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47CB" w14:textId="77777777" w:rsidR="00F85DA5" w:rsidRPr="00C744B3" w:rsidRDefault="00F85DA5" w:rsidP="008E2026">
      <w:pPr>
        <w:jc w:val="center"/>
        <w:rPr>
          <w:rFonts w:ascii="Aptos" w:hAnsi="Aptos"/>
          <w:b/>
          <w:color w:val="000000" w:themeColor="text1"/>
        </w:rPr>
      </w:pPr>
      <w:r w:rsidRPr="00C744B3">
        <w:rPr>
          <w:rFonts w:ascii="Aptos" w:hAnsi="Aptos"/>
          <w:b/>
          <w:color w:val="000000" w:themeColor="text1"/>
        </w:rPr>
        <w:t>COMMONWEALTH OF MASSACHUSETTS</w:t>
      </w:r>
    </w:p>
    <w:p w14:paraId="1BCF27DF" w14:textId="77777777" w:rsidR="00F85DA5" w:rsidRPr="00C744B3" w:rsidRDefault="00F85DA5" w:rsidP="008E2026">
      <w:pPr>
        <w:jc w:val="center"/>
        <w:rPr>
          <w:rFonts w:ascii="Aptos" w:hAnsi="Aptos"/>
          <w:b/>
          <w:color w:val="000000" w:themeColor="text1"/>
        </w:rPr>
      </w:pPr>
      <w:r w:rsidRPr="00C744B3">
        <w:rPr>
          <w:rFonts w:ascii="Aptos" w:hAnsi="Aptos"/>
          <w:b/>
          <w:color w:val="000000" w:themeColor="text1"/>
        </w:rPr>
        <w:t>DIVISION OF ADMINISTRATIVE LAW APPEALS</w:t>
      </w:r>
    </w:p>
    <w:p w14:paraId="348DF203" w14:textId="3EEB206A" w:rsidR="00F85DA5" w:rsidRPr="00C744B3" w:rsidRDefault="00F85DA5" w:rsidP="008E2026">
      <w:pPr>
        <w:jc w:val="center"/>
        <w:rPr>
          <w:rFonts w:ascii="Aptos" w:hAnsi="Aptos"/>
          <w:b/>
          <w:color w:val="000000" w:themeColor="text1"/>
        </w:rPr>
      </w:pPr>
      <w:r w:rsidRPr="00C744B3">
        <w:rPr>
          <w:rFonts w:ascii="Aptos" w:hAnsi="Aptos"/>
          <w:b/>
          <w:color w:val="000000" w:themeColor="text1"/>
        </w:rPr>
        <w:t>BUREAU OF SPECIAL EDUCATION APPEALS</w:t>
      </w:r>
    </w:p>
    <w:p w14:paraId="367D59ED" w14:textId="77777777" w:rsidR="000147F0" w:rsidRPr="00C744B3" w:rsidRDefault="000147F0" w:rsidP="008E2026">
      <w:pPr>
        <w:jc w:val="center"/>
        <w:rPr>
          <w:rFonts w:ascii="Aptos" w:hAnsi="Aptos"/>
          <w:b/>
          <w:color w:val="000000" w:themeColor="text1"/>
        </w:rPr>
      </w:pPr>
    </w:p>
    <w:p w14:paraId="6B308630" w14:textId="77777777" w:rsidR="000147F0" w:rsidRPr="00C744B3" w:rsidRDefault="000147F0" w:rsidP="008E2026">
      <w:pPr>
        <w:jc w:val="center"/>
        <w:rPr>
          <w:rFonts w:ascii="Aptos" w:hAnsi="Aptos"/>
          <w:b/>
          <w:color w:val="000000" w:themeColor="text1"/>
        </w:rPr>
      </w:pPr>
    </w:p>
    <w:p w14:paraId="61EC14E3" w14:textId="2C9D353F" w:rsidR="004E43F6" w:rsidRPr="00C744B3" w:rsidRDefault="00CC505E" w:rsidP="00D66473">
      <w:pPr>
        <w:rPr>
          <w:rFonts w:ascii="Aptos" w:hAnsi="Aptos"/>
          <w:b/>
          <w:bCs/>
          <w:color w:val="000000" w:themeColor="text1"/>
        </w:rPr>
      </w:pPr>
      <w:r>
        <w:rPr>
          <w:rFonts w:ascii="Aptos" w:hAnsi="Aptos"/>
          <w:b/>
          <w:color w:val="000000" w:themeColor="text1"/>
        </w:rPr>
        <w:t xml:space="preserve">In Re: </w:t>
      </w:r>
      <w:r w:rsidR="00FF7346">
        <w:rPr>
          <w:rFonts w:ascii="Aptos" w:hAnsi="Aptos"/>
          <w:b/>
          <w:color w:val="000000" w:themeColor="text1"/>
        </w:rPr>
        <w:t>Student</w:t>
      </w:r>
      <w:r w:rsidRPr="00CC505E">
        <w:rPr>
          <w:rFonts w:ascii="Aptos" w:hAnsi="Aptos"/>
          <w:b/>
          <w:color w:val="000000" w:themeColor="text1"/>
        </w:rPr>
        <w:t xml:space="preserve"> v. Plymouth Public Schools </w:t>
      </w:r>
      <w:r>
        <w:rPr>
          <w:rFonts w:ascii="Aptos" w:hAnsi="Aptos"/>
          <w:b/>
          <w:color w:val="000000" w:themeColor="text1"/>
        </w:rPr>
        <w:tab/>
      </w:r>
      <w:r>
        <w:rPr>
          <w:rFonts w:ascii="Aptos" w:hAnsi="Aptos"/>
          <w:b/>
          <w:color w:val="000000" w:themeColor="text1"/>
        </w:rPr>
        <w:tab/>
      </w:r>
      <w:r>
        <w:rPr>
          <w:rFonts w:ascii="Aptos" w:hAnsi="Aptos"/>
          <w:b/>
          <w:color w:val="000000" w:themeColor="text1"/>
        </w:rPr>
        <w:tab/>
      </w:r>
      <w:r>
        <w:rPr>
          <w:rFonts w:ascii="Aptos" w:hAnsi="Aptos"/>
          <w:b/>
          <w:color w:val="000000" w:themeColor="text1"/>
        </w:rPr>
        <w:tab/>
        <w:t>BSEA</w:t>
      </w:r>
      <w:r w:rsidRPr="00CC505E">
        <w:rPr>
          <w:rFonts w:ascii="Aptos" w:hAnsi="Aptos"/>
          <w:b/>
          <w:color w:val="000000" w:themeColor="text1"/>
        </w:rPr>
        <w:t xml:space="preserve"> #: 2414882</w:t>
      </w:r>
    </w:p>
    <w:p w14:paraId="41A347FE" w14:textId="77777777" w:rsidR="00CC505E" w:rsidRDefault="00CC505E" w:rsidP="0090050C">
      <w:pPr>
        <w:jc w:val="center"/>
        <w:rPr>
          <w:rFonts w:ascii="Aptos" w:hAnsi="Aptos"/>
          <w:b/>
          <w:color w:val="000000" w:themeColor="text1"/>
          <w:u w:val="single"/>
        </w:rPr>
      </w:pPr>
    </w:p>
    <w:p w14:paraId="3D2D32DA" w14:textId="52B24784" w:rsidR="00C940C4" w:rsidRPr="00C744B3" w:rsidRDefault="00F85DA5" w:rsidP="0090050C">
      <w:pPr>
        <w:jc w:val="center"/>
        <w:rPr>
          <w:rFonts w:ascii="Aptos" w:hAnsi="Aptos"/>
          <w:b/>
          <w:bCs/>
          <w:color w:val="000000" w:themeColor="text1"/>
          <w:u w:val="single"/>
        </w:rPr>
      </w:pPr>
      <w:r w:rsidRPr="00C744B3">
        <w:rPr>
          <w:rFonts w:ascii="Aptos" w:hAnsi="Aptos"/>
          <w:b/>
          <w:color w:val="000000" w:themeColor="text1"/>
          <w:u w:val="single"/>
        </w:rPr>
        <w:t xml:space="preserve">RULING ON </w:t>
      </w:r>
      <w:r w:rsidR="00CC505E">
        <w:rPr>
          <w:rFonts w:ascii="Aptos" w:hAnsi="Aptos"/>
          <w:b/>
          <w:color w:val="000000" w:themeColor="text1"/>
          <w:u w:val="single"/>
        </w:rPr>
        <w:t>PLYMOUTH</w:t>
      </w:r>
      <w:r w:rsidR="00435FFA">
        <w:rPr>
          <w:rFonts w:ascii="Aptos" w:hAnsi="Aptos"/>
          <w:b/>
          <w:bCs/>
          <w:color w:val="000000" w:themeColor="text1"/>
          <w:u w:val="single"/>
        </w:rPr>
        <w:t xml:space="preserve"> PUBLIC SCHOOLS’ </w:t>
      </w:r>
      <w:r w:rsidR="00CC505E">
        <w:rPr>
          <w:rFonts w:ascii="Aptos" w:hAnsi="Aptos"/>
          <w:b/>
          <w:bCs/>
          <w:color w:val="000000" w:themeColor="text1"/>
          <w:u w:val="single"/>
        </w:rPr>
        <w:t>MOTION</w:t>
      </w:r>
      <w:r w:rsidR="00435FFA">
        <w:rPr>
          <w:rFonts w:ascii="Aptos" w:hAnsi="Aptos"/>
          <w:b/>
          <w:bCs/>
          <w:color w:val="000000" w:themeColor="text1"/>
          <w:u w:val="single"/>
        </w:rPr>
        <w:t xml:space="preserve"> </w:t>
      </w:r>
      <w:r w:rsidR="00C82B9B">
        <w:rPr>
          <w:rFonts w:ascii="Aptos" w:hAnsi="Aptos"/>
          <w:b/>
          <w:bCs/>
          <w:color w:val="000000" w:themeColor="text1"/>
          <w:u w:val="single"/>
        </w:rPr>
        <w:t>FOR</w:t>
      </w:r>
      <w:r w:rsidR="00435FFA">
        <w:rPr>
          <w:rFonts w:ascii="Aptos" w:hAnsi="Aptos"/>
          <w:b/>
          <w:bCs/>
          <w:color w:val="000000" w:themeColor="text1"/>
          <w:u w:val="single"/>
        </w:rPr>
        <w:t xml:space="preserve"> POSTPONE</w:t>
      </w:r>
      <w:r w:rsidR="00C82B9B">
        <w:rPr>
          <w:rFonts w:ascii="Aptos" w:hAnsi="Aptos"/>
          <w:b/>
          <w:bCs/>
          <w:color w:val="000000" w:themeColor="text1"/>
          <w:u w:val="single"/>
        </w:rPr>
        <w:t>MENT</w:t>
      </w:r>
    </w:p>
    <w:p w14:paraId="3D6DB180" w14:textId="0A04981C" w:rsidR="00F85DA5" w:rsidRPr="00C744B3" w:rsidRDefault="00F85DA5" w:rsidP="008E2026">
      <w:pPr>
        <w:jc w:val="center"/>
        <w:rPr>
          <w:rFonts w:ascii="Aptos" w:hAnsi="Aptos"/>
          <w:b/>
          <w:color w:val="000000" w:themeColor="text1"/>
          <w:u w:val="single"/>
        </w:rPr>
      </w:pPr>
    </w:p>
    <w:p w14:paraId="71602AF0" w14:textId="77777777" w:rsidR="00144A97" w:rsidRPr="00C744B3" w:rsidRDefault="00144A97" w:rsidP="00D66473">
      <w:pPr>
        <w:rPr>
          <w:rFonts w:ascii="Aptos" w:hAnsi="Aptos"/>
          <w:color w:val="000000" w:themeColor="text1"/>
        </w:rPr>
      </w:pPr>
    </w:p>
    <w:p w14:paraId="5791B190" w14:textId="2C3357AA" w:rsidR="0008306E" w:rsidRPr="00EE7FB0" w:rsidRDefault="00F85DA5" w:rsidP="000E243A">
      <w:pPr>
        <w:pStyle w:val="Default"/>
        <w:rPr>
          <w:rFonts w:ascii="Aptos" w:hAnsi="Aptos"/>
          <w:color w:val="000000" w:themeColor="text1"/>
        </w:rPr>
      </w:pPr>
      <w:r w:rsidRPr="00C744B3">
        <w:rPr>
          <w:rFonts w:ascii="Aptos" w:hAnsi="Aptos"/>
          <w:color w:val="000000" w:themeColor="text1"/>
        </w:rPr>
        <w:t xml:space="preserve">This matter comes before the Hearing Officer on </w:t>
      </w:r>
      <w:r w:rsidR="002C1F30">
        <w:rPr>
          <w:rFonts w:ascii="Aptos" w:hAnsi="Aptos"/>
          <w:color w:val="000000" w:themeColor="text1"/>
        </w:rPr>
        <w:t>Plymouth Public Schools’ (Plymouth or the District)</w:t>
      </w:r>
      <w:r w:rsidR="00CC505E">
        <w:rPr>
          <w:rFonts w:ascii="Aptos" w:hAnsi="Aptos"/>
          <w:color w:val="000000" w:themeColor="text1"/>
        </w:rPr>
        <w:t xml:space="preserve"> </w:t>
      </w:r>
      <w:r w:rsidR="001C45C7" w:rsidRPr="001C45C7">
        <w:rPr>
          <w:rFonts w:ascii="Aptos" w:hAnsi="Aptos"/>
          <w:i/>
          <w:iCs/>
          <w:color w:val="000000" w:themeColor="text1"/>
        </w:rPr>
        <w:t>Motion for Postponement</w:t>
      </w:r>
      <w:r w:rsidR="00C82B9B">
        <w:rPr>
          <w:rFonts w:ascii="Aptos" w:hAnsi="Aptos"/>
          <w:color w:val="000000" w:themeColor="text1"/>
        </w:rPr>
        <w:t xml:space="preserve"> filed with the BSEA on July 30, 2024.</w:t>
      </w:r>
      <w:r w:rsidR="003F10DA" w:rsidRPr="00C744B3">
        <w:rPr>
          <w:rFonts w:ascii="Aptos" w:hAnsi="Aptos"/>
          <w:i/>
          <w:iCs/>
          <w:color w:val="000000" w:themeColor="text1"/>
        </w:rPr>
        <w:t xml:space="preserve"> </w:t>
      </w:r>
      <w:r w:rsidR="00CC505E">
        <w:rPr>
          <w:rFonts w:ascii="Aptos" w:hAnsi="Aptos"/>
          <w:color w:val="000000" w:themeColor="text1"/>
        </w:rPr>
        <w:t xml:space="preserve"> </w:t>
      </w:r>
      <w:r w:rsidR="00C82B9B">
        <w:rPr>
          <w:rFonts w:ascii="Aptos" w:hAnsi="Aptos"/>
          <w:color w:val="000000" w:themeColor="text1"/>
        </w:rPr>
        <w:t xml:space="preserve">In it, the District </w:t>
      </w:r>
      <w:r w:rsidR="00595556">
        <w:rPr>
          <w:rFonts w:ascii="Aptos" w:hAnsi="Aptos"/>
          <w:color w:val="000000" w:themeColor="text1"/>
        </w:rPr>
        <w:t xml:space="preserve">seeks </w:t>
      </w:r>
      <w:r w:rsidR="00595556" w:rsidRPr="00595556">
        <w:rPr>
          <w:rFonts w:ascii="Aptos" w:hAnsi="Aptos"/>
          <w:color w:val="000000" w:themeColor="text1"/>
        </w:rPr>
        <w:t xml:space="preserve">a postponement of the above-referenced matter from the current hearing dates of </w:t>
      </w:r>
      <w:r w:rsidR="00595556" w:rsidRPr="009F352C">
        <w:rPr>
          <w:rFonts w:ascii="Aptos" w:hAnsi="Aptos"/>
          <w:color w:val="000000" w:themeColor="text1"/>
        </w:rPr>
        <w:t>August 13, 14, and 15,</w:t>
      </w:r>
      <w:r w:rsidR="00595556" w:rsidRPr="00595556">
        <w:rPr>
          <w:rFonts w:ascii="Aptos" w:hAnsi="Aptos"/>
          <w:color w:val="000000" w:themeColor="text1"/>
        </w:rPr>
        <w:t xml:space="preserve"> 202</w:t>
      </w:r>
      <w:r w:rsidR="005265D7">
        <w:rPr>
          <w:rFonts w:ascii="Aptos" w:hAnsi="Aptos"/>
          <w:color w:val="000000" w:themeColor="text1"/>
        </w:rPr>
        <w:t>4</w:t>
      </w:r>
      <w:r w:rsidR="00595556" w:rsidRPr="00595556">
        <w:rPr>
          <w:rFonts w:ascii="Aptos" w:hAnsi="Aptos"/>
          <w:color w:val="000000" w:themeColor="text1"/>
        </w:rPr>
        <w:t xml:space="preserve"> to September 24, 25, and 26, 2024</w:t>
      </w:r>
      <w:r w:rsidR="006C321C">
        <w:rPr>
          <w:rFonts w:ascii="Aptos" w:hAnsi="Aptos"/>
          <w:color w:val="000000" w:themeColor="text1"/>
        </w:rPr>
        <w:t>,</w:t>
      </w:r>
      <w:r w:rsidR="00595556" w:rsidRPr="00595556">
        <w:rPr>
          <w:rFonts w:ascii="Aptos" w:hAnsi="Aptos"/>
          <w:color w:val="000000" w:themeColor="text1"/>
        </w:rPr>
        <w:t xml:space="preserve"> </w:t>
      </w:r>
      <w:r w:rsidR="00595556">
        <w:rPr>
          <w:rFonts w:ascii="Aptos" w:hAnsi="Aptos"/>
          <w:color w:val="000000" w:themeColor="text1"/>
        </w:rPr>
        <w:t>on the grounds that</w:t>
      </w:r>
      <w:r w:rsidR="009C1B2F">
        <w:rPr>
          <w:rFonts w:ascii="Aptos" w:hAnsi="Aptos"/>
          <w:color w:val="000000" w:themeColor="text1"/>
        </w:rPr>
        <w:t xml:space="preserve"> Plymouth’s</w:t>
      </w:r>
      <w:r w:rsidR="00C82B9B">
        <w:rPr>
          <w:rFonts w:ascii="Aptos" w:hAnsi="Aptos"/>
          <w:color w:val="000000" w:themeColor="text1"/>
        </w:rPr>
        <w:t xml:space="preserve"> </w:t>
      </w:r>
      <w:r w:rsidR="000E243A" w:rsidRPr="000E243A">
        <w:rPr>
          <w:rFonts w:ascii="Aptos" w:hAnsi="Aptos"/>
          <w:color w:val="000000" w:themeColor="text1"/>
        </w:rPr>
        <w:t xml:space="preserve">witnesses </w:t>
      </w:r>
      <w:r w:rsidR="009C1B2F">
        <w:rPr>
          <w:rFonts w:ascii="Aptos" w:hAnsi="Aptos"/>
          <w:color w:val="000000" w:themeColor="text1"/>
        </w:rPr>
        <w:t>are unavailable on the August date</w:t>
      </w:r>
      <w:r w:rsidR="0005353E">
        <w:rPr>
          <w:rFonts w:ascii="Aptos" w:hAnsi="Aptos"/>
          <w:color w:val="000000" w:themeColor="text1"/>
        </w:rPr>
        <w:t>s</w:t>
      </w:r>
      <w:r w:rsidR="005E4B55">
        <w:rPr>
          <w:rFonts w:ascii="Aptos" w:hAnsi="Aptos"/>
          <w:color w:val="000000" w:themeColor="text1"/>
        </w:rPr>
        <w:t>. Moreover,</w:t>
      </w:r>
      <w:r w:rsidR="0005353E">
        <w:rPr>
          <w:rFonts w:ascii="Aptos" w:hAnsi="Aptos"/>
          <w:color w:val="000000" w:themeColor="text1"/>
        </w:rPr>
        <w:t xml:space="preserve"> </w:t>
      </w:r>
      <w:r w:rsidR="005E4B55">
        <w:rPr>
          <w:rFonts w:ascii="Aptos" w:hAnsi="Aptos"/>
          <w:color w:val="000000" w:themeColor="text1"/>
        </w:rPr>
        <w:t>according to Plymouth,</w:t>
      </w:r>
      <w:r w:rsidR="0005353E">
        <w:rPr>
          <w:rFonts w:ascii="Aptos" w:hAnsi="Aptos"/>
          <w:color w:val="000000" w:themeColor="text1"/>
        </w:rPr>
        <w:t xml:space="preserve"> </w:t>
      </w:r>
      <w:r w:rsidR="000E243A" w:rsidRPr="000E243A">
        <w:rPr>
          <w:rFonts w:ascii="Aptos" w:hAnsi="Aptos"/>
          <w:color w:val="000000" w:themeColor="text1"/>
        </w:rPr>
        <w:t xml:space="preserve">Parents </w:t>
      </w:r>
      <w:r w:rsidR="0005353E">
        <w:rPr>
          <w:rFonts w:ascii="Aptos" w:hAnsi="Aptos"/>
          <w:color w:val="000000" w:themeColor="text1"/>
        </w:rPr>
        <w:t xml:space="preserve">had </w:t>
      </w:r>
      <w:r w:rsidR="000E243A" w:rsidRPr="000E243A">
        <w:rPr>
          <w:rFonts w:ascii="Aptos" w:hAnsi="Aptos"/>
          <w:color w:val="000000" w:themeColor="text1"/>
        </w:rPr>
        <w:t>previously filed a Request for Hearing in January 2024</w:t>
      </w:r>
      <w:r w:rsidR="00AF068B">
        <w:rPr>
          <w:rFonts w:ascii="Aptos" w:hAnsi="Aptos"/>
          <w:color w:val="000000" w:themeColor="text1"/>
        </w:rPr>
        <w:t xml:space="preserve"> only to</w:t>
      </w:r>
      <w:r w:rsidR="000E243A" w:rsidRPr="000E243A">
        <w:rPr>
          <w:rFonts w:ascii="Aptos" w:hAnsi="Aptos"/>
          <w:color w:val="000000" w:themeColor="text1"/>
        </w:rPr>
        <w:t xml:space="preserve"> withdr</w:t>
      </w:r>
      <w:r w:rsidR="00AF068B">
        <w:rPr>
          <w:rFonts w:ascii="Aptos" w:hAnsi="Aptos"/>
          <w:color w:val="000000" w:themeColor="text1"/>
        </w:rPr>
        <w:t>a</w:t>
      </w:r>
      <w:r w:rsidR="000E243A" w:rsidRPr="000E243A">
        <w:rPr>
          <w:rFonts w:ascii="Aptos" w:hAnsi="Aptos"/>
          <w:color w:val="000000" w:themeColor="text1"/>
        </w:rPr>
        <w:t xml:space="preserve">w their Hearing Request </w:t>
      </w:r>
      <w:r w:rsidR="004D5867">
        <w:rPr>
          <w:rFonts w:ascii="Aptos" w:hAnsi="Aptos"/>
          <w:color w:val="000000" w:themeColor="text1"/>
        </w:rPr>
        <w:t>two</w:t>
      </w:r>
      <w:r w:rsidR="000E243A" w:rsidRPr="000E243A">
        <w:rPr>
          <w:rFonts w:ascii="Aptos" w:hAnsi="Aptos"/>
          <w:color w:val="000000" w:themeColor="text1"/>
        </w:rPr>
        <w:t xml:space="preserve"> days before the hearing was scheduled to begin. Parents then filed the instant Request for Hearing on or about June 17, 2024, </w:t>
      </w:r>
      <w:r w:rsidR="004D5867">
        <w:rPr>
          <w:rFonts w:ascii="Aptos" w:hAnsi="Aptos"/>
          <w:color w:val="000000" w:themeColor="text1"/>
        </w:rPr>
        <w:t xml:space="preserve">four </w:t>
      </w:r>
      <w:r w:rsidR="000E243A" w:rsidRPr="000E243A">
        <w:rPr>
          <w:rFonts w:ascii="Aptos" w:hAnsi="Aptos"/>
          <w:color w:val="000000" w:themeColor="text1"/>
        </w:rPr>
        <w:t xml:space="preserve">days after the last day of </w:t>
      </w:r>
      <w:r w:rsidR="006C321C">
        <w:rPr>
          <w:rFonts w:ascii="Aptos" w:hAnsi="Aptos"/>
          <w:color w:val="000000" w:themeColor="text1"/>
        </w:rPr>
        <w:t>the</w:t>
      </w:r>
      <w:r w:rsidR="00AB5AED">
        <w:rPr>
          <w:rFonts w:ascii="Aptos" w:hAnsi="Aptos"/>
          <w:color w:val="000000" w:themeColor="text1"/>
        </w:rPr>
        <w:t xml:space="preserve"> District’s </w:t>
      </w:r>
      <w:r w:rsidR="006C321C">
        <w:rPr>
          <w:rFonts w:ascii="Aptos" w:hAnsi="Aptos"/>
          <w:color w:val="000000" w:themeColor="text1"/>
        </w:rPr>
        <w:t xml:space="preserve"> </w:t>
      </w:r>
      <w:r w:rsidR="000E243A" w:rsidRPr="000E243A">
        <w:rPr>
          <w:rFonts w:ascii="Aptos" w:hAnsi="Aptos"/>
          <w:color w:val="000000" w:themeColor="text1"/>
        </w:rPr>
        <w:t xml:space="preserve">school </w:t>
      </w:r>
      <w:r w:rsidR="006C321C">
        <w:rPr>
          <w:rFonts w:ascii="Aptos" w:hAnsi="Aptos"/>
          <w:color w:val="000000" w:themeColor="text1"/>
        </w:rPr>
        <w:t>year</w:t>
      </w:r>
      <w:r w:rsidR="009D1E52">
        <w:rPr>
          <w:rFonts w:ascii="Aptos" w:hAnsi="Aptos"/>
          <w:color w:val="000000" w:themeColor="text1"/>
        </w:rPr>
        <w:t xml:space="preserve">. </w:t>
      </w:r>
      <w:r w:rsidR="000E243A" w:rsidRPr="000E243A">
        <w:rPr>
          <w:rFonts w:ascii="Aptos" w:hAnsi="Aptos"/>
          <w:color w:val="000000" w:themeColor="text1"/>
        </w:rPr>
        <w:t>To force the District to defend itself at this juncture without all witnesses available when it was ready to do so several months prior would unduly prejudice the District.</w:t>
      </w:r>
      <w:r w:rsidR="007B7904">
        <w:rPr>
          <w:rFonts w:ascii="Aptos" w:hAnsi="Aptos"/>
          <w:color w:val="000000" w:themeColor="text1"/>
        </w:rPr>
        <w:t xml:space="preserve"> In addition, the District</w:t>
      </w:r>
      <w:r w:rsidR="00CB0ED6">
        <w:rPr>
          <w:rFonts w:ascii="Aptos" w:hAnsi="Aptos"/>
          <w:color w:val="000000" w:themeColor="text1"/>
        </w:rPr>
        <w:t xml:space="preserve"> contends that</w:t>
      </w:r>
      <w:r w:rsidR="007B7904">
        <w:rPr>
          <w:rFonts w:ascii="Aptos" w:hAnsi="Aptos"/>
          <w:color w:val="000000" w:themeColor="text1"/>
        </w:rPr>
        <w:t xml:space="preserve"> t</w:t>
      </w:r>
      <w:r w:rsidR="000E243A" w:rsidRPr="000E243A">
        <w:rPr>
          <w:rFonts w:ascii="Aptos" w:hAnsi="Aptos"/>
          <w:color w:val="000000" w:themeColor="text1"/>
        </w:rPr>
        <w:t xml:space="preserve">he previously agreed upon </w:t>
      </w:r>
      <w:r w:rsidR="00B068AD">
        <w:rPr>
          <w:rFonts w:ascii="Aptos" w:hAnsi="Aptos"/>
          <w:color w:val="000000" w:themeColor="text1"/>
        </w:rPr>
        <w:t xml:space="preserve">August </w:t>
      </w:r>
      <w:r w:rsidR="000E243A" w:rsidRPr="000E243A">
        <w:rPr>
          <w:rFonts w:ascii="Aptos" w:hAnsi="Aptos"/>
          <w:color w:val="000000" w:themeColor="text1"/>
        </w:rPr>
        <w:t xml:space="preserve">dates were scheduled </w:t>
      </w:r>
      <w:r w:rsidR="006C321C">
        <w:rPr>
          <w:rFonts w:ascii="Aptos" w:hAnsi="Aptos"/>
          <w:color w:val="000000" w:themeColor="text1"/>
        </w:rPr>
        <w:t xml:space="preserve">premised on </w:t>
      </w:r>
      <w:r w:rsidR="000E243A" w:rsidRPr="000E243A">
        <w:rPr>
          <w:rFonts w:ascii="Aptos" w:hAnsi="Aptos"/>
          <w:color w:val="000000" w:themeColor="text1"/>
        </w:rPr>
        <w:t xml:space="preserve"> understanding that the parties had reached an agreement in principle, to allow time for the parties to complete and execute a written settlement agreement. </w:t>
      </w:r>
      <w:r w:rsidR="00325331" w:rsidRPr="000E243A">
        <w:rPr>
          <w:rFonts w:ascii="Aptos" w:hAnsi="Aptos"/>
          <w:color w:val="000000" w:themeColor="text1"/>
        </w:rPr>
        <w:t xml:space="preserve">The District </w:t>
      </w:r>
      <w:r w:rsidR="00325331">
        <w:rPr>
          <w:rFonts w:ascii="Aptos" w:hAnsi="Aptos"/>
          <w:color w:val="000000" w:themeColor="text1"/>
        </w:rPr>
        <w:t xml:space="preserve">had </w:t>
      </w:r>
      <w:r w:rsidR="00325331" w:rsidRPr="000E243A">
        <w:rPr>
          <w:rFonts w:ascii="Aptos" w:hAnsi="Aptos"/>
          <w:color w:val="000000" w:themeColor="text1"/>
        </w:rPr>
        <w:t xml:space="preserve">acted in good faith in relying on the parties’ agreement in principle to pause preparations for hearing and discovery requests so as to conserve </w:t>
      </w:r>
      <w:r w:rsidR="006C321C">
        <w:rPr>
          <w:rFonts w:ascii="Aptos" w:hAnsi="Aptos"/>
          <w:color w:val="000000" w:themeColor="text1"/>
        </w:rPr>
        <w:t xml:space="preserve">District </w:t>
      </w:r>
      <w:r w:rsidR="00325331" w:rsidRPr="000E243A">
        <w:rPr>
          <w:rFonts w:ascii="Aptos" w:hAnsi="Aptos"/>
          <w:color w:val="000000" w:themeColor="text1"/>
        </w:rPr>
        <w:t>resources.</w:t>
      </w:r>
      <w:r w:rsidR="00325331">
        <w:rPr>
          <w:rFonts w:ascii="Aptos" w:hAnsi="Aptos"/>
          <w:color w:val="000000" w:themeColor="text1"/>
        </w:rPr>
        <w:t xml:space="preserve"> </w:t>
      </w:r>
      <w:r w:rsidR="00580EEF">
        <w:rPr>
          <w:rFonts w:ascii="Aptos" w:hAnsi="Aptos"/>
          <w:color w:val="000000" w:themeColor="text1"/>
        </w:rPr>
        <w:t>However,</w:t>
      </w:r>
      <w:r w:rsidR="00325331">
        <w:rPr>
          <w:rFonts w:ascii="Aptos" w:hAnsi="Aptos"/>
          <w:color w:val="000000" w:themeColor="text1"/>
        </w:rPr>
        <w:t xml:space="preserve"> </w:t>
      </w:r>
      <w:r w:rsidR="000E243A" w:rsidRPr="000E243A">
        <w:rPr>
          <w:rFonts w:ascii="Aptos" w:hAnsi="Aptos"/>
          <w:color w:val="000000" w:themeColor="text1"/>
        </w:rPr>
        <w:t xml:space="preserve">the parties </w:t>
      </w:r>
      <w:r w:rsidR="00691361">
        <w:rPr>
          <w:rFonts w:ascii="Aptos" w:hAnsi="Aptos"/>
          <w:color w:val="000000" w:themeColor="text1"/>
        </w:rPr>
        <w:t>have been</w:t>
      </w:r>
      <w:r w:rsidR="000E243A" w:rsidRPr="000E243A">
        <w:rPr>
          <w:rFonts w:ascii="Aptos" w:hAnsi="Aptos"/>
          <w:color w:val="000000" w:themeColor="text1"/>
        </w:rPr>
        <w:t xml:space="preserve"> unable to come to agreement on the terms of the written settlement agreement</w:t>
      </w:r>
      <w:r w:rsidR="005673BD">
        <w:rPr>
          <w:rFonts w:ascii="Aptos" w:hAnsi="Aptos"/>
          <w:color w:val="000000" w:themeColor="text1"/>
        </w:rPr>
        <w:t>, and</w:t>
      </w:r>
      <w:r w:rsidR="00EE7FB0">
        <w:rPr>
          <w:rFonts w:ascii="Aptos" w:hAnsi="Aptos"/>
          <w:color w:val="000000" w:themeColor="text1"/>
        </w:rPr>
        <w:t xml:space="preserve"> t</w:t>
      </w:r>
      <w:r w:rsidR="000E243A" w:rsidRPr="000E243A">
        <w:rPr>
          <w:rFonts w:ascii="Aptos" w:hAnsi="Aptos"/>
          <w:color w:val="000000" w:themeColor="text1"/>
        </w:rPr>
        <w:t>he District intends to issue discovery requests forthwith for the purposes of the  hearing.</w:t>
      </w:r>
      <w:r w:rsidR="00EE7FB0">
        <w:rPr>
          <w:rFonts w:ascii="Aptos" w:hAnsi="Aptos"/>
          <w:color w:val="000000" w:themeColor="text1"/>
        </w:rPr>
        <w:t xml:space="preserve"> </w:t>
      </w:r>
      <w:r w:rsidR="005673BD">
        <w:rPr>
          <w:rFonts w:ascii="Aptos" w:hAnsi="Aptos"/>
          <w:color w:val="000000" w:themeColor="text1"/>
        </w:rPr>
        <w:t>Plymouth further asserts that</w:t>
      </w:r>
      <w:r w:rsidR="00EE7FB0">
        <w:rPr>
          <w:rFonts w:ascii="Aptos" w:hAnsi="Aptos"/>
          <w:color w:val="000000" w:themeColor="text1"/>
        </w:rPr>
        <w:t>, u</w:t>
      </w:r>
      <w:r w:rsidR="000E243A" w:rsidRPr="000E243A">
        <w:rPr>
          <w:rFonts w:ascii="Aptos" w:hAnsi="Aptos"/>
          <w:color w:val="000000" w:themeColor="text1"/>
        </w:rPr>
        <w:t>pon information and belief, Parents have already made a tuition deposit to secure Student’s enrollment at Inly School for the 2024-2025 school year.</w:t>
      </w:r>
    </w:p>
    <w:p w14:paraId="71EB64FE" w14:textId="77777777" w:rsidR="0008306E" w:rsidRDefault="0008306E" w:rsidP="003F10DA">
      <w:pPr>
        <w:pStyle w:val="Default"/>
        <w:rPr>
          <w:rFonts w:ascii="Aptos" w:hAnsi="Aptos"/>
          <w:color w:val="000000" w:themeColor="text1"/>
        </w:rPr>
      </w:pPr>
    </w:p>
    <w:p w14:paraId="1D4755F8" w14:textId="72B04434" w:rsidR="006E3ADA" w:rsidRDefault="00DB12E1" w:rsidP="00B84B92">
      <w:pPr>
        <w:pStyle w:val="Default"/>
        <w:rPr>
          <w:rFonts w:ascii="Aptos" w:hAnsi="Aptos"/>
          <w:color w:val="000000" w:themeColor="text1"/>
        </w:rPr>
      </w:pPr>
      <w:r>
        <w:rPr>
          <w:rFonts w:ascii="Aptos" w:hAnsi="Aptos"/>
          <w:color w:val="000000" w:themeColor="text1"/>
        </w:rPr>
        <w:t xml:space="preserve">Via email dated </w:t>
      </w:r>
      <w:r w:rsidR="00A6668C">
        <w:rPr>
          <w:rFonts w:ascii="Aptos" w:hAnsi="Aptos"/>
          <w:color w:val="000000" w:themeColor="text1"/>
        </w:rPr>
        <w:t>July 31, 2024,</w:t>
      </w:r>
      <w:r w:rsidR="00435FFA">
        <w:rPr>
          <w:rFonts w:ascii="Aptos" w:hAnsi="Aptos"/>
          <w:color w:val="000000" w:themeColor="text1"/>
        </w:rPr>
        <w:t xml:space="preserve"> </w:t>
      </w:r>
      <w:r w:rsidR="00056835">
        <w:rPr>
          <w:rFonts w:ascii="Aptos" w:hAnsi="Aptos"/>
          <w:color w:val="000000" w:themeColor="text1"/>
        </w:rPr>
        <w:t>Parents</w:t>
      </w:r>
      <w:r>
        <w:rPr>
          <w:rFonts w:ascii="Aptos" w:hAnsi="Aptos"/>
          <w:color w:val="000000" w:themeColor="text1"/>
        </w:rPr>
        <w:t xml:space="preserve">, via counsel, </w:t>
      </w:r>
      <w:r w:rsidR="00435FFA">
        <w:rPr>
          <w:rFonts w:ascii="Aptos" w:hAnsi="Aptos"/>
          <w:color w:val="000000" w:themeColor="text1"/>
        </w:rPr>
        <w:t xml:space="preserve"> </w:t>
      </w:r>
      <w:r w:rsidR="00A6668C">
        <w:rPr>
          <w:rFonts w:ascii="Aptos" w:hAnsi="Aptos"/>
          <w:color w:val="000000" w:themeColor="text1"/>
        </w:rPr>
        <w:t>responded that they “</w:t>
      </w:r>
      <w:r w:rsidR="00A6668C" w:rsidRPr="00A6668C">
        <w:rPr>
          <w:rFonts w:ascii="Aptos" w:hAnsi="Aptos"/>
          <w:color w:val="000000" w:themeColor="text1"/>
        </w:rPr>
        <w:t>vehemently oppose the motion</w:t>
      </w:r>
      <w:r w:rsidR="00B84B92">
        <w:rPr>
          <w:rFonts w:ascii="Aptos" w:hAnsi="Aptos"/>
          <w:color w:val="000000" w:themeColor="text1"/>
        </w:rPr>
        <w:t xml:space="preserve">.” According to Parents, </w:t>
      </w:r>
      <w:r w:rsidR="00AF369C">
        <w:rPr>
          <w:rFonts w:ascii="Aptos" w:hAnsi="Aptos"/>
          <w:color w:val="000000" w:themeColor="text1"/>
        </w:rPr>
        <w:t>t</w:t>
      </w:r>
      <w:r w:rsidR="00A6668C" w:rsidRPr="00A6668C">
        <w:rPr>
          <w:rFonts w:ascii="Aptos" w:hAnsi="Aptos"/>
          <w:color w:val="000000" w:themeColor="text1"/>
        </w:rPr>
        <w:t xml:space="preserve">he District was </w:t>
      </w:r>
      <w:r w:rsidR="009D1E52">
        <w:rPr>
          <w:rFonts w:ascii="Aptos" w:hAnsi="Aptos"/>
          <w:color w:val="000000" w:themeColor="text1"/>
        </w:rPr>
        <w:t>“</w:t>
      </w:r>
      <w:r w:rsidR="00A6668C" w:rsidRPr="00A6668C">
        <w:rPr>
          <w:rFonts w:ascii="Aptos" w:hAnsi="Aptos"/>
          <w:color w:val="000000" w:themeColor="text1"/>
        </w:rPr>
        <w:t>already granted one postponement to August 13-15, 2024</w:t>
      </w:r>
      <w:r w:rsidR="00AF369C" w:rsidRPr="009D1E52">
        <w:rPr>
          <w:rFonts w:ascii="Aptos" w:hAnsi="Aptos"/>
          <w:color w:val="000000" w:themeColor="text1"/>
        </w:rPr>
        <w:t>,”</w:t>
      </w:r>
      <w:r w:rsidR="00AF369C">
        <w:rPr>
          <w:rFonts w:ascii="Aptos" w:hAnsi="Aptos"/>
          <w:color w:val="000000" w:themeColor="text1"/>
        </w:rPr>
        <w:t xml:space="preserve"> and “any</w:t>
      </w:r>
      <w:r w:rsidR="00A6668C" w:rsidRPr="00A6668C">
        <w:rPr>
          <w:rFonts w:ascii="Aptos" w:hAnsi="Aptos"/>
          <w:color w:val="000000" w:themeColor="text1"/>
        </w:rPr>
        <w:t xml:space="preserve"> further postponement would prevent parents from obtaining a ruling prior to the start of the new school year, which would place parents in an impossible situation as they are unilaterally funding an out of district placement.</w:t>
      </w:r>
      <w:r w:rsidR="004261E4">
        <w:rPr>
          <w:rFonts w:ascii="Aptos" w:hAnsi="Aptos"/>
          <w:color w:val="000000" w:themeColor="text1"/>
        </w:rPr>
        <w:t>”</w:t>
      </w:r>
      <w:r w:rsidR="00A6668C" w:rsidRPr="00A6668C">
        <w:rPr>
          <w:rFonts w:ascii="Aptos" w:hAnsi="Aptos"/>
          <w:color w:val="000000" w:themeColor="text1"/>
        </w:rPr>
        <w:t> </w:t>
      </w:r>
    </w:p>
    <w:p w14:paraId="3F817D69" w14:textId="22FBF8E1" w:rsidR="00AD0CC8" w:rsidRDefault="00AD0CC8" w:rsidP="00B255CF">
      <w:pPr>
        <w:tabs>
          <w:tab w:val="left" w:pos="2792"/>
        </w:tabs>
        <w:rPr>
          <w:rFonts w:ascii="Aptos" w:hAnsi="Aptos"/>
          <w:color w:val="000000" w:themeColor="text1"/>
        </w:rPr>
      </w:pPr>
    </w:p>
    <w:p w14:paraId="32EFC1FC" w14:textId="24438F15" w:rsidR="00B255CF" w:rsidRDefault="00B255CF" w:rsidP="00B255CF">
      <w:pPr>
        <w:tabs>
          <w:tab w:val="left" w:pos="2792"/>
        </w:tabs>
        <w:rPr>
          <w:rFonts w:ascii="Aptos" w:hAnsi="Aptos"/>
          <w:color w:val="000000" w:themeColor="text1"/>
        </w:rPr>
      </w:pPr>
      <w:r>
        <w:rPr>
          <w:rFonts w:ascii="Aptos" w:hAnsi="Aptos"/>
          <w:color w:val="000000" w:themeColor="text1"/>
        </w:rPr>
        <w:t>The District</w:t>
      </w:r>
      <w:r w:rsidRPr="00886075">
        <w:rPr>
          <w:rFonts w:ascii="Aptos" w:hAnsi="Aptos"/>
          <w:color w:val="000000" w:themeColor="text1"/>
        </w:rPr>
        <w:t xml:space="preserve"> requested a hearing on </w:t>
      </w:r>
      <w:r>
        <w:rPr>
          <w:rFonts w:ascii="Aptos" w:hAnsi="Aptos"/>
          <w:color w:val="000000" w:themeColor="text1"/>
        </w:rPr>
        <w:t>its</w:t>
      </w:r>
      <w:r w:rsidRPr="00886075">
        <w:rPr>
          <w:rFonts w:ascii="Aptos" w:hAnsi="Aptos"/>
          <w:color w:val="000000" w:themeColor="text1"/>
        </w:rPr>
        <w:t xml:space="preserve"> </w:t>
      </w:r>
      <w:r w:rsidRPr="00886075">
        <w:rPr>
          <w:rFonts w:ascii="Aptos" w:hAnsi="Aptos"/>
          <w:i/>
          <w:iCs/>
          <w:color w:val="000000" w:themeColor="text1"/>
        </w:rPr>
        <w:t>Motion</w:t>
      </w:r>
      <w:r w:rsidR="009F352C">
        <w:rPr>
          <w:rFonts w:ascii="Aptos" w:hAnsi="Aptos"/>
          <w:color w:val="000000" w:themeColor="text1"/>
        </w:rPr>
        <w:t>, and the parties</w:t>
      </w:r>
      <w:r w:rsidR="00AF369C">
        <w:rPr>
          <w:rFonts w:ascii="Aptos" w:hAnsi="Aptos"/>
          <w:color w:val="000000" w:themeColor="text1"/>
        </w:rPr>
        <w:t xml:space="preserve">’ </w:t>
      </w:r>
      <w:r w:rsidR="001D5431">
        <w:rPr>
          <w:rFonts w:ascii="Aptos" w:hAnsi="Aptos"/>
          <w:color w:val="000000" w:themeColor="text1"/>
        </w:rPr>
        <w:t>arguments</w:t>
      </w:r>
      <w:r w:rsidR="009F352C">
        <w:rPr>
          <w:rFonts w:ascii="Aptos" w:hAnsi="Aptos"/>
          <w:color w:val="000000" w:themeColor="text1"/>
        </w:rPr>
        <w:t xml:space="preserve"> were heard</w:t>
      </w:r>
      <w:r w:rsidR="00B553A1">
        <w:rPr>
          <w:rFonts w:ascii="Aptos" w:hAnsi="Aptos"/>
          <w:color w:val="000000" w:themeColor="text1"/>
        </w:rPr>
        <w:t xml:space="preserve"> during a conference call on July 31, 2024.</w:t>
      </w:r>
      <w:r w:rsidRPr="00886075">
        <w:rPr>
          <w:rFonts w:ascii="Aptos" w:hAnsi="Aptos"/>
          <w:color w:val="000000" w:themeColor="text1"/>
        </w:rPr>
        <w:t xml:space="preserve"> </w:t>
      </w:r>
    </w:p>
    <w:p w14:paraId="6CE7A608" w14:textId="77777777" w:rsidR="00B255CF" w:rsidRPr="00886075" w:rsidRDefault="00B255CF" w:rsidP="00B255CF">
      <w:pPr>
        <w:tabs>
          <w:tab w:val="left" w:pos="2792"/>
        </w:tabs>
        <w:rPr>
          <w:rFonts w:ascii="Aptos" w:hAnsi="Aptos"/>
          <w:color w:val="000000" w:themeColor="text1"/>
        </w:rPr>
      </w:pPr>
    </w:p>
    <w:p w14:paraId="0DD96D08" w14:textId="37F54B36" w:rsidR="00B255CF" w:rsidRPr="00886075" w:rsidRDefault="00B255CF" w:rsidP="00B255CF">
      <w:pPr>
        <w:tabs>
          <w:tab w:val="left" w:pos="2792"/>
        </w:tabs>
        <w:rPr>
          <w:rFonts w:ascii="Aptos" w:hAnsi="Aptos"/>
          <w:color w:val="000000" w:themeColor="text1"/>
        </w:rPr>
      </w:pPr>
      <w:r w:rsidRPr="00886075">
        <w:rPr>
          <w:rFonts w:ascii="Aptos" w:hAnsi="Aptos"/>
          <w:color w:val="000000" w:themeColor="text1"/>
        </w:rPr>
        <w:t>For the reasons set forth below, </w:t>
      </w:r>
      <w:r w:rsidR="00B553A1">
        <w:rPr>
          <w:rFonts w:ascii="Aptos" w:hAnsi="Aptos"/>
          <w:color w:val="000000" w:themeColor="text1"/>
        </w:rPr>
        <w:t>the District’s Motion is ALLOWED.</w:t>
      </w:r>
    </w:p>
    <w:p w14:paraId="456994AA" w14:textId="6FD4DEF9" w:rsidR="0008306E" w:rsidRDefault="0008306E" w:rsidP="003F10DA">
      <w:pPr>
        <w:pStyle w:val="Default"/>
        <w:rPr>
          <w:rFonts w:ascii="Aptos" w:hAnsi="Aptos"/>
          <w:color w:val="000000" w:themeColor="text1"/>
        </w:rPr>
      </w:pPr>
    </w:p>
    <w:p w14:paraId="719D4E35" w14:textId="3198BFE0" w:rsidR="005A0A90" w:rsidRPr="00175D32" w:rsidRDefault="005A0A90" w:rsidP="003F10DA">
      <w:pPr>
        <w:pStyle w:val="Default"/>
        <w:rPr>
          <w:rFonts w:ascii="Aptos" w:hAnsi="Aptos"/>
          <w:b/>
          <w:bCs/>
          <w:color w:val="000000" w:themeColor="text1"/>
        </w:rPr>
      </w:pPr>
      <w:r w:rsidRPr="00175D32">
        <w:rPr>
          <w:rFonts w:ascii="Aptos" w:hAnsi="Aptos"/>
          <w:b/>
          <w:bCs/>
          <w:color w:val="000000" w:themeColor="text1"/>
        </w:rPr>
        <w:t>RELEVANT PROCEDURAL HISTORY:</w:t>
      </w:r>
    </w:p>
    <w:p w14:paraId="59569CB2" w14:textId="77777777" w:rsidR="005A0A90" w:rsidRDefault="005A0A90" w:rsidP="003F10DA">
      <w:pPr>
        <w:pStyle w:val="Default"/>
        <w:rPr>
          <w:rFonts w:ascii="Aptos" w:hAnsi="Aptos"/>
          <w:color w:val="000000" w:themeColor="text1"/>
        </w:rPr>
      </w:pPr>
    </w:p>
    <w:p w14:paraId="2C721396" w14:textId="77777777" w:rsidR="005A0A90" w:rsidRDefault="005A0A90" w:rsidP="005A0A90">
      <w:pPr>
        <w:rPr>
          <w:rFonts w:ascii="Aptos" w:hAnsi="Aptos"/>
          <w:color w:val="000000" w:themeColor="text1"/>
        </w:rPr>
      </w:pPr>
      <w:r>
        <w:rPr>
          <w:rFonts w:ascii="Aptos" w:hAnsi="Aptos"/>
          <w:color w:val="000000" w:themeColor="text1"/>
        </w:rPr>
        <w:lastRenderedPageBreak/>
        <w:t xml:space="preserve">Student </w:t>
      </w:r>
      <w:r w:rsidRPr="005510BE">
        <w:rPr>
          <w:rFonts w:ascii="Aptos" w:hAnsi="Aptos"/>
          <w:color w:val="000000" w:themeColor="text1"/>
        </w:rPr>
        <w:t xml:space="preserve">is an eight-year-old girl in the second grade who until January </w:t>
      </w:r>
      <w:r>
        <w:rPr>
          <w:rFonts w:ascii="Aptos" w:hAnsi="Aptos"/>
          <w:color w:val="000000" w:themeColor="text1"/>
        </w:rPr>
        <w:t xml:space="preserve">2024 </w:t>
      </w:r>
      <w:r w:rsidRPr="005510BE">
        <w:rPr>
          <w:rFonts w:ascii="Aptos" w:hAnsi="Aptos"/>
          <w:color w:val="000000" w:themeColor="text1"/>
        </w:rPr>
        <w:t>was enrolled in Plymouth</w:t>
      </w:r>
      <w:r>
        <w:rPr>
          <w:rFonts w:ascii="Aptos" w:hAnsi="Aptos"/>
          <w:color w:val="000000" w:themeColor="text1"/>
        </w:rPr>
        <w:t xml:space="preserve">. </w:t>
      </w:r>
      <w:r w:rsidRPr="005510BE">
        <w:rPr>
          <w:rFonts w:ascii="Aptos" w:hAnsi="Aptos"/>
          <w:color w:val="000000" w:themeColor="text1"/>
        </w:rPr>
        <w:t>She has diagnoses of Autism Spectrum Disorder, ADHD, delayed social skills, and Generalized Anxiety Disorder</w:t>
      </w:r>
      <w:r>
        <w:rPr>
          <w:rFonts w:ascii="Aptos" w:hAnsi="Aptos"/>
          <w:color w:val="000000" w:themeColor="text1"/>
        </w:rPr>
        <w:t>. Student struggles with anxiety and school refusal. She is eligible for</w:t>
      </w:r>
      <w:r w:rsidRPr="005510BE">
        <w:rPr>
          <w:rFonts w:ascii="Aptos" w:hAnsi="Aptos"/>
          <w:color w:val="000000" w:themeColor="text1"/>
        </w:rPr>
        <w:t xml:space="preserve"> and has been </w:t>
      </w:r>
      <w:r>
        <w:rPr>
          <w:rFonts w:ascii="Aptos" w:hAnsi="Aptos"/>
          <w:color w:val="000000" w:themeColor="text1"/>
        </w:rPr>
        <w:t>receiving special education and related services pursuant to</w:t>
      </w:r>
      <w:r w:rsidRPr="005510BE">
        <w:rPr>
          <w:rFonts w:ascii="Aptos" w:hAnsi="Aptos"/>
          <w:color w:val="000000" w:themeColor="text1"/>
        </w:rPr>
        <w:t xml:space="preserve"> an IEP </w:t>
      </w:r>
      <w:r>
        <w:rPr>
          <w:rFonts w:ascii="Aptos" w:hAnsi="Aptos"/>
          <w:color w:val="000000" w:themeColor="text1"/>
        </w:rPr>
        <w:t>since kindergarten.</w:t>
      </w:r>
    </w:p>
    <w:p w14:paraId="2F663470" w14:textId="77777777" w:rsidR="005A0A90" w:rsidRDefault="005A0A90" w:rsidP="005A0A90">
      <w:pPr>
        <w:rPr>
          <w:rFonts w:ascii="Aptos" w:hAnsi="Aptos"/>
          <w:color w:val="000000" w:themeColor="text1"/>
        </w:rPr>
      </w:pPr>
    </w:p>
    <w:p w14:paraId="0C6226AB" w14:textId="51E2844F" w:rsidR="005A0A90" w:rsidRDefault="005A0A90" w:rsidP="00905530">
      <w:pPr>
        <w:rPr>
          <w:rFonts w:ascii="Aptos" w:hAnsi="Aptos"/>
          <w:color w:val="000000" w:themeColor="text1"/>
        </w:rPr>
      </w:pPr>
      <w:r>
        <w:rPr>
          <w:rFonts w:ascii="Aptos" w:hAnsi="Aptos"/>
          <w:color w:val="000000" w:themeColor="text1"/>
        </w:rPr>
        <w:t xml:space="preserve">Since June 2023, and prior to her unliteral placement </w:t>
      </w:r>
      <w:r w:rsidRPr="005510BE">
        <w:rPr>
          <w:rFonts w:ascii="Aptos" w:hAnsi="Aptos"/>
          <w:color w:val="000000" w:themeColor="text1"/>
        </w:rPr>
        <w:t xml:space="preserve">at the Inly School in Scituate, </w:t>
      </w:r>
      <w:r>
        <w:rPr>
          <w:rFonts w:ascii="Aptos" w:hAnsi="Aptos"/>
          <w:color w:val="000000" w:themeColor="text1"/>
        </w:rPr>
        <w:t>Massachusetts, Student had refused to attend school</w:t>
      </w:r>
      <w:r w:rsidRPr="005510BE">
        <w:rPr>
          <w:rFonts w:ascii="Aptos" w:hAnsi="Aptos"/>
          <w:color w:val="000000" w:themeColor="text1"/>
        </w:rPr>
        <w:t xml:space="preserve">. </w:t>
      </w:r>
      <w:r>
        <w:rPr>
          <w:rFonts w:ascii="Aptos" w:hAnsi="Aptos"/>
          <w:color w:val="000000" w:themeColor="text1"/>
        </w:rPr>
        <w:t>On January 30, 2024, Parents filed a Hearing Request</w:t>
      </w:r>
      <w:r w:rsidR="004A341F">
        <w:rPr>
          <w:rFonts w:ascii="Aptos" w:hAnsi="Aptos"/>
          <w:color w:val="000000" w:themeColor="text1"/>
        </w:rPr>
        <w:t xml:space="preserve"> (BSEA # </w:t>
      </w:r>
      <w:r w:rsidR="004A341F" w:rsidRPr="004A341F">
        <w:rPr>
          <w:rFonts w:ascii="Aptos" w:hAnsi="Aptos"/>
          <w:color w:val="000000" w:themeColor="text1"/>
        </w:rPr>
        <w:t>2407535</w:t>
      </w:r>
      <w:r w:rsidR="004A341F" w:rsidRPr="00FF7346">
        <w:rPr>
          <w:rFonts w:ascii="Aptos" w:hAnsi="Aptos"/>
          <w:color w:val="000000" w:themeColor="text1"/>
        </w:rPr>
        <w:t>)</w:t>
      </w:r>
      <w:r>
        <w:rPr>
          <w:rFonts w:ascii="Aptos" w:hAnsi="Aptos"/>
          <w:color w:val="000000" w:themeColor="text1"/>
        </w:rPr>
        <w:t xml:space="preserve">, asserting, in part, that Student was denied a FAPE by Plymouth and seeking, in part, a placement in  “a private, </w:t>
      </w:r>
      <w:r w:rsidRPr="00343C87">
        <w:rPr>
          <w:rFonts w:ascii="Aptos" w:hAnsi="Aptos"/>
          <w:color w:val="000000" w:themeColor="text1"/>
        </w:rPr>
        <w:t>holistic, student-centered school with small class sizes and an emphasis on social-emotional well-being</w:t>
      </w:r>
      <w:r>
        <w:rPr>
          <w:rFonts w:ascii="Aptos" w:hAnsi="Aptos"/>
          <w:color w:val="000000" w:themeColor="text1"/>
        </w:rPr>
        <w:t>”</w:t>
      </w:r>
      <w:r w:rsidRPr="00343C87">
        <w:rPr>
          <w:rFonts w:ascii="Aptos" w:hAnsi="Aptos"/>
          <w:color w:val="000000" w:themeColor="text1"/>
        </w:rPr>
        <w:t>;</w:t>
      </w:r>
      <w:r>
        <w:rPr>
          <w:rFonts w:ascii="Aptos" w:hAnsi="Aptos"/>
          <w:color w:val="000000" w:themeColor="text1"/>
        </w:rPr>
        <w:t xml:space="preserve"> r</w:t>
      </w:r>
      <w:r w:rsidRPr="00343C87">
        <w:rPr>
          <w:rFonts w:ascii="Aptos" w:hAnsi="Aptos"/>
          <w:color w:val="000000" w:themeColor="text1"/>
        </w:rPr>
        <w:t xml:space="preserve">eimbursement of tuition for </w:t>
      </w:r>
      <w:r>
        <w:rPr>
          <w:rFonts w:ascii="Aptos" w:hAnsi="Aptos"/>
          <w:color w:val="000000" w:themeColor="text1"/>
        </w:rPr>
        <w:t>Student’s unilateral</w:t>
      </w:r>
      <w:r w:rsidRPr="00343C87">
        <w:rPr>
          <w:rFonts w:ascii="Aptos" w:hAnsi="Aptos"/>
          <w:color w:val="000000" w:themeColor="text1"/>
        </w:rPr>
        <w:t xml:space="preserve"> placement </w:t>
      </w:r>
      <w:r>
        <w:rPr>
          <w:rFonts w:ascii="Aptos" w:hAnsi="Aptos"/>
          <w:color w:val="000000" w:themeColor="text1"/>
        </w:rPr>
        <w:t>at</w:t>
      </w:r>
      <w:r w:rsidRPr="00343C87">
        <w:rPr>
          <w:rFonts w:ascii="Aptos" w:hAnsi="Aptos"/>
          <w:color w:val="000000" w:themeColor="text1"/>
        </w:rPr>
        <w:t xml:space="preserve"> the Inly School</w:t>
      </w:r>
      <w:r>
        <w:rPr>
          <w:rFonts w:ascii="Aptos" w:hAnsi="Aptos"/>
          <w:color w:val="000000" w:themeColor="text1"/>
        </w:rPr>
        <w:t>; and c</w:t>
      </w:r>
      <w:r w:rsidRPr="00343C87">
        <w:rPr>
          <w:rFonts w:ascii="Aptos" w:hAnsi="Aptos"/>
          <w:color w:val="000000" w:themeColor="text1"/>
        </w:rPr>
        <w:t>ompensatory services for the</w:t>
      </w:r>
      <w:r>
        <w:rPr>
          <w:rFonts w:ascii="Aptos" w:hAnsi="Aptos"/>
          <w:color w:val="000000" w:themeColor="text1"/>
        </w:rPr>
        <w:t xml:space="preserve"> District’s</w:t>
      </w:r>
      <w:r w:rsidRPr="00343C87">
        <w:rPr>
          <w:rFonts w:ascii="Aptos" w:hAnsi="Aptos"/>
          <w:color w:val="000000" w:themeColor="text1"/>
        </w:rPr>
        <w:t xml:space="preserve"> </w:t>
      </w:r>
      <w:r>
        <w:rPr>
          <w:rFonts w:ascii="Aptos" w:hAnsi="Aptos"/>
          <w:color w:val="000000" w:themeColor="text1"/>
        </w:rPr>
        <w:t>“</w:t>
      </w:r>
      <w:r w:rsidRPr="00343C87">
        <w:rPr>
          <w:rFonts w:ascii="Aptos" w:hAnsi="Aptos"/>
          <w:color w:val="000000" w:themeColor="text1"/>
        </w:rPr>
        <w:t>failure to provide specialized instruction in reading comprehension and written expression since February 2023 and missed special education services from September to December 2023</w:t>
      </w:r>
      <w:r>
        <w:rPr>
          <w:rFonts w:ascii="Aptos" w:hAnsi="Aptos"/>
          <w:color w:val="000000" w:themeColor="text1"/>
        </w:rPr>
        <w:t>.”</w:t>
      </w:r>
      <w:r w:rsidR="00905530">
        <w:rPr>
          <w:rFonts w:ascii="Aptos" w:hAnsi="Aptos"/>
          <w:color w:val="000000" w:themeColor="text1"/>
        </w:rPr>
        <w:t xml:space="preserve"> </w:t>
      </w:r>
      <w:r w:rsidR="00905530" w:rsidRPr="00215EE2">
        <w:rPr>
          <w:rFonts w:ascii="Aptos" w:hAnsi="Aptos"/>
          <w:color w:val="000000" w:themeColor="text1"/>
        </w:rPr>
        <w:t xml:space="preserve">The Hearing </w:t>
      </w:r>
      <w:r w:rsidR="00905530">
        <w:rPr>
          <w:rFonts w:ascii="Aptos" w:hAnsi="Aptos"/>
          <w:color w:val="000000" w:themeColor="text1"/>
        </w:rPr>
        <w:t>was</w:t>
      </w:r>
      <w:r w:rsidR="00905530" w:rsidRPr="00215EE2">
        <w:rPr>
          <w:rFonts w:ascii="Aptos" w:hAnsi="Aptos"/>
          <w:color w:val="000000" w:themeColor="text1"/>
        </w:rPr>
        <w:t xml:space="preserve"> scheduled to </w:t>
      </w:r>
      <w:r w:rsidR="00905530">
        <w:rPr>
          <w:rFonts w:ascii="Aptos" w:hAnsi="Aptos"/>
          <w:color w:val="000000" w:themeColor="text1"/>
        </w:rPr>
        <w:t>begin on April 10, 2024.</w:t>
      </w:r>
      <w:r w:rsidR="00905530" w:rsidRPr="00215EE2">
        <w:rPr>
          <w:rFonts w:ascii="Aptos" w:hAnsi="Aptos"/>
          <w:color w:val="000000" w:themeColor="text1"/>
        </w:rPr>
        <w:t xml:space="preserve"> </w:t>
      </w:r>
      <w:r w:rsidR="00905530">
        <w:rPr>
          <w:rFonts w:ascii="Aptos" w:hAnsi="Aptos"/>
          <w:color w:val="000000" w:themeColor="text1"/>
        </w:rPr>
        <w:t xml:space="preserve"> On April 9, 2024, Parents withdrew the matter without prejudice.   </w:t>
      </w:r>
    </w:p>
    <w:p w14:paraId="0FCEF58C" w14:textId="77777777" w:rsidR="00905530" w:rsidRDefault="00905530" w:rsidP="00905530">
      <w:pPr>
        <w:rPr>
          <w:rFonts w:ascii="Aptos" w:hAnsi="Aptos"/>
          <w:color w:val="000000" w:themeColor="text1"/>
        </w:rPr>
      </w:pPr>
    </w:p>
    <w:p w14:paraId="784B8A19" w14:textId="7EDE13F6" w:rsidR="00C50105" w:rsidRDefault="00905530" w:rsidP="00905530">
      <w:pPr>
        <w:rPr>
          <w:rFonts w:ascii="Aptos" w:hAnsi="Aptos"/>
          <w:color w:val="000000" w:themeColor="text1"/>
        </w:rPr>
      </w:pPr>
      <w:r>
        <w:rPr>
          <w:rFonts w:ascii="Aptos" w:hAnsi="Aptos"/>
          <w:color w:val="000000" w:themeColor="text1"/>
        </w:rPr>
        <w:t xml:space="preserve">On </w:t>
      </w:r>
      <w:r w:rsidR="007200A2">
        <w:rPr>
          <w:rFonts w:ascii="Aptos" w:hAnsi="Aptos"/>
          <w:color w:val="000000" w:themeColor="text1"/>
        </w:rPr>
        <w:t>June 17, 2024, Parents filed</w:t>
      </w:r>
      <w:r w:rsidR="00571EEC">
        <w:rPr>
          <w:rFonts w:ascii="Aptos" w:hAnsi="Aptos"/>
          <w:color w:val="000000" w:themeColor="text1"/>
        </w:rPr>
        <w:t xml:space="preserve"> a new </w:t>
      </w:r>
      <w:r w:rsidR="00C61A54">
        <w:rPr>
          <w:rFonts w:ascii="Aptos" w:hAnsi="Aptos"/>
          <w:color w:val="000000" w:themeColor="text1"/>
        </w:rPr>
        <w:t xml:space="preserve">Hearing Request </w:t>
      </w:r>
      <w:r w:rsidR="00571EEC">
        <w:rPr>
          <w:rFonts w:ascii="Aptos" w:hAnsi="Aptos"/>
          <w:color w:val="000000" w:themeColor="text1"/>
        </w:rPr>
        <w:t>with the BSEA</w:t>
      </w:r>
      <w:r w:rsidR="005D2631">
        <w:rPr>
          <w:rFonts w:ascii="Aptos" w:hAnsi="Aptos"/>
          <w:color w:val="000000" w:themeColor="text1"/>
        </w:rPr>
        <w:t xml:space="preserve"> </w:t>
      </w:r>
      <w:r w:rsidR="004A341F">
        <w:rPr>
          <w:rFonts w:ascii="Aptos" w:hAnsi="Aptos"/>
          <w:color w:val="000000" w:themeColor="text1"/>
        </w:rPr>
        <w:t xml:space="preserve"> (BSEA # </w:t>
      </w:r>
      <w:r w:rsidR="004A341F" w:rsidRPr="004A341F">
        <w:rPr>
          <w:rFonts w:ascii="Aptos" w:hAnsi="Aptos"/>
          <w:bCs/>
          <w:color w:val="000000" w:themeColor="text1"/>
        </w:rPr>
        <w:t>2414882)</w:t>
      </w:r>
      <w:r w:rsidR="003A2FF4">
        <w:rPr>
          <w:rFonts w:ascii="Aptos" w:hAnsi="Aptos"/>
          <w:bCs/>
          <w:color w:val="000000" w:themeColor="text1"/>
        </w:rPr>
        <w:t>. In it, Parents</w:t>
      </w:r>
      <w:r w:rsidR="004A341F">
        <w:rPr>
          <w:rFonts w:ascii="Aptos" w:hAnsi="Aptos"/>
          <w:bCs/>
          <w:color w:val="000000" w:themeColor="text1"/>
        </w:rPr>
        <w:t xml:space="preserve"> </w:t>
      </w:r>
      <w:r w:rsidR="005D2631">
        <w:rPr>
          <w:rFonts w:ascii="Aptos" w:hAnsi="Aptos"/>
          <w:color w:val="000000" w:themeColor="text1"/>
        </w:rPr>
        <w:t>assert</w:t>
      </w:r>
      <w:r w:rsidR="00C25580">
        <w:rPr>
          <w:rFonts w:ascii="Aptos" w:hAnsi="Aptos"/>
          <w:color w:val="000000" w:themeColor="text1"/>
        </w:rPr>
        <w:t>,</w:t>
      </w:r>
      <w:r w:rsidR="005D2631">
        <w:rPr>
          <w:rFonts w:ascii="Aptos" w:hAnsi="Aptos"/>
          <w:color w:val="000000" w:themeColor="text1"/>
        </w:rPr>
        <w:t xml:space="preserve"> in essence, the same facts previously asserted in BSEA # </w:t>
      </w:r>
      <w:r w:rsidR="004A341F" w:rsidRPr="004A341F">
        <w:rPr>
          <w:rFonts w:ascii="Aptos" w:hAnsi="Aptos"/>
          <w:color w:val="000000" w:themeColor="text1"/>
        </w:rPr>
        <w:t>2407535</w:t>
      </w:r>
      <w:r w:rsidR="00C61A54">
        <w:rPr>
          <w:rFonts w:ascii="Aptos" w:hAnsi="Aptos"/>
          <w:color w:val="000000" w:themeColor="text1"/>
        </w:rPr>
        <w:t>,</w:t>
      </w:r>
      <w:r w:rsidR="004A341F">
        <w:rPr>
          <w:rFonts w:ascii="Aptos" w:hAnsi="Aptos"/>
          <w:color w:val="000000" w:themeColor="text1"/>
        </w:rPr>
        <w:t xml:space="preserve"> </w:t>
      </w:r>
      <w:r w:rsidR="000F28C7">
        <w:rPr>
          <w:rFonts w:ascii="Aptos" w:hAnsi="Aptos"/>
          <w:color w:val="000000" w:themeColor="text1"/>
        </w:rPr>
        <w:t xml:space="preserve">but add that </w:t>
      </w:r>
    </w:p>
    <w:p w14:paraId="2A96F8C9" w14:textId="28B0CA91" w:rsidR="00C50105" w:rsidRDefault="000F28C7" w:rsidP="00C50105">
      <w:pPr>
        <w:ind w:left="1440"/>
        <w:rPr>
          <w:rFonts w:ascii="Aptos" w:hAnsi="Aptos"/>
          <w:color w:val="000000" w:themeColor="text1"/>
        </w:rPr>
      </w:pPr>
      <w:r>
        <w:rPr>
          <w:rFonts w:ascii="Aptos" w:hAnsi="Aptos"/>
          <w:color w:val="000000" w:themeColor="text1"/>
        </w:rPr>
        <w:t>“</w:t>
      </w:r>
      <w:r w:rsidR="00C50105">
        <w:rPr>
          <w:rFonts w:ascii="Aptos" w:hAnsi="Aptos"/>
          <w:color w:val="000000" w:themeColor="text1"/>
        </w:rPr>
        <w:t>[i]</w:t>
      </w:r>
      <w:r w:rsidRPr="000F28C7">
        <w:rPr>
          <w:rFonts w:ascii="Aptos" w:hAnsi="Aptos"/>
          <w:color w:val="000000" w:themeColor="text1"/>
        </w:rPr>
        <w:t>n May and June 10, 2024, the Team reconvened to discuss an updated independent neuropsychological evaluation Parent obtained regarding Student, and once again the District concluded the Team Meeting without parental input as to goals and objectives. The District partially he</w:t>
      </w:r>
      <w:r w:rsidR="00C50105">
        <w:rPr>
          <w:rFonts w:ascii="Aptos" w:hAnsi="Aptos"/>
          <w:color w:val="000000" w:themeColor="text1"/>
        </w:rPr>
        <w:t>[a]</w:t>
      </w:r>
      <w:proofErr w:type="spellStart"/>
      <w:r w:rsidRPr="000F28C7">
        <w:rPr>
          <w:rFonts w:ascii="Aptos" w:hAnsi="Aptos"/>
          <w:color w:val="000000" w:themeColor="text1"/>
        </w:rPr>
        <w:t>rd</w:t>
      </w:r>
      <w:proofErr w:type="spellEnd"/>
      <w:r w:rsidRPr="000F28C7">
        <w:rPr>
          <w:rFonts w:ascii="Aptos" w:hAnsi="Aptos"/>
          <w:color w:val="000000" w:themeColor="text1"/>
        </w:rPr>
        <w:t xml:space="preserve"> Parent Concerns at the May 2024 Team Meeting, but when Parent counsel asked that Parent's</w:t>
      </w:r>
      <w:r w:rsidR="00C61A54">
        <w:rPr>
          <w:rFonts w:ascii="Aptos" w:hAnsi="Aptos"/>
          <w:color w:val="000000" w:themeColor="text1"/>
        </w:rPr>
        <w:t>[sic</w:t>
      </w:r>
      <w:r w:rsidR="009D1E52">
        <w:rPr>
          <w:rFonts w:ascii="Aptos" w:hAnsi="Aptos"/>
          <w:color w:val="000000" w:themeColor="text1"/>
        </w:rPr>
        <w:t>]</w:t>
      </w:r>
      <w:r w:rsidRPr="000F28C7">
        <w:rPr>
          <w:rFonts w:ascii="Aptos" w:hAnsi="Aptos"/>
          <w:color w:val="000000" w:themeColor="text1"/>
        </w:rPr>
        <w:t xml:space="preserve"> be able to complete their Parent Concerns comments at the June 2024 Team Meeting, the District verbally agreed to hear said concerns during a later </w:t>
      </w:r>
      <w:r w:rsidR="00C50105">
        <w:rPr>
          <w:rFonts w:ascii="Aptos" w:hAnsi="Aptos"/>
          <w:color w:val="000000" w:themeColor="text1"/>
        </w:rPr>
        <w:t>portion</w:t>
      </w:r>
      <w:r w:rsidRPr="000F28C7">
        <w:rPr>
          <w:rFonts w:ascii="Aptos" w:hAnsi="Aptos"/>
          <w:color w:val="000000" w:themeColor="text1"/>
        </w:rPr>
        <w:t xml:space="preserve"> of the meeting, and then never allowed Parents the opportunity to make those concluding Parent Concerns comments as time ran sho</w:t>
      </w:r>
      <w:r w:rsidR="00C50105">
        <w:rPr>
          <w:rFonts w:ascii="Aptos" w:hAnsi="Aptos"/>
          <w:color w:val="000000" w:themeColor="text1"/>
        </w:rPr>
        <w:t>rt</w:t>
      </w:r>
      <w:r w:rsidRPr="000F28C7">
        <w:rPr>
          <w:rFonts w:ascii="Aptos" w:hAnsi="Aptos"/>
          <w:color w:val="000000" w:themeColor="text1"/>
        </w:rPr>
        <w:t>.</w:t>
      </w:r>
      <w:r w:rsidR="00C50105">
        <w:rPr>
          <w:rFonts w:ascii="Aptos" w:hAnsi="Aptos"/>
          <w:color w:val="000000" w:themeColor="text1"/>
        </w:rPr>
        <w:t xml:space="preserve">” </w:t>
      </w:r>
      <w:r w:rsidR="007E788A">
        <w:rPr>
          <w:rFonts w:ascii="Aptos" w:hAnsi="Aptos"/>
          <w:color w:val="000000" w:themeColor="text1"/>
        </w:rPr>
        <w:t xml:space="preserve"> </w:t>
      </w:r>
    </w:p>
    <w:p w14:paraId="3C57B532" w14:textId="7A97CD50" w:rsidR="00C50105" w:rsidRDefault="00C50105" w:rsidP="00C50105">
      <w:pPr>
        <w:rPr>
          <w:rFonts w:ascii="Aptos" w:hAnsi="Aptos"/>
          <w:color w:val="000000" w:themeColor="text1"/>
        </w:rPr>
      </w:pPr>
      <w:r>
        <w:rPr>
          <w:rFonts w:ascii="Aptos" w:hAnsi="Aptos"/>
          <w:color w:val="000000" w:themeColor="text1"/>
        </w:rPr>
        <w:t>Parents further assert that</w:t>
      </w:r>
    </w:p>
    <w:p w14:paraId="0BCF03BA" w14:textId="77777777" w:rsidR="00C50105" w:rsidRDefault="00C50105" w:rsidP="00C50105">
      <w:pPr>
        <w:ind w:left="1440"/>
        <w:rPr>
          <w:rFonts w:ascii="Aptos" w:hAnsi="Aptos"/>
          <w:color w:val="000000" w:themeColor="text1"/>
        </w:rPr>
      </w:pPr>
      <w:r>
        <w:rPr>
          <w:rFonts w:ascii="Aptos" w:hAnsi="Aptos"/>
          <w:color w:val="000000" w:themeColor="text1"/>
        </w:rPr>
        <w:t>“[t]</w:t>
      </w:r>
      <w:r w:rsidRPr="005D2631">
        <w:rPr>
          <w:rFonts w:ascii="Aptos" w:hAnsi="Aptos"/>
          <w:color w:val="000000" w:themeColor="text1"/>
        </w:rPr>
        <w:t>o date, Parent concerns have not been fully heard and Parents have not been permitted to meaningfully participate in developing appropriate goals/objective/benchmarks for their Student's IEP, and as such no IEP developed at this time is compliant with Federal or State</w:t>
      </w:r>
      <w:r>
        <w:rPr>
          <w:rFonts w:ascii="Aptos" w:hAnsi="Aptos"/>
          <w:color w:val="000000" w:themeColor="text1"/>
        </w:rPr>
        <w:t xml:space="preserve"> </w:t>
      </w:r>
      <w:r w:rsidRPr="002803E1">
        <w:rPr>
          <w:rFonts w:ascii="Aptos" w:hAnsi="Aptos"/>
          <w:color w:val="000000" w:themeColor="text1"/>
        </w:rPr>
        <w:t xml:space="preserve">special education laws. Parents simply ask to be heard on their Parent concerns, and to be able to participate in developing appropriate goals and benchmarks. The Team has now disbanded for the summer 2024, and Parents have no choice but to re-enroll the Student at </w:t>
      </w:r>
      <w:proofErr w:type="spellStart"/>
      <w:r w:rsidRPr="002803E1">
        <w:rPr>
          <w:rFonts w:ascii="Aptos" w:hAnsi="Aptos"/>
          <w:color w:val="000000" w:themeColor="text1"/>
        </w:rPr>
        <w:t>Inley</w:t>
      </w:r>
      <w:proofErr w:type="spellEnd"/>
      <w:r w:rsidRPr="002803E1">
        <w:rPr>
          <w:rFonts w:ascii="Aptos" w:hAnsi="Aptos"/>
          <w:color w:val="000000" w:themeColor="text1"/>
        </w:rPr>
        <w:t xml:space="preserve"> for the 2024-2025 academic year, where procedural and substantive due process has not yet been afforded to Parents/Student. </w:t>
      </w:r>
    </w:p>
    <w:p w14:paraId="1FCEB1C4" w14:textId="77777777" w:rsidR="00C50105" w:rsidRDefault="00C50105" w:rsidP="00C50105">
      <w:pPr>
        <w:ind w:left="1440"/>
        <w:rPr>
          <w:rFonts w:ascii="Aptos" w:hAnsi="Aptos"/>
          <w:color w:val="000000" w:themeColor="text1"/>
        </w:rPr>
      </w:pPr>
    </w:p>
    <w:p w14:paraId="578672B6" w14:textId="77777777" w:rsidR="00C50105" w:rsidRPr="00C744B3" w:rsidRDefault="00C50105" w:rsidP="00C50105">
      <w:pPr>
        <w:ind w:left="1440"/>
        <w:rPr>
          <w:rFonts w:ascii="Aptos" w:hAnsi="Aptos"/>
          <w:color w:val="000000" w:themeColor="text1"/>
        </w:rPr>
      </w:pPr>
      <w:r w:rsidRPr="002803E1">
        <w:rPr>
          <w:rFonts w:ascii="Aptos" w:hAnsi="Aptos"/>
          <w:color w:val="000000" w:themeColor="text1"/>
        </w:rPr>
        <w:t>To date, Parents have not received an N</w:t>
      </w:r>
      <w:r>
        <w:rPr>
          <w:rFonts w:ascii="Aptos" w:hAnsi="Aptos"/>
          <w:color w:val="000000" w:themeColor="text1"/>
        </w:rPr>
        <w:t xml:space="preserve">1 </w:t>
      </w:r>
      <w:r w:rsidRPr="002803E1">
        <w:rPr>
          <w:rFonts w:ascii="Aptos" w:hAnsi="Aptos"/>
          <w:color w:val="000000" w:themeColor="text1"/>
        </w:rPr>
        <w:t>or a revised proposed IEP resulting from the June 10, 2024 Team Meeting.</w:t>
      </w:r>
      <w:r>
        <w:rPr>
          <w:rFonts w:ascii="Aptos" w:hAnsi="Aptos"/>
          <w:color w:val="000000" w:themeColor="text1"/>
        </w:rPr>
        <w:t>”</w:t>
      </w:r>
    </w:p>
    <w:p w14:paraId="3E50C9BA" w14:textId="77777777" w:rsidR="00C50105" w:rsidRDefault="00C50105" w:rsidP="00C50105">
      <w:pPr>
        <w:rPr>
          <w:rFonts w:ascii="Aptos" w:hAnsi="Aptos"/>
          <w:color w:val="000000" w:themeColor="text1"/>
        </w:rPr>
      </w:pPr>
    </w:p>
    <w:p w14:paraId="594CA1FD" w14:textId="48B6DA5E" w:rsidR="005D2631" w:rsidRDefault="00C50105" w:rsidP="00C50105">
      <w:pPr>
        <w:rPr>
          <w:rFonts w:ascii="Aptos" w:hAnsi="Aptos"/>
          <w:color w:val="000000" w:themeColor="text1"/>
        </w:rPr>
      </w:pPr>
      <w:r>
        <w:rPr>
          <w:rFonts w:ascii="Aptos" w:hAnsi="Aptos"/>
          <w:color w:val="000000" w:themeColor="text1"/>
        </w:rPr>
        <w:t xml:space="preserve">As such, Parent </w:t>
      </w:r>
      <w:r w:rsidR="007E788A">
        <w:rPr>
          <w:rFonts w:ascii="Aptos" w:hAnsi="Aptos"/>
          <w:color w:val="000000" w:themeColor="text1"/>
        </w:rPr>
        <w:t>contend that “</w:t>
      </w:r>
      <w:r w:rsidR="007E788A" w:rsidRPr="007E788A">
        <w:rPr>
          <w:rFonts w:ascii="Aptos" w:hAnsi="Aptos"/>
          <w:color w:val="000000" w:themeColor="text1"/>
        </w:rPr>
        <w:t xml:space="preserve">the District procedurally and substantively deprived the Student of FAPE in the LRE since June 2022 by failing to allow Parents to meaningfully participate in </w:t>
      </w:r>
      <w:r w:rsidR="007E788A" w:rsidRPr="007E788A">
        <w:rPr>
          <w:rFonts w:ascii="Aptos" w:hAnsi="Aptos"/>
          <w:color w:val="000000" w:themeColor="text1"/>
        </w:rPr>
        <w:lastRenderedPageBreak/>
        <w:t>developing IEP goals and benchmarks, for pre-determining and unilaterally determining the Student's ineligibility for summer 2022 ESY services, and for improperly denying the Student ESY for the summer 2023 and summer 2024.</w:t>
      </w:r>
      <w:r w:rsidR="007E788A">
        <w:rPr>
          <w:rFonts w:ascii="Aptos" w:hAnsi="Aptos"/>
          <w:color w:val="000000" w:themeColor="text1"/>
        </w:rPr>
        <w:t xml:space="preserve">” </w:t>
      </w:r>
      <w:r w:rsidR="007F1D30">
        <w:rPr>
          <w:rFonts w:ascii="Aptos" w:hAnsi="Aptos"/>
          <w:color w:val="000000" w:themeColor="text1"/>
        </w:rPr>
        <w:t xml:space="preserve"> They seek, in part, r</w:t>
      </w:r>
      <w:r w:rsidR="007F1D30" w:rsidRPr="007F1D30">
        <w:rPr>
          <w:rFonts w:ascii="Aptos" w:hAnsi="Aptos"/>
          <w:color w:val="000000" w:themeColor="text1"/>
        </w:rPr>
        <w:t>eimbursement for tuition and transportation costs arising from Parent</w:t>
      </w:r>
      <w:r w:rsidR="00C61A54">
        <w:rPr>
          <w:rFonts w:ascii="Aptos" w:hAnsi="Aptos"/>
          <w:color w:val="000000" w:themeColor="text1"/>
        </w:rPr>
        <w:t>s’</w:t>
      </w:r>
      <w:r w:rsidR="007F1D30" w:rsidRPr="007F1D30">
        <w:rPr>
          <w:rFonts w:ascii="Aptos" w:hAnsi="Aptos"/>
          <w:color w:val="000000" w:themeColor="text1"/>
        </w:rPr>
        <w:t xml:space="preserve"> unilateral placement of the Student at </w:t>
      </w:r>
      <w:proofErr w:type="spellStart"/>
      <w:r w:rsidR="007F1D30" w:rsidRPr="007F1D30">
        <w:rPr>
          <w:rFonts w:ascii="Aptos" w:hAnsi="Aptos"/>
          <w:color w:val="000000" w:themeColor="text1"/>
        </w:rPr>
        <w:t>Inley</w:t>
      </w:r>
      <w:proofErr w:type="spellEnd"/>
      <w:r w:rsidR="007F1D30" w:rsidRPr="007F1D30">
        <w:rPr>
          <w:rFonts w:ascii="Aptos" w:hAnsi="Aptos"/>
          <w:color w:val="000000" w:themeColor="text1"/>
        </w:rPr>
        <w:t xml:space="preserve"> School since January 2024 </w:t>
      </w:r>
      <w:r w:rsidR="00175D32">
        <w:rPr>
          <w:rFonts w:ascii="Aptos" w:hAnsi="Aptos"/>
          <w:color w:val="000000" w:themeColor="text1"/>
        </w:rPr>
        <w:t>“</w:t>
      </w:r>
      <w:r w:rsidR="007F1D30" w:rsidRPr="007F1D30">
        <w:rPr>
          <w:rFonts w:ascii="Aptos" w:hAnsi="Aptos"/>
          <w:color w:val="000000" w:themeColor="text1"/>
        </w:rPr>
        <w:t xml:space="preserve">and </w:t>
      </w:r>
      <w:r w:rsidR="007F1D30" w:rsidRPr="009D1E52">
        <w:rPr>
          <w:rFonts w:ascii="Aptos" w:hAnsi="Aptos"/>
          <w:color w:val="000000" w:themeColor="text1"/>
        </w:rPr>
        <w:t>prospectively</w:t>
      </w:r>
      <w:r w:rsidR="009D1E52" w:rsidRPr="009D1E52">
        <w:rPr>
          <w:rFonts w:ascii="Aptos" w:hAnsi="Aptos"/>
          <w:color w:val="000000" w:themeColor="text1"/>
        </w:rPr>
        <w:t>”</w:t>
      </w:r>
      <w:r w:rsidR="007F1D30" w:rsidRPr="007F1D30">
        <w:rPr>
          <w:rFonts w:ascii="Aptos" w:hAnsi="Aptos"/>
          <w:color w:val="000000" w:themeColor="text1"/>
        </w:rPr>
        <w:t xml:space="preserve"> in </w:t>
      </w:r>
      <w:r w:rsidR="009D1E52">
        <w:rPr>
          <w:rFonts w:ascii="Aptos" w:hAnsi="Aptos"/>
          <w:color w:val="000000" w:themeColor="text1"/>
        </w:rPr>
        <w:t>“</w:t>
      </w:r>
      <w:r w:rsidR="007F1D30" w:rsidRPr="007F1D30">
        <w:rPr>
          <w:rFonts w:ascii="Aptos" w:hAnsi="Aptos"/>
          <w:color w:val="000000" w:themeColor="text1"/>
        </w:rPr>
        <w:t>compensation</w:t>
      </w:r>
      <w:r w:rsidR="00175D32">
        <w:rPr>
          <w:rFonts w:ascii="Aptos" w:hAnsi="Aptos"/>
          <w:color w:val="000000" w:themeColor="text1"/>
        </w:rPr>
        <w:t xml:space="preserve"> </w:t>
      </w:r>
      <w:r w:rsidR="00175D32" w:rsidRPr="00175D32">
        <w:rPr>
          <w:rFonts w:ascii="Aptos" w:hAnsi="Aptos"/>
          <w:color w:val="000000" w:themeColor="text1"/>
        </w:rPr>
        <w:t>for the historic, continuous, and ongoing procedural and/or substantive due process denial and denial of FAPE in the LRE since June 2022.</w:t>
      </w:r>
      <w:r w:rsidR="00175D32">
        <w:rPr>
          <w:rFonts w:ascii="Aptos" w:hAnsi="Aptos"/>
          <w:color w:val="000000" w:themeColor="text1"/>
        </w:rPr>
        <w:t>”</w:t>
      </w:r>
    </w:p>
    <w:p w14:paraId="31DF6CF6" w14:textId="77777777" w:rsidR="008E0390" w:rsidRDefault="008E0390" w:rsidP="00C50105">
      <w:pPr>
        <w:rPr>
          <w:rFonts w:ascii="Aptos" w:hAnsi="Aptos"/>
          <w:color w:val="000000" w:themeColor="text1"/>
        </w:rPr>
      </w:pPr>
    </w:p>
    <w:p w14:paraId="0C538B7B" w14:textId="2F12A3E9" w:rsidR="008E0390" w:rsidRPr="00A31407" w:rsidRDefault="004C2D29" w:rsidP="00A31407">
      <w:pPr>
        <w:pStyle w:val="Default"/>
        <w:rPr>
          <w:rFonts w:ascii="Aptos" w:hAnsi="Aptos"/>
        </w:rPr>
      </w:pPr>
      <w:r>
        <w:rPr>
          <w:rFonts w:ascii="Aptos" w:hAnsi="Aptos"/>
          <w:color w:val="000000" w:themeColor="text1"/>
        </w:rPr>
        <w:t>On July 11, 2024, the parties jointly</w:t>
      </w:r>
      <w:r w:rsidRPr="00B16399">
        <w:rPr>
          <w:rFonts w:ascii="Aptos" w:hAnsi="Aptos"/>
          <w:bCs/>
        </w:rPr>
        <w:t xml:space="preserve"> request</w:t>
      </w:r>
      <w:r>
        <w:rPr>
          <w:rFonts w:ascii="Aptos" w:hAnsi="Aptos"/>
          <w:bCs/>
        </w:rPr>
        <w:t>ed</w:t>
      </w:r>
      <w:r w:rsidRPr="00B16399">
        <w:rPr>
          <w:rFonts w:ascii="Aptos" w:hAnsi="Aptos"/>
          <w:bCs/>
        </w:rPr>
        <w:t xml:space="preserve"> </w:t>
      </w:r>
      <w:r w:rsidRPr="00B16399">
        <w:rPr>
          <w:rFonts w:ascii="Aptos" w:hAnsi="Aptos"/>
        </w:rPr>
        <w:t>to postpone the instant</w:t>
      </w:r>
      <w:r w:rsidRPr="00B16399">
        <w:rPr>
          <w:rFonts w:ascii="Aptos" w:hAnsi="Aptos"/>
          <w:bCs/>
        </w:rPr>
        <w:t xml:space="preserve"> matter </w:t>
      </w:r>
      <w:r>
        <w:rPr>
          <w:rFonts w:ascii="Aptos" w:hAnsi="Aptos"/>
          <w:bCs/>
        </w:rPr>
        <w:t xml:space="preserve">on the grounds that </w:t>
      </w:r>
      <w:r w:rsidRPr="00B16399">
        <w:rPr>
          <w:rFonts w:ascii="Aptos" w:hAnsi="Aptos"/>
          <w:bCs/>
        </w:rPr>
        <w:t>“</w:t>
      </w:r>
      <w:r w:rsidRPr="00B16399">
        <w:rPr>
          <w:rFonts w:ascii="Aptos" w:hAnsi="Aptos"/>
        </w:rPr>
        <w:t xml:space="preserve">the parties </w:t>
      </w:r>
      <w:r>
        <w:rPr>
          <w:rFonts w:ascii="Aptos" w:hAnsi="Aptos"/>
        </w:rPr>
        <w:t>[had]</w:t>
      </w:r>
      <w:r w:rsidRPr="00B16399">
        <w:rPr>
          <w:rFonts w:ascii="Aptos" w:hAnsi="Aptos"/>
        </w:rPr>
        <w:t xml:space="preserve"> reached an agreement in principle.” The parties jointly requested a postponement of the</w:t>
      </w:r>
      <w:r w:rsidR="00C61A54">
        <w:rPr>
          <w:rFonts w:ascii="Aptos" w:hAnsi="Aptos"/>
        </w:rPr>
        <w:t xml:space="preserve"> </w:t>
      </w:r>
      <w:r w:rsidR="009D1E52">
        <w:rPr>
          <w:rFonts w:ascii="Aptos" w:hAnsi="Aptos"/>
        </w:rPr>
        <w:t>automatic hearing date of July 22, 2024</w:t>
      </w:r>
      <w:r w:rsidRPr="00B16399">
        <w:rPr>
          <w:rFonts w:ascii="Aptos" w:hAnsi="Aptos"/>
        </w:rPr>
        <w:t xml:space="preserve"> to August 13-15, 2024</w:t>
      </w:r>
      <w:r w:rsidR="009D1E52">
        <w:rPr>
          <w:rFonts w:ascii="Aptos" w:hAnsi="Aptos"/>
        </w:rPr>
        <w:t xml:space="preserve"> </w:t>
      </w:r>
      <w:r w:rsidR="001D5431">
        <w:rPr>
          <w:rFonts w:ascii="Aptos" w:hAnsi="Aptos"/>
        </w:rPr>
        <w:t>“</w:t>
      </w:r>
      <w:r w:rsidRPr="00B16399">
        <w:rPr>
          <w:rFonts w:ascii="Aptos" w:hAnsi="Aptos"/>
        </w:rPr>
        <w:t>to allow additional time for the parties to execute a complete written settlement agreement.</w:t>
      </w:r>
      <w:r w:rsidR="001D5431">
        <w:rPr>
          <w:rFonts w:ascii="Aptos" w:hAnsi="Aptos"/>
        </w:rPr>
        <w:t>”</w:t>
      </w:r>
      <w:r w:rsidRPr="00B16399">
        <w:rPr>
          <w:rFonts w:ascii="Aptos" w:hAnsi="Aptos"/>
        </w:rPr>
        <w:t xml:space="preserve"> </w:t>
      </w:r>
      <w:r w:rsidR="00B54F81">
        <w:rPr>
          <w:rFonts w:ascii="Aptos" w:hAnsi="Aptos"/>
        </w:rPr>
        <w:t>The parties’ request was allowed for good cause.</w:t>
      </w:r>
    </w:p>
    <w:p w14:paraId="57EAF6C7" w14:textId="77777777" w:rsidR="006E3ADA" w:rsidRPr="00C744B3" w:rsidRDefault="006E3ADA" w:rsidP="0038512F">
      <w:pPr>
        <w:rPr>
          <w:rFonts w:ascii="Aptos" w:hAnsi="Aptos"/>
          <w:color w:val="000000" w:themeColor="text1"/>
        </w:rPr>
      </w:pPr>
    </w:p>
    <w:p w14:paraId="12BE3212" w14:textId="10B82EFC" w:rsidR="00A31737" w:rsidRDefault="00F85DA5" w:rsidP="0038512F">
      <w:pPr>
        <w:rPr>
          <w:rFonts w:ascii="Aptos" w:hAnsi="Aptos"/>
          <w:b/>
          <w:bCs/>
          <w:color w:val="000000" w:themeColor="text1"/>
        </w:rPr>
      </w:pPr>
      <w:r w:rsidRPr="00C744B3">
        <w:rPr>
          <w:rFonts w:ascii="Aptos" w:hAnsi="Aptos"/>
          <w:b/>
          <w:bCs/>
          <w:color w:val="000000" w:themeColor="text1"/>
        </w:rPr>
        <w:t>LEGAL STANDARD</w:t>
      </w:r>
      <w:r w:rsidR="0079033E" w:rsidRPr="00C744B3">
        <w:rPr>
          <w:rFonts w:ascii="Aptos" w:hAnsi="Aptos"/>
          <w:b/>
          <w:bCs/>
          <w:color w:val="000000" w:themeColor="text1"/>
        </w:rPr>
        <w:t>S:</w:t>
      </w:r>
    </w:p>
    <w:p w14:paraId="27B2E561" w14:textId="77777777" w:rsidR="00435FFA" w:rsidRDefault="00435FFA" w:rsidP="0038512F">
      <w:pPr>
        <w:rPr>
          <w:rFonts w:ascii="Aptos" w:hAnsi="Aptos"/>
          <w:b/>
          <w:bCs/>
          <w:color w:val="000000" w:themeColor="text1"/>
        </w:rPr>
      </w:pPr>
    </w:p>
    <w:p w14:paraId="576B6FC8" w14:textId="063BA223" w:rsidR="0042359B" w:rsidRPr="0042359B" w:rsidRDefault="00A967E4" w:rsidP="0042359B">
      <w:pPr>
        <w:rPr>
          <w:rFonts w:ascii="Aptos" w:hAnsi="Aptos"/>
          <w:color w:val="000000" w:themeColor="text1"/>
        </w:rPr>
      </w:pPr>
      <w:r w:rsidRPr="0042359B">
        <w:rPr>
          <w:rFonts w:ascii="Aptos" w:hAnsi="Aptos"/>
          <w:color w:val="000000" w:themeColor="text1"/>
        </w:rPr>
        <w:t>Hearing Officers are bound by the </w:t>
      </w:r>
      <w:r w:rsidRPr="0042359B">
        <w:rPr>
          <w:rFonts w:ascii="Aptos" w:hAnsi="Aptos"/>
          <w:i/>
          <w:iCs/>
          <w:color w:val="000000" w:themeColor="text1"/>
        </w:rPr>
        <w:t>BSEA</w:t>
      </w:r>
      <w:r w:rsidRPr="0042359B">
        <w:rPr>
          <w:rFonts w:ascii="Aptos" w:hAnsi="Aptos"/>
          <w:color w:val="000000" w:themeColor="text1"/>
        </w:rPr>
        <w:t> </w:t>
      </w:r>
      <w:r w:rsidRPr="0042359B">
        <w:rPr>
          <w:rFonts w:ascii="Aptos" w:hAnsi="Aptos"/>
          <w:i/>
          <w:iCs/>
          <w:color w:val="000000" w:themeColor="text1"/>
        </w:rPr>
        <w:t>Hearing Rules for Special Education Appeals </w:t>
      </w:r>
      <w:r w:rsidRPr="0042359B">
        <w:rPr>
          <w:rFonts w:ascii="Aptos" w:hAnsi="Aptos"/>
          <w:color w:val="000000" w:themeColor="text1"/>
        </w:rPr>
        <w:t>(</w:t>
      </w:r>
      <w:r w:rsidRPr="0042359B">
        <w:rPr>
          <w:rFonts w:ascii="Aptos" w:hAnsi="Aptos"/>
          <w:i/>
          <w:iCs/>
          <w:color w:val="000000" w:themeColor="text1"/>
        </w:rPr>
        <w:t>Hearing Rules</w:t>
      </w:r>
      <w:r w:rsidRPr="0042359B">
        <w:rPr>
          <w:rFonts w:ascii="Aptos" w:hAnsi="Aptos"/>
          <w:color w:val="000000" w:themeColor="text1"/>
        </w:rPr>
        <w:t>) and the Standard Rules of Adjudicatory Practice and Procedure, 801 Code Mass Regs 1.01. </w:t>
      </w:r>
      <w:r w:rsidR="0042359B" w:rsidRPr="0042359B">
        <w:rPr>
          <w:rFonts w:ascii="Aptos" w:hAnsi="Aptos"/>
          <w:color w:val="000000" w:themeColor="text1"/>
        </w:rPr>
        <w:t>BSEA </w:t>
      </w:r>
      <w:r w:rsidR="0042359B" w:rsidRPr="0042359B">
        <w:rPr>
          <w:rFonts w:ascii="Aptos" w:hAnsi="Aptos"/>
          <w:i/>
          <w:iCs/>
          <w:color w:val="000000" w:themeColor="text1"/>
        </w:rPr>
        <w:t>Hearing Rule </w:t>
      </w:r>
      <w:r w:rsidR="0042359B" w:rsidRPr="0042359B">
        <w:rPr>
          <w:rFonts w:ascii="Aptos" w:hAnsi="Aptos"/>
          <w:color w:val="000000" w:themeColor="text1"/>
        </w:rPr>
        <w:t>III governs requests for postponement. Pursuant to this rule, a party may request postponement of a hearing at least 6 business days before the scheduled hearing date, and the Hearing Officer may grant this request for good cause.</w:t>
      </w:r>
      <w:r w:rsidR="00C75E55">
        <w:rPr>
          <w:rStyle w:val="FootnoteReference"/>
          <w:rFonts w:ascii="Aptos" w:hAnsi="Aptos"/>
          <w:color w:val="000000" w:themeColor="text1"/>
        </w:rPr>
        <w:footnoteReference w:id="1"/>
      </w:r>
      <w:r w:rsidR="00C75E55" w:rsidRPr="0042359B">
        <w:rPr>
          <w:rFonts w:ascii="Aptos" w:hAnsi="Aptos"/>
          <w:color w:val="000000" w:themeColor="text1"/>
        </w:rPr>
        <w:t xml:space="preserve"> </w:t>
      </w:r>
      <w:r w:rsidR="0042359B" w:rsidRPr="0042359B">
        <w:rPr>
          <w:rFonts w:ascii="Aptos" w:hAnsi="Aptos"/>
          <w:color w:val="000000" w:themeColor="text1"/>
        </w:rPr>
        <w:t>The decision whether to postpone a hearing is within the discretion of the Hearing Officer, who must give serious consideration to opposition to a request. Similarly, 801 CMR 1.01(7)(d) states that</w:t>
      </w:r>
    </w:p>
    <w:p w14:paraId="4FAC39A6" w14:textId="77777777" w:rsidR="0042359B" w:rsidRPr="0042359B" w:rsidRDefault="0042359B" w:rsidP="00C75E55">
      <w:pPr>
        <w:ind w:left="1440"/>
        <w:rPr>
          <w:rFonts w:ascii="Aptos" w:hAnsi="Aptos"/>
          <w:color w:val="000000" w:themeColor="text1"/>
        </w:rPr>
      </w:pPr>
      <w:r w:rsidRPr="0042359B">
        <w:rPr>
          <w:rFonts w:ascii="Aptos" w:hAnsi="Aptos"/>
          <w:color w:val="000000" w:themeColor="text1"/>
        </w:rPr>
        <w:t>“[f]or good cause shown a scheduled hearing may be continued to another date:</w:t>
      </w:r>
    </w:p>
    <w:p w14:paraId="1D2C8806" w14:textId="77777777" w:rsidR="0042359B" w:rsidRPr="0042359B" w:rsidRDefault="0042359B" w:rsidP="00C75E55">
      <w:pPr>
        <w:ind w:left="1440"/>
        <w:rPr>
          <w:rFonts w:ascii="Aptos" w:hAnsi="Aptos"/>
          <w:color w:val="000000" w:themeColor="text1"/>
        </w:rPr>
      </w:pPr>
      <w:r w:rsidRPr="0042359B">
        <w:rPr>
          <w:rFonts w:ascii="Aptos" w:hAnsi="Aptos"/>
          <w:color w:val="000000" w:themeColor="text1"/>
        </w:rPr>
        <w:t>1. by agreement of all Parties with the permission of the Presiding Officer, provided the Presiding Officer receives a letter confirming the request and agreement before the hearing date; or</w:t>
      </w:r>
    </w:p>
    <w:p w14:paraId="506B052D" w14:textId="77777777" w:rsidR="0042359B" w:rsidRPr="0042359B" w:rsidRDefault="0042359B" w:rsidP="00C75E55">
      <w:pPr>
        <w:ind w:left="1440"/>
        <w:rPr>
          <w:rFonts w:ascii="Aptos" w:hAnsi="Aptos"/>
          <w:color w:val="000000" w:themeColor="text1"/>
        </w:rPr>
      </w:pPr>
      <w:r w:rsidRPr="0042359B">
        <w:rPr>
          <w:rFonts w:ascii="Aptos" w:hAnsi="Aptos"/>
          <w:color w:val="000000" w:themeColor="text1"/>
        </w:rPr>
        <w:t>2. by written motion to continue made by a Party at least three days prior to the hearing date; or</w:t>
      </w:r>
    </w:p>
    <w:p w14:paraId="34B275A0" w14:textId="77777777" w:rsidR="0042359B" w:rsidRPr="0042359B" w:rsidRDefault="0042359B" w:rsidP="00C75E55">
      <w:pPr>
        <w:ind w:left="1440"/>
        <w:rPr>
          <w:rFonts w:ascii="Aptos" w:hAnsi="Aptos"/>
          <w:color w:val="000000" w:themeColor="text1"/>
        </w:rPr>
      </w:pPr>
      <w:r w:rsidRPr="0042359B">
        <w:rPr>
          <w:rFonts w:ascii="Aptos" w:hAnsi="Aptos"/>
          <w:color w:val="000000" w:themeColor="text1"/>
        </w:rPr>
        <w:t>3. by the Presiding Officer on his or her own motion or upon a motion to continue made at the scheduled hearing.”</w:t>
      </w:r>
    </w:p>
    <w:p w14:paraId="3D5752A4" w14:textId="455F94F5" w:rsidR="0042359B" w:rsidRPr="0042359B" w:rsidRDefault="0042359B" w:rsidP="0042359B">
      <w:pPr>
        <w:rPr>
          <w:rFonts w:ascii="Aptos" w:hAnsi="Aptos"/>
          <w:color w:val="000000" w:themeColor="text1"/>
        </w:rPr>
      </w:pPr>
      <w:r w:rsidRPr="0042359B">
        <w:rPr>
          <w:rFonts w:ascii="Aptos" w:hAnsi="Aptos"/>
          <w:color w:val="000000" w:themeColor="text1"/>
        </w:rPr>
        <w:t>Caselaw further demonstrates that whether to continue any judicial proceeding is a matter entrusted to the sound discretion of the judge, and his decision will be upheld absent an abuse of that discretion.</w:t>
      </w:r>
      <w:r w:rsidR="00C75E55">
        <w:rPr>
          <w:rStyle w:val="FootnoteReference"/>
          <w:rFonts w:ascii="Aptos" w:hAnsi="Aptos"/>
          <w:color w:val="000000" w:themeColor="text1"/>
        </w:rPr>
        <w:footnoteReference w:id="2"/>
      </w:r>
      <w:r w:rsidR="00C75E55" w:rsidRPr="0042359B">
        <w:rPr>
          <w:rFonts w:ascii="Aptos" w:hAnsi="Aptos"/>
          <w:color w:val="000000" w:themeColor="text1"/>
        </w:rPr>
        <w:t xml:space="preserve"> </w:t>
      </w:r>
      <w:r w:rsidRPr="0042359B">
        <w:rPr>
          <w:rFonts w:ascii="Aptos" w:hAnsi="Aptos"/>
          <w:color w:val="000000" w:themeColor="text1"/>
        </w:rPr>
        <w:t>However, such discretion is not unfettered.</w:t>
      </w:r>
      <w:r w:rsidR="00F73FD1">
        <w:rPr>
          <w:rStyle w:val="FootnoteReference"/>
          <w:rFonts w:ascii="Aptos" w:hAnsi="Aptos"/>
          <w:color w:val="000000" w:themeColor="text1"/>
        </w:rPr>
        <w:footnoteReference w:id="3"/>
      </w:r>
      <w:r w:rsidRPr="0042359B">
        <w:rPr>
          <w:rFonts w:ascii="Aptos" w:hAnsi="Aptos"/>
          <w:color w:val="000000" w:themeColor="text1"/>
        </w:rPr>
        <w:t xml:space="preserve"> In considering a request for a continuance, a judge should consider whether the failure to grant a continuance “would be likely to make a continuation of the proceeding impossible, or result in a miscarriage of </w:t>
      </w:r>
      <w:r w:rsidRPr="0042359B">
        <w:rPr>
          <w:rFonts w:ascii="Aptos" w:hAnsi="Aptos"/>
          <w:color w:val="000000" w:themeColor="text1"/>
        </w:rPr>
        <w:lastRenderedPageBreak/>
        <w:t>justice.”</w:t>
      </w:r>
      <w:r w:rsidR="00F73FD1">
        <w:rPr>
          <w:rStyle w:val="FootnoteReference"/>
          <w:rFonts w:ascii="Aptos" w:hAnsi="Aptos"/>
          <w:color w:val="000000" w:themeColor="text1"/>
        </w:rPr>
        <w:footnoteReference w:id="4"/>
      </w:r>
      <w:r w:rsidR="00F73FD1" w:rsidRPr="0042359B">
        <w:rPr>
          <w:rFonts w:ascii="Aptos" w:hAnsi="Aptos"/>
          <w:color w:val="000000" w:themeColor="text1"/>
        </w:rPr>
        <w:t xml:space="preserve"> </w:t>
      </w:r>
      <w:r w:rsidRPr="0042359B">
        <w:rPr>
          <w:rFonts w:ascii="Aptos" w:hAnsi="Aptos"/>
          <w:color w:val="000000" w:themeColor="text1"/>
        </w:rPr>
        <w:t>In determining whether to grant a continuance, judges are to be guided by the “controlling principle … that a continuance should be granted only when justice requires.”</w:t>
      </w:r>
      <w:r w:rsidR="00A967E4">
        <w:rPr>
          <w:rStyle w:val="FootnoteReference"/>
          <w:rFonts w:ascii="Aptos" w:hAnsi="Aptos"/>
          <w:color w:val="000000" w:themeColor="text1"/>
        </w:rPr>
        <w:footnoteReference w:id="5"/>
      </w:r>
      <w:r w:rsidR="00A967E4" w:rsidRPr="0042359B">
        <w:rPr>
          <w:rFonts w:ascii="Aptos" w:hAnsi="Aptos"/>
          <w:color w:val="000000" w:themeColor="text1"/>
        </w:rPr>
        <w:t xml:space="preserve"> </w:t>
      </w:r>
    </w:p>
    <w:p w14:paraId="795DF3D5" w14:textId="77777777" w:rsidR="00435FFA" w:rsidRDefault="00435FFA" w:rsidP="00D66473">
      <w:pPr>
        <w:rPr>
          <w:rFonts w:ascii="Aptos" w:hAnsi="Aptos"/>
          <w:b/>
          <w:color w:val="000000" w:themeColor="text1"/>
        </w:rPr>
      </w:pPr>
    </w:p>
    <w:p w14:paraId="7BCCDAF0" w14:textId="78687AEE" w:rsidR="00F85DA5" w:rsidRDefault="00435FFA" w:rsidP="00D66473">
      <w:pPr>
        <w:rPr>
          <w:rFonts w:ascii="Aptos" w:hAnsi="Aptos"/>
          <w:b/>
          <w:color w:val="000000" w:themeColor="text1"/>
        </w:rPr>
      </w:pPr>
      <w:r>
        <w:rPr>
          <w:rFonts w:ascii="Aptos" w:hAnsi="Aptos"/>
          <w:b/>
          <w:color w:val="000000" w:themeColor="text1"/>
        </w:rPr>
        <w:t>APPLICATION OF LEGA</w:t>
      </w:r>
      <w:r w:rsidR="00993987">
        <w:rPr>
          <w:rFonts w:ascii="Aptos" w:hAnsi="Aptos"/>
          <w:b/>
          <w:color w:val="000000" w:themeColor="text1"/>
        </w:rPr>
        <w:t>L</w:t>
      </w:r>
      <w:r>
        <w:rPr>
          <w:rFonts w:ascii="Aptos" w:hAnsi="Aptos"/>
          <w:b/>
          <w:color w:val="000000" w:themeColor="text1"/>
        </w:rPr>
        <w:t xml:space="preserve"> STANDARDS</w:t>
      </w:r>
      <w:r w:rsidR="00C744B3">
        <w:rPr>
          <w:rFonts w:ascii="Aptos" w:hAnsi="Aptos"/>
          <w:b/>
          <w:color w:val="000000" w:themeColor="text1"/>
        </w:rPr>
        <w:t>:</w:t>
      </w:r>
    </w:p>
    <w:p w14:paraId="1E64B489" w14:textId="77777777" w:rsidR="00C744B3" w:rsidRPr="00C744B3" w:rsidRDefault="00C744B3" w:rsidP="00D66473">
      <w:pPr>
        <w:rPr>
          <w:rFonts w:ascii="Aptos" w:hAnsi="Aptos"/>
          <w:b/>
          <w:color w:val="000000" w:themeColor="text1"/>
        </w:rPr>
      </w:pPr>
    </w:p>
    <w:p w14:paraId="26B62A3D" w14:textId="17D32601" w:rsidR="00A62342" w:rsidRDefault="000116C0" w:rsidP="00711511">
      <w:pPr>
        <w:pStyle w:val="Default"/>
        <w:rPr>
          <w:rFonts w:ascii="Aptos" w:hAnsi="Aptos"/>
          <w:bCs/>
        </w:rPr>
      </w:pPr>
      <w:r>
        <w:rPr>
          <w:rFonts w:ascii="Aptos" w:hAnsi="Aptos"/>
          <w:bCs/>
        </w:rPr>
        <w:t xml:space="preserve">Here, Plymouth has articulated valid reasons for seeking a postponement of the Hearing </w:t>
      </w:r>
      <w:r w:rsidR="00827505">
        <w:rPr>
          <w:rFonts w:ascii="Aptos" w:hAnsi="Aptos"/>
          <w:bCs/>
        </w:rPr>
        <w:t>dates.</w:t>
      </w:r>
      <w:r w:rsidR="00827505">
        <w:rPr>
          <w:rStyle w:val="FootnoteReference"/>
          <w:rFonts w:ascii="Aptos" w:hAnsi="Aptos"/>
          <w:bCs/>
        </w:rPr>
        <w:footnoteReference w:id="6"/>
      </w:r>
      <w:r w:rsidR="00827505">
        <w:rPr>
          <w:rFonts w:ascii="Aptos" w:hAnsi="Aptos"/>
          <w:bCs/>
        </w:rPr>
        <w:t xml:space="preserve"> </w:t>
      </w:r>
      <w:r w:rsidR="00294EBC">
        <w:rPr>
          <w:rFonts w:ascii="Aptos" w:hAnsi="Aptos"/>
          <w:bCs/>
        </w:rPr>
        <w:t xml:space="preserve"> Most compelling is Plymouth’s argument that</w:t>
      </w:r>
      <w:r w:rsidR="006E474A">
        <w:rPr>
          <w:rFonts w:ascii="Aptos" w:hAnsi="Aptos"/>
          <w:bCs/>
        </w:rPr>
        <w:t xml:space="preserve"> </w:t>
      </w:r>
      <w:r w:rsidR="003E7375">
        <w:rPr>
          <w:rFonts w:ascii="Aptos" w:hAnsi="Aptos"/>
          <w:bCs/>
        </w:rPr>
        <w:t xml:space="preserve">the parties </w:t>
      </w:r>
      <w:r w:rsidR="00F51448">
        <w:rPr>
          <w:rFonts w:ascii="Aptos" w:hAnsi="Aptos"/>
          <w:bCs/>
        </w:rPr>
        <w:t>jointly requested the postponement on July 11, 2024</w:t>
      </w:r>
      <w:r w:rsidR="00E62AEA">
        <w:rPr>
          <w:rStyle w:val="FootnoteReference"/>
          <w:rFonts w:ascii="Aptos" w:hAnsi="Aptos"/>
          <w:bCs/>
        </w:rPr>
        <w:footnoteReference w:id="7"/>
      </w:r>
      <w:r w:rsidR="00F51448">
        <w:rPr>
          <w:rFonts w:ascii="Aptos" w:hAnsi="Aptos"/>
          <w:bCs/>
        </w:rPr>
        <w:t xml:space="preserve"> and </w:t>
      </w:r>
      <w:r w:rsidR="003E7375">
        <w:rPr>
          <w:rFonts w:ascii="Aptos" w:hAnsi="Aptos"/>
          <w:bCs/>
        </w:rPr>
        <w:t xml:space="preserve">selected the August dates believing in, good faith, that an agreement in principle </w:t>
      </w:r>
      <w:r w:rsidR="00064FC0">
        <w:rPr>
          <w:rFonts w:ascii="Aptos" w:hAnsi="Aptos"/>
          <w:bCs/>
        </w:rPr>
        <w:t xml:space="preserve">had been reached that </w:t>
      </w:r>
      <w:r w:rsidR="003E7375">
        <w:rPr>
          <w:rFonts w:ascii="Aptos" w:hAnsi="Aptos"/>
          <w:bCs/>
        </w:rPr>
        <w:t>would translate into settlement of the matter</w:t>
      </w:r>
      <w:r w:rsidR="00580EEF">
        <w:rPr>
          <w:rFonts w:ascii="Aptos" w:hAnsi="Aptos"/>
          <w:bCs/>
        </w:rPr>
        <w:t xml:space="preserve"> prior to that time;</w:t>
      </w:r>
      <w:r w:rsidR="00C83271">
        <w:rPr>
          <w:rFonts w:ascii="Aptos" w:hAnsi="Aptos"/>
          <w:bCs/>
        </w:rPr>
        <w:t xml:space="preserve"> but, as resolution has not been possible, the District would be unduly prejudiced by</w:t>
      </w:r>
      <w:r w:rsidR="00580EEF">
        <w:rPr>
          <w:rFonts w:ascii="Aptos" w:hAnsi="Aptos"/>
          <w:bCs/>
        </w:rPr>
        <w:t xml:space="preserve"> its stay on discovery and</w:t>
      </w:r>
      <w:r w:rsidR="00C83271">
        <w:rPr>
          <w:rFonts w:ascii="Aptos" w:hAnsi="Aptos"/>
          <w:bCs/>
        </w:rPr>
        <w:t xml:space="preserve"> the unavailability of its witnesses</w:t>
      </w:r>
      <w:r w:rsidR="00B146D4">
        <w:rPr>
          <w:rFonts w:ascii="Aptos" w:hAnsi="Aptos"/>
          <w:bCs/>
        </w:rPr>
        <w:t xml:space="preserve"> on the selected August dates</w:t>
      </w:r>
      <w:r w:rsidR="00580EEF">
        <w:rPr>
          <w:rFonts w:ascii="Aptos" w:hAnsi="Aptos"/>
          <w:bCs/>
        </w:rPr>
        <w:t>.</w:t>
      </w:r>
      <w:r w:rsidR="009A074D">
        <w:rPr>
          <w:rFonts w:ascii="Aptos" w:hAnsi="Aptos"/>
          <w:bCs/>
        </w:rPr>
        <w:t xml:space="preserve"> </w:t>
      </w:r>
      <w:r w:rsidR="00E872F7">
        <w:rPr>
          <w:rFonts w:ascii="Aptos" w:hAnsi="Aptos"/>
          <w:bCs/>
        </w:rPr>
        <w:t xml:space="preserve"> </w:t>
      </w:r>
      <w:r w:rsidR="00580EEF">
        <w:rPr>
          <w:rFonts w:ascii="Aptos" w:hAnsi="Aptos"/>
          <w:bCs/>
        </w:rPr>
        <w:t>I</w:t>
      </w:r>
      <w:r w:rsidR="00E872F7">
        <w:rPr>
          <w:rFonts w:ascii="Aptos" w:hAnsi="Aptos"/>
          <w:bCs/>
        </w:rPr>
        <w:t>n the instant matter</w:t>
      </w:r>
      <w:r w:rsidR="00F24D5F">
        <w:rPr>
          <w:rFonts w:ascii="Aptos" w:hAnsi="Aptos"/>
          <w:bCs/>
        </w:rPr>
        <w:t xml:space="preserve"> there are no allegations that the parties </w:t>
      </w:r>
      <w:r w:rsidR="00580EEF">
        <w:rPr>
          <w:rFonts w:ascii="Aptos" w:hAnsi="Aptos"/>
          <w:bCs/>
        </w:rPr>
        <w:t>had</w:t>
      </w:r>
      <w:r w:rsidR="00F24D5F">
        <w:rPr>
          <w:rFonts w:ascii="Aptos" w:hAnsi="Aptos"/>
          <w:bCs/>
        </w:rPr>
        <w:t xml:space="preserve"> not </w:t>
      </w:r>
      <w:r w:rsidR="004F61BD">
        <w:rPr>
          <w:rFonts w:ascii="Aptos" w:hAnsi="Aptos"/>
          <w:bCs/>
        </w:rPr>
        <w:t>reach</w:t>
      </w:r>
      <w:r w:rsidR="00580EEF">
        <w:rPr>
          <w:rFonts w:ascii="Aptos" w:hAnsi="Aptos"/>
          <w:bCs/>
        </w:rPr>
        <w:t>ed</w:t>
      </w:r>
      <w:r w:rsidR="004F61BD">
        <w:rPr>
          <w:rFonts w:ascii="Aptos" w:hAnsi="Aptos"/>
          <w:bCs/>
        </w:rPr>
        <w:t xml:space="preserve"> an agreement in principle when selecting the August hearing dates</w:t>
      </w:r>
      <w:r w:rsidR="00580EEF">
        <w:rPr>
          <w:rFonts w:ascii="Aptos" w:hAnsi="Aptos"/>
          <w:bCs/>
        </w:rPr>
        <w:t xml:space="preserve"> (in fact, their joint written postponement request explicitly states to the contrary),</w:t>
      </w:r>
      <w:r w:rsidR="004F61BD">
        <w:rPr>
          <w:rFonts w:ascii="Aptos" w:hAnsi="Aptos"/>
          <w:bCs/>
        </w:rPr>
        <w:t xml:space="preserve"> or that they did not </w:t>
      </w:r>
      <w:r w:rsidR="00F24D5F">
        <w:rPr>
          <w:rFonts w:ascii="Aptos" w:hAnsi="Aptos"/>
          <w:bCs/>
        </w:rPr>
        <w:t>attempt to resolve the matter diligently</w:t>
      </w:r>
      <w:r w:rsidR="00C20C43">
        <w:rPr>
          <w:rFonts w:ascii="Aptos" w:hAnsi="Aptos"/>
          <w:bCs/>
        </w:rPr>
        <w:t>.</w:t>
      </w:r>
      <w:r w:rsidR="00C20C43">
        <w:rPr>
          <w:rStyle w:val="FootnoteReference"/>
          <w:rFonts w:ascii="Aptos" w:hAnsi="Aptos"/>
          <w:bCs/>
        </w:rPr>
        <w:footnoteReference w:id="8"/>
      </w:r>
      <w:r w:rsidR="00C20C43">
        <w:rPr>
          <w:rFonts w:ascii="Aptos" w:hAnsi="Aptos"/>
          <w:bCs/>
        </w:rPr>
        <w:t xml:space="preserve"> </w:t>
      </w:r>
      <w:r w:rsidR="00AD182F">
        <w:rPr>
          <w:rFonts w:ascii="Aptos" w:hAnsi="Aptos"/>
          <w:bCs/>
        </w:rPr>
        <w:t>As such</w:t>
      </w:r>
      <w:r w:rsidR="00015761">
        <w:rPr>
          <w:rFonts w:ascii="Aptos" w:hAnsi="Aptos"/>
          <w:bCs/>
        </w:rPr>
        <w:t>, it would be a “</w:t>
      </w:r>
      <w:r w:rsidR="00015761" w:rsidRPr="0042359B">
        <w:rPr>
          <w:rFonts w:ascii="Aptos" w:hAnsi="Aptos"/>
          <w:color w:val="000000" w:themeColor="text1"/>
        </w:rPr>
        <w:t>miscarriage of justice</w:t>
      </w:r>
      <w:r w:rsidR="00015761">
        <w:rPr>
          <w:rFonts w:ascii="Aptos" w:hAnsi="Aptos"/>
          <w:color w:val="000000" w:themeColor="text1"/>
        </w:rPr>
        <w:t>”</w:t>
      </w:r>
      <w:r w:rsidR="00015761">
        <w:rPr>
          <w:rStyle w:val="FootnoteReference"/>
          <w:rFonts w:ascii="Aptos" w:hAnsi="Aptos"/>
          <w:color w:val="000000" w:themeColor="text1"/>
        </w:rPr>
        <w:footnoteReference w:id="9"/>
      </w:r>
      <w:r w:rsidR="00015761">
        <w:rPr>
          <w:rFonts w:ascii="Aptos" w:hAnsi="Aptos"/>
          <w:color w:val="000000" w:themeColor="text1"/>
        </w:rPr>
        <w:t xml:space="preserve"> to force the District to go to hearing without the majority of its witnesses.</w:t>
      </w:r>
    </w:p>
    <w:p w14:paraId="6AC79433" w14:textId="77777777" w:rsidR="00A62342" w:rsidRDefault="00A62342" w:rsidP="00711511">
      <w:pPr>
        <w:pStyle w:val="Default"/>
        <w:rPr>
          <w:rFonts w:ascii="Aptos" w:hAnsi="Aptos"/>
          <w:bCs/>
        </w:rPr>
      </w:pPr>
    </w:p>
    <w:p w14:paraId="7BC2E1E3" w14:textId="77C0E9BF" w:rsidR="00664932" w:rsidRDefault="00E62AEA" w:rsidP="00664932">
      <w:pPr>
        <w:pStyle w:val="Default"/>
        <w:rPr>
          <w:rFonts w:ascii="Aptos" w:hAnsi="Aptos"/>
          <w:bCs/>
        </w:rPr>
      </w:pPr>
      <w:r>
        <w:rPr>
          <w:rFonts w:ascii="Aptos" w:hAnsi="Aptos"/>
          <w:bCs/>
        </w:rPr>
        <w:t>Parents argue</w:t>
      </w:r>
      <w:r w:rsidR="00A10841">
        <w:rPr>
          <w:rFonts w:ascii="Aptos" w:hAnsi="Aptos"/>
          <w:bCs/>
        </w:rPr>
        <w:t xml:space="preserve"> that the hearing should proceed on the August dates to allow Parents resolution of the matter in time for the new school year</w:t>
      </w:r>
      <w:r w:rsidR="00652E91">
        <w:rPr>
          <w:rFonts w:ascii="Aptos" w:hAnsi="Aptos"/>
          <w:bCs/>
        </w:rPr>
        <w:t xml:space="preserve">, which </w:t>
      </w:r>
      <w:r w:rsidR="00984B7A">
        <w:rPr>
          <w:rFonts w:ascii="Aptos" w:hAnsi="Aptos"/>
          <w:bCs/>
        </w:rPr>
        <w:t>begins on September 1, 2024</w:t>
      </w:r>
      <w:r w:rsidR="00A62342">
        <w:rPr>
          <w:rFonts w:ascii="Aptos" w:hAnsi="Aptos"/>
          <w:bCs/>
        </w:rPr>
        <w:t>,</w:t>
      </w:r>
      <w:r w:rsidR="00984B7A">
        <w:rPr>
          <w:rFonts w:ascii="Aptos" w:hAnsi="Aptos"/>
          <w:bCs/>
        </w:rPr>
        <w:t xml:space="preserve"> </w:t>
      </w:r>
      <w:r w:rsidR="00652E91">
        <w:rPr>
          <w:rFonts w:ascii="Aptos" w:hAnsi="Aptos"/>
          <w:bCs/>
        </w:rPr>
        <w:t>as</w:t>
      </w:r>
      <w:r w:rsidR="00984B7A">
        <w:rPr>
          <w:rFonts w:ascii="Aptos" w:hAnsi="Aptos"/>
          <w:bCs/>
        </w:rPr>
        <w:t xml:space="preserve"> Parents are </w:t>
      </w:r>
      <w:r w:rsidR="00D57E3C">
        <w:rPr>
          <w:rFonts w:ascii="Aptos" w:hAnsi="Aptos"/>
          <w:bCs/>
        </w:rPr>
        <w:t>unilaterally f</w:t>
      </w:r>
      <w:r w:rsidR="00322B8A">
        <w:rPr>
          <w:rFonts w:ascii="Aptos" w:hAnsi="Aptos"/>
          <w:bCs/>
        </w:rPr>
        <w:t>unding Student’s placement</w:t>
      </w:r>
      <w:r w:rsidR="00652E91">
        <w:rPr>
          <w:rFonts w:ascii="Aptos" w:hAnsi="Aptos"/>
          <w:bCs/>
        </w:rPr>
        <w:t xml:space="preserve">. </w:t>
      </w:r>
      <w:r w:rsidR="002643FE">
        <w:rPr>
          <w:rFonts w:ascii="Aptos" w:hAnsi="Aptos"/>
          <w:bCs/>
        </w:rPr>
        <w:t xml:space="preserve">Although the </w:t>
      </w:r>
      <w:r w:rsidR="00DF7E45">
        <w:rPr>
          <w:rFonts w:ascii="Aptos" w:hAnsi="Aptos"/>
          <w:bCs/>
        </w:rPr>
        <w:t xml:space="preserve">Hearing Officer is sensitive to Parents’ position, </w:t>
      </w:r>
      <w:r w:rsidR="00FC381D">
        <w:rPr>
          <w:rFonts w:ascii="Aptos" w:hAnsi="Aptos"/>
          <w:bCs/>
        </w:rPr>
        <w:t xml:space="preserve"> </w:t>
      </w:r>
      <w:r w:rsidR="00664932">
        <w:rPr>
          <w:rFonts w:ascii="Aptos" w:hAnsi="Aptos"/>
          <w:bCs/>
        </w:rPr>
        <w:t>w</w:t>
      </w:r>
      <w:r w:rsidR="00664932" w:rsidRPr="00664932">
        <w:rPr>
          <w:rFonts w:ascii="Aptos" w:hAnsi="Aptos"/>
          <w:bCs/>
        </w:rPr>
        <w:t xml:space="preserve">hen </w:t>
      </w:r>
      <w:r w:rsidR="00664932">
        <w:rPr>
          <w:rFonts w:ascii="Aptos" w:hAnsi="Aptos"/>
          <w:bCs/>
        </w:rPr>
        <w:t>P</w:t>
      </w:r>
      <w:r w:rsidR="00664932" w:rsidRPr="00664932">
        <w:rPr>
          <w:rFonts w:ascii="Aptos" w:hAnsi="Aptos"/>
          <w:bCs/>
        </w:rPr>
        <w:t xml:space="preserve">arents </w:t>
      </w:r>
      <w:r w:rsidR="00664932">
        <w:rPr>
          <w:rFonts w:ascii="Aptos" w:hAnsi="Aptos"/>
          <w:bCs/>
        </w:rPr>
        <w:t>“</w:t>
      </w:r>
      <w:r w:rsidR="00664932" w:rsidRPr="00664932">
        <w:rPr>
          <w:rFonts w:ascii="Aptos" w:hAnsi="Aptos"/>
          <w:bCs/>
        </w:rPr>
        <w:t xml:space="preserve">make a unilateral choice, they must bear the associated </w:t>
      </w:r>
      <w:r w:rsidR="002618F6">
        <w:rPr>
          <w:rFonts w:ascii="Aptos" w:hAnsi="Aptos"/>
          <w:bCs/>
        </w:rPr>
        <w:t xml:space="preserve">[financial] </w:t>
      </w:r>
      <w:r w:rsidR="00664932" w:rsidRPr="00664932">
        <w:rPr>
          <w:rFonts w:ascii="Aptos" w:hAnsi="Aptos"/>
          <w:bCs/>
        </w:rPr>
        <w:t>risk</w:t>
      </w:r>
      <w:r w:rsidR="002618F6">
        <w:rPr>
          <w:rFonts w:ascii="Aptos" w:hAnsi="Aptos"/>
          <w:bCs/>
        </w:rPr>
        <w:t>.”</w:t>
      </w:r>
      <w:r w:rsidR="002618F6">
        <w:rPr>
          <w:rStyle w:val="FootnoteReference"/>
          <w:rFonts w:ascii="Aptos" w:hAnsi="Aptos"/>
          <w:bCs/>
        </w:rPr>
        <w:footnoteReference w:id="10"/>
      </w:r>
    </w:p>
    <w:p w14:paraId="667A736F" w14:textId="77777777" w:rsidR="002618F6" w:rsidRDefault="002618F6" w:rsidP="00664932">
      <w:pPr>
        <w:pStyle w:val="Default"/>
        <w:rPr>
          <w:rFonts w:ascii="Aptos" w:hAnsi="Aptos"/>
          <w:bCs/>
        </w:rPr>
      </w:pPr>
    </w:p>
    <w:p w14:paraId="026CCF35" w14:textId="09F745BF" w:rsidR="002618F6" w:rsidRPr="002618F6" w:rsidRDefault="002618F6" w:rsidP="00664932">
      <w:pPr>
        <w:pStyle w:val="Default"/>
        <w:rPr>
          <w:rFonts w:ascii="Aptos" w:hAnsi="Aptos"/>
          <w:b/>
        </w:rPr>
      </w:pPr>
      <w:r w:rsidRPr="002618F6">
        <w:rPr>
          <w:rFonts w:ascii="Aptos" w:hAnsi="Aptos"/>
          <w:b/>
        </w:rPr>
        <w:t>ORDER:</w:t>
      </w:r>
    </w:p>
    <w:p w14:paraId="01CB8C41" w14:textId="77777777" w:rsidR="00784C4C" w:rsidRDefault="00784C4C" w:rsidP="00C744B3">
      <w:pPr>
        <w:rPr>
          <w:rFonts w:ascii="Aptos" w:hAnsi="Aptos"/>
          <w:bCs/>
        </w:rPr>
      </w:pPr>
    </w:p>
    <w:p w14:paraId="678A95B7" w14:textId="77777777" w:rsidR="009D1E52" w:rsidRDefault="00C71005" w:rsidP="00C744B3">
      <w:pPr>
        <w:rPr>
          <w:rFonts w:ascii="Aptos" w:hAnsi="Aptos"/>
          <w:bCs/>
        </w:rPr>
      </w:pPr>
      <w:r>
        <w:rPr>
          <w:rFonts w:ascii="Aptos" w:hAnsi="Aptos"/>
          <w:bCs/>
        </w:rPr>
        <w:t xml:space="preserve">Plymouth’s </w:t>
      </w:r>
      <w:r w:rsidR="00435FFA">
        <w:rPr>
          <w:rFonts w:ascii="Aptos" w:hAnsi="Aptos"/>
          <w:bCs/>
        </w:rPr>
        <w:t xml:space="preserve">request is ALLOWED </w:t>
      </w:r>
      <w:r w:rsidR="00C744B3">
        <w:rPr>
          <w:rFonts w:ascii="Aptos" w:hAnsi="Aptos"/>
          <w:bCs/>
        </w:rPr>
        <w:t>for good cause</w:t>
      </w:r>
      <w:r w:rsidR="00435FFA">
        <w:rPr>
          <w:rFonts w:ascii="Aptos" w:hAnsi="Aptos"/>
          <w:bCs/>
        </w:rPr>
        <w:t xml:space="preserve">. </w:t>
      </w:r>
    </w:p>
    <w:p w14:paraId="3F9D0506" w14:textId="77777777" w:rsidR="009D1E52" w:rsidRDefault="009D1E52" w:rsidP="00C744B3">
      <w:pPr>
        <w:rPr>
          <w:rFonts w:ascii="Aptos" w:hAnsi="Aptos"/>
          <w:bCs/>
        </w:rPr>
      </w:pPr>
    </w:p>
    <w:p w14:paraId="1169D6CE" w14:textId="77777777" w:rsidR="009D1E52" w:rsidRDefault="00435FFA" w:rsidP="00C744B3">
      <w:pPr>
        <w:rPr>
          <w:rFonts w:ascii="Aptos" w:hAnsi="Aptos"/>
          <w:bCs/>
        </w:rPr>
      </w:pPr>
      <w:r w:rsidRPr="00753B21">
        <w:rPr>
          <w:rFonts w:ascii="Aptos" w:hAnsi="Aptos"/>
          <w:b/>
          <w:bCs/>
        </w:rPr>
        <w:t xml:space="preserve">The Parties understand that this request extends the 45 day IDEA timeline and delays issuance of the Decision. </w:t>
      </w:r>
      <w:r w:rsidRPr="00753B21">
        <w:rPr>
          <w:rFonts w:ascii="Aptos" w:hAnsi="Aptos"/>
          <w:bCs/>
        </w:rPr>
        <w:t xml:space="preserve"> </w:t>
      </w:r>
    </w:p>
    <w:p w14:paraId="6BBE1293" w14:textId="77777777" w:rsidR="009D1E52" w:rsidRDefault="009D1E52" w:rsidP="00C744B3">
      <w:pPr>
        <w:rPr>
          <w:rFonts w:ascii="Aptos" w:hAnsi="Aptos"/>
          <w:bCs/>
        </w:rPr>
      </w:pPr>
    </w:p>
    <w:p w14:paraId="2985EA27" w14:textId="2462575B" w:rsidR="00C744B3" w:rsidRPr="00C744B3" w:rsidRDefault="00435FFA" w:rsidP="00C744B3">
      <w:pPr>
        <w:rPr>
          <w:rFonts w:ascii="Aptos" w:hAnsi="Aptos"/>
          <w:bCs/>
          <w:u w:val="single"/>
        </w:rPr>
      </w:pPr>
      <w:r>
        <w:rPr>
          <w:rFonts w:ascii="Aptos" w:hAnsi="Aptos"/>
          <w:bCs/>
        </w:rPr>
        <w:t>T</w:t>
      </w:r>
      <w:r w:rsidR="00C744B3" w:rsidRPr="004A7C46">
        <w:rPr>
          <w:rFonts w:ascii="Aptos" w:hAnsi="Aptos"/>
        </w:rPr>
        <w:t>he matter will proceed as follows:</w:t>
      </w:r>
    </w:p>
    <w:p w14:paraId="1174AF37" w14:textId="77777777" w:rsidR="00C744B3" w:rsidRPr="004A7C46" w:rsidRDefault="00C744B3" w:rsidP="00C744B3">
      <w:pPr>
        <w:rPr>
          <w:rFonts w:ascii="Aptos" w:hAnsi="Aptos"/>
          <w:bCs/>
          <w:color w:val="000000" w:themeColor="text1"/>
        </w:rPr>
      </w:pPr>
    </w:p>
    <w:p w14:paraId="793EE370" w14:textId="73B5D7FD" w:rsidR="00C744B3" w:rsidRPr="004A7C46" w:rsidRDefault="00C744B3" w:rsidP="00C744B3">
      <w:pPr>
        <w:numPr>
          <w:ilvl w:val="0"/>
          <w:numId w:val="1"/>
        </w:numPr>
        <w:rPr>
          <w:rFonts w:ascii="Aptos" w:hAnsi="Aptos"/>
          <w:color w:val="000000" w:themeColor="text1"/>
          <w:u w:val="single"/>
        </w:rPr>
      </w:pPr>
      <w:r w:rsidRPr="004A7C46">
        <w:rPr>
          <w:rFonts w:ascii="Aptos" w:hAnsi="Aptos"/>
          <w:bCs/>
          <w:color w:val="000000" w:themeColor="text1"/>
        </w:rPr>
        <w:lastRenderedPageBreak/>
        <w:t xml:space="preserve">The Hearing will take place via a virtual platform on </w:t>
      </w:r>
      <w:r w:rsidR="00C71005" w:rsidRPr="00C71005">
        <w:rPr>
          <w:rFonts w:ascii="Aptos" w:hAnsi="Aptos"/>
          <w:b/>
          <w:bCs/>
          <w:color w:val="000000" w:themeColor="text1"/>
        </w:rPr>
        <w:t>September 24, 25, and 26, 2024</w:t>
      </w:r>
      <w:r w:rsidRPr="00C71005">
        <w:rPr>
          <w:rFonts w:ascii="Aptos" w:hAnsi="Aptos"/>
          <w:b/>
          <w:bCs/>
        </w:rPr>
        <w:t>,</w:t>
      </w:r>
      <w:r w:rsidRPr="004A7C46">
        <w:rPr>
          <w:rFonts w:ascii="Aptos" w:hAnsi="Aptos"/>
          <w:b/>
          <w:color w:val="000000" w:themeColor="text1"/>
        </w:rPr>
        <w:t xml:space="preserve"> 2024</w:t>
      </w:r>
      <w:r w:rsidRPr="004A7C46">
        <w:rPr>
          <w:rFonts w:ascii="Aptos" w:hAnsi="Aptos"/>
          <w:bCs/>
          <w:color w:val="000000" w:themeColor="text1"/>
        </w:rPr>
        <w:t xml:space="preserve">. It will begin at 9:00AM and conclude at </w:t>
      </w:r>
      <w:r w:rsidR="00D212D6">
        <w:rPr>
          <w:rFonts w:ascii="Aptos" w:hAnsi="Aptos"/>
          <w:bCs/>
          <w:color w:val="000000" w:themeColor="text1"/>
        </w:rPr>
        <w:t>5</w:t>
      </w:r>
      <w:r w:rsidRPr="004A7C46">
        <w:rPr>
          <w:rFonts w:ascii="Aptos" w:hAnsi="Aptos"/>
          <w:bCs/>
          <w:color w:val="000000" w:themeColor="text1"/>
        </w:rPr>
        <w:t xml:space="preserve">:00PM.   </w:t>
      </w:r>
    </w:p>
    <w:p w14:paraId="7CA842A9" w14:textId="0E4776B1" w:rsidR="00C744B3" w:rsidRPr="004A7C46" w:rsidRDefault="00C744B3" w:rsidP="00C744B3">
      <w:pPr>
        <w:numPr>
          <w:ilvl w:val="0"/>
          <w:numId w:val="1"/>
        </w:numPr>
        <w:rPr>
          <w:rFonts w:ascii="Aptos" w:hAnsi="Aptos"/>
          <w:bCs/>
          <w:color w:val="000000" w:themeColor="text1"/>
          <w:u w:val="single"/>
        </w:rPr>
      </w:pPr>
      <w:r w:rsidRPr="004A7C46">
        <w:rPr>
          <w:rFonts w:ascii="Aptos" w:hAnsi="Aptos"/>
          <w:bCs/>
          <w:color w:val="000000" w:themeColor="text1"/>
        </w:rPr>
        <w:t>Exhibits and witness lists are due by the close of business day on</w:t>
      </w:r>
      <w:r w:rsidR="00D212D6">
        <w:rPr>
          <w:rFonts w:ascii="Aptos" w:hAnsi="Aptos"/>
          <w:b/>
          <w:color w:val="000000" w:themeColor="text1"/>
        </w:rPr>
        <w:t xml:space="preserve"> September 17</w:t>
      </w:r>
      <w:r w:rsidRPr="004A7C46">
        <w:rPr>
          <w:rFonts w:ascii="Aptos" w:hAnsi="Aptos"/>
          <w:b/>
          <w:color w:val="000000" w:themeColor="text1"/>
        </w:rPr>
        <w:t>, 2024</w:t>
      </w:r>
      <w:r w:rsidRPr="004A7C46">
        <w:rPr>
          <w:rFonts w:ascii="Aptos" w:hAnsi="Aptos"/>
          <w:bCs/>
          <w:color w:val="000000" w:themeColor="text1"/>
        </w:rPr>
        <w:t xml:space="preserve">.  </w:t>
      </w:r>
    </w:p>
    <w:p w14:paraId="173F2788" w14:textId="77777777" w:rsidR="003476DE" w:rsidRDefault="003476DE" w:rsidP="003476DE">
      <w:pPr>
        <w:rPr>
          <w:rFonts w:ascii="Aptos" w:hAnsi="Aptos"/>
          <w:bCs/>
        </w:rPr>
      </w:pPr>
    </w:p>
    <w:p w14:paraId="6CDC5083" w14:textId="77777777" w:rsidR="003476DE" w:rsidRPr="003A6E3C" w:rsidRDefault="003476DE" w:rsidP="003476DE">
      <w:pPr>
        <w:rPr>
          <w:rFonts w:ascii="Aptos" w:hAnsi="Aptos"/>
          <w:b/>
          <w:bCs/>
          <w:u w:val="single"/>
        </w:rPr>
      </w:pPr>
      <w:r w:rsidRPr="003A6E3C">
        <w:rPr>
          <w:rFonts w:ascii="Aptos" w:hAnsi="Aptos"/>
          <w:b/>
          <w:bCs/>
          <w:u w:val="single"/>
        </w:rPr>
        <w:t>Failure to appear at the Hearing may result in dismissal of the matter with or without prejudice.</w:t>
      </w:r>
    </w:p>
    <w:p w14:paraId="5B09B610" w14:textId="77777777" w:rsidR="003476DE" w:rsidRPr="00753B21" w:rsidRDefault="003476DE" w:rsidP="003476DE">
      <w:pPr>
        <w:rPr>
          <w:rFonts w:ascii="Aptos" w:hAnsi="Aptos"/>
        </w:rPr>
      </w:pPr>
    </w:p>
    <w:p w14:paraId="1E9A630C" w14:textId="77777777" w:rsidR="003476DE" w:rsidRPr="00753B21" w:rsidRDefault="003476DE" w:rsidP="003476DE">
      <w:pPr>
        <w:rPr>
          <w:rFonts w:ascii="Aptos" w:hAnsi="Aptos"/>
        </w:rPr>
      </w:pPr>
      <w:r w:rsidRPr="00753B21">
        <w:rPr>
          <w:rFonts w:ascii="Aptos" w:hAnsi="Aptos"/>
        </w:rPr>
        <w:t>So Ordered by the Hearing Officer,</w:t>
      </w:r>
    </w:p>
    <w:p w14:paraId="23D69808" w14:textId="77777777" w:rsidR="003476DE" w:rsidRPr="00753B21" w:rsidRDefault="003476DE" w:rsidP="003476DE">
      <w:pPr>
        <w:rPr>
          <w:rFonts w:ascii="Aptos" w:hAnsi="Aptos"/>
        </w:rPr>
      </w:pPr>
    </w:p>
    <w:p w14:paraId="7A93281F" w14:textId="77777777" w:rsidR="003476DE" w:rsidRPr="00753B21" w:rsidRDefault="003476DE" w:rsidP="003476DE">
      <w:pPr>
        <w:rPr>
          <w:rFonts w:ascii="Aptos" w:hAnsi="Aptos"/>
          <w:u w:val="single"/>
        </w:rPr>
      </w:pPr>
      <w:r w:rsidRPr="00753B21">
        <w:rPr>
          <w:rFonts w:ascii="Aptos" w:hAnsi="Aptos"/>
          <w:u w:val="single"/>
        </w:rPr>
        <w:t xml:space="preserve">/s/ </w:t>
      </w:r>
      <w:r w:rsidRPr="00753B21">
        <w:rPr>
          <w:rFonts w:ascii="Aptos" w:hAnsi="Aptos" w:cs="Apple Chancery"/>
          <w:u w:val="single"/>
        </w:rPr>
        <w:t>Alina Kantor Nir</w:t>
      </w:r>
    </w:p>
    <w:p w14:paraId="7A771675" w14:textId="77777777" w:rsidR="003476DE" w:rsidRPr="00753B21" w:rsidRDefault="003476DE" w:rsidP="003476DE">
      <w:pPr>
        <w:rPr>
          <w:rFonts w:ascii="Aptos" w:hAnsi="Aptos"/>
        </w:rPr>
      </w:pPr>
      <w:r w:rsidRPr="00753B21">
        <w:rPr>
          <w:rFonts w:ascii="Aptos" w:hAnsi="Aptos"/>
        </w:rPr>
        <w:t>Alina Kantor Nir</w:t>
      </w:r>
    </w:p>
    <w:p w14:paraId="45A5879B" w14:textId="60DE0C92" w:rsidR="003476DE" w:rsidRPr="00753B21" w:rsidRDefault="003476DE" w:rsidP="003476DE">
      <w:pPr>
        <w:rPr>
          <w:rFonts w:ascii="Aptos" w:hAnsi="Aptos"/>
        </w:rPr>
      </w:pPr>
      <w:r w:rsidRPr="00753B21">
        <w:rPr>
          <w:rFonts w:ascii="Aptos" w:hAnsi="Aptos"/>
        </w:rPr>
        <w:t xml:space="preserve">Dated: </w:t>
      </w:r>
      <w:r>
        <w:rPr>
          <w:rFonts w:ascii="Aptos" w:hAnsi="Aptos"/>
        </w:rPr>
        <w:t>July 3</w:t>
      </w:r>
      <w:r w:rsidR="00A336FD">
        <w:rPr>
          <w:rFonts w:ascii="Aptos" w:hAnsi="Aptos"/>
        </w:rPr>
        <w:t>1</w:t>
      </w:r>
      <w:r w:rsidRPr="00753B21">
        <w:rPr>
          <w:rFonts w:ascii="Aptos" w:hAnsi="Aptos"/>
        </w:rPr>
        <w:t>, 2024</w:t>
      </w:r>
    </w:p>
    <w:p w14:paraId="3C6ED82A" w14:textId="77777777" w:rsidR="00FB5AA5" w:rsidRPr="00C744B3" w:rsidRDefault="00FB5AA5" w:rsidP="00D66473">
      <w:pPr>
        <w:tabs>
          <w:tab w:val="left" w:pos="2792"/>
        </w:tabs>
        <w:rPr>
          <w:rFonts w:ascii="Aptos" w:hAnsi="Aptos"/>
          <w:color w:val="000000" w:themeColor="text1"/>
        </w:rPr>
      </w:pPr>
    </w:p>
    <w:p w14:paraId="3250B15C" w14:textId="0A11ACC4" w:rsidR="0090671E" w:rsidRPr="00C744B3" w:rsidRDefault="00017226" w:rsidP="00C744B3">
      <w:pPr>
        <w:tabs>
          <w:tab w:val="left" w:pos="2792"/>
        </w:tabs>
        <w:rPr>
          <w:rFonts w:ascii="Aptos" w:hAnsi="Aptos"/>
          <w:color w:val="000000" w:themeColor="text1"/>
        </w:rPr>
      </w:pPr>
      <w:r>
        <w:rPr>
          <w:rFonts w:ascii="Aptos" w:hAnsi="Aptos"/>
          <w:color w:val="000000" w:themeColor="text1"/>
        </w:rPr>
        <w:t xml:space="preserve"> </w:t>
      </w:r>
    </w:p>
    <w:sectPr w:rsidR="0090671E" w:rsidRPr="00C744B3" w:rsidSect="008E23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9BDA" w14:textId="77777777" w:rsidR="00CD0ECD" w:rsidRDefault="00CD0ECD" w:rsidP="00F85DA5">
      <w:r>
        <w:separator/>
      </w:r>
    </w:p>
  </w:endnote>
  <w:endnote w:type="continuationSeparator" w:id="0">
    <w:p w14:paraId="2B824386" w14:textId="77777777" w:rsidR="00CD0ECD" w:rsidRDefault="00CD0ECD" w:rsidP="00F8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ple Chancery">
    <w:altName w:val="APPLE CHANCERY"/>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918952"/>
      <w:docPartObj>
        <w:docPartGallery w:val="Page Numbers (Bottom of Page)"/>
        <w:docPartUnique/>
      </w:docPartObj>
    </w:sdtPr>
    <w:sdtEndPr>
      <w:rPr>
        <w:noProof/>
      </w:rPr>
    </w:sdtEndPr>
    <w:sdtContent>
      <w:p w14:paraId="2F186D0E" w14:textId="7BEC0361" w:rsidR="000147F0" w:rsidRDefault="000147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CC784F" w14:textId="77777777" w:rsidR="000147F0" w:rsidRDefault="0001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9198" w14:textId="77777777" w:rsidR="00CD0ECD" w:rsidRDefault="00CD0ECD" w:rsidP="00F85DA5">
      <w:r>
        <w:separator/>
      </w:r>
    </w:p>
  </w:footnote>
  <w:footnote w:type="continuationSeparator" w:id="0">
    <w:p w14:paraId="55D4CEB2" w14:textId="77777777" w:rsidR="00CD0ECD" w:rsidRDefault="00CD0ECD" w:rsidP="00F85DA5">
      <w:r>
        <w:continuationSeparator/>
      </w:r>
    </w:p>
  </w:footnote>
  <w:footnote w:id="1">
    <w:p w14:paraId="1A89D4FE" w14:textId="160C1D17" w:rsidR="00C75E55" w:rsidRPr="002618F6" w:rsidRDefault="00C75E55" w:rsidP="00202FBF">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Pr="002618F6">
        <w:rPr>
          <w:rFonts w:ascii="Aptos" w:hAnsi="Aptos" w:cs="Open Sans"/>
          <w:color w:val="000000" w:themeColor="text1"/>
          <w:shd w:val="clear" w:color="auto" w:fill="FFFFFF"/>
        </w:rPr>
        <w:t>See</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BSEA Hearing Rule</w:t>
      </w:r>
      <w:r w:rsidRPr="002618F6">
        <w:rPr>
          <w:rStyle w:val="apple-converted-space"/>
          <w:rFonts w:ascii="Aptos" w:hAnsi="Aptos" w:cs="Open Sans"/>
          <w:color w:val="000000" w:themeColor="text1"/>
          <w:shd w:val="clear" w:color="auto" w:fill="FFFFFF"/>
        </w:rPr>
        <w:t> </w:t>
      </w:r>
      <w:r w:rsidRPr="002618F6">
        <w:rPr>
          <w:rFonts w:ascii="Aptos" w:hAnsi="Aptos" w:cs="Open Sans"/>
          <w:color w:val="000000" w:themeColor="text1"/>
          <w:shd w:val="clear" w:color="auto" w:fill="FFFFFF"/>
        </w:rPr>
        <w:t>III (A); see also 34 C.F.R. §300.515.</w:t>
      </w:r>
    </w:p>
  </w:footnote>
  <w:footnote w:id="2">
    <w:p w14:paraId="388712B0" w14:textId="43814305" w:rsidR="00C75E55" w:rsidRPr="002618F6" w:rsidRDefault="00C75E55" w:rsidP="00202FBF">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Pr="002618F6">
        <w:rPr>
          <w:rFonts w:ascii="Aptos" w:hAnsi="Aptos" w:cs="Open Sans"/>
          <w:color w:val="000000" w:themeColor="text1"/>
          <w:shd w:val="clear" w:color="auto" w:fill="FFFFFF"/>
        </w:rPr>
        <w:t>See, e.g.,</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Commonwealth v. Fall River Motor Sales, Inc</w:t>
      </w:r>
      <w:r w:rsidRPr="002618F6">
        <w:rPr>
          <w:rFonts w:ascii="Aptos" w:hAnsi="Aptos" w:cs="Open Sans"/>
          <w:color w:val="000000" w:themeColor="text1"/>
          <w:shd w:val="clear" w:color="auto" w:fill="FFFFFF"/>
        </w:rPr>
        <w:t>., 409 Mass. 302, 307</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(1991);</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Caira v. Zurich Am. Ins. Co</w:t>
      </w:r>
      <w:r w:rsidRPr="002618F6">
        <w:rPr>
          <w:rFonts w:ascii="Aptos" w:hAnsi="Aptos" w:cs="Open Sans"/>
          <w:color w:val="000000" w:themeColor="text1"/>
          <w:shd w:val="clear" w:color="auto" w:fill="FFFFFF"/>
        </w:rPr>
        <w:t>., 91 Mass. App. Ct. 374, 384</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(2017);</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In re: Quinn</w:t>
      </w:r>
      <w:r w:rsidRPr="002618F6">
        <w:rPr>
          <w:rFonts w:ascii="Aptos" w:hAnsi="Aptos" w:cs="Open Sans"/>
          <w:color w:val="000000" w:themeColor="text1"/>
          <w:shd w:val="clear" w:color="auto" w:fill="FFFFFF"/>
        </w:rPr>
        <w:t>, 54 Mass. App. Ct. 117, 120</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(2002).</w:t>
      </w:r>
    </w:p>
  </w:footnote>
  <w:footnote w:id="3">
    <w:p w14:paraId="6CE2EB1E" w14:textId="63411F34" w:rsidR="00F73FD1" w:rsidRPr="002618F6" w:rsidRDefault="00F73FD1" w:rsidP="00202FBF">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Pr="002618F6">
        <w:rPr>
          <w:rFonts w:ascii="Aptos" w:hAnsi="Aptos" w:cs="Open Sans"/>
          <w:color w:val="000000" w:themeColor="text1"/>
          <w:shd w:val="clear" w:color="auto" w:fill="FFFFFF"/>
        </w:rPr>
        <w:t>See, e.g.,</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Commonwealth v. Super,</w:t>
      </w:r>
      <w:r w:rsidRPr="002618F6">
        <w:rPr>
          <w:rFonts w:ascii="Aptos" w:hAnsi="Aptos" w:cs="Open Sans"/>
          <w:color w:val="000000" w:themeColor="text1"/>
          <w:shd w:val="clear" w:color="auto" w:fill="FFFFFF"/>
        </w:rPr>
        <w:t> 431 Mass. 492, 496, 727 N.E.2d 1175 (2000);</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Commonwealth v. Clegg,</w:t>
      </w:r>
      <w:r w:rsidRPr="002618F6">
        <w:rPr>
          <w:rFonts w:ascii="Aptos" w:hAnsi="Aptos" w:cs="Open Sans"/>
          <w:color w:val="000000" w:themeColor="text1"/>
          <w:shd w:val="clear" w:color="auto" w:fill="FFFFFF"/>
        </w:rPr>
        <w:t> 61 Mass.App.Ct. 197, 200</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(2004);</w:t>
      </w:r>
      <w:r w:rsidRPr="002618F6">
        <w:rPr>
          <w:rStyle w:val="apple-converted-space"/>
          <w:rFonts w:ascii="Aptos" w:hAnsi="Aptos" w:cs="Open Sans"/>
          <w:color w:val="000000" w:themeColor="text1"/>
          <w:shd w:val="clear" w:color="auto" w:fill="FFFFFF"/>
        </w:rPr>
        <w:t> </w:t>
      </w:r>
      <w:r w:rsidRPr="002618F6">
        <w:rPr>
          <w:rStyle w:val="Emphasis"/>
          <w:rFonts w:ascii="Aptos" w:hAnsi="Aptos" w:cs="Open Sans"/>
          <w:color w:val="000000" w:themeColor="text1"/>
        </w:rPr>
        <w:t>Com. v. Burston</w:t>
      </w:r>
      <w:r w:rsidRPr="002618F6">
        <w:rPr>
          <w:rFonts w:ascii="Aptos" w:hAnsi="Aptos" w:cs="Open Sans"/>
          <w:color w:val="000000" w:themeColor="text1"/>
          <w:shd w:val="clear" w:color="auto" w:fill="FFFFFF"/>
        </w:rPr>
        <w:t>, 77 Mass. App. Ct. 411, 417</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(2010).</w:t>
      </w:r>
    </w:p>
  </w:footnote>
  <w:footnote w:id="4">
    <w:p w14:paraId="2B740983" w14:textId="66C5729B" w:rsidR="00F73FD1" w:rsidRPr="002618F6" w:rsidRDefault="00F73FD1" w:rsidP="00202FBF">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Pr="002618F6">
        <w:rPr>
          <w:rStyle w:val="Emphasis"/>
          <w:rFonts w:ascii="Aptos" w:hAnsi="Aptos" w:cs="Open Sans"/>
          <w:color w:val="000000" w:themeColor="text1"/>
        </w:rPr>
        <w:t>Com. v. Borders</w:t>
      </w:r>
      <w:r w:rsidRPr="002618F6">
        <w:rPr>
          <w:rFonts w:ascii="Aptos" w:hAnsi="Aptos" w:cs="Open Sans"/>
          <w:color w:val="000000" w:themeColor="text1"/>
          <w:shd w:val="clear" w:color="auto" w:fill="FFFFFF"/>
        </w:rPr>
        <w:t>, 73 Mass. App. Ct. 911, 912</w:t>
      </w:r>
      <w:r w:rsidR="00015761">
        <w:rPr>
          <w:rFonts w:ascii="Aptos" w:hAnsi="Aptos" w:cs="Open Sans"/>
          <w:color w:val="000000" w:themeColor="text1"/>
          <w:shd w:val="clear" w:color="auto" w:fill="FFFFFF"/>
        </w:rPr>
        <w:t xml:space="preserve"> </w:t>
      </w:r>
      <w:r w:rsidRPr="002618F6">
        <w:rPr>
          <w:rFonts w:ascii="Aptos" w:hAnsi="Aptos" w:cs="Open Sans"/>
          <w:color w:val="000000" w:themeColor="text1"/>
          <w:shd w:val="clear" w:color="auto" w:fill="FFFFFF"/>
        </w:rPr>
        <w:t>(2009) (internal quotations and citations omitted).</w:t>
      </w:r>
    </w:p>
  </w:footnote>
  <w:footnote w:id="5">
    <w:p w14:paraId="7EE25A02" w14:textId="5997CBDF" w:rsidR="00A967E4" w:rsidRPr="002618F6" w:rsidRDefault="00A967E4" w:rsidP="00202FBF">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Pr="002618F6">
        <w:rPr>
          <w:rStyle w:val="Emphasis"/>
          <w:rFonts w:ascii="Aptos" w:hAnsi="Aptos" w:cs="Open Sans"/>
          <w:color w:val="000000" w:themeColor="text1"/>
        </w:rPr>
        <w:t>Burston</w:t>
      </w:r>
      <w:r w:rsidRPr="002618F6">
        <w:rPr>
          <w:rFonts w:ascii="Aptos" w:hAnsi="Aptos" w:cs="Open Sans"/>
          <w:color w:val="000000" w:themeColor="text1"/>
          <w:shd w:val="clear" w:color="auto" w:fill="FFFFFF"/>
        </w:rPr>
        <w:t>, 77 Mass. App. Ct. at 417.</w:t>
      </w:r>
    </w:p>
  </w:footnote>
  <w:footnote w:id="6">
    <w:p w14:paraId="3C9B1E26" w14:textId="3E89FAE6" w:rsidR="00827505" w:rsidRPr="002618F6" w:rsidRDefault="00827505" w:rsidP="00202FBF">
      <w:pPr>
        <w:shd w:val="clear" w:color="auto" w:fill="FFFFFF"/>
        <w:rPr>
          <w:rFonts w:ascii="Aptos" w:hAnsi="Aptos"/>
          <w:color w:val="000000" w:themeColor="text1"/>
          <w:sz w:val="20"/>
          <w:szCs w:val="20"/>
        </w:rPr>
      </w:pPr>
      <w:r w:rsidRPr="002618F6">
        <w:rPr>
          <w:rStyle w:val="FootnoteReference"/>
          <w:rFonts w:ascii="Aptos" w:hAnsi="Aptos"/>
          <w:color w:val="000000" w:themeColor="text1"/>
          <w:sz w:val="20"/>
          <w:szCs w:val="20"/>
        </w:rPr>
        <w:footnoteRef/>
      </w:r>
      <w:r w:rsidRPr="002618F6">
        <w:rPr>
          <w:rFonts w:ascii="Aptos" w:hAnsi="Aptos"/>
          <w:color w:val="000000" w:themeColor="text1"/>
          <w:sz w:val="20"/>
          <w:szCs w:val="20"/>
        </w:rPr>
        <w:t xml:space="preserve"> </w:t>
      </w:r>
      <w:r w:rsidR="00202FBF" w:rsidRPr="002618F6">
        <w:rPr>
          <w:rFonts w:ascii="Aptos" w:hAnsi="Aptos"/>
          <w:color w:val="000000" w:themeColor="text1"/>
          <w:sz w:val="20"/>
          <w:szCs w:val="20"/>
        </w:rPr>
        <w:t xml:space="preserve">See </w:t>
      </w:r>
      <w:r w:rsidRPr="002618F6">
        <w:rPr>
          <w:rFonts w:ascii="Aptos" w:hAnsi="Aptos"/>
          <w:i/>
          <w:iCs/>
          <w:color w:val="000000" w:themeColor="text1"/>
          <w:sz w:val="20"/>
          <w:szCs w:val="20"/>
        </w:rPr>
        <w:t>Wanham v. Everett Pub. Sch</w:t>
      </w:r>
      <w:r w:rsidRPr="002618F6">
        <w:rPr>
          <w:rFonts w:ascii="Aptos" w:hAnsi="Aptos"/>
          <w:color w:val="000000" w:themeColor="text1"/>
          <w:sz w:val="20"/>
          <w:szCs w:val="20"/>
        </w:rPr>
        <w:t>., 550 F. Supp. 2d 152, 158 (D. Mass. 2008)(</w:t>
      </w:r>
      <w:r w:rsidR="00202FBF" w:rsidRPr="002618F6">
        <w:rPr>
          <w:rFonts w:ascii="Aptos" w:hAnsi="Aptos"/>
          <w:color w:val="000000" w:themeColor="text1"/>
          <w:sz w:val="20"/>
          <w:szCs w:val="20"/>
        </w:rPr>
        <w:t xml:space="preserve">“… </w:t>
      </w:r>
      <w:r w:rsidRPr="002618F6">
        <w:rPr>
          <w:rFonts w:ascii="Aptos" w:hAnsi="Aptos"/>
          <w:color w:val="000000" w:themeColor="text1"/>
          <w:sz w:val="20"/>
          <w:szCs w:val="20"/>
        </w:rPr>
        <w:t>under the BSEA hearing rules,</w:t>
      </w:r>
      <w:r w:rsidRPr="002618F6">
        <w:rPr>
          <w:rStyle w:val="apple-converted-space"/>
          <w:rFonts w:ascii="Aptos" w:hAnsi="Aptos"/>
          <w:color w:val="000000" w:themeColor="text1"/>
          <w:sz w:val="20"/>
          <w:szCs w:val="20"/>
        </w:rPr>
        <w:t> </w:t>
      </w:r>
      <w:r w:rsidRPr="002618F6">
        <w:rPr>
          <w:rStyle w:val="coconcept1522"/>
          <w:rFonts w:ascii="Aptos" w:hAnsi="Aptos"/>
          <w:color w:val="000000" w:themeColor="text1"/>
          <w:sz w:val="20"/>
          <w:szCs w:val="20"/>
          <w:bdr w:val="none" w:sz="0" w:space="0" w:color="auto" w:frame="1"/>
          <w:shd w:val="clear" w:color="auto" w:fill="FFFFFF"/>
        </w:rPr>
        <w:t>postponements</w:t>
      </w:r>
      <w:r w:rsidRPr="002618F6">
        <w:rPr>
          <w:rStyle w:val="apple-converted-space"/>
          <w:rFonts w:ascii="Aptos" w:hAnsi="Aptos"/>
          <w:color w:val="000000" w:themeColor="text1"/>
          <w:sz w:val="20"/>
          <w:szCs w:val="20"/>
        </w:rPr>
        <w:t> </w:t>
      </w:r>
      <w:r w:rsidRPr="002618F6">
        <w:rPr>
          <w:rFonts w:ascii="Aptos" w:hAnsi="Aptos"/>
          <w:color w:val="000000" w:themeColor="text1"/>
          <w:sz w:val="20"/>
          <w:szCs w:val="20"/>
        </w:rPr>
        <w:t>may be granted for</w:t>
      </w:r>
      <w:r w:rsidRPr="002618F6">
        <w:rPr>
          <w:rStyle w:val="apple-converted-space"/>
          <w:rFonts w:ascii="Aptos" w:hAnsi="Aptos"/>
          <w:color w:val="000000" w:themeColor="text1"/>
          <w:sz w:val="20"/>
          <w:szCs w:val="20"/>
        </w:rPr>
        <w:t> </w:t>
      </w:r>
      <w:r w:rsidRPr="002618F6">
        <w:rPr>
          <w:rStyle w:val="coconcept14"/>
          <w:rFonts w:ascii="Aptos" w:hAnsi="Aptos"/>
          <w:color w:val="000000" w:themeColor="text1"/>
          <w:sz w:val="20"/>
          <w:szCs w:val="20"/>
          <w:bdr w:val="none" w:sz="0" w:space="0" w:color="auto" w:frame="1"/>
          <w:shd w:val="clear" w:color="auto" w:fill="FFFFFF"/>
        </w:rPr>
        <w:t>good</w:t>
      </w:r>
      <w:r w:rsidRPr="002618F6">
        <w:rPr>
          <w:rStyle w:val="apple-converted-space"/>
          <w:rFonts w:ascii="Aptos" w:hAnsi="Aptos"/>
          <w:color w:val="000000" w:themeColor="text1"/>
          <w:sz w:val="20"/>
          <w:szCs w:val="20"/>
        </w:rPr>
        <w:t> </w:t>
      </w:r>
      <w:r w:rsidRPr="002618F6">
        <w:rPr>
          <w:rStyle w:val="coconcept610"/>
          <w:rFonts w:ascii="Aptos" w:hAnsi="Aptos"/>
          <w:color w:val="000000" w:themeColor="text1"/>
          <w:sz w:val="20"/>
          <w:szCs w:val="20"/>
          <w:bdr w:val="none" w:sz="0" w:space="0" w:color="auto" w:frame="1"/>
          <w:shd w:val="clear" w:color="auto" w:fill="FFFFFF"/>
        </w:rPr>
        <w:t>cause</w:t>
      </w:r>
      <w:r w:rsidRPr="002618F6">
        <w:rPr>
          <w:rFonts w:ascii="Aptos" w:hAnsi="Aptos"/>
          <w:color w:val="000000" w:themeColor="text1"/>
          <w:sz w:val="20"/>
          <w:szCs w:val="20"/>
        </w:rPr>
        <w:t>.</w:t>
      </w:r>
      <w:r w:rsidRPr="002618F6">
        <w:rPr>
          <w:rStyle w:val="apple-converted-space"/>
          <w:rFonts w:ascii="Aptos" w:hAnsi="Aptos"/>
          <w:color w:val="000000" w:themeColor="text1"/>
          <w:sz w:val="20"/>
          <w:szCs w:val="20"/>
        </w:rPr>
        <w:t> </w:t>
      </w:r>
      <w:r w:rsidRPr="002618F6">
        <w:rPr>
          <w:rFonts w:ascii="Aptos" w:hAnsi="Aptos"/>
          <w:color w:val="000000" w:themeColor="text1"/>
          <w:sz w:val="20"/>
          <w:szCs w:val="20"/>
        </w:rPr>
        <w:t>Hearing Rules for Special Education Appeals, Rule III(A). With respect to each of the</w:t>
      </w:r>
      <w:r w:rsidRPr="002618F6">
        <w:rPr>
          <w:rStyle w:val="apple-converted-space"/>
          <w:rFonts w:ascii="Aptos" w:hAnsi="Aptos"/>
          <w:color w:val="000000" w:themeColor="text1"/>
          <w:sz w:val="20"/>
          <w:szCs w:val="20"/>
        </w:rPr>
        <w:t> </w:t>
      </w:r>
      <w:r w:rsidRPr="002618F6">
        <w:rPr>
          <w:rStyle w:val="coconcept1522"/>
          <w:rFonts w:ascii="Aptos" w:hAnsi="Aptos"/>
          <w:color w:val="000000" w:themeColor="text1"/>
          <w:sz w:val="20"/>
          <w:szCs w:val="20"/>
          <w:bdr w:val="none" w:sz="0" w:space="0" w:color="auto" w:frame="1"/>
          <w:shd w:val="clear" w:color="auto" w:fill="FFFFFF"/>
        </w:rPr>
        <w:t>postponements</w:t>
      </w:r>
      <w:r w:rsidRPr="002618F6">
        <w:rPr>
          <w:rFonts w:ascii="Aptos" w:hAnsi="Aptos"/>
          <w:color w:val="000000" w:themeColor="text1"/>
          <w:sz w:val="20"/>
          <w:szCs w:val="20"/>
        </w:rPr>
        <w:t>, Everett stated a valid reason</w:t>
      </w:r>
      <w:r w:rsidR="00202FBF" w:rsidRPr="002618F6">
        <w:rPr>
          <w:rFonts w:ascii="Aptos" w:hAnsi="Aptos"/>
          <w:color w:val="000000" w:themeColor="text1"/>
          <w:sz w:val="20"/>
          <w:szCs w:val="20"/>
        </w:rPr>
        <w:t>”).</w:t>
      </w:r>
    </w:p>
  </w:footnote>
  <w:footnote w:id="7">
    <w:p w14:paraId="4E995CA4" w14:textId="084531A1" w:rsidR="00E62AEA" w:rsidRPr="002618F6" w:rsidRDefault="00E62AEA">
      <w:pPr>
        <w:pStyle w:val="FootnoteText"/>
        <w:rPr>
          <w:rFonts w:ascii="Aptos" w:hAnsi="Aptos"/>
        </w:rPr>
      </w:pPr>
      <w:r w:rsidRPr="002618F6">
        <w:rPr>
          <w:rStyle w:val="FootnoteReference"/>
          <w:rFonts w:ascii="Aptos" w:hAnsi="Aptos"/>
        </w:rPr>
        <w:footnoteRef/>
      </w:r>
      <w:r w:rsidRPr="002618F6">
        <w:rPr>
          <w:rFonts w:ascii="Aptos" w:hAnsi="Aptos"/>
        </w:rPr>
        <w:t xml:space="preserve"> Parents’ assertion that the District has already been granted a postponement is disingenuous, as the parties had jointly requested a postponement of the hearing on July 11 on the grounds that they had reached an agreement in principle.</w:t>
      </w:r>
    </w:p>
  </w:footnote>
  <w:footnote w:id="8">
    <w:p w14:paraId="38058E5D" w14:textId="1F70EE82" w:rsidR="00C20C43" w:rsidRPr="002618F6" w:rsidRDefault="00C20C43">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Fonts w:ascii="Aptos" w:hAnsi="Aptos"/>
          <w:color w:val="000000" w:themeColor="text1"/>
        </w:rPr>
        <w:t xml:space="preserve"> </w:t>
      </w:r>
      <w:r w:rsidR="00D1341F">
        <w:rPr>
          <w:rFonts w:ascii="Aptos" w:hAnsi="Aptos"/>
          <w:color w:val="000000" w:themeColor="text1"/>
        </w:rPr>
        <w:t>Cf.</w:t>
      </w:r>
      <w:r w:rsidRPr="002618F6">
        <w:rPr>
          <w:rFonts w:ascii="Aptos" w:hAnsi="Aptos"/>
          <w:color w:val="000000" w:themeColor="text1"/>
        </w:rPr>
        <w:t xml:space="preserve"> </w:t>
      </w:r>
      <w:r w:rsidRPr="002618F6">
        <w:rPr>
          <w:rStyle w:val="Emphasis"/>
          <w:rFonts w:ascii="Aptos" w:hAnsi="Aptos"/>
          <w:color w:val="000000" w:themeColor="text1"/>
          <w:bdr w:val="none" w:sz="0" w:space="0" w:color="auto" w:frame="1"/>
        </w:rPr>
        <w:t>Steir v. Girl Scouts of the USA</w:t>
      </w:r>
      <w:r w:rsidRPr="002618F6">
        <w:rPr>
          <w:rFonts w:ascii="Aptos" w:hAnsi="Aptos"/>
          <w:color w:val="000000" w:themeColor="text1"/>
        </w:rPr>
        <w:t>, 383 F.3d 7, 12 (1st Cir. 2004)</w:t>
      </w:r>
      <w:r w:rsidR="00091B58" w:rsidRPr="002618F6">
        <w:rPr>
          <w:rFonts w:ascii="Aptos" w:hAnsi="Aptos"/>
          <w:color w:val="000000" w:themeColor="text1"/>
        </w:rPr>
        <w:t xml:space="preserve"> (when faced with a request or extension, </w:t>
      </w:r>
      <w:r w:rsidRPr="002618F6">
        <w:rPr>
          <w:rFonts w:ascii="Aptos" w:hAnsi="Aptos"/>
          <w:color w:val="000000" w:themeColor="text1"/>
        </w:rPr>
        <w:t>a court's decision on</w:t>
      </w:r>
      <w:r w:rsidRPr="002618F6">
        <w:rPr>
          <w:rStyle w:val="apple-converted-space"/>
          <w:rFonts w:ascii="Aptos" w:hAnsi="Aptos"/>
          <w:color w:val="000000" w:themeColor="text1"/>
        </w:rPr>
        <w:t> </w:t>
      </w:r>
      <w:r w:rsidRPr="002618F6">
        <w:rPr>
          <w:rStyle w:val="coconcept14"/>
          <w:rFonts w:ascii="Aptos" w:hAnsi="Aptos"/>
          <w:color w:val="000000" w:themeColor="text1"/>
          <w:bdr w:val="none" w:sz="0" w:space="0" w:color="auto" w:frame="1"/>
          <w:shd w:val="clear" w:color="auto" w:fill="FFFFFF"/>
        </w:rPr>
        <w:t>good</w:t>
      </w:r>
      <w:r w:rsidRPr="002618F6">
        <w:rPr>
          <w:rStyle w:val="apple-converted-space"/>
          <w:rFonts w:ascii="Aptos" w:hAnsi="Aptos"/>
          <w:color w:val="000000" w:themeColor="text1"/>
        </w:rPr>
        <w:t> </w:t>
      </w:r>
      <w:r w:rsidRPr="002618F6">
        <w:rPr>
          <w:rStyle w:val="coconcept610"/>
          <w:rFonts w:ascii="Aptos" w:hAnsi="Aptos"/>
          <w:color w:val="000000" w:themeColor="text1"/>
          <w:bdr w:val="none" w:sz="0" w:space="0" w:color="auto" w:frame="1"/>
          <w:shd w:val="clear" w:color="auto" w:fill="FFFFFF"/>
        </w:rPr>
        <w:t>cause</w:t>
      </w:r>
      <w:r w:rsidRPr="002618F6">
        <w:rPr>
          <w:rStyle w:val="apple-converted-space"/>
          <w:rFonts w:ascii="Aptos" w:hAnsi="Aptos"/>
          <w:color w:val="000000" w:themeColor="text1"/>
        </w:rPr>
        <w:t> </w:t>
      </w:r>
      <w:r w:rsidRPr="002618F6">
        <w:rPr>
          <w:rFonts w:ascii="Aptos" w:hAnsi="Aptos"/>
          <w:color w:val="000000" w:themeColor="text1"/>
        </w:rPr>
        <w:t>“focuses on the diligence (or lack thereof) of the moving party more than it does on any prejudice to the party-opponent”</w:t>
      </w:r>
      <w:r w:rsidR="00091B58" w:rsidRPr="002618F6">
        <w:rPr>
          <w:rFonts w:ascii="Aptos" w:hAnsi="Aptos"/>
          <w:color w:val="000000" w:themeColor="text1"/>
        </w:rPr>
        <w:t>).</w:t>
      </w:r>
      <w:r w:rsidRPr="002618F6">
        <w:rPr>
          <w:rStyle w:val="apple-converted-space"/>
          <w:rFonts w:ascii="Aptos" w:hAnsi="Aptos"/>
          <w:color w:val="000000" w:themeColor="text1"/>
        </w:rPr>
        <w:t>  </w:t>
      </w:r>
    </w:p>
  </w:footnote>
  <w:footnote w:id="9">
    <w:p w14:paraId="5AF2C099" w14:textId="2877D0B3" w:rsidR="00015761" w:rsidRPr="002618F6" w:rsidRDefault="00015761" w:rsidP="00015761">
      <w:pPr>
        <w:pStyle w:val="FootnoteText"/>
        <w:rPr>
          <w:rFonts w:ascii="Aptos" w:hAnsi="Aptos"/>
          <w:color w:val="000000" w:themeColor="text1"/>
        </w:rPr>
      </w:pPr>
      <w:r w:rsidRPr="002618F6">
        <w:rPr>
          <w:rStyle w:val="FootnoteReference"/>
          <w:rFonts w:ascii="Aptos" w:hAnsi="Aptos"/>
          <w:color w:val="000000" w:themeColor="text1"/>
        </w:rPr>
        <w:footnoteRef/>
      </w:r>
      <w:r w:rsidRPr="002618F6">
        <w:rPr>
          <w:rStyle w:val="Emphasis"/>
          <w:rFonts w:ascii="Aptos" w:hAnsi="Aptos" w:cs="Open Sans"/>
          <w:color w:val="000000" w:themeColor="text1"/>
        </w:rPr>
        <w:t xml:space="preserve"> Borders</w:t>
      </w:r>
      <w:r w:rsidRPr="002618F6">
        <w:rPr>
          <w:rFonts w:ascii="Aptos" w:hAnsi="Aptos" w:cs="Open Sans"/>
          <w:color w:val="000000" w:themeColor="text1"/>
          <w:shd w:val="clear" w:color="auto" w:fill="FFFFFF"/>
        </w:rPr>
        <w:t xml:space="preserve">, 73 Mass. App. Ct. </w:t>
      </w:r>
      <w:r>
        <w:rPr>
          <w:rFonts w:ascii="Aptos" w:hAnsi="Aptos" w:cs="Open Sans"/>
          <w:color w:val="000000" w:themeColor="text1"/>
          <w:shd w:val="clear" w:color="auto" w:fill="FFFFFF"/>
        </w:rPr>
        <w:t>at</w:t>
      </w:r>
      <w:r w:rsidRPr="002618F6">
        <w:rPr>
          <w:rFonts w:ascii="Aptos" w:hAnsi="Aptos" w:cs="Open Sans"/>
          <w:color w:val="000000" w:themeColor="text1"/>
          <w:shd w:val="clear" w:color="auto" w:fill="FFFFFF"/>
        </w:rPr>
        <w:t xml:space="preserve"> 912.</w:t>
      </w:r>
    </w:p>
  </w:footnote>
  <w:footnote w:id="10">
    <w:p w14:paraId="3ED4384D" w14:textId="547E9CA4" w:rsidR="002618F6" w:rsidRPr="002618F6" w:rsidRDefault="002618F6">
      <w:pPr>
        <w:pStyle w:val="FootnoteText"/>
        <w:rPr>
          <w:rFonts w:ascii="Aptos" w:hAnsi="Aptos"/>
        </w:rPr>
      </w:pPr>
      <w:r w:rsidRPr="002618F6">
        <w:rPr>
          <w:rStyle w:val="FootnoteReference"/>
          <w:rFonts w:ascii="Aptos" w:hAnsi="Aptos"/>
        </w:rPr>
        <w:footnoteRef/>
      </w:r>
      <w:r w:rsidRPr="002618F6">
        <w:rPr>
          <w:rFonts w:ascii="Aptos" w:hAnsi="Aptos"/>
        </w:rPr>
        <w:t xml:space="preserve"> </w:t>
      </w:r>
      <w:r w:rsidRPr="002618F6">
        <w:rPr>
          <w:rFonts w:ascii="Aptos" w:hAnsi="Aptos"/>
          <w:bCs/>
          <w:i/>
          <w:iCs/>
        </w:rPr>
        <w:t xml:space="preserve">C.G. v. Five Town </w:t>
      </w:r>
      <w:r w:rsidRPr="002618F6">
        <w:rPr>
          <w:rFonts w:ascii="Aptos" w:hAnsi="Aptos"/>
          <w:bCs/>
          <w:i/>
          <w:iCs/>
        </w:rPr>
        <w:t>Cmty. Sch. Dist.</w:t>
      </w:r>
      <w:r w:rsidRPr="002618F6">
        <w:rPr>
          <w:rFonts w:ascii="Aptos" w:hAnsi="Aptos"/>
          <w:bCs/>
        </w:rPr>
        <w:t>, 513 F.3d 279, 289 (1st Cir.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1F9"/>
    <w:multiLevelType w:val="multilevel"/>
    <w:tmpl w:val="6CF8DE84"/>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1193069"/>
    <w:multiLevelType w:val="hybridMultilevel"/>
    <w:tmpl w:val="67B29CC0"/>
    <w:lvl w:ilvl="0" w:tplc="FFFFFFFF">
      <w:start w:val="1"/>
      <w:numFmt w:val="decimal"/>
      <w:lvlText w:val="%1."/>
      <w:lvlJc w:val="left"/>
      <w:pPr>
        <w:ind w:left="720" w:hanging="360"/>
      </w:pPr>
      <w:rPr>
        <w:rFonts w:ascii="Times New Roman" w:eastAsia="Times New Roman" w:hAnsi="Times New Roman" w:cs="Times New Roman"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CB0550"/>
    <w:multiLevelType w:val="multilevel"/>
    <w:tmpl w:val="1E60BD2C"/>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ACF25D1"/>
    <w:multiLevelType w:val="hybridMultilevel"/>
    <w:tmpl w:val="C2CCAD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2423EA"/>
    <w:multiLevelType w:val="hybridMultilevel"/>
    <w:tmpl w:val="DBA869F8"/>
    <w:lvl w:ilvl="0" w:tplc="04E045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04F8D"/>
    <w:multiLevelType w:val="multilevel"/>
    <w:tmpl w:val="10E801D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8034A"/>
    <w:multiLevelType w:val="multilevel"/>
    <w:tmpl w:val="BEB49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D021A"/>
    <w:multiLevelType w:val="hybridMultilevel"/>
    <w:tmpl w:val="2CE2318A"/>
    <w:lvl w:ilvl="0" w:tplc="C19E6F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91BCC"/>
    <w:multiLevelType w:val="hybridMultilevel"/>
    <w:tmpl w:val="CD969226"/>
    <w:lvl w:ilvl="0" w:tplc="F49A65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4298D"/>
    <w:multiLevelType w:val="hybridMultilevel"/>
    <w:tmpl w:val="0B22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E3775"/>
    <w:multiLevelType w:val="hybridMultilevel"/>
    <w:tmpl w:val="4AB6AB36"/>
    <w:lvl w:ilvl="0" w:tplc="2F5AF3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A64341"/>
    <w:multiLevelType w:val="hybridMultilevel"/>
    <w:tmpl w:val="C596A872"/>
    <w:lvl w:ilvl="0" w:tplc="CDC0B7E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5422D"/>
    <w:multiLevelType w:val="hybridMultilevel"/>
    <w:tmpl w:val="026E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F64ED"/>
    <w:multiLevelType w:val="hybridMultilevel"/>
    <w:tmpl w:val="1C0C7A00"/>
    <w:lvl w:ilvl="0" w:tplc="6B840B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9E47D6"/>
    <w:multiLevelType w:val="multilevel"/>
    <w:tmpl w:val="37FE8B84"/>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57AE7A2D"/>
    <w:multiLevelType w:val="hybridMultilevel"/>
    <w:tmpl w:val="8F62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22CA5"/>
    <w:multiLevelType w:val="hybridMultilevel"/>
    <w:tmpl w:val="A9CA4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13931"/>
    <w:multiLevelType w:val="multilevel"/>
    <w:tmpl w:val="911E929C"/>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0380EA0"/>
    <w:multiLevelType w:val="multilevel"/>
    <w:tmpl w:val="AB5C8D1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02FDD"/>
    <w:multiLevelType w:val="hybridMultilevel"/>
    <w:tmpl w:val="C2CCAD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C434F6"/>
    <w:multiLevelType w:val="multilevel"/>
    <w:tmpl w:val="FB825A40"/>
    <w:lvl w:ilvl="0">
      <w:start w:val="2"/>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D854869"/>
    <w:multiLevelType w:val="hybridMultilevel"/>
    <w:tmpl w:val="6F161B4C"/>
    <w:lvl w:ilvl="0" w:tplc="85AC93F6">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3903"/>
    <w:multiLevelType w:val="hybridMultilevel"/>
    <w:tmpl w:val="8F2E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7FDD"/>
    <w:multiLevelType w:val="hybridMultilevel"/>
    <w:tmpl w:val="D4428C42"/>
    <w:lvl w:ilvl="0" w:tplc="188043EA">
      <w:start w:val="2"/>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FF036A"/>
    <w:multiLevelType w:val="multilevel"/>
    <w:tmpl w:val="5BB0EB6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A26E3"/>
    <w:multiLevelType w:val="multilevel"/>
    <w:tmpl w:val="F3860AE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A5796"/>
    <w:multiLevelType w:val="hybridMultilevel"/>
    <w:tmpl w:val="C2CCA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920A5"/>
    <w:multiLevelType w:val="hybridMultilevel"/>
    <w:tmpl w:val="435EFD66"/>
    <w:lvl w:ilvl="0" w:tplc="29A29A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356223"/>
    <w:multiLevelType w:val="hybridMultilevel"/>
    <w:tmpl w:val="EF12067C"/>
    <w:lvl w:ilvl="0" w:tplc="C308AF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43D9F"/>
    <w:multiLevelType w:val="hybridMultilevel"/>
    <w:tmpl w:val="CBDC730A"/>
    <w:lvl w:ilvl="0" w:tplc="FC9220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103702">
    <w:abstractNumId w:val="13"/>
  </w:num>
  <w:num w:numId="2" w16cid:durableId="1486822641">
    <w:abstractNumId w:val="10"/>
  </w:num>
  <w:num w:numId="3" w16cid:durableId="859439963">
    <w:abstractNumId w:val="23"/>
  </w:num>
  <w:num w:numId="4" w16cid:durableId="2141678833">
    <w:abstractNumId w:val="14"/>
  </w:num>
  <w:num w:numId="5" w16cid:durableId="292442173">
    <w:abstractNumId w:val="28"/>
  </w:num>
  <w:num w:numId="6" w16cid:durableId="1677876759">
    <w:abstractNumId w:val="15"/>
  </w:num>
  <w:num w:numId="7" w16cid:durableId="1017775899">
    <w:abstractNumId w:val="4"/>
  </w:num>
  <w:num w:numId="8" w16cid:durableId="1568757905">
    <w:abstractNumId w:val="26"/>
  </w:num>
  <w:num w:numId="9" w16cid:durableId="661464965">
    <w:abstractNumId w:val="20"/>
  </w:num>
  <w:num w:numId="10" w16cid:durableId="597638401">
    <w:abstractNumId w:val="27"/>
  </w:num>
  <w:num w:numId="11" w16cid:durableId="1666971">
    <w:abstractNumId w:val="5"/>
  </w:num>
  <w:num w:numId="12" w16cid:durableId="2001959464">
    <w:abstractNumId w:val="6"/>
  </w:num>
  <w:num w:numId="13" w16cid:durableId="1146897823">
    <w:abstractNumId w:val="21"/>
  </w:num>
  <w:num w:numId="14" w16cid:durableId="1792506793">
    <w:abstractNumId w:val="24"/>
  </w:num>
  <w:num w:numId="15" w16cid:durableId="1979802226">
    <w:abstractNumId w:val="17"/>
  </w:num>
  <w:num w:numId="16" w16cid:durableId="1739130168">
    <w:abstractNumId w:val="3"/>
  </w:num>
  <w:num w:numId="17" w16cid:durableId="1883201054">
    <w:abstractNumId w:val="18"/>
  </w:num>
  <w:num w:numId="18" w16cid:durableId="512960765">
    <w:abstractNumId w:val="11"/>
  </w:num>
  <w:num w:numId="19" w16cid:durableId="1942838498">
    <w:abstractNumId w:val="31"/>
  </w:num>
  <w:num w:numId="20" w16cid:durableId="638614930">
    <w:abstractNumId w:val="8"/>
  </w:num>
  <w:num w:numId="21" w16cid:durableId="1397390802">
    <w:abstractNumId w:val="30"/>
  </w:num>
  <w:num w:numId="22" w16cid:durableId="105855645">
    <w:abstractNumId w:val="29"/>
  </w:num>
  <w:num w:numId="23" w16cid:durableId="1423256928">
    <w:abstractNumId w:val="12"/>
  </w:num>
  <w:num w:numId="24" w16cid:durableId="370306974">
    <w:abstractNumId w:val="7"/>
  </w:num>
  <w:num w:numId="25" w16cid:durableId="172845206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71324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39878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06797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8723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6802852">
    <w:abstractNumId w:val="25"/>
  </w:num>
  <w:num w:numId="31" w16cid:durableId="1725592608">
    <w:abstractNumId w:val="19"/>
  </w:num>
  <w:num w:numId="32" w16cid:durableId="1224367804">
    <w:abstractNumId w:val="0"/>
  </w:num>
  <w:num w:numId="33" w16cid:durableId="1513639347">
    <w:abstractNumId w:val="2"/>
  </w:num>
  <w:num w:numId="34" w16cid:durableId="1685354786">
    <w:abstractNumId w:val="16"/>
  </w:num>
  <w:num w:numId="35" w16cid:durableId="1908492836">
    <w:abstractNumId w:val="9"/>
  </w:num>
  <w:num w:numId="36" w16cid:durableId="188929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A5"/>
    <w:rsid w:val="0000245F"/>
    <w:rsid w:val="000060DF"/>
    <w:rsid w:val="000116C0"/>
    <w:rsid w:val="000130D5"/>
    <w:rsid w:val="000147F0"/>
    <w:rsid w:val="00014C40"/>
    <w:rsid w:val="00014D78"/>
    <w:rsid w:val="00015761"/>
    <w:rsid w:val="00015822"/>
    <w:rsid w:val="00017226"/>
    <w:rsid w:val="00017F52"/>
    <w:rsid w:val="00021E7C"/>
    <w:rsid w:val="0002628D"/>
    <w:rsid w:val="000269D7"/>
    <w:rsid w:val="00032018"/>
    <w:rsid w:val="00033495"/>
    <w:rsid w:val="00040E24"/>
    <w:rsid w:val="000452AA"/>
    <w:rsid w:val="0005015B"/>
    <w:rsid w:val="00051EEF"/>
    <w:rsid w:val="00052B61"/>
    <w:rsid w:val="0005353E"/>
    <w:rsid w:val="00054AD8"/>
    <w:rsid w:val="00056835"/>
    <w:rsid w:val="00064FC0"/>
    <w:rsid w:val="0006677B"/>
    <w:rsid w:val="000671B1"/>
    <w:rsid w:val="00075AD4"/>
    <w:rsid w:val="0008306E"/>
    <w:rsid w:val="000864E3"/>
    <w:rsid w:val="00090828"/>
    <w:rsid w:val="00090EC1"/>
    <w:rsid w:val="00091B58"/>
    <w:rsid w:val="00092414"/>
    <w:rsid w:val="0009404E"/>
    <w:rsid w:val="000957ED"/>
    <w:rsid w:val="00095DC1"/>
    <w:rsid w:val="00096382"/>
    <w:rsid w:val="00096757"/>
    <w:rsid w:val="000A0746"/>
    <w:rsid w:val="000A1C78"/>
    <w:rsid w:val="000A5BF9"/>
    <w:rsid w:val="000B0122"/>
    <w:rsid w:val="000B0F78"/>
    <w:rsid w:val="000B168D"/>
    <w:rsid w:val="000B5885"/>
    <w:rsid w:val="000B5F34"/>
    <w:rsid w:val="000B65A0"/>
    <w:rsid w:val="000B69F8"/>
    <w:rsid w:val="000C1ACF"/>
    <w:rsid w:val="000C6CD2"/>
    <w:rsid w:val="000D0233"/>
    <w:rsid w:val="000D10E3"/>
    <w:rsid w:val="000D274E"/>
    <w:rsid w:val="000D342A"/>
    <w:rsid w:val="000D4FDF"/>
    <w:rsid w:val="000E243A"/>
    <w:rsid w:val="000E2C9C"/>
    <w:rsid w:val="000E368D"/>
    <w:rsid w:val="000E4211"/>
    <w:rsid w:val="000E5D72"/>
    <w:rsid w:val="000E677D"/>
    <w:rsid w:val="000E68B7"/>
    <w:rsid w:val="000E6CC2"/>
    <w:rsid w:val="000F2053"/>
    <w:rsid w:val="000F28C7"/>
    <w:rsid w:val="000F73B0"/>
    <w:rsid w:val="001018F0"/>
    <w:rsid w:val="00101E74"/>
    <w:rsid w:val="00103544"/>
    <w:rsid w:val="00105AE1"/>
    <w:rsid w:val="00110A3C"/>
    <w:rsid w:val="00112195"/>
    <w:rsid w:val="001167FB"/>
    <w:rsid w:val="00116E8D"/>
    <w:rsid w:val="001314B2"/>
    <w:rsid w:val="00133DE3"/>
    <w:rsid w:val="00135B4F"/>
    <w:rsid w:val="00136101"/>
    <w:rsid w:val="001372FD"/>
    <w:rsid w:val="00137E22"/>
    <w:rsid w:val="00140ED9"/>
    <w:rsid w:val="00144734"/>
    <w:rsid w:val="00144914"/>
    <w:rsid w:val="00144A97"/>
    <w:rsid w:val="00145B57"/>
    <w:rsid w:val="00146ADD"/>
    <w:rsid w:val="0015233A"/>
    <w:rsid w:val="001550BA"/>
    <w:rsid w:val="0016047B"/>
    <w:rsid w:val="0016069E"/>
    <w:rsid w:val="001611C9"/>
    <w:rsid w:val="00163AD8"/>
    <w:rsid w:val="00163FA4"/>
    <w:rsid w:val="001640BE"/>
    <w:rsid w:val="00164899"/>
    <w:rsid w:val="0016653C"/>
    <w:rsid w:val="0016675A"/>
    <w:rsid w:val="00167A14"/>
    <w:rsid w:val="0017101C"/>
    <w:rsid w:val="001750D6"/>
    <w:rsid w:val="00175D32"/>
    <w:rsid w:val="00180213"/>
    <w:rsid w:val="00180425"/>
    <w:rsid w:val="00181313"/>
    <w:rsid w:val="00181A5E"/>
    <w:rsid w:val="001825E1"/>
    <w:rsid w:val="001841EE"/>
    <w:rsid w:val="0018752F"/>
    <w:rsid w:val="00190590"/>
    <w:rsid w:val="001928E2"/>
    <w:rsid w:val="00195D77"/>
    <w:rsid w:val="001A42D1"/>
    <w:rsid w:val="001A4724"/>
    <w:rsid w:val="001A5E93"/>
    <w:rsid w:val="001B20FA"/>
    <w:rsid w:val="001B4872"/>
    <w:rsid w:val="001B4A40"/>
    <w:rsid w:val="001C0495"/>
    <w:rsid w:val="001C1B94"/>
    <w:rsid w:val="001C217A"/>
    <w:rsid w:val="001C288C"/>
    <w:rsid w:val="001C45C7"/>
    <w:rsid w:val="001D2DD2"/>
    <w:rsid w:val="001D3A90"/>
    <w:rsid w:val="001D41B1"/>
    <w:rsid w:val="001D5431"/>
    <w:rsid w:val="001D663C"/>
    <w:rsid w:val="001D6E2B"/>
    <w:rsid w:val="001E0062"/>
    <w:rsid w:val="001E6CCE"/>
    <w:rsid w:val="001E6ECC"/>
    <w:rsid w:val="001E7182"/>
    <w:rsid w:val="001F042B"/>
    <w:rsid w:val="001F1B0A"/>
    <w:rsid w:val="001F26A1"/>
    <w:rsid w:val="001F2966"/>
    <w:rsid w:val="00202547"/>
    <w:rsid w:val="00202627"/>
    <w:rsid w:val="00202FBF"/>
    <w:rsid w:val="00205BD5"/>
    <w:rsid w:val="002071F2"/>
    <w:rsid w:val="002175FC"/>
    <w:rsid w:val="00217B2B"/>
    <w:rsid w:val="00217BB9"/>
    <w:rsid w:val="00217CAF"/>
    <w:rsid w:val="002206B4"/>
    <w:rsid w:val="00220753"/>
    <w:rsid w:val="0022093D"/>
    <w:rsid w:val="0022102A"/>
    <w:rsid w:val="002238DD"/>
    <w:rsid w:val="00233A12"/>
    <w:rsid w:val="00235144"/>
    <w:rsid w:val="00237F9E"/>
    <w:rsid w:val="00242F23"/>
    <w:rsid w:val="00252B72"/>
    <w:rsid w:val="0025325A"/>
    <w:rsid w:val="00260158"/>
    <w:rsid w:val="002603B0"/>
    <w:rsid w:val="00260AF2"/>
    <w:rsid w:val="002618F6"/>
    <w:rsid w:val="0026276D"/>
    <w:rsid w:val="00263489"/>
    <w:rsid w:val="002643FE"/>
    <w:rsid w:val="0026699D"/>
    <w:rsid w:val="0026781A"/>
    <w:rsid w:val="002717F8"/>
    <w:rsid w:val="0027194A"/>
    <w:rsid w:val="00271E29"/>
    <w:rsid w:val="00273491"/>
    <w:rsid w:val="002803E1"/>
    <w:rsid w:val="00282598"/>
    <w:rsid w:val="002842BB"/>
    <w:rsid w:val="00285534"/>
    <w:rsid w:val="00285864"/>
    <w:rsid w:val="002869B3"/>
    <w:rsid w:val="002879FF"/>
    <w:rsid w:val="002907F0"/>
    <w:rsid w:val="00290CCF"/>
    <w:rsid w:val="00294EBC"/>
    <w:rsid w:val="00295B1B"/>
    <w:rsid w:val="002976E4"/>
    <w:rsid w:val="0029786C"/>
    <w:rsid w:val="002A07D6"/>
    <w:rsid w:val="002A09FF"/>
    <w:rsid w:val="002A165D"/>
    <w:rsid w:val="002A27A0"/>
    <w:rsid w:val="002A35CC"/>
    <w:rsid w:val="002A496C"/>
    <w:rsid w:val="002A6602"/>
    <w:rsid w:val="002B064E"/>
    <w:rsid w:val="002B10CE"/>
    <w:rsid w:val="002B1103"/>
    <w:rsid w:val="002B3F73"/>
    <w:rsid w:val="002B4375"/>
    <w:rsid w:val="002B4CAC"/>
    <w:rsid w:val="002B623B"/>
    <w:rsid w:val="002B6ED5"/>
    <w:rsid w:val="002B7BA0"/>
    <w:rsid w:val="002C0A6F"/>
    <w:rsid w:val="002C1F30"/>
    <w:rsid w:val="002C28ED"/>
    <w:rsid w:val="002C3AA2"/>
    <w:rsid w:val="002C42C4"/>
    <w:rsid w:val="002C4A8E"/>
    <w:rsid w:val="002C5F1A"/>
    <w:rsid w:val="002D11A4"/>
    <w:rsid w:val="002D2584"/>
    <w:rsid w:val="002D2E07"/>
    <w:rsid w:val="002D474D"/>
    <w:rsid w:val="002E0269"/>
    <w:rsid w:val="002E1237"/>
    <w:rsid w:val="002E5C20"/>
    <w:rsid w:val="002E6C78"/>
    <w:rsid w:val="002F497B"/>
    <w:rsid w:val="0030346C"/>
    <w:rsid w:val="00305713"/>
    <w:rsid w:val="00306B56"/>
    <w:rsid w:val="00307E84"/>
    <w:rsid w:val="00311688"/>
    <w:rsid w:val="0031174C"/>
    <w:rsid w:val="00312398"/>
    <w:rsid w:val="00314342"/>
    <w:rsid w:val="003145EA"/>
    <w:rsid w:val="00317AFB"/>
    <w:rsid w:val="00322ABF"/>
    <w:rsid w:val="00322B8A"/>
    <w:rsid w:val="003246A5"/>
    <w:rsid w:val="00325331"/>
    <w:rsid w:val="0032600A"/>
    <w:rsid w:val="003260B9"/>
    <w:rsid w:val="00326DC1"/>
    <w:rsid w:val="003319BE"/>
    <w:rsid w:val="003354D4"/>
    <w:rsid w:val="00336A8D"/>
    <w:rsid w:val="00340B94"/>
    <w:rsid w:val="00340D0A"/>
    <w:rsid w:val="003438BD"/>
    <w:rsid w:val="003476DE"/>
    <w:rsid w:val="0035005A"/>
    <w:rsid w:val="00352CD5"/>
    <w:rsid w:val="00352DFD"/>
    <w:rsid w:val="003556B8"/>
    <w:rsid w:val="00356388"/>
    <w:rsid w:val="003572F7"/>
    <w:rsid w:val="00357433"/>
    <w:rsid w:val="00357A1A"/>
    <w:rsid w:val="00361B71"/>
    <w:rsid w:val="0036506D"/>
    <w:rsid w:val="0037003E"/>
    <w:rsid w:val="00371D98"/>
    <w:rsid w:val="00372212"/>
    <w:rsid w:val="0037333F"/>
    <w:rsid w:val="00374119"/>
    <w:rsid w:val="00374D63"/>
    <w:rsid w:val="00383305"/>
    <w:rsid w:val="003848E7"/>
    <w:rsid w:val="0038512F"/>
    <w:rsid w:val="00386EF9"/>
    <w:rsid w:val="00387FE8"/>
    <w:rsid w:val="00392B32"/>
    <w:rsid w:val="003A0E59"/>
    <w:rsid w:val="003A2FF4"/>
    <w:rsid w:val="003A330C"/>
    <w:rsid w:val="003A5A7E"/>
    <w:rsid w:val="003A72E9"/>
    <w:rsid w:val="003B06D0"/>
    <w:rsid w:val="003B1A9A"/>
    <w:rsid w:val="003C3302"/>
    <w:rsid w:val="003C3E79"/>
    <w:rsid w:val="003C7D2B"/>
    <w:rsid w:val="003D0B6A"/>
    <w:rsid w:val="003D1BFD"/>
    <w:rsid w:val="003E32ED"/>
    <w:rsid w:val="003E3D81"/>
    <w:rsid w:val="003E6FC0"/>
    <w:rsid w:val="003E7375"/>
    <w:rsid w:val="003E78B8"/>
    <w:rsid w:val="003F10DA"/>
    <w:rsid w:val="003F1A05"/>
    <w:rsid w:val="003F1CD2"/>
    <w:rsid w:val="003F6382"/>
    <w:rsid w:val="003F7F78"/>
    <w:rsid w:val="004017ED"/>
    <w:rsid w:val="00404C22"/>
    <w:rsid w:val="004066D2"/>
    <w:rsid w:val="0041106F"/>
    <w:rsid w:val="00412420"/>
    <w:rsid w:val="00412C5B"/>
    <w:rsid w:val="00412CC8"/>
    <w:rsid w:val="00421B3A"/>
    <w:rsid w:val="004220B2"/>
    <w:rsid w:val="0042359B"/>
    <w:rsid w:val="004261E4"/>
    <w:rsid w:val="00426B52"/>
    <w:rsid w:val="004277F7"/>
    <w:rsid w:val="004310B6"/>
    <w:rsid w:val="00431866"/>
    <w:rsid w:val="00431996"/>
    <w:rsid w:val="00433F0B"/>
    <w:rsid w:val="00435FFA"/>
    <w:rsid w:val="00436551"/>
    <w:rsid w:val="00436F2F"/>
    <w:rsid w:val="0043789A"/>
    <w:rsid w:val="004449C3"/>
    <w:rsid w:val="00446BE1"/>
    <w:rsid w:val="004505C9"/>
    <w:rsid w:val="004511D7"/>
    <w:rsid w:val="004544C7"/>
    <w:rsid w:val="00454521"/>
    <w:rsid w:val="004566A0"/>
    <w:rsid w:val="0046124A"/>
    <w:rsid w:val="004633F1"/>
    <w:rsid w:val="00463635"/>
    <w:rsid w:val="00463AE9"/>
    <w:rsid w:val="00466729"/>
    <w:rsid w:val="00467382"/>
    <w:rsid w:val="0046791D"/>
    <w:rsid w:val="00470854"/>
    <w:rsid w:val="00474452"/>
    <w:rsid w:val="00480015"/>
    <w:rsid w:val="00482C92"/>
    <w:rsid w:val="00485BB6"/>
    <w:rsid w:val="0048680A"/>
    <w:rsid w:val="0048773B"/>
    <w:rsid w:val="004948E1"/>
    <w:rsid w:val="00495B03"/>
    <w:rsid w:val="004A06A7"/>
    <w:rsid w:val="004A0F9C"/>
    <w:rsid w:val="004A10F1"/>
    <w:rsid w:val="004A2ACC"/>
    <w:rsid w:val="004A341F"/>
    <w:rsid w:val="004A3BAB"/>
    <w:rsid w:val="004A3F76"/>
    <w:rsid w:val="004B53FC"/>
    <w:rsid w:val="004B6269"/>
    <w:rsid w:val="004C0645"/>
    <w:rsid w:val="004C15FD"/>
    <w:rsid w:val="004C19A6"/>
    <w:rsid w:val="004C244D"/>
    <w:rsid w:val="004C2D29"/>
    <w:rsid w:val="004C56E0"/>
    <w:rsid w:val="004C7658"/>
    <w:rsid w:val="004C7B60"/>
    <w:rsid w:val="004D0205"/>
    <w:rsid w:val="004D06F7"/>
    <w:rsid w:val="004D5867"/>
    <w:rsid w:val="004D7BA0"/>
    <w:rsid w:val="004D7E3A"/>
    <w:rsid w:val="004E0B9B"/>
    <w:rsid w:val="004E1E2C"/>
    <w:rsid w:val="004E352C"/>
    <w:rsid w:val="004E394B"/>
    <w:rsid w:val="004E43F6"/>
    <w:rsid w:val="004E50B8"/>
    <w:rsid w:val="004F14B5"/>
    <w:rsid w:val="004F3571"/>
    <w:rsid w:val="004F3B26"/>
    <w:rsid w:val="004F5A3C"/>
    <w:rsid w:val="004F5C29"/>
    <w:rsid w:val="004F61BD"/>
    <w:rsid w:val="004F783A"/>
    <w:rsid w:val="005029BD"/>
    <w:rsid w:val="00504E40"/>
    <w:rsid w:val="00506E8B"/>
    <w:rsid w:val="00511730"/>
    <w:rsid w:val="00513BB4"/>
    <w:rsid w:val="00514798"/>
    <w:rsid w:val="00515868"/>
    <w:rsid w:val="00516BCA"/>
    <w:rsid w:val="005175AD"/>
    <w:rsid w:val="00521954"/>
    <w:rsid w:val="00524E97"/>
    <w:rsid w:val="005265D7"/>
    <w:rsid w:val="005273B7"/>
    <w:rsid w:val="00530464"/>
    <w:rsid w:val="00531502"/>
    <w:rsid w:val="00535759"/>
    <w:rsid w:val="00541336"/>
    <w:rsid w:val="005415E1"/>
    <w:rsid w:val="0054580A"/>
    <w:rsid w:val="005460C9"/>
    <w:rsid w:val="005467A8"/>
    <w:rsid w:val="0054719D"/>
    <w:rsid w:val="005472DE"/>
    <w:rsid w:val="00550E9D"/>
    <w:rsid w:val="00554A1C"/>
    <w:rsid w:val="005575D7"/>
    <w:rsid w:val="005648DC"/>
    <w:rsid w:val="00564F2D"/>
    <w:rsid w:val="005673BD"/>
    <w:rsid w:val="0056754E"/>
    <w:rsid w:val="00567FBA"/>
    <w:rsid w:val="00571EEC"/>
    <w:rsid w:val="0057432D"/>
    <w:rsid w:val="00577BBF"/>
    <w:rsid w:val="00580E9D"/>
    <w:rsid w:val="00580EEF"/>
    <w:rsid w:val="005823AC"/>
    <w:rsid w:val="00584387"/>
    <w:rsid w:val="005861AB"/>
    <w:rsid w:val="0059048B"/>
    <w:rsid w:val="005905C4"/>
    <w:rsid w:val="00592A9B"/>
    <w:rsid w:val="00593895"/>
    <w:rsid w:val="00595556"/>
    <w:rsid w:val="005A0A90"/>
    <w:rsid w:val="005A2952"/>
    <w:rsid w:val="005A5D4D"/>
    <w:rsid w:val="005A7672"/>
    <w:rsid w:val="005B0D61"/>
    <w:rsid w:val="005B594B"/>
    <w:rsid w:val="005B7B8C"/>
    <w:rsid w:val="005C06C8"/>
    <w:rsid w:val="005C4D6D"/>
    <w:rsid w:val="005C4EBB"/>
    <w:rsid w:val="005C7B3C"/>
    <w:rsid w:val="005C7D4B"/>
    <w:rsid w:val="005D0BAB"/>
    <w:rsid w:val="005D2631"/>
    <w:rsid w:val="005D31B4"/>
    <w:rsid w:val="005E1162"/>
    <w:rsid w:val="005E156C"/>
    <w:rsid w:val="005E4B55"/>
    <w:rsid w:val="005E4C45"/>
    <w:rsid w:val="005E5092"/>
    <w:rsid w:val="005F0ED1"/>
    <w:rsid w:val="005F16C2"/>
    <w:rsid w:val="005F4185"/>
    <w:rsid w:val="005F44F8"/>
    <w:rsid w:val="005F54E7"/>
    <w:rsid w:val="00600791"/>
    <w:rsid w:val="00601B1C"/>
    <w:rsid w:val="00604C07"/>
    <w:rsid w:val="0060704F"/>
    <w:rsid w:val="00607D6E"/>
    <w:rsid w:val="00613734"/>
    <w:rsid w:val="00613FBF"/>
    <w:rsid w:val="00616551"/>
    <w:rsid w:val="00616D04"/>
    <w:rsid w:val="00620026"/>
    <w:rsid w:val="006211A4"/>
    <w:rsid w:val="006226ED"/>
    <w:rsid w:val="00624E22"/>
    <w:rsid w:val="00626C31"/>
    <w:rsid w:val="006276B3"/>
    <w:rsid w:val="00631FC5"/>
    <w:rsid w:val="006413D7"/>
    <w:rsid w:val="00641CAE"/>
    <w:rsid w:val="00642AFD"/>
    <w:rsid w:val="0065103E"/>
    <w:rsid w:val="0065290C"/>
    <w:rsid w:val="00652E91"/>
    <w:rsid w:val="0065579F"/>
    <w:rsid w:val="00657CB5"/>
    <w:rsid w:val="00660685"/>
    <w:rsid w:val="00661CF2"/>
    <w:rsid w:val="00662A69"/>
    <w:rsid w:val="00664932"/>
    <w:rsid w:val="00664CB4"/>
    <w:rsid w:val="00670534"/>
    <w:rsid w:val="00671040"/>
    <w:rsid w:val="0067131C"/>
    <w:rsid w:val="00672413"/>
    <w:rsid w:val="00674F55"/>
    <w:rsid w:val="006763C3"/>
    <w:rsid w:val="00676E69"/>
    <w:rsid w:val="00677AB0"/>
    <w:rsid w:val="00680864"/>
    <w:rsid w:val="0068182E"/>
    <w:rsid w:val="00681B9B"/>
    <w:rsid w:val="00686253"/>
    <w:rsid w:val="00687E4F"/>
    <w:rsid w:val="0069020B"/>
    <w:rsid w:val="00690A07"/>
    <w:rsid w:val="00691361"/>
    <w:rsid w:val="00693A30"/>
    <w:rsid w:val="00695418"/>
    <w:rsid w:val="00695821"/>
    <w:rsid w:val="00697DC6"/>
    <w:rsid w:val="006A0716"/>
    <w:rsid w:val="006A07CC"/>
    <w:rsid w:val="006A1FAE"/>
    <w:rsid w:val="006A4528"/>
    <w:rsid w:val="006A4D39"/>
    <w:rsid w:val="006A51B6"/>
    <w:rsid w:val="006A6271"/>
    <w:rsid w:val="006B18D5"/>
    <w:rsid w:val="006B6D60"/>
    <w:rsid w:val="006C1F6A"/>
    <w:rsid w:val="006C2B2F"/>
    <w:rsid w:val="006C321C"/>
    <w:rsid w:val="006C5EEC"/>
    <w:rsid w:val="006C612C"/>
    <w:rsid w:val="006C742B"/>
    <w:rsid w:val="006D1930"/>
    <w:rsid w:val="006D74D9"/>
    <w:rsid w:val="006E0B3A"/>
    <w:rsid w:val="006E3ADA"/>
    <w:rsid w:val="006E3E51"/>
    <w:rsid w:val="006E474A"/>
    <w:rsid w:val="006E5E31"/>
    <w:rsid w:val="006E6792"/>
    <w:rsid w:val="006E7F9A"/>
    <w:rsid w:val="006F31C8"/>
    <w:rsid w:val="006F3A83"/>
    <w:rsid w:val="006F4F68"/>
    <w:rsid w:val="006F606E"/>
    <w:rsid w:val="00700051"/>
    <w:rsid w:val="0070204E"/>
    <w:rsid w:val="007044A6"/>
    <w:rsid w:val="00705BC4"/>
    <w:rsid w:val="00711511"/>
    <w:rsid w:val="0071356C"/>
    <w:rsid w:val="00715401"/>
    <w:rsid w:val="007200A2"/>
    <w:rsid w:val="00720D9B"/>
    <w:rsid w:val="0072219F"/>
    <w:rsid w:val="00722D1A"/>
    <w:rsid w:val="00725A48"/>
    <w:rsid w:val="00725B06"/>
    <w:rsid w:val="007305D0"/>
    <w:rsid w:val="007345B1"/>
    <w:rsid w:val="007377B0"/>
    <w:rsid w:val="00744023"/>
    <w:rsid w:val="00745B48"/>
    <w:rsid w:val="007460C2"/>
    <w:rsid w:val="00746D9C"/>
    <w:rsid w:val="00751340"/>
    <w:rsid w:val="00751561"/>
    <w:rsid w:val="007554C2"/>
    <w:rsid w:val="00762A40"/>
    <w:rsid w:val="0076375C"/>
    <w:rsid w:val="00764BE8"/>
    <w:rsid w:val="007671E3"/>
    <w:rsid w:val="00772B99"/>
    <w:rsid w:val="007742F2"/>
    <w:rsid w:val="00775BC2"/>
    <w:rsid w:val="00776C6D"/>
    <w:rsid w:val="00782898"/>
    <w:rsid w:val="00784C4C"/>
    <w:rsid w:val="00786537"/>
    <w:rsid w:val="00787507"/>
    <w:rsid w:val="0079033E"/>
    <w:rsid w:val="00790F70"/>
    <w:rsid w:val="00790F85"/>
    <w:rsid w:val="00795D42"/>
    <w:rsid w:val="00796010"/>
    <w:rsid w:val="007A1E86"/>
    <w:rsid w:val="007A1FE1"/>
    <w:rsid w:val="007A290F"/>
    <w:rsid w:val="007A3A6B"/>
    <w:rsid w:val="007A3F3B"/>
    <w:rsid w:val="007A78C7"/>
    <w:rsid w:val="007B0D49"/>
    <w:rsid w:val="007B2AD9"/>
    <w:rsid w:val="007B3774"/>
    <w:rsid w:val="007B40A6"/>
    <w:rsid w:val="007B4DFB"/>
    <w:rsid w:val="007B4F95"/>
    <w:rsid w:val="007B5BE0"/>
    <w:rsid w:val="007B5F91"/>
    <w:rsid w:val="007B62B5"/>
    <w:rsid w:val="007B7138"/>
    <w:rsid w:val="007B7377"/>
    <w:rsid w:val="007B7778"/>
    <w:rsid w:val="007B7904"/>
    <w:rsid w:val="007C380E"/>
    <w:rsid w:val="007C42B7"/>
    <w:rsid w:val="007C462F"/>
    <w:rsid w:val="007C49D9"/>
    <w:rsid w:val="007C58E5"/>
    <w:rsid w:val="007C6C47"/>
    <w:rsid w:val="007D4276"/>
    <w:rsid w:val="007D4300"/>
    <w:rsid w:val="007E4121"/>
    <w:rsid w:val="007E41BB"/>
    <w:rsid w:val="007E6557"/>
    <w:rsid w:val="007E788A"/>
    <w:rsid w:val="007F18CE"/>
    <w:rsid w:val="007F1C0D"/>
    <w:rsid w:val="007F1D30"/>
    <w:rsid w:val="007F1DE6"/>
    <w:rsid w:val="007F3F00"/>
    <w:rsid w:val="007F6136"/>
    <w:rsid w:val="007F7A59"/>
    <w:rsid w:val="00800EAB"/>
    <w:rsid w:val="00804B33"/>
    <w:rsid w:val="00806CA7"/>
    <w:rsid w:val="008079BF"/>
    <w:rsid w:val="00812AEA"/>
    <w:rsid w:val="00813DE5"/>
    <w:rsid w:val="00815537"/>
    <w:rsid w:val="00821041"/>
    <w:rsid w:val="00821A76"/>
    <w:rsid w:val="00822E1F"/>
    <w:rsid w:val="00824276"/>
    <w:rsid w:val="00827505"/>
    <w:rsid w:val="00827A9F"/>
    <w:rsid w:val="008366D5"/>
    <w:rsid w:val="00842075"/>
    <w:rsid w:val="0084219C"/>
    <w:rsid w:val="008428B7"/>
    <w:rsid w:val="008456B3"/>
    <w:rsid w:val="00847C90"/>
    <w:rsid w:val="0085103D"/>
    <w:rsid w:val="00853427"/>
    <w:rsid w:val="00857D69"/>
    <w:rsid w:val="0086327D"/>
    <w:rsid w:val="008647AB"/>
    <w:rsid w:val="00871AC0"/>
    <w:rsid w:val="008734C7"/>
    <w:rsid w:val="0087399A"/>
    <w:rsid w:val="008814D8"/>
    <w:rsid w:val="008818BA"/>
    <w:rsid w:val="0088195D"/>
    <w:rsid w:val="0088475C"/>
    <w:rsid w:val="00890326"/>
    <w:rsid w:val="00892456"/>
    <w:rsid w:val="00892E60"/>
    <w:rsid w:val="00893311"/>
    <w:rsid w:val="00894B23"/>
    <w:rsid w:val="00895DFD"/>
    <w:rsid w:val="008961A1"/>
    <w:rsid w:val="00896255"/>
    <w:rsid w:val="0089656F"/>
    <w:rsid w:val="008A0E61"/>
    <w:rsid w:val="008A1273"/>
    <w:rsid w:val="008A1A05"/>
    <w:rsid w:val="008A21DB"/>
    <w:rsid w:val="008A5A23"/>
    <w:rsid w:val="008A5C94"/>
    <w:rsid w:val="008B1744"/>
    <w:rsid w:val="008B23E4"/>
    <w:rsid w:val="008B5330"/>
    <w:rsid w:val="008B590D"/>
    <w:rsid w:val="008C1495"/>
    <w:rsid w:val="008C2174"/>
    <w:rsid w:val="008C2611"/>
    <w:rsid w:val="008C33EF"/>
    <w:rsid w:val="008C4C86"/>
    <w:rsid w:val="008C4F5B"/>
    <w:rsid w:val="008C74F6"/>
    <w:rsid w:val="008D02D4"/>
    <w:rsid w:val="008D1BEB"/>
    <w:rsid w:val="008D4557"/>
    <w:rsid w:val="008D6926"/>
    <w:rsid w:val="008E0390"/>
    <w:rsid w:val="008E1FA8"/>
    <w:rsid w:val="008E2026"/>
    <w:rsid w:val="008E314D"/>
    <w:rsid w:val="008E4267"/>
    <w:rsid w:val="008F0642"/>
    <w:rsid w:val="008F6D1B"/>
    <w:rsid w:val="0090050C"/>
    <w:rsid w:val="009017C1"/>
    <w:rsid w:val="009027FD"/>
    <w:rsid w:val="00904A65"/>
    <w:rsid w:val="00905530"/>
    <w:rsid w:val="009065A7"/>
    <w:rsid w:val="0090671E"/>
    <w:rsid w:val="009123E2"/>
    <w:rsid w:val="009130E0"/>
    <w:rsid w:val="00913540"/>
    <w:rsid w:val="00913F67"/>
    <w:rsid w:val="009156C1"/>
    <w:rsid w:val="00915822"/>
    <w:rsid w:val="00916F54"/>
    <w:rsid w:val="00920813"/>
    <w:rsid w:val="00921CAE"/>
    <w:rsid w:val="00923B19"/>
    <w:rsid w:val="00924B88"/>
    <w:rsid w:val="009317FC"/>
    <w:rsid w:val="00932849"/>
    <w:rsid w:val="009355E6"/>
    <w:rsid w:val="00940734"/>
    <w:rsid w:val="0094671C"/>
    <w:rsid w:val="009475B4"/>
    <w:rsid w:val="0095111F"/>
    <w:rsid w:val="0095161F"/>
    <w:rsid w:val="00951FD3"/>
    <w:rsid w:val="00952463"/>
    <w:rsid w:val="00955646"/>
    <w:rsid w:val="009556E6"/>
    <w:rsid w:val="009558BA"/>
    <w:rsid w:val="0095645B"/>
    <w:rsid w:val="009653D8"/>
    <w:rsid w:val="009654AE"/>
    <w:rsid w:val="00970410"/>
    <w:rsid w:val="009707BD"/>
    <w:rsid w:val="00970D3A"/>
    <w:rsid w:val="009735A9"/>
    <w:rsid w:val="00974195"/>
    <w:rsid w:val="00975669"/>
    <w:rsid w:val="00975770"/>
    <w:rsid w:val="00975D78"/>
    <w:rsid w:val="00976E34"/>
    <w:rsid w:val="009812D4"/>
    <w:rsid w:val="00984B7A"/>
    <w:rsid w:val="00992CB5"/>
    <w:rsid w:val="00993987"/>
    <w:rsid w:val="00995C60"/>
    <w:rsid w:val="009A074D"/>
    <w:rsid w:val="009A466F"/>
    <w:rsid w:val="009A6D79"/>
    <w:rsid w:val="009A6EB6"/>
    <w:rsid w:val="009A7A12"/>
    <w:rsid w:val="009B3B6F"/>
    <w:rsid w:val="009B498D"/>
    <w:rsid w:val="009B4A07"/>
    <w:rsid w:val="009B7C90"/>
    <w:rsid w:val="009C1B2F"/>
    <w:rsid w:val="009C2C83"/>
    <w:rsid w:val="009D1C58"/>
    <w:rsid w:val="009D1E52"/>
    <w:rsid w:val="009D3263"/>
    <w:rsid w:val="009D476E"/>
    <w:rsid w:val="009D6089"/>
    <w:rsid w:val="009E2A0E"/>
    <w:rsid w:val="009E36ED"/>
    <w:rsid w:val="009E3BF1"/>
    <w:rsid w:val="009E53E1"/>
    <w:rsid w:val="009F19CE"/>
    <w:rsid w:val="009F22EA"/>
    <w:rsid w:val="009F22F1"/>
    <w:rsid w:val="009F352C"/>
    <w:rsid w:val="009F6D69"/>
    <w:rsid w:val="00A03404"/>
    <w:rsid w:val="00A10841"/>
    <w:rsid w:val="00A15C36"/>
    <w:rsid w:val="00A177D3"/>
    <w:rsid w:val="00A17853"/>
    <w:rsid w:val="00A2033E"/>
    <w:rsid w:val="00A22F91"/>
    <w:rsid w:val="00A24EB6"/>
    <w:rsid w:val="00A26C87"/>
    <w:rsid w:val="00A30D74"/>
    <w:rsid w:val="00A31407"/>
    <w:rsid w:val="00A31737"/>
    <w:rsid w:val="00A32EDD"/>
    <w:rsid w:val="00A336FD"/>
    <w:rsid w:val="00A34F5A"/>
    <w:rsid w:val="00A35A20"/>
    <w:rsid w:val="00A413A3"/>
    <w:rsid w:val="00A4407D"/>
    <w:rsid w:val="00A45508"/>
    <w:rsid w:val="00A50758"/>
    <w:rsid w:val="00A53064"/>
    <w:rsid w:val="00A56941"/>
    <w:rsid w:val="00A57222"/>
    <w:rsid w:val="00A57AED"/>
    <w:rsid w:val="00A61183"/>
    <w:rsid w:val="00A62342"/>
    <w:rsid w:val="00A63A16"/>
    <w:rsid w:val="00A65C70"/>
    <w:rsid w:val="00A6668C"/>
    <w:rsid w:val="00A67DAF"/>
    <w:rsid w:val="00A70463"/>
    <w:rsid w:val="00A772CE"/>
    <w:rsid w:val="00A805CB"/>
    <w:rsid w:val="00A8555B"/>
    <w:rsid w:val="00A856E2"/>
    <w:rsid w:val="00A86D53"/>
    <w:rsid w:val="00A87F56"/>
    <w:rsid w:val="00A9071A"/>
    <w:rsid w:val="00A90720"/>
    <w:rsid w:val="00A92097"/>
    <w:rsid w:val="00A943D1"/>
    <w:rsid w:val="00A94554"/>
    <w:rsid w:val="00A95126"/>
    <w:rsid w:val="00A967E4"/>
    <w:rsid w:val="00A97221"/>
    <w:rsid w:val="00AA0171"/>
    <w:rsid w:val="00AA039C"/>
    <w:rsid w:val="00AA08FB"/>
    <w:rsid w:val="00AA3056"/>
    <w:rsid w:val="00AA7B78"/>
    <w:rsid w:val="00AA7EB3"/>
    <w:rsid w:val="00AB2E56"/>
    <w:rsid w:val="00AB450C"/>
    <w:rsid w:val="00AB5ADE"/>
    <w:rsid w:val="00AB5AED"/>
    <w:rsid w:val="00AC0121"/>
    <w:rsid w:val="00AC0227"/>
    <w:rsid w:val="00AC14C0"/>
    <w:rsid w:val="00AC3695"/>
    <w:rsid w:val="00AC402E"/>
    <w:rsid w:val="00AC4381"/>
    <w:rsid w:val="00AC4AA9"/>
    <w:rsid w:val="00AC534D"/>
    <w:rsid w:val="00AD089D"/>
    <w:rsid w:val="00AD0CC8"/>
    <w:rsid w:val="00AD182F"/>
    <w:rsid w:val="00AD2F3B"/>
    <w:rsid w:val="00AD4E55"/>
    <w:rsid w:val="00AD57B6"/>
    <w:rsid w:val="00AE14C6"/>
    <w:rsid w:val="00AE1940"/>
    <w:rsid w:val="00AE1A62"/>
    <w:rsid w:val="00AE1FEF"/>
    <w:rsid w:val="00AE43BF"/>
    <w:rsid w:val="00AE554D"/>
    <w:rsid w:val="00AE66F1"/>
    <w:rsid w:val="00AE7576"/>
    <w:rsid w:val="00AF068B"/>
    <w:rsid w:val="00AF09ED"/>
    <w:rsid w:val="00AF27D9"/>
    <w:rsid w:val="00AF3268"/>
    <w:rsid w:val="00AF369C"/>
    <w:rsid w:val="00AF4367"/>
    <w:rsid w:val="00AF6361"/>
    <w:rsid w:val="00AF7456"/>
    <w:rsid w:val="00AF7BDF"/>
    <w:rsid w:val="00B0195A"/>
    <w:rsid w:val="00B04D91"/>
    <w:rsid w:val="00B05309"/>
    <w:rsid w:val="00B05C53"/>
    <w:rsid w:val="00B068AD"/>
    <w:rsid w:val="00B06A35"/>
    <w:rsid w:val="00B10EDF"/>
    <w:rsid w:val="00B12025"/>
    <w:rsid w:val="00B146D4"/>
    <w:rsid w:val="00B1660D"/>
    <w:rsid w:val="00B16EB5"/>
    <w:rsid w:val="00B17732"/>
    <w:rsid w:val="00B20107"/>
    <w:rsid w:val="00B255CF"/>
    <w:rsid w:val="00B27102"/>
    <w:rsid w:val="00B34A05"/>
    <w:rsid w:val="00B357F9"/>
    <w:rsid w:val="00B423DE"/>
    <w:rsid w:val="00B46067"/>
    <w:rsid w:val="00B5033A"/>
    <w:rsid w:val="00B53D3B"/>
    <w:rsid w:val="00B541E8"/>
    <w:rsid w:val="00B54670"/>
    <w:rsid w:val="00B54F81"/>
    <w:rsid w:val="00B553A1"/>
    <w:rsid w:val="00B61D30"/>
    <w:rsid w:val="00B67E33"/>
    <w:rsid w:val="00B831D4"/>
    <w:rsid w:val="00B84577"/>
    <w:rsid w:val="00B84B92"/>
    <w:rsid w:val="00B8578C"/>
    <w:rsid w:val="00B94741"/>
    <w:rsid w:val="00B9484F"/>
    <w:rsid w:val="00B9642E"/>
    <w:rsid w:val="00BA13B8"/>
    <w:rsid w:val="00BB0664"/>
    <w:rsid w:val="00BB0FBA"/>
    <w:rsid w:val="00BB2C3D"/>
    <w:rsid w:val="00BB30E8"/>
    <w:rsid w:val="00BB462A"/>
    <w:rsid w:val="00BB6A92"/>
    <w:rsid w:val="00BC2F7E"/>
    <w:rsid w:val="00BC3DA1"/>
    <w:rsid w:val="00BC42FD"/>
    <w:rsid w:val="00BC7A09"/>
    <w:rsid w:val="00BD63D1"/>
    <w:rsid w:val="00BE1162"/>
    <w:rsid w:val="00BE4FF2"/>
    <w:rsid w:val="00BE7034"/>
    <w:rsid w:val="00BF0A72"/>
    <w:rsid w:val="00BF4154"/>
    <w:rsid w:val="00C026CB"/>
    <w:rsid w:val="00C02A3C"/>
    <w:rsid w:val="00C0565A"/>
    <w:rsid w:val="00C11C30"/>
    <w:rsid w:val="00C1315B"/>
    <w:rsid w:val="00C13BC3"/>
    <w:rsid w:val="00C14F14"/>
    <w:rsid w:val="00C15C45"/>
    <w:rsid w:val="00C17420"/>
    <w:rsid w:val="00C20C43"/>
    <w:rsid w:val="00C20C51"/>
    <w:rsid w:val="00C216CA"/>
    <w:rsid w:val="00C23765"/>
    <w:rsid w:val="00C2499C"/>
    <w:rsid w:val="00C25580"/>
    <w:rsid w:val="00C26035"/>
    <w:rsid w:val="00C26197"/>
    <w:rsid w:val="00C3238F"/>
    <w:rsid w:val="00C329B0"/>
    <w:rsid w:val="00C33C72"/>
    <w:rsid w:val="00C34712"/>
    <w:rsid w:val="00C35920"/>
    <w:rsid w:val="00C365E8"/>
    <w:rsid w:val="00C403DF"/>
    <w:rsid w:val="00C40B59"/>
    <w:rsid w:val="00C40CE5"/>
    <w:rsid w:val="00C4489B"/>
    <w:rsid w:val="00C4510D"/>
    <w:rsid w:val="00C462C5"/>
    <w:rsid w:val="00C50105"/>
    <w:rsid w:val="00C5040E"/>
    <w:rsid w:val="00C518DE"/>
    <w:rsid w:val="00C522EC"/>
    <w:rsid w:val="00C52D0C"/>
    <w:rsid w:val="00C55A2C"/>
    <w:rsid w:val="00C55B06"/>
    <w:rsid w:val="00C5675A"/>
    <w:rsid w:val="00C56D99"/>
    <w:rsid w:val="00C613E3"/>
    <w:rsid w:val="00C61A54"/>
    <w:rsid w:val="00C6245D"/>
    <w:rsid w:val="00C626B0"/>
    <w:rsid w:val="00C62ADB"/>
    <w:rsid w:val="00C71005"/>
    <w:rsid w:val="00C712B2"/>
    <w:rsid w:val="00C717D3"/>
    <w:rsid w:val="00C71A62"/>
    <w:rsid w:val="00C73B89"/>
    <w:rsid w:val="00C744B3"/>
    <w:rsid w:val="00C75E55"/>
    <w:rsid w:val="00C768CF"/>
    <w:rsid w:val="00C80A8A"/>
    <w:rsid w:val="00C82B9B"/>
    <w:rsid w:val="00C83271"/>
    <w:rsid w:val="00C8526D"/>
    <w:rsid w:val="00C854FD"/>
    <w:rsid w:val="00C85663"/>
    <w:rsid w:val="00C8684F"/>
    <w:rsid w:val="00C90E5F"/>
    <w:rsid w:val="00C9185D"/>
    <w:rsid w:val="00C940C4"/>
    <w:rsid w:val="00C95E7A"/>
    <w:rsid w:val="00C96474"/>
    <w:rsid w:val="00C96FE6"/>
    <w:rsid w:val="00C97E4C"/>
    <w:rsid w:val="00CA40D8"/>
    <w:rsid w:val="00CA43E1"/>
    <w:rsid w:val="00CA68BA"/>
    <w:rsid w:val="00CA6D3A"/>
    <w:rsid w:val="00CB0089"/>
    <w:rsid w:val="00CB0668"/>
    <w:rsid w:val="00CB0ED6"/>
    <w:rsid w:val="00CB2B55"/>
    <w:rsid w:val="00CB4B07"/>
    <w:rsid w:val="00CB6CC0"/>
    <w:rsid w:val="00CB7BE7"/>
    <w:rsid w:val="00CC037F"/>
    <w:rsid w:val="00CC1F50"/>
    <w:rsid w:val="00CC4F4D"/>
    <w:rsid w:val="00CC505E"/>
    <w:rsid w:val="00CC68F8"/>
    <w:rsid w:val="00CC7501"/>
    <w:rsid w:val="00CC7EFD"/>
    <w:rsid w:val="00CD0310"/>
    <w:rsid w:val="00CD0851"/>
    <w:rsid w:val="00CD0B2D"/>
    <w:rsid w:val="00CD0ECD"/>
    <w:rsid w:val="00CD2C05"/>
    <w:rsid w:val="00CD7FF9"/>
    <w:rsid w:val="00CE5686"/>
    <w:rsid w:val="00CE76D8"/>
    <w:rsid w:val="00CF05FA"/>
    <w:rsid w:val="00CF54D0"/>
    <w:rsid w:val="00CF5B97"/>
    <w:rsid w:val="00CF5C05"/>
    <w:rsid w:val="00D00366"/>
    <w:rsid w:val="00D00849"/>
    <w:rsid w:val="00D023C9"/>
    <w:rsid w:val="00D02B71"/>
    <w:rsid w:val="00D02C96"/>
    <w:rsid w:val="00D02D7B"/>
    <w:rsid w:val="00D05AD0"/>
    <w:rsid w:val="00D06CF6"/>
    <w:rsid w:val="00D07B7D"/>
    <w:rsid w:val="00D10200"/>
    <w:rsid w:val="00D1341F"/>
    <w:rsid w:val="00D1348D"/>
    <w:rsid w:val="00D137CB"/>
    <w:rsid w:val="00D200F6"/>
    <w:rsid w:val="00D212D6"/>
    <w:rsid w:val="00D23583"/>
    <w:rsid w:val="00D23D82"/>
    <w:rsid w:val="00D337B4"/>
    <w:rsid w:val="00D33A98"/>
    <w:rsid w:val="00D35071"/>
    <w:rsid w:val="00D374EE"/>
    <w:rsid w:val="00D42E0E"/>
    <w:rsid w:val="00D44AAB"/>
    <w:rsid w:val="00D45D56"/>
    <w:rsid w:val="00D5107A"/>
    <w:rsid w:val="00D57E3C"/>
    <w:rsid w:val="00D601E2"/>
    <w:rsid w:val="00D61954"/>
    <w:rsid w:val="00D62914"/>
    <w:rsid w:val="00D63727"/>
    <w:rsid w:val="00D63F24"/>
    <w:rsid w:val="00D66473"/>
    <w:rsid w:val="00D70939"/>
    <w:rsid w:val="00D73475"/>
    <w:rsid w:val="00D73D2F"/>
    <w:rsid w:val="00D82205"/>
    <w:rsid w:val="00D82268"/>
    <w:rsid w:val="00D82886"/>
    <w:rsid w:val="00D82E70"/>
    <w:rsid w:val="00D832BE"/>
    <w:rsid w:val="00D879DF"/>
    <w:rsid w:val="00D87BAC"/>
    <w:rsid w:val="00D90FFE"/>
    <w:rsid w:val="00D93AA3"/>
    <w:rsid w:val="00D96BD7"/>
    <w:rsid w:val="00D9735F"/>
    <w:rsid w:val="00D97E40"/>
    <w:rsid w:val="00DA03E4"/>
    <w:rsid w:val="00DA1361"/>
    <w:rsid w:val="00DA273B"/>
    <w:rsid w:val="00DA2B74"/>
    <w:rsid w:val="00DA326C"/>
    <w:rsid w:val="00DA3D48"/>
    <w:rsid w:val="00DA3FA4"/>
    <w:rsid w:val="00DA6486"/>
    <w:rsid w:val="00DA65BA"/>
    <w:rsid w:val="00DA79E1"/>
    <w:rsid w:val="00DB0373"/>
    <w:rsid w:val="00DB1088"/>
    <w:rsid w:val="00DB12E1"/>
    <w:rsid w:val="00DB21AB"/>
    <w:rsid w:val="00DB2B83"/>
    <w:rsid w:val="00DB7D6A"/>
    <w:rsid w:val="00DC0A61"/>
    <w:rsid w:val="00DC2BE3"/>
    <w:rsid w:val="00DC3133"/>
    <w:rsid w:val="00DC61A7"/>
    <w:rsid w:val="00DC6562"/>
    <w:rsid w:val="00DC6805"/>
    <w:rsid w:val="00DC76B5"/>
    <w:rsid w:val="00DD19D7"/>
    <w:rsid w:val="00DD34B0"/>
    <w:rsid w:val="00DD3E20"/>
    <w:rsid w:val="00DD44BE"/>
    <w:rsid w:val="00DD746B"/>
    <w:rsid w:val="00DE015D"/>
    <w:rsid w:val="00DE2F15"/>
    <w:rsid w:val="00DE37CE"/>
    <w:rsid w:val="00DE7E06"/>
    <w:rsid w:val="00DF103A"/>
    <w:rsid w:val="00DF1610"/>
    <w:rsid w:val="00DF1F17"/>
    <w:rsid w:val="00DF41FC"/>
    <w:rsid w:val="00DF56DB"/>
    <w:rsid w:val="00DF5A46"/>
    <w:rsid w:val="00DF5F0E"/>
    <w:rsid w:val="00DF75AB"/>
    <w:rsid w:val="00DF7E45"/>
    <w:rsid w:val="00E03DA4"/>
    <w:rsid w:val="00E03DD4"/>
    <w:rsid w:val="00E0643F"/>
    <w:rsid w:val="00E162AA"/>
    <w:rsid w:val="00E166B5"/>
    <w:rsid w:val="00E17616"/>
    <w:rsid w:val="00E234D2"/>
    <w:rsid w:val="00E23D4E"/>
    <w:rsid w:val="00E23E0D"/>
    <w:rsid w:val="00E25936"/>
    <w:rsid w:val="00E25A26"/>
    <w:rsid w:val="00E25D7F"/>
    <w:rsid w:val="00E268A1"/>
    <w:rsid w:val="00E304DA"/>
    <w:rsid w:val="00E3184D"/>
    <w:rsid w:val="00E31B76"/>
    <w:rsid w:val="00E336C4"/>
    <w:rsid w:val="00E33D99"/>
    <w:rsid w:val="00E3405B"/>
    <w:rsid w:val="00E353FF"/>
    <w:rsid w:val="00E35A5C"/>
    <w:rsid w:val="00E37D2E"/>
    <w:rsid w:val="00E4031A"/>
    <w:rsid w:val="00E418BC"/>
    <w:rsid w:val="00E4241B"/>
    <w:rsid w:val="00E424A6"/>
    <w:rsid w:val="00E4271E"/>
    <w:rsid w:val="00E46E47"/>
    <w:rsid w:val="00E53064"/>
    <w:rsid w:val="00E5427F"/>
    <w:rsid w:val="00E54E03"/>
    <w:rsid w:val="00E550E7"/>
    <w:rsid w:val="00E57413"/>
    <w:rsid w:val="00E57C26"/>
    <w:rsid w:val="00E62AEA"/>
    <w:rsid w:val="00E64464"/>
    <w:rsid w:val="00E65979"/>
    <w:rsid w:val="00E66054"/>
    <w:rsid w:val="00E677C8"/>
    <w:rsid w:val="00E67C38"/>
    <w:rsid w:val="00E70927"/>
    <w:rsid w:val="00E73217"/>
    <w:rsid w:val="00E74F1E"/>
    <w:rsid w:val="00E80B60"/>
    <w:rsid w:val="00E846B4"/>
    <w:rsid w:val="00E860BA"/>
    <w:rsid w:val="00E86FFE"/>
    <w:rsid w:val="00E872F7"/>
    <w:rsid w:val="00E92B1A"/>
    <w:rsid w:val="00E96661"/>
    <w:rsid w:val="00E968A7"/>
    <w:rsid w:val="00E979F0"/>
    <w:rsid w:val="00EA01F6"/>
    <w:rsid w:val="00EA1A3B"/>
    <w:rsid w:val="00EA68A6"/>
    <w:rsid w:val="00EA68AA"/>
    <w:rsid w:val="00EA6A5B"/>
    <w:rsid w:val="00EA7D17"/>
    <w:rsid w:val="00EB17E8"/>
    <w:rsid w:val="00EB6BC0"/>
    <w:rsid w:val="00EC09BA"/>
    <w:rsid w:val="00EC1871"/>
    <w:rsid w:val="00EC78AA"/>
    <w:rsid w:val="00ED09C8"/>
    <w:rsid w:val="00ED10A2"/>
    <w:rsid w:val="00ED1654"/>
    <w:rsid w:val="00ED53DE"/>
    <w:rsid w:val="00ED61EE"/>
    <w:rsid w:val="00EE3A90"/>
    <w:rsid w:val="00EE3E6C"/>
    <w:rsid w:val="00EE48BF"/>
    <w:rsid w:val="00EE5604"/>
    <w:rsid w:val="00EE6E1B"/>
    <w:rsid w:val="00EE7FB0"/>
    <w:rsid w:val="00EF05B7"/>
    <w:rsid w:val="00EF0A1F"/>
    <w:rsid w:val="00EF3932"/>
    <w:rsid w:val="00EF5DEE"/>
    <w:rsid w:val="00EF6A22"/>
    <w:rsid w:val="00EF7A64"/>
    <w:rsid w:val="00F0073B"/>
    <w:rsid w:val="00F027E7"/>
    <w:rsid w:val="00F02BC8"/>
    <w:rsid w:val="00F043E6"/>
    <w:rsid w:val="00F048AE"/>
    <w:rsid w:val="00F079F1"/>
    <w:rsid w:val="00F17F90"/>
    <w:rsid w:val="00F2073C"/>
    <w:rsid w:val="00F2312F"/>
    <w:rsid w:val="00F2370B"/>
    <w:rsid w:val="00F24B12"/>
    <w:rsid w:val="00F24D5F"/>
    <w:rsid w:val="00F26B75"/>
    <w:rsid w:val="00F32A94"/>
    <w:rsid w:val="00F32E43"/>
    <w:rsid w:val="00F34752"/>
    <w:rsid w:val="00F42A73"/>
    <w:rsid w:val="00F42C59"/>
    <w:rsid w:val="00F43E38"/>
    <w:rsid w:val="00F44E12"/>
    <w:rsid w:val="00F45AB9"/>
    <w:rsid w:val="00F50794"/>
    <w:rsid w:val="00F51448"/>
    <w:rsid w:val="00F52621"/>
    <w:rsid w:val="00F54B29"/>
    <w:rsid w:val="00F55871"/>
    <w:rsid w:val="00F604DC"/>
    <w:rsid w:val="00F60918"/>
    <w:rsid w:val="00F636C2"/>
    <w:rsid w:val="00F6575F"/>
    <w:rsid w:val="00F66E18"/>
    <w:rsid w:val="00F703D7"/>
    <w:rsid w:val="00F70505"/>
    <w:rsid w:val="00F73FD1"/>
    <w:rsid w:val="00F7649E"/>
    <w:rsid w:val="00F80037"/>
    <w:rsid w:val="00F808FC"/>
    <w:rsid w:val="00F80EDE"/>
    <w:rsid w:val="00F81F0D"/>
    <w:rsid w:val="00F8382E"/>
    <w:rsid w:val="00F84D05"/>
    <w:rsid w:val="00F85DA5"/>
    <w:rsid w:val="00F85DB5"/>
    <w:rsid w:val="00F900AD"/>
    <w:rsid w:val="00F90DAE"/>
    <w:rsid w:val="00F92E1A"/>
    <w:rsid w:val="00F95DF5"/>
    <w:rsid w:val="00F964DA"/>
    <w:rsid w:val="00F972E9"/>
    <w:rsid w:val="00FA038A"/>
    <w:rsid w:val="00FA15E4"/>
    <w:rsid w:val="00FA3FB8"/>
    <w:rsid w:val="00FA61F1"/>
    <w:rsid w:val="00FA667E"/>
    <w:rsid w:val="00FA763A"/>
    <w:rsid w:val="00FA79B6"/>
    <w:rsid w:val="00FB0104"/>
    <w:rsid w:val="00FB239A"/>
    <w:rsid w:val="00FB4513"/>
    <w:rsid w:val="00FB5AA5"/>
    <w:rsid w:val="00FB7C6C"/>
    <w:rsid w:val="00FB7C6E"/>
    <w:rsid w:val="00FC056C"/>
    <w:rsid w:val="00FC381D"/>
    <w:rsid w:val="00FC3CB5"/>
    <w:rsid w:val="00FC5663"/>
    <w:rsid w:val="00FC781F"/>
    <w:rsid w:val="00FD097A"/>
    <w:rsid w:val="00FD297A"/>
    <w:rsid w:val="00FD38AF"/>
    <w:rsid w:val="00FD3B57"/>
    <w:rsid w:val="00FD7BCF"/>
    <w:rsid w:val="00FE0714"/>
    <w:rsid w:val="00FE0DAF"/>
    <w:rsid w:val="00FE27AA"/>
    <w:rsid w:val="00FE3C12"/>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019D"/>
  <w15:chartTrackingRefBased/>
  <w15:docId w15:val="{425DA2CF-C843-47E6-A851-9030C194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DA5"/>
    <w:rPr>
      <w:sz w:val="20"/>
      <w:szCs w:val="20"/>
    </w:rPr>
  </w:style>
  <w:style w:type="character" w:customStyle="1" w:styleId="FootnoteTextChar">
    <w:name w:val="Footnote Text Char"/>
    <w:basedOn w:val="DefaultParagraphFont"/>
    <w:link w:val="FootnoteText"/>
    <w:uiPriority w:val="99"/>
    <w:rsid w:val="00F85DA5"/>
    <w:rPr>
      <w:sz w:val="20"/>
      <w:szCs w:val="20"/>
    </w:rPr>
  </w:style>
  <w:style w:type="character" w:styleId="FootnoteReference">
    <w:name w:val="footnote reference"/>
    <w:basedOn w:val="DefaultParagraphFont"/>
    <w:uiPriority w:val="99"/>
    <w:unhideWhenUsed/>
    <w:rsid w:val="00F85DA5"/>
    <w:rPr>
      <w:vertAlign w:val="superscript"/>
    </w:rPr>
  </w:style>
  <w:style w:type="paragraph" w:styleId="Header">
    <w:name w:val="header"/>
    <w:basedOn w:val="Normal"/>
    <w:link w:val="HeaderChar"/>
    <w:uiPriority w:val="99"/>
    <w:unhideWhenUsed/>
    <w:rsid w:val="000147F0"/>
    <w:pPr>
      <w:tabs>
        <w:tab w:val="center" w:pos="4680"/>
        <w:tab w:val="right" w:pos="9360"/>
      </w:tabs>
    </w:pPr>
  </w:style>
  <w:style w:type="character" w:customStyle="1" w:styleId="HeaderChar">
    <w:name w:val="Header Char"/>
    <w:basedOn w:val="DefaultParagraphFont"/>
    <w:link w:val="Header"/>
    <w:uiPriority w:val="99"/>
    <w:rsid w:val="000147F0"/>
  </w:style>
  <w:style w:type="paragraph" w:styleId="Footer">
    <w:name w:val="footer"/>
    <w:basedOn w:val="Normal"/>
    <w:link w:val="FooterChar"/>
    <w:uiPriority w:val="99"/>
    <w:unhideWhenUsed/>
    <w:rsid w:val="000147F0"/>
    <w:pPr>
      <w:tabs>
        <w:tab w:val="center" w:pos="4680"/>
        <w:tab w:val="right" w:pos="9360"/>
      </w:tabs>
    </w:pPr>
  </w:style>
  <w:style w:type="character" w:customStyle="1" w:styleId="FooterChar">
    <w:name w:val="Footer Char"/>
    <w:basedOn w:val="DefaultParagraphFont"/>
    <w:link w:val="Footer"/>
    <w:uiPriority w:val="99"/>
    <w:rsid w:val="000147F0"/>
  </w:style>
  <w:style w:type="paragraph" w:styleId="ListParagraph">
    <w:name w:val="List Paragraph"/>
    <w:basedOn w:val="Normal"/>
    <w:uiPriority w:val="34"/>
    <w:qFormat/>
    <w:rsid w:val="00A45508"/>
    <w:pPr>
      <w:ind w:left="720"/>
      <w:contextualSpacing/>
    </w:pPr>
  </w:style>
  <w:style w:type="character" w:customStyle="1" w:styleId="apple-converted-space">
    <w:name w:val="apple-converted-space"/>
    <w:basedOn w:val="DefaultParagraphFont"/>
    <w:rsid w:val="003A5A7E"/>
  </w:style>
  <w:style w:type="paragraph" w:styleId="BodyTextIndent">
    <w:name w:val="Body Text Indent"/>
    <w:basedOn w:val="Normal"/>
    <w:link w:val="BodyTextIndentChar"/>
    <w:rsid w:val="003A5A7E"/>
    <w:pPr>
      <w:ind w:left="720"/>
    </w:pPr>
  </w:style>
  <w:style w:type="character" w:customStyle="1" w:styleId="BodyTextIndentChar">
    <w:name w:val="Body Text Indent Char"/>
    <w:basedOn w:val="DefaultParagraphFont"/>
    <w:link w:val="BodyTextIndent"/>
    <w:rsid w:val="003A5A7E"/>
    <w:rPr>
      <w:rFonts w:ascii="Times New Roman" w:eastAsia="Times New Roman" w:hAnsi="Times New Roman" w:cs="Times New Roman"/>
      <w:sz w:val="24"/>
      <w:szCs w:val="24"/>
    </w:rPr>
  </w:style>
  <w:style w:type="paragraph" w:styleId="Revision">
    <w:name w:val="Revision"/>
    <w:hidden/>
    <w:uiPriority w:val="99"/>
    <w:semiHidden/>
    <w:rsid w:val="005F0ED1"/>
    <w:pPr>
      <w:spacing w:after="0" w:line="240" w:lineRule="auto"/>
    </w:pPr>
  </w:style>
  <w:style w:type="paragraph" w:styleId="NormalWeb">
    <w:name w:val="Normal (Web)"/>
    <w:basedOn w:val="Normal"/>
    <w:uiPriority w:val="99"/>
    <w:unhideWhenUsed/>
    <w:rsid w:val="00C23765"/>
    <w:pPr>
      <w:spacing w:before="100" w:beforeAutospacing="1" w:after="100" w:afterAutospacing="1"/>
    </w:pPr>
  </w:style>
  <w:style w:type="character" w:styleId="Hyperlink">
    <w:name w:val="Hyperlink"/>
    <w:basedOn w:val="DefaultParagraphFont"/>
    <w:uiPriority w:val="99"/>
    <w:unhideWhenUsed/>
    <w:rsid w:val="00C23765"/>
    <w:rPr>
      <w:color w:val="0000FF"/>
      <w:u w:val="single"/>
    </w:rPr>
  </w:style>
  <w:style w:type="character" w:styleId="Strong">
    <w:name w:val="Strong"/>
    <w:basedOn w:val="DefaultParagraphFont"/>
    <w:uiPriority w:val="22"/>
    <w:qFormat/>
    <w:rsid w:val="00C56D99"/>
    <w:rPr>
      <w:b/>
      <w:bCs/>
    </w:rPr>
  </w:style>
  <w:style w:type="paragraph" w:customStyle="1" w:styleId="blockquote">
    <w:name w:val="blockquote"/>
    <w:basedOn w:val="Normal"/>
    <w:rsid w:val="00E25A26"/>
    <w:pPr>
      <w:spacing w:before="100" w:beforeAutospacing="1" w:after="100" w:afterAutospacing="1"/>
    </w:pPr>
  </w:style>
  <w:style w:type="paragraph" w:customStyle="1" w:styleId="statutory-body-2em">
    <w:name w:val="statutory-body-2em"/>
    <w:basedOn w:val="Normal"/>
    <w:rsid w:val="003319BE"/>
    <w:pPr>
      <w:spacing w:before="100" w:beforeAutospacing="1" w:after="100" w:afterAutospacing="1"/>
    </w:pPr>
  </w:style>
  <w:style w:type="character" w:styleId="Emphasis">
    <w:name w:val="Emphasis"/>
    <w:basedOn w:val="DefaultParagraphFont"/>
    <w:uiPriority w:val="20"/>
    <w:qFormat/>
    <w:rsid w:val="003319BE"/>
    <w:rPr>
      <w:i/>
      <w:iCs/>
    </w:rPr>
  </w:style>
  <w:style w:type="paragraph" w:customStyle="1" w:styleId="statutory-body-3em">
    <w:name w:val="statutory-body-3em"/>
    <w:basedOn w:val="Normal"/>
    <w:rsid w:val="003319BE"/>
    <w:pPr>
      <w:spacing w:before="100" w:beforeAutospacing="1" w:after="100" w:afterAutospacing="1"/>
    </w:pPr>
  </w:style>
  <w:style w:type="character" w:customStyle="1" w:styleId="coconcept19">
    <w:name w:val="co_concept_1_9"/>
    <w:basedOn w:val="DefaultParagraphFont"/>
    <w:rsid w:val="00AF3268"/>
  </w:style>
  <w:style w:type="character" w:customStyle="1" w:styleId="coconcept2532">
    <w:name w:val="co_concept_25_32"/>
    <w:basedOn w:val="DefaultParagraphFont"/>
    <w:rsid w:val="00AF3268"/>
  </w:style>
  <w:style w:type="character" w:customStyle="1" w:styleId="counderline">
    <w:name w:val="co_underline"/>
    <w:basedOn w:val="DefaultParagraphFont"/>
    <w:rsid w:val="00AF3268"/>
  </w:style>
  <w:style w:type="character" w:customStyle="1" w:styleId="coconcept4045">
    <w:name w:val="co_concept_40_45"/>
    <w:basedOn w:val="DefaultParagraphFont"/>
    <w:rsid w:val="00AF3268"/>
  </w:style>
  <w:style w:type="character" w:customStyle="1" w:styleId="coconcept1114">
    <w:name w:val="co_concept_11_14"/>
    <w:basedOn w:val="DefaultParagraphFont"/>
    <w:rsid w:val="00AF3268"/>
  </w:style>
  <w:style w:type="character" w:customStyle="1" w:styleId="coconcept1623">
    <w:name w:val="co_concept_16_23"/>
    <w:basedOn w:val="DefaultParagraphFont"/>
    <w:rsid w:val="00AF3268"/>
  </w:style>
  <w:style w:type="character" w:customStyle="1" w:styleId="coconcept3438">
    <w:name w:val="co_concept_34_38"/>
    <w:basedOn w:val="DefaultParagraphFont"/>
    <w:rsid w:val="00AF3268"/>
  </w:style>
  <w:style w:type="character" w:customStyle="1" w:styleId="coconcept1118">
    <w:name w:val="co_concept_11_18"/>
    <w:basedOn w:val="DefaultParagraphFont"/>
    <w:rsid w:val="00DB0373"/>
  </w:style>
  <w:style w:type="character" w:customStyle="1" w:styleId="coconcept3136">
    <w:name w:val="co_concept_31_36"/>
    <w:basedOn w:val="DefaultParagraphFont"/>
    <w:rsid w:val="00DB0373"/>
  </w:style>
  <w:style w:type="character" w:customStyle="1" w:styleId="costarpage">
    <w:name w:val="co_starpage"/>
    <w:basedOn w:val="DefaultParagraphFont"/>
    <w:rsid w:val="00DB0373"/>
  </w:style>
  <w:style w:type="character" w:customStyle="1" w:styleId="cosmallcaps">
    <w:name w:val="co_smallcaps"/>
    <w:basedOn w:val="DefaultParagraphFont"/>
    <w:rsid w:val="00DB0373"/>
  </w:style>
  <w:style w:type="paragraph" w:customStyle="1" w:styleId="statutory-body">
    <w:name w:val="statutory-body"/>
    <w:basedOn w:val="Normal"/>
    <w:rsid w:val="00D33A98"/>
    <w:pPr>
      <w:spacing w:before="100" w:beforeAutospacing="1" w:after="100" w:afterAutospacing="1"/>
    </w:pPr>
  </w:style>
  <w:style w:type="character" w:customStyle="1" w:styleId="smallcaps">
    <w:name w:val="smallcaps"/>
    <w:basedOn w:val="DefaultParagraphFont"/>
    <w:rsid w:val="00D33A98"/>
  </w:style>
  <w:style w:type="paragraph" w:customStyle="1" w:styleId="statutory-body-1em">
    <w:name w:val="statutory-body-1em"/>
    <w:basedOn w:val="Normal"/>
    <w:rsid w:val="00D33A98"/>
    <w:pPr>
      <w:spacing w:before="100" w:beforeAutospacing="1" w:after="100" w:afterAutospacing="1"/>
    </w:pPr>
  </w:style>
  <w:style w:type="paragraph" w:customStyle="1" w:styleId="Default">
    <w:name w:val="Default"/>
    <w:rsid w:val="00C73B8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normaltextrun">
    <w:name w:val="normaltextrun"/>
    <w:basedOn w:val="DefaultParagraphFont"/>
    <w:rsid w:val="0041106F"/>
  </w:style>
  <w:style w:type="character" w:customStyle="1" w:styleId="eop">
    <w:name w:val="eop"/>
    <w:basedOn w:val="DefaultParagraphFont"/>
    <w:rsid w:val="0041106F"/>
  </w:style>
  <w:style w:type="paragraph" w:customStyle="1" w:styleId="paragraph">
    <w:name w:val="paragraph"/>
    <w:basedOn w:val="Normal"/>
    <w:rsid w:val="00CA43E1"/>
    <w:pPr>
      <w:spacing w:before="100" w:beforeAutospacing="1" w:after="100" w:afterAutospacing="1"/>
    </w:pPr>
  </w:style>
  <w:style w:type="character" w:customStyle="1" w:styleId="contextualspellingandgrammarerror">
    <w:name w:val="contextualspellingandgrammarerror"/>
    <w:basedOn w:val="DefaultParagraphFont"/>
    <w:rsid w:val="00CA43E1"/>
  </w:style>
  <w:style w:type="character" w:customStyle="1" w:styleId="superscript">
    <w:name w:val="superscript"/>
    <w:basedOn w:val="DefaultParagraphFont"/>
    <w:rsid w:val="00CA43E1"/>
  </w:style>
  <w:style w:type="character" w:styleId="CommentReference">
    <w:name w:val="annotation reference"/>
    <w:basedOn w:val="DefaultParagraphFont"/>
    <w:uiPriority w:val="99"/>
    <w:semiHidden/>
    <w:unhideWhenUsed/>
    <w:rsid w:val="0088475C"/>
    <w:rPr>
      <w:sz w:val="16"/>
      <w:szCs w:val="16"/>
    </w:rPr>
  </w:style>
  <w:style w:type="paragraph" w:styleId="CommentText">
    <w:name w:val="annotation text"/>
    <w:basedOn w:val="Normal"/>
    <w:link w:val="CommentTextChar"/>
    <w:uiPriority w:val="99"/>
    <w:semiHidden/>
    <w:unhideWhenUsed/>
    <w:rsid w:val="0088475C"/>
    <w:rPr>
      <w:sz w:val="20"/>
      <w:szCs w:val="20"/>
    </w:rPr>
  </w:style>
  <w:style w:type="character" w:customStyle="1" w:styleId="CommentTextChar">
    <w:name w:val="Comment Text Char"/>
    <w:basedOn w:val="DefaultParagraphFont"/>
    <w:link w:val="CommentText"/>
    <w:uiPriority w:val="99"/>
    <w:semiHidden/>
    <w:rsid w:val="00884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75C"/>
    <w:rPr>
      <w:b/>
      <w:bCs/>
    </w:rPr>
  </w:style>
  <w:style w:type="character" w:customStyle="1" w:styleId="CommentSubjectChar">
    <w:name w:val="Comment Subject Char"/>
    <w:basedOn w:val="CommentTextChar"/>
    <w:link w:val="CommentSubject"/>
    <w:uiPriority w:val="99"/>
    <w:semiHidden/>
    <w:rsid w:val="0088475C"/>
    <w:rPr>
      <w:rFonts w:ascii="Times New Roman" w:eastAsia="Times New Roman" w:hAnsi="Times New Roman" w:cs="Times New Roman"/>
      <w:b/>
      <w:bCs/>
      <w:sz w:val="20"/>
      <w:szCs w:val="20"/>
    </w:rPr>
  </w:style>
  <w:style w:type="character" w:customStyle="1" w:styleId="coconcept1422">
    <w:name w:val="co_concept_14_22"/>
    <w:basedOn w:val="DefaultParagraphFont"/>
    <w:rsid w:val="004A06A7"/>
  </w:style>
  <w:style w:type="character" w:customStyle="1" w:styleId="coconcept2428">
    <w:name w:val="co_concept_24_28"/>
    <w:basedOn w:val="DefaultParagraphFont"/>
    <w:rsid w:val="004A06A7"/>
  </w:style>
  <w:style w:type="character" w:styleId="UnresolvedMention">
    <w:name w:val="Unresolved Mention"/>
    <w:basedOn w:val="DefaultParagraphFont"/>
    <w:uiPriority w:val="99"/>
    <w:semiHidden/>
    <w:unhideWhenUsed/>
    <w:rsid w:val="00E03DD4"/>
    <w:rPr>
      <w:color w:val="605E5C"/>
      <w:shd w:val="clear" w:color="auto" w:fill="E1DFDD"/>
    </w:rPr>
  </w:style>
  <w:style w:type="character" w:customStyle="1" w:styleId="coconcept1522">
    <w:name w:val="co_concept_15_22"/>
    <w:basedOn w:val="DefaultParagraphFont"/>
    <w:rsid w:val="00827505"/>
  </w:style>
  <w:style w:type="character" w:customStyle="1" w:styleId="coconcept14">
    <w:name w:val="co_concept_1_4"/>
    <w:basedOn w:val="DefaultParagraphFont"/>
    <w:rsid w:val="00827505"/>
  </w:style>
  <w:style w:type="character" w:customStyle="1" w:styleId="coconcept610">
    <w:name w:val="co_concept_6_10"/>
    <w:basedOn w:val="DefaultParagraphFont"/>
    <w:rsid w:val="0082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413">
      <w:bodyDiv w:val="1"/>
      <w:marLeft w:val="0"/>
      <w:marRight w:val="0"/>
      <w:marTop w:val="0"/>
      <w:marBottom w:val="0"/>
      <w:divBdr>
        <w:top w:val="none" w:sz="0" w:space="0" w:color="auto"/>
        <w:left w:val="none" w:sz="0" w:space="0" w:color="auto"/>
        <w:bottom w:val="none" w:sz="0" w:space="0" w:color="auto"/>
        <w:right w:val="none" w:sz="0" w:space="0" w:color="auto"/>
      </w:divBdr>
    </w:div>
    <w:div w:id="16587386">
      <w:bodyDiv w:val="1"/>
      <w:marLeft w:val="0"/>
      <w:marRight w:val="0"/>
      <w:marTop w:val="0"/>
      <w:marBottom w:val="0"/>
      <w:divBdr>
        <w:top w:val="none" w:sz="0" w:space="0" w:color="auto"/>
        <w:left w:val="none" w:sz="0" w:space="0" w:color="auto"/>
        <w:bottom w:val="none" w:sz="0" w:space="0" w:color="auto"/>
        <w:right w:val="none" w:sz="0" w:space="0" w:color="auto"/>
      </w:divBdr>
    </w:div>
    <w:div w:id="59836004">
      <w:bodyDiv w:val="1"/>
      <w:marLeft w:val="0"/>
      <w:marRight w:val="0"/>
      <w:marTop w:val="0"/>
      <w:marBottom w:val="0"/>
      <w:divBdr>
        <w:top w:val="none" w:sz="0" w:space="0" w:color="auto"/>
        <w:left w:val="none" w:sz="0" w:space="0" w:color="auto"/>
        <w:bottom w:val="none" w:sz="0" w:space="0" w:color="auto"/>
        <w:right w:val="none" w:sz="0" w:space="0" w:color="auto"/>
      </w:divBdr>
      <w:divsChild>
        <w:div w:id="854997683">
          <w:marLeft w:val="0"/>
          <w:marRight w:val="0"/>
          <w:marTop w:val="0"/>
          <w:marBottom w:val="0"/>
          <w:divBdr>
            <w:top w:val="none" w:sz="0" w:space="0" w:color="3D3D3D"/>
            <w:left w:val="none" w:sz="0" w:space="0" w:color="3D3D3D"/>
            <w:bottom w:val="none" w:sz="0" w:space="0" w:color="3D3D3D"/>
            <w:right w:val="none" w:sz="0" w:space="0" w:color="3D3D3D"/>
          </w:divBdr>
          <w:divsChild>
            <w:div w:id="7875475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495484">
      <w:bodyDiv w:val="1"/>
      <w:marLeft w:val="0"/>
      <w:marRight w:val="0"/>
      <w:marTop w:val="0"/>
      <w:marBottom w:val="0"/>
      <w:divBdr>
        <w:top w:val="none" w:sz="0" w:space="0" w:color="auto"/>
        <w:left w:val="none" w:sz="0" w:space="0" w:color="auto"/>
        <w:bottom w:val="none" w:sz="0" w:space="0" w:color="auto"/>
        <w:right w:val="none" w:sz="0" w:space="0" w:color="auto"/>
      </w:divBdr>
    </w:div>
    <w:div w:id="105462740">
      <w:bodyDiv w:val="1"/>
      <w:marLeft w:val="0"/>
      <w:marRight w:val="0"/>
      <w:marTop w:val="0"/>
      <w:marBottom w:val="0"/>
      <w:divBdr>
        <w:top w:val="none" w:sz="0" w:space="0" w:color="auto"/>
        <w:left w:val="none" w:sz="0" w:space="0" w:color="auto"/>
        <w:bottom w:val="none" w:sz="0" w:space="0" w:color="auto"/>
        <w:right w:val="none" w:sz="0" w:space="0" w:color="auto"/>
      </w:divBdr>
    </w:div>
    <w:div w:id="129834685">
      <w:bodyDiv w:val="1"/>
      <w:marLeft w:val="0"/>
      <w:marRight w:val="0"/>
      <w:marTop w:val="0"/>
      <w:marBottom w:val="0"/>
      <w:divBdr>
        <w:top w:val="none" w:sz="0" w:space="0" w:color="auto"/>
        <w:left w:val="none" w:sz="0" w:space="0" w:color="auto"/>
        <w:bottom w:val="none" w:sz="0" w:space="0" w:color="auto"/>
        <w:right w:val="none" w:sz="0" w:space="0" w:color="auto"/>
      </w:divBdr>
    </w:div>
    <w:div w:id="190656853">
      <w:bodyDiv w:val="1"/>
      <w:marLeft w:val="0"/>
      <w:marRight w:val="0"/>
      <w:marTop w:val="0"/>
      <w:marBottom w:val="0"/>
      <w:divBdr>
        <w:top w:val="none" w:sz="0" w:space="0" w:color="auto"/>
        <w:left w:val="none" w:sz="0" w:space="0" w:color="auto"/>
        <w:bottom w:val="none" w:sz="0" w:space="0" w:color="auto"/>
        <w:right w:val="none" w:sz="0" w:space="0" w:color="auto"/>
      </w:divBdr>
    </w:div>
    <w:div w:id="236938947">
      <w:bodyDiv w:val="1"/>
      <w:marLeft w:val="0"/>
      <w:marRight w:val="0"/>
      <w:marTop w:val="0"/>
      <w:marBottom w:val="0"/>
      <w:divBdr>
        <w:top w:val="none" w:sz="0" w:space="0" w:color="auto"/>
        <w:left w:val="none" w:sz="0" w:space="0" w:color="auto"/>
        <w:bottom w:val="none" w:sz="0" w:space="0" w:color="auto"/>
        <w:right w:val="none" w:sz="0" w:space="0" w:color="auto"/>
      </w:divBdr>
      <w:divsChild>
        <w:div w:id="941759767">
          <w:marLeft w:val="0"/>
          <w:marRight w:val="0"/>
          <w:marTop w:val="0"/>
          <w:marBottom w:val="0"/>
          <w:divBdr>
            <w:top w:val="none" w:sz="0" w:space="0" w:color="auto"/>
            <w:left w:val="none" w:sz="0" w:space="0" w:color="auto"/>
            <w:bottom w:val="none" w:sz="0" w:space="0" w:color="auto"/>
            <w:right w:val="none" w:sz="0" w:space="0" w:color="auto"/>
          </w:divBdr>
          <w:divsChild>
            <w:div w:id="328025104">
              <w:marLeft w:val="0"/>
              <w:marRight w:val="0"/>
              <w:marTop w:val="0"/>
              <w:marBottom w:val="0"/>
              <w:divBdr>
                <w:top w:val="none" w:sz="0" w:space="0" w:color="auto"/>
                <w:left w:val="none" w:sz="0" w:space="0" w:color="auto"/>
                <w:bottom w:val="none" w:sz="0" w:space="0" w:color="auto"/>
                <w:right w:val="none" w:sz="0" w:space="0" w:color="auto"/>
              </w:divBdr>
              <w:divsChild>
                <w:div w:id="1612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219">
      <w:bodyDiv w:val="1"/>
      <w:marLeft w:val="0"/>
      <w:marRight w:val="0"/>
      <w:marTop w:val="0"/>
      <w:marBottom w:val="0"/>
      <w:divBdr>
        <w:top w:val="none" w:sz="0" w:space="0" w:color="auto"/>
        <w:left w:val="none" w:sz="0" w:space="0" w:color="auto"/>
        <w:bottom w:val="none" w:sz="0" w:space="0" w:color="auto"/>
        <w:right w:val="none" w:sz="0" w:space="0" w:color="auto"/>
      </w:divBdr>
    </w:div>
    <w:div w:id="257756976">
      <w:bodyDiv w:val="1"/>
      <w:marLeft w:val="0"/>
      <w:marRight w:val="0"/>
      <w:marTop w:val="0"/>
      <w:marBottom w:val="0"/>
      <w:divBdr>
        <w:top w:val="none" w:sz="0" w:space="0" w:color="auto"/>
        <w:left w:val="none" w:sz="0" w:space="0" w:color="auto"/>
        <w:bottom w:val="none" w:sz="0" w:space="0" w:color="auto"/>
        <w:right w:val="none" w:sz="0" w:space="0" w:color="auto"/>
      </w:divBdr>
    </w:div>
    <w:div w:id="286208209">
      <w:bodyDiv w:val="1"/>
      <w:marLeft w:val="0"/>
      <w:marRight w:val="0"/>
      <w:marTop w:val="0"/>
      <w:marBottom w:val="0"/>
      <w:divBdr>
        <w:top w:val="none" w:sz="0" w:space="0" w:color="auto"/>
        <w:left w:val="none" w:sz="0" w:space="0" w:color="auto"/>
        <w:bottom w:val="none" w:sz="0" w:space="0" w:color="auto"/>
        <w:right w:val="none" w:sz="0" w:space="0" w:color="auto"/>
      </w:divBdr>
    </w:div>
    <w:div w:id="299652792">
      <w:bodyDiv w:val="1"/>
      <w:marLeft w:val="0"/>
      <w:marRight w:val="0"/>
      <w:marTop w:val="0"/>
      <w:marBottom w:val="0"/>
      <w:divBdr>
        <w:top w:val="none" w:sz="0" w:space="0" w:color="auto"/>
        <w:left w:val="none" w:sz="0" w:space="0" w:color="auto"/>
        <w:bottom w:val="none" w:sz="0" w:space="0" w:color="auto"/>
        <w:right w:val="none" w:sz="0" w:space="0" w:color="auto"/>
      </w:divBdr>
      <w:divsChild>
        <w:div w:id="1351419578">
          <w:marLeft w:val="0"/>
          <w:marRight w:val="0"/>
          <w:marTop w:val="0"/>
          <w:marBottom w:val="0"/>
          <w:divBdr>
            <w:top w:val="none" w:sz="0" w:space="0" w:color="3D3D3D"/>
            <w:left w:val="none" w:sz="0" w:space="0" w:color="3D3D3D"/>
            <w:bottom w:val="none" w:sz="0" w:space="0" w:color="3D3D3D"/>
            <w:right w:val="none" w:sz="0" w:space="0" w:color="3D3D3D"/>
          </w:divBdr>
          <w:divsChild>
            <w:div w:id="2984639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1425794">
      <w:bodyDiv w:val="1"/>
      <w:marLeft w:val="0"/>
      <w:marRight w:val="0"/>
      <w:marTop w:val="0"/>
      <w:marBottom w:val="0"/>
      <w:divBdr>
        <w:top w:val="none" w:sz="0" w:space="0" w:color="auto"/>
        <w:left w:val="none" w:sz="0" w:space="0" w:color="auto"/>
        <w:bottom w:val="none" w:sz="0" w:space="0" w:color="auto"/>
        <w:right w:val="none" w:sz="0" w:space="0" w:color="auto"/>
      </w:divBdr>
    </w:div>
    <w:div w:id="346752675">
      <w:bodyDiv w:val="1"/>
      <w:marLeft w:val="0"/>
      <w:marRight w:val="0"/>
      <w:marTop w:val="0"/>
      <w:marBottom w:val="0"/>
      <w:divBdr>
        <w:top w:val="none" w:sz="0" w:space="0" w:color="auto"/>
        <w:left w:val="none" w:sz="0" w:space="0" w:color="auto"/>
        <w:bottom w:val="none" w:sz="0" w:space="0" w:color="auto"/>
        <w:right w:val="none" w:sz="0" w:space="0" w:color="auto"/>
      </w:divBdr>
    </w:div>
    <w:div w:id="350110842">
      <w:bodyDiv w:val="1"/>
      <w:marLeft w:val="0"/>
      <w:marRight w:val="0"/>
      <w:marTop w:val="0"/>
      <w:marBottom w:val="0"/>
      <w:divBdr>
        <w:top w:val="none" w:sz="0" w:space="0" w:color="auto"/>
        <w:left w:val="none" w:sz="0" w:space="0" w:color="auto"/>
        <w:bottom w:val="none" w:sz="0" w:space="0" w:color="auto"/>
        <w:right w:val="none" w:sz="0" w:space="0" w:color="auto"/>
      </w:divBdr>
      <w:divsChild>
        <w:div w:id="1343974935">
          <w:marLeft w:val="0"/>
          <w:marRight w:val="0"/>
          <w:marTop w:val="0"/>
          <w:marBottom w:val="0"/>
          <w:divBdr>
            <w:top w:val="none" w:sz="0" w:space="0" w:color="auto"/>
            <w:left w:val="none" w:sz="0" w:space="0" w:color="auto"/>
            <w:bottom w:val="none" w:sz="0" w:space="0" w:color="auto"/>
            <w:right w:val="none" w:sz="0" w:space="0" w:color="auto"/>
          </w:divBdr>
          <w:divsChild>
            <w:div w:id="510069092">
              <w:marLeft w:val="0"/>
              <w:marRight w:val="0"/>
              <w:marTop w:val="0"/>
              <w:marBottom w:val="0"/>
              <w:divBdr>
                <w:top w:val="none" w:sz="0" w:space="0" w:color="auto"/>
                <w:left w:val="none" w:sz="0" w:space="0" w:color="auto"/>
                <w:bottom w:val="none" w:sz="0" w:space="0" w:color="auto"/>
                <w:right w:val="none" w:sz="0" w:space="0" w:color="auto"/>
              </w:divBdr>
              <w:divsChild>
                <w:div w:id="1380010994">
                  <w:marLeft w:val="0"/>
                  <w:marRight w:val="0"/>
                  <w:marTop w:val="0"/>
                  <w:marBottom w:val="0"/>
                  <w:divBdr>
                    <w:top w:val="none" w:sz="0" w:space="0" w:color="auto"/>
                    <w:left w:val="none" w:sz="0" w:space="0" w:color="auto"/>
                    <w:bottom w:val="none" w:sz="0" w:space="0" w:color="auto"/>
                    <w:right w:val="none" w:sz="0" w:space="0" w:color="auto"/>
                  </w:divBdr>
                  <w:divsChild>
                    <w:div w:id="921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61629">
      <w:bodyDiv w:val="1"/>
      <w:marLeft w:val="0"/>
      <w:marRight w:val="0"/>
      <w:marTop w:val="0"/>
      <w:marBottom w:val="0"/>
      <w:divBdr>
        <w:top w:val="none" w:sz="0" w:space="0" w:color="auto"/>
        <w:left w:val="none" w:sz="0" w:space="0" w:color="auto"/>
        <w:bottom w:val="none" w:sz="0" w:space="0" w:color="auto"/>
        <w:right w:val="none" w:sz="0" w:space="0" w:color="auto"/>
      </w:divBdr>
      <w:divsChild>
        <w:div w:id="694623838">
          <w:marLeft w:val="0"/>
          <w:marRight w:val="0"/>
          <w:marTop w:val="0"/>
          <w:marBottom w:val="0"/>
          <w:divBdr>
            <w:top w:val="none" w:sz="0" w:space="0" w:color="auto"/>
            <w:left w:val="none" w:sz="0" w:space="0" w:color="auto"/>
            <w:bottom w:val="none" w:sz="0" w:space="0" w:color="auto"/>
            <w:right w:val="none" w:sz="0" w:space="0" w:color="auto"/>
          </w:divBdr>
          <w:divsChild>
            <w:div w:id="810094737">
              <w:marLeft w:val="0"/>
              <w:marRight w:val="0"/>
              <w:marTop w:val="0"/>
              <w:marBottom w:val="0"/>
              <w:divBdr>
                <w:top w:val="none" w:sz="0" w:space="0" w:color="auto"/>
                <w:left w:val="none" w:sz="0" w:space="0" w:color="auto"/>
                <w:bottom w:val="none" w:sz="0" w:space="0" w:color="auto"/>
                <w:right w:val="none" w:sz="0" w:space="0" w:color="auto"/>
              </w:divBdr>
              <w:divsChild>
                <w:div w:id="754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6873">
      <w:bodyDiv w:val="1"/>
      <w:marLeft w:val="0"/>
      <w:marRight w:val="0"/>
      <w:marTop w:val="0"/>
      <w:marBottom w:val="0"/>
      <w:divBdr>
        <w:top w:val="none" w:sz="0" w:space="0" w:color="auto"/>
        <w:left w:val="none" w:sz="0" w:space="0" w:color="auto"/>
        <w:bottom w:val="none" w:sz="0" w:space="0" w:color="auto"/>
        <w:right w:val="none" w:sz="0" w:space="0" w:color="auto"/>
      </w:divBdr>
    </w:div>
    <w:div w:id="421146366">
      <w:bodyDiv w:val="1"/>
      <w:marLeft w:val="0"/>
      <w:marRight w:val="0"/>
      <w:marTop w:val="0"/>
      <w:marBottom w:val="0"/>
      <w:divBdr>
        <w:top w:val="none" w:sz="0" w:space="0" w:color="auto"/>
        <w:left w:val="none" w:sz="0" w:space="0" w:color="auto"/>
        <w:bottom w:val="none" w:sz="0" w:space="0" w:color="auto"/>
        <w:right w:val="none" w:sz="0" w:space="0" w:color="auto"/>
      </w:divBdr>
    </w:div>
    <w:div w:id="437604796">
      <w:bodyDiv w:val="1"/>
      <w:marLeft w:val="0"/>
      <w:marRight w:val="0"/>
      <w:marTop w:val="0"/>
      <w:marBottom w:val="0"/>
      <w:divBdr>
        <w:top w:val="none" w:sz="0" w:space="0" w:color="auto"/>
        <w:left w:val="none" w:sz="0" w:space="0" w:color="auto"/>
        <w:bottom w:val="none" w:sz="0" w:space="0" w:color="auto"/>
        <w:right w:val="none" w:sz="0" w:space="0" w:color="auto"/>
      </w:divBdr>
    </w:div>
    <w:div w:id="439230333">
      <w:bodyDiv w:val="1"/>
      <w:marLeft w:val="0"/>
      <w:marRight w:val="0"/>
      <w:marTop w:val="0"/>
      <w:marBottom w:val="0"/>
      <w:divBdr>
        <w:top w:val="none" w:sz="0" w:space="0" w:color="auto"/>
        <w:left w:val="none" w:sz="0" w:space="0" w:color="auto"/>
        <w:bottom w:val="none" w:sz="0" w:space="0" w:color="auto"/>
        <w:right w:val="none" w:sz="0" w:space="0" w:color="auto"/>
      </w:divBdr>
    </w:div>
    <w:div w:id="468210549">
      <w:bodyDiv w:val="1"/>
      <w:marLeft w:val="0"/>
      <w:marRight w:val="0"/>
      <w:marTop w:val="0"/>
      <w:marBottom w:val="0"/>
      <w:divBdr>
        <w:top w:val="none" w:sz="0" w:space="0" w:color="auto"/>
        <w:left w:val="none" w:sz="0" w:space="0" w:color="auto"/>
        <w:bottom w:val="none" w:sz="0" w:space="0" w:color="auto"/>
        <w:right w:val="none" w:sz="0" w:space="0" w:color="auto"/>
      </w:divBdr>
    </w:div>
    <w:div w:id="477957831">
      <w:bodyDiv w:val="1"/>
      <w:marLeft w:val="0"/>
      <w:marRight w:val="0"/>
      <w:marTop w:val="0"/>
      <w:marBottom w:val="0"/>
      <w:divBdr>
        <w:top w:val="none" w:sz="0" w:space="0" w:color="auto"/>
        <w:left w:val="none" w:sz="0" w:space="0" w:color="auto"/>
        <w:bottom w:val="none" w:sz="0" w:space="0" w:color="auto"/>
        <w:right w:val="none" w:sz="0" w:space="0" w:color="auto"/>
      </w:divBdr>
    </w:div>
    <w:div w:id="493886090">
      <w:bodyDiv w:val="1"/>
      <w:marLeft w:val="0"/>
      <w:marRight w:val="0"/>
      <w:marTop w:val="0"/>
      <w:marBottom w:val="0"/>
      <w:divBdr>
        <w:top w:val="none" w:sz="0" w:space="0" w:color="auto"/>
        <w:left w:val="none" w:sz="0" w:space="0" w:color="auto"/>
        <w:bottom w:val="none" w:sz="0" w:space="0" w:color="auto"/>
        <w:right w:val="none" w:sz="0" w:space="0" w:color="auto"/>
      </w:divBdr>
      <w:divsChild>
        <w:div w:id="1219587517">
          <w:marLeft w:val="0"/>
          <w:marRight w:val="0"/>
          <w:marTop w:val="0"/>
          <w:marBottom w:val="0"/>
          <w:divBdr>
            <w:top w:val="none" w:sz="0" w:space="0" w:color="3D3D3D"/>
            <w:left w:val="none" w:sz="0" w:space="0" w:color="3D3D3D"/>
            <w:bottom w:val="none" w:sz="0" w:space="0" w:color="3D3D3D"/>
            <w:right w:val="none" w:sz="0" w:space="0" w:color="3D3D3D"/>
          </w:divBdr>
          <w:divsChild>
            <w:div w:id="2128850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8515553">
      <w:bodyDiv w:val="1"/>
      <w:marLeft w:val="0"/>
      <w:marRight w:val="0"/>
      <w:marTop w:val="0"/>
      <w:marBottom w:val="0"/>
      <w:divBdr>
        <w:top w:val="none" w:sz="0" w:space="0" w:color="auto"/>
        <w:left w:val="none" w:sz="0" w:space="0" w:color="auto"/>
        <w:bottom w:val="none" w:sz="0" w:space="0" w:color="auto"/>
        <w:right w:val="none" w:sz="0" w:space="0" w:color="auto"/>
      </w:divBdr>
    </w:div>
    <w:div w:id="554584488">
      <w:bodyDiv w:val="1"/>
      <w:marLeft w:val="0"/>
      <w:marRight w:val="0"/>
      <w:marTop w:val="0"/>
      <w:marBottom w:val="0"/>
      <w:divBdr>
        <w:top w:val="none" w:sz="0" w:space="0" w:color="auto"/>
        <w:left w:val="none" w:sz="0" w:space="0" w:color="auto"/>
        <w:bottom w:val="none" w:sz="0" w:space="0" w:color="auto"/>
        <w:right w:val="none" w:sz="0" w:space="0" w:color="auto"/>
      </w:divBdr>
      <w:divsChild>
        <w:div w:id="1805001865">
          <w:marLeft w:val="0"/>
          <w:marRight w:val="0"/>
          <w:marTop w:val="0"/>
          <w:marBottom w:val="0"/>
          <w:divBdr>
            <w:top w:val="none" w:sz="0" w:space="0" w:color="auto"/>
            <w:left w:val="none" w:sz="0" w:space="0" w:color="auto"/>
            <w:bottom w:val="none" w:sz="0" w:space="0" w:color="auto"/>
            <w:right w:val="none" w:sz="0" w:space="0" w:color="auto"/>
          </w:divBdr>
          <w:divsChild>
            <w:div w:id="306251012">
              <w:marLeft w:val="0"/>
              <w:marRight w:val="0"/>
              <w:marTop w:val="0"/>
              <w:marBottom w:val="0"/>
              <w:divBdr>
                <w:top w:val="none" w:sz="0" w:space="0" w:color="auto"/>
                <w:left w:val="none" w:sz="0" w:space="0" w:color="auto"/>
                <w:bottom w:val="none" w:sz="0" w:space="0" w:color="auto"/>
                <w:right w:val="none" w:sz="0" w:space="0" w:color="auto"/>
              </w:divBdr>
              <w:divsChild>
                <w:div w:id="121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0305">
      <w:bodyDiv w:val="1"/>
      <w:marLeft w:val="0"/>
      <w:marRight w:val="0"/>
      <w:marTop w:val="0"/>
      <w:marBottom w:val="0"/>
      <w:divBdr>
        <w:top w:val="none" w:sz="0" w:space="0" w:color="auto"/>
        <w:left w:val="none" w:sz="0" w:space="0" w:color="auto"/>
        <w:bottom w:val="none" w:sz="0" w:space="0" w:color="auto"/>
        <w:right w:val="none" w:sz="0" w:space="0" w:color="auto"/>
      </w:divBdr>
    </w:div>
    <w:div w:id="647128132">
      <w:bodyDiv w:val="1"/>
      <w:marLeft w:val="0"/>
      <w:marRight w:val="0"/>
      <w:marTop w:val="0"/>
      <w:marBottom w:val="0"/>
      <w:divBdr>
        <w:top w:val="none" w:sz="0" w:space="0" w:color="auto"/>
        <w:left w:val="none" w:sz="0" w:space="0" w:color="auto"/>
        <w:bottom w:val="none" w:sz="0" w:space="0" w:color="auto"/>
        <w:right w:val="none" w:sz="0" w:space="0" w:color="auto"/>
      </w:divBdr>
      <w:divsChild>
        <w:div w:id="546917332">
          <w:marLeft w:val="0"/>
          <w:marRight w:val="0"/>
          <w:marTop w:val="0"/>
          <w:marBottom w:val="0"/>
          <w:divBdr>
            <w:top w:val="none" w:sz="0" w:space="0" w:color="auto"/>
            <w:left w:val="none" w:sz="0" w:space="0" w:color="auto"/>
            <w:bottom w:val="none" w:sz="0" w:space="0" w:color="auto"/>
            <w:right w:val="none" w:sz="0" w:space="0" w:color="auto"/>
          </w:divBdr>
          <w:divsChild>
            <w:div w:id="18688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2053">
      <w:bodyDiv w:val="1"/>
      <w:marLeft w:val="0"/>
      <w:marRight w:val="0"/>
      <w:marTop w:val="0"/>
      <w:marBottom w:val="0"/>
      <w:divBdr>
        <w:top w:val="none" w:sz="0" w:space="0" w:color="auto"/>
        <w:left w:val="none" w:sz="0" w:space="0" w:color="auto"/>
        <w:bottom w:val="none" w:sz="0" w:space="0" w:color="auto"/>
        <w:right w:val="none" w:sz="0" w:space="0" w:color="auto"/>
      </w:divBdr>
      <w:divsChild>
        <w:div w:id="1410619179">
          <w:marLeft w:val="0"/>
          <w:marRight w:val="0"/>
          <w:marTop w:val="0"/>
          <w:marBottom w:val="0"/>
          <w:divBdr>
            <w:top w:val="none" w:sz="0" w:space="0" w:color="auto"/>
            <w:left w:val="none" w:sz="0" w:space="0" w:color="auto"/>
            <w:bottom w:val="none" w:sz="0" w:space="0" w:color="auto"/>
            <w:right w:val="none" w:sz="0" w:space="0" w:color="auto"/>
          </w:divBdr>
          <w:divsChild>
            <w:div w:id="136923173">
              <w:marLeft w:val="0"/>
              <w:marRight w:val="0"/>
              <w:marTop w:val="0"/>
              <w:marBottom w:val="0"/>
              <w:divBdr>
                <w:top w:val="none" w:sz="0" w:space="0" w:color="auto"/>
                <w:left w:val="none" w:sz="0" w:space="0" w:color="auto"/>
                <w:bottom w:val="none" w:sz="0" w:space="0" w:color="auto"/>
                <w:right w:val="none" w:sz="0" w:space="0" w:color="auto"/>
              </w:divBdr>
              <w:divsChild>
                <w:div w:id="1049958255">
                  <w:marLeft w:val="0"/>
                  <w:marRight w:val="0"/>
                  <w:marTop w:val="0"/>
                  <w:marBottom w:val="0"/>
                  <w:divBdr>
                    <w:top w:val="none" w:sz="0" w:space="0" w:color="auto"/>
                    <w:left w:val="none" w:sz="0" w:space="0" w:color="auto"/>
                    <w:bottom w:val="none" w:sz="0" w:space="0" w:color="auto"/>
                    <w:right w:val="none" w:sz="0" w:space="0" w:color="auto"/>
                  </w:divBdr>
                  <w:divsChild>
                    <w:div w:id="3397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2552">
      <w:bodyDiv w:val="1"/>
      <w:marLeft w:val="0"/>
      <w:marRight w:val="0"/>
      <w:marTop w:val="0"/>
      <w:marBottom w:val="0"/>
      <w:divBdr>
        <w:top w:val="none" w:sz="0" w:space="0" w:color="auto"/>
        <w:left w:val="none" w:sz="0" w:space="0" w:color="auto"/>
        <w:bottom w:val="none" w:sz="0" w:space="0" w:color="auto"/>
        <w:right w:val="none" w:sz="0" w:space="0" w:color="auto"/>
      </w:divBdr>
      <w:divsChild>
        <w:div w:id="53235582">
          <w:marLeft w:val="0"/>
          <w:marRight w:val="0"/>
          <w:marTop w:val="0"/>
          <w:marBottom w:val="0"/>
          <w:divBdr>
            <w:top w:val="none" w:sz="0" w:space="0" w:color="3D3D3D"/>
            <w:left w:val="none" w:sz="0" w:space="0" w:color="3D3D3D"/>
            <w:bottom w:val="none" w:sz="0" w:space="0" w:color="3D3D3D"/>
            <w:right w:val="none" w:sz="0" w:space="0" w:color="3D3D3D"/>
          </w:divBdr>
          <w:divsChild>
            <w:div w:id="1854878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6756570">
      <w:bodyDiv w:val="1"/>
      <w:marLeft w:val="0"/>
      <w:marRight w:val="0"/>
      <w:marTop w:val="0"/>
      <w:marBottom w:val="0"/>
      <w:divBdr>
        <w:top w:val="none" w:sz="0" w:space="0" w:color="auto"/>
        <w:left w:val="none" w:sz="0" w:space="0" w:color="auto"/>
        <w:bottom w:val="none" w:sz="0" w:space="0" w:color="auto"/>
        <w:right w:val="none" w:sz="0" w:space="0" w:color="auto"/>
      </w:divBdr>
    </w:div>
    <w:div w:id="753625174">
      <w:bodyDiv w:val="1"/>
      <w:marLeft w:val="0"/>
      <w:marRight w:val="0"/>
      <w:marTop w:val="0"/>
      <w:marBottom w:val="0"/>
      <w:divBdr>
        <w:top w:val="none" w:sz="0" w:space="0" w:color="auto"/>
        <w:left w:val="none" w:sz="0" w:space="0" w:color="auto"/>
        <w:bottom w:val="none" w:sz="0" w:space="0" w:color="auto"/>
        <w:right w:val="none" w:sz="0" w:space="0" w:color="auto"/>
      </w:divBdr>
      <w:divsChild>
        <w:div w:id="92022995">
          <w:marLeft w:val="0"/>
          <w:marRight w:val="0"/>
          <w:marTop w:val="0"/>
          <w:marBottom w:val="0"/>
          <w:divBdr>
            <w:top w:val="none" w:sz="0" w:space="0" w:color="auto"/>
            <w:left w:val="none" w:sz="0" w:space="0" w:color="auto"/>
            <w:bottom w:val="none" w:sz="0" w:space="0" w:color="auto"/>
            <w:right w:val="none" w:sz="0" w:space="0" w:color="auto"/>
          </w:divBdr>
          <w:divsChild>
            <w:div w:id="190340433">
              <w:marLeft w:val="0"/>
              <w:marRight w:val="0"/>
              <w:marTop w:val="0"/>
              <w:marBottom w:val="0"/>
              <w:divBdr>
                <w:top w:val="none" w:sz="0" w:space="0" w:color="auto"/>
                <w:left w:val="none" w:sz="0" w:space="0" w:color="auto"/>
                <w:bottom w:val="none" w:sz="0" w:space="0" w:color="auto"/>
                <w:right w:val="none" w:sz="0" w:space="0" w:color="auto"/>
              </w:divBdr>
              <w:divsChild>
                <w:div w:id="286396881">
                  <w:marLeft w:val="0"/>
                  <w:marRight w:val="0"/>
                  <w:marTop w:val="0"/>
                  <w:marBottom w:val="0"/>
                  <w:divBdr>
                    <w:top w:val="none" w:sz="0" w:space="0" w:color="auto"/>
                    <w:left w:val="none" w:sz="0" w:space="0" w:color="auto"/>
                    <w:bottom w:val="none" w:sz="0" w:space="0" w:color="auto"/>
                    <w:right w:val="none" w:sz="0" w:space="0" w:color="auto"/>
                  </w:divBdr>
                  <w:divsChild>
                    <w:div w:id="21252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4942">
      <w:bodyDiv w:val="1"/>
      <w:marLeft w:val="0"/>
      <w:marRight w:val="0"/>
      <w:marTop w:val="0"/>
      <w:marBottom w:val="0"/>
      <w:divBdr>
        <w:top w:val="none" w:sz="0" w:space="0" w:color="auto"/>
        <w:left w:val="none" w:sz="0" w:space="0" w:color="auto"/>
        <w:bottom w:val="none" w:sz="0" w:space="0" w:color="auto"/>
        <w:right w:val="none" w:sz="0" w:space="0" w:color="auto"/>
      </w:divBdr>
    </w:div>
    <w:div w:id="754205169">
      <w:bodyDiv w:val="1"/>
      <w:marLeft w:val="0"/>
      <w:marRight w:val="0"/>
      <w:marTop w:val="0"/>
      <w:marBottom w:val="0"/>
      <w:divBdr>
        <w:top w:val="none" w:sz="0" w:space="0" w:color="auto"/>
        <w:left w:val="none" w:sz="0" w:space="0" w:color="auto"/>
        <w:bottom w:val="none" w:sz="0" w:space="0" w:color="auto"/>
        <w:right w:val="none" w:sz="0" w:space="0" w:color="auto"/>
      </w:divBdr>
    </w:div>
    <w:div w:id="767625223">
      <w:bodyDiv w:val="1"/>
      <w:marLeft w:val="0"/>
      <w:marRight w:val="0"/>
      <w:marTop w:val="0"/>
      <w:marBottom w:val="0"/>
      <w:divBdr>
        <w:top w:val="none" w:sz="0" w:space="0" w:color="auto"/>
        <w:left w:val="none" w:sz="0" w:space="0" w:color="auto"/>
        <w:bottom w:val="none" w:sz="0" w:space="0" w:color="auto"/>
        <w:right w:val="none" w:sz="0" w:space="0" w:color="auto"/>
      </w:divBdr>
      <w:divsChild>
        <w:div w:id="398942649">
          <w:marLeft w:val="0"/>
          <w:marRight w:val="0"/>
          <w:marTop w:val="0"/>
          <w:marBottom w:val="0"/>
          <w:divBdr>
            <w:top w:val="none" w:sz="0" w:space="0" w:color="auto"/>
            <w:left w:val="none" w:sz="0" w:space="0" w:color="auto"/>
            <w:bottom w:val="none" w:sz="0" w:space="0" w:color="auto"/>
            <w:right w:val="none" w:sz="0" w:space="0" w:color="auto"/>
          </w:divBdr>
          <w:divsChild>
            <w:div w:id="658121080">
              <w:marLeft w:val="0"/>
              <w:marRight w:val="0"/>
              <w:marTop w:val="0"/>
              <w:marBottom w:val="0"/>
              <w:divBdr>
                <w:top w:val="none" w:sz="0" w:space="0" w:color="auto"/>
                <w:left w:val="none" w:sz="0" w:space="0" w:color="auto"/>
                <w:bottom w:val="none" w:sz="0" w:space="0" w:color="auto"/>
                <w:right w:val="none" w:sz="0" w:space="0" w:color="auto"/>
              </w:divBdr>
              <w:divsChild>
                <w:div w:id="2921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9069">
      <w:bodyDiv w:val="1"/>
      <w:marLeft w:val="0"/>
      <w:marRight w:val="0"/>
      <w:marTop w:val="0"/>
      <w:marBottom w:val="0"/>
      <w:divBdr>
        <w:top w:val="none" w:sz="0" w:space="0" w:color="auto"/>
        <w:left w:val="none" w:sz="0" w:space="0" w:color="auto"/>
        <w:bottom w:val="none" w:sz="0" w:space="0" w:color="auto"/>
        <w:right w:val="none" w:sz="0" w:space="0" w:color="auto"/>
      </w:divBdr>
    </w:div>
    <w:div w:id="808746869">
      <w:bodyDiv w:val="1"/>
      <w:marLeft w:val="0"/>
      <w:marRight w:val="0"/>
      <w:marTop w:val="0"/>
      <w:marBottom w:val="0"/>
      <w:divBdr>
        <w:top w:val="none" w:sz="0" w:space="0" w:color="auto"/>
        <w:left w:val="none" w:sz="0" w:space="0" w:color="auto"/>
        <w:bottom w:val="none" w:sz="0" w:space="0" w:color="auto"/>
        <w:right w:val="none" w:sz="0" w:space="0" w:color="auto"/>
      </w:divBdr>
    </w:div>
    <w:div w:id="812330947">
      <w:bodyDiv w:val="1"/>
      <w:marLeft w:val="0"/>
      <w:marRight w:val="0"/>
      <w:marTop w:val="0"/>
      <w:marBottom w:val="0"/>
      <w:divBdr>
        <w:top w:val="none" w:sz="0" w:space="0" w:color="auto"/>
        <w:left w:val="none" w:sz="0" w:space="0" w:color="auto"/>
        <w:bottom w:val="none" w:sz="0" w:space="0" w:color="auto"/>
        <w:right w:val="none" w:sz="0" w:space="0" w:color="auto"/>
      </w:divBdr>
    </w:div>
    <w:div w:id="859009965">
      <w:bodyDiv w:val="1"/>
      <w:marLeft w:val="0"/>
      <w:marRight w:val="0"/>
      <w:marTop w:val="0"/>
      <w:marBottom w:val="0"/>
      <w:divBdr>
        <w:top w:val="none" w:sz="0" w:space="0" w:color="auto"/>
        <w:left w:val="none" w:sz="0" w:space="0" w:color="auto"/>
        <w:bottom w:val="none" w:sz="0" w:space="0" w:color="auto"/>
        <w:right w:val="none" w:sz="0" w:space="0" w:color="auto"/>
      </w:divBdr>
      <w:divsChild>
        <w:div w:id="776024202">
          <w:marLeft w:val="0"/>
          <w:marRight w:val="0"/>
          <w:marTop w:val="0"/>
          <w:marBottom w:val="0"/>
          <w:divBdr>
            <w:top w:val="none" w:sz="0" w:space="0" w:color="auto"/>
            <w:left w:val="none" w:sz="0" w:space="0" w:color="auto"/>
            <w:bottom w:val="none" w:sz="0" w:space="0" w:color="auto"/>
            <w:right w:val="none" w:sz="0" w:space="0" w:color="auto"/>
          </w:divBdr>
        </w:div>
      </w:divsChild>
    </w:div>
    <w:div w:id="877593859">
      <w:bodyDiv w:val="1"/>
      <w:marLeft w:val="0"/>
      <w:marRight w:val="0"/>
      <w:marTop w:val="0"/>
      <w:marBottom w:val="0"/>
      <w:divBdr>
        <w:top w:val="none" w:sz="0" w:space="0" w:color="auto"/>
        <w:left w:val="none" w:sz="0" w:space="0" w:color="auto"/>
        <w:bottom w:val="none" w:sz="0" w:space="0" w:color="auto"/>
        <w:right w:val="none" w:sz="0" w:space="0" w:color="auto"/>
      </w:divBdr>
    </w:div>
    <w:div w:id="879821777">
      <w:bodyDiv w:val="1"/>
      <w:marLeft w:val="0"/>
      <w:marRight w:val="0"/>
      <w:marTop w:val="0"/>
      <w:marBottom w:val="0"/>
      <w:divBdr>
        <w:top w:val="none" w:sz="0" w:space="0" w:color="auto"/>
        <w:left w:val="none" w:sz="0" w:space="0" w:color="auto"/>
        <w:bottom w:val="none" w:sz="0" w:space="0" w:color="auto"/>
        <w:right w:val="none" w:sz="0" w:space="0" w:color="auto"/>
      </w:divBdr>
      <w:divsChild>
        <w:div w:id="1385257284">
          <w:marLeft w:val="0"/>
          <w:marRight w:val="0"/>
          <w:marTop w:val="0"/>
          <w:marBottom w:val="0"/>
          <w:divBdr>
            <w:top w:val="none" w:sz="0" w:space="0" w:color="auto"/>
            <w:left w:val="none" w:sz="0" w:space="0" w:color="auto"/>
            <w:bottom w:val="none" w:sz="0" w:space="0" w:color="auto"/>
            <w:right w:val="none" w:sz="0" w:space="0" w:color="auto"/>
          </w:divBdr>
        </w:div>
      </w:divsChild>
    </w:div>
    <w:div w:id="886915759">
      <w:bodyDiv w:val="1"/>
      <w:marLeft w:val="0"/>
      <w:marRight w:val="0"/>
      <w:marTop w:val="0"/>
      <w:marBottom w:val="0"/>
      <w:divBdr>
        <w:top w:val="none" w:sz="0" w:space="0" w:color="auto"/>
        <w:left w:val="none" w:sz="0" w:space="0" w:color="auto"/>
        <w:bottom w:val="none" w:sz="0" w:space="0" w:color="auto"/>
        <w:right w:val="none" w:sz="0" w:space="0" w:color="auto"/>
      </w:divBdr>
    </w:div>
    <w:div w:id="890507312">
      <w:bodyDiv w:val="1"/>
      <w:marLeft w:val="0"/>
      <w:marRight w:val="0"/>
      <w:marTop w:val="0"/>
      <w:marBottom w:val="0"/>
      <w:divBdr>
        <w:top w:val="none" w:sz="0" w:space="0" w:color="auto"/>
        <w:left w:val="none" w:sz="0" w:space="0" w:color="auto"/>
        <w:bottom w:val="none" w:sz="0" w:space="0" w:color="auto"/>
        <w:right w:val="none" w:sz="0" w:space="0" w:color="auto"/>
      </w:divBdr>
    </w:div>
    <w:div w:id="894853483">
      <w:bodyDiv w:val="1"/>
      <w:marLeft w:val="0"/>
      <w:marRight w:val="0"/>
      <w:marTop w:val="0"/>
      <w:marBottom w:val="0"/>
      <w:divBdr>
        <w:top w:val="none" w:sz="0" w:space="0" w:color="auto"/>
        <w:left w:val="none" w:sz="0" w:space="0" w:color="auto"/>
        <w:bottom w:val="none" w:sz="0" w:space="0" w:color="auto"/>
        <w:right w:val="none" w:sz="0" w:space="0" w:color="auto"/>
      </w:divBdr>
    </w:div>
    <w:div w:id="899096952">
      <w:bodyDiv w:val="1"/>
      <w:marLeft w:val="0"/>
      <w:marRight w:val="0"/>
      <w:marTop w:val="0"/>
      <w:marBottom w:val="0"/>
      <w:divBdr>
        <w:top w:val="none" w:sz="0" w:space="0" w:color="auto"/>
        <w:left w:val="none" w:sz="0" w:space="0" w:color="auto"/>
        <w:bottom w:val="none" w:sz="0" w:space="0" w:color="auto"/>
        <w:right w:val="none" w:sz="0" w:space="0" w:color="auto"/>
      </w:divBdr>
    </w:div>
    <w:div w:id="903374249">
      <w:bodyDiv w:val="1"/>
      <w:marLeft w:val="0"/>
      <w:marRight w:val="0"/>
      <w:marTop w:val="0"/>
      <w:marBottom w:val="0"/>
      <w:divBdr>
        <w:top w:val="none" w:sz="0" w:space="0" w:color="auto"/>
        <w:left w:val="none" w:sz="0" w:space="0" w:color="auto"/>
        <w:bottom w:val="none" w:sz="0" w:space="0" w:color="auto"/>
        <w:right w:val="none" w:sz="0" w:space="0" w:color="auto"/>
      </w:divBdr>
    </w:div>
    <w:div w:id="952790834">
      <w:bodyDiv w:val="1"/>
      <w:marLeft w:val="0"/>
      <w:marRight w:val="0"/>
      <w:marTop w:val="0"/>
      <w:marBottom w:val="0"/>
      <w:divBdr>
        <w:top w:val="none" w:sz="0" w:space="0" w:color="auto"/>
        <w:left w:val="none" w:sz="0" w:space="0" w:color="auto"/>
        <w:bottom w:val="none" w:sz="0" w:space="0" w:color="auto"/>
        <w:right w:val="none" w:sz="0" w:space="0" w:color="auto"/>
      </w:divBdr>
      <w:divsChild>
        <w:div w:id="1065951626">
          <w:marLeft w:val="0"/>
          <w:marRight w:val="0"/>
          <w:marTop w:val="0"/>
          <w:marBottom w:val="0"/>
          <w:divBdr>
            <w:top w:val="none" w:sz="0" w:space="0" w:color="auto"/>
            <w:left w:val="none" w:sz="0" w:space="0" w:color="auto"/>
            <w:bottom w:val="none" w:sz="0" w:space="0" w:color="auto"/>
            <w:right w:val="none" w:sz="0" w:space="0" w:color="auto"/>
          </w:divBdr>
        </w:div>
      </w:divsChild>
    </w:div>
    <w:div w:id="971327921">
      <w:bodyDiv w:val="1"/>
      <w:marLeft w:val="0"/>
      <w:marRight w:val="0"/>
      <w:marTop w:val="0"/>
      <w:marBottom w:val="0"/>
      <w:divBdr>
        <w:top w:val="none" w:sz="0" w:space="0" w:color="auto"/>
        <w:left w:val="none" w:sz="0" w:space="0" w:color="auto"/>
        <w:bottom w:val="none" w:sz="0" w:space="0" w:color="auto"/>
        <w:right w:val="none" w:sz="0" w:space="0" w:color="auto"/>
      </w:divBdr>
    </w:div>
    <w:div w:id="974722556">
      <w:bodyDiv w:val="1"/>
      <w:marLeft w:val="0"/>
      <w:marRight w:val="0"/>
      <w:marTop w:val="0"/>
      <w:marBottom w:val="0"/>
      <w:divBdr>
        <w:top w:val="none" w:sz="0" w:space="0" w:color="auto"/>
        <w:left w:val="none" w:sz="0" w:space="0" w:color="auto"/>
        <w:bottom w:val="none" w:sz="0" w:space="0" w:color="auto"/>
        <w:right w:val="none" w:sz="0" w:space="0" w:color="auto"/>
      </w:divBdr>
    </w:div>
    <w:div w:id="997460058">
      <w:bodyDiv w:val="1"/>
      <w:marLeft w:val="0"/>
      <w:marRight w:val="0"/>
      <w:marTop w:val="0"/>
      <w:marBottom w:val="0"/>
      <w:divBdr>
        <w:top w:val="none" w:sz="0" w:space="0" w:color="auto"/>
        <w:left w:val="none" w:sz="0" w:space="0" w:color="auto"/>
        <w:bottom w:val="none" w:sz="0" w:space="0" w:color="auto"/>
        <w:right w:val="none" w:sz="0" w:space="0" w:color="auto"/>
      </w:divBdr>
    </w:div>
    <w:div w:id="998115579">
      <w:bodyDiv w:val="1"/>
      <w:marLeft w:val="0"/>
      <w:marRight w:val="0"/>
      <w:marTop w:val="0"/>
      <w:marBottom w:val="0"/>
      <w:divBdr>
        <w:top w:val="none" w:sz="0" w:space="0" w:color="auto"/>
        <w:left w:val="none" w:sz="0" w:space="0" w:color="auto"/>
        <w:bottom w:val="none" w:sz="0" w:space="0" w:color="auto"/>
        <w:right w:val="none" w:sz="0" w:space="0" w:color="auto"/>
      </w:divBdr>
      <w:divsChild>
        <w:div w:id="1646617598">
          <w:marLeft w:val="0"/>
          <w:marRight w:val="0"/>
          <w:marTop w:val="0"/>
          <w:marBottom w:val="0"/>
          <w:divBdr>
            <w:top w:val="none" w:sz="0" w:space="0" w:color="auto"/>
            <w:left w:val="none" w:sz="0" w:space="0" w:color="auto"/>
            <w:bottom w:val="none" w:sz="0" w:space="0" w:color="auto"/>
            <w:right w:val="none" w:sz="0" w:space="0" w:color="auto"/>
          </w:divBdr>
        </w:div>
      </w:divsChild>
    </w:div>
    <w:div w:id="1112674582">
      <w:bodyDiv w:val="1"/>
      <w:marLeft w:val="0"/>
      <w:marRight w:val="0"/>
      <w:marTop w:val="0"/>
      <w:marBottom w:val="0"/>
      <w:divBdr>
        <w:top w:val="none" w:sz="0" w:space="0" w:color="auto"/>
        <w:left w:val="none" w:sz="0" w:space="0" w:color="auto"/>
        <w:bottom w:val="none" w:sz="0" w:space="0" w:color="auto"/>
        <w:right w:val="none" w:sz="0" w:space="0" w:color="auto"/>
      </w:divBdr>
      <w:divsChild>
        <w:div w:id="1911230547">
          <w:marLeft w:val="0"/>
          <w:marRight w:val="0"/>
          <w:marTop w:val="0"/>
          <w:marBottom w:val="0"/>
          <w:divBdr>
            <w:top w:val="none" w:sz="0" w:space="0" w:color="auto"/>
            <w:left w:val="none" w:sz="0" w:space="0" w:color="auto"/>
            <w:bottom w:val="none" w:sz="0" w:space="0" w:color="auto"/>
            <w:right w:val="none" w:sz="0" w:space="0" w:color="auto"/>
          </w:divBdr>
          <w:divsChild>
            <w:div w:id="26682277">
              <w:marLeft w:val="0"/>
              <w:marRight w:val="0"/>
              <w:marTop w:val="0"/>
              <w:marBottom w:val="0"/>
              <w:divBdr>
                <w:top w:val="none" w:sz="0" w:space="0" w:color="auto"/>
                <w:left w:val="none" w:sz="0" w:space="0" w:color="auto"/>
                <w:bottom w:val="none" w:sz="0" w:space="0" w:color="auto"/>
                <w:right w:val="none" w:sz="0" w:space="0" w:color="auto"/>
              </w:divBdr>
              <w:divsChild>
                <w:div w:id="12079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976">
      <w:bodyDiv w:val="1"/>
      <w:marLeft w:val="0"/>
      <w:marRight w:val="0"/>
      <w:marTop w:val="0"/>
      <w:marBottom w:val="0"/>
      <w:divBdr>
        <w:top w:val="none" w:sz="0" w:space="0" w:color="auto"/>
        <w:left w:val="none" w:sz="0" w:space="0" w:color="auto"/>
        <w:bottom w:val="none" w:sz="0" w:space="0" w:color="auto"/>
        <w:right w:val="none" w:sz="0" w:space="0" w:color="auto"/>
      </w:divBdr>
    </w:div>
    <w:div w:id="1121345189">
      <w:bodyDiv w:val="1"/>
      <w:marLeft w:val="0"/>
      <w:marRight w:val="0"/>
      <w:marTop w:val="0"/>
      <w:marBottom w:val="0"/>
      <w:divBdr>
        <w:top w:val="none" w:sz="0" w:space="0" w:color="auto"/>
        <w:left w:val="none" w:sz="0" w:space="0" w:color="auto"/>
        <w:bottom w:val="none" w:sz="0" w:space="0" w:color="auto"/>
        <w:right w:val="none" w:sz="0" w:space="0" w:color="auto"/>
      </w:divBdr>
      <w:divsChild>
        <w:div w:id="107969563">
          <w:marLeft w:val="0"/>
          <w:marRight w:val="0"/>
          <w:marTop w:val="0"/>
          <w:marBottom w:val="0"/>
          <w:divBdr>
            <w:top w:val="none" w:sz="0" w:space="0" w:color="auto"/>
            <w:left w:val="none" w:sz="0" w:space="0" w:color="auto"/>
            <w:bottom w:val="none" w:sz="0" w:space="0" w:color="auto"/>
            <w:right w:val="none" w:sz="0" w:space="0" w:color="auto"/>
          </w:divBdr>
          <w:divsChild>
            <w:div w:id="2134862532">
              <w:marLeft w:val="0"/>
              <w:marRight w:val="0"/>
              <w:marTop w:val="0"/>
              <w:marBottom w:val="0"/>
              <w:divBdr>
                <w:top w:val="none" w:sz="0" w:space="0" w:color="auto"/>
                <w:left w:val="none" w:sz="0" w:space="0" w:color="auto"/>
                <w:bottom w:val="none" w:sz="0" w:space="0" w:color="auto"/>
                <w:right w:val="none" w:sz="0" w:space="0" w:color="auto"/>
              </w:divBdr>
              <w:divsChild>
                <w:div w:id="1768886516">
                  <w:marLeft w:val="0"/>
                  <w:marRight w:val="0"/>
                  <w:marTop w:val="0"/>
                  <w:marBottom w:val="0"/>
                  <w:divBdr>
                    <w:top w:val="none" w:sz="0" w:space="0" w:color="auto"/>
                    <w:left w:val="none" w:sz="0" w:space="0" w:color="auto"/>
                    <w:bottom w:val="none" w:sz="0" w:space="0" w:color="auto"/>
                    <w:right w:val="none" w:sz="0" w:space="0" w:color="auto"/>
                  </w:divBdr>
                  <w:divsChild>
                    <w:div w:id="1338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1929">
      <w:bodyDiv w:val="1"/>
      <w:marLeft w:val="0"/>
      <w:marRight w:val="0"/>
      <w:marTop w:val="0"/>
      <w:marBottom w:val="0"/>
      <w:divBdr>
        <w:top w:val="none" w:sz="0" w:space="0" w:color="auto"/>
        <w:left w:val="none" w:sz="0" w:space="0" w:color="auto"/>
        <w:bottom w:val="none" w:sz="0" w:space="0" w:color="auto"/>
        <w:right w:val="none" w:sz="0" w:space="0" w:color="auto"/>
      </w:divBdr>
    </w:div>
    <w:div w:id="1176849473">
      <w:bodyDiv w:val="1"/>
      <w:marLeft w:val="0"/>
      <w:marRight w:val="0"/>
      <w:marTop w:val="0"/>
      <w:marBottom w:val="0"/>
      <w:divBdr>
        <w:top w:val="none" w:sz="0" w:space="0" w:color="auto"/>
        <w:left w:val="none" w:sz="0" w:space="0" w:color="auto"/>
        <w:bottom w:val="none" w:sz="0" w:space="0" w:color="auto"/>
        <w:right w:val="none" w:sz="0" w:space="0" w:color="auto"/>
      </w:divBdr>
      <w:divsChild>
        <w:div w:id="1640763241">
          <w:marLeft w:val="0"/>
          <w:marRight w:val="0"/>
          <w:marTop w:val="0"/>
          <w:marBottom w:val="0"/>
          <w:divBdr>
            <w:top w:val="none" w:sz="0" w:space="0" w:color="auto"/>
            <w:left w:val="none" w:sz="0" w:space="0" w:color="auto"/>
            <w:bottom w:val="none" w:sz="0" w:space="0" w:color="auto"/>
            <w:right w:val="none" w:sz="0" w:space="0" w:color="auto"/>
          </w:divBdr>
          <w:divsChild>
            <w:div w:id="1277717057">
              <w:marLeft w:val="0"/>
              <w:marRight w:val="0"/>
              <w:marTop w:val="0"/>
              <w:marBottom w:val="0"/>
              <w:divBdr>
                <w:top w:val="none" w:sz="0" w:space="0" w:color="auto"/>
                <w:left w:val="none" w:sz="0" w:space="0" w:color="auto"/>
                <w:bottom w:val="none" w:sz="0" w:space="0" w:color="auto"/>
                <w:right w:val="none" w:sz="0" w:space="0" w:color="auto"/>
              </w:divBdr>
              <w:divsChild>
                <w:div w:id="15438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635">
      <w:bodyDiv w:val="1"/>
      <w:marLeft w:val="0"/>
      <w:marRight w:val="0"/>
      <w:marTop w:val="0"/>
      <w:marBottom w:val="0"/>
      <w:divBdr>
        <w:top w:val="none" w:sz="0" w:space="0" w:color="auto"/>
        <w:left w:val="none" w:sz="0" w:space="0" w:color="auto"/>
        <w:bottom w:val="none" w:sz="0" w:space="0" w:color="auto"/>
        <w:right w:val="none" w:sz="0" w:space="0" w:color="auto"/>
      </w:divBdr>
      <w:divsChild>
        <w:div w:id="1158615630">
          <w:marLeft w:val="0"/>
          <w:marRight w:val="0"/>
          <w:marTop w:val="0"/>
          <w:marBottom w:val="0"/>
          <w:divBdr>
            <w:top w:val="none" w:sz="0" w:space="0" w:color="auto"/>
            <w:left w:val="none" w:sz="0" w:space="0" w:color="auto"/>
            <w:bottom w:val="none" w:sz="0" w:space="0" w:color="auto"/>
            <w:right w:val="none" w:sz="0" w:space="0" w:color="auto"/>
          </w:divBdr>
          <w:divsChild>
            <w:div w:id="1793405293">
              <w:marLeft w:val="0"/>
              <w:marRight w:val="0"/>
              <w:marTop w:val="0"/>
              <w:marBottom w:val="0"/>
              <w:divBdr>
                <w:top w:val="none" w:sz="0" w:space="0" w:color="auto"/>
                <w:left w:val="none" w:sz="0" w:space="0" w:color="auto"/>
                <w:bottom w:val="none" w:sz="0" w:space="0" w:color="auto"/>
                <w:right w:val="none" w:sz="0" w:space="0" w:color="auto"/>
              </w:divBdr>
              <w:divsChild>
                <w:div w:id="14247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584">
      <w:bodyDiv w:val="1"/>
      <w:marLeft w:val="0"/>
      <w:marRight w:val="0"/>
      <w:marTop w:val="0"/>
      <w:marBottom w:val="0"/>
      <w:divBdr>
        <w:top w:val="none" w:sz="0" w:space="0" w:color="auto"/>
        <w:left w:val="none" w:sz="0" w:space="0" w:color="auto"/>
        <w:bottom w:val="none" w:sz="0" w:space="0" w:color="auto"/>
        <w:right w:val="none" w:sz="0" w:space="0" w:color="auto"/>
      </w:divBdr>
      <w:divsChild>
        <w:div w:id="1056973088">
          <w:marLeft w:val="0"/>
          <w:marRight w:val="0"/>
          <w:marTop w:val="0"/>
          <w:marBottom w:val="0"/>
          <w:divBdr>
            <w:top w:val="none" w:sz="0" w:space="0" w:color="auto"/>
            <w:left w:val="none" w:sz="0" w:space="0" w:color="auto"/>
            <w:bottom w:val="none" w:sz="0" w:space="0" w:color="auto"/>
            <w:right w:val="none" w:sz="0" w:space="0" w:color="auto"/>
          </w:divBdr>
          <w:divsChild>
            <w:div w:id="1652637725">
              <w:marLeft w:val="0"/>
              <w:marRight w:val="0"/>
              <w:marTop w:val="0"/>
              <w:marBottom w:val="0"/>
              <w:divBdr>
                <w:top w:val="none" w:sz="0" w:space="0" w:color="auto"/>
                <w:left w:val="none" w:sz="0" w:space="0" w:color="auto"/>
                <w:bottom w:val="none" w:sz="0" w:space="0" w:color="auto"/>
                <w:right w:val="none" w:sz="0" w:space="0" w:color="auto"/>
              </w:divBdr>
              <w:divsChild>
                <w:div w:id="112333221">
                  <w:marLeft w:val="0"/>
                  <w:marRight w:val="0"/>
                  <w:marTop w:val="0"/>
                  <w:marBottom w:val="0"/>
                  <w:divBdr>
                    <w:top w:val="none" w:sz="0" w:space="0" w:color="auto"/>
                    <w:left w:val="none" w:sz="0" w:space="0" w:color="auto"/>
                    <w:bottom w:val="none" w:sz="0" w:space="0" w:color="auto"/>
                    <w:right w:val="none" w:sz="0" w:space="0" w:color="auto"/>
                  </w:divBdr>
                  <w:divsChild>
                    <w:div w:id="1538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6394">
      <w:bodyDiv w:val="1"/>
      <w:marLeft w:val="0"/>
      <w:marRight w:val="0"/>
      <w:marTop w:val="0"/>
      <w:marBottom w:val="0"/>
      <w:divBdr>
        <w:top w:val="none" w:sz="0" w:space="0" w:color="auto"/>
        <w:left w:val="none" w:sz="0" w:space="0" w:color="auto"/>
        <w:bottom w:val="none" w:sz="0" w:space="0" w:color="auto"/>
        <w:right w:val="none" w:sz="0" w:space="0" w:color="auto"/>
      </w:divBdr>
    </w:div>
    <w:div w:id="1242984721">
      <w:bodyDiv w:val="1"/>
      <w:marLeft w:val="0"/>
      <w:marRight w:val="0"/>
      <w:marTop w:val="0"/>
      <w:marBottom w:val="0"/>
      <w:divBdr>
        <w:top w:val="none" w:sz="0" w:space="0" w:color="auto"/>
        <w:left w:val="none" w:sz="0" w:space="0" w:color="auto"/>
        <w:bottom w:val="none" w:sz="0" w:space="0" w:color="auto"/>
        <w:right w:val="none" w:sz="0" w:space="0" w:color="auto"/>
      </w:divBdr>
    </w:div>
    <w:div w:id="1248731725">
      <w:bodyDiv w:val="1"/>
      <w:marLeft w:val="0"/>
      <w:marRight w:val="0"/>
      <w:marTop w:val="0"/>
      <w:marBottom w:val="0"/>
      <w:divBdr>
        <w:top w:val="none" w:sz="0" w:space="0" w:color="auto"/>
        <w:left w:val="none" w:sz="0" w:space="0" w:color="auto"/>
        <w:bottom w:val="none" w:sz="0" w:space="0" w:color="auto"/>
        <w:right w:val="none" w:sz="0" w:space="0" w:color="auto"/>
      </w:divBdr>
      <w:divsChild>
        <w:div w:id="1835801377">
          <w:marLeft w:val="0"/>
          <w:marRight w:val="0"/>
          <w:marTop w:val="0"/>
          <w:marBottom w:val="0"/>
          <w:divBdr>
            <w:top w:val="none" w:sz="0" w:space="0" w:color="auto"/>
            <w:left w:val="none" w:sz="0" w:space="0" w:color="auto"/>
            <w:bottom w:val="none" w:sz="0" w:space="0" w:color="auto"/>
            <w:right w:val="none" w:sz="0" w:space="0" w:color="auto"/>
          </w:divBdr>
        </w:div>
      </w:divsChild>
    </w:div>
    <w:div w:id="1287807280">
      <w:bodyDiv w:val="1"/>
      <w:marLeft w:val="0"/>
      <w:marRight w:val="0"/>
      <w:marTop w:val="0"/>
      <w:marBottom w:val="0"/>
      <w:divBdr>
        <w:top w:val="none" w:sz="0" w:space="0" w:color="auto"/>
        <w:left w:val="none" w:sz="0" w:space="0" w:color="auto"/>
        <w:bottom w:val="none" w:sz="0" w:space="0" w:color="auto"/>
        <w:right w:val="none" w:sz="0" w:space="0" w:color="auto"/>
      </w:divBdr>
    </w:div>
    <w:div w:id="1290863498">
      <w:bodyDiv w:val="1"/>
      <w:marLeft w:val="0"/>
      <w:marRight w:val="0"/>
      <w:marTop w:val="0"/>
      <w:marBottom w:val="0"/>
      <w:divBdr>
        <w:top w:val="none" w:sz="0" w:space="0" w:color="auto"/>
        <w:left w:val="none" w:sz="0" w:space="0" w:color="auto"/>
        <w:bottom w:val="none" w:sz="0" w:space="0" w:color="auto"/>
        <w:right w:val="none" w:sz="0" w:space="0" w:color="auto"/>
      </w:divBdr>
      <w:divsChild>
        <w:div w:id="1071267169">
          <w:marLeft w:val="0"/>
          <w:marRight w:val="0"/>
          <w:marTop w:val="0"/>
          <w:marBottom w:val="0"/>
          <w:divBdr>
            <w:top w:val="none" w:sz="0" w:space="0" w:color="auto"/>
            <w:left w:val="none" w:sz="0" w:space="0" w:color="auto"/>
            <w:bottom w:val="none" w:sz="0" w:space="0" w:color="auto"/>
            <w:right w:val="none" w:sz="0" w:space="0" w:color="auto"/>
          </w:divBdr>
        </w:div>
      </w:divsChild>
    </w:div>
    <w:div w:id="1297251014">
      <w:bodyDiv w:val="1"/>
      <w:marLeft w:val="0"/>
      <w:marRight w:val="0"/>
      <w:marTop w:val="0"/>
      <w:marBottom w:val="0"/>
      <w:divBdr>
        <w:top w:val="none" w:sz="0" w:space="0" w:color="auto"/>
        <w:left w:val="none" w:sz="0" w:space="0" w:color="auto"/>
        <w:bottom w:val="none" w:sz="0" w:space="0" w:color="auto"/>
        <w:right w:val="none" w:sz="0" w:space="0" w:color="auto"/>
      </w:divBdr>
    </w:div>
    <w:div w:id="1303996203">
      <w:bodyDiv w:val="1"/>
      <w:marLeft w:val="0"/>
      <w:marRight w:val="0"/>
      <w:marTop w:val="0"/>
      <w:marBottom w:val="0"/>
      <w:divBdr>
        <w:top w:val="none" w:sz="0" w:space="0" w:color="auto"/>
        <w:left w:val="none" w:sz="0" w:space="0" w:color="auto"/>
        <w:bottom w:val="none" w:sz="0" w:space="0" w:color="auto"/>
        <w:right w:val="none" w:sz="0" w:space="0" w:color="auto"/>
      </w:divBdr>
      <w:divsChild>
        <w:div w:id="474680890">
          <w:marLeft w:val="0"/>
          <w:marRight w:val="0"/>
          <w:marTop w:val="0"/>
          <w:marBottom w:val="0"/>
          <w:divBdr>
            <w:top w:val="none" w:sz="0" w:space="0" w:color="auto"/>
            <w:left w:val="none" w:sz="0" w:space="0" w:color="auto"/>
            <w:bottom w:val="none" w:sz="0" w:space="0" w:color="auto"/>
            <w:right w:val="none" w:sz="0" w:space="0" w:color="auto"/>
          </w:divBdr>
        </w:div>
      </w:divsChild>
    </w:div>
    <w:div w:id="1320692544">
      <w:bodyDiv w:val="1"/>
      <w:marLeft w:val="0"/>
      <w:marRight w:val="0"/>
      <w:marTop w:val="0"/>
      <w:marBottom w:val="0"/>
      <w:divBdr>
        <w:top w:val="none" w:sz="0" w:space="0" w:color="auto"/>
        <w:left w:val="none" w:sz="0" w:space="0" w:color="auto"/>
        <w:bottom w:val="none" w:sz="0" w:space="0" w:color="auto"/>
        <w:right w:val="none" w:sz="0" w:space="0" w:color="auto"/>
      </w:divBdr>
      <w:divsChild>
        <w:div w:id="1579175730">
          <w:marLeft w:val="0"/>
          <w:marRight w:val="0"/>
          <w:marTop w:val="0"/>
          <w:marBottom w:val="0"/>
          <w:divBdr>
            <w:top w:val="none" w:sz="0" w:space="0" w:color="auto"/>
            <w:left w:val="none" w:sz="0" w:space="0" w:color="auto"/>
            <w:bottom w:val="none" w:sz="0" w:space="0" w:color="auto"/>
            <w:right w:val="none" w:sz="0" w:space="0" w:color="auto"/>
          </w:divBdr>
          <w:divsChild>
            <w:div w:id="828596987">
              <w:marLeft w:val="0"/>
              <w:marRight w:val="0"/>
              <w:marTop w:val="0"/>
              <w:marBottom w:val="0"/>
              <w:divBdr>
                <w:top w:val="none" w:sz="0" w:space="0" w:color="auto"/>
                <w:left w:val="none" w:sz="0" w:space="0" w:color="auto"/>
                <w:bottom w:val="none" w:sz="0" w:space="0" w:color="auto"/>
                <w:right w:val="none" w:sz="0" w:space="0" w:color="auto"/>
              </w:divBdr>
              <w:divsChild>
                <w:div w:id="1820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8193">
      <w:bodyDiv w:val="1"/>
      <w:marLeft w:val="0"/>
      <w:marRight w:val="0"/>
      <w:marTop w:val="0"/>
      <w:marBottom w:val="0"/>
      <w:divBdr>
        <w:top w:val="none" w:sz="0" w:space="0" w:color="auto"/>
        <w:left w:val="none" w:sz="0" w:space="0" w:color="auto"/>
        <w:bottom w:val="none" w:sz="0" w:space="0" w:color="auto"/>
        <w:right w:val="none" w:sz="0" w:space="0" w:color="auto"/>
      </w:divBdr>
    </w:div>
    <w:div w:id="1441727500">
      <w:bodyDiv w:val="1"/>
      <w:marLeft w:val="0"/>
      <w:marRight w:val="0"/>
      <w:marTop w:val="0"/>
      <w:marBottom w:val="0"/>
      <w:divBdr>
        <w:top w:val="none" w:sz="0" w:space="0" w:color="auto"/>
        <w:left w:val="none" w:sz="0" w:space="0" w:color="auto"/>
        <w:bottom w:val="none" w:sz="0" w:space="0" w:color="auto"/>
        <w:right w:val="none" w:sz="0" w:space="0" w:color="auto"/>
      </w:divBdr>
    </w:div>
    <w:div w:id="1475903432">
      <w:bodyDiv w:val="1"/>
      <w:marLeft w:val="0"/>
      <w:marRight w:val="0"/>
      <w:marTop w:val="0"/>
      <w:marBottom w:val="0"/>
      <w:divBdr>
        <w:top w:val="none" w:sz="0" w:space="0" w:color="auto"/>
        <w:left w:val="none" w:sz="0" w:space="0" w:color="auto"/>
        <w:bottom w:val="none" w:sz="0" w:space="0" w:color="auto"/>
        <w:right w:val="none" w:sz="0" w:space="0" w:color="auto"/>
      </w:divBdr>
    </w:div>
    <w:div w:id="1476794419">
      <w:bodyDiv w:val="1"/>
      <w:marLeft w:val="0"/>
      <w:marRight w:val="0"/>
      <w:marTop w:val="0"/>
      <w:marBottom w:val="0"/>
      <w:divBdr>
        <w:top w:val="none" w:sz="0" w:space="0" w:color="auto"/>
        <w:left w:val="none" w:sz="0" w:space="0" w:color="auto"/>
        <w:bottom w:val="none" w:sz="0" w:space="0" w:color="auto"/>
        <w:right w:val="none" w:sz="0" w:space="0" w:color="auto"/>
      </w:divBdr>
    </w:div>
    <w:div w:id="1494838281">
      <w:bodyDiv w:val="1"/>
      <w:marLeft w:val="0"/>
      <w:marRight w:val="0"/>
      <w:marTop w:val="0"/>
      <w:marBottom w:val="0"/>
      <w:divBdr>
        <w:top w:val="none" w:sz="0" w:space="0" w:color="auto"/>
        <w:left w:val="none" w:sz="0" w:space="0" w:color="auto"/>
        <w:bottom w:val="none" w:sz="0" w:space="0" w:color="auto"/>
        <w:right w:val="none" w:sz="0" w:space="0" w:color="auto"/>
      </w:divBdr>
      <w:divsChild>
        <w:div w:id="1721710274">
          <w:marLeft w:val="0"/>
          <w:marRight w:val="0"/>
          <w:marTop w:val="0"/>
          <w:marBottom w:val="0"/>
          <w:divBdr>
            <w:top w:val="none" w:sz="0" w:space="0" w:color="auto"/>
            <w:left w:val="none" w:sz="0" w:space="0" w:color="auto"/>
            <w:bottom w:val="none" w:sz="0" w:space="0" w:color="auto"/>
            <w:right w:val="none" w:sz="0" w:space="0" w:color="auto"/>
          </w:divBdr>
          <w:divsChild>
            <w:div w:id="1606377628">
              <w:marLeft w:val="0"/>
              <w:marRight w:val="0"/>
              <w:marTop w:val="0"/>
              <w:marBottom w:val="0"/>
              <w:divBdr>
                <w:top w:val="none" w:sz="0" w:space="0" w:color="auto"/>
                <w:left w:val="none" w:sz="0" w:space="0" w:color="auto"/>
                <w:bottom w:val="none" w:sz="0" w:space="0" w:color="auto"/>
                <w:right w:val="none" w:sz="0" w:space="0" w:color="auto"/>
              </w:divBdr>
              <w:divsChild>
                <w:div w:id="298807933">
                  <w:marLeft w:val="0"/>
                  <w:marRight w:val="0"/>
                  <w:marTop w:val="0"/>
                  <w:marBottom w:val="0"/>
                  <w:divBdr>
                    <w:top w:val="none" w:sz="0" w:space="0" w:color="auto"/>
                    <w:left w:val="none" w:sz="0" w:space="0" w:color="auto"/>
                    <w:bottom w:val="none" w:sz="0" w:space="0" w:color="auto"/>
                    <w:right w:val="none" w:sz="0" w:space="0" w:color="auto"/>
                  </w:divBdr>
                  <w:divsChild>
                    <w:div w:id="2581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289">
      <w:bodyDiv w:val="1"/>
      <w:marLeft w:val="0"/>
      <w:marRight w:val="0"/>
      <w:marTop w:val="0"/>
      <w:marBottom w:val="0"/>
      <w:divBdr>
        <w:top w:val="none" w:sz="0" w:space="0" w:color="auto"/>
        <w:left w:val="none" w:sz="0" w:space="0" w:color="auto"/>
        <w:bottom w:val="none" w:sz="0" w:space="0" w:color="auto"/>
        <w:right w:val="none" w:sz="0" w:space="0" w:color="auto"/>
      </w:divBdr>
    </w:div>
    <w:div w:id="1522864424">
      <w:bodyDiv w:val="1"/>
      <w:marLeft w:val="0"/>
      <w:marRight w:val="0"/>
      <w:marTop w:val="0"/>
      <w:marBottom w:val="0"/>
      <w:divBdr>
        <w:top w:val="none" w:sz="0" w:space="0" w:color="auto"/>
        <w:left w:val="none" w:sz="0" w:space="0" w:color="auto"/>
        <w:bottom w:val="none" w:sz="0" w:space="0" w:color="auto"/>
        <w:right w:val="none" w:sz="0" w:space="0" w:color="auto"/>
      </w:divBdr>
    </w:div>
    <w:div w:id="1541357492">
      <w:bodyDiv w:val="1"/>
      <w:marLeft w:val="0"/>
      <w:marRight w:val="0"/>
      <w:marTop w:val="0"/>
      <w:marBottom w:val="0"/>
      <w:divBdr>
        <w:top w:val="none" w:sz="0" w:space="0" w:color="auto"/>
        <w:left w:val="none" w:sz="0" w:space="0" w:color="auto"/>
        <w:bottom w:val="none" w:sz="0" w:space="0" w:color="auto"/>
        <w:right w:val="none" w:sz="0" w:space="0" w:color="auto"/>
      </w:divBdr>
    </w:div>
    <w:div w:id="1569996916">
      <w:bodyDiv w:val="1"/>
      <w:marLeft w:val="0"/>
      <w:marRight w:val="0"/>
      <w:marTop w:val="0"/>
      <w:marBottom w:val="0"/>
      <w:divBdr>
        <w:top w:val="none" w:sz="0" w:space="0" w:color="auto"/>
        <w:left w:val="none" w:sz="0" w:space="0" w:color="auto"/>
        <w:bottom w:val="none" w:sz="0" w:space="0" w:color="auto"/>
        <w:right w:val="none" w:sz="0" w:space="0" w:color="auto"/>
      </w:divBdr>
    </w:div>
    <w:div w:id="1648977491">
      <w:bodyDiv w:val="1"/>
      <w:marLeft w:val="0"/>
      <w:marRight w:val="0"/>
      <w:marTop w:val="0"/>
      <w:marBottom w:val="0"/>
      <w:divBdr>
        <w:top w:val="none" w:sz="0" w:space="0" w:color="auto"/>
        <w:left w:val="none" w:sz="0" w:space="0" w:color="auto"/>
        <w:bottom w:val="none" w:sz="0" w:space="0" w:color="auto"/>
        <w:right w:val="none" w:sz="0" w:space="0" w:color="auto"/>
      </w:divBdr>
    </w:div>
    <w:div w:id="1667443014">
      <w:bodyDiv w:val="1"/>
      <w:marLeft w:val="0"/>
      <w:marRight w:val="0"/>
      <w:marTop w:val="0"/>
      <w:marBottom w:val="0"/>
      <w:divBdr>
        <w:top w:val="none" w:sz="0" w:space="0" w:color="auto"/>
        <w:left w:val="none" w:sz="0" w:space="0" w:color="auto"/>
        <w:bottom w:val="none" w:sz="0" w:space="0" w:color="auto"/>
        <w:right w:val="none" w:sz="0" w:space="0" w:color="auto"/>
      </w:divBdr>
    </w:div>
    <w:div w:id="1672371901">
      <w:bodyDiv w:val="1"/>
      <w:marLeft w:val="0"/>
      <w:marRight w:val="0"/>
      <w:marTop w:val="0"/>
      <w:marBottom w:val="0"/>
      <w:divBdr>
        <w:top w:val="none" w:sz="0" w:space="0" w:color="auto"/>
        <w:left w:val="none" w:sz="0" w:space="0" w:color="auto"/>
        <w:bottom w:val="none" w:sz="0" w:space="0" w:color="auto"/>
        <w:right w:val="none" w:sz="0" w:space="0" w:color="auto"/>
      </w:divBdr>
      <w:divsChild>
        <w:div w:id="1883709649">
          <w:marLeft w:val="0"/>
          <w:marRight w:val="0"/>
          <w:marTop w:val="0"/>
          <w:marBottom w:val="0"/>
          <w:divBdr>
            <w:top w:val="none" w:sz="0" w:space="0" w:color="auto"/>
            <w:left w:val="none" w:sz="0" w:space="0" w:color="auto"/>
            <w:bottom w:val="none" w:sz="0" w:space="0" w:color="auto"/>
            <w:right w:val="none" w:sz="0" w:space="0" w:color="auto"/>
          </w:divBdr>
          <w:divsChild>
            <w:div w:id="1071585918">
              <w:marLeft w:val="0"/>
              <w:marRight w:val="0"/>
              <w:marTop w:val="0"/>
              <w:marBottom w:val="0"/>
              <w:divBdr>
                <w:top w:val="none" w:sz="0" w:space="0" w:color="auto"/>
                <w:left w:val="none" w:sz="0" w:space="0" w:color="auto"/>
                <w:bottom w:val="none" w:sz="0" w:space="0" w:color="auto"/>
                <w:right w:val="none" w:sz="0" w:space="0" w:color="auto"/>
              </w:divBdr>
            </w:div>
          </w:divsChild>
        </w:div>
        <w:div w:id="1991473763">
          <w:marLeft w:val="0"/>
          <w:marRight w:val="0"/>
          <w:marTop w:val="0"/>
          <w:marBottom w:val="0"/>
          <w:divBdr>
            <w:top w:val="none" w:sz="0" w:space="0" w:color="auto"/>
            <w:left w:val="none" w:sz="0" w:space="0" w:color="auto"/>
            <w:bottom w:val="none" w:sz="0" w:space="0" w:color="auto"/>
            <w:right w:val="none" w:sz="0" w:space="0" w:color="auto"/>
          </w:divBdr>
        </w:div>
        <w:div w:id="1530143728">
          <w:marLeft w:val="0"/>
          <w:marRight w:val="0"/>
          <w:marTop w:val="0"/>
          <w:marBottom w:val="0"/>
          <w:divBdr>
            <w:top w:val="none" w:sz="0" w:space="0" w:color="auto"/>
            <w:left w:val="none" w:sz="0" w:space="0" w:color="auto"/>
            <w:bottom w:val="none" w:sz="0" w:space="0" w:color="auto"/>
            <w:right w:val="none" w:sz="0" w:space="0" w:color="auto"/>
          </w:divBdr>
        </w:div>
        <w:div w:id="1431897224">
          <w:marLeft w:val="0"/>
          <w:marRight w:val="0"/>
          <w:marTop w:val="0"/>
          <w:marBottom w:val="0"/>
          <w:divBdr>
            <w:top w:val="none" w:sz="0" w:space="0" w:color="auto"/>
            <w:left w:val="none" w:sz="0" w:space="0" w:color="auto"/>
            <w:bottom w:val="none" w:sz="0" w:space="0" w:color="auto"/>
            <w:right w:val="none" w:sz="0" w:space="0" w:color="auto"/>
          </w:divBdr>
          <w:divsChild>
            <w:div w:id="994335009">
              <w:marLeft w:val="0"/>
              <w:marRight w:val="0"/>
              <w:marTop w:val="0"/>
              <w:marBottom w:val="0"/>
              <w:divBdr>
                <w:top w:val="none" w:sz="0" w:space="0" w:color="auto"/>
                <w:left w:val="none" w:sz="0" w:space="0" w:color="auto"/>
                <w:bottom w:val="none" w:sz="0" w:space="0" w:color="auto"/>
                <w:right w:val="none" w:sz="0" w:space="0" w:color="auto"/>
              </w:divBdr>
            </w:div>
            <w:div w:id="1488090903">
              <w:marLeft w:val="0"/>
              <w:marRight w:val="0"/>
              <w:marTop w:val="0"/>
              <w:marBottom w:val="0"/>
              <w:divBdr>
                <w:top w:val="none" w:sz="0" w:space="0" w:color="auto"/>
                <w:left w:val="none" w:sz="0" w:space="0" w:color="auto"/>
                <w:bottom w:val="none" w:sz="0" w:space="0" w:color="auto"/>
                <w:right w:val="none" w:sz="0" w:space="0" w:color="auto"/>
              </w:divBdr>
            </w:div>
            <w:div w:id="1264460010">
              <w:marLeft w:val="0"/>
              <w:marRight w:val="0"/>
              <w:marTop w:val="0"/>
              <w:marBottom w:val="0"/>
              <w:divBdr>
                <w:top w:val="none" w:sz="0" w:space="0" w:color="auto"/>
                <w:left w:val="none" w:sz="0" w:space="0" w:color="auto"/>
                <w:bottom w:val="none" w:sz="0" w:space="0" w:color="auto"/>
                <w:right w:val="none" w:sz="0" w:space="0" w:color="auto"/>
              </w:divBdr>
            </w:div>
          </w:divsChild>
        </w:div>
        <w:div w:id="1606645003">
          <w:marLeft w:val="0"/>
          <w:marRight w:val="0"/>
          <w:marTop w:val="0"/>
          <w:marBottom w:val="0"/>
          <w:divBdr>
            <w:top w:val="none" w:sz="0" w:space="0" w:color="auto"/>
            <w:left w:val="none" w:sz="0" w:space="0" w:color="auto"/>
            <w:bottom w:val="none" w:sz="0" w:space="0" w:color="auto"/>
            <w:right w:val="none" w:sz="0" w:space="0" w:color="auto"/>
          </w:divBdr>
        </w:div>
        <w:div w:id="1452478385">
          <w:marLeft w:val="0"/>
          <w:marRight w:val="0"/>
          <w:marTop w:val="0"/>
          <w:marBottom w:val="0"/>
          <w:divBdr>
            <w:top w:val="none" w:sz="0" w:space="0" w:color="auto"/>
            <w:left w:val="none" w:sz="0" w:space="0" w:color="auto"/>
            <w:bottom w:val="none" w:sz="0" w:space="0" w:color="auto"/>
            <w:right w:val="none" w:sz="0" w:space="0" w:color="auto"/>
          </w:divBdr>
        </w:div>
        <w:div w:id="24648203">
          <w:marLeft w:val="0"/>
          <w:marRight w:val="0"/>
          <w:marTop w:val="0"/>
          <w:marBottom w:val="0"/>
          <w:divBdr>
            <w:top w:val="none" w:sz="0" w:space="0" w:color="auto"/>
            <w:left w:val="none" w:sz="0" w:space="0" w:color="auto"/>
            <w:bottom w:val="none" w:sz="0" w:space="0" w:color="auto"/>
            <w:right w:val="none" w:sz="0" w:space="0" w:color="auto"/>
          </w:divBdr>
        </w:div>
        <w:div w:id="838156475">
          <w:marLeft w:val="0"/>
          <w:marRight w:val="0"/>
          <w:marTop w:val="0"/>
          <w:marBottom w:val="0"/>
          <w:divBdr>
            <w:top w:val="none" w:sz="0" w:space="0" w:color="auto"/>
            <w:left w:val="none" w:sz="0" w:space="0" w:color="auto"/>
            <w:bottom w:val="none" w:sz="0" w:space="0" w:color="auto"/>
            <w:right w:val="none" w:sz="0" w:space="0" w:color="auto"/>
          </w:divBdr>
        </w:div>
      </w:divsChild>
    </w:div>
    <w:div w:id="1716539771">
      <w:bodyDiv w:val="1"/>
      <w:marLeft w:val="0"/>
      <w:marRight w:val="0"/>
      <w:marTop w:val="0"/>
      <w:marBottom w:val="0"/>
      <w:divBdr>
        <w:top w:val="none" w:sz="0" w:space="0" w:color="auto"/>
        <w:left w:val="none" w:sz="0" w:space="0" w:color="auto"/>
        <w:bottom w:val="none" w:sz="0" w:space="0" w:color="auto"/>
        <w:right w:val="none" w:sz="0" w:space="0" w:color="auto"/>
      </w:divBdr>
    </w:div>
    <w:div w:id="1776486489">
      <w:bodyDiv w:val="1"/>
      <w:marLeft w:val="0"/>
      <w:marRight w:val="0"/>
      <w:marTop w:val="0"/>
      <w:marBottom w:val="0"/>
      <w:divBdr>
        <w:top w:val="none" w:sz="0" w:space="0" w:color="auto"/>
        <w:left w:val="none" w:sz="0" w:space="0" w:color="auto"/>
        <w:bottom w:val="none" w:sz="0" w:space="0" w:color="auto"/>
        <w:right w:val="none" w:sz="0" w:space="0" w:color="auto"/>
      </w:divBdr>
    </w:div>
    <w:div w:id="1834829942">
      <w:bodyDiv w:val="1"/>
      <w:marLeft w:val="0"/>
      <w:marRight w:val="0"/>
      <w:marTop w:val="0"/>
      <w:marBottom w:val="0"/>
      <w:divBdr>
        <w:top w:val="none" w:sz="0" w:space="0" w:color="auto"/>
        <w:left w:val="none" w:sz="0" w:space="0" w:color="auto"/>
        <w:bottom w:val="none" w:sz="0" w:space="0" w:color="auto"/>
        <w:right w:val="none" w:sz="0" w:space="0" w:color="auto"/>
      </w:divBdr>
    </w:div>
    <w:div w:id="1856309522">
      <w:bodyDiv w:val="1"/>
      <w:marLeft w:val="0"/>
      <w:marRight w:val="0"/>
      <w:marTop w:val="0"/>
      <w:marBottom w:val="0"/>
      <w:divBdr>
        <w:top w:val="none" w:sz="0" w:space="0" w:color="auto"/>
        <w:left w:val="none" w:sz="0" w:space="0" w:color="auto"/>
        <w:bottom w:val="none" w:sz="0" w:space="0" w:color="auto"/>
        <w:right w:val="none" w:sz="0" w:space="0" w:color="auto"/>
      </w:divBdr>
      <w:divsChild>
        <w:div w:id="1135178069">
          <w:marLeft w:val="0"/>
          <w:marRight w:val="0"/>
          <w:marTop w:val="0"/>
          <w:marBottom w:val="0"/>
          <w:divBdr>
            <w:top w:val="none" w:sz="0" w:space="0" w:color="auto"/>
            <w:left w:val="none" w:sz="0" w:space="0" w:color="auto"/>
            <w:bottom w:val="none" w:sz="0" w:space="0" w:color="auto"/>
            <w:right w:val="none" w:sz="0" w:space="0" w:color="auto"/>
          </w:divBdr>
          <w:divsChild>
            <w:div w:id="1120876229">
              <w:marLeft w:val="0"/>
              <w:marRight w:val="0"/>
              <w:marTop w:val="0"/>
              <w:marBottom w:val="0"/>
              <w:divBdr>
                <w:top w:val="none" w:sz="0" w:space="0" w:color="auto"/>
                <w:left w:val="none" w:sz="0" w:space="0" w:color="auto"/>
                <w:bottom w:val="none" w:sz="0" w:space="0" w:color="auto"/>
                <w:right w:val="none" w:sz="0" w:space="0" w:color="auto"/>
              </w:divBdr>
              <w:divsChild>
                <w:div w:id="1659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2189">
      <w:bodyDiv w:val="1"/>
      <w:marLeft w:val="0"/>
      <w:marRight w:val="0"/>
      <w:marTop w:val="0"/>
      <w:marBottom w:val="0"/>
      <w:divBdr>
        <w:top w:val="none" w:sz="0" w:space="0" w:color="auto"/>
        <w:left w:val="none" w:sz="0" w:space="0" w:color="auto"/>
        <w:bottom w:val="none" w:sz="0" w:space="0" w:color="auto"/>
        <w:right w:val="none" w:sz="0" w:space="0" w:color="auto"/>
      </w:divBdr>
      <w:divsChild>
        <w:div w:id="192497085">
          <w:marLeft w:val="0"/>
          <w:marRight w:val="0"/>
          <w:marTop w:val="0"/>
          <w:marBottom w:val="0"/>
          <w:divBdr>
            <w:top w:val="none" w:sz="0" w:space="0" w:color="auto"/>
            <w:left w:val="none" w:sz="0" w:space="0" w:color="auto"/>
            <w:bottom w:val="none" w:sz="0" w:space="0" w:color="auto"/>
            <w:right w:val="none" w:sz="0" w:space="0" w:color="auto"/>
          </w:divBdr>
          <w:divsChild>
            <w:div w:id="168445393">
              <w:marLeft w:val="0"/>
              <w:marRight w:val="0"/>
              <w:marTop w:val="0"/>
              <w:marBottom w:val="0"/>
              <w:divBdr>
                <w:top w:val="none" w:sz="0" w:space="0" w:color="auto"/>
                <w:left w:val="none" w:sz="0" w:space="0" w:color="auto"/>
                <w:bottom w:val="none" w:sz="0" w:space="0" w:color="auto"/>
                <w:right w:val="none" w:sz="0" w:space="0" w:color="auto"/>
              </w:divBdr>
              <w:divsChild>
                <w:div w:id="5153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6742">
      <w:bodyDiv w:val="1"/>
      <w:marLeft w:val="0"/>
      <w:marRight w:val="0"/>
      <w:marTop w:val="0"/>
      <w:marBottom w:val="0"/>
      <w:divBdr>
        <w:top w:val="none" w:sz="0" w:space="0" w:color="auto"/>
        <w:left w:val="none" w:sz="0" w:space="0" w:color="auto"/>
        <w:bottom w:val="none" w:sz="0" w:space="0" w:color="auto"/>
        <w:right w:val="none" w:sz="0" w:space="0" w:color="auto"/>
      </w:divBdr>
    </w:div>
    <w:div w:id="1936087649">
      <w:bodyDiv w:val="1"/>
      <w:marLeft w:val="0"/>
      <w:marRight w:val="0"/>
      <w:marTop w:val="0"/>
      <w:marBottom w:val="0"/>
      <w:divBdr>
        <w:top w:val="none" w:sz="0" w:space="0" w:color="auto"/>
        <w:left w:val="none" w:sz="0" w:space="0" w:color="auto"/>
        <w:bottom w:val="none" w:sz="0" w:space="0" w:color="auto"/>
        <w:right w:val="none" w:sz="0" w:space="0" w:color="auto"/>
      </w:divBdr>
    </w:div>
    <w:div w:id="2002078455">
      <w:bodyDiv w:val="1"/>
      <w:marLeft w:val="0"/>
      <w:marRight w:val="0"/>
      <w:marTop w:val="0"/>
      <w:marBottom w:val="0"/>
      <w:divBdr>
        <w:top w:val="none" w:sz="0" w:space="0" w:color="auto"/>
        <w:left w:val="none" w:sz="0" w:space="0" w:color="auto"/>
        <w:bottom w:val="none" w:sz="0" w:space="0" w:color="auto"/>
        <w:right w:val="none" w:sz="0" w:space="0" w:color="auto"/>
      </w:divBdr>
      <w:divsChild>
        <w:div w:id="1621759681">
          <w:marLeft w:val="0"/>
          <w:marRight w:val="0"/>
          <w:marTop w:val="0"/>
          <w:marBottom w:val="0"/>
          <w:divBdr>
            <w:top w:val="none" w:sz="0" w:space="0" w:color="auto"/>
            <w:left w:val="none" w:sz="0" w:space="0" w:color="auto"/>
            <w:bottom w:val="none" w:sz="0" w:space="0" w:color="auto"/>
            <w:right w:val="none" w:sz="0" w:space="0" w:color="auto"/>
          </w:divBdr>
          <w:divsChild>
            <w:div w:id="1899046413">
              <w:marLeft w:val="0"/>
              <w:marRight w:val="0"/>
              <w:marTop w:val="0"/>
              <w:marBottom w:val="0"/>
              <w:divBdr>
                <w:top w:val="none" w:sz="0" w:space="0" w:color="auto"/>
                <w:left w:val="none" w:sz="0" w:space="0" w:color="auto"/>
                <w:bottom w:val="none" w:sz="0" w:space="0" w:color="auto"/>
                <w:right w:val="none" w:sz="0" w:space="0" w:color="auto"/>
              </w:divBdr>
              <w:divsChild>
                <w:div w:id="5299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39569">
      <w:bodyDiv w:val="1"/>
      <w:marLeft w:val="0"/>
      <w:marRight w:val="0"/>
      <w:marTop w:val="0"/>
      <w:marBottom w:val="0"/>
      <w:divBdr>
        <w:top w:val="none" w:sz="0" w:space="0" w:color="auto"/>
        <w:left w:val="none" w:sz="0" w:space="0" w:color="auto"/>
        <w:bottom w:val="none" w:sz="0" w:space="0" w:color="auto"/>
        <w:right w:val="none" w:sz="0" w:space="0" w:color="auto"/>
      </w:divBdr>
    </w:div>
    <w:div w:id="2027291033">
      <w:bodyDiv w:val="1"/>
      <w:marLeft w:val="0"/>
      <w:marRight w:val="0"/>
      <w:marTop w:val="0"/>
      <w:marBottom w:val="0"/>
      <w:divBdr>
        <w:top w:val="none" w:sz="0" w:space="0" w:color="auto"/>
        <w:left w:val="none" w:sz="0" w:space="0" w:color="auto"/>
        <w:bottom w:val="none" w:sz="0" w:space="0" w:color="auto"/>
        <w:right w:val="none" w:sz="0" w:space="0" w:color="auto"/>
      </w:divBdr>
    </w:div>
    <w:div w:id="2034109157">
      <w:bodyDiv w:val="1"/>
      <w:marLeft w:val="0"/>
      <w:marRight w:val="0"/>
      <w:marTop w:val="0"/>
      <w:marBottom w:val="0"/>
      <w:divBdr>
        <w:top w:val="none" w:sz="0" w:space="0" w:color="auto"/>
        <w:left w:val="none" w:sz="0" w:space="0" w:color="auto"/>
        <w:bottom w:val="none" w:sz="0" w:space="0" w:color="auto"/>
        <w:right w:val="none" w:sz="0" w:space="0" w:color="auto"/>
      </w:divBdr>
    </w:div>
    <w:div w:id="2054770956">
      <w:bodyDiv w:val="1"/>
      <w:marLeft w:val="0"/>
      <w:marRight w:val="0"/>
      <w:marTop w:val="0"/>
      <w:marBottom w:val="0"/>
      <w:divBdr>
        <w:top w:val="none" w:sz="0" w:space="0" w:color="auto"/>
        <w:left w:val="none" w:sz="0" w:space="0" w:color="auto"/>
        <w:bottom w:val="none" w:sz="0" w:space="0" w:color="auto"/>
        <w:right w:val="none" w:sz="0" w:space="0" w:color="auto"/>
      </w:divBdr>
    </w:div>
    <w:div w:id="2068532870">
      <w:bodyDiv w:val="1"/>
      <w:marLeft w:val="0"/>
      <w:marRight w:val="0"/>
      <w:marTop w:val="0"/>
      <w:marBottom w:val="0"/>
      <w:divBdr>
        <w:top w:val="none" w:sz="0" w:space="0" w:color="auto"/>
        <w:left w:val="none" w:sz="0" w:space="0" w:color="auto"/>
        <w:bottom w:val="none" w:sz="0" w:space="0" w:color="auto"/>
        <w:right w:val="none" w:sz="0" w:space="0" w:color="auto"/>
      </w:divBdr>
    </w:div>
    <w:div w:id="2073697099">
      <w:bodyDiv w:val="1"/>
      <w:marLeft w:val="0"/>
      <w:marRight w:val="0"/>
      <w:marTop w:val="0"/>
      <w:marBottom w:val="0"/>
      <w:divBdr>
        <w:top w:val="none" w:sz="0" w:space="0" w:color="auto"/>
        <w:left w:val="none" w:sz="0" w:space="0" w:color="auto"/>
        <w:bottom w:val="none" w:sz="0" w:space="0" w:color="auto"/>
        <w:right w:val="none" w:sz="0" w:space="0" w:color="auto"/>
      </w:divBdr>
    </w:div>
    <w:div w:id="2104642770">
      <w:bodyDiv w:val="1"/>
      <w:marLeft w:val="0"/>
      <w:marRight w:val="0"/>
      <w:marTop w:val="0"/>
      <w:marBottom w:val="0"/>
      <w:divBdr>
        <w:top w:val="none" w:sz="0" w:space="0" w:color="auto"/>
        <w:left w:val="none" w:sz="0" w:space="0" w:color="auto"/>
        <w:bottom w:val="none" w:sz="0" w:space="0" w:color="auto"/>
        <w:right w:val="none" w:sz="0" w:space="0" w:color="auto"/>
      </w:divBdr>
    </w:div>
    <w:div w:id="2106149564">
      <w:bodyDiv w:val="1"/>
      <w:marLeft w:val="0"/>
      <w:marRight w:val="0"/>
      <w:marTop w:val="0"/>
      <w:marBottom w:val="0"/>
      <w:divBdr>
        <w:top w:val="none" w:sz="0" w:space="0" w:color="auto"/>
        <w:left w:val="none" w:sz="0" w:space="0" w:color="auto"/>
        <w:bottom w:val="none" w:sz="0" w:space="0" w:color="auto"/>
        <w:right w:val="none" w:sz="0" w:space="0" w:color="auto"/>
      </w:divBdr>
      <w:divsChild>
        <w:div w:id="929003685">
          <w:marLeft w:val="0"/>
          <w:marRight w:val="0"/>
          <w:marTop w:val="0"/>
          <w:marBottom w:val="0"/>
          <w:divBdr>
            <w:top w:val="none" w:sz="0" w:space="0" w:color="auto"/>
            <w:left w:val="none" w:sz="0" w:space="0" w:color="auto"/>
            <w:bottom w:val="none" w:sz="0" w:space="0" w:color="auto"/>
            <w:right w:val="none" w:sz="0" w:space="0" w:color="auto"/>
          </w:divBdr>
          <w:divsChild>
            <w:div w:id="869729355">
              <w:marLeft w:val="0"/>
              <w:marRight w:val="0"/>
              <w:marTop w:val="0"/>
              <w:marBottom w:val="0"/>
              <w:divBdr>
                <w:top w:val="none" w:sz="0" w:space="0" w:color="auto"/>
                <w:left w:val="none" w:sz="0" w:space="0" w:color="auto"/>
                <w:bottom w:val="none" w:sz="0" w:space="0" w:color="auto"/>
                <w:right w:val="none" w:sz="0" w:space="0" w:color="auto"/>
              </w:divBdr>
              <w:divsChild>
                <w:div w:id="21274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D027E-A465-440D-A08C-C14CD2013A0E}">
  <ds:schemaRefs>
    <ds:schemaRef ds:uri="http://schemas.openxmlformats.org/officeDocument/2006/bibliography"/>
  </ds:schemaRefs>
</ds:datastoreItem>
</file>

<file path=customXml/itemProps2.xml><?xml version="1.0" encoding="utf-8"?>
<ds:datastoreItem xmlns:ds="http://schemas.openxmlformats.org/officeDocument/2006/customXml" ds:itemID="{93E8D634-E2DA-491B-A5E6-CE34C4C20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A0246-1455-4054-8B41-B9C44B555D5D}">
  <ds:schemaRefs>
    <ds:schemaRef ds:uri="http://schemas.microsoft.com/sharepoint/v3/contenttype/forms"/>
  </ds:schemaRefs>
</ds:datastoreItem>
</file>

<file path=customXml/itemProps4.xml><?xml version="1.0" encoding="utf-8"?>
<ds:datastoreItem xmlns:ds="http://schemas.openxmlformats.org/officeDocument/2006/customXml" ds:itemID="{80DAE6F7-C39F-4432-BA44-7DC13D50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2024-07-31T17:04:00Z</cp:lastPrinted>
  <dcterms:created xsi:type="dcterms:W3CDTF">2024-08-01T11:30:00Z</dcterms:created>
  <dcterms:modified xsi:type="dcterms:W3CDTF">2024-08-01T11:30:00Z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