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7E286" w14:textId="77777777" w:rsidR="000A63A2" w:rsidRPr="00473D43" w:rsidRDefault="000A63A2" w:rsidP="000A63A2">
      <w:pPr>
        <w:shd w:val="clear" w:color="auto" w:fill="FFFFFF"/>
        <w:jc w:val="center"/>
        <w:rPr>
          <w:rFonts w:ascii="Aptos" w:eastAsia="Times New Roman" w:hAnsi="Aptos" w:cs="Times New Roman"/>
          <w:color w:val="000000" w:themeColor="text1"/>
          <w:kern w:val="0"/>
          <w14:ligatures w14:val="none"/>
        </w:rPr>
      </w:pPr>
      <w:r w:rsidRPr="00473D43">
        <w:rPr>
          <w:rFonts w:ascii="Aptos" w:eastAsia="Times New Roman" w:hAnsi="Aptos" w:cs="Times New Roman"/>
          <w:b/>
          <w:bCs/>
          <w:color w:val="000000" w:themeColor="text1"/>
          <w:kern w:val="0"/>
          <w14:ligatures w14:val="none"/>
        </w:rPr>
        <w:t>COMMONWEALTH OF MASSACHUSETTS</w:t>
      </w:r>
    </w:p>
    <w:p w14:paraId="16AA2478" w14:textId="77777777" w:rsidR="000A63A2" w:rsidRPr="00473D43" w:rsidRDefault="000A63A2" w:rsidP="000A63A2">
      <w:pPr>
        <w:shd w:val="clear" w:color="auto" w:fill="FFFFFF"/>
        <w:jc w:val="center"/>
        <w:rPr>
          <w:rFonts w:ascii="Aptos" w:eastAsia="Times New Roman" w:hAnsi="Aptos" w:cs="Times New Roman"/>
          <w:color w:val="000000" w:themeColor="text1"/>
          <w:kern w:val="0"/>
          <w14:ligatures w14:val="none"/>
        </w:rPr>
      </w:pPr>
      <w:r w:rsidRPr="00473D43">
        <w:rPr>
          <w:rFonts w:ascii="Aptos" w:eastAsia="Times New Roman" w:hAnsi="Aptos" w:cs="Times New Roman"/>
          <w:b/>
          <w:bCs/>
          <w:color w:val="000000" w:themeColor="text1"/>
          <w:kern w:val="0"/>
          <w14:ligatures w14:val="none"/>
        </w:rPr>
        <w:t>DIVISION OF ADMINISTRATIVE LAW APPEALS</w:t>
      </w:r>
    </w:p>
    <w:p w14:paraId="1845D7C1" w14:textId="77777777" w:rsidR="000A63A2" w:rsidRPr="00473D43" w:rsidRDefault="000A63A2" w:rsidP="000A63A2">
      <w:pPr>
        <w:shd w:val="clear" w:color="auto" w:fill="FFFFFF"/>
        <w:jc w:val="center"/>
        <w:rPr>
          <w:rFonts w:ascii="Aptos" w:eastAsia="Times New Roman" w:hAnsi="Aptos" w:cs="Times New Roman"/>
          <w:b/>
          <w:bCs/>
          <w:color w:val="000000" w:themeColor="text1"/>
          <w:kern w:val="0"/>
          <w14:ligatures w14:val="none"/>
        </w:rPr>
      </w:pPr>
      <w:r w:rsidRPr="00473D43">
        <w:rPr>
          <w:rFonts w:ascii="Aptos" w:eastAsia="Times New Roman" w:hAnsi="Aptos" w:cs="Times New Roman"/>
          <w:b/>
          <w:bCs/>
          <w:color w:val="000000" w:themeColor="text1"/>
          <w:kern w:val="0"/>
          <w14:ligatures w14:val="none"/>
        </w:rPr>
        <w:t>BUREAU OF SPECIAL EDUCATION APPEALS</w:t>
      </w:r>
    </w:p>
    <w:p w14:paraId="0D14D9D1" w14:textId="77777777" w:rsidR="000A63A2" w:rsidRPr="00473D43" w:rsidRDefault="000A63A2" w:rsidP="000A63A2">
      <w:pPr>
        <w:shd w:val="clear" w:color="auto" w:fill="FFFFFF"/>
        <w:rPr>
          <w:rFonts w:ascii="Aptos" w:eastAsia="Times New Roman" w:hAnsi="Aptos" w:cs="Times New Roman"/>
          <w:color w:val="000000" w:themeColor="text1"/>
          <w:kern w:val="0"/>
          <w14:ligatures w14:val="none"/>
        </w:rPr>
      </w:pPr>
    </w:p>
    <w:p w14:paraId="2DF729D5" w14:textId="5315B36B" w:rsidR="000A63A2" w:rsidRPr="00473D43" w:rsidRDefault="000A63A2" w:rsidP="000A63A2">
      <w:pPr>
        <w:shd w:val="clear" w:color="auto" w:fill="FFFFFF"/>
        <w:rPr>
          <w:rFonts w:ascii="Aptos" w:eastAsia="Times New Roman" w:hAnsi="Aptos" w:cs="Times New Roman"/>
          <w:b/>
          <w:bCs/>
          <w:color w:val="000000" w:themeColor="text1"/>
          <w:kern w:val="0"/>
          <w14:ligatures w14:val="none"/>
        </w:rPr>
      </w:pPr>
      <w:r w:rsidRPr="00473D43">
        <w:rPr>
          <w:rFonts w:ascii="Aptos" w:eastAsia="Times New Roman" w:hAnsi="Aptos" w:cs="Times New Roman"/>
          <w:b/>
          <w:bCs/>
          <w:color w:val="000000" w:themeColor="text1"/>
          <w:kern w:val="0"/>
          <w14:ligatures w14:val="none"/>
        </w:rPr>
        <w:t> In re: Student v.</w:t>
      </w:r>
      <w:r w:rsidR="00E56E69" w:rsidRPr="00473D43">
        <w:rPr>
          <w:rFonts w:ascii="Aptos" w:eastAsia="Times New Roman" w:hAnsi="Aptos" w:cs="Times New Roman"/>
          <w:b/>
          <w:bCs/>
          <w:color w:val="000000" w:themeColor="text1"/>
          <w:kern w:val="0"/>
          <w14:ligatures w14:val="none"/>
        </w:rPr>
        <w:t xml:space="preserve"> </w:t>
      </w:r>
      <w:r w:rsidR="001E60A3" w:rsidRPr="00473D43">
        <w:rPr>
          <w:rFonts w:ascii="Aptos" w:eastAsia="Times New Roman" w:hAnsi="Aptos" w:cs="Times New Roman"/>
          <w:b/>
          <w:bCs/>
          <w:color w:val="000000" w:themeColor="text1"/>
          <w:kern w:val="0"/>
          <w14:ligatures w14:val="none"/>
        </w:rPr>
        <w:t xml:space="preserve">Arlington </w:t>
      </w:r>
      <w:r w:rsidR="00E56E69" w:rsidRPr="00473D43">
        <w:rPr>
          <w:rFonts w:ascii="Aptos" w:eastAsia="Times New Roman" w:hAnsi="Aptos" w:cs="Times New Roman"/>
          <w:b/>
          <w:bCs/>
          <w:color w:val="000000" w:themeColor="text1"/>
          <w:kern w:val="0"/>
          <w14:ligatures w14:val="none"/>
        </w:rPr>
        <w:t>Public Schools</w:t>
      </w:r>
      <w:r w:rsidRPr="00473D43">
        <w:rPr>
          <w:rFonts w:ascii="Aptos" w:eastAsia="Times New Roman" w:hAnsi="Aptos" w:cs="Times New Roman"/>
          <w:b/>
          <w:bCs/>
          <w:color w:val="000000" w:themeColor="text1"/>
          <w:kern w:val="0"/>
          <w14:ligatures w14:val="none"/>
        </w:rPr>
        <w:t xml:space="preserve">   </w:t>
      </w:r>
      <w:r w:rsidRPr="00473D43">
        <w:rPr>
          <w:rFonts w:ascii="Aptos" w:eastAsia="Times New Roman" w:hAnsi="Aptos" w:cs="Times New Roman"/>
          <w:b/>
          <w:bCs/>
          <w:color w:val="000000" w:themeColor="text1"/>
          <w:kern w:val="0"/>
          <w14:ligatures w14:val="none"/>
        </w:rPr>
        <w:tab/>
      </w:r>
      <w:r w:rsidRPr="00473D43">
        <w:rPr>
          <w:rFonts w:ascii="Aptos" w:eastAsia="Times New Roman" w:hAnsi="Aptos" w:cs="Times New Roman"/>
          <w:b/>
          <w:bCs/>
          <w:color w:val="000000" w:themeColor="text1"/>
          <w:kern w:val="0"/>
          <w14:ligatures w14:val="none"/>
        </w:rPr>
        <w:tab/>
      </w:r>
      <w:r w:rsidRPr="00473D43">
        <w:rPr>
          <w:rFonts w:ascii="Aptos" w:eastAsia="Times New Roman" w:hAnsi="Aptos" w:cs="Times New Roman"/>
          <w:b/>
          <w:bCs/>
          <w:color w:val="000000" w:themeColor="text1"/>
          <w:kern w:val="0"/>
          <w14:ligatures w14:val="none"/>
        </w:rPr>
        <w:tab/>
      </w:r>
      <w:r w:rsidR="007F78DD" w:rsidRPr="00473D43">
        <w:rPr>
          <w:rFonts w:ascii="Aptos" w:eastAsia="Times New Roman" w:hAnsi="Aptos" w:cs="Times New Roman"/>
          <w:b/>
          <w:bCs/>
          <w:color w:val="000000" w:themeColor="text1"/>
          <w:kern w:val="0"/>
          <w14:ligatures w14:val="none"/>
        </w:rPr>
        <w:tab/>
      </w:r>
      <w:r w:rsidRPr="00473D43">
        <w:rPr>
          <w:rFonts w:ascii="Aptos" w:eastAsia="Times New Roman" w:hAnsi="Aptos" w:cs="Times New Roman"/>
          <w:b/>
          <w:bCs/>
          <w:color w:val="000000" w:themeColor="text1"/>
          <w:kern w:val="0"/>
          <w14:ligatures w14:val="none"/>
        </w:rPr>
        <w:t xml:space="preserve">BSEA #  </w:t>
      </w:r>
      <w:r w:rsidR="00CE2197" w:rsidRPr="00473D43">
        <w:rPr>
          <w:rFonts w:ascii="Aptos" w:eastAsia="Times New Roman" w:hAnsi="Aptos" w:cs="Times New Roman"/>
          <w:b/>
          <w:bCs/>
          <w:color w:val="000000" w:themeColor="text1"/>
          <w:kern w:val="0"/>
          <w14:ligatures w14:val="none"/>
        </w:rPr>
        <w:t>2503543</w:t>
      </w:r>
    </w:p>
    <w:p w14:paraId="15A7795B" w14:textId="77777777" w:rsidR="000A63A2" w:rsidRPr="00473D43" w:rsidRDefault="000A63A2" w:rsidP="000A63A2">
      <w:pPr>
        <w:shd w:val="clear" w:color="auto" w:fill="FFFFFF"/>
        <w:rPr>
          <w:rFonts w:ascii="Aptos" w:eastAsia="Times New Roman" w:hAnsi="Aptos" w:cs="Times New Roman"/>
          <w:color w:val="000000" w:themeColor="text1"/>
          <w:kern w:val="0"/>
          <w14:ligatures w14:val="none"/>
        </w:rPr>
      </w:pPr>
    </w:p>
    <w:p w14:paraId="436D003C" w14:textId="7EDD9547" w:rsidR="000A63A2" w:rsidRPr="00473D43" w:rsidRDefault="000A63A2" w:rsidP="001B4C54">
      <w:pPr>
        <w:shd w:val="clear" w:color="auto" w:fill="FFFFFF"/>
        <w:jc w:val="center"/>
        <w:rPr>
          <w:rFonts w:ascii="Aptos" w:eastAsia="Times New Roman" w:hAnsi="Aptos" w:cs="Times New Roman"/>
          <w:b/>
          <w:bCs/>
          <w:color w:val="000000" w:themeColor="text1"/>
          <w:kern w:val="0"/>
          <w14:ligatures w14:val="none"/>
        </w:rPr>
      </w:pPr>
      <w:r w:rsidRPr="00473D43">
        <w:rPr>
          <w:rFonts w:ascii="Aptos" w:eastAsia="Times New Roman" w:hAnsi="Aptos" w:cs="Times New Roman"/>
          <w:b/>
          <w:bCs/>
          <w:color w:val="000000" w:themeColor="text1"/>
          <w:kern w:val="0"/>
          <w14:ligatures w14:val="none"/>
        </w:rPr>
        <w:t xml:space="preserve">RULING ON </w:t>
      </w:r>
      <w:r w:rsidR="00CE2197" w:rsidRPr="00473D43">
        <w:rPr>
          <w:rFonts w:ascii="Aptos" w:eastAsia="Times New Roman" w:hAnsi="Aptos" w:cs="Times New Roman"/>
          <w:b/>
          <w:bCs/>
          <w:color w:val="000000" w:themeColor="text1"/>
          <w:kern w:val="0"/>
          <w14:ligatures w14:val="none"/>
        </w:rPr>
        <w:t>ARLINGTON PUBLIC SCHOOLS’</w:t>
      </w:r>
      <w:r w:rsidRPr="00473D43">
        <w:rPr>
          <w:rFonts w:ascii="Aptos" w:eastAsia="Times New Roman" w:hAnsi="Aptos" w:cs="Times New Roman"/>
          <w:b/>
          <w:bCs/>
          <w:color w:val="000000" w:themeColor="text1"/>
          <w:kern w:val="0"/>
          <w14:ligatures w14:val="none"/>
        </w:rPr>
        <w:t xml:space="preserve"> </w:t>
      </w:r>
      <w:r w:rsidR="00A83F90">
        <w:rPr>
          <w:rFonts w:ascii="Aptos" w:eastAsia="Times New Roman" w:hAnsi="Aptos" w:cs="Times New Roman"/>
          <w:b/>
          <w:bCs/>
          <w:color w:val="000000" w:themeColor="text1"/>
          <w:kern w:val="0"/>
          <w14:ligatures w14:val="none"/>
        </w:rPr>
        <w:t xml:space="preserve">[PARTIAL] </w:t>
      </w:r>
      <w:r w:rsidR="001B4C54" w:rsidRPr="00473D43">
        <w:rPr>
          <w:rFonts w:ascii="Aptos" w:eastAsia="Times New Roman" w:hAnsi="Aptos" w:cs="Times New Roman"/>
          <w:b/>
          <w:bCs/>
          <w:color w:val="000000" w:themeColor="text1"/>
          <w:kern w:val="0"/>
          <w14:ligatures w14:val="none"/>
        </w:rPr>
        <w:t xml:space="preserve">MOTION TO DISMISS </w:t>
      </w:r>
      <w:r w:rsidR="00CE2197" w:rsidRPr="00473D43">
        <w:rPr>
          <w:rFonts w:ascii="Aptos" w:eastAsia="Times New Roman" w:hAnsi="Aptos" w:cs="Times New Roman"/>
          <w:b/>
          <w:bCs/>
          <w:color w:val="000000" w:themeColor="text1"/>
          <w:kern w:val="0"/>
          <w14:ligatures w14:val="none"/>
        </w:rPr>
        <w:t xml:space="preserve"> </w:t>
      </w:r>
    </w:p>
    <w:p w14:paraId="3FA0100B" w14:textId="77777777" w:rsidR="007F78DD" w:rsidRPr="00473D43" w:rsidRDefault="007F78DD" w:rsidP="000A63A2">
      <w:pPr>
        <w:shd w:val="clear" w:color="auto" w:fill="FFFFFF"/>
        <w:jc w:val="center"/>
        <w:rPr>
          <w:rFonts w:ascii="Aptos" w:eastAsia="Times New Roman" w:hAnsi="Aptos" w:cs="Times New Roman"/>
          <w:color w:val="000000" w:themeColor="text1"/>
          <w:kern w:val="0"/>
          <w14:ligatures w14:val="none"/>
        </w:rPr>
      </w:pPr>
    </w:p>
    <w:p w14:paraId="15F9E755" w14:textId="33692EA6" w:rsidR="00FB2461" w:rsidRPr="00473D43" w:rsidRDefault="000A63A2" w:rsidP="00F328DB">
      <w:pPr>
        <w:shd w:val="clear" w:color="auto" w:fill="FFFFFF"/>
        <w:rPr>
          <w:rFonts w:ascii="Aptos" w:hAnsi="Aptos"/>
        </w:rPr>
      </w:pPr>
      <w:r w:rsidRPr="00473D43">
        <w:rPr>
          <w:rFonts w:ascii="Aptos" w:eastAsia="Times New Roman" w:hAnsi="Aptos" w:cs="Times New Roman"/>
          <w:color w:val="000000" w:themeColor="text1"/>
          <w:kern w:val="0"/>
          <w14:ligatures w14:val="none"/>
        </w:rPr>
        <w:t xml:space="preserve">This matter comes before the Hearing Officer </w:t>
      </w:r>
      <w:r w:rsidR="00061F48" w:rsidRPr="00473D43">
        <w:rPr>
          <w:rFonts w:ascii="Aptos" w:eastAsia="Times New Roman" w:hAnsi="Aptos" w:cs="Times New Roman"/>
          <w:color w:val="000000" w:themeColor="text1"/>
          <w:kern w:val="0"/>
          <w14:ligatures w14:val="none"/>
        </w:rPr>
        <w:t xml:space="preserve">on </w:t>
      </w:r>
      <w:r w:rsidR="009137A6" w:rsidRPr="00473D43">
        <w:rPr>
          <w:rFonts w:ascii="Aptos" w:eastAsia="Times New Roman" w:hAnsi="Aptos" w:cs="Times New Roman"/>
          <w:color w:val="000000" w:themeColor="text1"/>
          <w:kern w:val="0"/>
          <w14:ligatures w14:val="none"/>
        </w:rPr>
        <w:t>Arlington</w:t>
      </w:r>
      <w:r w:rsidRPr="00473D43">
        <w:rPr>
          <w:rFonts w:ascii="Aptos" w:eastAsia="Times New Roman" w:hAnsi="Aptos" w:cs="Times New Roman"/>
          <w:color w:val="000000" w:themeColor="text1"/>
          <w:kern w:val="0"/>
          <w14:ligatures w14:val="none"/>
        </w:rPr>
        <w:t xml:space="preserve"> Public Schools’ (District</w:t>
      </w:r>
      <w:r w:rsidR="00AC617E" w:rsidRPr="00473D43">
        <w:rPr>
          <w:rFonts w:ascii="Aptos" w:eastAsia="Times New Roman" w:hAnsi="Aptos" w:cs="Times New Roman"/>
          <w:color w:val="000000" w:themeColor="text1"/>
          <w:kern w:val="0"/>
          <w14:ligatures w14:val="none"/>
        </w:rPr>
        <w:t xml:space="preserve"> or </w:t>
      </w:r>
      <w:r w:rsidR="009137A6" w:rsidRPr="00473D43">
        <w:rPr>
          <w:rFonts w:ascii="Aptos" w:eastAsia="Times New Roman" w:hAnsi="Aptos" w:cs="Times New Roman"/>
          <w:color w:val="000000" w:themeColor="text1"/>
          <w:kern w:val="0"/>
          <w14:ligatures w14:val="none"/>
        </w:rPr>
        <w:t>Arlington</w:t>
      </w:r>
      <w:r w:rsidRPr="00473D43">
        <w:rPr>
          <w:rFonts w:ascii="Aptos" w:eastAsia="Times New Roman" w:hAnsi="Aptos" w:cs="Times New Roman"/>
          <w:color w:val="000000" w:themeColor="text1"/>
          <w:kern w:val="0"/>
          <w14:ligatures w14:val="none"/>
        </w:rPr>
        <w:t>)</w:t>
      </w:r>
      <w:r w:rsidR="00061F48" w:rsidRPr="00473D43">
        <w:rPr>
          <w:rFonts w:ascii="Aptos" w:eastAsia="Times New Roman" w:hAnsi="Aptos" w:cs="Times New Roman"/>
          <w:color w:val="000000" w:themeColor="text1"/>
          <w:kern w:val="0"/>
          <w14:ligatures w14:val="none"/>
        </w:rPr>
        <w:t xml:space="preserve"> </w:t>
      </w:r>
      <w:r w:rsidR="009137A6" w:rsidRPr="00473D43">
        <w:rPr>
          <w:rFonts w:ascii="Aptos" w:eastAsia="Times New Roman" w:hAnsi="Aptos" w:cs="Times New Roman"/>
          <w:color w:val="000000" w:themeColor="text1"/>
          <w:kern w:val="0"/>
          <w14:ligatures w14:val="none"/>
        </w:rPr>
        <w:t>September 26</w:t>
      </w:r>
      <w:r w:rsidR="00756ACC" w:rsidRPr="00473D43">
        <w:rPr>
          <w:rFonts w:ascii="Aptos" w:eastAsia="Times New Roman" w:hAnsi="Aptos" w:cs="Times New Roman"/>
          <w:color w:val="000000" w:themeColor="text1"/>
          <w:kern w:val="0"/>
          <w14:ligatures w14:val="none"/>
        </w:rPr>
        <w:t>, 202</w:t>
      </w:r>
      <w:r w:rsidR="009137A6" w:rsidRPr="00473D43">
        <w:rPr>
          <w:rFonts w:ascii="Aptos" w:eastAsia="Times New Roman" w:hAnsi="Aptos" w:cs="Times New Roman"/>
          <w:color w:val="000000" w:themeColor="text1"/>
          <w:kern w:val="0"/>
          <w14:ligatures w14:val="none"/>
        </w:rPr>
        <w:t>4</w:t>
      </w:r>
      <w:r w:rsidR="00756ACC" w:rsidRPr="00473D43">
        <w:rPr>
          <w:rFonts w:ascii="Aptos" w:eastAsia="Times New Roman" w:hAnsi="Aptos" w:cs="Times New Roman"/>
          <w:color w:val="000000" w:themeColor="text1"/>
          <w:kern w:val="0"/>
          <w14:ligatures w14:val="none"/>
        </w:rPr>
        <w:t xml:space="preserve"> </w:t>
      </w:r>
      <w:r w:rsidR="00A83F90">
        <w:rPr>
          <w:rFonts w:ascii="Aptos" w:eastAsia="Times New Roman" w:hAnsi="Aptos" w:cs="Times New Roman"/>
          <w:color w:val="000000" w:themeColor="text1"/>
          <w:kern w:val="0"/>
          <w14:ligatures w14:val="none"/>
        </w:rPr>
        <w:t>[</w:t>
      </w:r>
      <w:r w:rsidR="00A83F90" w:rsidRPr="00A83F90">
        <w:rPr>
          <w:rFonts w:ascii="Aptos" w:eastAsia="Times New Roman" w:hAnsi="Aptos" w:cs="Times New Roman"/>
          <w:i/>
          <w:iCs/>
          <w:color w:val="000000" w:themeColor="text1"/>
          <w:kern w:val="0"/>
          <w14:ligatures w14:val="none"/>
        </w:rPr>
        <w:t>Partial</w:t>
      </w:r>
      <w:r w:rsidR="00A83F90">
        <w:rPr>
          <w:rFonts w:ascii="Aptos" w:eastAsia="Times New Roman" w:hAnsi="Aptos" w:cs="Times New Roman"/>
          <w:color w:val="000000" w:themeColor="text1"/>
          <w:kern w:val="0"/>
          <w14:ligatures w14:val="none"/>
        </w:rPr>
        <w:t xml:space="preserve">] </w:t>
      </w:r>
      <w:r w:rsidR="001B4C54" w:rsidRPr="002806E3">
        <w:rPr>
          <w:rFonts w:ascii="Aptos" w:eastAsia="Times New Roman" w:hAnsi="Aptos" w:cs="Times New Roman"/>
          <w:i/>
          <w:iCs/>
          <w:color w:val="000000" w:themeColor="text1"/>
          <w:kern w:val="0"/>
          <w14:ligatures w14:val="none"/>
        </w:rPr>
        <w:t>Motion to Dismiss</w:t>
      </w:r>
      <w:r w:rsidR="00756ACC" w:rsidRPr="00473D43">
        <w:rPr>
          <w:rFonts w:ascii="Aptos" w:eastAsia="Times New Roman" w:hAnsi="Aptos" w:cs="Times New Roman"/>
          <w:color w:val="000000" w:themeColor="text1"/>
          <w:kern w:val="0"/>
          <w14:ligatures w14:val="none"/>
        </w:rPr>
        <w:t xml:space="preserve">, </w:t>
      </w:r>
      <w:r w:rsidR="009137A6" w:rsidRPr="00473D43">
        <w:rPr>
          <w:rFonts w:ascii="Aptos" w:eastAsia="Times New Roman" w:hAnsi="Aptos" w:cs="Times New Roman"/>
          <w:color w:val="000000" w:themeColor="text1"/>
          <w:kern w:val="0"/>
          <w14:ligatures w14:val="none"/>
        </w:rPr>
        <w:t xml:space="preserve">asserting </w:t>
      </w:r>
      <w:r w:rsidR="00FB2461" w:rsidRPr="00473D43">
        <w:rPr>
          <w:rFonts w:ascii="Aptos" w:eastAsia="Times New Roman" w:hAnsi="Aptos" w:cs="Times New Roman"/>
          <w:color w:val="000000" w:themeColor="text1"/>
          <w:kern w:val="0"/>
          <w14:ligatures w14:val="none"/>
        </w:rPr>
        <w:t>“the Parents are seeking an order of prospective placement for the 2024/2025 school year at the Carroll School, a private school which is not approved by the Department of Elementary and Secondary Education and which will not accept funding from public schools. Furthermore, the Parents made additional requests that are outside the jurisdiction of the BSEA.”</w:t>
      </w:r>
      <w:r w:rsidR="002806E3">
        <w:rPr>
          <w:rFonts w:ascii="Aptos" w:eastAsia="Times New Roman" w:hAnsi="Aptos" w:cs="Times New Roman"/>
          <w:color w:val="000000" w:themeColor="text1"/>
          <w:kern w:val="0"/>
          <w14:ligatures w14:val="none"/>
        </w:rPr>
        <w:t xml:space="preserve"> </w:t>
      </w:r>
      <w:r w:rsidR="00FB2461" w:rsidRPr="00473D43">
        <w:rPr>
          <w:rFonts w:ascii="Aptos" w:eastAsia="Times New Roman" w:hAnsi="Aptos" w:cs="Times New Roman"/>
          <w:color w:val="000000" w:themeColor="text1"/>
          <w:kern w:val="0"/>
          <w14:ligatures w14:val="none"/>
        </w:rPr>
        <w:t>Specifically, Arlington contends that “</w:t>
      </w:r>
      <w:r w:rsidR="00F328DB" w:rsidRPr="00473D43">
        <w:rPr>
          <w:rFonts w:ascii="Aptos" w:hAnsi="Aptos"/>
        </w:rPr>
        <w:t>t</w:t>
      </w:r>
      <w:r w:rsidR="00F328DB" w:rsidRPr="00473D43">
        <w:rPr>
          <w:rFonts w:ascii="Aptos" w:eastAsia="Times New Roman" w:hAnsi="Aptos" w:cs="Times New Roman"/>
          <w:color w:val="000000" w:themeColor="text1"/>
          <w:kern w:val="0"/>
          <w14:ligatures w14:val="none"/>
        </w:rPr>
        <w:t>he following requests made by the Parents must be dismissed:</w:t>
      </w:r>
      <w:r w:rsidR="00F328DB" w:rsidRPr="00473D43">
        <w:rPr>
          <w:rFonts w:ascii="Aptos" w:hAnsi="Aptos"/>
        </w:rPr>
        <w:t xml:space="preserve"> </w:t>
      </w:r>
    </w:p>
    <w:p w14:paraId="7B4C0F0F" w14:textId="36E3EF48" w:rsidR="00F328DB" w:rsidRPr="00473D43" w:rsidRDefault="00F328DB" w:rsidP="004B497A">
      <w:pPr>
        <w:shd w:val="clear" w:color="auto" w:fill="FFFFFF"/>
        <w:ind w:left="2160" w:hanging="720"/>
        <w:rPr>
          <w:rFonts w:ascii="Aptos" w:eastAsia="Times New Roman" w:hAnsi="Aptos" w:cs="Times New Roman"/>
          <w:color w:val="000000" w:themeColor="text1"/>
          <w:kern w:val="0"/>
          <w14:ligatures w14:val="none"/>
        </w:rPr>
      </w:pPr>
      <w:r w:rsidRPr="00473D43">
        <w:rPr>
          <w:rFonts w:ascii="Aptos" w:eastAsia="Times New Roman" w:hAnsi="Aptos" w:cs="Times New Roman"/>
          <w:color w:val="000000" w:themeColor="text1"/>
          <w:kern w:val="0"/>
          <w14:ligatures w14:val="none"/>
        </w:rPr>
        <w:t>A.</w:t>
      </w:r>
      <w:r w:rsidRPr="00473D43">
        <w:rPr>
          <w:rFonts w:ascii="Aptos" w:eastAsia="Times New Roman" w:hAnsi="Aptos" w:cs="Times New Roman"/>
          <w:color w:val="000000" w:themeColor="text1"/>
          <w:kern w:val="0"/>
          <w14:ligatures w14:val="none"/>
        </w:rPr>
        <w:tab/>
        <w:t xml:space="preserve">An order requiring the district to draft an IEP indicating placement of </w:t>
      </w:r>
      <w:r w:rsidR="004B497A" w:rsidRPr="00473D43">
        <w:rPr>
          <w:rFonts w:ascii="Aptos" w:eastAsia="Times New Roman" w:hAnsi="Aptos" w:cs="Times New Roman"/>
          <w:color w:val="000000" w:themeColor="text1"/>
          <w:kern w:val="0"/>
          <w14:ligatures w14:val="none"/>
        </w:rPr>
        <w:t>[Student]</w:t>
      </w:r>
      <w:r w:rsidRPr="00473D43">
        <w:rPr>
          <w:rFonts w:ascii="Aptos" w:eastAsia="Times New Roman" w:hAnsi="Aptos" w:cs="Times New Roman"/>
          <w:color w:val="000000" w:themeColor="text1"/>
          <w:kern w:val="0"/>
          <w14:ligatures w14:val="none"/>
        </w:rPr>
        <w:t xml:space="preserve"> at </w:t>
      </w:r>
      <w:r w:rsidR="00A83F90" w:rsidRPr="00473D43">
        <w:rPr>
          <w:rFonts w:ascii="Aptos" w:eastAsia="Times New Roman" w:hAnsi="Aptos" w:cs="Times New Roman"/>
          <w:color w:val="000000" w:themeColor="text1"/>
          <w:kern w:val="0"/>
          <w14:ligatures w14:val="none"/>
        </w:rPr>
        <w:t>Carroll</w:t>
      </w:r>
      <w:r w:rsidRPr="00473D43">
        <w:rPr>
          <w:rFonts w:ascii="Aptos" w:eastAsia="Times New Roman" w:hAnsi="Aptos" w:cs="Times New Roman"/>
          <w:color w:val="000000" w:themeColor="text1"/>
          <w:kern w:val="0"/>
          <w14:ligatures w14:val="none"/>
        </w:rPr>
        <w:t xml:space="preserve"> School and extended school year (Carroll </w:t>
      </w:r>
      <w:r w:rsidR="004B497A" w:rsidRPr="00473D43">
        <w:rPr>
          <w:rFonts w:ascii="Aptos" w:eastAsia="Times New Roman" w:hAnsi="Aptos" w:cs="Times New Roman"/>
          <w:color w:val="000000" w:themeColor="text1"/>
          <w:kern w:val="0"/>
          <w14:ligatures w14:val="none"/>
        </w:rPr>
        <w:t>Summer</w:t>
      </w:r>
      <w:r w:rsidRPr="00473D43">
        <w:rPr>
          <w:rFonts w:ascii="Aptos" w:eastAsia="Times New Roman" w:hAnsi="Aptos" w:cs="Times New Roman"/>
          <w:color w:val="000000" w:themeColor="text1"/>
          <w:kern w:val="0"/>
          <w14:ligatures w14:val="none"/>
        </w:rPr>
        <w:t>) with "stay put" rights;</w:t>
      </w:r>
    </w:p>
    <w:p w14:paraId="2FEAB38D" w14:textId="77E5F55E" w:rsidR="00F328DB" w:rsidRPr="00473D43" w:rsidRDefault="00F328DB" w:rsidP="004B497A">
      <w:pPr>
        <w:shd w:val="clear" w:color="auto" w:fill="FFFFFF"/>
        <w:ind w:left="2160" w:hanging="720"/>
        <w:rPr>
          <w:rFonts w:ascii="Aptos" w:eastAsia="Times New Roman" w:hAnsi="Aptos" w:cs="Times New Roman"/>
          <w:color w:val="000000" w:themeColor="text1"/>
          <w:kern w:val="0"/>
          <w14:ligatures w14:val="none"/>
        </w:rPr>
      </w:pPr>
      <w:r w:rsidRPr="00473D43">
        <w:rPr>
          <w:rFonts w:ascii="Aptos" w:eastAsia="Times New Roman" w:hAnsi="Aptos" w:cs="Times New Roman"/>
          <w:color w:val="000000" w:themeColor="text1"/>
          <w:kern w:val="0"/>
          <w14:ligatures w14:val="none"/>
        </w:rPr>
        <w:t>B.</w:t>
      </w:r>
      <w:r w:rsidRPr="00473D43">
        <w:rPr>
          <w:rFonts w:ascii="Aptos" w:eastAsia="Times New Roman" w:hAnsi="Aptos" w:cs="Times New Roman"/>
          <w:color w:val="000000" w:themeColor="text1"/>
          <w:kern w:val="0"/>
          <w14:ligatures w14:val="none"/>
        </w:rPr>
        <w:tab/>
        <w:t>In t</w:t>
      </w:r>
      <w:r w:rsidR="004B497A" w:rsidRPr="00473D43">
        <w:rPr>
          <w:rFonts w:ascii="Aptos" w:eastAsia="Times New Roman" w:hAnsi="Aptos" w:cs="Times New Roman"/>
          <w:color w:val="000000" w:themeColor="text1"/>
          <w:kern w:val="0"/>
          <w14:ligatures w14:val="none"/>
        </w:rPr>
        <w:t>h</w:t>
      </w:r>
      <w:r w:rsidRPr="00473D43">
        <w:rPr>
          <w:rFonts w:ascii="Aptos" w:eastAsia="Times New Roman" w:hAnsi="Aptos" w:cs="Times New Roman"/>
          <w:color w:val="000000" w:themeColor="text1"/>
          <w:kern w:val="0"/>
          <w14:ligatures w14:val="none"/>
        </w:rPr>
        <w:t xml:space="preserve">e alternative to [A], order the district to reimburse for tuition prospectively and retrospectively for </w:t>
      </w:r>
      <w:r w:rsidR="004B497A" w:rsidRPr="00473D43">
        <w:rPr>
          <w:rFonts w:ascii="Aptos" w:eastAsia="Times New Roman" w:hAnsi="Aptos" w:cs="Times New Roman"/>
          <w:color w:val="000000" w:themeColor="text1"/>
          <w:kern w:val="0"/>
          <w14:ligatures w14:val="none"/>
        </w:rPr>
        <w:t>[Student]</w:t>
      </w:r>
      <w:r w:rsidRPr="00473D43">
        <w:rPr>
          <w:rFonts w:ascii="Aptos" w:eastAsia="Times New Roman" w:hAnsi="Aptos" w:cs="Times New Roman"/>
          <w:color w:val="000000" w:themeColor="text1"/>
          <w:kern w:val="0"/>
          <w14:ligatures w14:val="none"/>
        </w:rPr>
        <w:t xml:space="preserve"> to attend the Carroll School during the academic year and the extended school year (Carroll Summer);</w:t>
      </w:r>
    </w:p>
    <w:p w14:paraId="59F700DD" w14:textId="77777777" w:rsidR="00F328DB" w:rsidRPr="00473D43" w:rsidRDefault="00F328DB" w:rsidP="00B73346">
      <w:pPr>
        <w:shd w:val="clear" w:color="auto" w:fill="FFFFFF"/>
        <w:ind w:left="2160" w:hanging="720"/>
        <w:rPr>
          <w:rFonts w:ascii="Aptos" w:eastAsia="Times New Roman" w:hAnsi="Aptos" w:cs="Times New Roman"/>
          <w:color w:val="000000" w:themeColor="text1"/>
          <w:kern w:val="0"/>
          <w14:ligatures w14:val="none"/>
        </w:rPr>
      </w:pPr>
      <w:r w:rsidRPr="00473D43">
        <w:rPr>
          <w:rFonts w:ascii="Aptos" w:eastAsia="Times New Roman" w:hAnsi="Aptos" w:cs="Times New Roman"/>
          <w:color w:val="000000" w:themeColor="text1"/>
          <w:kern w:val="0"/>
          <w14:ligatures w14:val="none"/>
        </w:rPr>
        <w:t>C.</w:t>
      </w:r>
      <w:r w:rsidRPr="00473D43">
        <w:rPr>
          <w:rFonts w:ascii="Aptos" w:eastAsia="Times New Roman" w:hAnsi="Aptos" w:cs="Times New Roman"/>
          <w:color w:val="000000" w:themeColor="text1"/>
          <w:kern w:val="0"/>
          <w14:ligatures w14:val="none"/>
        </w:rPr>
        <w:tab/>
        <w:t>An order requiring the district to assume all costs with placement at Carroll, including tuition, transportation (including nursing) and lunch);</w:t>
      </w:r>
    </w:p>
    <w:p w14:paraId="187509C4" w14:textId="5C4F3B1F" w:rsidR="00AC617E" w:rsidRPr="00473D43" w:rsidRDefault="00F328DB" w:rsidP="00A9349F">
      <w:pPr>
        <w:shd w:val="clear" w:color="auto" w:fill="FFFFFF"/>
        <w:ind w:left="720" w:firstLine="720"/>
        <w:rPr>
          <w:rFonts w:ascii="Aptos" w:eastAsia="Times New Roman" w:hAnsi="Aptos" w:cs="Times New Roman"/>
          <w:color w:val="000000" w:themeColor="text1"/>
          <w:kern w:val="0"/>
          <w14:ligatures w14:val="none"/>
        </w:rPr>
      </w:pPr>
      <w:r w:rsidRPr="00473D43">
        <w:rPr>
          <w:rFonts w:ascii="Aptos" w:eastAsia="Times New Roman" w:hAnsi="Aptos" w:cs="Times New Roman"/>
          <w:color w:val="000000" w:themeColor="text1"/>
          <w:kern w:val="0"/>
          <w14:ligatures w14:val="none"/>
        </w:rPr>
        <w:t>D.</w:t>
      </w:r>
      <w:r w:rsidRPr="00473D43">
        <w:rPr>
          <w:rFonts w:ascii="Aptos" w:eastAsia="Times New Roman" w:hAnsi="Aptos" w:cs="Times New Roman"/>
          <w:color w:val="000000" w:themeColor="text1"/>
          <w:kern w:val="0"/>
          <w14:ligatures w14:val="none"/>
        </w:rPr>
        <w:tab/>
        <w:t>Expert's fees and costs</w:t>
      </w:r>
      <w:r w:rsidR="00A9349F" w:rsidRPr="00473D43">
        <w:rPr>
          <w:rFonts w:ascii="Aptos" w:eastAsia="Times New Roman" w:hAnsi="Aptos" w:cs="Times New Roman"/>
          <w:color w:val="000000" w:themeColor="text1"/>
          <w:kern w:val="0"/>
          <w14:ligatures w14:val="none"/>
        </w:rPr>
        <w:t>.”</w:t>
      </w:r>
    </w:p>
    <w:p w14:paraId="08631D9A" w14:textId="77777777" w:rsidR="00A9349F" w:rsidRDefault="00A9349F" w:rsidP="000A63A2">
      <w:pPr>
        <w:shd w:val="clear" w:color="auto" w:fill="FFFFFF"/>
        <w:rPr>
          <w:rFonts w:ascii="Aptos" w:eastAsia="Times New Roman" w:hAnsi="Aptos" w:cs="Times New Roman"/>
          <w:color w:val="000000" w:themeColor="text1"/>
          <w:kern w:val="0"/>
          <w14:ligatures w14:val="none"/>
        </w:rPr>
      </w:pPr>
    </w:p>
    <w:p w14:paraId="74CC796C" w14:textId="70279533" w:rsidR="00A6333B" w:rsidRDefault="00A6333B" w:rsidP="000A63A2">
      <w:pPr>
        <w:shd w:val="clear" w:color="auto" w:fill="FFFFFF"/>
        <w:rPr>
          <w:rFonts w:ascii="Aptos" w:eastAsia="Times New Roman" w:hAnsi="Aptos" w:cs="Times New Roman"/>
          <w:color w:val="000000" w:themeColor="text1"/>
          <w:kern w:val="0"/>
          <w14:ligatures w14:val="none"/>
        </w:rPr>
      </w:pPr>
      <w:r>
        <w:rPr>
          <w:rFonts w:ascii="Aptos" w:eastAsia="Times New Roman" w:hAnsi="Aptos" w:cs="Times New Roman"/>
          <w:color w:val="000000" w:themeColor="text1"/>
          <w:kern w:val="0"/>
          <w14:ligatures w14:val="none"/>
        </w:rPr>
        <w:t>On September 30, 2024</w:t>
      </w:r>
      <w:r>
        <w:rPr>
          <w:rStyle w:val="FootnoteReference"/>
          <w:rFonts w:ascii="Aptos" w:eastAsia="Times New Roman" w:hAnsi="Aptos" w:cs="Times New Roman"/>
          <w:color w:val="000000" w:themeColor="text1"/>
          <w:kern w:val="0"/>
          <w14:ligatures w14:val="none"/>
        </w:rPr>
        <w:footnoteReference w:id="2"/>
      </w:r>
      <w:r>
        <w:rPr>
          <w:rFonts w:ascii="Aptos" w:eastAsia="Times New Roman" w:hAnsi="Aptos" w:cs="Times New Roman"/>
          <w:color w:val="000000" w:themeColor="text1"/>
          <w:kern w:val="0"/>
          <w14:ligatures w14:val="none"/>
        </w:rPr>
        <w:t xml:space="preserve">, </w:t>
      </w:r>
      <w:r w:rsidR="00CF5CA9">
        <w:rPr>
          <w:rFonts w:ascii="Aptos" w:eastAsia="Times New Roman" w:hAnsi="Aptos" w:cs="Times New Roman"/>
          <w:color w:val="000000" w:themeColor="text1"/>
          <w:kern w:val="0"/>
          <w14:ligatures w14:val="none"/>
        </w:rPr>
        <w:t>Parents</w:t>
      </w:r>
      <w:r w:rsidR="00994A06">
        <w:rPr>
          <w:rFonts w:ascii="Aptos" w:eastAsia="Times New Roman" w:hAnsi="Aptos" w:cs="Times New Roman"/>
          <w:color w:val="000000" w:themeColor="text1"/>
          <w:kern w:val="0"/>
          <w14:ligatures w14:val="none"/>
        </w:rPr>
        <w:t xml:space="preserve">, who are </w:t>
      </w:r>
      <w:r w:rsidR="00994A06">
        <w:rPr>
          <w:rFonts w:ascii="Aptos" w:eastAsia="Times New Roman" w:hAnsi="Aptos" w:cs="Times New Roman"/>
          <w:i/>
          <w:iCs/>
          <w:color w:val="000000" w:themeColor="text1"/>
          <w:kern w:val="0"/>
          <w14:ligatures w14:val="none"/>
        </w:rPr>
        <w:t>pro se</w:t>
      </w:r>
      <w:r w:rsidR="00994A06">
        <w:rPr>
          <w:rFonts w:ascii="Aptos" w:eastAsia="Times New Roman" w:hAnsi="Aptos" w:cs="Times New Roman"/>
          <w:color w:val="000000" w:themeColor="text1"/>
          <w:kern w:val="0"/>
          <w14:ligatures w14:val="none"/>
        </w:rPr>
        <w:t>,</w:t>
      </w:r>
      <w:r w:rsidR="00CF5CA9">
        <w:rPr>
          <w:rFonts w:ascii="Aptos" w:eastAsia="Times New Roman" w:hAnsi="Aptos" w:cs="Times New Roman"/>
          <w:color w:val="000000" w:themeColor="text1"/>
          <w:kern w:val="0"/>
          <w14:ligatures w14:val="none"/>
        </w:rPr>
        <w:t xml:space="preserve"> filed </w:t>
      </w:r>
      <w:r w:rsidR="00CF5CA9" w:rsidRPr="00CF5CA9">
        <w:rPr>
          <w:rFonts w:ascii="Aptos" w:eastAsia="Times New Roman" w:hAnsi="Aptos" w:cs="Times New Roman"/>
          <w:i/>
          <w:iCs/>
          <w:color w:val="000000" w:themeColor="text1"/>
          <w:kern w:val="0"/>
          <w14:ligatures w14:val="none"/>
        </w:rPr>
        <w:t>Motion in Opposition</w:t>
      </w:r>
      <w:r w:rsidR="00CF5CA9">
        <w:rPr>
          <w:rFonts w:ascii="Aptos" w:eastAsia="Times New Roman" w:hAnsi="Aptos" w:cs="Times New Roman"/>
          <w:color w:val="000000" w:themeColor="text1"/>
          <w:kern w:val="0"/>
          <w14:ligatures w14:val="none"/>
        </w:rPr>
        <w:t xml:space="preserve"> (</w:t>
      </w:r>
      <w:r w:rsidR="00CF5CA9">
        <w:rPr>
          <w:rFonts w:ascii="Aptos" w:eastAsia="Times New Roman" w:hAnsi="Aptos" w:cs="Times New Roman"/>
          <w:i/>
          <w:iCs/>
          <w:color w:val="000000" w:themeColor="text1"/>
          <w:kern w:val="0"/>
          <w14:ligatures w14:val="none"/>
        </w:rPr>
        <w:t>Opposition</w:t>
      </w:r>
      <w:r w:rsidR="00CF5CA9">
        <w:rPr>
          <w:rFonts w:ascii="Aptos" w:eastAsia="Times New Roman" w:hAnsi="Aptos" w:cs="Times New Roman"/>
          <w:color w:val="000000" w:themeColor="text1"/>
          <w:kern w:val="0"/>
          <w14:ligatures w14:val="none"/>
        </w:rPr>
        <w:t xml:space="preserve">) asserting that </w:t>
      </w:r>
      <w:r w:rsidR="001A3DF2">
        <w:rPr>
          <w:rFonts w:ascii="Aptos" w:eastAsia="Times New Roman" w:hAnsi="Aptos" w:cs="Times New Roman"/>
          <w:color w:val="000000" w:themeColor="text1"/>
          <w:kern w:val="0"/>
          <w14:ligatures w14:val="none"/>
        </w:rPr>
        <w:t>“</w:t>
      </w:r>
      <w:r w:rsidR="001A3DF2" w:rsidRPr="001A3DF2">
        <w:rPr>
          <w:rFonts w:ascii="Aptos" w:eastAsia="Times New Roman" w:hAnsi="Aptos" w:cs="Times New Roman"/>
          <w:color w:val="000000" w:themeColor="text1"/>
          <w:kern w:val="0"/>
          <w14:ligatures w14:val="none"/>
        </w:rPr>
        <w:t>the district’s conclusions that BSEA cannot support a placement at Carroll are inconsistent with IDEA, options available through DESE, and Carroll’s policies.</w:t>
      </w:r>
      <w:r w:rsidR="000F61A8">
        <w:rPr>
          <w:rFonts w:ascii="Aptos" w:eastAsia="Times New Roman" w:hAnsi="Aptos" w:cs="Times New Roman"/>
          <w:color w:val="000000" w:themeColor="text1"/>
          <w:kern w:val="0"/>
          <w14:ligatures w14:val="none"/>
        </w:rPr>
        <w:t>” In addition, Parents contend that</w:t>
      </w:r>
    </w:p>
    <w:p w14:paraId="61EA56FD" w14:textId="24B91EE4" w:rsidR="000F61A8" w:rsidRPr="000F61A8" w:rsidRDefault="000F61A8" w:rsidP="000F61A8">
      <w:pPr>
        <w:shd w:val="clear" w:color="auto" w:fill="FFFFFF"/>
        <w:ind w:left="1440"/>
        <w:rPr>
          <w:rFonts w:ascii="Aptos" w:eastAsia="Times New Roman" w:hAnsi="Aptos" w:cs="Times New Roman"/>
          <w:color w:val="000000" w:themeColor="text1"/>
          <w:kern w:val="0"/>
          <w14:ligatures w14:val="none"/>
        </w:rPr>
      </w:pPr>
      <w:r>
        <w:rPr>
          <w:rFonts w:ascii="Aptos" w:eastAsia="Times New Roman" w:hAnsi="Aptos" w:cs="Times New Roman"/>
          <w:color w:val="000000" w:themeColor="text1"/>
          <w:kern w:val="0"/>
          <w14:ligatures w14:val="none"/>
        </w:rPr>
        <w:t>“</w:t>
      </w:r>
      <w:r w:rsidRPr="000F61A8">
        <w:rPr>
          <w:rFonts w:ascii="Aptos" w:eastAsia="Times New Roman" w:hAnsi="Aptos" w:cs="Times New Roman"/>
          <w:color w:val="000000" w:themeColor="text1"/>
          <w:kern w:val="0"/>
          <w14:ligatures w14:val="none"/>
        </w:rPr>
        <w:t xml:space="preserve">Lunch is free for all students in the Arlington Public School system. Carroll does not have a lunch program and we have to provide all lunches ourselves. It is our claim that lunch, like transportation (and nursing), represent a portion of the financial risk we undertook in placing </w:t>
      </w:r>
      <w:r>
        <w:rPr>
          <w:rFonts w:ascii="Aptos" w:eastAsia="Times New Roman" w:hAnsi="Aptos" w:cs="Times New Roman"/>
          <w:color w:val="000000" w:themeColor="text1"/>
          <w:kern w:val="0"/>
          <w14:ligatures w14:val="none"/>
        </w:rPr>
        <w:t>[Student]</w:t>
      </w:r>
      <w:r w:rsidRPr="000F61A8">
        <w:rPr>
          <w:rFonts w:ascii="Aptos" w:eastAsia="Times New Roman" w:hAnsi="Aptos" w:cs="Times New Roman"/>
          <w:color w:val="000000" w:themeColor="text1"/>
          <w:kern w:val="0"/>
          <w14:ligatures w14:val="none"/>
        </w:rPr>
        <w:t xml:space="preserve"> at the Carroll School. They should be weighed in a similar manner.</w:t>
      </w:r>
    </w:p>
    <w:p w14:paraId="564EEAF1" w14:textId="77777777" w:rsidR="000F61A8" w:rsidRDefault="000F61A8" w:rsidP="000F61A8">
      <w:pPr>
        <w:shd w:val="clear" w:color="auto" w:fill="FFFFFF"/>
        <w:rPr>
          <w:rFonts w:ascii="Aptos" w:eastAsia="Times New Roman" w:hAnsi="Aptos" w:cs="Times New Roman"/>
          <w:color w:val="000000" w:themeColor="text1"/>
          <w:kern w:val="0"/>
          <w14:ligatures w14:val="none"/>
        </w:rPr>
      </w:pPr>
    </w:p>
    <w:p w14:paraId="16E6F861" w14:textId="50B08425" w:rsidR="000F61A8" w:rsidRDefault="000F61A8" w:rsidP="000F61A8">
      <w:pPr>
        <w:shd w:val="clear" w:color="auto" w:fill="FFFFFF"/>
        <w:ind w:left="1440"/>
        <w:rPr>
          <w:rFonts w:ascii="Aptos" w:eastAsia="Times New Roman" w:hAnsi="Aptos" w:cs="Times New Roman"/>
          <w:color w:val="000000" w:themeColor="text1"/>
          <w:kern w:val="0"/>
          <w14:ligatures w14:val="none"/>
        </w:rPr>
      </w:pPr>
      <w:r w:rsidRPr="000F61A8">
        <w:rPr>
          <w:rFonts w:ascii="Aptos" w:eastAsia="Times New Roman" w:hAnsi="Aptos" w:cs="Times New Roman"/>
          <w:color w:val="000000" w:themeColor="text1"/>
          <w:kern w:val="0"/>
          <w14:ligatures w14:val="none"/>
        </w:rPr>
        <w:t>IDEA permits the award of attorneys’ fees to the prevailing party as part of costs. We do not have attorney fees because we are moving forward pro se, but we do have costs. We believe those costs should be included, particularly as we have been denied by the district an opportunity to resolve our dispute through a method other than due process.</w:t>
      </w:r>
      <w:r>
        <w:rPr>
          <w:rFonts w:ascii="Aptos" w:eastAsia="Times New Roman" w:hAnsi="Aptos" w:cs="Times New Roman"/>
          <w:color w:val="000000" w:themeColor="text1"/>
          <w:kern w:val="0"/>
          <w14:ligatures w14:val="none"/>
        </w:rPr>
        <w:t>”</w:t>
      </w:r>
    </w:p>
    <w:p w14:paraId="529C5EAA" w14:textId="77777777" w:rsidR="000F61A8" w:rsidRPr="00CF5CA9" w:rsidRDefault="000F61A8" w:rsidP="000F61A8">
      <w:pPr>
        <w:shd w:val="clear" w:color="auto" w:fill="FFFFFF"/>
        <w:ind w:left="1440"/>
        <w:rPr>
          <w:rFonts w:ascii="Aptos" w:eastAsia="Times New Roman" w:hAnsi="Aptos" w:cs="Times New Roman"/>
          <w:color w:val="000000" w:themeColor="text1"/>
          <w:kern w:val="0"/>
          <w14:ligatures w14:val="none"/>
        </w:rPr>
      </w:pPr>
    </w:p>
    <w:p w14:paraId="132C4F42" w14:textId="669BF717" w:rsidR="00FC5D11" w:rsidRPr="00473D43" w:rsidRDefault="00FC5D11" w:rsidP="000A63A2">
      <w:pPr>
        <w:shd w:val="clear" w:color="auto" w:fill="FFFFFF"/>
        <w:rPr>
          <w:rFonts w:ascii="Aptos" w:eastAsia="Times New Roman" w:hAnsi="Aptos" w:cs="Times New Roman"/>
          <w:color w:val="000000" w:themeColor="text1"/>
          <w:kern w:val="0"/>
          <w14:ligatures w14:val="none"/>
        </w:rPr>
      </w:pPr>
      <w:r w:rsidRPr="00473D43">
        <w:rPr>
          <w:rFonts w:ascii="Aptos" w:eastAsia="Times New Roman" w:hAnsi="Aptos" w:cs="Times New Roman"/>
          <w:color w:val="000000" w:themeColor="text1"/>
          <w:kern w:val="0"/>
          <w14:ligatures w14:val="none"/>
        </w:rPr>
        <w:t xml:space="preserve">Neither party has requested a hearing on </w:t>
      </w:r>
      <w:r w:rsidR="00E77F2E" w:rsidRPr="00473D43">
        <w:rPr>
          <w:rFonts w:ascii="Aptos" w:eastAsia="Times New Roman" w:hAnsi="Aptos" w:cs="Times New Roman"/>
          <w:color w:val="000000" w:themeColor="text1"/>
          <w:kern w:val="0"/>
          <w14:ligatures w14:val="none"/>
        </w:rPr>
        <w:t xml:space="preserve">the </w:t>
      </w:r>
      <w:r w:rsidR="00E77F2E" w:rsidRPr="00473D43">
        <w:rPr>
          <w:rFonts w:ascii="Aptos" w:eastAsia="Times New Roman" w:hAnsi="Aptos" w:cs="Times New Roman"/>
          <w:i/>
          <w:iCs/>
          <w:color w:val="000000" w:themeColor="text1"/>
          <w:kern w:val="0"/>
          <w14:ligatures w14:val="none"/>
        </w:rPr>
        <w:t>Motion</w:t>
      </w:r>
      <w:r w:rsidR="00E77F2E" w:rsidRPr="00473D43">
        <w:rPr>
          <w:rFonts w:ascii="Aptos" w:eastAsia="Times New Roman" w:hAnsi="Aptos" w:cs="Times New Roman"/>
          <w:color w:val="000000" w:themeColor="text1"/>
          <w:kern w:val="0"/>
          <w14:ligatures w14:val="none"/>
        </w:rPr>
        <w:t>.</w:t>
      </w:r>
      <w:r w:rsidRPr="00473D43">
        <w:rPr>
          <w:rFonts w:ascii="Aptos" w:eastAsia="Times New Roman" w:hAnsi="Aptos" w:cs="Times New Roman"/>
          <w:color w:val="000000" w:themeColor="text1"/>
          <w:kern w:val="0"/>
          <w14:ligatures w14:val="none"/>
        </w:rPr>
        <w:t xml:space="preserve"> Because neither testimony nor oral argument would advance the Hearing Officer’s understanding of the issues involved, this Ruling is issued without a hearing, pursuant to Bureau of Special Education Appeals Hearing Rule VII(D).</w:t>
      </w:r>
    </w:p>
    <w:p w14:paraId="7CB08C44" w14:textId="77777777" w:rsidR="00FC5D11" w:rsidRPr="00473D43" w:rsidRDefault="00FC5D11" w:rsidP="000A63A2">
      <w:pPr>
        <w:shd w:val="clear" w:color="auto" w:fill="FFFFFF"/>
        <w:rPr>
          <w:rFonts w:ascii="Aptos" w:eastAsia="Times New Roman" w:hAnsi="Aptos" w:cs="Times New Roman"/>
          <w:color w:val="000000" w:themeColor="text1"/>
          <w:kern w:val="0"/>
          <w14:ligatures w14:val="none"/>
        </w:rPr>
      </w:pPr>
    </w:p>
    <w:p w14:paraId="1BDDBF82" w14:textId="51EC5E85" w:rsidR="000A63A2" w:rsidRPr="00473D43" w:rsidRDefault="000A63A2" w:rsidP="000A63A2">
      <w:pPr>
        <w:shd w:val="clear" w:color="auto" w:fill="FFFFFF"/>
        <w:rPr>
          <w:rFonts w:ascii="Aptos" w:eastAsia="Times New Roman" w:hAnsi="Aptos" w:cs="Times New Roman"/>
          <w:color w:val="000000" w:themeColor="text1"/>
          <w:kern w:val="0"/>
          <w14:ligatures w14:val="none"/>
        </w:rPr>
      </w:pPr>
      <w:r w:rsidRPr="00473D43">
        <w:rPr>
          <w:rFonts w:ascii="Aptos" w:eastAsia="Times New Roman" w:hAnsi="Aptos" w:cs="Times New Roman"/>
          <w:color w:val="000000" w:themeColor="text1"/>
          <w:kern w:val="0"/>
          <w14:ligatures w14:val="none"/>
        </w:rPr>
        <w:t>For the reasons set forth below, the District’s </w:t>
      </w:r>
      <w:r w:rsidRPr="00BB7A54">
        <w:rPr>
          <w:rFonts w:ascii="Aptos" w:eastAsia="Times New Roman" w:hAnsi="Aptos" w:cs="Times New Roman"/>
          <w:i/>
          <w:iCs/>
          <w:color w:val="000000" w:themeColor="text1"/>
          <w:kern w:val="0"/>
          <w14:ligatures w14:val="none"/>
        </w:rPr>
        <w:t>Motion</w:t>
      </w:r>
      <w:r w:rsidRPr="00473D43">
        <w:rPr>
          <w:rFonts w:ascii="Aptos" w:eastAsia="Times New Roman" w:hAnsi="Aptos" w:cs="Times New Roman"/>
          <w:color w:val="000000" w:themeColor="text1"/>
          <w:kern w:val="0"/>
          <w14:ligatures w14:val="none"/>
        </w:rPr>
        <w:t> is hereby</w:t>
      </w:r>
      <w:r w:rsidR="00831854" w:rsidRPr="00473D43">
        <w:rPr>
          <w:rFonts w:ascii="Aptos" w:eastAsia="Times New Roman" w:hAnsi="Aptos" w:cs="Times New Roman"/>
          <w:b/>
          <w:bCs/>
          <w:color w:val="000000" w:themeColor="text1"/>
          <w:kern w:val="0"/>
          <w14:ligatures w14:val="none"/>
        </w:rPr>
        <w:t xml:space="preserve"> </w:t>
      </w:r>
      <w:r w:rsidR="00BB7A54">
        <w:rPr>
          <w:rFonts w:ascii="Aptos" w:eastAsia="Times New Roman" w:hAnsi="Aptos" w:cs="Times New Roman"/>
          <w:b/>
          <w:bCs/>
          <w:color w:val="000000" w:themeColor="text1"/>
          <w:kern w:val="0"/>
          <w14:ligatures w14:val="none"/>
        </w:rPr>
        <w:t xml:space="preserve">ALLOWED, in part, </w:t>
      </w:r>
      <w:r w:rsidR="00BB7A54" w:rsidRPr="00BB7A54">
        <w:rPr>
          <w:rFonts w:ascii="Aptos" w:eastAsia="Times New Roman" w:hAnsi="Aptos" w:cs="Times New Roman"/>
          <w:color w:val="000000" w:themeColor="text1"/>
          <w:kern w:val="0"/>
          <w14:ligatures w14:val="none"/>
        </w:rPr>
        <w:t>and</w:t>
      </w:r>
      <w:r w:rsidR="00BB7A54">
        <w:rPr>
          <w:rFonts w:ascii="Aptos" w:eastAsia="Times New Roman" w:hAnsi="Aptos" w:cs="Times New Roman"/>
          <w:b/>
          <w:bCs/>
          <w:color w:val="000000" w:themeColor="text1"/>
          <w:kern w:val="0"/>
          <w14:ligatures w14:val="none"/>
        </w:rPr>
        <w:t xml:space="preserve"> DENIED, in part.</w:t>
      </w:r>
    </w:p>
    <w:p w14:paraId="71930019" w14:textId="77777777" w:rsidR="007F78DD" w:rsidRPr="00473D43" w:rsidRDefault="007F78DD" w:rsidP="000A63A2">
      <w:pPr>
        <w:shd w:val="clear" w:color="auto" w:fill="FFFFFF"/>
        <w:rPr>
          <w:rFonts w:ascii="Aptos" w:eastAsia="Times New Roman" w:hAnsi="Aptos" w:cs="Times New Roman"/>
          <w:color w:val="000000" w:themeColor="text1"/>
          <w:kern w:val="0"/>
          <w14:ligatures w14:val="none"/>
        </w:rPr>
      </w:pPr>
    </w:p>
    <w:p w14:paraId="6A059348" w14:textId="77777777" w:rsidR="00831854" w:rsidRPr="00473D43" w:rsidRDefault="00831854" w:rsidP="00831854">
      <w:pPr>
        <w:shd w:val="clear" w:color="auto" w:fill="FFFFFF"/>
        <w:rPr>
          <w:rFonts w:ascii="Aptos" w:eastAsia="Times New Roman" w:hAnsi="Aptos" w:cs="Times New Roman"/>
          <w:b/>
          <w:bCs/>
          <w:color w:val="000000" w:themeColor="text1"/>
          <w:kern w:val="0"/>
          <w14:ligatures w14:val="none"/>
        </w:rPr>
      </w:pPr>
      <w:r w:rsidRPr="00473D43">
        <w:rPr>
          <w:rFonts w:ascii="Aptos" w:eastAsia="Times New Roman" w:hAnsi="Aptos" w:cs="Times New Roman"/>
          <w:b/>
          <w:bCs/>
          <w:color w:val="000000" w:themeColor="text1"/>
          <w:kern w:val="0"/>
          <w14:ligatures w14:val="none"/>
        </w:rPr>
        <w:t>RELEVANT FACTS:</w:t>
      </w:r>
    </w:p>
    <w:p w14:paraId="275B65A7" w14:textId="77777777" w:rsidR="00A57160" w:rsidRPr="00473D43" w:rsidRDefault="00A57160" w:rsidP="00831854">
      <w:pPr>
        <w:shd w:val="clear" w:color="auto" w:fill="FFFFFF"/>
        <w:rPr>
          <w:rFonts w:ascii="Aptos" w:eastAsia="Times New Roman" w:hAnsi="Aptos" w:cs="Times New Roman"/>
          <w:color w:val="000000" w:themeColor="text1"/>
          <w:kern w:val="0"/>
          <w14:ligatures w14:val="none"/>
        </w:rPr>
      </w:pPr>
    </w:p>
    <w:p w14:paraId="72F01D20" w14:textId="40BDF329" w:rsidR="00831854" w:rsidRPr="00473D43" w:rsidRDefault="00831854" w:rsidP="00831854">
      <w:pPr>
        <w:shd w:val="clear" w:color="auto" w:fill="FFFFFF"/>
        <w:rPr>
          <w:rFonts w:ascii="Aptos" w:eastAsia="Times New Roman" w:hAnsi="Aptos" w:cs="Times New Roman"/>
          <w:color w:val="000000" w:themeColor="text1"/>
          <w:kern w:val="0"/>
          <w14:ligatures w14:val="none"/>
        </w:rPr>
      </w:pPr>
      <w:r w:rsidRPr="00473D43">
        <w:rPr>
          <w:rFonts w:ascii="Aptos" w:eastAsia="Times New Roman" w:hAnsi="Aptos" w:cs="Times New Roman"/>
          <w:color w:val="000000" w:themeColor="text1"/>
          <w:kern w:val="0"/>
          <w14:ligatures w14:val="none"/>
        </w:rPr>
        <w:t>For the purposes of this </w:t>
      </w:r>
      <w:r w:rsidRPr="00473D43">
        <w:rPr>
          <w:rFonts w:ascii="Aptos" w:eastAsia="Times New Roman" w:hAnsi="Aptos" w:cs="Times New Roman"/>
          <w:i/>
          <w:iCs/>
          <w:color w:val="000000" w:themeColor="text1"/>
          <w:kern w:val="0"/>
          <w14:ligatures w14:val="none"/>
        </w:rPr>
        <w:t>Motion</w:t>
      </w:r>
      <w:r w:rsidRPr="00473D43">
        <w:rPr>
          <w:rFonts w:ascii="Aptos" w:eastAsia="Times New Roman" w:hAnsi="Aptos" w:cs="Times New Roman"/>
          <w:color w:val="000000" w:themeColor="text1"/>
          <w:kern w:val="0"/>
          <w14:ligatures w14:val="none"/>
        </w:rPr>
        <w:t>, I must take the assertions set out in the Paren</w:t>
      </w:r>
      <w:r w:rsidR="003A3A67">
        <w:rPr>
          <w:rFonts w:ascii="Aptos" w:eastAsia="Times New Roman" w:hAnsi="Aptos" w:cs="Times New Roman"/>
          <w:color w:val="000000" w:themeColor="text1"/>
          <w:kern w:val="0"/>
          <w14:ligatures w14:val="none"/>
        </w:rPr>
        <w:t>ts’</w:t>
      </w:r>
      <w:r w:rsidRPr="00473D43">
        <w:rPr>
          <w:rFonts w:ascii="Aptos" w:eastAsia="Times New Roman" w:hAnsi="Aptos" w:cs="Times New Roman"/>
          <w:color w:val="000000" w:themeColor="text1"/>
          <w:kern w:val="0"/>
          <w14:ligatures w14:val="none"/>
        </w:rPr>
        <w:t xml:space="preserve"> Complaint as true.</w:t>
      </w:r>
    </w:p>
    <w:p w14:paraId="1B66D4F5" w14:textId="77777777" w:rsidR="005B4FE3" w:rsidRPr="00473D43" w:rsidRDefault="005B4FE3" w:rsidP="00831854">
      <w:pPr>
        <w:shd w:val="clear" w:color="auto" w:fill="FFFFFF"/>
        <w:rPr>
          <w:rFonts w:ascii="Aptos" w:eastAsia="Times New Roman" w:hAnsi="Aptos" w:cs="Times New Roman"/>
          <w:color w:val="000000" w:themeColor="text1"/>
          <w:kern w:val="0"/>
          <w14:ligatures w14:val="none"/>
        </w:rPr>
      </w:pPr>
    </w:p>
    <w:p w14:paraId="5F3A8C1D" w14:textId="51B95FA4" w:rsidR="009E118E" w:rsidRPr="00473D43" w:rsidRDefault="009E118E" w:rsidP="00432CB3">
      <w:pPr>
        <w:pStyle w:val="ListParagraph0"/>
        <w:numPr>
          <w:ilvl w:val="0"/>
          <w:numId w:val="11"/>
        </w:numPr>
        <w:shd w:val="clear" w:color="auto" w:fill="FFFFFF"/>
        <w:rPr>
          <w:rFonts w:ascii="Aptos" w:hAnsi="Aptos"/>
          <w:color w:val="000000" w:themeColor="text1"/>
        </w:rPr>
      </w:pPr>
      <w:r w:rsidRPr="00473D43">
        <w:rPr>
          <w:rFonts w:ascii="Aptos" w:hAnsi="Aptos"/>
          <w:color w:val="000000" w:themeColor="text1"/>
        </w:rPr>
        <w:t>Student is a nine-year-old fourth grader currently enrolled at the Carroll School</w:t>
      </w:r>
      <w:r w:rsidR="00C87E49" w:rsidRPr="00473D43">
        <w:rPr>
          <w:rFonts w:ascii="Aptos" w:hAnsi="Aptos"/>
          <w:color w:val="000000" w:themeColor="text1"/>
        </w:rPr>
        <w:t xml:space="preserve"> where she was placed unilaterally by Parents at the beginning of the 2024-2025 school year</w:t>
      </w:r>
      <w:r w:rsidRPr="00473D43">
        <w:rPr>
          <w:rFonts w:ascii="Aptos" w:hAnsi="Aptos"/>
          <w:color w:val="000000" w:themeColor="text1"/>
        </w:rPr>
        <w:t xml:space="preserve">. She lives with her family in Arlington, Massachusetts. </w:t>
      </w:r>
      <w:r w:rsidR="00564108" w:rsidRPr="00473D43">
        <w:rPr>
          <w:rFonts w:ascii="Aptos" w:hAnsi="Aptos"/>
          <w:color w:val="000000" w:themeColor="text1"/>
        </w:rPr>
        <w:t>Student is diagnosed with dyslexia and type one diabetes.</w:t>
      </w:r>
    </w:p>
    <w:p w14:paraId="58B220D6" w14:textId="268D92E7" w:rsidR="00564108" w:rsidRPr="00473D43" w:rsidRDefault="008B05A9" w:rsidP="009E118E">
      <w:pPr>
        <w:pStyle w:val="ListParagraph0"/>
        <w:numPr>
          <w:ilvl w:val="0"/>
          <w:numId w:val="11"/>
        </w:numPr>
        <w:shd w:val="clear" w:color="auto" w:fill="FFFFFF"/>
        <w:rPr>
          <w:rFonts w:ascii="Aptos" w:hAnsi="Aptos"/>
          <w:color w:val="000000" w:themeColor="text1"/>
        </w:rPr>
      </w:pPr>
      <w:r w:rsidRPr="00473D43">
        <w:rPr>
          <w:rFonts w:ascii="Aptos" w:hAnsi="Aptos"/>
          <w:color w:val="000000" w:themeColor="text1"/>
        </w:rPr>
        <w:t xml:space="preserve">Student </w:t>
      </w:r>
      <w:r w:rsidR="00432CB3" w:rsidRPr="00473D43">
        <w:rPr>
          <w:rFonts w:ascii="Aptos" w:hAnsi="Aptos"/>
          <w:color w:val="000000" w:themeColor="text1"/>
        </w:rPr>
        <w:t xml:space="preserve">first </w:t>
      </w:r>
      <w:r w:rsidRPr="00473D43">
        <w:rPr>
          <w:rFonts w:ascii="Aptos" w:hAnsi="Aptos"/>
          <w:color w:val="000000" w:themeColor="text1"/>
        </w:rPr>
        <w:t xml:space="preserve">enrolled in Arlington Public Schools for first grade </w:t>
      </w:r>
      <w:r w:rsidR="009E0732" w:rsidRPr="00473D43">
        <w:rPr>
          <w:rFonts w:ascii="Aptos" w:hAnsi="Aptos"/>
          <w:color w:val="000000" w:themeColor="text1"/>
        </w:rPr>
        <w:t xml:space="preserve">in the 2022-2023 school year </w:t>
      </w:r>
      <w:r w:rsidRPr="00473D43">
        <w:rPr>
          <w:rFonts w:ascii="Aptos" w:hAnsi="Aptos"/>
          <w:color w:val="000000" w:themeColor="text1"/>
        </w:rPr>
        <w:t>and attended for the entirety of her first, second and third grade years.</w:t>
      </w:r>
    </w:p>
    <w:p w14:paraId="25F8D701" w14:textId="77777777" w:rsidR="009E0732" w:rsidRPr="00473D43" w:rsidRDefault="009E0732" w:rsidP="00C319FA">
      <w:pPr>
        <w:pStyle w:val="ListParagraph0"/>
        <w:numPr>
          <w:ilvl w:val="0"/>
          <w:numId w:val="11"/>
        </w:numPr>
        <w:shd w:val="clear" w:color="auto" w:fill="FFFFFF"/>
        <w:rPr>
          <w:rFonts w:ascii="Aptos" w:hAnsi="Aptos"/>
          <w:color w:val="000000" w:themeColor="text1"/>
        </w:rPr>
      </w:pPr>
      <w:r w:rsidRPr="00473D43">
        <w:rPr>
          <w:rFonts w:ascii="Aptos" w:hAnsi="Aptos"/>
          <w:color w:val="000000" w:themeColor="text1"/>
        </w:rPr>
        <w:t>P</w:t>
      </w:r>
      <w:r w:rsidR="00C319FA" w:rsidRPr="00473D43">
        <w:rPr>
          <w:rFonts w:ascii="Aptos" w:hAnsi="Aptos"/>
          <w:color w:val="000000" w:themeColor="text1"/>
        </w:rPr>
        <w:t xml:space="preserve">arents had been worried about </w:t>
      </w:r>
      <w:r w:rsidRPr="00473D43">
        <w:rPr>
          <w:rFonts w:ascii="Aptos" w:hAnsi="Aptos"/>
          <w:color w:val="000000" w:themeColor="text1"/>
        </w:rPr>
        <w:t>Student’s</w:t>
      </w:r>
      <w:r w:rsidR="00C319FA" w:rsidRPr="00473D43">
        <w:rPr>
          <w:rFonts w:ascii="Aptos" w:hAnsi="Aptos"/>
          <w:color w:val="000000" w:themeColor="text1"/>
        </w:rPr>
        <w:t xml:space="preserve"> learning profile since kindergarten,</w:t>
      </w:r>
      <w:r w:rsidRPr="00473D43">
        <w:rPr>
          <w:rFonts w:ascii="Aptos" w:hAnsi="Aptos"/>
          <w:color w:val="000000" w:themeColor="text1"/>
        </w:rPr>
        <w:t xml:space="preserve"> but</w:t>
      </w:r>
      <w:r w:rsidR="00C319FA" w:rsidRPr="00473D43">
        <w:rPr>
          <w:rFonts w:ascii="Aptos" w:hAnsi="Aptos"/>
          <w:color w:val="000000" w:themeColor="text1"/>
        </w:rPr>
        <w:t xml:space="preserve"> </w:t>
      </w:r>
      <w:r w:rsidRPr="00473D43">
        <w:rPr>
          <w:rFonts w:ascii="Aptos" w:hAnsi="Aptos"/>
          <w:color w:val="000000" w:themeColor="text1"/>
        </w:rPr>
        <w:t>“</w:t>
      </w:r>
      <w:r w:rsidR="00C319FA" w:rsidRPr="00473D43">
        <w:rPr>
          <w:rFonts w:ascii="Aptos" w:hAnsi="Aptos"/>
          <w:color w:val="000000" w:themeColor="text1"/>
        </w:rPr>
        <w:t xml:space="preserve">it was the increasing difficulty with reading despite ongoing intervention, and the onset of school avoidance behaviors and psychosomatic complaints which </w:t>
      </w:r>
      <w:r w:rsidRPr="00473D43">
        <w:rPr>
          <w:rFonts w:ascii="Aptos" w:hAnsi="Aptos"/>
          <w:color w:val="000000" w:themeColor="text1"/>
        </w:rPr>
        <w:t>triggered</w:t>
      </w:r>
      <w:r w:rsidR="00C319FA" w:rsidRPr="00473D43">
        <w:rPr>
          <w:rFonts w:ascii="Aptos" w:hAnsi="Aptos"/>
          <w:color w:val="000000" w:themeColor="text1"/>
        </w:rPr>
        <w:t xml:space="preserve"> </w:t>
      </w:r>
      <w:r w:rsidRPr="00473D43">
        <w:rPr>
          <w:rFonts w:ascii="Aptos" w:hAnsi="Aptos"/>
          <w:color w:val="000000" w:themeColor="text1"/>
        </w:rPr>
        <w:t>[their]</w:t>
      </w:r>
      <w:r w:rsidR="00C319FA" w:rsidRPr="00473D43">
        <w:rPr>
          <w:rFonts w:ascii="Aptos" w:hAnsi="Aptos"/>
          <w:color w:val="000000" w:themeColor="text1"/>
        </w:rPr>
        <w:t xml:space="preserve"> pursuit of additional support for their daughter.</w:t>
      </w:r>
      <w:r w:rsidRPr="00473D43">
        <w:rPr>
          <w:rFonts w:ascii="Aptos" w:hAnsi="Aptos"/>
          <w:color w:val="000000" w:themeColor="text1"/>
        </w:rPr>
        <w:t>”</w:t>
      </w:r>
    </w:p>
    <w:p w14:paraId="08A5D980" w14:textId="0D7488C8" w:rsidR="00C319FA" w:rsidRPr="00473D43" w:rsidRDefault="00C319FA" w:rsidP="00C319FA">
      <w:pPr>
        <w:pStyle w:val="ListParagraph0"/>
        <w:numPr>
          <w:ilvl w:val="0"/>
          <w:numId w:val="11"/>
        </w:numPr>
        <w:shd w:val="clear" w:color="auto" w:fill="FFFFFF"/>
        <w:rPr>
          <w:rFonts w:ascii="Aptos" w:hAnsi="Aptos"/>
          <w:color w:val="000000" w:themeColor="text1"/>
        </w:rPr>
      </w:pPr>
      <w:r w:rsidRPr="00473D43">
        <w:rPr>
          <w:rFonts w:ascii="Aptos" w:hAnsi="Aptos"/>
          <w:color w:val="000000" w:themeColor="text1"/>
        </w:rPr>
        <w:t xml:space="preserve">In November </w:t>
      </w:r>
      <w:r w:rsidR="009E0732" w:rsidRPr="00473D43">
        <w:rPr>
          <w:rFonts w:ascii="Aptos" w:hAnsi="Aptos"/>
          <w:color w:val="000000" w:themeColor="text1"/>
        </w:rPr>
        <w:t xml:space="preserve">2022, concerned with Student’s “increasing difficulty with reading </w:t>
      </w:r>
      <w:r w:rsidR="00A02B09" w:rsidRPr="00473D43">
        <w:rPr>
          <w:rFonts w:ascii="Aptos" w:hAnsi="Aptos"/>
          <w:color w:val="000000" w:themeColor="text1"/>
        </w:rPr>
        <w:t>[]</w:t>
      </w:r>
      <w:r w:rsidR="009E0732" w:rsidRPr="00473D43">
        <w:rPr>
          <w:rFonts w:ascii="Aptos" w:hAnsi="Aptos"/>
          <w:color w:val="000000" w:themeColor="text1"/>
        </w:rPr>
        <w:t>, and the onset of school avoidance behaviors and psychosomatic complaints</w:t>
      </w:r>
      <w:r w:rsidR="00A02B09" w:rsidRPr="00473D43">
        <w:rPr>
          <w:rFonts w:ascii="Aptos" w:hAnsi="Aptos"/>
          <w:color w:val="000000" w:themeColor="text1"/>
        </w:rPr>
        <w:t>”</w:t>
      </w:r>
      <w:r w:rsidR="009E0732" w:rsidRPr="00473D43">
        <w:rPr>
          <w:rFonts w:ascii="Aptos" w:hAnsi="Aptos"/>
          <w:color w:val="000000" w:themeColor="text1"/>
        </w:rPr>
        <w:t>, P</w:t>
      </w:r>
      <w:r w:rsidRPr="00473D43">
        <w:rPr>
          <w:rFonts w:ascii="Aptos" w:hAnsi="Aptos"/>
          <w:color w:val="000000" w:themeColor="text1"/>
        </w:rPr>
        <w:t>arents initiated the evaluation process.</w:t>
      </w:r>
    </w:p>
    <w:p w14:paraId="6F868C41" w14:textId="31088739" w:rsidR="003C46AE" w:rsidRPr="00473D43" w:rsidRDefault="00C319FA" w:rsidP="00AB05F3">
      <w:pPr>
        <w:pStyle w:val="ListParagraph0"/>
        <w:numPr>
          <w:ilvl w:val="0"/>
          <w:numId w:val="11"/>
        </w:numPr>
        <w:shd w:val="clear" w:color="auto" w:fill="FFFFFF"/>
        <w:rPr>
          <w:rFonts w:ascii="Aptos" w:hAnsi="Aptos"/>
          <w:color w:val="000000" w:themeColor="text1"/>
        </w:rPr>
      </w:pPr>
      <w:r w:rsidRPr="00473D43">
        <w:rPr>
          <w:rFonts w:ascii="Aptos" w:hAnsi="Aptos"/>
          <w:color w:val="000000" w:themeColor="text1"/>
        </w:rPr>
        <w:t xml:space="preserve">In the spring of </w:t>
      </w:r>
      <w:r w:rsidR="00A02B09" w:rsidRPr="00473D43">
        <w:rPr>
          <w:rFonts w:ascii="Aptos" w:hAnsi="Aptos"/>
          <w:color w:val="000000" w:themeColor="text1"/>
        </w:rPr>
        <w:t>2023</w:t>
      </w:r>
      <w:r w:rsidRPr="00473D43">
        <w:rPr>
          <w:rFonts w:ascii="Aptos" w:hAnsi="Aptos"/>
          <w:color w:val="000000" w:themeColor="text1"/>
        </w:rPr>
        <w:t xml:space="preserve">, the Team </w:t>
      </w:r>
      <w:r w:rsidR="007E3B96" w:rsidRPr="00473D43">
        <w:rPr>
          <w:rFonts w:ascii="Aptos" w:hAnsi="Aptos"/>
          <w:color w:val="000000" w:themeColor="text1"/>
        </w:rPr>
        <w:t xml:space="preserve">found Student eligible for special education and related services pursuant to the Disability Category of </w:t>
      </w:r>
      <w:r w:rsidR="002770CC" w:rsidRPr="00473D43">
        <w:rPr>
          <w:rFonts w:ascii="Aptos" w:hAnsi="Aptos"/>
          <w:color w:val="000000" w:themeColor="text1"/>
        </w:rPr>
        <w:t>Specific Learning Disability (</w:t>
      </w:r>
      <w:r w:rsidRPr="00473D43">
        <w:rPr>
          <w:rFonts w:ascii="Aptos" w:hAnsi="Aptos"/>
          <w:color w:val="000000" w:themeColor="text1"/>
        </w:rPr>
        <w:t>dyslexia</w:t>
      </w:r>
      <w:r w:rsidR="002770CC" w:rsidRPr="00473D43">
        <w:rPr>
          <w:rFonts w:ascii="Aptos" w:hAnsi="Aptos"/>
          <w:color w:val="000000" w:themeColor="text1"/>
        </w:rPr>
        <w:t>)</w:t>
      </w:r>
      <w:r w:rsidRPr="00473D43">
        <w:rPr>
          <w:rFonts w:ascii="Aptos" w:hAnsi="Aptos"/>
          <w:color w:val="000000" w:themeColor="text1"/>
        </w:rPr>
        <w:t>.</w:t>
      </w:r>
      <w:r w:rsidR="00AB05F3" w:rsidRPr="00473D43">
        <w:rPr>
          <w:rFonts w:ascii="Aptos" w:hAnsi="Aptos"/>
          <w:color w:val="000000" w:themeColor="text1"/>
        </w:rPr>
        <w:t xml:space="preserve"> </w:t>
      </w:r>
      <w:r w:rsidR="006742C5" w:rsidRPr="00473D43">
        <w:rPr>
          <w:rFonts w:ascii="Aptos" w:hAnsi="Aptos"/>
          <w:color w:val="000000" w:themeColor="text1"/>
        </w:rPr>
        <w:t>Parents</w:t>
      </w:r>
      <w:r w:rsidR="003C46AE" w:rsidRPr="00473D43">
        <w:rPr>
          <w:rFonts w:ascii="Aptos" w:hAnsi="Aptos"/>
          <w:color w:val="000000" w:themeColor="text1"/>
        </w:rPr>
        <w:t xml:space="preserve"> rejected the</w:t>
      </w:r>
      <w:r w:rsidR="006742C5" w:rsidRPr="00473D43">
        <w:rPr>
          <w:rFonts w:ascii="Aptos" w:hAnsi="Aptos"/>
          <w:color w:val="000000" w:themeColor="text1"/>
        </w:rPr>
        <w:t xml:space="preserve"> initial</w:t>
      </w:r>
      <w:r w:rsidR="003C46AE" w:rsidRPr="00473D43">
        <w:rPr>
          <w:rFonts w:ascii="Aptos" w:hAnsi="Aptos"/>
          <w:color w:val="000000" w:themeColor="text1"/>
        </w:rPr>
        <w:t xml:space="preserve"> IEP on the basis that it was not reasonably calculated or sufficient to provide their child with a FAPE</w:t>
      </w:r>
      <w:r w:rsidR="003A3A67">
        <w:rPr>
          <w:rFonts w:ascii="Aptos" w:hAnsi="Aptos"/>
          <w:color w:val="000000" w:themeColor="text1"/>
        </w:rPr>
        <w:t>.</w:t>
      </w:r>
    </w:p>
    <w:p w14:paraId="1779E7D4" w14:textId="472F7400" w:rsidR="00560F90" w:rsidRPr="00473D43" w:rsidRDefault="006742C5" w:rsidP="00C319FA">
      <w:pPr>
        <w:pStyle w:val="ListParagraph0"/>
        <w:numPr>
          <w:ilvl w:val="0"/>
          <w:numId w:val="11"/>
        </w:numPr>
        <w:shd w:val="clear" w:color="auto" w:fill="FFFFFF"/>
        <w:rPr>
          <w:rFonts w:ascii="Aptos" w:hAnsi="Aptos"/>
          <w:color w:val="000000" w:themeColor="text1"/>
        </w:rPr>
      </w:pPr>
      <w:r w:rsidRPr="00473D43">
        <w:rPr>
          <w:rFonts w:ascii="Aptos" w:hAnsi="Aptos"/>
          <w:color w:val="000000" w:themeColor="text1"/>
        </w:rPr>
        <w:t>At the same time, Student b</w:t>
      </w:r>
      <w:r w:rsidR="00560F90" w:rsidRPr="00473D43">
        <w:rPr>
          <w:rFonts w:ascii="Aptos" w:hAnsi="Aptos"/>
          <w:color w:val="000000" w:themeColor="text1"/>
        </w:rPr>
        <w:t>egan working with a tutor specializing in</w:t>
      </w:r>
      <w:r w:rsidR="003A3A67">
        <w:rPr>
          <w:rFonts w:ascii="Aptos" w:hAnsi="Aptos"/>
          <w:color w:val="000000" w:themeColor="text1"/>
        </w:rPr>
        <w:t xml:space="preserve"> the</w:t>
      </w:r>
      <w:r w:rsidR="00560F90" w:rsidRPr="00473D43">
        <w:rPr>
          <w:rFonts w:ascii="Aptos" w:hAnsi="Aptos"/>
          <w:color w:val="000000" w:themeColor="text1"/>
        </w:rPr>
        <w:t xml:space="preserve"> Orton-Gillingham approach to reading instruction</w:t>
      </w:r>
    </w:p>
    <w:p w14:paraId="1EC03F8B" w14:textId="626BFD60" w:rsidR="00560F90" w:rsidRPr="00473D43" w:rsidRDefault="0047695F" w:rsidP="00C319FA">
      <w:pPr>
        <w:pStyle w:val="ListParagraph0"/>
        <w:numPr>
          <w:ilvl w:val="0"/>
          <w:numId w:val="11"/>
        </w:numPr>
        <w:shd w:val="clear" w:color="auto" w:fill="FFFFFF"/>
        <w:rPr>
          <w:rFonts w:ascii="Aptos" w:hAnsi="Aptos"/>
          <w:color w:val="000000" w:themeColor="text1"/>
        </w:rPr>
      </w:pPr>
      <w:r w:rsidRPr="00473D43">
        <w:rPr>
          <w:rFonts w:ascii="Aptos" w:hAnsi="Aptos"/>
          <w:color w:val="000000" w:themeColor="text1"/>
        </w:rPr>
        <w:t>I</w:t>
      </w:r>
      <w:r w:rsidR="00560F90" w:rsidRPr="00473D43">
        <w:rPr>
          <w:rFonts w:ascii="Aptos" w:hAnsi="Aptos"/>
          <w:color w:val="000000" w:themeColor="text1"/>
        </w:rPr>
        <w:t>n the summer between her second and third grade</w:t>
      </w:r>
      <w:r w:rsidRPr="00473D43">
        <w:rPr>
          <w:rFonts w:ascii="Aptos" w:hAnsi="Aptos"/>
          <w:color w:val="000000" w:themeColor="text1"/>
        </w:rPr>
        <w:t xml:space="preserve"> (summer of 2023)</w:t>
      </w:r>
      <w:r w:rsidR="00560F90" w:rsidRPr="00473D43">
        <w:rPr>
          <w:rFonts w:ascii="Aptos" w:hAnsi="Aptos"/>
          <w:color w:val="000000" w:themeColor="text1"/>
        </w:rPr>
        <w:t xml:space="preserve">, </w:t>
      </w:r>
      <w:r w:rsidRPr="00473D43">
        <w:rPr>
          <w:rFonts w:ascii="Aptos" w:hAnsi="Aptos"/>
          <w:color w:val="000000" w:themeColor="text1"/>
        </w:rPr>
        <w:t>Student</w:t>
      </w:r>
      <w:r w:rsidR="00560F90" w:rsidRPr="00473D43">
        <w:rPr>
          <w:rFonts w:ascii="Aptos" w:hAnsi="Aptos"/>
          <w:color w:val="000000" w:themeColor="text1"/>
        </w:rPr>
        <w:t xml:space="preserve"> was hospitalized and diagnosed with </w:t>
      </w:r>
      <w:r w:rsidRPr="00473D43">
        <w:rPr>
          <w:rFonts w:ascii="Aptos" w:hAnsi="Aptos"/>
          <w:color w:val="000000" w:themeColor="text1"/>
        </w:rPr>
        <w:t>Type 1 Diabetes</w:t>
      </w:r>
      <w:r w:rsidR="00560F90" w:rsidRPr="00473D43">
        <w:rPr>
          <w:rFonts w:ascii="Aptos" w:hAnsi="Aptos"/>
          <w:color w:val="000000" w:themeColor="text1"/>
        </w:rPr>
        <w:t>.</w:t>
      </w:r>
      <w:r w:rsidRPr="00473D43">
        <w:rPr>
          <w:rFonts w:ascii="Aptos" w:hAnsi="Aptos"/>
          <w:color w:val="000000" w:themeColor="text1"/>
        </w:rPr>
        <w:t xml:space="preserve"> T</w:t>
      </w:r>
      <w:r w:rsidR="00560F90" w:rsidRPr="00473D43">
        <w:rPr>
          <w:rFonts w:ascii="Aptos" w:hAnsi="Aptos"/>
          <w:color w:val="000000" w:themeColor="text1"/>
        </w:rPr>
        <w:t xml:space="preserve">he </w:t>
      </w:r>
      <w:r w:rsidR="00330B53" w:rsidRPr="00473D43">
        <w:rPr>
          <w:rFonts w:ascii="Aptos" w:hAnsi="Aptos"/>
          <w:color w:val="000000" w:themeColor="text1"/>
        </w:rPr>
        <w:t>“</w:t>
      </w:r>
      <w:r w:rsidR="00560F90" w:rsidRPr="00473D43">
        <w:rPr>
          <w:rFonts w:ascii="Aptos" w:hAnsi="Aptos"/>
          <w:color w:val="000000" w:themeColor="text1"/>
        </w:rPr>
        <w:t xml:space="preserve">diagnosis raised parental concerns for </w:t>
      </w:r>
      <w:r w:rsidR="00330B53" w:rsidRPr="00473D43">
        <w:rPr>
          <w:rFonts w:ascii="Aptos" w:hAnsi="Aptos"/>
          <w:color w:val="000000" w:themeColor="text1"/>
        </w:rPr>
        <w:t>[</w:t>
      </w:r>
      <w:r w:rsidRPr="00473D43">
        <w:rPr>
          <w:rFonts w:ascii="Aptos" w:hAnsi="Aptos"/>
          <w:color w:val="000000" w:themeColor="text1"/>
        </w:rPr>
        <w:t>Stu</w:t>
      </w:r>
      <w:r w:rsidR="00330B53" w:rsidRPr="00473D43">
        <w:rPr>
          <w:rFonts w:ascii="Aptos" w:hAnsi="Aptos"/>
          <w:color w:val="000000" w:themeColor="text1"/>
        </w:rPr>
        <w:t xml:space="preserve">dent’s] </w:t>
      </w:r>
      <w:r w:rsidR="00560F90" w:rsidRPr="00473D43">
        <w:rPr>
          <w:rFonts w:ascii="Aptos" w:hAnsi="Aptos"/>
          <w:color w:val="000000" w:themeColor="text1"/>
        </w:rPr>
        <w:t>emotional regulation and overall mental health, in light of her pre-existing mental health struggles resulting from her increasing educational deficit</w:t>
      </w:r>
      <w:r w:rsidR="00330B53" w:rsidRPr="00473D43">
        <w:rPr>
          <w:rFonts w:ascii="Aptos" w:hAnsi="Aptos"/>
          <w:color w:val="000000" w:themeColor="text1"/>
        </w:rPr>
        <w:t>.”</w:t>
      </w:r>
    </w:p>
    <w:p w14:paraId="1F8BFA7B" w14:textId="52265146" w:rsidR="00195CDF" w:rsidRPr="00473D43" w:rsidRDefault="008D65BA" w:rsidP="00C319FA">
      <w:pPr>
        <w:pStyle w:val="ListParagraph0"/>
        <w:numPr>
          <w:ilvl w:val="0"/>
          <w:numId w:val="11"/>
        </w:numPr>
        <w:shd w:val="clear" w:color="auto" w:fill="FFFFFF"/>
        <w:rPr>
          <w:rFonts w:ascii="Aptos" w:hAnsi="Aptos"/>
          <w:color w:val="000000" w:themeColor="text1"/>
        </w:rPr>
      </w:pPr>
      <w:r w:rsidRPr="00473D43">
        <w:rPr>
          <w:rFonts w:ascii="Aptos" w:hAnsi="Aptos"/>
          <w:color w:val="000000" w:themeColor="text1"/>
        </w:rPr>
        <w:t>In the latter part of the</w:t>
      </w:r>
      <w:r w:rsidR="00330B53" w:rsidRPr="00473D43">
        <w:rPr>
          <w:rFonts w:ascii="Aptos" w:hAnsi="Aptos"/>
          <w:color w:val="000000" w:themeColor="text1"/>
        </w:rPr>
        <w:t xml:space="preserve"> 2023-2024 school year </w:t>
      </w:r>
      <w:r w:rsidR="003A3A67">
        <w:rPr>
          <w:rFonts w:ascii="Aptos" w:hAnsi="Aptos"/>
          <w:color w:val="000000" w:themeColor="text1"/>
        </w:rPr>
        <w:t>(</w:t>
      </w:r>
      <w:r w:rsidR="00330B53" w:rsidRPr="00473D43">
        <w:rPr>
          <w:rFonts w:ascii="Aptos" w:hAnsi="Aptos"/>
          <w:color w:val="000000" w:themeColor="text1"/>
        </w:rPr>
        <w:t>Student’s third</w:t>
      </w:r>
      <w:r w:rsidR="00195CDF" w:rsidRPr="00473D43">
        <w:rPr>
          <w:rFonts w:ascii="Aptos" w:hAnsi="Aptos"/>
          <w:color w:val="000000" w:themeColor="text1"/>
        </w:rPr>
        <w:t xml:space="preserve"> grade</w:t>
      </w:r>
      <w:r w:rsidR="003A3A67">
        <w:rPr>
          <w:rFonts w:ascii="Aptos" w:hAnsi="Aptos"/>
          <w:color w:val="000000" w:themeColor="text1"/>
        </w:rPr>
        <w:t>)</w:t>
      </w:r>
      <w:r w:rsidR="00195CDF" w:rsidRPr="00473D43">
        <w:rPr>
          <w:rFonts w:ascii="Aptos" w:hAnsi="Aptos"/>
          <w:color w:val="000000" w:themeColor="text1"/>
        </w:rPr>
        <w:t xml:space="preserve">, </w:t>
      </w:r>
      <w:r w:rsidR="00330B53" w:rsidRPr="00473D43">
        <w:rPr>
          <w:rFonts w:ascii="Aptos" w:hAnsi="Aptos"/>
          <w:color w:val="000000" w:themeColor="text1"/>
        </w:rPr>
        <w:t>P</w:t>
      </w:r>
      <w:r w:rsidR="00195CDF" w:rsidRPr="00473D43">
        <w:rPr>
          <w:rFonts w:ascii="Aptos" w:hAnsi="Aptos"/>
          <w:color w:val="000000" w:themeColor="text1"/>
        </w:rPr>
        <w:t>arents privately funded a comprehensive assessment</w:t>
      </w:r>
      <w:r w:rsidR="00330B53" w:rsidRPr="00473D43">
        <w:rPr>
          <w:rFonts w:ascii="Aptos" w:hAnsi="Aptos"/>
          <w:color w:val="000000" w:themeColor="text1"/>
        </w:rPr>
        <w:t xml:space="preserve">, the results of which demonstrated lack of progress and </w:t>
      </w:r>
      <w:r w:rsidR="004827F9" w:rsidRPr="00473D43">
        <w:rPr>
          <w:rFonts w:ascii="Aptos" w:hAnsi="Aptos"/>
          <w:color w:val="000000" w:themeColor="text1"/>
        </w:rPr>
        <w:t>new areas of vulnerability</w:t>
      </w:r>
      <w:r w:rsidR="00330B53" w:rsidRPr="00473D43">
        <w:rPr>
          <w:rFonts w:ascii="Aptos" w:hAnsi="Aptos"/>
          <w:color w:val="000000" w:themeColor="text1"/>
        </w:rPr>
        <w:t>.</w:t>
      </w:r>
    </w:p>
    <w:p w14:paraId="28E7187E" w14:textId="338ACFB1" w:rsidR="00355F95" w:rsidRDefault="004827F9" w:rsidP="00831854">
      <w:pPr>
        <w:pStyle w:val="ListParagraph0"/>
        <w:numPr>
          <w:ilvl w:val="0"/>
          <w:numId w:val="11"/>
        </w:numPr>
        <w:shd w:val="clear" w:color="auto" w:fill="FFFFFF"/>
        <w:rPr>
          <w:rFonts w:ascii="Aptos" w:hAnsi="Aptos"/>
          <w:color w:val="000000" w:themeColor="text1"/>
        </w:rPr>
      </w:pPr>
      <w:r w:rsidRPr="00473D43">
        <w:rPr>
          <w:rFonts w:ascii="Aptos" w:hAnsi="Aptos"/>
          <w:color w:val="000000" w:themeColor="text1"/>
        </w:rPr>
        <w:t xml:space="preserve">In </w:t>
      </w:r>
      <w:r w:rsidR="008D65BA" w:rsidRPr="00473D43">
        <w:rPr>
          <w:rFonts w:ascii="Aptos" w:hAnsi="Aptos"/>
          <w:color w:val="000000" w:themeColor="text1"/>
        </w:rPr>
        <w:t xml:space="preserve">the </w:t>
      </w:r>
      <w:r w:rsidRPr="00473D43">
        <w:rPr>
          <w:rFonts w:ascii="Aptos" w:hAnsi="Aptos"/>
          <w:color w:val="000000" w:themeColor="text1"/>
        </w:rPr>
        <w:t xml:space="preserve">spring of </w:t>
      </w:r>
      <w:r w:rsidR="008D65BA" w:rsidRPr="00473D43">
        <w:rPr>
          <w:rFonts w:ascii="Aptos" w:hAnsi="Aptos"/>
          <w:color w:val="000000" w:themeColor="text1"/>
        </w:rPr>
        <w:t>2024</w:t>
      </w:r>
      <w:r w:rsidRPr="00473D43">
        <w:rPr>
          <w:rFonts w:ascii="Aptos" w:hAnsi="Aptos"/>
          <w:color w:val="000000" w:themeColor="text1"/>
        </w:rPr>
        <w:t xml:space="preserve">, </w:t>
      </w:r>
      <w:r w:rsidR="008D65BA" w:rsidRPr="00473D43">
        <w:rPr>
          <w:rFonts w:ascii="Aptos" w:hAnsi="Aptos"/>
          <w:color w:val="000000" w:themeColor="text1"/>
        </w:rPr>
        <w:t>P</w:t>
      </w:r>
      <w:r w:rsidRPr="00473D43">
        <w:rPr>
          <w:rFonts w:ascii="Aptos" w:hAnsi="Aptos"/>
          <w:color w:val="000000" w:themeColor="text1"/>
        </w:rPr>
        <w:t xml:space="preserve">arents </w:t>
      </w:r>
      <w:r w:rsidR="008D65BA" w:rsidRPr="00473D43">
        <w:rPr>
          <w:rFonts w:ascii="Aptos" w:hAnsi="Aptos"/>
          <w:color w:val="000000" w:themeColor="text1"/>
        </w:rPr>
        <w:t xml:space="preserve">requested that the District place Student at </w:t>
      </w:r>
      <w:r w:rsidRPr="00473D43">
        <w:rPr>
          <w:rFonts w:ascii="Aptos" w:hAnsi="Aptos"/>
          <w:color w:val="000000" w:themeColor="text1"/>
        </w:rPr>
        <w:t xml:space="preserve">the Carroll School. </w:t>
      </w:r>
      <w:r w:rsidR="008D65BA" w:rsidRPr="00473D43">
        <w:rPr>
          <w:rFonts w:ascii="Aptos" w:hAnsi="Aptos"/>
          <w:color w:val="000000" w:themeColor="text1"/>
        </w:rPr>
        <w:t xml:space="preserve"> The </w:t>
      </w:r>
      <w:r w:rsidR="00EF6632" w:rsidRPr="00473D43">
        <w:rPr>
          <w:rFonts w:ascii="Aptos" w:hAnsi="Aptos"/>
          <w:color w:val="000000" w:themeColor="text1"/>
        </w:rPr>
        <w:t>District denied the request, and Parents subsequently unilaterally placed Student</w:t>
      </w:r>
      <w:r w:rsidRPr="00473D43">
        <w:rPr>
          <w:rFonts w:ascii="Aptos" w:hAnsi="Aptos"/>
          <w:color w:val="000000" w:themeColor="text1"/>
        </w:rPr>
        <w:t xml:space="preserve"> at </w:t>
      </w:r>
      <w:r w:rsidR="00EF6632" w:rsidRPr="00473D43">
        <w:rPr>
          <w:rFonts w:ascii="Aptos" w:hAnsi="Aptos"/>
          <w:color w:val="000000" w:themeColor="text1"/>
        </w:rPr>
        <w:t xml:space="preserve">the </w:t>
      </w:r>
      <w:r w:rsidRPr="00473D43">
        <w:rPr>
          <w:rFonts w:ascii="Aptos" w:hAnsi="Aptos"/>
          <w:color w:val="000000" w:themeColor="text1"/>
        </w:rPr>
        <w:t>Carroll</w:t>
      </w:r>
      <w:r w:rsidR="00EF6632" w:rsidRPr="00473D43">
        <w:rPr>
          <w:rFonts w:ascii="Aptos" w:hAnsi="Aptos"/>
          <w:color w:val="000000" w:themeColor="text1"/>
        </w:rPr>
        <w:t xml:space="preserve"> School</w:t>
      </w:r>
      <w:r w:rsidRPr="00473D43">
        <w:rPr>
          <w:rFonts w:ascii="Aptos" w:hAnsi="Aptos"/>
          <w:color w:val="000000" w:themeColor="text1"/>
        </w:rPr>
        <w:t>.</w:t>
      </w:r>
    </w:p>
    <w:p w14:paraId="2B103965" w14:textId="6F658EEB" w:rsidR="00020B07" w:rsidRPr="00473D43" w:rsidRDefault="00020B07" w:rsidP="00831854">
      <w:pPr>
        <w:pStyle w:val="ListParagraph0"/>
        <w:numPr>
          <w:ilvl w:val="0"/>
          <w:numId w:val="11"/>
        </w:numPr>
        <w:shd w:val="clear" w:color="auto" w:fill="FFFFFF"/>
        <w:rPr>
          <w:rFonts w:ascii="Aptos" w:hAnsi="Aptos"/>
          <w:color w:val="000000" w:themeColor="text1"/>
        </w:rPr>
      </w:pPr>
      <w:r>
        <w:rPr>
          <w:rFonts w:ascii="Aptos" w:hAnsi="Aptos"/>
          <w:color w:val="000000" w:themeColor="text1"/>
        </w:rPr>
        <w:lastRenderedPageBreak/>
        <w:t>T</w:t>
      </w:r>
      <w:r w:rsidRPr="00020B07">
        <w:rPr>
          <w:rFonts w:ascii="Aptos" w:hAnsi="Aptos"/>
          <w:color w:val="000000" w:themeColor="text1"/>
        </w:rPr>
        <w:t>he Carroll School is not approved by the Department of Elementary and Secondary Education</w:t>
      </w:r>
      <w:r>
        <w:rPr>
          <w:rFonts w:ascii="Aptos" w:hAnsi="Aptos"/>
          <w:color w:val="000000" w:themeColor="text1"/>
        </w:rPr>
        <w:t>. T</w:t>
      </w:r>
      <w:r w:rsidRPr="00020B07">
        <w:rPr>
          <w:rFonts w:ascii="Aptos" w:hAnsi="Aptos"/>
          <w:color w:val="000000" w:themeColor="text1"/>
        </w:rPr>
        <w:t>he Carroll School does not accept public funds from school districts</w:t>
      </w:r>
      <w:r>
        <w:rPr>
          <w:rFonts w:ascii="Aptos" w:hAnsi="Aptos"/>
          <w:color w:val="000000" w:themeColor="text1"/>
        </w:rPr>
        <w:t>.</w:t>
      </w:r>
    </w:p>
    <w:p w14:paraId="7E1F65CD" w14:textId="11FDD64F" w:rsidR="00F93172" w:rsidRPr="002806E3" w:rsidRDefault="00B10202" w:rsidP="002806E3">
      <w:pPr>
        <w:pStyle w:val="ListParagraph0"/>
        <w:numPr>
          <w:ilvl w:val="0"/>
          <w:numId w:val="11"/>
        </w:numPr>
        <w:shd w:val="clear" w:color="auto" w:fill="FFFFFF"/>
        <w:rPr>
          <w:rFonts w:ascii="Aptos" w:hAnsi="Aptos"/>
          <w:color w:val="000000" w:themeColor="text1"/>
        </w:rPr>
      </w:pPr>
      <w:r w:rsidRPr="00473D43">
        <w:rPr>
          <w:rFonts w:ascii="Aptos" w:hAnsi="Aptos"/>
          <w:color w:val="000000" w:themeColor="text1"/>
        </w:rPr>
        <w:t xml:space="preserve">On September </w:t>
      </w:r>
      <w:r w:rsidR="00C44BD6" w:rsidRPr="00473D43">
        <w:rPr>
          <w:rFonts w:ascii="Aptos" w:hAnsi="Aptos"/>
          <w:color w:val="000000" w:themeColor="text1"/>
        </w:rPr>
        <w:t>17</w:t>
      </w:r>
      <w:r w:rsidR="00355F95" w:rsidRPr="00473D43">
        <w:rPr>
          <w:rFonts w:ascii="Aptos" w:hAnsi="Aptos"/>
          <w:color w:val="000000" w:themeColor="text1"/>
        </w:rPr>
        <w:t>, Parents filed a Hearing Request with the BSEA alleging procedural and substantive denials of a FAPE</w:t>
      </w:r>
      <w:r w:rsidR="00EF6632" w:rsidRPr="00473D43">
        <w:rPr>
          <w:rFonts w:ascii="Aptos" w:hAnsi="Aptos"/>
          <w:color w:val="000000" w:themeColor="text1"/>
        </w:rPr>
        <w:t xml:space="preserve"> to Student</w:t>
      </w:r>
      <w:r w:rsidR="00432CB3" w:rsidRPr="00473D43">
        <w:rPr>
          <w:rFonts w:ascii="Aptos" w:hAnsi="Aptos"/>
          <w:color w:val="000000" w:themeColor="text1"/>
        </w:rPr>
        <w:t xml:space="preserve"> since February 2023. They </w:t>
      </w:r>
      <w:r w:rsidR="00EF6632" w:rsidRPr="00473D43">
        <w:rPr>
          <w:rFonts w:ascii="Aptos" w:hAnsi="Aptos"/>
          <w:color w:val="000000" w:themeColor="text1"/>
        </w:rPr>
        <w:t>sought</w:t>
      </w:r>
      <w:r w:rsidR="00432CB3" w:rsidRPr="00473D43">
        <w:rPr>
          <w:rFonts w:ascii="Aptos" w:hAnsi="Aptos"/>
          <w:color w:val="000000" w:themeColor="text1"/>
        </w:rPr>
        <w:t xml:space="preserve"> an Order finding that</w:t>
      </w:r>
      <w:r w:rsidR="000D5C0D" w:rsidRPr="00473D43">
        <w:rPr>
          <w:rFonts w:ascii="Aptos" w:hAnsi="Aptos"/>
          <w:color w:val="000000" w:themeColor="text1"/>
        </w:rPr>
        <w:t xml:space="preserve"> </w:t>
      </w:r>
      <w:r w:rsidR="00226E8F" w:rsidRPr="00473D43">
        <w:rPr>
          <w:rFonts w:ascii="Aptos" w:hAnsi="Aptos"/>
          <w:color w:val="000000" w:themeColor="text1"/>
        </w:rPr>
        <w:t xml:space="preserve">the </w:t>
      </w:r>
      <w:r w:rsidR="00800FF8" w:rsidRPr="00473D43">
        <w:rPr>
          <w:rFonts w:ascii="Aptos" w:hAnsi="Aptos"/>
          <w:color w:val="000000" w:themeColor="text1"/>
        </w:rPr>
        <w:t>D</w:t>
      </w:r>
      <w:r w:rsidR="00226E8F" w:rsidRPr="00473D43">
        <w:rPr>
          <w:rFonts w:ascii="Aptos" w:hAnsi="Aptos"/>
          <w:color w:val="000000" w:themeColor="text1"/>
        </w:rPr>
        <w:t xml:space="preserve">istrict violated </w:t>
      </w:r>
      <w:r w:rsidR="000D5C0D" w:rsidRPr="00473D43">
        <w:rPr>
          <w:rFonts w:ascii="Aptos" w:hAnsi="Aptos"/>
          <w:color w:val="000000" w:themeColor="text1"/>
        </w:rPr>
        <w:t>Student’s</w:t>
      </w:r>
      <w:r w:rsidR="00226E8F" w:rsidRPr="00473D43">
        <w:rPr>
          <w:rFonts w:ascii="Aptos" w:hAnsi="Aptos"/>
          <w:color w:val="000000" w:themeColor="text1"/>
        </w:rPr>
        <w:t xml:space="preserve"> </w:t>
      </w:r>
      <w:r w:rsidR="000D5C0D" w:rsidRPr="00473D43">
        <w:rPr>
          <w:rFonts w:ascii="Aptos" w:hAnsi="Aptos"/>
          <w:color w:val="000000" w:themeColor="text1"/>
        </w:rPr>
        <w:t>“</w:t>
      </w:r>
      <w:r w:rsidR="00226E8F" w:rsidRPr="00473D43">
        <w:rPr>
          <w:rFonts w:ascii="Aptos" w:hAnsi="Aptos"/>
          <w:color w:val="000000" w:themeColor="text1"/>
        </w:rPr>
        <w:t xml:space="preserve">rights under IDEA and MGL c. 71B by failing to find </w:t>
      </w:r>
      <w:r w:rsidR="00800FF8" w:rsidRPr="00473D43">
        <w:rPr>
          <w:rFonts w:ascii="Aptos" w:hAnsi="Aptos"/>
          <w:color w:val="000000" w:themeColor="text1"/>
        </w:rPr>
        <w:t>[Student] [eligibl</w:t>
      </w:r>
      <w:r w:rsidR="000C56F3" w:rsidRPr="00473D43">
        <w:rPr>
          <w:rFonts w:ascii="Aptos" w:hAnsi="Aptos"/>
          <w:color w:val="000000" w:themeColor="text1"/>
        </w:rPr>
        <w:t>e]</w:t>
      </w:r>
      <w:r w:rsidR="00226E8F" w:rsidRPr="00473D43">
        <w:rPr>
          <w:rFonts w:ascii="Aptos" w:hAnsi="Aptos"/>
          <w:color w:val="000000" w:themeColor="text1"/>
        </w:rPr>
        <w:t xml:space="preserve">, and subsequently proposing IEPs and placements during the period of 2/1/2023 to present that were not reasonably calculated to provide </w:t>
      </w:r>
      <w:r w:rsidR="00585830" w:rsidRPr="00473D43">
        <w:rPr>
          <w:rFonts w:ascii="Aptos" w:hAnsi="Aptos"/>
          <w:color w:val="000000" w:themeColor="text1"/>
        </w:rPr>
        <w:t>[Student]</w:t>
      </w:r>
      <w:r w:rsidR="00226E8F" w:rsidRPr="00473D43">
        <w:rPr>
          <w:rFonts w:ascii="Aptos" w:hAnsi="Aptos"/>
          <w:color w:val="000000" w:themeColor="text1"/>
        </w:rPr>
        <w:t xml:space="preserve"> with a FAPE</w:t>
      </w:r>
      <w:r w:rsidR="00585830" w:rsidRPr="00473D43">
        <w:rPr>
          <w:rFonts w:ascii="Aptos" w:hAnsi="Aptos"/>
          <w:color w:val="000000" w:themeColor="text1"/>
        </w:rPr>
        <w:t>”</w:t>
      </w:r>
      <w:r w:rsidR="00226E8F" w:rsidRPr="00473D43">
        <w:rPr>
          <w:rFonts w:ascii="Aptos" w:hAnsi="Aptos"/>
          <w:color w:val="000000" w:themeColor="text1"/>
        </w:rPr>
        <w:t>;</w:t>
      </w:r>
      <w:r w:rsidR="00585830" w:rsidRPr="00473D43">
        <w:rPr>
          <w:rFonts w:ascii="Aptos" w:hAnsi="Aptos"/>
          <w:color w:val="000000" w:themeColor="text1"/>
        </w:rPr>
        <w:t xml:space="preserve"> that “</w:t>
      </w:r>
      <w:r w:rsidR="00226E8F" w:rsidRPr="00473D43">
        <w:rPr>
          <w:rFonts w:ascii="Aptos" w:hAnsi="Aptos"/>
          <w:color w:val="000000" w:themeColor="text1"/>
        </w:rPr>
        <w:t xml:space="preserve">the district to draft an IEP indicating placement of </w:t>
      </w:r>
      <w:r w:rsidR="00585830" w:rsidRPr="00473D43">
        <w:rPr>
          <w:rFonts w:ascii="Aptos" w:hAnsi="Aptos"/>
          <w:color w:val="000000" w:themeColor="text1"/>
        </w:rPr>
        <w:t>[Student]</w:t>
      </w:r>
      <w:r w:rsidR="00226E8F" w:rsidRPr="00473D43">
        <w:rPr>
          <w:rFonts w:ascii="Aptos" w:hAnsi="Aptos"/>
          <w:color w:val="000000" w:themeColor="text1"/>
        </w:rPr>
        <w:t xml:space="preserve"> at Carroll School and extended school year (Carroll Summer) with </w:t>
      </w:r>
      <w:r w:rsidR="00585830" w:rsidRPr="00473D43">
        <w:rPr>
          <w:rFonts w:ascii="Aptos" w:hAnsi="Aptos"/>
          <w:color w:val="000000" w:themeColor="text1"/>
        </w:rPr>
        <w:t>‘</w:t>
      </w:r>
      <w:r w:rsidR="00226E8F" w:rsidRPr="00473D43">
        <w:rPr>
          <w:rFonts w:ascii="Aptos" w:hAnsi="Aptos"/>
          <w:color w:val="000000" w:themeColor="text1"/>
        </w:rPr>
        <w:t>stay put</w:t>
      </w:r>
      <w:r w:rsidR="00585830" w:rsidRPr="00473D43">
        <w:rPr>
          <w:rFonts w:ascii="Aptos" w:hAnsi="Aptos"/>
          <w:color w:val="000000" w:themeColor="text1"/>
        </w:rPr>
        <w:t>’</w:t>
      </w:r>
      <w:r w:rsidR="00226E8F" w:rsidRPr="00473D43">
        <w:rPr>
          <w:rFonts w:ascii="Aptos" w:hAnsi="Aptos"/>
          <w:color w:val="000000" w:themeColor="text1"/>
        </w:rPr>
        <w:t xml:space="preserve"> rights</w:t>
      </w:r>
      <w:r w:rsidR="00585830" w:rsidRPr="00473D43">
        <w:rPr>
          <w:rFonts w:ascii="Aptos" w:hAnsi="Aptos"/>
          <w:color w:val="000000" w:themeColor="text1"/>
        </w:rPr>
        <w:t>”</w:t>
      </w:r>
      <w:r w:rsidR="00226E8F" w:rsidRPr="00473D43">
        <w:rPr>
          <w:rFonts w:ascii="Aptos" w:hAnsi="Aptos"/>
          <w:color w:val="000000" w:themeColor="text1"/>
        </w:rPr>
        <w:t>;</w:t>
      </w:r>
      <w:r w:rsidR="00585830" w:rsidRPr="00473D43">
        <w:rPr>
          <w:rFonts w:ascii="Aptos" w:hAnsi="Aptos"/>
          <w:color w:val="000000" w:themeColor="text1"/>
        </w:rPr>
        <w:t xml:space="preserve"> that, “[i]</w:t>
      </w:r>
      <w:r w:rsidR="00226E8F" w:rsidRPr="00473D43">
        <w:rPr>
          <w:rFonts w:ascii="Aptos" w:hAnsi="Aptos"/>
          <w:color w:val="000000" w:themeColor="text1"/>
        </w:rPr>
        <w:t xml:space="preserve">n the alternative to #2, order the district to reimburse for tuition prospectively and retrospectively for </w:t>
      </w:r>
      <w:r w:rsidR="00585830" w:rsidRPr="00473D43">
        <w:rPr>
          <w:rFonts w:ascii="Aptos" w:hAnsi="Aptos"/>
          <w:color w:val="000000" w:themeColor="text1"/>
        </w:rPr>
        <w:t>[Student]</w:t>
      </w:r>
      <w:r w:rsidR="00226E8F" w:rsidRPr="00473D43">
        <w:rPr>
          <w:rFonts w:ascii="Aptos" w:hAnsi="Aptos"/>
          <w:color w:val="000000" w:themeColor="text1"/>
        </w:rPr>
        <w:t xml:space="preserve"> to attend the Carroll School during the </w:t>
      </w:r>
      <w:r w:rsidR="00F03276" w:rsidRPr="00473D43">
        <w:rPr>
          <w:rFonts w:ascii="Aptos" w:hAnsi="Aptos"/>
          <w:color w:val="000000" w:themeColor="text1"/>
        </w:rPr>
        <w:t>a</w:t>
      </w:r>
      <w:r w:rsidR="00226E8F" w:rsidRPr="00473D43">
        <w:rPr>
          <w:rFonts w:ascii="Aptos" w:hAnsi="Aptos"/>
          <w:color w:val="000000" w:themeColor="text1"/>
        </w:rPr>
        <w:t>cademic year</w:t>
      </w:r>
      <w:r w:rsidR="00F03276" w:rsidRPr="00473D43">
        <w:rPr>
          <w:rFonts w:ascii="Aptos" w:hAnsi="Aptos"/>
          <w:color w:val="000000" w:themeColor="text1"/>
        </w:rPr>
        <w:t xml:space="preserve"> </w:t>
      </w:r>
      <w:r w:rsidR="00226E8F" w:rsidRPr="00473D43">
        <w:rPr>
          <w:rFonts w:ascii="Aptos" w:hAnsi="Aptos"/>
          <w:color w:val="000000" w:themeColor="text1"/>
        </w:rPr>
        <w:t>and the extended school year (Carroll Summer)</w:t>
      </w:r>
      <w:r w:rsidR="00585830" w:rsidRPr="00473D43">
        <w:rPr>
          <w:rFonts w:ascii="Aptos" w:hAnsi="Aptos"/>
          <w:color w:val="000000" w:themeColor="text1"/>
        </w:rPr>
        <w:t>”</w:t>
      </w:r>
      <w:r w:rsidR="00226E8F" w:rsidRPr="00473D43">
        <w:rPr>
          <w:rFonts w:ascii="Aptos" w:hAnsi="Aptos"/>
          <w:color w:val="000000" w:themeColor="text1"/>
        </w:rPr>
        <w:t>;</w:t>
      </w:r>
      <w:r w:rsidR="00585830" w:rsidRPr="00473D43">
        <w:rPr>
          <w:rFonts w:ascii="Aptos" w:hAnsi="Aptos"/>
          <w:color w:val="000000" w:themeColor="text1"/>
        </w:rPr>
        <w:t xml:space="preserve"> </w:t>
      </w:r>
      <w:r w:rsidR="008C5EDF" w:rsidRPr="00473D43">
        <w:rPr>
          <w:rFonts w:ascii="Aptos" w:hAnsi="Aptos"/>
          <w:color w:val="000000" w:themeColor="text1"/>
        </w:rPr>
        <w:t>that “</w:t>
      </w:r>
      <w:r w:rsidR="00226E8F" w:rsidRPr="00473D43">
        <w:rPr>
          <w:rFonts w:ascii="Aptos" w:hAnsi="Aptos"/>
          <w:color w:val="000000" w:themeColor="text1"/>
        </w:rPr>
        <w:t>the district to assume all costs with placement at Carroll, including tuition, transportation (including nursing) and lunch</w:t>
      </w:r>
      <w:r w:rsidR="008C5EDF" w:rsidRPr="00473D43">
        <w:rPr>
          <w:rFonts w:ascii="Aptos" w:hAnsi="Aptos"/>
          <w:color w:val="000000" w:themeColor="text1"/>
        </w:rPr>
        <w:t>”</w:t>
      </w:r>
      <w:r w:rsidR="00226E8F" w:rsidRPr="00473D43">
        <w:rPr>
          <w:rFonts w:ascii="Aptos" w:hAnsi="Aptos"/>
          <w:color w:val="000000" w:themeColor="text1"/>
        </w:rPr>
        <w:t>;</w:t>
      </w:r>
      <w:r w:rsidR="008C5EDF" w:rsidRPr="00473D43">
        <w:rPr>
          <w:rFonts w:ascii="Aptos" w:hAnsi="Aptos"/>
          <w:color w:val="000000" w:themeColor="text1"/>
        </w:rPr>
        <w:t xml:space="preserve"> that the district provide “c</w:t>
      </w:r>
      <w:r w:rsidR="00226E8F" w:rsidRPr="00473D43">
        <w:rPr>
          <w:rFonts w:ascii="Aptos" w:hAnsi="Aptos"/>
          <w:color w:val="000000" w:themeColor="text1"/>
        </w:rPr>
        <w:t xml:space="preserve">ompensatory payment for </w:t>
      </w:r>
      <w:r w:rsidR="00F93172" w:rsidRPr="00473D43">
        <w:rPr>
          <w:rFonts w:ascii="Aptos" w:hAnsi="Aptos"/>
          <w:color w:val="000000" w:themeColor="text1"/>
        </w:rPr>
        <w:t>…</w:t>
      </w:r>
      <w:r w:rsidR="003B0BFA" w:rsidRPr="00473D43">
        <w:rPr>
          <w:rFonts w:ascii="Aptos" w:hAnsi="Aptos"/>
          <w:color w:val="000000" w:themeColor="text1"/>
        </w:rPr>
        <w:t xml:space="preserve"> </w:t>
      </w:r>
      <w:r w:rsidR="00226E8F" w:rsidRPr="00473D43">
        <w:rPr>
          <w:rFonts w:ascii="Aptos" w:hAnsi="Aptos"/>
          <w:color w:val="000000" w:themeColor="text1"/>
        </w:rPr>
        <w:t xml:space="preserve">the retroactive payment of </w:t>
      </w:r>
      <w:r w:rsidR="00F93172" w:rsidRPr="00473D43">
        <w:rPr>
          <w:rFonts w:ascii="Aptos" w:hAnsi="Aptos"/>
          <w:color w:val="000000" w:themeColor="text1"/>
        </w:rPr>
        <w:t>[Student’s]</w:t>
      </w:r>
      <w:r w:rsidR="00226E8F" w:rsidRPr="00473D43">
        <w:rPr>
          <w:rFonts w:ascii="Aptos" w:hAnsi="Aptos"/>
          <w:color w:val="000000" w:themeColor="text1"/>
        </w:rPr>
        <w:t xml:space="preserve"> extended school day and extended school year</w:t>
      </w:r>
      <w:r w:rsidR="00222D6A" w:rsidRPr="00473D43">
        <w:rPr>
          <w:rFonts w:ascii="Aptos" w:hAnsi="Aptos"/>
          <w:color w:val="000000" w:themeColor="text1"/>
        </w:rPr>
        <w:t>”</w:t>
      </w:r>
      <w:r w:rsidR="00226E8F" w:rsidRPr="00473D43">
        <w:rPr>
          <w:rFonts w:ascii="Aptos" w:hAnsi="Aptos"/>
          <w:color w:val="000000" w:themeColor="text1"/>
        </w:rPr>
        <w:t>;</w:t>
      </w:r>
      <w:r w:rsidR="00F93172" w:rsidRPr="00473D43">
        <w:rPr>
          <w:rFonts w:ascii="Aptos" w:hAnsi="Aptos"/>
          <w:color w:val="000000" w:themeColor="text1"/>
        </w:rPr>
        <w:t xml:space="preserve"> and that the district reimburse Parents’ “[e]</w:t>
      </w:r>
      <w:r w:rsidR="00226E8F" w:rsidRPr="00473D43">
        <w:rPr>
          <w:rFonts w:ascii="Aptos" w:hAnsi="Aptos"/>
          <w:color w:val="000000" w:themeColor="text1"/>
        </w:rPr>
        <w:t>xpert's fees and costs</w:t>
      </w:r>
      <w:r w:rsidR="00F93172" w:rsidRPr="00473D43">
        <w:rPr>
          <w:rFonts w:ascii="Aptos" w:hAnsi="Aptos"/>
          <w:color w:val="000000" w:themeColor="text1"/>
        </w:rPr>
        <w:t>.”</w:t>
      </w:r>
    </w:p>
    <w:p w14:paraId="16EA3FC9" w14:textId="77777777" w:rsidR="006E1BC6" w:rsidRPr="00473D43" w:rsidRDefault="006E1BC6" w:rsidP="00831854">
      <w:pPr>
        <w:shd w:val="clear" w:color="auto" w:fill="FFFFFF"/>
        <w:rPr>
          <w:rFonts w:ascii="Aptos" w:eastAsia="Times New Roman" w:hAnsi="Aptos" w:cs="Times New Roman"/>
          <w:b/>
          <w:bCs/>
          <w:color w:val="000000" w:themeColor="text1"/>
          <w:kern w:val="0"/>
          <w14:ligatures w14:val="none"/>
        </w:rPr>
      </w:pPr>
    </w:p>
    <w:p w14:paraId="14A6B232" w14:textId="66BD8043" w:rsidR="006E1BC6" w:rsidRPr="00473D43" w:rsidRDefault="006E1BC6" w:rsidP="006E1BC6">
      <w:pPr>
        <w:shd w:val="clear" w:color="auto" w:fill="FFFFFF"/>
        <w:rPr>
          <w:rFonts w:ascii="Aptos" w:eastAsia="Times New Roman" w:hAnsi="Aptos" w:cs="Times New Roman"/>
          <w:color w:val="000000" w:themeColor="text1"/>
          <w:kern w:val="0"/>
          <w14:ligatures w14:val="none"/>
        </w:rPr>
      </w:pPr>
      <w:bookmarkStart w:id="0" w:name="N_8_"/>
      <w:r w:rsidRPr="00473D43">
        <w:rPr>
          <w:rFonts w:ascii="Aptos" w:eastAsia="Times New Roman" w:hAnsi="Aptos" w:cs="Times New Roman"/>
          <w:b/>
          <w:bCs/>
          <w:color w:val="000000" w:themeColor="text1"/>
          <w:kern w:val="0"/>
          <w14:ligatures w14:val="none"/>
        </w:rPr>
        <w:t>LEGAL STANDARDS:</w:t>
      </w:r>
    </w:p>
    <w:p w14:paraId="5A0ED592" w14:textId="77777777" w:rsidR="006E1BC6" w:rsidRPr="00473D43" w:rsidRDefault="006E1BC6" w:rsidP="006E1BC6">
      <w:pPr>
        <w:shd w:val="clear" w:color="auto" w:fill="FFFFFF"/>
        <w:rPr>
          <w:rFonts w:ascii="Aptos" w:eastAsia="Times New Roman" w:hAnsi="Aptos" w:cs="Times New Roman"/>
          <w:color w:val="000000" w:themeColor="text1"/>
          <w:kern w:val="0"/>
          <w14:ligatures w14:val="none"/>
        </w:rPr>
      </w:pPr>
    </w:p>
    <w:p w14:paraId="3470E0C3" w14:textId="38E81576" w:rsidR="005047EA" w:rsidRDefault="005047EA" w:rsidP="005047EA">
      <w:pPr>
        <w:pStyle w:val="ListParagraph0"/>
        <w:numPr>
          <w:ilvl w:val="0"/>
          <w:numId w:val="7"/>
        </w:numPr>
        <w:tabs>
          <w:tab w:val="left" w:pos="2792"/>
        </w:tabs>
        <w:rPr>
          <w:rFonts w:ascii="Aptos" w:hAnsi="Aptos"/>
          <w:i/>
          <w:iCs/>
          <w:color w:val="000000" w:themeColor="text1"/>
        </w:rPr>
      </w:pPr>
      <w:r w:rsidRPr="00473D43">
        <w:rPr>
          <w:rFonts w:ascii="Aptos" w:hAnsi="Aptos"/>
          <w:i/>
          <w:iCs/>
          <w:color w:val="000000" w:themeColor="text1"/>
        </w:rPr>
        <w:t>Motion to Dismiss</w:t>
      </w:r>
    </w:p>
    <w:p w14:paraId="2A90FFD0" w14:textId="77777777" w:rsidR="00052B99" w:rsidRPr="00052B99" w:rsidRDefault="00052B99" w:rsidP="00052B99">
      <w:pPr>
        <w:pStyle w:val="ListParagraph0"/>
        <w:tabs>
          <w:tab w:val="left" w:pos="2792"/>
        </w:tabs>
        <w:ind w:left="810"/>
        <w:rPr>
          <w:rFonts w:ascii="Aptos" w:hAnsi="Aptos"/>
          <w:i/>
          <w:iCs/>
          <w:color w:val="000000" w:themeColor="text1"/>
        </w:rPr>
      </w:pPr>
    </w:p>
    <w:p w14:paraId="696B6B55" w14:textId="77777777" w:rsidR="005047EA" w:rsidRPr="00473D43" w:rsidRDefault="005047EA" w:rsidP="005047EA">
      <w:pPr>
        <w:tabs>
          <w:tab w:val="left" w:pos="2792"/>
        </w:tabs>
        <w:rPr>
          <w:rFonts w:ascii="Aptos" w:hAnsi="Aptos" w:cs="Apple Chancery"/>
          <w:color w:val="000000" w:themeColor="text1"/>
        </w:rPr>
      </w:pPr>
      <w:r w:rsidRPr="00473D43">
        <w:rPr>
          <w:rFonts w:ascii="Aptos" w:hAnsi="Aptos" w:cs="Apple Chancery"/>
          <w:color w:val="000000" w:themeColor="text1"/>
        </w:rPr>
        <w:t>Pursuant to Rule XVII A and B of the Hearing Rules and 801 CMR 1.01(7)(g)(3)</w:t>
      </w:r>
      <w:r w:rsidRPr="00473D43">
        <w:rPr>
          <w:rStyle w:val="FootnoteReference"/>
          <w:rFonts w:ascii="Aptos" w:hAnsi="Aptos" w:cs="Apple Chancery"/>
          <w:color w:val="000000" w:themeColor="text1"/>
        </w:rPr>
        <w:footnoteReference w:id="3"/>
      </w:r>
      <w:r w:rsidRPr="00473D43">
        <w:rPr>
          <w:rFonts w:ascii="Aptos" w:hAnsi="Aptos" w:cs="Apple Chancery"/>
          <w:color w:val="000000" w:themeColor="text1"/>
        </w:rPr>
        <w:t>, a hearing officer may allow a motion to dismiss if the party requesting the hearing fails to state a claim upon which relief can be granted. These rules are analogous to Rule 12(b)(6) of the Federal Rules of Civil Procedure. As such, hearing officers have generally used the same standards as the courts in deciding motions to dismiss for failure to state a claim. To survive a motion to dismiss, there must exist “factual ‘allegations plausibly suggesting (not merely consistent with)’ an entitlement to relief.”</w:t>
      </w:r>
      <w:r w:rsidRPr="00473D43">
        <w:rPr>
          <w:rStyle w:val="FootnoteReference"/>
          <w:rFonts w:ascii="Aptos" w:hAnsi="Aptos" w:cs="Apple Chancery"/>
          <w:color w:val="000000" w:themeColor="text1"/>
        </w:rPr>
        <w:footnoteReference w:id="4"/>
      </w:r>
      <w:r w:rsidRPr="00473D43">
        <w:rPr>
          <w:rFonts w:ascii="Aptos" w:hAnsi="Aptos" w:cs="Apple Chancery"/>
          <w:color w:val="000000" w:themeColor="text1"/>
        </w:rPr>
        <w:t xml:space="preserve"> The hearing officer must take as true “the allegations of the complaint, as well as such inferences as may be drawn therefrom in the plaintiff’s favor.”</w:t>
      </w:r>
      <w:r w:rsidRPr="00473D43">
        <w:rPr>
          <w:rStyle w:val="FootnoteReference"/>
          <w:rFonts w:ascii="Aptos" w:hAnsi="Aptos" w:cs="Apple Chancery"/>
          <w:color w:val="000000" w:themeColor="text1"/>
        </w:rPr>
        <w:footnoteReference w:id="5"/>
      </w:r>
      <w:r w:rsidRPr="00473D43">
        <w:rPr>
          <w:rFonts w:ascii="Aptos" w:hAnsi="Aptos" w:cs="Apple Chancery"/>
          <w:color w:val="000000" w:themeColor="text1"/>
        </w:rPr>
        <w:t xml:space="preserve"> These “[f]actual allegations must be enough to raise a right to relief above the speculative level.”</w:t>
      </w:r>
      <w:r w:rsidRPr="00473D43">
        <w:rPr>
          <w:rStyle w:val="FootnoteReference"/>
          <w:rFonts w:ascii="Aptos" w:hAnsi="Aptos" w:cs="Apple Chancery"/>
          <w:color w:val="000000" w:themeColor="text1"/>
        </w:rPr>
        <w:footnoteReference w:id="6"/>
      </w:r>
    </w:p>
    <w:p w14:paraId="59019B8E" w14:textId="77777777" w:rsidR="005047EA" w:rsidRPr="00473D43" w:rsidRDefault="005047EA" w:rsidP="005047EA">
      <w:pPr>
        <w:tabs>
          <w:tab w:val="left" w:pos="2792"/>
        </w:tabs>
        <w:rPr>
          <w:rFonts w:ascii="Aptos" w:hAnsi="Aptos" w:cs="Apple Chancery"/>
          <w:color w:val="000000" w:themeColor="text1"/>
        </w:rPr>
      </w:pPr>
    </w:p>
    <w:p w14:paraId="2DB98435" w14:textId="11679DC0" w:rsidR="005047EA" w:rsidRPr="00052B99" w:rsidRDefault="005047EA" w:rsidP="00052B99">
      <w:pPr>
        <w:pStyle w:val="ListParagraph0"/>
        <w:numPr>
          <w:ilvl w:val="0"/>
          <w:numId w:val="7"/>
        </w:numPr>
        <w:tabs>
          <w:tab w:val="left" w:pos="2792"/>
        </w:tabs>
        <w:rPr>
          <w:rFonts w:ascii="Aptos" w:hAnsi="Aptos"/>
          <w:i/>
          <w:iCs/>
          <w:color w:val="000000" w:themeColor="text1"/>
        </w:rPr>
      </w:pPr>
      <w:r w:rsidRPr="00052B99">
        <w:rPr>
          <w:rFonts w:ascii="Aptos" w:hAnsi="Aptos"/>
          <w:i/>
          <w:iCs/>
          <w:color w:val="000000" w:themeColor="text1"/>
        </w:rPr>
        <w:t xml:space="preserve"> Jurisdiction of the Bureau of Special Education Appeals (BSEA)</w:t>
      </w:r>
    </w:p>
    <w:p w14:paraId="4111B521" w14:textId="77777777" w:rsidR="005047EA" w:rsidRPr="00473D43" w:rsidRDefault="005047EA" w:rsidP="005047EA">
      <w:pPr>
        <w:tabs>
          <w:tab w:val="left" w:pos="2792"/>
        </w:tabs>
        <w:rPr>
          <w:rFonts w:ascii="Aptos" w:hAnsi="Aptos" w:cs="Times New Roman"/>
          <w:color w:val="000000" w:themeColor="text1"/>
        </w:rPr>
      </w:pPr>
    </w:p>
    <w:p w14:paraId="21241538" w14:textId="1FAE37B6" w:rsidR="005047EA" w:rsidRPr="00473D43" w:rsidRDefault="005047EA" w:rsidP="005047EA">
      <w:pPr>
        <w:tabs>
          <w:tab w:val="left" w:pos="2792"/>
        </w:tabs>
        <w:rPr>
          <w:rFonts w:ascii="Aptos" w:hAnsi="Aptos" w:cs="Times New Roman"/>
          <w:color w:val="000000" w:themeColor="text1"/>
        </w:rPr>
      </w:pPr>
      <w:r w:rsidRPr="00473D43">
        <w:rPr>
          <w:rFonts w:ascii="Aptos" w:hAnsi="Aptos" w:cs="Times New Roman"/>
          <w:color w:val="000000" w:themeColor="text1"/>
        </w:rPr>
        <w:t>20 U.S.C. § 1415(b)(6) grants the Bureau of Special Education Appeals (BSEA) jurisdiction over timely complaints filed by a parent/guardian or a school district "with respect to any matter relating to the identification, evaluation, or educational placement of the child, or the provision of a free appropriate public education to such child."</w:t>
      </w:r>
      <w:r w:rsidRPr="00473D43">
        <w:rPr>
          <w:rStyle w:val="FootnoteReference"/>
          <w:rFonts w:ascii="Aptos" w:hAnsi="Aptos" w:cs="Times New Roman"/>
          <w:color w:val="000000" w:themeColor="text1"/>
        </w:rPr>
        <w:footnoteReference w:id="7"/>
      </w:r>
      <w:r w:rsidRPr="00473D43">
        <w:rPr>
          <w:rFonts w:ascii="Aptos" w:hAnsi="Aptos" w:cs="Times New Roman"/>
          <w:color w:val="000000" w:themeColor="text1"/>
        </w:rPr>
        <w:t xml:space="preserve">  In Massachusetts, a parent or a school </w:t>
      </w:r>
      <w:r w:rsidRPr="00473D43">
        <w:rPr>
          <w:rFonts w:ascii="Aptos" w:hAnsi="Aptos" w:cs="Times New Roman"/>
          <w:color w:val="000000" w:themeColor="text1"/>
        </w:rPr>
        <w:lastRenderedPageBreak/>
        <w:t>district, "may request mediation and/or a hearing at any time on any matter</w:t>
      </w:r>
      <w:r w:rsidRPr="00473D43">
        <w:rPr>
          <w:rStyle w:val="FootnoteReference"/>
          <w:rFonts w:ascii="Aptos" w:hAnsi="Aptos" w:cs="Times New Roman"/>
          <w:color w:val="000000" w:themeColor="text1"/>
        </w:rPr>
        <w:footnoteReference w:id="8"/>
      </w:r>
      <w:r w:rsidRPr="00473D43">
        <w:rPr>
          <w:rFonts w:ascii="Aptos" w:hAnsi="Aptos" w:cs="Times New Roman"/>
          <w:color w:val="000000" w:themeColor="text1"/>
        </w:rPr>
        <w:t>concerning the eligibility, evaluation, placement, IEP, provision of special education in accordance with state and federal law, or procedural protections of state and federal law for students with disabilities."</w:t>
      </w:r>
      <w:r w:rsidRPr="00473D43">
        <w:rPr>
          <w:rStyle w:val="FootnoteReference"/>
          <w:rFonts w:ascii="Aptos" w:hAnsi="Aptos" w:cs="Times New Roman"/>
          <w:color w:val="000000" w:themeColor="text1"/>
        </w:rPr>
        <w:footnoteReference w:id="9"/>
      </w:r>
      <w:r w:rsidRPr="00473D43">
        <w:rPr>
          <w:rFonts w:ascii="Aptos" w:hAnsi="Aptos" w:cs="Times New Roman"/>
          <w:color w:val="000000" w:themeColor="text1"/>
        </w:rPr>
        <w:t xml:space="preserve"> Nevertheless, it is well established that matters that come before the BSEA must involve a live or current dispute between the Parties.</w:t>
      </w:r>
      <w:r w:rsidRPr="00473D43">
        <w:rPr>
          <w:rStyle w:val="FootnoteReference"/>
          <w:rFonts w:ascii="Aptos" w:hAnsi="Aptos" w:cs="Times New Roman"/>
          <w:color w:val="000000" w:themeColor="text1"/>
        </w:rPr>
        <w:footnoteReference w:id="10"/>
      </w:r>
      <w:r w:rsidRPr="00473D43">
        <w:rPr>
          <w:rFonts w:ascii="Aptos" w:hAnsi="Aptos" w:cs="Times New Roman"/>
          <w:color w:val="000000" w:themeColor="text1"/>
        </w:rPr>
        <w:t xml:space="preserve">  In addition, the BSEA "can only grant relief that is authorized by these statutes and regulations, which generally encompasses orders for changed or additional services, specific placements, additional evaluations, reimbursement for services obtained privately by parents or compensatory services."</w:t>
      </w:r>
      <w:r w:rsidRPr="00473D43">
        <w:rPr>
          <w:rStyle w:val="FootnoteReference"/>
          <w:rFonts w:ascii="Aptos" w:hAnsi="Aptos" w:cs="Times New Roman"/>
          <w:color w:val="000000" w:themeColor="text1"/>
        </w:rPr>
        <w:footnoteReference w:id="11"/>
      </w:r>
      <w:r w:rsidRPr="00473D43">
        <w:rPr>
          <w:rFonts w:ascii="Aptos" w:hAnsi="Aptos" w:cs="Times New Roman"/>
          <w:color w:val="000000" w:themeColor="text1"/>
        </w:rPr>
        <w:t xml:space="preserve"> </w:t>
      </w:r>
    </w:p>
    <w:p w14:paraId="509EF8EC" w14:textId="098B155D" w:rsidR="00831854" w:rsidRPr="00473D43" w:rsidRDefault="00831854" w:rsidP="00831854">
      <w:pPr>
        <w:shd w:val="clear" w:color="auto" w:fill="FFFFFF"/>
        <w:rPr>
          <w:rFonts w:ascii="Aptos" w:eastAsia="Times New Roman" w:hAnsi="Aptos" w:cs="Times New Roman"/>
          <w:color w:val="000000" w:themeColor="text1"/>
          <w:kern w:val="0"/>
          <w14:ligatures w14:val="none"/>
        </w:rPr>
      </w:pPr>
    </w:p>
    <w:p w14:paraId="0AA1EE76" w14:textId="3A1197C8" w:rsidR="00831854" w:rsidRPr="00473D43" w:rsidRDefault="00831854" w:rsidP="00831854">
      <w:pPr>
        <w:shd w:val="clear" w:color="auto" w:fill="FFFFFF"/>
        <w:rPr>
          <w:rFonts w:ascii="Aptos" w:eastAsia="Times New Roman" w:hAnsi="Aptos" w:cs="Times New Roman"/>
          <w:color w:val="000000" w:themeColor="text1"/>
          <w:kern w:val="0"/>
          <w14:ligatures w14:val="none"/>
        </w:rPr>
      </w:pPr>
      <w:r w:rsidRPr="00473D43">
        <w:rPr>
          <w:rFonts w:ascii="Aptos" w:eastAsia="Times New Roman" w:hAnsi="Aptos" w:cs="Times New Roman"/>
          <w:b/>
          <w:bCs/>
          <w:color w:val="000000" w:themeColor="text1"/>
          <w:kern w:val="0"/>
          <w14:ligatures w14:val="none"/>
        </w:rPr>
        <w:t>APPLICATION OF LEGAL STANDARD</w:t>
      </w:r>
      <w:r w:rsidR="00052B99">
        <w:rPr>
          <w:rFonts w:ascii="Aptos" w:eastAsia="Times New Roman" w:hAnsi="Aptos" w:cs="Times New Roman"/>
          <w:b/>
          <w:bCs/>
          <w:color w:val="000000" w:themeColor="text1"/>
          <w:kern w:val="0"/>
          <w14:ligatures w14:val="none"/>
        </w:rPr>
        <w:t>S</w:t>
      </w:r>
      <w:r w:rsidRPr="00473D43">
        <w:rPr>
          <w:rFonts w:ascii="Aptos" w:eastAsia="Times New Roman" w:hAnsi="Aptos" w:cs="Times New Roman"/>
          <w:color w:val="000000" w:themeColor="text1"/>
          <w:kern w:val="0"/>
          <w14:ligatures w14:val="none"/>
        </w:rPr>
        <w:t>:</w:t>
      </w:r>
    </w:p>
    <w:p w14:paraId="0F1655EC" w14:textId="77777777" w:rsidR="00557C85" w:rsidRPr="00473D43" w:rsidRDefault="00557C85" w:rsidP="00831854">
      <w:pPr>
        <w:shd w:val="clear" w:color="auto" w:fill="FFFFFF"/>
        <w:rPr>
          <w:rFonts w:ascii="Aptos" w:eastAsia="Times New Roman" w:hAnsi="Aptos" w:cs="Times New Roman"/>
          <w:color w:val="000000" w:themeColor="text1"/>
          <w:kern w:val="0"/>
          <w14:ligatures w14:val="none"/>
        </w:rPr>
      </w:pPr>
    </w:p>
    <w:p w14:paraId="0145C8B0" w14:textId="160482F4" w:rsidR="00831854" w:rsidRPr="00473D43" w:rsidRDefault="00831854" w:rsidP="00831854">
      <w:pPr>
        <w:shd w:val="clear" w:color="auto" w:fill="FFFFFF"/>
        <w:rPr>
          <w:rFonts w:ascii="Aptos" w:eastAsia="Times New Roman" w:hAnsi="Aptos" w:cs="Times New Roman"/>
          <w:color w:val="000000" w:themeColor="text1"/>
          <w:kern w:val="0"/>
          <w14:ligatures w14:val="none"/>
        </w:rPr>
      </w:pPr>
      <w:r w:rsidRPr="00473D43">
        <w:rPr>
          <w:rFonts w:ascii="Aptos" w:eastAsia="Times New Roman" w:hAnsi="Aptos" w:cs="Times New Roman"/>
          <w:color w:val="000000" w:themeColor="text1"/>
          <w:kern w:val="0"/>
          <w14:ligatures w14:val="none"/>
        </w:rPr>
        <w:t xml:space="preserve">In evaluating the </w:t>
      </w:r>
      <w:r w:rsidR="00B8125E" w:rsidRPr="00473D43">
        <w:rPr>
          <w:rFonts w:ascii="Aptos" w:eastAsia="Times New Roman" w:hAnsi="Aptos" w:cs="Times New Roman"/>
          <w:color w:val="000000" w:themeColor="text1"/>
          <w:kern w:val="0"/>
          <w14:ligatures w14:val="none"/>
        </w:rPr>
        <w:t>District’s</w:t>
      </w:r>
      <w:r w:rsidRPr="00473D43">
        <w:rPr>
          <w:rFonts w:ascii="Aptos" w:eastAsia="Times New Roman" w:hAnsi="Aptos" w:cs="Times New Roman"/>
          <w:color w:val="000000" w:themeColor="text1"/>
          <w:kern w:val="0"/>
          <w14:ligatures w14:val="none"/>
        </w:rPr>
        <w:t> </w:t>
      </w:r>
      <w:r w:rsidRPr="00473D43">
        <w:rPr>
          <w:rFonts w:ascii="Aptos" w:eastAsia="Times New Roman" w:hAnsi="Aptos" w:cs="Times New Roman"/>
          <w:i/>
          <w:iCs/>
          <w:color w:val="000000" w:themeColor="text1"/>
          <w:kern w:val="0"/>
          <w14:ligatures w14:val="none"/>
        </w:rPr>
        <w:t>Motion to Dismiss</w:t>
      </w:r>
      <w:r w:rsidRPr="00473D43">
        <w:rPr>
          <w:rFonts w:ascii="Aptos" w:eastAsia="Times New Roman" w:hAnsi="Aptos" w:cs="Times New Roman"/>
          <w:color w:val="000000" w:themeColor="text1"/>
          <w:kern w:val="0"/>
          <w14:ligatures w14:val="none"/>
        </w:rPr>
        <w:t> under the legal standard set forth above, I take the Paren</w:t>
      </w:r>
      <w:r w:rsidR="003A3A67">
        <w:rPr>
          <w:rFonts w:ascii="Aptos" w:eastAsia="Times New Roman" w:hAnsi="Aptos" w:cs="Times New Roman"/>
          <w:color w:val="000000" w:themeColor="text1"/>
          <w:kern w:val="0"/>
          <w14:ligatures w14:val="none"/>
        </w:rPr>
        <w:t>ts’</w:t>
      </w:r>
      <w:r w:rsidRPr="00473D43">
        <w:rPr>
          <w:rFonts w:ascii="Aptos" w:eastAsia="Times New Roman" w:hAnsi="Aptos" w:cs="Times New Roman"/>
          <w:color w:val="000000" w:themeColor="text1"/>
          <w:kern w:val="0"/>
          <w14:ligatures w14:val="none"/>
        </w:rPr>
        <w:t xml:space="preserve"> allegations as true as well as any inferences that may be drawn from them in </w:t>
      </w:r>
      <w:r w:rsidR="003A3A67">
        <w:rPr>
          <w:rFonts w:ascii="Aptos" w:eastAsia="Times New Roman" w:hAnsi="Aptos" w:cs="Times New Roman"/>
          <w:color w:val="000000" w:themeColor="text1"/>
          <w:kern w:val="0"/>
          <w14:ligatures w14:val="none"/>
        </w:rPr>
        <w:t>their</w:t>
      </w:r>
      <w:r w:rsidRPr="00473D43">
        <w:rPr>
          <w:rFonts w:ascii="Aptos" w:eastAsia="Times New Roman" w:hAnsi="Aptos" w:cs="Times New Roman"/>
          <w:color w:val="000000" w:themeColor="text1"/>
          <w:kern w:val="0"/>
          <w14:ligatures w14:val="none"/>
        </w:rPr>
        <w:t xml:space="preserve"> favor, and deny dismissal if these allegations plausibly suggest an entitlement to relief.</w:t>
      </w:r>
      <w:r w:rsidR="00F326BA" w:rsidRPr="00473D43">
        <w:rPr>
          <w:rStyle w:val="FootnoteReference"/>
          <w:rFonts w:ascii="Aptos" w:eastAsia="Times New Roman" w:hAnsi="Aptos" w:cs="Times New Roman"/>
          <w:color w:val="000000" w:themeColor="text1"/>
          <w:kern w:val="0"/>
          <w14:ligatures w14:val="none"/>
        </w:rPr>
        <w:footnoteReference w:id="12"/>
      </w:r>
      <w:r w:rsidR="00F326BA" w:rsidRPr="00473D43">
        <w:rPr>
          <w:rFonts w:ascii="Aptos" w:eastAsia="Times New Roman" w:hAnsi="Aptos" w:cs="Times New Roman"/>
          <w:color w:val="000000" w:themeColor="text1"/>
          <w:kern w:val="0"/>
          <w14:ligatures w14:val="none"/>
        </w:rPr>
        <w:t xml:space="preserve"> </w:t>
      </w:r>
      <w:r w:rsidR="00B8125E" w:rsidRPr="00473D43">
        <w:rPr>
          <w:rFonts w:ascii="Aptos" w:eastAsia="Times New Roman" w:hAnsi="Aptos" w:cs="Times New Roman"/>
          <w:color w:val="000000" w:themeColor="text1"/>
          <w:kern w:val="0"/>
          <w14:ligatures w14:val="none"/>
        </w:rPr>
        <w:t xml:space="preserve"> </w:t>
      </w:r>
    </w:p>
    <w:bookmarkEnd w:id="0"/>
    <w:p w14:paraId="36EAD5B3" w14:textId="77777777" w:rsidR="004678A3" w:rsidRPr="00473D43" w:rsidRDefault="004678A3" w:rsidP="004678A3">
      <w:pPr>
        <w:rPr>
          <w:rFonts w:ascii="Aptos" w:hAnsi="Aptos"/>
        </w:rPr>
      </w:pPr>
    </w:p>
    <w:p w14:paraId="75F62BF0" w14:textId="77777777" w:rsidR="00A930EC" w:rsidRDefault="00CE6526" w:rsidP="003F2FD2">
      <w:pPr>
        <w:rPr>
          <w:rFonts w:ascii="Aptos" w:hAnsi="Aptos"/>
          <w:color w:val="000000" w:themeColor="text1"/>
        </w:rPr>
      </w:pPr>
      <w:r w:rsidRPr="00473D43">
        <w:rPr>
          <w:rFonts w:ascii="Aptos" w:hAnsi="Aptos"/>
        </w:rPr>
        <w:t xml:space="preserve">The District is correct that a Hearing Officer cannot order </w:t>
      </w:r>
      <w:r w:rsidRPr="00473D43">
        <w:rPr>
          <w:rFonts w:ascii="Aptos" w:hAnsi="Aptos"/>
          <w:i/>
          <w:iCs/>
        </w:rPr>
        <w:t>prospective</w:t>
      </w:r>
      <w:r w:rsidRPr="00473D43">
        <w:rPr>
          <w:rFonts w:ascii="Aptos" w:hAnsi="Aptos"/>
        </w:rPr>
        <w:t xml:space="preserve"> placement in an unapproved program where an approved appropriate program is available. </w:t>
      </w:r>
      <w:r w:rsidRPr="00473D43">
        <w:rPr>
          <w:rFonts w:ascii="Aptos" w:hAnsi="Aptos"/>
          <w:color w:val="000000" w:themeColor="text1"/>
        </w:rPr>
        <w:t xml:space="preserve"> </w:t>
      </w:r>
      <w:r w:rsidR="00432875" w:rsidRPr="00473D43">
        <w:rPr>
          <w:rFonts w:ascii="Aptos" w:hAnsi="Aptos"/>
          <w:color w:val="000000" w:themeColor="text1"/>
        </w:rPr>
        <w:t>Under 20 U.S.C. § 1401(a)(18)(D), the ‘free and appropriate public education’ required under IDEA must meet the standards of the State educational agency; this means that “the universe of private programs that a state may consider is at least partly defined by state law.”</w:t>
      </w:r>
      <w:r w:rsidR="00432875" w:rsidRPr="00473D43">
        <w:rPr>
          <w:rStyle w:val="FootnoteReference"/>
          <w:rFonts w:ascii="Aptos" w:hAnsi="Aptos"/>
          <w:color w:val="000000" w:themeColor="text1"/>
        </w:rPr>
        <w:footnoteReference w:id="13"/>
      </w:r>
      <w:r w:rsidR="00432875" w:rsidRPr="00473D43">
        <w:rPr>
          <w:rFonts w:ascii="Aptos" w:hAnsi="Aptos"/>
          <w:color w:val="000000" w:themeColor="text1"/>
        </w:rPr>
        <w:t xml:space="preserve"> 603 CMR 28.06 </w:t>
      </w:r>
      <w:r w:rsidR="00432875" w:rsidRPr="00473D43">
        <w:rPr>
          <w:rFonts w:ascii="Aptos" w:hAnsi="Aptos" w:cs="Segoe UI"/>
          <w:color w:val="000000" w:themeColor="text1"/>
          <w:shd w:val="clear" w:color="auto" w:fill="FFFFFF"/>
        </w:rPr>
        <w:t xml:space="preserve">(3)(d) </w:t>
      </w:r>
      <w:r w:rsidR="00432875" w:rsidRPr="00473D43">
        <w:rPr>
          <w:rFonts w:ascii="Aptos" w:hAnsi="Aptos" w:cs="Segoe UI"/>
          <w:color w:val="000000" w:themeColor="text1"/>
        </w:rPr>
        <w:t xml:space="preserve">states that the “school district shall, in all circumstances, first seek to place a student in a program approved by the Department pursuant to the requirements of 603 CMR 28.09….When an approved program is available to provide the services on the IEP, the district shall make such placement in the approved program in preference to any program not approved by the Department.”  As such, the Hearing Officer cannot order a school district to fund an unapproved </w:t>
      </w:r>
      <w:r w:rsidR="00432875" w:rsidRPr="00473D43">
        <w:rPr>
          <w:rFonts w:ascii="Aptos" w:hAnsi="Aptos" w:cs="Segoe UI"/>
          <w:color w:val="000000" w:themeColor="text1"/>
        </w:rPr>
        <w:lastRenderedPageBreak/>
        <w:t>program</w:t>
      </w:r>
      <w:r w:rsidR="00432875" w:rsidRPr="00473D43">
        <w:rPr>
          <w:rStyle w:val="FootnoteReference"/>
          <w:rFonts w:ascii="Aptos" w:hAnsi="Aptos" w:cs="Segoe UI"/>
          <w:color w:val="000000" w:themeColor="text1"/>
        </w:rPr>
        <w:footnoteReference w:id="14"/>
      </w:r>
      <w:r w:rsidR="00432875" w:rsidRPr="00473D43">
        <w:rPr>
          <w:rFonts w:ascii="Aptos" w:hAnsi="Aptos" w:cs="Segoe UI"/>
          <w:color w:val="000000" w:themeColor="text1"/>
        </w:rPr>
        <w:t xml:space="preserve"> </w:t>
      </w:r>
      <w:r w:rsidR="00432875" w:rsidRPr="00473D43">
        <w:rPr>
          <w:rFonts w:ascii="Aptos" w:hAnsi="Aptos"/>
          <w:color w:val="000000" w:themeColor="text1"/>
        </w:rPr>
        <w:t>except “in cases where a parent unilaterally places a child in [an unapproved] program because the school has not offered an appropriate IEP.”</w:t>
      </w:r>
      <w:r w:rsidR="00432875" w:rsidRPr="00473D43">
        <w:rPr>
          <w:rStyle w:val="FootnoteReference"/>
          <w:rFonts w:ascii="Aptos" w:hAnsi="Aptos"/>
          <w:color w:val="000000" w:themeColor="text1"/>
        </w:rPr>
        <w:footnoteReference w:id="15"/>
      </w:r>
      <w:r w:rsidR="00432875" w:rsidRPr="00473D43">
        <w:rPr>
          <w:rFonts w:ascii="Aptos" w:hAnsi="Aptos"/>
          <w:color w:val="000000" w:themeColor="text1"/>
        </w:rPr>
        <w:t xml:space="preserve"> </w:t>
      </w:r>
    </w:p>
    <w:p w14:paraId="255D6C36" w14:textId="77777777" w:rsidR="0054098A" w:rsidRDefault="0054098A" w:rsidP="003F2FD2">
      <w:pPr>
        <w:rPr>
          <w:rFonts w:ascii="Aptos" w:hAnsi="Aptos"/>
          <w:color w:val="000000" w:themeColor="text1"/>
        </w:rPr>
      </w:pPr>
    </w:p>
    <w:p w14:paraId="587E96F6" w14:textId="77777777" w:rsidR="005841F2" w:rsidRDefault="0054098A" w:rsidP="003F2FD2">
      <w:pPr>
        <w:rPr>
          <w:rFonts w:ascii="Aptos" w:hAnsi="Aptos"/>
          <w:color w:val="000000" w:themeColor="text1"/>
        </w:rPr>
      </w:pPr>
      <w:r>
        <w:rPr>
          <w:rFonts w:ascii="Aptos" w:hAnsi="Aptos"/>
          <w:color w:val="000000" w:themeColor="text1"/>
        </w:rPr>
        <w:t xml:space="preserve">Parents argue that </w:t>
      </w:r>
      <w:r w:rsidR="00914105">
        <w:rPr>
          <w:rFonts w:ascii="Aptos" w:hAnsi="Aptos"/>
          <w:color w:val="000000" w:themeColor="text1"/>
        </w:rPr>
        <w:t>t</w:t>
      </w:r>
      <w:r w:rsidR="00820468" w:rsidRPr="00820468">
        <w:rPr>
          <w:rFonts w:ascii="Aptos" w:hAnsi="Aptos"/>
          <w:color w:val="000000" w:themeColor="text1"/>
        </w:rPr>
        <w:t xml:space="preserve">he case cited by the District, </w:t>
      </w:r>
      <w:r w:rsidR="00820468" w:rsidRPr="00994A06">
        <w:rPr>
          <w:rFonts w:ascii="Aptos" w:hAnsi="Aptos"/>
          <w:i/>
          <w:iCs/>
          <w:color w:val="000000" w:themeColor="text1"/>
        </w:rPr>
        <w:t>Lincoln Public Schools</w:t>
      </w:r>
      <w:r w:rsidR="00820468" w:rsidRPr="00820468">
        <w:rPr>
          <w:rFonts w:ascii="Aptos" w:hAnsi="Aptos"/>
          <w:color w:val="000000" w:themeColor="text1"/>
        </w:rPr>
        <w:t xml:space="preserve">, BSEA #2007623 (Figueroa, 2020) </w:t>
      </w:r>
      <w:r w:rsidR="00914105">
        <w:rPr>
          <w:rFonts w:ascii="Aptos" w:hAnsi="Aptos"/>
          <w:color w:val="000000" w:themeColor="text1"/>
        </w:rPr>
        <w:t>“</w:t>
      </w:r>
      <w:r w:rsidR="00820468" w:rsidRPr="00820468">
        <w:rPr>
          <w:rFonts w:ascii="Aptos" w:hAnsi="Aptos"/>
          <w:color w:val="000000" w:themeColor="text1"/>
        </w:rPr>
        <w:t xml:space="preserve">has notable distinctions from </w:t>
      </w:r>
      <w:r w:rsidR="00914105">
        <w:rPr>
          <w:rFonts w:ascii="Aptos" w:hAnsi="Aptos"/>
          <w:color w:val="000000" w:themeColor="text1"/>
        </w:rPr>
        <w:t>[their own]</w:t>
      </w:r>
      <w:r w:rsidR="00820468" w:rsidRPr="00820468">
        <w:rPr>
          <w:rFonts w:ascii="Aptos" w:hAnsi="Aptos"/>
          <w:color w:val="000000" w:themeColor="text1"/>
        </w:rPr>
        <w:t xml:space="preserve">. First, in that case, the district followed the legislation and explored a range of placements for the child within the team process. Second, a suitable DESE approved program was available and the student had been admitted. In </w:t>
      </w:r>
      <w:r w:rsidR="008534B8">
        <w:rPr>
          <w:rFonts w:ascii="Aptos" w:hAnsi="Aptos"/>
          <w:color w:val="000000" w:themeColor="text1"/>
        </w:rPr>
        <w:t>[the instant matter]</w:t>
      </w:r>
      <w:r w:rsidR="00820468" w:rsidRPr="00820468">
        <w:rPr>
          <w:rFonts w:ascii="Aptos" w:hAnsi="Aptos"/>
          <w:color w:val="000000" w:themeColor="text1"/>
        </w:rPr>
        <w:t>, neither of these two things are true and so that ruling is unpersuasive</w:t>
      </w:r>
      <w:r w:rsidR="008534B8">
        <w:rPr>
          <w:rFonts w:ascii="Aptos" w:hAnsi="Aptos"/>
          <w:color w:val="000000" w:themeColor="text1"/>
        </w:rPr>
        <w:t>…</w:t>
      </w:r>
      <w:r w:rsidR="00820468" w:rsidRPr="00820468">
        <w:rPr>
          <w:rFonts w:ascii="Aptos" w:hAnsi="Aptos"/>
          <w:color w:val="000000" w:themeColor="text1"/>
        </w:rPr>
        <w:t>.</w:t>
      </w:r>
      <w:r w:rsidR="008534B8">
        <w:rPr>
          <w:rFonts w:ascii="Aptos" w:hAnsi="Aptos"/>
          <w:color w:val="000000" w:themeColor="text1"/>
        </w:rPr>
        <w:t xml:space="preserve">” </w:t>
      </w:r>
    </w:p>
    <w:p w14:paraId="53F690FE" w14:textId="77777777" w:rsidR="005841F2" w:rsidRDefault="005841F2" w:rsidP="003F2FD2">
      <w:pPr>
        <w:rPr>
          <w:rFonts w:ascii="Aptos" w:hAnsi="Aptos"/>
          <w:color w:val="000000" w:themeColor="text1"/>
        </w:rPr>
      </w:pPr>
    </w:p>
    <w:p w14:paraId="2E910ECA" w14:textId="111B00B3" w:rsidR="00A930EC" w:rsidRDefault="008534B8" w:rsidP="003F2FD2">
      <w:pPr>
        <w:rPr>
          <w:rFonts w:ascii="Aptos" w:hAnsi="Aptos"/>
          <w:color w:val="000000" w:themeColor="text1"/>
        </w:rPr>
      </w:pPr>
      <w:r>
        <w:rPr>
          <w:rFonts w:ascii="Aptos" w:hAnsi="Aptos"/>
          <w:color w:val="000000" w:themeColor="text1"/>
        </w:rPr>
        <w:t xml:space="preserve">In </w:t>
      </w:r>
      <w:r w:rsidRPr="008534B8">
        <w:rPr>
          <w:rFonts w:ascii="Aptos" w:hAnsi="Aptos"/>
          <w:i/>
          <w:iCs/>
          <w:color w:val="000000" w:themeColor="text1"/>
        </w:rPr>
        <w:t>Lincoln Public Schools</w:t>
      </w:r>
      <w:r w:rsidRPr="00820468">
        <w:rPr>
          <w:rFonts w:ascii="Aptos" w:hAnsi="Aptos"/>
          <w:color w:val="000000" w:themeColor="text1"/>
        </w:rPr>
        <w:t xml:space="preserve">, </w:t>
      </w:r>
      <w:r w:rsidR="00994A06">
        <w:rPr>
          <w:rFonts w:ascii="Aptos" w:hAnsi="Aptos"/>
          <w:color w:val="000000" w:themeColor="text1"/>
        </w:rPr>
        <w:t>the school</w:t>
      </w:r>
      <w:r w:rsidRPr="008534B8">
        <w:rPr>
          <w:rFonts w:ascii="Aptos" w:hAnsi="Aptos"/>
          <w:color w:val="000000" w:themeColor="text1"/>
        </w:rPr>
        <w:t xml:space="preserve"> offered </w:t>
      </w:r>
      <w:r w:rsidR="00912868">
        <w:rPr>
          <w:rFonts w:ascii="Aptos" w:hAnsi="Aptos"/>
          <w:color w:val="000000" w:themeColor="text1"/>
        </w:rPr>
        <w:t>the s</w:t>
      </w:r>
      <w:r w:rsidRPr="008534B8">
        <w:rPr>
          <w:rFonts w:ascii="Aptos" w:hAnsi="Aptos"/>
          <w:color w:val="000000" w:themeColor="text1"/>
        </w:rPr>
        <w:t xml:space="preserve">tudent placement at Landmark for </w:t>
      </w:r>
      <w:r w:rsidR="00CE6740">
        <w:rPr>
          <w:rFonts w:ascii="Aptos" w:hAnsi="Aptos"/>
          <w:color w:val="000000" w:themeColor="text1"/>
        </w:rPr>
        <w:t>the student’s 5</w:t>
      </w:r>
      <w:r w:rsidR="00CE6740" w:rsidRPr="00CE6740">
        <w:rPr>
          <w:rFonts w:ascii="Aptos" w:hAnsi="Aptos"/>
          <w:color w:val="000000" w:themeColor="text1"/>
          <w:vertAlign w:val="superscript"/>
        </w:rPr>
        <w:t>th</w:t>
      </w:r>
      <w:r w:rsidR="00CE6740">
        <w:rPr>
          <w:rFonts w:ascii="Aptos" w:hAnsi="Aptos"/>
          <w:color w:val="000000" w:themeColor="text1"/>
        </w:rPr>
        <w:t xml:space="preserve"> grade year</w:t>
      </w:r>
      <w:r w:rsidRPr="008534B8">
        <w:rPr>
          <w:rFonts w:ascii="Aptos" w:hAnsi="Aptos"/>
          <w:color w:val="000000" w:themeColor="text1"/>
        </w:rPr>
        <w:t xml:space="preserve">. </w:t>
      </w:r>
      <w:r w:rsidR="00CE6740">
        <w:rPr>
          <w:rFonts w:ascii="Aptos" w:hAnsi="Aptos"/>
          <w:color w:val="000000" w:themeColor="text1"/>
        </w:rPr>
        <w:t>The p</w:t>
      </w:r>
      <w:r w:rsidRPr="008534B8">
        <w:rPr>
          <w:rFonts w:ascii="Aptos" w:hAnsi="Aptos"/>
          <w:color w:val="000000" w:themeColor="text1"/>
        </w:rPr>
        <w:t xml:space="preserve">arents challenged the appropriateness of the proposed placement and unilaterally placed </w:t>
      </w:r>
      <w:r w:rsidR="00912868">
        <w:rPr>
          <w:rFonts w:ascii="Aptos" w:hAnsi="Aptos"/>
          <w:color w:val="000000" w:themeColor="text1"/>
        </w:rPr>
        <w:t>the s</w:t>
      </w:r>
      <w:r w:rsidRPr="008534B8">
        <w:rPr>
          <w:rFonts w:ascii="Aptos" w:hAnsi="Aptos"/>
          <w:color w:val="000000" w:themeColor="text1"/>
        </w:rPr>
        <w:t xml:space="preserve">tudent at Carroll, thereafter seeking reimbursement for said unilateral placement. </w:t>
      </w:r>
      <w:r w:rsidR="00CE6740">
        <w:rPr>
          <w:rFonts w:ascii="Aptos" w:hAnsi="Aptos"/>
          <w:color w:val="000000" w:themeColor="text1"/>
        </w:rPr>
        <w:t>The p</w:t>
      </w:r>
      <w:r w:rsidR="00CE6740" w:rsidRPr="00CE6740">
        <w:rPr>
          <w:rFonts w:ascii="Aptos" w:hAnsi="Aptos"/>
          <w:color w:val="000000" w:themeColor="text1"/>
        </w:rPr>
        <w:t>arents argue</w:t>
      </w:r>
      <w:r w:rsidR="00CE6740">
        <w:rPr>
          <w:rFonts w:ascii="Aptos" w:hAnsi="Aptos"/>
          <w:color w:val="000000" w:themeColor="text1"/>
        </w:rPr>
        <w:t>d</w:t>
      </w:r>
      <w:r w:rsidR="00CE6740" w:rsidRPr="00CE6740">
        <w:rPr>
          <w:rFonts w:ascii="Aptos" w:hAnsi="Aptos"/>
          <w:color w:val="000000" w:themeColor="text1"/>
        </w:rPr>
        <w:t xml:space="preserve"> that it </w:t>
      </w:r>
      <w:r w:rsidR="00CE6740">
        <w:rPr>
          <w:rFonts w:ascii="Aptos" w:hAnsi="Aptos"/>
          <w:color w:val="000000" w:themeColor="text1"/>
        </w:rPr>
        <w:t>was</w:t>
      </w:r>
      <w:r w:rsidR="00CE6740" w:rsidRPr="00CE6740">
        <w:rPr>
          <w:rFonts w:ascii="Aptos" w:hAnsi="Aptos"/>
          <w:color w:val="000000" w:themeColor="text1"/>
        </w:rPr>
        <w:t xml:space="preserve"> crucial for </w:t>
      </w:r>
      <w:r w:rsidR="00CE6740">
        <w:rPr>
          <w:rFonts w:ascii="Aptos" w:hAnsi="Aptos"/>
          <w:color w:val="000000" w:themeColor="text1"/>
        </w:rPr>
        <w:t>the s</w:t>
      </w:r>
      <w:r w:rsidR="00CE6740" w:rsidRPr="00CE6740">
        <w:rPr>
          <w:rFonts w:ascii="Aptos" w:hAnsi="Aptos"/>
          <w:color w:val="000000" w:themeColor="text1"/>
        </w:rPr>
        <w:t>tudent to remain at Carroll in</w:t>
      </w:r>
      <w:r w:rsidR="005841F2">
        <w:rPr>
          <w:rFonts w:ascii="Aptos" w:hAnsi="Aptos"/>
          <w:color w:val="000000" w:themeColor="text1"/>
        </w:rPr>
        <w:t xml:space="preserve"> order</w:t>
      </w:r>
      <w:r w:rsidR="00CE6740" w:rsidRPr="00CE6740">
        <w:rPr>
          <w:rFonts w:ascii="Aptos" w:hAnsi="Aptos"/>
          <w:color w:val="000000" w:themeColor="text1"/>
        </w:rPr>
        <w:t xml:space="preserve"> to continue to meet with educational success. Moreover, </w:t>
      </w:r>
      <w:r w:rsidR="00CE6740">
        <w:rPr>
          <w:rFonts w:ascii="Aptos" w:hAnsi="Aptos"/>
          <w:color w:val="000000" w:themeColor="text1"/>
        </w:rPr>
        <w:t>they</w:t>
      </w:r>
      <w:r w:rsidR="00CE6740" w:rsidRPr="00CE6740">
        <w:rPr>
          <w:rFonts w:ascii="Aptos" w:hAnsi="Aptos"/>
          <w:color w:val="000000" w:themeColor="text1"/>
        </w:rPr>
        <w:t xml:space="preserve"> argue</w:t>
      </w:r>
      <w:r w:rsidR="00CE6740">
        <w:rPr>
          <w:rFonts w:ascii="Aptos" w:hAnsi="Aptos"/>
          <w:color w:val="000000" w:themeColor="text1"/>
        </w:rPr>
        <w:t>d</w:t>
      </w:r>
      <w:r w:rsidR="00CE6740" w:rsidRPr="00CE6740">
        <w:rPr>
          <w:rFonts w:ascii="Aptos" w:hAnsi="Aptos"/>
          <w:color w:val="000000" w:themeColor="text1"/>
        </w:rPr>
        <w:t xml:space="preserve"> that Carroll </w:t>
      </w:r>
      <w:r w:rsidR="00CE6740">
        <w:rPr>
          <w:rFonts w:ascii="Aptos" w:hAnsi="Aptos"/>
          <w:color w:val="000000" w:themeColor="text1"/>
        </w:rPr>
        <w:t>was</w:t>
      </w:r>
      <w:r w:rsidR="00CE6740" w:rsidRPr="00CE6740">
        <w:rPr>
          <w:rFonts w:ascii="Aptos" w:hAnsi="Aptos"/>
          <w:color w:val="000000" w:themeColor="text1"/>
        </w:rPr>
        <w:t xml:space="preserve"> the only school that </w:t>
      </w:r>
      <w:r w:rsidR="005C3990">
        <w:rPr>
          <w:rFonts w:ascii="Aptos" w:hAnsi="Aptos"/>
          <w:color w:val="000000" w:themeColor="text1"/>
        </w:rPr>
        <w:t>could</w:t>
      </w:r>
      <w:r w:rsidR="00CE6740" w:rsidRPr="00CE6740">
        <w:rPr>
          <w:rFonts w:ascii="Aptos" w:hAnsi="Aptos"/>
          <w:color w:val="000000" w:themeColor="text1"/>
        </w:rPr>
        <w:t xml:space="preserve"> meet Student’s needs </w:t>
      </w:r>
      <w:r w:rsidR="00CE6740">
        <w:rPr>
          <w:rFonts w:ascii="Aptos" w:hAnsi="Aptos"/>
          <w:color w:val="000000" w:themeColor="text1"/>
        </w:rPr>
        <w:t xml:space="preserve">and </w:t>
      </w:r>
      <w:r w:rsidR="00B00073">
        <w:rPr>
          <w:rFonts w:ascii="Aptos" w:hAnsi="Aptos"/>
          <w:color w:val="000000" w:themeColor="text1"/>
        </w:rPr>
        <w:t>that the student</w:t>
      </w:r>
      <w:r w:rsidR="00CE6740" w:rsidRPr="00CE6740">
        <w:rPr>
          <w:rFonts w:ascii="Aptos" w:hAnsi="Aptos"/>
          <w:color w:val="000000" w:themeColor="text1"/>
        </w:rPr>
        <w:t xml:space="preserve"> </w:t>
      </w:r>
      <w:r w:rsidR="00B00073">
        <w:rPr>
          <w:rFonts w:ascii="Aptos" w:hAnsi="Aptos"/>
          <w:color w:val="000000" w:themeColor="text1"/>
        </w:rPr>
        <w:t xml:space="preserve">should </w:t>
      </w:r>
      <w:r w:rsidR="00CE6740" w:rsidRPr="00CE6740">
        <w:rPr>
          <w:rFonts w:ascii="Aptos" w:hAnsi="Aptos"/>
          <w:color w:val="000000" w:themeColor="text1"/>
        </w:rPr>
        <w:t>remain at Carroll through his eighth grade year before he transition</w:t>
      </w:r>
      <w:r w:rsidR="00B00073">
        <w:rPr>
          <w:rFonts w:ascii="Aptos" w:hAnsi="Aptos"/>
          <w:color w:val="000000" w:themeColor="text1"/>
        </w:rPr>
        <w:t>ed</w:t>
      </w:r>
      <w:r w:rsidR="00CE6740" w:rsidRPr="00CE6740">
        <w:rPr>
          <w:rFonts w:ascii="Aptos" w:hAnsi="Aptos"/>
          <w:color w:val="000000" w:themeColor="text1"/>
        </w:rPr>
        <w:t xml:space="preserve"> to any other school.</w:t>
      </w:r>
      <w:r w:rsidR="001112DE">
        <w:rPr>
          <w:rFonts w:ascii="Aptos" w:hAnsi="Aptos"/>
          <w:color w:val="000000" w:themeColor="text1"/>
        </w:rPr>
        <w:t xml:space="preserve"> However, Hearing Officer Rosa Figueroa concluded that the p</w:t>
      </w:r>
      <w:r w:rsidR="001112DE" w:rsidRPr="001112DE">
        <w:rPr>
          <w:rFonts w:ascii="Aptos" w:hAnsi="Aptos"/>
          <w:color w:val="000000" w:themeColor="text1"/>
        </w:rPr>
        <w:t xml:space="preserve">arents’ </w:t>
      </w:r>
      <w:r w:rsidR="001112DE">
        <w:rPr>
          <w:rFonts w:ascii="Aptos" w:hAnsi="Aptos"/>
          <w:color w:val="000000" w:themeColor="text1"/>
        </w:rPr>
        <w:t>“</w:t>
      </w:r>
      <w:r w:rsidR="001112DE" w:rsidRPr="001112DE">
        <w:rPr>
          <w:rFonts w:ascii="Aptos" w:hAnsi="Aptos"/>
          <w:color w:val="000000" w:themeColor="text1"/>
        </w:rPr>
        <w:t>arguments regarding the long-term negative impact of Student’s switching schools </w:t>
      </w:r>
      <w:r w:rsidR="001112DE" w:rsidRPr="001112DE">
        <w:rPr>
          <w:rFonts w:ascii="Aptos" w:hAnsi="Aptos"/>
          <w:i/>
          <w:iCs/>
          <w:color w:val="000000" w:themeColor="text1"/>
        </w:rPr>
        <w:t>vis-a-vis</w:t>
      </w:r>
      <w:r w:rsidR="001112DE" w:rsidRPr="001112DE">
        <w:rPr>
          <w:rFonts w:ascii="Aptos" w:hAnsi="Aptos"/>
          <w:color w:val="000000" w:themeColor="text1"/>
        </w:rPr>
        <w:t xml:space="preserve"> his ability to access his education and maintain/build community, </w:t>
      </w:r>
      <w:r w:rsidR="001112DE">
        <w:rPr>
          <w:rFonts w:ascii="Aptos" w:hAnsi="Aptos"/>
          <w:color w:val="000000" w:themeColor="text1"/>
        </w:rPr>
        <w:t>[was]</w:t>
      </w:r>
      <w:r w:rsidR="001112DE" w:rsidRPr="001112DE">
        <w:rPr>
          <w:rFonts w:ascii="Aptos" w:hAnsi="Aptos"/>
          <w:color w:val="000000" w:themeColor="text1"/>
        </w:rPr>
        <w:t xml:space="preserve"> not persuasive and insufficient to overcome the appropriateness of the Landmark placement</w:t>
      </w:r>
      <w:r w:rsidR="001112DE">
        <w:rPr>
          <w:rFonts w:ascii="Aptos" w:hAnsi="Aptos"/>
          <w:color w:val="000000" w:themeColor="text1"/>
        </w:rPr>
        <w:t>…</w:t>
      </w:r>
      <w:r w:rsidR="001112DE" w:rsidRPr="001112DE">
        <w:rPr>
          <w:rFonts w:ascii="Aptos" w:hAnsi="Aptos"/>
          <w:color w:val="000000" w:themeColor="text1"/>
        </w:rPr>
        <w:t>. None of Parents’ arguments justifie</w:t>
      </w:r>
      <w:r w:rsidR="001112DE">
        <w:rPr>
          <w:rFonts w:ascii="Aptos" w:hAnsi="Aptos"/>
          <w:color w:val="000000" w:themeColor="text1"/>
        </w:rPr>
        <w:t>[d]</w:t>
      </w:r>
      <w:r w:rsidR="001112DE" w:rsidRPr="001112DE">
        <w:rPr>
          <w:rFonts w:ascii="Aptos" w:hAnsi="Aptos"/>
          <w:color w:val="000000" w:themeColor="text1"/>
        </w:rPr>
        <w:t xml:space="preserve"> setting </w:t>
      </w:r>
      <w:r w:rsidR="001112DE" w:rsidRPr="001112DE">
        <w:rPr>
          <w:rFonts w:ascii="Aptos" w:hAnsi="Aptos"/>
          <w:color w:val="000000" w:themeColor="text1"/>
        </w:rPr>
        <w:lastRenderedPageBreak/>
        <w:t>aside the well-conceived mechanism developed by DESE to assure the level of accountability the IDEA requires to ensure that eligible students receive a FAPE.</w:t>
      </w:r>
      <w:r w:rsidR="001112DE">
        <w:rPr>
          <w:rFonts w:ascii="Aptos" w:hAnsi="Aptos"/>
          <w:color w:val="000000" w:themeColor="text1"/>
        </w:rPr>
        <w:t>”</w:t>
      </w:r>
    </w:p>
    <w:p w14:paraId="78EA12CB" w14:textId="77777777" w:rsidR="00A930EC" w:rsidRDefault="00A930EC" w:rsidP="003F2FD2">
      <w:pPr>
        <w:rPr>
          <w:rFonts w:ascii="Aptos" w:hAnsi="Aptos"/>
          <w:color w:val="000000" w:themeColor="text1"/>
        </w:rPr>
      </w:pPr>
    </w:p>
    <w:p w14:paraId="063AF091" w14:textId="38EDA1CB" w:rsidR="00466D62" w:rsidRDefault="00564086" w:rsidP="0029273B">
      <w:pPr>
        <w:rPr>
          <w:rFonts w:ascii="Aptos" w:hAnsi="Aptos"/>
          <w:color w:val="000000" w:themeColor="text1"/>
        </w:rPr>
      </w:pPr>
      <w:r>
        <w:rPr>
          <w:rFonts w:ascii="Aptos" w:hAnsi="Aptos"/>
          <w:color w:val="000000" w:themeColor="text1"/>
        </w:rPr>
        <w:t xml:space="preserve">Parents’ argument that the instant matter is distinguishable from </w:t>
      </w:r>
      <w:r w:rsidRPr="00564086">
        <w:rPr>
          <w:rFonts w:ascii="Aptos" w:hAnsi="Aptos"/>
          <w:i/>
          <w:iCs/>
          <w:color w:val="000000" w:themeColor="text1"/>
        </w:rPr>
        <w:t>Lincoln Public Schools</w:t>
      </w:r>
      <w:r>
        <w:rPr>
          <w:rFonts w:ascii="Aptos" w:hAnsi="Aptos"/>
          <w:color w:val="000000" w:themeColor="text1"/>
        </w:rPr>
        <w:t xml:space="preserve"> </w:t>
      </w:r>
      <w:r w:rsidR="00B12500">
        <w:rPr>
          <w:rFonts w:ascii="Aptos" w:hAnsi="Aptos"/>
          <w:color w:val="000000" w:themeColor="text1"/>
        </w:rPr>
        <w:t>because</w:t>
      </w:r>
      <w:r w:rsidR="003C0B25">
        <w:rPr>
          <w:rFonts w:ascii="Aptos" w:hAnsi="Aptos"/>
          <w:color w:val="000000" w:themeColor="text1"/>
        </w:rPr>
        <w:t xml:space="preserve"> Arlington</w:t>
      </w:r>
      <w:r w:rsidR="00BD7E33" w:rsidRPr="00820468">
        <w:rPr>
          <w:rFonts w:ascii="Aptos" w:hAnsi="Aptos"/>
          <w:color w:val="000000" w:themeColor="text1"/>
        </w:rPr>
        <w:t xml:space="preserve"> </w:t>
      </w:r>
      <w:r w:rsidR="00BD7E33">
        <w:rPr>
          <w:rFonts w:ascii="Aptos" w:hAnsi="Aptos"/>
          <w:color w:val="000000" w:themeColor="text1"/>
        </w:rPr>
        <w:t>has not “</w:t>
      </w:r>
      <w:r w:rsidR="00BD7E33" w:rsidRPr="00820468">
        <w:rPr>
          <w:rFonts w:ascii="Aptos" w:hAnsi="Aptos"/>
          <w:color w:val="000000" w:themeColor="text1"/>
        </w:rPr>
        <w:t>explored a range of placements for the child within the team process</w:t>
      </w:r>
      <w:r w:rsidR="00BD7E33">
        <w:rPr>
          <w:rFonts w:ascii="Aptos" w:hAnsi="Aptos"/>
          <w:color w:val="000000" w:themeColor="text1"/>
        </w:rPr>
        <w:t>”</w:t>
      </w:r>
      <w:r w:rsidR="003C0B25">
        <w:rPr>
          <w:rFonts w:ascii="Aptos" w:hAnsi="Aptos"/>
          <w:color w:val="000000" w:themeColor="text1"/>
        </w:rPr>
        <w:t xml:space="preserve"> </w:t>
      </w:r>
      <w:r w:rsidR="00B12500">
        <w:rPr>
          <w:rFonts w:ascii="Aptos" w:hAnsi="Aptos"/>
          <w:color w:val="000000" w:themeColor="text1"/>
        </w:rPr>
        <w:t xml:space="preserve">is unpersuasive because </w:t>
      </w:r>
      <w:r w:rsidR="00BD7E33">
        <w:rPr>
          <w:rFonts w:ascii="Aptos" w:hAnsi="Aptos"/>
          <w:color w:val="000000" w:themeColor="text1"/>
        </w:rPr>
        <w:t xml:space="preserve">Arlington </w:t>
      </w:r>
      <w:r w:rsidR="00B12500">
        <w:rPr>
          <w:rFonts w:ascii="Aptos" w:hAnsi="Aptos"/>
          <w:color w:val="000000" w:themeColor="text1"/>
        </w:rPr>
        <w:t xml:space="preserve">is not required to </w:t>
      </w:r>
      <w:r w:rsidR="00D31AF0">
        <w:rPr>
          <w:rFonts w:ascii="Aptos" w:hAnsi="Aptos"/>
          <w:color w:val="000000" w:themeColor="text1"/>
        </w:rPr>
        <w:t xml:space="preserve">explore placement options in each case where parents disagree with a proposed placement. </w:t>
      </w:r>
      <w:r w:rsidR="00B12500">
        <w:rPr>
          <w:rFonts w:ascii="Aptos" w:hAnsi="Aptos"/>
          <w:color w:val="000000" w:themeColor="text1"/>
        </w:rPr>
        <w:t xml:space="preserve"> </w:t>
      </w:r>
      <w:r w:rsidR="00D31AF0">
        <w:rPr>
          <w:rFonts w:ascii="Aptos" w:hAnsi="Aptos"/>
          <w:color w:val="000000" w:themeColor="text1"/>
        </w:rPr>
        <w:t>It is furthermore unclear whether</w:t>
      </w:r>
      <w:r w:rsidR="00912E06">
        <w:rPr>
          <w:rFonts w:ascii="Aptos" w:hAnsi="Aptos"/>
          <w:color w:val="000000" w:themeColor="text1"/>
        </w:rPr>
        <w:t xml:space="preserve"> Parents</w:t>
      </w:r>
      <w:r w:rsidR="00D31AF0">
        <w:rPr>
          <w:rFonts w:ascii="Aptos" w:hAnsi="Aptos"/>
          <w:color w:val="000000" w:themeColor="text1"/>
        </w:rPr>
        <w:t xml:space="preserve">, in the instant matter, assert </w:t>
      </w:r>
      <w:r w:rsidR="005841F2">
        <w:rPr>
          <w:rFonts w:ascii="Aptos" w:hAnsi="Aptos"/>
          <w:color w:val="000000" w:themeColor="text1"/>
        </w:rPr>
        <w:t xml:space="preserve">either that </w:t>
      </w:r>
      <w:r w:rsidR="00912E06">
        <w:rPr>
          <w:rFonts w:ascii="Aptos" w:hAnsi="Aptos"/>
          <w:color w:val="000000" w:themeColor="text1"/>
        </w:rPr>
        <w:t xml:space="preserve"> are no other available </w:t>
      </w:r>
      <w:r w:rsidR="0029273B">
        <w:rPr>
          <w:rFonts w:ascii="Aptos" w:hAnsi="Aptos"/>
          <w:color w:val="000000" w:themeColor="text1"/>
        </w:rPr>
        <w:t>DESE-approved options for Student</w:t>
      </w:r>
      <w:r w:rsidR="00D31AF0">
        <w:rPr>
          <w:rFonts w:ascii="Aptos" w:hAnsi="Aptos"/>
          <w:color w:val="000000" w:themeColor="text1"/>
        </w:rPr>
        <w:t xml:space="preserve"> or  that </w:t>
      </w:r>
      <w:r w:rsidR="002069D7">
        <w:rPr>
          <w:rFonts w:ascii="Aptos" w:hAnsi="Aptos"/>
          <w:color w:val="000000" w:themeColor="text1"/>
        </w:rPr>
        <w:t>they did not have</w:t>
      </w:r>
      <w:r w:rsidR="0029273B" w:rsidRPr="0029273B">
        <w:rPr>
          <w:rFonts w:ascii="Aptos" w:hAnsi="Aptos"/>
          <w:color w:val="000000" w:themeColor="text1"/>
        </w:rPr>
        <w:t xml:space="preserve"> </w:t>
      </w:r>
      <w:r w:rsidR="002069D7">
        <w:rPr>
          <w:rFonts w:ascii="Aptos" w:hAnsi="Aptos"/>
          <w:color w:val="000000" w:themeColor="text1"/>
        </w:rPr>
        <w:t>“</w:t>
      </w:r>
      <w:r w:rsidR="0029273B" w:rsidRPr="0029273B">
        <w:rPr>
          <w:rFonts w:ascii="Aptos" w:hAnsi="Aptos"/>
          <w:color w:val="000000" w:themeColor="text1"/>
        </w:rPr>
        <w:t>an opportunity to explore a range of appropriate placements</w:t>
      </w:r>
      <w:r w:rsidR="002069D7">
        <w:rPr>
          <w:rFonts w:ascii="Aptos" w:hAnsi="Aptos"/>
          <w:color w:val="000000" w:themeColor="text1"/>
        </w:rPr>
        <w:t>,” an exploration that “</w:t>
      </w:r>
      <w:r w:rsidR="0029273B" w:rsidRPr="0029273B">
        <w:rPr>
          <w:rFonts w:ascii="Aptos" w:hAnsi="Aptos"/>
          <w:color w:val="000000" w:themeColor="text1"/>
        </w:rPr>
        <w:t xml:space="preserve">would have also provided </w:t>
      </w:r>
      <w:r w:rsidR="00AF1225">
        <w:rPr>
          <w:rFonts w:ascii="Aptos" w:hAnsi="Aptos"/>
          <w:color w:val="000000" w:themeColor="text1"/>
        </w:rPr>
        <w:t>[them</w:t>
      </w:r>
      <w:r w:rsidR="00466D62">
        <w:rPr>
          <w:rFonts w:ascii="Aptos" w:hAnsi="Aptos"/>
          <w:color w:val="000000" w:themeColor="text1"/>
        </w:rPr>
        <w:t>]</w:t>
      </w:r>
      <w:r w:rsidR="0029273B" w:rsidRPr="0029273B">
        <w:rPr>
          <w:rFonts w:ascii="Aptos" w:hAnsi="Aptos"/>
          <w:color w:val="000000" w:themeColor="text1"/>
        </w:rPr>
        <w:t xml:space="preserve"> with an opportunity to pursue approval of a non-approved program if no other programs could meet </w:t>
      </w:r>
      <w:r w:rsidR="00466D62">
        <w:rPr>
          <w:rFonts w:ascii="Aptos" w:hAnsi="Aptos"/>
          <w:color w:val="000000" w:themeColor="text1"/>
        </w:rPr>
        <w:t>[Student’s]</w:t>
      </w:r>
      <w:r w:rsidR="0029273B" w:rsidRPr="0029273B">
        <w:rPr>
          <w:rFonts w:ascii="Aptos" w:hAnsi="Aptos"/>
          <w:color w:val="000000" w:themeColor="text1"/>
        </w:rPr>
        <w:t xml:space="preserve"> needs</w:t>
      </w:r>
      <w:r w:rsidR="00466D62">
        <w:rPr>
          <w:rFonts w:ascii="Aptos" w:hAnsi="Aptos"/>
          <w:color w:val="000000" w:themeColor="text1"/>
        </w:rPr>
        <w:t>.</w:t>
      </w:r>
      <w:r w:rsidR="00CF067B">
        <w:rPr>
          <w:rFonts w:ascii="Aptos" w:hAnsi="Aptos"/>
          <w:color w:val="000000" w:themeColor="text1"/>
        </w:rPr>
        <w:t xml:space="preserve">” Nevertheless, Parents </w:t>
      </w:r>
      <w:r w:rsidR="00342151">
        <w:rPr>
          <w:rFonts w:ascii="Aptos" w:hAnsi="Aptos"/>
          <w:color w:val="000000" w:themeColor="text1"/>
        </w:rPr>
        <w:t>state:</w:t>
      </w:r>
      <w:r w:rsidR="0029273B" w:rsidRPr="0029273B">
        <w:rPr>
          <w:rFonts w:ascii="Aptos" w:hAnsi="Aptos"/>
          <w:color w:val="000000" w:themeColor="text1"/>
        </w:rPr>
        <w:t xml:space="preserve"> </w:t>
      </w:r>
    </w:p>
    <w:p w14:paraId="48E4CFD8" w14:textId="2C8B9B01" w:rsidR="0029273B" w:rsidRDefault="00342151" w:rsidP="00466D62">
      <w:pPr>
        <w:ind w:left="1440"/>
        <w:rPr>
          <w:rFonts w:ascii="Aptos" w:hAnsi="Aptos"/>
          <w:color w:val="000000" w:themeColor="text1"/>
        </w:rPr>
      </w:pPr>
      <w:r>
        <w:rPr>
          <w:rFonts w:ascii="Aptos" w:hAnsi="Aptos"/>
          <w:color w:val="000000" w:themeColor="text1"/>
        </w:rPr>
        <w:t>“</w:t>
      </w:r>
      <w:r w:rsidR="0029273B" w:rsidRPr="0029273B">
        <w:rPr>
          <w:rFonts w:ascii="Aptos" w:hAnsi="Aptos"/>
          <w:color w:val="000000" w:themeColor="text1"/>
        </w:rPr>
        <w:t xml:space="preserve">When the district unilaterally denied </w:t>
      </w:r>
      <w:r w:rsidR="00A253A1">
        <w:rPr>
          <w:rFonts w:ascii="Aptos" w:hAnsi="Aptos"/>
          <w:color w:val="000000" w:themeColor="text1"/>
        </w:rPr>
        <w:t>[their]</w:t>
      </w:r>
      <w:r w:rsidR="0029273B" w:rsidRPr="0029273B">
        <w:rPr>
          <w:rFonts w:ascii="Aptos" w:hAnsi="Aptos"/>
          <w:color w:val="000000" w:themeColor="text1"/>
        </w:rPr>
        <w:t xml:space="preserve"> proposal for out of district placement, </w:t>
      </w:r>
      <w:r w:rsidR="00A253A1">
        <w:rPr>
          <w:rFonts w:ascii="Aptos" w:hAnsi="Aptos"/>
          <w:color w:val="000000" w:themeColor="text1"/>
        </w:rPr>
        <w:t>[they]…</w:t>
      </w:r>
      <w:r w:rsidR="0029273B" w:rsidRPr="0029273B">
        <w:rPr>
          <w:rFonts w:ascii="Aptos" w:hAnsi="Aptos"/>
          <w:color w:val="000000" w:themeColor="text1"/>
        </w:rPr>
        <w:t xml:space="preserve"> ultimately made the decision to place </w:t>
      </w:r>
      <w:r w:rsidR="00CB24D9">
        <w:rPr>
          <w:rFonts w:ascii="Aptos" w:hAnsi="Aptos"/>
          <w:color w:val="000000" w:themeColor="text1"/>
        </w:rPr>
        <w:t>[Student]</w:t>
      </w:r>
      <w:r w:rsidR="0029273B" w:rsidRPr="0029273B">
        <w:rPr>
          <w:rFonts w:ascii="Aptos" w:hAnsi="Aptos"/>
          <w:color w:val="000000" w:themeColor="text1"/>
        </w:rPr>
        <w:t xml:space="preserve"> at Carroll. We had explored other DESE approved options and deemed Carroll to be the only option that could provide </w:t>
      </w:r>
      <w:r w:rsidR="00CB24D9">
        <w:rPr>
          <w:rFonts w:ascii="Aptos" w:hAnsi="Aptos"/>
          <w:color w:val="000000" w:themeColor="text1"/>
        </w:rPr>
        <w:t>[Student]</w:t>
      </w:r>
      <w:r w:rsidR="0029273B" w:rsidRPr="0029273B">
        <w:rPr>
          <w:rFonts w:ascii="Aptos" w:hAnsi="Aptos"/>
          <w:color w:val="000000" w:themeColor="text1"/>
        </w:rPr>
        <w:t xml:space="preserve"> with an appropriate education in light of her unique circumstances.</w:t>
      </w:r>
      <w:r>
        <w:rPr>
          <w:rFonts w:ascii="Aptos" w:hAnsi="Aptos"/>
          <w:color w:val="000000" w:themeColor="text1"/>
        </w:rPr>
        <w:t>”</w:t>
      </w:r>
    </w:p>
    <w:p w14:paraId="079C6298" w14:textId="77777777" w:rsidR="0029273B" w:rsidRDefault="0029273B" w:rsidP="003F2FD2">
      <w:pPr>
        <w:rPr>
          <w:rFonts w:ascii="Aptos" w:hAnsi="Aptos"/>
          <w:color w:val="000000" w:themeColor="text1"/>
        </w:rPr>
      </w:pPr>
    </w:p>
    <w:p w14:paraId="60B622A1" w14:textId="2E9F7B03" w:rsidR="005841F2" w:rsidRDefault="000B3E45" w:rsidP="003F2FD2">
      <w:pPr>
        <w:rPr>
          <w:rFonts w:ascii="Aptos" w:eastAsia="Times New Roman" w:hAnsi="Aptos" w:cs="Times New Roman"/>
          <w:color w:val="000000" w:themeColor="text1"/>
          <w:kern w:val="0"/>
          <w14:ligatures w14:val="none"/>
        </w:rPr>
      </w:pPr>
      <w:r>
        <w:rPr>
          <w:rFonts w:ascii="Aptos" w:hAnsi="Aptos"/>
          <w:color w:val="000000" w:themeColor="text1"/>
        </w:rPr>
        <w:t>Nevertheless, even if</w:t>
      </w:r>
      <w:r w:rsidR="00F37779">
        <w:rPr>
          <w:rFonts w:ascii="Aptos" w:hAnsi="Aptos"/>
          <w:color w:val="000000" w:themeColor="text1"/>
        </w:rPr>
        <w:t xml:space="preserve"> Parents could demonstrate</w:t>
      </w:r>
      <w:r w:rsidR="005841F2">
        <w:rPr>
          <w:rFonts w:ascii="Aptos" w:hAnsi="Aptos"/>
          <w:color w:val="000000" w:themeColor="text1"/>
        </w:rPr>
        <w:t xml:space="preserve"> that Arlington’s IEP was inappropriate and</w:t>
      </w:r>
      <w:r w:rsidR="00F37779">
        <w:rPr>
          <w:rFonts w:ascii="Aptos" w:hAnsi="Aptos"/>
          <w:color w:val="000000" w:themeColor="text1"/>
        </w:rPr>
        <w:t xml:space="preserve"> that</w:t>
      </w:r>
      <w:r>
        <w:rPr>
          <w:rFonts w:ascii="Aptos" w:hAnsi="Aptos"/>
          <w:color w:val="000000" w:themeColor="text1"/>
        </w:rPr>
        <w:t xml:space="preserve"> there were no available DESE-approved options</w:t>
      </w:r>
      <w:r w:rsidR="00F37779">
        <w:rPr>
          <w:rFonts w:ascii="Aptos" w:hAnsi="Aptos"/>
          <w:color w:val="000000" w:themeColor="text1"/>
        </w:rPr>
        <w:t xml:space="preserve"> when they placed Student, </w:t>
      </w:r>
      <w:r w:rsidR="00C76362">
        <w:rPr>
          <w:rFonts w:ascii="Aptos" w:hAnsi="Aptos"/>
          <w:color w:val="000000" w:themeColor="text1"/>
        </w:rPr>
        <w:t>all I could order is reimbursement</w:t>
      </w:r>
      <w:r w:rsidR="007C16F8">
        <w:rPr>
          <w:rFonts w:ascii="Aptos" w:hAnsi="Aptos"/>
          <w:color w:val="000000" w:themeColor="text1"/>
        </w:rPr>
        <w:t>. Even</w:t>
      </w:r>
      <w:r w:rsidR="00760B8D">
        <w:rPr>
          <w:rFonts w:ascii="Aptos" w:hAnsi="Aptos"/>
          <w:color w:val="000000" w:themeColor="text1"/>
        </w:rPr>
        <w:t xml:space="preserve"> if </w:t>
      </w:r>
      <w:r w:rsidR="008A1685" w:rsidRPr="00473D43">
        <w:rPr>
          <w:rFonts w:ascii="Aptos" w:hAnsi="Aptos"/>
          <w:color w:val="000000" w:themeColor="text1"/>
        </w:rPr>
        <w:t xml:space="preserve">I </w:t>
      </w:r>
      <w:r w:rsidR="008A1685" w:rsidRPr="00473D43">
        <w:rPr>
          <w:rFonts w:ascii="Aptos" w:hAnsi="Aptos" w:cs="Apple Chancery"/>
          <w:color w:val="000000" w:themeColor="text1"/>
        </w:rPr>
        <w:t>take as true “the allegations of the complaint, as well as such inferences as may be drawn therefrom in [Parents’] favor,”</w:t>
      </w:r>
      <w:r w:rsidR="008A1685" w:rsidRPr="00473D43">
        <w:rPr>
          <w:rStyle w:val="FootnoteReference"/>
          <w:rFonts w:ascii="Aptos" w:hAnsi="Aptos" w:cs="Apple Chancery"/>
          <w:color w:val="000000" w:themeColor="text1"/>
        </w:rPr>
        <w:footnoteReference w:id="16"/>
      </w:r>
      <w:r w:rsidR="008A1685" w:rsidRPr="00473D43">
        <w:rPr>
          <w:rFonts w:ascii="Aptos" w:hAnsi="Aptos" w:cs="Apple Chancery"/>
          <w:color w:val="000000" w:themeColor="text1"/>
        </w:rPr>
        <w:t xml:space="preserve"> as I am required to do, I could not order </w:t>
      </w:r>
      <w:r w:rsidR="004B5DD9" w:rsidRPr="00473D43">
        <w:rPr>
          <w:rFonts w:ascii="Aptos" w:hAnsi="Aptos"/>
          <w:color w:val="000000" w:themeColor="text1"/>
        </w:rPr>
        <w:t>“</w:t>
      </w:r>
      <w:r w:rsidR="004B5DD9" w:rsidRPr="00473D43">
        <w:rPr>
          <w:rFonts w:ascii="Aptos" w:eastAsia="Times New Roman" w:hAnsi="Aptos" w:cs="Times New Roman"/>
          <w:color w:val="000000" w:themeColor="text1"/>
          <w:kern w:val="0"/>
          <w14:ligatures w14:val="none"/>
        </w:rPr>
        <w:t xml:space="preserve">the district to draft an IEP indicating placement of </w:t>
      </w:r>
      <w:r w:rsidR="004B5DD9" w:rsidRPr="00473D43">
        <w:rPr>
          <w:rFonts w:ascii="Aptos" w:hAnsi="Aptos"/>
          <w:color w:val="000000" w:themeColor="text1"/>
        </w:rPr>
        <w:t>[Student]</w:t>
      </w:r>
      <w:r w:rsidR="004B5DD9" w:rsidRPr="00473D43">
        <w:rPr>
          <w:rFonts w:ascii="Aptos" w:eastAsia="Times New Roman" w:hAnsi="Aptos" w:cs="Times New Roman"/>
          <w:color w:val="000000" w:themeColor="text1"/>
          <w:kern w:val="0"/>
          <w14:ligatures w14:val="none"/>
        </w:rPr>
        <w:t xml:space="preserve"> at Carroll School and extended school year (Carroll Summer) with </w:t>
      </w:r>
      <w:r w:rsidR="004B5DD9" w:rsidRPr="00473D43">
        <w:rPr>
          <w:rFonts w:ascii="Aptos" w:hAnsi="Aptos"/>
          <w:color w:val="000000" w:themeColor="text1"/>
        </w:rPr>
        <w:t>‘</w:t>
      </w:r>
      <w:r w:rsidR="004B5DD9" w:rsidRPr="00473D43">
        <w:rPr>
          <w:rFonts w:ascii="Aptos" w:eastAsia="Times New Roman" w:hAnsi="Aptos" w:cs="Times New Roman"/>
          <w:color w:val="000000" w:themeColor="text1"/>
          <w:kern w:val="0"/>
          <w14:ligatures w14:val="none"/>
        </w:rPr>
        <w:t>stay put</w:t>
      </w:r>
      <w:r w:rsidR="004B5DD9" w:rsidRPr="00473D43">
        <w:rPr>
          <w:rFonts w:ascii="Aptos" w:hAnsi="Aptos"/>
          <w:color w:val="000000" w:themeColor="text1"/>
        </w:rPr>
        <w:t>’</w:t>
      </w:r>
      <w:r w:rsidR="004B5DD9" w:rsidRPr="00473D43">
        <w:rPr>
          <w:rFonts w:ascii="Aptos" w:eastAsia="Times New Roman" w:hAnsi="Aptos" w:cs="Times New Roman"/>
          <w:color w:val="000000" w:themeColor="text1"/>
          <w:kern w:val="0"/>
          <w14:ligatures w14:val="none"/>
        </w:rPr>
        <w:t xml:space="preserve"> rights</w:t>
      </w:r>
      <w:r w:rsidR="004B5DD9" w:rsidRPr="00473D43">
        <w:rPr>
          <w:rFonts w:ascii="Aptos" w:hAnsi="Aptos"/>
          <w:color w:val="000000" w:themeColor="text1"/>
        </w:rPr>
        <w:t>”</w:t>
      </w:r>
      <w:r w:rsidR="004B5DD9" w:rsidRPr="00473D43">
        <w:rPr>
          <w:rFonts w:ascii="Aptos" w:eastAsia="Times New Roman" w:hAnsi="Aptos" w:cs="Times New Roman"/>
          <w:color w:val="000000" w:themeColor="text1"/>
          <w:kern w:val="0"/>
          <w14:ligatures w14:val="none"/>
        </w:rPr>
        <w:t xml:space="preserve"> or</w:t>
      </w:r>
      <w:r w:rsidR="004B5DD9" w:rsidRPr="00473D43">
        <w:rPr>
          <w:rFonts w:ascii="Aptos" w:hAnsi="Aptos"/>
          <w:color w:val="000000" w:themeColor="text1"/>
        </w:rPr>
        <w:t xml:space="preserve"> “[i]</w:t>
      </w:r>
      <w:r w:rsidR="004B5DD9" w:rsidRPr="00473D43">
        <w:rPr>
          <w:rFonts w:ascii="Aptos" w:eastAsia="Times New Roman" w:hAnsi="Aptos" w:cs="Times New Roman"/>
          <w:color w:val="000000" w:themeColor="text1"/>
          <w:kern w:val="0"/>
          <w14:ligatures w14:val="none"/>
        </w:rPr>
        <w:t>n the alternative to #2, order the district to reimburse for tuition prospectively” at Carroll School</w:t>
      </w:r>
      <w:r w:rsidR="00760B8D">
        <w:rPr>
          <w:rFonts w:ascii="Aptos" w:eastAsia="Times New Roman" w:hAnsi="Aptos" w:cs="Times New Roman"/>
          <w:color w:val="000000" w:themeColor="text1"/>
          <w:kern w:val="0"/>
          <w14:ligatures w14:val="none"/>
        </w:rPr>
        <w:t xml:space="preserve">. </w:t>
      </w:r>
      <w:r w:rsidR="00B33F4F">
        <w:rPr>
          <w:rFonts w:ascii="Aptos" w:eastAsia="Times New Roman" w:hAnsi="Aptos" w:cs="Times New Roman"/>
          <w:color w:val="000000" w:themeColor="text1"/>
          <w:kern w:val="0"/>
          <w14:ligatures w14:val="none"/>
        </w:rPr>
        <w:t>Rather,</w:t>
      </w:r>
      <w:r w:rsidR="005841F2">
        <w:rPr>
          <w:rFonts w:ascii="Aptos" w:eastAsia="Times New Roman" w:hAnsi="Aptos" w:cs="Times New Roman"/>
          <w:color w:val="000000" w:themeColor="text1"/>
          <w:kern w:val="0"/>
          <w14:ligatures w14:val="none"/>
        </w:rPr>
        <w:t xml:space="preserve"> the relief</w:t>
      </w:r>
      <w:r w:rsidR="00B33F4F">
        <w:rPr>
          <w:rFonts w:ascii="Aptos" w:eastAsia="Times New Roman" w:hAnsi="Aptos" w:cs="Times New Roman"/>
          <w:color w:val="000000" w:themeColor="text1"/>
          <w:kern w:val="0"/>
          <w14:ligatures w14:val="none"/>
        </w:rPr>
        <w:t xml:space="preserve"> would be to order Arlington to </w:t>
      </w:r>
      <w:r w:rsidR="005841F2">
        <w:rPr>
          <w:rFonts w:ascii="Aptos" w:eastAsia="Times New Roman" w:hAnsi="Aptos" w:cs="Times New Roman"/>
          <w:color w:val="000000" w:themeColor="text1"/>
          <w:kern w:val="0"/>
          <w14:ligatures w14:val="none"/>
        </w:rPr>
        <w:t xml:space="preserve">create or </w:t>
      </w:r>
      <w:r w:rsidR="00251356">
        <w:rPr>
          <w:rFonts w:ascii="Aptos" w:eastAsia="Times New Roman" w:hAnsi="Aptos" w:cs="Times New Roman"/>
          <w:color w:val="000000" w:themeColor="text1"/>
          <w:kern w:val="0"/>
          <w14:ligatures w14:val="none"/>
        </w:rPr>
        <w:t>locate</w:t>
      </w:r>
      <w:r w:rsidR="005841F2">
        <w:rPr>
          <w:rFonts w:ascii="Aptos" w:eastAsia="Times New Roman" w:hAnsi="Aptos" w:cs="Times New Roman"/>
          <w:color w:val="000000" w:themeColor="text1"/>
          <w:kern w:val="0"/>
          <w14:ligatures w14:val="none"/>
        </w:rPr>
        <w:t xml:space="preserve"> </w:t>
      </w:r>
      <w:r w:rsidR="00B33F4F">
        <w:rPr>
          <w:rFonts w:ascii="Aptos" w:eastAsia="Times New Roman" w:hAnsi="Aptos" w:cs="Times New Roman"/>
          <w:color w:val="000000" w:themeColor="text1"/>
          <w:kern w:val="0"/>
          <w14:ligatures w14:val="none"/>
        </w:rPr>
        <w:t xml:space="preserve"> a DESE</w:t>
      </w:r>
      <w:r w:rsidR="009358B2">
        <w:rPr>
          <w:rFonts w:ascii="Aptos" w:eastAsia="Times New Roman" w:hAnsi="Aptos" w:cs="Times New Roman"/>
          <w:color w:val="000000" w:themeColor="text1"/>
          <w:kern w:val="0"/>
          <w14:ligatures w14:val="none"/>
        </w:rPr>
        <w:t>-</w:t>
      </w:r>
      <w:r w:rsidR="00B33F4F">
        <w:rPr>
          <w:rFonts w:ascii="Aptos" w:eastAsia="Times New Roman" w:hAnsi="Aptos" w:cs="Times New Roman"/>
          <w:color w:val="000000" w:themeColor="text1"/>
          <w:kern w:val="0"/>
          <w14:ligatures w14:val="none"/>
        </w:rPr>
        <w:t>approved placement</w:t>
      </w:r>
      <w:r w:rsidR="009358B2">
        <w:rPr>
          <w:rFonts w:ascii="Aptos" w:eastAsia="Times New Roman" w:hAnsi="Aptos" w:cs="Times New Roman"/>
          <w:color w:val="000000" w:themeColor="text1"/>
          <w:kern w:val="0"/>
          <w14:ligatures w14:val="none"/>
        </w:rPr>
        <w:t xml:space="preserve"> in accordance with 603 CMR 28.06(</w:t>
      </w:r>
      <w:r w:rsidR="00F60F4F">
        <w:rPr>
          <w:rFonts w:ascii="Aptos" w:eastAsia="Times New Roman" w:hAnsi="Aptos" w:cs="Times New Roman"/>
          <w:color w:val="000000" w:themeColor="text1"/>
          <w:kern w:val="0"/>
          <w14:ligatures w14:val="none"/>
        </w:rPr>
        <w:t>3</w:t>
      </w:r>
      <w:r w:rsidR="009358B2">
        <w:rPr>
          <w:rFonts w:ascii="Aptos" w:eastAsia="Times New Roman" w:hAnsi="Aptos" w:cs="Times New Roman"/>
          <w:color w:val="000000" w:themeColor="text1"/>
          <w:kern w:val="0"/>
          <w14:ligatures w14:val="none"/>
        </w:rPr>
        <w:t>)</w:t>
      </w:r>
      <w:r w:rsidR="00F60F4F">
        <w:rPr>
          <w:rFonts w:ascii="Aptos" w:eastAsia="Times New Roman" w:hAnsi="Aptos" w:cs="Times New Roman"/>
          <w:color w:val="000000" w:themeColor="text1"/>
          <w:kern w:val="0"/>
          <w14:ligatures w14:val="none"/>
        </w:rPr>
        <w:t xml:space="preserve">(d) or, if no approved placement can be identified, order the District to </w:t>
      </w:r>
      <w:r w:rsidR="00D86BBE">
        <w:rPr>
          <w:rFonts w:ascii="Aptos" w:eastAsia="Times New Roman" w:hAnsi="Aptos" w:cs="Times New Roman"/>
          <w:color w:val="000000" w:themeColor="text1"/>
          <w:kern w:val="0"/>
          <w14:ligatures w14:val="none"/>
        </w:rPr>
        <w:t>“</w:t>
      </w:r>
      <w:r w:rsidR="00D86BBE" w:rsidRPr="00D86BBE">
        <w:rPr>
          <w:rFonts w:ascii="Aptos" w:eastAsia="Times New Roman" w:hAnsi="Aptos" w:cs="Times New Roman"/>
          <w:color w:val="000000" w:themeColor="text1"/>
          <w:kern w:val="0"/>
          <w14:ligatures w14:val="none"/>
        </w:rPr>
        <w:t>request assistance from the Department</w:t>
      </w:r>
      <w:r w:rsidR="00D86BBE">
        <w:rPr>
          <w:rFonts w:ascii="Aptos" w:eastAsia="Times New Roman" w:hAnsi="Aptos" w:cs="Times New Roman"/>
          <w:color w:val="000000" w:themeColor="text1"/>
          <w:kern w:val="0"/>
          <w14:ligatures w14:val="none"/>
        </w:rPr>
        <w:t>” for the use of an unapproved program in accordance with 603 CMR 28.06</w:t>
      </w:r>
      <w:r w:rsidR="00B23829">
        <w:rPr>
          <w:rFonts w:ascii="Aptos" w:eastAsia="Times New Roman" w:hAnsi="Aptos" w:cs="Times New Roman"/>
          <w:color w:val="000000" w:themeColor="text1"/>
          <w:kern w:val="0"/>
          <w14:ligatures w14:val="none"/>
        </w:rPr>
        <w:t>(e).</w:t>
      </w:r>
      <w:r w:rsidR="004E6382">
        <w:rPr>
          <w:rStyle w:val="FootnoteReference"/>
          <w:rFonts w:ascii="Aptos" w:eastAsia="Times New Roman" w:hAnsi="Aptos" w:cs="Times New Roman"/>
          <w:color w:val="000000" w:themeColor="text1"/>
          <w:kern w:val="0"/>
          <w14:ligatures w14:val="none"/>
        </w:rPr>
        <w:footnoteReference w:id="17"/>
      </w:r>
      <w:r w:rsidR="00B23829">
        <w:rPr>
          <w:rFonts w:ascii="Aptos" w:eastAsia="Times New Roman" w:hAnsi="Aptos" w:cs="Times New Roman"/>
          <w:color w:val="000000" w:themeColor="text1"/>
          <w:kern w:val="0"/>
          <w14:ligatures w14:val="none"/>
        </w:rPr>
        <w:t xml:space="preserve"> </w:t>
      </w:r>
      <w:r w:rsidR="00760B8D">
        <w:rPr>
          <w:rFonts w:ascii="Aptos" w:eastAsia="Times New Roman" w:hAnsi="Aptos" w:cs="Times New Roman"/>
          <w:color w:val="000000" w:themeColor="text1"/>
          <w:kern w:val="0"/>
          <w14:ligatures w14:val="none"/>
        </w:rPr>
        <w:t xml:space="preserve"> </w:t>
      </w:r>
      <w:r w:rsidR="00B23829">
        <w:rPr>
          <w:rFonts w:ascii="Aptos" w:eastAsia="Times New Roman" w:hAnsi="Aptos" w:cs="Times New Roman"/>
          <w:color w:val="000000" w:themeColor="text1"/>
          <w:kern w:val="0"/>
          <w14:ligatures w14:val="none"/>
        </w:rPr>
        <w:t>As such, Parents’</w:t>
      </w:r>
      <w:r w:rsidR="00755462">
        <w:rPr>
          <w:rFonts w:ascii="Aptos" w:eastAsia="Times New Roman" w:hAnsi="Aptos" w:cs="Times New Roman"/>
          <w:color w:val="000000" w:themeColor="text1"/>
          <w:kern w:val="0"/>
          <w14:ligatures w14:val="none"/>
        </w:rPr>
        <w:t xml:space="preserve"> claim</w:t>
      </w:r>
      <w:r w:rsidR="00580ABF">
        <w:rPr>
          <w:rFonts w:ascii="Aptos" w:eastAsia="Times New Roman" w:hAnsi="Aptos" w:cs="Times New Roman"/>
          <w:color w:val="000000" w:themeColor="text1"/>
          <w:kern w:val="0"/>
          <w14:ligatures w14:val="none"/>
        </w:rPr>
        <w:t xml:space="preserve"> for prospect</w:t>
      </w:r>
      <w:r w:rsidR="00F4202A">
        <w:rPr>
          <w:rFonts w:ascii="Aptos" w:eastAsia="Times New Roman" w:hAnsi="Aptos" w:cs="Times New Roman"/>
          <w:color w:val="000000" w:themeColor="text1"/>
          <w:kern w:val="0"/>
          <w14:ligatures w14:val="none"/>
        </w:rPr>
        <w:t xml:space="preserve">ive placement </w:t>
      </w:r>
      <w:r w:rsidR="00642660">
        <w:rPr>
          <w:rFonts w:ascii="Aptos" w:eastAsia="Times New Roman" w:hAnsi="Aptos" w:cs="Times New Roman"/>
          <w:color w:val="000000" w:themeColor="text1"/>
          <w:kern w:val="0"/>
          <w14:ligatures w14:val="none"/>
        </w:rPr>
        <w:t xml:space="preserve">at </w:t>
      </w:r>
      <w:r w:rsidR="00F4202A">
        <w:rPr>
          <w:rFonts w:ascii="Aptos" w:eastAsia="Times New Roman" w:hAnsi="Aptos" w:cs="Times New Roman"/>
          <w:color w:val="000000" w:themeColor="text1"/>
          <w:kern w:val="0"/>
          <w14:ligatures w14:val="none"/>
        </w:rPr>
        <w:t xml:space="preserve">and/or funding </w:t>
      </w:r>
      <w:r w:rsidR="00642660">
        <w:rPr>
          <w:rFonts w:ascii="Aptos" w:eastAsia="Times New Roman" w:hAnsi="Aptos" w:cs="Times New Roman"/>
          <w:color w:val="000000" w:themeColor="text1"/>
          <w:kern w:val="0"/>
          <w14:ligatures w14:val="none"/>
        </w:rPr>
        <w:t xml:space="preserve">for Carroll School </w:t>
      </w:r>
      <w:r w:rsidR="00755462">
        <w:rPr>
          <w:rFonts w:ascii="Aptos" w:eastAsia="Times New Roman" w:hAnsi="Aptos" w:cs="Times New Roman"/>
          <w:color w:val="000000" w:themeColor="text1"/>
          <w:kern w:val="0"/>
          <w14:ligatures w14:val="none"/>
        </w:rPr>
        <w:t xml:space="preserve">must be </w:t>
      </w:r>
      <w:r w:rsidR="00755462" w:rsidRPr="004500C1">
        <w:rPr>
          <w:rFonts w:ascii="Aptos" w:eastAsia="Times New Roman" w:hAnsi="Aptos" w:cs="Times New Roman"/>
          <w:color w:val="000000" w:themeColor="text1"/>
          <w:kern w:val="0"/>
          <w:u w:val="single"/>
          <w14:ligatures w14:val="none"/>
        </w:rPr>
        <w:t>dismissed with prejudice</w:t>
      </w:r>
      <w:r w:rsidR="004B5DD9" w:rsidRPr="00473D43">
        <w:rPr>
          <w:rFonts w:ascii="Aptos" w:eastAsia="Times New Roman" w:hAnsi="Aptos" w:cs="Times New Roman"/>
          <w:color w:val="000000" w:themeColor="text1"/>
          <w:kern w:val="0"/>
          <w14:ligatures w14:val="none"/>
        </w:rPr>
        <w:t xml:space="preserve">. </w:t>
      </w:r>
    </w:p>
    <w:p w14:paraId="3A5B92A9" w14:textId="77777777" w:rsidR="005841F2" w:rsidRDefault="005841F2" w:rsidP="003F2FD2">
      <w:pPr>
        <w:rPr>
          <w:rFonts w:ascii="Aptos" w:eastAsia="Times New Roman" w:hAnsi="Aptos" w:cs="Times New Roman"/>
          <w:color w:val="000000" w:themeColor="text1"/>
          <w:kern w:val="0"/>
          <w14:ligatures w14:val="none"/>
        </w:rPr>
      </w:pPr>
    </w:p>
    <w:p w14:paraId="1CBCE8D8" w14:textId="23396CBB" w:rsidR="00762585" w:rsidRPr="005841F2" w:rsidRDefault="005841F2" w:rsidP="003F2FD2">
      <w:pPr>
        <w:rPr>
          <w:rFonts w:ascii="Aptos" w:eastAsia="Times New Roman" w:hAnsi="Aptos" w:cs="Times New Roman"/>
          <w:color w:val="000000" w:themeColor="text1"/>
          <w:kern w:val="0"/>
          <w14:ligatures w14:val="none"/>
        </w:rPr>
      </w:pPr>
      <w:r>
        <w:rPr>
          <w:rFonts w:ascii="Aptos" w:eastAsia="Times New Roman" w:hAnsi="Aptos" w:cs="Times New Roman"/>
          <w:color w:val="000000" w:themeColor="text1"/>
          <w:kern w:val="0"/>
          <w14:ligatures w14:val="none"/>
        </w:rPr>
        <w:t xml:space="preserve">I can, however, </w:t>
      </w:r>
      <w:r w:rsidR="00251356">
        <w:rPr>
          <w:rFonts w:ascii="Aptos" w:eastAsia="Times New Roman" w:hAnsi="Aptos" w:cs="Times New Roman"/>
          <w:color w:val="000000" w:themeColor="text1"/>
          <w:kern w:val="0"/>
          <w14:ligatures w14:val="none"/>
        </w:rPr>
        <w:t xml:space="preserve">as discussed above, </w:t>
      </w:r>
      <w:r w:rsidR="00BB5188" w:rsidRPr="00473D43">
        <w:rPr>
          <w:rFonts w:ascii="Aptos" w:eastAsia="Times New Roman" w:hAnsi="Aptos" w:cs="Times New Roman"/>
          <w:color w:val="000000" w:themeColor="text1"/>
          <w:kern w:val="0"/>
          <w14:ligatures w14:val="none"/>
        </w:rPr>
        <w:t xml:space="preserve">order reimbursement for </w:t>
      </w:r>
      <w:r w:rsidR="00BB5188">
        <w:rPr>
          <w:rFonts w:ascii="Aptos" w:eastAsia="Times New Roman" w:hAnsi="Aptos" w:cs="Times New Roman"/>
          <w:color w:val="000000" w:themeColor="text1"/>
          <w:kern w:val="0"/>
          <w14:ligatures w14:val="none"/>
        </w:rPr>
        <w:t xml:space="preserve">actual costs related to </w:t>
      </w:r>
      <w:r w:rsidR="00BB5188" w:rsidRPr="00473D43">
        <w:rPr>
          <w:rFonts w:ascii="Aptos" w:eastAsia="Times New Roman" w:hAnsi="Aptos" w:cs="Times New Roman"/>
          <w:color w:val="000000" w:themeColor="text1"/>
          <w:kern w:val="0"/>
          <w14:ligatures w14:val="none"/>
        </w:rPr>
        <w:t>Parents’ unilateral placement</w:t>
      </w:r>
      <w:r>
        <w:rPr>
          <w:rFonts w:ascii="Aptos" w:eastAsia="Times New Roman" w:hAnsi="Aptos" w:cs="Times New Roman"/>
          <w:color w:val="000000" w:themeColor="text1"/>
          <w:kern w:val="0"/>
          <w14:ligatures w14:val="none"/>
        </w:rPr>
        <w:t xml:space="preserve"> of Student</w:t>
      </w:r>
      <w:r w:rsidR="00BB5188" w:rsidRPr="00473D43">
        <w:rPr>
          <w:rFonts w:ascii="Aptos" w:eastAsia="Times New Roman" w:hAnsi="Aptos" w:cs="Times New Roman"/>
          <w:color w:val="000000" w:themeColor="text1"/>
          <w:kern w:val="0"/>
          <w14:ligatures w14:val="none"/>
        </w:rPr>
        <w:t xml:space="preserve"> at Carroll if I find that the District’s proposed program did not provide a FAPE</w:t>
      </w:r>
      <w:r w:rsidR="00750AF1">
        <w:rPr>
          <w:rFonts w:ascii="Aptos" w:eastAsia="Times New Roman" w:hAnsi="Aptos" w:cs="Times New Roman"/>
          <w:color w:val="000000" w:themeColor="text1"/>
          <w:kern w:val="0"/>
          <w14:ligatures w14:val="none"/>
        </w:rPr>
        <w:t>.</w:t>
      </w:r>
      <w:r w:rsidR="00BB5188" w:rsidRPr="00473D43">
        <w:rPr>
          <w:rStyle w:val="FootnoteReference"/>
          <w:rFonts w:ascii="Aptos" w:eastAsia="Times New Roman" w:hAnsi="Aptos" w:cs="Times New Roman"/>
          <w:color w:val="000000" w:themeColor="text1"/>
          <w:kern w:val="0"/>
          <w14:ligatures w14:val="none"/>
        </w:rPr>
        <w:footnoteReference w:id="18"/>
      </w:r>
      <w:r w:rsidR="00BB5188">
        <w:rPr>
          <w:rFonts w:ascii="Aptos" w:eastAsia="Times New Roman" w:hAnsi="Aptos" w:cs="Times New Roman"/>
          <w:color w:val="000000" w:themeColor="text1"/>
          <w:kern w:val="0"/>
          <w14:ligatures w14:val="none"/>
        </w:rPr>
        <w:t xml:space="preserve"> </w:t>
      </w:r>
      <w:r>
        <w:rPr>
          <w:rFonts w:ascii="Aptos" w:eastAsia="Times New Roman" w:hAnsi="Aptos" w:cs="Times New Roman"/>
          <w:color w:val="000000" w:themeColor="text1"/>
          <w:kern w:val="0"/>
          <w14:ligatures w14:val="none"/>
        </w:rPr>
        <w:t>T</w:t>
      </w:r>
      <w:r w:rsidR="00BB5188">
        <w:rPr>
          <w:rFonts w:ascii="Aptos" w:eastAsia="Times New Roman" w:hAnsi="Aptos" w:cs="Times New Roman"/>
          <w:color w:val="000000" w:themeColor="text1"/>
          <w:kern w:val="0"/>
          <w14:ligatures w14:val="none"/>
        </w:rPr>
        <w:t xml:space="preserve">herefore such claim </w:t>
      </w:r>
      <w:r w:rsidR="00BB5188" w:rsidRPr="005841F2">
        <w:rPr>
          <w:rFonts w:ascii="Aptos" w:eastAsia="Times New Roman" w:hAnsi="Aptos" w:cs="Times New Roman"/>
          <w:color w:val="000000" w:themeColor="text1"/>
          <w:kern w:val="0"/>
          <w:u w:val="single"/>
          <w14:ligatures w14:val="none"/>
        </w:rPr>
        <w:t>survives dismissal</w:t>
      </w:r>
      <w:r w:rsidR="00BB5188" w:rsidRPr="005841F2">
        <w:rPr>
          <w:rFonts w:ascii="Aptos" w:eastAsia="Times New Roman" w:hAnsi="Aptos" w:cs="Times New Roman"/>
          <w:color w:val="000000" w:themeColor="text1"/>
          <w:kern w:val="0"/>
          <w14:ligatures w14:val="none"/>
        </w:rPr>
        <w:t>.</w:t>
      </w:r>
      <w:r w:rsidR="000857C6" w:rsidRPr="005841F2">
        <w:rPr>
          <w:rFonts w:ascii="Aptos" w:eastAsia="Times New Roman" w:hAnsi="Aptos" w:cs="Times New Roman"/>
          <w:color w:val="000000" w:themeColor="text1"/>
          <w:kern w:val="0"/>
          <w14:ligatures w14:val="none"/>
        </w:rPr>
        <w:t xml:space="preserve"> </w:t>
      </w:r>
    </w:p>
    <w:p w14:paraId="4C8D951E" w14:textId="77777777" w:rsidR="00762585" w:rsidRPr="005841F2" w:rsidRDefault="00762585" w:rsidP="003F2FD2">
      <w:pPr>
        <w:rPr>
          <w:rFonts w:ascii="Aptos" w:eastAsia="Times New Roman" w:hAnsi="Aptos" w:cs="Times New Roman"/>
          <w:color w:val="000000" w:themeColor="text1"/>
          <w:kern w:val="0"/>
          <w14:ligatures w14:val="none"/>
        </w:rPr>
      </w:pPr>
    </w:p>
    <w:p w14:paraId="41D2A29C" w14:textId="73A7524C" w:rsidR="00634DBC" w:rsidRPr="00CB18BB" w:rsidRDefault="00994A06" w:rsidP="00634DBC">
      <w:pPr>
        <w:pStyle w:val="FootnoteText"/>
        <w:rPr>
          <w:rFonts w:ascii="Aptos" w:hAnsi="Aptos"/>
          <w:color w:val="000000" w:themeColor="text1"/>
          <w:sz w:val="24"/>
          <w:szCs w:val="24"/>
        </w:rPr>
      </w:pPr>
      <w:r>
        <w:rPr>
          <w:rFonts w:ascii="Aptos" w:hAnsi="Aptos"/>
          <w:sz w:val="24"/>
          <w:szCs w:val="24"/>
        </w:rPr>
        <w:lastRenderedPageBreak/>
        <w:t xml:space="preserve">Parents’ </w:t>
      </w:r>
      <w:r w:rsidR="00D836C6">
        <w:rPr>
          <w:rFonts w:ascii="Aptos" w:hAnsi="Aptos"/>
          <w:sz w:val="24"/>
          <w:szCs w:val="24"/>
        </w:rPr>
        <w:t>argument</w:t>
      </w:r>
      <w:r>
        <w:rPr>
          <w:rFonts w:ascii="Aptos" w:hAnsi="Aptos"/>
          <w:sz w:val="24"/>
          <w:szCs w:val="24"/>
        </w:rPr>
        <w:t xml:space="preserve"> that </w:t>
      </w:r>
      <w:r w:rsidR="00D836C6">
        <w:rPr>
          <w:rFonts w:ascii="Aptos" w:hAnsi="Aptos"/>
          <w:sz w:val="24"/>
          <w:szCs w:val="24"/>
        </w:rPr>
        <w:t xml:space="preserve">despite their </w:t>
      </w:r>
      <w:r w:rsidR="00D836C6">
        <w:rPr>
          <w:rFonts w:ascii="Aptos" w:hAnsi="Aptos"/>
          <w:i/>
          <w:iCs/>
          <w:sz w:val="24"/>
          <w:szCs w:val="24"/>
        </w:rPr>
        <w:t>pro se</w:t>
      </w:r>
      <w:r>
        <w:rPr>
          <w:rFonts w:ascii="Aptos" w:hAnsi="Aptos"/>
          <w:sz w:val="24"/>
          <w:szCs w:val="24"/>
        </w:rPr>
        <w:t xml:space="preserve"> </w:t>
      </w:r>
      <w:r w:rsidR="00D836C6">
        <w:rPr>
          <w:rFonts w:ascii="Aptos" w:hAnsi="Aptos"/>
          <w:sz w:val="24"/>
          <w:szCs w:val="24"/>
        </w:rPr>
        <w:t>status, they</w:t>
      </w:r>
      <w:r w:rsidRPr="00994A06">
        <w:rPr>
          <w:rFonts w:ascii="Aptos" w:hAnsi="Aptos"/>
          <w:sz w:val="24"/>
          <w:szCs w:val="24"/>
        </w:rPr>
        <w:t xml:space="preserve"> </w:t>
      </w:r>
      <w:r w:rsidR="00D836C6">
        <w:rPr>
          <w:rFonts w:ascii="Aptos" w:hAnsi="Aptos"/>
          <w:sz w:val="24"/>
          <w:szCs w:val="24"/>
        </w:rPr>
        <w:t>“</w:t>
      </w:r>
      <w:r w:rsidRPr="00994A06">
        <w:rPr>
          <w:rFonts w:ascii="Aptos" w:hAnsi="Aptos"/>
          <w:sz w:val="24"/>
          <w:szCs w:val="24"/>
        </w:rPr>
        <w:t>have costs</w:t>
      </w:r>
      <w:r w:rsidR="00304E37">
        <w:rPr>
          <w:rFonts w:ascii="Aptos" w:hAnsi="Aptos"/>
          <w:sz w:val="24"/>
          <w:szCs w:val="24"/>
        </w:rPr>
        <w:t>”</w:t>
      </w:r>
      <w:r w:rsidR="00D836C6">
        <w:rPr>
          <w:rFonts w:ascii="Aptos" w:hAnsi="Aptos"/>
          <w:sz w:val="24"/>
          <w:szCs w:val="24"/>
        </w:rPr>
        <w:t xml:space="preserve"> which they</w:t>
      </w:r>
      <w:r w:rsidRPr="00994A06">
        <w:rPr>
          <w:rFonts w:ascii="Aptos" w:hAnsi="Aptos"/>
          <w:sz w:val="24"/>
          <w:szCs w:val="24"/>
        </w:rPr>
        <w:t xml:space="preserve"> believe  should be </w:t>
      </w:r>
      <w:r w:rsidR="00304E37">
        <w:rPr>
          <w:rFonts w:ascii="Aptos" w:hAnsi="Aptos"/>
          <w:sz w:val="24"/>
          <w:szCs w:val="24"/>
        </w:rPr>
        <w:t>reimbursable as they “</w:t>
      </w:r>
      <w:r w:rsidRPr="00994A06">
        <w:rPr>
          <w:rFonts w:ascii="Aptos" w:hAnsi="Aptos"/>
          <w:sz w:val="24"/>
          <w:szCs w:val="24"/>
        </w:rPr>
        <w:t xml:space="preserve">have been denied by the district an opportunity to resolve </w:t>
      </w:r>
      <w:r w:rsidR="00304E37">
        <w:rPr>
          <w:rFonts w:ascii="Aptos" w:hAnsi="Aptos"/>
          <w:sz w:val="24"/>
          <w:szCs w:val="24"/>
        </w:rPr>
        <w:t>[their]</w:t>
      </w:r>
      <w:r w:rsidRPr="00994A06">
        <w:rPr>
          <w:rFonts w:ascii="Aptos" w:hAnsi="Aptos"/>
          <w:sz w:val="24"/>
          <w:szCs w:val="24"/>
        </w:rPr>
        <w:t xml:space="preserve"> dispute through a method other than due process</w:t>
      </w:r>
      <w:r w:rsidR="00304E37">
        <w:rPr>
          <w:rFonts w:ascii="Aptos" w:hAnsi="Aptos"/>
          <w:sz w:val="24"/>
          <w:szCs w:val="24"/>
        </w:rPr>
        <w:t>,” is also unpersuasive</w:t>
      </w:r>
      <w:r w:rsidRPr="00994A06">
        <w:rPr>
          <w:rFonts w:ascii="Aptos" w:hAnsi="Aptos"/>
          <w:sz w:val="24"/>
          <w:szCs w:val="24"/>
        </w:rPr>
        <w:t xml:space="preserve">. </w:t>
      </w:r>
      <w:r w:rsidR="003F2FD2" w:rsidRPr="00473D43">
        <w:rPr>
          <w:rFonts w:ascii="Aptos" w:hAnsi="Aptos"/>
          <w:sz w:val="24"/>
          <w:szCs w:val="24"/>
        </w:rPr>
        <w:t xml:space="preserve">I have </w:t>
      </w:r>
      <w:r w:rsidR="00304E37">
        <w:rPr>
          <w:rFonts w:ascii="Aptos" w:hAnsi="Aptos"/>
          <w:sz w:val="24"/>
          <w:szCs w:val="24"/>
        </w:rPr>
        <w:t xml:space="preserve">no </w:t>
      </w:r>
      <w:r w:rsidR="003F2FD2" w:rsidRPr="00473D43">
        <w:rPr>
          <w:rFonts w:ascii="Aptos" w:hAnsi="Aptos"/>
          <w:sz w:val="24"/>
          <w:szCs w:val="24"/>
        </w:rPr>
        <w:t>authority to reimburse Parents for experts’ or attorneys’ fees.</w:t>
      </w:r>
      <w:r w:rsidR="003F2FD2" w:rsidRPr="00A6635C">
        <w:rPr>
          <w:rFonts w:ascii="Aptos" w:hAnsi="Aptos"/>
          <w:color w:val="000000" w:themeColor="text1"/>
          <w:vertAlign w:val="superscript"/>
        </w:rPr>
        <w:t xml:space="preserve"> </w:t>
      </w:r>
      <w:r w:rsidR="00634DBC" w:rsidRPr="00CB18BB">
        <w:rPr>
          <w:rFonts w:ascii="Aptos" w:hAnsi="Aptos"/>
          <w:color w:val="000000" w:themeColor="text1"/>
          <w:sz w:val="24"/>
          <w:szCs w:val="24"/>
        </w:rPr>
        <w:t>34 CFR 300.517 provides:</w:t>
      </w:r>
    </w:p>
    <w:p w14:paraId="48B51DA7" w14:textId="77777777" w:rsidR="00634DBC" w:rsidRPr="00CB18BB" w:rsidRDefault="00634DBC" w:rsidP="00634DBC">
      <w:pPr>
        <w:pStyle w:val="FootnoteText"/>
        <w:ind w:left="1440"/>
        <w:rPr>
          <w:rFonts w:ascii="Aptos" w:hAnsi="Aptos"/>
          <w:color w:val="000000" w:themeColor="text1"/>
          <w:sz w:val="24"/>
          <w:szCs w:val="24"/>
        </w:rPr>
      </w:pPr>
      <w:r w:rsidRPr="00CB18BB">
        <w:rPr>
          <w:rFonts w:ascii="Aptos" w:hAnsi="Aptos"/>
          <w:color w:val="000000" w:themeColor="text1"/>
          <w:sz w:val="24"/>
          <w:szCs w:val="24"/>
        </w:rPr>
        <w:t>“(a) In general. (1) In any action or proceeding brought under section 615 of the Act, the court, in its discretion, may award reasonable attorneys' fees as part of the costs to—</w:t>
      </w:r>
    </w:p>
    <w:p w14:paraId="673F677B" w14:textId="77777777" w:rsidR="00634DBC" w:rsidRPr="00CB18BB" w:rsidRDefault="00634DBC" w:rsidP="00634DBC">
      <w:pPr>
        <w:pStyle w:val="FootnoteText"/>
        <w:ind w:left="1440" w:firstLine="720"/>
        <w:rPr>
          <w:rFonts w:ascii="Aptos" w:hAnsi="Aptos"/>
          <w:color w:val="000000" w:themeColor="text1"/>
          <w:sz w:val="24"/>
          <w:szCs w:val="24"/>
        </w:rPr>
      </w:pPr>
      <w:r w:rsidRPr="00CB18BB">
        <w:rPr>
          <w:rFonts w:ascii="Aptos" w:hAnsi="Aptos"/>
          <w:color w:val="000000" w:themeColor="text1"/>
          <w:sz w:val="24"/>
          <w:szCs w:val="24"/>
        </w:rPr>
        <w:t>(i) The prevailing party who is the parent of a child with a disability;</w:t>
      </w:r>
    </w:p>
    <w:p w14:paraId="0671D565" w14:textId="77777777" w:rsidR="00634DBC" w:rsidRPr="00CB18BB" w:rsidRDefault="00634DBC" w:rsidP="00634DBC">
      <w:pPr>
        <w:pStyle w:val="FootnoteText"/>
        <w:ind w:left="2160"/>
        <w:rPr>
          <w:rFonts w:ascii="Aptos" w:hAnsi="Aptos"/>
          <w:color w:val="000000" w:themeColor="text1"/>
          <w:sz w:val="24"/>
          <w:szCs w:val="24"/>
        </w:rPr>
      </w:pPr>
      <w:r w:rsidRPr="00CB18BB">
        <w:rPr>
          <w:rFonts w:ascii="Aptos" w:hAnsi="Aptos"/>
          <w:color w:val="000000" w:themeColor="text1"/>
          <w:sz w:val="24"/>
          <w:szCs w:val="24"/>
        </w:rPr>
        <w:t>(ii) To a prevailing party who is an SEA or LEA against the attorney of a parent who files a complaint or subsequent cause of action that is frivolous, unreasonable, or without foundation, or against the attorney of a parent who continued to litigate after the litigation clearly became frivolous, unreasonable, or without foundation; or</w:t>
      </w:r>
    </w:p>
    <w:p w14:paraId="581432E5" w14:textId="77777777" w:rsidR="00634DBC" w:rsidRPr="00473D43" w:rsidRDefault="00634DBC" w:rsidP="00634DBC">
      <w:pPr>
        <w:pStyle w:val="FootnoteText"/>
        <w:ind w:left="2160"/>
        <w:rPr>
          <w:rFonts w:ascii="Aptos" w:hAnsi="Aptos"/>
          <w:color w:val="000000" w:themeColor="text1"/>
          <w:sz w:val="24"/>
          <w:szCs w:val="24"/>
        </w:rPr>
      </w:pPr>
      <w:r w:rsidRPr="00CB18BB">
        <w:rPr>
          <w:rFonts w:ascii="Aptos" w:hAnsi="Aptos"/>
          <w:color w:val="000000" w:themeColor="text1"/>
          <w:sz w:val="24"/>
          <w:szCs w:val="24"/>
        </w:rPr>
        <w:t>(iii) To a prevailing SEA or LEA against the attorney of a parent, or against the parent, if the parent's request for a due process hearing or subsequent cause of action was presented for any improper purpose, such as to harass, to cause unnecessary delay, or to needlessly increase the cost of litigation.”</w:t>
      </w:r>
    </w:p>
    <w:p w14:paraId="18EC098A" w14:textId="223F914A" w:rsidR="00155E39" w:rsidRDefault="00155E39" w:rsidP="00155E39">
      <w:pPr>
        <w:pStyle w:val="FootnoteText"/>
        <w:rPr>
          <w:rFonts w:ascii="Aptos" w:hAnsi="Aptos"/>
          <w:color w:val="000000" w:themeColor="text1"/>
          <w:sz w:val="24"/>
          <w:szCs w:val="24"/>
        </w:rPr>
      </w:pPr>
      <w:r>
        <w:rPr>
          <w:rFonts w:ascii="Aptos" w:hAnsi="Aptos"/>
          <w:color w:val="000000" w:themeColor="text1"/>
          <w:sz w:val="24"/>
          <w:szCs w:val="24"/>
        </w:rPr>
        <w:t>U</w:t>
      </w:r>
      <w:r w:rsidRPr="00CB18BB">
        <w:rPr>
          <w:rFonts w:ascii="Aptos" w:hAnsi="Aptos"/>
          <w:color w:val="000000" w:themeColor="text1"/>
          <w:sz w:val="24"/>
          <w:szCs w:val="24"/>
        </w:rPr>
        <w:t xml:space="preserve">nder the IDEA, “prevailing parties” in administrative proceedings must seek attorney's fees in the district court </w:t>
      </w:r>
      <w:r w:rsidRPr="00CB18BB">
        <w:rPr>
          <w:rFonts w:ascii="Aptos" w:hAnsi="Aptos"/>
          <w:color w:val="000000" w:themeColor="text1"/>
          <w:sz w:val="24"/>
          <w:szCs w:val="24"/>
          <w:u w:val="single"/>
        </w:rPr>
        <w:t>after</w:t>
      </w:r>
      <w:r w:rsidRPr="00CB18BB">
        <w:rPr>
          <w:rFonts w:ascii="Aptos" w:hAnsi="Aptos"/>
          <w:color w:val="000000" w:themeColor="text1"/>
          <w:sz w:val="24"/>
          <w:szCs w:val="24"/>
        </w:rPr>
        <w:t xml:space="preserve"> these proceedings have concluded.</w:t>
      </w:r>
      <w:r w:rsidRPr="00CB18BB">
        <w:rPr>
          <w:rFonts w:ascii="Aptos" w:hAnsi="Aptos"/>
          <w:color w:val="000000" w:themeColor="text1"/>
          <w:sz w:val="24"/>
          <w:szCs w:val="24"/>
          <w:vertAlign w:val="superscript"/>
        </w:rPr>
        <w:footnoteReference w:id="19"/>
      </w:r>
      <w:r w:rsidRPr="00CB18BB">
        <w:rPr>
          <w:rFonts w:ascii="Aptos" w:hAnsi="Aptos"/>
          <w:color w:val="000000" w:themeColor="text1"/>
          <w:sz w:val="24"/>
          <w:szCs w:val="24"/>
        </w:rPr>
        <w:t xml:space="preserve"> “Administrative hearing officers cannot award attorneys' fees under the IDEA. When the parties resolve their dispute through administrative procedures, therefore, the prevailing party may bring an action in federal court solely to recover attorneys' fees.”</w:t>
      </w:r>
      <w:r w:rsidRPr="00CB18BB">
        <w:rPr>
          <w:rFonts w:ascii="Aptos" w:hAnsi="Aptos"/>
          <w:color w:val="000000" w:themeColor="text1"/>
          <w:sz w:val="24"/>
          <w:szCs w:val="24"/>
          <w:vertAlign w:val="superscript"/>
        </w:rPr>
        <w:footnoteReference w:id="20"/>
      </w:r>
      <w:r w:rsidRPr="00CB18BB">
        <w:rPr>
          <w:rFonts w:ascii="Aptos" w:hAnsi="Aptos"/>
          <w:color w:val="000000" w:themeColor="text1"/>
          <w:sz w:val="24"/>
          <w:szCs w:val="24"/>
        </w:rPr>
        <w:t xml:space="preserve"> Hence, a party “may file an independent suit in the district court to recover attorneys’ fees from an IDEA administrative proceeding and [] such suit is, in fact, the only means by which a party may recover attorneys’ fees for the administrative proceedings ... because the IDEA only authorizes the courts, and not the administrative hearing officer, to award the attorneys’ fees.”</w:t>
      </w:r>
      <w:r w:rsidRPr="00CB18BB">
        <w:rPr>
          <w:rFonts w:ascii="Aptos" w:hAnsi="Aptos"/>
          <w:color w:val="000000" w:themeColor="text1"/>
          <w:sz w:val="24"/>
          <w:szCs w:val="24"/>
          <w:vertAlign w:val="superscript"/>
        </w:rPr>
        <w:footnoteReference w:id="21"/>
      </w:r>
      <w:r w:rsidRPr="00CB18BB">
        <w:rPr>
          <w:rFonts w:ascii="Aptos" w:hAnsi="Aptos"/>
          <w:color w:val="000000" w:themeColor="text1"/>
          <w:sz w:val="24"/>
          <w:szCs w:val="24"/>
        </w:rPr>
        <w:t xml:space="preserve"> </w:t>
      </w:r>
      <w:r>
        <w:rPr>
          <w:rFonts w:ascii="Aptos" w:hAnsi="Aptos"/>
          <w:color w:val="000000" w:themeColor="text1"/>
          <w:sz w:val="24"/>
          <w:szCs w:val="24"/>
        </w:rPr>
        <w:t xml:space="preserve"> </w:t>
      </w:r>
      <w:r w:rsidR="00634DBC">
        <w:rPr>
          <w:rFonts w:ascii="Aptos" w:hAnsi="Aptos"/>
          <w:color w:val="000000" w:themeColor="text1"/>
          <w:sz w:val="24"/>
          <w:szCs w:val="24"/>
        </w:rPr>
        <w:t xml:space="preserve"> As such, I have no authority to order reimbursement of attorneys</w:t>
      </w:r>
      <w:r w:rsidR="00251356">
        <w:rPr>
          <w:rFonts w:ascii="Aptos" w:hAnsi="Aptos"/>
          <w:color w:val="000000" w:themeColor="text1"/>
          <w:sz w:val="24"/>
          <w:szCs w:val="24"/>
        </w:rPr>
        <w:t>’</w:t>
      </w:r>
      <w:r w:rsidR="00634DBC">
        <w:rPr>
          <w:rFonts w:ascii="Aptos" w:hAnsi="Aptos"/>
          <w:color w:val="000000" w:themeColor="text1"/>
          <w:sz w:val="24"/>
          <w:szCs w:val="24"/>
        </w:rPr>
        <w:t xml:space="preserve"> fees.</w:t>
      </w:r>
    </w:p>
    <w:p w14:paraId="1D2C54D8" w14:textId="77777777" w:rsidR="00750AF1" w:rsidRPr="00473D43" w:rsidRDefault="00750AF1" w:rsidP="00155E39">
      <w:pPr>
        <w:pStyle w:val="FootnoteText"/>
        <w:rPr>
          <w:rFonts w:ascii="Aptos" w:hAnsi="Aptos"/>
          <w:color w:val="000000" w:themeColor="text1"/>
          <w:sz w:val="24"/>
          <w:szCs w:val="24"/>
        </w:rPr>
      </w:pPr>
    </w:p>
    <w:p w14:paraId="416EE924" w14:textId="2987FCC5" w:rsidR="00762585" w:rsidRPr="00473D43" w:rsidRDefault="00634DBC" w:rsidP="00762585">
      <w:pPr>
        <w:pStyle w:val="FootnoteText"/>
        <w:rPr>
          <w:rFonts w:ascii="Aptos" w:hAnsi="Aptos"/>
          <w:color w:val="000000" w:themeColor="text1"/>
          <w:sz w:val="24"/>
          <w:szCs w:val="24"/>
        </w:rPr>
      </w:pPr>
      <w:r>
        <w:rPr>
          <w:rFonts w:ascii="Aptos" w:hAnsi="Aptos"/>
          <w:color w:val="000000" w:themeColor="text1"/>
          <w:sz w:val="24"/>
          <w:szCs w:val="24"/>
        </w:rPr>
        <w:t>Moreover,</w:t>
      </w:r>
      <w:r w:rsidR="00251356">
        <w:rPr>
          <w:rFonts w:ascii="Aptos" w:hAnsi="Aptos"/>
          <w:color w:val="000000" w:themeColor="text1"/>
          <w:sz w:val="24"/>
          <w:szCs w:val="24"/>
        </w:rPr>
        <w:t xml:space="preserve"> with respect to Parents’ request for expert fees, </w:t>
      </w:r>
      <w:r>
        <w:rPr>
          <w:rFonts w:ascii="Aptos" w:hAnsi="Aptos"/>
          <w:color w:val="000000" w:themeColor="text1"/>
          <w:sz w:val="24"/>
          <w:szCs w:val="24"/>
        </w:rPr>
        <w:t>i</w:t>
      </w:r>
      <w:r w:rsidR="00762585" w:rsidRPr="00473D43">
        <w:rPr>
          <w:rFonts w:ascii="Aptos" w:hAnsi="Aptos"/>
          <w:color w:val="000000" w:themeColor="text1"/>
          <w:sz w:val="24"/>
          <w:szCs w:val="24"/>
        </w:rPr>
        <w:t xml:space="preserve">n </w:t>
      </w:r>
      <w:r w:rsidR="00762585" w:rsidRPr="0032248A">
        <w:rPr>
          <w:rFonts w:ascii="Aptos" w:hAnsi="Aptos"/>
          <w:i/>
          <w:iCs/>
          <w:color w:val="000000" w:themeColor="text1"/>
          <w:sz w:val="24"/>
          <w:szCs w:val="24"/>
        </w:rPr>
        <w:t>Arlington Cent. Sch. Dist. Bd. of Educ. v. Murphy</w:t>
      </w:r>
      <w:r w:rsidR="00762585" w:rsidRPr="0032248A">
        <w:rPr>
          <w:rFonts w:ascii="Aptos" w:hAnsi="Aptos"/>
          <w:color w:val="000000" w:themeColor="text1"/>
          <w:sz w:val="24"/>
          <w:szCs w:val="24"/>
        </w:rPr>
        <w:t>, 548 U.S. 291 (2006)</w:t>
      </w:r>
      <w:r w:rsidR="00762585" w:rsidRPr="00473D43">
        <w:rPr>
          <w:rFonts w:ascii="Aptos" w:hAnsi="Aptos"/>
          <w:color w:val="000000" w:themeColor="text1"/>
          <w:sz w:val="24"/>
          <w:szCs w:val="24"/>
        </w:rPr>
        <w:t>, the Supreme Court explained that</w:t>
      </w:r>
    </w:p>
    <w:p w14:paraId="6A33D336" w14:textId="585FEE21" w:rsidR="00762585" w:rsidRDefault="00762585" w:rsidP="00762585">
      <w:pPr>
        <w:pStyle w:val="FootnoteText"/>
        <w:ind w:left="1440"/>
        <w:rPr>
          <w:rFonts w:ascii="Aptos" w:hAnsi="Aptos"/>
          <w:color w:val="000000" w:themeColor="text1"/>
          <w:sz w:val="24"/>
          <w:szCs w:val="24"/>
        </w:rPr>
      </w:pPr>
      <w:r w:rsidRPr="00473D43">
        <w:rPr>
          <w:rFonts w:ascii="Aptos" w:hAnsi="Aptos"/>
          <w:color w:val="000000" w:themeColor="text1"/>
          <w:sz w:val="24"/>
          <w:szCs w:val="24"/>
        </w:rPr>
        <w:t>“</w:t>
      </w:r>
      <w:r w:rsidR="00B35DFB">
        <w:rPr>
          <w:rFonts w:ascii="Aptos" w:hAnsi="Aptos"/>
          <w:color w:val="000000" w:themeColor="text1"/>
          <w:sz w:val="24"/>
          <w:szCs w:val="24"/>
        </w:rPr>
        <w:t>[t]</w:t>
      </w:r>
      <w:r w:rsidRPr="00473D43">
        <w:rPr>
          <w:rFonts w:ascii="Aptos" w:hAnsi="Aptos"/>
          <w:color w:val="000000" w:themeColor="text1"/>
          <w:sz w:val="24"/>
          <w:szCs w:val="24"/>
        </w:rPr>
        <w:t xml:space="preserve">he governing provision of the IDEA, 20 U.S.C. § 1415(i)(3)(B), provides that ‘[i]n any action or proceeding brought under this section, the court, in its discretion, may award reasonable attorneys' fees as part of the costs’ to the parents of ‘a child with a disability”’ who is the ‘prevailing party.’ While this provision provides for an award of ‘reasonable attorneys' fees,’ this provision </w:t>
      </w:r>
      <w:r w:rsidRPr="00473D43">
        <w:rPr>
          <w:rFonts w:ascii="Aptos" w:hAnsi="Aptos"/>
          <w:color w:val="000000" w:themeColor="text1"/>
          <w:sz w:val="24"/>
          <w:szCs w:val="24"/>
        </w:rPr>
        <w:lastRenderedPageBreak/>
        <w:t>does not even hint that acceptance of IDEA funds makes a State responsible for reimbursing prevailing parents for services rendered by experts.”</w:t>
      </w:r>
      <w:r w:rsidRPr="00473D43">
        <w:rPr>
          <w:rStyle w:val="FootnoteReference"/>
          <w:rFonts w:ascii="Aptos" w:hAnsi="Aptos"/>
          <w:color w:val="000000" w:themeColor="text1"/>
          <w:sz w:val="24"/>
          <w:szCs w:val="24"/>
        </w:rPr>
        <w:footnoteReference w:id="22"/>
      </w:r>
    </w:p>
    <w:p w14:paraId="4560945C" w14:textId="69CE3E43" w:rsidR="00155E39" w:rsidRPr="00473D43" w:rsidRDefault="00155E39" w:rsidP="00155E39">
      <w:pPr>
        <w:pStyle w:val="FootnoteText"/>
        <w:rPr>
          <w:rFonts w:ascii="Aptos" w:hAnsi="Aptos"/>
          <w:color w:val="000000" w:themeColor="text1"/>
          <w:sz w:val="24"/>
          <w:szCs w:val="24"/>
        </w:rPr>
      </w:pPr>
      <w:r w:rsidRPr="00473D43">
        <w:rPr>
          <w:rFonts w:ascii="Aptos" w:hAnsi="Aptos"/>
          <w:color w:val="000000" w:themeColor="text1"/>
          <w:sz w:val="24"/>
          <w:szCs w:val="24"/>
        </w:rPr>
        <w:t xml:space="preserve">As such, neither the BSEA nor the courts have authority to grant </w:t>
      </w:r>
      <w:r w:rsidR="00634DBC">
        <w:rPr>
          <w:rFonts w:ascii="Aptos" w:hAnsi="Aptos"/>
          <w:color w:val="000000" w:themeColor="text1"/>
          <w:sz w:val="24"/>
          <w:szCs w:val="24"/>
        </w:rPr>
        <w:t>reimbursement of experts’ fees</w:t>
      </w:r>
      <w:r w:rsidRPr="00473D43">
        <w:rPr>
          <w:rFonts w:ascii="Aptos" w:hAnsi="Aptos"/>
          <w:color w:val="000000" w:themeColor="text1"/>
          <w:sz w:val="24"/>
          <w:szCs w:val="24"/>
        </w:rPr>
        <w:t xml:space="preserve"> to Parents.</w:t>
      </w:r>
      <w:r w:rsidRPr="00473D43">
        <w:rPr>
          <w:rStyle w:val="FootnoteReference"/>
          <w:rFonts w:ascii="Aptos" w:hAnsi="Aptos"/>
          <w:color w:val="000000" w:themeColor="text1"/>
          <w:sz w:val="24"/>
          <w:szCs w:val="24"/>
        </w:rPr>
        <w:footnoteReference w:id="23"/>
      </w:r>
      <w:r w:rsidR="00755462">
        <w:rPr>
          <w:rFonts w:ascii="Aptos" w:hAnsi="Aptos"/>
          <w:color w:val="000000" w:themeColor="text1"/>
          <w:sz w:val="24"/>
          <w:szCs w:val="24"/>
        </w:rPr>
        <w:t xml:space="preserve"> Parents’ claims as to experts’ and attorneys’ fees must be </w:t>
      </w:r>
      <w:r w:rsidR="00755462" w:rsidRPr="0061440E">
        <w:rPr>
          <w:rFonts w:ascii="Aptos" w:hAnsi="Aptos"/>
          <w:color w:val="000000" w:themeColor="text1"/>
          <w:sz w:val="24"/>
          <w:szCs w:val="24"/>
          <w:u w:val="single"/>
        </w:rPr>
        <w:t>dismissed with prejudice</w:t>
      </w:r>
      <w:r w:rsidR="00755462">
        <w:rPr>
          <w:rFonts w:ascii="Aptos" w:hAnsi="Aptos"/>
          <w:color w:val="000000" w:themeColor="text1"/>
          <w:sz w:val="24"/>
          <w:szCs w:val="24"/>
        </w:rPr>
        <w:t>.</w:t>
      </w:r>
    </w:p>
    <w:p w14:paraId="3250A439" w14:textId="77777777" w:rsidR="00155E39" w:rsidRDefault="00155E39" w:rsidP="00762585">
      <w:pPr>
        <w:pStyle w:val="FootnoteText"/>
        <w:rPr>
          <w:rFonts w:ascii="Aptos" w:hAnsi="Aptos"/>
          <w:color w:val="000000" w:themeColor="text1"/>
          <w:sz w:val="24"/>
          <w:szCs w:val="24"/>
        </w:rPr>
      </w:pPr>
    </w:p>
    <w:p w14:paraId="2F7273F8" w14:textId="77777777" w:rsidR="0038410A" w:rsidRDefault="0045694A" w:rsidP="00BB7A54">
      <w:pPr>
        <w:rPr>
          <w:rFonts w:ascii="Aptos" w:hAnsi="Aptos"/>
        </w:rPr>
      </w:pPr>
      <w:r>
        <w:rPr>
          <w:rFonts w:ascii="Aptos" w:hAnsi="Aptos"/>
        </w:rPr>
        <w:t xml:space="preserve">Parents’ </w:t>
      </w:r>
      <w:r w:rsidR="00C71945">
        <w:rPr>
          <w:rFonts w:ascii="Aptos" w:hAnsi="Aptos"/>
        </w:rPr>
        <w:t>request for lunch reimbursement is similarly outside my jurisdiction. Parents assert that “</w:t>
      </w:r>
      <w:r w:rsidR="00C71945" w:rsidRPr="00C71945">
        <w:rPr>
          <w:rFonts w:ascii="Aptos" w:hAnsi="Aptos"/>
        </w:rPr>
        <w:t xml:space="preserve">Lunch is free for all students in the Arlington Public School system. Carroll does not have a lunch program and we have to provide all lunches ourselves. It is our claim that lunch, like transportation (and nursing), represent a portion of the financial risk we undertook in placing </w:t>
      </w:r>
      <w:r w:rsidR="0038410A">
        <w:rPr>
          <w:rFonts w:ascii="Aptos" w:hAnsi="Aptos"/>
        </w:rPr>
        <w:t>[Student]</w:t>
      </w:r>
      <w:r w:rsidR="00C71945" w:rsidRPr="00C71945">
        <w:rPr>
          <w:rFonts w:ascii="Aptos" w:hAnsi="Aptos"/>
        </w:rPr>
        <w:t xml:space="preserve"> at the Carroll School. They should be weighed in a similar manner.</w:t>
      </w:r>
      <w:r w:rsidR="0038410A">
        <w:rPr>
          <w:rFonts w:ascii="Aptos" w:hAnsi="Aptos"/>
        </w:rPr>
        <w:t xml:space="preserve">” </w:t>
      </w:r>
    </w:p>
    <w:p w14:paraId="729D0682" w14:textId="77777777" w:rsidR="0038410A" w:rsidRDefault="0038410A" w:rsidP="00BB7A54">
      <w:pPr>
        <w:rPr>
          <w:rFonts w:ascii="Aptos" w:hAnsi="Aptos"/>
        </w:rPr>
      </w:pPr>
    </w:p>
    <w:p w14:paraId="4CD2F7E4" w14:textId="54D7B73A" w:rsidR="000B1DD8" w:rsidRPr="00BB7A54" w:rsidRDefault="002503EB" w:rsidP="00BB7A54">
      <w:pPr>
        <w:rPr>
          <w:rFonts w:ascii="Aptos" w:eastAsia="Times New Roman" w:hAnsi="Aptos" w:cs="Times New Roman"/>
          <w:color w:val="000000" w:themeColor="text1"/>
          <w:kern w:val="0"/>
          <w14:ligatures w14:val="none"/>
        </w:rPr>
      </w:pPr>
      <w:r w:rsidRPr="002503EB">
        <w:rPr>
          <w:rFonts w:ascii="Aptos" w:hAnsi="Aptos"/>
        </w:rPr>
        <w:t>Because the IDEA defines the term “free appropriate public education” to include “special education and related services” that “are provided in conformity with [the IEP],” a material failure to provide a service contained in an IEP can constitute a substantive violation of the IDEA.</w:t>
      </w:r>
      <w:r w:rsidR="004A4D08">
        <w:rPr>
          <w:rStyle w:val="FootnoteReference"/>
          <w:rFonts w:ascii="Aptos" w:hAnsi="Aptos"/>
        </w:rPr>
        <w:footnoteReference w:id="24"/>
      </w:r>
      <w:r w:rsidR="0085165B">
        <w:rPr>
          <w:rFonts w:ascii="Aptos" w:hAnsi="Aptos"/>
        </w:rPr>
        <w:t xml:space="preserve"> Although the First </w:t>
      </w:r>
      <w:r w:rsidR="00445C5A">
        <w:rPr>
          <w:rFonts w:ascii="Aptos" w:hAnsi="Aptos"/>
        </w:rPr>
        <w:t>Circuit</w:t>
      </w:r>
      <w:r w:rsidR="0085165B">
        <w:rPr>
          <w:rFonts w:ascii="Aptos" w:hAnsi="Aptos"/>
        </w:rPr>
        <w:t xml:space="preserve"> has yet to address </w:t>
      </w:r>
      <w:r w:rsidR="00445C5A">
        <w:rPr>
          <w:rFonts w:ascii="Aptos" w:hAnsi="Aptos"/>
        </w:rPr>
        <w:t>whether</w:t>
      </w:r>
      <w:r w:rsidR="0085165B">
        <w:rPr>
          <w:rFonts w:ascii="Aptos" w:hAnsi="Aptos"/>
        </w:rPr>
        <w:t xml:space="preserve"> </w:t>
      </w:r>
      <w:r w:rsidR="00445C5A" w:rsidRPr="005D457D">
        <w:rPr>
          <w:rFonts w:ascii="Aptos" w:eastAsia="Times New Roman" w:hAnsi="Aptos" w:cs="Times New Roman"/>
          <w:color w:val="000000" w:themeColor="text1"/>
          <w:kern w:val="0"/>
          <w14:ligatures w14:val="none"/>
        </w:rPr>
        <w:t>the provision of free meals is an “educational or related service” as covered by the IDEA</w:t>
      </w:r>
      <w:r w:rsidR="000364CD">
        <w:rPr>
          <w:rFonts w:ascii="Aptos" w:hAnsi="Aptos"/>
        </w:rPr>
        <w:t xml:space="preserve">, in </w:t>
      </w:r>
      <w:r w:rsidR="000364CD" w:rsidRPr="005D457D">
        <w:rPr>
          <w:rFonts w:ascii="Aptos" w:eastAsia="Times New Roman" w:hAnsi="Aptos" w:cs="Times New Roman"/>
          <w:i/>
          <w:iCs/>
          <w:color w:val="000000" w:themeColor="text1"/>
          <w:kern w:val="0"/>
          <w14:ligatures w14:val="none"/>
        </w:rPr>
        <w:t>C.D. v. New York City Dep't of Educ.,</w:t>
      </w:r>
      <w:r w:rsidR="000364CD" w:rsidRPr="005D457D">
        <w:rPr>
          <w:rFonts w:ascii="Aptos" w:eastAsia="Times New Roman" w:hAnsi="Aptos" w:cs="Times New Roman"/>
          <w:color w:val="000000" w:themeColor="text1"/>
          <w:kern w:val="0"/>
          <w14:ligatures w14:val="none"/>
        </w:rPr>
        <w:t xml:space="preserve"> No. 05CIV.7945(SHS), 2009 WL 400382, at *4–6 (S.D.N.Y. Feb. 11, 2009)</w:t>
      </w:r>
      <w:r w:rsidR="000364CD">
        <w:rPr>
          <w:rFonts w:ascii="Aptos" w:eastAsia="Times New Roman" w:hAnsi="Aptos" w:cs="Times New Roman"/>
          <w:color w:val="000000" w:themeColor="text1"/>
          <w:kern w:val="0"/>
          <w14:ligatures w14:val="none"/>
        </w:rPr>
        <w:t xml:space="preserve">, the court </w:t>
      </w:r>
      <w:r w:rsidR="00B0381B">
        <w:rPr>
          <w:rFonts w:ascii="Aptos" w:eastAsia="Times New Roman" w:hAnsi="Aptos" w:cs="Times New Roman"/>
          <w:color w:val="000000" w:themeColor="text1"/>
          <w:kern w:val="0"/>
          <w14:ligatures w14:val="none"/>
        </w:rPr>
        <w:t>concluded that</w:t>
      </w:r>
      <w:r w:rsidR="000364CD">
        <w:rPr>
          <w:rFonts w:ascii="Aptos" w:eastAsia="Times New Roman" w:hAnsi="Aptos" w:cs="Times New Roman"/>
          <w:color w:val="000000" w:themeColor="text1"/>
          <w:kern w:val="0"/>
          <w14:ligatures w14:val="none"/>
        </w:rPr>
        <w:t xml:space="preserve"> </w:t>
      </w:r>
      <w:r w:rsidR="005D457D" w:rsidRPr="005D457D">
        <w:rPr>
          <w:rFonts w:ascii="Aptos" w:eastAsia="Times New Roman" w:hAnsi="Aptos" w:cs="Times New Roman"/>
          <w:color w:val="000000" w:themeColor="text1"/>
          <w:kern w:val="0"/>
          <w14:ligatures w14:val="none"/>
        </w:rPr>
        <w:t xml:space="preserve">the provision of free meals is </w:t>
      </w:r>
      <w:r w:rsidR="00183313">
        <w:rPr>
          <w:rFonts w:ascii="Aptos" w:eastAsia="Times New Roman" w:hAnsi="Aptos" w:cs="Times New Roman"/>
          <w:color w:val="000000" w:themeColor="text1"/>
          <w:kern w:val="0"/>
          <w14:ligatures w14:val="none"/>
        </w:rPr>
        <w:t xml:space="preserve">not </w:t>
      </w:r>
      <w:r w:rsidR="005D457D" w:rsidRPr="005D457D">
        <w:rPr>
          <w:rFonts w:ascii="Aptos" w:eastAsia="Times New Roman" w:hAnsi="Aptos" w:cs="Times New Roman"/>
          <w:color w:val="000000" w:themeColor="text1"/>
          <w:kern w:val="0"/>
          <w14:ligatures w14:val="none"/>
        </w:rPr>
        <w:t xml:space="preserve">an “educational or related service” </w:t>
      </w:r>
      <w:r w:rsidR="00183313">
        <w:rPr>
          <w:rFonts w:ascii="Aptos" w:eastAsia="Times New Roman" w:hAnsi="Aptos" w:cs="Times New Roman"/>
          <w:color w:val="000000" w:themeColor="text1"/>
          <w:kern w:val="0"/>
          <w14:ligatures w14:val="none"/>
        </w:rPr>
        <w:t>because</w:t>
      </w:r>
      <w:r w:rsidR="00445C5A">
        <w:rPr>
          <w:rFonts w:ascii="Aptos" w:eastAsia="Times New Roman" w:hAnsi="Aptos" w:cs="Times New Roman"/>
          <w:color w:val="000000" w:themeColor="text1"/>
          <w:kern w:val="0"/>
          <w14:ligatures w14:val="none"/>
        </w:rPr>
        <w:t xml:space="preserve"> </w:t>
      </w:r>
      <w:r w:rsidR="006D3016">
        <w:rPr>
          <w:rFonts w:ascii="Aptos" w:eastAsia="Times New Roman" w:hAnsi="Aptos" w:cs="Times New Roman"/>
          <w:color w:val="000000" w:themeColor="text1"/>
          <w:kern w:val="0"/>
          <w14:ligatures w14:val="none"/>
        </w:rPr>
        <w:t>the</w:t>
      </w:r>
      <w:r w:rsidR="00183313">
        <w:rPr>
          <w:rFonts w:ascii="Aptos" w:eastAsia="Times New Roman" w:hAnsi="Aptos" w:cs="Times New Roman"/>
          <w:color w:val="000000" w:themeColor="text1"/>
          <w:kern w:val="0"/>
          <w14:ligatures w14:val="none"/>
        </w:rPr>
        <w:t xml:space="preserve"> parents</w:t>
      </w:r>
      <w:r w:rsidR="006D3016">
        <w:rPr>
          <w:rFonts w:ascii="Aptos" w:eastAsia="Times New Roman" w:hAnsi="Aptos" w:cs="Times New Roman"/>
          <w:color w:val="000000" w:themeColor="text1"/>
          <w:kern w:val="0"/>
          <w14:ligatures w14:val="none"/>
        </w:rPr>
        <w:t xml:space="preserve"> in that case</w:t>
      </w:r>
      <w:r w:rsidR="00183313" w:rsidRPr="005D457D">
        <w:rPr>
          <w:rFonts w:ascii="Aptos" w:eastAsia="Times New Roman" w:hAnsi="Aptos" w:cs="Times New Roman"/>
          <w:color w:val="000000" w:themeColor="text1"/>
          <w:kern w:val="0"/>
          <w14:ligatures w14:val="none"/>
        </w:rPr>
        <w:t xml:space="preserve"> failed to identify any “unique need” that would require </w:t>
      </w:r>
      <w:r w:rsidR="00183313">
        <w:rPr>
          <w:rFonts w:ascii="Aptos" w:eastAsia="Times New Roman" w:hAnsi="Aptos" w:cs="Times New Roman"/>
          <w:color w:val="000000" w:themeColor="text1"/>
          <w:kern w:val="0"/>
          <w14:ligatures w14:val="none"/>
        </w:rPr>
        <w:t>their child</w:t>
      </w:r>
      <w:r w:rsidR="00183313" w:rsidRPr="005D457D">
        <w:rPr>
          <w:rFonts w:ascii="Aptos" w:eastAsia="Times New Roman" w:hAnsi="Aptos" w:cs="Times New Roman"/>
          <w:color w:val="000000" w:themeColor="text1"/>
          <w:kern w:val="0"/>
          <w14:ligatures w14:val="none"/>
        </w:rPr>
        <w:t xml:space="preserve"> to be served free meals</w:t>
      </w:r>
      <w:r w:rsidR="00183313">
        <w:rPr>
          <w:rFonts w:ascii="Aptos" w:eastAsia="Times New Roman" w:hAnsi="Aptos" w:cs="Times New Roman"/>
          <w:color w:val="000000" w:themeColor="text1"/>
          <w:kern w:val="0"/>
          <w14:ligatures w14:val="none"/>
        </w:rPr>
        <w:t>.</w:t>
      </w:r>
      <w:r w:rsidR="00865274">
        <w:rPr>
          <w:rStyle w:val="FootnoteReference"/>
          <w:rFonts w:ascii="Aptos" w:eastAsia="Times New Roman" w:hAnsi="Aptos" w:cs="Times New Roman"/>
          <w:color w:val="000000" w:themeColor="text1"/>
          <w:kern w:val="0"/>
          <w14:ligatures w14:val="none"/>
        </w:rPr>
        <w:footnoteReference w:id="25"/>
      </w:r>
      <w:r w:rsidR="00BE244D">
        <w:rPr>
          <w:rFonts w:ascii="Aptos" w:eastAsia="Times New Roman" w:hAnsi="Aptos" w:cs="Times New Roman"/>
          <w:color w:val="000000" w:themeColor="text1"/>
          <w:kern w:val="0"/>
          <w14:ligatures w14:val="none"/>
        </w:rPr>
        <w:t xml:space="preserve"> Similarly, in </w:t>
      </w:r>
      <w:r w:rsidR="00BE244D" w:rsidRPr="0071754F">
        <w:rPr>
          <w:rFonts w:ascii="Aptos" w:eastAsia="Times New Roman" w:hAnsi="Aptos" w:cs="Times New Roman"/>
          <w:i/>
          <w:iCs/>
          <w:color w:val="000000" w:themeColor="text1"/>
          <w:kern w:val="0"/>
          <w14:ligatures w14:val="none"/>
        </w:rPr>
        <w:t>Deron Sch. of New Jersey, Inc. v. U.S. Dep't of Agric.</w:t>
      </w:r>
      <w:r w:rsidR="00BE244D" w:rsidRPr="0071754F">
        <w:rPr>
          <w:rFonts w:ascii="Aptos" w:eastAsia="Times New Roman" w:hAnsi="Aptos" w:cs="Times New Roman"/>
          <w:color w:val="000000" w:themeColor="text1"/>
          <w:kern w:val="0"/>
          <w14:ligatures w14:val="none"/>
        </w:rPr>
        <w:t>, No. CIV.A. 09-3477 KSH, 2012 WL 1079068, at *23–24 (D.N.J. Mar. 30, 2012)</w:t>
      </w:r>
      <w:r w:rsidR="00BE244D">
        <w:rPr>
          <w:rFonts w:ascii="Aptos" w:eastAsia="Times New Roman" w:hAnsi="Aptos" w:cs="Times New Roman"/>
          <w:color w:val="000000" w:themeColor="text1"/>
          <w:kern w:val="0"/>
          <w14:ligatures w14:val="none"/>
        </w:rPr>
        <w:t>, the Court concluded that “</w:t>
      </w:r>
      <w:r w:rsidR="0071754F" w:rsidRPr="0071754F">
        <w:rPr>
          <w:rFonts w:ascii="Aptos" w:eastAsia="Times New Roman" w:hAnsi="Aptos" w:cs="Times New Roman"/>
          <w:color w:val="000000" w:themeColor="text1"/>
          <w:kern w:val="0"/>
          <w14:ligatures w14:val="none"/>
        </w:rPr>
        <w:t xml:space="preserve">the term </w:t>
      </w:r>
      <w:r w:rsidR="00BE244D">
        <w:rPr>
          <w:rFonts w:ascii="Aptos" w:eastAsia="Times New Roman" w:hAnsi="Aptos" w:cs="Times New Roman"/>
          <w:color w:val="000000" w:themeColor="text1"/>
          <w:kern w:val="0"/>
          <w14:ligatures w14:val="none"/>
        </w:rPr>
        <w:t>‘</w:t>
      </w:r>
      <w:r w:rsidR="0071754F" w:rsidRPr="0071754F">
        <w:rPr>
          <w:rFonts w:ascii="Aptos" w:eastAsia="Times New Roman" w:hAnsi="Aptos" w:cs="Times New Roman"/>
          <w:color w:val="000000" w:themeColor="text1"/>
          <w:kern w:val="0"/>
          <w14:ligatures w14:val="none"/>
        </w:rPr>
        <w:t>related services</w:t>
      </w:r>
      <w:r w:rsidR="00BE244D">
        <w:rPr>
          <w:rFonts w:ascii="Aptos" w:eastAsia="Times New Roman" w:hAnsi="Aptos" w:cs="Times New Roman"/>
          <w:color w:val="000000" w:themeColor="text1"/>
          <w:kern w:val="0"/>
          <w14:ligatures w14:val="none"/>
        </w:rPr>
        <w:t>’</w:t>
      </w:r>
      <w:r w:rsidR="0071754F" w:rsidRPr="0071754F">
        <w:rPr>
          <w:rFonts w:ascii="Aptos" w:eastAsia="Times New Roman" w:hAnsi="Aptos" w:cs="Times New Roman"/>
          <w:color w:val="000000" w:themeColor="text1"/>
          <w:kern w:val="0"/>
          <w14:ligatures w14:val="none"/>
        </w:rPr>
        <w:t xml:space="preserve"> is aimed at ensuring that disabled students receive the special treatment that they need. It does not include matters like meals and nutrition, which all students require to succeed in school, regardless of disability.</w:t>
      </w:r>
      <w:r w:rsidR="00413438">
        <w:rPr>
          <w:rStyle w:val="FootnoteReference"/>
          <w:rFonts w:ascii="Aptos" w:eastAsia="Times New Roman" w:hAnsi="Aptos" w:cs="Times New Roman"/>
          <w:color w:val="000000" w:themeColor="text1"/>
          <w:kern w:val="0"/>
          <w14:ligatures w14:val="none"/>
        </w:rPr>
        <w:footnoteReference w:id="26"/>
      </w:r>
      <w:r w:rsidR="006D3016">
        <w:rPr>
          <w:rFonts w:ascii="Aptos" w:eastAsia="Times New Roman" w:hAnsi="Aptos" w:cs="Times New Roman"/>
          <w:color w:val="000000" w:themeColor="text1"/>
          <w:kern w:val="0"/>
          <w14:ligatures w14:val="none"/>
        </w:rPr>
        <w:t xml:space="preserve"> Here, too, as Parents have failed to </w:t>
      </w:r>
      <w:r w:rsidR="006D3016" w:rsidRPr="005D457D">
        <w:rPr>
          <w:rFonts w:ascii="Aptos" w:eastAsia="Times New Roman" w:hAnsi="Aptos" w:cs="Times New Roman"/>
          <w:color w:val="000000" w:themeColor="text1"/>
          <w:kern w:val="0"/>
          <w14:ligatures w14:val="none"/>
        </w:rPr>
        <w:t xml:space="preserve">identify any “unique need” that would require </w:t>
      </w:r>
      <w:r w:rsidR="006D3016">
        <w:rPr>
          <w:rFonts w:ascii="Aptos" w:eastAsia="Times New Roman" w:hAnsi="Aptos" w:cs="Times New Roman"/>
          <w:color w:val="000000" w:themeColor="text1"/>
          <w:kern w:val="0"/>
          <w14:ligatures w14:val="none"/>
        </w:rPr>
        <w:t>Student</w:t>
      </w:r>
      <w:r w:rsidR="006D3016" w:rsidRPr="005D457D">
        <w:rPr>
          <w:rFonts w:ascii="Aptos" w:eastAsia="Times New Roman" w:hAnsi="Aptos" w:cs="Times New Roman"/>
          <w:color w:val="000000" w:themeColor="text1"/>
          <w:kern w:val="0"/>
          <w14:ligatures w14:val="none"/>
        </w:rPr>
        <w:t xml:space="preserve"> to be served meal</w:t>
      </w:r>
      <w:r w:rsidR="006D3016">
        <w:rPr>
          <w:rFonts w:ascii="Aptos" w:eastAsia="Times New Roman" w:hAnsi="Aptos" w:cs="Times New Roman"/>
          <w:color w:val="000000" w:themeColor="text1"/>
          <w:kern w:val="0"/>
          <w14:ligatures w14:val="none"/>
        </w:rPr>
        <w:t>s at public expense</w:t>
      </w:r>
      <w:r w:rsidR="00BB7A54">
        <w:rPr>
          <w:rFonts w:ascii="Aptos" w:eastAsia="Times New Roman" w:hAnsi="Aptos" w:cs="Times New Roman"/>
          <w:color w:val="000000" w:themeColor="text1"/>
          <w:kern w:val="0"/>
          <w14:ligatures w14:val="none"/>
        </w:rPr>
        <w:t>, t</w:t>
      </w:r>
      <w:r w:rsidR="000B1DD8" w:rsidRPr="00BB7A54">
        <w:rPr>
          <w:rFonts w:ascii="Aptos" w:hAnsi="Aptos"/>
          <w:color w:val="000000" w:themeColor="text1"/>
        </w:rPr>
        <w:t>he BSEA does not have jurisdiction to order that the school district reimburse the Parents for the cost of Student's lunch</w:t>
      </w:r>
      <w:r w:rsidR="00BB7A54">
        <w:rPr>
          <w:rFonts w:ascii="Aptos" w:hAnsi="Aptos"/>
          <w:color w:val="000000" w:themeColor="text1"/>
        </w:rPr>
        <w:t xml:space="preserve">, and such claim must be </w:t>
      </w:r>
      <w:r w:rsidR="00BB7A54" w:rsidRPr="0061440E">
        <w:rPr>
          <w:rFonts w:ascii="Aptos" w:hAnsi="Aptos"/>
          <w:color w:val="000000" w:themeColor="text1"/>
          <w:u w:val="single"/>
        </w:rPr>
        <w:t>dismissed with prejudice</w:t>
      </w:r>
      <w:r w:rsidR="000B1DD8" w:rsidRPr="00BB7A54">
        <w:rPr>
          <w:rFonts w:ascii="Aptos" w:hAnsi="Aptos"/>
          <w:color w:val="000000" w:themeColor="text1"/>
        </w:rPr>
        <w:t>.</w:t>
      </w:r>
    </w:p>
    <w:p w14:paraId="7C721203" w14:textId="77777777" w:rsidR="00BC72BB" w:rsidRPr="00BC72BB" w:rsidRDefault="00BC72BB" w:rsidP="00BC72BB">
      <w:pPr>
        <w:shd w:val="clear" w:color="auto" w:fill="FFFFFF"/>
        <w:ind w:left="360"/>
        <w:rPr>
          <w:rFonts w:ascii="Aptos" w:hAnsi="Aptos"/>
          <w:color w:val="000000" w:themeColor="text1"/>
        </w:rPr>
      </w:pPr>
    </w:p>
    <w:p w14:paraId="7BA27CB9" w14:textId="7FE4C9A6" w:rsidR="000A63A2" w:rsidRPr="00473D43" w:rsidRDefault="000A63A2" w:rsidP="00BB57D9">
      <w:pPr>
        <w:shd w:val="clear" w:color="auto" w:fill="FFFFFF"/>
        <w:rPr>
          <w:rFonts w:ascii="Aptos" w:eastAsia="Times New Roman" w:hAnsi="Aptos" w:cs="Times New Roman"/>
          <w:color w:val="000000" w:themeColor="text1"/>
          <w:kern w:val="0"/>
          <w14:ligatures w14:val="none"/>
        </w:rPr>
      </w:pPr>
      <w:r w:rsidRPr="00473D43">
        <w:rPr>
          <w:rFonts w:ascii="Aptos" w:eastAsia="Times New Roman" w:hAnsi="Aptos" w:cs="Times New Roman"/>
          <w:b/>
          <w:bCs/>
          <w:color w:val="000000" w:themeColor="text1"/>
          <w:kern w:val="0"/>
          <w14:ligatures w14:val="none"/>
        </w:rPr>
        <w:t>ORDER</w:t>
      </w:r>
      <w:r w:rsidR="00BB57D9" w:rsidRPr="00473D43">
        <w:rPr>
          <w:rFonts w:ascii="Aptos" w:eastAsia="Times New Roman" w:hAnsi="Aptos" w:cs="Times New Roman"/>
          <w:b/>
          <w:bCs/>
          <w:color w:val="000000" w:themeColor="text1"/>
          <w:kern w:val="0"/>
          <w14:ligatures w14:val="none"/>
        </w:rPr>
        <w:t>:</w:t>
      </w:r>
    </w:p>
    <w:p w14:paraId="2B446EE6" w14:textId="77777777" w:rsidR="00664D0B" w:rsidRPr="00473D43" w:rsidRDefault="00664D0B" w:rsidP="000A63A2">
      <w:pPr>
        <w:shd w:val="clear" w:color="auto" w:fill="FFFFFF"/>
        <w:rPr>
          <w:rFonts w:ascii="Aptos" w:eastAsia="Times New Roman" w:hAnsi="Aptos" w:cs="Times New Roman"/>
          <w:color w:val="000000" w:themeColor="text1"/>
          <w:kern w:val="0"/>
          <w14:ligatures w14:val="none"/>
        </w:rPr>
      </w:pPr>
    </w:p>
    <w:p w14:paraId="43DBBDB4" w14:textId="653F2E59" w:rsidR="00D31009" w:rsidRPr="005779AF" w:rsidRDefault="003453CF" w:rsidP="005779AF">
      <w:pPr>
        <w:shd w:val="clear" w:color="auto" w:fill="FFFFFF"/>
        <w:rPr>
          <w:rFonts w:ascii="Aptos" w:eastAsia="Times New Roman" w:hAnsi="Aptos" w:cs="Times New Roman"/>
          <w:color w:val="000000" w:themeColor="text1"/>
          <w:kern w:val="0"/>
          <w14:ligatures w14:val="none"/>
        </w:rPr>
      </w:pPr>
      <w:r w:rsidRPr="00473D43">
        <w:rPr>
          <w:rFonts w:ascii="Aptos" w:eastAsia="Times New Roman" w:hAnsi="Aptos" w:cs="Times New Roman"/>
          <w:color w:val="000000" w:themeColor="text1"/>
          <w:kern w:val="0"/>
          <w14:ligatures w14:val="none"/>
        </w:rPr>
        <w:t>The</w:t>
      </w:r>
      <w:r w:rsidR="000A63A2" w:rsidRPr="00473D43">
        <w:rPr>
          <w:rFonts w:ascii="Aptos" w:eastAsia="Times New Roman" w:hAnsi="Aptos" w:cs="Times New Roman"/>
          <w:color w:val="000000" w:themeColor="text1"/>
          <w:kern w:val="0"/>
          <w14:ligatures w14:val="none"/>
        </w:rPr>
        <w:t xml:space="preserve"> District’s</w:t>
      </w:r>
      <w:r w:rsidR="00A50937" w:rsidRPr="00473D43">
        <w:rPr>
          <w:rFonts w:ascii="Aptos" w:eastAsia="Times New Roman" w:hAnsi="Aptos" w:cs="Times New Roman"/>
          <w:color w:val="000000" w:themeColor="text1"/>
          <w:kern w:val="0"/>
          <w14:ligatures w14:val="none"/>
        </w:rPr>
        <w:t xml:space="preserve"> </w:t>
      </w:r>
      <w:r w:rsidR="00756ACC" w:rsidRPr="00473D43">
        <w:rPr>
          <w:rFonts w:ascii="Aptos" w:eastAsia="Times New Roman" w:hAnsi="Aptos" w:cs="Times New Roman"/>
          <w:color w:val="000000" w:themeColor="text1"/>
          <w:kern w:val="0"/>
          <w14:ligatures w14:val="none"/>
        </w:rPr>
        <w:t>Motion</w:t>
      </w:r>
      <w:r w:rsidR="000A63A2" w:rsidRPr="00473D43">
        <w:rPr>
          <w:rFonts w:ascii="Aptos" w:eastAsia="Times New Roman" w:hAnsi="Aptos" w:cs="Times New Roman"/>
          <w:color w:val="000000" w:themeColor="text1"/>
          <w:kern w:val="0"/>
          <w14:ligatures w14:val="none"/>
        </w:rPr>
        <w:t xml:space="preserve"> is</w:t>
      </w:r>
      <w:r w:rsidR="00831854" w:rsidRPr="00473D43">
        <w:rPr>
          <w:rFonts w:ascii="Aptos" w:eastAsia="Times New Roman" w:hAnsi="Aptos" w:cs="Times New Roman"/>
          <w:b/>
          <w:bCs/>
          <w:color w:val="000000" w:themeColor="text1"/>
          <w:kern w:val="0"/>
          <w14:ligatures w14:val="none"/>
        </w:rPr>
        <w:t xml:space="preserve"> </w:t>
      </w:r>
      <w:r w:rsidR="00BB7A54">
        <w:rPr>
          <w:rFonts w:ascii="Aptos" w:eastAsia="Times New Roman" w:hAnsi="Aptos" w:cs="Times New Roman"/>
          <w:b/>
          <w:bCs/>
          <w:color w:val="000000" w:themeColor="text1"/>
          <w:kern w:val="0"/>
          <w14:ligatures w14:val="none"/>
        </w:rPr>
        <w:t xml:space="preserve">ALLOWED, in part, </w:t>
      </w:r>
      <w:r w:rsidR="00BB7A54" w:rsidRPr="00BB7A54">
        <w:rPr>
          <w:rFonts w:ascii="Aptos" w:eastAsia="Times New Roman" w:hAnsi="Aptos" w:cs="Times New Roman"/>
          <w:color w:val="000000" w:themeColor="text1"/>
          <w:kern w:val="0"/>
          <w14:ligatures w14:val="none"/>
        </w:rPr>
        <w:t>and</w:t>
      </w:r>
      <w:r w:rsidR="00BB7A54">
        <w:rPr>
          <w:rFonts w:ascii="Aptos" w:eastAsia="Times New Roman" w:hAnsi="Aptos" w:cs="Times New Roman"/>
          <w:b/>
          <w:bCs/>
          <w:color w:val="000000" w:themeColor="text1"/>
          <w:kern w:val="0"/>
          <w14:ligatures w14:val="none"/>
        </w:rPr>
        <w:t xml:space="preserve"> DENIED, in part. </w:t>
      </w:r>
      <w:r w:rsidR="00BB7A54">
        <w:rPr>
          <w:rFonts w:ascii="Aptos" w:eastAsia="Times New Roman" w:hAnsi="Aptos" w:cs="Times New Roman"/>
          <w:color w:val="000000" w:themeColor="text1"/>
          <w:kern w:val="0"/>
          <w14:ligatures w14:val="none"/>
        </w:rPr>
        <w:t xml:space="preserve">Specifically, </w:t>
      </w:r>
      <w:r w:rsidR="00D31009">
        <w:rPr>
          <w:rFonts w:ascii="Aptos" w:eastAsia="Times New Roman" w:hAnsi="Aptos" w:cs="Times New Roman"/>
          <w:color w:val="000000" w:themeColor="text1"/>
          <w:kern w:val="0"/>
          <w14:ligatures w14:val="none"/>
        </w:rPr>
        <w:t>the matter will proceed on the following issue</w:t>
      </w:r>
      <w:r w:rsidR="005779AF">
        <w:rPr>
          <w:rFonts w:ascii="Aptos" w:eastAsia="Times New Roman" w:hAnsi="Aptos" w:cs="Times New Roman"/>
          <w:color w:val="000000" w:themeColor="text1"/>
          <w:kern w:val="0"/>
          <w14:ligatures w14:val="none"/>
        </w:rPr>
        <w:t xml:space="preserve">: </w:t>
      </w:r>
      <w:r w:rsidR="00D31009" w:rsidRPr="005779AF">
        <w:rPr>
          <w:rFonts w:ascii="Aptos" w:hAnsi="Aptos"/>
          <w:color w:val="000000" w:themeColor="text1"/>
        </w:rPr>
        <w:t xml:space="preserve">Whether Arlington Public Schools violated Student’s </w:t>
      </w:r>
      <w:r w:rsidR="00D31009" w:rsidRPr="005779AF">
        <w:rPr>
          <w:rFonts w:ascii="Aptos" w:eastAsia="Times New Roman" w:hAnsi="Aptos" w:cs="Times New Roman"/>
          <w:color w:val="000000" w:themeColor="text1"/>
          <w:kern w:val="0"/>
          <w14:ligatures w14:val="none"/>
        </w:rPr>
        <w:t xml:space="preserve">rights under IDEA and MGL c. 71B by failing to find </w:t>
      </w:r>
      <w:r w:rsidR="00D31009" w:rsidRPr="005779AF">
        <w:rPr>
          <w:rFonts w:ascii="Aptos" w:hAnsi="Aptos"/>
          <w:color w:val="000000" w:themeColor="text1"/>
        </w:rPr>
        <w:t>Student eligible prior to February 2023</w:t>
      </w:r>
      <w:r w:rsidR="00D31009" w:rsidRPr="005779AF">
        <w:rPr>
          <w:rFonts w:ascii="Aptos" w:eastAsia="Times New Roman" w:hAnsi="Aptos" w:cs="Times New Roman"/>
          <w:color w:val="000000" w:themeColor="text1"/>
          <w:kern w:val="0"/>
          <w14:ligatures w14:val="none"/>
        </w:rPr>
        <w:t xml:space="preserve"> and</w:t>
      </w:r>
      <w:r w:rsidR="00191562" w:rsidRPr="005779AF">
        <w:rPr>
          <w:rFonts w:ascii="Aptos" w:hAnsi="Aptos"/>
          <w:color w:val="000000" w:themeColor="text1"/>
        </w:rPr>
        <w:t>/or by failing to propose</w:t>
      </w:r>
      <w:r w:rsidR="00D31009" w:rsidRPr="005779AF">
        <w:rPr>
          <w:rFonts w:ascii="Aptos" w:eastAsia="Times New Roman" w:hAnsi="Aptos" w:cs="Times New Roman"/>
          <w:color w:val="000000" w:themeColor="text1"/>
          <w:kern w:val="0"/>
          <w14:ligatures w14:val="none"/>
        </w:rPr>
        <w:t xml:space="preserve"> IEPs and placements during the period of </w:t>
      </w:r>
      <w:r w:rsidR="00191562" w:rsidRPr="005779AF">
        <w:rPr>
          <w:rFonts w:ascii="Aptos" w:hAnsi="Aptos"/>
          <w:color w:val="000000" w:themeColor="text1"/>
        </w:rPr>
        <w:t>February 2023</w:t>
      </w:r>
      <w:r w:rsidR="00D31009" w:rsidRPr="005779AF">
        <w:rPr>
          <w:rFonts w:ascii="Aptos" w:eastAsia="Times New Roman" w:hAnsi="Aptos" w:cs="Times New Roman"/>
          <w:color w:val="000000" w:themeColor="text1"/>
          <w:kern w:val="0"/>
          <w14:ligatures w14:val="none"/>
        </w:rPr>
        <w:t xml:space="preserve"> </w:t>
      </w:r>
      <w:r w:rsidR="005779AF" w:rsidRPr="005779AF">
        <w:rPr>
          <w:rFonts w:ascii="Aptos" w:hAnsi="Aptos"/>
          <w:color w:val="000000" w:themeColor="text1"/>
        </w:rPr>
        <w:t>until the filing of the complaint</w:t>
      </w:r>
      <w:r w:rsidR="00D31009" w:rsidRPr="005779AF">
        <w:rPr>
          <w:rFonts w:ascii="Aptos" w:eastAsia="Times New Roman" w:hAnsi="Aptos" w:cs="Times New Roman"/>
          <w:color w:val="000000" w:themeColor="text1"/>
          <w:kern w:val="0"/>
          <w14:ligatures w14:val="none"/>
        </w:rPr>
        <w:t xml:space="preserve"> that were</w:t>
      </w:r>
      <w:r w:rsidR="005779AF" w:rsidRPr="005779AF">
        <w:rPr>
          <w:rFonts w:ascii="Aptos" w:hAnsi="Aptos"/>
          <w:color w:val="000000" w:themeColor="text1"/>
        </w:rPr>
        <w:t xml:space="preserve">/are </w:t>
      </w:r>
      <w:r w:rsidR="00D31009" w:rsidRPr="005779AF">
        <w:rPr>
          <w:rFonts w:ascii="Aptos" w:eastAsia="Times New Roman" w:hAnsi="Aptos" w:cs="Times New Roman"/>
          <w:color w:val="000000" w:themeColor="text1"/>
          <w:kern w:val="0"/>
          <w14:ligatures w14:val="none"/>
        </w:rPr>
        <w:t xml:space="preserve">reasonably calculated to provide </w:t>
      </w:r>
      <w:r w:rsidR="00D31009" w:rsidRPr="005779AF">
        <w:rPr>
          <w:rFonts w:ascii="Aptos" w:hAnsi="Aptos"/>
          <w:color w:val="000000" w:themeColor="text1"/>
        </w:rPr>
        <w:t>Student</w:t>
      </w:r>
      <w:r w:rsidR="00D31009" w:rsidRPr="005779AF">
        <w:rPr>
          <w:rFonts w:ascii="Aptos" w:eastAsia="Times New Roman" w:hAnsi="Aptos" w:cs="Times New Roman"/>
          <w:color w:val="000000" w:themeColor="text1"/>
          <w:kern w:val="0"/>
          <w14:ligatures w14:val="none"/>
        </w:rPr>
        <w:t xml:space="preserve"> with a FAPE</w:t>
      </w:r>
      <w:r w:rsidR="005779AF">
        <w:rPr>
          <w:rFonts w:ascii="Aptos" w:eastAsia="Times New Roman" w:hAnsi="Aptos" w:cs="Times New Roman"/>
          <w:color w:val="000000" w:themeColor="text1"/>
          <w:kern w:val="0"/>
          <w14:ligatures w14:val="none"/>
        </w:rPr>
        <w:t xml:space="preserve">. All claims relative to prospective placement at Carroll School or reimbursement for prospective placement at Carroll School are hereby </w:t>
      </w:r>
      <w:r w:rsidR="005779AF" w:rsidRPr="00A83F90">
        <w:rPr>
          <w:rFonts w:ascii="Aptos" w:eastAsia="Times New Roman" w:hAnsi="Aptos" w:cs="Times New Roman"/>
          <w:color w:val="000000" w:themeColor="text1"/>
          <w:kern w:val="0"/>
          <w:u w:val="single"/>
          <w14:ligatures w14:val="none"/>
        </w:rPr>
        <w:t>dismissed with prejudice</w:t>
      </w:r>
      <w:r w:rsidR="005779AF">
        <w:rPr>
          <w:rFonts w:ascii="Aptos" w:eastAsia="Times New Roman" w:hAnsi="Aptos" w:cs="Times New Roman"/>
          <w:color w:val="000000" w:themeColor="text1"/>
          <w:kern w:val="0"/>
          <w14:ligatures w14:val="none"/>
        </w:rPr>
        <w:t xml:space="preserve">. In addition, </w:t>
      </w:r>
      <w:r w:rsidR="00A83F90">
        <w:rPr>
          <w:rFonts w:ascii="Aptos" w:eastAsia="Times New Roman" w:hAnsi="Aptos" w:cs="Times New Roman"/>
          <w:color w:val="000000" w:themeColor="text1"/>
          <w:kern w:val="0"/>
          <w14:ligatures w14:val="none"/>
        </w:rPr>
        <w:t xml:space="preserve">claims relevant to reimbursement of experts’ and attorney’s fees as well as for Student’s lunch are hereby </w:t>
      </w:r>
      <w:r w:rsidR="00A83F90" w:rsidRPr="00A83F90">
        <w:rPr>
          <w:rFonts w:ascii="Aptos" w:eastAsia="Times New Roman" w:hAnsi="Aptos" w:cs="Times New Roman"/>
          <w:color w:val="000000" w:themeColor="text1"/>
          <w:kern w:val="0"/>
          <w:u w:val="single"/>
          <w14:ligatures w14:val="none"/>
        </w:rPr>
        <w:t>dismissed with prejudice</w:t>
      </w:r>
      <w:r w:rsidR="00A83F90">
        <w:rPr>
          <w:rFonts w:ascii="Aptos" w:eastAsia="Times New Roman" w:hAnsi="Aptos" w:cs="Times New Roman"/>
          <w:color w:val="000000" w:themeColor="text1"/>
          <w:kern w:val="0"/>
          <w:u w:val="single"/>
          <w14:ligatures w14:val="none"/>
        </w:rPr>
        <w:t>.</w:t>
      </w:r>
    </w:p>
    <w:p w14:paraId="6B9D8791" w14:textId="77777777" w:rsidR="00664D0B" w:rsidRPr="00473D43" w:rsidRDefault="00664D0B" w:rsidP="000A63A2">
      <w:pPr>
        <w:shd w:val="clear" w:color="auto" w:fill="FFFFFF"/>
        <w:rPr>
          <w:rFonts w:ascii="Aptos" w:eastAsia="Times New Roman" w:hAnsi="Aptos" w:cs="Times New Roman"/>
          <w:color w:val="000000" w:themeColor="text1"/>
          <w:kern w:val="0"/>
          <w14:ligatures w14:val="none"/>
        </w:rPr>
      </w:pPr>
    </w:p>
    <w:p w14:paraId="0D698254" w14:textId="77777777" w:rsidR="000A63A2" w:rsidRPr="00473D43" w:rsidRDefault="000A63A2" w:rsidP="000A63A2">
      <w:pPr>
        <w:shd w:val="clear" w:color="auto" w:fill="FFFFFF"/>
        <w:rPr>
          <w:rFonts w:ascii="Aptos" w:eastAsia="Times New Roman" w:hAnsi="Aptos" w:cs="Times New Roman"/>
          <w:color w:val="000000" w:themeColor="text1"/>
          <w:kern w:val="0"/>
          <w14:ligatures w14:val="none"/>
        </w:rPr>
      </w:pPr>
      <w:r w:rsidRPr="00473D43">
        <w:rPr>
          <w:rFonts w:ascii="Aptos" w:eastAsia="Times New Roman" w:hAnsi="Aptos" w:cs="Times New Roman"/>
          <w:color w:val="000000" w:themeColor="text1"/>
          <w:kern w:val="0"/>
          <w14:ligatures w14:val="none"/>
        </w:rPr>
        <w:t>By the Hearing Officer:</w:t>
      </w:r>
    </w:p>
    <w:p w14:paraId="065D872E" w14:textId="77777777" w:rsidR="00664D0B" w:rsidRPr="00473D43" w:rsidRDefault="00664D0B" w:rsidP="000A63A2">
      <w:pPr>
        <w:shd w:val="clear" w:color="auto" w:fill="FFFFFF"/>
        <w:rPr>
          <w:rFonts w:ascii="Aptos" w:eastAsia="Times New Roman" w:hAnsi="Aptos" w:cs="Times New Roman"/>
          <w:color w:val="000000" w:themeColor="text1"/>
          <w:kern w:val="0"/>
          <w14:ligatures w14:val="none"/>
        </w:rPr>
      </w:pPr>
    </w:p>
    <w:p w14:paraId="55407727" w14:textId="138AA37A" w:rsidR="00664D0B" w:rsidRPr="00473D43" w:rsidRDefault="00A83F90" w:rsidP="000A63A2">
      <w:pPr>
        <w:shd w:val="clear" w:color="auto" w:fill="FFFFFF"/>
        <w:rPr>
          <w:rFonts w:ascii="Aptos" w:eastAsia="Times New Roman" w:hAnsi="Aptos" w:cs="Apple Chancery"/>
          <w:color w:val="000000" w:themeColor="text1"/>
          <w:kern w:val="0"/>
          <w:u w:val="single"/>
          <w14:ligatures w14:val="none"/>
        </w:rPr>
      </w:pPr>
      <w:r>
        <w:rPr>
          <w:rFonts w:ascii="Aptos" w:eastAsia="Times New Roman" w:hAnsi="Aptos" w:cs="Apple Chancery"/>
          <w:color w:val="000000" w:themeColor="text1"/>
          <w:kern w:val="0"/>
          <w:u w:val="single"/>
          <w14:ligatures w14:val="none"/>
        </w:rPr>
        <w:t xml:space="preserve">/s/ </w:t>
      </w:r>
      <w:r w:rsidR="00664D0B" w:rsidRPr="00473D43">
        <w:rPr>
          <w:rFonts w:ascii="Aptos" w:eastAsia="Times New Roman" w:hAnsi="Aptos" w:cs="Apple Chancery"/>
          <w:color w:val="000000" w:themeColor="text1"/>
          <w:kern w:val="0"/>
          <w:u w:val="single"/>
          <w14:ligatures w14:val="none"/>
        </w:rPr>
        <w:t>Alina Kantor Nir</w:t>
      </w:r>
      <w:r w:rsidR="000A63A2" w:rsidRPr="00473D43">
        <w:rPr>
          <w:rFonts w:ascii="Aptos" w:eastAsia="Times New Roman" w:hAnsi="Aptos" w:cs="Apple Chancery"/>
          <w:color w:val="000000" w:themeColor="text1"/>
          <w:kern w:val="0"/>
          <w:u w:val="single"/>
          <w14:ligatures w14:val="none"/>
        </w:rPr>
        <w:t> </w:t>
      </w:r>
    </w:p>
    <w:p w14:paraId="25620E38" w14:textId="1857776C" w:rsidR="000A63A2" w:rsidRPr="00473D43" w:rsidRDefault="000A63A2" w:rsidP="000A63A2">
      <w:pPr>
        <w:shd w:val="clear" w:color="auto" w:fill="FFFFFF"/>
        <w:rPr>
          <w:rFonts w:ascii="Aptos" w:eastAsia="Times New Roman" w:hAnsi="Aptos" w:cs="Times New Roman"/>
          <w:color w:val="000000" w:themeColor="text1"/>
          <w:kern w:val="0"/>
          <w14:ligatures w14:val="none"/>
        </w:rPr>
      </w:pPr>
      <w:r w:rsidRPr="00473D43">
        <w:rPr>
          <w:rFonts w:ascii="Aptos" w:eastAsia="Times New Roman" w:hAnsi="Aptos" w:cs="Times New Roman"/>
          <w:color w:val="000000" w:themeColor="text1"/>
          <w:kern w:val="0"/>
          <w14:ligatures w14:val="none"/>
        </w:rPr>
        <w:t>Alina Kantor Nir</w:t>
      </w:r>
      <w:r w:rsidRPr="00473D43">
        <w:rPr>
          <w:rFonts w:ascii="Aptos" w:eastAsia="Times New Roman" w:hAnsi="Aptos" w:cs="Times New Roman"/>
          <w:color w:val="000000" w:themeColor="text1"/>
          <w:kern w:val="0"/>
          <w14:ligatures w14:val="none"/>
        </w:rPr>
        <w:br/>
        <w:t>Dated:</w:t>
      </w:r>
      <w:r w:rsidR="007F78DD" w:rsidRPr="00473D43">
        <w:rPr>
          <w:rFonts w:ascii="Aptos" w:eastAsia="Times New Roman" w:hAnsi="Aptos" w:cs="Times New Roman"/>
          <w:color w:val="000000" w:themeColor="text1"/>
          <w:kern w:val="0"/>
          <w14:ligatures w14:val="none"/>
        </w:rPr>
        <w:t xml:space="preserve"> </w:t>
      </w:r>
      <w:r w:rsidR="00831854" w:rsidRPr="00473D43">
        <w:rPr>
          <w:rFonts w:ascii="Aptos" w:eastAsia="Times New Roman" w:hAnsi="Aptos" w:cs="Times New Roman"/>
          <w:color w:val="000000" w:themeColor="text1"/>
          <w:kern w:val="0"/>
          <w14:ligatures w14:val="none"/>
        </w:rPr>
        <w:t xml:space="preserve"> </w:t>
      </w:r>
      <w:r w:rsidR="001939A3">
        <w:rPr>
          <w:rFonts w:ascii="Aptos" w:eastAsia="Times New Roman" w:hAnsi="Aptos" w:cs="Times New Roman"/>
          <w:color w:val="000000" w:themeColor="text1"/>
          <w:kern w:val="0"/>
          <w14:ligatures w14:val="none"/>
        </w:rPr>
        <w:t>September 30</w:t>
      </w:r>
      <w:r w:rsidR="00A83F90">
        <w:rPr>
          <w:rFonts w:ascii="Aptos" w:eastAsia="Times New Roman" w:hAnsi="Aptos" w:cs="Times New Roman"/>
          <w:color w:val="000000" w:themeColor="text1"/>
          <w:kern w:val="0"/>
          <w14:ligatures w14:val="none"/>
        </w:rPr>
        <w:t>, 2024</w:t>
      </w:r>
    </w:p>
    <w:p w14:paraId="3FDF6B56" w14:textId="51EE7D9C" w:rsidR="000A63A2" w:rsidRPr="00473D43" w:rsidRDefault="000A63A2" w:rsidP="000A63A2">
      <w:pPr>
        <w:shd w:val="clear" w:color="auto" w:fill="FFFFFF"/>
        <w:rPr>
          <w:rFonts w:ascii="Aptos" w:eastAsia="Times New Roman" w:hAnsi="Aptos" w:cs="Times New Roman"/>
          <w:color w:val="000000" w:themeColor="text1"/>
          <w:kern w:val="0"/>
          <w14:ligatures w14:val="none"/>
        </w:rPr>
      </w:pPr>
      <w:r w:rsidRPr="00473D43">
        <w:rPr>
          <w:rFonts w:ascii="Aptos" w:eastAsia="Times New Roman" w:hAnsi="Aptos" w:cs="Times New Roman"/>
          <w:color w:val="000000" w:themeColor="text1"/>
          <w:kern w:val="0"/>
          <w14:ligatures w14:val="none"/>
        </w:rPr>
        <w:t> </w:t>
      </w:r>
    </w:p>
    <w:p w14:paraId="52644BC4" w14:textId="11C47A8E" w:rsidR="003961C4" w:rsidRPr="00473D43" w:rsidRDefault="003961C4">
      <w:pPr>
        <w:rPr>
          <w:rFonts w:ascii="Aptos" w:hAnsi="Aptos" w:cs="Times New Roman"/>
          <w:color w:val="000000" w:themeColor="text1"/>
        </w:rPr>
      </w:pPr>
      <w:r w:rsidRPr="00473D43">
        <w:rPr>
          <w:rFonts w:ascii="Aptos" w:hAnsi="Aptos" w:cs="Times New Roman"/>
          <w:color w:val="000000" w:themeColor="text1"/>
        </w:rPr>
        <w:br w:type="page"/>
      </w:r>
    </w:p>
    <w:p w14:paraId="6684CF67" w14:textId="77777777" w:rsidR="003961C4" w:rsidRPr="00473D43" w:rsidRDefault="003961C4" w:rsidP="00854BC5">
      <w:pPr>
        <w:jc w:val="center"/>
        <w:rPr>
          <w:rFonts w:ascii="Aptos" w:hAnsi="Aptos" w:cs="Times New Roman"/>
          <w:b/>
          <w:bCs/>
          <w:color w:val="000000" w:themeColor="text1"/>
        </w:rPr>
      </w:pPr>
      <w:r w:rsidRPr="00473D43">
        <w:rPr>
          <w:rFonts w:ascii="Aptos" w:hAnsi="Aptos" w:cs="Times New Roman"/>
          <w:b/>
          <w:bCs/>
          <w:noProof/>
          <w:color w:val="000000" w:themeColor="text1"/>
        </w:rPr>
        <w:lastRenderedPageBreak/>
        <w:drawing>
          <wp:inline distT="0" distB="0" distL="0" distR="0" wp14:anchorId="52A76BAC" wp14:editId="7BDA93ED">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1"/>
                    <a:stretch>
                      <a:fillRect/>
                    </a:stretch>
                  </pic:blipFill>
                  <pic:spPr>
                    <a:xfrm>
                      <a:off x="0" y="0"/>
                      <a:ext cx="12192" cy="9147"/>
                    </a:xfrm>
                    <a:prstGeom prst="rect">
                      <a:avLst/>
                    </a:prstGeom>
                  </pic:spPr>
                </pic:pic>
              </a:graphicData>
            </a:graphic>
          </wp:inline>
        </w:drawing>
      </w:r>
      <w:r w:rsidRPr="00473D43">
        <w:rPr>
          <w:rFonts w:ascii="Aptos" w:hAnsi="Aptos" w:cs="Times New Roman"/>
          <w:b/>
          <w:bCs/>
          <w:color w:val="000000" w:themeColor="text1"/>
        </w:rPr>
        <w:t>COMMONWEALTH OF MASSACHUSETTS</w:t>
      </w:r>
    </w:p>
    <w:p w14:paraId="1015942A" w14:textId="7CBE8CBF" w:rsidR="003961C4" w:rsidRPr="00473D43" w:rsidRDefault="003961C4" w:rsidP="00854BC5">
      <w:pPr>
        <w:pStyle w:val="ListParagraph0"/>
        <w:ind w:left="2160"/>
        <w:rPr>
          <w:rFonts w:ascii="Aptos" w:hAnsi="Aptos"/>
          <w:b/>
          <w:bCs/>
          <w:color w:val="000000" w:themeColor="text1"/>
        </w:rPr>
      </w:pPr>
      <w:r w:rsidRPr="00473D43">
        <w:rPr>
          <w:rFonts w:ascii="Aptos" w:hAnsi="Aptos"/>
          <w:b/>
          <w:bCs/>
          <w:color w:val="000000" w:themeColor="text1"/>
        </w:rPr>
        <w:t>BUREAU OF SPECIAL EDUCATION APPEALS</w:t>
      </w:r>
    </w:p>
    <w:p w14:paraId="3F7D2CFE" w14:textId="77777777" w:rsidR="00854BC5" w:rsidRPr="00473D43" w:rsidRDefault="00854BC5" w:rsidP="00854BC5">
      <w:pPr>
        <w:pStyle w:val="ListParagraph0"/>
        <w:rPr>
          <w:rFonts w:ascii="Aptos" w:hAnsi="Aptos"/>
          <w:b/>
          <w:bCs/>
          <w:color w:val="000000" w:themeColor="text1"/>
        </w:rPr>
      </w:pPr>
    </w:p>
    <w:p w14:paraId="26E1B865" w14:textId="77777777" w:rsidR="003961C4" w:rsidRPr="00473D43" w:rsidRDefault="003961C4" w:rsidP="00854BC5">
      <w:pPr>
        <w:jc w:val="center"/>
        <w:rPr>
          <w:rFonts w:ascii="Aptos" w:hAnsi="Aptos" w:cs="Times New Roman"/>
          <w:b/>
          <w:bCs/>
          <w:color w:val="000000" w:themeColor="text1"/>
          <w:u w:val="single"/>
        </w:rPr>
      </w:pPr>
      <w:r w:rsidRPr="00473D43">
        <w:rPr>
          <w:rFonts w:ascii="Aptos" w:hAnsi="Aptos" w:cs="Times New Roman"/>
          <w:b/>
          <w:bCs/>
          <w:color w:val="000000" w:themeColor="text1"/>
          <w:u w:val="single"/>
        </w:rPr>
        <w:t xml:space="preserve">EFFECT OF FINAL BSEA ACTIONS AND </w:t>
      </w:r>
      <w:r w:rsidRPr="00473D43">
        <w:rPr>
          <w:rFonts w:ascii="Aptos" w:hAnsi="Aptos" w:cs="Times New Roman"/>
          <w:b/>
          <w:bCs/>
          <w:noProof/>
          <w:color w:val="000000" w:themeColor="text1"/>
        </w:rPr>
        <w:drawing>
          <wp:inline distT="0" distB="0" distL="0" distR="0" wp14:anchorId="555097DA" wp14:editId="0FDE6AD4">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2"/>
                    <a:stretch>
                      <a:fillRect/>
                    </a:stretch>
                  </pic:blipFill>
                  <pic:spPr>
                    <a:xfrm>
                      <a:off x="0" y="0"/>
                      <a:ext cx="9144" cy="9147"/>
                    </a:xfrm>
                    <a:prstGeom prst="rect">
                      <a:avLst/>
                    </a:prstGeom>
                  </pic:spPr>
                </pic:pic>
              </a:graphicData>
            </a:graphic>
          </wp:inline>
        </w:drawing>
      </w:r>
      <w:r w:rsidRPr="00473D43">
        <w:rPr>
          <w:rFonts w:ascii="Aptos" w:hAnsi="Aptos" w:cs="Times New Roman"/>
          <w:b/>
          <w:bCs/>
          <w:color w:val="000000" w:themeColor="text1"/>
          <w:u w:val="single"/>
        </w:rPr>
        <w:t>RIGHTS OF APPEAL</w:t>
      </w:r>
    </w:p>
    <w:p w14:paraId="227C9A1E" w14:textId="77777777" w:rsidR="00854BC5" w:rsidRPr="00473D43" w:rsidRDefault="00854BC5" w:rsidP="00854BC5">
      <w:pPr>
        <w:jc w:val="center"/>
        <w:rPr>
          <w:rFonts w:ascii="Aptos" w:hAnsi="Aptos" w:cs="Times New Roman"/>
          <w:b/>
          <w:bCs/>
          <w:color w:val="000000" w:themeColor="text1"/>
        </w:rPr>
      </w:pPr>
    </w:p>
    <w:p w14:paraId="3C6BC9D1" w14:textId="77777777" w:rsidR="003961C4" w:rsidRPr="00473D43" w:rsidRDefault="003961C4" w:rsidP="003961C4">
      <w:pPr>
        <w:rPr>
          <w:rFonts w:ascii="Aptos" w:hAnsi="Aptos" w:cs="Times New Roman"/>
          <w:color w:val="000000" w:themeColor="text1"/>
          <w:u w:val="single"/>
        </w:rPr>
      </w:pPr>
      <w:r w:rsidRPr="00473D43">
        <w:rPr>
          <w:rFonts w:ascii="Aptos" w:hAnsi="Aptos" w:cs="Times New Roman"/>
          <w:color w:val="000000" w:themeColor="text1"/>
          <w:u w:val="single"/>
        </w:rPr>
        <w:t>Effect of BSEA Decision, Dismissal with Prejudice and Allowance of Motion for Summary Judgment</w:t>
      </w:r>
    </w:p>
    <w:p w14:paraId="0E2A2993" w14:textId="77777777" w:rsidR="003961C4" w:rsidRPr="00473D43" w:rsidRDefault="003961C4" w:rsidP="003961C4">
      <w:pPr>
        <w:rPr>
          <w:rFonts w:ascii="Aptos" w:hAnsi="Aptos" w:cs="Times New Roman"/>
          <w:color w:val="000000" w:themeColor="text1"/>
        </w:rPr>
      </w:pPr>
      <w:r w:rsidRPr="00473D43">
        <w:rPr>
          <w:rFonts w:ascii="Aptos" w:hAnsi="Aptos" w:cs="Times New Roman"/>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0289AD4B" w14:textId="77777777" w:rsidR="003961C4" w:rsidRPr="00473D43" w:rsidRDefault="003961C4" w:rsidP="003961C4">
      <w:pPr>
        <w:rPr>
          <w:rFonts w:ascii="Aptos" w:hAnsi="Aptos" w:cs="Times New Roman"/>
          <w:color w:val="000000" w:themeColor="text1"/>
        </w:rPr>
      </w:pPr>
      <w:r w:rsidRPr="00473D43">
        <w:rPr>
          <w:rFonts w:ascii="Aptos" w:hAnsi="Aptos" w:cs="Times New Roman"/>
          <w:color w:val="000000" w:themeColor="text1"/>
        </w:rPr>
        <w:t>Accordingly, the Bureau cannot permit motions to reconsider or to re-open either a Bureau decision or the Rulings set forth above once they have issued. They are final subject only to judicial (court) review.</w:t>
      </w:r>
    </w:p>
    <w:p w14:paraId="76C9D542" w14:textId="77777777" w:rsidR="003961C4" w:rsidRPr="00473D43" w:rsidRDefault="003961C4" w:rsidP="003961C4">
      <w:pPr>
        <w:rPr>
          <w:rFonts w:ascii="Aptos" w:hAnsi="Aptos" w:cs="Times New Roman"/>
          <w:color w:val="000000" w:themeColor="text1"/>
        </w:rPr>
      </w:pPr>
      <w:r w:rsidRPr="00473D43">
        <w:rPr>
          <w:rFonts w:ascii="Aptos" w:hAnsi="Aptos" w:cs="Times New Roman"/>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38073BF7" w14:textId="77777777" w:rsidR="003961C4" w:rsidRPr="00473D43" w:rsidRDefault="003961C4" w:rsidP="003961C4">
      <w:pPr>
        <w:rPr>
          <w:rFonts w:ascii="Aptos" w:hAnsi="Aptos" w:cs="Times New Roman"/>
          <w:color w:val="000000" w:themeColor="text1"/>
        </w:rPr>
      </w:pPr>
      <w:r w:rsidRPr="00473D43">
        <w:rPr>
          <w:rFonts w:ascii="Aptos" w:hAnsi="Aptos" w:cs="Times New Roman"/>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08944E5F" w14:textId="77777777" w:rsidR="003961C4" w:rsidRPr="00473D43" w:rsidRDefault="003961C4" w:rsidP="003961C4">
      <w:pPr>
        <w:rPr>
          <w:rFonts w:ascii="Aptos" w:hAnsi="Aptos" w:cs="Times New Roman"/>
          <w:color w:val="000000" w:themeColor="text1"/>
        </w:rPr>
      </w:pPr>
      <w:r w:rsidRPr="00473D43">
        <w:rPr>
          <w:rFonts w:ascii="Aptos" w:hAnsi="Aptos" w:cs="Times New Roman"/>
          <w:color w:val="000000" w:themeColor="text1"/>
        </w:rPr>
        <w:t>Therefore, where the Bureau has ordered the public school to place the child in a new placement, and the parents or guardian agree with that order, the public school shall immediately implement the placement ordered by the Bureau.  School Committee of Burlington v. Massachusetts Department of Education, 471 U.S. 359 (1985).  Otherwise, a party seeking to change the child’s placement while judicial proceedings are pending must ask the court having jurisdiction over the appeal to grant a preliminary injunction ordering such a change in placement. Honig v. Doe, 484 U.S. 305 (1988); Doe v. Brookline, 722 F.2d 910 (1</w:t>
      </w:r>
      <w:r w:rsidRPr="00473D43">
        <w:rPr>
          <w:rFonts w:ascii="Aptos" w:hAnsi="Aptos" w:cs="Times New Roman"/>
          <w:color w:val="000000" w:themeColor="text1"/>
          <w:vertAlign w:val="superscript"/>
        </w:rPr>
        <w:t>st</w:t>
      </w:r>
      <w:r w:rsidRPr="00473D43">
        <w:rPr>
          <w:rFonts w:ascii="Aptos" w:hAnsi="Aptos" w:cs="Times New Roman"/>
          <w:color w:val="000000" w:themeColor="text1"/>
        </w:rPr>
        <w:t xml:space="preserve"> Cir. 1983).</w:t>
      </w:r>
    </w:p>
    <w:p w14:paraId="3C8F4B9C" w14:textId="77777777" w:rsidR="003961C4" w:rsidRPr="00473D43" w:rsidRDefault="003961C4" w:rsidP="003961C4">
      <w:pPr>
        <w:rPr>
          <w:rFonts w:ascii="Aptos" w:hAnsi="Aptos" w:cs="Times New Roman"/>
          <w:color w:val="000000" w:themeColor="text1"/>
          <w:u w:val="single"/>
        </w:rPr>
      </w:pPr>
      <w:r w:rsidRPr="00473D43">
        <w:rPr>
          <w:rFonts w:ascii="Aptos" w:hAnsi="Aptos" w:cs="Times New Roman"/>
          <w:color w:val="000000" w:themeColor="text1"/>
          <w:u w:val="single"/>
        </w:rPr>
        <w:t>Compliance</w:t>
      </w:r>
    </w:p>
    <w:p w14:paraId="605462E2" w14:textId="77777777" w:rsidR="003961C4" w:rsidRPr="00473D43" w:rsidRDefault="003961C4" w:rsidP="003961C4">
      <w:pPr>
        <w:rPr>
          <w:rFonts w:ascii="Aptos" w:hAnsi="Aptos" w:cs="Times New Roman"/>
          <w:color w:val="000000" w:themeColor="text1"/>
        </w:rPr>
      </w:pPr>
      <w:r w:rsidRPr="00473D43">
        <w:rPr>
          <w:rFonts w:ascii="Aptos" w:hAnsi="Aptos" w:cs="Times New Roman"/>
          <w:color w:val="000000" w:themeColor="text1"/>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20624F52" w14:textId="77777777" w:rsidR="003961C4" w:rsidRPr="00473D43" w:rsidRDefault="003961C4" w:rsidP="003961C4">
      <w:pPr>
        <w:rPr>
          <w:rFonts w:ascii="Aptos" w:hAnsi="Aptos" w:cs="Times New Roman"/>
          <w:color w:val="000000" w:themeColor="text1"/>
          <w:u w:val="single"/>
        </w:rPr>
      </w:pPr>
      <w:r w:rsidRPr="00473D43">
        <w:rPr>
          <w:rFonts w:ascii="Aptos" w:hAnsi="Aptos" w:cs="Times New Roman"/>
          <w:color w:val="000000" w:themeColor="text1"/>
          <w:u w:val="single"/>
        </w:rPr>
        <w:lastRenderedPageBreak/>
        <w:t>Rights of Appeal</w:t>
      </w:r>
    </w:p>
    <w:p w14:paraId="7689C0BF" w14:textId="77777777" w:rsidR="003961C4" w:rsidRPr="00473D43" w:rsidRDefault="003961C4" w:rsidP="003961C4">
      <w:pPr>
        <w:rPr>
          <w:rFonts w:ascii="Aptos" w:hAnsi="Aptos" w:cs="Times New Roman"/>
          <w:color w:val="000000" w:themeColor="text1"/>
        </w:rPr>
      </w:pPr>
      <w:r w:rsidRPr="00473D43">
        <w:rPr>
          <w:rFonts w:ascii="Aptos" w:hAnsi="Aptos" w:cs="Times New Roman"/>
          <w:color w:val="000000" w:themeColor="text1"/>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1DB455ED" w14:textId="77777777" w:rsidR="003961C4" w:rsidRPr="00473D43" w:rsidRDefault="003961C4" w:rsidP="003961C4">
      <w:pPr>
        <w:rPr>
          <w:rFonts w:ascii="Aptos" w:hAnsi="Aptos" w:cs="Times New Roman"/>
          <w:color w:val="000000" w:themeColor="text1"/>
        </w:rPr>
      </w:pPr>
      <w:r w:rsidRPr="00473D43">
        <w:rPr>
          <w:rFonts w:ascii="Aptos" w:hAnsi="Aptos" w:cs="Times New Roman"/>
          <w:color w:val="000000" w:themeColor="text1"/>
        </w:rPr>
        <w:t>An appeal of a Bureau decision to state superior court or to federal district court must be filed within ninety (90) days from the date of the decision. 20 U.S.C. s. 1415(i)(2)(B).</w:t>
      </w:r>
    </w:p>
    <w:p w14:paraId="2A51265D" w14:textId="77777777" w:rsidR="003961C4" w:rsidRPr="00473D43" w:rsidRDefault="003961C4" w:rsidP="003961C4">
      <w:pPr>
        <w:rPr>
          <w:rFonts w:ascii="Aptos" w:hAnsi="Aptos" w:cs="Times New Roman"/>
          <w:color w:val="000000" w:themeColor="text1"/>
          <w:u w:val="single"/>
        </w:rPr>
      </w:pPr>
      <w:r w:rsidRPr="00473D43">
        <w:rPr>
          <w:rFonts w:ascii="Aptos" w:hAnsi="Aptos" w:cs="Times New Roman"/>
          <w:color w:val="000000" w:themeColor="text1"/>
          <w:u w:val="single"/>
        </w:rPr>
        <w:t>Confidentiality</w:t>
      </w:r>
    </w:p>
    <w:p w14:paraId="06397948" w14:textId="77777777" w:rsidR="003961C4" w:rsidRPr="00473D43" w:rsidRDefault="003961C4" w:rsidP="003961C4">
      <w:pPr>
        <w:rPr>
          <w:rFonts w:ascii="Aptos" w:hAnsi="Aptos" w:cs="Times New Roman"/>
          <w:color w:val="000000" w:themeColor="text1"/>
        </w:rPr>
      </w:pPr>
      <w:r w:rsidRPr="00473D43">
        <w:rPr>
          <w:rFonts w:ascii="Aptos" w:hAnsi="Aptos" w:cs="Times New Roman"/>
          <w:noProof/>
          <w:color w:val="000000" w:themeColor="text1"/>
        </w:rPr>
        <w:drawing>
          <wp:anchor distT="0" distB="0" distL="114300" distR="114300" simplePos="0" relativeHeight="251658240" behindDoc="0" locked="0" layoutInCell="1" allowOverlap="0" wp14:anchorId="62B4F851" wp14:editId="53A72932">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3"/>
                    <a:stretch>
                      <a:fillRect/>
                    </a:stretch>
                  </pic:blipFill>
                  <pic:spPr>
                    <a:xfrm>
                      <a:off x="0" y="0"/>
                      <a:ext cx="12192" cy="12196"/>
                    </a:xfrm>
                    <a:prstGeom prst="rect">
                      <a:avLst/>
                    </a:prstGeom>
                  </pic:spPr>
                </pic:pic>
              </a:graphicData>
            </a:graphic>
          </wp:anchor>
        </w:drawing>
      </w:r>
      <w:r w:rsidRPr="00473D43">
        <w:rPr>
          <w:rFonts w:ascii="Aptos" w:hAnsi="Aptos" w:cs="Times New Roman"/>
          <w:noProof/>
          <w:color w:val="000000" w:themeColor="text1"/>
        </w:rPr>
        <w:drawing>
          <wp:anchor distT="0" distB="0" distL="114300" distR="114300" simplePos="0" relativeHeight="251658241" behindDoc="0" locked="0" layoutInCell="1" allowOverlap="0" wp14:anchorId="4EE440F9" wp14:editId="259D7A2F">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4"/>
                    <a:stretch>
                      <a:fillRect/>
                    </a:stretch>
                  </pic:blipFill>
                  <pic:spPr>
                    <a:xfrm>
                      <a:off x="0" y="0"/>
                      <a:ext cx="9144" cy="9147"/>
                    </a:xfrm>
                    <a:prstGeom prst="rect">
                      <a:avLst/>
                    </a:prstGeom>
                  </pic:spPr>
                </pic:pic>
              </a:graphicData>
            </a:graphic>
          </wp:anchor>
        </w:drawing>
      </w:r>
      <w:r w:rsidRPr="00473D43">
        <w:rPr>
          <w:rFonts w:ascii="Aptos" w:hAnsi="Aptos" w:cs="Times New Roman"/>
          <w:noProof/>
          <w:color w:val="000000" w:themeColor="text1"/>
        </w:rPr>
        <w:drawing>
          <wp:anchor distT="0" distB="0" distL="114300" distR="114300" simplePos="0" relativeHeight="251658242" behindDoc="0" locked="0" layoutInCell="1" allowOverlap="0" wp14:anchorId="25651BDE" wp14:editId="32EACF5E">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5"/>
                    <a:stretch>
                      <a:fillRect/>
                    </a:stretch>
                  </pic:blipFill>
                  <pic:spPr>
                    <a:xfrm>
                      <a:off x="0" y="0"/>
                      <a:ext cx="9144" cy="9147"/>
                    </a:xfrm>
                    <a:prstGeom prst="rect">
                      <a:avLst/>
                    </a:prstGeom>
                  </pic:spPr>
                </pic:pic>
              </a:graphicData>
            </a:graphic>
          </wp:anchor>
        </w:drawing>
      </w:r>
      <w:r w:rsidRPr="00473D43">
        <w:rPr>
          <w:rFonts w:ascii="Aptos" w:hAnsi="Aptos" w:cs="Times New Roman"/>
          <w:noProof/>
          <w:color w:val="000000" w:themeColor="text1"/>
        </w:rPr>
        <w:drawing>
          <wp:anchor distT="0" distB="0" distL="114300" distR="114300" simplePos="0" relativeHeight="251658243" behindDoc="0" locked="0" layoutInCell="1" allowOverlap="0" wp14:anchorId="75221A11" wp14:editId="384F04F9">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6"/>
                    <a:stretch>
                      <a:fillRect/>
                    </a:stretch>
                  </pic:blipFill>
                  <pic:spPr>
                    <a:xfrm>
                      <a:off x="0" y="0"/>
                      <a:ext cx="9144" cy="12196"/>
                    </a:xfrm>
                    <a:prstGeom prst="rect">
                      <a:avLst/>
                    </a:prstGeom>
                  </pic:spPr>
                </pic:pic>
              </a:graphicData>
            </a:graphic>
          </wp:anchor>
        </w:drawing>
      </w:r>
      <w:r w:rsidRPr="00473D43">
        <w:rPr>
          <w:rFonts w:ascii="Aptos" w:hAnsi="Aptos" w:cs="Times New Roman"/>
          <w:noProof/>
          <w:color w:val="000000" w:themeColor="text1"/>
        </w:rPr>
        <w:drawing>
          <wp:anchor distT="0" distB="0" distL="114300" distR="114300" simplePos="0" relativeHeight="251658244" behindDoc="0" locked="0" layoutInCell="1" allowOverlap="0" wp14:anchorId="4A7E959B" wp14:editId="753E2A48">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7"/>
                    <a:stretch>
                      <a:fillRect/>
                    </a:stretch>
                  </pic:blipFill>
                  <pic:spPr>
                    <a:xfrm>
                      <a:off x="0" y="0"/>
                      <a:ext cx="15240" cy="12196"/>
                    </a:xfrm>
                    <a:prstGeom prst="rect">
                      <a:avLst/>
                    </a:prstGeom>
                  </pic:spPr>
                </pic:pic>
              </a:graphicData>
            </a:graphic>
          </wp:anchor>
        </w:drawing>
      </w:r>
      <w:r w:rsidRPr="00473D43">
        <w:rPr>
          <w:rFonts w:ascii="Aptos" w:hAnsi="Aptos" w:cs="Times New Roman"/>
          <w:noProof/>
          <w:color w:val="000000" w:themeColor="text1"/>
        </w:rPr>
        <w:drawing>
          <wp:anchor distT="0" distB="0" distL="114300" distR="114300" simplePos="0" relativeHeight="251658245" behindDoc="0" locked="0" layoutInCell="1" allowOverlap="0" wp14:anchorId="6CE8F73A" wp14:editId="40615BA4">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8"/>
                    <a:stretch>
                      <a:fillRect/>
                    </a:stretch>
                  </pic:blipFill>
                  <pic:spPr>
                    <a:xfrm>
                      <a:off x="0" y="0"/>
                      <a:ext cx="9144" cy="9147"/>
                    </a:xfrm>
                    <a:prstGeom prst="rect">
                      <a:avLst/>
                    </a:prstGeom>
                  </pic:spPr>
                </pic:pic>
              </a:graphicData>
            </a:graphic>
          </wp:anchor>
        </w:drawing>
      </w:r>
      <w:r w:rsidRPr="00473D43">
        <w:rPr>
          <w:rFonts w:ascii="Aptos" w:hAnsi="Aptos" w:cs="Times New Roman"/>
          <w:noProof/>
          <w:color w:val="000000" w:themeColor="text1"/>
        </w:rPr>
        <w:drawing>
          <wp:anchor distT="0" distB="0" distL="114300" distR="114300" simplePos="0" relativeHeight="251658246" behindDoc="0" locked="0" layoutInCell="1" allowOverlap="0" wp14:anchorId="720567E2" wp14:editId="546F49FA">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9"/>
                    <a:stretch>
                      <a:fillRect/>
                    </a:stretch>
                  </pic:blipFill>
                  <pic:spPr>
                    <a:xfrm>
                      <a:off x="0" y="0"/>
                      <a:ext cx="9144" cy="9147"/>
                    </a:xfrm>
                    <a:prstGeom prst="rect">
                      <a:avLst/>
                    </a:prstGeom>
                  </pic:spPr>
                </pic:pic>
              </a:graphicData>
            </a:graphic>
          </wp:anchor>
        </w:drawing>
      </w:r>
      <w:r w:rsidRPr="00473D43">
        <w:rPr>
          <w:rFonts w:ascii="Aptos" w:hAnsi="Aptos" w:cs="Times New Roman"/>
          <w:noProof/>
          <w:color w:val="000000" w:themeColor="text1"/>
        </w:rPr>
        <w:drawing>
          <wp:anchor distT="0" distB="0" distL="114300" distR="114300" simplePos="0" relativeHeight="251658247" behindDoc="0" locked="0" layoutInCell="1" allowOverlap="0" wp14:anchorId="4C75E5D8" wp14:editId="61FF6A21">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0"/>
                    <a:stretch>
                      <a:fillRect/>
                    </a:stretch>
                  </pic:blipFill>
                  <pic:spPr>
                    <a:xfrm>
                      <a:off x="0" y="0"/>
                      <a:ext cx="9144" cy="9147"/>
                    </a:xfrm>
                    <a:prstGeom prst="rect">
                      <a:avLst/>
                    </a:prstGeom>
                  </pic:spPr>
                </pic:pic>
              </a:graphicData>
            </a:graphic>
          </wp:anchor>
        </w:drawing>
      </w:r>
      <w:r w:rsidRPr="00473D43">
        <w:rPr>
          <w:rFonts w:ascii="Aptos" w:hAnsi="Aptos" w:cs="Times New Roman"/>
          <w:noProof/>
          <w:color w:val="000000" w:themeColor="text1"/>
        </w:rPr>
        <w:drawing>
          <wp:anchor distT="0" distB="0" distL="114300" distR="114300" simplePos="0" relativeHeight="251658248" behindDoc="0" locked="0" layoutInCell="1" allowOverlap="0" wp14:anchorId="1E976BF3" wp14:editId="32151BB3">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1"/>
                    <a:stretch>
                      <a:fillRect/>
                    </a:stretch>
                  </pic:blipFill>
                  <pic:spPr>
                    <a:xfrm>
                      <a:off x="0" y="0"/>
                      <a:ext cx="18288" cy="15245"/>
                    </a:xfrm>
                    <a:prstGeom prst="rect">
                      <a:avLst/>
                    </a:prstGeom>
                  </pic:spPr>
                </pic:pic>
              </a:graphicData>
            </a:graphic>
          </wp:anchor>
        </w:drawing>
      </w:r>
      <w:r w:rsidRPr="00473D43">
        <w:rPr>
          <w:rFonts w:ascii="Aptos" w:hAnsi="Aptos" w:cs="Times New Roman"/>
          <w:color w:val="000000" w:themeColor="text1"/>
        </w:rPr>
        <w:t xml:space="preserve">In order to preserve the confidentiality of the student involved in these proceedings, when an </w:t>
      </w:r>
      <w:r w:rsidRPr="00473D43">
        <w:rPr>
          <w:rFonts w:ascii="Aptos" w:hAnsi="Aptos" w:cs="Times New Roman"/>
          <w:noProof/>
          <w:color w:val="000000" w:themeColor="text1"/>
        </w:rPr>
        <w:drawing>
          <wp:inline distT="0" distB="0" distL="0" distR="0" wp14:anchorId="6ED4745F" wp14:editId="67815240">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2"/>
                    <a:stretch>
                      <a:fillRect/>
                    </a:stretch>
                  </pic:blipFill>
                  <pic:spPr>
                    <a:xfrm>
                      <a:off x="0" y="0"/>
                      <a:ext cx="6096" cy="12196"/>
                    </a:xfrm>
                    <a:prstGeom prst="rect">
                      <a:avLst/>
                    </a:prstGeom>
                  </pic:spPr>
                </pic:pic>
              </a:graphicData>
            </a:graphic>
          </wp:inline>
        </w:drawing>
      </w:r>
      <w:r w:rsidRPr="00473D43">
        <w:rPr>
          <w:rFonts w:ascii="Aptos" w:hAnsi="Aptos" w:cs="Times New Roman"/>
          <w:color w:val="000000" w:themeColor="text1"/>
        </w:rPr>
        <w:t>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Webster Grove School District v. Pulitzer Publishing</w:t>
      </w:r>
    </w:p>
    <w:p w14:paraId="65EE7B2C" w14:textId="77777777" w:rsidR="003961C4" w:rsidRPr="00473D43" w:rsidRDefault="003961C4" w:rsidP="003961C4">
      <w:pPr>
        <w:rPr>
          <w:rFonts w:ascii="Aptos" w:hAnsi="Aptos" w:cs="Times New Roman"/>
          <w:color w:val="000000" w:themeColor="text1"/>
        </w:rPr>
      </w:pPr>
      <w:r w:rsidRPr="00473D43">
        <w:rPr>
          <w:rFonts w:ascii="Aptos" w:hAnsi="Aptos" w:cs="Times New Roman"/>
          <w:color w:val="000000" w:themeColor="text1"/>
        </w:rPr>
        <w:t>Company, 898 F.2d 1371 (8th. Cir. 1990). If the appealing party does not seek to impound the documents, the Bureau of Special Education Appeals, through the Attorney General's Office, may move to impound the documents.</w:t>
      </w:r>
    </w:p>
    <w:p w14:paraId="08F833C9" w14:textId="77777777" w:rsidR="003961C4" w:rsidRPr="00473D43" w:rsidRDefault="003961C4" w:rsidP="003961C4">
      <w:pPr>
        <w:rPr>
          <w:rFonts w:ascii="Aptos" w:hAnsi="Aptos" w:cs="Times New Roman"/>
          <w:color w:val="000000" w:themeColor="text1"/>
          <w:u w:val="single"/>
        </w:rPr>
      </w:pPr>
      <w:r w:rsidRPr="00473D43">
        <w:rPr>
          <w:rFonts w:ascii="Aptos" w:hAnsi="Aptos" w:cs="Times New Roman"/>
          <w:color w:val="000000" w:themeColor="text1"/>
          <w:u w:val="single"/>
        </w:rPr>
        <w:t>Record of the Hearing</w:t>
      </w:r>
    </w:p>
    <w:p w14:paraId="34E74F9B" w14:textId="77777777" w:rsidR="003961C4" w:rsidRPr="00473D43" w:rsidRDefault="003961C4" w:rsidP="003961C4">
      <w:pPr>
        <w:rPr>
          <w:rFonts w:ascii="Aptos" w:hAnsi="Aptos" w:cs="Times New Roman"/>
          <w:color w:val="000000" w:themeColor="text1"/>
        </w:rPr>
      </w:pPr>
      <w:r w:rsidRPr="00473D43">
        <w:rPr>
          <w:rFonts w:ascii="Aptos" w:hAnsi="Aptos" w:cs="Times New Roman"/>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28E5BFE2" w14:textId="77777777" w:rsidR="003961C4" w:rsidRPr="00473D43" w:rsidRDefault="003961C4" w:rsidP="003961C4">
      <w:pPr>
        <w:rPr>
          <w:rFonts w:ascii="Aptos" w:hAnsi="Aptos" w:cs="Times New Roman"/>
          <w:color w:val="000000" w:themeColor="text1"/>
        </w:rPr>
      </w:pPr>
    </w:p>
    <w:p w14:paraId="10FEFB06" w14:textId="77777777" w:rsidR="003961C4" w:rsidRPr="00473D43" w:rsidRDefault="003961C4" w:rsidP="003961C4">
      <w:pPr>
        <w:rPr>
          <w:rFonts w:ascii="Aptos" w:hAnsi="Aptos" w:cs="Times New Roman"/>
          <w:color w:val="000000" w:themeColor="text1"/>
        </w:rPr>
      </w:pPr>
    </w:p>
    <w:p w14:paraId="20F0D851" w14:textId="77777777" w:rsidR="003961C4" w:rsidRPr="00473D43" w:rsidRDefault="003961C4" w:rsidP="003961C4">
      <w:pPr>
        <w:rPr>
          <w:rFonts w:ascii="Aptos" w:hAnsi="Aptos" w:cs="Times New Roman"/>
          <w:color w:val="000000" w:themeColor="text1"/>
        </w:rPr>
      </w:pPr>
    </w:p>
    <w:p w14:paraId="399E54C8" w14:textId="77777777" w:rsidR="00FC3214" w:rsidRPr="00473D43" w:rsidRDefault="00FC3214" w:rsidP="000A63A2">
      <w:pPr>
        <w:rPr>
          <w:rFonts w:ascii="Aptos" w:hAnsi="Aptos" w:cs="Times New Roman"/>
          <w:color w:val="000000" w:themeColor="text1"/>
        </w:rPr>
      </w:pPr>
    </w:p>
    <w:sectPr w:rsidR="00FC3214" w:rsidRPr="00473D43">
      <w:headerReference w:type="default" r:id="rId23"/>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72977" w14:textId="77777777" w:rsidR="00FC3920" w:rsidRDefault="00FC3920" w:rsidP="00AC617E">
      <w:r>
        <w:separator/>
      </w:r>
    </w:p>
  </w:endnote>
  <w:endnote w:type="continuationSeparator" w:id="0">
    <w:p w14:paraId="6EB204BC" w14:textId="77777777" w:rsidR="00FC3920" w:rsidRDefault="00FC3920" w:rsidP="00AC617E">
      <w:r>
        <w:continuationSeparator/>
      </w:r>
    </w:p>
  </w:endnote>
  <w:endnote w:type="continuationNotice" w:id="1">
    <w:p w14:paraId="641D50DF" w14:textId="77777777" w:rsidR="00FC3920" w:rsidRDefault="00FC3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ple Chancery">
    <w:altName w:val="APPLE CHANCERY"/>
    <w:charset w:val="B1"/>
    <w:family w:val="script"/>
    <w:pitch w:val="variable"/>
    <w:sig w:usb0="80000867" w:usb1="00000003" w:usb2="00000000" w:usb3="00000000" w:csb0="000001F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EE750" w14:textId="179F73C3" w:rsidR="00756ACC" w:rsidRDefault="00756A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781A2C9" w14:textId="77777777" w:rsidR="00756ACC" w:rsidRDefault="00756ACC" w:rsidP="00756A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30439615"/>
      <w:docPartObj>
        <w:docPartGallery w:val="Page Numbers (Bottom of Page)"/>
        <w:docPartUnique/>
      </w:docPartObj>
    </w:sdtPr>
    <w:sdtContent>
      <w:p w14:paraId="7F8CAA80" w14:textId="7C6FFE60" w:rsidR="00756ACC" w:rsidRDefault="00756A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80DC35" w14:textId="77777777" w:rsidR="00756ACC" w:rsidRDefault="00756ACC" w:rsidP="00756A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C7B4A" w14:textId="77777777" w:rsidR="00FC3920" w:rsidRDefault="00FC3920" w:rsidP="00AC617E">
      <w:r>
        <w:separator/>
      </w:r>
    </w:p>
  </w:footnote>
  <w:footnote w:type="continuationSeparator" w:id="0">
    <w:p w14:paraId="08908E24" w14:textId="77777777" w:rsidR="00FC3920" w:rsidRDefault="00FC3920" w:rsidP="00AC617E">
      <w:r>
        <w:continuationSeparator/>
      </w:r>
    </w:p>
  </w:footnote>
  <w:footnote w:type="continuationNotice" w:id="1">
    <w:p w14:paraId="05C541D0" w14:textId="77777777" w:rsidR="00FC3920" w:rsidRDefault="00FC3920"/>
  </w:footnote>
  <w:footnote w:id="2">
    <w:p w14:paraId="20D65930" w14:textId="6744C3C3" w:rsidR="00A6333B" w:rsidRDefault="00A6333B">
      <w:pPr>
        <w:pStyle w:val="FootnoteText"/>
      </w:pPr>
      <w:r>
        <w:rPr>
          <w:rStyle w:val="FootnoteReference"/>
        </w:rPr>
        <w:footnoteRef/>
      </w:r>
      <w:r>
        <w:t xml:space="preserve"> </w:t>
      </w:r>
      <w:r w:rsidR="0012084D">
        <w:t>As Parents’ Motion</w:t>
      </w:r>
      <w:r w:rsidR="00CF5CA9">
        <w:t xml:space="preserve"> in Opposition</w:t>
      </w:r>
      <w:r w:rsidR="0012084D">
        <w:t xml:space="preserve"> was filed on Saturday, September 28, 2024, it is deemed to have been filed on the next business day, September 30, 2024.</w:t>
      </w:r>
    </w:p>
  </w:footnote>
  <w:footnote w:id="3">
    <w:p w14:paraId="004EBBAC" w14:textId="77777777" w:rsidR="005047EA" w:rsidRDefault="005047EA" w:rsidP="005047EA">
      <w:pPr>
        <w:pStyle w:val="FootnoteText"/>
      </w:pPr>
      <w:r>
        <w:rPr>
          <w:rStyle w:val="FootnoteReference"/>
        </w:rPr>
        <w:footnoteRef/>
      </w:r>
      <w:r>
        <w:t xml:space="preserve"> </w:t>
      </w:r>
      <w:r w:rsidRPr="008F61F8">
        <w:t>Hearing Officers are bound by the BSEA Hearing Rules for Special Education Appeals (Hearing Rules) and the Standard Rules of Adjudicatory Practice and Procedure, 801 Code Mass Regs 1.01.</w:t>
      </w:r>
    </w:p>
  </w:footnote>
  <w:footnote w:id="4">
    <w:p w14:paraId="67825D0B" w14:textId="77777777" w:rsidR="005047EA" w:rsidRPr="007A3A09" w:rsidRDefault="005047EA" w:rsidP="005047EA">
      <w:pPr>
        <w:pStyle w:val="FootnoteText"/>
        <w:rPr>
          <w:rFonts w:ascii="Aptos" w:hAnsi="Aptos"/>
          <w:color w:val="000000" w:themeColor="text1"/>
        </w:rPr>
      </w:pPr>
      <w:r w:rsidRPr="007A3A09">
        <w:rPr>
          <w:rStyle w:val="FootnoteReference"/>
          <w:rFonts w:ascii="Aptos" w:hAnsi="Aptos"/>
          <w:color w:val="000000" w:themeColor="text1"/>
        </w:rPr>
        <w:footnoteRef/>
      </w:r>
      <w:r w:rsidRPr="007A3A09">
        <w:rPr>
          <w:rFonts w:ascii="Aptos" w:hAnsi="Aptos"/>
          <w:color w:val="000000" w:themeColor="text1"/>
        </w:rPr>
        <w:t xml:space="preserve"> </w:t>
      </w:r>
      <w:r w:rsidRPr="007A3A09">
        <w:rPr>
          <w:rFonts w:ascii="Aptos" w:hAnsi="Aptos"/>
          <w:i/>
          <w:iCs/>
          <w:color w:val="000000" w:themeColor="text1"/>
        </w:rPr>
        <w:t>Iannocchino v. Ford Motor Co.,</w:t>
      </w:r>
      <w:r w:rsidRPr="007A3A09">
        <w:rPr>
          <w:rFonts w:ascii="Aptos" w:hAnsi="Aptos"/>
          <w:color w:val="000000" w:themeColor="text1"/>
        </w:rPr>
        <w:t xml:space="preserve"> 451 Mass. 623, 636 (2008) (quoting </w:t>
      </w:r>
      <w:r w:rsidRPr="007A3A09">
        <w:rPr>
          <w:rFonts w:ascii="Aptos" w:hAnsi="Aptos"/>
          <w:i/>
          <w:iCs/>
          <w:color w:val="000000" w:themeColor="text1"/>
        </w:rPr>
        <w:t>Bell Atl. Corp. v. Twombly</w:t>
      </w:r>
      <w:r w:rsidRPr="007A3A09">
        <w:rPr>
          <w:rFonts w:ascii="Aptos" w:hAnsi="Aptos"/>
          <w:color w:val="000000" w:themeColor="text1"/>
        </w:rPr>
        <w:t>, 550 U.S. 544, 557 (2007)).</w:t>
      </w:r>
    </w:p>
  </w:footnote>
  <w:footnote w:id="5">
    <w:p w14:paraId="0F386B9B" w14:textId="77777777" w:rsidR="005047EA" w:rsidRPr="007A3A09" w:rsidRDefault="005047EA" w:rsidP="005047EA">
      <w:pPr>
        <w:pStyle w:val="FootnoteText"/>
        <w:rPr>
          <w:rFonts w:ascii="Aptos" w:hAnsi="Aptos"/>
          <w:color w:val="000000" w:themeColor="text1"/>
        </w:rPr>
      </w:pPr>
      <w:r w:rsidRPr="007A3A09">
        <w:rPr>
          <w:rStyle w:val="FootnoteReference"/>
          <w:rFonts w:ascii="Aptos" w:hAnsi="Aptos"/>
          <w:color w:val="000000" w:themeColor="text1"/>
        </w:rPr>
        <w:footnoteRef/>
      </w:r>
      <w:r w:rsidRPr="007A3A09">
        <w:rPr>
          <w:rFonts w:ascii="Aptos" w:hAnsi="Aptos"/>
          <w:color w:val="000000" w:themeColor="text1"/>
        </w:rPr>
        <w:t xml:space="preserve"> </w:t>
      </w:r>
      <w:r w:rsidRPr="007A3A09">
        <w:rPr>
          <w:rFonts w:ascii="Aptos" w:hAnsi="Aptos"/>
          <w:i/>
          <w:iCs/>
          <w:color w:val="000000" w:themeColor="text1"/>
        </w:rPr>
        <w:t>Blank v. Chelmsford Ob/Gyn, P.C</w:t>
      </w:r>
      <w:r w:rsidRPr="007A3A09">
        <w:rPr>
          <w:rFonts w:ascii="Aptos" w:hAnsi="Aptos"/>
          <w:color w:val="000000" w:themeColor="text1"/>
        </w:rPr>
        <w:t>., 420 Mass. 404, 407 (1995).</w:t>
      </w:r>
    </w:p>
  </w:footnote>
  <w:footnote w:id="6">
    <w:p w14:paraId="0284DDCC" w14:textId="77777777" w:rsidR="005047EA" w:rsidRPr="007A3A09" w:rsidRDefault="005047EA" w:rsidP="005047EA">
      <w:pPr>
        <w:pStyle w:val="FootnoteText"/>
        <w:rPr>
          <w:rFonts w:ascii="Aptos" w:hAnsi="Aptos"/>
          <w:color w:val="000000" w:themeColor="text1"/>
        </w:rPr>
      </w:pPr>
      <w:r w:rsidRPr="007A3A09">
        <w:rPr>
          <w:rStyle w:val="FootnoteReference"/>
          <w:rFonts w:ascii="Aptos" w:hAnsi="Aptos"/>
          <w:color w:val="000000" w:themeColor="text1"/>
        </w:rPr>
        <w:footnoteRef/>
      </w:r>
      <w:r w:rsidRPr="007A3A09">
        <w:rPr>
          <w:rFonts w:ascii="Aptos" w:hAnsi="Aptos"/>
          <w:color w:val="000000" w:themeColor="text1"/>
        </w:rPr>
        <w:t xml:space="preserve"> </w:t>
      </w:r>
      <w:r w:rsidRPr="007A3A09">
        <w:rPr>
          <w:rFonts w:ascii="Aptos" w:hAnsi="Aptos"/>
          <w:i/>
          <w:iCs/>
          <w:color w:val="000000" w:themeColor="text1"/>
        </w:rPr>
        <w:t>Golchin v. Liberty Mut. Ins. Co.</w:t>
      </w:r>
      <w:r w:rsidRPr="007A3A09">
        <w:rPr>
          <w:rFonts w:ascii="Aptos" w:hAnsi="Aptos"/>
          <w:color w:val="000000" w:themeColor="text1"/>
        </w:rPr>
        <w:t>, 460 Mass. 222, 223 (2011) (internal quotation marks and citations omitted).</w:t>
      </w:r>
    </w:p>
  </w:footnote>
  <w:footnote w:id="7">
    <w:p w14:paraId="3E3D8F56" w14:textId="77777777" w:rsidR="005047EA" w:rsidRPr="007A3A09" w:rsidRDefault="005047EA" w:rsidP="005047EA">
      <w:pPr>
        <w:pStyle w:val="FootnoteText"/>
        <w:rPr>
          <w:rFonts w:ascii="Aptos" w:hAnsi="Aptos"/>
          <w:color w:val="000000" w:themeColor="text1"/>
        </w:rPr>
      </w:pPr>
      <w:r w:rsidRPr="007A3A09">
        <w:rPr>
          <w:rStyle w:val="FootnoteReference"/>
          <w:rFonts w:ascii="Aptos" w:hAnsi="Aptos"/>
          <w:color w:val="000000" w:themeColor="text1"/>
        </w:rPr>
        <w:footnoteRef/>
      </w:r>
      <w:r w:rsidRPr="007A3A09">
        <w:rPr>
          <w:rFonts w:ascii="Aptos" w:hAnsi="Aptos"/>
          <w:color w:val="000000" w:themeColor="text1"/>
        </w:rPr>
        <w:t xml:space="preserve"> </w:t>
      </w:r>
      <w:r w:rsidRPr="007A3A09">
        <w:rPr>
          <w:rFonts w:ascii="Aptos" w:hAnsi="Aptos" w:cs="Times New Roman"/>
          <w:color w:val="000000" w:themeColor="text1"/>
        </w:rPr>
        <w:t>See 34 C.F.R. §300.507(a)(1).</w:t>
      </w:r>
    </w:p>
  </w:footnote>
  <w:footnote w:id="8">
    <w:p w14:paraId="5AB0A0DF" w14:textId="77777777" w:rsidR="005047EA" w:rsidRPr="007A3A09" w:rsidRDefault="005047EA" w:rsidP="005047EA">
      <w:pPr>
        <w:pStyle w:val="FootnoteText"/>
        <w:rPr>
          <w:rFonts w:ascii="Aptos" w:hAnsi="Aptos"/>
          <w:color w:val="000000" w:themeColor="text1"/>
        </w:rPr>
      </w:pPr>
      <w:r w:rsidRPr="007A3A09">
        <w:rPr>
          <w:rStyle w:val="FootnoteReference"/>
          <w:rFonts w:ascii="Aptos" w:hAnsi="Aptos"/>
          <w:color w:val="000000" w:themeColor="text1"/>
        </w:rPr>
        <w:footnoteRef/>
      </w:r>
      <w:r w:rsidRPr="007A3A09">
        <w:rPr>
          <w:rFonts w:ascii="Aptos" w:hAnsi="Aptos"/>
          <w:color w:val="000000" w:themeColor="text1"/>
        </w:rPr>
        <w:t xml:space="preserve"> </w:t>
      </w:r>
      <w:r w:rsidRPr="007A3A09">
        <w:rPr>
          <w:rFonts w:ascii="Aptos" w:hAnsi="Aptos" w:cs="Times New Roman"/>
          <w:color w:val="000000" w:themeColor="text1"/>
        </w:rPr>
        <w:t>Limited exceptions exist that are not here applicable.</w:t>
      </w:r>
    </w:p>
  </w:footnote>
  <w:footnote w:id="9">
    <w:p w14:paraId="4518788F" w14:textId="77777777" w:rsidR="005047EA" w:rsidRPr="007A3A09" w:rsidRDefault="005047EA" w:rsidP="005047EA">
      <w:pPr>
        <w:pStyle w:val="FootnoteText"/>
        <w:rPr>
          <w:rFonts w:ascii="Aptos" w:hAnsi="Aptos"/>
          <w:color w:val="000000" w:themeColor="text1"/>
        </w:rPr>
      </w:pPr>
      <w:r w:rsidRPr="007A3A09">
        <w:rPr>
          <w:rStyle w:val="FootnoteReference"/>
          <w:rFonts w:ascii="Aptos" w:hAnsi="Aptos"/>
          <w:color w:val="000000" w:themeColor="text1"/>
        </w:rPr>
        <w:footnoteRef/>
      </w:r>
      <w:r w:rsidRPr="007A3A09">
        <w:rPr>
          <w:rFonts w:ascii="Aptos" w:hAnsi="Aptos"/>
          <w:color w:val="000000" w:themeColor="text1"/>
        </w:rPr>
        <w:t xml:space="preserve"> </w:t>
      </w:r>
      <w:r w:rsidRPr="007A3A09">
        <w:rPr>
          <w:rFonts w:ascii="Aptos" w:hAnsi="Aptos" w:cs="Times New Roman"/>
          <w:color w:val="000000" w:themeColor="text1"/>
        </w:rPr>
        <w:t>603 CMR 28.08(3)(a).</w:t>
      </w:r>
    </w:p>
  </w:footnote>
  <w:footnote w:id="10">
    <w:p w14:paraId="56D5CEDA" w14:textId="77777777" w:rsidR="005047EA" w:rsidRPr="007A3A09" w:rsidRDefault="005047EA" w:rsidP="005047EA">
      <w:pPr>
        <w:tabs>
          <w:tab w:val="left" w:pos="2792"/>
        </w:tabs>
        <w:rPr>
          <w:rFonts w:ascii="Aptos" w:hAnsi="Aptos" w:cs="Times New Roman"/>
          <w:color w:val="000000" w:themeColor="text1"/>
          <w:sz w:val="20"/>
          <w:szCs w:val="20"/>
        </w:rPr>
      </w:pPr>
      <w:r w:rsidRPr="007A3A09">
        <w:rPr>
          <w:rStyle w:val="FootnoteReference"/>
          <w:rFonts w:ascii="Aptos" w:hAnsi="Aptos"/>
          <w:color w:val="000000" w:themeColor="text1"/>
          <w:sz w:val="20"/>
          <w:szCs w:val="20"/>
        </w:rPr>
        <w:footnoteRef/>
      </w:r>
      <w:r w:rsidRPr="007A3A09">
        <w:rPr>
          <w:rFonts w:ascii="Aptos" w:hAnsi="Aptos"/>
          <w:color w:val="000000" w:themeColor="text1"/>
          <w:sz w:val="20"/>
          <w:szCs w:val="20"/>
        </w:rPr>
        <w:t xml:space="preserve"> </w:t>
      </w:r>
      <w:r w:rsidRPr="007A3A09">
        <w:rPr>
          <w:rFonts w:ascii="Aptos" w:hAnsi="Aptos" w:cs="Times New Roman"/>
          <w:color w:val="000000" w:themeColor="text1"/>
          <w:sz w:val="20"/>
          <w:szCs w:val="20"/>
        </w:rPr>
        <w:t>See </w:t>
      </w:r>
      <w:r w:rsidRPr="007A3A09">
        <w:rPr>
          <w:rFonts w:ascii="Aptos" w:hAnsi="Aptos" w:cs="Times New Roman"/>
          <w:i/>
          <w:iCs/>
          <w:color w:val="000000" w:themeColor="text1"/>
          <w:sz w:val="20"/>
          <w:szCs w:val="20"/>
        </w:rPr>
        <w:t>In Re: Student v. Bay Path Reg'l Vocational Tech. High Sch.</w:t>
      </w:r>
      <w:r w:rsidRPr="007A3A09">
        <w:rPr>
          <w:rFonts w:ascii="Aptos" w:hAnsi="Aptos" w:cs="Times New Roman"/>
          <w:color w:val="000000" w:themeColor="text1"/>
          <w:sz w:val="20"/>
          <w:szCs w:val="20"/>
        </w:rPr>
        <w:t>, BSEA # 18-05746 (Figueroa, 2018).</w:t>
      </w:r>
    </w:p>
  </w:footnote>
  <w:footnote w:id="11">
    <w:p w14:paraId="636D7748" w14:textId="77777777" w:rsidR="005047EA" w:rsidRPr="007A3A09" w:rsidRDefault="005047EA" w:rsidP="005047EA">
      <w:pPr>
        <w:tabs>
          <w:tab w:val="left" w:pos="2792"/>
        </w:tabs>
        <w:rPr>
          <w:rFonts w:ascii="Aptos" w:hAnsi="Aptos" w:cs="Times New Roman"/>
          <w:color w:val="000000" w:themeColor="text1"/>
          <w:sz w:val="20"/>
          <w:szCs w:val="20"/>
        </w:rPr>
      </w:pPr>
      <w:r w:rsidRPr="007A3A09">
        <w:rPr>
          <w:rStyle w:val="FootnoteReference"/>
          <w:rFonts w:ascii="Aptos" w:hAnsi="Aptos"/>
          <w:color w:val="000000" w:themeColor="text1"/>
          <w:sz w:val="20"/>
          <w:szCs w:val="20"/>
        </w:rPr>
        <w:footnoteRef/>
      </w:r>
      <w:r w:rsidRPr="007A3A09">
        <w:rPr>
          <w:rFonts w:ascii="Aptos" w:hAnsi="Aptos"/>
          <w:color w:val="000000" w:themeColor="text1"/>
          <w:sz w:val="20"/>
          <w:szCs w:val="20"/>
        </w:rPr>
        <w:t xml:space="preserve"> </w:t>
      </w:r>
      <w:r w:rsidRPr="007A3A09">
        <w:rPr>
          <w:rFonts w:ascii="Aptos" w:hAnsi="Aptos" w:cs="Times New Roman"/>
          <w:i/>
          <w:iCs/>
          <w:color w:val="000000" w:themeColor="text1"/>
          <w:sz w:val="20"/>
          <w:szCs w:val="20"/>
        </w:rPr>
        <w:t>In Re: Georgetown Pub. Sch</w:t>
      </w:r>
      <w:r w:rsidRPr="007A3A09">
        <w:rPr>
          <w:rFonts w:ascii="Aptos" w:hAnsi="Aptos" w:cs="Times New Roman"/>
          <w:color w:val="000000" w:themeColor="text1"/>
          <w:sz w:val="20"/>
          <w:szCs w:val="20"/>
        </w:rPr>
        <w:t>., BSEA #1405352 (Berman, 2014).</w:t>
      </w:r>
    </w:p>
  </w:footnote>
  <w:footnote w:id="12">
    <w:p w14:paraId="7E2C9219" w14:textId="1B6B0CCF" w:rsidR="00F326BA" w:rsidRPr="00C812E4" w:rsidRDefault="00F326BA" w:rsidP="00F326BA">
      <w:pPr>
        <w:shd w:val="clear" w:color="auto" w:fill="FFFFFF"/>
        <w:rPr>
          <w:rFonts w:ascii="Aptos" w:eastAsia="Times New Roman" w:hAnsi="Aptos" w:cs="Times New Roman"/>
          <w:color w:val="000000" w:themeColor="text1"/>
          <w:kern w:val="0"/>
          <w:sz w:val="20"/>
          <w:szCs w:val="20"/>
          <w14:ligatures w14:val="none"/>
        </w:rPr>
      </w:pPr>
      <w:r w:rsidRPr="00C812E4">
        <w:rPr>
          <w:rStyle w:val="FootnoteReference"/>
          <w:rFonts w:ascii="Aptos" w:hAnsi="Aptos"/>
          <w:color w:val="000000" w:themeColor="text1"/>
          <w:sz w:val="20"/>
          <w:szCs w:val="20"/>
        </w:rPr>
        <w:footnoteRef/>
      </w:r>
      <w:r w:rsidRPr="00C812E4">
        <w:rPr>
          <w:rFonts w:ascii="Aptos" w:hAnsi="Aptos"/>
          <w:color w:val="000000" w:themeColor="text1"/>
          <w:sz w:val="20"/>
          <w:szCs w:val="20"/>
        </w:rPr>
        <w:t xml:space="preserve"> </w:t>
      </w:r>
      <w:r w:rsidRPr="00831854">
        <w:rPr>
          <w:rFonts w:ascii="Aptos" w:eastAsia="Times New Roman" w:hAnsi="Aptos" w:cs="Times New Roman"/>
          <w:color w:val="000000" w:themeColor="text1"/>
          <w:kern w:val="0"/>
          <w:sz w:val="20"/>
          <w:szCs w:val="20"/>
          <w14:ligatures w14:val="none"/>
        </w:rPr>
        <w:t>See </w:t>
      </w:r>
      <w:r w:rsidRPr="00A6635C">
        <w:rPr>
          <w:rFonts w:ascii="Aptos" w:eastAsia="Times New Roman" w:hAnsi="Aptos" w:cs="Times New Roman"/>
          <w:i/>
          <w:iCs/>
          <w:color w:val="000000" w:themeColor="text1"/>
          <w:kern w:val="0"/>
          <w:sz w:val="20"/>
          <w:szCs w:val="20"/>
          <w14:ligatures w14:val="none"/>
        </w:rPr>
        <w:t>Iannocchino</w:t>
      </w:r>
      <w:r w:rsidRPr="00831854">
        <w:rPr>
          <w:rFonts w:ascii="Aptos" w:eastAsia="Times New Roman" w:hAnsi="Aptos" w:cs="Times New Roman"/>
          <w:color w:val="000000" w:themeColor="text1"/>
          <w:kern w:val="0"/>
          <w:sz w:val="20"/>
          <w:szCs w:val="20"/>
          <w14:ligatures w14:val="none"/>
        </w:rPr>
        <w:t>, 451 Mass. at 636.</w:t>
      </w:r>
    </w:p>
  </w:footnote>
  <w:footnote w:id="13">
    <w:p w14:paraId="6EC46F01" w14:textId="77777777" w:rsidR="00432875" w:rsidRPr="007A3A09" w:rsidRDefault="00432875" w:rsidP="00432875">
      <w:pPr>
        <w:shd w:val="clear" w:color="auto" w:fill="FFFFFF"/>
        <w:rPr>
          <w:rFonts w:ascii="Aptos" w:hAnsi="Aptos"/>
          <w:color w:val="000000" w:themeColor="text1"/>
          <w:sz w:val="20"/>
          <w:szCs w:val="20"/>
        </w:rPr>
      </w:pPr>
      <w:r w:rsidRPr="007A3A09">
        <w:rPr>
          <w:rStyle w:val="FootnoteReference"/>
          <w:rFonts w:ascii="Aptos" w:hAnsi="Aptos"/>
          <w:color w:val="000000" w:themeColor="text1"/>
          <w:sz w:val="20"/>
          <w:szCs w:val="20"/>
        </w:rPr>
        <w:footnoteRef/>
      </w:r>
      <w:r w:rsidRPr="007A3A09">
        <w:rPr>
          <w:rFonts w:ascii="Aptos" w:hAnsi="Aptos"/>
          <w:color w:val="000000" w:themeColor="text1"/>
          <w:sz w:val="20"/>
          <w:szCs w:val="20"/>
        </w:rPr>
        <w:t xml:space="preserve"> </w:t>
      </w:r>
      <w:r w:rsidRPr="007A3A09">
        <w:rPr>
          <w:rFonts w:ascii="Aptos" w:hAnsi="Aptos"/>
          <w:i/>
          <w:iCs/>
          <w:color w:val="000000" w:themeColor="text1"/>
          <w:sz w:val="20"/>
          <w:szCs w:val="20"/>
        </w:rPr>
        <w:t>T.R. v. Kingwood Twp. Bd. of Educ.,</w:t>
      </w:r>
      <w:r w:rsidRPr="007A3A09">
        <w:rPr>
          <w:rFonts w:ascii="Aptos" w:hAnsi="Aptos"/>
          <w:color w:val="000000" w:themeColor="text1"/>
          <w:sz w:val="20"/>
          <w:szCs w:val="20"/>
        </w:rPr>
        <w:t xml:space="preserve"> 205 F.3d 572, 580 (3d Cir. 2000); see </w:t>
      </w:r>
      <w:r w:rsidRPr="007A3A09">
        <w:rPr>
          <w:rFonts w:ascii="Aptos" w:hAnsi="Aptos"/>
          <w:i/>
          <w:iCs/>
          <w:color w:val="000000" w:themeColor="text1"/>
          <w:sz w:val="20"/>
          <w:szCs w:val="20"/>
        </w:rPr>
        <w:t>Antkowiak v. Ambach,</w:t>
      </w:r>
      <w:r w:rsidRPr="007A3A09">
        <w:rPr>
          <w:rFonts w:ascii="Aptos" w:hAnsi="Aptos"/>
          <w:color w:val="000000" w:themeColor="text1"/>
          <w:sz w:val="20"/>
          <w:szCs w:val="20"/>
        </w:rPr>
        <w:t xml:space="preserve"> 838 F.2d 635, 638 (2d Cir.1988) (rejecting placement in an unapproved school). </w:t>
      </w:r>
    </w:p>
  </w:footnote>
  <w:footnote w:id="14">
    <w:p w14:paraId="2F687C1F" w14:textId="71B5A4F0" w:rsidR="00432875" w:rsidRPr="007A3A09" w:rsidRDefault="00432875" w:rsidP="00432875">
      <w:pPr>
        <w:rPr>
          <w:rFonts w:ascii="Aptos" w:hAnsi="Aptos"/>
          <w:color w:val="000000" w:themeColor="text1"/>
          <w:sz w:val="20"/>
          <w:szCs w:val="20"/>
        </w:rPr>
      </w:pPr>
      <w:r w:rsidRPr="007A3A09">
        <w:rPr>
          <w:rStyle w:val="FootnoteReference"/>
          <w:rFonts w:ascii="Aptos" w:hAnsi="Aptos"/>
          <w:color w:val="000000" w:themeColor="text1"/>
          <w:sz w:val="20"/>
          <w:szCs w:val="20"/>
        </w:rPr>
        <w:footnoteRef/>
      </w:r>
      <w:r w:rsidRPr="007A3A09">
        <w:rPr>
          <w:rFonts w:ascii="Aptos" w:hAnsi="Aptos"/>
          <w:color w:val="000000" w:themeColor="text1"/>
          <w:sz w:val="20"/>
          <w:szCs w:val="20"/>
        </w:rPr>
        <w:t xml:space="preserve"> See, e.g., </w:t>
      </w:r>
      <w:r w:rsidRPr="007A3A09">
        <w:rPr>
          <w:rFonts w:ascii="Aptos" w:hAnsi="Aptos"/>
          <w:i/>
          <w:iCs/>
          <w:color w:val="000000" w:themeColor="text1"/>
          <w:sz w:val="20"/>
          <w:szCs w:val="20"/>
        </w:rPr>
        <w:t>Manchester</w:t>
      </w:r>
      <w:r w:rsidRPr="007A3A09">
        <w:rPr>
          <w:rFonts w:ascii="Aptos" w:hAnsi="Aptos"/>
          <w:color w:val="000000" w:themeColor="text1"/>
          <w:sz w:val="20"/>
          <w:szCs w:val="20"/>
        </w:rPr>
        <w:t>-</w:t>
      </w:r>
      <w:r w:rsidRPr="007A3A09">
        <w:rPr>
          <w:rFonts w:ascii="Aptos" w:hAnsi="Aptos"/>
          <w:i/>
          <w:iCs/>
          <w:color w:val="000000" w:themeColor="text1"/>
          <w:sz w:val="20"/>
          <w:szCs w:val="20"/>
        </w:rPr>
        <w:t>Essex Reg'l Sch. Dist. Sch. Comm. v. Bureau of Special Educ. Appeals of The Massachusetts Dep't of Educ</w:t>
      </w:r>
      <w:r w:rsidRPr="007A3A09">
        <w:rPr>
          <w:rFonts w:ascii="Aptos" w:hAnsi="Aptos"/>
          <w:color w:val="000000" w:themeColor="text1"/>
          <w:sz w:val="20"/>
          <w:szCs w:val="20"/>
        </w:rPr>
        <w:t>., 490 F. Supp. 2d 49, 54–55 (D. Mass. 2007)</w:t>
      </w:r>
      <w:r w:rsidRPr="007A3A09">
        <w:rPr>
          <w:rFonts w:ascii="Aptos" w:hAnsi="Aptos" w:cs="Segoe UI"/>
          <w:color w:val="000000" w:themeColor="text1"/>
          <w:sz w:val="20"/>
          <w:szCs w:val="20"/>
        </w:rPr>
        <w:t xml:space="preserve"> (</w:t>
      </w:r>
      <w:r w:rsidRPr="007A3A09">
        <w:rPr>
          <w:rFonts w:ascii="Aptos" w:hAnsi="Aptos"/>
          <w:color w:val="000000" w:themeColor="text1"/>
          <w:sz w:val="20"/>
          <w:szCs w:val="20"/>
        </w:rPr>
        <w:t xml:space="preserve">“[a]s a matter of law, the School District was entitled to refuse the unapproved and unaccredited program for D.T.'s IEP”); </w:t>
      </w:r>
      <w:r w:rsidRPr="007A3A09">
        <w:rPr>
          <w:rFonts w:ascii="Aptos" w:hAnsi="Aptos"/>
          <w:i/>
          <w:iCs/>
          <w:color w:val="000000" w:themeColor="text1"/>
          <w:sz w:val="20"/>
          <w:szCs w:val="20"/>
        </w:rPr>
        <w:t>Tewksbury School Committee v. Bureau of Special Education Appeals, et al.,</w:t>
      </w:r>
      <w:r w:rsidRPr="007A3A09">
        <w:rPr>
          <w:rFonts w:ascii="Aptos" w:hAnsi="Aptos"/>
          <w:color w:val="000000" w:themeColor="text1"/>
          <w:sz w:val="20"/>
          <w:szCs w:val="20"/>
        </w:rPr>
        <w:t xml:space="preserve"> Civil Action No. 08-11172-GAO (Mass. 2009) (finding that the district was not required to amend the student's IEP to reflect the Kumon Center as the service provider nor to pay the Kumon Center directly); </w:t>
      </w:r>
      <w:r w:rsidRPr="007A3A09">
        <w:rPr>
          <w:rFonts w:ascii="Aptos" w:hAnsi="Aptos"/>
          <w:i/>
          <w:iCs/>
          <w:color w:val="000000" w:themeColor="text1"/>
          <w:sz w:val="20"/>
          <w:szCs w:val="20"/>
        </w:rPr>
        <w:t>Z.H. v. New York City Dep't of Educ.,</w:t>
      </w:r>
      <w:r w:rsidRPr="007A3A09">
        <w:rPr>
          <w:rFonts w:ascii="Aptos" w:hAnsi="Aptos"/>
          <w:color w:val="000000" w:themeColor="text1"/>
          <w:sz w:val="20"/>
          <w:szCs w:val="20"/>
        </w:rPr>
        <w:t xml:space="preserve"> 107 F. Supp. 3d 369, 376 (S.D.N.Y. 2015) (“fact that a school district may consider placement in a private school does not mean that it may place the student at any private school, including one that does not meet the Commissioner's approval standards</w:t>
      </w:r>
      <w:r w:rsidRPr="007A3A09">
        <w:rPr>
          <w:rFonts w:ascii="Aptos" w:hAnsi="Aptos"/>
          <w:i/>
          <w:iCs/>
          <w:color w:val="000000" w:themeColor="text1"/>
          <w:sz w:val="20"/>
          <w:szCs w:val="20"/>
        </w:rPr>
        <w:t>”); Dobbins v. D.C.,</w:t>
      </w:r>
      <w:r w:rsidRPr="007A3A09">
        <w:rPr>
          <w:rFonts w:ascii="Aptos" w:hAnsi="Aptos"/>
          <w:color w:val="000000" w:themeColor="text1"/>
          <w:sz w:val="20"/>
          <w:szCs w:val="20"/>
        </w:rPr>
        <w:t xml:space="preserve"> No. CV 15-0039 (ABJ), 2016 WL 410995, at *5 (D.D.C. Feb. 2, 2016) (agreeing that as parents had “not established that none of the OSSE-approved nonpublic special education schools or programs would be able to implement a full-time residential IEP for [A.D.] [and] [] because [Solstice] lacks a valid Certificate of Approval from OSSE, pursuant to D.C. Code § 38-2561.03(b)(2),” the hearing officer was correct in denying parents’ request that the hearing officer “order DCPS to fund [A.D.'s] placement at [Solstice]”); </w:t>
      </w:r>
      <w:r w:rsidRPr="007A3A09">
        <w:rPr>
          <w:rFonts w:ascii="Aptos" w:hAnsi="Aptos"/>
          <w:i/>
          <w:iCs/>
          <w:color w:val="000000" w:themeColor="text1"/>
          <w:sz w:val="20"/>
          <w:szCs w:val="20"/>
        </w:rPr>
        <w:t>In Re: Student v. Newburyport (Ruling On Newburyport Public Schools' [Partial] Motion To Dismiss Parents' Tort, Retaliation, "Credibility," And Constitutional Claims,  On Newburyport Public Schools' Motion For Summary Judgment, And On Parents’ [Partial] Motion For Summary Judgment)</w:t>
      </w:r>
      <w:r w:rsidRPr="007A3A09">
        <w:rPr>
          <w:rFonts w:ascii="Aptos" w:hAnsi="Aptos"/>
          <w:color w:val="000000" w:themeColor="text1"/>
          <w:sz w:val="20"/>
          <w:szCs w:val="20"/>
        </w:rPr>
        <w:t xml:space="preserve">, BSEA # 2411365 (Kantor Nir, 2024) (“As such, the Hearing Officer cannot order a school district to fund an unapproved program where an appropriate approved one is available….Here, an approved residential program could be available to Student and must be given preference”); </w:t>
      </w:r>
      <w:r w:rsidRPr="007A3A09">
        <w:rPr>
          <w:rFonts w:ascii="Aptos" w:hAnsi="Aptos"/>
          <w:i/>
          <w:iCs/>
          <w:color w:val="000000" w:themeColor="text1"/>
          <w:sz w:val="20"/>
          <w:szCs w:val="20"/>
        </w:rPr>
        <w:t>Tewksbury Public Schools</w:t>
      </w:r>
      <w:r w:rsidRPr="007A3A09">
        <w:rPr>
          <w:rFonts w:ascii="Aptos" w:hAnsi="Aptos"/>
          <w:color w:val="000000" w:themeColor="text1"/>
          <w:sz w:val="20"/>
          <w:szCs w:val="20"/>
        </w:rPr>
        <w:t>, BSEA # 1402344 (Putney-Yaceshyn, 2015) (given Student's acceptance at an approved residential school, Tewksbury could not be permitted to use public funds to place the student residentially in a non-educational residential placement)</w:t>
      </w:r>
      <w:r>
        <w:rPr>
          <w:rFonts w:ascii="Aptos" w:hAnsi="Aptos"/>
          <w:color w:val="000000" w:themeColor="text1"/>
          <w:sz w:val="20"/>
          <w:szCs w:val="20"/>
        </w:rPr>
        <w:t xml:space="preserve">; </w:t>
      </w:r>
      <w:r w:rsidRPr="00641016">
        <w:rPr>
          <w:rFonts w:ascii="Aptos" w:hAnsi="Aptos"/>
          <w:i/>
          <w:iCs/>
          <w:color w:val="000000" w:themeColor="text1"/>
          <w:sz w:val="20"/>
          <w:szCs w:val="20"/>
        </w:rPr>
        <w:t>In Re: Hamilton-Wenham Regional School District</w:t>
      </w:r>
      <w:r w:rsidR="00641016">
        <w:rPr>
          <w:rFonts w:ascii="Aptos" w:hAnsi="Aptos"/>
          <w:color w:val="000000" w:themeColor="text1"/>
          <w:sz w:val="20"/>
          <w:szCs w:val="20"/>
        </w:rPr>
        <w:t xml:space="preserve">, </w:t>
      </w:r>
      <w:r w:rsidRPr="0001550A">
        <w:rPr>
          <w:rFonts w:ascii="Aptos" w:hAnsi="Aptos"/>
          <w:color w:val="000000" w:themeColor="text1"/>
          <w:sz w:val="20"/>
          <w:szCs w:val="20"/>
        </w:rPr>
        <w:t>BSEA #</w:t>
      </w:r>
      <w:r w:rsidR="00641016">
        <w:rPr>
          <w:rFonts w:ascii="Aptos" w:hAnsi="Aptos"/>
          <w:color w:val="000000" w:themeColor="text1"/>
          <w:sz w:val="20"/>
          <w:szCs w:val="20"/>
        </w:rPr>
        <w:t xml:space="preserve"> </w:t>
      </w:r>
      <w:r w:rsidRPr="0001550A">
        <w:rPr>
          <w:rFonts w:ascii="Aptos" w:hAnsi="Aptos"/>
          <w:color w:val="000000" w:themeColor="text1"/>
          <w:sz w:val="20"/>
          <w:szCs w:val="20"/>
        </w:rPr>
        <w:t>07-2103</w:t>
      </w:r>
      <w:r>
        <w:rPr>
          <w:rFonts w:ascii="Aptos" w:hAnsi="Aptos"/>
          <w:color w:val="000000" w:themeColor="text1"/>
          <w:sz w:val="20"/>
          <w:szCs w:val="20"/>
        </w:rPr>
        <w:t xml:space="preserve"> (</w:t>
      </w:r>
      <w:r w:rsidRPr="00F47C9A">
        <w:rPr>
          <w:rFonts w:ascii="Aptos" w:hAnsi="Aptos"/>
          <w:color w:val="000000" w:themeColor="text1"/>
          <w:sz w:val="20"/>
          <w:szCs w:val="20"/>
        </w:rPr>
        <w:t>Putney-Yaceshyn, </w:t>
      </w:r>
      <w:r>
        <w:rPr>
          <w:rFonts w:ascii="Aptos" w:hAnsi="Aptos"/>
          <w:color w:val="000000" w:themeColor="text1"/>
          <w:sz w:val="20"/>
          <w:szCs w:val="20"/>
        </w:rPr>
        <w:t>2007) (“</w:t>
      </w:r>
      <w:r w:rsidRPr="00C550E4">
        <w:rPr>
          <w:rFonts w:ascii="Aptos" w:hAnsi="Aptos"/>
          <w:color w:val="000000" w:themeColor="text1"/>
          <w:sz w:val="20"/>
          <w:szCs w:val="20"/>
        </w:rPr>
        <w:t>Although Student believes that only OPI can provide him with the services he requires, a belief not supported by a scintilla of expert evidence, OPI is not an option for him. Hamilton-Wenham is legally precluded from providing public funds for a placement that is neither approved by the Commonwealth of Massachusetts nor an educational program</w:t>
      </w:r>
      <w:r>
        <w:rPr>
          <w:rFonts w:ascii="Aptos" w:hAnsi="Aptos"/>
          <w:color w:val="000000" w:themeColor="text1"/>
          <w:sz w:val="20"/>
          <w:szCs w:val="20"/>
        </w:rPr>
        <w:t>”).</w:t>
      </w:r>
    </w:p>
  </w:footnote>
  <w:footnote w:id="15">
    <w:p w14:paraId="566E6D5B" w14:textId="77777777" w:rsidR="00432875" w:rsidRPr="007A3A09" w:rsidRDefault="00432875" w:rsidP="00432875">
      <w:pPr>
        <w:pStyle w:val="FootnoteText"/>
        <w:rPr>
          <w:rFonts w:ascii="Aptos" w:hAnsi="Aptos"/>
          <w:color w:val="000000" w:themeColor="text1"/>
        </w:rPr>
      </w:pPr>
      <w:r w:rsidRPr="007A3A09">
        <w:rPr>
          <w:rStyle w:val="FootnoteReference"/>
          <w:rFonts w:ascii="Aptos" w:hAnsi="Aptos"/>
          <w:color w:val="000000" w:themeColor="text1"/>
        </w:rPr>
        <w:footnoteRef/>
      </w:r>
      <w:r w:rsidRPr="007A3A09">
        <w:rPr>
          <w:rFonts w:ascii="Aptos" w:hAnsi="Aptos"/>
          <w:color w:val="000000" w:themeColor="text1"/>
        </w:rPr>
        <w:t xml:space="preserve"> See </w:t>
      </w:r>
      <w:r w:rsidRPr="007A3A09">
        <w:rPr>
          <w:rFonts w:ascii="Aptos" w:hAnsi="Aptos"/>
          <w:i/>
          <w:iCs/>
          <w:color w:val="000000" w:themeColor="text1"/>
        </w:rPr>
        <w:t xml:space="preserve">Manchester-Essex Reg'l Sch. Dist. Sch. Comm., </w:t>
      </w:r>
      <w:r w:rsidRPr="007A3A09">
        <w:rPr>
          <w:rFonts w:ascii="Aptos" w:hAnsi="Aptos"/>
          <w:color w:val="000000" w:themeColor="text1"/>
        </w:rPr>
        <w:t>490 F. Supp. 2d at 54.</w:t>
      </w:r>
    </w:p>
  </w:footnote>
  <w:footnote w:id="16">
    <w:p w14:paraId="597D57F0" w14:textId="77777777" w:rsidR="008A1685" w:rsidRPr="007A3A09" w:rsidRDefault="008A1685" w:rsidP="008A1685">
      <w:pPr>
        <w:pStyle w:val="FootnoteText"/>
        <w:rPr>
          <w:rFonts w:ascii="Aptos" w:hAnsi="Aptos"/>
          <w:color w:val="000000" w:themeColor="text1"/>
        </w:rPr>
      </w:pPr>
      <w:r w:rsidRPr="007A3A09">
        <w:rPr>
          <w:rStyle w:val="FootnoteReference"/>
          <w:rFonts w:ascii="Aptos" w:hAnsi="Aptos"/>
          <w:color w:val="000000" w:themeColor="text1"/>
        </w:rPr>
        <w:footnoteRef/>
      </w:r>
      <w:r w:rsidRPr="007A3A09">
        <w:rPr>
          <w:rFonts w:ascii="Aptos" w:hAnsi="Aptos"/>
          <w:color w:val="000000" w:themeColor="text1"/>
        </w:rPr>
        <w:t xml:space="preserve"> </w:t>
      </w:r>
      <w:r w:rsidRPr="007A3A09">
        <w:rPr>
          <w:rFonts w:ascii="Aptos" w:hAnsi="Aptos"/>
          <w:i/>
          <w:iCs/>
          <w:color w:val="000000" w:themeColor="text1"/>
        </w:rPr>
        <w:t>Blank v. Chelmsford Ob/Gyn, P.C</w:t>
      </w:r>
      <w:r w:rsidRPr="007A3A09">
        <w:rPr>
          <w:rFonts w:ascii="Aptos" w:hAnsi="Aptos"/>
          <w:color w:val="000000" w:themeColor="text1"/>
        </w:rPr>
        <w:t>., 420 Mass. 404, 407 (1995).</w:t>
      </w:r>
    </w:p>
  </w:footnote>
  <w:footnote w:id="17">
    <w:p w14:paraId="53B8D203" w14:textId="1C08A2A5" w:rsidR="004E6382" w:rsidRDefault="004E6382">
      <w:pPr>
        <w:pStyle w:val="FootnoteText"/>
      </w:pPr>
      <w:r>
        <w:rPr>
          <w:rStyle w:val="FootnoteReference"/>
        </w:rPr>
        <w:footnoteRef/>
      </w:r>
      <w:r>
        <w:t xml:space="preserve"> This does not mean that a school district cannot, through informal resolution with parents, arrange</w:t>
      </w:r>
      <w:r w:rsidR="00251356">
        <w:t xml:space="preserve"> to make parents whole for costs of </w:t>
      </w:r>
      <w:r>
        <w:t>an unapproved program.</w:t>
      </w:r>
    </w:p>
  </w:footnote>
  <w:footnote w:id="18">
    <w:p w14:paraId="0F58FD74" w14:textId="77777777" w:rsidR="00BB5188" w:rsidRDefault="00BB5188" w:rsidP="00BB5188">
      <w:pPr>
        <w:pStyle w:val="FootnoteText"/>
      </w:pPr>
      <w:r>
        <w:rPr>
          <w:rStyle w:val="FootnoteReference"/>
        </w:rPr>
        <w:footnoteRef/>
      </w:r>
      <w:r>
        <w:t xml:space="preserve"> See</w:t>
      </w:r>
      <w:r w:rsidRPr="00205303">
        <w:t xml:space="preserve"> 34 CFR 300.148 (c)</w:t>
      </w:r>
      <w:r>
        <w:t xml:space="preserve">; see also </w:t>
      </w:r>
      <w:r w:rsidRPr="00FF5230">
        <w:rPr>
          <w:i/>
          <w:iCs/>
        </w:rPr>
        <w:t>Sch. Comm. of Town of Burlington, Mass. v. Dep't of Educ. of Mass</w:t>
      </w:r>
      <w:r w:rsidRPr="00FF5230">
        <w:t>., 471 U.S. 359, 370</w:t>
      </w:r>
      <w:r>
        <w:t xml:space="preserve"> </w:t>
      </w:r>
      <w:r w:rsidRPr="00FF5230">
        <w:t>(1985)</w:t>
      </w:r>
      <w:r>
        <w:t xml:space="preserve"> (“</w:t>
      </w:r>
      <w:r w:rsidRPr="00FF5230">
        <w:t xml:space="preserve">In a case where a court determines that a private placement desired by the parents was proper under the Act and that an IEP calling for placement in a public school was inappropriate, it  seems clear beyond cavil that </w:t>
      </w:r>
      <w:r>
        <w:t>‘</w:t>
      </w:r>
      <w:r w:rsidRPr="00FF5230">
        <w:t>appropriate</w:t>
      </w:r>
      <w:r>
        <w:t>’</w:t>
      </w:r>
      <w:r w:rsidRPr="00FF5230">
        <w:t xml:space="preserve"> relief would include a prospective injunction directing the school officials to develop and implement at public expense an IEP placing the child in a private school</w:t>
      </w:r>
      <w:r>
        <w:t>”)</w:t>
      </w:r>
      <w:r w:rsidRPr="00FF5230">
        <w:t>.</w:t>
      </w:r>
    </w:p>
  </w:footnote>
  <w:footnote w:id="19">
    <w:p w14:paraId="75E1BD7F" w14:textId="3733A640" w:rsidR="00155E39" w:rsidRPr="009F5022" w:rsidRDefault="00155E39" w:rsidP="0061440E">
      <w:pPr>
        <w:pStyle w:val="FootnoteText"/>
        <w:rPr>
          <w:color w:val="000000" w:themeColor="text1"/>
        </w:rPr>
      </w:pPr>
      <w:r w:rsidRPr="009F5022">
        <w:rPr>
          <w:rStyle w:val="FootnoteReference"/>
          <w:color w:val="000000" w:themeColor="text1"/>
        </w:rPr>
        <w:footnoteRef/>
      </w:r>
      <w:r w:rsidRPr="009F5022">
        <w:rPr>
          <w:color w:val="000000" w:themeColor="text1"/>
        </w:rPr>
        <w:t xml:space="preserve"> See </w:t>
      </w:r>
      <w:r w:rsidRPr="009F5022">
        <w:rPr>
          <w:i/>
          <w:iCs/>
          <w:color w:val="000000" w:themeColor="text1"/>
        </w:rPr>
        <w:t>Patrick G. v. Harrison Sch. Dist. No. 2</w:t>
      </w:r>
      <w:r w:rsidRPr="009F5022">
        <w:rPr>
          <w:color w:val="000000" w:themeColor="text1"/>
        </w:rPr>
        <w:t>, 40 F.4th 1186, 1209 (10th Cir. 2022).</w:t>
      </w:r>
    </w:p>
  </w:footnote>
  <w:footnote w:id="20">
    <w:p w14:paraId="702FA2F3" w14:textId="77777777" w:rsidR="00155E39" w:rsidRPr="009F5022" w:rsidRDefault="00155E39" w:rsidP="00155E39">
      <w:pPr>
        <w:pStyle w:val="FootnoteText"/>
        <w:rPr>
          <w:color w:val="000000" w:themeColor="text1"/>
        </w:rPr>
      </w:pPr>
      <w:r w:rsidRPr="009F5022">
        <w:rPr>
          <w:rStyle w:val="FootnoteReference"/>
          <w:color w:val="000000" w:themeColor="text1"/>
        </w:rPr>
        <w:footnoteRef/>
      </w:r>
      <w:r w:rsidRPr="009F5022">
        <w:rPr>
          <w:color w:val="000000" w:themeColor="text1"/>
        </w:rPr>
        <w:t xml:space="preserve"> </w:t>
      </w:r>
      <w:r w:rsidRPr="009F5022">
        <w:rPr>
          <w:i/>
          <w:iCs/>
          <w:color w:val="000000" w:themeColor="text1"/>
        </w:rPr>
        <w:t>Zipperer v. Sch. Bd. of Seminole Cnty., Fla</w:t>
      </w:r>
      <w:r w:rsidRPr="009F5022">
        <w:rPr>
          <w:color w:val="000000" w:themeColor="text1"/>
        </w:rPr>
        <w:t xml:space="preserve">., 891 F. Supp. 583, 586 (M.D. Fla. 1995), </w:t>
      </w:r>
      <w:r w:rsidRPr="009F5022">
        <w:rPr>
          <w:i/>
          <w:iCs/>
          <w:color w:val="000000" w:themeColor="text1"/>
        </w:rPr>
        <w:t>vacated sub nom. Zipperer v. Sch. Bd. of Seminole Cnty., Fla.,</w:t>
      </w:r>
      <w:r w:rsidRPr="009F5022">
        <w:rPr>
          <w:color w:val="000000" w:themeColor="text1"/>
        </w:rPr>
        <w:t xml:space="preserve"> 111 F.3d 847 (11th Cir. 1997) (internal citations omitted).</w:t>
      </w:r>
    </w:p>
  </w:footnote>
  <w:footnote w:id="21">
    <w:p w14:paraId="6E8B412E" w14:textId="77777777" w:rsidR="00155E39" w:rsidRPr="009F5022" w:rsidRDefault="00155E39" w:rsidP="00155E39">
      <w:pPr>
        <w:pStyle w:val="FootnoteText"/>
        <w:rPr>
          <w:color w:val="000000" w:themeColor="text1"/>
        </w:rPr>
      </w:pPr>
      <w:r w:rsidRPr="009F5022">
        <w:rPr>
          <w:rStyle w:val="FootnoteReference"/>
          <w:color w:val="000000" w:themeColor="text1"/>
        </w:rPr>
        <w:footnoteRef/>
      </w:r>
      <w:r w:rsidRPr="009F5022">
        <w:rPr>
          <w:color w:val="000000" w:themeColor="text1"/>
        </w:rPr>
        <w:t xml:space="preserve"> </w:t>
      </w:r>
      <w:r w:rsidRPr="009F5022">
        <w:rPr>
          <w:i/>
          <w:iCs/>
          <w:color w:val="000000" w:themeColor="text1"/>
        </w:rPr>
        <w:t>Bd. of Educ. of Oak Park v. Nathan R.</w:t>
      </w:r>
      <w:r w:rsidRPr="009F5022">
        <w:rPr>
          <w:color w:val="000000" w:themeColor="text1"/>
        </w:rPr>
        <w:t xml:space="preserve">, 199 F.3d 377, 381 &amp; n.10 (7th Cir. 2000) (internal citations and quotations omitted); see also </w:t>
      </w:r>
      <w:r w:rsidRPr="009F5022">
        <w:rPr>
          <w:i/>
          <w:iCs/>
          <w:color w:val="000000" w:themeColor="text1"/>
        </w:rPr>
        <w:t>R. M-G v. Bd. of Educ. for the Las Vegas City Schs</w:t>
      </w:r>
      <w:r w:rsidRPr="009F5022">
        <w:rPr>
          <w:color w:val="000000" w:themeColor="text1"/>
        </w:rPr>
        <w:t>., 645 F. App'x 672, 677 (10th Cir. 2016) (unpublished) (“The IDEA clearly allows the pursuit of a lawsuit solely to recover fees”).</w:t>
      </w:r>
    </w:p>
  </w:footnote>
  <w:footnote w:id="22">
    <w:p w14:paraId="2D8B108C" w14:textId="77777777" w:rsidR="00762585" w:rsidRDefault="00762585" w:rsidP="00762585">
      <w:pPr>
        <w:pStyle w:val="FootnoteText"/>
      </w:pPr>
      <w:r>
        <w:rPr>
          <w:rStyle w:val="FootnoteReference"/>
        </w:rPr>
        <w:footnoteRef/>
      </w:r>
      <w:r>
        <w:t xml:space="preserve"> </w:t>
      </w:r>
      <w:r w:rsidRPr="0032248A">
        <w:rPr>
          <w:rFonts w:ascii="Aptos" w:hAnsi="Aptos"/>
          <w:color w:val="000000" w:themeColor="text1"/>
        </w:rPr>
        <w:t xml:space="preserve">548 U.S. </w:t>
      </w:r>
      <w:r>
        <w:rPr>
          <w:rFonts w:ascii="Aptos" w:hAnsi="Aptos"/>
          <w:color w:val="000000" w:themeColor="text1"/>
        </w:rPr>
        <w:t xml:space="preserve">at </w:t>
      </w:r>
      <w:r w:rsidRPr="0032248A">
        <w:rPr>
          <w:rFonts w:ascii="Aptos" w:hAnsi="Aptos"/>
          <w:color w:val="000000" w:themeColor="text1"/>
        </w:rPr>
        <w:t>297</w:t>
      </w:r>
      <w:r>
        <w:rPr>
          <w:rFonts w:ascii="Aptos" w:hAnsi="Aptos"/>
          <w:color w:val="000000" w:themeColor="text1"/>
        </w:rPr>
        <w:t>.</w:t>
      </w:r>
    </w:p>
  </w:footnote>
  <w:footnote w:id="23">
    <w:p w14:paraId="25287892" w14:textId="77777777" w:rsidR="00155E39" w:rsidRDefault="00155E39" w:rsidP="00155E39">
      <w:pPr>
        <w:pStyle w:val="FootnoteText"/>
      </w:pPr>
      <w:r>
        <w:rPr>
          <w:rStyle w:val="FootnoteReference"/>
        </w:rPr>
        <w:footnoteRef/>
      </w:r>
      <w:r>
        <w:t xml:space="preserve"> </w:t>
      </w:r>
      <w:r w:rsidRPr="00A6635C">
        <w:rPr>
          <w:i/>
          <w:iCs/>
        </w:rPr>
        <w:t>Id</w:t>
      </w:r>
      <w:r>
        <w:t>. at 300.</w:t>
      </w:r>
    </w:p>
  </w:footnote>
  <w:footnote w:id="24">
    <w:p w14:paraId="213EF982" w14:textId="1970EC17" w:rsidR="004A4D08" w:rsidRDefault="004A4D08">
      <w:pPr>
        <w:pStyle w:val="FootnoteText"/>
      </w:pPr>
      <w:r>
        <w:rPr>
          <w:rStyle w:val="FootnoteReference"/>
        </w:rPr>
        <w:footnoteRef/>
      </w:r>
      <w:r>
        <w:t xml:space="preserve"> See </w:t>
      </w:r>
      <w:r w:rsidRPr="004A4D08">
        <w:rPr>
          <w:i/>
          <w:iCs/>
        </w:rPr>
        <w:t>Pollack v. Reg'l Sch. Unit 75</w:t>
      </w:r>
      <w:r w:rsidRPr="004A4D08">
        <w:t>, No. 2:13-CV-109-NT, 2015 WL 1947315, at *14 (D. Me. Apr. 29, 2015)</w:t>
      </w:r>
      <w:r>
        <w:t>.</w:t>
      </w:r>
    </w:p>
  </w:footnote>
  <w:footnote w:id="25">
    <w:p w14:paraId="4B874D82" w14:textId="51FB20E6" w:rsidR="00865274" w:rsidRDefault="00865274">
      <w:pPr>
        <w:pStyle w:val="FootnoteText"/>
      </w:pPr>
      <w:r>
        <w:rPr>
          <w:rStyle w:val="FootnoteReference"/>
        </w:rPr>
        <w:footnoteRef/>
      </w:r>
      <w:r>
        <w:t xml:space="preserve"> </w:t>
      </w:r>
      <w:r w:rsidRPr="00BE244D">
        <w:rPr>
          <w:i/>
          <w:iCs/>
        </w:rPr>
        <w:t>C.D. v. New York City Dep't of Educ.,</w:t>
      </w:r>
      <w:r w:rsidRPr="00865274">
        <w:t xml:space="preserve"> No. 05CIV.7945(SHS), 2009 WL 400382, at *4–6 (S.D.N.Y. Feb. 11, 2009)</w:t>
      </w:r>
      <w:r w:rsidR="00BE244D">
        <w:t>.</w:t>
      </w:r>
    </w:p>
  </w:footnote>
  <w:footnote w:id="26">
    <w:p w14:paraId="3FBFBD91" w14:textId="28F01AF1" w:rsidR="00413438" w:rsidRDefault="00413438">
      <w:pPr>
        <w:pStyle w:val="FootnoteText"/>
      </w:pPr>
      <w:r>
        <w:rPr>
          <w:rStyle w:val="FootnoteReference"/>
        </w:rPr>
        <w:footnoteRef/>
      </w:r>
      <w:r>
        <w:t xml:space="preserve"> </w:t>
      </w:r>
      <w:r w:rsidRPr="00A83F90">
        <w:rPr>
          <w:i/>
          <w:iCs/>
        </w:rPr>
        <w:t>Id</w:t>
      </w:r>
      <w:r>
        <w:t xml:space="preserve">. at </w:t>
      </w:r>
      <w:r w:rsidRPr="005D457D">
        <w:rPr>
          <w:rFonts w:ascii="Aptos" w:eastAsia="Times New Roman" w:hAnsi="Aptos" w:cs="Times New Roman"/>
          <w:color w:val="000000" w:themeColor="text1"/>
          <w:kern w:val="0"/>
          <w14:ligatures w14:val="none"/>
        </w:rPr>
        <w:t>2009 WL 400382, at *4–6</w:t>
      </w:r>
      <w:r>
        <w:rPr>
          <w:rFonts w:ascii="Aptos" w:eastAsia="Times New Roman" w:hAnsi="Aptos" w:cs="Times New Roman"/>
          <w:color w:val="000000" w:themeColor="text1"/>
          <w:kern w:val="0"/>
          <w14:ligatures w14: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A5919AD" w14:paraId="117E099B" w14:textId="77777777" w:rsidTr="7A5919AD">
      <w:trPr>
        <w:trHeight w:val="300"/>
      </w:trPr>
      <w:tc>
        <w:tcPr>
          <w:tcW w:w="3120" w:type="dxa"/>
        </w:tcPr>
        <w:p w14:paraId="7B5287AB" w14:textId="1B2CAE27" w:rsidR="7A5919AD" w:rsidRDefault="7A5919AD" w:rsidP="7A5919AD">
          <w:pPr>
            <w:pStyle w:val="Header"/>
            <w:ind w:left="-115"/>
          </w:pPr>
        </w:p>
      </w:tc>
      <w:tc>
        <w:tcPr>
          <w:tcW w:w="3120" w:type="dxa"/>
        </w:tcPr>
        <w:p w14:paraId="3BA621CF" w14:textId="0D7E2A9B" w:rsidR="7A5919AD" w:rsidRDefault="7A5919AD" w:rsidP="7A5919AD">
          <w:pPr>
            <w:pStyle w:val="Header"/>
            <w:jc w:val="center"/>
          </w:pPr>
        </w:p>
      </w:tc>
      <w:tc>
        <w:tcPr>
          <w:tcW w:w="3120" w:type="dxa"/>
        </w:tcPr>
        <w:p w14:paraId="62580A31" w14:textId="64637495" w:rsidR="7A5919AD" w:rsidRDefault="7A5919AD" w:rsidP="7A5919AD">
          <w:pPr>
            <w:pStyle w:val="Header"/>
            <w:ind w:right="-115"/>
            <w:jc w:val="right"/>
          </w:pPr>
        </w:p>
      </w:tc>
    </w:tr>
  </w:tbl>
  <w:p w14:paraId="4F16146A" w14:textId="0F6F1B27" w:rsidR="004172DE" w:rsidRDefault="00417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37E0"/>
    <w:multiLevelType w:val="hybridMultilevel"/>
    <w:tmpl w:val="16BC9436"/>
    <w:lvl w:ilvl="0" w:tplc="A0EE3D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F1A0F"/>
    <w:multiLevelType w:val="hybridMultilevel"/>
    <w:tmpl w:val="64684C82"/>
    <w:lvl w:ilvl="0" w:tplc="289EA5F6">
      <w:start w:val="1"/>
      <w:numFmt w:val="decimal"/>
      <w:lvlText w:val="%1."/>
      <w:lvlJc w:val="left"/>
      <w:pPr>
        <w:ind w:left="81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72909"/>
    <w:multiLevelType w:val="hybridMultilevel"/>
    <w:tmpl w:val="D514D9CE"/>
    <w:lvl w:ilvl="0" w:tplc="7CE856EA">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4BA6608"/>
    <w:multiLevelType w:val="hybridMultilevel"/>
    <w:tmpl w:val="DDA6D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A0635"/>
    <w:multiLevelType w:val="multilevel"/>
    <w:tmpl w:val="B228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5332C"/>
    <w:multiLevelType w:val="multilevel"/>
    <w:tmpl w:val="C2D85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E26AE8"/>
    <w:multiLevelType w:val="hybridMultilevel"/>
    <w:tmpl w:val="F88462F8"/>
    <w:lvl w:ilvl="0" w:tplc="0580464A">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0DC6867"/>
    <w:multiLevelType w:val="hybridMultilevel"/>
    <w:tmpl w:val="416E87A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8A64911"/>
    <w:multiLevelType w:val="hybridMultilevel"/>
    <w:tmpl w:val="BCD27E6E"/>
    <w:lvl w:ilvl="0" w:tplc="C720CC40">
      <w:start w:val="1"/>
      <w:numFmt w:val="bullet"/>
      <w:lvlText w:val=""/>
      <w:lvlJc w:val="left"/>
      <w:pPr>
        <w:tabs>
          <w:tab w:val="num" w:pos="720"/>
        </w:tabs>
        <w:ind w:left="720" w:hanging="360"/>
      </w:pPr>
      <w:rPr>
        <w:rFonts w:ascii="Symbol" w:hAnsi="Symbol" w:hint="default"/>
      </w:rPr>
    </w:lvl>
    <w:lvl w:ilvl="1" w:tplc="6994D058" w:tentative="1">
      <w:start w:val="1"/>
      <w:numFmt w:val="bullet"/>
      <w:lvlText w:val=""/>
      <w:lvlJc w:val="left"/>
      <w:pPr>
        <w:tabs>
          <w:tab w:val="num" w:pos="1440"/>
        </w:tabs>
        <w:ind w:left="1440" w:hanging="360"/>
      </w:pPr>
      <w:rPr>
        <w:rFonts w:ascii="Symbol" w:hAnsi="Symbol" w:hint="default"/>
      </w:rPr>
    </w:lvl>
    <w:lvl w:ilvl="2" w:tplc="424E3806" w:tentative="1">
      <w:start w:val="1"/>
      <w:numFmt w:val="bullet"/>
      <w:lvlText w:val=""/>
      <w:lvlJc w:val="left"/>
      <w:pPr>
        <w:tabs>
          <w:tab w:val="num" w:pos="2160"/>
        </w:tabs>
        <w:ind w:left="2160" w:hanging="360"/>
      </w:pPr>
      <w:rPr>
        <w:rFonts w:ascii="Symbol" w:hAnsi="Symbol" w:hint="default"/>
      </w:rPr>
    </w:lvl>
    <w:lvl w:ilvl="3" w:tplc="B7CEE332" w:tentative="1">
      <w:start w:val="1"/>
      <w:numFmt w:val="bullet"/>
      <w:lvlText w:val=""/>
      <w:lvlJc w:val="left"/>
      <w:pPr>
        <w:tabs>
          <w:tab w:val="num" w:pos="2880"/>
        </w:tabs>
        <w:ind w:left="2880" w:hanging="360"/>
      </w:pPr>
      <w:rPr>
        <w:rFonts w:ascii="Symbol" w:hAnsi="Symbol" w:hint="default"/>
      </w:rPr>
    </w:lvl>
    <w:lvl w:ilvl="4" w:tplc="88443F16" w:tentative="1">
      <w:start w:val="1"/>
      <w:numFmt w:val="bullet"/>
      <w:lvlText w:val=""/>
      <w:lvlJc w:val="left"/>
      <w:pPr>
        <w:tabs>
          <w:tab w:val="num" w:pos="3600"/>
        </w:tabs>
        <w:ind w:left="3600" w:hanging="360"/>
      </w:pPr>
      <w:rPr>
        <w:rFonts w:ascii="Symbol" w:hAnsi="Symbol" w:hint="default"/>
      </w:rPr>
    </w:lvl>
    <w:lvl w:ilvl="5" w:tplc="A576089E" w:tentative="1">
      <w:start w:val="1"/>
      <w:numFmt w:val="bullet"/>
      <w:lvlText w:val=""/>
      <w:lvlJc w:val="left"/>
      <w:pPr>
        <w:tabs>
          <w:tab w:val="num" w:pos="4320"/>
        </w:tabs>
        <w:ind w:left="4320" w:hanging="360"/>
      </w:pPr>
      <w:rPr>
        <w:rFonts w:ascii="Symbol" w:hAnsi="Symbol" w:hint="default"/>
      </w:rPr>
    </w:lvl>
    <w:lvl w:ilvl="6" w:tplc="D4F07FC2" w:tentative="1">
      <w:start w:val="1"/>
      <w:numFmt w:val="bullet"/>
      <w:lvlText w:val=""/>
      <w:lvlJc w:val="left"/>
      <w:pPr>
        <w:tabs>
          <w:tab w:val="num" w:pos="5040"/>
        </w:tabs>
        <w:ind w:left="5040" w:hanging="360"/>
      </w:pPr>
      <w:rPr>
        <w:rFonts w:ascii="Symbol" w:hAnsi="Symbol" w:hint="default"/>
      </w:rPr>
    </w:lvl>
    <w:lvl w:ilvl="7" w:tplc="A2D4461E" w:tentative="1">
      <w:start w:val="1"/>
      <w:numFmt w:val="bullet"/>
      <w:lvlText w:val=""/>
      <w:lvlJc w:val="left"/>
      <w:pPr>
        <w:tabs>
          <w:tab w:val="num" w:pos="5760"/>
        </w:tabs>
        <w:ind w:left="5760" w:hanging="360"/>
      </w:pPr>
      <w:rPr>
        <w:rFonts w:ascii="Symbol" w:hAnsi="Symbol" w:hint="default"/>
      </w:rPr>
    </w:lvl>
    <w:lvl w:ilvl="8" w:tplc="460EF8D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9486E2B"/>
    <w:multiLevelType w:val="multilevel"/>
    <w:tmpl w:val="8B6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381C42"/>
    <w:multiLevelType w:val="multilevel"/>
    <w:tmpl w:val="6AC2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43CFB"/>
    <w:multiLevelType w:val="hybridMultilevel"/>
    <w:tmpl w:val="F10CE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A6149D"/>
    <w:multiLevelType w:val="hybridMultilevel"/>
    <w:tmpl w:val="EB42F1D6"/>
    <w:lvl w:ilvl="0" w:tplc="F7D067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415132">
    <w:abstractNumId w:val="9"/>
  </w:num>
  <w:num w:numId="2" w16cid:durableId="1747796603">
    <w:abstractNumId w:val="4"/>
  </w:num>
  <w:num w:numId="3" w16cid:durableId="809246011">
    <w:abstractNumId w:val="10"/>
  </w:num>
  <w:num w:numId="4" w16cid:durableId="347173674">
    <w:abstractNumId w:val="5"/>
  </w:num>
  <w:num w:numId="5" w16cid:durableId="293680597">
    <w:abstractNumId w:val="0"/>
  </w:num>
  <w:num w:numId="6" w16cid:durableId="1941641974">
    <w:abstractNumId w:val="8"/>
  </w:num>
  <w:num w:numId="7" w16cid:durableId="1389063315">
    <w:abstractNumId w:val="1"/>
  </w:num>
  <w:num w:numId="8" w16cid:durableId="1533836330">
    <w:abstractNumId w:val="7"/>
  </w:num>
  <w:num w:numId="9" w16cid:durableId="1107431377">
    <w:abstractNumId w:val="6"/>
  </w:num>
  <w:num w:numId="10" w16cid:durableId="827212779">
    <w:abstractNumId w:val="2"/>
  </w:num>
  <w:num w:numId="11" w16cid:durableId="1905987270">
    <w:abstractNumId w:val="3"/>
  </w:num>
  <w:num w:numId="12" w16cid:durableId="1878853364">
    <w:abstractNumId w:val="12"/>
  </w:num>
  <w:num w:numId="13" w16cid:durableId="9088831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A2"/>
    <w:rsid w:val="00000384"/>
    <w:rsid w:val="00001EB8"/>
    <w:rsid w:val="00002045"/>
    <w:rsid w:val="000100FF"/>
    <w:rsid w:val="00020B07"/>
    <w:rsid w:val="0002175C"/>
    <w:rsid w:val="000230EF"/>
    <w:rsid w:val="000265A6"/>
    <w:rsid w:val="00030BEE"/>
    <w:rsid w:val="00035B77"/>
    <w:rsid w:val="000364CD"/>
    <w:rsid w:val="00051A16"/>
    <w:rsid w:val="00052B99"/>
    <w:rsid w:val="00052F3F"/>
    <w:rsid w:val="000537CC"/>
    <w:rsid w:val="00061F48"/>
    <w:rsid w:val="0006376B"/>
    <w:rsid w:val="000857C6"/>
    <w:rsid w:val="000A63A2"/>
    <w:rsid w:val="000B1DD8"/>
    <w:rsid w:val="000B3E45"/>
    <w:rsid w:val="000C0473"/>
    <w:rsid w:val="000C3043"/>
    <w:rsid w:val="000C56F3"/>
    <w:rsid w:val="000D2819"/>
    <w:rsid w:val="000D5C0D"/>
    <w:rsid w:val="000F61A8"/>
    <w:rsid w:val="001025B8"/>
    <w:rsid w:val="001112DE"/>
    <w:rsid w:val="00112052"/>
    <w:rsid w:val="001132EB"/>
    <w:rsid w:val="0012084D"/>
    <w:rsid w:val="001233B4"/>
    <w:rsid w:val="00141686"/>
    <w:rsid w:val="00141DFB"/>
    <w:rsid w:val="00143AB3"/>
    <w:rsid w:val="00155E39"/>
    <w:rsid w:val="00160B50"/>
    <w:rsid w:val="001631EA"/>
    <w:rsid w:val="00173308"/>
    <w:rsid w:val="00183313"/>
    <w:rsid w:val="001861F7"/>
    <w:rsid w:val="00191562"/>
    <w:rsid w:val="001939A3"/>
    <w:rsid w:val="00195CDF"/>
    <w:rsid w:val="001A3DF2"/>
    <w:rsid w:val="001B2360"/>
    <w:rsid w:val="001B4C54"/>
    <w:rsid w:val="001D0707"/>
    <w:rsid w:val="001D0A73"/>
    <w:rsid w:val="001E60A3"/>
    <w:rsid w:val="00205303"/>
    <w:rsid w:val="002069D7"/>
    <w:rsid w:val="00222D6A"/>
    <w:rsid w:val="00226E8F"/>
    <w:rsid w:val="002279D0"/>
    <w:rsid w:val="00227B5A"/>
    <w:rsid w:val="00233DE8"/>
    <w:rsid w:val="00242E76"/>
    <w:rsid w:val="002503EB"/>
    <w:rsid w:val="00251356"/>
    <w:rsid w:val="00253965"/>
    <w:rsid w:val="002770CC"/>
    <w:rsid w:val="002806E3"/>
    <w:rsid w:val="002837A9"/>
    <w:rsid w:val="0029273B"/>
    <w:rsid w:val="0029663A"/>
    <w:rsid w:val="00296D94"/>
    <w:rsid w:val="002C2645"/>
    <w:rsid w:val="002D5CFB"/>
    <w:rsid w:val="002E5298"/>
    <w:rsid w:val="002E7305"/>
    <w:rsid w:val="002E7AC9"/>
    <w:rsid w:val="002F48AD"/>
    <w:rsid w:val="00304E37"/>
    <w:rsid w:val="00310E1B"/>
    <w:rsid w:val="003120A6"/>
    <w:rsid w:val="0032248A"/>
    <w:rsid w:val="00330B53"/>
    <w:rsid w:val="00342151"/>
    <w:rsid w:val="003453CF"/>
    <w:rsid w:val="00355F95"/>
    <w:rsid w:val="0038410A"/>
    <w:rsid w:val="003961C4"/>
    <w:rsid w:val="003A3A67"/>
    <w:rsid w:val="003A48B1"/>
    <w:rsid w:val="003B0BFA"/>
    <w:rsid w:val="003B4948"/>
    <w:rsid w:val="003C0B25"/>
    <w:rsid w:val="003C46AE"/>
    <w:rsid w:val="003C54EE"/>
    <w:rsid w:val="003D76BB"/>
    <w:rsid w:val="003F004B"/>
    <w:rsid w:val="003F0CBA"/>
    <w:rsid w:val="003F0E90"/>
    <w:rsid w:val="003F2B34"/>
    <w:rsid w:val="003F2FD2"/>
    <w:rsid w:val="00413438"/>
    <w:rsid w:val="004172DE"/>
    <w:rsid w:val="004221EF"/>
    <w:rsid w:val="00432875"/>
    <w:rsid w:val="00432CB3"/>
    <w:rsid w:val="0044262D"/>
    <w:rsid w:val="00445C5A"/>
    <w:rsid w:val="00447B7A"/>
    <w:rsid w:val="004500C1"/>
    <w:rsid w:val="00452A0A"/>
    <w:rsid w:val="004542FA"/>
    <w:rsid w:val="0045694A"/>
    <w:rsid w:val="00466D62"/>
    <w:rsid w:val="004678A3"/>
    <w:rsid w:val="00473D43"/>
    <w:rsid w:val="00475D1C"/>
    <w:rsid w:val="0047695F"/>
    <w:rsid w:val="00480A1B"/>
    <w:rsid w:val="004827F9"/>
    <w:rsid w:val="004848F2"/>
    <w:rsid w:val="004A3447"/>
    <w:rsid w:val="004A4D08"/>
    <w:rsid w:val="004A799D"/>
    <w:rsid w:val="004B497A"/>
    <w:rsid w:val="004B5DD9"/>
    <w:rsid w:val="004C0D20"/>
    <w:rsid w:val="004D4A4D"/>
    <w:rsid w:val="004E6382"/>
    <w:rsid w:val="004F70F9"/>
    <w:rsid w:val="00502580"/>
    <w:rsid w:val="005047EA"/>
    <w:rsid w:val="0050572C"/>
    <w:rsid w:val="0051078D"/>
    <w:rsid w:val="00524FAA"/>
    <w:rsid w:val="00525828"/>
    <w:rsid w:val="005303AA"/>
    <w:rsid w:val="0054098A"/>
    <w:rsid w:val="00557C85"/>
    <w:rsid w:val="00560F90"/>
    <w:rsid w:val="00564086"/>
    <w:rsid w:val="00564108"/>
    <w:rsid w:val="00575B2B"/>
    <w:rsid w:val="005779AF"/>
    <w:rsid w:val="00580927"/>
    <w:rsid w:val="00580ABF"/>
    <w:rsid w:val="00582378"/>
    <w:rsid w:val="005841F2"/>
    <w:rsid w:val="00585830"/>
    <w:rsid w:val="0059773F"/>
    <w:rsid w:val="005A076B"/>
    <w:rsid w:val="005B4FE3"/>
    <w:rsid w:val="005C2A1F"/>
    <w:rsid w:val="005C3990"/>
    <w:rsid w:val="005C4EB3"/>
    <w:rsid w:val="005D457D"/>
    <w:rsid w:val="005D670C"/>
    <w:rsid w:val="005F49B4"/>
    <w:rsid w:val="0060038B"/>
    <w:rsid w:val="006106B6"/>
    <w:rsid w:val="0061440E"/>
    <w:rsid w:val="00617BAA"/>
    <w:rsid w:val="006227C8"/>
    <w:rsid w:val="0062500E"/>
    <w:rsid w:val="00634DBC"/>
    <w:rsid w:val="00636409"/>
    <w:rsid w:val="00641016"/>
    <w:rsid w:val="00642660"/>
    <w:rsid w:val="00657F10"/>
    <w:rsid w:val="00664D0B"/>
    <w:rsid w:val="006742C5"/>
    <w:rsid w:val="0069164C"/>
    <w:rsid w:val="00694F69"/>
    <w:rsid w:val="006A43CA"/>
    <w:rsid w:val="006B3B03"/>
    <w:rsid w:val="006C3DDB"/>
    <w:rsid w:val="006D2471"/>
    <w:rsid w:val="006D3016"/>
    <w:rsid w:val="006D520C"/>
    <w:rsid w:val="006E00A8"/>
    <w:rsid w:val="006E1BC6"/>
    <w:rsid w:val="006F494C"/>
    <w:rsid w:val="00701C06"/>
    <w:rsid w:val="00703CC8"/>
    <w:rsid w:val="00712381"/>
    <w:rsid w:val="00714C29"/>
    <w:rsid w:val="0071754F"/>
    <w:rsid w:val="00747B9D"/>
    <w:rsid w:val="00750AF1"/>
    <w:rsid w:val="00755462"/>
    <w:rsid w:val="00756ACC"/>
    <w:rsid w:val="00760B8D"/>
    <w:rsid w:val="00762585"/>
    <w:rsid w:val="00765F8D"/>
    <w:rsid w:val="007723EC"/>
    <w:rsid w:val="00773CE8"/>
    <w:rsid w:val="00783BE4"/>
    <w:rsid w:val="007935CD"/>
    <w:rsid w:val="00793932"/>
    <w:rsid w:val="007B400E"/>
    <w:rsid w:val="007C16F8"/>
    <w:rsid w:val="007D4EC2"/>
    <w:rsid w:val="007D758F"/>
    <w:rsid w:val="007E3B96"/>
    <w:rsid w:val="007F78DD"/>
    <w:rsid w:val="00800FF8"/>
    <w:rsid w:val="00820468"/>
    <w:rsid w:val="00831854"/>
    <w:rsid w:val="0085165B"/>
    <w:rsid w:val="00852721"/>
    <w:rsid w:val="008534B8"/>
    <w:rsid w:val="00854BC5"/>
    <w:rsid w:val="00862DF5"/>
    <w:rsid w:val="008634F5"/>
    <w:rsid w:val="00865274"/>
    <w:rsid w:val="00866AF7"/>
    <w:rsid w:val="00866D5A"/>
    <w:rsid w:val="00866FC4"/>
    <w:rsid w:val="00877653"/>
    <w:rsid w:val="0088005B"/>
    <w:rsid w:val="00881CDE"/>
    <w:rsid w:val="00882AE4"/>
    <w:rsid w:val="008A1685"/>
    <w:rsid w:val="008A2809"/>
    <w:rsid w:val="008A4B88"/>
    <w:rsid w:val="008A69EF"/>
    <w:rsid w:val="008B05A9"/>
    <w:rsid w:val="008C5EDF"/>
    <w:rsid w:val="008D3E39"/>
    <w:rsid w:val="008D52DB"/>
    <w:rsid w:val="008D65BA"/>
    <w:rsid w:val="008F245B"/>
    <w:rsid w:val="008F786F"/>
    <w:rsid w:val="00912868"/>
    <w:rsid w:val="00912BA2"/>
    <w:rsid w:val="00912E06"/>
    <w:rsid w:val="009137A6"/>
    <w:rsid w:val="00914105"/>
    <w:rsid w:val="00927F1B"/>
    <w:rsid w:val="009344C4"/>
    <w:rsid w:val="009358B2"/>
    <w:rsid w:val="00936AC7"/>
    <w:rsid w:val="00955938"/>
    <w:rsid w:val="00960C6C"/>
    <w:rsid w:val="009660B5"/>
    <w:rsid w:val="0098314B"/>
    <w:rsid w:val="00983A25"/>
    <w:rsid w:val="00994A06"/>
    <w:rsid w:val="009A4742"/>
    <w:rsid w:val="009B38EA"/>
    <w:rsid w:val="009D3E5E"/>
    <w:rsid w:val="009E0732"/>
    <w:rsid w:val="009E118E"/>
    <w:rsid w:val="009F6688"/>
    <w:rsid w:val="009F6FF3"/>
    <w:rsid w:val="00A02B09"/>
    <w:rsid w:val="00A10FD9"/>
    <w:rsid w:val="00A253A1"/>
    <w:rsid w:val="00A31BFD"/>
    <w:rsid w:val="00A50937"/>
    <w:rsid w:val="00A57160"/>
    <w:rsid w:val="00A6333B"/>
    <w:rsid w:val="00A6635C"/>
    <w:rsid w:val="00A83F90"/>
    <w:rsid w:val="00A85FF7"/>
    <w:rsid w:val="00A907B8"/>
    <w:rsid w:val="00A930EC"/>
    <w:rsid w:val="00A9349F"/>
    <w:rsid w:val="00A958D2"/>
    <w:rsid w:val="00AB05F3"/>
    <w:rsid w:val="00AB308C"/>
    <w:rsid w:val="00AB3209"/>
    <w:rsid w:val="00AC37A6"/>
    <w:rsid w:val="00AC617E"/>
    <w:rsid w:val="00AD3C2E"/>
    <w:rsid w:val="00AF1225"/>
    <w:rsid w:val="00AF63A0"/>
    <w:rsid w:val="00B00073"/>
    <w:rsid w:val="00B0381B"/>
    <w:rsid w:val="00B10202"/>
    <w:rsid w:val="00B12500"/>
    <w:rsid w:val="00B23829"/>
    <w:rsid w:val="00B33F4F"/>
    <w:rsid w:val="00B35DFB"/>
    <w:rsid w:val="00B43C90"/>
    <w:rsid w:val="00B47082"/>
    <w:rsid w:val="00B72354"/>
    <w:rsid w:val="00B73346"/>
    <w:rsid w:val="00B8125E"/>
    <w:rsid w:val="00B81494"/>
    <w:rsid w:val="00B94B90"/>
    <w:rsid w:val="00BB0134"/>
    <w:rsid w:val="00BB5188"/>
    <w:rsid w:val="00BB57D9"/>
    <w:rsid w:val="00BB7A54"/>
    <w:rsid w:val="00BC72BB"/>
    <w:rsid w:val="00BD7E33"/>
    <w:rsid w:val="00BE244D"/>
    <w:rsid w:val="00BE2CD4"/>
    <w:rsid w:val="00BE59D3"/>
    <w:rsid w:val="00BF46A2"/>
    <w:rsid w:val="00BF7F7A"/>
    <w:rsid w:val="00C30BB4"/>
    <w:rsid w:val="00C319FA"/>
    <w:rsid w:val="00C31C9A"/>
    <w:rsid w:val="00C34440"/>
    <w:rsid w:val="00C41D1E"/>
    <w:rsid w:val="00C44102"/>
    <w:rsid w:val="00C44BD6"/>
    <w:rsid w:val="00C67855"/>
    <w:rsid w:val="00C70FC5"/>
    <w:rsid w:val="00C71945"/>
    <w:rsid w:val="00C76362"/>
    <w:rsid w:val="00C812E4"/>
    <w:rsid w:val="00C87E49"/>
    <w:rsid w:val="00C90584"/>
    <w:rsid w:val="00CA1E0A"/>
    <w:rsid w:val="00CB18BB"/>
    <w:rsid w:val="00CB24D9"/>
    <w:rsid w:val="00CD0732"/>
    <w:rsid w:val="00CE2197"/>
    <w:rsid w:val="00CE6526"/>
    <w:rsid w:val="00CE6740"/>
    <w:rsid w:val="00CF067B"/>
    <w:rsid w:val="00CF5CA9"/>
    <w:rsid w:val="00CF60C2"/>
    <w:rsid w:val="00D072BF"/>
    <w:rsid w:val="00D31009"/>
    <w:rsid w:val="00D31AF0"/>
    <w:rsid w:val="00D34F1E"/>
    <w:rsid w:val="00D35881"/>
    <w:rsid w:val="00D46411"/>
    <w:rsid w:val="00D5308E"/>
    <w:rsid w:val="00D641AA"/>
    <w:rsid w:val="00D7340A"/>
    <w:rsid w:val="00D768E0"/>
    <w:rsid w:val="00D82F87"/>
    <w:rsid w:val="00D836C6"/>
    <w:rsid w:val="00D86BBE"/>
    <w:rsid w:val="00DB7DDA"/>
    <w:rsid w:val="00E0197A"/>
    <w:rsid w:val="00E06422"/>
    <w:rsid w:val="00E12F8B"/>
    <w:rsid w:val="00E41AE5"/>
    <w:rsid w:val="00E432FD"/>
    <w:rsid w:val="00E56E69"/>
    <w:rsid w:val="00E77F2E"/>
    <w:rsid w:val="00E87587"/>
    <w:rsid w:val="00E96F82"/>
    <w:rsid w:val="00EB2576"/>
    <w:rsid w:val="00EC6D57"/>
    <w:rsid w:val="00EF6632"/>
    <w:rsid w:val="00F03276"/>
    <w:rsid w:val="00F03CE4"/>
    <w:rsid w:val="00F326BA"/>
    <w:rsid w:val="00F328DB"/>
    <w:rsid w:val="00F364E3"/>
    <w:rsid w:val="00F37779"/>
    <w:rsid w:val="00F4202A"/>
    <w:rsid w:val="00F60F4F"/>
    <w:rsid w:val="00F61B7E"/>
    <w:rsid w:val="00F81EDD"/>
    <w:rsid w:val="00F8479A"/>
    <w:rsid w:val="00F84D85"/>
    <w:rsid w:val="00F92D7B"/>
    <w:rsid w:val="00F93172"/>
    <w:rsid w:val="00F9550B"/>
    <w:rsid w:val="00FA2EF5"/>
    <w:rsid w:val="00FB03F3"/>
    <w:rsid w:val="00FB2461"/>
    <w:rsid w:val="00FC2C06"/>
    <w:rsid w:val="00FC3214"/>
    <w:rsid w:val="00FC3920"/>
    <w:rsid w:val="00FC5D11"/>
    <w:rsid w:val="00FC66AA"/>
    <w:rsid w:val="00FD3A84"/>
    <w:rsid w:val="00FE36B4"/>
    <w:rsid w:val="00FF15D9"/>
    <w:rsid w:val="00FF33A3"/>
    <w:rsid w:val="00FF5230"/>
    <w:rsid w:val="2A4749A3"/>
    <w:rsid w:val="30BAD136"/>
    <w:rsid w:val="5E9A052A"/>
    <w:rsid w:val="69C5B2D5"/>
    <w:rsid w:val="7A591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A920"/>
  <w15:chartTrackingRefBased/>
  <w15:docId w15:val="{C283DF0A-64AD-4B18-8D3D-26501871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A63A2"/>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0A63A2"/>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0A63A2"/>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3A2"/>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0A63A2"/>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0A63A2"/>
    <w:rPr>
      <w:rFonts w:ascii="Times New Roman" w:eastAsia="Times New Roman" w:hAnsi="Times New Roman" w:cs="Times New Roman"/>
      <w:b/>
      <w:bCs/>
      <w:kern w:val="0"/>
      <w14:ligatures w14:val="none"/>
    </w:rPr>
  </w:style>
  <w:style w:type="character" w:styleId="Hyperlink">
    <w:name w:val="Hyperlink"/>
    <w:basedOn w:val="DefaultParagraphFont"/>
    <w:uiPriority w:val="99"/>
    <w:unhideWhenUsed/>
    <w:rsid w:val="000A63A2"/>
    <w:rPr>
      <w:color w:val="0000FF"/>
      <w:u w:val="single"/>
    </w:rPr>
  </w:style>
  <w:style w:type="paragraph" w:styleId="z-TopofForm">
    <w:name w:val="HTML Top of Form"/>
    <w:basedOn w:val="Normal"/>
    <w:next w:val="Normal"/>
    <w:link w:val="z-TopofFormChar"/>
    <w:hidden/>
    <w:uiPriority w:val="99"/>
    <w:semiHidden/>
    <w:unhideWhenUsed/>
    <w:rsid w:val="000A63A2"/>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0A63A2"/>
    <w:rPr>
      <w:rFonts w:ascii="Arial" w:eastAsia="Times New Roman" w:hAnsi="Arial" w:cs="Arial"/>
      <w:vanish/>
      <w:kern w:val="0"/>
      <w:sz w:val="16"/>
      <w:szCs w:val="16"/>
      <w14:ligatures w14:val="none"/>
    </w:rPr>
  </w:style>
  <w:style w:type="paragraph" w:customStyle="1" w:styleId="sel-search-advanced-control">
    <w:name w:val="sel-search-advanced-control"/>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0A63A2"/>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0A63A2"/>
    <w:rPr>
      <w:rFonts w:ascii="Arial" w:eastAsia="Times New Roman" w:hAnsi="Arial" w:cs="Arial"/>
      <w:vanish/>
      <w:kern w:val="0"/>
      <w:sz w:val="16"/>
      <w:szCs w:val="16"/>
      <w14:ligatures w14:val="none"/>
    </w:rPr>
  </w:style>
  <w:style w:type="character" w:customStyle="1" w:styleId="apple-converted-space">
    <w:name w:val="apple-converted-space"/>
    <w:basedOn w:val="DefaultParagraphFont"/>
    <w:rsid w:val="000A63A2"/>
  </w:style>
  <w:style w:type="paragraph" w:customStyle="1" w:styleId="hkb-em-date">
    <w:name w:val="hkb-em-date"/>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ht-kb-em-author">
    <w:name w:val="ht-kb-em-author"/>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ht-kb-em-category">
    <w:name w:val="ht-kb-em-category"/>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Normal1">
    <w:name w:val="Normal1"/>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character" w:customStyle="1" w:styleId="tm15">
    <w:name w:val="tm15"/>
    <w:basedOn w:val="DefaultParagraphFont"/>
    <w:rsid w:val="000A63A2"/>
  </w:style>
  <w:style w:type="paragraph" w:customStyle="1" w:styleId="nospacing">
    <w:name w:val="nospacing"/>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character" w:customStyle="1" w:styleId="tm13">
    <w:name w:val="tm13"/>
    <w:basedOn w:val="DefaultParagraphFont"/>
    <w:rsid w:val="000A63A2"/>
  </w:style>
  <w:style w:type="character" w:customStyle="1" w:styleId="tm18">
    <w:name w:val="tm18"/>
    <w:basedOn w:val="DefaultParagraphFont"/>
    <w:rsid w:val="000A63A2"/>
  </w:style>
  <w:style w:type="character" w:customStyle="1" w:styleId="tm19">
    <w:name w:val="tm19"/>
    <w:basedOn w:val="DefaultParagraphFont"/>
    <w:rsid w:val="000A63A2"/>
  </w:style>
  <w:style w:type="paragraph" w:customStyle="1" w:styleId="paragraph">
    <w:name w:val="paragraph"/>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character" w:customStyle="1" w:styleId="tm22">
    <w:name w:val="tm22"/>
    <w:basedOn w:val="DefaultParagraphFont"/>
    <w:rsid w:val="000A63A2"/>
  </w:style>
  <w:style w:type="paragraph" w:customStyle="1" w:styleId="listparagraph">
    <w:name w:val="listparagraph"/>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hkb-article-attachmentsitem">
    <w:name w:val="hkb-article-attachments__item"/>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hkb-article-listformat-standard">
    <w:name w:val="hkb-article-list__format-standard"/>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hkb-metaviews">
    <w:name w:val="hkb-meta__views"/>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comment-form-cookies-consent">
    <w:name w:val="comment-form-cookies-consent"/>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AC617E"/>
    <w:rPr>
      <w:sz w:val="20"/>
      <w:szCs w:val="20"/>
    </w:rPr>
  </w:style>
  <w:style w:type="character" w:customStyle="1" w:styleId="FootnoteTextChar">
    <w:name w:val="Footnote Text Char"/>
    <w:basedOn w:val="DefaultParagraphFont"/>
    <w:link w:val="FootnoteText"/>
    <w:uiPriority w:val="99"/>
    <w:rsid w:val="00AC617E"/>
    <w:rPr>
      <w:sz w:val="20"/>
      <w:szCs w:val="20"/>
    </w:rPr>
  </w:style>
  <w:style w:type="character" w:styleId="FootnoteReference">
    <w:name w:val="footnote reference"/>
    <w:basedOn w:val="DefaultParagraphFont"/>
    <w:uiPriority w:val="99"/>
    <w:unhideWhenUsed/>
    <w:rsid w:val="00AC617E"/>
    <w:rPr>
      <w:vertAlign w:val="superscript"/>
    </w:rPr>
  </w:style>
  <w:style w:type="paragraph" w:styleId="Footer">
    <w:name w:val="footer"/>
    <w:basedOn w:val="Normal"/>
    <w:link w:val="FooterChar"/>
    <w:uiPriority w:val="99"/>
    <w:unhideWhenUsed/>
    <w:rsid w:val="00756ACC"/>
    <w:pPr>
      <w:tabs>
        <w:tab w:val="center" w:pos="4680"/>
        <w:tab w:val="right" w:pos="9360"/>
      </w:tabs>
    </w:pPr>
  </w:style>
  <w:style w:type="character" w:customStyle="1" w:styleId="FooterChar">
    <w:name w:val="Footer Char"/>
    <w:basedOn w:val="DefaultParagraphFont"/>
    <w:link w:val="Footer"/>
    <w:uiPriority w:val="99"/>
    <w:rsid w:val="00756ACC"/>
  </w:style>
  <w:style w:type="character" w:styleId="PageNumber">
    <w:name w:val="page number"/>
    <w:basedOn w:val="DefaultParagraphFont"/>
    <w:uiPriority w:val="99"/>
    <w:semiHidden/>
    <w:unhideWhenUsed/>
    <w:rsid w:val="00756ACC"/>
  </w:style>
  <w:style w:type="paragraph" w:styleId="Revision">
    <w:name w:val="Revision"/>
    <w:hidden/>
    <w:uiPriority w:val="99"/>
    <w:semiHidden/>
    <w:rsid w:val="00E56E69"/>
  </w:style>
  <w:style w:type="paragraph" w:styleId="ListParagraph0">
    <w:name w:val="List Paragraph"/>
    <w:basedOn w:val="Normal"/>
    <w:uiPriority w:val="34"/>
    <w:qFormat/>
    <w:rsid w:val="00E432FD"/>
    <w:pPr>
      <w:ind w:left="720"/>
      <w:contextualSpacing/>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955938"/>
    <w:rPr>
      <w:color w:val="605E5C"/>
      <w:shd w:val="clear" w:color="auto" w:fill="E1DFDD"/>
    </w:rPr>
  </w:style>
  <w:style w:type="paragraph" w:styleId="Header">
    <w:name w:val="header"/>
    <w:basedOn w:val="Normal"/>
    <w:link w:val="HeaderChar"/>
    <w:uiPriority w:val="99"/>
    <w:unhideWhenUsed/>
    <w:rsid w:val="007935CD"/>
    <w:pPr>
      <w:tabs>
        <w:tab w:val="center" w:pos="4680"/>
        <w:tab w:val="right" w:pos="9360"/>
      </w:tabs>
    </w:pPr>
  </w:style>
  <w:style w:type="character" w:customStyle="1" w:styleId="HeaderChar">
    <w:name w:val="Header Char"/>
    <w:basedOn w:val="DefaultParagraphFont"/>
    <w:link w:val="Header"/>
    <w:uiPriority w:val="99"/>
    <w:rsid w:val="007935CD"/>
  </w:style>
  <w:style w:type="table" w:styleId="TableGrid">
    <w:name w:val="Table Grid"/>
    <w:basedOn w:val="TableNormal"/>
    <w:uiPriority w:val="59"/>
    <w:rsid w:val="004172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8343">
      <w:bodyDiv w:val="1"/>
      <w:marLeft w:val="0"/>
      <w:marRight w:val="0"/>
      <w:marTop w:val="0"/>
      <w:marBottom w:val="0"/>
      <w:divBdr>
        <w:top w:val="none" w:sz="0" w:space="0" w:color="auto"/>
        <w:left w:val="none" w:sz="0" w:space="0" w:color="auto"/>
        <w:bottom w:val="none" w:sz="0" w:space="0" w:color="auto"/>
        <w:right w:val="none" w:sz="0" w:space="0" w:color="auto"/>
      </w:divBdr>
    </w:div>
    <w:div w:id="85884367">
      <w:bodyDiv w:val="1"/>
      <w:marLeft w:val="0"/>
      <w:marRight w:val="0"/>
      <w:marTop w:val="0"/>
      <w:marBottom w:val="0"/>
      <w:divBdr>
        <w:top w:val="none" w:sz="0" w:space="0" w:color="auto"/>
        <w:left w:val="none" w:sz="0" w:space="0" w:color="auto"/>
        <w:bottom w:val="none" w:sz="0" w:space="0" w:color="auto"/>
        <w:right w:val="none" w:sz="0" w:space="0" w:color="auto"/>
      </w:divBdr>
      <w:divsChild>
        <w:div w:id="882791550">
          <w:marLeft w:val="0"/>
          <w:marRight w:val="0"/>
          <w:marTop w:val="0"/>
          <w:marBottom w:val="0"/>
          <w:divBdr>
            <w:top w:val="none" w:sz="0" w:space="0" w:color="auto"/>
            <w:left w:val="none" w:sz="0" w:space="0" w:color="auto"/>
            <w:bottom w:val="none" w:sz="0" w:space="0" w:color="auto"/>
            <w:right w:val="none" w:sz="0" w:space="0" w:color="auto"/>
          </w:divBdr>
        </w:div>
      </w:divsChild>
    </w:div>
    <w:div w:id="134184762">
      <w:bodyDiv w:val="1"/>
      <w:marLeft w:val="0"/>
      <w:marRight w:val="0"/>
      <w:marTop w:val="0"/>
      <w:marBottom w:val="0"/>
      <w:divBdr>
        <w:top w:val="none" w:sz="0" w:space="0" w:color="auto"/>
        <w:left w:val="none" w:sz="0" w:space="0" w:color="auto"/>
        <w:bottom w:val="none" w:sz="0" w:space="0" w:color="auto"/>
        <w:right w:val="none" w:sz="0" w:space="0" w:color="auto"/>
      </w:divBdr>
      <w:divsChild>
        <w:div w:id="632444961">
          <w:marLeft w:val="0"/>
          <w:marRight w:val="0"/>
          <w:marTop w:val="0"/>
          <w:marBottom w:val="0"/>
          <w:divBdr>
            <w:top w:val="none" w:sz="0" w:space="0" w:color="3D3D3D"/>
            <w:left w:val="none" w:sz="0" w:space="0" w:color="3D3D3D"/>
            <w:bottom w:val="none" w:sz="0" w:space="0" w:color="3D3D3D"/>
            <w:right w:val="none" w:sz="0" w:space="0" w:color="3D3D3D"/>
          </w:divBdr>
          <w:divsChild>
            <w:div w:id="2065904646">
              <w:marLeft w:val="0"/>
              <w:marRight w:val="0"/>
              <w:marTop w:val="0"/>
              <w:marBottom w:val="0"/>
              <w:divBdr>
                <w:top w:val="none" w:sz="0" w:space="0" w:color="3D3D3D"/>
                <w:left w:val="none" w:sz="0" w:space="0" w:color="3D3D3D"/>
                <w:bottom w:val="none" w:sz="0" w:space="0" w:color="3D3D3D"/>
                <w:right w:val="none" w:sz="0" w:space="0" w:color="3D3D3D"/>
              </w:divBdr>
              <w:divsChild>
                <w:div w:id="198399342">
                  <w:marLeft w:val="0"/>
                  <w:marRight w:val="0"/>
                  <w:marTop w:val="0"/>
                  <w:marBottom w:val="0"/>
                  <w:divBdr>
                    <w:top w:val="none" w:sz="0" w:space="0" w:color="3D3D3D"/>
                    <w:left w:val="none" w:sz="0" w:space="0" w:color="3D3D3D"/>
                    <w:bottom w:val="none" w:sz="0" w:space="0" w:color="3D3D3D"/>
                    <w:right w:val="none" w:sz="0" w:space="0" w:color="3D3D3D"/>
                  </w:divBdr>
                </w:div>
              </w:divsChild>
            </w:div>
            <w:div w:id="1636715835">
              <w:marLeft w:val="0"/>
              <w:marRight w:val="0"/>
              <w:marTop w:val="220"/>
              <w:marBottom w:val="0"/>
              <w:divBdr>
                <w:top w:val="none" w:sz="0" w:space="0" w:color="3D3D3D"/>
                <w:left w:val="none" w:sz="0" w:space="0" w:color="3D3D3D"/>
                <w:bottom w:val="none" w:sz="0" w:space="0" w:color="3D3D3D"/>
                <w:right w:val="none" w:sz="0" w:space="0" w:color="3D3D3D"/>
              </w:divBdr>
              <w:divsChild>
                <w:div w:id="1454055018">
                  <w:marLeft w:val="0"/>
                  <w:marRight w:val="0"/>
                  <w:marTop w:val="0"/>
                  <w:marBottom w:val="0"/>
                  <w:divBdr>
                    <w:top w:val="none" w:sz="0" w:space="0" w:color="3D3D3D"/>
                    <w:left w:val="none" w:sz="0" w:space="0" w:color="3D3D3D"/>
                    <w:bottom w:val="none" w:sz="0" w:space="0" w:color="3D3D3D"/>
                    <w:right w:val="none" w:sz="0" w:space="0" w:color="3D3D3D"/>
                  </w:divBdr>
                </w:div>
              </w:divsChild>
            </w:div>
            <w:div w:id="601374744">
              <w:marLeft w:val="0"/>
              <w:marRight w:val="0"/>
              <w:marTop w:val="220"/>
              <w:marBottom w:val="0"/>
              <w:divBdr>
                <w:top w:val="none" w:sz="0" w:space="0" w:color="3D3D3D"/>
                <w:left w:val="none" w:sz="0" w:space="0" w:color="3D3D3D"/>
                <w:bottom w:val="none" w:sz="0" w:space="0" w:color="3D3D3D"/>
                <w:right w:val="none" w:sz="0" w:space="0" w:color="3D3D3D"/>
              </w:divBdr>
              <w:divsChild>
                <w:div w:id="1962298404">
                  <w:marLeft w:val="0"/>
                  <w:marRight w:val="0"/>
                  <w:marTop w:val="0"/>
                  <w:marBottom w:val="0"/>
                  <w:divBdr>
                    <w:top w:val="none" w:sz="0" w:space="0" w:color="3D3D3D"/>
                    <w:left w:val="none" w:sz="0" w:space="0" w:color="3D3D3D"/>
                    <w:bottom w:val="none" w:sz="0" w:space="0" w:color="3D3D3D"/>
                    <w:right w:val="none" w:sz="0" w:space="0" w:color="3D3D3D"/>
                  </w:divBdr>
                </w:div>
              </w:divsChild>
            </w:div>
            <w:div w:id="182728583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1699478">
      <w:bodyDiv w:val="1"/>
      <w:marLeft w:val="0"/>
      <w:marRight w:val="0"/>
      <w:marTop w:val="0"/>
      <w:marBottom w:val="0"/>
      <w:divBdr>
        <w:top w:val="none" w:sz="0" w:space="0" w:color="auto"/>
        <w:left w:val="none" w:sz="0" w:space="0" w:color="auto"/>
        <w:bottom w:val="none" w:sz="0" w:space="0" w:color="auto"/>
        <w:right w:val="none" w:sz="0" w:space="0" w:color="auto"/>
      </w:divBdr>
    </w:div>
    <w:div w:id="203059596">
      <w:bodyDiv w:val="1"/>
      <w:marLeft w:val="0"/>
      <w:marRight w:val="0"/>
      <w:marTop w:val="0"/>
      <w:marBottom w:val="0"/>
      <w:divBdr>
        <w:top w:val="none" w:sz="0" w:space="0" w:color="auto"/>
        <w:left w:val="none" w:sz="0" w:space="0" w:color="auto"/>
        <w:bottom w:val="none" w:sz="0" w:space="0" w:color="auto"/>
        <w:right w:val="none" w:sz="0" w:space="0" w:color="auto"/>
      </w:divBdr>
      <w:divsChild>
        <w:div w:id="1782841347">
          <w:marLeft w:val="0"/>
          <w:marRight w:val="0"/>
          <w:marTop w:val="0"/>
          <w:marBottom w:val="0"/>
          <w:divBdr>
            <w:top w:val="none" w:sz="0" w:space="0" w:color="3D3D3D"/>
            <w:left w:val="none" w:sz="0" w:space="0" w:color="3D3D3D"/>
            <w:bottom w:val="none" w:sz="0" w:space="0" w:color="3D3D3D"/>
            <w:right w:val="none" w:sz="0" w:space="0" w:color="3D3D3D"/>
          </w:divBdr>
          <w:divsChild>
            <w:div w:id="2663510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1576289">
      <w:bodyDiv w:val="1"/>
      <w:marLeft w:val="0"/>
      <w:marRight w:val="0"/>
      <w:marTop w:val="0"/>
      <w:marBottom w:val="0"/>
      <w:divBdr>
        <w:top w:val="none" w:sz="0" w:space="0" w:color="auto"/>
        <w:left w:val="none" w:sz="0" w:space="0" w:color="auto"/>
        <w:bottom w:val="none" w:sz="0" w:space="0" w:color="auto"/>
        <w:right w:val="none" w:sz="0" w:space="0" w:color="auto"/>
      </w:divBdr>
      <w:divsChild>
        <w:div w:id="1924140320">
          <w:marLeft w:val="0"/>
          <w:marRight w:val="0"/>
          <w:marTop w:val="0"/>
          <w:marBottom w:val="0"/>
          <w:divBdr>
            <w:top w:val="none" w:sz="0" w:space="0" w:color="3D3D3D"/>
            <w:left w:val="none" w:sz="0" w:space="0" w:color="3D3D3D"/>
            <w:bottom w:val="none" w:sz="0" w:space="0" w:color="3D3D3D"/>
            <w:right w:val="none" w:sz="0" w:space="0" w:color="3D3D3D"/>
          </w:divBdr>
          <w:divsChild>
            <w:div w:id="3799440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8230364">
      <w:bodyDiv w:val="1"/>
      <w:marLeft w:val="0"/>
      <w:marRight w:val="0"/>
      <w:marTop w:val="0"/>
      <w:marBottom w:val="0"/>
      <w:divBdr>
        <w:top w:val="none" w:sz="0" w:space="0" w:color="auto"/>
        <w:left w:val="none" w:sz="0" w:space="0" w:color="auto"/>
        <w:bottom w:val="none" w:sz="0" w:space="0" w:color="auto"/>
        <w:right w:val="none" w:sz="0" w:space="0" w:color="auto"/>
      </w:divBdr>
    </w:div>
    <w:div w:id="537743930">
      <w:bodyDiv w:val="1"/>
      <w:marLeft w:val="0"/>
      <w:marRight w:val="0"/>
      <w:marTop w:val="0"/>
      <w:marBottom w:val="0"/>
      <w:divBdr>
        <w:top w:val="none" w:sz="0" w:space="0" w:color="auto"/>
        <w:left w:val="none" w:sz="0" w:space="0" w:color="auto"/>
        <w:bottom w:val="none" w:sz="0" w:space="0" w:color="auto"/>
        <w:right w:val="none" w:sz="0" w:space="0" w:color="auto"/>
      </w:divBdr>
      <w:divsChild>
        <w:div w:id="475680044">
          <w:marLeft w:val="0"/>
          <w:marRight w:val="0"/>
          <w:marTop w:val="0"/>
          <w:marBottom w:val="0"/>
          <w:divBdr>
            <w:top w:val="none" w:sz="0" w:space="0" w:color="3D3D3D"/>
            <w:left w:val="none" w:sz="0" w:space="0" w:color="3D3D3D"/>
            <w:bottom w:val="none" w:sz="0" w:space="0" w:color="3D3D3D"/>
            <w:right w:val="none" w:sz="0" w:space="0" w:color="3D3D3D"/>
          </w:divBdr>
          <w:divsChild>
            <w:div w:id="18935383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37864434">
      <w:bodyDiv w:val="1"/>
      <w:marLeft w:val="0"/>
      <w:marRight w:val="0"/>
      <w:marTop w:val="0"/>
      <w:marBottom w:val="0"/>
      <w:divBdr>
        <w:top w:val="none" w:sz="0" w:space="0" w:color="auto"/>
        <w:left w:val="none" w:sz="0" w:space="0" w:color="auto"/>
        <w:bottom w:val="none" w:sz="0" w:space="0" w:color="auto"/>
        <w:right w:val="none" w:sz="0" w:space="0" w:color="auto"/>
      </w:divBdr>
    </w:div>
    <w:div w:id="560094118">
      <w:bodyDiv w:val="1"/>
      <w:marLeft w:val="0"/>
      <w:marRight w:val="0"/>
      <w:marTop w:val="0"/>
      <w:marBottom w:val="0"/>
      <w:divBdr>
        <w:top w:val="none" w:sz="0" w:space="0" w:color="auto"/>
        <w:left w:val="none" w:sz="0" w:space="0" w:color="auto"/>
        <w:bottom w:val="none" w:sz="0" w:space="0" w:color="auto"/>
        <w:right w:val="none" w:sz="0" w:space="0" w:color="auto"/>
      </w:divBdr>
      <w:divsChild>
        <w:div w:id="1233194810">
          <w:marLeft w:val="0"/>
          <w:marRight w:val="0"/>
          <w:marTop w:val="0"/>
          <w:marBottom w:val="0"/>
          <w:divBdr>
            <w:top w:val="none" w:sz="0" w:space="0" w:color="3D3D3D"/>
            <w:left w:val="none" w:sz="0" w:space="0" w:color="3D3D3D"/>
            <w:bottom w:val="none" w:sz="0" w:space="0" w:color="3D3D3D"/>
            <w:right w:val="none" w:sz="0" w:space="0" w:color="3D3D3D"/>
          </w:divBdr>
          <w:divsChild>
            <w:div w:id="5332695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3756591">
      <w:bodyDiv w:val="1"/>
      <w:marLeft w:val="0"/>
      <w:marRight w:val="0"/>
      <w:marTop w:val="0"/>
      <w:marBottom w:val="0"/>
      <w:divBdr>
        <w:top w:val="none" w:sz="0" w:space="0" w:color="auto"/>
        <w:left w:val="none" w:sz="0" w:space="0" w:color="auto"/>
        <w:bottom w:val="none" w:sz="0" w:space="0" w:color="auto"/>
        <w:right w:val="none" w:sz="0" w:space="0" w:color="auto"/>
      </w:divBdr>
      <w:divsChild>
        <w:div w:id="1112239099">
          <w:marLeft w:val="0"/>
          <w:marRight w:val="0"/>
          <w:marTop w:val="0"/>
          <w:marBottom w:val="0"/>
          <w:divBdr>
            <w:top w:val="none" w:sz="0" w:space="0" w:color="3D3D3D"/>
            <w:left w:val="none" w:sz="0" w:space="0" w:color="3D3D3D"/>
            <w:bottom w:val="none" w:sz="0" w:space="0" w:color="3D3D3D"/>
            <w:right w:val="none" w:sz="0" w:space="0" w:color="3D3D3D"/>
          </w:divBdr>
          <w:divsChild>
            <w:div w:id="11300558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37102940">
      <w:bodyDiv w:val="1"/>
      <w:marLeft w:val="0"/>
      <w:marRight w:val="0"/>
      <w:marTop w:val="0"/>
      <w:marBottom w:val="0"/>
      <w:divBdr>
        <w:top w:val="none" w:sz="0" w:space="0" w:color="auto"/>
        <w:left w:val="none" w:sz="0" w:space="0" w:color="auto"/>
        <w:bottom w:val="none" w:sz="0" w:space="0" w:color="auto"/>
        <w:right w:val="none" w:sz="0" w:space="0" w:color="auto"/>
      </w:divBdr>
      <w:divsChild>
        <w:div w:id="168066790">
          <w:marLeft w:val="0"/>
          <w:marRight w:val="0"/>
          <w:marTop w:val="0"/>
          <w:marBottom w:val="0"/>
          <w:divBdr>
            <w:top w:val="none" w:sz="0" w:space="0" w:color="auto"/>
            <w:left w:val="none" w:sz="0" w:space="0" w:color="auto"/>
            <w:bottom w:val="none" w:sz="0" w:space="0" w:color="auto"/>
            <w:right w:val="none" w:sz="0" w:space="0" w:color="auto"/>
          </w:divBdr>
          <w:divsChild>
            <w:div w:id="2077050245">
              <w:marLeft w:val="-300"/>
              <w:marRight w:val="-300"/>
              <w:marTop w:val="0"/>
              <w:marBottom w:val="0"/>
              <w:divBdr>
                <w:top w:val="none" w:sz="0" w:space="0" w:color="auto"/>
                <w:left w:val="none" w:sz="0" w:space="0" w:color="auto"/>
                <w:bottom w:val="none" w:sz="0" w:space="0" w:color="auto"/>
                <w:right w:val="none" w:sz="0" w:space="0" w:color="auto"/>
              </w:divBdr>
              <w:divsChild>
                <w:div w:id="431361792">
                  <w:marLeft w:val="0"/>
                  <w:marRight w:val="0"/>
                  <w:marTop w:val="0"/>
                  <w:marBottom w:val="0"/>
                  <w:divBdr>
                    <w:top w:val="none" w:sz="0" w:space="0" w:color="auto"/>
                    <w:left w:val="none" w:sz="0" w:space="0" w:color="auto"/>
                    <w:bottom w:val="none" w:sz="0" w:space="0" w:color="auto"/>
                    <w:right w:val="none" w:sz="0" w:space="0" w:color="auto"/>
                  </w:divBdr>
                </w:div>
                <w:div w:id="135823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77477">
          <w:marLeft w:val="0"/>
          <w:marRight w:val="0"/>
          <w:marTop w:val="0"/>
          <w:marBottom w:val="0"/>
          <w:divBdr>
            <w:top w:val="none" w:sz="0" w:space="0" w:color="auto"/>
            <w:left w:val="none" w:sz="0" w:space="0" w:color="auto"/>
            <w:bottom w:val="none" w:sz="0" w:space="0" w:color="auto"/>
            <w:right w:val="none" w:sz="0" w:space="0" w:color="auto"/>
          </w:divBdr>
        </w:div>
        <w:div w:id="848720280">
          <w:marLeft w:val="0"/>
          <w:marRight w:val="0"/>
          <w:marTop w:val="0"/>
          <w:marBottom w:val="0"/>
          <w:divBdr>
            <w:top w:val="none" w:sz="0" w:space="0" w:color="auto"/>
            <w:left w:val="none" w:sz="0" w:space="0" w:color="auto"/>
            <w:bottom w:val="none" w:sz="0" w:space="0" w:color="auto"/>
            <w:right w:val="none" w:sz="0" w:space="0" w:color="auto"/>
          </w:divBdr>
          <w:divsChild>
            <w:div w:id="114642620">
              <w:marLeft w:val="0"/>
              <w:marRight w:val="0"/>
              <w:marTop w:val="0"/>
              <w:marBottom w:val="0"/>
              <w:divBdr>
                <w:top w:val="none" w:sz="0" w:space="0" w:color="auto"/>
                <w:left w:val="none" w:sz="0" w:space="0" w:color="auto"/>
                <w:bottom w:val="none" w:sz="0" w:space="0" w:color="auto"/>
                <w:right w:val="none" w:sz="0" w:space="0" w:color="auto"/>
              </w:divBdr>
            </w:div>
          </w:divsChild>
        </w:div>
        <w:div w:id="931475882">
          <w:marLeft w:val="0"/>
          <w:marRight w:val="0"/>
          <w:marTop w:val="0"/>
          <w:marBottom w:val="0"/>
          <w:divBdr>
            <w:top w:val="none" w:sz="0" w:space="0" w:color="auto"/>
            <w:left w:val="none" w:sz="0" w:space="0" w:color="auto"/>
            <w:bottom w:val="none" w:sz="0" w:space="0" w:color="auto"/>
            <w:right w:val="none" w:sz="0" w:space="0" w:color="auto"/>
          </w:divBdr>
          <w:divsChild>
            <w:div w:id="2027320553">
              <w:marLeft w:val="0"/>
              <w:marRight w:val="0"/>
              <w:marTop w:val="225"/>
              <w:marBottom w:val="0"/>
              <w:divBdr>
                <w:top w:val="none" w:sz="0" w:space="0" w:color="auto"/>
                <w:left w:val="none" w:sz="0" w:space="0" w:color="auto"/>
                <w:bottom w:val="none" w:sz="0" w:space="0" w:color="auto"/>
                <w:right w:val="none" w:sz="0" w:space="0" w:color="auto"/>
              </w:divBdr>
            </w:div>
          </w:divsChild>
        </w:div>
        <w:div w:id="1848058570">
          <w:marLeft w:val="0"/>
          <w:marRight w:val="0"/>
          <w:marTop w:val="0"/>
          <w:marBottom w:val="0"/>
          <w:divBdr>
            <w:top w:val="none" w:sz="0" w:space="0" w:color="auto"/>
            <w:left w:val="none" w:sz="0" w:space="0" w:color="auto"/>
            <w:bottom w:val="none" w:sz="0" w:space="0" w:color="auto"/>
            <w:right w:val="none" w:sz="0" w:space="0" w:color="auto"/>
          </w:divBdr>
        </w:div>
        <w:div w:id="2126658940">
          <w:marLeft w:val="0"/>
          <w:marRight w:val="0"/>
          <w:marTop w:val="0"/>
          <w:marBottom w:val="0"/>
          <w:divBdr>
            <w:top w:val="none" w:sz="0" w:space="0" w:color="auto"/>
            <w:left w:val="none" w:sz="0" w:space="0" w:color="auto"/>
            <w:bottom w:val="none" w:sz="0" w:space="0" w:color="auto"/>
            <w:right w:val="none" w:sz="0" w:space="0" w:color="auto"/>
          </w:divBdr>
          <w:divsChild>
            <w:div w:id="210578101">
              <w:marLeft w:val="0"/>
              <w:marRight w:val="0"/>
              <w:marTop w:val="0"/>
              <w:marBottom w:val="0"/>
              <w:divBdr>
                <w:top w:val="none" w:sz="0" w:space="0" w:color="auto"/>
                <w:left w:val="none" w:sz="0" w:space="0" w:color="auto"/>
                <w:bottom w:val="none" w:sz="0" w:space="0" w:color="auto"/>
                <w:right w:val="none" w:sz="0" w:space="0" w:color="auto"/>
              </w:divBdr>
              <w:divsChild>
                <w:div w:id="1389495370">
                  <w:marLeft w:val="0"/>
                  <w:marRight w:val="0"/>
                  <w:marTop w:val="0"/>
                  <w:marBottom w:val="0"/>
                  <w:divBdr>
                    <w:top w:val="none" w:sz="0" w:space="0" w:color="auto"/>
                    <w:left w:val="none" w:sz="0" w:space="0" w:color="auto"/>
                    <w:bottom w:val="none" w:sz="0" w:space="0" w:color="auto"/>
                    <w:right w:val="none" w:sz="0" w:space="0" w:color="auto"/>
                  </w:divBdr>
                  <w:divsChild>
                    <w:div w:id="448279084">
                      <w:marLeft w:val="0"/>
                      <w:marRight w:val="0"/>
                      <w:marTop w:val="0"/>
                      <w:marBottom w:val="0"/>
                      <w:divBdr>
                        <w:top w:val="none" w:sz="0" w:space="0" w:color="auto"/>
                        <w:left w:val="none" w:sz="0" w:space="0" w:color="auto"/>
                        <w:bottom w:val="none" w:sz="0" w:space="0" w:color="auto"/>
                        <w:right w:val="none" w:sz="0" w:space="0" w:color="auto"/>
                      </w:divBdr>
                    </w:div>
                    <w:div w:id="1825314682">
                      <w:marLeft w:val="0"/>
                      <w:marRight w:val="0"/>
                      <w:marTop w:val="0"/>
                      <w:marBottom w:val="0"/>
                      <w:divBdr>
                        <w:top w:val="none" w:sz="0" w:space="0" w:color="auto"/>
                        <w:left w:val="none" w:sz="0" w:space="0" w:color="auto"/>
                        <w:bottom w:val="none" w:sz="0" w:space="0" w:color="auto"/>
                        <w:right w:val="none" w:sz="0" w:space="0" w:color="auto"/>
                      </w:divBdr>
                      <w:divsChild>
                        <w:div w:id="189164600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939223146">
      <w:bodyDiv w:val="1"/>
      <w:marLeft w:val="0"/>
      <w:marRight w:val="0"/>
      <w:marTop w:val="0"/>
      <w:marBottom w:val="0"/>
      <w:divBdr>
        <w:top w:val="none" w:sz="0" w:space="0" w:color="auto"/>
        <w:left w:val="none" w:sz="0" w:space="0" w:color="auto"/>
        <w:bottom w:val="none" w:sz="0" w:space="0" w:color="auto"/>
        <w:right w:val="none" w:sz="0" w:space="0" w:color="auto"/>
      </w:divBdr>
    </w:div>
    <w:div w:id="998340905">
      <w:bodyDiv w:val="1"/>
      <w:marLeft w:val="0"/>
      <w:marRight w:val="0"/>
      <w:marTop w:val="0"/>
      <w:marBottom w:val="0"/>
      <w:divBdr>
        <w:top w:val="none" w:sz="0" w:space="0" w:color="auto"/>
        <w:left w:val="none" w:sz="0" w:space="0" w:color="auto"/>
        <w:bottom w:val="none" w:sz="0" w:space="0" w:color="auto"/>
        <w:right w:val="none" w:sz="0" w:space="0" w:color="auto"/>
      </w:divBdr>
    </w:div>
    <w:div w:id="1026637747">
      <w:bodyDiv w:val="1"/>
      <w:marLeft w:val="0"/>
      <w:marRight w:val="0"/>
      <w:marTop w:val="0"/>
      <w:marBottom w:val="0"/>
      <w:divBdr>
        <w:top w:val="none" w:sz="0" w:space="0" w:color="auto"/>
        <w:left w:val="none" w:sz="0" w:space="0" w:color="auto"/>
        <w:bottom w:val="none" w:sz="0" w:space="0" w:color="auto"/>
        <w:right w:val="none" w:sz="0" w:space="0" w:color="auto"/>
      </w:divBdr>
    </w:div>
    <w:div w:id="1116101253">
      <w:bodyDiv w:val="1"/>
      <w:marLeft w:val="0"/>
      <w:marRight w:val="0"/>
      <w:marTop w:val="0"/>
      <w:marBottom w:val="0"/>
      <w:divBdr>
        <w:top w:val="none" w:sz="0" w:space="0" w:color="auto"/>
        <w:left w:val="none" w:sz="0" w:space="0" w:color="auto"/>
        <w:bottom w:val="none" w:sz="0" w:space="0" w:color="auto"/>
        <w:right w:val="none" w:sz="0" w:space="0" w:color="auto"/>
      </w:divBdr>
    </w:div>
    <w:div w:id="1142967181">
      <w:bodyDiv w:val="1"/>
      <w:marLeft w:val="0"/>
      <w:marRight w:val="0"/>
      <w:marTop w:val="0"/>
      <w:marBottom w:val="0"/>
      <w:divBdr>
        <w:top w:val="none" w:sz="0" w:space="0" w:color="auto"/>
        <w:left w:val="none" w:sz="0" w:space="0" w:color="auto"/>
        <w:bottom w:val="none" w:sz="0" w:space="0" w:color="auto"/>
        <w:right w:val="none" w:sz="0" w:space="0" w:color="auto"/>
      </w:divBdr>
    </w:div>
    <w:div w:id="1183670169">
      <w:bodyDiv w:val="1"/>
      <w:marLeft w:val="0"/>
      <w:marRight w:val="0"/>
      <w:marTop w:val="0"/>
      <w:marBottom w:val="0"/>
      <w:divBdr>
        <w:top w:val="none" w:sz="0" w:space="0" w:color="auto"/>
        <w:left w:val="none" w:sz="0" w:space="0" w:color="auto"/>
        <w:bottom w:val="none" w:sz="0" w:space="0" w:color="auto"/>
        <w:right w:val="none" w:sz="0" w:space="0" w:color="auto"/>
      </w:divBdr>
      <w:divsChild>
        <w:div w:id="746270448">
          <w:marLeft w:val="0"/>
          <w:marRight w:val="0"/>
          <w:marTop w:val="0"/>
          <w:marBottom w:val="0"/>
          <w:divBdr>
            <w:top w:val="none" w:sz="0" w:space="0" w:color="auto"/>
            <w:left w:val="none" w:sz="0" w:space="0" w:color="auto"/>
            <w:bottom w:val="none" w:sz="0" w:space="0" w:color="auto"/>
            <w:right w:val="none" w:sz="0" w:space="0" w:color="auto"/>
          </w:divBdr>
          <w:divsChild>
            <w:div w:id="259486125">
              <w:blockQuote w:val="1"/>
              <w:marLeft w:val="0"/>
              <w:marRight w:val="0"/>
              <w:marTop w:val="0"/>
              <w:marBottom w:val="150"/>
              <w:divBdr>
                <w:top w:val="none" w:sz="0" w:space="0" w:color="auto"/>
                <w:left w:val="none" w:sz="0" w:space="0" w:color="auto"/>
                <w:bottom w:val="none" w:sz="0" w:space="0" w:color="auto"/>
                <w:right w:val="none" w:sz="0" w:space="0" w:color="auto"/>
              </w:divBdr>
            </w:div>
            <w:div w:id="290943606">
              <w:blockQuote w:val="1"/>
              <w:marLeft w:val="0"/>
              <w:marRight w:val="0"/>
              <w:marTop w:val="0"/>
              <w:marBottom w:val="150"/>
              <w:divBdr>
                <w:top w:val="none" w:sz="0" w:space="0" w:color="auto"/>
                <w:left w:val="none" w:sz="0" w:space="0" w:color="auto"/>
                <w:bottom w:val="none" w:sz="0" w:space="0" w:color="auto"/>
                <w:right w:val="none" w:sz="0" w:space="0" w:color="auto"/>
              </w:divBdr>
            </w:div>
            <w:div w:id="88324985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4391513">
      <w:bodyDiv w:val="1"/>
      <w:marLeft w:val="0"/>
      <w:marRight w:val="0"/>
      <w:marTop w:val="0"/>
      <w:marBottom w:val="0"/>
      <w:divBdr>
        <w:top w:val="none" w:sz="0" w:space="0" w:color="auto"/>
        <w:left w:val="none" w:sz="0" w:space="0" w:color="auto"/>
        <w:bottom w:val="none" w:sz="0" w:space="0" w:color="auto"/>
        <w:right w:val="none" w:sz="0" w:space="0" w:color="auto"/>
      </w:divBdr>
    </w:div>
    <w:div w:id="1328241516">
      <w:bodyDiv w:val="1"/>
      <w:marLeft w:val="0"/>
      <w:marRight w:val="0"/>
      <w:marTop w:val="0"/>
      <w:marBottom w:val="0"/>
      <w:divBdr>
        <w:top w:val="none" w:sz="0" w:space="0" w:color="auto"/>
        <w:left w:val="none" w:sz="0" w:space="0" w:color="auto"/>
        <w:bottom w:val="none" w:sz="0" w:space="0" w:color="auto"/>
        <w:right w:val="none" w:sz="0" w:space="0" w:color="auto"/>
      </w:divBdr>
    </w:div>
    <w:div w:id="1429733740">
      <w:bodyDiv w:val="1"/>
      <w:marLeft w:val="0"/>
      <w:marRight w:val="0"/>
      <w:marTop w:val="0"/>
      <w:marBottom w:val="0"/>
      <w:divBdr>
        <w:top w:val="none" w:sz="0" w:space="0" w:color="auto"/>
        <w:left w:val="none" w:sz="0" w:space="0" w:color="auto"/>
        <w:bottom w:val="none" w:sz="0" w:space="0" w:color="auto"/>
        <w:right w:val="none" w:sz="0" w:space="0" w:color="auto"/>
      </w:divBdr>
      <w:divsChild>
        <w:div w:id="2058503622">
          <w:marLeft w:val="0"/>
          <w:marRight w:val="0"/>
          <w:marTop w:val="0"/>
          <w:marBottom w:val="0"/>
          <w:divBdr>
            <w:top w:val="none" w:sz="0" w:space="0" w:color="3D3D3D"/>
            <w:left w:val="none" w:sz="0" w:space="0" w:color="3D3D3D"/>
            <w:bottom w:val="none" w:sz="0" w:space="0" w:color="3D3D3D"/>
            <w:right w:val="none" w:sz="0" w:space="0" w:color="3D3D3D"/>
          </w:divBdr>
          <w:divsChild>
            <w:div w:id="996923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97844628">
      <w:bodyDiv w:val="1"/>
      <w:marLeft w:val="0"/>
      <w:marRight w:val="0"/>
      <w:marTop w:val="0"/>
      <w:marBottom w:val="0"/>
      <w:divBdr>
        <w:top w:val="none" w:sz="0" w:space="0" w:color="auto"/>
        <w:left w:val="none" w:sz="0" w:space="0" w:color="auto"/>
        <w:bottom w:val="none" w:sz="0" w:space="0" w:color="auto"/>
        <w:right w:val="none" w:sz="0" w:space="0" w:color="auto"/>
      </w:divBdr>
      <w:divsChild>
        <w:div w:id="1028679563">
          <w:marLeft w:val="0"/>
          <w:marRight w:val="0"/>
          <w:marTop w:val="0"/>
          <w:marBottom w:val="0"/>
          <w:divBdr>
            <w:top w:val="none" w:sz="0" w:space="0" w:color="auto"/>
            <w:left w:val="none" w:sz="0" w:space="0" w:color="auto"/>
            <w:bottom w:val="none" w:sz="0" w:space="0" w:color="auto"/>
            <w:right w:val="none" w:sz="0" w:space="0" w:color="auto"/>
          </w:divBdr>
        </w:div>
      </w:divsChild>
    </w:div>
    <w:div w:id="1509055659">
      <w:bodyDiv w:val="1"/>
      <w:marLeft w:val="0"/>
      <w:marRight w:val="0"/>
      <w:marTop w:val="0"/>
      <w:marBottom w:val="0"/>
      <w:divBdr>
        <w:top w:val="none" w:sz="0" w:space="0" w:color="auto"/>
        <w:left w:val="none" w:sz="0" w:space="0" w:color="auto"/>
        <w:bottom w:val="none" w:sz="0" w:space="0" w:color="auto"/>
        <w:right w:val="none" w:sz="0" w:space="0" w:color="auto"/>
      </w:divBdr>
    </w:div>
    <w:div w:id="1523857156">
      <w:bodyDiv w:val="1"/>
      <w:marLeft w:val="0"/>
      <w:marRight w:val="0"/>
      <w:marTop w:val="0"/>
      <w:marBottom w:val="0"/>
      <w:divBdr>
        <w:top w:val="none" w:sz="0" w:space="0" w:color="auto"/>
        <w:left w:val="none" w:sz="0" w:space="0" w:color="auto"/>
        <w:bottom w:val="none" w:sz="0" w:space="0" w:color="auto"/>
        <w:right w:val="none" w:sz="0" w:space="0" w:color="auto"/>
      </w:divBdr>
      <w:divsChild>
        <w:div w:id="809981276">
          <w:marLeft w:val="0"/>
          <w:marRight w:val="0"/>
          <w:marTop w:val="0"/>
          <w:marBottom w:val="0"/>
          <w:divBdr>
            <w:top w:val="none" w:sz="0" w:space="0" w:color="3D3D3D"/>
            <w:left w:val="none" w:sz="0" w:space="0" w:color="3D3D3D"/>
            <w:bottom w:val="none" w:sz="0" w:space="0" w:color="3D3D3D"/>
            <w:right w:val="none" w:sz="0" w:space="0" w:color="3D3D3D"/>
          </w:divBdr>
          <w:divsChild>
            <w:div w:id="1652250651">
              <w:marLeft w:val="0"/>
              <w:marRight w:val="0"/>
              <w:marTop w:val="0"/>
              <w:marBottom w:val="0"/>
              <w:divBdr>
                <w:top w:val="none" w:sz="0" w:space="0" w:color="3D3D3D"/>
                <w:left w:val="none" w:sz="0" w:space="0" w:color="3D3D3D"/>
                <w:bottom w:val="none" w:sz="0" w:space="0" w:color="3D3D3D"/>
                <w:right w:val="none" w:sz="0" w:space="0" w:color="3D3D3D"/>
              </w:divBdr>
              <w:divsChild>
                <w:div w:id="1511605792">
                  <w:marLeft w:val="0"/>
                  <w:marRight w:val="0"/>
                  <w:marTop w:val="0"/>
                  <w:marBottom w:val="0"/>
                  <w:divBdr>
                    <w:top w:val="none" w:sz="0" w:space="0" w:color="3D3D3D"/>
                    <w:left w:val="none" w:sz="0" w:space="0" w:color="3D3D3D"/>
                    <w:bottom w:val="none" w:sz="0" w:space="0" w:color="3D3D3D"/>
                    <w:right w:val="none" w:sz="0" w:space="0" w:color="3D3D3D"/>
                  </w:divBdr>
                </w:div>
              </w:divsChild>
            </w:div>
            <w:div w:id="1496874003">
              <w:marLeft w:val="0"/>
              <w:marRight w:val="0"/>
              <w:marTop w:val="220"/>
              <w:marBottom w:val="0"/>
              <w:divBdr>
                <w:top w:val="none" w:sz="0" w:space="0" w:color="3D3D3D"/>
                <w:left w:val="none" w:sz="0" w:space="0" w:color="3D3D3D"/>
                <w:bottom w:val="none" w:sz="0" w:space="0" w:color="3D3D3D"/>
                <w:right w:val="none" w:sz="0" w:space="0" w:color="3D3D3D"/>
              </w:divBdr>
              <w:divsChild>
                <w:div w:id="333805358">
                  <w:marLeft w:val="0"/>
                  <w:marRight w:val="0"/>
                  <w:marTop w:val="0"/>
                  <w:marBottom w:val="0"/>
                  <w:divBdr>
                    <w:top w:val="none" w:sz="0" w:space="0" w:color="3D3D3D"/>
                    <w:left w:val="none" w:sz="0" w:space="0" w:color="3D3D3D"/>
                    <w:bottom w:val="none" w:sz="0" w:space="0" w:color="3D3D3D"/>
                    <w:right w:val="none" w:sz="0" w:space="0" w:color="3D3D3D"/>
                  </w:divBdr>
                </w:div>
                <w:div w:id="68819517">
                  <w:marLeft w:val="0"/>
                  <w:marRight w:val="0"/>
                  <w:marTop w:val="0"/>
                  <w:marBottom w:val="0"/>
                  <w:divBdr>
                    <w:top w:val="none" w:sz="0" w:space="0" w:color="3D3D3D"/>
                    <w:left w:val="none" w:sz="0" w:space="11" w:color="3D3D3D"/>
                    <w:bottom w:val="none" w:sz="0" w:space="0" w:color="3D3D3D"/>
                    <w:right w:val="none" w:sz="0" w:space="0" w:color="3D3D3D"/>
                  </w:divBdr>
                  <w:divsChild>
                    <w:div w:id="1601722458">
                      <w:marLeft w:val="0"/>
                      <w:marRight w:val="0"/>
                      <w:marTop w:val="0"/>
                      <w:marBottom w:val="0"/>
                      <w:divBdr>
                        <w:top w:val="none" w:sz="0" w:space="0" w:color="3D3D3D"/>
                        <w:left w:val="none" w:sz="0" w:space="0" w:color="3D3D3D"/>
                        <w:bottom w:val="none" w:sz="0" w:space="0" w:color="3D3D3D"/>
                        <w:right w:val="none" w:sz="0" w:space="0" w:color="3D3D3D"/>
                      </w:divBdr>
                      <w:divsChild>
                        <w:div w:id="184903486">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14619202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813913593">
                  <w:marLeft w:val="0"/>
                  <w:marRight w:val="0"/>
                  <w:marTop w:val="0"/>
                  <w:marBottom w:val="0"/>
                  <w:divBdr>
                    <w:top w:val="none" w:sz="0" w:space="0" w:color="3D3D3D"/>
                    <w:left w:val="none" w:sz="0" w:space="0" w:color="3D3D3D"/>
                    <w:bottom w:val="none" w:sz="0" w:space="0" w:color="3D3D3D"/>
                    <w:right w:val="none" w:sz="0" w:space="0" w:color="3D3D3D"/>
                  </w:divBdr>
                </w:div>
              </w:divsChild>
            </w:div>
            <w:div w:id="1413770679">
              <w:marLeft w:val="0"/>
              <w:marRight w:val="0"/>
              <w:marTop w:val="220"/>
              <w:marBottom w:val="0"/>
              <w:divBdr>
                <w:top w:val="none" w:sz="0" w:space="0" w:color="3D3D3D"/>
                <w:left w:val="none" w:sz="0" w:space="0" w:color="3D3D3D"/>
                <w:bottom w:val="none" w:sz="0" w:space="0" w:color="3D3D3D"/>
                <w:right w:val="none" w:sz="0" w:space="0" w:color="3D3D3D"/>
              </w:divBdr>
              <w:divsChild>
                <w:div w:id="522942431">
                  <w:marLeft w:val="0"/>
                  <w:marRight w:val="0"/>
                  <w:marTop w:val="0"/>
                  <w:marBottom w:val="0"/>
                  <w:divBdr>
                    <w:top w:val="none" w:sz="0" w:space="0" w:color="3D3D3D"/>
                    <w:left w:val="none" w:sz="0" w:space="0" w:color="3D3D3D"/>
                    <w:bottom w:val="none" w:sz="0" w:space="0" w:color="3D3D3D"/>
                    <w:right w:val="none" w:sz="0" w:space="0" w:color="3D3D3D"/>
                  </w:divBdr>
                </w:div>
              </w:divsChild>
            </w:div>
            <w:div w:id="479419364">
              <w:marLeft w:val="0"/>
              <w:marRight w:val="0"/>
              <w:marTop w:val="220"/>
              <w:marBottom w:val="0"/>
              <w:divBdr>
                <w:top w:val="none" w:sz="0" w:space="0" w:color="3D3D3D"/>
                <w:left w:val="none" w:sz="0" w:space="0" w:color="3D3D3D"/>
                <w:bottom w:val="none" w:sz="0" w:space="0" w:color="3D3D3D"/>
                <w:right w:val="none" w:sz="0" w:space="0" w:color="3D3D3D"/>
              </w:divBdr>
              <w:divsChild>
                <w:div w:id="640309688">
                  <w:marLeft w:val="0"/>
                  <w:marRight w:val="0"/>
                  <w:marTop w:val="0"/>
                  <w:marBottom w:val="0"/>
                  <w:divBdr>
                    <w:top w:val="none" w:sz="0" w:space="0" w:color="3D3D3D"/>
                    <w:left w:val="none" w:sz="0" w:space="0" w:color="3D3D3D"/>
                    <w:bottom w:val="none" w:sz="0" w:space="0" w:color="3D3D3D"/>
                    <w:right w:val="none" w:sz="0" w:space="0" w:color="3D3D3D"/>
                  </w:divBdr>
                </w:div>
              </w:divsChild>
            </w:div>
            <w:div w:id="99759038">
              <w:marLeft w:val="0"/>
              <w:marRight w:val="0"/>
              <w:marTop w:val="220"/>
              <w:marBottom w:val="0"/>
              <w:divBdr>
                <w:top w:val="none" w:sz="0" w:space="0" w:color="3D3D3D"/>
                <w:left w:val="none" w:sz="0" w:space="0" w:color="3D3D3D"/>
                <w:bottom w:val="none" w:sz="0" w:space="0" w:color="3D3D3D"/>
                <w:right w:val="none" w:sz="0" w:space="0" w:color="3D3D3D"/>
              </w:divBdr>
              <w:divsChild>
                <w:div w:id="1868060541">
                  <w:marLeft w:val="0"/>
                  <w:marRight w:val="0"/>
                  <w:marTop w:val="0"/>
                  <w:marBottom w:val="0"/>
                  <w:divBdr>
                    <w:top w:val="none" w:sz="0" w:space="0" w:color="3D3D3D"/>
                    <w:left w:val="none" w:sz="0" w:space="0" w:color="3D3D3D"/>
                    <w:bottom w:val="none" w:sz="0" w:space="0" w:color="3D3D3D"/>
                    <w:right w:val="none" w:sz="0" w:space="0" w:color="3D3D3D"/>
                  </w:divBdr>
                </w:div>
              </w:divsChild>
            </w:div>
            <w:div w:id="1015814620">
              <w:marLeft w:val="0"/>
              <w:marRight w:val="0"/>
              <w:marTop w:val="220"/>
              <w:marBottom w:val="0"/>
              <w:divBdr>
                <w:top w:val="none" w:sz="0" w:space="0" w:color="3D3D3D"/>
                <w:left w:val="none" w:sz="0" w:space="0" w:color="3D3D3D"/>
                <w:bottom w:val="none" w:sz="0" w:space="0" w:color="3D3D3D"/>
                <w:right w:val="none" w:sz="0" w:space="0" w:color="3D3D3D"/>
              </w:divBdr>
              <w:divsChild>
                <w:div w:id="501509753">
                  <w:marLeft w:val="0"/>
                  <w:marRight w:val="0"/>
                  <w:marTop w:val="0"/>
                  <w:marBottom w:val="0"/>
                  <w:divBdr>
                    <w:top w:val="none" w:sz="0" w:space="0" w:color="3D3D3D"/>
                    <w:left w:val="none" w:sz="0" w:space="0" w:color="3D3D3D"/>
                    <w:bottom w:val="none" w:sz="0" w:space="0" w:color="3D3D3D"/>
                    <w:right w:val="none" w:sz="0" w:space="0" w:color="3D3D3D"/>
                  </w:divBdr>
                </w:div>
              </w:divsChild>
            </w:div>
            <w:div w:id="409694765">
              <w:marLeft w:val="0"/>
              <w:marRight w:val="0"/>
              <w:marTop w:val="220"/>
              <w:marBottom w:val="0"/>
              <w:divBdr>
                <w:top w:val="none" w:sz="0" w:space="0" w:color="3D3D3D"/>
                <w:left w:val="none" w:sz="0" w:space="0" w:color="3D3D3D"/>
                <w:bottom w:val="none" w:sz="0" w:space="0" w:color="3D3D3D"/>
                <w:right w:val="none" w:sz="0" w:space="0" w:color="3D3D3D"/>
              </w:divBdr>
              <w:divsChild>
                <w:div w:id="326596624">
                  <w:marLeft w:val="0"/>
                  <w:marRight w:val="0"/>
                  <w:marTop w:val="0"/>
                  <w:marBottom w:val="0"/>
                  <w:divBdr>
                    <w:top w:val="none" w:sz="0" w:space="0" w:color="3D3D3D"/>
                    <w:left w:val="none" w:sz="0" w:space="0" w:color="3D3D3D"/>
                    <w:bottom w:val="none" w:sz="0" w:space="0" w:color="3D3D3D"/>
                    <w:right w:val="none" w:sz="0" w:space="0" w:color="3D3D3D"/>
                  </w:divBdr>
                </w:div>
              </w:divsChild>
            </w:div>
            <w:div w:id="1966887455">
              <w:marLeft w:val="0"/>
              <w:marRight w:val="0"/>
              <w:marTop w:val="220"/>
              <w:marBottom w:val="0"/>
              <w:divBdr>
                <w:top w:val="none" w:sz="0" w:space="0" w:color="3D3D3D"/>
                <w:left w:val="none" w:sz="0" w:space="0" w:color="3D3D3D"/>
                <w:bottom w:val="none" w:sz="0" w:space="0" w:color="3D3D3D"/>
                <w:right w:val="none" w:sz="0" w:space="0" w:color="3D3D3D"/>
              </w:divBdr>
              <w:divsChild>
                <w:div w:id="1452551514">
                  <w:marLeft w:val="0"/>
                  <w:marRight w:val="0"/>
                  <w:marTop w:val="0"/>
                  <w:marBottom w:val="0"/>
                  <w:divBdr>
                    <w:top w:val="none" w:sz="0" w:space="0" w:color="3D3D3D"/>
                    <w:left w:val="none" w:sz="0" w:space="0" w:color="3D3D3D"/>
                    <w:bottom w:val="none" w:sz="0" w:space="0" w:color="3D3D3D"/>
                    <w:right w:val="none" w:sz="0" w:space="0" w:color="3D3D3D"/>
                  </w:divBdr>
                </w:div>
              </w:divsChild>
            </w:div>
            <w:div w:id="5188571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21916791">
      <w:bodyDiv w:val="1"/>
      <w:marLeft w:val="0"/>
      <w:marRight w:val="0"/>
      <w:marTop w:val="0"/>
      <w:marBottom w:val="0"/>
      <w:divBdr>
        <w:top w:val="none" w:sz="0" w:space="0" w:color="auto"/>
        <w:left w:val="none" w:sz="0" w:space="0" w:color="auto"/>
        <w:bottom w:val="none" w:sz="0" w:space="0" w:color="auto"/>
        <w:right w:val="none" w:sz="0" w:space="0" w:color="auto"/>
      </w:divBdr>
    </w:div>
    <w:div w:id="1626960428">
      <w:bodyDiv w:val="1"/>
      <w:marLeft w:val="0"/>
      <w:marRight w:val="0"/>
      <w:marTop w:val="0"/>
      <w:marBottom w:val="0"/>
      <w:divBdr>
        <w:top w:val="none" w:sz="0" w:space="0" w:color="auto"/>
        <w:left w:val="none" w:sz="0" w:space="0" w:color="auto"/>
        <w:bottom w:val="none" w:sz="0" w:space="0" w:color="auto"/>
        <w:right w:val="none" w:sz="0" w:space="0" w:color="auto"/>
      </w:divBdr>
      <w:divsChild>
        <w:div w:id="1600409485">
          <w:marLeft w:val="0"/>
          <w:marRight w:val="0"/>
          <w:marTop w:val="0"/>
          <w:marBottom w:val="0"/>
          <w:divBdr>
            <w:top w:val="none" w:sz="0" w:space="0" w:color="3D3D3D"/>
            <w:left w:val="none" w:sz="0" w:space="0" w:color="3D3D3D"/>
            <w:bottom w:val="none" w:sz="0" w:space="0" w:color="3D3D3D"/>
            <w:right w:val="none" w:sz="0" w:space="0" w:color="3D3D3D"/>
          </w:divBdr>
          <w:divsChild>
            <w:div w:id="5293425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28658731">
      <w:bodyDiv w:val="1"/>
      <w:marLeft w:val="0"/>
      <w:marRight w:val="0"/>
      <w:marTop w:val="0"/>
      <w:marBottom w:val="0"/>
      <w:divBdr>
        <w:top w:val="none" w:sz="0" w:space="0" w:color="auto"/>
        <w:left w:val="none" w:sz="0" w:space="0" w:color="auto"/>
        <w:bottom w:val="none" w:sz="0" w:space="0" w:color="auto"/>
        <w:right w:val="none" w:sz="0" w:space="0" w:color="auto"/>
      </w:divBdr>
      <w:divsChild>
        <w:div w:id="1470703745">
          <w:marLeft w:val="0"/>
          <w:marRight w:val="0"/>
          <w:marTop w:val="0"/>
          <w:marBottom w:val="0"/>
          <w:divBdr>
            <w:top w:val="none" w:sz="0" w:space="0" w:color="3D3D3D"/>
            <w:left w:val="none" w:sz="0" w:space="0" w:color="3D3D3D"/>
            <w:bottom w:val="none" w:sz="0" w:space="0" w:color="3D3D3D"/>
            <w:right w:val="none" w:sz="0" w:space="0" w:color="3D3D3D"/>
          </w:divBdr>
          <w:divsChild>
            <w:div w:id="9259166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66153473">
      <w:bodyDiv w:val="1"/>
      <w:marLeft w:val="0"/>
      <w:marRight w:val="0"/>
      <w:marTop w:val="0"/>
      <w:marBottom w:val="0"/>
      <w:divBdr>
        <w:top w:val="none" w:sz="0" w:space="0" w:color="auto"/>
        <w:left w:val="none" w:sz="0" w:space="0" w:color="auto"/>
        <w:bottom w:val="none" w:sz="0" w:space="0" w:color="auto"/>
        <w:right w:val="none" w:sz="0" w:space="0" w:color="auto"/>
      </w:divBdr>
    </w:div>
    <w:div w:id="1772385283">
      <w:bodyDiv w:val="1"/>
      <w:marLeft w:val="0"/>
      <w:marRight w:val="0"/>
      <w:marTop w:val="0"/>
      <w:marBottom w:val="0"/>
      <w:divBdr>
        <w:top w:val="none" w:sz="0" w:space="0" w:color="auto"/>
        <w:left w:val="none" w:sz="0" w:space="0" w:color="auto"/>
        <w:bottom w:val="none" w:sz="0" w:space="0" w:color="auto"/>
        <w:right w:val="none" w:sz="0" w:space="0" w:color="auto"/>
      </w:divBdr>
      <w:divsChild>
        <w:div w:id="874386593">
          <w:marLeft w:val="0"/>
          <w:marRight w:val="0"/>
          <w:marTop w:val="0"/>
          <w:marBottom w:val="0"/>
          <w:divBdr>
            <w:top w:val="none" w:sz="0" w:space="0" w:color="3D3D3D"/>
            <w:left w:val="none" w:sz="0" w:space="0" w:color="3D3D3D"/>
            <w:bottom w:val="none" w:sz="0" w:space="0" w:color="3D3D3D"/>
            <w:right w:val="none" w:sz="0" w:space="0" w:color="3D3D3D"/>
          </w:divBdr>
          <w:divsChild>
            <w:div w:id="10394777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20599241">
      <w:bodyDiv w:val="1"/>
      <w:marLeft w:val="0"/>
      <w:marRight w:val="0"/>
      <w:marTop w:val="0"/>
      <w:marBottom w:val="0"/>
      <w:divBdr>
        <w:top w:val="none" w:sz="0" w:space="0" w:color="auto"/>
        <w:left w:val="none" w:sz="0" w:space="0" w:color="auto"/>
        <w:bottom w:val="none" w:sz="0" w:space="0" w:color="auto"/>
        <w:right w:val="none" w:sz="0" w:space="0" w:color="auto"/>
      </w:divBdr>
    </w:div>
    <w:div w:id="2013408500">
      <w:bodyDiv w:val="1"/>
      <w:marLeft w:val="0"/>
      <w:marRight w:val="0"/>
      <w:marTop w:val="0"/>
      <w:marBottom w:val="0"/>
      <w:divBdr>
        <w:top w:val="none" w:sz="0" w:space="0" w:color="auto"/>
        <w:left w:val="none" w:sz="0" w:space="0" w:color="auto"/>
        <w:bottom w:val="none" w:sz="0" w:space="0" w:color="auto"/>
        <w:right w:val="none" w:sz="0" w:space="0" w:color="auto"/>
      </w:divBdr>
    </w:div>
    <w:div w:id="2020305787">
      <w:bodyDiv w:val="1"/>
      <w:marLeft w:val="0"/>
      <w:marRight w:val="0"/>
      <w:marTop w:val="0"/>
      <w:marBottom w:val="0"/>
      <w:divBdr>
        <w:top w:val="none" w:sz="0" w:space="0" w:color="auto"/>
        <w:left w:val="none" w:sz="0" w:space="0" w:color="auto"/>
        <w:bottom w:val="none" w:sz="0" w:space="0" w:color="auto"/>
        <w:right w:val="none" w:sz="0" w:space="0" w:color="auto"/>
      </w:divBdr>
    </w:div>
    <w:div w:id="2075741309">
      <w:bodyDiv w:val="1"/>
      <w:marLeft w:val="0"/>
      <w:marRight w:val="0"/>
      <w:marTop w:val="0"/>
      <w:marBottom w:val="0"/>
      <w:divBdr>
        <w:top w:val="none" w:sz="0" w:space="0" w:color="auto"/>
        <w:left w:val="none" w:sz="0" w:space="0" w:color="auto"/>
        <w:bottom w:val="none" w:sz="0" w:space="0" w:color="auto"/>
        <w:right w:val="none" w:sz="0" w:space="0" w:color="auto"/>
      </w:divBdr>
      <w:divsChild>
        <w:div w:id="340086079">
          <w:marLeft w:val="0"/>
          <w:marRight w:val="0"/>
          <w:marTop w:val="0"/>
          <w:marBottom w:val="0"/>
          <w:divBdr>
            <w:top w:val="none" w:sz="0" w:space="0" w:color="auto"/>
            <w:left w:val="none" w:sz="0" w:space="0" w:color="auto"/>
            <w:bottom w:val="none" w:sz="0" w:space="0" w:color="auto"/>
            <w:right w:val="none" w:sz="0" w:space="0" w:color="auto"/>
          </w:divBdr>
          <w:divsChild>
            <w:div w:id="348221095">
              <w:blockQuote w:val="1"/>
              <w:marLeft w:val="0"/>
              <w:marRight w:val="0"/>
              <w:marTop w:val="0"/>
              <w:marBottom w:val="150"/>
              <w:divBdr>
                <w:top w:val="none" w:sz="0" w:space="0" w:color="auto"/>
                <w:left w:val="none" w:sz="0" w:space="0" w:color="auto"/>
                <w:bottom w:val="none" w:sz="0" w:space="0" w:color="auto"/>
                <w:right w:val="none" w:sz="0" w:space="0" w:color="auto"/>
              </w:divBdr>
            </w:div>
            <w:div w:id="728260737">
              <w:blockQuote w:val="1"/>
              <w:marLeft w:val="0"/>
              <w:marRight w:val="0"/>
              <w:marTop w:val="0"/>
              <w:marBottom w:val="150"/>
              <w:divBdr>
                <w:top w:val="none" w:sz="0" w:space="0" w:color="auto"/>
                <w:left w:val="none" w:sz="0" w:space="0" w:color="auto"/>
                <w:bottom w:val="none" w:sz="0" w:space="0" w:color="auto"/>
                <w:right w:val="none" w:sz="0" w:space="0" w:color="auto"/>
              </w:divBdr>
            </w:div>
            <w:div w:id="156375797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0714448">
      <w:bodyDiv w:val="1"/>
      <w:marLeft w:val="0"/>
      <w:marRight w:val="0"/>
      <w:marTop w:val="0"/>
      <w:marBottom w:val="0"/>
      <w:divBdr>
        <w:top w:val="none" w:sz="0" w:space="0" w:color="auto"/>
        <w:left w:val="none" w:sz="0" w:space="0" w:color="auto"/>
        <w:bottom w:val="none" w:sz="0" w:space="0" w:color="auto"/>
        <w:right w:val="none" w:sz="0" w:space="0" w:color="auto"/>
      </w:divBdr>
      <w:divsChild>
        <w:div w:id="357051098">
          <w:marLeft w:val="0"/>
          <w:marRight w:val="0"/>
          <w:marTop w:val="0"/>
          <w:marBottom w:val="0"/>
          <w:divBdr>
            <w:top w:val="none" w:sz="0" w:space="0" w:color="3D3D3D"/>
            <w:left w:val="none" w:sz="0" w:space="0" w:color="3D3D3D"/>
            <w:bottom w:val="none" w:sz="0" w:space="0" w:color="3D3D3D"/>
            <w:right w:val="none" w:sz="0" w:space="0" w:color="3D3D3D"/>
          </w:divBdr>
          <w:divsChild>
            <w:div w:id="1096707648">
              <w:marLeft w:val="0"/>
              <w:marRight w:val="0"/>
              <w:marTop w:val="0"/>
              <w:marBottom w:val="0"/>
              <w:divBdr>
                <w:top w:val="none" w:sz="0" w:space="0" w:color="3D3D3D"/>
                <w:left w:val="none" w:sz="0" w:space="0" w:color="3D3D3D"/>
                <w:bottom w:val="none" w:sz="0" w:space="0" w:color="3D3D3D"/>
                <w:right w:val="none" w:sz="0" w:space="0" w:color="3D3D3D"/>
              </w:divBdr>
              <w:divsChild>
                <w:div w:id="841821659">
                  <w:marLeft w:val="0"/>
                  <w:marRight w:val="0"/>
                  <w:marTop w:val="0"/>
                  <w:marBottom w:val="0"/>
                  <w:divBdr>
                    <w:top w:val="none" w:sz="0" w:space="0" w:color="3D3D3D"/>
                    <w:left w:val="none" w:sz="0" w:space="0" w:color="3D3D3D"/>
                    <w:bottom w:val="none" w:sz="0" w:space="0" w:color="3D3D3D"/>
                    <w:right w:val="none" w:sz="0" w:space="0" w:color="3D3D3D"/>
                  </w:divBdr>
                </w:div>
              </w:divsChild>
            </w:div>
            <w:div w:id="897588215">
              <w:marLeft w:val="0"/>
              <w:marRight w:val="0"/>
              <w:marTop w:val="220"/>
              <w:marBottom w:val="0"/>
              <w:divBdr>
                <w:top w:val="none" w:sz="0" w:space="0" w:color="3D3D3D"/>
                <w:left w:val="none" w:sz="0" w:space="0" w:color="3D3D3D"/>
                <w:bottom w:val="none" w:sz="0" w:space="0" w:color="3D3D3D"/>
                <w:right w:val="none" w:sz="0" w:space="0" w:color="3D3D3D"/>
              </w:divBdr>
              <w:divsChild>
                <w:div w:id="1063337292">
                  <w:marLeft w:val="0"/>
                  <w:marRight w:val="0"/>
                  <w:marTop w:val="0"/>
                  <w:marBottom w:val="0"/>
                  <w:divBdr>
                    <w:top w:val="none" w:sz="0" w:space="0" w:color="3D3D3D"/>
                    <w:left w:val="none" w:sz="0" w:space="0" w:color="3D3D3D"/>
                    <w:bottom w:val="none" w:sz="0" w:space="0" w:color="3D3D3D"/>
                    <w:right w:val="none" w:sz="0" w:space="0" w:color="3D3D3D"/>
                  </w:divBdr>
                </w:div>
                <w:div w:id="335962938">
                  <w:marLeft w:val="0"/>
                  <w:marRight w:val="0"/>
                  <w:marTop w:val="0"/>
                  <w:marBottom w:val="0"/>
                  <w:divBdr>
                    <w:top w:val="none" w:sz="0" w:space="0" w:color="3D3D3D"/>
                    <w:left w:val="none" w:sz="0" w:space="11" w:color="3D3D3D"/>
                    <w:bottom w:val="none" w:sz="0" w:space="0" w:color="3D3D3D"/>
                    <w:right w:val="none" w:sz="0" w:space="0" w:color="3D3D3D"/>
                  </w:divBdr>
                  <w:divsChild>
                    <w:div w:id="961226885">
                      <w:marLeft w:val="0"/>
                      <w:marRight w:val="0"/>
                      <w:marTop w:val="0"/>
                      <w:marBottom w:val="0"/>
                      <w:divBdr>
                        <w:top w:val="none" w:sz="0" w:space="0" w:color="3D3D3D"/>
                        <w:left w:val="none" w:sz="0" w:space="0" w:color="3D3D3D"/>
                        <w:bottom w:val="none" w:sz="0" w:space="0" w:color="3D3D3D"/>
                        <w:right w:val="none" w:sz="0" w:space="0" w:color="3D3D3D"/>
                      </w:divBdr>
                      <w:divsChild>
                        <w:div w:id="1902211288">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5064064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101298691">
                  <w:marLeft w:val="0"/>
                  <w:marRight w:val="0"/>
                  <w:marTop w:val="0"/>
                  <w:marBottom w:val="0"/>
                  <w:divBdr>
                    <w:top w:val="none" w:sz="0" w:space="0" w:color="3D3D3D"/>
                    <w:left w:val="none" w:sz="0" w:space="0" w:color="3D3D3D"/>
                    <w:bottom w:val="none" w:sz="0" w:space="0" w:color="3D3D3D"/>
                    <w:right w:val="none" w:sz="0" w:space="0" w:color="3D3D3D"/>
                  </w:divBdr>
                </w:div>
              </w:divsChild>
            </w:div>
            <w:div w:id="252057087">
              <w:marLeft w:val="0"/>
              <w:marRight w:val="0"/>
              <w:marTop w:val="220"/>
              <w:marBottom w:val="0"/>
              <w:divBdr>
                <w:top w:val="none" w:sz="0" w:space="0" w:color="3D3D3D"/>
                <w:left w:val="none" w:sz="0" w:space="0" w:color="3D3D3D"/>
                <w:bottom w:val="none" w:sz="0" w:space="0" w:color="3D3D3D"/>
                <w:right w:val="none" w:sz="0" w:space="0" w:color="3D3D3D"/>
              </w:divBdr>
              <w:divsChild>
                <w:div w:id="1734428037">
                  <w:marLeft w:val="0"/>
                  <w:marRight w:val="0"/>
                  <w:marTop w:val="0"/>
                  <w:marBottom w:val="0"/>
                  <w:divBdr>
                    <w:top w:val="none" w:sz="0" w:space="0" w:color="3D3D3D"/>
                    <w:left w:val="none" w:sz="0" w:space="0" w:color="3D3D3D"/>
                    <w:bottom w:val="none" w:sz="0" w:space="0" w:color="3D3D3D"/>
                    <w:right w:val="none" w:sz="0" w:space="0" w:color="3D3D3D"/>
                  </w:divBdr>
                </w:div>
              </w:divsChild>
            </w:div>
            <w:div w:id="1609115799">
              <w:marLeft w:val="0"/>
              <w:marRight w:val="0"/>
              <w:marTop w:val="220"/>
              <w:marBottom w:val="0"/>
              <w:divBdr>
                <w:top w:val="none" w:sz="0" w:space="0" w:color="3D3D3D"/>
                <w:left w:val="none" w:sz="0" w:space="0" w:color="3D3D3D"/>
                <w:bottom w:val="none" w:sz="0" w:space="0" w:color="3D3D3D"/>
                <w:right w:val="none" w:sz="0" w:space="0" w:color="3D3D3D"/>
              </w:divBdr>
              <w:divsChild>
                <w:div w:id="1769110729">
                  <w:marLeft w:val="0"/>
                  <w:marRight w:val="0"/>
                  <w:marTop w:val="0"/>
                  <w:marBottom w:val="0"/>
                  <w:divBdr>
                    <w:top w:val="none" w:sz="0" w:space="0" w:color="3D3D3D"/>
                    <w:left w:val="none" w:sz="0" w:space="0" w:color="3D3D3D"/>
                    <w:bottom w:val="none" w:sz="0" w:space="0" w:color="3D3D3D"/>
                    <w:right w:val="none" w:sz="0" w:space="0" w:color="3D3D3D"/>
                  </w:divBdr>
                </w:div>
              </w:divsChild>
            </w:div>
            <w:div w:id="1944876348">
              <w:marLeft w:val="0"/>
              <w:marRight w:val="0"/>
              <w:marTop w:val="220"/>
              <w:marBottom w:val="0"/>
              <w:divBdr>
                <w:top w:val="none" w:sz="0" w:space="0" w:color="3D3D3D"/>
                <w:left w:val="none" w:sz="0" w:space="0" w:color="3D3D3D"/>
                <w:bottom w:val="none" w:sz="0" w:space="0" w:color="3D3D3D"/>
                <w:right w:val="none" w:sz="0" w:space="0" w:color="3D3D3D"/>
              </w:divBdr>
              <w:divsChild>
                <w:div w:id="877931296">
                  <w:marLeft w:val="0"/>
                  <w:marRight w:val="0"/>
                  <w:marTop w:val="0"/>
                  <w:marBottom w:val="0"/>
                  <w:divBdr>
                    <w:top w:val="none" w:sz="0" w:space="0" w:color="3D3D3D"/>
                    <w:left w:val="none" w:sz="0" w:space="0" w:color="3D3D3D"/>
                    <w:bottom w:val="none" w:sz="0" w:space="0" w:color="3D3D3D"/>
                    <w:right w:val="none" w:sz="0" w:space="0" w:color="3D3D3D"/>
                  </w:divBdr>
                </w:div>
              </w:divsChild>
            </w:div>
            <w:div w:id="1619291812">
              <w:marLeft w:val="0"/>
              <w:marRight w:val="0"/>
              <w:marTop w:val="220"/>
              <w:marBottom w:val="0"/>
              <w:divBdr>
                <w:top w:val="none" w:sz="0" w:space="0" w:color="3D3D3D"/>
                <w:left w:val="none" w:sz="0" w:space="0" w:color="3D3D3D"/>
                <w:bottom w:val="none" w:sz="0" w:space="0" w:color="3D3D3D"/>
                <w:right w:val="none" w:sz="0" w:space="0" w:color="3D3D3D"/>
              </w:divBdr>
              <w:divsChild>
                <w:div w:id="582839032">
                  <w:marLeft w:val="0"/>
                  <w:marRight w:val="0"/>
                  <w:marTop w:val="0"/>
                  <w:marBottom w:val="0"/>
                  <w:divBdr>
                    <w:top w:val="none" w:sz="0" w:space="0" w:color="3D3D3D"/>
                    <w:left w:val="none" w:sz="0" w:space="0" w:color="3D3D3D"/>
                    <w:bottom w:val="none" w:sz="0" w:space="0" w:color="3D3D3D"/>
                    <w:right w:val="none" w:sz="0" w:space="0" w:color="3D3D3D"/>
                  </w:divBdr>
                </w:div>
              </w:divsChild>
            </w:div>
            <w:div w:id="642202344">
              <w:marLeft w:val="0"/>
              <w:marRight w:val="0"/>
              <w:marTop w:val="220"/>
              <w:marBottom w:val="0"/>
              <w:divBdr>
                <w:top w:val="none" w:sz="0" w:space="0" w:color="3D3D3D"/>
                <w:left w:val="none" w:sz="0" w:space="0" w:color="3D3D3D"/>
                <w:bottom w:val="none" w:sz="0" w:space="0" w:color="3D3D3D"/>
                <w:right w:val="none" w:sz="0" w:space="0" w:color="3D3D3D"/>
              </w:divBdr>
              <w:divsChild>
                <w:div w:id="894435376">
                  <w:marLeft w:val="0"/>
                  <w:marRight w:val="0"/>
                  <w:marTop w:val="0"/>
                  <w:marBottom w:val="0"/>
                  <w:divBdr>
                    <w:top w:val="none" w:sz="0" w:space="0" w:color="3D3D3D"/>
                    <w:left w:val="none" w:sz="0" w:space="0" w:color="3D3D3D"/>
                    <w:bottom w:val="none" w:sz="0" w:space="0" w:color="3D3D3D"/>
                    <w:right w:val="none" w:sz="0" w:space="0" w:color="3D3D3D"/>
                  </w:divBdr>
                </w:div>
              </w:divsChild>
            </w:div>
            <w:div w:id="2098405924">
              <w:marLeft w:val="0"/>
              <w:marRight w:val="0"/>
              <w:marTop w:val="220"/>
              <w:marBottom w:val="0"/>
              <w:divBdr>
                <w:top w:val="none" w:sz="0" w:space="0" w:color="3D3D3D"/>
                <w:left w:val="none" w:sz="0" w:space="0" w:color="3D3D3D"/>
                <w:bottom w:val="none" w:sz="0" w:space="0" w:color="3D3D3D"/>
                <w:right w:val="none" w:sz="0" w:space="0" w:color="3D3D3D"/>
              </w:divBdr>
              <w:divsChild>
                <w:div w:id="1805855220">
                  <w:marLeft w:val="0"/>
                  <w:marRight w:val="0"/>
                  <w:marTop w:val="0"/>
                  <w:marBottom w:val="0"/>
                  <w:divBdr>
                    <w:top w:val="none" w:sz="0" w:space="0" w:color="3D3D3D"/>
                    <w:left w:val="none" w:sz="0" w:space="0" w:color="3D3D3D"/>
                    <w:bottom w:val="none" w:sz="0" w:space="0" w:color="3D3D3D"/>
                    <w:right w:val="none" w:sz="0" w:space="0" w:color="3D3D3D"/>
                  </w:divBdr>
                </w:div>
              </w:divsChild>
            </w:div>
            <w:div w:id="11571905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06463675">
      <w:bodyDiv w:val="1"/>
      <w:marLeft w:val="0"/>
      <w:marRight w:val="0"/>
      <w:marTop w:val="0"/>
      <w:marBottom w:val="0"/>
      <w:divBdr>
        <w:top w:val="none" w:sz="0" w:space="0" w:color="auto"/>
        <w:left w:val="none" w:sz="0" w:space="0" w:color="auto"/>
        <w:bottom w:val="none" w:sz="0" w:space="0" w:color="auto"/>
        <w:right w:val="none" w:sz="0" w:space="0" w:color="auto"/>
      </w:divBdr>
      <w:divsChild>
        <w:div w:id="659768368">
          <w:marLeft w:val="0"/>
          <w:marRight w:val="0"/>
          <w:marTop w:val="0"/>
          <w:marBottom w:val="0"/>
          <w:divBdr>
            <w:top w:val="none" w:sz="0" w:space="0" w:color="3D3D3D"/>
            <w:left w:val="none" w:sz="0" w:space="0" w:color="3D3D3D"/>
            <w:bottom w:val="none" w:sz="0" w:space="0" w:color="3D3D3D"/>
            <w:right w:val="none" w:sz="0" w:space="0" w:color="3D3D3D"/>
          </w:divBdr>
          <w:divsChild>
            <w:div w:id="485365316">
              <w:marLeft w:val="0"/>
              <w:marRight w:val="0"/>
              <w:marTop w:val="0"/>
              <w:marBottom w:val="0"/>
              <w:divBdr>
                <w:top w:val="none" w:sz="0" w:space="0" w:color="3D3D3D"/>
                <w:left w:val="none" w:sz="0" w:space="0" w:color="3D3D3D"/>
                <w:bottom w:val="none" w:sz="0" w:space="0" w:color="3D3D3D"/>
                <w:right w:val="none" w:sz="0" w:space="0" w:color="3D3D3D"/>
              </w:divBdr>
              <w:divsChild>
                <w:div w:id="802235332">
                  <w:marLeft w:val="0"/>
                  <w:marRight w:val="0"/>
                  <w:marTop w:val="0"/>
                  <w:marBottom w:val="0"/>
                  <w:divBdr>
                    <w:top w:val="none" w:sz="0" w:space="0" w:color="3D3D3D"/>
                    <w:left w:val="none" w:sz="0" w:space="0" w:color="3D3D3D"/>
                    <w:bottom w:val="none" w:sz="0" w:space="0" w:color="3D3D3D"/>
                    <w:right w:val="none" w:sz="0" w:space="0" w:color="3D3D3D"/>
                  </w:divBdr>
                </w:div>
              </w:divsChild>
            </w:div>
            <w:div w:id="1056666482">
              <w:marLeft w:val="0"/>
              <w:marRight w:val="0"/>
              <w:marTop w:val="220"/>
              <w:marBottom w:val="0"/>
              <w:divBdr>
                <w:top w:val="none" w:sz="0" w:space="0" w:color="3D3D3D"/>
                <w:left w:val="none" w:sz="0" w:space="0" w:color="3D3D3D"/>
                <w:bottom w:val="none" w:sz="0" w:space="0" w:color="3D3D3D"/>
                <w:right w:val="none" w:sz="0" w:space="0" w:color="3D3D3D"/>
              </w:divBdr>
              <w:divsChild>
                <w:div w:id="1197422801">
                  <w:marLeft w:val="0"/>
                  <w:marRight w:val="0"/>
                  <w:marTop w:val="0"/>
                  <w:marBottom w:val="0"/>
                  <w:divBdr>
                    <w:top w:val="none" w:sz="0" w:space="0" w:color="3D3D3D"/>
                    <w:left w:val="none" w:sz="0" w:space="0" w:color="3D3D3D"/>
                    <w:bottom w:val="none" w:sz="0" w:space="0" w:color="3D3D3D"/>
                    <w:right w:val="none" w:sz="0" w:space="0" w:color="3D3D3D"/>
                  </w:divBdr>
                </w:div>
              </w:divsChild>
            </w:div>
            <w:div w:id="1697340438">
              <w:marLeft w:val="0"/>
              <w:marRight w:val="0"/>
              <w:marTop w:val="220"/>
              <w:marBottom w:val="0"/>
              <w:divBdr>
                <w:top w:val="none" w:sz="0" w:space="0" w:color="3D3D3D"/>
                <w:left w:val="none" w:sz="0" w:space="0" w:color="3D3D3D"/>
                <w:bottom w:val="none" w:sz="0" w:space="0" w:color="3D3D3D"/>
                <w:right w:val="none" w:sz="0" w:space="0" w:color="3D3D3D"/>
              </w:divBdr>
              <w:divsChild>
                <w:div w:id="337276261">
                  <w:marLeft w:val="0"/>
                  <w:marRight w:val="0"/>
                  <w:marTop w:val="0"/>
                  <w:marBottom w:val="0"/>
                  <w:divBdr>
                    <w:top w:val="none" w:sz="0" w:space="0" w:color="3D3D3D"/>
                    <w:left w:val="none" w:sz="0" w:space="0" w:color="3D3D3D"/>
                    <w:bottom w:val="none" w:sz="0" w:space="0" w:color="3D3D3D"/>
                    <w:right w:val="none" w:sz="0" w:space="0" w:color="3D3D3D"/>
                  </w:divBdr>
                </w:div>
              </w:divsChild>
            </w:div>
            <w:div w:id="12444143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ED0A1-1459-425D-B0F9-FB0F9ADBA005}">
  <ds:schemaRefs>
    <ds:schemaRef ds:uri="http://schemas.microsoft.com/sharepoint/v3/contenttype/forms"/>
  </ds:schemaRefs>
</ds:datastoreItem>
</file>

<file path=customXml/itemProps2.xml><?xml version="1.0" encoding="utf-8"?>
<ds:datastoreItem xmlns:ds="http://schemas.openxmlformats.org/officeDocument/2006/customXml" ds:itemID="{BB868056-C372-43E3-8F98-C64F0008153E}">
  <ds:schemaRefs>
    <ds:schemaRef ds:uri="http://schemas.microsoft.com/office/2006/metadata/properties"/>
    <ds:schemaRef ds:uri="http://schemas.microsoft.com/office/infopath/2007/PartnerControls"/>
    <ds:schemaRef ds:uri="df54f2d5-1923-4881-9adf-f1a6cc0baa89"/>
  </ds:schemaRefs>
</ds:datastoreItem>
</file>

<file path=customXml/itemProps3.xml><?xml version="1.0" encoding="utf-8"?>
<ds:datastoreItem xmlns:ds="http://schemas.openxmlformats.org/officeDocument/2006/customXml" ds:itemID="{4B3C363A-CC99-814A-9568-E95CC339825E}">
  <ds:schemaRefs>
    <ds:schemaRef ds:uri="http://schemas.openxmlformats.org/officeDocument/2006/bibliography"/>
  </ds:schemaRefs>
</ds:datastoreItem>
</file>

<file path=customXml/itemProps4.xml><?xml version="1.0" encoding="utf-8"?>
<ds:datastoreItem xmlns:ds="http://schemas.openxmlformats.org/officeDocument/2006/customXml" ds:itemID="{0E7A1CF6-2B11-436A-86D1-6CD93A739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3700</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Nir</dc:creator>
  <cp:keywords/>
  <dc:description/>
  <cp:lastModifiedBy>Erlichman, Reece (ALA)</cp:lastModifiedBy>
  <cp:revision>2</cp:revision>
  <cp:lastPrinted>2023-05-23T22:01:00Z</cp:lastPrinted>
  <dcterms:created xsi:type="dcterms:W3CDTF">2024-10-01T13:19:00Z</dcterms:created>
  <dcterms:modified xsi:type="dcterms:W3CDTF">2024-10-01T13:19:00Z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