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BC6584" w14:textId="77777777" w:rsidR="002A170C" w:rsidRPr="000C2826" w:rsidRDefault="00B43D57" w:rsidP="000C2826">
      <w:pPr>
        <w:pStyle w:val="Title"/>
        <w:rPr>
          <w:rFonts w:ascii="Arial" w:hAnsi="Arial" w:cs="Arial"/>
          <w:b/>
        </w:rPr>
      </w:pPr>
      <w:r w:rsidRPr="000C2826">
        <w:rPr>
          <w:rFonts w:ascii="Arial" w:hAnsi="Arial" w:cs="Arial"/>
          <w:b/>
        </w:rPr>
        <w:t>COMMONWEALTH OF MASSACHUSETTS</w:t>
      </w:r>
    </w:p>
    <w:p w14:paraId="5C2847BB" w14:textId="68C5171B" w:rsidR="00A77F3A" w:rsidRPr="000C2826" w:rsidRDefault="00B43D57" w:rsidP="00D3611B">
      <w:pPr>
        <w:pStyle w:val="Title"/>
        <w:rPr>
          <w:rFonts w:ascii="Arial" w:hAnsi="Arial" w:cs="Arial"/>
          <w:b/>
        </w:rPr>
      </w:pPr>
      <w:r w:rsidRPr="000C2826">
        <w:rPr>
          <w:rFonts w:ascii="Arial" w:hAnsi="Arial" w:cs="Arial"/>
          <w:b/>
        </w:rPr>
        <w:t>DIVISION OF ADMINISTRATIVE LAW APPEALS</w:t>
      </w:r>
    </w:p>
    <w:p w14:paraId="1054C47A" w14:textId="77777777" w:rsidR="00A77F3A" w:rsidRPr="000C2826" w:rsidRDefault="00B43D57">
      <w:pPr>
        <w:pStyle w:val="Standard"/>
        <w:jc w:val="center"/>
        <w:rPr>
          <w:rFonts w:ascii="Arial" w:hAnsi="Arial" w:cs="Arial"/>
          <w:b/>
          <w:sz w:val="24"/>
        </w:rPr>
      </w:pPr>
      <w:r w:rsidRPr="000C2826">
        <w:rPr>
          <w:rFonts w:ascii="Arial" w:hAnsi="Arial" w:cs="Arial"/>
          <w:b/>
          <w:sz w:val="24"/>
        </w:rPr>
        <w:t>BUREAU OF SPECIAL EDUCATION APPEALS</w:t>
      </w:r>
    </w:p>
    <w:p w14:paraId="1F02333F" w14:textId="77777777" w:rsidR="00A77F3A" w:rsidRPr="000C2826" w:rsidRDefault="00A77F3A">
      <w:pPr>
        <w:pStyle w:val="Standard"/>
        <w:rPr>
          <w:rFonts w:ascii="Arial" w:hAnsi="Arial" w:cs="Arial"/>
          <w:b/>
          <w:sz w:val="24"/>
        </w:rPr>
      </w:pPr>
    </w:p>
    <w:p w14:paraId="21476576" w14:textId="77777777" w:rsidR="00E514D8" w:rsidRDefault="00E514D8">
      <w:pPr>
        <w:pStyle w:val="Heading2"/>
        <w:tabs>
          <w:tab w:val="left" w:pos="6345"/>
        </w:tabs>
        <w:jc w:val="left"/>
        <w:rPr>
          <w:b/>
        </w:rPr>
      </w:pPr>
    </w:p>
    <w:p w14:paraId="2043271C" w14:textId="5EAAD49D" w:rsidR="008167B1" w:rsidRDefault="008167B1" w:rsidP="008167B1">
      <w:pPr>
        <w:pStyle w:val="Standard"/>
        <w:tabs>
          <w:tab w:val="center" w:pos="4320"/>
        </w:tabs>
        <w:rPr>
          <w:rFonts w:ascii="Aptos" w:hAnsi="Aptos"/>
          <w:sz w:val="24"/>
          <w:szCs w:val="24"/>
        </w:rPr>
      </w:pPr>
      <w:r>
        <w:rPr>
          <w:rFonts w:ascii="Aptos" w:hAnsi="Aptos"/>
          <w:sz w:val="24"/>
          <w:szCs w:val="24"/>
        </w:rPr>
        <w:t xml:space="preserve">Student v. Public Schools of </w:t>
      </w:r>
      <w:r>
        <w:rPr>
          <w:rFonts w:ascii="Aptos" w:hAnsi="Aptos"/>
          <w:sz w:val="24"/>
          <w:szCs w:val="24"/>
        </w:rPr>
        <w:tab/>
      </w:r>
      <w:r>
        <w:rPr>
          <w:rFonts w:ascii="Aptos" w:hAnsi="Aptos"/>
          <w:sz w:val="24"/>
          <w:szCs w:val="24"/>
        </w:rPr>
        <w:tab/>
      </w:r>
      <w:r>
        <w:rPr>
          <w:rFonts w:ascii="Aptos" w:hAnsi="Aptos"/>
          <w:sz w:val="24"/>
          <w:szCs w:val="24"/>
        </w:rPr>
        <w:tab/>
        <w:t>BSEA No. 250423</w:t>
      </w:r>
      <w:r w:rsidR="00C94692">
        <w:rPr>
          <w:rFonts w:ascii="Aptos" w:hAnsi="Aptos"/>
          <w:sz w:val="24"/>
          <w:szCs w:val="24"/>
        </w:rPr>
        <w:t>0</w:t>
      </w:r>
    </w:p>
    <w:p w14:paraId="089F988C" w14:textId="48A47245" w:rsidR="008167B1" w:rsidRPr="008167B1" w:rsidRDefault="008167B1" w:rsidP="008167B1">
      <w:pPr>
        <w:pStyle w:val="Standard"/>
        <w:rPr>
          <w:rFonts w:ascii="Aptos" w:hAnsi="Aptos"/>
          <w:sz w:val="24"/>
          <w:szCs w:val="24"/>
        </w:rPr>
      </w:pPr>
      <w:r>
        <w:rPr>
          <w:rFonts w:ascii="Aptos" w:hAnsi="Aptos"/>
          <w:sz w:val="24"/>
          <w:szCs w:val="24"/>
        </w:rPr>
        <w:t>Northborough and Southborough</w:t>
      </w:r>
      <w:r>
        <w:rPr>
          <w:rFonts w:ascii="Aptos" w:hAnsi="Aptos"/>
          <w:sz w:val="24"/>
          <w:szCs w:val="24"/>
        </w:rPr>
        <w:tab/>
      </w:r>
      <w:r>
        <w:rPr>
          <w:rFonts w:ascii="Aptos" w:hAnsi="Aptos"/>
          <w:sz w:val="24"/>
          <w:szCs w:val="24"/>
        </w:rPr>
        <w:tab/>
      </w:r>
      <w:r>
        <w:rPr>
          <w:rFonts w:ascii="Aptos" w:hAnsi="Aptos"/>
          <w:sz w:val="24"/>
          <w:szCs w:val="24"/>
        </w:rPr>
        <w:tab/>
      </w:r>
    </w:p>
    <w:p w14:paraId="77B994B6" w14:textId="77777777" w:rsidR="008167B1" w:rsidRPr="008167B1" w:rsidRDefault="008167B1" w:rsidP="008167B1">
      <w:pPr>
        <w:pStyle w:val="Standard"/>
      </w:pPr>
    </w:p>
    <w:p w14:paraId="4B0C1FEE" w14:textId="77777777" w:rsidR="00A77F3A" w:rsidRDefault="00B43D57" w:rsidP="00E514D8">
      <w:pPr>
        <w:pStyle w:val="Heading2"/>
        <w:tabs>
          <w:tab w:val="left" w:pos="6345"/>
        </w:tabs>
        <w:jc w:val="left"/>
        <w:rPr>
          <w:b/>
        </w:rPr>
      </w:pPr>
      <w:r>
        <w:rPr>
          <w:b/>
        </w:rPr>
        <w:tab/>
      </w:r>
    </w:p>
    <w:p w14:paraId="3175329A" w14:textId="4C0F3188" w:rsidR="00A77F3A" w:rsidRPr="00A42862" w:rsidRDefault="008167B1" w:rsidP="008167B1">
      <w:pPr>
        <w:pStyle w:val="Textbody"/>
        <w:jc w:val="center"/>
        <w:rPr>
          <w:rFonts w:ascii="Aptos" w:hAnsi="Aptos"/>
          <w:b/>
          <w:bCs/>
        </w:rPr>
      </w:pPr>
      <w:r w:rsidRPr="00A42862">
        <w:rPr>
          <w:rFonts w:ascii="Aptos" w:hAnsi="Aptos"/>
          <w:b/>
          <w:bCs/>
        </w:rPr>
        <w:t xml:space="preserve">DECISION </w:t>
      </w:r>
      <w:r w:rsidR="00581523">
        <w:rPr>
          <w:rFonts w:ascii="Aptos" w:hAnsi="Aptos"/>
          <w:b/>
          <w:bCs/>
        </w:rPr>
        <w:t>ON</w:t>
      </w:r>
      <w:r w:rsidRPr="00A42862">
        <w:rPr>
          <w:rFonts w:ascii="Aptos" w:hAnsi="Aptos"/>
          <w:b/>
          <w:bCs/>
        </w:rPr>
        <w:t xml:space="preserve"> ACCELERATED ISSUES BASED ON WRITTEN SUBMISSIONS</w:t>
      </w:r>
    </w:p>
    <w:p w14:paraId="13571AFC" w14:textId="77777777" w:rsidR="008167B1" w:rsidRPr="008167B1" w:rsidRDefault="008167B1" w:rsidP="008167B1">
      <w:pPr>
        <w:pStyle w:val="Textbody"/>
        <w:jc w:val="center"/>
        <w:rPr>
          <w:rFonts w:ascii="Aptos" w:hAnsi="Aptos"/>
        </w:rPr>
      </w:pPr>
    </w:p>
    <w:p w14:paraId="36AA65D5" w14:textId="46041EAC" w:rsidR="00A77F3A" w:rsidRPr="008167B1" w:rsidRDefault="007F3334" w:rsidP="001D5727">
      <w:pPr>
        <w:pStyle w:val="Textbody"/>
        <w:jc w:val="left"/>
        <w:rPr>
          <w:rFonts w:ascii="Aptos" w:hAnsi="Aptos" w:cs="Arial"/>
          <w:i/>
          <w:szCs w:val="24"/>
        </w:rPr>
      </w:pPr>
      <w:r w:rsidRPr="008167B1">
        <w:rPr>
          <w:rFonts w:ascii="Aptos" w:hAnsi="Aptos" w:cs="Arial"/>
        </w:rPr>
        <w:t>In t</w:t>
      </w:r>
      <w:r w:rsidR="0095777C" w:rsidRPr="008167B1">
        <w:rPr>
          <w:rFonts w:ascii="Aptos" w:hAnsi="Aptos" w:cs="Arial"/>
        </w:rPr>
        <w:t>he instant case</w:t>
      </w:r>
      <w:r w:rsidRPr="008167B1">
        <w:rPr>
          <w:rFonts w:ascii="Aptos" w:hAnsi="Aptos" w:cs="Arial"/>
        </w:rPr>
        <w:t xml:space="preserve">, </w:t>
      </w:r>
      <w:r w:rsidR="001D5727" w:rsidRPr="008167B1">
        <w:rPr>
          <w:rFonts w:ascii="Aptos" w:hAnsi="Aptos" w:cs="Arial"/>
        </w:rPr>
        <w:t xml:space="preserve">Student </w:t>
      </w:r>
      <w:r w:rsidR="00F226CC" w:rsidRPr="008167B1">
        <w:rPr>
          <w:rFonts w:ascii="Aptos" w:hAnsi="Aptos" w:cs="Arial"/>
        </w:rPr>
        <w:t xml:space="preserve">is </w:t>
      </w:r>
      <w:r w:rsidR="001D5727" w:rsidRPr="008167B1">
        <w:rPr>
          <w:rFonts w:ascii="Aptos" w:hAnsi="Aptos" w:cs="Arial"/>
        </w:rPr>
        <w:t xml:space="preserve">a </w:t>
      </w:r>
      <w:r w:rsidR="008167B1">
        <w:rPr>
          <w:rFonts w:ascii="Aptos" w:hAnsi="Aptos" w:cs="Arial"/>
        </w:rPr>
        <w:t>nineteen-year-old student</w:t>
      </w:r>
      <w:r w:rsidR="001D5727" w:rsidRPr="008167B1">
        <w:rPr>
          <w:rFonts w:ascii="Aptos" w:hAnsi="Aptos" w:cs="Arial"/>
        </w:rPr>
        <w:t xml:space="preserve"> with </w:t>
      </w:r>
      <w:r w:rsidR="00A42862">
        <w:rPr>
          <w:rFonts w:ascii="Aptos" w:hAnsi="Aptos" w:cs="Arial"/>
        </w:rPr>
        <w:t xml:space="preserve">significant disabilities </w:t>
      </w:r>
      <w:r w:rsidR="008C0E33">
        <w:rPr>
          <w:rFonts w:ascii="Aptos" w:hAnsi="Aptos" w:cs="Arial"/>
        </w:rPr>
        <w:t>that</w:t>
      </w:r>
      <w:r w:rsidR="00A42862">
        <w:rPr>
          <w:rFonts w:ascii="Aptos" w:hAnsi="Aptos" w:cs="Arial"/>
        </w:rPr>
        <w:t xml:space="preserve"> affect his cognitive, behavioral, and adaptive functioning.  Student was discharged from his residential placement at New England Center for Children</w:t>
      </w:r>
      <w:r w:rsidR="008167B1">
        <w:rPr>
          <w:rFonts w:ascii="Aptos" w:hAnsi="Aptos" w:cs="Arial"/>
        </w:rPr>
        <w:t xml:space="preserve"> </w:t>
      </w:r>
      <w:r w:rsidR="00A42862">
        <w:rPr>
          <w:rFonts w:ascii="Aptos" w:hAnsi="Aptos" w:cs="Arial"/>
        </w:rPr>
        <w:t>(NECC)</w:t>
      </w:r>
      <w:r w:rsidR="00A4152E">
        <w:rPr>
          <w:rFonts w:ascii="Aptos" w:hAnsi="Aptos" w:cs="Arial"/>
        </w:rPr>
        <w:t xml:space="preserve"> </w:t>
      </w:r>
      <w:r w:rsidR="00A95A4E">
        <w:rPr>
          <w:rFonts w:ascii="Aptos" w:hAnsi="Aptos" w:cs="Arial"/>
        </w:rPr>
        <w:t xml:space="preserve">and has “bounced” between the home </w:t>
      </w:r>
      <w:r w:rsidR="00A4152E">
        <w:rPr>
          <w:rFonts w:ascii="Aptos" w:hAnsi="Aptos" w:cs="Arial"/>
        </w:rPr>
        <w:t xml:space="preserve">where he resides with </w:t>
      </w:r>
      <w:r w:rsidR="00A95A4E">
        <w:rPr>
          <w:rFonts w:ascii="Aptos" w:hAnsi="Aptos" w:cs="Arial"/>
        </w:rPr>
        <w:t xml:space="preserve">his </w:t>
      </w:r>
      <w:r w:rsidR="00A42862">
        <w:rPr>
          <w:rFonts w:ascii="Aptos" w:hAnsi="Aptos" w:cs="Arial"/>
        </w:rPr>
        <w:t>Father and Stepmother</w:t>
      </w:r>
      <w:r w:rsidR="00A95A4E">
        <w:rPr>
          <w:rFonts w:ascii="Aptos" w:hAnsi="Aptos" w:cs="Arial"/>
        </w:rPr>
        <w:t xml:space="preserve">, </w:t>
      </w:r>
      <w:r w:rsidR="00A4152E">
        <w:rPr>
          <w:rFonts w:ascii="Aptos" w:hAnsi="Aptos" w:cs="Arial"/>
        </w:rPr>
        <w:t xml:space="preserve">and </w:t>
      </w:r>
      <w:r w:rsidR="00A95A4E">
        <w:rPr>
          <w:rFonts w:ascii="Aptos" w:hAnsi="Aptos" w:cs="Arial"/>
        </w:rPr>
        <w:t>where the District has proposed and/or provided interim home-based services, and psychiatric hospitals.  Student is currently hospitalized in a psychiatric unit at Rhode Island Hospital.</w:t>
      </w:r>
      <w:r w:rsidR="00A42862">
        <w:rPr>
          <w:rFonts w:ascii="Aptos" w:hAnsi="Aptos" w:cs="Arial"/>
        </w:rPr>
        <w:t xml:space="preserve">  </w:t>
      </w:r>
      <w:r w:rsidR="00F226CC" w:rsidRPr="008167B1">
        <w:rPr>
          <w:rFonts w:ascii="Aptos" w:hAnsi="Aptos" w:cs="Arial"/>
        </w:rPr>
        <w:t>At issue here is whether Student is entitled to “stay-pu</w:t>
      </w:r>
      <w:r w:rsidR="00A42862">
        <w:rPr>
          <w:rFonts w:ascii="Aptos" w:hAnsi="Aptos" w:cs="Arial"/>
        </w:rPr>
        <w:t xml:space="preserve">t” services from the District comprising housing in an apartment or house, with 24/7 staffing to implement IEP goals pending </w:t>
      </w:r>
      <w:r w:rsidR="008C0E33">
        <w:rPr>
          <w:rFonts w:ascii="Aptos" w:hAnsi="Aptos" w:cs="Arial"/>
        </w:rPr>
        <w:t xml:space="preserve">identification </w:t>
      </w:r>
      <w:r w:rsidR="00A42862">
        <w:rPr>
          <w:rFonts w:ascii="Aptos" w:hAnsi="Aptos" w:cs="Arial"/>
        </w:rPr>
        <w:t xml:space="preserve">of a successor residential school placement. </w:t>
      </w:r>
    </w:p>
    <w:p w14:paraId="421165BC" w14:textId="77777777" w:rsidR="00A77F3A" w:rsidRPr="008167B1" w:rsidRDefault="00A77F3A">
      <w:pPr>
        <w:pStyle w:val="Textbody"/>
        <w:jc w:val="left"/>
        <w:rPr>
          <w:rFonts w:ascii="Aptos" w:hAnsi="Aptos"/>
        </w:rPr>
      </w:pPr>
    </w:p>
    <w:p w14:paraId="3078B078" w14:textId="77777777" w:rsidR="00A77F3A" w:rsidRPr="008121F1" w:rsidRDefault="0046231D">
      <w:pPr>
        <w:pStyle w:val="Textbody"/>
        <w:jc w:val="center"/>
        <w:rPr>
          <w:rFonts w:ascii="Aptos" w:hAnsi="Aptos" w:cs="Arial"/>
          <w:b/>
        </w:rPr>
      </w:pPr>
      <w:r w:rsidRPr="008121F1">
        <w:rPr>
          <w:rFonts w:ascii="Aptos" w:hAnsi="Aptos" w:cs="Arial"/>
          <w:b/>
        </w:rPr>
        <w:t>PROCEDURAL HISTORY</w:t>
      </w:r>
    </w:p>
    <w:p w14:paraId="73F0E892" w14:textId="77777777" w:rsidR="008B33F7" w:rsidRDefault="008B33F7" w:rsidP="00EA35B0">
      <w:pPr>
        <w:pStyle w:val="Textbody"/>
        <w:jc w:val="left"/>
        <w:rPr>
          <w:rFonts w:ascii="Aptos" w:hAnsi="Aptos"/>
          <w:b/>
        </w:rPr>
      </w:pPr>
    </w:p>
    <w:p w14:paraId="208D3627" w14:textId="639C93EA" w:rsidR="008B33F7" w:rsidRDefault="008B33F7" w:rsidP="00EA35B0">
      <w:pPr>
        <w:pStyle w:val="Textbody"/>
        <w:jc w:val="left"/>
        <w:rPr>
          <w:rFonts w:ascii="Aptos" w:hAnsi="Aptos"/>
          <w:bCs/>
        </w:rPr>
      </w:pPr>
      <w:r>
        <w:rPr>
          <w:rFonts w:ascii="Aptos" w:hAnsi="Aptos"/>
          <w:bCs/>
        </w:rPr>
        <w:t xml:space="preserve">On or about </w:t>
      </w:r>
      <w:r w:rsidR="00E85C73">
        <w:rPr>
          <w:rFonts w:ascii="Aptos" w:hAnsi="Aptos"/>
          <w:bCs/>
        </w:rPr>
        <w:t>July 24, 2024, NECC</w:t>
      </w:r>
      <w:r w:rsidR="008C0E33">
        <w:rPr>
          <w:rFonts w:ascii="Aptos" w:hAnsi="Aptos"/>
          <w:bCs/>
        </w:rPr>
        <w:t xml:space="preserve"> </w:t>
      </w:r>
      <w:r w:rsidR="00E85C73">
        <w:rPr>
          <w:rFonts w:ascii="Aptos" w:hAnsi="Aptos"/>
          <w:bCs/>
        </w:rPr>
        <w:t>discharged Student from its residential program</w:t>
      </w:r>
      <w:r w:rsidR="00A4152E">
        <w:rPr>
          <w:rFonts w:ascii="Aptos" w:hAnsi="Aptos"/>
          <w:bCs/>
        </w:rPr>
        <w:t xml:space="preserve">, </w:t>
      </w:r>
      <w:r w:rsidR="008C0E33">
        <w:rPr>
          <w:rFonts w:ascii="Aptos" w:hAnsi="Aptos"/>
          <w:bCs/>
        </w:rPr>
        <w:t>where</w:t>
      </w:r>
      <w:r w:rsidR="00A4152E">
        <w:rPr>
          <w:rFonts w:ascii="Aptos" w:hAnsi="Aptos"/>
          <w:bCs/>
        </w:rPr>
        <w:t xml:space="preserve"> he had been enrolled since 2018.</w:t>
      </w:r>
      <w:r w:rsidR="00E85C73">
        <w:rPr>
          <w:rFonts w:ascii="Aptos" w:hAnsi="Aptos"/>
          <w:bCs/>
        </w:rPr>
        <w:t xml:space="preserve">  Neither Parents nor the District requested a due process hearing before the Bureau of Special Education Appeals (BSEA) </w:t>
      </w:r>
      <w:r w:rsidR="00A4152E">
        <w:rPr>
          <w:rFonts w:ascii="Aptos" w:hAnsi="Aptos"/>
          <w:bCs/>
        </w:rPr>
        <w:t>or otherwise contested</w:t>
      </w:r>
      <w:r w:rsidR="00E85C73">
        <w:rPr>
          <w:rFonts w:ascii="Aptos" w:hAnsi="Aptos"/>
          <w:bCs/>
        </w:rPr>
        <w:t xml:space="preserve"> the termination </w:t>
      </w:r>
      <w:r w:rsidR="00A4152E">
        <w:rPr>
          <w:rFonts w:ascii="Aptos" w:hAnsi="Aptos"/>
          <w:bCs/>
        </w:rPr>
        <w:t>of the NECC placement</w:t>
      </w:r>
      <w:r w:rsidR="0023794C">
        <w:rPr>
          <w:rFonts w:ascii="Aptos" w:hAnsi="Aptos"/>
          <w:bCs/>
        </w:rPr>
        <w:t>.</w:t>
      </w:r>
      <w:r w:rsidR="00E85C73">
        <w:rPr>
          <w:rFonts w:ascii="Aptos" w:hAnsi="Aptos"/>
          <w:bCs/>
        </w:rPr>
        <w:t xml:space="preserve">  Despite an extensive search on the part of the District, no successor residential program was available from the time of discharge to the present.  </w:t>
      </w:r>
      <w:r w:rsidR="005361B0">
        <w:rPr>
          <w:rFonts w:ascii="Aptos" w:hAnsi="Aptos"/>
          <w:bCs/>
        </w:rPr>
        <w:t xml:space="preserve">As such, </w:t>
      </w:r>
      <w:r w:rsidR="007906A7">
        <w:rPr>
          <w:rFonts w:ascii="Aptos" w:hAnsi="Aptos"/>
          <w:bCs/>
        </w:rPr>
        <w:t xml:space="preserve">when Student has not been in hospitals, he has been living in his home with Father and Stepmother, receiving some home-based care and services.  </w:t>
      </w:r>
      <w:r w:rsidR="005361B0">
        <w:rPr>
          <w:rFonts w:ascii="Aptos" w:hAnsi="Aptos"/>
          <w:bCs/>
        </w:rPr>
        <w:t xml:space="preserve"> </w:t>
      </w:r>
      <w:r w:rsidR="00E85C73">
        <w:rPr>
          <w:rFonts w:ascii="Aptos" w:hAnsi="Aptos"/>
          <w:bCs/>
        </w:rPr>
        <w:t xml:space="preserve"> </w:t>
      </w:r>
    </w:p>
    <w:p w14:paraId="2CAA04D1" w14:textId="77777777" w:rsidR="00305B1B" w:rsidRPr="008B33F7" w:rsidRDefault="00305B1B" w:rsidP="00EA35B0">
      <w:pPr>
        <w:pStyle w:val="Textbody"/>
        <w:jc w:val="left"/>
        <w:rPr>
          <w:rFonts w:ascii="Aptos" w:hAnsi="Aptos" w:cs="Arial"/>
          <w:bCs/>
        </w:rPr>
      </w:pPr>
    </w:p>
    <w:p w14:paraId="1AB205D9" w14:textId="747BB048" w:rsidR="008B33F7" w:rsidRDefault="00B5329A" w:rsidP="00EA35B0">
      <w:pPr>
        <w:pStyle w:val="Textbody"/>
        <w:jc w:val="left"/>
        <w:rPr>
          <w:rFonts w:ascii="Aptos" w:hAnsi="Aptos" w:cs="Arial"/>
        </w:rPr>
      </w:pPr>
      <w:r w:rsidRPr="008121F1">
        <w:rPr>
          <w:rFonts w:ascii="Aptos" w:hAnsi="Aptos" w:cs="Arial"/>
        </w:rPr>
        <w:t xml:space="preserve">On </w:t>
      </w:r>
      <w:r w:rsidR="008121F1" w:rsidRPr="008121F1">
        <w:rPr>
          <w:rFonts w:ascii="Aptos" w:hAnsi="Aptos" w:cs="Arial"/>
        </w:rPr>
        <w:t xml:space="preserve">October </w:t>
      </w:r>
      <w:r w:rsidR="00B10985">
        <w:rPr>
          <w:rFonts w:ascii="Aptos" w:hAnsi="Aptos" w:cs="Arial"/>
        </w:rPr>
        <w:t>11, 2024,</w:t>
      </w:r>
      <w:r w:rsidR="00F226CC" w:rsidRPr="008121F1">
        <w:rPr>
          <w:rFonts w:ascii="Aptos" w:hAnsi="Aptos" w:cs="Arial"/>
        </w:rPr>
        <w:t xml:space="preserve"> Parents</w:t>
      </w:r>
      <w:r w:rsidR="008968A1">
        <w:rPr>
          <w:rStyle w:val="FootnoteReference"/>
          <w:rFonts w:ascii="Aptos" w:hAnsi="Aptos" w:cs="Arial"/>
        </w:rPr>
        <w:footnoteReference w:id="1"/>
      </w:r>
      <w:r w:rsidRPr="008121F1">
        <w:rPr>
          <w:rFonts w:ascii="Aptos" w:hAnsi="Aptos" w:cs="Arial"/>
        </w:rPr>
        <w:t xml:space="preserve"> filed the above-numbered hearing reque</w:t>
      </w:r>
      <w:r w:rsidR="00F226CC" w:rsidRPr="008121F1">
        <w:rPr>
          <w:rFonts w:ascii="Aptos" w:hAnsi="Aptos" w:cs="Arial"/>
        </w:rPr>
        <w:t xml:space="preserve">st in which </w:t>
      </w:r>
      <w:r w:rsidR="00B10985">
        <w:rPr>
          <w:rFonts w:ascii="Aptos" w:hAnsi="Aptos" w:cs="Arial"/>
        </w:rPr>
        <w:t xml:space="preserve">they asserted that Student requires placement in a </w:t>
      </w:r>
      <w:r w:rsidR="008C0E33">
        <w:rPr>
          <w:rFonts w:ascii="Aptos" w:hAnsi="Aptos" w:cs="Arial"/>
        </w:rPr>
        <w:t>“</w:t>
      </w:r>
      <w:r w:rsidR="00B10985">
        <w:rPr>
          <w:rFonts w:ascii="Aptos" w:hAnsi="Aptos" w:cs="Arial"/>
        </w:rPr>
        <w:t>comprehensive, specialized residential program for students with complex disabilities, including Autism Spectrum Disorder (ASD), Obsessive-Compulsive Disorder (OCD), Intellectual Disabilities (ID)</w:t>
      </w:r>
      <w:r w:rsidR="008C0E33">
        <w:rPr>
          <w:rFonts w:ascii="Aptos" w:hAnsi="Aptos" w:cs="Arial"/>
        </w:rPr>
        <w:t>,</w:t>
      </w:r>
      <w:r w:rsidR="00B10985">
        <w:rPr>
          <w:rFonts w:ascii="Aptos" w:hAnsi="Aptos" w:cs="Arial"/>
        </w:rPr>
        <w:t xml:space="preserve"> and emotional issues.  Such program must provide Student with around-the-clock services </w:t>
      </w:r>
      <w:r w:rsidR="008B33F7">
        <w:rPr>
          <w:rFonts w:ascii="Aptos" w:hAnsi="Aptos" w:cs="Arial"/>
        </w:rPr>
        <w:t xml:space="preserve">utilizing the methodologies of </w:t>
      </w:r>
      <w:r w:rsidR="00B10985">
        <w:rPr>
          <w:rFonts w:ascii="Aptos" w:hAnsi="Aptos" w:cs="Arial"/>
        </w:rPr>
        <w:t xml:space="preserve">Exposure and Response Prevention (ERP), </w:t>
      </w:r>
      <w:r w:rsidR="008B33F7">
        <w:rPr>
          <w:rFonts w:ascii="Aptos" w:hAnsi="Aptos" w:cs="Arial"/>
        </w:rPr>
        <w:t xml:space="preserve">and </w:t>
      </w:r>
      <w:r w:rsidR="00B10985">
        <w:rPr>
          <w:rFonts w:ascii="Aptos" w:hAnsi="Aptos" w:cs="Arial"/>
        </w:rPr>
        <w:t xml:space="preserve">Applied Behavioral Analysis (ABA), </w:t>
      </w:r>
      <w:proofErr w:type="gramStart"/>
      <w:r w:rsidR="008B33F7">
        <w:rPr>
          <w:rFonts w:ascii="Aptos" w:hAnsi="Aptos" w:cs="Arial"/>
        </w:rPr>
        <w:t>and also</w:t>
      </w:r>
      <w:proofErr w:type="gramEnd"/>
      <w:r w:rsidR="008B33F7">
        <w:rPr>
          <w:rFonts w:ascii="Aptos" w:hAnsi="Aptos" w:cs="Arial"/>
        </w:rPr>
        <w:t xml:space="preserve"> </w:t>
      </w:r>
      <w:r w:rsidR="0023794C">
        <w:rPr>
          <w:rFonts w:ascii="Aptos" w:hAnsi="Aptos" w:cs="Arial"/>
        </w:rPr>
        <w:t>must provide</w:t>
      </w:r>
      <w:r w:rsidR="008B33F7">
        <w:rPr>
          <w:rFonts w:ascii="Aptos" w:hAnsi="Aptos" w:cs="Arial"/>
        </w:rPr>
        <w:t xml:space="preserve"> individualized instruction, small classes, an appropriate peer group, and “special </w:t>
      </w:r>
      <w:r w:rsidR="008B33F7">
        <w:rPr>
          <w:rFonts w:ascii="Aptos" w:hAnsi="Aptos" w:cs="Arial"/>
        </w:rPr>
        <w:lastRenderedPageBreak/>
        <w:t xml:space="preserve">educators and related service provider with extensive experience meeting the needs of such students around the clock.” </w:t>
      </w:r>
    </w:p>
    <w:p w14:paraId="4FBFE833" w14:textId="77777777" w:rsidR="008B33F7" w:rsidRDefault="008B33F7" w:rsidP="00EA35B0">
      <w:pPr>
        <w:pStyle w:val="Textbody"/>
        <w:jc w:val="left"/>
        <w:rPr>
          <w:rFonts w:ascii="Aptos" w:hAnsi="Aptos" w:cs="Arial"/>
        </w:rPr>
      </w:pPr>
    </w:p>
    <w:p w14:paraId="20165876" w14:textId="1E97DF4B" w:rsidR="00305B1B" w:rsidRDefault="00D0165E" w:rsidP="00EA35B0">
      <w:pPr>
        <w:pStyle w:val="Textbody"/>
        <w:jc w:val="left"/>
        <w:rPr>
          <w:rFonts w:ascii="Aptos" w:hAnsi="Aptos" w:cs="Arial"/>
        </w:rPr>
      </w:pPr>
      <w:r>
        <w:rPr>
          <w:rFonts w:ascii="Aptos" w:hAnsi="Aptos" w:cs="Arial"/>
        </w:rPr>
        <w:t xml:space="preserve">In addition, Parents </w:t>
      </w:r>
      <w:r w:rsidR="008B33F7">
        <w:rPr>
          <w:rFonts w:ascii="Aptos" w:hAnsi="Aptos" w:cs="Arial"/>
        </w:rPr>
        <w:t>asserted that Student’s IEPs for school years 6/14/2022-6/13/2023, 6/6/2023-6/5/2024, and 6/5/2024-6/5/2025, all of which called for Student’s residential placement at NECC</w:t>
      </w:r>
      <w:r w:rsidR="0023794C">
        <w:rPr>
          <w:rFonts w:ascii="Aptos" w:hAnsi="Aptos" w:cs="Arial"/>
        </w:rPr>
        <w:t>,</w:t>
      </w:r>
      <w:r w:rsidR="008B33F7">
        <w:rPr>
          <w:rFonts w:ascii="Aptos" w:hAnsi="Aptos" w:cs="Arial"/>
        </w:rPr>
        <w:t xml:space="preserve"> were inappropriate, and that Student’s NECC placement was unable to provide Student with the level or intensity of services that </w:t>
      </w:r>
      <w:r w:rsidR="005361B0">
        <w:rPr>
          <w:rFonts w:ascii="Aptos" w:hAnsi="Aptos" w:cs="Arial"/>
        </w:rPr>
        <w:t>he</w:t>
      </w:r>
      <w:r w:rsidR="008B33F7">
        <w:rPr>
          <w:rFonts w:ascii="Aptos" w:hAnsi="Aptos" w:cs="Arial"/>
        </w:rPr>
        <w:t xml:space="preserve"> requires </w:t>
      </w:r>
      <w:proofErr w:type="gramStart"/>
      <w:r w:rsidR="008B33F7">
        <w:rPr>
          <w:rFonts w:ascii="Aptos" w:hAnsi="Aptos" w:cs="Arial"/>
        </w:rPr>
        <w:t>in order to</w:t>
      </w:r>
      <w:proofErr w:type="gramEnd"/>
      <w:r w:rsidR="008B33F7">
        <w:rPr>
          <w:rFonts w:ascii="Aptos" w:hAnsi="Aptos" w:cs="Arial"/>
        </w:rPr>
        <w:t xml:space="preserve"> receive a FAPE. </w:t>
      </w:r>
    </w:p>
    <w:p w14:paraId="1571CD4E" w14:textId="77777777" w:rsidR="005361B0" w:rsidRDefault="005361B0" w:rsidP="00EA35B0">
      <w:pPr>
        <w:pStyle w:val="Textbody"/>
        <w:jc w:val="left"/>
        <w:rPr>
          <w:rFonts w:ascii="Aptos" w:hAnsi="Aptos" w:cs="Arial"/>
        </w:rPr>
      </w:pPr>
    </w:p>
    <w:p w14:paraId="2A823A50" w14:textId="3D37EE2E" w:rsidR="00F0466C" w:rsidRDefault="005361B0" w:rsidP="00EA35B0">
      <w:pPr>
        <w:pStyle w:val="Textbody"/>
        <w:jc w:val="left"/>
        <w:rPr>
          <w:rFonts w:ascii="Aptos" w:hAnsi="Aptos" w:cs="Arial"/>
        </w:rPr>
      </w:pPr>
      <w:r>
        <w:rPr>
          <w:rFonts w:ascii="Aptos" w:hAnsi="Aptos" w:cs="Arial"/>
        </w:rPr>
        <w:t xml:space="preserve">Further, </w:t>
      </w:r>
      <w:r w:rsidR="00305B1B">
        <w:rPr>
          <w:rFonts w:ascii="Aptos" w:hAnsi="Aptos" w:cs="Arial"/>
        </w:rPr>
        <w:t xml:space="preserve">Parents claimed that </w:t>
      </w:r>
      <w:r>
        <w:rPr>
          <w:rFonts w:ascii="Aptos" w:hAnsi="Aptos" w:cs="Arial"/>
        </w:rPr>
        <w:t>Student has been without an educational program since his discharge from NECC.  Specifically, he received no educational services while hospitalized.  Parents alleged that since his discharge from the hospital in September 2024, the in-home</w:t>
      </w:r>
      <w:r w:rsidR="00305B1B">
        <w:rPr>
          <w:rFonts w:ascii="Aptos" w:hAnsi="Aptos" w:cs="Arial"/>
        </w:rPr>
        <w:t xml:space="preserve"> services</w:t>
      </w:r>
      <w:r>
        <w:rPr>
          <w:rFonts w:ascii="Aptos" w:hAnsi="Aptos" w:cs="Arial"/>
        </w:rPr>
        <w:t xml:space="preserve"> </w:t>
      </w:r>
      <w:r w:rsidR="009C7D40">
        <w:rPr>
          <w:rFonts w:ascii="Aptos" w:hAnsi="Aptos" w:cs="Arial"/>
        </w:rPr>
        <w:t xml:space="preserve">the District </w:t>
      </w:r>
      <w:r>
        <w:rPr>
          <w:rFonts w:ascii="Aptos" w:hAnsi="Aptos" w:cs="Arial"/>
        </w:rPr>
        <w:t>offered and/or</w:t>
      </w:r>
      <w:r w:rsidR="00305B1B">
        <w:rPr>
          <w:rFonts w:ascii="Aptos" w:hAnsi="Aptos" w:cs="Arial"/>
        </w:rPr>
        <w:t xml:space="preserve"> provided since </w:t>
      </w:r>
      <w:r w:rsidR="007F25BE">
        <w:rPr>
          <w:rFonts w:ascii="Aptos" w:hAnsi="Aptos" w:cs="Arial"/>
        </w:rPr>
        <w:t xml:space="preserve">NECC’s </w:t>
      </w:r>
      <w:r w:rsidR="00305B1B">
        <w:rPr>
          <w:rFonts w:ascii="Aptos" w:hAnsi="Aptos" w:cs="Arial"/>
        </w:rPr>
        <w:t xml:space="preserve">termination </w:t>
      </w:r>
      <w:r w:rsidR="00F0466C">
        <w:rPr>
          <w:rFonts w:ascii="Aptos" w:hAnsi="Aptos" w:cs="Arial"/>
        </w:rPr>
        <w:t xml:space="preserve">have been </w:t>
      </w:r>
      <w:r w:rsidR="0023794C">
        <w:rPr>
          <w:rFonts w:ascii="Aptos" w:hAnsi="Aptos" w:cs="Arial"/>
        </w:rPr>
        <w:t>inadequate</w:t>
      </w:r>
      <w:r w:rsidR="00F0466C">
        <w:rPr>
          <w:rFonts w:ascii="Aptos" w:hAnsi="Aptos" w:cs="Arial"/>
        </w:rPr>
        <w:t>.</w:t>
      </w:r>
      <w:r>
        <w:rPr>
          <w:rFonts w:ascii="Aptos" w:hAnsi="Aptos" w:cs="Arial"/>
        </w:rPr>
        <w:t xml:space="preserve"> Specifically, Parents alleged that while the District has offered to fund in-home staff, there is no indication that, as of the date of the hearing request, the District had posted open positions on its website, and all staff ha</w:t>
      </w:r>
      <w:r w:rsidR="007F25BE">
        <w:rPr>
          <w:rFonts w:ascii="Aptos" w:hAnsi="Aptos" w:cs="Arial"/>
        </w:rPr>
        <w:t>ve</w:t>
      </w:r>
      <w:r>
        <w:rPr>
          <w:rFonts w:ascii="Aptos" w:hAnsi="Aptos" w:cs="Arial"/>
        </w:rPr>
        <w:t xml:space="preserve"> been secured by Student’s family. Further, the District has maintained that Student’s situation is </w:t>
      </w:r>
      <w:proofErr w:type="gramStart"/>
      <w:r>
        <w:rPr>
          <w:rFonts w:ascii="Aptos" w:hAnsi="Aptos" w:cs="Arial"/>
        </w:rPr>
        <w:t>temporary</w:t>
      </w:r>
      <w:r w:rsidR="009508B8">
        <w:rPr>
          <w:rFonts w:ascii="Aptos" w:hAnsi="Aptos" w:cs="Arial"/>
        </w:rPr>
        <w:t>,</w:t>
      </w:r>
      <w:r>
        <w:rPr>
          <w:rFonts w:ascii="Aptos" w:hAnsi="Aptos" w:cs="Arial"/>
        </w:rPr>
        <w:t xml:space="preserve"> and</w:t>
      </w:r>
      <w:proofErr w:type="gramEnd"/>
      <w:r>
        <w:rPr>
          <w:rFonts w:ascii="Aptos" w:hAnsi="Aptos" w:cs="Arial"/>
        </w:rPr>
        <w:t xml:space="preserve"> has refused to provide </w:t>
      </w:r>
      <w:r w:rsidR="00F0466C">
        <w:rPr>
          <w:rFonts w:ascii="Aptos" w:hAnsi="Aptos" w:cs="Arial"/>
        </w:rPr>
        <w:t xml:space="preserve">the </w:t>
      </w:r>
      <w:r>
        <w:rPr>
          <w:rFonts w:ascii="Aptos" w:hAnsi="Aptos" w:cs="Arial"/>
        </w:rPr>
        <w:t>24/7 services</w:t>
      </w:r>
      <w:r w:rsidR="00F0466C">
        <w:rPr>
          <w:rFonts w:ascii="Aptos" w:hAnsi="Aptos" w:cs="Arial"/>
        </w:rPr>
        <w:t xml:space="preserve"> set forth in the accepted portions of Student’s most recent IEP.  </w:t>
      </w:r>
    </w:p>
    <w:p w14:paraId="6CE584C7" w14:textId="77777777" w:rsidR="00F0466C" w:rsidRDefault="00F0466C" w:rsidP="00EA35B0">
      <w:pPr>
        <w:pStyle w:val="Textbody"/>
        <w:jc w:val="left"/>
        <w:rPr>
          <w:rFonts w:ascii="Aptos" w:hAnsi="Aptos" w:cs="Arial"/>
        </w:rPr>
      </w:pPr>
    </w:p>
    <w:p w14:paraId="7D69D128" w14:textId="192B8689" w:rsidR="005361B0" w:rsidRDefault="00F0466C" w:rsidP="00EA35B0">
      <w:pPr>
        <w:pStyle w:val="Textbody"/>
        <w:jc w:val="left"/>
        <w:rPr>
          <w:rFonts w:ascii="Aptos" w:hAnsi="Aptos" w:cs="Arial"/>
        </w:rPr>
      </w:pPr>
      <w:r>
        <w:rPr>
          <w:rFonts w:ascii="Aptos" w:hAnsi="Aptos" w:cs="Arial"/>
        </w:rPr>
        <w:t>The relief requested by Parents includes determinations that the three IEPs referenced above were not reasonably calculated to provide Student with a FAPE, and that Northborough-Southborough committed procedural violations which led to a substantive denial of FAPE</w:t>
      </w:r>
      <w:r w:rsidR="007F25BE">
        <w:rPr>
          <w:rFonts w:ascii="Aptos" w:hAnsi="Aptos" w:cs="Arial"/>
        </w:rPr>
        <w:t>.  Parents seek relief including an order</w:t>
      </w:r>
      <w:r>
        <w:rPr>
          <w:rFonts w:ascii="Aptos" w:hAnsi="Aptos" w:cs="Arial"/>
        </w:rPr>
        <w:t xml:space="preserve"> t</w:t>
      </w:r>
      <w:r w:rsidR="007F25BE">
        <w:rPr>
          <w:rFonts w:ascii="Aptos" w:hAnsi="Aptos" w:cs="Arial"/>
        </w:rPr>
        <w:t xml:space="preserve">hat the District </w:t>
      </w:r>
      <w:r>
        <w:rPr>
          <w:rFonts w:ascii="Aptos" w:hAnsi="Aptos" w:cs="Arial"/>
        </w:rPr>
        <w:t>modify Student’s IEP to add direct ERP services, fully implement Student’s IEP</w:t>
      </w:r>
      <w:r w:rsidR="007F25BE">
        <w:rPr>
          <w:rFonts w:ascii="Aptos" w:hAnsi="Aptos" w:cs="Arial"/>
        </w:rPr>
        <w:t>--</w:t>
      </w:r>
      <w:r>
        <w:rPr>
          <w:rFonts w:ascii="Aptos" w:hAnsi="Aptos" w:cs="Arial"/>
        </w:rPr>
        <w:t>which would require a 24-hour special education program</w:t>
      </w:r>
      <w:r w:rsidR="007F25BE">
        <w:rPr>
          <w:rFonts w:ascii="Aptos" w:hAnsi="Aptos" w:cs="Arial"/>
        </w:rPr>
        <w:t>--</w:t>
      </w:r>
      <w:r>
        <w:rPr>
          <w:rFonts w:ascii="Aptos" w:hAnsi="Aptos" w:cs="Arial"/>
        </w:rPr>
        <w:t xml:space="preserve">provide compensatory services, and to “prospectively develop and fund an individualized residential placement for [Student] if an established residential program is unable to accept him within a reasonable period of time.” </w:t>
      </w:r>
    </w:p>
    <w:p w14:paraId="4A6A2E5B" w14:textId="77777777" w:rsidR="005361B0" w:rsidRDefault="005361B0" w:rsidP="00EA35B0">
      <w:pPr>
        <w:pStyle w:val="Textbody"/>
        <w:jc w:val="left"/>
        <w:rPr>
          <w:rFonts w:ascii="Aptos" w:hAnsi="Aptos" w:cs="Arial"/>
        </w:rPr>
      </w:pPr>
    </w:p>
    <w:p w14:paraId="19734038" w14:textId="7E610921" w:rsidR="005361B0" w:rsidRDefault="005361B0" w:rsidP="00EA35B0">
      <w:pPr>
        <w:pStyle w:val="Textbody"/>
        <w:jc w:val="left"/>
        <w:rPr>
          <w:rFonts w:ascii="Aptos" w:hAnsi="Aptos" w:cs="Arial"/>
        </w:rPr>
      </w:pPr>
      <w:r>
        <w:rPr>
          <w:rFonts w:ascii="Aptos" w:hAnsi="Aptos" w:cs="Arial"/>
        </w:rPr>
        <w:t xml:space="preserve">On </w:t>
      </w:r>
      <w:r w:rsidR="00F0466C">
        <w:rPr>
          <w:rFonts w:ascii="Aptos" w:hAnsi="Aptos" w:cs="Arial"/>
        </w:rPr>
        <w:t xml:space="preserve">October 21, 2024, Parents filed a </w:t>
      </w:r>
      <w:r w:rsidR="00F0466C" w:rsidRPr="00F0466C">
        <w:rPr>
          <w:rFonts w:ascii="Aptos" w:hAnsi="Aptos" w:cs="Arial"/>
          <w:i/>
          <w:iCs/>
        </w:rPr>
        <w:t>Motion for Preliminary Injunction</w:t>
      </w:r>
      <w:r w:rsidR="00F0466C">
        <w:rPr>
          <w:rFonts w:ascii="Aptos" w:hAnsi="Aptos" w:cs="Arial"/>
        </w:rPr>
        <w:t xml:space="preserve"> (</w:t>
      </w:r>
      <w:r w:rsidR="00F0466C" w:rsidRPr="00F0466C">
        <w:rPr>
          <w:rFonts w:ascii="Aptos" w:hAnsi="Aptos" w:cs="Arial"/>
          <w:i/>
          <w:iCs/>
        </w:rPr>
        <w:t>Motion</w:t>
      </w:r>
      <w:r w:rsidR="00F0466C">
        <w:rPr>
          <w:rFonts w:ascii="Aptos" w:hAnsi="Aptos" w:cs="Arial"/>
        </w:rPr>
        <w:t xml:space="preserve">) </w:t>
      </w:r>
      <w:r w:rsidR="00800DBC">
        <w:rPr>
          <w:rFonts w:ascii="Aptos" w:hAnsi="Aptos" w:cs="Arial"/>
        </w:rPr>
        <w:t>and supporting Memorandum in which they reported that on October 12, 2024, one day after Parents’ filed their hearing request, Student was transported to the emergency room at Metro West Medical Center, where he was being held pursuant to MGL c. 123 §12 while awaiting a psychiatric bed.</w:t>
      </w:r>
      <w:r w:rsidR="00556B4E">
        <w:rPr>
          <w:rStyle w:val="FootnoteReference"/>
          <w:rFonts w:ascii="Aptos" w:hAnsi="Aptos" w:cs="Arial"/>
        </w:rPr>
        <w:footnoteReference w:id="2"/>
      </w:r>
      <w:r w:rsidR="00800DBC">
        <w:rPr>
          <w:rFonts w:ascii="Aptos" w:hAnsi="Aptos" w:cs="Arial"/>
        </w:rPr>
        <w:t xml:space="preserve">  In their </w:t>
      </w:r>
      <w:r w:rsidR="00800DBC" w:rsidRPr="00E13E16">
        <w:rPr>
          <w:rFonts w:ascii="Aptos" w:hAnsi="Aptos" w:cs="Arial"/>
          <w:i/>
          <w:iCs/>
        </w:rPr>
        <w:t>Motion</w:t>
      </w:r>
      <w:r w:rsidR="00800DBC">
        <w:rPr>
          <w:rFonts w:ascii="Aptos" w:hAnsi="Aptos" w:cs="Arial"/>
        </w:rPr>
        <w:t xml:space="preserve">, Parents sought an order requiring the District to fully implement Student’s most recent, partially accepted IEP, which provides for placement in a residential school, even if that requires the District to create a program for Student.  </w:t>
      </w:r>
    </w:p>
    <w:p w14:paraId="0726B3DB" w14:textId="77777777" w:rsidR="00D0165E" w:rsidRDefault="00D0165E" w:rsidP="00EA35B0">
      <w:pPr>
        <w:pStyle w:val="Textbody"/>
        <w:jc w:val="left"/>
        <w:rPr>
          <w:rFonts w:ascii="Aptos" w:hAnsi="Aptos" w:cs="Arial"/>
        </w:rPr>
      </w:pPr>
    </w:p>
    <w:p w14:paraId="628B586F" w14:textId="77777777" w:rsidR="007E2228" w:rsidRDefault="00D0165E" w:rsidP="007E2228">
      <w:pPr>
        <w:pStyle w:val="Standard"/>
        <w:rPr>
          <w:rFonts w:ascii="Aptos" w:hAnsi="Aptos" w:cs="Arial"/>
          <w:sz w:val="24"/>
          <w:szCs w:val="24"/>
        </w:rPr>
      </w:pPr>
      <w:r w:rsidRPr="007E2228">
        <w:rPr>
          <w:rFonts w:ascii="Aptos" w:hAnsi="Aptos" w:cs="Arial"/>
          <w:sz w:val="24"/>
          <w:szCs w:val="24"/>
        </w:rPr>
        <w:t xml:space="preserve">On the same date that Parents filed their </w:t>
      </w:r>
      <w:r w:rsidRPr="007E2228">
        <w:rPr>
          <w:rFonts w:ascii="Aptos" w:hAnsi="Aptos" w:cs="Arial"/>
          <w:i/>
          <w:iCs/>
          <w:sz w:val="24"/>
          <w:szCs w:val="24"/>
        </w:rPr>
        <w:t>Motion</w:t>
      </w:r>
      <w:r w:rsidRPr="007E2228">
        <w:rPr>
          <w:rFonts w:ascii="Aptos" w:hAnsi="Aptos" w:cs="Arial"/>
          <w:sz w:val="24"/>
          <w:szCs w:val="24"/>
        </w:rPr>
        <w:t xml:space="preserve">, the District filed its </w:t>
      </w:r>
      <w:r w:rsidRPr="007E2228">
        <w:rPr>
          <w:rFonts w:ascii="Aptos" w:hAnsi="Aptos" w:cs="Arial"/>
          <w:i/>
          <w:iCs/>
          <w:sz w:val="24"/>
          <w:szCs w:val="24"/>
        </w:rPr>
        <w:t>Response</w:t>
      </w:r>
      <w:r w:rsidRPr="007E2228">
        <w:rPr>
          <w:rFonts w:ascii="Aptos" w:hAnsi="Aptos" w:cs="Arial"/>
          <w:sz w:val="24"/>
          <w:szCs w:val="24"/>
        </w:rPr>
        <w:t xml:space="preserve"> to Parents’ hearing request in which it stated, among other things, that since March </w:t>
      </w:r>
      <w:r w:rsidRPr="007E2228">
        <w:rPr>
          <w:rFonts w:ascii="Aptos" w:hAnsi="Aptos" w:cs="Arial"/>
          <w:sz w:val="24"/>
          <w:szCs w:val="24"/>
        </w:rPr>
        <w:lastRenderedPageBreak/>
        <w:t xml:space="preserve">2024, the District has sent referral packets to thirty (30) residential programs in seventeen (17) states </w:t>
      </w:r>
      <w:proofErr w:type="gramStart"/>
      <w:r w:rsidRPr="007E2228">
        <w:rPr>
          <w:rFonts w:ascii="Aptos" w:hAnsi="Aptos" w:cs="Arial"/>
          <w:sz w:val="24"/>
          <w:szCs w:val="24"/>
        </w:rPr>
        <w:t>in an effort to</w:t>
      </w:r>
      <w:proofErr w:type="gramEnd"/>
      <w:r w:rsidRPr="007E2228">
        <w:rPr>
          <w:rFonts w:ascii="Aptos" w:hAnsi="Aptos" w:cs="Arial"/>
          <w:sz w:val="24"/>
          <w:szCs w:val="24"/>
        </w:rPr>
        <w:t xml:space="preserve"> secure a successor placement for Student. </w:t>
      </w:r>
      <w:r w:rsidR="007E2228" w:rsidRPr="007E2228">
        <w:rPr>
          <w:rFonts w:ascii="Aptos" w:hAnsi="Aptos" w:cs="Arial"/>
          <w:sz w:val="24"/>
          <w:szCs w:val="24"/>
        </w:rPr>
        <w:t xml:space="preserve">  </w:t>
      </w:r>
    </w:p>
    <w:p w14:paraId="41F502DA" w14:textId="77777777" w:rsidR="007E2228" w:rsidRDefault="007E2228" w:rsidP="007E2228">
      <w:pPr>
        <w:pStyle w:val="Standard"/>
        <w:rPr>
          <w:rFonts w:ascii="Aptos" w:hAnsi="Aptos" w:cs="Arial"/>
          <w:sz w:val="24"/>
          <w:szCs w:val="24"/>
        </w:rPr>
      </w:pPr>
    </w:p>
    <w:p w14:paraId="003C1E49" w14:textId="0FD26639" w:rsidR="007E2228" w:rsidRDefault="007E2228" w:rsidP="007E2228">
      <w:pPr>
        <w:pStyle w:val="Standard"/>
        <w:rPr>
          <w:rFonts w:ascii="Aptos" w:hAnsi="Aptos" w:cs="Arial"/>
          <w:sz w:val="24"/>
        </w:rPr>
      </w:pPr>
      <w:r w:rsidRPr="007E2228">
        <w:rPr>
          <w:rFonts w:ascii="Aptos" w:hAnsi="Aptos" w:cs="Arial"/>
          <w:sz w:val="24"/>
          <w:szCs w:val="24"/>
        </w:rPr>
        <w:t xml:space="preserve">On October 31, 2024, the District filed its </w:t>
      </w:r>
      <w:r w:rsidRPr="007E2228">
        <w:rPr>
          <w:rFonts w:ascii="Aptos" w:hAnsi="Aptos" w:cs="Arial"/>
          <w:i/>
          <w:iCs/>
          <w:sz w:val="24"/>
          <w:szCs w:val="24"/>
        </w:rPr>
        <w:t>Opposition to the Parents’ Motion for a</w:t>
      </w:r>
      <w:r w:rsidRPr="007E2228">
        <w:rPr>
          <w:rFonts w:ascii="Aptos" w:hAnsi="Aptos" w:cs="Arial"/>
          <w:sz w:val="24"/>
          <w:szCs w:val="24"/>
        </w:rPr>
        <w:t xml:space="preserve"> </w:t>
      </w:r>
      <w:r w:rsidRPr="007E2228">
        <w:rPr>
          <w:rFonts w:ascii="Aptos" w:hAnsi="Aptos" w:cs="Arial"/>
          <w:i/>
          <w:iCs/>
          <w:sz w:val="24"/>
          <w:szCs w:val="24"/>
        </w:rPr>
        <w:t>Preliminary Injunction</w:t>
      </w:r>
      <w:r w:rsidRPr="007E2228">
        <w:rPr>
          <w:rFonts w:ascii="Aptos" w:hAnsi="Aptos" w:cs="Arial"/>
          <w:sz w:val="24"/>
          <w:szCs w:val="24"/>
        </w:rPr>
        <w:t xml:space="preserve"> </w:t>
      </w:r>
      <w:r>
        <w:rPr>
          <w:rFonts w:ascii="Aptos" w:hAnsi="Aptos" w:cs="Arial"/>
          <w:sz w:val="24"/>
          <w:szCs w:val="24"/>
        </w:rPr>
        <w:t>(</w:t>
      </w:r>
      <w:r w:rsidRPr="007E2228">
        <w:rPr>
          <w:rFonts w:ascii="Aptos" w:hAnsi="Aptos" w:cs="Arial"/>
          <w:i/>
          <w:iCs/>
          <w:sz w:val="24"/>
          <w:szCs w:val="24"/>
        </w:rPr>
        <w:t>Opposition</w:t>
      </w:r>
      <w:r>
        <w:rPr>
          <w:rFonts w:ascii="Aptos" w:hAnsi="Aptos" w:cs="Arial"/>
          <w:sz w:val="24"/>
          <w:szCs w:val="24"/>
        </w:rPr>
        <w:t xml:space="preserve">) </w:t>
      </w:r>
      <w:r w:rsidRPr="007E2228">
        <w:rPr>
          <w:rFonts w:ascii="Aptos" w:hAnsi="Aptos" w:cs="Arial"/>
          <w:sz w:val="24"/>
          <w:szCs w:val="24"/>
        </w:rPr>
        <w:t>in which it argued that</w:t>
      </w:r>
      <w:r>
        <w:rPr>
          <w:rFonts w:ascii="Aptos" w:hAnsi="Aptos" w:cs="Arial"/>
          <w:sz w:val="24"/>
        </w:rPr>
        <w:t xml:space="preserve"> Parents’ failure to either  object to NECC’s termination of Student’s placement, or</w:t>
      </w:r>
      <w:r w:rsidR="00742D22">
        <w:rPr>
          <w:rFonts w:ascii="Aptos" w:hAnsi="Aptos" w:cs="Arial"/>
          <w:sz w:val="24"/>
        </w:rPr>
        <w:t xml:space="preserve"> to</w:t>
      </w:r>
      <w:r>
        <w:rPr>
          <w:rFonts w:ascii="Aptos" w:hAnsi="Aptos" w:cs="Arial"/>
          <w:sz w:val="24"/>
        </w:rPr>
        <w:t xml:space="preserve"> seek a hearing at the BSEA to pursue a stay-put order pending location of a successor placement, together with Parents’ unwillingness to return Student to NECC, has thwarted Northborough-Southborough’s ability to implement Student’s stay put services.  As such, the District should not be liable for interim services, and the request for a “preliminary injunction” should be denied.  </w:t>
      </w:r>
    </w:p>
    <w:p w14:paraId="1D62989C" w14:textId="77777777" w:rsidR="007E2228" w:rsidRDefault="007E2228" w:rsidP="007E2228">
      <w:pPr>
        <w:pStyle w:val="Standard"/>
        <w:rPr>
          <w:rFonts w:ascii="Aptos" w:hAnsi="Aptos" w:cs="Arial"/>
          <w:sz w:val="24"/>
        </w:rPr>
      </w:pPr>
    </w:p>
    <w:p w14:paraId="6A855417" w14:textId="6E3409B2" w:rsidR="007E2228" w:rsidRDefault="007E2228" w:rsidP="007E2228">
      <w:pPr>
        <w:pStyle w:val="Standard"/>
        <w:rPr>
          <w:rFonts w:ascii="Aptos" w:hAnsi="Aptos" w:cs="Arial"/>
          <w:sz w:val="24"/>
        </w:rPr>
      </w:pPr>
      <w:r>
        <w:rPr>
          <w:rFonts w:ascii="Aptos" w:hAnsi="Aptos" w:cs="Arial"/>
          <w:sz w:val="24"/>
        </w:rPr>
        <w:t xml:space="preserve">Further, Parents’ request for </w:t>
      </w:r>
      <w:r w:rsidR="00742D22">
        <w:rPr>
          <w:rFonts w:ascii="Aptos" w:hAnsi="Aptos" w:cs="Arial"/>
          <w:sz w:val="24"/>
        </w:rPr>
        <w:t xml:space="preserve">the </w:t>
      </w:r>
      <w:r>
        <w:rPr>
          <w:rFonts w:ascii="Aptos" w:hAnsi="Aptos" w:cs="Arial"/>
          <w:sz w:val="24"/>
        </w:rPr>
        <w:t xml:space="preserve">creation of a 24-hour program consisting of a house or apartment and a variety of services is impossible, because the program would not be DESE approved; as such, the BSEA could not order </w:t>
      </w:r>
      <w:r w:rsidR="00742D22">
        <w:rPr>
          <w:rFonts w:ascii="Aptos" w:hAnsi="Aptos" w:cs="Arial"/>
          <w:sz w:val="24"/>
        </w:rPr>
        <w:t xml:space="preserve">the </w:t>
      </w:r>
      <w:r>
        <w:rPr>
          <w:rFonts w:ascii="Aptos" w:hAnsi="Aptos" w:cs="Arial"/>
          <w:sz w:val="24"/>
        </w:rPr>
        <w:t xml:space="preserve">creation of such program prospectively.  </w:t>
      </w:r>
      <w:r w:rsidR="00651919">
        <w:rPr>
          <w:rFonts w:ascii="Aptos" w:hAnsi="Aptos" w:cs="Arial"/>
          <w:sz w:val="24"/>
        </w:rPr>
        <w:t xml:space="preserve">Further, such an order would be “extreme” and unwarranted </w:t>
      </w:r>
      <w:r w:rsidR="00742D22">
        <w:rPr>
          <w:rFonts w:ascii="Aptos" w:hAnsi="Aptos" w:cs="Arial"/>
          <w:sz w:val="24"/>
        </w:rPr>
        <w:t xml:space="preserve">without </w:t>
      </w:r>
      <w:r w:rsidR="00651919">
        <w:rPr>
          <w:rFonts w:ascii="Aptos" w:hAnsi="Aptos" w:cs="Arial"/>
          <w:sz w:val="24"/>
        </w:rPr>
        <w:t xml:space="preserve">a full evidentiary hearing.  </w:t>
      </w:r>
    </w:p>
    <w:p w14:paraId="17F7E028" w14:textId="77777777" w:rsidR="007E2228" w:rsidRDefault="007E2228" w:rsidP="007E2228">
      <w:pPr>
        <w:pStyle w:val="Standard"/>
        <w:rPr>
          <w:rFonts w:ascii="Aptos" w:hAnsi="Aptos" w:cs="Arial"/>
          <w:sz w:val="24"/>
        </w:rPr>
      </w:pPr>
    </w:p>
    <w:p w14:paraId="1B5F244B" w14:textId="41457DDE" w:rsidR="007E2228" w:rsidRDefault="007E2228" w:rsidP="007E2228">
      <w:pPr>
        <w:pStyle w:val="Standard"/>
        <w:rPr>
          <w:rFonts w:ascii="Aptos" w:hAnsi="Aptos" w:cs="Arial"/>
          <w:sz w:val="24"/>
        </w:rPr>
      </w:pPr>
      <w:r>
        <w:rPr>
          <w:rFonts w:ascii="Aptos" w:hAnsi="Aptos" w:cs="Arial"/>
          <w:sz w:val="24"/>
        </w:rPr>
        <w:t xml:space="preserve">Despite Parents’ failure to seek or allow a “stay put” order for NECC, the District has cast a wide </w:t>
      </w:r>
      <w:r w:rsidR="00651919">
        <w:rPr>
          <w:rFonts w:ascii="Aptos" w:hAnsi="Aptos" w:cs="Arial"/>
          <w:sz w:val="24"/>
        </w:rPr>
        <w:t xml:space="preserve">net to identify a new residential program, with the help of DESE and the Complex Case Management </w:t>
      </w:r>
      <w:r w:rsidR="007F25BE">
        <w:rPr>
          <w:rFonts w:ascii="Aptos" w:hAnsi="Aptos" w:cs="Arial"/>
          <w:sz w:val="24"/>
        </w:rPr>
        <w:t>D</w:t>
      </w:r>
      <w:r w:rsidR="00651919">
        <w:rPr>
          <w:rFonts w:ascii="Aptos" w:hAnsi="Aptos" w:cs="Arial"/>
          <w:sz w:val="24"/>
        </w:rPr>
        <w:t xml:space="preserve">ivision of the Massachusetts Executive Office of Human Services (EOHHS).  In the interim, the District has </w:t>
      </w:r>
      <w:r>
        <w:rPr>
          <w:rFonts w:ascii="Aptos" w:hAnsi="Aptos" w:cs="Arial"/>
          <w:sz w:val="24"/>
        </w:rPr>
        <w:t xml:space="preserve">offered to provide up to 15 hours per day of home-based services including up to 30 hours per week of </w:t>
      </w:r>
      <w:r w:rsidR="007F25BE">
        <w:rPr>
          <w:rFonts w:ascii="Aptos" w:hAnsi="Aptos" w:cs="Arial"/>
          <w:sz w:val="24"/>
        </w:rPr>
        <w:t xml:space="preserve">a </w:t>
      </w:r>
      <w:r>
        <w:rPr>
          <w:rFonts w:ascii="Aptos" w:hAnsi="Aptos" w:cs="Arial"/>
          <w:sz w:val="24"/>
        </w:rPr>
        <w:t xml:space="preserve">Behavior Technician (BT), oversight by a </w:t>
      </w:r>
      <w:proofErr w:type="gramStart"/>
      <w:r>
        <w:rPr>
          <w:rFonts w:ascii="Aptos" w:hAnsi="Aptos" w:cs="Arial"/>
          <w:sz w:val="24"/>
        </w:rPr>
        <w:t>Board Certified</w:t>
      </w:r>
      <w:proofErr w:type="gramEnd"/>
      <w:r>
        <w:rPr>
          <w:rFonts w:ascii="Aptos" w:hAnsi="Aptos" w:cs="Arial"/>
          <w:sz w:val="24"/>
        </w:rPr>
        <w:t xml:space="preserve"> Behavior Analyst (BCBA), Safety Care training for Parents and Parent-identified home care staff</w:t>
      </w:r>
      <w:r w:rsidR="00742D22">
        <w:rPr>
          <w:rFonts w:ascii="Aptos" w:hAnsi="Aptos" w:cs="Arial"/>
          <w:sz w:val="24"/>
        </w:rPr>
        <w:t>.  It has also</w:t>
      </w:r>
      <w:r>
        <w:rPr>
          <w:rFonts w:ascii="Aptos" w:hAnsi="Aptos" w:cs="Arial"/>
          <w:sz w:val="24"/>
        </w:rPr>
        <w:t xml:space="preserve"> approved funding for </w:t>
      </w:r>
      <w:proofErr w:type="gramStart"/>
      <w:r>
        <w:rPr>
          <w:rFonts w:ascii="Aptos" w:hAnsi="Aptos" w:cs="Arial"/>
          <w:sz w:val="24"/>
        </w:rPr>
        <w:t>Parents’</w:t>
      </w:r>
      <w:proofErr w:type="gramEnd"/>
      <w:r>
        <w:rPr>
          <w:rFonts w:ascii="Aptos" w:hAnsi="Aptos" w:cs="Arial"/>
          <w:sz w:val="24"/>
        </w:rPr>
        <w:t xml:space="preserve"> outside consultant, Dr. Nancy </w:t>
      </w:r>
      <w:proofErr w:type="spellStart"/>
      <w:r>
        <w:rPr>
          <w:rFonts w:ascii="Aptos" w:hAnsi="Aptos" w:cs="Arial"/>
          <w:sz w:val="24"/>
        </w:rPr>
        <w:t>Gajee</w:t>
      </w:r>
      <w:proofErr w:type="spellEnd"/>
      <w:r>
        <w:rPr>
          <w:rFonts w:ascii="Aptos" w:hAnsi="Aptos" w:cs="Arial"/>
          <w:sz w:val="24"/>
        </w:rPr>
        <w:t>, to provide Parents and home-care staff</w:t>
      </w:r>
      <w:r w:rsidR="00742D22">
        <w:rPr>
          <w:rFonts w:ascii="Aptos" w:hAnsi="Aptos" w:cs="Arial"/>
          <w:sz w:val="24"/>
        </w:rPr>
        <w:t xml:space="preserve"> training.</w:t>
      </w:r>
    </w:p>
    <w:p w14:paraId="196A916B" w14:textId="2C0008D8" w:rsidR="007E2228" w:rsidRDefault="007E2228" w:rsidP="00EA35B0">
      <w:pPr>
        <w:pStyle w:val="Textbody"/>
        <w:jc w:val="left"/>
        <w:rPr>
          <w:rFonts w:ascii="Aptos" w:hAnsi="Aptos" w:cs="Arial"/>
        </w:rPr>
      </w:pPr>
    </w:p>
    <w:p w14:paraId="53C9C0AE" w14:textId="7CFD23FA" w:rsidR="00651919" w:rsidRDefault="00581523" w:rsidP="00EA35B0">
      <w:pPr>
        <w:pStyle w:val="Textbody"/>
        <w:jc w:val="left"/>
        <w:rPr>
          <w:rFonts w:ascii="Aptos" w:hAnsi="Aptos" w:cs="Arial"/>
        </w:rPr>
      </w:pPr>
      <w:r>
        <w:rPr>
          <w:rFonts w:ascii="Aptos" w:hAnsi="Aptos" w:cs="Arial"/>
        </w:rPr>
        <w:t xml:space="preserve">During a conference call held on, </w:t>
      </w:r>
      <w:r w:rsidR="00E13E16">
        <w:rPr>
          <w:rFonts w:ascii="Aptos" w:hAnsi="Aptos" w:cs="Arial"/>
        </w:rPr>
        <w:t xml:space="preserve">October 30, 2024, </w:t>
      </w:r>
      <w:r>
        <w:rPr>
          <w:rFonts w:ascii="Aptos" w:hAnsi="Aptos" w:cs="Arial"/>
        </w:rPr>
        <w:t xml:space="preserve">the parties and Hearing Officer agreed that the </w:t>
      </w:r>
      <w:r w:rsidRPr="00651919">
        <w:rPr>
          <w:rFonts w:ascii="Aptos" w:hAnsi="Aptos" w:cs="Arial"/>
          <w:i/>
          <w:iCs/>
        </w:rPr>
        <w:t>Motion</w:t>
      </w:r>
      <w:r>
        <w:rPr>
          <w:rFonts w:ascii="Aptos" w:hAnsi="Aptos" w:cs="Arial"/>
        </w:rPr>
        <w:t xml:space="preserve"> </w:t>
      </w:r>
      <w:r w:rsidRPr="00651919">
        <w:rPr>
          <w:rFonts w:ascii="Aptos" w:hAnsi="Aptos" w:cs="Arial"/>
          <w:i/>
          <w:iCs/>
        </w:rPr>
        <w:t>for Preliminary Injunction</w:t>
      </w:r>
      <w:r>
        <w:rPr>
          <w:rFonts w:ascii="Aptos" w:hAnsi="Aptos" w:cs="Arial"/>
        </w:rPr>
        <w:t xml:space="preserve"> would be construed as a </w:t>
      </w:r>
      <w:r w:rsidR="00651919" w:rsidRPr="00651919">
        <w:rPr>
          <w:rFonts w:ascii="Aptos" w:hAnsi="Aptos" w:cs="Arial"/>
          <w:i/>
          <w:iCs/>
        </w:rPr>
        <w:t>Motion</w:t>
      </w:r>
      <w:r w:rsidR="00651919">
        <w:rPr>
          <w:rFonts w:ascii="Aptos" w:hAnsi="Aptos" w:cs="Arial"/>
        </w:rPr>
        <w:t xml:space="preserve"> </w:t>
      </w:r>
      <w:r>
        <w:rPr>
          <w:rFonts w:ascii="Aptos" w:hAnsi="Aptos" w:cs="Arial"/>
        </w:rPr>
        <w:t>for a “stay</w:t>
      </w:r>
      <w:r w:rsidR="00556B4E">
        <w:rPr>
          <w:rFonts w:ascii="Aptos" w:hAnsi="Aptos" w:cs="Arial"/>
        </w:rPr>
        <w:t>-</w:t>
      </w:r>
      <w:r>
        <w:rPr>
          <w:rFonts w:ascii="Aptos" w:hAnsi="Aptos" w:cs="Arial"/>
        </w:rPr>
        <w:t xml:space="preserve">put” order, in that Parents, in essence, are seeking a determination by the BSEA </w:t>
      </w:r>
      <w:r w:rsidR="007F25BE">
        <w:rPr>
          <w:rFonts w:ascii="Aptos" w:hAnsi="Aptos" w:cs="Arial"/>
        </w:rPr>
        <w:t xml:space="preserve">as to </w:t>
      </w:r>
      <w:r>
        <w:rPr>
          <w:rFonts w:ascii="Aptos" w:hAnsi="Aptos" w:cs="Arial"/>
        </w:rPr>
        <w:t>Student’s “stay</w:t>
      </w:r>
      <w:r w:rsidR="00556B4E">
        <w:rPr>
          <w:rFonts w:ascii="Aptos" w:hAnsi="Aptos" w:cs="Arial"/>
        </w:rPr>
        <w:t>-</w:t>
      </w:r>
      <w:r>
        <w:rPr>
          <w:rFonts w:ascii="Aptos" w:hAnsi="Aptos" w:cs="Arial"/>
        </w:rPr>
        <w:t xml:space="preserve">put” placement pending resolution of this matter and/or securing a successor residential program for Student.  The parties also specified that they do not dispute Student’s profile, his need for and entitlement to a residential educational placement, or that such placement is currently unavailable despite a nationwide search conducted by the District.  </w:t>
      </w:r>
    </w:p>
    <w:p w14:paraId="3F1214A8" w14:textId="6FC817E5" w:rsidR="00651919" w:rsidRDefault="00651919" w:rsidP="00EA35B0">
      <w:pPr>
        <w:pStyle w:val="Textbody"/>
        <w:jc w:val="left"/>
        <w:rPr>
          <w:rFonts w:ascii="Aptos" w:hAnsi="Aptos" w:cs="Arial"/>
        </w:rPr>
      </w:pPr>
    </w:p>
    <w:p w14:paraId="10E6E32C" w14:textId="18612FB1" w:rsidR="00581523" w:rsidRDefault="006965F1" w:rsidP="00EA35B0">
      <w:pPr>
        <w:pStyle w:val="Textbody"/>
        <w:jc w:val="left"/>
        <w:rPr>
          <w:rFonts w:ascii="Aptos" w:hAnsi="Aptos" w:cs="Arial"/>
        </w:rPr>
      </w:pPr>
      <w:r>
        <w:rPr>
          <w:rFonts w:ascii="Aptos" w:hAnsi="Aptos" w:cs="Arial"/>
        </w:rPr>
        <w:t>As such, t</w:t>
      </w:r>
      <w:r w:rsidR="00581523">
        <w:rPr>
          <w:rFonts w:ascii="Aptos" w:hAnsi="Aptos" w:cs="Arial"/>
        </w:rPr>
        <w:t xml:space="preserve">he parties </w:t>
      </w:r>
      <w:r>
        <w:rPr>
          <w:rFonts w:ascii="Aptos" w:hAnsi="Aptos" w:cs="Arial"/>
        </w:rPr>
        <w:t xml:space="preserve">and Hearing Officer agreed to bifurcate </w:t>
      </w:r>
      <w:r w:rsidR="007F25BE">
        <w:rPr>
          <w:rFonts w:ascii="Aptos" w:hAnsi="Aptos" w:cs="Arial"/>
        </w:rPr>
        <w:t>BSEA No. 250423</w:t>
      </w:r>
      <w:r>
        <w:rPr>
          <w:rFonts w:ascii="Aptos" w:hAnsi="Aptos" w:cs="Arial"/>
        </w:rPr>
        <w:t xml:space="preserve">, such that the “accelerated” issue, namely, identification of Student’s “stay put” status would be addressed according to the “accelerated” schedule set forth in Rule </w:t>
      </w:r>
      <w:r w:rsidR="00C251C1">
        <w:rPr>
          <w:rFonts w:ascii="Aptos" w:hAnsi="Aptos" w:cs="Arial"/>
        </w:rPr>
        <w:t>I.D.</w:t>
      </w:r>
      <w:r>
        <w:rPr>
          <w:rFonts w:ascii="Aptos" w:hAnsi="Aptos" w:cs="Arial"/>
        </w:rPr>
        <w:t xml:space="preserve"> of the </w:t>
      </w:r>
      <w:r w:rsidR="00C251C1" w:rsidRPr="00C251C1">
        <w:rPr>
          <w:rFonts w:ascii="Aptos" w:hAnsi="Aptos" w:cs="Arial"/>
          <w:i/>
          <w:iCs/>
        </w:rPr>
        <w:t>Hearing Rules for Special Education Appeals</w:t>
      </w:r>
      <w:r>
        <w:rPr>
          <w:rFonts w:ascii="Aptos" w:hAnsi="Aptos" w:cs="Arial"/>
        </w:rPr>
        <w:t xml:space="preserve">, and that the remaining issues would be scheduled according to the standard track.  Lastly, the parties and </w:t>
      </w:r>
      <w:r w:rsidR="00742D22">
        <w:rPr>
          <w:rFonts w:ascii="Aptos" w:hAnsi="Aptos" w:cs="Arial"/>
        </w:rPr>
        <w:t>H</w:t>
      </w:r>
      <w:r>
        <w:rPr>
          <w:rFonts w:ascii="Aptos" w:hAnsi="Aptos" w:cs="Arial"/>
        </w:rPr>
        <w:t xml:space="preserve">earing </w:t>
      </w:r>
      <w:r w:rsidR="00742D22">
        <w:rPr>
          <w:rFonts w:ascii="Aptos" w:hAnsi="Aptos" w:cs="Arial"/>
        </w:rPr>
        <w:t>O</w:t>
      </w:r>
      <w:r>
        <w:rPr>
          <w:rFonts w:ascii="Aptos" w:hAnsi="Aptos" w:cs="Arial"/>
        </w:rPr>
        <w:t xml:space="preserve">fficer agreed that the parties would file a joint statement of stipulated facts with </w:t>
      </w:r>
      <w:r>
        <w:rPr>
          <w:rFonts w:ascii="Aptos" w:hAnsi="Aptos" w:cs="Arial"/>
        </w:rPr>
        <w:lastRenderedPageBreak/>
        <w:t xml:space="preserve">respect to the “accelerated” issue, with each party filing individual supporting memoranda of law.  </w:t>
      </w:r>
    </w:p>
    <w:p w14:paraId="6C93B3CA" w14:textId="77777777" w:rsidR="006965F1" w:rsidRDefault="006965F1" w:rsidP="00EA35B0">
      <w:pPr>
        <w:pStyle w:val="Textbody"/>
        <w:jc w:val="left"/>
        <w:rPr>
          <w:rFonts w:ascii="Aptos" w:hAnsi="Aptos" w:cs="Arial"/>
        </w:rPr>
      </w:pPr>
    </w:p>
    <w:p w14:paraId="39D3FABB" w14:textId="14707659" w:rsidR="006965F1" w:rsidRDefault="006965F1" w:rsidP="00EA35B0">
      <w:pPr>
        <w:pStyle w:val="Textbody"/>
        <w:jc w:val="left"/>
        <w:rPr>
          <w:rFonts w:ascii="Aptos" w:hAnsi="Aptos" w:cs="Arial"/>
        </w:rPr>
      </w:pPr>
      <w:r>
        <w:rPr>
          <w:rFonts w:ascii="Aptos" w:hAnsi="Aptos" w:cs="Arial"/>
        </w:rPr>
        <w:t xml:space="preserve">On November 12, 2024, the parties submitted their </w:t>
      </w:r>
      <w:r w:rsidRPr="00C251C1">
        <w:rPr>
          <w:rFonts w:ascii="Aptos" w:hAnsi="Aptos" w:cs="Arial"/>
          <w:i/>
          <w:iCs/>
        </w:rPr>
        <w:t>Joint Stipulations of Fact</w:t>
      </w:r>
      <w:r>
        <w:rPr>
          <w:rFonts w:ascii="Aptos" w:hAnsi="Aptos" w:cs="Arial"/>
        </w:rPr>
        <w:t xml:space="preserve">, together with </w:t>
      </w:r>
      <w:r w:rsidR="00651919">
        <w:rPr>
          <w:rFonts w:ascii="Aptos" w:hAnsi="Aptos" w:cs="Arial"/>
        </w:rPr>
        <w:t>ten</w:t>
      </w:r>
      <w:r>
        <w:rPr>
          <w:rFonts w:ascii="Aptos" w:hAnsi="Aptos" w:cs="Arial"/>
        </w:rPr>
        <w:t xml:space="preserve"> attached exhibits</w:t>
      </w:r>
      <w:r w:rsidR="00742D22">
        <w:rPr>
          <w:rFonts w:ascii="Aptos" w:hAnsi="Aptos" w:cs="Arial"/>
        </w:rPr>
        <w:t xml:space="preserve"> and individual supporting memoranda</w:t>
      </w:r>
      <w:r>
        <w:rPr>
          <w:rFonts w:ascii="Aptos" w:hAnsi="Aptos" w:cs="Arial"/>
        </w:rPr>
        <w:t xml:space="preserve">, and the record as to the accelerated portion of the hearing closed on that date.  </w:t>
      </w:r>
    </w:p>
    <w:p w14:paraId="771E6A72" w14:textId="77777777" w:rsidR="004F655F" w:rsidRDefault="004F655F" w:rsidP="00EA35B0">
      <w:pPr>
        <w:pStyle w:val="Textbody"/>
        <w:jc w:val="left"/>
        <w:rPr>
          <w:rFonts w:ascii="Aptos" w:hAnsi="Aptos" w:cs="Arial"/>
        </w:rPr>
      </w:pPr>
    </w:p>
    <w:p w14:paraId="7B876ED6" w14:textId="59B50085" w:rsidR="004F655F" w:rsidRDefault="004F655F" w:rsidP="00EA35B0">
      <w:pPr>
        <w:pStyle w:val="Textbody"/>
        <w:jc w:val="left"/>
        <w:rPr>
          <w:rFonts w:ascii="Aptos" w:hAnsi="Aptos" w:cs="Arial"/>
        </w:rPr>
      </w:pPr>
      <w:r>
        <w:rPr>
          <w:rFonts w:ascii="Aptos" w:hAnsi="Aptos" w:cs="Arial"/>
        </w:rPr>
        <w:t xml:space="preserve">The record in this case consists of the </w:t>
      </w:r>
      <w:r w:rsidRPr="00C251C1">
        <w:rPr>
          <w:rFonts w:ascii="Aptos" w:hAnsi="Aptos" w:cs="Arial"/>
          <w:i/>
          <w:iCs/>
        </w:rPr>
        <w:t>Joint Stipulation of Facts</w:t>
      </w:r>
      <w:r>
        <w:rPr>
          <w:rFonts w:ascii="Aptos" w:hAnsi="Aptos" w:cs="Arial"/>
        </w:rPr>
        <w:t>, Attachments 1-</w:t>
      </w:r>
      <w:r w:rsidR="00742D22">
        <w:rPr>
          <w:rFonts w:ascii="Aptos" w:hAnsi="Aptos" w:cs="Arial"/>
        </w:rPr>
        <w:t>11,</w:t>
      </w:r>
      <w:r>
        <w:rPr>
          <w:rFonts w:ascii="Aptos" w:hAnsi="Aptos" w:cs="Arial"/>
        </w:rPr>
        <w:t xml:space="preserve"> and additional facts gleaned from these Attachments, pleadings and memoranda of the parties.  </w:t>
      </w:r>
    </w:p>
    <w:p w14:paraId="2A9ABB72" w14:textId="77777777" w:rsidR="004F655F" w:rsidRDefault="004F655F" w:rsidP="00EA35B0">
      <w:pPr>
        <w:pStyle w:val="Textbody"/>
        <w:jc w:val="left"/>
        <w:rPr>
          <w:rFonts w:ascii="Aptos" w:hAnsi="Aptos" w:cs="Arial"/>
        </w:rPr>
      </w:pPr>
    </w:p>
    <w:p w14:paraId="13649CB3" w14:textId="77777777" w:rsidR="006965F1" w:rsidRPr="006C7B79" w:rsidRDefault="006965F1" w:rsidP="006965F1">
      <w:pPr>
        <w:pStyle w:val="Heading3"/>
        <w:rPr>
          <w:rFonts w:ascii="Aptos" w:hAnsi="Aptos" w:cs="Arial"/>
        </w:rPr>
      </w:pPr>
      <w:r w:rsidRPr="006C7B79">
        <w:rPr>
          <w:rFonts w:ascii="Aptos" w:hAnsi="Aptos" w:cs="Arial"/>
        </w:rPr>
        <w:t>ISSUE PRESENTED</w:t>
      </w:r>
    </w:p>
    <w:p w14:paraId="15DC331B" w14:textId="77777777" w:rsidR="006965F1" w:rsidRPr="006C7B79" w:rsidRDefault="006965F1" w:rsidP="006965F1">
      <w:pPr>
        <w:pStyle w:val="Standard"/>
        <w:rPr>
          <w:rFonts w:ascii="Aptos" w:hAnsi="Aptos"/>
        </w:rPr>
      </w:pPr>
    </w:p>
    <w:p w14:paraId="3BA14F80" w14:textId="6CF9CB09" w:rsidR="006965F1" w:rsidRPr="006C7B79" w:rsidRDefault="006965F1" w:rsidP="006965F1">
      <w:pPr>
        <w:pStyle w:val="Standard"/>
        <w:rPr>
          <w:rFonts w:ascii="Aptos" w:hAnsi="Aptos" w:cs="Arial"/>
          <w:sz w:val="24"/>
        </w:rPr>
      </w:pPr>
      <w:r w:rsidRPr="006C7B79">
        <w:rPr>
          <w:rFonts w:ascii="Aptos" w:hAnsi="Aptos" w:cs="Arial"/>
          <w:sz w:val="24"/>
        </w:rPr>
        <w:t>Th</w:t>
      </w:r>
      <w:r>
        <w:rPr>
          <w:rFonts w:ascii="Aptos" w:hAnsi="Aptos" w:cs="Arial"/>
          <w:sz w:val="24"/>
        </w:rPr>
        <w:t>e issue for determination</w:t>
      </w:r>
      <w:r w:rsidR="007F25BE">
        <w:rPr>
          <w:rFonts w:ascii="Aptos" w:hAnsi="Aptos" w:cs="Arial"/>
          <w:sz w:val="24"/>
        </w:rPr>
        <w:t xml:space="preserve"> is whether, pending resolution of this matter and/or the District’s securing a residential placement for Student, the District is required to provide a “stay-put” placement for Student that entails a rented apartment or house with 24/7 staff.  </w:t>
      </w:r>
    </w:p>
    <w:p w14:paraId="3673C049" w14:textId="77777777" w:rsidR="006965F1" w:rsidRPr="006C7B79" w:rsidRDefault="006965F1" w:rsidP="006965F1">
      <w:pPr>
        <w:pStyle w:val="Standard"/>
        <w:rPr>
          <w:rFonts w:ascii="Aptos" w:hAnsi="Aptos" w:cs="Arial"/>
          <w:sz w:val="24"/>
        </w:rPr>
      </w:pPr>
      <w:r w:rsidRPr="006C7B79">
        <w:rPr>
          <w:rFonts w:ascii="Aptos" w:hAnsi="Aptos" w:cs="Arial"/>
          <w:sz w:val="24"/>
        </w:rPr>
        <w:t xml:space="preserve">  </w:t>
      </w:r>
    </w:p>
    <w:p w14:paraId="11A481BF" w14:textId="77777777" w:rsidR="006965F1" w:rsidRPr="006C7B79" w:rsidRDefault="006965F1" w:rsidP="006965F1">
      <w:pPr>
        <w:pStyle w:val="Heading4"/>
        <w:jc w:val="center"/>
        <w:rPr>
          <w:rFonts w:ascii="Aptos" w:hAnsi="Aptos" w:cs="Arial"/>
        </w:rPr>
      </w:pPr>
      <w:r w:rsidRPr="006C7B79">
        <w:rPr>
          <w:rFonts w:ascii="Aptos" w:hAnsi="Aptos" w:cs="Arial"/>
        </w:rPr>
        <w:t>POSITION OF PARENTS</w:t>
      </w:r>
    </w:p>
    <w:p w14:paraId="6F122BF7" w14:textId="77777777" w:rsidR="006965F1" w:rsidRPr="006C7B79" w:rsidRDefault="006965F1" w:rsidP="006965F1">
      <w:pPr>
        <w:pStyle w:val="Standard"/>
        <w:rPr>
          <w:rFonts w:ascii="Aptos" w:hAnsi="Aptos" w:cs="Arial"/>
          <w:sz w:val="24"/>
          <w:szCs w:val="24"/>
        </w:rPr>
      </w:pPr>
    </w:p>
    <w:p w14:paraId="1352A753" w14:textId="718C6936" w:rsidR="004F655F" w:rsidRPr="006C7B79" w:rsidRDefault="006965F1" w:rsidP="006965F1">
      <w:pPr>
        <w:pStyle w:val="Standard"/>
        <w:rPr>
          <w:rFonts w:ascii="Aptos" w:hAnsi="Aptos" w:cs="Arial"/>
          <w:sz w:val="24"/>
          <w:szCs w:val="24"/>
        </w:rPr>
      </w:pPr>
      <w:r w:rsidRPr="006C7B79">
        <w:rPr>
          <w:rFonts w:ascii="Aptos" w:hAnsi="Aptos" w:cs="Arial"/>
          <w:sz w:val="24"/>
          <w:szCs w:val="24"/>
        </w:rPr>
        <w:t xml:space="preserve">Under the stay-put doctrine articulated in relevant statutory and case law, </w:t>
      </w:r>
      <w:r>
        <w:rPr>
          <w:rFonts w:ascii="Aptos" w:hAnsi="Aptos" w:cs="Arial"/>
          <w:sz w:val="24"/>
          <w:szCs w:val="24"/>
        </w:rPr>
        <w:t xml:space="preserve">Northborough-Southborough </w:t>
      </w:r>
      <w:r w:rsidR="00742D22">
        <w:rPr>
          <w:rFonts w:ascii="Aptos" w:hAnsi="Aptos" w:cs="Arial"/>
          <w:sz w:val="24"/>
          <w:szCs w:val="24"/>
        </w:rPr>
        <w:t xml:space="preserve">must </w:t>
      </w:r>
      <w:r w:rsidR="004F655F">
        <w:rPr>
          <w:rFonts w:ascii="Aptos" w:hAnsi="Aptos" w:cs="Arial"/>
          <w:sz w:val="24"/>
          <w:szCs w:val="24"/>
        </w:rPr>
        <w:t>implement</w:t>
      </w:r>
      <w:r>
        <w:rPr>
          <w:rFonts w:ascii="Aptos" w:hAnsi="Aptos" w:cs="Arial"/>
          <w:sz w:val="24"/>
          <w:szCs w:val="24"/>
        </w:rPr>
        <w:t xml:space="preserve"> the programming prescribed by Student’s accepted IEP, namely, </w:t>
      </w:r>
      <w:r w:rsidR="004F655F">
        <w:rPr>
          <w:rFonts w:ascii="Aptos" w:hAnsi="Aptos" w:cs="Arial"/>
          <w:sz w:val="24"/>
          <w:szCs w:val="24"/>
        </w:rPr>
        <w:t xml:space="preserve">24/7 services in a residential setting.  </w:t>
      </w:r>
      <w:proofErr w:type="gramStart"/>
      <w:r w:rsidR="004F655F">
        <w:rPr>
          <w:rFonts w:ascii="Aptos" w:hAnsi="Aptos" w:cs="Arial"/>
          <w:sz w:val="24"/>
          <w:szCs w:val="24"/>
        </w:rPr>
        <w:t>In light of</w:t>
      </w:r>
      <w:proofErr w:type="gramEnd"/>
      <w:r w:rsidR="004F655F">
        <w:rPr>
          <w:rFonts w:ascii="Aptos" w:hAnsi="Aptos" w:cs="Arial"/>
          <w:sz w:val="24"/>
          <w:szCs w:val="24"/>
        </w:rPr>
        <w:t xml:space="preserve"> the nature and extent of Student’s disabilities, his IEP cannot be effectively implemented through home-based services, as provided by </w:t>
      </w:r>
      <w:r w:rsidR="00742D22">
        <w:rPr>
          <w:rFonts w:ascii="Aptos" w:hAnsi="Aptos" w:cs="Arial"/>
          <w:sz w:val="24"/>
          <w:szCs w:val="24"/>
        </w:rPr>
        <w:t>Northborough-</w:t>
      </w:r>
      <w:r w:rsidR="004F655F">
        <w:rPr>
          <w:rFonts w:ascii="Aptos" w:hAnsi="Aptos" w:cs="Arial"/>
          <w:sz w:val="24"/>
          <w:szCs w:val="24"/>
        </w:rPr>
        <w:t xml:space="preserve">Southborough.  The number of hours of service is insufficient, and Student must be in an out-of-home setting to be able to benefit from such services. </w:t>
      </w:r>
    </w:p>
    <w:p w14:paraId="1907C83B" w14:textId="669D671C" w:rsidR="006965F1" w:rsidRPr="006C7B79" w:rsidRDefault="006965F1" w:rsidP="00105668">
      <w:pPr>
        <w:pStyle w:val="Heading8"/>
        <w:jc w:val="left"/>
        <w:rPr>
          <w:rFonts w:ascii="Aptos" w:hAnsi="Aptos"/>
        </w:rPr>
      </w:pPr>
    </w:p>
    <w:p w14:paraId="5A99481D" w14:textId="136E2841" w:rsidR="006965F1" w:rsidRPr="006C7B79" w:rsidRDefault="006965F1" w:rsidP="006965F1">
      <w:pPr>
        <w:pStyle w:val="Heading8"/>
        <w:rPr>
          <w:rFonts w:ascii="Aptos" w:hAnsi="Aptos" w:cs="Arial"/>
        </w:rPr>
      </w:pPr>
      <w:r w:rsidRPr="006C7B79">
        <w:rPr>
          <w:rFonts w:ascii="Aptos" w:hAnsi="Aptos" w:cs="Arial"/>
        </w:rPr>
        <w:t xml:space="preserve">POSITION OF </w:t>
      </w:r>
      <w:r w:rsidR="004F655F">
        <w:rPr>
          <w:rFonts w:ascii="Aptos" w:hAnsi="Aptos" w:cs="Arial"/>
        </w:rPr>
        <w:t>NORTHBOROUGH-SOUTHBOROUGH PUBLIC SCHOOLS</w:t>
      </w:r>
    </w:p>
    <w:p w14:paraId="457061B8" w14:textId="77777777" w:rsidR="006965F1" w:rsidRDefault="006965F1" w:rsidP="00B32001">
      <w:pPr>
        <w:pStyle w:val="Standard"/>
        <w:ind w:firstLine="720"/>
        <w:jc w:val="both"/>
        <w:rPr>
          <w:rFonts w:ascii="Aptos" w:hAnsi="Aptos"/>
          <w:b/>
          <w:sz w:val="24"/>
        </w:rPr>
      </w:pPr>
    </w:p>
    <w:p w14:paraId="20297B2C" w14:textId="4B8C4F15" w:rsidR="004F655F" w:rsidRDefault="00B32001" w:rsidP="004F655F">
      <w:pPr>
        <w:pStyle w:val="Standard"/>
        <w:rPr>
          <w:rFonts w:ascii="Aptos" w:hAnsi="Aptos" w:cs="Arial"/>
          <w:sz w:val="24"/>
        </w:rPr>
      </w:pPr>
      <w:r>
        <w:rPr>
          <w:rFonts w:ascii="Aptos" w:hAnsi="Aptos"/>
          <w:bCs/>
          <w:sz w:val="24"/>
        </w:rPr>
        <w:t xml:space="preserve">Northborough-Southborough’s position is outlined in </w:t>
      </w:r>
      <w:r w:rsidRPr="00B32001">
        <w:rPr>
          <w:rFonts w:ascii="Aptos" w:hAnsi="Aptos"/>
          <w:bCs/>
          <w:i/>
          <w:iCs/>
          <w:sz w:val="24"/>
        </w:rPr>
        <w:t>its Response</w:t>
      </w:r>
      <w:r>
        <w:rPr>
          <w:rFonts w:ascii="Aptos" w:hAnsi="Aptos"/>
          <w:bCs/>
          <w:sz w:val="24"/>
        </w:rPr>
        <w:t xml:space="preserve"> </w:t>
      </w:r>
      <w:r w:rsidR="00F54B51">
        <w:rPr>
          <w:rFonts w:ascii="Aptos" w:hAnsi="Aptos"/>
          <w:bCs/>
          <w:sz w:val="24"/>
        </w:rPr>
        <w:t xml:space="preserve">as well as its </w:t>
      </w:r>
      <w:r w:rsidRPr="00B32001">
        <w:rPr>
          <w:rFonts w:ascii="Aptos" w:hAnsi="Aptos"/>
          <w:bCs/>
          <w:i/>
          <w:iCs/>
          <w:sz w:val="24"/>
        </w:rPr>
        <w:t>Opposition</w:t>
      </w:r>
      <w:r>
        <w:rPr>
          <w:rFonts w:ascii="Aptos" w:hAnsi="Aptos"/>
          <w:bCs/>
          <w:sz w:val="24"/>
        </w:rPr>
        <w:t xml:space="preserve"> to </w:t>
      </w:r>
      <w:r w:rsidR="00F54B51">
        <w:rPr>
          <w:rFonts w:ascii="Aptos" w:hAnsi="Aptos"/>
          <w:bCs/>
          <w:sz w:val="24"/>
        </w:rPr>
        <w:t xml:space="preserve">Parents’ </w:t>
      </w:r>
      <w:r w:rsidR="00F54B51" w:rsidRPr="00F54B51">
        <w:rPr>
          <w:rFonts w:ascii="Aptos" w:hAnsi="Aptos"/>
          <w:bCs/>
          <w:i/>
          <w:iCs/>
          <w:sz w:val="24"/>
        </w:rPr>
        <w:t>Motion for Preliminary Injunction</w:t>
      </w:r>
      <w:r w:rsidR="00F54B51">
        <w:rPr>
          <w:rFonts w:ascii="Aptos" w:hAnsi="Aptos"/>
          <w:bCs/>
          <w:sz w:val="24"/>
        </w:rPr>
        <w:t xml:space="preserve">.  Additionally, the District states that the IDEA’s “stay put” provision does not impose an affirmative duty to provide an alternative residential program when Student’s last agreed-upon placement has become unavailable for reasons beyond the District’s control.  Northborough-Southborough is not obligated to create and implement a quasi-residential, 24-hour program in a house or apartment it rents for Student while it searches for a new, long-term placement.  </w:t>
      </w:r>
    </w:p>
    <w:p w14:paraId="512B6EDC" w14:textId="77777777" w:rsidR="00777909" w:rsidRDefault="00777909" w:rsidP="004F655F">
      <w:pPr>
        <w:pStyle w:val="Standard"/>
        <w:jc w:val="center"/>
        <w:rPr>
          <w:rFonts w:ascii="Aptos" w:hAnsi="Aptos" w:cs="Arial"/>
          <w:b/>
          <w:sz w:val="24"/>
          <w:szCs w:val="24"/>
        </w:rPr>
      </w:pPr>
    </w:p>
    <w:p w14:paraId="29A7F6CF" w14:textId="02A00D50" w:rsidR="00A77F3A" w:rsidRPr="004F655F" w:rsidRDefault="008121F1" w:rsidP="004F655F">
      <w:pPr>
        <w:pStyle w:val="Standard"/>
        <w:jc w:val="center"/>
        <w:rPr>
          <w:rFonts w:ascii="Aptos" w:hAnsi="Aptos" w:cs="Arial"/>
          <w:b/>
          <w:sz w:val="24"/>
          <w:szCs w:val="24"/>
        </w:rPr>
      </w:pPr>
      <w:r w:rsidRPr="004F655F">
        <w:rPr>
          <w:rFonts w:ascii="Aptos" w:hAnsi="Aptos" w:cs="Arial"/>
          <w:b/>
          <w:sz w:val="24"/>
          <w:szCs w:val="24"/>
        </w:rPr>
        <w:t>STIPULATED FACTS</w:t>
      </w:r>
      <w:r w:rsidR="004F655F">
        <w:rPr>
          <w:rStyle w:val="FootnoteReference"/>
          <w:rFonts w:ascii="Aptos" w:hAnsi="Aptos" w:cs="Arial"/>
          <w:b/>
          <w:sz w:val="24"/>
          <w:szCs w:val="24"/>
        </w:rPr>
        <w:footnoteReference w:id="3"/>
      </w:r>
    </w:p>
    <w:p w14:paraId="2BB43253" w14:textId="77777777" w:rsidR="005F6316" w:rsidRDefault="005F6316" w:rsidP="005F6316">
      <w:pPr>
        <w:pStyle w:val="Textbody"/>
        <w:jc w:val="left"/>
        <w:rPr>
          <w:rFonts w:ascii="Arial" w:hAnsi="Arial" w:cs="Arial"/>
          <w:b/>
        </w:rPr>
      </w:pPr>
      <w:r>
        <w:rPr>
          <w:rFonts w:ascii="Arial" w:hAnsi="Arial" w:cs="Arial"/>
          <w:b/>
        </w:rPr>
        <w:tab/>
      </w:r>
    </w:p>
    <w:p w14:paraId="3A9DE76D" w14:textId="56C4235A" w:rsidR="008121F1" w:rsidRDefault="008121F1" w:rsidP="005F6316">
      <w:pPr>
        <w:pStyle w:val="Textbody"/>
        <w:jc w:val="left"/>
        <w:rPr>
          <w:rFonts w:ascii="Aptos" w:hAnsi="Aptos" w:cs="Arial"/>
        </w:rPr>
      </w:pPr>
      <w:r w:rsidRPr="008121F1">
        <w:rPr>
          <w:rFonts w:ascii="Aptos" w:hAnsi="Aptos" w:cs="Arial"/>
        </w:rPr>
        <w:lastRenderedPageBreak/>
        <w:t xml:space="preserve">Parents and legal guardians of Student, the moving party in this matter, with the assent of the Public Schools of Northborough and Southborough (“District”), stipulate the following facts for determining whether and to what extent “stay put” imposes obligations on the District when Student’s last agreed-upon educational placement is no longer available.  </w:t>
      </w:r>
    </w:p>
    <w:p w14:paraId="28596945" w14:textId="77777777" w:rsidR="0007056C" w:rsidRDefault="0007056C" w:rsidP="008121F1">
      <w:pPr>
        <w:pStyle w:val="Textbody"/>
        <w:jc w:val="left"/>
        <w:rPr>
          <w:rFonts w:ascii="Aptos" w:hAnsi="Aptos" w:cs="Arial"/>
          <w:u w:val="single"/>
        </w:rPr>
      </w:pPr>
    </w:p>
    <w:p w14:paraId="77D5110B" w14:textId="4884C3D4" w:rsidR="008121F1" w:rsidRPr="008121F1" w:rsidRDefault="008121F1" w:rsidP="008121F1">
      <w:pPr>
        <w:pStyle w:val="Textbody"/>
        <w:jc w:val="left"/>
        <w:rPr>
          <w:rFonts w:ascii="Aptos" w:hAnsi="Aptos" w:cs="Arial"/>
          <w:u w:val="single"/>
        </w:rPr>
      </w:pPr>
      <w:r w:rsidRPr="008121F1">
        <w:rPr>
          <w:rFonts w:ascii="Aptos" w:hAnsi="Aptos" w:cs="Arial"/>
          <w:u w:val="single"/>
        </w:rPr>
        <w:t>Background</w:t>
      </w:r>
    </w:p>
    <w:p w14:paraId="18345694" w14:textId="77777777" w:rsidR="008121F1" w:rsidRPr="008121F1" w:rsidRDefault="008121F1" w:rsidP="008121F1">
      <w:pPr>
        <w:pStyle w:val="Textbody"/>
        <w:jc w:val="left"/>
        <w:rPr>
          <w:rFonts w:ascii="Aptos" w:hAnsi="Aptos" w:cs="Arial"/>
        </w:rPr>
      </w:pPr>
    </w:p>
    <w:p w14:paraId="43A6D6D9" w14:textId="67444731" w:rsidR="008121F1" w:rsidRPr="008121F1" w:rsidRDefault="0007056C" w:rsidP="008121F1">
      <w:pPr>
        <w:pStyle w:val="Textbody"/>
        <w:numPr>
          <w:ilvl w:val="0"/>
          <w:numId w:val="21"/>
        </w:numPr>
        <w:jc w:val="left"/>
        <w:rPr>
          <w:rFonts w:ascii="Aptos" w:hAnsi="Aptos" w:cs="Arial"/>
        </w:rPr>
      </w:pPr>
      <w:r>
        <w:rPr>
          <w:rFonts w:ascii="Aptos" w:hAnsi="Aptos" w:cs="Arial"/>
        </w:rPr>
        <w:t>[</w:t>
      </w:r>
      <w:r w:rsidR="008121F1" w:rsidRPr="008121F1">
        <w:rPr>
          <w:rFonts w:ascii="Aptos" w:hAnsi="Aptos" w:cs="Arial"/>
        </w:rPr>
        <w:t>Student</w:t>
      </w:r>
      <w:r>
        <w:rPr>
          <w:rFonts w:ascii="Aptos" w:hAnsi="Aptos" w:cs="Arial"/>
        </w:rPr>
        <w:t>]</w:t>
      </w:r>
      <w:r w:rsidR="008121F1" w:rsidRPr="008121F1">
        <w:rPr>
          <w:rFonts w:ascii="Aptos" w:hAnsi="Aptos" w:cs="Arial"/>
        </w:rPr>
        <w:t xml:space="preserve"> is a 19-year-old (DOB 2/1/2005) identified as a student with disabilities under the Individuals with Disabilities Education Act (“IDEA”) as a result of his Autism, Obsessive Compulsive Disorder (OCD”) and Intellectual Disability (“ID”).</w:t>
      </w:r>
    </w:p>
    <w:p w14:paraId="2185E5B6" w14:textId="24639B30" w:rsidR="008121F1" w:rsidRPr="008121F1" w:rsidRDefault="008121F1" w:rsidP="008121F1">
      <w:pPr>
        <w:pStyle w:val="Textbody"/>
        <w:ind w:left="720"/>
        <w:jc w:val="left"/>
        <w:rPr>
          <w:rFonts w:ascii="Aptos" w:hAnsi="Aptos" w:cs="Arial"/>
        </w:rPr>
      </w:pPr>
    </w:p>
    <w:p w14:paraId="3D96E1D6" w14:textId="5742B041" w:rsidR="00802558" w:rsidRDefault="008121F1" w:rsidP="008121F1">
      <w:pPr>
        <w:pStyle w:val="Textbody"/>
        <w:numPr>
          <w:ilvl w:val="0"/>
          <w:numId w:val="21"/>
        </w:numPr>
        <w:jc w:val="left"/>
        <w:rPr>
          <w:rFonts w:ascii="Aptos" w:hAnsi="Aptos" w:cs="Arial"/>
        </w:rPr>
      </w:pPr>
      <w:r w:rsidRPr="008121F1">
        <w:rPr>
          <w:rFonts w:ascii="Aptos" w:hAnsi="Aptos" w:cs="Arial"/>
        </w:rPr>
        <w:t xml:space="preserve">[Student] presents with delayed cognitive abilities across domains, which impact his ability to problem solve and respond appropriately to daily tasks.  He demonstrates basic academic and self-care skills.  He communicates verbally, though his language-based skills are well below average.  [Student’s] diminished adaptive skills are lower than expected.  He requires around-the-clock support in all facets of life, from toileting and bathing to safety, social skills and emotional regulation.  </w:t>
      </w:r>
    </w:p>
    <w:p w14:paraId="3431714E" w14:textId="77777777" w:rsidR="008121F1" w:rsidRDefault="008121F1" w:rsidP="008121F1">
      <w:pPr>
        <w:pStyle w:val="ListParagraph"/>
        <w:rPr>
          <w:rFonts w:ascii="Aptos" w:hAnsi="Aptos" w:cs="Arial"/>
        </w:rPr>
      </w:pPr>
    </w:p>
    <w:p w14:paraId="5E426534" w14:textId="296E6C88" w:rsidR="008121F1" w:rsidRDefault="008121F1" w:rsidP="008121F1">
      <w:pPr>
        <w:pStyle w:val="Textbody"/>
        <w:numPr>
          <w:ilvl w:val="0"/>
          <w:numId w:val="21"/>
        </w:numPr>
        <w:jc w:val="left"/>
        <w:rPr>
          <w:rFonts w:ascii="Aptos" w:hAnsi="Aptos" w:cs="Arial"/>
        </w:rPr>
      </w:pPr>
      <w:r>
        <w:rPr>
          <w:rFonts w:ascii="Aptos" w:hAnsi="Aptos" w:cs="Arial"/>
        </w:rPr>
        <w:t xml:space="preserve">[Student] has a history of challenging, ritualistic behaviors that can keep him paralyzed for hours at a time to entire days.  He may fixate on attaining a specific </w:t>
      </w:r>
      <w:proofErr w:type="gramStart"/>
      <w:r>
        <w:rPr>
          <w:rFonts w:ascii="Aptos" w:hAnsi="Aptos" w:cs="Arial"/>
        </w:rPr>
        <w:t>food, or</w:t>
      </w:r>
      <w:proofErr w:type="gramEnd"/>
      <w:r>
        <w:rPr>
          <w:rFonts w:ascii="Aptos" w:hAnsi="Aptos" w:cs="Arial"/>
        </w:rPr>
        <w:t xml:space="preserve"> need to disrobe and pace the halls at any time, including overnight.  When unable to complete a ritual, he may bolt, elope, self-harm, and/or become aggressive.  This significantly impacts his emotional well-being, ability to access peers, and educational services, and overall quality of </w:t>
      </w:r>
      <w:r w:rsidR="002D4A38">
        <w:rPr>
          <w:rFonts w:ascii="Aptos" w:hAnsi="Aptos" w:cs="Arial"/>
        </w:rPr>
        <w:t xml:space="preserve">his </w:t>
      </w:r>
      <w:r>
        <w:rPr>
          <w:rFonts w:ascii="Aptos" w:hAnsi="Aptos" w:cs="Arial"/>
        </w:rPr>
        <w:t xml:space="preserve">life.  </w:t>
      </w:r>
    </w:p>
    <w:p w14:paraId="42D943C7" w14:textId="77777777" w:rsidR="008121F1" w:rsidRDefault="008121F1" w:rsidP="008121F1">
      <w:pPr>
        <w:pStyle w:val="ListParagraph"/>
        <w:rPr>
          <w:rFonts w:ascii="Aptos" w:hAnsi="Aptos" w:cs="Arial"/>
        </w:rPr>
      </w:pPr>
    </w:p>
    <w:p w14:paraId="61F9AFC7" w14:textId="1CFFF437" w:rsidR="008121F1" w:rsidRDefault="002D4A38" w:rsidP="008121F1">
      <w:pPr>
        <w:pStyle w:val="Textbody"/>
        <w:numPr>
          <w:ilvl w:val="0"/>
          <w:numId w:val="21"/>
        </w:numPr>
        <w:jc w:val="left"/>
        <w:rPr>
          <w:rFonts w:ascii="Aptos" w:hAnsi="Aptos" w:cs="Arial"/>
        </w:rPr>
      </w:pPr>
      <w:r>
        <w:rPr>
          <w:rFonts w:ascii="Aptos" w:hAnsi="Aptos" w:cs="Arial"/>
        </w:rPr>
        <w:t>Due to his high levels of need, [Student] was placed at the New England Center for Children (“NECC”) from 1/3/2018 until his termination on 7/16/2024.</w:t>
      </w:r>
    </w:p>
    <w:p w14:paraId="51AE22A9" w14:textId="77777777" w:rsidR="002D4A38" w:rsidRDefault="002D4A38" w:rsidP="002D4A38">
      <w:pPr>
        <w:pStyle w:val="ListParagraph"/>
        <w:rPr>
          <w:rFonts w:ascii="Aptos" w:hAnsi="Aptos" w:cs="Arial"/>
        </w:rPr>
      </w:pPr>
    </w:p>
    <w:p w14:paraId="55D118B8" w14:textId="3CC566BC" w:rsidR="002D4A38" w:rsidRDefault="002D4A38" w:rsidP="008121F1">
      <w:pPr>
        <w:pStyle w:val="Textbody"/>
        <w:numPr>
          <w:ilvl w:val="0"/>
          <w:numId w:val="21"/>
        </w:numPr>
        <w:jc w:val="left"/>
        <w:rPr>
          <w:rFonts w:ascii="Aptos" w:hAnsi="Aptos" w:cs="Arial"/>
        </w:rPr>
      </w:pPr>
      <w:r>
        <w:rPr>
          <w:rFonts w:ascii="Aptos" w:hAnsi="Aptos" w:cs="Arial"/>
        </w:rPr>
        <w:t>[Student] presented to the emergency room less than a month after his discharge from Fuller Hospital, and again approximately two weeks after his discharge from HFSC.</w:t>
      </w:r>
    </w:p>
    <w:p w14:paraId="6815A0B3" w14:textId="77777777" w:rsidR="002D4A38" w:rsidRDefault="002D4A38" w:rsidP="002D4A38">
      <w:pPr>
        <w:pStyle w:val="ListParagraph"/>
        <w:rPr>
          <w:rFonts w:ascii="Aptos" w:hAnsi="Aptos" w:cs="Arial"/>
        </w:rPr>
      </w:pPr>
    </w:p>
    <w:p w14:paraId="32829BF5" w14:textId="51F69EAE" w:rsidR="002D4A38" w:rsidRDefault="002D4A38" w:rsidP="008121F1">
      <w:pPr>
        <w:pStyle w:val="Textbody"/>
        <w:numPr>
          <w:ilvl w:val="0"/>
          <w:numId w:val="21"/>
        </w:numPr>
        <w:jc w:val="left"/>
        <w:rPr>
          <w:rFonts w:ascii="Aptos" w:hAnsi="Aptos" w:cs="Arial"/>
        </w:rPr>
      </w:pPr>
      <w:r>
        <w:rPr>
          <w:rFonts w:ascii="Aptos" w:hAnsi="Aptos" w:cs="Arial"/>
        </w:rPr>
        <w:t>[Student]is currently at Rhode Island Hospital (“RIH”). He was originally admitted to the geriatric unit, which provided the calm environment he required with staff that could tend to his toileting and shower</w:t>
      </w:r>
      <w:r w:rsidR="00047729">
        <w:rPr>
          <w:rFonts w:ascii="Aptos" w:hAnsi="Aptos" w:cs="Arial"/>
        </w:rPr>
        <w:t>ing</w:t>
      </w:r>
      <w:r>
        <w:rPr>
          <w:rFonts w:ascii="Aptos" w:hAnsi="Aptos" w:cs="Arial"/>
        </w:rPr>
        <w:t xml:space="preserve"> needs.  However</w:t>
      </w:r>
      <w:r w:rsidR="00047729">
        <w:rPr>
          <w:rFonts w:ascii="Aptos" w:hAnsi="Aptos" w:cs="Arial"/>
        </w:rPr>
        <w:t>,</w:t>
      </w:r>
      <w:r>
        <w:rPr>
          <w:rFonts w:ascii="Aptos" w:hAnsi="Aptos" w:cs="Arial"/>
        </w:rPr>
        <w:t xml:space="preserve"> after keeping the</w:t>
      </w:r>
      <w:r w:rsidR="00047729">
        <w:rPr>
          <w:rFonts w:ascii="Aptos" w:hAnsi="Aptos" w:cs="Arial"/>
        </w:rPr>
        <w:t xml:space="preserve"> </w:t>
      </w:r>
      <w:r>
        <w:rPr>
          <w:rFonts w:ascii="Aptos" w:hAnsi="Aptos" w:cs="Arial"/>
        </w:rPr>
        <w:t xml:space="preserve">entire unit awake for 3 nights, [Student] was </w:t>
      </w:r>
      <w:r w:rsidR="00047729">
        <w:rPr>
          <w:rFonts w:ascii="Aptos" w:hAnsi="Aptos" w:cs="Arial"/>
        </w:rPr>
        <w:t>m</w:t>
      </w:r>
      <w:r>
        <w:rPr>
          <w:rFonts w:ascii="Aptos" w:hAnsi="Aptos" w:cs="Arial"/>
        </w:rPr>
        <w:t xml:space="preserve">oved to the psychiatric unit.  </w:t>
      </w:r>
    </w:p>
    <w:p w14:paraId="57A5C278" w14:textId="77777777" w:rsidR="002D4A38" w:rsidRDefault="002D4A38" w:rsidP="002D4A38">
      <w:pPr>
        <w:pStyle w:val="ListParagraph"/>
        <w:rPr>
          <w:rFonts w:ascii="Aptos" w:hAnsi="Aptos" w:cs="Arial"/>
        </w:rPr>
      </w:pPr>
    </w:p>
    <w:p w14:paraId="72056DA9" w14:textId="77777777" w:rsidR="002D4A38" w:rsidRDefault="002D4A38" w:rsidP="008121F1">
      <w:pPr>
        <w:pStyle w:val="Textbody"/>
        <w:numPr>
          <w:ilvl w:val="0"/>
          <w:numId w:val="21"/>
        </w:numPr>
        <w:jc w:val="left"/>
        <w:rPr>
          <w:rFonts w:ascii="Aptos" w:hAnsi="Aptos" w:cs="Arial"/>
        </w:rPr>
      </w:pPr>
      <w:r>
        <w:rPr>
          <w:rFonts w:ascii="Aptos" w:hAnsi="Aptos" w:cs="Arial"/>
        </w:rPr>
        <w:t xml:space="preserve">To date, [Student] remains without an educational placement.  </w:t>
      </w:r>
    </w:p>
    <w:p w14:paraId="554CD7D7" w14:textId="77777777" w:rsidR="002D4A38" w:rsidRDefault="002D4A38" w:rsidP="002D4A38">
      <w:pPr>
        <w:pStyle w:val="ListParagraph"/>
        <w:rPr>
          <w:rFonts w:ascii="Aptos" w:hAnsi="Aptos" w:cs="Arial"/>
        </w:rPr>
      </w:pPr>
    </w:p>
    <w:p w14:paraId="1EA9830F" w14:textId="7EF832B7" w:rsidR="002D4A38" w:rsidRPr="002D4A38" w:rsidRDefault="002D4A38" w:rsidP="002D4A38">
      <w:pPr>
        <w:pStyle w:val="Textbody"/>
        <w:jc w:val="left"/>
        <w:rPr>
          <w:rFonts w:ascii="Aptos" w:hAnsi="Aptos" w:cs="Arial"/>
          <w:u w:val="single"/>
        </w:rPr>
      </w:pPr>
      <w:r w:rsidRPr="002D4A38">
        <w:rPr>
          <w:rFonts w:ascii="Aptos" w:hAnsi="Aptos" w:cs="Arial"/>
          <w:u w:val="single"/>
        </w:rPr>
        <w:t xml:space="preserve">Termination from NECC </w:t>
      </w:r>
    </w:p>
    <w:p w14:paraId="283FD945" w14:textId="77777777" w:rsidR="002D4A38" w:rsidRDefault="002D4A38" w:rsidP="002D4A38">
      <w:pPr>
        <w:pStyle w:val="Textbody"/>
        <w:jc w:val="left"/>
        <w:rPr>
          <w:rFonts w:ascii="Aptos" w:hAnsi="Aptos" w:cs="Arial"/>
        </w:rPr>
      </w:pPr>
    </w:p>
    <w:p w14:paraId="286B7AD5" w14:textId="7417719E" w:rsidR="002D4A38" w:rsidRDefault="002D4A38" w:rsidP="002D4A38">
      <w:pPr>
        <w:pStyle w:val="Textbody"/>
        <w:numPr>
          <w:ilvl w:val="0"/>
          <w:numId w:val="21"/>
        </w:numPr>
        <w:jc w:val="left"/>
        <w:rPr>
          <w:rFonts w:ascii="Aptos" w:hAnsi="Aptos" w:cs="Arial"/>
        </w:rPr>
      </w:pPr>
      <w:r>
        <w:rPr>
          <w:rFonts w:ascii="Aptos" w:hAnsi="Aptos" w:cs="Arial"/>
        </w:rPr>
        <w:t>D</w:t>
      </w:r>
      <w:r w:rsidR="00A57C0E">
        <w:rPr>
          <w:rFonts w:ascii="Aptos" w:hAnsi="Aptos" w:cs="Arial"/>
        </w:rPr>
        <w:t>u</w:t>
      </w:r>
      <w:r>
        <w:rPr>
          <w:rFonts w:ascii="Aptos" w:hAnsi="Aptos" w:cs="Arial"/>
        </w:rPr>
        <w:t xml:space="preserve">e to challenging behavior on 6/25/2024, NECC applied for authorization for a temporary involuntary hospitalization under MGL c. 123, §12 (“Section 12”) and [Student] was transported to UMass Worcester’s emergency room.  </w:t>
      </w:r>
    </w:p>
    <w:p w14:paraId="012FE9D4" w14:textId="73987D08" w:rsidR="002D4A38" w:rsidRDefault="002D4A38" w:rsidP="002D4A38">
      <w:pPr>
        <w:pStyle w:val="Textbody"/>
        <w:ind w:left="720"/>
        <w:jc w:val="left"/>
        <w:rPr>
          <w:rFonts w:ascii="Aptos" w:hAnsi="Aptos" w:cs="Arial"/>
        </w:rPr>
      </w:pPr>
    </w:p>
    <w:p w14:paraId="3822B175" w14:textId="19B5C24C" w:rsidR="002D4A38" w:rsidRDefault="002D4A38" w:rsidP="002D4A38">
      <w:pPr>
        <w:pStyle w:val="Textbody"/>
        <w:numPr>
          <w:ilvl w:val="0"/>
          <w:numId w:val="21"/>
        </w:numPr>
        <w:jc w:val="left"/>
        <w:rPr>
          <w:rFonts w:ascii="Aptos" w:hAnsi="Aptos" w:cs="Arial"/>
        </w:rPr>
      </w:pPr>
      <w:r>
        <w:rPr>
          <w:rFonts w:ascii="Aptos" w:hAnsi="Aptos" w:cs="Arial"/>
        </w:rPr>
        <w:t>On 6/28/2024, during a virtual meeting between the hospital, District, DDS, MHBH, and his family, NECC terminated [Student’s] placement.  NECC rescinded termination the same day when they lea</w:t>
      </w:r>
      <w:r w:rsidR="00233750">
        <w:rPr>
          <w:rFonts w:ascii="Aptos" w:hAnsi="Aptos" w:cs="Arial"/>
        </w:rPr>
        <w:t>r</w:t>
      </w:r>
      <w:r>
        <w:rPr>
          <w:rFonts w:ascii="Aptos" w:hAnsi="Aptos" w:cs="Arial"/>
        </w:rPr>
        <w:t xml:space="preserve">ned [Student] was only entitled to a promised psychiatric bed at Fuller Hospital (“Fuller”) if he had a placement to return to.  </w:t>
      </w:r>
    </w:p>
    <w:p w14:paraId="25FEB617" w14:textId="77777777" w:rsidR="002D4A38" w:rsidRDefault="002D4A38" w:rsidP="002D4A38">
      <w:pPr>
        <w:pStyle w:val="ListParagraph"/>
        <w:rPr>
          <w:rFonts w:ascii="Aptos" w:hAnsi="Aptos" w:cs="Arial"/>
        </w:rPr>
      </w:pPr>
    </w:p>
    <w:p w14:paraId="4A4AFB3D" w14:textId="77777777" w:rsidR="002D4A38" w:rsidRDefault="002D4A38" w:rsidP="002D4A38">
      <w:pPr>
        <w:pStyle w:val="Textbody"/>
        <w:numPr>
          <w:ilvl w:val="0"/>
          <w:numId w:val="21"/>
        </w:numPr>
        <w:jc w:val="left"/>
        <w:rPr>
          <w:rFonts w:ascii="Aptos" w:hAnsi="Aptos" w:cs="Arial"/>
        </w:rPr>
      </w:pPr>
      <w:r>
        <w:rPr>
          <w:rFonts w:ascii="Aptos" w:hAnsi="Aptos" w:cs="Arial"/>
        </w:rPr>
        <w:t>Student did not receive any educational or related services during his admission at Fuller.</w:t>
      </w:r>
    </w:p>
    <w:p w14:paraId="39952BE0" w14:textId="77777777" w:rsidR="002D4A38" w:rsidRDefault="002D4A38" w:rsidP="002D4A38">
      <w:pPr>
        <w:pStyle w:val="ListParagraph"/>
        <w:rPr>
          <w:rFonts w:ascii="Aptos" w:hAnsi="Aptos" w:cs="Arial"/>
        </w:rPr>
      </w:pPr>
    </w:p>
    <w:p w14:paraId="28DB8492" w14:textId="77777777" w:rsidR="002D4A38" w:rsidRDefault="002D4A38" w:rsidP="002D4A38">
      <w:pPr>
        <w:pStyle w:val="Textbody"/>
        <w:numPr>
          <w:ilvl w:val="0"/>
          <w:numId w:val="21"/>
        </w:numPr>
        <w:jc w:val="left"/>
        <w:rPr>
          <w:rFonts w:ascii="Aptos" w:hAnsi="Aptos" w:cs="Arial"/>
        </w:rPr>
      </w:pPr>
      <w:r>
        <w:rPr>
          <w:rFonts w:ascii="Aptos" w:hAnsi="Aptos" w:cs="Arial"/>
        </w:rPr>
        <w:t xml:space="preserve">NECC staff observed [Student] at Fuller on 7/15/2024 prior to his anticipated discharge.  </w:t>
      </w:r>
    </w:p>
    <w:p w14:paraId="08799E19" w14:textId="77777777" w:rsidR="002D4A38" w:rsidRDefault="002D4A38" w:rsidP="002D4A38">
      <w:pPr>
        <w:pStyle w:val="ListParagraph"/>
        <w:rPr>
          <w:rFonts w:ascii="Aptos" w:hAnsi="Aptos" w:cs="Arial"/>
        </w:rPr>
      </w:pPr>
    </w:p>
    <w:p w14:paraId="5F2CDCE7" w14:textId="77DAFDE7" w:rsidR="00FD546C" w:rsidRDefault="002D4A38" w:rsidP="002D4A38">
      <w:pPr>
        <w:pStyle w:val="Textbody"/>
        <w:numPr>
          <w:ilvl w:val="0"/>
          <w:numId w:val="21"/>
        </w:numPr>
        <w:jc w:val="left"/>
        <w:rPr>
          <w:rFonts w:ascii="Aptos" w:hAnsi="Aptos" w:cs="Arial"/>
        </w:rPr>
      </w:pPr>
      <w:r>
        <w:rPr>
          <w:rFonts w:ascii="Aptos" w:hAnsi="Aptos" w:cs="Arial"/>
        </w:rPr>
        <w:t xml:space="preserve">On 7/16/2024, the District, NECC, Fuller, DDS, MGBH, and [Student’s] family met virtually.  Fuller reported that [Student] was ready for discharge.  He was at a stable dose of antipsychotic medication, and they did </w:t>
      </w:r>
      <w:r w:rsidR="00FD546C">
        <w:rPr>
          <w:rFonts w:ascii="Aptos" w:hAnsi="Aptos" w:cs="Arial"/>
        </w:rPr>
        <w:t>n</w:t>
      </w:r>
      <w:r>
        <w:rPr>
          <w:rFonts w:ascii="Aptos" w:hAnsi="Aptos" w:cs="Arial"/>
        </w:rPr>
        <w:t>ot feel he was well served in their environment.  NECC indicat</w:t>
      </w:r>
      <w:r w:rsidR="00FD546C">
        <w:rPr>
          <w:rFonts w:ascii="Aptos" w:hAnsi="Aptos" w:cs="Arial"/>
        </w:rPr>
        <w:t>e</w:t>
      </w:r>
      <w:r>
        <w:rPr>
          <w:rFonts w:ascii="Aptos" w:hAnsi="Aptos" w:cs="Arial"/>
        </w:rPr>
        <w:t>d, howe</w:t>
      </w:r>
      <w:r w:rsidR="00FD546C">
        <w:rPr>
          <w:rFonts w:ascii="Aptos" w:hAnsi="Aptos" w:cs="Arial"/>
        </w:rPr>
        <w:t>ve</w:t>
      </w:r>
      <w:r>
        <w:rPr>
          <w:rFonts w:ascii="Aptos" w:hAnsi="Aptos" w:cs="Arial"/>
        </w:rPr>
        <w:t>r, they wer</w:t>
      </w:r>
      <w:r w:rsidR="00FD546C">
        <w:rPr>
          <w:rFonts w:ascii="Aptos" w:hAnsi="Aptos" w:cs="Arial"/>
        </w:rPr>
        <w:t xml:space="preserve">e not ready to receive [Student] if discharged that day based upon continued </w:t>
      </w:r>
      <w:r w:rsidR="00C84DA1">
        <w:rPr>
          <w:rFonts w:ascii="Aptos" w:hAnsi="Aptos" w:cs="Arial"/>
        </w:rPr>
        <w:t>ritualistic</w:t>
      </w:r>
      <w:r w:rsidR="00FD546C">
        <w:rPr>
          <w:rFonts w:ascii="Aptos" w:hAnsi="Aptos" w:cs="Arial"/>
        </w:rPr>
        <w:t xml:space="preserve"> behaviors.  They</w:t>
      </w:r>
      <w:r w:rsidR="00C84DA1">
        <w:rPr>
          <w:rFonts w:ascii="Aptos" w:hAnsi="Aptos" w:cs="Arial"/>
        </w:rPr>
        <w:t xml:space="preserve"> </w:t>
      </w:r>
      <w:r w:rsidR="00FD546C">
        <w:rPr>
          <w:rFonts w:ascii="Aptos" w:hAnsi="Aptos" w:cs="Arial"/>
        </w:rPr>
        <w:t>were concerned that [Student] still disrobed and would not clean up after toileting accidents quickly enough.  Fuller indicat</w:t>
      </w:r>
      <w:r w:rsidR="00C84DA1">
        <w:rPr>
          <w:rFonts w:ascii="Aptos" w:hAnsi="Aptos" w:cs="Arial"/>
        </w:rPr>
        <w:t>e</w:t>
      </w:r>
      <w:r w:rsidR="00FD546C">
        <w:rPr>
          <w:rFonts w:ascii="Aptos" w:hAnsi="Aptos" w:cs="Arial"/>
        </w:rPr>
        <w:t xml:space="preserve">d [Student] could be redirected within a few minutes when naked by offering him a pull up or clothes.  DDS had no services available.  The District reported that they would continue to seek an appropriate placement and work collaboratively with the family.  The District clarified NECC’s request for Fuller to keep [Student] longer to see if they could stabilize him enough for NECC to do another observation.  Fuller offered to keep [Student] </w:t>
      </w:r>
      <w:proofErr w:type="gramStart"/>
      <w:r w:rsidR="00FD546C">
        <w:rPr>
          <w:rFonts w:ascii="Aptos" w:hAnsi="Aptos" w:cs="Arial"/>
        </w:rPr>
        <w:t>longer,</w:t>
      </w:r>
      <w:r w:rsidR="00C84DA1">
        <w:rPr>
          <w:rFonts w:ascii="Aptos" w:hAnsi="Aptos" w:cs="Arial"/>
        </w:rPr>
        <w:t xml:space="preserve"> </w:t>
      </w:r>
      <w:r w:rsidR="00FD546C">
        <w:rPr>
          <w:rFonts w:ascii="Aptos" w:hAnsi="Aptos" w:cs="Arial"/>
        </w:rPr>
        <w:t>but</w:t>
      </w:r>
      <w:proofErr w:type="gramEnd"/>
      <w:r w:rsidR="00FD546C">
        <w:rPr>
          <w:rFonts w:ascii="Aptos" w:hAnsi="Aptos" w:cs="Arial"/>
        </w:rPr>
        <w:t xml:space="preserve"> was concerned that their environment with a lot of behaviorally uncontrolled people was too stimulating, and thus not appropriate.  The Parents asked if Fuller was ready to discharge [Student] and Fuller said yes.  The Parents indicated [Student] would go home because NECC would not take him.  </w:t>
      </w:r>
    </w:p>
    <w:p w14:paraId="2D126522" w14:textId="5A96238E" w:rsidR="00FD546C" w:rsidRDefault="00FD546C" w:rsidP="00FD546C">
      <w:pPr>
        <w:pStyle w:val="Textbody"/>
        <w:ind w:left="720"/>
        <w:jc w:val="left"/>
        <w:rPr>
          <w:rFonts w:ascii="Aptos" w:hAnsi="Aptos" w:cs="Arial"/>
        </w:rPr>
      </w:pPr>
    </w:p>
    <w:p w14:paraId="581CADE2" w14:textId="76A97DE2" w:rsidR="00FD546C" w:rsidRDefault="00FD546C" w:rsidP="002D4A38">
      <w:pPr>
        <w:pStyle w:val="Textbody"/>
        <w:numPr>
          <w:ilvl w:val="0"/>
          <w:numId w:val="21"/>
        </w:numPr>
        <w:jc w:val="left"/>
        <w:rPr>
          <w:rFonts w:ascii="Aptos" w:hAnsi="Aptos" w:cs="Arial"/>
        </w:rPr>
      </w:pPr>
      <w:r>
        <w:rPr>
          <w:rFonts w:ascii="Aptos" w:hAnsi="Aptos" w:cs="Arial"/>
        </w:rPr>
        <w:t xml:space="preserve"> NECC terminated [Student’s] placement that same day.  They stated they were unable to </w:t>
      </w:r>
      <w:r w:rsidR="00C84DA1">
        <w:rPr>
          <w:rFonts w:ascii="Aptos" w:hAnsi="Aptos" w:cs="Arial"/>
        </w:rPr>
        <w:t>k</w:t>
      </w:r>
      <w:r>
        <w:rPr>
          <w:rFonts w:ascii="Aptos" w:hAnsi="Aptos" w:cs="Arial"/>
        </w:rPr>
        <w:t xml:space="preserve">eep him safe and </w:t>
      </w:r>
      <w:r w:rsidR="00C84DA1">
        <w:rPr>
          <w:rFonts w:ascii="Aptos" w:hAnsi="Aptos" w:cs="Arial"/>
        </w:rPr>
        <w:t>m</w:t>
      </w:r>
      <w:r>
        <w:rPr>
          <w:rFonts w:ascii="Aptos" w:hAnsi="Aptos" w:cs="Arial"/>
        </w:rPr>
        <w:t xml:space="preserve">eet his needs resulting from “ongoing high level of aggressive and interfering ritualistic behavior.”  </w:t>
      </w:r>
    </w:p>
    <w:p w14:paraId="5F47A385" w14:textId="77777777" w:rsidR="00FD546C" w:rsidRDefault="00FD546C" w:rsidP="00FD546C">
      <w:pPr>
        <w:pStyle w:val="ListParagraph"/>
        <w:rPr>
          <w:rFonts w:ascii="Aptos" w:hAnsi="Aptos" w:cs="Arial"/>
        </w:rPr>
      </w:pPr>
    </w:p>
    <w:p w14:paraId="7BAC792F" w14:textId="416BFED0" w:rsidR="00FD546C" w:rsidRDefault="00FD546C" w:rsidP="002D4A38">
      <w:pPr>
        <w:pStyle w:val="Textbody"/>
        <w:numPr>
          <w:ilvl w:val="0"/>
          <w:numId w:val="21"/>
        </w:numPr>
        <w:jc w:val="left"/>
        <w:rPr>
          <w:rFonts w:ascii="Aptos" w:hAnsi="Aptos" w:cs="Arial"/>
        </w:rPr>
      </w:pPr>
      <w:r>
        <w:rPr>
          <w:rFonts w:ascii="Aptos" w:hAnsi="Aptos" w:cs="Arial"/>
        </w:rPr>
        <w:t>Neither the Dis</w:t>
      </w:r>
      <w:r w:rsidR="0007056C">
        <w:rPr>
          <w:rFonts w:ascii="Aptos" w:hAnsi="Aptos" w:cs="Arial"/>
        </w:rPr>
        <w:t>t</w:t>
      </w:r>
      <w:r>
        <w:rPr>
          <w:rFonts w:ascii="Aptos" w:hAnsi="Aptos" w:cs="Arial"/>
        </w:rPr>
        <w:t>rict nor [Student’s] Parents objected to his termination from NECC.  The District did not request that NECC delay ter</w:t>
      </w:r>
      <w:r w:rsidR="00C84DA1">
        <w:rPr>
          <w:rFonts w:ascii="Aptos" w:hAnsi="Aptos" w:cs="Arial"/>
        </w:rPr>
        <w:t>mi</w:t>
      </w:r>
      <w:r>
        <w:rPr>
          <w:rFonts w:ascii="Aptos" w:hAnsi="Aptos" w:cs="Arial"/>
        </w:rPr>
        <w:t>nation</w:t>
      </w:r>
      <w:r w:rsidR="00C84DA1">
        <w:rPr>
          <w:rFonts w:ascii="Aptos" w:hAnsi="Aptos" w:cs="Arial"/>
        </w:rPr>
        <w:t xml:space="preserve"> </w:t>
      </w:r>
      <w:r>
        <w:rPr>
          <w:rFonts w:ascii="Aptos" w:hAnsi="Aptos" w:cs="Arial"/>
        </w:rPr>
        <w:t xml:space="preserve">for up to two weeks.  Neither party sought a hearing to pursue stay-put at NECC.  </w:t>
      </w:r>
    </w:p>
    <w:p w14:paraId="22B1F111" w14:textId="77777777" w:rsidR="00FD546C" w:rsidRDefault="00FD546C" w:rsidP="00FD546C">
      <w:pPr>
        <w:pStyle w:val="ListParagraph"/>
        <w:rPr>
          <w:rFonts w:ascii="Aptos" w:hAnsi="Aptos" w:cs="Arial"/>
        </w:rPr>
      </w:pPr>
    </w:p>
    <w:p w14:paraId="040BDDA7" w14:textId="06F5912E" w:rsidR="00FD546C" w:rsidRDefault="00FD546C" w:rsidP="002D4A38">
      <w:pPr>
        <w:pStyle w:val="Textbody"/>
        <w:numPr>
          <w:ilvl w:val="0"/>
          <w:numId w:val="21"/>
        </w:numPr>
        <w:jc w:val="left"/>
        <w:rPr>
          <w:rFonts w:ascii="Aptos" w:hAnsi="Aptos" w:cs="Arial"/>
        </w:rPr>
      </w:pPr>
      <w:r>
        <w:rPr>
          <w:rFonts w:ascii="Aptos" w:hAnsi="Aptos" w:cs="Arial"/>
        </w:rPr>
        <w:t xml:space="preserve">[Student’s} family picked him up from Fuller Hospital </w:t>
      </w:r>
      <w:r w:rsidR="00C84DA1">
        <w:rPr>
          <w:rFonts w:ascii="Aptos" w:hAnsi="Aptos" w:cs="Arial"/>
        </w:rPr>
        <w:t>upon</w:t>
      </w:r>
      <w:r>
        <w:rPr>
          <w:rFonts w:ascii="Aptos" w:hAnsi="Aptos" w:cs="Arial"/>
        </w:rPr>
        <w:t xml:space="preserve"> discharge on 7/16/2024.  He moved into his father and stepmother’s house in Sou</w:t>
      </w:r>
      <w:r w:rsidR="00C84DA1">
        <w:rPr>
          <w:rFonts w:ascii="Aptos" w:hAnsi="Aptos" w:cs="Arial"/>
        </w:rPr>
        <w:t>t</w:t>
      </w:r>
      <w:r>
        <w:rPr>
          <w:rFonts w:ascii="Aptos" w:hAnsi="Aptos" w:cs="Arial"/>
        </w:rPr>
        <w:t xml:space="preserve">hborough, MA.  At </w:t>
      </w:r>
      <w:r w:rsidR="00C84DA1">
        <w:rPr>
          <w:rFonts w:ascii="Aptos" w:hAnsi="Aptos" w:cs="Arial"/>
        </w:rPr>
        <w:t>th</w:t>
      </w:r>
      <w:r>
        <w:rPr>
          <w:rFonts w:ascii="Aptos" w:hAnsi="Aptos" w:cs="Arial"/>
        </w:rPr>
        <w:t>at time, he and his family were provided with no support, directly or indirectly, from the District or DDS to address [Student’s] need for direct care and support 24/7.</w:t>
      </w:r>
    </w:p>
    <w:p w14:paraId="564311FA" w14:textId="77777777" w:rsidR="00FD546C" w:rsidRDefault="00FD546C" w:rsidP="00FD546C">
      <w:pPr>
        <w:pStyle w:val="ListParagraph"/>
        <w:rPr>
          <w:rFonts w:ascii="Aptos" w:hAnsi="Aptos" w:cs="Arial"/>
        </w:rPr>
      </w:pPr>
    </w:p>
    <w:p w14:paraId="08187305" w14:textId="65CC9FFC" w:rsidR="00FD546C" w:rsidRDefault="00FD546C" w:rsidP="002D4A38">
      <w:pPr>
        <w:pStyle w:val="Textbody"/>
        <w:numPr>
          <w:ilvl w:val="0"/>
          <w:numId w:val="21"/>
        </w:numPr>
        <w:jc w:val="left"/>
        <w:rPr>
          <w:rFonts w:ascii="Aptos" w:hAnsi="Aptos" w:cs="Arial"/>
        </w:rPr>
      </w:pPr>
      <w:r>
        <w:rPr>
          <w:rFonts w:ascii="Aptos" w:hAnsi="Aptos" w:cs="Arial"/>
        </w:rPr>
        <w:t xml:space="preserve">Upon [Student’s] discharge, the District indicated it would collaborate with the Parents to find in-home </w:t>
      </w:r>
      <w:r w:rsidR="001B437E">
        <w:rPr>
          <w:rFonts w:ascii="Aptos" w:hAnsi="Aptos" w:cs="Arial"/>
        </w:rPr>
        <w:t>s</w:t>
      </w:r>
      <w:r>
        <w:rPr>
          <w:rFonts w:ascii="Aptos" w:hAnsi="Aptos" w:cs="Arial"/>
        </w:rPr>
        <w:t xml:space="preserve">ervices, while continuing to look for new placements.  The District did not initially indicate the extent or limits of services that it would provide to [Student] while looking for alternate placements.  </w:t>
      </w:r>
    </w:p>
    <w:p w14:paraId="2D01442F" w14:textId="77777777" w:rsidR="00FD546C" w:rsidRDefault="00FD546C" w:rsidP="00FD546C">
      <w:pPr>
        <w:pStyle w:val="ListParagraph"/>
        <w:rPr>
          <w:rFonts w:ascii="Aptos" w:hAnsi="Aptos" w:cs="Arial"/>
        </w:rPr>
      </w:pPr>
    </w:p>
    <w:p w14:paraId="3BC615E8" w14:textId="4C715330" w:rsidR="002D4A38" w:rsidRDefault="00CC79C5" w:rsidP="00FD546C">
      <w:pPr>
        <w:pStyle w:val="Textbody"/>
        <w:jc w:val="left"/>
        <w:rPr>
          <w:rFonts w:ascii="Aptos" w:hAnsi="Aptos" w:cs="Arial"/>
          <w:u w:val="single"/>
        </w:rPr>
      </w:pPr>
      <w:r w:rsidRPr="00CC79C5">
        <w:rPr>
          <w:rFonts w:ascii="Aptos" w:hAnsi="Aptos" w:cs="Arial"/>
          <w:u w:val="single"/>
        </w:rPr>
        <w:t>Efforts to provide services and secure new placemen</w:t>
      </w:r>
      <w:r>
        <w:rPr>
          <w:rFonts w:ascii="Aptos" w:hAnsi="Aptos" w:cs="Arial"/>
          <w:u w:val="single"/>
        </w:rPr>
        <w:t>t</w:t>
      </w:r>
    </w:p>
    <w:p w14:paraId="0976061F" w14:textId="77777777" w:rsidR="00CC79C5" w:rsidRDefault="00CC79C5" w:rsidP="00FD546C">
      <w:pPr>
        <w:pStyle w:val="Textbody"/>
        <w:jc w:val="left"/>
        <w:rPr>
          <w:rFonts w:ascii="Aptos" w:hAnsi="Aptos" w:cs="Arial"/>
          <w:u w:val="single"/>
        </w:rPr>
      </w:pPr>
    </w:p>
    <w:p w14:paraId="0D3D16BC" w14:textId="76228087" w:rsidR="00CC79C5" w:rsidRDefault="00CC79C5" w:rsidP="00CC79C5">
      <w:pPr>
        <w:pStyle w:val="Textbody"/>
        <w:numPr>
          <w:ilvl w:val="0"/>
          <w:numId w:val="21"/>
        </w:numPr>
        <w:jc w:val="left"/>
        <w:rPr>
          <w:rFonts w:ascii="Aptos" w:hAnsi="Aptos" w:cs="Arial"/>
        </w:rPr>
      </w:pPr>
      <w:r>
        <w:rPr>
          <w:rFonts w:ascii="Aptos" w:hAnsi="Aptos" w:cs="Arial"/>
        </w:rPr>
        <w:t>The District has been committed to identifying a different residential placement for the Student since the Student’s termination from NECC.  To date, they have sent out more than thirty (30) referral packets across seventeen (17) states.  However, the Student has not b</w:t>
      </w:r>
      <w:r w:rsidR="001B437E">
        <w:rPr>
          <w:rFonts w:ascii="Aptos" w:hAnsi="Aptos" w:cs="Arial"/>
        </w:rPr>
        <w:t>e</w:t>
      </w:r>
      <w:r>
        <w:rPr>
          <w:rFonts w:ascii="Aptos" w:hAnsi="Aptos" w:cs="Arial"/>
        </w:rPr>
        <w:t xml:space="preserve">en accepted by a residential placement despite the best efforts of the District. </w:t>
      </w:r>
    </w:p>
    <w:p w14:paraId="762D9B8C" w14:textId="77777777" w:rsidR="00CC79C5" w:rsidRDefault="00CC79C5" w:rsidP="00CC79C5">
      <w:pPr>
        <w:pStyle w:val="Textbody"/>
        <w:ind w:left="720"/>
        <w:jc w:val="left"/>
        <w:rPr>
          <w:rFonts w:ascii="Aptos" w:hAnsi="Aptos" w:cs="Arial"/>
        </w:rPr>
      </w:pPr>
    </w:p>
    <w:p w14:paraId="126F6CEA" w14:textId="6DF7362B" w:rsidR="00CC79C5" w:rsidRDefault="00CC79C5" w:rsidP="00CC79C5">
      <w:pPr>
        <w:pStyle w:val="Textbody"/>
        <w:numPr>
          <w:ilvl w:val="0"/>
          <w:numId w:val="21"/>
        </w:numPr>
        <w:jc w:val="left"/>
        <w:rPr>
          <w:rFonts w:ascii="Aptos" w:hAnsi="Aptos" w:cs="Arial"/>
        </w:rPr>
      </w:pPr>
      <w:r>
        <w:rPr>
          <w:rFonts w:ascii="Aptos" w:hAnsi="Aptos" w:cs="Arial"/>
        </w:rPr>
        <w:t xml:space="preserve">The District agreed to provide up to fifteen (15) hours per day of home services to the Student.  They also agreed to take over </w:t>
      </w:r>
      <w:r w:rsidR="001B437E">
        <w:rPr>
          <w:rFonts w:ascii="Aptos" w:hAnsi="Aptos" w:cs="Arial"/>
        </w:rPr>
        <w:t>c</w:t>
      </w:r>
      <w:r>
        <w:rPr>
          <w:rFonts w:ascii="Aptos" w:hAnsi="Aptos" w:cs="Arial"/>
        </w:rPr>
        <w:t>ase management, provide safety-care training to staff secured by the family, and increase/add consultative</w:t>
      </w:r>
      <w:r w:rsidR="00B00547">
        <w:rPr>
          <w:rFonts w:ascii="Aptos" w:hAnsi="Aptos" w:cs="Arial"/>
        </w:rPr>
        <w:t xml:space="preserve"> s</w:t>
      </w:r>
      <w:r>
        <w:rPr>
          <w:rFonts w:ascii="Aptos" w:hAnsi="Aptos" w:cs="Arial"/>
        </w:rPr>
        <w:t>ervices with a BCBA and specified OCD specialist.  They also agreed to contract with an ABA company.</w:t>
      </w:r>
    </w:p>
    <w:p w14:paraId="34B64460" w14:textId="77777777" w:rsidR="00CC79C5" w:rsidRDefault="00CC79C5" w:rsidP="00CC79C5">
      <w:pPr>
        <w:pStyle w:val="ListParagraph"/>
        <w:rPr>
          <w:rFonts w:ascii="Aptos" w:hAnsi="Aptos" w:cs="Arial"/>
        </w:rPr>
      </w:pPr>
    </w:p>
    <w:p w14:paraId="23EA2317" w14:textId="76DC27B5" w:rsidR="00E263C3" w:rsidRDefault="00CC79C5" w:rsidP="00CC79C5">
      <w:pPr>
        <w:pStyle w:val="Textbody"/>
        <w:numPr>
          <w:ilvl w:val="0"/>
          <w:numId w:val="21"/>
        </w:numPr>
        <w:jc w:val="left"/>
        <w:rPr>
          <w:rFonts w:ascii="Aptos" w:hAnsi="Aptos" w:cs="Arial"/>
        </w:rPr>
      </w:pPr>
      <w:r>
        <w:rPr>
          <w:rFonts w:ascii="Aptos" w:hAnsi="Aptos" w:cs="Arial"/>
        </w:rPr>
        <w:t>The District did not agree to the Parents’ request for twenty-four (24) hours per day services.  Nor did the District agree to the Parents’ request to rent an apartment for [Student] until a new placement could be</w:t>
      </w:r>
      <w:r w:rsidR="001B437E">
        <w:rPr>
          <w:rFonts w:ascii="Aptos" w:hAnsi="Aptos" w:cs="Arial"/>
        </w:rPr>
        <w:t xml:space="preserve"> </w:t>
      </w:r>
      <w:r>
        <w:rPr>
          <w:rFonts w:ascii="Aptos" w:hAnsi="Aptos" w:cs="Arial"/>
        </w:rPr>
        <w:t xml:space="preserve">secured.  It maintained that the interim support it agreed to provide was not meant to replicate a residential placement.  The District also agreed [Student] would be owed compensatory services. </w:t>
      </w:r>
    </w:p>
    <w:p w14:paraId="6850F99A" w14:textId="77777777" w:rsidR="00E263C3" w:rsidRDefault="00E263C3" w:rsidP="00E263C3">
      <w:pPr>
        <w:pStyle w:val="ListParagraph"/>
        <w:rPr>
          <w:rFonts w:ascii="Aptos" w:hAnsi="Aptos" w:cs="Arial"/>
        </w:rPr>
      </w:pPr>
    </w:p>
    <w:p w14:paraId="611C5B27" w14:textId="092CA1FC" w:rsidR="00E263C3" w:rsidRDefault="00E263C3" w:rsidP="00CC79C5">
      <w:pPr>
        <w:pStyle w:val="Textbody"/>
        <w:numPr>
          <w:ilvl w:val="0"/>
          <w:numId w:val="21"/>
        </w:numPr>
        <w:jc w:val="left"/>
        <w:rPr>
          <w:rFonts w:ascii="Aptos" w:hAnsi="Aptos" w:cs="Arial"/>
        </w:rPr>
      </w:pPr>
      <w:r>
        <w:rPr>
          <w:rFonts w:ascii="Aptos" w:hAnsi="Aptos" w:cs="Arial"/>
        </w:rPr>
        <w:t>To bolster its efforts to identify a new residentia</w:t>
      </w:r>
      <w:r w:rsidR="001B437E">
        <w:rPr>
          <w:rFonts w:ascii="Aptos" w:hAnsi="Aptos" w:cs="Arial"/>
        </w:rPr>
        <w:t>l</w:t>
      </w:r>
      <w:r>
        <w:rPr>
          <w:rFonts w:ascii="Aptos" w:hAnsi="Aptos" w:cs="Arial"/>
        </w:rPr>
        <w:t xml:space="preserve"> placement for the Student, the District has consulted with Janelle Robers, Acting Director of the Office of Approved Special Education Schools (“OASES”), at the Massachusetts Department of Elementary and Secondary Education (“DESE”) and</w:t>
      </w:r>
      <w:r w:rsidR="001B437E">
        <w:rPr>
          <w:rFonts w:ascii="Aptos" w:hAnsi="Aptos" w:cs="Arial"/>
        </w:rPr>
        <w:t xml:space="preserve"> </w:t>
      </w:r>
      <w:r>
        <w:rPr>
          <w:rFonts w:ascii="Aptos" w:hAnsi="Aptos" w:cs="Arial"/>
        </w:rPr>
        <w:t xml:space="preserve">with Jamie Camacho, Director for the Office of Special education Planning and Policy for DESE.  The District has also consulted with Kim Irving, who serves as Director of Complex Case Management for the Massachusetts Executive Office of Human Services.  However, she indicated that she was unable to offer additional help as of 10/9/2024.  </w:t>
      </w:r>
    </w:p>
    <w:p w14:paraId="17E1DA43" w14:textId="77777777" w:rsidR="00E263C3" w:rsidRDefault="00E263C3" w:rsidP="00E263C3">
      <w:pPr>
        <w:pStyle w:val="ListParagraph"/>
        <w:rPr>
          <w:rFonts w:ascii="Aptos" w:hAnsi="Aptos" w:cs="Arial"/>
        </w:rPr>
      </w:pPr>
    </w:p>
    <w:p w14:paraId="61DFB925" w14:textId="104EEBC9" w:rsidR="00882950" w:rsidRDefault="00E263C3" w:rsidP="00CC79C5">
      <w:pPr>
        <w:pStyle w:val="Textbody"/>
        <w:numPr>
          <w:ilvl w:val="0"/>
          <w:numId w:val="21"/>
        </w:numPr>
        <w:jc w:val="left"/>
        <w:rPr>
          <w:rFonts w:ascii="Aptos" w:hAnsi="Aptos" w:cs="Arial"/>
        </w:rPr>
      </w:pPr>
      <w:r>
        <w:rPr>
          <w:rFonts w:ascii="Aptos" w:hAnsi="Aptos" w:cs="Arial"/>
        </w:rPr>
        <w:lastRenderedPageBreak/>
        <w:t xml:space="preserve">[Student’s] </w:t>
      </w:r>
      <w:proofErr w:type="gramStart"/>
      <w:r>
        <w:rPr>
          <w:rFonts w:ascii="Aptos" w:hAnsi="Aptos" w:cs="Arial"/>
        </w:rPr>
        <w:t>step-mother</w:t>
      </w:r>
      <w:proofErr w:type="gramEnd"/>
      <w:r>
        <w:rPr>
          <w:rFonts w:ascii="Aptos" w:hAnsi="Aptos" w:cs="Arial"/>
        </w:rPr>
        <w:t xml:space="preserve"> [</w:t>
      </w:r>
      <w:r w:rsidR="00882950">
        <w:rPr>
          <w:rFonts w:ascii="Aptos" w:hAnsi="Aptos" w:cs="Arial"/>
        </w:rPr>
        <w:t>“Stepmother”</w:t>
      </w:r>
      <w:r>
        <w:rPr>
          <w:rFonts w:ascii="Aptos" w:hAnsi="Aptos" w:cs="Arial"/>
        </w:rPr>
        <w:t xml:space="preserve">], has also been instrumental in arranging for services and care since his discharge from Fuller.  This has included sourcing staff, as well as arranging and coordinating their schedules for trainings on [Student’s] programming, including ERP.  </w:t>
      </w:r>
    </w:p>
    <w:p w14:paraId="5ECEAC30" w14:textId="77777777" w:rsidR="00882950" w:rsidRDefault="00882950" w:rsidP="00882950">
      <w:pPr>
        <w:pStyle w:val="ListParagraph"/>
        <w:rPr>
          <w:rFonts w:ascii="Aptos" w:hAnsi="Aptos" w:cs="Arial"/>
        </w:rPr>
      </w:pPr>
    </w:p>
    <w:p w14:paraId="2A7E0ECD" w14:textId="77777777" w:rsidR="00B0564C" w:rsidRDefault="00B0564C" w:rsidP="00882950">
      <w:pPr>
        <w:pStyle w:val="Textbody"/>
        <w:jc w:val="left"/>
        <w:rPr>
          <w:rFonts w:ascii="Aptos" w:hAnsi="Aptos" w:cs="Arial"/>
          <w:u w:val="single"/>
        </w:rPr>
      </w:pPr>
    </w:p>
    <w:p w14:paraId="4F8086E6" w14:textId="77777777" w:rsidR="00B0564C" w:rsidRDefault="00B0564C" w:rsidP="00882950">
      <w:pPr>
        <w:pStyle w:val="Textbody"/>
        <w:jc w:val="left"/>
        <w:rPr>
          <w:rFonts w:ascii="Aptos" w:hAnsi="Aptos" w:cs="Arial"/>
          <w:u w:val="single"/>
        </w:rPr>
      </w:pPr>
    </w:p>
    <w:p w14:paraId="4C8DDBD1" w14:textId="77777777" w:rsidR="00B0564C" w:rsidRDefault="00B0564C" w:rsidP="00882950">
      <w:pPr>
        <w:pStyle w:val="Textbody"/>
        <w:jc w:val="left"/>
        <w:rPr>
          <w:rFonts w:ascii="Aptos" w:hAnsi="Aptos" w:cs="Arial"/>
          <w:u w:val="single"/>
        </w:rPr>
      </w:pPr>
    </w:p>
    <w:p w14:paraId="57CD4CAB" w14:textId="10C40F5B" w:rsidR="00882950" w:rsidRPr="00882950" w:rsidRDefault="00882950" w:rsidP="00882950">
      <w:pPr>
        <w:pStyle w:val="Textbody"/>
        <w:jc w:val="left"/>
        <w:rPr>
          <w:rFonts w:ascii="Aptos" w:hAnsi="Aptos" w:cs="Arial"/>
          <w:u w:val="single"/>
        </w:rPr>
      </w:pPr>
      <w:r w:rsidRPr="00882950">
        <w:rPr>
          <w:rFonts w:ascii="Aptos" w:hAnsi="Aptos" w:cs="Arial"/>
          <w:u w:val="single"/>
        </w:rPr>
        <w:t>Agreed-upon Portions of the IEP</w:t>
      </w:r>
    </w:p>
    <w:p w14:paraId="66F2078F" w14:textId="77777777" w:rsidR="00882950" w:rsidRDefault="00882950" w:rsidP="00882950">
      <w:pPr>
        <w:pStyle w:val="Textbody"/>
        <w:jc w:val="left"/>
        <w:rPr>
          <w:rFonts w:ascii="Aptos" w:hAnsi="Aptos" w:cs="Arial"/>
        </w:rPr>
      </w:pPr>
    </w:p>
    <w:p w14:paraId="0D3E93BC" w14:textId="5A4BDC90" w:rsidR="00CC79C5" w:rsidRDefault="00882950" w:rsidP="00882950">
      <w:pPr>
        <w:pStyle w:val="Textbody"/>
        <w:numPr>
          <w:ilvl w:val="0"/>
          <w:numId w:val="21"/>
        </w:numPr>
        <w:jc w:val="left"/>
        <w:rPr>
          <w:rFonts w:ascii="Aptos" w:hAnsi="Aptos" w:cs="Arial"/>
        </w:rPr>
      </w:pPr>
      <w:r>
        <w:rPr>
          <w:rFonts w:ascii="Aptos" w:hAnsi="Aptos" w:cs="Arial"/>
        </w:rPr>
        <w:t>[Student] has a partially accepted IEP dat</w:t>
      </w:r>
      <w:r w:rsidR="00DF2725">
        <w:rPr>
          <w:rFonts w:ascii="Aptos" w:hAnsi="Aptos" w:cs="Arial"/>
        </w:rPr>
        <w:t>e</w:t>
      </w:r>
      <w:r>
        <w:rPr>
          <w:rFonts w:ascii="Aptos" w:hAnsi="Aptos" w:cs="Arial"/>
        </w:rPr>
        <w:t>d from 6/6/2024 to 6/5/2025, which provides goals and</w:t>
      </w:r>
      <w:r w:rsidR="001B437E">
        <w:rPr>
          <w:rFonts w:ascii="Aptos" w:hAnsi="Aptos" w:cs="Arial"/>
        </w:rPr>
        <w:t xml:space="preserve"> </w:t>
      </w:r>
      <w:r>
        <w:rPr>
          <w:rFonts w:ascii="Aptos" w:hAnsi="Aptos" w:cs="Arial"/>
        </w:rPr>
        <w:t xml:space="preserve">services to address Communication and ELA, Math, </w:t>
      </w:r>
      <w:r w:rsidR="001B437E">
        <w:rPr>
          <w:rFonts w:ascii="Aptos" w:hAnsi="Aptos" w:cs="Arial"/>
        </w:rPr>
        <w:t xml:space="preserve">Social </w:t>
      </w:r>
      <w:r>
        <w:rPr>
          <w:rFonts w:ascii="Aptos" w:hAnsi="Aptos" w:cs="Arial"/>
        </w:rPr>
        <w:t>Behavior, Se</w:t>
      </w:r>
      <w:r w:rsidR="001B437E">
        <w:rPr>
          <w:rFonts w:ascii="Aptos" w:hAnsi="Aptos" w:cs="Arial"/>
        </w:rPr>
        <w:t>lf</w:t>
      </w:r>
      <w:r>
        <w:rPr>
          <w:rFonts w:ascii="Aptos" w:hAnsi="Aptos" w:cs="Arial"/>
        </w:rPr>
        <w:t xml:space="preserve"> Help, PT and Ot, Community and Leisure, and Vocational Skills at a resident</w:t>
      </w:r>
      <w:r w:rsidR="001B437E">
        <w:rPr>
          <w:rFonts w:ascii="Aptos" w:hAnsi="Aptos" w:cs="Arial"/>
        </w:rPr>
        <w:t>i</w:t>
      </w:r>
      <w:r>
        <w:rPr>
          <w:rFonts w:ascii="Aptos" w:hAnsi="Aptos" w:cs="Arial"/>
        </w:rPr>
        <w:t xml:space="preserve">al school.  </w:t>
      </w:r>
    </w:p>
    <w:p w14:paraId="2AAB47C6" w14:textId="77777777" w:rsidR="001E0497" w:rsidRDefault="001E0497" w:rsidP="001B437E">
      <w:pPr>
        <w:pStyle w:val="Textbody"/>
        <w:jc w:val="left"/>
        <w:rPr>
          <w:rFonts w:ascii="Aptos" w:hAnsi="Aptos" w:cs="Arial"/>
          <w:u w:val="single"/>
        </w:rPr>
      </w:pPr>
    </w:p>
    <w:p w14:paraId="495148DA" w14:textId="52232E12" w:rsidR="00882950" w:rsidRDefault="00882950" w:rsidP="00882950">
      <w:pPr>
        <w:pStyle w:val="Textbody"/>
        <w:ind w:left="720"/>
        <w:jc w:val="left"/>
        <w:rPr>
          <w:rFonts w:ascii="Aptos" w:hAnsi="Aptos" w:cs="Arial"/>
          <w:u w:val="single"/>
        </w:rPr>
      </w:pPr>
      <w:r w:rsidRPr="00882950">
        <w:rPr>
          <w:rFonts w:ascii="Aptos" w:hAnsi="Aptos" w:cs="Arial"/>
          <w:u w:val="single"/>
        </w:rPr>
        <w:t>Consultative Services</w:t>
      </w:r>
    </w:p>
    <w:p w14:paraId="4B4B65CA" w14:textId="7C78DD2B" w:rsidR="00882950" w:rsidRDefault="001E0497" w:rsidP="00882950">
      <w:pPr>
        <w:pStyle w:val="Textbody"/>
        <w:ind w:left="720"/>
        <w:jc w:val="left"/>
        <w:rPr>
          <w:rFonts w:ascii="Aptos" w:hAnsi="Aptos" w:cs="Arial"/>
        </w:rPr>
      </w:pPr>
      <w:r>
        <w:rPr>
          <w:rFonts w:ascii="Aptos" w:hAnsi="Aptos" w:cs="Arial"/>
        </w:rPr>
        <w:t>Speech/language</w:t>
      </w:r>
      <w:r>
        <w:rPr>
          <w:rFonts w:ascii="Aptos" w:hAnsi="Aptos" w:cs="Arial"/>
        </w:rPr>
        <w:tab/>
      </w:r>
      <w:r>
        <w:rPr>
          <w:rFonts w:ascii="Aptos" w:hAnsi="Aptos" w:cs="Arial"/>
        </w:rPr>
        <w:tab/>
        <w:t>speech/language pathologist</w:t>
      </w:r>
      <w:r>
        <w:rPr>
          <w:rFonts w:ascii="Aptos" w:hAnsi="Aptos" w:cs="Arial"/>
        </w:rPr>
        <w:tab/>
      </w:r>
      <w:r>
        <w:rPr>
          <w:rFonts w:ascii="Aptos" w:hAnsi="Aptos" w:cs="Arial"/>
        </w:rPr>
        <w:tab/>
        <w:t>180 mins/mo.</w:t>
      </w:r>
    </w:p>
    <w:p w14:paraId="47F1C4FA" w14:textId="745A7854" w:rsidR="001E0497" w:rsidRDefault="001E0497" w:rsidP="00882950">
      <w:pPr>
        <w:pStyle w:val="Textbody"/>
        <w:ind w:left="720"/>
        <w:jc w:val="left"/>
        <w:rPr>
          <w:rFonts w:ascii="Aptos" w:hAnsi="Aptos" w:cs="Arial"/>
        </w:rPr>
      </w:pPr>
      <w:r>
        <w:rPr>
          <w:rFonts w:ascii="Aptos" w:hAnsi="Aptos" w:cs="Arial"/>
        </w:rPr>
        <w:t>Occupational Therapy</w:t>
      </w:r>
      <w:r>
        <w:rPr>
          <w:rFonts w:ascii="Aptos" w:hAnsi="Aptos" w:cs="Arial"/>
        </w:rPr>
        <w:tab/>
      </w:r>
      <w:r>
        <w:rPr>
          <w:rFonts w:ascii="Aptos" w:hAnsi="Aptos" w:cs="Arial"/>
        </w:rPr>
        <w:tab/>
        <w:t>Occupational Therapist</w:t>
      </w:r>
      <w:r>
        <w:rPr>
          <w:rFonts w:ascii="Aptos" w:hAnsi="Aptos" w:cs="Arial"/>
        </w:rPr>
        <w:tab/>
      </w:r>
      <w:r>
        <w:rPr>
          <w:rFonts w:ascii="Aptos" w:hAnsi="Aptos" w:cs="Arial"/>
        </w:rPr>
        <w:tab/>
        <w:t>30 mins./mo.</w:t>
      </w:r>
    </w:p>
    <w:p w14:paraId="6E8E8C9F" w14:textId="25E8D457" w:rsidR="001E0497" w:rsidRDefault="001E0497" w:rsidP="00882950">
      <w:pPr>
        <w:pStyle w:val="Textbody"/>
        <w:ind w:left="720"/>
        <w:jc w:val="left"/>
        <w:rPr>
          <w:rFonts w:ascii="Aptos" w:hAnsi="Aptos" w:cs="Arial"/>
        </w:rPr>
      </w:pPr>
      <w:r>
        <w:rPr>
          <w:rFonts w:ascii="Aptos" w:hAnsi="Aptos" w:cs="Arial"/>
        </w:rPr>
        <w:t>Physical Therapy</w:t>
      </w:r>
      <w:r>
        <w:rPr>
          <w:rFonts w:ascii="Aptos" w:hAnsi="Aptos" w:cs="Arial"/>
        </w:rPr>
        <w:tab/>
      </w:r>
      <w:r>
        <w:rPr>
          <w:rFonts w:ascii="Aptos" w:hAnsi="Aptos" w:cs="Arial"/>
        </w:rPr>
        <w:tab/>
        <w:t xml:space="preserve">Physical Therapist </w:t>
      </w:r>
      <w:r>
        <w:rPr>
          <w:rFonts w:ascii="Aptos" w:hAnsi="Aptos" w:cs="Arial"/>
        </w:rPr>
        <w:tab/>
      </w:r>
      <w:r>
        <w:rPr>
          <w:rFonts w:ascii="Aptos" w:hAnsi="Aptos" w:cs="Arial"/>
        </w:rPr>
        <w:tab/>
      </w:r>
      <w:r>
        <w:rPr>
          <w:rFonts w:ascii="Aptos" w:hAnsi="Aptos" w:cs="Arial"/>
        </w:rPr>
        <w:tab/>
        <w:t>15 mins./mo.</w:t>
      </w:r>
    </w:p>
    <w:p w14:paraId="1A17B0D0" w14:textId="78715481" w:rsidR="001E0497" w:rsidRDefault="001E0497" w:rsidP="00882950">
      <w:pPr>
        <w:pStyle w:val="Textbody"/>
        <w:ind w:left="720"/>
        <w:jc w:val="left"/>
        <w:rPr>
          <w:rFonts w:ascii="Aptos" w:hAnsi="Aptos" w:cs="Arial"/>
        </w:rPr>
      </w:pPr>
      <w:r>
        <w:rPr>
          <w:rFonts w:ascii="Aptos" w:hAnsi="Aptos" w:cs="Arial"/>
        </w:rPr>
        <w:t>Case Management</w:t>
      </w:r>
      <w:r>
        <w:rPr>
          <w:rFonts w:ascii="Aptos" w:hAnsi="Aptos" w:cs="Arial"/>
        </w:rPr>
        <w:tab/>
      </w:r>
      <w:r>
        <w:rPr>
          <w:rFonts w:ascii="Aptos" w:hAnsi="Aptos" w:cs="Arial"/>
        </w:rPr>
        <w:tab/>
        <w:t>Case manager and other staff</w:t>
      </w:r>
      <w:r>
        <w:rPr>
          <w:rFonts w:ascii="Aptos" w:hAnsi="Aptos" w:cs="Arial"/>
        </w:rPr>
        <w:tab/>
      </w:r>
      <w:r>
        <w:rPr>
          <w:rFonts w:ascii="Aptos" w:hAnsi="Aptos" w:cs="Arial"/>
        </w:rPr>
        <w:tab/>
        <w:t>480 mins./mo.</w:t>
      </w:r>
    </w:p>
    <w:p w14:paraId="208E52B3" w14:textId="679D359C" w:rsidR="001B0088" w:rsidRDefault="00230B5F" w:rsidP="001B0088">
      <w:pPr>
        <w:pStyle w:val="Textbody"/>
        <w:ind w:left="720"/>
        <w:jc w:val="left"/>
        <w:rPr>
          <w:rFonts w:ascii="Aptos" w:hAnsi="Aptos" w:cs="Arial"/>
        </w:rPr>
      </w:pPr>
      <w:r>
        <w:rPr>
          <w:rFonts w:ascii="Aptos" w:hAnsi="Aptos" w:cs="Arial"/>
        </w:rPr>
        <w:t xml:space="preserve">Supervision/Program </w:t>
      </w:r>
      <w:r w:rsidR="001B0088">
        <w:rPr>
          <w:rFonts w:ascii="Aptos" w:hAnsi="Aptos" w:cs="Arial"/>
        </w:rPr>
        <w:tab/>
      </w:r>
      <w:r w:rsidR="001B0088">
        <w:rPr>
          <w:rFonts w:ascii="Aptos" w:hAnsi="Aptos" w:cs="Arial"/>
        </w:rPr>
        <w:tab/>
        <w:t xml:space="preserve">Program Specialist &amp; Director, </w:t>
      </w:r>
      <w:r w:rsidR="001B0088">
        <w:rPr>
          <w:rFonts w:ascii="Aptos" w:hAnsi="Aptos" w:cs="Arial"/>
        </w:rPr>
        <w:tab/>
        <w:t>270 min/mo.</w:t>
      </w:r>
    </w:p>
    <w:p w14:paraId="276E2E3D" w14:textId="416B7FFC" w:rsidR="00230B5F" w:rsidRDefault="00230B5F" w:rsidP="00882950">
      <w:pPr>
        <w:pStyle w:val="Textbody"/>
        <w:ind w:left="720"/>
        <w:jc w:val="left"/>
        <w:rPr>
          <w:rFonts w:ascii="Aptos" w:hAnsi="Aptos" w:cs="Arial"/>
        </w:rPr>
      </w:pPr>
      <w:r>
        <w:rPr>
          <w:rFonts w:ascii="Aptos" w:hAnsi="Aptos" w:cs="Arial"/>
        </w:rPr>
        <w:t>Monitoring</w:t>
      </w:r>
      <w:r w:rsidR="001B0088">
        <w:rPr>
          <w:rFonts w:ascii="Aptos" w:hAnsi="Aptos" w:cs="Arial"/>
        </w:rPr>
        <w:tab/>
      </w:r>
      <w:r w:rsidR="001B0088">
        <w:rPr>
          <w:rFonts w:ascii="Aptos" w:hAnsi="Aptos" w:cs="Arial"/>
        </w:rPr>
        <w:tab/>
      </w:r>
      <w:r w:rsidR="001B0088">
        <w:rPr>
          <w:rFonts w:ascii="Aptos" w:hAnsi="Aptos" w:cs="Arial"/>
        </w:rPr>
        <w:tab/>
        <w:t>LABA, Res. &amp; Day Coord., Ed. Coord/</w:t>
      </w:r>
    </w:p>
    <w:p w14:paraId="77FCA9E8" w14:textId="4B5093A6" w:rsidR="001B0088" w:rsidRDefault="001B0088" w:rsidP="00882950">
      <w:pPr>
        <w:pStyle w:val="Textbody"/>
        <w:ind w:left="720"/>
        <w:jc w:val="left"/>
        <w:rPr>
          <w:rFonts w:ascii="Aptos" w:hAnsi="Aptos" w:cs="Arial"/>
        </w:rPr>
      </w:pPr>
      <w:r>
        <w:rPr>
          <w:rFonts w:ascii="Aptos" w:hAnsi="Aptos" w:cs="Arial"/>
        </w:rPr>
        <w:tab/>
      </w:r>
      <w:r>
        <w:rPr>
          <w:rFonts w:ascii="Aptos" w:hAnsi="Aptos" w:cs="Arial"/>
        </w:rPr>
        <w:tab/>
      </w:r>
      <w:r>
        <w:rPr>
          <w:rFonts w:ascii="Aptos" w:hAnsi="Aptos" w:cs="Arial"/>
        </w:rPr>
        <w:tab/>
      </w:r>
      <w:r>
        <w:rPr>
          <w:rFonts w:ascii="Aptos" w:hAnsi="Aptos" w:cs="Arial"/>
        </w:rPr>
        <w:tab/>
      </w:r>
      <w:proofErr w:type="spellStart"/>
      <w:r>
        <w:rPr>
          <w:rFonts w:ascii="Aptos" w:hAnsi="Aptos" w:cs="Arial"/>
        </w:rPr>
        <w:t>SpEd</w:t>
      </w:r>
      <w:proofErr w:type="spellEnd"/>
      <w:r>
        <w:rPr>
          <w:rFonts w:ascii="Aptos" w:hAnsi="Aptos" w:cs="Arial"/>
        </w:rPr>
        <w:t xml:space="preserve"> Teacher</w:t>
      </w:r>
    </w:p>
    <w:p w14:paraId="28BC0653" w14:textId="77777777" w:rsidR="001E0497" w:rsidRDefault="001E0497" w:rsidP="00882950">
      <w:pPr>
        <w:pStyle w:val="Textbody"/>
        <w:ind w:left="720"/>
        <w:jc w:val="left"/>
        <w:rPr>
          <w:rFonts w:ascii="Aptos" w:hAnsi="Aptos" w:cs="Arial"/>
        </w:rPr>
      </w:pPr>
    </w:p>
    <w:p w14:paraId="76282C68" w14:textId="68767DC9" w:rsidR="001E0497" w:rsidRPr="001E0497" w:rsidRDefault="001E0497" w:rsidP="00882950">
      <w:pPr>
        <w:pStyle w:val="Textbody"/>
        <w:ind w:left="720"/>
        <w:jc w:val="left"/>
        <w:rPr>
          <w:rFonts w:ascii="Aptos" w:hAnsi="Aptos" w:cs="Arial"/>
          <w:u w:val="single"/>
        </w:rPr>
      </w:pPr>
      <w:r w:rsidRPr="001E0497">
        <w:rPr>
          <w:rFonts w:ascii="Aptos" w:hAnsi="Aptos" w:cs="Arial"/>
          <w:u w:val="single"/>
        </w:rPr>
        <w:t>Direct Services</w:t>
      </w:r>
    </w:p>
    <w:p w14:paraId="748B63AB" w14:textId="230820C6" w:rsidR="009303D3" w:rsidRDefault="001E0497" w:rsidP="009E154E">
      <w:pPr>
        <w:pStyle w:val="Textbody"/>
        <w:jc w:val="left"/>
        <w:rPr>
          <w:rFonts w:ascii="Aptos" w:hAnsi="Aptos" w:cs="Arial"/>
        </w:rPr>
      </w:pPr>
      <w:r>
        <w:rPr>
          <w:rFonts w:ascii="Aptos" w:hAnsi="Aptos" w:cs="Arial"/>
        </w:rPr>
        <w:tab/>
        <w:t xml:space="preserve">ELA, Social Behavior &amp; </w:t>
      </w:r>
      <w:r>
        <w:rPr>
          <w:rFonts w:ascii="Aptos" w:hAnsi="Aptos" w:cs="Arial"/>
        </w:rPr>
        <w:tab/>
      </w:r>
      <w:proofErr w:type="spellStart"/>
      <w:r>
        <w:rPr>
          <w:rFonts w:ascii="Aptos" w:hAnsi="Aptos" w:cs="Arial"/>
        </w:rPr>
        <w:t>SpEd</w:t>
      </w:r>
      <w:proofErr w:type="spellEnd"/>
      <w:r>
        <w:rPr>
          <w:rFonts w:ascii="Aptos" w:hAnsi="Aptos" w:cs="Arial"/>
        </w:rPr>
        <w:t xml:space="preserve"> Teacher &amp; Staff</w:t>
      </w:r>
      <w:r>
        <w:rPr>
          <w:rFonts w:ascii="Aptos" w:hAnsi="Aptos" w:cs="Arial"/>
        </w:rPr>
        <w:tab/>
      </w:r>
      <w:r>
        <w:rPr>
          <w:rFonts w:ascii="Aptos" w:hAnsi="Aptos" w:cs="Arial"/>
        </w:rPr>
        <w:tab/>
        <w:t>230 min/day x 7 days</w:t>
      </w:r>
    </w:p>
    <w:p w14:paraId="275F2AA4" w14:textId="77777777" w:rsidR="001E0497" w:rsidRDefault="001E0497" w:rsidP="009E154E">
      <w:pPr>
        <w:pStyle w:val="Textbody"/>
        <w:jc w:val="left"/>
        <w:rPr>
          <w:rFonts w:ascii="Aptos" w:hAnsi="Aptos" w:cs="Arial"/>
        </w:rPr>
      </w:pPr>
      <w:r>
        <w:rPr>
          <w:rFonts w:ascii="Aptos" w:hAnsi="Aptos" w:cs="Arial"/>
        </w:rPr>
        <w:tab/>
        <w:t>Communication</w:t>
      </w:r>
    </w:p>
    <w:p w14:paraId="677365CA" w14:textId="5114E1C1" w:rsidR="001E0497" w:rsidRDefault="001E0497" w:rsidP="009E154E">
      <w:pPr>
        <w:pStyle w:val="Textbody"/>
        <w:jc w:val="left"/>
        <w:rPr>
          <w:rFonts w:ascii="Aptos" w:hAnsi="Aptos" w:cs="Arial"/>
        </w:rPr>
      </w:pPr>
      <w:r>
        <w:rPr>
          <w:rFonts w:ascii="Aptos" w:hAnsi="Aptos" w:cs="Arial"/>
        </w:rPr>
        <w:tab/>
        <w:t>Math, Social Behavior &amp;</w:t>
      </w:r>
      <w:r>
        <w:rPr>
          <w:rFonts w:ascii="Aptos" w:hAnsi="Aptos" w:cs="Arial"/>
        </w:rPr>
        <w:tab/>
      </w:r>
      <w:proofErr w:type="spellStart"/>
      <w:r>
        <w:rPr>
          <w:rFonts w:ascii="Aptos" w:hAnsi="Aptos" w:cs="Arial"/>
        </w:rPr>
        <w:t>SpEd</w:t>
      </w:r>
      <w:proofErr w:type="spellEnd"/>
      <w:r>
        <w:rPr>
          <w:rFonts w:ascii="Aptos" w:hAnsi="Aptos" w:cs="Arial"/>
        </w:rPr>
        <w:t xml:space="preserve"> Teacher &amp; Staff</w:t>
      </w:r>
      <w:r>
        <w:rPr>
          <w:rFonts w:ascii="Aptos" w:hAnsi="Aptos" w:cs="Arial"/>
        </w:rPr>
        <w:tab/>
      </w:r>
      <w:r>
        <w:rPr>
          <w:rFonts w:ascii="Aptos" w:hAnsi="Aptos" w:cs="Arial"/>
        </w:rPr>
        <w:tab/>
        <w:t>150 min/day x 7 days</w:t>
      </w:r>
    </w:p>
    <w:p w14:paraId="20C9E90C" w14:textId="77777777" w:rsidR="001E0497" w:rsidRDefault="001E0497" w:rsidP="009E154E">
      <w:pPr>
        <w:pStyle w:val="Textbody"/>
        <w:jc w:val="left"/>
        <w:rPr>
          <w:rFonts w:ascii="Aptos" w:hAnsi="Aptos" w:cs="Arial"/>
        </w:rPr>
      </w:pPr>
      <w:r>
        <w:rPr>
          <w:rFonts w:ascii="Aptos" w:hAnsi="Aptos" w:cs="Arial"/>
        </w:rPr>
        <w:tab/>
        <w:t>Communication</w:t>
      </w:r>
    </w:p>
    <w:p w14:paraId="650A86EB" w14:textId="5FE6DF0E" w:rsidR="001E0497" w:rsidRDefault="001E0497" w:rsidP="009E154E">
      <w:pPr>
        <w:pStyle w:val="Textbody"/>
        <w:jc w:val="left"/>
        <w:rPr>
          <w:rFonts w:ascii="Aptos" w:hAnsi="Aptos" w:cs="Arial"/>
        </w:rPr>
      </w:pPr>
      <w:r>
        <w:rPr>
          <w:rFonts w:ascii="Aptos" w:hAnsi="Aptos" w:cs="Arial"/>
        </w:rPr>
        <w:tab/>
        <w:t xml:space="preserve">Self Help, Social Behavior </w:t>
      </w:r>
      <w:r>
        <w:rPr>
          <w:rFonts w:ascii="Aptos" w:hAnsi="Aptos" w:cs="Arial"/>
        </w:rPr>
        <w:tab/>
      </w:r>
      <w:proofErr w:type="spellStart"/>
      <w:r>
        <w:rPr>
          <w:rFonts w:ascii="Aptos" w:hAnsi="Aptos" w:cs="Arial"/>
        </w:rPr>
        <w:t>SpEd</w:t>
      </w:r>
      <w:proofErr w:type="spellEnd"/>
      <w:r>
        <w:rPr>
          <w:rFonts w:ascii="Aptos" w:hAnsi="Aptos" w:cs="Arial"/>
        </w:rPr>
        <w:t xml:space="preserve"> Teacher &amp; Staff</w:t>
      </w:r>
      <w:r>
        <w:rPr>
          <w:rFonts w:ascii="Aptos" w:hAnsi="Aptos" w:cs="Arial"/>
        </w:rPr>
        <w:tab/>
      </w:r>
      <w:r>
        <w:rPr>
          <w:rFonts w:ascii="Aptos" w:hAnsi="Aptos" w:cs="Arial"/>
        </w:rPr>
        <w:tab/>
        <w:t>230 min/day x 7 days</w:t>
      </w:r>
    </w:p>
    <w:p w14:paraId="475B57CE" w14:textId="77777777" w:rsidR="001E0497" w:rsidRDefault="001E0497" w:rsidP="009E154E">
      <w:pPr>
        <w:pStyle w:val="Textbody"/>
        <w:jc w:val="left"/>
        <w:rPr>
          <w:rFonts w:ascii="Aptos" w:hAnsi="Aptos" w:cs="Arial"/>
        </w:rPr>
      </w:pPr>
      <w:r>
        <w:rPr>
          <w:rFonts w:ascii="Aptos" w:hAnsi="Aptos" w:cs="Arial"/>
        </w:rPr>
        <w:tab/>
        <w:t>&amp; Communication</w:t>
      </w:r>
    </w:p>
    <w:p w14:paraId="6ACE18E0" w14:textId="7F9D2ED3" w:rsidR="001E0497" w:rsidRDefault="001E0497" w:rsidP="009E154E">
      <w:pPr>
        <w:pStyle w:val="Textbody"/>
        <w:jc w:val="left"/>
        <w:rPr>
          <w:rFonts w:ascii="Aptos" w:hAnsi="Aptos" w:cs="Arial"/>
        </w:rPr>
      </w:pPr>
      <w:r>
        <w:rPr>
          <w:rFonts w:ascii="Aptos" w:hAnsi="Aptos" w:cs="Arial"/>
        </w:rPr>
        <w:tab/>
        <w:t>Phys. Ed. &amp; Motor Skills,</w:t>
      </w:r>
      <w:r>
        <w:rPr>
          <w:rFonts w:ascii="Aptos" w:hAnsi="Aptos" w:cs="Arial"/>
        </w:rPr>
        <w:tab/>
      </w:r>
      <w:proofErr w:type="spellStart"/>
      <w:r>
        <w:rPr>
          <w:rFonts w:ascii="Aptos" w:hAnsi="Aptos" w:cs="Arial"/>
        </w:rPr>
        <w:t>SpEd</w:t>
      </w:r>
      <w:proofErr w:type="spellEnd"/>
      <w:r>
        <w:rPr>
          <w:rFonts w:ascii="Aptos" w:hAnsi="Aptos" w:cs="Arial"/>
        </w:rPr>
        <w:t xml:space="preserve"> Teacher &amp; Staff</w:t>
      </w:r>
      <w:r>
        <w:rPr>
          <w:rFonts w:ascii="Aptos" w:hAnsi="Aptos" w:cs="Arial"/>
        </w:rPr>
        <w:tab/>
      </w:r>
      <w:r>
        <w:rPr>
          <w:rFonts w:ascii="Aptos" w:hAnsi="Aptos" w:cs="Arial"/>
        </w:rPr>
        <w:tab/>
        <w:t>30 min/day x 5 days</w:t>
      </w:r>
    </w:p>
    <w:p w14:paraId="19855AD6" w14:textId="77777777" w:rsidR="001E0497" w:rsidRDefault="001E0497" w:rsidP="009E154E">
      <w:pPr>
        <w:pStyle w:val="Textbody"/>
        <w:jc w:val="left"/>
        <w:rPr>
          <w:rFonts w:ascii="Aptos" w:hAnsi="Aptos" w:cs="Arial"/>
        </w:rPr>
      </w:pPr>
      <w:r>
        <w:rPr>
          <w:rFonts w:ascii="Aptos" w:hAnsi="Aptos" w:cs="Arial"/>
        </w:rPr>
        <w:tab/>
        <w:t xml:space="preserve">Social Behavior &amp; </w:t>
      </w:r>
    </w:p>
    <w:p w14:paraId="28E5AAEE" w14:textId="77777777" w:rsidR="001E0497" w:rsidRDefault="001E0497" w:rsidP="009E154E">
      <w:pPr>
        <w:pStyle w:val="Textbody"/>
        <w:jc w:val="left"/>
        <w:rPr>
          <w:rFonts w:ascii="Aptos" w:hAnsi="Aptos" w:cs="Arial"/>
        </w:rPr>
      </w:pPr>
      <w:r>
        <w:rPr>
          <w:rFonts w:ascii="Aptos" w:hAnsi="Aptos" w:cs="Arial"/>
        </w:rPr>
        <w:tab/>
        <w:t>Communication</w:t>
      </w:r>
    </w:p>
    <w:p w14:paraId="04A6BF77" w14:textId="0C0BEAA9" w:rsidR="001E0497" w:rsidRDefault="001E0497" w:rsidP="009E154E">
      <w:pPr>
        <w:pStyle w:val="Textbody"/>
        <w:jc w:val="left"/>
        <w:rPr>
          <w:rFonts w:ascii="Aptos" w:hAnsi="Aptos" w:cs="Arial"/>
        </w:rPr>
      </w:pPr>
      <w:r>
        <w:rPr>
          <w:rFonts w:ascii="Aptos" w:hAnsi="Aptos" w:cs="Arial"/>
        </w:rPr>
        <w:tab/>
        <w:t>Vocational, Social Behavior,</w:t>
      </w:r>
      <w:r>
        <w:rPr>
          <w:rFonts w:ascii="Aptos" w:hAnsi="Aptos" w:cs="Arial"/>
        </w:rPr>
        <w:tab/>
      </w:r>
      <w:proofErr w:type="spellStart"/>
      <w:r>
        <w:rPr>
          <w:rFonts w:ascii="Aptos" w:hAnsi="Aptos" w:cs="Arial"/>
        </w:rPr>
        <w:t>SpEd</w:t>
      </w:r>
      <w:proofErr w:type="spellEnd"/>
      <w:r>
        <w:rPr>
          <w:rFonts w:ascii="Aptos" w:hAnsi="Aptos" w:cs="Arial"/>
        </w:rPr>
        <w:t xml:space="preserve"> Teacher &amp; Staff</w:t>
      </w:r>
      <w:r>
        <w:rPr>
          <w:rFonts w:ascii="Aptos" w:hAnsi="Aptos" w:cs="Arial"/>
        </w:rPr>
        <w:tab/>
      </w:r>
      <w:r>
        <w:rPr>
          <w:rFonts w:ascii="Aptos" w:hAnsi="Aptos" w:cs="Arial"/>
        </w:rPr>
        <w:tab/>
        <w:t>30 min/day x 5 days</w:t>
      </w:r>
    </w:p>
    <w:p w14:paraId="75667484" w14:textId="77777777" w:rsidR="001E0497" w:rsidRDefault="001E0497" w:rsidP="009E154E">
      <w:pPr>
        <w:pStyle w:val="Textbody"/>
        <w:jc w:val="left"/>
        <w:rPr>
          <w:rFonts w:ascii="Aptos" w:hAnsi="Aptos" w:cs="Arial"/>
        </w:rPr>
      </w:pPr>
      <w:r>
        <w:rPr>
          <w:rFonts w:ascii="Aptos" w:hAnsi="Aptos" w:cs="Arial"/>
        </w:rPr>
        <w:tab/>
        <w:t>&amp; Communication</w:t>
      </w:r>
    </w:p>
    <w:p w14:paraId="0925E72D" w14:textId="06D19DDD" w:rsidR="001E0497" w:rsidRDefault="001E0497" w:rsidP="001E0497">
      <w:pPr>
        <w:pStyle w:val="Textbody"/>
        <w:ind w:firstLine="720"/>
        <w:jc w:val="left"/>
        <w:rPr>
          <w:rFonts w:ascii="Aptos" w:hAnsi="Aptos" w:cs="Arial"/>
        </w:rPr>
      </w:pPr>
      <w:r>
        <w:rPr>
          <w:rFonts w:ascii="Aptos" w:hAnsi="Aptos" w:cs="Arial"/>
        </w:rPr>
        <w:t>Behavioral Support</w:t>
      </w:r>
      <w:r>
        <w:rPr>
          <w:rFonts w:ascii="Aptos" w:hAnsi="Aptos" w:cs="Arial"/>
        </w:rPr>
        <w:tab/>
      </w:r>
      <w:r>
        <w:rPr>
          <w:rFonts w:ascii="Aptos" w:hAnsi="Aptos" w:cs="Arial"/>
        </w:rPr>
        <w:tab/>
      </w:r>
      <w:proofErr w:type="spellStart"/>
      <w:r>
        <w:rPr>
          <w:rFonts w:ascii="Aptos" w:hAnsi="Aptos" w:cs="Arial"/>
        </w:rPr>
        <w:t>SpEd</w:t>
      </w:r>
      <w:proofErr w:type="spellEnd"/>
      <w:r>
        <w:rPr>
          <w:rFonts w:ascii="Aptos" w:hAnsi="Aptos" w:cs="Arial"/>
        </w:rPr>
        <w:t xml:space="preserve"> Teacher &amp; Staff</w:t>
      </w:r>
      <w:r>
        <w:rPr>
          <w:rFonts w:ascii="Aptos" w:hAnsi="Aptos" w:cs="Arial"/>
        </w:rPr>
        <w:tab/>
      </w:r>
      <w:r>
        <w:rPr>
          <w:rFonts w:ascii="Aptos" w:hAnsi="Aptos" w:cs="Arial"/>
        </w:rPr>
        <w:tab/>
        <w:t>5.71 hours/dayx7 da</w:t>
      </w:r>
      <w:r>
        <w:rPr>
          <w:rFonts w:ascii="Aptos" w:hAnsi="Aptos" w:cs="Arial"/>
        </w:rPr>
        <w:tab/>
      </w:r>
    </w:p>
    <w:p w14:paraId="766E755C" w14:textId="2307D4A5" w:rsidR="001E0497" w:rsidRDefault="001E0497" w:rsidP="001E0497">
      <w:pPr>
        <w:pStyle w:val="Textbody"/>
        <w:ind w:firstLine="720"/>
        <w:jc w:val="left"/>
        <w:rPr>
          <w:rFonts w:ascii="Aptos" w:hAnsi="Aptos" w:cs="Arial"/>
        </w:rPr>
      </w:pPr>
      <w:r>
        <w:rPr>
          <w:rFonts w:ascii="Aptos" w:hAnsi="Aptos" w:cs="Arial"/>
        </w:rPr>
        <w:t>(6/6/24-9/6/24)</w:t>
      </w:r>
      <w:r>
        <w:rPr>
          <w:rFonts w:ascii="Aptos" w:hAnsi="Aptos" w:cs="Arial"/>
        </w:rPr>
        <w:tab/>
      </w:r>
    </w:p>
    <w:p w14:paraId="1E9FFE49" w14:textId="3CF2F13D" w:rsidR="00802558" w:rsidRPr="008121F1" w:rsidRDefault="001E0497" w:rsidP="001C2BCB">
      <w:pPr>
        <w:pStyle w:val="Textbody"/>
        <w:jc w:val="left"/>
        <w:rPr>
          <w:rFonts w:ascii="Aptos" w:hAnsi="Aptos" w:cs="Arial"/>
        </w:rPr>
      </w:pPr>
      <w:r>
        <w:rPr>
          <w:rFonts w:ascii="Aptos" w:hAnsi="Aptos" w:cs="Arial"/>
        </w:rPr>
        <w:tab/>
      </w:r>
      <w:r>
        <w:rPr>
          <w:rFonts w:ascii="Aptos" w:hAnsi="Aptos" w:cs="Arial"/>
        </w:rPr>
        <w:tab/>
      </w:r>
      <w:r>
        <w:rPr>
          <w:rFonts w:ascii="Aptos" w:hAnsi="Aptos" w:cs="Arial"/>
        </w:rPr>
        <w:tab/>
      </w:r>
      <w:r>
        <w:rPr>
          <w:rFonts w:ascii="Aptos" w:hAnsi="Aptos" w:cs="Arial"/>
        </w:rPr>
        <w:tab/>
      </w:r>
    </w:p>
    <w:p w14:paraId="630739D3" w14:textId="597F70B5" w:rsidR="006C7B79" w:rsidRDefault="006C7B79" w:rsidP="006C7B79">
      <w:pPr>
        <w:pStyle w:val="Heading3"/>
        <w:numPr>
          <w:ilvl w:val="0"/>
          <w:numId w:val="21"/>
        </w:numPr>
        <w:jc w:val="left"/>
        <w:rPr>
          <w:rFonts w:ascii="Aptos" w:hAnsi="Aptos" w:cs="Arial"/>
          <w:b w:val="0"/>
          <w:bCs/>
        </w:rPr>
      </w:pPr>
      <w:r>
        <w:rPr>
          <w:rFonts w:ascii="Aptos" w:hAnsi="Aptos" w:cs="Arial"/>
          <w:b w:val="0"/>
          <w:bCs/>
        </w:rPr>
        <w:lastRenderedPageBreak/>
        <w:t xml:space="preserve">Accepted portions of [Student’s] IEP methodology indicates that he requires direct instruction from licensed, trained, and supervised teachers; services delivered consistently by the same teachers across settings and time (school, residence, evenings and weekends); and 24 hours/day (including awake overnight staff) and 7 days/week coverage.  His IEP stresses: “These supports are critical in maintaining his safety and ensuring [Student’s] progress.”  </w:t>
      </w:r>
    </w:p>
    <w:p w14:paraId="7E6D9305" w14:textId="77777777" w:rsidR="006C7B79" w:rsidRDefault="006C7B79" w:rsidP="006C7B79">
      <w:pPr>
        <w:pStyle w:val="Standard"/>
      </w:pPr>
    </w:p>
    <w:p w14:paraId="512FB026" w14:textId="74CB4402" w:rsidR="006C7B79" w:rsidRDefault="006C7B79" w:rsidP="006C7B79">
      <w:pPr>
        <w:pStyle w:val="Standard"/>
        <w:numPr>
          <w:ilvl w:val="0"/>
          <w:numId w:val="21"/>
        </w:numPr>
        <w:rPr>
          <w:rFonts w:ascii="Aptos" w:hAnsi="Aptos"/>
          <w:sz w:val="24"/>
          <w:szCs w:val="24"/>
        </w:rPr>
      </w:pPr>
      <w:r>
        <w:rPr>
          <w:rFonts w:ascii="Aptos" w:hAnsi="Aptos"/>
          <w:sz w:val="24"/>
          <w:szCs w:val="24"/>
        </w:rPr>
        <w:t>[Student’s] IEP further provides that “during episodes of challenging behavior, [he] requires 2-6 staff to safely manage his behavior. “</w:t>
      </w:r>
    </w:p>
    <w:p w14:paraId="7CB113EE" w14:textId="77777777" w:rsidR="006C7B79" w:rsidRDefault="006C7B79" w:rsidP="006C7B79">
      <w:pPr>
        <w:pStyle w:val="ListParagraph"/>
        <w:rPr>
          <w:rFonts w:ascii="Aptos" w:hAnsi="Aptos"/>
          <w:szCs w:val="24"/>
        </w:rPr>
      </w:pPr>
    </w:p>
    <w:p w14:paraId="656206F0" w14:textId="132891D7" w:rsidR="006C7B79" w:rsidRDefault="006C7B79" w:rsidP="006C7B79">
      <w:pPr>
        <w:pStyle w:val="Standard"/>
        <w:numPr>
          <w:ilvl w:val="0"/>
          <w:numId w:val="21"/>
        </w:numPr>
        <w:rPr>
          <w:rFonts w:ascii="Aptos" w:hAnsi="Aptos"/>
          <w:sz w:val="24"/>
          <w:szCs w:val="24"/>
        </w:rPr>
      </w:pPr>
      <w:r>
        <w:rPr>
          <w:rFonts w:ascii="Aptos" w:hAnsi="Aptos"/>
          <w:sz w:val="24"/>
          <w:szCs w:val="24"/>
        </w:rPr>
        <w:t xml:space="preserve">When the IEP was developed on 6/6/2024, his IEP Team continued to recommend a residential placement at the New England Center for Children (hereafter, “NECC”).  In the N1, the District stated that it proposed three (3) one-hour consultative sessions between Dr. </w:t>
      </w:r>
      <w:proofErr w:type="spellStart"/>
      <w:r>
        <w:rPr>
          <w:rFonts w:ascii="Aptos" w:hAnsi="Aptos"/>
          <w:sz w:val="24"/>
          <w:szCs w:val="24"/>
        </w:rPr>
        <w:t>Gajee</w:t>
      </w:r>
      <w:proofErr w:type="spellEnd"/>
      <w:r>
        <w:rPr>
          <w:rFonts w:ascii="Aptos" w:hAnsi="Aptos"/>
          <w:sz w:val="24"/>
          <w:szCs w:val="24"/>
        </w:rPr>
        <w:t xml:space="preserve"> and NECC </w:t>
      </w:r>
      <w:r w:rsidR="001B437E">
        <w:rPr>
          <w:rFonts w:ascii="Aptos" w:hAnsi="Aptos"/>
          <w:sz w:val="24"/>
          <w:szCs w:val="24"/>
        </w:rPr>
        <w:t>in</w:t>
      </w:r>
      <w:r>
        <w:rPr>
          <w:rFonts w:ascii="Aptos" w:hAnsi="Aptos"/>
          <w:sz w:val="24"/>
          <w:szCs w:val="24"/>
        </w:rPr>
        <w:t xml:space="preserve"> the spirit of collaboration.  </w:t>
      </w:r>
    </w:p>
    <w:p w14:paraId="09898259" w14:textId="77777777" w:rsidR="006C7B79" w:rsidRDefault="006C7B79" w:rsidP="006C7B79">
      <w:pPr>
        <w:pStyle w:val="ListParagraph"/>
        <w:rPr>
          <w:rFonts w:ascii="Aptos" w:hAnsi="Aptos"/>
          <w:szCs w:val="24"/>
        </w:rPr>
      </w:pPr>
    </w:p>
    <w:p w14:paraId="42E5EB87" w14:textId="1C6AA1EF" w:rsidR="006C7B79" w:rsidRDefault="006C7B79" w:rsidP="006C7B79">
      <w:pPr>
        <w:pStyle w:val="Standard"/>
        <w:numPr>
          <w:ilvl w:val="0"/>
          <w:numId w:val="21"/>
        </w:numPr>
        <w:rPr>
          <w:rFonts w:ascii="Aptos" w:hAnsi="Aptos"/>
          <w:sz w:val="24"/>
          <w:szCs w:val="24"/>
        </w:rPr>
      </w:pPr>
      <w:r>
        <w:rPr>
          <w:rFonts w:ascii="Aptos" w:hAnsi="Aptos"/>
          <w:sz w:val="24"/>
          <w:szCs w:val="24"/>
        </w:rPr>
        <w:t xml:space="preserve">By letter dated 7/9/2024, [Father] and [Mother] accepted the IEP in part, rejected the IEP in part, and refused the placement.  They rejected omissions of the following:  </w:t>
      </w:r>
    </w:p>
    <w:p w14:paraId="105F51AF" w14:textId="77777777" w:rsidR="006C7B79" w:rsidRDefault="006C7B79" w:rsidP="006C7B79">
      <w:pPr>
        <w:pStyle w:val="ListParagraph"/>
        <w:rPr>
          <w:rFonts w:ascii="Aptos" w:hAnsi="Aptos"/>
          <w:szCs w:val="24"/>
        </w:rPr>
      </w:pPr>
    </w:p>
    <w:p w14:paraId="591EDF09" w14:textId="70CAC0E7" w:rsidR="006C7B79" w:rsidRDefault="006C7B79" w:rsidP="001C2BCB">
      <w:pPr>
        <w:pStyle w:val="Standard"/>
        <w:numPr>
          <w:ilvl w:val="0"/>
          <w:numId w:val="22"/>
        </w:numPr>
        <w:rPr>
          <w:rFonts w:ascii="Aptos" w:hAnsi="Aptos"/>
          <w:sz w:val="24"/>
          <w:szCs w:val="24"/>
        </w:rPr>
      </w:pPr>
      <w:r>
        <w:rPr>
          <w:rFonts w:ascii="Aptos" w:hAnsi="Aptos"/>
          <w:sz w:val="24"/>
          <w:szCs w:val="24"/>
        </w:rPr>
        <w:t xml:space="preserve">Consultations with Dr. </w:t>
      </w:r>
      <w:proofErr w:type="spellStart"/>
      <w:r>
        <w:rPr>
          <w:rFonts w:ascii="Aptos" w:hAnsi="Aptos"/>
          <w:sz w:val="24"/>
          <w:szCs w:val="24"/>
        </w:rPr>
        <w:t>Gajee</w:t>
      </w:r>
      <w:proofErr w:type="spellEnd"/>
      <w:r>
        <w:rPr>
          <w:rFonts w:ascii="Aptos" w:hAnsi="Aptos"/>
          <w:sz w:val="24"/>
          <w:szCs w:val="24"/>
        </w:rPr>
        <w:t xml:space="preserve"> regarding ERP services;</w:t>
      </w:r>
    </w:p>
    <w:p w14:paraId="23631E1F" w14:textId="00DA2450" w:rsidR="006C7B79" w:rsidRDefault="006C7B79" w:rsidP="006C7B79">
      <w:pPr>
        <w:pStyle w:val="Standard"/>
        <w:numPr>
          <w:ilvl w:val="0"/>
          <w:numId w:val="22"/>
        </w:numPr>
        <w:rPr>
          <w:rFonts w:ascii="Aptos" w:hAnsi="Aptos"/>
          <w:sz w:val="24"/>
          <w:szCs w:val="24"/>
        </w:rPr>
      </w:pPr>
      <w:r>
        <w:rPr>
          <w:rFonts w:ascii="Aptos" w:hAnsi="Aptos"/>
          <w:sz w:val="24"/>
          <w:szCs w:val="24"/>
        </w:rPr>
        <w:t>ERP and Cognitive Behavior Therapy (CBT) methodologies;</w:t>
      </w:r>
    </w:p>
    <w:p w14:paraId="7C5592C4" w14:textId="703D8537" w:rsidR="006C7B79" w:rsidRDefault="006C7B79" w:rsidP="006C7B79">
      <w:pPr>
        <w:pStyle w:val="Standard"/>
        <w:numPr>
          <w:ilvl w:val="0"/>
          <w:numId w:val="22"/>
        </w:numPr>
        <w:rPr>
          <w:rFonts w:ascii="Aptos" w:hAnsi="Aptos"/>
          <w:sz w:val="24"/>
          <w:szCs w:val="24"/>
        </w:rPr>
      </w:pPr>
      <w:r>
        <w:rPr>
          <w:rFonts w:ascii="Aptos" w:hAnsi="Aptos"/>
          <w:sz w:val="24"/>
          <w:szCs w:val="24"/>
        </w:rPr>
        <w:t xml:space="preserve">Meaningful Communication goal benchmarks.  </w:t>
      </w:r>
    </w:p>
    <w:p w14:paraId="5D086325" w14:textId="2401990E" w:rsidR="006C7B79" w:rsidRDefault="006C7B79" w:rsidP="006C7B79">
      <w:pPr>
        <w:pStyle w:val="Standard"/>
        <w:numPr>
          <w:ilvl w:val="0"/>
          <w:numId w:val="22"/>
        </w:numPr>
        <w:rPr>
          <w:rFonts w:ascii="Aptos" w:hAnsi="Aptos"/>
          <w:sz w:val="24"/>
          <w:szCs w:val="24"/>
        </w:rPr>
      </w:pPr>
      <w:r>
        <w:rPr>
          <w:rFonts w:ascii="Aptos" w:hAnsi="Aptos"/>
          <w:sz w:val="24"/>
          <w:szCs w:val="24"/>
        </w:rPr>
        <w:t xml:space="preserve">Measurable Math benchmarks; </w:t>
      </w:r>
    </w:p>
    <w:p w14:paraId="3F8A1A3F" w14:textId="35A6404D" w:rsidR="006C7B79" w:rsidRDefault="006C7B79" w:rsidP="006C7B79">
      <w:pPr>
        <w:pStyle w:val="Standard"/>
        <w:numPr>
          <w:ilvl w:val="0"/>
          <w:numId w:val="22"/>
        </w:numPr>
        <w:rPr>
          <w:rFonts w:ascii="Aptos" w:hAnsi="Aptos"/>
          <w:sz w:val="24"/>
          <w:szCs w:val="24"/>
        </w:rPr>
      </w:pPr>
      <w:r>
        <w:rPr>
          <w:rFonts w:ascii="Aptos" w:hAnsi="Aptos"/>
          <w:sz w:val="24"/>
          <w:szCs w:val="24"/>
        </w:rPr>
        <w:t>Appropriate teaching methodologies for coping skills and reducing ritualistic behaviors;</w:t>
      </w:r>
    </w:p>
    <w:p w14:paraId="2ACABF0B" w14:textId="47F54B98" w:rsidR="006C7B79" w:rsidRDefault="006C7B79" w:rsidP="006C7B79">
      <w:pPr>
        <w:pStyle w:val="Standard"/>
        <w:numPr>
          <w:ilvl w:val="0"/>
          <w:numId w:val="22"/>
        </w:numPr>
        <w:rPr>
          <w:rFonts w:ascii="Aptos" w:hAnsi="Aptos"/>
          <w:sz w:val="24"/>
          <w:szCs w:val="24"/>
        </w:rPr>
      </w:pPr>
      <w:r>
        <w:rPr>
          <w:rFonts w:ascii="Aptos" w:hAnsi="Aptos"/>
          <w:sz w:val="24"/>
          <w:szCs w:val="24"/>
        </w:rPr>
        <w:t>Self-help skills, which eliminate staff hands on [Student’s] bare body for toileting, showering, etc.;</w:t>
      </w:r>
    </w:p>
    <w:p w14:paraId="4C90001F" w14:textId="47592965" w:rsidR="006C7B79" w:rsidRDefault="006C7B79" w:rsidP="006C7B79">
      <w:pPr>
        <w:pStyle w:val="Standard"/>
        <w:numPr>
          <w:ilvl w:val="0"/>
          <w:numId w:val="22"/>
        </w:numPr>
        <w:rPr>
          <w:rFonts w:ascii="Aptos" w:hAnsi="Aptos"/>
          <w:sz w:val="24"/>
          <w:szCs w:val="24"/>
        </w:rPr>
      </w:pPr>
      <w:r>
        <w:rPr>
          <w:rFonts w:ascii="Aptos" w:hAnsi="Aptos"/>
          <w:sz w:val="24"/>
          <w:szCs w:val="24"/>
        </w:rPr>
        <w:t>Goal 6 in its entirety, which previously targeted community and leisure;</w:t>
      </w:r>
    </w:p>
    <w:p w14:paraId="0B952919" w14:textId="56696A77" w:rsidR="006C7B79" w:rsidRDefault="006C7B79" w:rsidP="006C7B79">
      <w:pPr>
        <w:pStyle w:val="Standard"/>
        <w:numPr>
          <w:ilvl w:val="0"/>
          <w:numId w:val="22"/>
        </w:numPr>
        <w:rPr>
          <w:rFonts w:ascii="Aptos" w:hAnsi="Aptos"/>
          <w:sz w:val="24"/>
          <w:szCs w:val="24"/>
        </w:rPr>
      </w:pPr>
      <w:r>
        <w:rPr>
          <w:rFonts w:ascii="Aptos" w:hAnsi="Aptos"/>
          <w:sz w:val="24"/>
          <w:szCs w:val="24"/>
        </w:rPr>
        <w:t xml:space="preserve">An approach for [Student] to meaningfully participate in vocational programming that enables </w:t>
      </w:r>
      <w:r w:rsidR="003F72C9">
        <w:rPr>
          <w:rFonts w:ascii="Aptos" w:hAnsi="Aptos"/>
          <w:sz w:val="24"/>
          <w:szCs w:val="24"/>
        </w:rPr>
        <w:t>d</w:t>
      </w:r>
      <w:r>
        <w:rPr>
          <w:rFonts w:ascii="Aptos" w:hAnsi="Aptos"/>
          <w:sz w:val="24"/>
          <w:szCs w:val="24"/>
        </w:rPr>
        <w:t>evelopment of self-determination skills;</w:t>
      </w:r>
    </w:p>
    <w:p w14:paraId="6A388F83" w14:textId="09AFAF67" w:rsidR="006C7B79" w:rsidRDefault="006C7B79" w:rsidP="006C7B79">
      <w:pPr>
        <w:pStyle w:val="Standard"/>
        <w:numPr>
          <w:ilvl w:val="0"/>
          <w:numId w:val="22"/>
        </w:numPr>
        <w:rPr>
          <w:rFonts w:ascii="Aptos" w:hAnsi="Aptos"/>
          <w:sz w:val="24"/>
          <w:szCs w:val="24"/>
        </w:rPr>
      </w:pPr>
      <w:r>
        <w:rPr>
          <w:rFonts w:ascii="Aptos" w:hAnsi="Aptos"/>
          <w:sz w:val="24"/>
          <w:szCs w:val="24"/>
        </w:rPr>
        <w:t xml:space="preserve">Recommendations by Dr. </w:t>
      </w:r>
      <w:proofErr w:type="spellStart"/>
      <w:r>
        <w:rPr>
          <w:rFonts w:ascii="Aptos" w:hAnsi="Aptos"/>
          <w:sz w:val="24"/>
          <w:szCs w:val="24"/>
        </w:rPr>
        <w:t>Gajee</w:t>
      </w:r>
      <w:proofErr w:type="spellEnd"/>
      <w:r>
        <w:rPr>
          <w:rFonts w:ascii="Aptos" w:hAnsi="Aptos"/>
          <w:sz w:val="24"/>
          <w:szCs w:val="24"/>
        </w:rPr>
        <w:t>, include[</w:t>
      </w:r>
      <w:proofErr w:type="spellStart"/>
      <w:r>
        <w:rPr>
          <w:rFonts w:ascii="Aptos" w:hAnsi="Aptos"/>
          <w:sz w:val="24"/>
          <w:szCs w:val="24"/>
        </w:rPr>
        <w:t>ing</w:t>
      </w:r>
      <w:proofErr w:type="spellEnd"/>
      <w:r>
        <w:rPr>
          <w:rFonts w:ascii="Aptos" w:hAnsi="Aptos"/>
          <w:sz w:val="24"/>
          <w:szCs w:val="24"/>
        </w:rPr>
        <w:t>] activities to reduce anxiety, anxiety prevention strategies, and an individualized ERP program; and,</w:t>
      </w:r>
    </w:p>
    <w:p w14:paraId="046E2326" w14:textId="415518DE" w:rsidR="006C7B79" w:rsidRDefault="006C7B79" w:rsidP="006C7B79">
      <w:pPr>
        <w:pStyle w:val="Standard"/>
        <w:numPr>
          <w:ilvl w:val="0"/>
          <w:numId w:val="22"/>
        </w:numPr>
        <w:rPr>
          <w:rFonts w:ascii="Aptos" w:hAnsi="Aptos"/>
          <w:sz w:val="24"/>
          <w:szCs w:val="24"/>
        </w:rPr>
      </w:pPr>
      <w:r>
        <w:rPr>
          <w:rFonts w:ascii="Aptos" w:hAnsi="Aptos"/>
          <w:sz w:val="24"/>
          <w:szCs w:val="24"/>
        </w:rPr>
        <w:t>Recommendations by Dr. Castro, include[</w:t>
      </w:r>
      <w:proofErr w:type="spellStart"/>
      <w:r>
        <w:rPr>
          <w:rFonts w:ascii="Aptos" w:hAnsi="Aptos"/>
          <w:sz w:val="24"/>
          <w:szCs w:val="24"/>
        </w:rPr>
        <w:t>ing</w:t>
      </w:r>
      <w:proofErr w:type="spellEnd"/>
      <w:r>
        <w:rPr>
          <w:rFonts w:ascii="Aptos" w:hAnsi="Aptos"/>
          <w:sz w:val="24"/>
          <w:szCs w:val="24"/>
        </w:rPr>
        <w:t xml:space="preserve">] prioritizing communication, adapted therapeutic support informed by ERP, self-monitoring emotions, and learning calm down routines. </w:t>
      </w:r>
    </w:p>
    <w:p w14:paraId="579D64F2" w14:textId="77777777" w:rsidR="001C2BCB" w:rsidRDefault="001C2BCB" w:rsidP="001C2BCB">
      <w:pPr>
        <w:pStyle w:val="Standard"/>
        <w:rPr>
          <w:rFonts w:ascii="Aptos" w:hAnsi="Aptos"/>
          <w:sz w:val="24"/>
          <w:szCs w:val="24"/>
        </w:rPr>
      </w:pPr>
    </w:p>
    <w:p w14:paraId="62742B3A" w14:textId="56D76F34" w:rsidR="001C2BCB" w:rsidRDefault="001C2BCB" w:rsidP="001C2BCB">
      <w:pPr>
        <w:pStyle w:val="Standard"/>
        <w:numPr>
          <w:ilvl w:val="0"/>
          <w:numId w:val="21"/>
        </w:numPr>
        <w:rPr>
          <w:rFonts w:ascii="Aptos" w:hAnsi="Aptos"/>
          <w:sz w:val="24"/>
          <w:szCs w:val="24"/>
        </w:rPr>
      </w:pPr>
      <w:r>
        <w:rPr>
          <w:rFonts w:ascii="Aptos" w:hAnsi="Aptos"/>
          <w:sz w:val="24"/>
          <w:szCs w:val="24"/>
        </w:rPr>
        <w:t>On or about 7/18/2024, Pare</w:t>
      </w:r>
      <w:r w:rsidR="00840F19">
        <w:rPr>
          <w:rFonts w:ascii="Aptos" w:hAnsi="Aptos"/>
          <w:sz w:val="24"/>
          <w:szCs w:val="24"/>
        </w:rPr>
        <w:t>n</w:t>
      </w:r>
      <w:r>
        <w:rPr>
          <w:rFonts w:ascii="Aptos" w:hAnsi="Aptos"/>
          <w:sz w:val="24"/>
          <w:szCs w:val="24"/>
        </w:rPr>
        <w:t xml:space="preserve">ts, through [Student’s] stepmother [Stepmother], requested his IEP services be delivered without delay in his home or an alternate location.  </w:t>
      </w:r>
    </w:p>
    <w:p w14:paraId="08BBB849" w14:textId="7D96A667" w:rsidR="001C2BCB" w:rsidRDefault="001C2BCB" w:rsidP="001C2BCB">
      <w:pPr>
        <w:pStyle w:val="Standard"/>
        <w:ind w:left="720"/>
        <w:rPr>
          <w:rFonts w:ascii="Aptos" w:hAnsi="Aptos"/>
          <w:sz w:val="24"/>
          <w:szCs w:val="24"/>
        </w:rPr>
      </w:pPr>
    </w:p>
    <w:p w14:paraId="5454487B" w14:textId="77777777" w:rsidR="001C2BCB" w:rsidRDefault="001C2BCB" w:rsidP="001C2BCB">
      <w:pPr>
        <w:pStyle w:val="Standard"/>
        <w:numPr>
          <w:ilvl w:val="0"/>
          <w:numId w:val="21"/>
        </w:numPr>
        <w:rPr>
          <w:rFonts w:ascii="Aptos" w:hAnsi="Aptos"/>
          <w:sz w:val="24"/>
          <w:szCs w:val="24"/>
        </w:rPr>
      </w:pPr>
      <w:r>
        <w:rPr>
          <w:rFonts w:ascii="Aptos" w:hAnsi="Aptos"/>
          <w:sz w:val="24"/>
          <w:szCs w:val="24"/>
        </w:rPr>
        <w:lastRenderedPageBreak/>
        <w:t>On or about 7/18/2024, [Student’s] Parents, through [Stepmother], sent a demand letter to the District requesting:</w:t>
      </w:r>
    </w:p>
    <w:p w14:paraId="406D8B33" w14:textId="77777777" w:rsidR="001C2BCB" w:rsidRDefault="001C2BCB" w:rsidP="001C2BCB">
      <w:pPr>
        <w:pStyle w:val="ListParagraph"/>
        <w:rPr>
          <w:rFonts w:ascii="Aptos" w:hAnsi="Aptos"/>
          <w:szCs w:val="24"/>
        </w:rPr>
      </w:pPr>
    </w:p>
    <w:p w14:paraId="24D52690" w14:textId="1B395E76" w:rsidR="001C2BCB" w:rsidRDefault="001C2BCB" w:rsidP="001C2BCB">
      <w:pPr>
        <w:pStyle w:val="Standard"/>
        <w:numPr>
          <w:ilvl w:val="0"/>
          <w:numId w:val="24"/>
        </w:numPr>
        <w:rPr>
          <w:rFonts w:ascii="Aptos" w:hAnsi="Aptos"/>
          <w:sz w:val="24"/>
          <w:szCs w:val="24"/>
        </w:rPr>
      </w:pPr>
      <w:r w:rsidRPr="001C2BCB">
        <w:rPr>
          <w:rFonts w:ascii="Aptos" w:hAnsi="Aptos"/>
          <w:sz w:val="24"/>
          <w:szCs w:val="24"/>
        </w:rPr>
        <w:t xml:space="preserve">District funds </w:t>
      </w:r>
      <w:r>
        <w:rPr>
          <w:rFonts w:ascii="Aptos" w:hAnsi="Aptos"/>
          <w:sz w:val="24"/>
          <w:szCs w:val="24"/>
        </w:rPr>
        <w:t xml:space="preserve">a </w:t>
      </w:r>
      <w:proofErr w:type="gramStart"/>
      <w:r>
        <w:rPr>
          <w:rFonts w:ascii="Aptos" w:hAnsi="Aptos"/>
          <w:sz w:val="24"/>
          <w:szCs w:val="24"/>
        </w:rPr>
        <w:t>short term</w:t>
      </w:r>
      <w:proofErr w:type="gramEnd"/>
      <w:r>
        <w:rPr>
          <w:rFonts w:ascii="Aptos" w:hAnsi="Aptos"/>
          <w:sz w:val="24"/>
          <w:szCs w:val="24"/>
        </w:rPr>
        <w:t xml:space="preserve"> living situation in the form of house/apartment rental.</w:t>
      </w:r>
    </w:p>
    <w:p w14:paraId="26CE8A15" w14:textId="694E81C7" w:rsidR="001C2BCB" w:rsidRDefault="001C2BCB" w:rsidP="001C2BCB">
      <w:pPr>
        <w:pStyle w:val="Standard"/>
        <w:numPr>
          <w:ilvl w:val="0"/>
          <w:numId w:val="24"/>
        </w:numPr>
        <w:rPr>
          <w:rFonts w:ascii="Aptos" w:hAnsi="Aptos"/>
          <w:sz w:val="24"/>
          <w:szCs w:val="24"/>
        </w:rPr>
      </w:pPr>
      <w:r>
        <w:rPr>
          <w:rFonts w:ascii="Aptos" w:hAnsi="Aptos"/>
          <w:sz w:val="24"/>
          <w:szCs w:val="24"/>
        </w:rPr>
        <w:t xml:space="preserve">We transition [Student] to the new living situation so he can have a fresh start ([Stepmother] and [Father] take tuns staying with [Student] so we can fade [Student’s] </w:t>
      </w:r>
      <w:proofErr w:type="gramStart"/>
      <w:r>
        <w:rPr>
          <w:rFonts w:ascii="Aptos" w:hAnsi="Aptos"/>
          <w:sz w:val="24"/>
          <w:szCs w:val="24"/>
        </w:rPr>
        <w:t>need</w:t>
      </w:r>
      <w:proofErr w:type="gramEnd"/>
      <w:r>
        <w:rPr>
          <w:rFonts w:ascii="Aptos" w:hAnsi="Aptos"/>
          <w:sz w:val="24"/>
          <w:szCs w:val="24"/>
        </w:rPr>
        <w:t xml:space="preserve"> to co-regulate.</w:t>
      </w:r>
    </w:p>
    <w:p w14:paraId="4BA81101" w14:textId="61A7E9BA" w:rsidR="001C2BCB" w:rsidRDefault="001C2BCB" w:rsidP="001C2BCB">
      <w:pPr>
        <w:pStyle w:val="Standard"/>
        <w:numPr>
          <w:ilvl w:val="0"/>
          <w:numId w:val="24"/>
        </w:numPr>
        <w:rPr>
          <w:rFonts w:ascii="Aptos" w:hAnsi="Aptos"/>
          <w:sz w:val="24"/>
          <w:szCs w:val="24"/>
        </w:rPr>
      </w:pPr>
      <w:r>
        <w:rPr>
          <w:rFonts w:ascii="Aptos" w:hAnsi="Aptos"/>
          <w:sz w:val="24"/>
          <w:szCs w:val="24"/>
        </w:rPr>
        <w:t xml:space="preserve">Simultaneously the District funds Nancy </w:t>
      </w:r>
      <w:proofErr w:type="spellStart"/>
      <w:r>
        <w:rPr>
          <w:rFonts w:ascii="Aptos" w:hAnsi="Aptos"/>
          <w:sz w:val="24"/>
          <w:szCs w:val="24"/>
        </w:rPr>
        <w:t>Gajee</w:t>
      </w:r>
      <w:proofErr w:type="spellEnd"/>
      <w:r>
        <w:rPr>
          <w:rFonts w:ascii="Aptos" w:hAnsi="Aptos"/>
          <w:sz w:val="24"/>
          <w:szCs w:val="24"/>
        </w:rPr>
        <w:t xml:space="preserve"> to create an ERP program suitable for [Student].</w:t>
      </w:r>
    </w:p>
    <w:p w14:paraId="022F91AE" w14:textId="677B03E9" w:rsidR="001C2BCB" w:rsidRDefault="001C2BCB" w:rsidP="001C2BCB">
      <w:pPr>
        <w:pStyle w:val="Standard"/>
        <w:numPr>
          <w:ilvl w:val="0"/>
          <w:numId w:val="24"/>
        </w:numPr>
        <w:rPr>
          <w:rFonts w:ascii="Aptos" w:hAnsi="Aptos"/>
          <w:sz w:val="24"/>
          <w:szCs w:val="24"/>
        </w:rPr>
      </w:pPr>
      <w:r>
        <w:rPr>
          <w:rFonts w:ascii="Aptos" w:hAnsi="Aptos"/>
          <w:sz w:val="24"/>
          <w:szCs w:val="24"/>
        </w:rPr>
        <w:t>District funds staff that we source/hire to execute modified ERP program.</w:t>
      </w:r>
    </w:p>
    <w:p w14:paraId="65CA5741" w14:textId="03D59B6B" w:rsidR="001C2BCB" w:rsidRDefault="001C2BCB" w:rsidP="001C2BCB">
      <w:pPr>
        <w:pStyle w:val="Standard"/>
        <w:numPr>
          <w:ilvl w:val="0"/>
          <w:numId w:val="24"/>
        </w:numPr>
        <w:rPr>
          <w:rFonts w:ascii="Aptos" w:hAnsi="Aptos"/>
          <w:sz w:val="24"/>
          <w:szCs w:val="24"/>
        </w:rPr>
      </w:pPr>
      <w:r>
        <w:rPr>
          <w:rFonts w:ascii="Aptos" w:hAnsi="Aptos"/>
          <w:sz w:val="24"/>
          <w:szCs w:val="24"/>
        </w:rPr>
        <w:t>District finds a temporary day placement for [Student] to provide daily transition opportunities to break up his rituals.</w:t>
      </w:r>
    </w:p>
    <w:p w14:paraId="0FE555F7" w14:textId="14B00302" w:rsidR="001C2BCB" w:rsidRDefault="001C2BCB" w:rsidP="001C2BCB">
      <w:pPr>
        <w:pStyle w:val="Standard"/>
        <w:numPr>
          <w:ilvl w:val="0"/>
          <w:numId w:val="24"/>
        </w:numPr>
        <w:rPr>
          <w:rFonts w:ascii="Aptos" w:hAnsi="Aptos"/>
          <w:sz w:val="24"/>
          <w:szCs w:val="24"/>
        </w:rPr>
      </w:pPr>
      <w:r>
        <w:rPr>
          <w:rFonts w:ascii="Aptos" w:hAnsi="Aptos"/>
          <w:sz w:val="24"/>
          <w:szCs w:val="24"/>
        </w:rPr>
        <w:t xml:space="preserve">We maintain [Student] in improvised clinical environment until a suitable placement or DDS house can be obtained.  </w:t>
      </w:r>
    </w:p>
    <w:p w14:paraId="4BE90409" w14:textId="77777777" w:rsidR="001C2BCB" w:rsidRDefault="001C2BCB" w:rsidP="001C2BCB">
      <w:pPr>
        <w:pStyle w:val="Standard"/>
        <w:rPr>
          <w:rFonts w:ascii="Aptos" w:hAnsi="Aptos"/>
          <w:sz w:val="24"/>
          <w:szCs w:val="24"/>
        </w:rPr>
      </w:pPr>
    </w:p>
    <w:p w14:paraId="275D9E3C" w14:textId="4D4D8528" w:rsidR="001C2BCB" w:rsidRDefault="001C2BCB" w:rsidP="001C2BCB">
      <w:pPr>
        <w:pStyle w:val="Standard"/>
        <w:numPr>
          <w:ilvl w:val="0"/>
          <w:numId w:val="21"/>
        </w:numPr>
        <w:rPr>
          <w:rFonts w:ascii="Aptos" w:hAnsi="Aptos"/>
          <w:sz w:val="24"/>
          <w:szCs w:val="24"/>
        </w:rPr>
      </w:pPr>
      <w:r>
        <w:rPr>
          <w:rFonts w:ascii="Aptos" w:hAnsi="Aptos"/>
          <w:sz w:val="24"/>
          <w:szCs w:val="24"/>
        </w:rPr>
        <w:t xml:space="preserve">The demand letter further provided: “I’m respectfully giving the District 10 business days from today (7/23/2024) to action the above.  After that we’ll be forced to execute this plan as a unilateral placement to provide [Student] with an appropriate education.”  </w:t>
      </w:r>
    </w:p>
    <w:p w14:paraId="1263CCB7" w14:textId="77777777" w:rsidR="00840F19" w:rsidRDefault="00840F19" w:rsidP="00840F19">
      <w:pPr>
        <w:pStyle w:val="Standard"/>
        <w:ind w:left="720"/>
        <w:rPr>
          <w:rFonts w:ascii="Aptos" w:hAnsi="Aptos"/>
          <w:sz w:val="24"/>
          <w:szCs w:val="24"/>
        </w:rPr>
      </w:pPr>
    </w:p>
    <w:p w14:paraId="343F0543" w14:textId="300C980C" w:rsidR="006C7B79" w:rsidRDefault="001C2BCB" w:rsidP="001C2BCB">
      <w:pPr>
        <w:pStyle w:val="Standard"/>
        <w:numPr>
          <w:ilvl w:val="0"/>
          <w:numId w:val="21"/>
        </w:numPr>
        <w:rPr>
          <w:rFonts w:ascii="Aptos" w:hAnsi="Aptos"/>
          <w:sz w:val="24"/>
          <w:szCs w:val="24"/>
        </w:rPr>
      </w:pPr>
      <w:r>
        <w:rPr>
          <w:rFonts w:ascii="Aptos" w:hAnsi="Aptos"/>
          <w:sz w:val="24"/>
          <w:szCs w:val="24"/>
        </w:rPr>
        <w:t xml:space="preserve">By letter dated 9/26/2024, [Father] and [Mother] further partially rejected the IEP and continued to refuse the placement.  They rejected the omission of the following: </w:t>
      </w:r>
    </w:p>
    <w:p w14:paraId="08882ED3" w14:textId="77777777" w:rsidR="001C2BCB" w:rsidRDefault="001C2BCB" w:rsidP="001C2BCB">
      <w:pPr>
        <w:pStyle w:val="Standard"/>
        <w:ind w:left="1440"/>
        <w:rPr>
          <w:rFonts w:ascii="Aptos" w:hAnsi="Aptos"/>
          <w:sz w:val="24"/>
          <w:szCs w:val="24"/>
        </w:rPr>
      </w:pPr>
    </w:p>
    <w:p w14:paraId="1FE00D24" w14:textId="5BF6D669" w:rsidR="001C2BCB" w:rsidRDefault="001C2BCB" w:rsidP="001C2BCB">
      <w:pPr>
        <w:pStyle w:val="Standard"/>
        <w:numPr>
          <w:ilvl w:val="0"/>
          <w:numId w:val="25"/>
        </w:numPr>
        <w:rPr>
          <w:rFonts w:ascii="Aptos" w:hAnsi="Aptos"/>
          <w:sz w:val="24"/>
          <w:szCs w:val="24"/>
        </w:rPr>
      </w:pPr>
      <w:proofErr w:type="gramStart"/>
      <w:r>
        <w:rPr>
          <w:rFonts w:ascii="Aptos" w:hAnsi="Aptos"/>
          <w:sz w:val="24"/>
          <w:szCs w:val="24"/>
        </w:rPr>
        <w:t>Additional</w:t>
      </w:r>
      <w:proofErr w:type="gramEnd"/>
      <w:r>
        <w:rPr>
          <w:rFonts w:ascii="Aptos" w:hAnsi="Aptos"/>
          <w:sz w:val="24"/>
          <w:szCs w:val="24"/>
        </w:rPr>
        <w:t xml:space="preserve"> A-Grid consultation time for case management, program development and coordination, and oversight of all staff.</w:t>
      </w:r>
    </w:p>
    <w:p w14:paraId="511692D5" w14:textId="162C6E76" w:rsidR="001C2BCB" w:rsidRDefault="001C2BCB" w:rsidP="001C2BCB">
      <w:pPr>
        <w:pStyle w:val="Standard"/>
        <w:numPr>
          <w:ilvl w:val="0"/>
          <w:numId w:val="25"/>
        </w:numPr>
        <w:rPr>
          <w:rFonts w:ascii="Aptos" w:hAnsi="Aptos"/>
          <w:sz w:val="24"/>
          <w:szCs w:val="24"/>
        </w:rPr>
      </w:pPr>
      <w:r>
        <w:rPr>
          <w:rFonts w:ascii="Aptos" w:hAnsi="Aptos"/>
          <w:sz w:val="24"/>
          <w:szCs w:val="24"/>
        </w:rPr>
        <w:t>Safety-care training for all staff working with [Student] as well as his father and stepmother;</w:t>
      </w:r>
    </w:p>
    <w:p w14:paraId="5CDF9078" w14:textId="5A8381AD" w:rsidR="001C2BCB" w:rsidRDefault="001C2BCB" w:rsidP="003E2B26">
      <w:pPr>
        <w:pStyle w:val="Standard"/>
        <w:numPr>
          <w:ilvl w:val="0"/>
          <w:numId w:val="25"/>
        </w:numPr>
        <w:rPr>
          <w:rFonts w:ascii="Aptos" w:hAnsi="Aptos"/>
          <w:sz w:val="24"/>
          <w:szCs w:val="24"/>
        </w:rPr>
      </w:pPr>
      <w:r>
        <w:rPr>
          <w:rFonts w:ascii="Aptos" w:hAnsi="Aptos"/>
          <w:sz w:val="24"/>
          <w:szCs w:val="24"/>
        </w:rPr>
        <w:t xml:space="preserve">Weekly consultative services by Dr. Nancy </w:t>
      </w:r>
      <w:proofErr w:type="spellStart"/>
      <w:r>
        <w:rPr>
          <w:rFonts w:ascii="Aptos" w:hAnsi="Aptos"/>
          <w:sz w:val="24"/>
          <w:szCs w:val="24"/>
        </w:rPr>
        <w:t>Gajee</w:t>
      </w:r>
      <w:proofErr w:type="spellEnd"/>
      <w:r>
        <w:rPr>
          <w:rFonts w:ascii="Aptos" w:hAnsi="Aptos"/>
          <w:sz w:val="24"/>
          <w:szCs w:val="24"/>
        </w:rPr>
        <w:t>;</w:t>
      </w:r>
    </w:p>
    <w:p w14:paraId="2337C4EB" w14:textId="3A56B183" w:rsidR="003E2B26" w:rsidRDefault="003E2B26" w:rsidP="003E2B26">
      <w:pPr>
        <w:pStyle w:val="Standard"/>
        <w:numPr>
          <w:ilvl w:val="0"/>
          <w:numId w:val="25"/>
        </w:numPr>
        <w:rPr>
          <w:rFonts w:ascii="Aptos" w:hAnsi="Aptos"/>
          <w:sz w:val="24"/>
          <w:szCs w:val="24"/>
        </w:rPr>
      </w:pPr>
      <w:r>
        <w:rPr>
          <w:rFonts w:ascii="Aptos" w:hAnsi="Aptos"/>
          <w:sz w:val="24"/>
          <w:szCs w:val="24"/>
        </w:rPr>
        <w:t>Weekly consultative services by a BCBA</w:t>
      </w:r>
    </w:p>
    <w:p w14:paraId="2596A7C5" w14:textId="5797ED28" w:rsidR="003E2B26" w:rsidRPr="003E2B26" w:rsidRDefault="003E2B26" w:rsidP="003E2B26">
      <w:pPr>
        <w:pStyle w:val="Standard"/>
        <w:numPr>
          <w:ilvl w:val="0"/>
          <w:numId w:val="25"/>
        </w:numPr>
        <w:rPr>
          <w:rFonts w:ascii="Aptos" w:hAnsi="Aptos"/>
          <w:sz w:val="24"/>
          <w:szCs w:val="24"/>
        </w:rPr>
      </w:pPr>
      <w:r>
        <w:rPr>
          <w:rFonts w:ascii="Aptos" w:hAnsi="Aptos"/>
          <w:sz w:val="24"/>
          <w:szCs w:val="24"/>
        </w:rPr>
        <w:t xml:space="preserve">Direct BCBA services.  </w:t>
      </w:r>
    </w:p>
    <w:p w14:paraId="1C2F7C80" w14:textId="77777777" w:rsidR="006C7B79" w:rsidRPr="006C7B79" w:rsidRDefault="006C7B79">
      <w:pPr>
        <w:pStyle w:val="Heading3"/>
        <w:rPr>
          <w:rFonts w:ascii="Aptos" w:hAnsi="Aptos" w:cs="Arial"/>
          <w:szCs w:val="24"/>
        </w:rPr>
      </w:pPr>
    </w:p>
    <w:p w14:paraId="69B8AB2C" w14:textId="77777777" w:rsidR="006C7B79" w:rsidRPr="006C7B79" w:rsidRDefault="006C7B79">
      <w:pPr>
        <w:pStyle w:val="Heading3"/>
        <w:rPr>
          <w:rFonts w:ascii="Aptos" w:hAnsi="Aptos" w:cs="Arial"/>
          <w:szCs w:val="24"/>
        </w:rPr>
      </w:pPr>
    </w:p>
    <w:p w14:paraId="4641C6A5" w14:textId="093EEF75" w:rsidR="006C7B79" w:rsidRDefault="00A57C0E" w:rsidP="00A57C0E">
      <w:pPr>
        <w:pStyle w:val="Heading3"/>
        <w:rPr>
          <w:rFonts w:ascii="Aptos" w:hAnsi="Aptos" w:cs="Arial"/>
        </w:rPr>
      </w:pPr>
      <w:r>
        <w:rPr>
          <w:rFonts w:ascii="Aptos" w:hAnsi="Aptos" w:cs="Arial"/>
        </w:rPr>
        <w:t>ADDITIONAL FACTS GLEANED FROM ATTACHMENTS, PLEADINGS</w:t>
      </w:r>
      <w:r w:rsidR="00B00547">
        <w:rPr>
          <w:rFonts w:ascii="Aptos" w:hAnsi="Aptos" w:cs="Arial"/>
        </w:rPr>
        <w:t>,</w:t>
      </w:r>
      <w:r>
        <w:rPr>
          <w:rFonts w:ascii="Aptos" w:hAnsi="Aptos" w:cs="Arial"/>
        </w:rPr>
        <w:t xml:space="preserve"> AND MEMORANDA</w:t>
      </w:r>
    </w:p>
    <w:p w14:paraId="50F6767F" w14:textId="77777777" w:rsidR="00A57C0E" w:rsidRDefault="00A57C0E" w:rsidP="00A57C0E">
      <w:pPr>
        <w:pStyle w:val="Standard"/>
      </w:pPr>
    </w:p>
    <w:p w14:paraId="42EFFE6E" w14:textId="4E2C311C" w:rsidR="00A57C0E" w:rsidRDefault="00A57C0E" w:rsidP="00A57C0E">
      <w:pPr>
        <w:pStyle w:val="Standard"/>
        <w:rPr>
          <w:rFonts w:ascii="Aptos" w:hAnsi="Aptos"/>
          <w:sz w:val="24"/>
          <w:szCs w:val="24"/>
        </w:rPr>
      </w:pPr>
      <w:r>
        <w:rPr>
          <w:rFonts w:ascii="Aptos" w:hAnsi="Aptos"/>
          <w:sz w:val="24"/>
          <w:szCs w:val="24"/>
        </w:rPr>
        <w:t>The following factual assertions are gleaned from the Attachments, pleadings, and memoranda submitted by the parties, appear to be undisputed, and are assumed to be true for purposes of this portion of the Decision, only.</w:t>
      </w:r>
    </w:p>
    <w:p w14:paraId="0ABA792D" w14:textId="77777777" w:rsidR="00A57C0E" w:rsidRDefault="00A57C0E" w:rsidP="00A57C0E">
      <w:pPr>
        <w:pStyle w:val="Standard"/>
        <w:rPr>
          <w:rFonts w:ascii="Aptos" w:hAnsi="Aptos"/>
          <w:sz w:val="24"/>
          <w:szCs w:val="24"/>
        </w:rPr>
      </w:pPr>
    </w:p>
    <w:p w14:paraId="3247C3C2" w14:textId="34B80F78" w:rsidR="00A57C0E" w:rsidRDefault="00A57C0E" w:rsidP="00A57C0E">
      <w:pPr>
        <w:pStyle w:val="Standard"/>
        <w:numPr>
          <w:ilvl w:val="0"/>
          <w:numId w:val="21"/>
        </w:numPr>
        <w:rPr>
          <w:rFonts w:ascii="Aptos" w:hAnsi="Aptos"/>
          <w:sz w:val="24"/>
          <w:szCs w:val="24"/>
        </w:rPr>
      </w:pPr>
      <w:r>
        <w:rPr>
          <w:rFonts w:ascii="Aptos" w:hAnsi="Aptos"/>
          <w:sz w:val="24"/>
          <w:szCs w:val="24"/>
        </w:rPr>
        <w:lastRenderedPageBreak/>
        <w:t>Stud</w:t>
      </w:r>
      <w:r w:rsidR="008968A1">
        <w:rPr>
          <w:rFonts w:ascii="Aptos" w:hAnsi="Aptos"/>
          <w:sz w:val="24"/>
          <w:szCs w:val="24"/>
        </w:rPr>
        <w:t>ent’s mother (“Mother”), who lives in Connecticut</w:t>
      </w:r>
      <w:r w:rsidR="00191EF6">
        <w:rPr>
          <w:rFonts w:ascii="Aptos" w:hAnsi="Aptos"/>
          <w:sz w:val="24"/>
          <w:szCs w:val="24"/>
        </w:rPr>
        <w:t>,</w:t>
      </w:r>
      <w:r w:rsidR="008968A1">
        <w:rPr>
          <w:rFonts w:ascii="Aptos" w:hAnsi="Aptos"/>
          <w:sz w:val="24"/>
          <w:szCs w:val="24"/>
        </w:rPr>
        <w:t xml:space="preserve"> and his father (“Father”) are his co-guardians with authority to make educational decisions for Student.  Student lives with Father and Stepmother in </w:t>
      </w:r>
      <w:r w:rsidR="00942BB4">
        <w:rPr>
          <w:rFonts w:ascii="Aptos" w:hAnsi="Aptos"/>
          <w:sz w:val="24"/>
          <w:szCs w:val="24"/>
        </w:rPr>
        <w:t>Southborough, MA.</w:t>
      </w:r>
    </w:p>
    <w:p w14:paraId="18882AC1" w14:textId="5EBEBD6C" w:rsidR="00942BB4" w:rsidRDefault="00942BB4" w:rsidP="00942BB4">
      <w:pPr>
        <w:pStyle w:val="Standard"/>
        <w:ind w:left="720"/>
        <w:rPr>
          <w:rFonts w:ascii="Aptos" w:hAnsi="Aptos"/>
          <w:sz w:val="24"/>
          <w:szCs w:val="24"/>
        </w:rPr>
      </w:pPr>
    </w:p>
    <w:p w14:paraId="1B90CEFF" w14:textId="025CE134" w:rsidR="00942BB4" w:rsidRDefault="00A52EA3" w:rsidP="00A57C0E">
      <w:pPr>
        <w:pStyle w:val="Standard"/>
        <w:numPr>
          <w:ilvl w:val="0"/>
          <w:numId w:val="21"/>
        </w:numPr>
        <w:rPr>
          <w:rFonts w:ascii="Aptos" w:hAnsi="Aptos"/>
          <w:sz w:val="24"/>
          <w:szCs w:val="24"/>
        </w:rPr>
      </w:pPr>
      <w:r>
        <w:rPr>
          <w:rFonts w:ascii="Aptos" w:hAnsi="Aptos"/>
          <w:sz w:val="24"/>
          <w:szCs w:val="24"/>
        </w:rPr>
        <w:t xml:space="preserve">Student’s </w:t>
      </w:r>
      <w:proofErr w:type="gramStart"/>
      <w:r>
        <w:rPr>
          <w:rFonts w:ascii="Aptos" w:hAnsi="Aptos"/>
          <w:sz w:val="24"/>
          <w:szCs w:val="24"/>
        </w:rPr>
        <w:t>partially-accepted</w:t>
      </w:r>
      <w:proofErr w:type="gramEnd"/>
      <w:r>
        <w:rPr>
          <w:rFonts w:ascii="Aptos" w:hAnsi="Aptos"/>
          <w:sz w:val="24"/>
          <w:szCs w:val="24"/>
        </w:rPr>
        <w:t xml:space="preserve"> IEP covering 6/6/2024 to 6/5/2025 states, in </w:t>
      </w:r>
      <w:r w:rsidR="00B03BAF">
        <w:rPr>
          <w:rFonts w:ascii="Aptos" w:hAnsi="Aptos"/>
          <w:sz w:val="24"/>
          <w:szCs w:val="24"/>
        </w:rPr>
        <w:t xml:space="preserve">Present Levels of Educational Performance, A (“PLEP A”), </w:t>
      </w:r>
      <w:r w:rsidR="00B00547">
        <w:rPr>
          <w:rFonts w:ascii="Aptos" w:hAnsi="Aptos"/>
          <w:sz w:val="24"/>
          <w:szCs w:val="24"/>
        </w:rPr>
        <w:t xml:space="preserve">that </w:t>
      </w:r>
      <w:r w:rsidR="00B03BAF">
        <w:rPr>
          <w:rFonts w:ascii="Aptos" w:hAnsi="Aptos"/>
          <w:sz w:val="24"/>
          <w:szCs w:val="24"/>
        </w:rPr>
        <w:t>“[d]</w:t>
      </w:r>
      <w:proofErr w:type="spellStart"/>
      <w:r w:rsidR="00B03BAF">
        <w:rPr>
          <w:rFonts w:ascii="Aptos" w:hAnsi="Aptos"/>
          <w:sz w:val="24"/>
          <w:szCs w:val="24"/>
        </w:rPr>
        <w:t>uring</w:t>
      </w:r>
      <w:proofErr w:type="spellEnd"/>
      <w:r w:rsidR="00B03BAF">
        <w:rPr>
          <w:rFonts w:ascii="Aptos" w:hAnsi="Aptos"/>
          <w:sz w:val="24"/>
          <w:szCs w:val="24"/>
        </w:rPr>
        <w:t xml:space="preserve"> the overnight, [Student] requires supervision by an awake overnight staff.  Another staff is at the residence to assist as needed and residential supervisors are on call.</w:t>
      </w:r>
      <w:r w:rsidR="001F79AE">
        <w:rPr>
          <w:rFonts w:ascii="Aptos" w:hAnsi="Aptos"/>
          <w:sz w:val="24"/>
          <w:szCs w:val="24"/>
        </w:rPr>
        <w:t xml:space="preserve"> </w:t>
      </w:r>
      <w:r w:rsidR="00B03BAF">
        <w:rPr>
          <w:rFonts w:ascii="Aptos" w:hAnsi="Aptos"/>
          <w:sz w:val="24"/>
          <w:szCs w:val="24"/>
        </w:rPr>
        <w:t xml:space="preserve">These supports are critical in maintaining his safety and ensuring [Student’s] progress.  During episodes of challenging behavior, [Student] requires 2-6 staff to safely manage his behavior.”  In the section of the IEP entitled </w:t>
      </w:r>
      <w:r>
        <w:rPr>
          <w:rFonts w:ascii="Aptos" w:hAnsi="Aptos"/>
          <w:sz w:val="24"/>
          <w:szCs w:val="24"/>
        </w:rPr>
        <w:t xml:space="preserve">“Schedule Modification,” states: “[Student] requires a 24-hour, </w:t>
      </w:r>
      <w:proofErr w:type="gramStart"/>
      <w:r>
        <w:rPr>
          <w:rFonts w:ascii="Aptos" w:hAnsi="Aptos"/>
          <w:sz w:val="24"/>
          <w:szCs w:val="24"/>
        </w:rPr>
        <w:t>365 day</w:t>
      </w:r>
      <w:proofErr w:type="gramEnd"/>
      <w:r>
        <w:rPr>
          <w:rFonts w:ascii="Aptos" w:hAnsi="Aptos"/>
          <w:sz w:val="24"/>
          <w:szCs w:val="24"/>
        </w:rPr>
        <w:t xml:space="preserve"> program.  [Student] requires structured programming and supervision by staff familiar with autism and trained in</w:t>
      </w:r>
      <w:r w:rsidR="00B00547">
        <w:rPr>
          <w:rFonts w:ascii="Aptos" w:hAnsi="Aptos"/>
          <w:sz w:val="24"/>
          <w:szCs w:val="24"/>
        </w:rPr>
        <w:t>…</w:t>
      </w:r>
      <w:r>
        <w:rPr>
          <w:rFonts w:ascii="Aptos" w:hAnsi="Aptos"/>
          <w:sz w:val="24"/>
          <w:szCs w:val="24"/>
        </w:rPr>
        <w:t xml:space="preserve">applied behavior analysis during all school hours </w:t>
      </w:r>
      <w:proofErr w:type="gramStart"/>
      <w:r>
        <w:rPr>
          <w:rFonts w:ascii="Aptos" w:hAnsi="Aptos"/>
          <w:sz w:val="24"/>
          <w:szCs w:val="24"/>
        </w:rPr>
        <w:t>in order to</w:t>
      </w:r>
      <w:proofErr w:type="gramEnd"/>
      <w:r>
        <w:rPr>
          <w:rFonts w:ascii="Aptos" w:hAnsi="Aptos"/>
          <w:sz w:val="24"/>
          <w:szCs w:val="24"/>
        </w:rPr>
        <w:t xml:space="preserve"> progress on goals and objectives, as well as to maintain previously acquired skills…” (Joint Attachment 2)</w:t>
      </w:r>
    </w:p>
    <w:p w14:paraId="428CB740" w14:textId="77777777" w:rsidR="001F79AE" w:rsidRDefault="001F79AE" w:rsidP="001F79AE">
      <w:pPr>
        <w:pStyle w:val="ListParagraph"/>
        <w:rPr>
          <w:rFonts w:ascii="Aptos" w:hAnsi="Aptos"/>
          <w:szCs w:val="24"/>
        </w:rPr>
      </w:pPr>
    </w:p>
    <w:p w14:paraId="5BED8824" w14:textId="1A31EEC5" w:rsidR="001F79AE" w:rsidRDefault="001F79AE" w:rsidP="00A57C0E">
      <w:pPr>
        <w:pStyle w:val="Standard"/>
        <w:numPr>
          <w:ilvl w:val="0"/>
          <w:numId w:val="21"/>
        </w:numPr>
        <w:rPr>
          <w:rFonts w:ascii="Aptos" w:hAnsi="Aptos"/>
          <w:sz w:val="24"/>
          <w:szCs w:val="24"/>
        </w:rPr>
      </w:pPr>
      <w:r>
        <w:rPr>
          <w:rFonts w:ascii="Aptos" w:hAnsi="Aptos"/>
          <w:sz w:val="24"/>
          <w:szCs w:val="24"/>
        </w:rPr>
        <w:t>According to the Psychiatric Discharge Summary issued by NECC on 8/13/24, Student “had been in crisis since February 2024.  [Student]  presented as extremely challenging with dangerous ritualistic behavior and needed extremely restrictive programming that exceeded the typical programming at NECC.  When rituals were interrupted or unable to be honored, [Student] would become self-injurious and aggressive to staff.  This had resulted In staff injuries…”  (</w:t>
      </w:r>
      <w:r w:rsidRPr="00C0582B">
        <w:rPr>
          <w:rFonts w:ascii="Aptos" w:hAnsi="Aptos"/>
          <w:i/>
          <w:iCs/>
          <w:sz w:val="24"/>
          <w:szCs w:val="24"/>
        </w:rPr>
        <w:t>Stipulated Facts</w:t>
      </w:r>
      <w:r>
        <w:rPr>
          <w:rFonts w:ascii="Aptos" w:hAnsi="Aptos"/>
          <w:sz w:val="24"/>
          <w:szCs w:val="24"/>
        </w:rPr>
        <w:t>, Attachment 11)</w:t>
      </w:r>
    </w:p>
    <w:p w14:paraId="2210B1C6" w14:textId="77777777" w:rsidR="00A52EA3" w:rsidRDefault="00A52EA3" w:rsidP="00A52EA3">
      <w:pPr>
        <w:pStyle w:val="ListParagraph"/>
        <w:rPr>
          <w:rFonts w:ascii="Aptos" w:hAnsi="Aptos"/>
          <w:szCs w:val="24"/>
        </w:rPr>
      </w:pPr>
    </w:p>
    <w:p w14:paraId="0F393E1E" w14:textId="1D5C432F" w:rsidR="00A52EA3" w:rsidRPr="00A57C0E" w:rsidRDefault="00E9040E" w:rsidP="00A57C0E">
      <w:pPr>
        <w:pStyle w:val="Standard"/>
        <w:numPr>
          <w:ilvl w:val="0"/>
          <w:numId w:val="21"/>
        </w:numPr>
        <w:rPr>
          <w:rFonts w:ascii="Aptos" w:hAnsi="Aptos"/>
          <w:sz w:val="24"/>
          <w:szCs w:val="24"/>
        </w:rPr>
      </w:pPr>
      <w:r>
        <w:rPr>
          <w:rFonts w:ascii="Aptos" w:hAnsi="Aptos"/>
          <w:sz w:val="24"/>
          <w:szCs w:val="24"/>
        </w:rPr>
        <w:t xml:space="preserve">On October 4, 2024, the District issued an N1 Form reflecting discussions that took place at a Team meeting on September 27, 2024, anticipating Student’s discharge from a hospital to his home on 9/30/24.  Among other things, the N1 form reported that Parents had requested 24/7 coverage for Student in his home since his placement is residential.  The District responded that “these interim supports are not meant to replace a residential placement.  As such, the District has agreed to supporting [Student] </w:t>
      </w:r>
      <w:r w:rsidR="00342C6D">
        <w:rPr>
          <w:rFonts w:ascii="Aptos" w:hAnsi="Aptos"/>
          <w:sz w:val="24"/>
          <w:szCs w:val="24"/>
        </w:rPr>
        <w:t>in</w:t>
      </w:r>
      <w:r>
        <w:rPr>
          <w:rFonts w:ascii="Aptos" w:hAnsi="Aptos"/>
          <w:sz w:val="24"/>
          <w:szCs w:val="24"/>
        </w:rPr>
        <w:t xml:space="preserve"> the home for up to 15 hours/day, 7/days a week…”  </w:t>
      </w:r>
      <w:r w:rsidR="00C0582B">
        <w:rPr>
          <w:rFonts w:ascii="Aptos" w:hAnsi="Aptos"/>
          <w:sz w:val="24"/>
          <w:szCs w:val="24"/>
        </w:rPr>
        <w:t>(</w:t>
      </w:r>
      <w:r w:rsidR="00C0582B" w:rsidRPr="00C0582B">
        <w:rPr>
          <w:rFonts w:ascii="Aptos" w:hAnsi="Aptos"/>
          <w:i/>
          <w:iCs/>
          <w:sz w:val="24"/>
          <w:szCs w:val="24"/>
        </w:rPr>
        <w:t>Stipulated Facts</w:t>
      </w:r>
      <w:r w:rsidR="00C0582B">
        <w:rPr>
          <w:rFonts w:ascii="Aptos" w:hAnsi="Aptos"/>
          <w:sz w:val="24"/>
          <w:szCs w:val="24"/>
        </w:rPr>
        <w:t>, Attachment 6)</w:t>
      </w:r>
    </w:p>
    <w:p w14:paraId="6D2DDA51" w14:textId="77777777" w:rsidR="008C1727" w:rsidRPr="006C7B79" w:rsidRDefault="008C1727" w:rsidP="008C1727">
      <w:pPr>
        <w:pStyle w:val="Standard"/>
        <w:rPr>
          <w:rFonts w:ascii="Aptos" w:hAnsi="Aptos" w:cs="Arial"/>
          <w:sz w:val="24"/>
        </w:rPr>
      </w:pPr>
    </w:p>
    <w:p w14:paraId="36D1AB71" w14:textId="77777777" w:rsidR="00A77F3A" w:rsidRPr="006C7B79" w:rsidRDefault="00B43D57" w:rsidP="0059360E">
      <w:pPr>
        <w:pStyle w:val="BodyText2"/>
        <w:jc w:val="center"/>
        <w:rPr>
          <w:rFonts w:ascii="Aptos" w:hAnsi="Aptos" w:cs="Arial"/>
          <w:b/>
        </w:rPr>
      </w:pPr>
      <w:r w:rsidRPr="006C7B79">
        <w:rPr>
          <w:rFonts w:ascii="Aptos" w:hAnsi="Aptos" w:cs="Arial"/>
          <w:b/>
        </w:rPr>
        <w:t>DISCUSSION</w:t>
      </w:r>
    </w:p>
    <w:p w14:paraId="24AAEE30" w14:textId="77777777" w:rsidR="005C3AA7" w:rsidRPr="006C7B79" w:rsidRDefault="00B43D57" w:rsidP="005C3AA7">
      <w:pPr>
        <w:pStyle w:val="BlockText"/>
        <w:ind w:left="0" w:right="0"/>
        <w:rPr>
          <w:rFonts w:ascii="Aptos" w:hAnsi="Aptos"/>
        </w:rPr>
      </w:pPr>
      <w:r w:rsidRPr="006C7B79">
        <w:rPr>
          <w:rFonts w:ascii="Aptos" w:hAnsi="Aptos"/>
        </w:rPr>
        <w:tab/>
      </w:r>
    </w:p>
    <w:p w14:paraId="2C3E01AB" w14:textId="0D35E843" w:rsidR="00D522C3" w:rsidRPr="006C7B79" w:rsidRDefault="00D522C3" w:rsidP="000A3BB0">
      <w:pPr>
        <w:pStyle w:val="BlockText"/>
        <w:ind w:left="0" w:right="0"/>
        <w:rPr>
          <w:rFonts w:ascii="Aptos" w:hAnsi="Aptos" w:cs="Arial"/>
          <w:b/>
          <w:bCs/>
          <w:u w:val="single"/>
        </w:rPr>
      </w:pPr>
      <w:r w:rsidRPr="006C7B79">
        <w:rPr>
          <w:rFonts w:ascii="Aptos" w:hAnsi="Aptos" w:cs="Arial"/>
          <w:b/>
          <w:bCs/>
          <w:u w:val="single"/>
        </w:rPr>
        <w:t>Legal Framework, Stay</w:t>
      </w:r>
      <w:r w:rsidR="00FD175F" w:rsidRPr="006C7B79">
        <w:rPr>
          <w:rFonts w:ascii="Aptos" w:hAnsi="Aptos" w:cs="Arial"/>
          <w:b/>
          <w:bCs/>
          <w:u w:val="single"/>
        </w:rPr>
        <w:t>-</w:t>
      </w:r>
      <w:r w:rsidRPr="006C7B79">
        <w:rPr>
          <w:rFonts w:ascii="Aptos" w:hAnsi="Aptos" w:cs="Arial"/>
          <w:b/>
          <w:bCs/>
          <w:u w:val="single"/>
        </w:rPr>
        <w:t>Put Rule</w:t>
      </w:r>
    </w:p>
    <w:p w14:paraId="501EE268" w14:textId="77777777" w:rsidR="00D522C3" w:rsidRPr="006C7B79" w:rsidRDefault="00D522C3" w:rsidP="000A3BB0">
      <w:pPr>
        <w:pStyle w:val="BlockText"/>
        <w:ind w:left="0" w:right="0"/>
        <w:rPr>
          <w:rFonts w:ascii="Aptos" w:hAnsi="Aptos" w:cs="Arial"/>
        </w:rPr>
      </w:pPr>
    </w:p>
    <w:p w14:paraId="190D93D3" w14:textId="741D72F0" w:rsidR="00D522C3" w:rsidRPr="006C7B79" w:rsidRDefault="00B43D57" w:rsidP="000A3BB0">
      <w:pPr>
        <w:pStyle w:val="BlockText"/>
        <w:ind w:left="0" w:right="0"/>
        <w:rPr>
          <w:rFonts w:ascii="Aptos" w:hAnsi="Aptos" w:cs="Arial"/>
        </w:rPr>
      </w:pPr>
      <w:r w:rsidRPr="006C7B79">
        <w:rPr>
          <w:rFonts w:ascii="Aptos" w:hAnsi="Aptos" w:cs="Arial"/>
        </w:rPr>
        <w:t>The stay</w:t>
      </w:r>
      <w:r w:rsidR="00FD175F" w:rsidRPr="006C7B79">
        <w:rPr>
          <w:rFonts w:ascii="Aptos" w:hAnsi="Aptos" w:cs="Arial"/>
        </w:rPr>
        <w:t>-</w:t>
      </w:r>
      <w:r w:rsidRPr="006C7B79">
        <w:rPr>
          <w:rFonts w:ascii="Aptos" w:hAnsi="Aptos" w:cs="Arial"/>
        </w:rPr>
        <w:t>put rule is</w:t>
      </w:r>
      <w:r w:rsidR="001A7DAE" w:rsidRPr="006C7B79">
        <w:rPr>
          <w:rFonts w:ascii="Aptos" w:hAnsi="Aptos" w:cs="Arial"/>
        </w:rPr>
        <w:t xml:space="preserve"> a fundamental </w:t>
      </w:r>
      <w:r w:rsidRPr="006C7B79">
        <w:rPr>
          <w:rFonts w:ascii="Aptos" w:hAnsi="Aptos" w:cs="Arial"/>
        </w:rPr>
        <w:t>procedural protection afforded parents and students by the IDEA and the Massachusetts special ed</w:t>
      </w:r>
      <w:r w:rsidR="00E514D8" w:rsidRPr="006C7B79">
        <w:rPr>
          <w:rFonts w:ascii="Aptos" w:hAnsi="Aptos" w:cs="Arial"/>
        </w:rPr>
        <w:t xml:space="preserve">ucation statute, G.L. c. 71B.  </w:t>
      </w:r>
      <w:r w:rsidR="00132EA6" w:rsidRPr="006C7B79">
        <w:rPr>
          <w:rFonts w:ascii="Aptos" w:hAnsi="Aptos" w:cs="Arial"/>
        </w:rPr>
        <w:t>“Stay</w:t>
      </w:r>
      <w:r w:rsidR="00FD175F" w:rsidRPr="006C7B79">
        <w:rPr>
          <w:rFonts w:ascii="Aptos" w:hAnsi="Aptos" w:cs="Arial"/>
        </w:rPr>
        <w:t>-</w:t>
      </w:r>
      <w:r w:rsidR="00132EA6" w:rsidRPr="006C7B79">
        <w:rPr>
          <w:rFonts w:ascii="Aptos" w:hAnsi="Aptos" w:cs="Arial"/>
        </w:rPr>
        <w:t xml:space="preserve">put” means that </w:t>
      </w:r>
      <w:r w:rsidR="00E9325C" w:rsidRPr="006C7B79">
        <w:rPr>
          <w:rFonts w:ascii="Aptos" w:hAnsi="Aptos" w:cs="Arial"/>
        </w:rPr>
        <w:t xml:space="preserve">during the time that </w:t>
      </w:r>
      <w:r w:rsidR="006A273C" w:rsidRPr="006C7B79">
        <w:rPr>
          <w:rFonts w:ascii="Aptos" w:hAnsi="Aptos" w:cs="Arial"/>
        </w:rPr>
        <w:t xml:space="preserve">the </w:t>
      </w:r>
      <w:r w:rsidR="00E9325C" w:rsidRPr="006C7B79">
        <w:rPr>
          <w:rFonts w:ascii="Aptos" w:hAnsi="Aptos" w:cs="Arial"/>
        </w:rPr>
        <w:t xml:space="preserve">parent and school district are engaged in the IDEA dispute resolution process, “unless the State or local educational agency and the parents otherwise agree, the child shall remain in the </w:t>
      </w:r>
      <w:r w:rsidR="00E9325C" w:rsidRPr="006C7B79">
        <w:rPr>
          <w:rFonts w:ascii="Aptos" w:hAnsi="Aptos" w:cs="Arial"/>
        </w:rPr>
        <w:lastRenderedPageBreak/>
        <w:t>then-current educational placement of the child…”</w:t>
      </w:r>
      <w:r w:rsidRPr="006C7B79">
        <w:rPr>
          <w:rFonts w:ascii="Aptos" w:hAnsi="Aptos" w:cs="Arial"/>
        </w:rPr>
        <w:t xml:space="preserve">  20 U.S.C. Sec 1415(j); 34 CFR Sec. 300.514; </w:t>
      </w:r>
      <w:r w:rsidR="00A444E4" w:rsidRPr="006C7B79">
        <w:rPr>
          <w:rFonts w:ascii="Aptos" w:hAnsi="Aptos" w:cs="Arial"/>
          <w:i/>
        </w:rPr>
        <w:t>Honig v. Doe</w:t>
      </w:r>
      <w:r w:rsidR="00A444E4" w:rsidRPr="006C7B79">
        <w:rPr>
          <w:rFonts w:ascii="Aptos" w:hAnsi="Aptos" w:cs="Arial"/>
        </w:rPr>
        <w:t xml:space="preserve">, </w:t>
      </w:r>
      <w:r w:rsidR="00E9325C" w:rsidRPr="006C7B79">
        <w:rPr>
          <w:rFonts w:ascii="Aptos" w:hAnsi="Aptos" w:cs="Arial"/>
        </w:rPr>
        <w:t xml:space="preserve">484 U.S. 305 (1988); </w:t>
      </w:r>
      <w:r w:rsidR="006A273C" w:rsidRPr="006C7B79">
        <w:rPr>
          <w:rFonts w:ascii="Aptos" w:hAnsi="Aptos" w:cs="Arial"/>
          <w:i/>
          <w:iCs/>
        </w:rPr>
        <w:t>Doe v. Brookline School</w:t>
      </w:r>
      <w:r w:rsidR="006A273C" w:rsidRPr="006C7B79">
        <w:rPr>
          <w:rFonts w:ascii="Aptos" w:hAnsi="Aptos" w:cs="Arial"/>
        </w:rPr>
        <w:t xml:space="preserve"> </w:t>
      </w:r>
      <w:r w:rsidR="006A273C" w:rsidRPr="006C7B79">
        <w:rPr>
          <w:rFonts w:ascii="Aptos" w:hAnsi="Aptos" w:cs="Arial"/>
          <w:i/>
          <w:iCs/>
        </w:rPr>
        <w:t>Committee</w:t>
      </w:r>
      <w:r w:rsidR="006A273C" w:rsidRPr="006C7B79">
        <w:rPr>
          <w:rFonts w:ascii="Aptos" w:hAnsi="Aptos" w:cs="Arial"/>
        </w:rPr>
        <w:t>, 722 f.2d 910, 918 (1</w:t>
      </w:r>
      <w:r w:rsidR="006A273C" w:rsidRPr="006C7B79">
        <w:rPr>
          <w:rFonts w:ascii="Aptos" w:hAnsi="Aptos" w:cs="Arial"/>
          <w:vertAlign w:val="superscript"/>
        </w:rPr>
        <w:t>st</w:t>
      </w:r>
      <w:r w:rsidR="006A273C" w:rsidRPr="006C7B79">
        <w:rPr>
          <w:rFonts w:ascii="Aptos" w:hAnsi="Aptos" w:cs="Arial"/>
        </w:rPr>
        <w:t xml:space="preserve"> Cir, 1983); </w:t>
      </w:r>
      <w:r w:rsidRPr="006C7B79">
        <w:rPr>
          <w:rFonts w:ascii="Aptos" w:hAnsi="Aptos" w:cs="Arial"/>
          <w:i/>
        </w:rPr>
        <w:t>Verhoven v. Brunswick School Committee</w:t>
      </w:r>
      <w:r w:rsidRPr="006C7B79">
        <w:rPr>
          <w:rFonts w:ascii="Aptos" w:hAnsi="Aptos" w:cs="Arial"/>
        </w:rPr>
        <w:t>, 207 F.3d 1,10 (1</w:t>
      </w:r>
      <w:r w:rsidRPr="006C7B79">
        <w:rPr>
          <w:rFonts w:ascii="Aptos" w:hAnsi="Aptos" w:cs="Arial"/>
          <w:vertAlign w:val="superscript"/>
        </w:rPr>
        <w:t>st</w:t>
      </w:r>
      <w:r w:rsidRPr="006C7B79">
        <w:rPr>
          <w:rFonts w:ascii="Aptos" w:hAnsi="Aptos" w:cs="Arial"/>
        </w:rPr>
        <w:t xml:space="preserve"> Cir. 1999)</w:t>
      </w:r>
      <w:r w:rsidR="006A273C" w:rsidRPr="006C7B79">
        <w:rPr>
          <w:rFonts w:ascii="Aptos" w:hAnsi="Aptos" w:cs="Arial"/>
        </w:rPr>
        <w:t xml:space="preserve">.  </w:t>
      </w:r>
    </w:p>
    <w:p w14:paraId="7035CE3D" w14:textId="77777777" w:rsidR="00D522C3" w:rsidRPr="006C7B79" w:rsidRDefault="00D522C3" w:rsidP="000A3BB0">
      <w:pPr>
        <w:pStyle w:val="BlockText"/>
        <w:ind w:left="0" w:right="0"/>
        <w:rPr>
          <w:rFonts w:ascii="Aptos" w:hAnsi="Aptos" w:cs="Arial"/>
        </w:rPr>
      </w:pPr>
    </w:p>
    <w:p w14:paraId="129331B0" w14:textId="38ECD1B5" w:rsidR="00D25E16" w:rsidRPr="006C7B79" w:rsidRDefault="00A16EAA" w:rsidP="000A3BB0">
      <w:pPr>
        <w:pStyle w:val="BlockText"/>
        <w:ind w:left="0" w:right="0"/>
        <w:rPr>
          <w:rFonts w:ascii="Aptos" w:hAnsi="Aptos" w:cs="Arial"/>
        </w:rPr>
      </w:pPr>
      <w:r w:rsidRPr="006C7B79">
        <w:rPr>
          <w:rFonts w:ascii="Aptos" w:hAnsi="Aptos" w:cs="Arial"/>
        </w:rPr>
        <w:t xml:space="preserve">Massachusetts special education regulations track the federal language, stating that “in accordance with state and federal law, during the pendency of any dispute regarding placement or services, the eligible student shall remain in his or her then educational program and placement unless the parents and the school district agree otherwise.” </w:t>
      </w:r>
      <w:r w:rsidR="00E9325C" w:rsidRPr="006C7B79">
        <w:rPr>
          <w:rFonts w:ascii="Aptos" w:hAnsi="Aptos" w:cs="Arial"/>
        </w:rPr>
        <w:t xml:space="preserve"> 603 CMR 28.08(7)</w:t>
      </w:r>
      <w:r w:rsidR="002B0FF9" w:rsidRPr="006C7B79">
        <w:rPr>
          <w:rFonts w:ascii="Aptos" w:hAnsi="Aptos" w:cs="Arial"/>
        </w:rPr>
        <w:t xml:space="preserve">. </w:t>
      </w:r>
    </w:p>
    <w:p w14:paraId="146099DF" w14:textId="77777777" w:rsidR="00D25E16" w:rsidRPr="006C7B79" w:rsidRDefault="00D25E16" w:rsidP="000A3BB0">
      <w:pPr>
        <w:pStyle w:val="BlockText"/>
        <w:ind w:left="0" w:right="0"/>
        <w:rPr>
          <w:rFonts w:ascii="Aptos" w:hAnsi="Aptos" w:cs="Arial"/>
        </w:rPr>
      </w:pPr>
    </w:p>
    <w:p w14:paraId="4C805CA3" w14:textId="5E4F79AF" w:rsidR="006B255E" w:rsidRPr="006C7B79" w:rsidRDefault="006B255E" w:rsidP="000A3BB0">
      <w:pPr>
        <w:pStyle w:val="BlockText"/>
        <w:ind w:left="0" w:right="0"/>
        <w:rPr>
          <w:rFonts w:ascii="Aptos" w:hAnsi="Aptos" w:cs="Arial"/>
        </w:rPr>
      </w:pPr>
      <w:r w:rsidRPr="006C7B79">
        <w:rPr>
          <w:rFonts w:ascii="Aptos" w:hAnsi="Aptos" w:cs="Arial"/>
        </w:rPr>
        <w:t>T</w:t>
      </w:r>
      <w:r w:rsidR="00B01E9F" w:rsidRPr="006C7B79">
        <w:rPr>
          <w:rFonts w:ascii="Aptos" w:hAnsi="Aptos" w:cs="Arial"/>
        </w:rPr>
        <w:t xml:space="preserve">he purpose of </w:t>
      </w:r>
      <w:r w:rsidRPr="006C7B79">
        <w:rPr>
          <w:rFonts w:ascii="Aptos" w:hAnsi="Aptos" w:cs="Arial"/>
        </w:rPr>
        <w:t>stay</w:t>
      </w:r>
      <w:r w:rsidR="00FD175F" w:rsidRPr="006C7B79">
        <w:rPr>
          <w:rFonts w:ascii="Aptos" w:hAnsi="Aptos" w:cs="Arial"/>
        </w:rPr>
        <w:t>-</w:t>
      </w:r>
      <w:r w:rsidRPr="006C7B79">
        <w:rPr>
          <w:rFonts w:ascii="Aptos" w:hAnsi="Aptos" w:cs="Arial"/>
        </w:rPr>
        <w:t>put i</w:t>
      </w:r>
      <w:r w:rsidR="00D23E78" w:rsidRPr="006C7B79">
        <w:rPr>
          <w:rFonts w:ascii="Aptos" w:hAnsi="Aptos" w:cs="Arial"/>
        </w:rPr>
        <w:t xml:space="preserve">s to </w:t>
      </w:r>
      <w:r w:rsidR="00DD18AF" w:rsidRPr="006C7B79">
        <w:rPr>
          <w:rFonts w:ascii="Aptos" w:hAnsi="Aptos" w:cs="Arial"/>
        </w:rPr>
        <w:t xml:space="preserve">protect students from unilateral changes in placement by school districts and to </w:t>
      </w:r>
      <w:r w:rsidR="00B01E9F" w:rsidRPr="006C7B79">
        <w:rPr>
          <w:rFonts w:ascii="Aptos" w:hAnsi="Aptos" w:cs="Arial"/>
        </w:rPr>
        <w:t xml:space="preserve">reflect the preference of Congress for </w:t>
      </w:r>
      <w:r w:rsidR="00D23E78" w:rsidRPr="006C7B79">
        <w:rPr>
          <w:rFonts w:ascii="Aptos" w:hAnsi="Aptos" w:cs="Arial"/>
        </w:rPr>
        <w:t>maintain</w:t>
      </w:r>
      <w:r w:rsidR="00B01E9F" w:rsidRPr="006C7B79">
        <w:rPr>
          <w:rFonts w:ascii="Aptos" w:hAnsi="Aptos" w:cs="Arial"/>
        </w:rPr>
        <w:t>ing</w:t>
      </w:r>
      <w:r w:rsidR="00D23E78" w:rsidRPr="006C7B79">
        <w:rPr>
          <w:rFonts w:ascii="Aptos" w:hAnsi="Aptos" w:cs="Arial"/>
        </w:rPr>
        <w:t xml:space="preserve"> the stability of a disabled child’s placement and minimiz</w:t>
      </w:r>
      <w:r w:rsidR="00B01E9F" w:rsidRPr="006C7B79">
        <w:rPr>
          <w:rFonts w:ascii="Aptos" w:hAnsi="Aptos" w:cs="Arial"/>
        </w:rPr>
        <w:t>ing</w:t>
      </w:r>
      <w:r w:rsidR="00D23E78" w:rsidRPr="006C7B79">
        <w:rPr>
          <w:rFonts w:ascii="Aptos" w:hAnsi="Aptos" w:cs="Arial"/>
        </w:rPr>
        <w:t xml:space="preserve"> disruption to the child while the parents and school are resolving dispute</w:t>
      </w:r>
      <w:r w:rsidR="00DD18AF" w:rsidRPr="006C7B79">
        <w:rPr>
          <w:rFonts w:ascii="Aptos" w:hAnsi="Aptos" w:cs="Arial"/>
        </w:rPr>
        <w:t>s</w:t>
      </w:r>
      <w:r w:rsidR="00D23E78" w:rsidRPr="006C7B79">
        <w:rPr>
          <w:rFonts w:ascii="Aptos" w:hAnsi="Aptos" w:cs="Arial"/>
        </w:rPr>
        <w:t>.</w:t>
      </w:r>
      <w:r w:rsidR="00D522C3" w:rsidRPr="006C7B79">
        <w:rPr>
          <w:rFonts w:ascii="Aptos" w:hAnsi="Aptos" w:cs="Arial"/>
        </w:rPr>
        <w:t xml:space="preserve"> </w:t>
      </w:r>
      <w:r w:rsidR="00A0592F" w:rsidRPr="006C7B79">
        <w:rPr>
          <w:rFonts w:ascii="Aptos" w:hAnsi="Aptos" w:cs="Arial"/>
          <w:i/>
        </w:rPr>
        <w:t>Verhoven,</w:t>
      </w:r>
      <w:r w:rsidR="00C50BCE" w:rsidRPr="006C7B79">
        <w:rPr>
          <w:rFonts w:ascii="Aptos" w:hAnsi="Aptos" w:cs="Arial"/>
        </w:rPr>
        <w:t xml:space="preserve"> </w:t>
      </w:r>
      <w:r w:rsidR="00D24654" w:rsidRPr="006C7B79">
        <w:rPr>
          <w:rFonts w:ascii="Aptos" w:hAnsi="Aptos" w:cs="Arial"/>
          <w:i/>
          <w:iCs/>
        </w:rPr>
        <w:t>supra</w:t>
      </w:r>
      <w:r w:rsidR="00D24654" w:rsidRPr="006C7B79">
        <w:rPr>
          <w:rFonts w:ascii="Aptos" w:hAnsi="Aptos" w:cs="Arial"/>
        </w:rPr>
        <w:t xml:space="preserve">. The BSEA has </w:t>
      </w:r>
      <w:r w:rsidR="00D25E16" w:rsidRPr="006C7B79">
        <w:rPr>
          <w:rFonts w:ascii="Aptos" w:hAnsi="Aptos" w:cs="Arial"/>
        </w:rPr>
        <w:t>articulated</w:t>
      </w:r>
      <w:r w:rsidR="00D24654" w:rsidRPr="006C7B79">
        <w:rPr>
          <w:rFonts w:ascii="Aptos" w:hAnsi="Aptos" w:cs="Arial"/>
        </w:rPr>
        <w:t xml:space="preserve"> this principle in numerous decisions and rulings.  See, for example, </w:t>
      </w:r>
      <w:r w:rsidR="00D24654" w:rsidRPr="006C7B79">
        <w:rPr>
          <w:rFonts w:ascii="Aptos" w:hAnsi="Aptos" w:cs="Arial"/>
          <w:i/>
          <w:iCs/>
        </w:rPr>
        <w:t>In Re: Boston Public Schools, Ruling on Parent’s Emergency Motion for Stay Put Clarification</w:t>
      </w:r>
      <w:r w:rsidR="00D24654" w:rsidRPr="006C7B79">
        <w:rPr>
          <w:rFonts w:ascii="Aptos" w:hAnsi="Aptos" w:cs="Arial"/>
        </w:rPr>
        <w:t xml:space="preserve">, BSEA Nos. 1401653, 1503083 (Figueroa, 2015); </w:t>
      </w:r>
      <w:r w:rsidR="00D24654" w:rsidRPr="006C7B79">
        <w:rPr>
          <w:rFonts w:ascii="Aptos" w:hAnsi="Aptos" w:cs="Arial"/>
          <w:i/>
        </w:rPr>
        <w:t>In Re: Abington Public Schools</w:t>
      </w:r>
      <w:r w:rsidR="00D24654" w:rsidRPr="006C7B79">
        <w:rPr>
          <w:rFonts w:ascii="Aptos" w:hAnsi="Aptos" w:cs="Arial"/>
        </w:rPr>
        <w:t xml:space="preserve">, </w:t>
      </w:r>
      <w:r w:rsidR="00D24654" w:rsidRPr="006C7B79">
        <w:rPr>
          <w:rFonts w:ascii="Aptos" w:hAnsi="Aptos" w:cs="Arial"/>
          <w:i/>
          <w:iCs/>
        </w:rPr>
        <w:t>Ruling on Father’s Motion for Clarification of Stay Put</w:t>
      </w:r>
      <w:r w:rsidR="00D24654" w:rsidRPr="006C7B79">
        <w:rPr>
          <w:rFonts w:ascii="Aptos" w:hAnsi="Aptos" w:cs="Arial"/>
        </w:rPr>
        <w:t xml:space="preserve">, BSEA No. 140776320 (Figueroa, 2014); </w:t>
      </w:r>
      <w:r w:rsidR="00D25E16" w:rsidRPr="006C7B79">
        <w:rPr>
          <w:rFonts w:ascii="Aptos" w:hAnsi="Aptos" w:cs="Arial"/>
          <w:i/>
          <w:iCs/>
        </w:rPr>
        <w:t xml:space="preserve">In Re: Student v. Agawam Public Schools &amp; </w:t>
      </w:r>
      <w:proofErr w:type="spellStart"/>
      <w:r w:rsidR="00D25E16" w:rsidRPr="006C7B79">
        <w:rPr>
          <w:rFonts w:ascii="Aptos" w:hAnsi="Aptos" w:cs="Arial"/>
          <w:i/>
          <w:iCs/>
        </w:rPr>
        <w:t>Melmark</w:t>
      </w:r>
      <w:proofErr w:type="spellEnd"/>
      <w:r w:rsidR="00D25E16" w:rsidRPr="006C7B79">
        <w:rPr>
          <w:rFonts w:ascii="Aptos" w:hAnsi="Aptos" w:cs="Arial"/>
          <w:i/>
          <w:iCs/>
        </w:rPr>
        <w:t xml:space="preserve"> New England, Ruling on Parents’ Motion to Enforce Stay Put</w:t>
      </w:r>
      <w:r w:rsidR="00D25E16" w:rsidRPr="006C7B79">
        <w:rPr>
          <w:rFonts w:ascii="Aptos" w:hAnsi="Aptos" w:cs="Arial"/>
        </w:rPr>
        <w:t xml:space="preserve">, BSEA No. 1504488 (Berman, 2015); </w:t>
      </w:r>
      <w:r w:rsidR="00D24654" w:rsidRPr="006C7B79">
        <w:rPr>
          <w:rFonts w:ascii="Aptos" w:hAnsi="Aptos" w:cs="Arial"/>
          <w:i/>
        </w:rPr>
        <w:t>In Re Framingham Public Schools and Quin</w:t>
      </w:r>
      <w:r w:rsidR="00D24654" w:rsidRPr="006C7B79">
        <w:rPr>
          <w:rFonts w:ascii="Aptos" w:hAnsi="Aptos" w:cs="Arial"/>
        </w:rPr>
        <w:t xml:space="preserve">, BSEA No. 1605247; (Reichbach, 2016); </w:t>
      </w:r>
      <w:r w:rsidR="00D24654" w:rsidRPr="006C7B79">
        <w:rPr>
          <w:rFonts w:ascii="Aptos" w:hAnsi="Aptos" w:cs="Arial"/>
          <w:i/>
          <w:iCs/>
        </w:rPr>
        <w:t>In Re: Chelmsford Public Schools v. Swansea Wood School</w:t>
      </w:r>
      <w:r w:rsidR="00D24654" w:rsidRPr="006C7B79">
        <w:rPr>
          <w:rFonts w:ascii="Aptos" w:hAnsi="Aptos" w:cs="Arial"/>
        </w:rPr>
        <w:t xml:space="preserve">, BSEA No. 2203132 (Kantor Nir, 2021); </w:t>
      </w:r>
      <w:r w:rsidR="00D24654" w:rsidRPr="006C7B79">
        <w:rPr>
          <w:rFonts w:ascii="Aptos" w:hAnsi="Aptos" w:cs="Arial"/>
          <w:i/>
          <w:iCs/>
        </w:rPr>
        <w:t>In Re:</w:t>
      </w:r>
      <w:r w:rsidR="00D24654" w:rsidRPr="006C7B79">
        <w:rPr>
          <w:rFonts w:ascii="Aptos" w:hAnsi="Aptos" w:cs="Arial"/>
        </w:rPr>
        <w:t xml:space="preserve"> </w:t>
      </w:r>
      <w:r w:rsidR="00D24654" w:rsidRPr="006C7B79">
        <w:rPr>
          <w:rFonts w:ascii="Aptos" w:hAnsi="Aptos" w:cs="Arial"/>
          <w:i/>
          <w:iCs/>
        </w:rPr>
        <w:t>Student v. N. Middlesex RSD &amp; Dr. Franklin Perkins School</w:t>
      </w:r>
      <w:r w:rsidR="00D24654" w:rsidRPr="006C7B79">
        <w:rPr>
          <w:rFonts w:ascii="Aptos" w:hAnsi="Aptos" w:cs="Arial"/>
        </w:rPr>
        <w:t>, BSEA No. 2400589 (</w:t>
      </w:r>
      <w:r w:rsidR="00D522C3" w:rsidRPr="006C7B79">
        <w:rPr>
          <w:rFonts w:ascii="Aptos" w:hAnsi="Aptos" w:cs="Arial"/>
        </w:rPr>
        <w:t>Kantor Nir, 2023</w:t>
      </w:r>
      <w:r w:rsidR="00D203FC">
        <w:rPr>
          <w:rFonts w:ascii="Aptos" w:hAnsi="Aptos" w:cs="Arial"/>
        </w:rPr>
        <w:t>).</w:t>
      </w:r>
      <w:r w:rsidR="00C50BCE" w:rsidRPr="006C7B79">
        <w:rPr>
          <w:rFonts w:ascii="Aptos" w:hAnsi="Aptos" w:cs="Arial"/>
        </w:rPr>
        <w:t xml:space="preserve"> </w:t>
      </w:r>
    </w:p>
    <w:p w14:paraId="736EB1B4" w14:textId="77777777" w:rsidR="00B01E9F" w:rsidRPr="006C7B79" w:rsidRDefault="00B01E9F" w:rsidP="00FA7E77">
      <w:pPr>
        <w:pStyle w:val="BlockText"/>
        <w:ind w:left="0" w:right="0"/>
        <w:rPr>
          <w:rFonts w:ascii="Aptos" w:hAnsi="Aptos"/>
        </w:rPr>
      </w:pPr>
    </w:p>
    <w:p w14:paraId="75DB451F" w14:textId="65770E11" w:rsidR="00D522C3" w:rsidRPr="006C7B79" w:rsidRDefault="00FA7E77" w:rsidP="00D24654">
      <w:pPr>
        <w:pStyle w:val="BlockText"/>
        <w:ind w:left="0" w:right="0"/>
        <w:rPr>
          <w:rFonts w:ascii="Aptos" w:hAnsi="Aptos" w:cs="Arial"/>
        </w:rPr>
      </w:pPr>
      <w:r w:rsidRPr="006C7B79">
        <w:rPr>
          <w:rFonts w:ascii="Aptos" w:hAnsi="Aptos" w:cs="Arial"/>
        </w:rPr>
        <w:t>What constitutes</w:t>
      </w:r>
      <w:r w:rsidR="005C3AA7" w:rsidRPr="006C7B79">
        <w:rPr>
          <w:rFonts w:ascii="Aptos" w:hAnsi="Aptos" w:cs="Arial"/>
        </w:rPr>
        <w:t xml:space="preserve"> a child’s “then current placement” is not always </w:t>
      </w:r>
      <w:r w:rsidRPr="006C7B79">
        <w:rPr>
          <w:rFonts w:ascii="Aptos" w:hAnsi="Aptos" w:cs="Arial"/>
        </w:rPr>
        <w:t>self-evident</w:t>
      </w:r>
      <w:r w:rsidR="005C3AA7" w:rsidRPr="006C7B79">
        <w:rPr>
          <w:rFonts w:ascii="Aptos" w:hAnsi="Aptos" w:cs="Arial"/>
        </w:rPr>
        <w:t>.  N</w:t>
      </w:r>
      <w:r w:rsidR="00DD18AF" w:rsidRPr="006C7B79">
        <w:rPr>
          <w:rFonts w:ascii="Aptos" w:hAnsi="Aptos" w:cs="Arial"/>
        </w:rPr>
        <w:t xml:space="preserve">ot every </w:t>
      </w:r>
      <w:r w:rsidR="00A723D8" w:rsidRPr="006C7B79">
        <w:rPr>
          <w:rFonts w:ascii="Aptos" w:hAnsi="Aptos" w:cs="Arial"/>
        </w:rPr>
        <w:t>alteration</w:t>
      </w:r>
      <w:r w:rsidR="00DD18AF" w:rsidRPr="006C7B79">
        <w:rPr>
          <w:rFonts w:ascii="Aptos" w:hAnsi="Aptos" w:cs="Arial"/>
        </w:rPr>
        <w:t xml:space="preserve"> in a child’s educational services</w:t>
      </w:r>
      <w:r w:rsidR="006045B6" w:rsidRPr="006C7B79">
        <w:rPr>
          <w:rFonts w:ascii="Aptos" w:hAnsi="Aptos" w:cs="Arial"/>
        </w:rPr>
        <w:t>—including a change in the location for providing services--necessarily</w:t>
      </w:r>
      <w:r w:rsidR="00DD18AF" w:rsidRPr="006C7B79">
        <w:rPr>
          <w:rFonts w:ascii="Aptos" w:hAnsi="Aptos" w:cs="Arial"/>
        </w:rPr>
        <w:t xml:space="preserve"> constitutes a change in </w:t>
      </w:r>
      <w:r w:rsidR="00A723D8" w:rsidRPr="006C7B79">
        <w:rPr>
          <w:rFonts w:ascii="Aptos" w:hAnsi="Aptos" w:cs="Arial"/>
        </w:rPr>
        <w:t>placement</w:t>
      </w:r>
      <w:r w:rsidR="006045B6" w:rsidRPr="006C7B79">
        <w:rPr>
          <w:rFonts w:ascii="Aptos" w:hAnsi="Aptos" w:cs="Arial"/>
        </w:rPr>
        <w:t xml:space="preserve"> that would trigger stay put protection.</w:t>
      </w:r>
      <w:r w:rsidR="005C3AA7" w:rsidRPr="006C7B79">
        <w:rPr>
          <w:rFonts w:ascii="Aptos" w:hAnsi="Aptos" w:cs="Arial"/>
        </w:rPr>
        <w:t xml:space="preserve"> </w:t>
      </w:r>
      <w:r w:rsidR="006045B6" w:rsidRPr="006C7B79">
        <w:rPr>
          <w:rFonts w:ascii="Aptos" w:hAnsi="Aptos" w:cs="Arial"/>
        </w:rPr>
        <w:t>T</w:t>
      </w:r>
      <w:r w:rsidR="00B01E9F" w:rsidRPr="006C7B79">
        <w:rPr>
          <w:rFonts w:ascii="Aptos" w:hAnsi="Aptos" w:cs="Arial"/>
        </w:rPr>
        <w:t xml:space="preserve">he IDEA </w:t>
      </w:r>
      <w:r w:rsidR="006045B6" w:rsidRPr="006C7B79">
        <w:rPr>
          <w:rFonts w:ascii="Aptos" w:hAnsi="Aptos" w:cs="Arial"/>
        </w:rPr>
        <w:t>and corresponding regulations do not</w:t>
      </w:r>
      <w:r w:rsidR="00B01E9F" w:rsidRPr="006C7B79">
        <w:rPr>
          <w:rFonts w:ascii="Aptos" w:hAnsi="Aptos" w:cs="Arial"/>
        </w:rPr>
        <w:t xml:space="preserve"> </w:t>
      </w:r>
      <w:r w:rsidR="00A0592F" w:rsidRPr="006C7B79">
        <w:rPr>
          <w:rFonts w:ascii="Aptos" w:hAnsi="Aptos" w:cs="Arial"/>
        </w:rPr>
        <w:t>define th</w:t>
      </w:r>
      <w:r w:rsidR="00DD18AF" w:rsidRPr="006C7B79">
        <w:rPr>
          <w:rFonts w:ascii="Aptos" w:hAnsi="Aptos" w:cs="Arial"/>
        </w:rPr>
        <w:t>e term “then current placement” or provide an exhaustive list of circumstances that do or do not constitu</w:t>
      </w:r>
      <w:r w:rsidR="00A723D8" w:rsidRPr="006C7B79">
        <w:rPr>
          <w:rFonts w:ascii="Aptos" w:hAnsi="Aptos" w:cs="Arial"/>
        </w:rPr>
        <w:t xml:space="preserve">te </w:t>
      </w:r>
      <w:r w:rsidR="006045B6" w:rsidRPr="006C7B79">
        <w:rPr>
          <w:rFonts w:ascii="Aptos" w:hAnsi="Aptos" w:cs="Arial"/>
        </w:rPr>
        <w:t>such a change.</w:t>
      </w:r>
      <w:r w:rsidR="00A723D8" w:rsidRPr="006C7B79">
        <w:rPr>
          <w:rFonts w:ascii="Aptos" w:hAnsi="Aptos" w:cs="Arial"/>
        </w:rPr>
        <w:t xml:space="preserve"> </w:t>
      </w:r>
      <w:r w:rsidR="00A0592F" w:rsidRPr="006C7B79">
        <w:rPr>
          <w:rFonts w:ascii="Aptos" w:hAnsi="Aptos" w:cs="Arial"/>
          <w:i/>
        </w:rPr>
        <w:t>Id</w:t>
      </w:r>
      <w:r w:rsidR="00A0592F" w:rsidRPr="006C7B79">
        <w:rPr>
          <w:rFonts w:ascii="Aptos" w:hAnsi="Aptos" w:cs="Arial"/>
        </w:rPr>
        <w:t xml:space="preserve">. </w:t>
      </w:r>
      <w:r w:rsidR="00A723D8" w:rsidRPr="006C7B79">
        <w:rPr>
          <w:rFonts w:ascii="Aptos" w:hAnsi="Aptos" w:cs="Arial"/>
        </w:rPr>
        <w:t xml:space="preserve"> </w:t>
      </w:r>
      <w:r w:rsidR="00DD18AF" w:rsidRPr="006C7B79">
        <w:rPr>
          <w:rFonts w:ascii="Aptos" w:hAnsi="Aptos" w:cs="Arial"/>
        </w:rPr>
        <w:t xml:space="preserve">Neither the First Circuit nor other courts </w:t>
      </w:r>
      <w:r w:rsidR="00592577" w:rsidRPr="006C7B79">
        <w:rPr>
          <w:rFonts w:ascii="Aptos" w:hAnsi="Aptos" w:cs="Arial"/>
        </w:rPr>
        <w:t>has</w:t>
      </w:r>
      <w:r w:rsidR="00DD18AF" w:rsidRPr="006C7B79">
        <w:rPr>
          <w:rFonts w:ascii="Aptos" w:hAnsi="Aptos" w:cs="Arial"/>
        </w:rPr>
        <w:t xml:space="preserve"> provided an unequivocal definition of the term.  Rather, w</w:t>
      </w:r>
      <w:r w:rsidR="00A0592F" w:rsidRPr="006C7B79">
        <w:rPr>
          <w:rFonts w:ascii="Aptos" w:hAnsi="Aptos" w:cs="Arial"/>
        </w:rPr>
        <w:t>hen courts throughout the country have addressed this issue, they have done so in a highly individualized and fact-</w:t>
      </w:r>
      <w:r w:rsidR="00FD175F" w:rsidRPr="006C7B79">
        <w:rPr>
          <w:rFonts w:ascii="Aptos" w:hAnsi="Aptos" w:cs="Arial"/>
        </w:rPr>
        <w:t>dependent</w:t>
      </w:r>
      <w:r w:rsidR="00A0592F" w:rsidRPr="006C7B79">
        <w:rPr>
          <w:rFonts w:ascii="Aptos" w:hAnsi="Aptos" w:cs="Arial"/>
        </w:rPr>
        <w:t xml:space="preserve"> way. </w:t>
      </w:r>
      <w:r w:rsidR="00A0592F" w:rsidRPr="006C7B79">
        <w:rPr>
          <w:rFonts w:ascii="Aptos" w:hAnsi="Aptos" w:cs="Arial"/>
          <w:i/>
        </w:rPr>
        <w:t>Hale ex rel. Hale v.</w:t>
      </w:r>
      <w:r w:rsidR="00A0592F" w:rsidRPr="006C7B79">
        <w:rPr>
          <w:rFonts w:ascii="Aptos" w:hAnsi="Aptos" w:cs="Arial"/>
        </w:rPr>
        <w:t xml:space="preserve"> </w:t>
      </w:r>
      <w:r w:rsidR="00A0592F" w:rsidRPr="006C7B79">
        <w:rPr>
          <w:rFonts w:ascii="Aptos" w:hAnsi="Aptos" w:cs="Arial"/>
          <w:i/>
        </w:rPr>
        <w:t>Poplar Bluff R-1 School District</w:t>
      </w:r>
      <w:r w:rsidR="00A0592F" w:rsidRPr="006C7B79">
        <w:rPr>
          <w:rFonts w:ascii="Aptos" w:hAnsi="Aptos" w:cs="Arial"/>
        </w:rPr>
        <w:t>, 280 F.3d 831, 834 (8</w:t>
      </w:r>
      <w:r w:rsidR="00A0592F" w:rsidRPr="006C7B79">
        <w:rPr>
          <w:rFonts w:ascii="Aptos" w:hAnsi="Aptos" w:cs="Arial"/>
          <w:vertAlign w:val="superscript"/>
        </w:rPr>
        <w:t>th</w:t>
      </w:r>
      <w:r w:rsidR="00A0592F" w:rsidRPr="006C7B79">
        <w:rPr>
          <w:rFonts w:ascii="Aptos" w:hAnsi="Aptos" w:cs="Arial"/>
        </w:rPr>
        <w:t xml:space="preserve"> Cir. 2002).  </w:t>
      </w:r>
    </w:p>
    <w:p w14:paraId="4E6F06D5" w14:textId="77777777" w:rsidR="00DD18AF" w:rsidRPr="006C7B79" w:rsidRDefault="00DD18AF" w:rsidP="00DD18AF">
      <w:pPr>
        <w:pStyle w:val="BlockText"/>
        <w:ind w:left="0" w:right="0" w:firstLine="360"/>
        <w:rPr>
          <w:rFonts w:ascii="Aptos" w:hAnsi="Aptos" w:cs="Arial"/>
        </w:rPr>
      </w:pPr>
    </w:p>
    <w:p w14:paraId="483A51D9" w14:textId="29EEC545" w:rsidR="00872495" w:rsidRPr="006C7B79" w:rsidRDefault="001B2A85" w:rsidP="006045B6">
      <w:pPr>
        <w:rPr>
          <w:rFonts w:ascii="Aptos" w:hAnsi="Aptos" w:cs="Arial"/>
          <w:iCs/>
        </w:rPr>
      </w:pPr>
      <w:r w:rsidRPr="006C7B79">
        <w:rPr>
          <w:rFonts w:ascii="Aptos" w:hAnsi="Aptos" w:cs="Arial"/>
        </w:rPr>
        <w:t>Several general principles guide most such court decisions</w:t>
      </w:r>
      <w:r w:rsidR="006045B6" w:rsidRPr="006C7B79">
        <w:rPr>
          <w:rFonts w:ascii="Aptos" w:hAnsi="Aptos" w:cs="Arial"/>
        </w:rPr>
        <w:t>.</w:t>
      </w:r>
      <w:r w:rsidRPr="006C7B79">
        <w:rPr>
          <w:rFonts w:ascii="Aptos" w:hAnsi="Aptos" w:cs="Arial"/>
        </w:rPr>
        <w:t xml:space="preserve">  </w:t>
      </w:r>
      <w:r w:rsidR="00DD18AF" w:rsidRPr="006C7B79">
        <w:rPr>
          <w:rFonts w:ascii="Aptos" w:hAnsi="Aptos" w:cs="Arial"/>
        </w:rPr>
        <w:t>First, since the purpose of stay</w:t>
      </w:r>
      <w:r w:rsidR="00FD175F" w:rsidRPr="006C7B79">
        <w:rPr>
          <w:rFonts w:ascii="Aptos" w:hAnsi="Aptos" w:cs="Arial"/>
        </w:rPr>
        <w:t>-</w:t>
      </w:r>
      <w:r w:rsidR="00DD18AF" w:rsidRPr="006C7B79">
        <w:rPr>
          <w:rFonts w:ascii="Aptos" w:hAnsi="Aptos" w:cs="Arial"/>
        </w:rPr>
        <w:t xml:space="preserve">put is to preserve the </w:t>
      </w:r>
      <w:r w:rsidR="00DD18AF" w:rsidRPr="006C7B79">
        <w:rPr>
          <w:rFonts w:ascii="Aptos" w:hAnsi="Aptos" w:cs="Arial"/>
          <w:i/>
        </w:rPr>
        <w:t>status quo</w:t>
      </w:r>
      <w:r w:rsidR="00DD18AF" w:rsidRPr="006C7B79">
        <w:rPr>
          <w:rFonts w:ascii="Aptos" w:hAnsi="Aptos" w:cs="Arial"/>
        </w:rPr>
        <w:t>, courts</w:t>
      </w:r>
      <w:r w:rsidR="00D522C3" w:rsidRPr="006C7B79">
        <w:rPr>
          <w:rFonts w:ascii="Aptos" w:hAnsi="Aptos" w:cs="Arial"/>
        </w:rPr>
        <w:t xml:space="preserve">, </w:t>
      </w:r>
      <w:r w:rsidR="00DD18AF" w:rsidRPr="006C7B79">
        <w:rPr>
          <w:rFonts w:ascii="Aptos" w:hAnsi="Aptos" w:cs="Arial"/>
        </w:rPr>
        <w:t>look for the “operative plac</w:t>
      </w:r>
      <w:r w:rsidR="003B0BB7" w:rsidRPr="006C7B79">
        <w:rPr>
          <w:rFonts w:ascii="Aptos" w:hAnsi="Aptos" w:cs="Arial"/>
        </w:rPr>
        <w:t xml:space="preserve">ement” or IEP </w:t>
      </w:r>
      <w:r w:rsidR="00A723D8" w:rsidRPr="006C7B79">
        <w:rPr>
          <w:rFonts w:ascii="Aptos" w:hAnsi="Aptos" w:cs="Arial"/>
        </w:rPr>
        <w:t xml:space="preserve">that is “actually functioning at the time the dispute first arises.”  </w:t>
      </w:r>
      <w:r w:rsidR="00A723D8" w:rsidRPr="006C7B79">
        <w:rPr>
          <w:rFonts w:ascii="Aptos" w:hAnsi="Aptos" w:cs="Arial"/>
          <w:i/>
        </w:rPr>
        <w:t>Drinker</w:t>
      </w:r>
      <w:r w:rsidR="00310CE3">
        <w:rPr>
          <w:rFonts w:ascii="Aptos" w:hAnsi="Aptos" w:cs="Arial"/>
          <w:i/>
        </w:rPr>
        <w:t xml:space="preserve"> v. Colonial School District, </w:t>
      </w:r>
      <w:r w:rsidR="00310CE3" w:rsidRPr="00310CE3">
        <w:rPr>
          <w:rFonts w:ascii="Aptos" w:hAnsi="Aptos" w:cs="Arial"/>
          <w:iCs/>
        </w:rPr>
        <w:t>78 F.3d 859, 867 (3d Cir., 1996)</w:t>
      </w:r>
      <w:r w:rsidRPr="00310CE3">
        <w:rPr>
          <w:rFonts w:ascii="Aptos" w:hAnsi="Aptos" w:cs="Arial"/>
          <w:iCs/>
        </w:rPr>
        <w:t>,</w:t>
      </w:r>
      <w:r w:rsidRPr="006C7B79">
        <w:rPr>
          <w:rFonts w:ascii="Aptos" w:hAnsi="Aptos" w:cs="Arial"/>
        </w:rPr>
        <w:t xml:space="preserve"> </w:t>
      </w:r>
      <w:r w:rsidRPr="006C7B79">
        <w:rPr>
          <w:rFonts w:ascii="Aptos" w:hAnsi="Aptos" w:cs="Arial"/>
          <w:i/>
        </w:rPr>
        <w:t>Thomas v.</w:t>
      </w:r>
      <w:r w:rsidRPr="006C7B79">
        <w:rPr>
          <w:rFonts w:ascii="Aptos" w:hAnsi="Aptos" w:cs="Arial"/>
        </w:rPr>
        <w:t xml:space="preserve"> </w:t>
      </w:r>
      <w:r w:rsidRPr="006C7B79">
        <w:rPr>
          <w:rFonts w:ascii="Aptos" w:hAnsi="Aptos" w:cs="Arial"/>
          <w:i/>
        </w:rPr>
        <w:t>Cincinnati Bd. of Education</w:t>
      </w:r>
      <w:r w:rsidRPr="006C7B79">
        <w:rPr>
          <w:rFonts w:ascii="Aptos" w:hAnsi="Aptos" w:cs="Arial"/>
        </w:rPr>
        <w:t>, 918 F. 2d 618. 626 (6</w:t>
      </w:r>
      <w:r w:rsidRPr="006C7B79">
        <w:rPr>
          <w:rFonts w:ascii="Aptos" w:hAnsi="Aptos" w:cs="Arial"/>
          <w:vertAlign w:val="superscript"/>
        </w:rPr>
        <w:t>th</w:t>
      </w:r>
      <w:r w:rsidRPr="006C7B79">
        <w:rPr>
          <w:rFonts w:ascii="Aptos" w:hAnsi="Aptos" w:cs="Arial"/>
        </w:rPr>
        <w:t xml:space="preserve"> Cir., 1990)</w:t>
      </w:r>
      <w:r w:rsidR="006B0D26" w:rsidRPr="006C7B79">
        <w:rPr>
          <w:rFonts w:ascii="Aptos" w:hAnsi="Aptos" w:cs="Arial"/>
        </w:rPr>
        <w:t xml:space="preserve">.  </w:t>
      </w:r>
      <w:r w:rsidR="00FA7E77" w:rsidRPr="006C7B79">
        <w:rPr>
          <w:rFonts w:ascii="Aptos" w:hAnsi="Aptos" w:cs="Arial"/>
        </w:rPr>
        <w:t xml:space="preserve">Second, </w:t>
      </w:r>
      <w:r w:rsidR="00694237" w:rsidRPr="006C7B79">
        <w:rPr>
          <w:rFonts w:ascii="Aptos" w:hAnsi="Aptos" w:cs="Arial"/>
        </w:rPr>
        <w:t xml:space="preserve">courts inquire as to whether there is a “fundamental change in …a basic element of the educational program.”  </w:t>
      </w:r>
      <w:r w:rsidR="00694237" w:rsidRPr="006C7B79">
        <w:rPr>
          <w:rFonts w:ascii="Aptos" w:hAnsi="Aptos" w:cs="Arial"/>
          <w:i/>
          <w:iCs/>
        </w:rPr>
        <w:t>Sherri A.D. v. Kirby</w:t>
      </w:r>
      <w:r w:rsidR="00694237" w:rsidRPr="006C7B79">
        <w:rPr>
          <w:rFonts w:ascii="Aptos" w:hAnsi="Aptos" w:cs="Arial"/>
        </w:rPr>
        <w:t>, 975 F.2d 193, 206 (5</w:t>
      </w:r>
      <w:r w:rsidR="00694237" w:rsidRPr="006C7B79">
        <w:rPr>
          <w:rFonts w:ascii="Aptos" w:hAnsi="Aptos" w:cs="Arial"/>
          <w:vertAlign w:val="superscript"/>
        </w:rPr>
        <w:t>th</w:t>
      </w:r>
      <w:r w:rsidR="00694237" w:rsidRPr="006C7B79">
        <w:rPr>
          <w:rFonts w:ascii="Aptos" w:hAnsi="Aptos" w:cs="Arial"/>
        </w:rPr>
        <w:t xml:space="preserve"> Cir. 1992). D</w:t>
      </w:r>
      <w:r w:rsidR="00570427" w:rsidRPr="006C7B79">
        <w:rPr>
          <w:rFonts w:ascii="Aptos" w:hAnsi="Aptos" w:cs="Arial"/>
        </w:rPr>
        <w:t xml:space="preserve">ecisions in other circuits </w:t>
      </w:r>
      <w:r w:rsidR="00FA7E77" w:rsidRPr="006C7B79">
        <w:rPr>
          <w:rFonts w:ascii="Aptos" w:hAnsi="Aptos" w:cs="Arial"/>
        </w:rPr>
        <w:lastRenderedPageBreak/>
        <w:t>examine</w:t>
      </w:r>
      <w:r w:rsidR="005C3AA7" w:rsidRPr="006C7B79">
        <w:rPr>
          <w:rFonts w:ascii="Aptos" w:hAnsi="Aptos" w:cs="Arial"/>
        </w:rPr>
        <w:t xml:space="preserve"> the impact </w:t>
      </w:r>
      <w:r w:rsidR="00FA7E77" w:rsidRPr="006C7B79">
        <w:rPr>
          <w:rFonts w:ascii="Aptos" w:hAnsi="Aptos" w:cs="Arial"/>
        </w:rPr>
        <w:t xml:space="preserve">of the proposed change </w:t>
      </w:r>
      <w:r w:rsidR="005C3AA7" w:rsidRPr="006C7B79">
        <w:rPr>
          <w:rFonts w:ascii="Aptos" w:hAnsi="Aptos" w:cs="Arial"/>
        </w:rPr>
        <w:t>on the student</w:t>
      </w:r>
      <w:r w:rsidR="00694237" w:rsidRPr="006C7B79">
        <w:rPr>
          <w:rFonts w:ascii="Aptos" w:hAnsi="Aptos" w:cs="Arial"/>
        </w:rPr>
        <w:t xml:space="preserve"> to identify a true “change in placement.” Courts have considered whether the change impacts FAPE by “diluting” the quality of services or increasing the restrictiveness of the student’s program.</w:t>
      </w:r>
      <w:r w:rsidR="005C3AA7" w:rsidRPr="006C7B79">
        <w:rPr>
          <w:rFonts w:ascii="Aptos" w:hAnsi="Aptos" w:cs="Arial"/>
        </w:rPr>
        <w:t xml:space="preserve">  See, f</w:t>
      </w:r>
      <w:r w:rsidR="00570427" w:rsidRPr="006C7B79">
        <w:rPr>
          <w:rFonts w:ascii="Aptos" w:hAnsi="Aptos" w:cs="Arial"/>
        </w:rPr>
        <w:t xml:space="preserve">or example, </w:t>
      </w:r>
      <w:r w:rsidR="00657AD4" w:rsidRPr="006C7B79">
        <w:rPr>
          <w:rFonts w:ascii="Aptos" w:hAnsi="Aptos" w:cs="Arial"/>
          <w:i/>
        </w:rPr>
        <w:t>A</w:t>
      </w:r>
      <w:r w:rsidR="00570427" w:rsidRPr="006C7B79">
        <w:rPr>
          <w:rFonts w:ascii="Aptos" w:hAnsi="Aptos" w:cs="Arial"/>
          <w:i/>
        </w:rPr>
        <w:t>W. v. Fairfax County School</w:t>
      </w:r>
      <w:r w:rsidR="00592577" w:rsidRPr="006C7B79">
        <w:rPr>
          <w:rFonts w:ascii="Aptos" w:hAnsi="Aptos" w:cs="Arial"/>
        </w:rPr>
        <w:t xml:space="preserve"> </w:t>
      </w:r>
      <w:r w:rsidR="00570427" w:rsidRPr="006C7B79">
        <w:rPr>
          <w:rFonts w:ascii="Aptos" w:hAnsi="Aptos" w:cs="Arial"/>
          <w:i/>
        </w:rPr>
        <w:t>Board</w:t>
      </w:r>
      <w:r w:rsidR="00570427" w:rsidRPr="006C7B79">
        <w:rPr>
          <w:rFonts w:ascii="Aptos" w:hAnsi="Aptos" w:cs="Arial"/>
        </w:rPr>
        <w:t>, 41 IDELR 119 (4</w:t>
      </w:r>
      <w:r w:rsidR="00570427" w:rsidRPr="006C7B79">
        <w:rPr>
          <w:rFonts w:ascii="Aptos" w:hAnsi="Aptos" w:cs="Arial"/>
          <w:vertAlign w:val="superscript"/>
        </w:rPr>
        <w:t>th</w:t>
      </w:r>
      <w:r w:rsidR="00570427" w:rsidRPr="006C7B79">
        <w:rPr>
          <w:rFonts w:ascii="Aptos" w:hAnsi="Aptos" w:cs="Arial"/>
        </w:rPr>
        <w:t xml:space="preserve"> Cir. 2004),</w:t>
      </w:r>
      <w:r w:rsidR="00570427" w:rsidRPr="006C7B79">
        <w:rPr>
          <w:rFonts w:ascii="Aptos" w:hAnsi="Aptos"/>
        </w:rPr>
        <w:t xml:space="preserve"> </w:t>
      </w:r>
      <w:r w:rsidR="00570427" w:rsidRPr="006C7B79">
        <w:rPr>
          <w:rFonts w:ascii="Aptos" w:hAnsi="Aptos" w:cs="Arial"/>
          <w:i/>
        </w:rPr>
        <w:t>Hale v. Poplar Bluff R-1 School</w:t>
      </w:r>
      <w:r w:rsidR="00570427" w:rsidRPr="006C7B79">
        <w:rPr>
          <w:rFonts w:ascii="Aptos" w:hAnsi="Aptos" w:cs="Arial"/>
        </w:rPr>
        <w:t xml:space="preserve"> </w:t>
      </w:r>
      <w:r w:rsidR="00570427" w:rsidRPr="006C7B79">
        <w:rPr>
          <w:rFonts w:ascii="Aptos" w:hAnsi="Aptos" w:cs="Arial"/>
          <w:i/>
        </w:rPr>
        <w:t>District,</w:t>
      </w:r>
      <w:r w:rsidR="00570427" w:rsidRPr="006C7B79">
        <w:rPr>
          <w:rFonts w:ascii="Aptos" w:hAnsi="Aptos" w:cs="Arial"/>
        </w:rPr>
        <w:t xml:space="preserve"> </w:t>
      </w:r>
      <w:r w:rsidR="00657AD4" w:rsidRPr="006C7B79">
        <w:rPr>
          <w:rFonts w:ascii="Aptos" w:hAnsi="Aptos" w:cs="Arial"/>
          <w:i/>
        </w:rPr>
        <w:t>supra</w:t>
      </w:r>
      <w:r w:rsidRPr="006C7B79">
        <w:rPr>
          <w:rFonts w:ascii="Aptos" w:hAnsi="Aptos" w:cs="Arial"/>
          <w:i/>
        </w:rPr>
        <w:t xml:space="preserve">.  </w:t>
      </w:r>
    </w:p>
    <w:p w14:paraId="67382DA8" w14:textId="77777777" w:rsidR="00872495" w:rsidRPr="006C7B79" w:rsidRDefault="00872495" w:rsidP="006045B6">
      <w:pPr>
        <w:rPr>
          <w:rFonts w:ascii="Aptos" w:hAnsi="Aptos" w:cs="Arial"/>
          <w:i/>
        </w:rPr>
      </w:pPr>
    </w:p>
    <w:p w14:paraId="05284454" w14:textId="15746975" w:rsidR="00184F94" w:rsidRPr="006C7B79" w:rsidRDefault="006045B6" w:rsidP="006045B6">
      <w:pPr>
        <w:rPr>
          <w:rFonts w:ascii="Aptos" w:hAnsi="Aptos" w:cs="Arial"/>
          <w:iCs/>
        </w:rPr>
      </w:pPr>
      <w:r w:rsidRPr="006C7B79">
        <w:rPr>
          <w:rFonts w:ascii="Aptos" w:hAnsi="Aptos" w:cs="Arial"/>
          <w:iCs/>
        </w:rPr>
        <w:t xml:space="preserve">Guided by these court decisions, </w:t>
      </w:r>
      <w:r w:rsidR="001B2A85" w:rsidRPr="006C7B79">
        <w:rPr>
          <w:rFonts w:ascii="Aptos" w:hAnsi="Aptos" w:cs="Arial"/>
        </w:rPr>
        <w:t xml:space="preserve">BSEA </w:t>
      </w:r>
      <w:r w:rsidR="00872495" w:rsidRPr="006C7B79">
        <w:rPr>
          <w:rFonts w:ascii="Aptos" w:hAnsi="Aptos" w:cs="Arial"/>
        </w:rPr>
        <w:t>hearing officers examine the unique facts and circumstances of each case to</w:t>
      </w:r>
      <w:r w:rsidR="005F7D90" w:rsidRPr="006C7B79">
        <w:rPr>
          <w:rFonts w:ascii="Aptos" w:hAnsi="Aptos" w:cs="Arial"/>
        </w:rPr>
        <w:t xml:space="preserve"> identify </w:t>
      </w:r>
      <w:r w:rsidRPr="006C7B79">
        <w:rPr>
          <w:rFonts w:ascii="Aptos" w:hAnsi="Aptos" w:cs="Arial"/>
        </w:rPr>
        <w:t>a student’s</w:t>
      </w:r>
      <w:r w:rsidR="005F7D90" w:rsidRPr="006C7B79">
        <w:rPr>
          <w:rFonts w:ascii="Aptos" w:hAnsi="Aptos" w:cs="Arial"/>
        </w:rPr>
        <w:t xml:space="preserve"> “operative placement</w:t>
      </w:r>
      <w:r w:rsidR="00694237" w:rsidRPr="006C7B79">
        <w:rPr>
          <w:rFonts w:ascii="Aptos" w:hAnsi="Aptos" w:cs="Arial"/>
        </w:rPr>
        <w:t>,</w:t>
      </w:r>
      <w:r w:rsidR="005F7D90" w:rsidRPr="006C7B79">
        <w:rPr>
          <w:rFonts w:ascii="Aptos" w:hAnsi="Aptos" w:cs="Arial"/>
        </w:rPr>
        <w:t xml:space="preserve">” </w:t>
      </w:r>
      <w:r w:rsidR="00FD175F" w:rsidRPr="006C7B79">
        <w:rPr>
          <w:rFonts w:ascii="Aptos" w:hAnsi="Aptos" w:cs="Arial"/>
        </w:rPr>
        <w:t>and</w:t>
      </w:r>
      <w:r w:rsidR="00694237" w:rsidRPr="006C7B79">
        <w:rPr>
          <w:rFonts w:ascii="Aptos" w:hAnsi="Aptos" w:cs="Arial"/>
        </w:rPr>
        <w:t xml:space="preserve"> </w:t>
      </w:r>
      <w:r w:rsidR="001B2A85" w:rsidRPr="006C7B79">
        <w:rPr>
          <w:rFonts w:ascii="Aptos" w:hAnsi="Aptos" w:cs="Arial"/>
        </w:rPr>
        <w:t>examine the impact on the student of the proposed</w:t>
      </w:r>
      <w:r w:rsidRPr="006C7B79">
        <w:rPr>
          <w:rFonts w:ascii="Aptos" w:hAnsi="Aptos" w:cs="Arial"/>
        </w:rPr>
        <w:t xml:space="preserve"> alteration, in</w:t>
      </w:r>
      <w:r w:rsidR="006B0D26" w:rsidRPr="006C7B79">
        <w:rPr>
          <w:rFonts w:ascii="Aptos" w:hAnsi="Aptos" w:cs="Arial"/>
        </w:rPr>
        <w:t xml:space="preserve"> </w:t>
      </w:r>
      <w:r w:rsidRPr="006C7B79">
        <w:rPr>
          <w:rFonts w:ascii="Aptos" w:hAnsi="Aptos" w:cs="Arial"/>
        </w:rPr>
        <w:t xml:space="preserve">order to determine whether </w:t>
      </w:r>
      <w:r w:rsidR="00694237" w:rsidRPr="006C7B79">
        <w:rPr>
          <w:rFonts w:ascii="Aptos" w:hAnsi="Aptos" w:cs="Arial"/>
        </w:rPr>
        <w:t xml:space="preserve">there is a “fundamental change in a basic element of the educational program,” that triggers </w:t>
      </w:r>
      <w:r w:rsidR="007A54F1" w:rsidRPr="006C7B79">
        <w:rPr>
          <w:rFonts w:ascii="Aptos" w:hAnsi="Aptos" w:cs="Arial"/>
        </w:rPr>
        <w:t>stay</w:t>
      </w:r>
      <w:r w:rsidR="009D6CB3" w:rsidRPr="006C7B79">
        <w:rPr>
          <w:rFonts w:ascii="Aptos" w:hAnsi="Aptos" w:cs="Arial"/>
        </w:rPr>
        <w:t>-</w:t>
      </w:r>
      <w:r w:rsidR="007A54F1" w:rsidRPr="006C7B79">
        <w:rPr>
          <w:rFonts w:ascii="Aptos" w:hAnsi="Aptos" w:cs="Arial"/>
        </w:rPr>
        <w:t xml:space="preserve">put </w:t>
      </w:r>
      <w:r w:rsidR="00694237" w:rsidRPr="006C7B79">
        <w:rPr>
          <w:rFonts w:ascii="Aptos" w:hAnsi="Aptos" w:cs="Arial"/>
        </w:rPr>
        <w:t>rights</w:t>
      </w:r>
      <w:r w:rsidR="007A54F1" w:rsidRPr="006C7B79">
        <w:rPr>
          <w:rFonts w:ascii="Aptos" w:hAnsi="Aptos" w:cs="Arial"/>
        </w:rPr>
        <w:t xml:space="preserve"> </w:t>
      </w:r>
      <w:r w:rsidR="001B2A85" w:rsidRPr="006C7B79">
        <w:rPr>
          <w:rFonts w:ascii="Aptos" w:hAnsi="Aptos" w:cs="Arial"/>
          <w:i/>
        </w:rPr>
        <w:t>See</w:t>
      </w:r>
      <w:r w:rsidR="007A54F1" w:rsidRPr="006C7B79">
        <w:rPr>
          <w:rFonts w:ascii="Aptos" w:hAnsi="Aptos" w:cs="Arial"/>
          <w:i/>
        </w:rPr>
        <w:t xml:space="preserve"> </w:t>
      </w:r>
      <w:r w:rsidR="001B2A85" w:rsidRPr="006C7B79">
        <w:rPr>
          <w:rFonts w:ascii="Aptos" w:hAnsi="Aptos" w:cs="Arial"/>
          <w:i/>
        </w:rPr>
        <w:t>Abington, supra; Agawam</w:t>
      </w:r>
      <w:r w:rsidR="00184F94" w:rsidRPr="006C7B79">
        <w:rPr>
          <w:rFonts w:ascii="Aptos" w:hAnsi="Aptos" w:cs="Arial"/>
          <w:i/>
        </w:rPr>
        <w:t>/</w:t>
      </w:r>
      <w:proofErr w:type="spellStart"/>
      <w:r w:rsidR="00184F94" w:rsidRPr="006C7B79">
        <w:rPr>
          <w:rFonts w:ascii="Aptos" w:hAnsi="Aptos" w:cs="Arial"/>
          <w:i/>
        </w:rPr>
        <w:t>Melmark</w:t>
      </w:r>
      <w:proofErr w:type="spellEnd"/>
      <w:r w:rsidR="00184F94" w:rsidRPr="006C7B79">
        <w:rPr>
          <w:rFonts w:ascii="Aptos" w:hAnsi="Aptos" w:cs="Arial"/>
          <w:i/>
        </w:rPr>
        <w:t xml:space="preserve"> New England</w:t>
      </w:r>
      <w:r w:rsidR="005F7D90" w:rsidRPr="006C7B79">
        <w:rPr>
          <w:rFonts w:ascii="Aptos" w:hAnsi="Aptos" w:cs="Arial"/>
          <w:i/>
        </w:rPr>
        <w:t xml:space="preserve">, </w:t>
      </w:r>
      <w:r w:rsidR="00D522C3" w:rsidRPr="006C7B79">
        <w:rPr>
          <w:rFonts w:ascii="Aptos" w:hAnsi="Aptos" w:cs="Arial"/>
          <w:i/>
        </w:rPr>
        <w:t>supra</w:t>
      </w:r>
      <w:r w:rsidR="00184F94" w:rsidRPr="006C7B79">
        <w:rPr>
          <w:rFonts w:ascii="Aptos" w:hAnsi="Aptos" w:cs="Arial"/>
          <w:i/>
        </w:rPr>
        <w:t>; Chelmsford/Swansea Wood, supra; N. Middlesex/Perkins, supra.</w:t>
      </w:r>
      <w:r w:rsidR="006B0D26" w:rsidRPr="006C7B79">
        <w:rPr>
          <w:rFonts w:ascii="Aptos" w:hAnsi="Aptos" w:cs="Arial"/>
          <w:iCs/>
        </w:rPr>
        <w:t xml:space="preserve">  Thus, for example, a change in the location at which services are delivered may or may not constitute a change in placement, depending on the unique facts of the case.  </w:t>
      </w:r>
    </w:p>
    <w:p w14:paraId="18B9F1FD" w14:textId="41D303AE" w:rsidR="00184F94" w:rsidRPr="006C7B79" w:rsidRDefault="00184F94" w:rsidP="00184F94">
      <w:pPr>
        <w:rPr>
          <w:rFonts w:ascii="Aptos" w:hAnsi="Aptos" w:cs="Arial"/>
          <w:iCs/>
        </w:rPr>
      </w:pPr>
    </w:p>
    <w:p w14:paraId="43F1F080" w14:textId="1382075C" w:rsidR="00872495" w:rsidRPr="00D203FC" w:rsidRDefault="00184F94" w:rsidP="00184F94">
      <w:pPr>
        <w:rPr>
          <w:rFonts w:ascii="Aptos" w:hAnsi="Aptos" w:cs="Arial"/>
          <w:b/>
          <w:bCs/>
          <w:iCs/>
          <w:u w:val="single"/>
        </w:rPr>
      </w:pPr>
      <w:r w:rsidRPr="00D203FC">
        <w:rPr>
          <w:rFonts w:ascii="Aptos" w:hAnsi="Aptos" w:cs="Arial"/>
          <w:b/>
          <w:bCs/>
          <w:iCs/>
          <w:u w:val="single"/>
        </w:rPr>
        <w:t>Stay</w:t>
      </w:r>
      <w:r w:rsidR="009D6CB3" w:rsidRPr="00D203FC">
        <w:rPr>
          <w:rFonts w:ascii="Aptos" w:hAnsi="Aptos" w:cs="Arial"/>
          <w:b/>
          <w:bCs/>
          <w:iCs/>
          <w:u w:val="single"/>
        </w:rPr>
        <w:t>-</w:t>
      </w:r>
      <w:r w:rsidRPr="00D203FC">
        <w:rPr>
          <w:rFonts w:ascii="Aptos" w:hAnsi="Aptos" w:cs="Arial"/>
          <w:b/>
          <w:bCs/>
          <w:iCs/>
          <w:u w:val="single"/>
        </w:rPr>
        <w:t>Put and Private Placements</w:t>
      </w:r>
    </w:p>
    <w:p w14:paraId="67D45247" w14:textId="71B79926" w:rsidR="00872495" w:rsidRPr="006C7B79" w:rsidRDefault="00872495" w:rsidP="00184F94">
      <w:pPr>
        <w:rPr>
          <w:rFonts w:ascii="Aptos" w:hAnsi="Aptos" w:cs="Arial"/>
          <w:iCs/>
          <w:u w:val="single"/>
        </w:rPr>
      </w:pPr>
    </w:p>
    <w:p w14:paraId="71558F17" w14:textId="70FA9DCA" w:rsidR="006D7899" w:rsidRPr="006C7B79" w:rsidRDefault="00872495" w:rsidP="00184F94">
      <w:pPr>
        <w:rPr>
          <w:rFonts w:ascii="Aptos" w:hAnsi="Aptos" w:cs="Arial"/>
          <w:iCs/>
        </w:rPr>
      </w:pPr>
      <w:r w:rsidRPr="006C7B79">
        <w:rPr>
          <w:rFonts w:ascii="Aptos" w:hAnsi="Aptos" w:cs="Arial"/>
          <w:iCs/>
        </w:rPr>
        <w:t xml:space="preserve">Massachusetts regulations at 603 CMR 18.05 allow private </w:t>
      </w:r>
      <w:r w:rsidR="006B0D26" w:rsidRPr="006C7B79">
        <w:rPr>
          <w:rFonts w:ascii="Aptos" w:hAnsi="Aptos" w:cs="Arial"/>
          <w:iCs/>
        </w:rPr>
        <w:t xml:space="preserve">special education </w:t>
      </w:r>
      <w:r w:rsidRPr="006C7B79">
        <w:rPr>
          <w:rFonts w:ascii="Aptos" w:hAnsi="Aptos" w:cs="Arial"/>
          <w:iCs/>
        </w:rPr>
        <w:t>schools to terminate the placements of publicly</w:t>
      </w:r>
      <w:r w:rsidR="005142D7" w:rsidRPr="006C7B79">
        <w:rPr>
          <w:rFonts w:ascii="Aptos" w:hAnsi="Aptos" w:cs="Arial"/>
          <w:iCs/>
        </w:rPr>
        <w:t xml:space="preserve"> </w:t>
      </w:r>
      <w:r w:rsidRPr="006C7B79">
        <w:rPr>
          <w:rFonts w:ascii="Aptos" w:hAnsi="Aptos" w:cs="Arial"/>
          <w:iCs/>
        </w:rPr>
        <w:t xml:space="preserve">funded students, provided that </w:t>
      </w:r>
      <w:r w:rsidR="006B0D26" w:rsidRPr="006C7B79">
        <w:rPr>
          <w:rFonts w:ascii="Aptos" w:hAnsi="Aptos" w:cs="Arial"/>
          <w:iCs/>
        </w:rPr>
        <w:t>the private schools</w:t>
      </w:r>
      <w:r w:rsidRPr="006C7B79">
        <w:rPr>
          <w:rFonts w:ascii="Aptos" w:hAnsi="Aptos" w:cs="Arial"/>
          <w:iCs/>
        </w:rPr>
        <w:t xml:space="preserve"> follow the procedures set forth in the regulation</w:t>
      </w:r>
      <w:r w:rsidR="006B0D26" w:rsidRPr="006C7B79">
        <w:rPr>
          <w:rFonts w:ascii="Aptos" w:hAnsi="Aptos" w:cs="Arial"/>
          <w:iCs/>
        </w:rPr>
        <w:t>s.</w:t>
      </w:r>
      <w:r w:rsidRPr="006C7B79">
        <w:rPr>
          <w:rFonts w:ascii="Aptos" w:hAnsi="Aptos" w:cs="Arial"/>
          <w:iCs/>
        </w:rPr>
        <w:t xml:space="preserve">  The BSEA has consistently found, however, that </w:t>
      </w:r>
      <w:r w:rsidR="005142D7" w:rsidRPr="006C7B79">
        <w:rPr>
          <w:rFonts w:ascii="Aptos" w:hAnsi="Aptos" w:cs="Arial"/>
          <w:iCs/>
        </w:rPr>
        <w:t>because publicly funded private school students are entitled to the “full protections of state and federal special education law and regulations,”</w:t>
      </w:r>
      <w:r w:rsidR="005142D7" w:rsidRPr="006C7B79">
        <w:rPr>
          <w:rStyle w:val="FootnoteReference"/>
          <w:rFonts w:ascii="Aptos" w:hAnsi="Aptos" w:cs="Arial"/>
          <w:iCs/>
        </w:rPr>
        <w:footnoteReference w:id="4"/>
      </w:r>
      <w:r w:rsidR="005142D7" w:rsidRPr="006C7B79">
        <w:rPr>
          <w:rFonts w:ascii="Aptos" w:hAnsi="Aptos" w:cs="Arial"/>
          <w:iCs/>
        </w:rPr>
        <w:t xml:space="preserve"> </w:t>
      </w:r>
      <w:r w:rsidRPr="006C7B79">
        <w:rPr>
          <w:rFonts w:ascii="Aptos" w:hAnsi="Aptos" w:cs="Arial"/>
          <w:iCs/>
        </w:rPr>
        <w:t>neither the status of a school as a private entity nor the existence of the termination regulations</w:t>
      </w:r>
      <w:r w:rsidR="00EA2A1F" w:rsidRPr="006C7B79">
        <w:rPr>
          <w:rFonts w:ascii="Aptos" w:hAnsi="Aptos" w:cs="Arial"/>
          <w:iCs/>
        </w:rPr>
        <w:t xml:space="preserve"> “exempt those placements from adherence to the</w:t>
      </w:r>
      <w:r w:rsidR="006B0D26" w:rsidRPr="006C7B79">
        <w:rPr>
          <w:rFonts w:ascii="Aptos" w:hAnsi="Aptos" w:cs="Arial"/>
          <w:iCs/>
        </w:rPr>
        <w:t xml:space="preserve"> fundamental set of special education rights that attach to and travel with the student, [including] the right to “stay put.” </w:t>
      </w:r>
      <w:r w:rsidR="006B0D26" w:rsidRPr="006C7B79">
        <w:rPr>
          <w:rFonts w:ascii="Aptos" w:hAnsi="Aptos" w:cs="Arial"/>
          <w:i/>
        </w:rPr>
        <w:t xml:space="preserve">In Re: </w:t>
      </w:r>
      <w:r w:rsidR="007A54F1" w:rsidRPr="006C7B79">
        <w:rPr>
          <w:rFonts w:ascii="Aptos" w:hAnsi="Aptos" w:cs="Arial"/>
          <w:i/>
        </w:rPr>
        <w:t xml:space="preserve">Northampton Public Schools &amp; </w:t>
      </w:r>
      <w:r w:rsidR="006B0D26" w:rsidRPr="006C7B79">
        <w:rPr>
          <w:rFonts w:ascii="Aptos" w:hAnsi="Aptos" w:cs="Arial"/>
          <w:i/>
        </w:rPr>
        <w:t>Lolani</w:t>
      </w:r>
      <w:r w:rsidR="007A54F1" w:rsidRPr="006C7B79">
        <w:rPr>
          <w:rFonts w:ascii="Aptos" w:hAnsi="Aptos" w:cs="Arial"/>
          <w:iCs/>
        </w:rPr>
        <w:t>, BSEA No. 04-0359 (Byrne, 2003)</w:t>
      </w:r>
      <w:r w:rsidR="00463FC5">
        <w:rPr>
          <w:rFonts w:ascii="Aptos" w:hAnsi="Aptos" w:cs="Arial"/>
          <w:iCs/>
        </w:rPr>
        <w:t xml:space="preserve">; </w:t>
      </w:r>
      <w:r w:rsidR="00463FC5" w:rsidRPr="006C7B79">
        <w:rPr>
          <w:rFonts w:ascii="Aptos" w:hAnsi="Aptos" w:cs="Arial"/>
          <w:i/>
          <w:iCs/>
        </w:rPr>
        <w:t>In Re: Chelmsford Public Schools v. Swansea Wood School</w:t>
      </w:r>
      <w:r w:rsidR="00463FC5" w:rsidRPr="006C7B79">
        <w:rPr>
          <w:rFonts w:ascii="Aptos" w:hAnsi="Aptos" w:cs="Arial"/>
        </w:rPr>
        <w:t>,</w:t>
      </w:r>
      <w:r w:rsidR="00463FC5">
        <w:rPr>
          <w:rFonts w:ascii="Aptos" w:hAnsi="Aptos" w:cs="Arial"/>
        </w:rPr>
        <w:t xml:space="preserve"> </w:t>
      </w:r>
      <w:r w:rsidR="00463FC5" w:rsidRPr="00463FC5">
        <w:rPr>
          <w:rFonts w:ascii="Aptos" w:hAnsi="Aptos" w:cs="Arial"/>
          <w:i/>
          <w:iCs/>
        </w:rPr>
        <w:t>supra</w:t>
      </w:r>
      <w:r w:rsidR="00463FC5">
        <w:rPr>
          <w:rFonts w:ascii="Aptos" w:hAnsi="Aptos" w:cs="Arial"/>
        </w:rPr>
        <w:t>.</w:t>
      </w:r>
    </w:p>
    <w:p w14:paraId="376F0037" w14:textId="77777777" w:rsidR="006D7899" w:rsidRPr="006C7B79" w:rsidRDefault="006D7899" w:rsidP="00184F94">
      <w:pPr>
        <w:rPr>
          <w:rFonts w:ascii="Aptos" w:hAnsi="Aptos" w:cs="Arial"/>
          <w:iCs/>
        </w:rPr>
      </w:pPr>
    </w:p>
    <w:p w14:paraId="0CC2A0D3" w14:textId="4812A429" w:rsidR="006D7899" w:rsidRPr="006C7B79" w:rsidRDefault="007A54F1" w:rsidP="00184F94">
      <w:pPr>
        <w:rPr>
          <w:rFonts w:ascii="Aptos" w:hAnsi="Aptos" w:cs="Arial"/>
          <w:iCs/>
        </w:rPr>
      </w:pPr>
      <w:r w:rsidRPr="006C7B79">
        <w:rPr>
          <w:rFonts w:ascii="Aptos" w:hAnsi="Aptos" w:cs="Arial"/>
          <w:iCs/>
        </w:rPr>
        <w:t>This does not mean that a</w:t>
      </w:r>
      <w:r w:rsidR="009D6CB3" w:rsidRPr="006C7B79">
        <w:rPr>
          <w:rFonts w:ascii="Aptos" w:hAnsi="Aptos" w:cs="Arial"/>
          <w:iCs/>
        </w:rPr>
        <w:t xml:space="preserve"> </w:t>
      </w:r>
      <w:r w:rsidRPr="006C7B79">
        <w:rPr>
          <w:rFonts w:ascii="Aptos" w:hAnsi="Aptos" w:cs="Arial"/>
          <w:iCs/>
        </w:rPr>
        <w:t xml:space="preserve">student is necessarily entitled to stay put within a </w:t>
      </w:r>
      <w:r w:rsidR="00A6771D" w:rsidRPr="006C7B79">
        <w:rPr>
          <w:rFonts w:ascii="Aptos" w:hAnsi="Aptos" w:cs="Arial"/>
          <w:iCs/>
        </w:rPr>
        <w:t xml:space="preserve">specific </w:t>
      </w:r>
      <w:r w:rsidRPr="006C7B79">
        <w:rPr>
          <w:rFonts w:ascii="Aptos" w:hAnsi="Aptos" w:cs="Arial"/>
          <w:iCs/>
        </w:rPr>
        <w:t>private school that seeks to terminate the student</w:t>
      </w:r>
      <w:r w:rsidR="006D7899" w:rsidRPr="006C7B79">
        <w:rPr>
          <w:rFonts w:ascii="Aptos" w:hAnsi="Aptos" w:cs="Arial"/>
          <w:iCs/>
        </w:rPr>
        <w:t xml:space="preserve">’s placement. </w:t>
      </w:r>
      <w:proofErr w:type="spellStart"/>
      <w:r w:rsidR="006D7899" w:rsidRPr="006C7B79">
        <w:rPr>
          <w:rFonts w:ascii="Aptos" w:hAnsi="Aptos" w:cs="Arial"/>
          <w:i/>
        </w:rPr>
        <w:t>N.Middlesex</w:t>
      </w:r>
      <w:proofErr w:type="spellEnd"/>
      <w:r w:rsidR="006D7899" w:rsidRPr="006C7B79">
        <w:rPr>
          <w:rFonts w:ascii="Aptos" w:hAnsi="Aptos" w:cs="Arial"/>
          <w:i/>
        </w:rPr>
        <w:t>/Perkins, supra</w:t>
      </w:r>
      <w:r w:rsidR="006D7899" w:rsidRPr="006C7B79">
        <w:rPr>
          <w:rFonts w:ascii="Aptos" w:hAnsi="Aptos" w:cs="Arial"/>
          <w:iCs/>
        </w:rPr>
        <w:t xml:space="preserve">. </w:t>
      </w:r>
      <w:r w:rsidRPr="006C7B79">
        <w:rPr>
          <w:rFonts w:ascii="Aptos" w:hAnsi="Aptos" w:cs="Arial"/>
          <w:iCs/>
        </w:rPr>
        <w:t>If</w:t>
      </w:r>
      <w:r w:rsidR="006D7899" w:rsidRPr="006C7B79">
        <w:rPr>
          <w:rFonts w:ascii="Aptos" w:hAnsi="Aptos" w:cs="Arial"/>
          <w:iCs/>
        </w:rPr>
        <w:t xml:space="preserve"> </w:t>
      </w:r>
      <w:r w:rsidRPr="006C7B79">
        <w:rPr>
          <w:rFonts w:ascii="Aptos" w:hAnsi="Aptos" w:cs="Arial"/>
          <w:iCs/>
        </w:rPr>
        <w:t xml:space="preserve">the </w:t>
      </w:r>
      <w:r w:rsidR="009D6CB3" w:rsidRPr="006C7B79">
        <w:rPr>
          <w:rFonts w:ascii="Aptos" w:hAnsi="Aptos" w:cs="Arial"/>
          <w:iCs/>
        </w:rPr>
        <w:t>s</w:t>
      </w:r>
      <w:r w:rsidRPr="006C7B79">
        <w:rPr>
          <w:rFonts w:ascii="Aptos" w:hAnsi="Aptos" w:cs="Arial"/>
          <w:iCs/>
        </w:rPr>
        <w:t>tudent’s IEP could be implemented in a setting that is comparable to the private school without making a “fundamental change in a basic element of the educational program,” then the student’s stay</w:t>
      </w:r>
      <w:r w:rsidR="009D6CB3" w:rsidRPr="006C7B79">
        <w:rPr>
          <w:rFonts w:ascii="Aptos" w:hAnsi="Aptos" w:cs="Arial"/>
          <w:iCs/>
        </w:rPr>
        <w:t>-</w:t>
      </w:r>
      <w:r w:rsidRPr="006C7B79">
        <w:rPr>
          <w:rFonts w:ascii="Aptos" w:hAnsi="Aptos" w:cs="Arial"/>
          <w:iCs/>
        </w:rPr>
        <w:t xml:space="preserve"> put placement might be </w:t>
      </w:r>
      <w:r w:rsidR="006D7899" w:rsidRPr="006C7B79">
        <w:rPr>
          <w:rFonts w:ascii="Aptos" w:hAnsi="Aptos" w:cs="Arial"/>
          <w:iCs/>
        </w:rPr>
        <w:t xml:space="preserve">the comparable program. See, for example, </w:t>
      </w:r>
      <w:r w:rsidR="006D7899" w:rsidRPr="006C7B79">
        <w:rPr>
          <w:rFonts w:ascii="Aptos" w:hAnsi="Aptos" w:cs="Arial"/>
          <w:i/>
        </w:rPr>
        <w:t>In Re: Newton Public Schools, Southbridge Public Schools, and NECC</w:t>
      </w:r>
      <w:r w:rsidR="006D7899" w:rsidRPr="006C7B79">
        <w:rPr>
          <w:rFonts w:ascii="Aptos" w:hAnsi="Aptos" w:cs="Arial"/>
          <w:iCs/>
        </w:rPr>
        <w:t>, BSEA No</w:t>
      </w:r>
      <w:r w:rsidR="00310CE3">
        <w:rPr>
          <w:rFonts w:ascii="Aptos" w:hAnsi="Aptos" w:cs="Arial"/>
          <w:iCs/>
        </w:rPr>
        <w:t>s</w:t>
      </w:r>
      <w:r w:rsidR="006D7899" w:rsidRPr="006C7B79">
        <w:rPr>
          <w:rFonts w:ascii="Aptos" w:hAnsi="Aptos" w:cs="Arial"/>
          <w:iCs/>
        </w:rPr>
        <w:t>. 1306409, 1</w:t>
      </w:r>
      <w:r w:rsidR="00842E5D" w:rsidRPr="006C7B79">
        <w:rPr>
          <w:rFonts w:ascii="Aptos" w:hAnsi="Aptos" w:cs="Arial"/>
          <w:iCs/>
        </w:rPr>
        <w:t xml:space="preserve">306464 (Crane, 2013); </w:t>
      </w:r>
      <w:r w:rsidR="005142D7" w:rsidRPr="006C7B79">
        <w:rPr>
          <w:rFonts w:ascii="Aptos" w:hAnsi="Aptos" w:cs="Arial"/>
          <w:i/>
        </w:rPr>
        <w:t>In Re: Student v. Georgetown Public Schools and Landmark School</w:t>
      </w:r>
      <w:r w:rsidR="005142D7" w:rsidRPr="006C7B79">
        <w:rPr>
          <w:rFonts w:ascii="Aptos" w:hAnsi="Aptos" w:cs="Arial"/>
          <w:iCs/>
        </w:rPr>
        <w:t xml:space="preserve">, BSEA No. 1408733 (Oliver, 2014).  </w:t>
      </w:r>
    </w:p>
    <w:p w14:paraId="2671C931" w14:textId="77777777" w:rsidR="006D7899" w:rsidRPr="006C7B79" w:rsidRDefault="006D7899" w:rsidP="00184F94">
      <w:pPr>
        <w:rPr>
          <w:rFonts w:ascii="Aptos" w:hAnsi="Aptos" w:cs="Arial"/>
          <w:iCs/>
        </w:rPr>
      </w:pPr>
    </w:p>
    <w:p w14:paraId="1272B3D6" w14:textId="1FD7C459" w:rsidR="00914677" w:rsidRPr="006C7B79" w:rsidRDefault="006D7899" w:rsidP="00184F94">
      <w:pPr>
        <w:rPr>
          <w:rFonts w:ascii="Aptos" w:hAnsi="Aptos" w:cs="Arial"/>
          <w:iCs/>
        </w:rPr>
      </w:pPr>
      <w:r w:rsidRPr="006C7B79">
        <w:rPr>
          <w:rFonts w:ascii="Aptos" w:hAnsi="Aptos" w:cs="Arial"/>
          <w:iCs/>
        </w:rPr>
        <w:t xml:space="preserve">On the other hand, if </w:t>
      </w:r>
      <w:r w:rsidR="00A6771D" w:rsidRPr="006C7B79">
        <w:rPr>
          <w:rFonts w:ascii="Aptos" w:hAnsi="Aptos" w:cs="Arial"/>
          <w:iCs/>
        </w:rPr>
        <w:t xml:space="preserve">an examination of the facts reveals that transitioning a student </w:t>
      </w:r>
      <w:r w:rsidR="00A6771D" w:rsidRPr="006C7B79">
        <w:rPr>
          <w:rFonts w:ascii="Aptos" w:hAnsi="Aptos" w:cs="Arial"/>
          <w:iCs/>
        </w:rPr>
        <w:lastRenderedPageBreak/>
        <w:t xml:space="preserve">to a </w:t>
      </w:r>
      <w:r w:rsidR="003B24FB" w:rsidRPr="006C7B79">
        <w:rPr>
          <w:rFonts w:ascii="Aptos" w:hAnsi="Aptos" w:cs="Arial"/>
          <w:iCs/>
        </w:rPr>
        <w:t xml:space="preserve">different </w:t>
      </w:r>
      <w:r w:rsidR="00A6771D" w:rsidRPr="006C7B79">
        <w:rPr>
          <w:rFonts w:ascii="Aptos" w:hAnsi="Aptos" w:cs="Arial"/>
          <w:iCs/>
        </w:rPr>
        <w:t xml:space="preserve">setting for implementation of the IEP </w:t>
      </w:r>
      <w:r w:rsidR="002A4F3A" w:rsidRPr="006C7B79">
        <w:rPr>
          <w:rFonts w:ascii="Aptos" w:hAnsi="Aptos" w:cs="Arial"/>
          <w:iCs/>
        </w:rPr>
        <w:t xml:space="preserve">would result in such “fundamental change,” would substantially disrupt the student’s educational experience, or </w:t>
      </w:r>
      <w:r w:rsidR="009D6CB3" w:rsidRPr="006C7B79">
        <w:rPr>
          <w:rFonts w:ascii="Aptos" w:hAnsi="Aptos" w:cs="Arial"/>
          <w:iCs/>
        </w:rPr>
        <w:t xml:space="preserve">would </w:t>
      </w:r>
      <w:r w:rsidR="002A4F3A" w:rsidRPr="006C7B79">
        <w:rPr>
          <w:rFonts w:ascii="Aptos" w:hAnsi="Aptos" w:cs="Arial"/>
          <w:iCs/>
        </w:rPr>
        <w:t>otherwise impact receipt of FAPE, then the private school might be deemed the stay</w:t>
      </w:r>
      <w:r w:rsidR="009D6CB3" w:rsidRPr="006C7B79">
        <w:rPr>
          <w:rFonts w:ascii="Aptos" w:hAnsi="Aptos" w:cs="Arial"/>
          <w:iCs/>
        </w:rPr>
        <w:t>-</w:t>
      </w:r>
      <w:r w:rsidR="002A4F3A" w:rsidRPr="006C7B79">
        <w:rPr>
          <w:rFonts w:ascii="Aptos" w:hAnsi="Aptos" w:cs="Arial"/>
          <w:iCs/>
        </w:rPr>
        <w:t xml:space="preserve">put placement.  Factors to consider in making such a determination would include whether the </w:t>
      </w:r>
      <w:r w:rsidRPr="006C7B79">
        <w:rPr>
          <w:rFonts w:ascii="Aptos" w:hAnsi="Aptos" w:cs="Arial"/>
          <w:iCs/>
        </w:rPr>
        <w:t xml:space="preserve">student’s profile and service needs are complex, and/or </w:t>
      </w:r>
      <w:r w:rsidR="002A4F3A" w:rsidRPr="006C7B79">
        <w:rPr>
          <w:rFonts w:ascii="Aptos" w:hAnsi="Aptos" w:cs="Arial"/>
          <w:iCs/>
        </w:rPr>
        <w:t xml:space="preserve">whether </w:t>
      </w:r>
      <w:r w:rsidRPr="006C7B79">
        <w:rPr>
          <w:rFonts w:ascii="Aptos" w:hAnsi="Aptos" w:cs="Arial"/>
          <w:iCs/>
        </w:rPr>
        <w:t xml:space="preserve">the private school </w:t>
      </w:r>
      <w:r w:rsidR="00A6771D" w:rsidRPr="006C7B79">
        <w:rPr>
          <w:rFonts w:ascii="Aptos" w:hAnsi="Aptos" w:cs="Arial"/>
          <w:iCs/>
        </w:rPr>
        <w:t xml:space="preserve">at issue </w:t>
      </w:r>
      <w:r w:rsidRPr="006C7B79">
        <w:rPr>
          <w:rFonts w:ascii="Aptos" w:hAnsi="Aptos" w:cs="Arial"/>
          <w:iCs/>
        </w:rPr>
        <w:t>is highly specialized and uniquely capable of meeting those needs,</w:t>
      </w:r>
      <w:r w:rsidR="005142D7" w:rsidRPr="006C7B79">
        <w:rPr>
          <w:rFonts w:ascii="Aptos" w:hAnsi="Aptos" w:cs="Arial"/>
          <w:iCs/>
        </w:rPr>
        <w:t xml:space="preserve"> See </w:t>
      </w:r>
      <w:r w:rsidR="005142D7" w:rsidRPr="006C7B79">
        <w:rPr>
          <w:rFonts w:ascii="Aptos" w:hAnsi="Aptos" w:cs="Arial"/>
          <w:i/>
        </w:rPr>
        <w:t>Lolani</w:t>
      </w:r>
      <w:r w:rsidR="002A4F3A" w:rsidRPr="006C7B79">
        <w:rPr>
          <w:rFonts w:ascii="Aptos" w:hAnsi="Aptos" w:cs="Arial"/>
          <w:i/>
        </w:rPr>
        <w:t xml:space="preserve"> </w:t>
      </w:r>
      <w:r w:rsidR="002A4F3A" w:rsidRPr="006C7B79">
        <w:rPr>
          <w:rFonts w:ascii="Aptos" w:hAnsi="Aptos" w:cs="Arial"/>
          <w:iCs/>
        </w:rPr>
        <w:t xml:space="preserve">and </w:t>
      </w:r>
      <w:r w:rsidR="002A4F3A" w:rsidRPr="006C7B79">
        <w:rPr>
          <w:rFonts w:ascii="Aptos" w:hAnsi="Aptos" w:cs="Arial"/>
          <w:i/>
        </w:rPr>
        <w:t>Agawam,</w:t>
      </w:r>
      <w:r w:rsidR="002A4F3A" w:rsidRPr="006C7B79">
        <w:rPr>
          <w:rFonts w:ascii="Aptos" w:hAnsi="Aptos" w:cs="Arial"/>
          <w:iCs/>
        </w:rPr>
        <w:t xml:space="preserve"> </w:t>
      </w:r>
      <w:r w:rsidR="002A4F3A" w:rsidRPr="006C7B79">
        <w:rPr>
          <w:rFonts w:ascii="Aptos" w:hAnsi="Aptos" w:cs="Arial"/>
          <w:i/>
        </w:rPr>
        <w:t>supra</w:t>
      </w:r>
      <w:r w:rsidR="002A4F3A" w:rsidRPr="006C7B79">
        <w:rPr>
          <w:rFonts w:ascii="Aptos" w:hAnsi="Aptos" w:cs="Arial"/>
          <w:iCs/>
        </w:rPr>
        <w:t xml:space="preserve">.  </w:t>
      </w:r>
    </w:p>
    <w:p w14:paraId="5A670880" w14:textId="77777777" w:rsidR="00914677" w:rsidRPr="006C7B79" w:rsidRDefault="00914677" w:rsidP="00184F94">
      <w:pPr>
        <w:rPr>
          <w:rFonts w:ascii="Aptos" w:hAnsi="Aptos" w:cs="Arial"/>
          <w:iCs/>
        </w:rPr>
      </w:pPr>
    </w:p>
    <w:p w14:paraId="1C4285D8" w14:textId="4ECF55B0" w:rsidR="00A24C2D" w:rsidRPr="006C7B79" w:rsidRDefault="002A4F3A" w:rsidP="00184F94">
      <w:pPr>
        <w:rPr>
          <w:rFonts w:ascii="Aptos" w:hAnsi="Aptos" w:cs="Arial"/>
          <w:iCs/>
        </w:rPr>
      </w:pPr>
      <w:r w:rsidRPr="006C7B79">
        <w:rPr>
          <w:rFonts w:ascii="Aptos" w:hAnsi="Aptos" w:cs="Arial"/>
          <w:iCs/>
        </w:rPr>
        <w:t>Lastly,</w:t>
      </w:r>
      <w:r w:rsidR="00EC1FED" w:rsidRPr="006C7B79">
        <w:rPr>
          <w:rFonts w:ascii="Aptos" w:hAnsi="Aptos" w:cs="Arial"/>
          <w:iCs/>
        </w:rPr>
        <w:t xml:space="preserve"> consistent with the principle that all eligible students must be provided with a FAPE and cannot be left without an educational placement, Massachusetts regulations prohibit approved private schools from terminating enrollment of students, even in emergencies, “until the enrolling public school district is informed and assumes responsibility for the student.” </w:t>
      </w:r>
      <w:r w:rsidR="009D6CB3" w:rsidRPr="006C7B79">
        <w:rPr>
          <w:rFonts w:ascii="Aptos" w:hAnsi="Aptos" w:cs="Arial"/>
          <w:iCs/>
        </w:rPr>
        <w:t>603 CMR 28.0</w:t>
      </w:r>
      <w:r w:rsidR="00961AE4" w:rsidRPr="006C7B79">
        <w:rPr>
          <w:rFonts w:ascii="Aptos" w:hAnsi="Aptos" w:cs="Arial"/>
          <w:iCs/>
        </w:rPr>
        <w:t xml:space="preserve">9(12)(b).  </w:t>
      </w:r>
      <w:r w:rsidR="00A4152E">
        <w:rPr>
          <w:rFonts w:ascii="Aptos" w:hAnsi="Aptos" w:cs="Arial"/>
          <w:iCs/>
        </w:rPr>
        <w:t xml:space="preserve">Notably, this regulation does not condition the </w:t>
      </w:r>
      <w:proofErr w:type="gramStart"/>
      <w:r w:rsidR="00A4152E">
        <w:rPr>
          <w:rFonts w:ascii="Aptos" w:hAnsi="Aptos" w:cs="Arial"/>
          <w:iCs/>
        </w:rPr>
        <w:t>public school</w:t>
      </w:r>
      <w:proofErr w:type="gramEnd"/>
      <w:r w:rsidR="00A4152E">
        <w:rPr>
          <w:rFonts w:ascii="Aptos" w:hAnsi="Aptos" w:cs="Arial"/>
          <w:iCs/>
        </w:rPr>
        <w:t xml:space="preserve"> district’s assumption of responsibility on </w:t>
      </w:r>
      <w:r w:rsidR="00587F77">
        <w:rPr>
          <w:rFonts w:ascii="Aptos" w:hAnsi="Aptos" w:cs="Arial"/>
          <w:iCs/>
        </w:rPr>
        <w:t>p</w:t>
      </w:r>
      <w:r w:rsidR="00A4152E">
        <w:rPr>
          <w:rFonts w:ascii="Aptos" w:hAnsi="Aptos" w:cs="Arial"/>
          <w:iCs/>
        </w:rPr>
        <w:t xml:space="preserve">arent’s requesting a due process hearing to invoke “stay-put” at the </w:t>
      </w:r>
      <w:r w:rsidR="00463FC5">
        <w:rPr>
          <w:rFonts w:ascii="Aptos" w:hAnsi="Aptos" w:cs="Arial"/>
          <w:iCs/>
        </w:rPr>
        <w:t xml:space="preserve">private school.  </w:t>
      </w:r>
    </w:p>
    <w:p w14:paraId="331448FE" w14:textId="77777777" w:rsidR="00A24C2D" w:rsidRPr="006C7B79" w:rsidRDefault="00A24C2D" w:rsidP="00184F94">
      <w:pPr>
        <w:rPr>
          <w:rFonts w:ascii="Aptos" w:hAnsi="Aptos" w:cs="Arial"/>
          <w:iCs/>
        </w:rPr>
      </w:pPr>
    </w:p>
    <w:p w14:paraId="20054897" w14:textId="18E47FCC" w:rsidR="00914677" w:rsidRDefault="00EC1FED" w:rsidP="00A24C2D">
      <w:pPr>
        <w:rPr>
          <w:rFonts w:ascii="Aptos" w:hAnsi="Aptos" w:cs="Arial"/>
          <w:iCs/>
        </w:rPr>
      </w:pPr>
      <w:r w:rsidRPr="006C7B79">
        <w:rPr>
          <w:rFonts w:ascii="Aptos" w:hAnsi="Aptos" w:cs="Arial"/>
          <w:iCs/>
        </w:rPr>
        <w:t>As such, s</w:t>
      </w:r>
      <w:r w:rsidR="002A4F3A" w:rsidRPr="006C7B79">
        <w:rPr>
          <w:rFonts w:ascii="Aptos" w:hAnsi="Aptos" w:cs="Arial"/>
          <w:iCs/>
        </w:rPr>
        <w:t xml:space="preserve">everal BSEA decisions have </w:t>
      </w:r>
      <w:r w:rsidR="00914677" w:rsidRPr="006C7B79">
        <w:rPr>
          <w:rFonts w:ascii="Aptos" w:hAnsi="Aptos" w:cs="Arial"/>
          <w:iCs/>
        </w:rPr>
        <w:t xml:space="preserve">ruled that </w:t>
      </w:r>
      <w:r w:rsidR="00B34B73" w:rsidRPr="006C7B79">
        <w:rPr>
          <w:rFonts w:ascii="Aptos" w:hAnsi="Aptos" w:cs="Arial"/>
          <w:iCs/>
        </w:rPr>
        <w:t>a private school is</w:t>
      </w:r>
      <w:r w:rsidRPr="006C7B79">
        <w:rPr>
          <w:rFonts w:ascii="Aptos" w:hAnsi="Aptos" w:cs="Arial"/>
          <w:iCs/>
        </w:rPr>
        <w:t xml:space="preserve"> the</w:t>
      </w:r>
      <w:r w:rsidR="00B34B73" w:rsidRPr="006C7B79">
        <w:rPr>
          <w:rFonts w:ascii="Aptos" w:hAnsi="Aptos" w:cs="Arial"/>
          <w:iCs/>
        </w:rPr>
        <w:t xml:space="preserve"> stay-put placement when there is no alternative availabl</w:t>
      </w:r>
      <w:r w:rsidR="00F30A9A" w:rsidRPr="006C7B79">
        <w:rPr>
          <w:rFonts w:ascii="Aptos" w:hAnsi="Aptos" w:cs="Arial"/>
          <w:iCs/>
        </w:rPr>
        <w:t>e</w:t>
      </w:r>
      <w:r w:rsidRPr="006C7B79">
        <w:rPr>
          <w:rFonts w:ascii="Aptos" w:hAnsi="Aptos" w:cs="Arial"/>
          <w:iCs/>
        </w:rPr>
        <w:t xml:space="preserve"> for a student whose enrollment is to be terminated</w:t>
      </w:r>
      <w:r w:rsidR="004A1DA5" w:rsidRPr="006C7B79">
        <w:rPr>
          <w:rFonts w:ascii="Aptos" w:hAnsi="Aptos" w:cs="Arial"/>
          <w:iCs/>
        </w:rPr>
        <w:t>, regardless of whether the private school complied with applicable termination regulations.</w:t>
      </w:r>
      <w:r w:rsidR="00F30A9A" w:rsidRPr="006C7B79">
        <w:rPr>
          <w:rFonts w:ascii="Aptos" w:hAnsi="Aptos" w:cs="Arial"/>
          <w:iCs/>
        </w:rPr>
        <w:t xml:space="preserve">  As </w:t>
      </w:r>
      <w:r w:rsidR="00BC3E57">
        <w:rPr>
          <w:rFonts w:ascii="Aptos" w:hAnsi="Aptos" w:cs="Arial"/>
          <w:iCs/>
        </w:rPr>
        <w:t>H</w:t>
      </w:r>
      <w:r w:rsidR="00F30A9A" w:rsidRPr="006C7B79">
        <w:rPr>
          <w:rFonts w:ascii="Aptos" w:hAnsi="Aptos" w:cs="Arial"/>
          <w:iCs/>
        </w:rPr>
        <w:t xml:space="preserve">earing </w:t>
      </w:r>
      <w:r w:rsidR="00BC3E57">
        <w:rPr>
          <w:rFonts w:ascii="Aptos" w:hAnsi="Aptos" w:cs="Arial"/>
          <w:iCs/>
        </w:rPr>
        <w:t>O</w:t>
      </w:r>
      <w:r w:rsidR="00F30A9A" w:rsidRPr="006C7B79">
        <w:rPr>
          <w:rFonts w:ascii="Aptos" w:hAnsi="Aptos" w:cs="Arial"/>
          <w:iCs/>
        </w:rPr>
        <w:t xml:space="preserve">fficer Catherine Putney-Yaceshyn stated in </w:t>
      </w:r>
      <w:r w:rsidRPr="006C7B79">
        <w:rPr>
          <w:rFonts w:ascii="Aptos" w:hAnsi="Aptos" w:cs="Arial"/>
          <w:iCs/>
        </w:rPr>
        <w:t xml:space="preserve">a case with such facts, </w:t>
      </w:r>
      <w:r w:rsidR="00F30A9A" w:rsidRPr="006C7B79">
        <w:rPr>
          <w:rFonts w:ascii="Aptos" w:hAnsi="Aptos" w:cs="Arial"/>
          <w:iCs/>
        </w:rPr>
        <w:t xml:space="preserve">“if the IDEA’s stay put provisions are to have any meaning, the BSEA cannot issue a decision finding that Student does not have any placement in which to remain during the pendency of this matter.”  </w:t>
      </w:r>
      <w:r w:rsidRPr="006C7B79">
        <w:rPr>
          <w:rFonts w:ascii="Aptos" w:hAnsi="Aptos" w:cs="Arial"/>
          <w:i/>
        </w:rPr>
        <w:t>Framingham Public Schools &amp; Student v. Guild for Human Services and the Department of Developmental Services</w:t>
      </w:r>
      <w:r w:rsidRPr="006C7B79">
        <w:rPr>
          <w:rFonts w:ascii="Aptos" w:hAnsi="Aptos" w:cs="Arial"/>
          <w:iCs/>
        </w:rPr>
        <w:t xml:space="preserve">, BSEA No. 18-08824 (Putney-Yaceshyn, 2018). </w:t>
      </w:r>
      <w:r w:rsidR="00A24C2D" w:rsidRPr="006C7B79">
        <w:rPr>
          <w:rFonts w:ascii="Aptos" w:hAnsi="Aptos" w:cs="Arial"/>
          <w:iCs/>
        </w:rPr>
        <w:t xml:space="preserve"> Similar rulings were issued in </w:t>
      </w:r>
      <w:r w:rsidR="00A24C2D" w:rsidRPr="006C7B79">
        <w:rPr>
          <w:rFonts w:ascii="Aptos" w:hAnsi="Aptos" w:cs="Arial"/>
          <w:i/>
        </w:rPr>
        <w:t>Falmouth/Cotting</w:t>
      </w:r>
      <w:r w:rsidR="00A24C2D" w:rsidRPr="006C7B79">
        <w:rPr>
          <w:rFonts w:ascii="Aptos" w:hAnsi="Aptos" w:cs="Arial"/>
          <w:iCs/>
        </w:rPr>
        <w:t xml:space="preserve">, and </w:t>
      </w:r>
      <w:r w:rsidR="00A24C2D" w:rsidRPr="006C7B79">
        <w:rPr>
          <w:rFonts w:ascii="Aptos" w:hAnsi="Aptos" w:cs="Arial"/>
          <w:i/>
        </w:rPr>
        <w:t>North Middlesex/Perkins</w:t>
      </w:r>
      <w:r w:rsidR="00A24C2D" w:rsidRPr="006C7B79">
        <w:rPr>
          <w:rFonts w:ascii="Aptos" w:hAnsi="Aptos" w:cs="Arial"/>
          <w:iCs/>
        </w:rPr>
        <w:t xml:space="preserve">, </w:t>
      </w:r>
      <w:r w:rsidR="00A24C2D" w:rsidRPr="006C7B79">
        <w:rPr>
          <w:rFonts w:ascii="Aptos" w:hAnsi="Aptos" w:cs="Arial"/>
          <w:i/>
        </w:rPr>
        <w:t>supra</w:t>
      </w:r>
      <w:r w:rsidR="00A24C2D" w:rsidRPr="006C7B79">
        <w:rPr>
          <w:rFonts w:ascii="Aptos" w:hAnsi="Aptos" w:cs="Arial"/>
          <w:iCs/>
        </w:rPr>
        <w:t xml:space="preserve">. </w:t>
      </w:r>
      <w:r w:rsidR="00A24C2D" w:rsidRPr="006C7B79">
        <w:rPr>
          <w:rFonts w:ascii="Aptos" w:hAnsi="Aptos" w:cs="Arial"/>
          <w:i/>
        </w:rPr>
        <w:t>See als</w:t>
      </w:r>
      <w:r w:rsidR="00BC3E57">
        <w:rPr>
          <w:rFonts w:ascii="Aptos" w:hAnsi="Aptos" w:cs="Arial"/>
          <w:i/>
        </w:rPr>
        <w:t>o</w:t>
      </w:r>
      <w:r w:rsidR="00A24C2D" w:rsidRPr="006C7B79">
        <w:rPr>
          <w:rFonts w:ascii="Aptos" w:hAnsi="Aptos" w:cs="Arial"/>
          <w:iCs/>
        </w:rPr>
        <w:t xml:space="preserve"> </w:t>
      </w:r>
      <w:r w:rsidR="00A24C2D" w:rsidRPr="006C7B79">
        <w:rPr>
          <w:rFonts w:ascii="Aptos" w:hAnsi="Aptos" w:cs="Arial"/>
          <w:i/>
        </w:rPr>
        <w:t>Student &amp; Quincy Public Schools v. League School of Greater Boston</w:t>
      </w:r>
      <w:r w:rsidR="00A24C2D" w:rsidRPr="006C7B79">
        <w:rPr>
          <w:rFonts w:ascii="Aptos" w:hAnsi="Aptos" w:cs="Arial"/>
          <w:iCs/>
        </w:rPr>
        <w:t xml:space="preserve">, BSEA No. 2202940 (Mitchell, 2021), which states that “in situations where a student would be left without an appropriate alternate placement, the BSEA has determined that a private school may have stay-put obligations beyond those set forth in the State regulations…”  </w:t>
      </w:r>
    </w:p>
    <w:p w14:paraId="43345CD9" w14:textId="77777777" w:rsidR="005E6CCC" w:rsidRDefault="005E6CCC" w:rsidP="00A24C2D">
      <w:pPr>
        <w:rPr>
          <w:rFonts w:ascii="Aptos" w:hAnsi="Aptos" w:cs="Arial"/>
          <w:iCs/>
        </w:rPr>
      </w:pPr>
    </w:p>
    <w:p w14:paraId="4536AA52" w14:textId="31FF5ECE" w:rsidR="005E6CCC" w:rsidRPr="009C613E" w:rsidRDefault="005E6CCC" w:rsidP="00A24C2D">
      <w:pPr>
        <w:rPr>
          <w:rFonts w:ascii="Aptos" w:hAnsi="Aptos" w:cs="Arial"/>
          <w:b/>
          <w:bCs/>
          <w:iCs/>
          <w:u w:val="single"/>
        </w:rPr>
      </w:pPr>
      <w:r w:rsidRPr="009C613E">
        <w:rPr>
          <w:rFonts w:ascii="Aptos" w:hAnsi="Aptos" w:cs="Arial"/>
          <w:b/>
          <w:bCs/>
          <w:iCs/>
          <w:u w:val="single"/>
        </w:rPr>
        <w:t>Stay Put When Placement Becomes Unavailable</w:t>
      </w:r>
    </w:p>
    <w:p w14:paraId="2BB9273A" w14:textId="77777777" w:rsidR="005E6CCC" w:rsidRDefault="005E6CCC" w:rsidP="00A24C2D">
      <w:pPr>
        <w:rPr>
          <w:rFonts w:ascii="Aptos" w:hAnsi="Aptos" w:cs="Arial"/>
          <w:iCs/>
          <w:u w:val="single"/>
        </w:rPr>
      </w:pPr>
    </w:p>
    <w:p w14:paraId="49207524" w14:textId="1207F39B" w:rsidR="00A96810" w:rsidRDefault="00CB4616" w:rsidP="00A24C2D">
      <w:pPr>
        <w:rPr>
          <w:rFonts w:ascii="Aptos" w:hAnsi="Aptos" w:cs="Arial"/>
          <w:iCs/>
        </w:rPr>
      </w:pPr>
      <w:r>
        <w:rPr>
          <w:rFonts w:ascii="Aptos" w:hAnsi="Aptos" w:cs="Arial"/>
          <w:iCs/>
        </w:rPr>
        <w:t>T</w:t>
      </w:r>
      <w:r w:rsidR="00A96810">
        <w:rPr>
          <w:rFonts w:ascii="Aptos" w:hAnsi="Aptos" w:cs="Arial"/>
          <w:iCs/>
        </w:rPr>
        <w:t xml:space="preserve">he BSEA </w:t>
      </w:r>
      <w:r w:rsidR="00463FC5">
        <w:rPr>
          <w:rFonts w:ascii="Aptos" w:hAnsi="Aptos" w:cs="Arial"/>
          <w:iCs/>
        </w:rPr>
        <w:t xml:space="preserve">has </w:t>
      </w:r>
      <w:r>
        <w:rPr>
          <w:rFonts w:ascii="Aptos" w:hAnsi="Aptos" w:cs="Arial"/>
          <w:iCs/>
        </w:rPr>
        <w:t>interpreted the “stay-put” principles set forth in the IDEA and its implementing regulations to require school districts to provide a comparable program in situations where the student’s pre-dispute placement is unavailable for one of a variety of reasons, such as program closure, or the student’s “aging out” of the placement.</w:t>
      </w:r>
      <w:r>
        <w:rPr>
          <w:rStyle w:val="FootnoteReference"/>
          <w:rFonts w:ascii="Aptos" w:hAnsi="Aptos" w:cs="Arial"/>
          <w:iCs/>
        </w:rPr>
        <w:footnoteReference w:id="5"/>
      </w:r>
      <w:r>
        <w:rPr>
          <w:rFonts w:ascii="Aptos" w:hAnsi="Aptos" w:cs="Arial"/>
          <w:iCs/>
        </w:rPr>
        <w:t xml:space="preserve">  </w:t>
      </w:r>
      <w:r w:rsidR="00463FC5">
        <w:rPr>
          <w:rFonts w:ascii="Aptos" w:hAnsi="Aptos" w:cs="Arial"/>
          <w:iCs/>
        </w:rPr>
        <w:t>For example, i</w:t>
      </w:r>
      <w:r>
        <w:rPr>
          <w:rFonts w:ascii="Aptos" w:hAnsi="Aptos" w:cs="Arial"/>
          <w:iCs/>
        </w:rPr>
        <w:t xml:space="preserve">n the matter of  </w:t>
      </w:r>
      <w:r w:rsidRPr="003868A9">
        <w:rPr>
          <w:rFonts w:ascii="Aptos" w:hAnsi="Aptos" w:cs="Arial"/>
          <w:i/>
        </w:rPr>
        <w:t xml:space="preserve">Pilar </w:t>
      </w:r>
      <w:r w:rsidR="003868A9" w:rsidRPr="003868A9">
        <w:rPr>
          <w:rFonts w:ascii="Aptos" w:hAnsi="Aptos" w:cs="Arial"/>
          <w:i/>
        </w:rPr>
        <w:t>&amp;</w:t>
      </w:r>
      <w:r w:rsidRPr="003868A9">
        <w:rPr>
          <w:rFonts w:ascii="Aptos" w:hAnsi="Aptos" w:cs="Arial"/>
          <w:i/>
        </w:rPr>
        <w:t xml:space="preserve"> Agawam Public Schools, </w:t>
      </w:r>
      <w:r w:rsidRPr="003868A9">
        <w:rPr>
          <w:rFonts w:ascii="Aptos" w:hAnsi="Aptos" w:cs="Arial"/>
          <w:i/>
        </w:rPr>
        <w:lastRenderedPageBreak/>
        <w:t>Ruling on Motion for Stay-Put</w:t>
      </w:r>
      <w:r>
        <w:rPr>
          <w:rFonts w:ascii="Aptos" w:hAnsi="Aptos" w:cs="Arial"/>
          <w:iCs/>
        </w:rPr>
        <w:t xml:space="preserve">,  BSEA No. 12-1714 (Byrne, 2011), Hearing Officer Lindsay Byrne </w:t>
      </w:r>
      <w:r w:rsidR="003868A9">
        <w:rPr>
          <w:rFonts w:ascii="Aptos" w:hAnsi="Aptos" w:cs="Arial"/>
          <w:iCs/>
        </w:rPr>
        <w:t xml:space="preserve">defined “comparability” as follows:  </w:t>
      </w:r>
    </w:p>
    <w:p w14:paraId="02B16FDE" w14:textId="77777777" w:rsidR="003868A9" w:rsidRDefault="003868A9" w:rsidP="00A24C2D">
      <w:pPr>
        <w:rPr>
          <w:rFonts w:ascii="Aptos" w:hAnsi="Aptos" w:cs="Arial"/>
          <w:iCs/>
        </w:rPr>
      </w:pPr>
    </w:p>
    <w:p w14:paraId="7ABEB5EF" w14:textId="6FCE3811" w:rsidR="003868A9" w:rsidRDefault="003868A9" w:rsidP="003868A9">
      <w:pPr>
        <w:ind w:left="1008" w:right="1008"/>
        <w:rPr>
          <w:rFonts w:ascii="Aptos" w:hAnsi="Aptos" w:cs="Arial"/>
          <w:iCs/>
        </w:rPr>
      </w:pPr>
      <w:r w:rsidRPr="003868A9">
        <w:rPr>
          <w:rFonts w:ascii="Aptos" w:hAnsi="Aptos" w:cs="Arial"/>
          <w:iCs/>
        </w:rPr>
        <w:t>Generally, the terms of the last accepted IEP should be enforced as the “stay put” relief. Where, however, the precise terms previously agreed to cannot be implemented, a school district’s obligation to maintain the status quo may be fulfilled by identifying and providing a “comparable” program. A “comparable” special education program is one which matches as closely as possible the setting, the type and level of service delivery, the degree of mainstream contact, the methodology and teaching approach, the staff-student ratio, the instructional and therapeutic expertise, and the duration of direct and incidental teaching the Student received in the placement in which the Student was enrolled at the time the dispute or placement interruption occurred</w:t>
      </w:r>
      <w:r>
        <w:rPr>
          <w:rFonts w:ascii="Aptos" w:hAnsi="Aptos" w:cs="Arial"/>
          <w:iCs/>
        </w:rPr>
        <w:t>…</w:t>
      </w:r>
      <w:r w:rsidRPr="003868A9">
        <w:rPr>
          <w:rFonts w:ascii="Aptos" w:hAnsi="Aptos" w:cs="Arial"/>
          <w:iCs/>
        </w:rPr>
        <w:t xml:space="preserve"> Determining what constitutes a “comparable” stay put placement is fact-specific. The critical inquiry is whether a proposed change of setting or service would significantly depart from the parameters of the special education services to which the parties previously agreed, would have a substantial, detrimental effect on the Student’s learning, or would result in a more restrictive educational program.</w:t>
      </w:r>
    </w:p>
    <w:p w14:paraId="0AA0CA6F" w14:textId="77777777" w:rsidR="003868A9" w:rsidRDefault="003868A9" w:rsidP="003868A9">
      <w:pPr>
        <w:rPr>
          <w:rFonts w:ascii="Aptos" w:hAnsi="Aptos" w:cs="Arial"/>
          <w:iCs/>
        </w:rPr>
      </w:pPr>
    </w:p>
    <w:p w14:paraId="5573826E" w14:textId="7C5FA5C5" w:rsidR="003868A9" w:rsidRPr="005E6CCC" w:rsidRDefault="003868A9" w:rsidP="003868A9">
      <w:pPr>
        <w:rPr>
          <w:rFonts w:ascii="Aptos" w:hAnsi="Aptos" w:cs="Arial"/>
          <w:iCs/>
        </w:rPr>
      </w:pPr>
      <w:r>
        <w:rPr>
          <w:rFonts w:ascii="Aptos" w:hAnsi="Aptos" w:cs="Arial"/>
          <w:iCs/>
        </w:rPr>
        <w:t xml:space="preserve">The </w:t>
      </w:r>
      <w:r w:rsidRPr="00463FC5">
        <w:rPr>
          <w:rFonts w:ascii="Aptos" w:hAnsi="Aptos" w:cs="Arial"/>
          <w:i/>
        </w:rPr>
        <w:t>Pilar</w:t>
      </w:r>
      <w:r>
        <w:rPr>
          <w:rFonts w:ascii="Aptos" w:hAnsi="Aptos" w:cs="Arial"/>
          <w:iCs/>
        </w:rPr>
        <w:t xml:space="preserve"> ruling further states that:  </w:t>
      </w:r>
    </w:p>
    <w:p w14:paraId="4F596C56" w14:textId="349DF663" w:rsidR="00A24C2D" w:rsidRPr="006C7B79" w:rsidRDefault="00A24C2D" w:rsidP="00A24C2D">
      <w:pPr>
        <w:rPr>
          <w:rFonts w:ascii="Aptos" w:hAnsi="Aptos" w:cs="Arial"/>
          <w:iCs/>
        </w:rPr>
      </w:pPr>
    </w:p>
    <w:p w14:paraId="673269AA" w14:textId="77777777" w:rsidR="003868A9" w:rsidRPr="003868A9" w:rsidRDefault="003868A9" w:rsidP="003868A9">
      <w:pPr>
        <w:ind w:left="1008" w:right="1008"/>
        <w:rPr>
          <w:rFonts w:ascii="Aptos" w:hAnsi="Aptos" w:cs="Arial"/>
          <w:iCs/>
        </w:rPr>
      </w:pPr>
      <w:r w:rsidRPr="003868A9">
        <w:rPr>
          <w:rFonts w:ascii="Aptos" w:hAnsi="Aptos" w:cs="Arial"/>
          <w:iCs/>
        </w:rPr>
        <w:t xml:space="preserve">“Stay put” is not an equitable remedy. It is a procedural guarantee. In most circumstances determination of the proper “stay put” placement is mechanistic. The parties implement the last accepted IEP until another one is agreed to or ordered after administrative or judicial intervention. Only when there is true impossibility of performance, as here, does the inquiry become more nuanced. Then the parties, and if </w:t>
      </w:r>
      <w:proofErr w:type="gramStart"/>
      <w:r w:rsidRPr="003868A9">
        <w:rPr>
          <w:rFonts w:ascii="Aptos" w:hAnsi="Aptos" w:cs="Arial"/>
          <w:iCs/>
        </w:rPr>
        <w:t>necessary</w:t>
      </w:r>
      <w:proofErr w:type="gramEnd"/>
      <w:r w:rsidRPr="003868A9">
        <w:rPr>
          <w:rFonts w:ascii="Aptos" w:hAnsi="Aptos" w:cs="Arial"/>
          <w:iCs/>
        </w:rPr>
        <w:t xml:space="preserve"> the Hearing Officer, must weigh the critical attributes of a proposed </w:t>
      </w:r>
      <w:r w:rsidRPr="003868A9">
        <w:rPr>
          <w:rFonts w:ascii="Aptos" w:hAnsi="Aptos" w:cs="Arial"/>
          <w:iCs/>
        </w:rPr>
        <w:lastRenderedPageBreak/>
        <w:t>substitute for the placement that would have been the statutory/regulatory “stay put”</w:t>
      </w:r>
      <w:r w:rsidRPr="003868A9">
        <w:rPr>
          <w:rFonts w:ascii="Aptos" w:hAnsi="Aptos" w:cs="Arial"/>
          <w:b/>
          <w:bCs/>
          <w:iCs/>
          <w:u w:val="single"/>
        </w:rPr>
        <w:t xml:space="preserve"> </w:t>
      </w:r>
      <w:r w:rsidRPr="003868A9">
        <w:rPr>
          <w:rFonts w:ascii="Aptos" w:hAnsi="Aptos" w:cs="Arial"/>
          <w:iCs/>
        </w:rPr>
        <w:t>placement had it not ceased to exist.</w:t>
      </w:r>
    </w:p>
    <w:p w14:paraId="34671C84" w14:textId="77777777" w:rsidR="003868A9" w:rsidRDefault="003868A9" w:rsidP="003868A9">
      <w:pPr>
        <w:rPr>
          <w:rFonts w:ascii="Aptos" w:hAnsi="Aptos" w:cs="Arial"/>
          <w:iCs/>
        </w:rPr>
      </w:pPr>
    </w:p>
    <w:p w14:paraId="140C9FDD" w14:textId="296EFEC0" w:rsidR="003868A9" w:rsidRPr="003868A9" w:rsidRDefault="003868A9" w:rsidP="003868A9">
      <w:pPr>
        <w:ind w:left="1008" w:right="1008"/>
        <w:rPr>
          <w:rFonts w:ascii="Aptos" w:hAnsi="Aptos" w:cs="Arial"/>
          <w:iCs/>
        </w:rPr>
      </w:pPr>
      <w:r w:rsidRPr="003868A9">
        <w:rPr>
          <w:rFonts w:ascii="Aptos" w:hAnsi="Aptos" w:cs="Arial"/>
          <w:iCs/>
        </w:rPr>
        <w:t>In determining what constitutes a comparable placement for “stay put” purposes the Hearing Officer does not consider the motivations of or degree of cooperation between the parties. Neither does she consider the fiscal, programmatic or staff resources available to them, or even the hardship that might result to the adult parties from the “stay put” placement. The sole measure is comparability.</w:t>
      </w:r>
      <w:r>
        <w:rPr>
          <w:rFonts w:ascii="Aptos" w:hAnsi="Aptos" w:cs="Arial"/>
          <w:iCs/>
        </w:rPr>
        <w:t xml:space="preserve">   </w:t>
      </w:r>
      <w:r w:rsidRPr="003868A9">
        <w:rPr>
          <w:rFonts w:ascii="Aptos" w:hAnsi="Aptos" w:cs="Arial"/>
          <w:i/>
        </w:rPr>
        <w:t>Id.</w:t>
      </w:r>
      <w:r>
        <w:rPr>
          <w:rFonts w:ascii="Aptos" w:hAnsi="Aptos" w:cs="Arial"/>
          <w:iCs/>
        </w:rPr>
        <w:t xml:space="preserve">  </w:t>
      </w:r>
    </w:p>
    <w:p w14:paraId="46206D91" w14:textId="77777777" w:rsidR="00D203FC" w:rsidRDefault="00D203FC" w:rsidP="00A24C2D">
      <w:pPr>
        <w:rPr>
          <w:rFonts w:ascii="Aptos" w:hAnsi="Aptos" w:cs="Arial"/>
          <w:b/>
          <w:bCs/>
          <w:iCs/>
          <w:u w:val="single"/>
        </w:rPr>
      </w:pPr>
    </w:p>
    <w:p w14:paraId="6AB99C95" w14:textId="2A3F316F" w:rsidR="00D203FC" w:rsidRPr="003868A9" w:rsidRDefault="00463FC5" w:rsidP="00A24C2D">
      <w:pPr>
        <w:rPr>
          <w:rFonts w:ascii="Aptos" w:hAnsi="Aptos" w:cs="Arial"/>
          <w:iCs/>
        </w:rPr>
      </w:pPr>
      <w:r>
        <w:rPr>
          <w:rFonts w:ascii="Aptos" w:hAnsi="Aptos" w:cs="Arial"/>
          <w:iCs/>
        </w:rPr>
        <w:t xml:space="preserve">Other BSEA decisions and rulings have adapted the principles set forth in </w:t>
      </w:r>
      <w:r w:rsidRPr="00463FC5">
        <w:rPr>
          <w:rFonts w:ascii="Aptos" w:hAnsi="Aptos" w:cs="Arial"/>
          <w:i/>
        </w:rPr>
        <w:t>Pilar, supra</w:t>
      </w:r>
      <w:r>
        <w:rPr>
          <w:rFonts w:ascii="Aptos" w:hAnsi="Aptos" w:cs="Arial"/>
          <w:iCs/>
        </w:rPr>
        <w:t xml:space="preserve">, to the facts of </w:t>
      </w:r>
      <w:proofErr w:type="gramStart"/>
      <w:r>
        <w:rPr>
          <w:rFonts w:ascii="Aptos" w:hAnsi="Aptos" w:cs="Arial"/>
          <w:iCs/>
        </w:rPr>
        <w:t>particular cases</w:t>
      </w:r>
      <w:proofErr w:type="gramEnd"/>
      <w:r>
        <w:rPr>
          <w:rFonts w:ascii="Aptos" w:hAnsi="Aptos" w:cs="Arial"/>
          <w:iCs/>
        </w:rPr>
        <w:t xml:space="preserve">.  </w:t>
      </w:r>
      <w:r w:rsidR="008419CD">
        <w:rPr>
          <w:rFonts w:ascii="Aptos" w:hAnsi="Aptos" w:cs="Arial"/>
          <w:iCs/>
        </w:rPr>
        <w:t xml:space="preserve">For example, in the case of </w:t>
      </w:r>
      <w:r w:rsidR="008419CD" w:rsidRPr="008419CD">
        <w:rPr>
          <w:rFonts w:ascii="Aptos" w:hAnsi="Aptos" w:cs="Arial"/>
          <w:i/>
        </w:rPr>
        <w:t xml:space="preserve">In Re: </w:t>
      </w:r>
      <w:r w:rsidRPr="008419CD">
        <w:rPr>
          <w:rFonts w:ascii="Aptos" w:hAnsi="Aptos" w:cs="Arial"/>
          <w:i/>
        </w:rPr>
        <w:t>Quincy Public Schools</w:t>
      </w:r>
      <w:r w:rsidR="008419CD">
        <w:rPr>
          <w:rFonts w:ascii="Aptos" w:hAnsi="Aptos" w:cs="Arial"/>
          <w:iCs/>
        </w:rPr>
        <w:t xml:space="preserve">, </w:t>
      </w:r>
      <w:r w:rsidR="008419CD" w:rsidRPr="008419CD">
        <w:rPr>
          <w:rFonts w:ascii="Aptos" w:hAnsi="Aptos" w:cs="Arial"/>
          <w:i/>
        </w:rPr>
        <w:t>Ruling on Motion for Stay-Put</w:t>
      </w:r>
      <w:r w:rsidR="008419CD">
        <w:rPr>
          <w:rFonts w:ascii="Aptos" w:hAnsi="Aptos" w:cs="Arial"/>
          <w:iCs/>
        </w:rPr>
        <w:t xml:space="preserve">, BSEA No. 1302133 (Crane, 2012), the student attended Clarke School for the Deaf as a residential student, not because she required residential educational services, but because she did require Clarke’s day school program to receive FAPE, but the distance between Clarke and the student’s home was too great for daily commuting.  After Clarke closed its residential services, the Hearing Officer determined that “stay put” would be Clarke’s day program on comparability grounds.  (Parents had </w:t>
      </w:r>
      <w:proofErr w:type="gramStart"/>
      <w:r w:rsidR="008419CD">
        <w:rPr>
          <w:rFonts w:ascii="Aptos" w:hAnsi="Aptos" w:cs="Arial"/>
          <w:iCs/>
        </w:rPr>
        <w:t>made arrangements</w:t>
      </w:r>
      <w:proofErr w:type="gramEnd"/>
      <w:r w:rsidR="008419CD">
        <w:rPr>
          <w:rFonts w:ascii="Aptos" w:hAnsi="Aptos" w:cs="Arial"/>
          <w:iCs/>
        </w:rPr>
        <w:t xml:space="preserve"> for nearby temporary housing, for which the Hearing Officer did not order reimbursement).  See also, </w:t>
      </w:r>
      <w:r>
        <w:rPr>
          <w:rFonts w:ascii="Aptos" w:hAnsi="Aptos" w:cs="Arial"/>
          <w:iCs/>
        </w:rPr>
        <w:t xml:space="preserve"> </w:t>
      </w:r>
      <w:r w:rsidR="008419CD" w:rsidRPr="006C7B79">
        <w:rPr>
          <w:rFonts w:ascii="Aptos" w:hAnsi="Aptos" w:cs="Arial"/>
          <w:i/>
        </w:rPr>
        <w:t>In Re: Newton Public Schools, Southbridge Public Schools, and NECC</w:t>
      </w:r>
      <w:r w:rsidR="008419CD">
        <w:rPr>
          <w:rFonts w:ascii="Aptos" w:hAnsi="Aptos" w:cs="Arial"/>
          <w:iCs/>
        </w:rPr>
        <w:t xml:space="preserve">, </w:t>
      </w:r>
      <w:r w:rsidR="008419CD" w:rsidRPr="008419CD">
        <w:rPr>
          <w:rFonts w:ascii="Aptos" w:hAnsi="Aptos" w:cs="Arial"/>
          <w:i/>
        </w:rPr>
        <w:t>supra</w:t>
      </w:r>
      <w:r w:rsidR="008419CD">
        <w:rPr>
          <w:rFonts w:ascii="Aptos" w:hAnsi="Aptos" w:cs="Arial"/>
          <w:iCs/>
        </w:rPr>
        <w:t xml:space="preserve">, </w:t>
      </w:r>
      <w:r w:rsidR="008419CD" w:rsidRPr="006C7B79">
        <w:rPr>
          <w:rFonts w:ascii="Aptos" w:hAnsi="Aptos" w:cs="Arial"/>
          <w:i/>
        </w:rPr>
        <w:t>In Re: Student v. Georgetown Public Schools and Landmark School</w:t>
      </w:r>
      <w:r w:rsidR="008419CD" w:rsidRPr="006C7B79">
        <w:rPr>
          <w:rFonts w:ascii="Aptos" w:hAnsi="Aptos" w:cs="Arial"/>
          <w:iCs/>
        </w:rPr>
        <w:t xml:space="preserve">, </w:t>
      </w:r>
      <w:r w:rsidR="008419CD" w:rsidRPr="008419CD">
        <w:rPr>
          <w:rFonts w:ascii="Aptos" w:hAnsi="Aptos" w:cs="Arial"/>
          <w:i/>
        </w:rPr>
        <w:t>supra</w:t>
      </w:r>
      <w:r w:rsidR="008419CD">
        <w:rPr>
          <w:rFonts w:ascii="Aptos" w:hAnsi="Aptos" w:cs="Arial"/>
          <w:iCs/>
        </w:rPr>
        <w:t xml:space="preserve">.  </w:t>
      </w:r>
      <w:r w:rsidR="008419CD" w:rsidRPr="006C7B79">
        <w:rPr>
          <w:rFonts w:ascii="Aptos" w:hAnsi="Aptos" w:cs="Arial"/>
          <w:iCs/>
        </w:rPr>
        <w:t xml:space="preserve">  </w:t>
      </w:r>
    </w:p>
    <w:p w14:paraId="690D1F90" w14:textId="77777777" w:rsidR="00D203FC" w:rsidRDefault="00D203FC" w:rsidP="00A24C2D">
      <w:pPr>
        <w:rPr>
          <w:rFonts w:ascii="Aptos" w:hAnsi="Aptos" w:cs="Arial"/>
          <w:b/>
          <w:bCs/>
          <w:iCs/>
          <w:u w:val="single"/>
        </w:rPr>
      </w:pPr>
    </w:p>
    <w:p w14:paraId="2B01F0F5" w14:textId="19CE0B90" w:rsidR="00A24C2D" w:rsidRPr="006C7B79" w:rsidRDefault="00A24C2D" w:rsidP="00A24C2D">
      <w:pPr>
        <w:rPr>
          <w:rFonts w:ascii="Aptos" w:hAnsi="Aptos" w:cs="Arial"/>
          <w:b/>
          <w:bCs/>
          <w:iCs/>
          <w:u w:val="single"/>
        </w:rPr>
      </w:pPr>
      <w:r w:rsidRPr="006C7B79">
        <w:rPr>
          <w:rFonts w:ascii="Aptos" w:hAnsi="Aptos" w:cs="Arial"/>
          <w:b/>
          <w:bCs/>
          <w:iCs/>
          <w:u w:val="single"/>
        </w:rPr>
        <w:t>Application of Law to Facts in This Case</w:t>
      </w:r>
    </w:p>
    <w:p w14:paraId="01992375" w14:textId="77777777" w:rsidR="00EB0932" w:rsidRPr="006C7B79" w:rsidRDefault="00EB0932" w:rsidP="00A24C2D">
      <w:pPr>
        <w:rPr>
          <w:rFonts w:ascii="Aptos" w:hAnsi="Aptos" w:cs="Arial"/>
          <w:iCs/>
        </w:rPr>
      </w:pPr>
    </w:p>
    <w:p w14:paraId="50403CC6" w14:textId="3E491F4D" w:rsidR="008419CD" w:rsidRDefault="008419CD" w:rsidP="00657AD4">
      <w:pPr>
        <w:pStyle w:val="BlockText"/>
        <w:ind w:left="0" w:right="0"/>
        <w:rPr>
          <w:rFonts w:ascii="Aptos" w:hAnsi="Aptos"/>
        </w:rPr>
      </w:pPr>
      <w:r>
        <w:rPr>
          <w:rFonts w:ascii="Aptos" w:hAnsi="Aptos"/>
        </w:rPr>
        <w:t xml:space="preserve">The initial step in determining the District’s “stay put” obligation to Student is to identify Student’s last agreed-upon placement. This placement was NECC, which terminated Student’s enrollment on </w:t>
      </w:r>
      <w:r w:rsidR="001F79AE">
        <w:rPr>
          <w:rFonts w:ascii="Aptos" w:hAnsi="Aptos"/>
        </w:rPr>
        <w:t xml:space="preserve">or about </w:t>
      </w:r>
      <w:r>
        <w:rPr>
          <w:rFonts w:ascii="Aptos" w:hAnsi="Aptos"/>
        </w:rPr>
        <w:t xml:space="preserve">July 16, 2024.  In the typical BSEA case with a fact pattern </w:t>
      </w:r>
      <w:proofErr w:type="gramStart"/>
      <w:r>
        <w:rPr>
          <w:rFonts w:ascii="Aptos" w:hAnsi="Aptos"/>
        </w:rPr>
        <w:t>similar to</w:t>
      </w:r>
      <w:proofErr w:type="gramEnd"/>
      <w:r>
        <w:rPr>
          <w:rFonts w:ascii="Aptos" w:hAnsi="Aptos"/>
        </w:rPr>
        <w:t xml:space="preserve"> that in the instant case, NECC would have been named as a party, either in the first instance or via a </w:t>
      </w:r>
      <w:r w:rsidRPr="008419CD">
        <w:rPr>
          <w:rFonts w:ascii="Aptos" w:hAnsi="Aptos"/>
          <w:i/>
          <w:iCs/>
        </w:rPr>
        <w:t>Motion to Join</w:t>
      </w:r>
      <w:r>
        <w:rPr>
          <w:rFonts w:ascii="Aptos" w:hAnsi="Aptos"/>
        </w:rPr>
        <w:t>.  Depending on such factors as whether NECC complied with applicable regulations governing termination, whether supplemental services from the District would mitigate the safety concerns motivating the termination decision, and whether a similar or comparable successor program was available on an interim or long-term basis, the Hearing Officer</w:t>
      </w:r>
      <w:r w:rsidR="00DE74ED">
        <w:rPr>
          <w:rFonts w:ascii="Aptos" w:hAnsi="Aptos"/>
        </w:rPr>
        <w:t xml:space="preserve"> </w:t>
      </w:r>
      <w:r>
        <w:rPr>
          <w:rFonts w:ascii="Aptos" w:hAnsi="Aptos"/>
        </w:rPr>
        <w:t xml:space="preserve">might order NECC to reinstate Student, and possibly order the District to provide additional supports to maintain the placement until a new program could be located.  Alternatively, if the record showed that a comparable placement was immediately available, the Hearing Officer might order an interim placement in that program.  </w:t>
      </w:r>
    </w:p>
    <w:p w14:paraId="01175AE9" w14:textId="77777777" w:rsidR="008419CD" w:rsidRDefault="008419CD" w:rsidP="00657AD4">
      <w:pPr>
        <w:pStyle w:val="BlockText"/>
        <w:ind w:left="0" w:right="0"/>
        <w:rPr>
          <w:rFonts w:ascii="Aptos" w:hAnsi="Aptos"/>
        </w:rPr>
      </w:pPr>
    </w:p>
    <w:p w14:paraId="4CF83728" w14:textId="59B2D33C" w:rsidR="008419CD" w:rsidRDefault="008419CD" w:rsidP="00657AD4">
      <w:pPr>
        <w:pStyle w:val="BlockText"/>
        <w:ind w:left="0" w:right="0"/>
        <w:rPr>
          <w:rFonts w:ascii="Aptos" w:hAnsi="Aptos"/>
        </w:rPr>
      </w:pPr>
      <w:r>
        <w:rPr>
          <w:rFonts w:ascii="Aptos" w:hAnsi="Aptos"/>
        </w:rPr>
        <w:lastRenderedPageBreak/>
        <w:t xml:space="preserve">The instant case is complicated by several factors.  First, NECC is not named as a party, and neither Parents nor the District has pursued its joinder.  Second, the record does not indicate </w:t>
      </w:r>
      <w:proofErr w:type="gramStart"/>
      <w:r>
        <w:rPr>
          <w:rFonts w:ascii="Aptos" w:hAnsi="Aptos"/>
        </w:rPr>
        <w:t>whether or not</w:t>
      </w:r>
      <w:proofErr w:type="gramEnd"/>
      <w:r>
        <w:rPr>
          <w:rFonts w:ascii="Aptos" w:hAnsi="Aptos"/>
        </w:rPr>
        <w:t xml:space="preserve"> NECC complied with applicable regulations when it terminated Student’s placement.  Lastly, neither Parents nor the District objected to the termination or asserted Student’s “stay-put” rights at NECC, via a due process hearing request or complaint with DESE’s Problem Resolution System.  </w:t>
      </w:r>
    </w:p>
    <w:p w14:paraId="54221321" w14:textId="77777777" w:rsidR="008419CD" w:rsidRDefault="008419CD" w:rsidP="00657AD4">
      <w:pPr>
        <w:pStyle w:val="BlockText"/>
        <w:ind w:left="0" w:right="0"/>
        <w:rPr>
          <w:rFonts w:ascii="Aptos" w:hAnsi="Aptos"/>
        </w:rPr>
      </w:pPr>
    </w:p>
    <w:p w14:paraId="7A8729EC" w14:textId="0591B040" w:rsidR="008419CD" w:rsidRDefault="008419CD" w:rsidP="00657AD4">
      <w:pPr>
        <w:pStyle w:val="BlockText"/>
        <w:ind w:left="0" w:right="0"/>
        <w:rPr>
          <w:rFonts w:ascii="Aptos" w:hAnsi="Aptos"/>
        </w:rPr>
      </w:pPr>
      <w:r>
        <w:rPr>
          <w:rFonts w:ascii="Aptos" w:hAnsi="Aptos"/>
        </w:rPr>
        <w:t xml:space="preserve">I note that in the </w:t>
      </w:r>
      <w:r w:rsidRPr="008419CD">
        <w:rPr>
          <w:rFonts w:ascii="Aptos" w:hAnsi="Aptos"/>
          <w:i/>
          <w:iCs/>
        </w:rPr>
        <w:t>Chelmsford Public Schools/Swansea Woods</w:t>
      </w:r>
      <w:r>
        <w:rPr>
          <w:rFonts w:ascii="Aptos" w:hAnsi="Aptos"/>
        </w:rPr>
        <w:t xml:space="preserve"> decision, </w:t>
      </w:r>
      <w:r w:rsidRPr="008419CD">
        <w:rPr>
          <w:rFonts w:ascii="Aptos" w:hAnsi="Aptos"/>
          <w:i/>
          <w:iCs/>
        </w:rPr>
        <w:t>supra</w:t>
      </w:r>
      <w:r>
        <w:rPr>
          <w:rFonts w:ascii="Aptos" w:hAnsi="Aptos"/>
        </w:rPr>
        <w:t xml:space="preserve">, which involved a fact pattern </w:t>
      </w:r>
      <w:proofErr w:type="gramStart"/>
      <w:r>
        <w:rPr>
          <w:rFonts w:ascii="Aptos" w:hAnsi="Aptos"/>
        </w:rPr>
        <w:t>similar to</w:t>
      </w:r>
      <w:proofErr w:type="gramEnd"/>
      <w:r>
        <w:rPr>
          <w:rFonts w:ascii="Aptos" w:hAnsi="Aptos"/>
        </w:rPr>
        <w:t xml:space="preserve"> that of the instant case, the private school (Swansea Woods</w:t>
      </w:r>
      <w:r w:rsidR="00DE74ED">
        <w:rPr>
          <w:rFonts w:ascii="Aptos" w:hAnsi="Aptos"/>
        </w:rPr>
        <w:t>), which was a party to the proceeding,</w:t>
      </w:r>
      <w:r>
        <w:rPr>
          <w:rFonts w:ascii="Aptos" w:hAnsi="Aptos"/>
        </w:rPr>
        <w:t xml:space="preserve"> had terminated the student’s placement and had filled the vacant slot created by the student’s discharge, rendering Swansea Woods at least theoretically “unavailable.”  Nonetheless, Hearing Officer Kantor-Nir ordered Swansea Woods to re-enroll the student (with additional supports as determined by the Team), because, otherwise, the student would have no placement.</w:t>
      </w:r>
      <w:r w:rsidR="00C0582B">
        <w:rPr>
          <w:rStyle w:val="FootnoteReference"/>
          <w:rFonts w:ascii="Aptos" w:hAnsi="Aptos"/>
        </w:rPr>
        <w:footnoteReference w:id="6"/>
      </w:r>
      <w:r>
        <w:rPr>
          <w:rFonts w:ascii="Aptos" w:hAnsi="Aptos"/>
        </w:rPr>
        <w:t xml:space="preserve">  </w:t>
      </w:r>
    </w:p>
    <w:p w14:paraId="75F1B2EC" w14:textId="77777777" w:rsidR="008419CD" w:rsidRDefault="008419CD" w:rsidP="00657AD4">
      <w:pPr>
        <w:pStyle w:val="BlockText"/>
        <w:ind w:left="0" w:right="0"/>
        <w:rPr>
          <w:rFonts w:ascii="Aptos" w:hAnsi="Aptos"/>
        </w:rPr>
      </w:pPr>
    </w:p>
    <w:p w14:paraId="7FBF2FB5" w14:textId="17A7B554" w:rsidR="008419CD" w:rsidRDefault="008419CD" w:rsidP="00657AD4">
      <w:pPr>
        <w:pStyle w:val="BlockText"/>
        <w:ind w:left="0" w:right="0"/>
        <w:rPr>
          <w:rFonts w:ascii="Aptos" w:hAnsi="Aptos"/>
        </w:rPr>
      </w:pPr>
      <w:r>
        <w:rPr>
          <w:rFonts w:ascii="Aptos" w:hAnsi="Aptos"/>
        </w:rPr>
        <w:t>In this case, however, NECC, as a non-party, is not subject to an order from the BSEA.  Further, Parents have indicated that they oppose returning Student to NECC because NECC would simply have him re-hospitalized.  While the District claims that Parent</w:t>
      </w:r>
      <w:r w:rsidR="001A19E5">
        <w:rPr>
          <w:rFonts w:ascii="Aptos" w:hAnsi="Aptos"/>
        </w:rPr>
        <w:t>s’</w:t>
      </w:r>
      <w:r>
        <w:rPr>
          <w:rFonts w:ascii="Aptos" w:hAnsi="Aptos"/>
        </w:rPr>
        <w:t xml:space="preserve"> position in this regard has thwarted its efforts to serve Student, it has not moved to join NECC as a party, nor has it disputed Parents’ assertion that NECC would simply have Student re-hospitalized if he were to return there.</w:t>
      </w:r>
    </w:p>
    <w:p w14:paraId="723906A5" w14:textId="77777777" w:rsidR="008419CD" w:rsidRDefault="008419CD" w:rsidP="00657AD4">
      <w:pPr>
        <w:pStyle w:val="BlockText"/>
        <w:ind w:left="0" w:right="0"/>
        <w:rPr>
          <w:rFonts w:ascii="Aptos" w:hAnsi="Aptos"/>
        </w:rPr>
      </w:pPr>
    </w:p>
    <w:p w14:paraId="13D69086" w14:textId="34BA1F33" w:rsidR="008419CD" w:rsidRDefault="008419CD" w:rsidP="00657AD4">
      <w:pPr>
        <w:pStyle w:val="BlockText"/>
        <w:ind w:left="0" w:right="0"/>
        <w:rPr>
          <w:rFonts w:ascii="Aptos" w:hAnsi="Aptos"/>
        </w:rPr>
      </w:pPr>
      <w:r>
        <w:rPr>
          <w:rFonts w:ascii="Aptos" w:hAnsi="Aptos"/>
        </w:rPr>
        <w:t xml:space="preserve">I conclude, therefore, that, </w:t>
      </w:r>
      <w:r w:rsidR="001F79AE">
        <w:rPr>
          <w:rFonts w:ascii="Aptos" w:hAnsi="Aptos"/>
        </w:rPr>
        <w:t>if NECC were a party in this case,</w:t>
      </w:r>
      <w:r>
        <w:rPr>
          <w:rFonts w:ascii="Aptos" w:hAnsi="Aptos"/>
        </w:rPr>
        <w:t xml:space="preserve"> I might well have identified NECC as Student’s “stay-put” placement</w:t>
      </w:r>
      <w:r w:rsidR="001A19E5">
        <w:rPr>
          <w:rFonts w:ascii="Aptos" w:hAnsi="Aptos"/>
        </w:rPr>
        <w:t xml:space="preserve">, but </w:t>
      </w:r>
      <w:r>
        <w:rPr>
          <w:rFonts w:ascii="Aptos" w:hAnsi="Aptos"/>
        </w:rPr>
        <w:t xml:space="preserve">I cannot do so given the present posture of the case.  Based on these circumstances, I find that NECC is currently unavailable to Student.  </w:t>
      </w:r>
    </w:p>
    <w:p w14:paraId="2525A979" w14:textId="77777777" w:rsidR="008419CD" w:rsidRDefault="008419CD" w:rsidP="00657AD4">
      <w:pPr>
        <w:pStyle w:val="BlockText"/>
        <w:ind w:left="0" w:right="0"/>
        <w:rPr>
          <w:rFonts w:ascii="Aptos" w:hAnsi="Aptos"/>
        </w:rPr>
      </w:pPr>
    </w:p>
    <w:p w14:paraId="47B47C85" w14:textId="73D41382" w:rsidR="00C0582B" w:rsidRDefault="008419CD" w:rsidP="00657AD4">
      <w:pPr>
        <w:pStyle w:val="BlockText"/>
        <w:ind w:left="0" w:right="0"/>
        <w:rPr>
          <w:rFonts w:ascii="Aptos" w:hAnsi="Aptos"/>
        </w:rPr>
      </w:pPr>
      <w:r>
        <w:rPr>
          <w:rFonts w:ascii="Aptos" w:hAnsi="Aptos"/>
        </w:rPr>
        <w:t xml:space="preserve">Given NECC’s unavailability, I now turn to the extent of </w:t>
      </w:r>
      <w:r w:rsidR="001F79AE">
        <w:rPr>
          <w:rFonts w:ascii="Aptos" w:hAnsi="Aptos"/>
        </w:rPr>
        <w:t>the District’s “stay put” obligation.  Student’s current, IEP, covering June 2024-June 2025, provides for “</w:t>
      </w:r>
      <w:r w:rsidR="001F79AE">
        <w:rPr>
          <w:rFonts w:ascii="Aptos" w:hAnsi="Aptos" w:cs="Arial"/>
          <w:bCs/>
        </w:rPr>
        <w:t>24 hours/day (including awake overnight staff) and 7 days/week coverage,” and states</w:t>
      </w:r>
      <w:r w:rsidR="00336C7D">
        <w:rPr>
          <w:rFonts w:ascii="Aptos" w:hAnsi="Aptos" w:cs="Arial"/>
          <w:bCs/>
        </w:rPr>
        <w:t xml:space="preserve"> that</w:t>
      </w:r>
      <w:r w:rsidR="001F79AE">
        <w:rPr>
          <w:rFonts w:ascii="Aptos" w:hAnsi="Aptos" w:cs="Arial"/>
          <w:bCs/>
        </w:rPr>
        <w:t>, “[t]</w:t>
      </w:r>
      <w:proofErr w:type="spellStart"/>
      <w:r w:rsidR="001F79AE">
        <w:rPr>
          <w:rFonts w:ascii="Aptos" w:hAnsi="Aptos" w:cs="Arial"/>
          <w:bCs/>
        </w:rPr>
        <w:t>hese</w:t>
      </w:r>
      <w:proofErr w:type="spellEnd"/>
      <w:r w:rsidR="001F79AE">
        <w:rPr>
          <w:rFonts w:ascii="Aptos" w:hAnsi="Aptos" w:cs="Arial"/>
          <w:bCs/>
        </w:rPr>
        <w:t xml:space="preserve"> supports are critical in maintaining his safety and ensuring [Student’s] progress.”  </w:t>
      </w:r>
      <w:r w:rsidR="001F79AE">
        <w:rPr>
          <w:rFonts w:ascii="Aptos" w:hAnsi="Aptos"/>
        </w:rPr>
        <w:t xml:space="preserve"> (Stipulated Facts at Paragraph 23.  See also Stipulated Facts, Paragraph 32).  </w:t>
      </w:r>
    </w:p>
    <w:p w14:paraId="6628DA77" w14:textId="77777777" w:rsidR="00C0582B" w:rsidRDefault="00C0582B" w:rsidP="00657AD4">
      <w:pPr>
        <w:pStyle w:val="BlockText"/>
        <w:ind w:left="0" w:right="0"/>
        <w:rPr>
          <w:rFonts w:ascii="Aptos" w:hAnsi="Aptos"/>
        </w:rPr>
      </w:pPr>
    </w:p>
    <w:p w14:paraId="1D2DAD7C" w14:textId="006217A3" w:rsidR="008419CD" w:rsidRDefault="001F79AE" w:rsidP="00657AD4">
      <w:pPr>
        <w:pStyle w:val="BlockText"/>
        <w:ind w:left="0" w:right="0"/>
        <w:rPr>
          <w:rFonts w:ascii="Aptos" w:hAnsi="Aptos"/>
        </w:rPr>
      </w:pPr>
      <w:r>
        <w:rPr>
          <w:rFonts w:ascii="Aptos" w:hAnsi="Aptos"/>
        </w:rPr>
        <w:lastRenderedPageBreak/>
        <w:t xml:space="preserve">While it would be virtually impossible for the District to implement </w:t>
      </w:r>
      <w:r w:rsidR="00336C7D">
        <w:rPr>
          <w:rFonts w:ascii="Aptos" w:hAnsi="Aptos"/>
        </w:rPr>
        <w:t xml:space="preserve">fully </w:t>
      </w:r>
      <w:r>
        <w:rPr>
          <w:rFonts w:ascii="Aptos" w:hAnsi="Aptos"/>
        </w:rPr>
        <w:t>every accepted portion of Student’s IEP in the same manner as a residential school, “comparability” does require</w:t>
      </w:r>
      <w:r w:rsidR="00C0582B">
        <w:rPr>
          <w:rFonts w:ascii="Aptos" w:hAnsi="Aptos"/>
        </w:rPr>
        <w:t>, at a minimum,</w:t>
      </w:r>
      <w:r>
        <w:rPr>
          <w:rFonts w:ascii="Aptos" w:hAnsi="Aptos"/>
        </w:rPr>
        <w:t xml:space="preserve"> the 24/7 coverage, including awake overnight staff, contained in that IEP, unless the parties agree otherwise.  The 15 hours of coverage per day proposed by the District</w:t>
      </w:r>
      <w:r w:rsidR="004F6568">
        <w:rPr>
          <w:rFonts w:ascii="Aptos" w:hAnsi="Aptos"/>
        </w:rPr>
        <w:t xml:space="preserve"> does not fulfill the “stay-put” mandate and</w:t>
      </w:r>
      <w:r>
        <w:rPr>
          <w:rFonts w:ascii="Aptos" w:hAnsi="Aptos"/>
        </w:rPr>
        <w:t xml:space="preserve"> is inadequate, given Student’s history of extremely challenging behavior associated with his disabilities.  </w:t>
      </w:r>
    </w:p>
    <w:p w14:paraId="4AD074AD" w14:textId="77777777" w:rsidR="00C0582B" w:rsidRDefault="00C0582B" w:rsidP="00657AD4">
      <w:pPr>
        <w:pStyle w:val="BlockText"/>
        <w:ind w:left="0" w:right="0"/>
        <w:rPr>
          <w:rFonts w:ascii="Aptos" w:hAnsi="Aptos"/>
        </w:rPr>
      </w:pPr>
    </w:p>
    <w:p w14:paraId="669A4E82" w14:textId="06E77190" w:rsidR="00C0582B" w:rsidRDefault="00C0582B" w:rsidP="00657AD4">
      <w:pPr>
        <w:pStyle w:val="BlockText"/>
        <w:ind w:left="0" w:right="0"/>
        <w:rPr>
          <w:rFonts w:ascii="Aptos" w:hAnsi="Aptos"/>
        </w:rPr>
      </w:pPr>
      <w:r>
        <w:rPr>
          <w:rFonts w:ascii="Aptos" w:hAnsi="Aptos"/>
        </w:rPr>
        <w:t xml:space="preserve">Parents assert that to meet its “stay put” obligation, the District must provide Student with an apartment or house, because IEP goals cannot be implemented while Student is in his comfortable and familiar home.  The record does not support this conclusion.  While an order directing the District to create a program that includes a housing arrangement may not be out of the question at some point in the future, it would be premature to order creation of such a program </w:t>
      </w:r>
      <w:proofErr w:type="gramStart"/>
      <w:r>
        <w:rPr>
          <w:rFonts w:ascii="Aptos" w:hAnsi="Aptos"/>
        </w:rPr>
        <w:t>at this point in time</w:t>
      </w:r>
      <w:proofErr w:type="gramEnd"/>
      <w:r>
        <w:rPr>
          <w:rFonts w:ascii="Aptos" w:hAnsi="Aptos"/>
        </w:rPr>
        <w:t xml:space="preserve">, as a “stay put” measure.  Rather, even assuming, </w:t>
      </w:r>
      <w:r w:rsidRPr="00336C7D">
        <w:rPr>
          <w:rFonts w:ascii="Aptos" w:hAnsi="Aptos"/>
          <w:i/>
          <w:iCs/>
        </w:rPr>
        <w:t>arguendo</w:t>
      </w:r>
      <w:r>
        <w:rPr>
          <w:rFonts w:ascii="Aptos" w:hAnsi="Aptos"/>
        </w:rPr>
        <w:t xml:space="preserve">, that a Hearing Officer could order </w:t>
      </w:r>
      <w:r w:rsidR="00336C7D">
        <w:rPr>
          <w:rFonts w:ascii="Aptos" w:hAnsi="Aptos"/>
        </w:rPr>
        <w:t xml:space="preserve">the </w:t>
      </w:r>
      <w:r>
        <w:rPr>
          <w:rFonts w:ascii="Aptos" w:hAnsi="Aptos"/>
        </w:rPr>
        <w:t xml:space="preserve">creation of such a placement, this could take place </w:t>
      </w:r>
      <w:r w:rsidR="004F6568">
        <w:rPr>
          <w:rFonts w:ascii="Aptos" w:hAnsi="Aptos"/>
        </w:rPr>
        <w:t xml:space="preserve">only </w:t>
      </w:r>
      <w:r>
        <w:rPr>
          <w:rFonts w:ascii="Aptos" w:hAnsi="Aptos"/>
        </w:rPr>
        <w:t>after (1) a Team review of evaluations that recommend such placement and</w:t>
      </w:r>
      <w:r w:rsidR="004F6568">
        <w:rPr>
          <w:rFonts w:ascii="Aptos" w:hAnsi="Aptos"/>
        </w:rPr>
        <w:t xml:space="preserve">, (2) if the parties did not reach agreement at the Team level, </w:t>
      </w:r>
      <w:r>
        <w:rPr>
          <w:rFonts w:ascii="Aptos" w:hAnsi="Aptos"/>
        </w:rPr>
        <w:t xml:space="preserve">Parents proving, at an evidentiary hearing, that such program is necessary to provide Student with FAPE.  </w:t>
      </w:r>
    </w:p>
    <w:p w14:paraId="7D1598BA" w14:textId="77777777" w:rsidR="008419CD" w:rsidRDefault="008419CD" w:rsidP="00657AD4">
      <w:pPr>
        <w:pStyle w:val="BlockText"/>
        <w:ind w:left="0" w:right="0"/>
        <w:rPr>
          <w:rFonts w:ascii="Aptos" w:hAnsi="Aptos"/>
        </w:rPr>
      </w:pPr>
    </w:p>
    <w:p w14:paraId="5539520E" w14:textId="7D0EB49A" w:rsidR="00973D43" w:rsidRPr="006C7B79" w:rsidRDefault="00C0582B" w:rsidP="00973D43">
      <w:pPr>
        <w:pStyle w:val="Textbody"/>
        <w:ind w:firstLine="360"/>
        <w:jc w:val="center"/>
        <w:rPr>
          <w:rFonts w:ascii="Aptos" w:hAnsi="Aptos" w:cs="Arial"/>
          <w:b/>
        </w:rPr>
      </w:pPr>
      <w:r>
        <w:rPr>
          <w:rFonts w:ascii="Aptos" w:hAnsi="Aptos" w:cs="Arial"/>
          <w:b/>
        </w:rPr>
        <w:t>CONCLUSION AND ORDER</w:t>
      </w:r>
    </w:p>
    <w:p w14:paraId="130DBA3B" w14:textId="77777777" w:rsidR="00DC31E8" w:rsidRPr="006C7B79" w:rsidRDefault="005F7D90" w:rsidP="004D4AAB">
      <w:pPr>
        <w:pStyle w:val="Textbody"/>
        <w:ind w:firstLine="360"/>
        <w:jc w:val="left"/>
        <w:rPr>
          <w:rFonts w:ascii="Aptos" w:hAnsi="Aptos" w:cs="Arial"/>
        </w:rPr>
      </w:pPr>
      <w:r w:rsidRPr="006C7B79">
        <w:rPr>
          <w:rFonts w:ascii="Aptos" w:hAnsi="Aptos" w:cs="Arial"/>
        </w:rPr>
        <w:t xml:space="preserve"> </w:t>
      </w:r>
    </w:p>
    <w:p w14:paraId="10AE266E" w14:textId="25086BD6" w:rsidR="004D4AAB" w:rsidRPr="006C7B79" w:rsidRDefault="00973D43" w:rsidP="00C0582B">
      <w:pPr>
        <w:pStyle w:val="Textbody"/>
        <w:jc w:val="left"/>
        <w:rPr>
          <w:rFonts w:ascii="Aptos" w:hAnsi="Aptos" w:cs="Arial"/>
        </w:rPr>
      </w:pPr>
      <w:r w:rsidRPr="006C7B79">
        <w:rPr>
          <w:rFonts w:ascii="Aptos" w:hAnsi="Aptos" w:cs="Arial"/>
        </w:rPr>
        <w:t xml:space="preserve">Based on the foregoing, Student’s </w:t>
      </w:r>
      <w:r w:rsidR="00627B81" w:rsidRPr="006C7B79">
        <w:rPr>
          <w:rFonts w:ascii="Aptos" w:hAnsi="Aptos" w:cs="Arial"/>
        </w:rPr>
        <w:t xml:space="preserve">stay-put </w:t>
      </w:r>
      <w:r w:rsidRPr="006C7B79">
        <w:rPr>
          <w:rFonts w:ascii="Aptos" w:hAnsi="Aptos" w:cs="Arial"/>
        </w:rPr>
        <w:t xml:space="preserve">placement pending appeal is </w:t>
      </w:r>
      <w:r w:rsidR="00C0582B">
        <w:rPr>
          <w:rFonts w:ascii="Aptos" w:hAnsi="Aptos" w:cs="Arial"/>
        </w:rPr>
        <w:t xml:space="preserve">the services offered by Northborough-Southborough as set forth in services proposed by Northborough-Southborough as described in Paragraph 18 of the </w:t>
      </w:r>
      <w:r w:rsidR="00C0582B" w:rsidRPr="00B866E6">
        <w:rPr>
          <w:rFonts w:ascii="Aptos" w:hAnsi="Aptos" w:cs="Arial"/>
          <w:i/>
          <w:iCs/>
        </w:rPr>
        <w:t>Stipulated Facts</w:t>
      </w:r>
      <w:r w:rsidR="00C0582B">
        <w:rPr>
          <w:rFonts w:ascii="Aptos" w:hAnsi="Aptos" w:cs="Arial"/>
        </w:rPr>
        <w:t xml:space="preserve">, except that the number of coverage hours shall be increased to 24 hours/7 days per week, including awake overnight staff.  The parties may contract with and/or collaborate with other agencies to provide necessary staff.   </w:t>
      </w:r>
    </w:p>
    <w:p w14:paraId="0404F7E5" w14:textId="77777777" w:rsidR="004D4AAB" w:rsidRPr="006C7B79" w:rsidRDefault="004D4AAB" w:rsidP="004D4AAB">
      <w:pPr>
        <w:pStyle w:val="Textbody"/>
        <w:ind w:firstLine="360"/>
        <w:jc w:val="left"/>
        <w:rPr>
          <w:rFonts w:ascii="Aptos" w:hAnsi="Aptos" w:cs="Arial"/>
        </w:rPr>
      </w:pPr>
    </w:p>
    <w:p w14:paraId="4DA6CCEE" w14:textId="77777777" w:rsidR="000763E0" w:rsidRPr="006C7B79" w:rsidRDefault="000763E0">
      <w:pPr>
        <w:pStyle w:val="Textbody"/>
        <w:jc w:val="left"/>
        <w:rPr>
          <w:rFonts w:ascii="Aptos" w:hAnsi="Aptos" w:cs="Arial"/>
        </w:rPr>
      </w:pPr>
    </w:p>
    <w:p w14:paraId="13109DE8" w14:textId="77777777" w:rsidR="00A77F3A" w:rsidRPr="006C7B79" w:rsidRDefault="00B43D57">
      <w:pPr>
        <w:pStyle w:val="Textbody"/>
        <w:jc w:val="left"/>
        <w:rPr>
          <w:rFonts w:ascii="Aptos" w:hAnsi="Aptos" w:cs="Arial"/>
        </w:rPr>
      </w:pPr>
      <w:r w:rsidRPr="006C7B79">
        <w:rPr>
          <w:rFonts w:ascii="Aptos" w:hAnsi="Aptos" w:cs="Arial"/>
        </w:rPr>
        <w:t>By the Hearing Officer:</w:t>
      </w:r>
    </w:p>
    <w:p w14:paraId="7F867FC8" w14:textId="77777777" w:rsidR="00A77F3A" w:rsidRPr="006C7B79" w:rsidRDefault="00A77F3A">
      <w:pPr>
        <w:pStyle w:val="Textbody"/>
        <w:jc w:val="left"/>
        <w:rPr>
          <w:rFonts w:ascii="Aptos" w:hAnsi="Aptos" w:cs="Arial"/>
        </w:rPr>
      </w:pPr>
    </w:p>
    <w:p w14:paraId="756E1C9F" w14:textId="57DAC6E6" w:rsidR="00A77F3A" w:rsidRPr="006C7B79" w:rsidRDefault="00161175">
      <w:pPr>
        <w:pStyle w:val="Textbody"/>
        <w:jc w:val="left"/>
        <w:rPr>
          <w:rFonts w:ascii="Aptos" w:hAnsi="Aptos" w:cs="Arial"/>
          <w:u w:val="single"/>
        </w:rPr>
      </w:pPr>
      <w:r w:rsidRPr="00C0582B">
        <w:rPr>
          <w:rFonts w:ascii="Brush Script MT" w:hAnsi="Brush Script MT" w:cs="Arial"/>
          <w:i/>
          <w:iCs/>
          <w:sz w:val="40"/>
          <w:szCs w:val="40"/>
          <w:u w:val="single"/>
        </w:rPr>
        <w:t>Sara Berman</w:t>
      </w:r>
      <w:r w:rsidRPr="006C7B79">
        <w:rPr>
          <w:rFonts w:ascii="Aptos" w:hAnsi="Aptos" w:cs="Arial"/>
          <w:sz w:val="40"/>
          <w:szCs w:val="40"/>
          <w:u w:val="single"/>
        </w:rPr>
        <w:t>__</w:t>
      </w:r>
    </w:p>
    <w:p w14:paraId="2B95801E" w14:textId="7F7C209E" w:rsidR="00A77F3A" w:rsidRPr="006C7B79" w:rsidRDefault="00973D43">
      <w:pPr>
        <w:pStyle w:val="Textbody"/>
        <w:jc w:val="left"/>
        <w:rPr>
          <w:rFonts w:ascii="Aptos" w:hAnsi="Aptos"/>
        </w:rPr>
      </w:pPr>
      <w:r w:rsidRPr="006C7B79">
        <w:rPr>
          <w:rFonts w:ascii="Aptos" w:hAnsi="Aptos" w:cs="Arial"/>
        </w:rPr>
        <w:t>Sara Berman</w:t>
      </w:r>
      <w:r w:rsidR="00B43D57" w:rsidRPr="006C7B79">
        <w:rPr>
          <w:rFonts w:ascii="Aptos" w:hAnsi="Aptos" w:cs="Arial"/>
        </w:rPr>
        <w:tab/>
      </w:r>
      <w:r w:rsidR="00161175" w:rsidRPr="006C7B79">
        <w:rPr>
          <w:rFonts w:ascii="Aptos" w:hAnsi="Aptos" w:cs="Arial"/>
        </w:rPr>
        <w:tab/>
      </w:r>
      <w:r w:rsidR="00161175" w:rsidRPr="006C7B79">
        <w:rPr>
          <w:rFonts w:ascii="Aptos" w:hAnsi="Aptos" w:cs="Arial"/>
        </w:rPr>
        <w:tab/>
      </w:r>
      <w:r w:rsidR="00161175" w:rsidRPr="006C7B79">
        <w:rPr>
          <w:rFonts w:ascii="Aptos" w:hAnsi="Aptos" w:cs="Arial"/>
        </w:rPr>
        <w:tab/>
      </w:r>
      <w:r w:rsidR="00161175" w:rsidRPr="006C7B79">
        <w:rPr>
          <w:rFonts w:ascii="Aptos" w:hAnsi="Aptos" w:cs="Arial"/>
        </w:rPr>
        <w:tab/>
      </w:r>
      <w:r w:rsidR="00161175" w:rsidRPr="006C7B79">
        <w:rPr>
          <w:rFonts w:ascii="Aptos" w:hAnsi="Aptos" w:cs="Arial"/>
        </w:rPr>
        <w:tab/>
        <w:t xml:space="preserve">Dated:  November </w:t>
      </w:r>
      <w:r w:rsidR="00C0582B">
        <w:rPr>
          <w:rFonts w:ascii="Aptos" w:hAnsi="Aptos" w:cs="Arial"/>
        </w:rPr>
        <w:t>29, 2024</w:t>
      </w:r>
      <w:r w:rsidR="00B43D57" w:rsidRPr="006C7B79">
        <w:rPr>
          <w:rFonts w:ascii="Aptos" w:hAnsi="Aptos"/>
        </w:rPr>
        <w:tab/>
      </w:r>
    </w:p>
    <w:sectPr w:rsidR="00A77F3A" w:rsidRPr="006C7B79">
      <w:footerReference w:type="default" r:id="rId8"/>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EA96EC" w14:textId="77777777" w:rsidR="008B75CE" w:rsidRDefault="008B75CE">
      <w:r>
        <w:separator/>
      </w:r>
    </w:p>
  </w:endnote>
  <w:endnote w:type="continuationSeparator" w:id="0">
    <w:p w14:paraId="00CA7095" w14:textId="77777777" w:rsidR="008B75CE" w:rsidRDefault="008B7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7750967"/>
      <w:docPartObj>
        <w:docPartGallery w:val="Page Numbers (Bottom of Page)"/>
        <w:docPartUnique/>
      </w:docPartObj>
    </w:sdtPr>
    <w:sdtEndPr>
      <w:rPr>
        <w:noProof/>
      </w:rPr>
    </w:sdtEndPr>
    <w:sdtContent>
      <w:p w14:paraId="0E6A0E62" w14:textId="3797CF3B" w:rsidR="008D10B7" w:rsidRDefault="008D10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FB104B" w14:textId="740F6A33" w:rsidR="003B2D4D" w:rsidRDefault="003B2D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CE6E28" w14:textId="77777777" w:rsidR="008B75CE" w:rsidRDefault="008B75CE">
      <w:r>
        <w:rPr>
          <w:color w:val="000000"/>
        </w:rPr>
        <w:separator/>
      </w:r>
    </w:p>
  </w:footnote>
  <w:footnote w:type="continuationSeparator" w:id="0">
    <w:p w14:paraId="04824FE6" w14:textId="77777777" w:rsidR="008B75CE" w:rsidRDefault="008B75CE">
      <w:r>
        <w:continuationSeparator/>
      </w:r>
    </w:p>
  </w:footnote>
  <w:footnote w:id="1">
    <w:p w14:paraId="4EFA43AC" w14:textId="113FD6B3" w:rsidR="008968A1" w:rsidRPr="008968A1" w:rsidRDefault="008968A1">
      <w:pPr>
        <w:pStyle w:val="FootnoteText"/>
        <w:rPr>
          <w:rFonts w:ascii="Aptos" w:hAnsi="Aptos"/>
        </w:rPr>
      </w:pPr>
      <w:r w:rsidRPr="008968A1">
        <w:rPr>
          <w:rStyle w:val="FootnoteReference"/>
          <w:rFonts w:ascii="Aptos" w:hAnsi="Aptos"/>
        </w:rPr>
        <w:footnoteRef/>
      </w:r>
      <w:r w:rsidRPr="008968A1">
        <w:rPr>
          <w:rFonts w:ascii="Aptos" w:hAnsi="Aptos"/>
        </w:rPr>
        <w:t xml:space="preserve"> Student’s father (“Father”) and mother (“Mother”) are Student’s co-guardians with educational decision-making authority. Mother lives in Connecticut. Student</w:t>
      </w:r>
      <w:r w:rsidR="009508B8">
        <w:rPr>
          <w:rFonts w:ascii="Aptos" w:hAnsi="Aptos"/>
        </w:rPr>
        <w:t xml:space="preserve">’s primary residence is with </w:t>
      </w:r>
      <w:r w:rsidRPr="008968A1">
        <w:rPr>
          <w:rFonts w:ascii="Aptos" w:hAnsi="Aptos"/>
        </w:rPr>
        <w:t xml:space="preserve">Father and Stepmother in </w:t>
      </w:r>
      <w:r w:rsidR="009508B8">
        <w:rPr>
          <w:rFonts w:ascii="Aptos" w:hAnsi="Aptos"/>
        </w:rPr>
        <w:t>South</w:t>
      </w:r>
      <w:r w:rsidRPr="008968A1">
        <w:rPr>
          <w:rFonts w:ascii="Aptos" w:hAnsi="Aptos"/>
        </w:rPr>
        <w:t xml:space="preserve">borough, MA.  </w:t>
      </w:r>
    </w:p>
  </w:footnote>
  <w:footnote w:id="2">
    <w:p w14:paraId="6BA82EDF" w14:textId="7C577B9A" w:rsidR="00556B4E" w:rsidRPr="00556B4E" w:rsidRDefault="00556B4E">
      <w:pPr>
        <w:pStyle w:val="FootnoteText"/>
        <w:rPr>
          <w:rFonts w:ascii="Aptos" w:hAnsi="Aptos"/>
        </w:rPr>
      </w:pPr>
      <w:r w:rsidRPr="00556B4E">
        <w:rPr>
          <w:rStyle w:val="FootnoteReference"/>
          <w:rFonts w:ascii="Aptos" w:hAnsi="Aptos"/>
        </w:rPr>
        <w:footnoteRef/>
      </w:r>
      <w:r w:rsidRPr="00556B4E">
        <w:rPr>
          <w:rFonts w:ascii="Aptos" w:hAnsi="Aptos"/>
        </w:rPr>
        <w:t xml:space="preserve"> As stated in the Stipulated Facts, below, Student is currently housed in a psychiatric unit at Rhode Island Hospital.  </w:t>
      </w:r>
    </w:p>
  </w:footnote>
  <w:footnote w:id="3">
    <w:p w14:paraId="4FE786FC" w14:textId="2D062183" w:rsidR="004F655F" w:rsidRPr="00C251C1" w:rsidRDefault="004F655F">
      <w:pPr>
        <w:pStyle w:val="FootnoteText"/>
        <w:rPr>
          <w:rFonts w:ascii="Aptos" w:hAnsi="Aptos"/>
        </w:rPr>
      </w:pPr>
      <w:r w:rsidRPr="00C251C1">
        <w:rPr>
          <w:rStyle w:val="FootnoteReference"/>
          <w:rFonts w:ascii="Aptos" w:hAnsi="Aptos"/>
        </w:rPr>
        <w:footnoteRef/>
      </w:r>
      <w:r w:rsidRPr="00C251C1">
        <w:rPr>
          <w:rFonts w:ascii="Aptos" w:hAnsi="Aptos"/>
        </w:rPr>
        <w:t xml:space="preserve"> The Stipulated Facts submitted by the parties are reproduced verbatim, </w:t>
      </w:r>
      <w:proofErr w:type="gramStart"/>
      <w:r w:rsidRPr="00C251C1">
        <w:rPr>
          <w:rFonts w:ascii="Aptos" w:hAnsi="Aptos"/>
        </w:rPr>
        <w:t xml:space="preserve">with the exception </w:t>
      </w:r>
      <w:r w:rsidR="00B45963">
        <w:rPr>
          <w:rFonts w:ascii="Aptos" w:hAnsi="Aptos"/>
        </w:rPr>
        <w:t>of</w:t>
      </w:r>
      <w:proofErr w:type="gramEnd"/>
      <w:r w:rsidR="00B45963">
        <w:rPr>
          <w:rFonts w:ascii="Aptos" w:hAnsi="Aptos"/>
        </w:rPr>
        <w:t xml:space="preserve"> </w:t>
      </w:r>
      <w:r w:rsidRPr="00C251C1">
        <w:rPr>
          <w:rFonts w:ascii="Aptos" w:hAnsi="Aptos"/>
        </w:rPr>
        <w:t>some formatting changes (numbering of paragraphs), and substituting the names of the Student and family members with the terms “Student,” “Mother,” “Father,” and “Stepmother</w:t>
      </w:r>
      <w:r w:rsidR="00A57C0E" w:rsidRPr="00C251C1">
        <w:rPr>
          <w:rFonts w:ascii="Aptos" w:hAnsi="Aptos"/>
        </w:rPr>
        <w:t>.</w:t>
      </w:r>
      <w:r w:rsidRPr="00C251C1">
        <w:rPr>
          <w:rFonts w:ascii="Aptos" w:hAnsi="Aptos"/>
        </w:rPr>
        <w:t xml:space="preserve">” </w:t>
      </w:r>
    </w:p>
  </w:footnote>
  <w:footnote w:id="4">
    <w:p w14:paraId="43586A6C" w14:textId="6A00B4DB" w:rsidR="005142D7" w:rsidRPr="00A6771D" w:rsidRDefault="005142D7">
      <w:pPr>
        <w:pStyle w:val="FootnoteText"/>
        <w:rPr>
          <w:rFonts w:ascii="Arial" w:hAnsi="Arial" w:cs="Arial"/>
        </w:rPr>
      </w:pPr>
      <w:r w:rsidRPr="00A6771D">
        <w:rPr>
          <w:rStyle w:val="FootnoteReference"/>
          <w:rFonts w:ascii="Arial" w:hAnsi="Arial" w:cs="Arial"/>
        </w:rPr>
        <w:footnoteRef/>
      </w:r>
      <w:r w:rsidRPr="00A6771D">
        <w:rPr>
          <w:rFonts w:ascii="Arial" w:hAnsi="Arial" w:cs="Arial"/>
        </w:rPr>
        <w:t xml:space="preserve"> 603 CMR 28.06(2)(f)</w:t>
      </w:r>
      <w:r w:rsidR="00A6771D" w:rsidRPr="00A6771D">
        <w:rPr>
          <w:rFonts w:ascii="Arial" w:hAnsi="Arial" w:cs="Arial"/>
        </w:rPr>
        <w:t xml:space="preserve">, </w:t>
      </w:r>
      <w:r w:rsidRPr="00A6771D">
        <w:rPr>
          <w:rFonts w:ascii="Arial" w:hAnsi="Arial" w:cs="Arial"/>
        </w:rPr>
        <w:t xml:space="preserve">cited in </w:t>
      </w:r>
      <w:r w:rsidRPr="00A6771D">
        <w:rPr>
          <w:rFonts w:ascii="Arial" w:hAnsi="Arial" w:cs="Arial"/>
          <w:i/>
          <w:iCs/>
        </w:rPr>
        <w:t>In Re Falmouth Public Schools and the Cotting School</w:t>
      </w:r>
      <w:r w:rsidRPr="00A6771D">
        <w:rPr>
          <w:rFonts w:ascii="Arial" w:hAnsi="Arial" w:cs="Arial"/>
        </w:rPr>
        <w:t xml:space="preserve">, </w:t>
      </w:r>
      <w:r w:rsidR="00A6771D" w:rsidRPr="00A6771D">
        <w:rPr>
          <w:rFonts w:ascii="Arial" w:hAnsi="Arial" w:cs="Arial"/>
        </w:rPr>
        <w:t>BSEA No. 05-1581 (Sherwood, 2004)</w:t>
      </w:r>
    </w:p>
  </w:footnote>
  <w:footnote w:id="5">
    <w:p w14:paraId="0ECF5A89" w14:textId="6F8DC300" w:rsidR="00CB4616" w:rsidRPr="008419CD" w:rsidRDefault="00CB4616" w:rsidP="00CB4616">
      <w:pPr>
        <w:pStyle w:val="FootnoteText"/>
        <w:rPr>
          <w:rFonts w:ascii="Aptos" w:hAnsi="Aptos"/>
        </w:rPr>
      </w:pPr>
      <w:r w:rsidRPr="008419CD">
        <w:rPr>
          <w:rStyle w:val="FootnoteReference"/>
          <w:rFonts w:ascii="Aptos" w:hAnsi="Aptos"/>
        </w:rPr>
        <w:footnoteRef/>
      </w:r>
      <w:r w:rsidRPr="008419CD">
        <w:rPr>
          <w:rFonts w:ascii="Aptos" w:hAnsi="Aptos" w:cs="Arial"/>
          <w:iCs/>
        </w:rPr>
        <w:t xml:space="preserve">As Parents noted in their </w:t>
      </w:r>
      <w:r w:rsidRPr="008419CD">
        <w:rPr>
          <w:rFonts w:ascii="Aptos" w:hAnsi="Aptos" w:cs="Arial"/>
          <w:i/>
        </w:rPr>
        <w:t>Memorandum</w:t>
      </w:r>
      <w:r w:rsidRPr="008419CD">
        <w:rPr>
          <w:rFonts w:ascii="Aptos" w:hAnsi="Aptos" w:cs="Arial"/>
          <w:iCs/>
        </w:rPr>
        <w:t xml:space="preserve"> </w:t>
      </w:r>
      <w:r w:rsidRPr="008419CD">
        <w:rPr>
          <w:rFonts w:ascii="Aptos" w:hAnsi="Aptos" w:cs="Arial"/>
          <w:i/>
        </w:rPr>
        <w:t>in Support of Student’s Right to Stay-Put</w:t>
      </w:r>
      <w:r w:rsidRPr="008419CD">
        <w:rPr>
          <w:rFonts w:ascii="Aptos" w:hAnsi="Aptos" w:cs="Arial"/>
          <w:iCs/>
        </w:rPr>
        <w:t>, the First Circuit has not definitively opined on the obligations of a school district if the pre-dispute placement becomes unavailable for reasons outside of the school district’s control, or when the accepted IEP cannot be implemented in an interim setting. and</w:t>
      </w:r>
      <w:r w:rsidRPr="008419CD">
        <w:rPr>
          <w:rFonts w:ascii="Aptos" w:hAnsi="Aptos"/>
        </w:rPr>
        <w:t xml:space="preserve"> other circuits which have considered the issue are split. The Seventh, Ninth, and Eleventh Circuits have held that school districts must replicate pre-dispute placements “as closely as possible.” </w:t>
      </w:r>
      <w:r w:rsidRPr="008419CD">
        <w:rPr>
          <w:rFonts w:ascii="Aptos" w:hAnsi="Aptos"/>
          <w:i/>
          <w:iCs/>
        </w:rPr>
        <w:t>L.J. ex rel. N.N. J. v. Sch. Bd. of Broward County,</w:t>
      </w:r>
      <w:r w:rsidRPr="008419CD">
        <w:rPr>
          <w:rFonts w:ascii="Aptos" w:hAnsi="Aptos"/>
        </w:rPr>
        <w:t xml:space="preserve"> 927 F.3d 1203</w:t>
      </w:r>
      <w:r w:rsidR="00BC3E57">
        <w:rPr>
          <w:rFonts w:ascii="Aptos" w:hAnsi="Aptos"/>
        </w:rPr>
        <w:t>, 1213</w:t>
      </w:r>
      <w:r w:rsidRPr="008419CD">
        <w:rPr>
          <w:rFonts w:ascii="Aptos" w:hAnsi="Aptos"/>
        </w:rPr>
        <w:t xml:space="preserve"> (11</w:t>
      </w:r>
      <w:r w:rsidRPr="008419CD">
        <w:rPr>
          <w:rFonts w:ascii="Aptos" w:hAnsi="Aptos"/>
          <w:vertAlign w:val="superscript"/>
        </w:rPr>
        <w:t>th</w:t>
      </w:r>
      <w:r w:rsidRPr="008419CD">
        <w:rPr>
          <w:rFonts w:ascii="Aptos" w:hAnsi="Aptos"/>
        </w:rPr>
        <w:t xml:space="preserve"> Cir. 2019).  By way of contrast, the Fourth, Fifth, Sixth, and D.C. Circuits have determined that school districts have no obligation to students whose placements end by no fault of the district, or when the IEP cannot be fully implemented in an interim placement.  </w:t>
      </w:r>
      <w:r w:rsidRPr="008419CD">
        <w:rPr>
          <w:rFonts w:ascii="Aptos" w:hAnsi="Aptos"/>
          <w:i/>
          <w:iCs/>
        </w:rPr>
        <w:t>Wagner v. Board of Education of Montgomery County</w:t>
      </w:r>
      <w:r w:rsidRPr="008419CD">
        <w:rPr>
          <w:rFonts w:ascii="Aptos" w:hAnsi="Aptos"/>
        </w:rPr>
        <w:t>, 335 F.3d 297 (4</w:t>
      </w:r>
      <w:r w:rsidRPr="008419CD">
        <w:rPr>
          <w:rFonts w:ascii="Aptos" w:hAnsi="Aptos"/>
          <w:vertAlign w:val="superscript"/>
        </w:rPr>
        <w:t>th</w:t>
      </w:r>
      <w:r w:rsidRPr="008419CD">
        <w:rPr>
          <w:rFonts w:ascii="Aptos" w:hAnsi="Aptos"/>
        </w:rPr>
        <w:t xml:space="preserve"> Cir. 2003); </w:t>
      </w:r>
      <w:r w:rsidRPr="00BC3E57">
        <w:rPr>
          <w:rFonts w:ascii="Aptos" w:hAnsi="Aptos"/>
          <w:i/>
          <w:iCs/>
        </w:rPr>
        <w:t xml:space="preserve">Davis v. </w:t>
      </w:r>
      <w:r w:rsidR="00BC3E57" w:rsidRPr="00BC3E57">
        <w:rPr>
          <w:rFonts w:ascii="Aptos" w:hAnsi="Aptos"/>
          <w:i/>
          <w:iCs/>
        </w:rPr>
        <w:t>District of Columbia</w:t>
      </w:r>
      <w:r w:rsidR="00BC3E57">
        <w:rPr>
          <w:rFonts w:ascii="Aptos" w:hAnsi="Aptos"/>
        </w:rPr>
        <w:t>, 80 F.4</w:t>
      </w:r>
      <w:r w:rsidR="00BC3E57" w:rsidRPr="00BC3E57">
        <w:rPr>
          <w:rFonts w:ascii="Aptos" w:hAnsi="Aptos"/>
          <w:vertAlign w:val="superscript"/>
        </w:rPr>
        <w:t>th</w:t>
      </w:r>
      <w:r w:rsidR="00BC3E57">
        <w:rPr>
          <w:rFonts w:ascii="Aptos" w:hAnsi="Aptos"/>
        </w:rPr>
        <w:t xml:space="preserve"> 321, 330 (D.C. Cir., 2023).</w:t>
      </w:r>
      <w:r w:rsidRPr="008419CD">
        <w:rPr>
          <w:rFonts w:ascii="Aptos" w:hAnsi="Aptos"/>
        </w:rPr>
        <w:t xml:space="preserve">  While the BSEA is not bound by decisions of circuits outside of the First Circuit, BSEA decisions </w:t>
      </w:r>
      <w:r w:rsidR="008419CD">
        <w:rPr>
          <w:rFonts w:ascii="Aptos" w:hAnsi="Aptos"/>
        </w:rPr>
        <w:t>utilize the same</w:t>
      </w:r>
      <w:r w:rsidRPr="008419CD">
        <w:rPr>
          <w:rFonts w:ascii="Aptos" w:hAnsi="Aptos"/>
        </w:rPr>
        <w:t xml:space="preserve"> principles articulated by the Seventh, Ninth, and Eleventh Circuit</w:t>
      </w:r>
      <w:r w:rsidR="008419CD">
        <w:rPr>
          <w:rFonts w:ascii="Aptos" w:hAnsi="Aptos"/>
        </w:rPr>
        <w:t xml:space="preserve">s, and reject the District’s assertion that it has no “stay-put” obligations to Student if his termination from NECC was not the fault of the District, and the District is searching for a new program.  The case cited by the District in support of its position, </w:t>
      </w:r>
      <w:r w:rsidR="008419CD" w:rsidRPr="00BC3E57">
        <w:rPr>
          <w:rFonts w:ascii="Aptos" w:hAnsi="Aptos"/>
          <w:i/>
          <w:iCs/>
        </w:rPr>
        <w:t>Davis v.</w:t>
      </w:r>
      <w:r w:rsidR="008419CD">
        <w:rPr>
          <w:rFonts w:ascii="Aptos" w:hAnsi="Aptos"/>
        </w:rPr>
        <w:t xml:space="preserve"> </w:t>
      </w:r>
      <w:r w:rsidR="00BC3E57" w:rsidRPr="00BC3E57">
        <w:rPr>
          <w:rFonts w:ascii="Aptos" w:hAnsi="Aptos"/>
          <w:i/>
          <w:iCs/>
        </w:rPr>
        <w:t>District of Columbia</w:t>
      </w:r>
      <w:r w:rsidR="00BC3E57">
        <w:rPr>
          <w:rFonts w:ascii="Aptos" w:hAnsi="Aptos"/>
        </w:rPr>
        <w:t>,</w:t>
      </w:r>
      <w:r w:rsidR="008419CD">
        <w:rPr>
          <w:rFonts w:ascii="Aptos" w:hAnsi="Aptos"/>
        </w:rPr>
        <w:t xml:space="preserve"> supra, is not applicable here.  </w:t>
      </w:r>
      <w:r w:rsidRPr="008419CD">
        <w:rPr>
          <w:rFonts w:ascii="Aptos" w:hAnsi="Aptos"/>
        </w:rPr>
        <w:t xml:space="preserve"> </w:t>
      </w:r>
    </w:p>
  </w:footnote>
  <w:footnote w:id="6">
    <w:p w14:paraId="3E365423" w14:textId="16070321" w:rsidR="00C0582B" w:rsidRPr="00C0582B" w:rsidRDefault="00C0582B">
      <w:pPr>
        <w:pStyle w:val="FootnoteText"/>
        <w:rPr>
          <w:rFonts w:ascii="Aptos" w:hAnsi="Aptos"/>
        </w:rPr>
      </w:pPr>
      <w:r w:rsidRPr="00C0582B">
        <w:rPr>
          <w:rStyle w:val="FootnoteReference"/>
          <w:rFonts w:ascii="Aptos" w:hAnsi="Aptos"/>
        </w:rPr>
        <w:footnoteRef/>
      </w:r>
      <w:r w:rsidRPr="00C0582B">
        <w:rPr>
          <w:rFonts w:ascii="Aptos" w:hAnsi="Aptos"/>
        </w:rPr>
        <w:t xml:space="preserve"> The District’s reliance on </w:t>
      </w:r>
      <w:r w:rsidRPr="00C0582B">
        <w:rPr>
          <w:rFonts w:ascii="Aptos" w:hAnsi="Aptos"/>
          <w:i/>
          <w:iCs/>
        </w:rPr>
        <w:t>Davis v. D.C.,</w:t>
      </w:r>
      <w:r w:rsidRPr="00C0582B">
        <w:rPr>
          <w:rFonts w:ascii="Aptos" w:hAnsi="Aptos"/>
        </w:rPr>
        <w:t xml:space="preserve"> </w:t>
      </w:r>
      <w:r w:rsidRPr="00B7720B">
        <w:rPr>
          <w:rFonts w:ascii="Aptos" w:hAnsi="Aptos"/>
          <w:i/>
          <w:iCs/>
        </w:rPr>
        <w:t>supra</w:t>
      </w:r>
      <w:r w:rsidRPr="00C0582B">
        <w:rPr>
          <w:rFonts w:ascii="Aptos" w:hAnsi="Aptos"/>
        </w:rPr>
        <w:t>, for the proposition that it is not required to provide “stay-put” services where Student’s termination from NECC was beyond its control, and it is actively searching for a new placement, is misplaced</w:t>
      </w:r>
      <w:r w:rsidR="00B7720B">
        <w:rPr>
          <w:rFonts w:ascii="Aptos" w:hAnsi="Aptos"/>
        </w:rPr>
        <w:t xml:space="preserve">.  This, because </w:t>
      </w:r>
      <w:r w:rsidRPr="00C0582B">
        <w:rPr>
          <w:rFonts w:ascii="Aptos" w:hAnsi="Aptos"/>
          <w:i/>
          <w:iCs/>
        </w:rPr>
        <w:t>Davis</w:t>
      </w:r>
      <w:r w:rsidRPr="00C0582B">
        <w:rPr>
          <w:rFonts w:ascii="Aptos" w:hAnsi="Aptos"/>
        </w:rPr>
        <w:t>, which was decided by the D.C. Circuit, is not binding on the BSEA</w:t>
      </w:r>
      <w:r w:rsidR="00B7720B">
        <w:rPr>
          <w:rFonts w:ascii="Aptos" w:hAnsi="Aptos"/>
        </w:rPr>
        <w:t>, and, while</w:t>
      </w:r>
      <w:r w:rsidRPr="00C0582B">
        <w:rPr>
          <w:rFonts w:ascii="Aptos" w:hAnsi="Aptos"/>
        </w:rPr>
        <w:t xml:space="preserve"> prior BSEA decisions are not binding on individual BSEA Hearing Officers, they may be used as guidance</w:t>
      </w:r>
      <w:r>
        <w:rPr>
          <w:rFonts w:ascii="Aptos" w:hAnsi="Aptos"/>
        </w:rPr>
        <w:t>.  I</w:t>
      </w:r>
      <w:r w:rsidRPr="00C0582B">
        <w:rPr>
          <w:rFonts w:ascii="Aptos" w:hAnsi="Aptos"/>
        </w:rPr>
        <w:t xml:space="preserve"> find no </w:t>
      </w:r>
      <w:r>
        <w:rPr>
          <w:rFonts w:ascii="Aptos" w:hAnsi="Aptos"/>
        </w:rPr>
        <w:t xml:space="preserve">legal </w:t>
      </w:r>
      <w:r w:rsidRPr="00C0582B">
        <w:rPr>
          <w:rFonts w:ascii="Aptos" w:hAnsi="Aptos"/>
        </w:rPr>
        <w:t xml:space="preserve">basis to depart from </w:t>
      </w:r>
      <w:r>
        <w:rPr>
          <w:rFonts w:ascii="Aptos" w:hAnsi="Aptos"/>
        </w:rPr>
        <w:t xml:space="preserve">the BSEA’s </w:t>
      </w:r>
      <w:r w:rsidRPr="00C0582B">
        <w:rPr>
          <w:rFonts w:ascii="Aptos" w:hAnsi="Aptos"/>
        </w:rPr>
        <w:t xml:space="preserve">consistent </w:t>
      </w:r>
      <w:r>
        <w:rPr>
          <w:rFonts w:ascii="Aptos" w:hAnsi="Aptos"/>
        </w:rPr>
        <w:t xml:space="preserve">principle </w:t>
      </w:r>
      <w:r w:rsidRPr="00C0582B">
        <w:rPr>
          <w:rFonts w:ascii="Aptos" w:hAnsi="Aptos"/>
        </w:rPr>
        <w:t>that school district</w:t>
      </w:r>
      <w:r>
        <w:rPr>
          <w:rFonts w:ascii="Aptos" w:hAnsi="Aptos"/>
        </w:rPr>
        <w:t>s</w:t>
      </w:r>
      <w:r w:rsidRPr="00C0582B">
        <w:rPr>
          <w:rFonts w:ascii="Aptos" w:hAnsi="Aptos"/>
        </w:rPr>
        <w:t xml:space="preserve"> are not immunized from “stay-put” obligations under circumstances such as those presented in the instant case. I find that the above-cited BSEA rulings and decisions are legally supportable, and note that to my knowledge, none has been reversed on appeal.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65D10"/>
    <w:multiLevelType w:val="multilevel"/>
    <w:tmpl w:val="EAC64186"/>
    <w:styleLink w:val="WW8Num13"/>
    <w:lvl w:ilvl="0">
      <w:start w:val="1"/>
      <w:numFmt w:val="decimal"/>
      <w:lvlText w:val="%1."/>
      <w:lvlJc w:val="left"/>
      <w:rPr>
        <w:u w:val="non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15:restartNumberingAfterBreak="0">
    <w:nsid w:val="0C5F598B"/>
    <w:multiLevelType w:val="multilevel"/>
    <w:tmpl w:val="ED127F2A"/>
    <w:styleLink w:val="WW8Num12"/>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15:restartNumberingAfterBreak="0">
    <w:nsid w:val="0DFD4BE8"/>
    <w:multiLevelType w:val="multilevel"/>
    <w:tmpl w:val="7D1E6988"/>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15:restartNumberingAfterBreak="0">
    <w:nsid w:val="119B1254"/>
    <w:multiLevelType w:val="multilevel"/>
    <w:tmpl w:val="A18E5408"/>
    <w:styleLink w:val="WW8Num1"/>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 w15:restartNumberingAfterBreak="0">
    <w:nsid w:val="122417E0"/>
    <w:multiLevelType w:val="multilevel"/>
    <w:tmpl w:val="60D66A48"/>
    <w:styleLink w:val="WW8Num8"/>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15:restartNumberingAfterBreak="0">
    <w:nsid w:val="1A1F4C5F"/>
    <w:multiLevelType w:val="hybridMultilevel"/>
    <w:tmpl w:val="A0F08E22"/>
    <w:lvl w:ilvl="0" w:tplc="DCB8420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AE202E2"/>
    <w:multiLevelType w:val="multilevel"/>
    <w:tmpl w:val="94644568"/>
    <w:styleLink w:val="WW8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15:restartNumberingAfterBreak="0">
    <w:nsid w:val="1BBC27C0"/>
    <w:multiLevelType w:val="hybridMultilevel"/>
    <w:tmpl w:val="A538F170"/>
    <w:lvl w:ilvl="0" w:tplc="FE84A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1473E0"/>
    <w:multiLevelType w:val="multilevel"/>
    <w:tmpl w:val="3DE86636"/>
    <w:styleLink w:val="WW8Num3"/>
    <w:lvl w:ilvl="0">
      <w:start w:val="2"/>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15:restartNumberingAfterBreak="0">
    <w:nsid w:val="1D1557CE"/>
    <w:multiLevelType w:val="multilevel"/>
    <w:tmpl w:val="AA54D36A"/>
    <w:styleLink w:val="WW8Num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 w15:restartNumberingAfterBreak="0">
    <w:nsid w:val="22AE2AA9"/>
    <w:multiLevelType w:val="multilevel"/>
    <w:tmpl w:val="8E688FD8"/>
    <w:styleLink w:val="WW8Num14"/>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 w15:restartNumberingAfterBreak="0">
    <w:nsid w:val="26831F63"/>
    <w:multiLevelType w:val="hybridMultilevel"/>
    <w:tmpl w:val="D9DAF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5A617D"/>
    <w:multiLevelType w:val="hybridMultilevel"/>
    <w:tmpl w:val="643A69F6"/>
    <w:lvl w:ilvl="0" w:tplc="D1320D1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C972FBC"/>
    <w:multiLevelType w:val="multilevel"/>
    <w:tmpl w:val="D930B2F4"/>
    <w:styleLink w:val="WW8Num5"/>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15:restartNumberingAfterBreak="0">
    <w:nsid w:val="3FDC0E7C"/>
    <w:multiLevelType w:val="multilevel"/>
    <w:tmpl w:val="C59EE3C4"/>
    <w:styleLink w:val="WW8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15:restartNumberingAfterBreak="0">
    <w:nsid w:val="51EF0A31"/>
    <w:multiLevelType w:val="hybridMultilevel"/>
    <w:tmpl w:val="40C41A96"/>
    <w:lvl w:ilvl="0" w:tplc="7FCE92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0F1571"/>
    <w:multiLevelType w:val="hybridMultilevel"/>
    <w:tmpl w:val="D4185902"/>
    <w:lvl w:ilvl="0" w:tplc="F3B05338">
      <w:start w:val="1"/>
      <w:numFmt w:val="decimal"/>
      <w:lvlText w:val="%1."/>
      <w:lvlJc w:val="left"/>
      <w:pPr>
        <w:ind w:left="1800" w:hanging="360"/>
      </w:pPr>
      <w:rPr>
        <w:rFonts w:ascii="Aptos" w:eastAsia="Times New Roman" w:hAnsi="Aptos"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5347F57"/>
    <w:multiLevelType w:val="multilevel"/>
    <w:tmpl w:val="23CA6A48"/>
    <w:styleLink w:val="WW8Num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15:restartNumberingAfterBreak="0">
    <w:nsid w:val="587E1F9D"/>
    <w:multiLevelType w:val="hybridMultilevel"/>
    <w:tmpl w:val="077EA762"/>
    <w:lvl w:ilvl="0" w:tplc="6DCA66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FFC5609"/>
    <w:multiLevelType w:val="multilevel"/>
    <w:tmpl w:val="C2DABDCE"/>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15:restartNumberingAfterBreak="0">
    <w:nsid w:val="710D5145"/>
    <w:multiLevelType w:val="multilevel"/>
    <w:tmpl w:val="240E903C"/>
    <w:styleLink w:val="WW8Num15"/>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1" w15:restartNumberingAfterBreak="0">
    <w:nsid w:val="73A426CA"/>
    <w:multiLevelType w:val="multilevel"/>
    <w:tmpl w:val="8DAC97B8"/>
    <w:styleLink w:val="WW8Num1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15:restartNumberingAfterBreak="0">
    <w:nsid w:val="7B872A9C"/>
    <w:multiLevelType w:val="multilevel"/>
    <w:tmpl w:val="8DAC97B8"/>
    <w:numStyleLink w:val="WW8Num10"/>
  </w:abstractNum>
  <w:num w:numId="1" w16cid:durableId="16929389">
    <w:abstractNumId w:val="3"/>
  </w:num>
  <w:num w:numId="2" w16cid:durableId="937953965">
    <w:abstractNumId w:val="6"/>
  </w:num>
  <w:num w:numId="3" w16cid:durableId="286281116">
    <w:abstractNumId w:val="8"/>
  </w:num>
  <w:num w:numId="4" w16cid:durableId="1410928525">
    <w:abstractNumId w:val="14"/>
  </w:num>
  <w:num w:numId="5" w16cid:durableId="1738700271">
    <w:abstractNumId w:val="13"/>
  </w:num>
  <w:num w:numId="6" w16cid:durableId="1165979162">
    <w:abstractNumId w:val="19"/>
  </w:num>
  <w:num w:numId="7" w16cid:durableId="1759131115">
    <w:abstractNumId w:val="9"/>
  </w:num>
  <w:num w:numId="8" w16cid:durableId="794564218">
    <w:abstractNumId w:val="4"/>
  </w:num>
  <w:num w:numId="9" w16cid:durableId="972905245">
    <w:abstractNumId w:val="17"/>
  </w:num>
  <w:num w:numId="10" w16cid:durableId="846483836">
    <w:abstractNumId w:val="21"/>
  </w:num>
  <w:num w:numId="11" w16cid:durableId="1715034199">
    <w:abstractNumId w:val="2"/>
  </w:num>
  <w:num w:numId="12" w16cid:durableId="373316182">
    <w:abstractNumId w:val="1"/>
  </w:num>
  <w:num w:numId="13" w16cid:durableId="1734423728">
    <w:abstractNumId w:val="0"/>
  </w:num>
  <w:num w:numId="14" w16cid:durableId="733088437">
    <w:abstractNumId w:val="10"/>
  </w:num>
  <w:num w:numId="15" w16cid:durableId="521092463">
    <w:abstractNumId w:val="20"/>
  </w:num>
  <w:num w:numId="16" w16cid:durableId="490025591">
    <w:abstractNumId w:val="19"/>
    <w:lvlOverride w:ilvl="0">
      <w:startOverride w:val="1"/>
    </w:lvlOverride>
  </w:num>
  <w:num w:numId="17" w16cid:durableId="736787154">
    <w:abstractNumId w:val="21"/>
    <w:lvlOverride w:ilvl="0">
      <w:startOverride w:val="1"/>
    </w:lvlOverride>
  </w:num>
  <w:num w:numId="18" w16cid:durableId="1127117082">
    <w:abstractNumId w:val="22"/>
  </w:num>
  <w:num w:numId="19" w16cid:durableId="1158689467">
    <w:abstractNumId w:val="15"/>
  </w:num>
  <w:num w:numId="20" w16cid:durableId="1730415512">
    <w:abstractNumId w:val="7"/>
  </w:num>
  <w:num w:numId="21" w16cid:durableId="1292906301">
    <w:abstractNumId w:val="11"/>
  </w:num>
  <w:num w:numId="22" w16cid:durableId="259487064">
    <w:abstractNumId w:val="16"/>
  </w:num>
  <w:num w:numId="23" w16cid:durableId="1345547602">
    <w:abstractNumId w:val="18"/>
  </w:num>
  <w:num w:numId="24" w16cid:durableId="1823738872">
    <w:abstractNumId w:val="12"/>
  </w:num>
  <w:num w:numId="25" w16cid:durableId="13561512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A77F3A"/>
    <w:rsid w:val="0000324D"/>
    <w:rsid w:val="0000450E"/>
    <w:rsid w:val="00004C43"/>
    <w:rsid w:val="0000636F"/>
    <w:rsid w:val="000375C0"/>
    <w:rsid w:val="00047729"/>
    <w:rsid w:val="00066038"/>
    <w:rsid w:val="0007056C"/>
    <w:rsid w:val="000763E0"/>
    <w:rsid w:val="00086E11"/>
    <w:rsid w:val="00087789"/>
    <w:rsid w:val="0009083C"/>
    <w:rsid w:val="00090D1C"/>
    <w:rsid w:val="000947B3"/>
    <w:rsid w:val="000972A4"/>
    <w:rsid w:val="000A3BB0"/>
    <w:rsid w:val="000A6928"/>
    <w:rsid w:val="000C2826"/>
    <w:rsid w:val="000C6D38"/>
    <w:rsid w:val="000D240B"/>
    <w:rsid w:val="000F0F01"/>
    <w:rsid w:val="00105668"/>
    <w:rsid w:val="001074A0"/>
    <w:rsid w:val="00132EA6"/>
    <w:rsid w:val="00161175"/>
    <w:rsid w:val="00184F94"/>
    <w:rsid w:val="00185F02"/>
    <w:rsid w:val="00191EF6"/>
    <w:rsid w:val="00195A62"/>
    <w:rsid w:val="001A19E5"/>
    <w:rsid w:val="001A524D"/>
    <w:rsid w:val="001A7DAE"/>
    <w:rsid w:val="001B0088"/>
    <w:rsid w:val="001B2A85"/>
    <w:rsid w:val="001B437E"/>
    <w:rsid w:val="001C14A7"/>
    <w:rsid w:val="001C2BCB"/>
    <w:rsid w:val="001D5727"/>
    <w:rsid w:val="001E0497"/>
    <w:rsid w:val="001F6695"/>
    <w:rsid w:val="001F79AE"/>
    <w:rsid w:val="001F7ADE"/>
    <w:rsid w:val="00225938"/>
    <w:rsid w:val="002266B8"/>
    <w:rsid w:val="00230B5F"/>
    <w:rsid w:val="00233750"/>
    <w:rsid w:val="0023794C"/>
    <w:rsid w:val="0026062F"/>
    <w:rsid w:val="00265A31"/>
    <w:rsid w:val="002878BA"/>
    <w:rsid w:val="00291A80"/>
    <w:rsid w:val="00295053"/>
    <w:rsid w:val="002A170C"/>
    <w:rsid w:val="002A2927"/>
    <w:rsid w:val="002A4F3A"/>
    <w:rsid w:val="002B0FF9"/>
    <w:rsid w:val="002B6A53"/>
    <w:rsid w:val="002D0888"/>
    <w:rsid w:val="002D4A38"/>
    <w:rsid w:val="002E3100"/>
    <w:rsid w:val="002E6666"/>
    <w:rsid w:val="002F727E"/>
    <w:rsid w:val="00303B0E"/>
    <w:rsid w:val="00305B1B"/>
    <w:rsid w:val="00310CE3"/>
    <w:rsid w:val="00311536"/>
    <w:rsid w:val="00336C7D"/>
    <w:rsid w:val="00337069"/>
    <w:rsid w:val="00342C6D"/>
    <w:rsid w:val="003511AD"/>
    <w:rsid w:val="003868A9"/>
    <w:rsid w:val="003A26EB"/>
    <w:rsid w:val="003B0BB7"/>
    <w:rsid w:val="003B24FB"/>
    <w:rsid w:val="003B2D4D"/>
    <w:rsid w:val="003E2B26"/>
    <w:rsid w:val="003F725C"/>
    <w:rsid w:val="003F72C9"/>
    <w:rsid w:val="003F7AD6"/>
    <w:rsid w:val="00405108"/>
    <w:rsid w:val="00415C28"/>
    <w:rsid w:val="004166C9"/>
    <w:rsid w:val="00424A63"/>
    <w:rsid w:val="0044174A"/>
    <w:rsid w:val="00453E71"/>
    <w:rsid w:val="0046231D"/>
    <w:rsid w:val="00463FC5"/>
    <w:rsid w:val="00470DD2"/>
    <w:rsid w:val="00470E74"/>
    <w:rsid w:val="00483FD3"/>
    <w:rsid w:val="00487ECB"/>
    <w:rsid w:val="004A1DA5"/>
    <w:rsid w:val="004B03D1"/>
    <w:rsid w:val="004D4AAB"/>
    <w:rsid w:val="004D65E9"/>
    <w:rsid w:val="004E3C0F"/>
    <w:rsid w:val="004F0224"/>
    <w:rsid w:val="004F655F"/>
    <w:rsid w:val="004F6568"/>
    <w:rsid w:val="00502DD2"/>
    <w:rsid w:val="00506CFD"/>
    <w:rsid w:val="00512BE9"/>
    <w:rsid w:val="005142D7"/>
    <w:rsid w:val="005262CE"/>
    <w:rsid w:val="00533930"/>
    <w:rsid w:val="005361B0"/>
    <w:rsid w:val="00544560"/>
    <w:rsid w:val="00554F03"/>
    <w:rsid w:val="00556B4E"/>
    <w:rsid w:val="00570427"/>
    <w:rsid w:val="00581523"/>
    <w:rsid w:val="0058602B"/>
    <w:rsid w:val="00587F77"/>
    <w:rsid w:val="00591BF7"/>
    <w:rsid w:val="00592577"/>
    <w:rsid w:val="00593492"/>
    <w:rsid w:val="0059360E"/>
    <w:rsid w:val="005B3DE1"/>
    <w:rsid w:val="005C3AA7"/>
    <w:rsid w:val="005C6F06"/>
    <w:rsid w:val="005D7723"/>
    <w:rsid w:val="005E6CCC"/>
    <w:rsid w:val="005F6316"/>
    <w:rsid w:val="005F66A4"/>
    <w:rsid w:val="005F7D90"/>
    <w:rsid w:val="006045B6"/>
    <w:rsid w:val="006055E1"/>
    <w:rsid w:val="00627B81"/>
    <w:rsid w:val="006444A9"/>
    <w:rsid w:val="00651919"/>
    <w:rsid w:val="00657AD4"/>
    <w:rsid w:val="00663402"/>
    <w:rsid w:val="00666383"/>
    <w:rsid w:val="00667C0C"/>
    <w:rsid w:val="0067178A"/>
    <w:rsid w:val="00690988"/>
    <w:rsid w:val="006917D0"/>
    <w:rsid w:val="00694237"/>
    <w:rsid w:val="006965F1"/>
    <w:rsid w:val="006A273C"/>
    <w:rsid w:val="006A29DE"/>
    <w:rsid w:val="006B0D26"/>
    <w:rsid w:val="006B255E"/>
    <w:rsid w:val="006C7B79"/>
    <w:rsid w:val="006D6B05"/>
    <w:rsid w:val="006D7899"/>
    <w:rsid w:val="006E4E9C"/>
    <w:rsid w:val="00711E95"/>
    <w:rsid w:val="00742D22"/>
    <w:rsid w:val="00746033"/>
    <w:rsid w:val="00756CBC"/>
    <w:rsid w:val="00766793"/>
    <w:rsid w:val="00777909"/>
    <w:rsid w:val="007906A7"/>
    <w:rsid w:val="007A3276"/>
    <w:rsid w:val="007A54F1"/>
    <w:rsid w:val="007C1B47"/>
    <w:rsid w:val="007C5C64"/>
    <w:rsid w:val="007E2228"/>
    <w:rsid w:val="007F25BE"/>
    <w:rsid w:val="007F3334"/>
    <w:rsid w:val="00800DBC"/>
    <w:rsid w:val="00802558"/>
    <w:rsid w:val="00807A15"/>
    <w:rsid w:val="008121F1"/>
    <w:rsid w:val="0081243B"/>
    <w:rsid w:val="008167B1"/>
    <w:rsid w:val="008167E3"/>
    <w:rsid w:val="008213CA"/>
    <w:rsid w:val="008250D1"/>
    <w:rsid w:val="00840F19"/>
    <w:rsid w:val="008419CD"/>
    <w:rsid w:val="00842E5D"/>
    <w:rsid w:val="00863F7F"/>
    <w:rsid w:val="00872495"/>
    <w:rsid w:val="00882950"/>
    <w:rsid w:val="00887F4F"/>
    <w:rsid w:val="00891737"/>
    <w:rsid w:val="008968A1"/>
    <w:rsid w:val="00897E0C"/>
    <w:rsid w:val="008B33F7"/>
    <w:rsid w:val="008B75CE"/>
    <w:rsid w:val="008C0E33"/>
    <w:rsid w:val="008C1727"/>
    <w:rsid w:val="008D10B7"/>
    <w:rsid w:val="008F6A12"/>
    <w:rsid w:val="009056AA"/>
    <w:rsid w:val="009109B8"/>
    <w:rsid w:val="009118D2"/>
    <w:rsid w:val="00912D0B"/>
    <w:rsid w:val="00914677"/>
    <w:rsid w:val="009172B6"/>
    <w:rsid w:val="009303D3"/>
    <w:rsid w:val="00931B8A"/>
    <w:rsid w:val="009413A0"/>
    <w:rsid w:val="00942BB4"/>
    <w:rsid w:val="009508B8"/>
    <w:rsid w:val="0095777C"/>
    <w:rsid w:val="00961AE4"/>
    <w:rsid w:val="00973D43"/>
    <w:rsid w:val="009764A3"/>
    <w:rsid w:val="00980CCF"/>
    <w:rsid w:val="009C613E"/>
    <w:rsid w:val="009C7D40"/>
    <w:rsid w:val="009D6CB3"/>
    <w:rsid w:val="009D6F04"/>
    <w:rsid w:val="009D73D7"/>
    <w:rsid w:val="009E154E"/>
    <w:rsid w:val="009E1D4C"/>
    <w:rsid w:val="009F0939"/>
    <w:rsid w:val="00A0592F"/>
    <w:rsid w:val="00A16EAA"/>
    <w:rsid w:val="00A24C2D"/>
    <w:rsid w:val="00A4152E"/>
    <w:rsid w:val="00A42862"/>
    <w:rsid w:val="00A444E4"/>
    <w:rsid w:val="00A4744B"/>
    <w:rsid w:val="00A4773D"/>
    <w:rsid w:val="00A52EA3"/>
    <w:rsid w:val="00A57C0E"/>
    <w:rsid w:val="00A63436"/>
    <w:rsid w:val="00A6771D"/>
    <w:rsid w:val="00A702DA"/>
    <w:rsid w:val="00A71F07"/>
    <w:rsid w:val="00A723D8"/>
    <w:rsid w:val="00A77F3A"/>
    <w:rsid w:val="00A819A8"/>
    <w:rsid w:val="00A81AD1"/>
    <w:rsid w:val="00A95A4E"/>
    <w:rsid w:val="00A96810"/>
    <w:rsid w:val="00AC5B0C"/>
    <w:rsid w:val="00AD1142"/>
    <w:rsid w:val="00AF1CBF"/>
    <w:rsid w:val="00AF604E"/>
    <w:rsid w:val="00B00547"/>
    <w:rsid w:val="00B01E9F"/>
    <w:rsid w:val="00B03BAF"/>
    <w:rsid w:val="00B0443E"/>
    <w:rsid w:val="00B0564C"/>
    <w:rsid w:val="00B10985"/>
    <w:rsid w:val="00B142BB"/>
    <w:rsid w:val="00B21734"/>
    <w:rsid w:val="00B22D9D"/>
    <w:rsid w:val="00B238DF"/>
    <w:rsid w:val="00B32001"/>
    <w:rsid w:val="00B34B73"/>
    <w:rsid w:val="00B41641"/>
    <w:rsid w:val="00B43D57"/>
    <w:rsid w:val="00B45963"/>
    <w:rsid w:val="00B5329A"/>
    <w:rsid w:val="00B5547B"/>
    <w:rsid w:val="00B765D6"/>
    <w:rsid w:val="00B7720B"/>
    <w:rsid w:val="00B82CB7"/>
    <w:rsid w:val="00B866E6"/>
    <w:rsid w:val="00BA288C"/>
    <w:rsid w:val="00BC178D"/>
    <w:rsid w:val="00BC3E57"/>
    <w:rsid w:val="00BC4D2B"/>
    <w:rsid w:val="00BC5A2F"/>
    <w:rsid w:val="00BE1EE0"/>
    <w:rsid w:val="00BE2A09"/>
    <w:rsid w:val="00C0582B"/>
    <w:rsid w:val="00C10C6E"/>
    <w:rsid w:val="00C251C1"/>
    <w:rsid w:val="00C35D36"/>
    <w:rsid w:val="00C50BCE"/>
    <w:rsid w:val="00C84DA1"/>
    <w:rsid w:val="00C860CC"/>
    <w:rsid w:val="00C94692"/>
    <w:rsid w:val="00CB22FD"/>
    <w:rsid w:val="00CB33B8"/>
    <w:rsid w:val="00CB4616"/>
    <w:rsid w:val="00CB72EF"/>
    <w:rsid w:val="00CC4C22"/>
    <w:rsid w:val="00CC79C5"/>
    <w:rsid w:val="00CC7E34"/>
    <w:rsid w:val="00CD09BF"/>
    <w:rsid w:val="00CE728C"/>
    <w:rsid w:val="00D0165E"/>
    <w:rsid w:val="00D020BC"/>
    <w:rsid w:val="00D04BF2"/>
    <w:rsid w:val="00D17914"/>
    <w:rsid w:val="00D203FC"/>
    <w:rsid w:val="00D23E78"/>
    <w:rsid w:val="00D24654"/>
    <w:rsid w:val="00D25E16"/>
    <w:rsid w:val="00D3611B"/>
    <w:rsid w:val="00D46128"/>
    <w:rsid w:val="00D50F23"/>
    <w:rsid w:val="00D522C3"/>
    <w:rsid w:val="00D95DA8"/>
    <w:rsid w:val="00DC226E"/>
    <w:rsid w:val="00DC31E8"/>
    <w:rsid w:val="00DD170C"/>
    <w:rsid w:val="00DD18AF"/>
    <w:rsid w:val="00DE6303"/>
    <w:rsid w:val="00DE74ED"/>
    <w:rsid w:val="00DF0081"/>
    <w:rsid w:val="00DF2725"/>
    <w:rsid w:val="00E00D39"/>
    <w:rsid w:val="00E13E16"/>
    <w:rsid w:val="00E1538C"/>
    <w:rsid w:val="00E20F94"/>
    <w:rsid w:val="00E263C3"/>
    <w:rsid w:val="00E376E2"/>
    <w:rsid w:val="00E514D8"/>
    <w:rsid w:val="00E838AB"/>
    <w:rsid w:val="00E85C73"/>
    <w:rsid w:val="00E9040E"/>
    <w:rsid w:val="00E9325C"/>
    <w:rsid w:val="00EA2A1F"/>
    <w:rsid w:val="00EA35B0"/>
    <w:rsid w:val="00EB0292"/>
    <w:rsid w:val="00EB0932"/>
    <w:rsid w:val="00EB31AE"/>
    <w:rsid w:val="00EC1FED"/>
    <w:rsid w:val="00EC4ECE"/>
    <w:rsid w:val="00ED155E"/>
    <w:rsid w:val="00F0466C"/>
    <w:rsid w:val="00F073E7"/>
    <w:rsid w:val="00F110E7"/>
    <w:rsid w:val="00F226CC"/>
    <w:rsid w:val="00F30A9A"/>
    <w:rsid w:val="00F4738F"/>
    <w:rsid w:val="00F54B51"/>
    <w:rsid w:val="00F627CF"/>
    <w:rsid w:val="00FA7E77"/>
    <w:rsid w:val="00FC5DDF"/>
    <w:rsid w:val="00FD175F"/>
    <w:rsid w:val="00FD546C"/>
    <w:rsid w:val="00FF77F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7347D1"/>
  <w15:docId w15:val="{1C70A055-E398-434C-B0A1-77D1BCFA5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Mangal"/>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Standard"/>
    <w:next w:val="Standard"/>
    <w:pPr>
      <w:keepNext/>
      <w:outlineLvl w:val="0"/>
    </w:pPr>
    <w:rPr>
      <w:sz w:val="24"/>
    </w:rPr>
  </w:style>
  <w:style w:type="paragraph" w:styleId="Heading2">
    <w:name w:val="heading 2"/>
    <w:basedOn w:val="Standard"/>
    <w:next w:val="Standard"/>
    <w:pPr>
      <w:keepNext/>
      <w:jc w:val="center"/>
      <w:outlineLvl w:val="1"/>
    </w:pPr>
    <w:rPr>
      <w:sz w:val="24"/>
    </w:rPr>
  </w:style>
  <w:style w:type="paragraph" w:styleId="Heading3">
    <w:name w:val="heading 3"/>
    <w:basedOn w:val="Standard"/>
    <w:next w:val="Standard"/>
    <w:pPr>
      <w:keepNext/>
      <w:jc w:val="center"/>
      <w:outlineLvl w:val="2"/>
    </w:pPr>
    <w:rPr>
      <w:b/>
      <w:sz w:val="24"/>
    </w:rPr>
  </w:style>
  <w:style w:type="paragraph" w:styleId="Heading4">
    <w:name w:val="heading 4"/>
    <w:basedOn w:val="Standard"/>
    <w:next w:val="Standard"/>
    <w:pPr>
      <w:keepNext/>
      <w:outlineLvl w:val="3"/>
    </w:pPr>
    <w:rPr>
      <w:b/>
      <w:sz w:val="24"/>
    </w:rPr>
  </w:style>
  <w:style w:type="paragraph" w:styleId="Heading5">
    <w:name w:val="heading 5"/>
    <w:basedOn w:val="Standard"/>
    <w:next w:val="Standard"/>
    <w:pPr>
      <w:keepNext/>
      <w:ind w:firstLine="360"/>
      <w:outlineLvl w:val="4"/>
    </w:pPr>
    <w:rPr>
      <w:sz w:val="24"/>
      <w:u w:val="single"/>
    </w:rPr>
  </w:style>
  <w:style w:type="paragraph" w:styleId="Heading6">
    <w:name w:val="heading 6"/>
    <w:basedOn w:val="Standard"/>
    <w:next w:val="Standard"/>
    <w:pPr>
      <w:keepNext/>
      <w:outlineLvl w:val="5"/>
    </w:pPr>
    <w:rPr>
      <w:sz w:val="24"/>
      <w:u w:val="single"/>
    </w:rPr>
  </w:style>
  <w:style w:type="paragraph" w:styleId="Heading7">
    <w:name w:val="heading 7"/>
    <w:basedOn w:val="Standard"/>
    <w:next w:val="Standard"/>
    <w:pPr>
      <w:keepNext/>
      <w:ind w:left="720" w:firstLine="720"/>
      <w:outlineLvl w:val="6"/>
    </w:pPr>
    <w:rPr>
      <w:i/>
      <w:sz w:val="24"/>
      <w:u w:val="single"/>
    </w:rPr>
  </w:style>
  <w:style w:type="paragraph" w:styleId="Heading8">
    <w:name w:val="heading 8"/>
    <w:basedOn w:val="Standard"/>
    <w:next w:val="Standard"/>
    <w:pPr>
      <w:keepNext/>
      <w:ind w:firstLine="720"/>
      <w:jc w:val="center"/>
      <w:outlineLvl w:val="7"/>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rFonts w:eastAsia="Times New Roman" w:cs="Times New Roman"/>
      <w:sz w:val="20"/>
      <w:szCs w:val="20"/>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jc w:val="both"/>
    </w:pPr>
    <w:rPr>
      <w:sz w:val="24"/>
    </w:r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Title">
    <w:name w:val="Title"/>
    <w:basedOn w:val="Standard"/>
    <w:next w:val="Subtitle"/>
    <w:pPr>
      <w:jc w:val="center"/>
    </w:pPr>
    <w:rPr>
      <w:sz w:val="24"/>
    </w:rPr>
  </w:style>
  <w:style w:type="paragraph" w:styleId="Subtitle">
    <w:name w:val="Subtitle"/>
    <w:basedOn w:val="Heading"/>
    <w:next w:val="Textbody"/>
    <w:pPr>
      <w:jc w:val="center"/>
    </w:pPr>
    <w:rPr>
      <w:i/>
      <w:iCs/>
    </w:rPr>
  </w:style>
  <w:style w:type="paragraph" w:customStyle="1" w:styleId="Footnote">
    <w:name w:val="Footnote"/>
    <w:basedOn w:val="Standard"/>
  </w:style>
  <w:style w:type="paragraph" w:customStyle="1" w:styleId="Textbodyindent">
    <w:name w:val="Text body indent"/>
    <w:basedOn w:val="Standard"/>
    <w:pPr>
      <w:spacing w:before="240"/>
      <w:ind w:left="360"/>
    </w:pPr>
    <w:rPr>
      <w:sz w:val="24"/>
    </w:rPr>
  </w:style>
  <w:style w:type="paragraph" w:styleId="BlockText">
    <w:name w:val="Block Text"/>
    <w:basedOn w:val="Standard"/>
    <w:pPr>
      <w:ind w:left="1440" w:right="1440"/>
    </w:pPr>
    <w:rPr>
      <w:sz w:val="24"/>
    </w:rPr>
  </w:style>
  <w:style w:type="paragraph" w:styleId="BodyText2">
    <w:name w:val="Body Text 2"/>
    <w:basedOn w:val="Standard"/>
    <w:rPr>
      <w:sz w:val="24"/>
    </w:rPr>
  </w:style>
  <w:style w:type="paragraph" w:styleId="Footer">
    <w:name w:val="footer"/>
    <w:basedOn w:val="Standard"/>
    <w:link w:val="FooterChar"/>
    <w:uiPriority w:val="99"/>
    <w:pPr>
      <w:tabs>
        <w:tab w:val="center" w:pos="4320"/>
        <w:tab w:val="right" w:pos="8640"/>
      </w:tabs>
    </w:pPr>
  </w:style>
  <w:style w:type="paragraph" w:styleId="BodyTextIndent2">
    <w:name w:val="Body Text Indent 2"/>
    <w:basedOn w:val="Standard"/>
    <w:pPr>
      <w:ind w:firstLine="720"/>
    </w:pPr>
    <w:rPr>
      <w:sz w:val="24"/>
    </w:rPr>
  </w:style>
  <w:style w:type="paragraph" w:styleId="BodyTextIndent3">
    <w:name w:val="Body Text Indent 3"/>
    <w:basedOn w:val="Standard"/>
    <w:pPr>
      <w:ind w:firstLine="360"/>
    </w:pPr>
    <w:rPr>
      <w:sz w:val="24"/>
    </w:rPr>
  </w:style>
  <w:style w:type="paragraph" w:customStyle="1" w:styleId="Framecontents">
    <w:name w:val="Frame contents"/>
    <w:basedOn w:val="Textbody"/>
  </w:style>
  <w:style w:type="paragraph" w:styleId="Header">
    <w:name w:val="header"/>
    <w:basedOn w:val="Standard"/>
    <w:pPr>
      <w:suppressLineNumbers/>
      <w:tabs>
        <w:tab w:val="center" w:pos="4986"/>
        <w:tab w:val="right" w:pos="9972"/>
      </w:tabs>
    </w:pPr>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rPr>
      <w:rFonts w:ascii="Symbol" w:hAnsi="Symbol" w:cs="Symbol"/>
    </w:rPr>
  </w:style>
  <w:style w:type="character" w:customStyle="1" w:styleId="WW8Num6z0">
    <w:name w:val="WW8Num6z0"/>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9z0">
    <w:name w:val="WW8Num9z0"/>
  </w:style>
  <w:style w:type="character" w:customStyle="1" w:styleId="WW8Num10z0">
    <w:name w:val="WW8Num10z0"/>
  </w:style>
  <w:style w:type="character" w:customStyle="1" w:styleId="WW8Num11z0">
    <w:name w:val="WW8Num11z0"/>
  </w:style>
  <w:style w:type="character" w:customStyle="1" w:styleId="WW8Num12z0">
    <w:name w:val="WW8Num12z0"/>
    <w:rPr>
      <w:rFonts w:ascii="Symbol" w:hAnsi="Symbol" w:cs="Symbol"/>
    </w:rPr>
  </w:style>
  <w:style w:type="character" w:customStyle="1" w:styleId="WW8Num13z0">
    <w:name w:val="WW8Num13z0"/>
    <w:rPr>
      <w:u w:val="none"/>
    </w:rPr>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FootnoteSymbol">
    <w:name w:val="Footnote Symbol"/>
    <w:rPr>
      <w:position w:val="0"/>
      <w:vertAlign w:val="superscript"/>
    </w:rPr>
  </w:style>
  <w:style w:type="character" w:styleId="PageNumber">
    <w:name w:val="page number"/>
    <w:basedOn w:val="DefaultParagraphFont"/>
  </w:style>
  <w:style w:type="character" w:customStyle="1" w:styleId="Footnoteanchor">
    <w:name w:val="Footnote anchor"/>
    <w:rPr>
      <w:position w:val="0"/>
      <w:vertAlign w:val="superscript"/>
    </w:rPr>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 w:type="numbering" w:customStyle="1" w:styleId="WW8Num3">
    <w:name w:val="WW8Num3"/>
    <w:basedOn w:val="NoList"/>
    <w:pPr>
      <w:numPr>
        <w:numId w:val="3"/>
      </w:numPr>
    </w:pPr>
  </w:style>
  <w:style w:type="numbering" w:customStyle="1" w:styleId="WW8Num4">
    <w:name w:val="WW8Num4"/>
    <w:basedOn w:val="NoList"/>
    <w:pPr>
      <w:numPr>
        <w:numId w:val="4"/>
      </w:numPr>
    </w:pPr>
  </w:style>
  <w:style w:type="numbering" w:customStyle="1" w:styleId="WW8Num5">
    <w:name w:val="WW8Num5"/>
    <w:basedOn w:val="NoList"/>
    <w:pPr>
      <w:numPr>
        <w:numId w:val="5"/>
      </w:numPr>
    </w:pPr>
  </w:style>
  <w:style w:type="numbering" w:customStyle="1" w:styleId="WW8Num6">
    <w:name w:val="WW8Num6"/>
    <w:basedOn w:val="NoList"/>
    <w:pPr>
      <w:numPr>
        <w:numId w:val="6"/>
      </w:numPr>
    </w:pPr>
  </w:style>
  <w:style w:type="numbering" w:customStyle="1" w:styleId="WW8Num7">
    <w:name w:val="WW8Num7"/>
    <w:basedOn w:val="NoList"/>
    <w:pPr>
      <w:numPr>
        <w:numId w:val="7"/>
      </w:numPr>
    </w:pPr>
  </w:style>
  <w:style w:type="numbering" w:customStyle="1" w:styleId="WW8Num8">
    <w:name w:val="WW8Num8"/>
    <w:basedOn w:val="NoList"/>
    <w:pPr>
      <w:numPr>
        <w:numId w:val="8"/>
      </w:numPr>
    </w:pPr>
  </w:style>
  <w:style w:type="numbering" w:customStyle="1" w:styleId="WW8Num9">
    <w:name w:val="WW8Num9"/>
    <w:basedOn w:val="NoList"/>
    <w:pPr>
      <w:numPr>
        <w:numId w:val="9"/>
      </w:numPr>
    </w:pPr>
  </w:style>
  <w:style w:type="numbering" w:customStyle="1" w:styleId="WW8Num10">
    <w:name w:val="WW8Num10"/>
    <w:basedOn w:val="NoList"/>
    <w:pPr>
      <w:numPr>
        <w:numId w:val="10"/>
      </w:numPr>
    </w:pPr>
  </w:style>
  <w:style w:type="numbering" w:customStyle="1" w:styleId="WW8Num11">
    <w:name w:val="WW8Num11"/>
    <w:basedOn w:val="NoList"/>
    <w:pPr>
      <w:numPr>
        <w:numId w:val="11"/>
      </w:numPr>
    </w:pPr>
  </w:style>
  <w:style w:type="numbering" w:customStyle="1" w:styleId="WW8Num12">
    <w:name w:val="WW8Num12"/>
    <w:basedOn w:val="NoList"/>
    <w:pPr>
      <w:numPr>
        <w:numId w:val="12"/>
      </w:numPr>
    </w:pPr>
  </w:style>
  <w:style w:type="numbering" w:customStyle="1" w:styleId="WW8Num13">
    <w:name w:val="WW8Num13"/>
    <w:basedOn w:val="NoList"/>
    <w:pPr>
      <w:numPr>
        <w:numId w:val="13"/>
      </w:numPr>
    </w:pPr>
  </w:style>
  <w:style w:type="numbering" w:customStyle="1" w:styleId="WW8Num14">
    <w:name w:val="WW8Num14"/>
    <w:basedOn w:val="NoList"/>
    <w:pPr>
      <w:numPr>
        <w:numId w:val="14"/>
      </w:numPr>
    </w:pPr>
  </w:style>
  <w:style w:type="numbering" w:customStyle="1" w:styleId="WW8Num15">
    <w:name w:val="WW8Num15"/>
    <w:basedOn w:val="NoList"/>
    <w:pPr>
      <w:numPr>
        <w:numId w:val="15"/>
      </w:numPr>
    </w:pPr>
  </w:style>
  <w:style w:type="character" w:styleId="FootnoteReference">
    <w:name w:val="footnote reference"/>
    <w:basedOn w:val="DefaultParagraphFont"/>
    <w:semiHidden/>
    <w:unhideWhenUsed/>
    <w:rPr>
      <w:vertAlign w:val="superscript"/>
    </w:rPr>
  </w:style>
  <w:style w:type="paragraph" w:styleId="FootnoteText">
    <w:name w:val="footnote text"/>
    <w:basedOn w:val="Normal"/>
    <w:link w:val="FootnoteTextChar"/>
    <w:semiHidden/>
    <w:unhideWhenUsed/>
    <w:rsid w:val="00090D1C"/>
    <w:rPr>
      <w:sz w:val="20"/>
      <w:szCs w:val="18"/>
    </w:rPr>
  </w:style>
  <w:style w:type="character" w:customStyle="1" w:styleId="FootnoteTextChar">
    <w:name w:val="Footnote Text Char"/>
    <w:basedOn w:val="DefaultParagraphFont"/>
    <w:link w:val="FootnoteText"/>
    <w:semiHidden/>
    <w:rsid w:val="00090D1C"/>
    <w:rPr>
      <w:sz w:val="20"/>
      <w:szCs w:val="18"/>
    </w:rPr>
  </w:style>
  <w:style w:type="paragraph" w:styleId="ListParagraph">
    <w:name w:val="List Paragraph"/>
    <w:basedOn w:val="Normal"/>
    <w:uiPriority w:val="34"/>
    <w:qFormat/>
    <w:rsid w:val="00897E0C"/>
    <w:pPr>
      <w:ind w:left="720"/>
      <w:contextualSpacing/>
    </w:pPr>
    <w:rPr>
      <w:szCs w:val="21"/>
    </w:rPr>
  </w:style>
  <w:style w:type="paragraph" w:styleId="BalloonText">
    <w:name w:val="Balloon Text"/>
    <w:basedOn w:val="Normal"/>
    <w:link w:val="BalloonTextChar"/>
    <w:uiPriority w:val="99"/>
    <w:semiHidden/>
    <w:unhideWhenUsed/>
    <w:rsid w:val="002D0888"/>
    <w:rPr>
      <w:rFonts w:ascii="Tahoma" w:hAnsi="Tahoma"/>
      <w:sz w:val="16"/>
      <w:szCs w:val="14"/>
    </w:rPr>
  </w:style>
  <w:style w:type="character" w:customStyle="1" w:styleId="BalloonTextChar">
    <w:name w:val="Balloon Text Char"/>
    <w:basedOn w:val="DefaultParagraphFont"/>
    <w:link w:val="BalloonText"/>
    <w:uiPriority w:val="99"/>
    <w:semiHidden/>
    <w:rsid w:val="002D0888"/>
    <w:rPr>
      <w:rFonts w:ascii="Tahoma" w:hAnsi="Tahoma"/>
      <w:sz w:val="16"/>
      <w:szCs w:val="14"/>
    </w:rPr>
  </w:style>
  <w:style w:type="character" w:customStyle="1" w:styleId="FooterChar">
    <w:name w:val="Footer Char"/>
    <w:basedOn w:val="DefaultParagraphFont"/>
    <w:link w:val="Footer"/>
    <w:uiPriority w:val="99"/>
    <w:rsid w:val="008D10B7"/>
    <w:rPr>
      <w:rFonts w:eastAsia="Times New Roman" w:cs="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4516055">
      <w:bodyDiv w:val="1"/>
      <w:marLeft w:val="0"/>
      <w:marRight w:val="0"/>
      <w:marTop w:val="0"/>
      <w:marBottom w:val="0"/>
      <w:divBdr>
        <w:top w:val="none" w:sz="0" w:space="0" w:color="auto"/>
        <w:left w:val="none" w:sz="0" w:space="0" w:color="auto"/>
        <w:bottom w:val="none" w:sz="0" w:space="0" w:color="auto"/>
        <w:right w:val="none" w:sz="0" w:space="0" w:color="auto"/>
      </w:divBdr>
    </w:div>
    <w:div w:id="1876766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F04104-9C5C-4ACE-B320-39E6DB8DA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6374</Words>
  <Characters>36338</Characters>
  <Application>Microsoft Office Word</Application>
  <DocSecurity>4</DocSecurity>
  <Lines>302</Lines>
  <Paragraphs>85</Paragraphs>
  <ScaleCrop>false</ScaleCrop>
  <HeadingPairs>
    <vt:vector size="2" baseType="variant">
      <vt:variant>
        <vt:lpstr>Title</vt:lpstr>
      </vt:variant>
      <vt:variant>
        <vt:i4>1</vt:i4>
      </vt:variant>
    </vt:vector>
  </HeadingPairs>
  <TitlesOfParts>
    <vt:vector size="1" baseType="lpstr">
      <vt:lpstr>Owen C</vt:lpstr>
    </vt:vector>
  </TitlesOfParts>
  <Company/>
  <LinksUpToDate>false</LinksUpToDate>
  <CharactersWithSpaces>42627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Owen C</dc:title>
  <dc:creator>SPB</dc:creator>
  <cp:lastModifiedBy>Erlichman, Reece (ALA)</cp:lastModifiedBy>
  <cp:revision>2</cp:revision>
  <cp:lastPrinted>2017-08-24T17:33:00Z</cp:lastPrinted>
  <dcterms:created xsi:type="dcterms:W3CDTF">2024-12-02T20:17:00Z</dcterms:created>
  <dcterms:modified xsi:type="dcterms:W3CDTF">2024-12-02T20:17:00Z</dcterms:modified>
</cp:coreProperties>
</file>