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B7FA" w14:textId="77777777" w:rsidR="00E54083" w:rsidRPr="00B077F5" w:rsidRDefault="00E54083" w:rsidP="00B077F5">
      <w:pPr>
        <w:jc w:val="center"/>
        <w:rPr>
          <w:rFonts w:ascii="Aptos" w:hAnsi="Aptos"/>
          <w:b/>
          <w:color w:val="000000" w:themeColor="text1"/>
        </w:rPr>
      </w:pPr>
    </w:p>
    <w:p w14:paraId="68C5C43D" w14:textId="77777777" w:rsidR="00E54083" w:rsidRPr="008966F6" w:rsidRDefault="00E54083" w:rsidP="00B077F5">
      <w:pPr>
        <w:jc w:val="center"/>
        <w:rPr>
          <w:rFonts w:ascii="Aptos" w:hAnsi="Aptos"/>
          <w:b/>
          <w:color w:val="000000" w:themeColor="text1"/>
        </w:rPr>
      </w:pPr>
      <w:r w:rsidRPr="008966F6">
        <w:rPr>
          <w:rFonts w:ascii="Aptos" w:hAnsi="Aptos"/>
          <w:b/>
          <w:color w:val="000000" w:themeColor="text1"/>
        </w:rPr>
        <w:t>COMMONWEALTH OF MASSACHUSETTS</w:t>
      </w:r>
    </w:p>
    <w:p w14:paraId="060650E0" w14:textId="77777777" w:rsidR="00E54083" w:rsidRPr="008966F6" w:rsidRDefault="00E54083" w:rsidP="00B077F5">
      <w:pPr>
        <w:jc w:val="center"/>
        <w:rPr>
          <w:rFonts w:ascii="Aptos" w:hAnsi="Aptos"/>
          <w:b/>
          <w:color w:val="000000" w:themeColor="text1"/>
        </w:rPr>
      </w:pPr>
      <w:r w:rsidRPr="008966F6">
        <w:rPr>
          <w:rFonts w:ascii="Aptos" w:hAnsi="Aptos"/>
          <w:b/>
          <w:color w:val="000000" w:themeColor="text1"/>
        </w:rPr>
        <w:t>DIVISION OF ADMINISTRATIVE LAW APPEALS</w:t>
      </w:r>
    </w:p>
    <w:p w14:paraId="3B594664" w14:textId="77777777" w:rsidR="00E54083" w:rsidRPr="008966F6" w:rsidRDefault="00E54083" w:rsidP="00B077F5">
      <w:pPr>
        <w:jc w:val="center"/>
        <w:rPr>
          <w:rFonts w:ascii="Aptos" w:hAnsi="Aptos"/>
          <w:b/>
          <w:color w:val="000000" w:themeColor="text1"/>
        </w:rPr>
      </w:pPr>
      <w:r w:rsidRPr="008966F6">
        <w:rPr>
          <w:rFonts w:ascii="Aptos" w:hAnsi="Aptos"/>
          <w:b/>
          <w:color w:val="000000" w:themeColor="text1"/>
        </w:rPr>
        <w:t>BUREAU OF SPECIAL EDUCATION APPEALS</w:t>
      </w:r>
    </w:p>
    <w:p w14:paraId="6AEE39D3" w14:textId="77777777" w:rsidR="00E54083" w:rsidRPr="008966F6" w:rsidRDefault="00E54083" w:rsidP="00B077F5">
      <w:pPr>
        <w:rPr>
          <w:rFonts w:ascii="Aptos" w:hAnsi="Aptos"/>
          <w:b/>
          <w:color w:val="000000" w:themeColor="text1"/>
        </w:rPr>
      </w:pPr>
    </w:p>
    <w:p w14:paraId="502D4924" w14:textId="5BE0FE77" w:rsidR="00E54083" w:rsidRPr="008966F6" w:rsidRDefault="00E54083" w:rsidP="00B077F5">
      <w:pPr>
        <w:rPr>
          <w:rFonts w:ascii="Aptos" w:hAnsi="Aptos"/>
          <w:b/>
          <w:bCs/>
          <w:color w:val="000000" w:themeColor="text1"/>
        </w:rPr>
      </w:pPr>
      <w:r w:rsidRPr="008966F6">
        <w:rPr>
          <w:rFonts w:ascii="Aptos" w:hAnsi="Aptos"/>
          <w:b/>
          <w:bCs/>
          <w:color w:val="000000" w:themeColor="text1"/>
        </w:rPr>
        <w:t>In Re:</w:t>
      </w:r>
      <w:r w:rsidR="00E57929" w:rsidRPr="008966F6">
        <w:rPr>
          <w:rFonts w:ascii="Aptos" w:hAnsi="Aptos"/>
          <w:b/>
          <w:bCs/>
          <w:color w:val="000000" w:themeColor="text1"/>
        </w:rPr>
        <w:tab/>
      </w:r>
      <w:r w:rsidR="00BB20D8" w:rsidRPr="008966F6">
        <w:rPr>
          <w:rFonts w:ascii="Aptos" w:hAnsi="Aptos"/>
          <w:b/>
          <w:bCs/>
          <w:color w:val="000000" w:themeColor="text1"/>
        </w:rPr>
        <w:t>Student</w:t>
      </w:r>
      <w:r w:rsidR="00DE0041" w:rsidRPr="008966F6">
        <w:rPr>
          <w:rFonts w:ascii="Aptos" w:hAnsi="Aptos"/>
          <w:b/>
          <w:bCs/>
          <w:color w:val="000000" w:themeColor="text1"/>
        </w:rPr>
        <w:t xml:space="preserve"> v. </w:t>
      </w:r>
      <w:r w:rsidR="009605EF" w:rsidRPr="008966F6">
        <w:rPr>
          <w:rFonts w:ascii="Aptos" w:hAnsi="Aptos"/>
          <w:b/>
          <w:bCs/>
          <w:color w:val="000000" w:themeColor="text1"/>
        </w:rPr>
        <w:t>Winthrop</w:t>
      </w:r>
      <w:r w:rsidR="00DE0041" w:rsidRPr="008966F6">
        <w:rPr>
          <w:rFonts w:ascii="Aptos" w:hAnsi="Aptos"/>
          <w:b/>
          <w:bCs/>
          <w:color w:val="000000" w:themeColor="text1"/>
        </w:rPr>
        <w:t xml:space="preserve"> Public Schools </w:t>
      </w:r>
      <w:r w:rsidR="00DE0041" w:rsidRPr="008966F6">
        <w:rPr>
          <w:rFonts w:ascii="Aptos" w:hAnsi="Aptos"/>
          <w:b/>
          <w:bCs/>
          <w:color w:val="000000" w:themeColor="text1"/>
        </w:rPr>
        <w:tab/>
      </w:r>
      <w:r w:rsidR="00DE0041" w:rsidRPr="008966F6">
        <w:rPr>
          <w:rFonts w:ascii="Aptos" w:hAnsi="Aptos"/>
          <w:b/>
          <w:bCs/>
          <w:color w:val="000000" w:themeColor="text1"/>
        </w:rPr>
        <w:tab/>
      </w:r>
      <w:r w:rsidR="00A20435" w:rsidRPr="008966F6">
        <w:rPr>
          <w:rFonts w:ascii="Aptos" w:hAnsi="Aptos"/>
          <w:b/>
          <w:bCs/>
          <w:color w:val="000000" w:themeColor="text1"/>
        </w:rPr>
        <w:tab/>
      </w:r>
      <w:r w:rsidR="00DE0041" w:rsidRPr="008966F6">
        <w:rPr>
          <w:rFonts w:ascii="Aptos" w:hAnsi="Aptos"/>
          <w:b/>
          <w:bCs/>
          <w:color w:val="000000" w:themeColor="text1"/>
        </w:rPr>
        <w:t xml:space="preserve">BSEA #: </w:t>
      </w:r>
      <w:r w:rsidR="009605EF" w:rsidRPr="008966F6">
        <w:rPr>
          <w:rFonts w:ascii="Aptos" w:hAnsi="Aptos"/>
          <w:b/>
          <w:bCs/>
          <w:color w:val="000000" w:themeColor="text1"/>
        </w:rPr>
        <w:t xml:space="preserve"> </w:t>
      </w:r>
      <w:r w:rsidR="0024365A" w:rsidRPr="008966F6">
        <w:rPr>
          <w:rFonts w:ascii="Aptos" w:hAnsi="Aptos"/>
          <w:b/>
          <w:bCs/>
          <w:color w:val="000000" w:themeColor="text1"/>
        </w:rPr>
        <w:t>2506433</w:t>
      </w:r>
    </w:p>
    <w:p w14:paraId="745BBCB9" w14:textId="77777777" w:rsidR="00E54083" w:rsidRPr="008966F6" w:rsidRDefault="00E54083" w:rsidP="00B077F5">
      <w:pPr>
        <w:jc w:val="center"/>
        <w:rPr>
          <w:rFonts w:ascii="Aptos" w:hAnsi="Aptos"/>
          <w:b/>
          <w:bCs/>
          <w:color w:val="000000" w:themeColor="text1"/>
        </w:rPr>
      </w:pPr>
    </w:p>
    <w:p w14:paraId="5D5EE7CC" w14:textId="77BCCFA7" w:rsidR="001B7B98" w:rsidRPr="008966F6" w:rsidRDefault="00AC7469" w:rsidP="00B077F5">
      <w:pPr>
        <w:jc w:val="center"/>
        <w:rPr>
          <w:rFonts w:ascii="Aptos" w:hAnsi="Aptos"/>
          <w:b/>
          <w:bCs/>
          <w:color w:val="000000" w:themeColor="text1"/>
          <w:u w:val="single"/>
        </w:rPr>
      </w:pPr>
      <w:r w:rsidRPr="008966F6">
        <w:rPr>
          <w:rFonts w:ascii="Aptos" w:hAnsi="Aptos"/>
          <w:b/>
          <w:bCs/>
          <w:color w:val="000000" w:themeColor="text1"/>
          <w:u w:val="single"/>
        </w:rPr>
        <w:t>RULING ON</w:t>
      </w:r>
      <w:r w:rsidR="009605EF" w:rsidRPr="008966F6">
        <w:rPr>
          <w:rFonts w:ascii="Aptos" w:hAnsi="Aptos"/>
          <w:b/>
          <w:bCs/>
          <w:color w:val="000000" w:themeColor="text1"/>
          <w:u w:val="single"/>
        </w:rPr>
        <w:t xml:space="preserve"> </w:t>
      </w:r>
      <w:r w:rsidR="0024365A" w:rsidRPr="008966F6">
        <w:rPr>
          <w:rFonts w:ascii="Aptos" w:hAnsi="Aptos"/>
          <w:b/>
          <w:bCs/>
          <w:color w:val="000000" w:themeColor="text1"/>
          <w:u w:val="single"/>
        </w:rPr>
        <w:t>PARENTS’</w:t>
      </w:r>
      <w:r w:rsidR="00FB4B3F" w:rsidRPr="008966F6">
        <w:rPr>
          <w:rFonts w:ascii="Aptos" w:hAnsi="Aptos"/>
          <w:b/>
          <w:bCs/>
          <w:color w:val="000000" w:themeColor="text1"/>
          <w:u w:val="single"/>
        </w:rPr>
        <w:t xml:space="preserve"> MOTION FOR DEFAULT</w:t>
      </w:r>
    </w:p>
    <w:p w14:paraId="5A732A08" w14:textId="115BED84" w:rsidR="00E54083" w:rsidRPr="008966F6" w:rsidRDefault="00862A47" w:rsidP="00B077F5">
      <w:pPr>
        <w:jc w:val="center"/>
        <w:rPr>
          <w:rFonts w:ascii="Aptos" w:hAnsi="Aptos"/>
          <w:b/>
          <w:color w:val="000000" w:themeColor="text1"/>
          <w:u w:val="single"/>
        </w:rPr>
      </w:pPr>
      <w:r w:rsidRPr="008966F6">
        <w:rPr>
          <w:rFonts w:ascii="Aptos" w:hAnsi="Aptos"/>
          <w:b/>
          <w:bCs/>
          <w:color w:val="000000" w:themeColor="text1"/>
          <w:u w:val="single"/>
        </w:rPr>
        <w:t xml:space="preserve"> </w:t>
      </w:r>
    </w:p>
    <w:p w14:paraId="37F33091" w14:textId="08B762DD" w:rsidR="003F0CE9" w:rsidRPr="008966F6" w:rsidRDefault="00E54083" w:rsidP="00B077F5">
      <w:pPr>
        <w:rPr>
          <w:rFonts w:ascii="Aptos" w:hAnsi="Aptos"/>
          <w:color w:val="000000" w:themeColor="text1"/>
        </w:rPr>
      </w:pPr>
      <w:r w:rsidRPr="008966F6">
        <w:rPr>
          <w:rFonts w:ascii="Aptos" w:hAnsi="Aptos"/>
          <w:color w:val="000000" w:themeColor="text1"/>
        </w:rPr>
        <w:t xml:space="preserve">This matter comes before the Hearing Officer on </w:t>
      </w:r>
      <w:r w:rsidR="006E5CAB" w:rsidRPr="008966F6">
        <w:rPr>
          <w:rFonts w:ascii="Aptos" w:hAnsi="Aptos"/>
          <w:color w:val="000000" w:themeColor="text1"/>
        </w:rPr>
        <w:t>Parents</w:t>
      </w:r>
      <w:r w:rsidR="00FB4B3F" w:rsidRPr="008966F6">
        <w:rPr>
          <w:rFonts w:ascii="Aptos" w:hAnsi="Aptos"/>
          <w:color w:val="000000" w:themeColor="text1"/>
        </w:rPr>
        <w:t>’ January 14, 2025</w:t>
      </w:r>
      <w:r w:rsidR="006E5CAB" w:rsidRPr="008966F6">
        <w:rPr>
          <w:rFonts w:ascii="Aptos" w:hAnsi="Aptos"/>
          <w:color w:val="000000" w:themeColor="text1"/>
        </w:rPr>
        <w:t xml:space="preserve"> </w:t>
      </w:r>
      <w:r w:rsidR="00FB4B3F" w:rsidRPr="008966F6">
        <w:rPr>
          <w:rFonts w:ascii="Aptos" w:hAnsi="Aptos"/>
          <w:i/>
          <w:iCs/>
          <w:color w:val="000000" w:themeColor="text1"/>
        </w:rPr>
        <w:t>Motion for Default</w:t>
      </w:r>
      <w:r w:rsidR="00BE64B1" w:rsidRPr="008966F6">
        <w:rPr>
          <w:rFonts w:ascii="Aptos" w:hAnsi="Aptos"/>
          <w:i/>
          <w:iCs/>
          <w:color w:val="000000" w:themeColor="text1"/>
        </w:rPr>
        <w:t xml:space="preserve"> </w:t>
      </w:r>
      <w:r w:rsidR="00720DB1" w:rsidRPr="008966F6">
        <w:rPr>
          <w:rFonts w:ascii="Aptos" w:hAnsi="Aptos"/>
          <w:i/>
          <w:iCs/>
          <w:color w:val="000000" w:themeColor="text1"/>
        </w:rPr>
        <w:t xml:space="preserve"> (Motion)</w:t>
      </w:r>
      <w:r w:rsidR="00720DB1" w:rsidRPr="008966F6">
        <w:rPr>
          <w:rFonts w:ascii="Aptos" w:hAnsi="Aptos"/>
          <w:color w:val="000000" w:themeColor="text1"/>
        </w:rPr>
        <w:t>,</w:t>
      </w:r>
      <w:r w:rsidR="00E44B8A" w:rsidRPr="008966F6">
        <w:rPr>
          <w:rFonts w:ascii="Aptos" w:hAnsi="Aptos"/>
          <w:color w:val="000000" w:themeColor="text1"/>
        </w:rPr>
        <w:t xml:space="preserve"> in which Parents</w:t>
      </w:r>
      <w:r w:rsidR="00A3203B" w:rsidRPr="008966F6">
        <w:rPr>
          <w:rFonts w:ascii="Aptos" w:hAnsi="Aptos"/>
          <w:color w:val="000000" w:themeColor="text1"/>
        </w:rPr>
        <w:t xml:space="preserve"> request that the Hearing Officer</w:t>
      </w:r>
      <w:r w:rsidR="009605EF" w:rsidRPr="008966F6">
        <w:rPr>
          <w:rFonts w:ascii="Aptos" w:hAnsi="Aptos"/>
          <w:color w:val="000000" w:themeColor="text1"/>
        </w:rPr>
        <w:t xml:space="preserve"> </w:t>
      </w:r>
      <w:r w:rsidR="003F0CE9" w:rsidRPr="008966F6">
        <w:rPr>
          <w:rFonts w:ascii="Aptos" w:hAnsi="Aptos"/>
          <w:color w:val="000000" w:themeColor="text1"/>
        </w:rPr>
        <w:t xml:space="preserve">enter </w:t>
      </w:r>
      <w:r w:rsidR="00A3203B" w:rsidRPr="008966F6">
        <w:rPr>
          <w:rFonts w:ascii="Aptos" w:hAnsi="Aptos"/>
          <w:color w:val="000000" w:themeColor="text1"/>
        </w:rPr>
        <w:t xml:space="preserve">a </w:t>
      </w:r>
      <w:r w:rsidR="003F0CE9" w:rsidRPr="008966F6">
        <w:rPr>
          <w:rFonts w:ascii="Aptos" w:hAnsi="Aptos"/>
          <w:color w:val="000000" w:themeColor="text1"/>
        </w:rPr>
        <w:t>default ju</w:t>
      </w:r>
      <w:r w:rsidR="00A3203B" w:rsidRPr="008966F6">
        <w:rPr>
          <w:rFonts w:ascii="Aptos" w:hAnsi="Aptos"/>
          <w:color w:val="000000" w:themeColor="text1"/>
        </w:rPr>
        <w:t xml:space="preserve">dgment against the Winthrop Public Schools (Winthrop or the District) </w:t>
      </w:r>
      <w:r w:rsidR="00840488" w:rsidRPr="008966F6">
        <w:rPr>
          <w:rFonts w:ascii="Aptos" w:hAnsi="Aptos"/>
          <w:color w:val="000000" w:themeColor="text1"/>
        </w:rPr>
        <w:t>and award Parents the relief sought in the Initial Hearing Request</w:t>
      </w:r>
      <w:r w:rsidR="00720DB1" w:rsidRPr="008966F6">
        <w:rPr>
          <w:rFonts w:ascii="Aptos" w:hAnsi="Aptos"/>
          <w:color w:val="000000" w:themeColor="text1"/>
        </w:rPr>
        <w:t>. As grounds thereof</w:t>
      </w:r>
      <w:r w:rsidR="00BE64B1" w:rsidRPr="008966F6">
        <w:rPr>
          <w:rFonts w:ascii="Aptos" w:hAnsi="Aptos"/>
          <w:color w:val="000000" w:themeColor="text1"/>
        </w:rPr>
        <w:t>,</w:t>
      </w:r>
      <w:r w:rsidR="00720DB1" w:rsidRPr="008966F6">
        <w:rPr>
          <w:rFonts w:ascii="Aptos" w:hAnsi="Aptos"/>
          <w:color w:val="000000" w:themeColor="text1"/>
        </w:rPr>
        <w:t xml:space="preserve"> Parents’ assert </w:t>
      </w:r>
      <w:r w:rsidR="00A3203B" w:rsidRPr="008966F6">
        <w:rPr>
          <w:rFonts w:ascii="Aptos" w:hAnsi="Aptos"/>
          <w:color w:val="000000" w:themeColor="text1"/>
        </w:rPr>
        <w:t xml:space="preserve"> that the District has</w:t>
      </w:r>
      <w:r w:rsidR="003F0CE9" w:rsidRPr="008966F6">
        <w:rPr>
          <w:rFonts w:ascii="Aptos" w:hAnsi="Aptos"/>
          <w:color w:val="000000" w:themeColor="text1"/>
        </w:rPr>
        <w:t xml:space="preserve"> failed to serve and file a response to </w:t>
      </w:r>
      <w:r w:rsidR="00A3203B" w:rsidRPr="008966F6">
        <w:rPr>
          <w:rFonts w:ascii="Aptos" w:hAnsi="Aptos"/>
          <w:color w:val="000000" w:themeColor="text1"/>
        </w:rPr>
        <w:t xml:space="preserve">Parents’ </w:t>
      </w:r>
      <w:r w:rsidR="003F0CE9" w:rsidRPr="008966F6">
        <w:rPr>
          <w:rFonts w:ascii="Aptos" w:hAnsi="Aptos"/>
          <w:color w:val="000000" w:themeColor="text1"/>
        </w:rPr>
        <w:t xml:space="preserve">Initial Hearing Request, in violation of the </w:t>
      </w:r>
      <w:r w:rsidR="00A3203B" w:rsidRPr="008966F6">
        <w:rPr>
          <w:rFonts w:ascii="Aptos" w:hAnsi="Aptos"/>
          <w:color w:val="000000" w:themeColor="text1"/>
        </w:rPr>
        <w:t>Hearing Officer’s</w:t>
      </w:r>
      <w:r w:rsidR="003F0CE9" w:rsidRPr="008966F6">
        <w:rPr>
          <w:rFonts w:ascii="Aptos" w:hAnsi="Aptos"/>
          <w:color w:val="000000" w:themeColor="text1"/>
        </w:rPr>
        <w:t xml:space="preserve"> Order dated January 7, 2025. </w:t>
      </w:r>
      <w:r w:rsidR="00A3203B" w:rsidRPr="008966F6">
        <w:rPr>
          <w:rFonts w:ascii="Aptos" w:hAnsi="Aptos"/>
          <w:color w:val="000000" w:themeColor="text1"/>
        </w:rPr>
        <w:t xml:space="preserve">Parents </w:t>
      </w:r>
      <w:r w:rsidR="00720DB1" w:rsidRPr="008966F6">
        <w:rPr>
          <w:rFonts w:ascii="Aptos" w:hAnsi="Aptos"/>
          <w:color w:val="000000" w:themeColor="text1"/>
        </w:rPr>
        <w:t xml:space="preserve">further </w:t>
      </w:r>
      <w:r w:rsidR="00A3203B" w:rsidRPr="008966F6">
        <w:rPr>
          <w:rFonts w:ascii="Aptos" w:hAnsi="Aptos"/>
          <w:color w:val="000000" w:themeColor="text1"/>
        </w:rPr>
        <w:t>assert that Parents</w:t>
      </w:r>
      <w:r w:rsidR="003F0CE9" w:rsidRPr="008966F6">
        <w:rPr>
          <w:rFonts w:ascii="Aptos" w:hAnsi="Aptos"/>
          <w:color w:val="000000" w:themeColor="text1"/>
        </w:rPr>
        <w:t xml:space="preserve"> </w:t>
      </w:r>
      <w:r w:rsidR="00CB1722" w:rsidRPr="008966F6">
        <w:rPr>
          <w:rFonts w:ascii="Aptos" w:hAnsi="Aptos"/>
          <w:color w:val="000000" w:themeColor="text1"/>
        </w:rPr>
        <w:t>“</w:t>
      </w:r>
      <w:r w:rsidR="003F0CE9" w:rsidRPr="008966F6">
        <w:rPr>
          <w:rFonts w:ascii="Aptos" w:hAnsi="Aptos"/>
          <w:color w:val="000000" w:themeColor="text1"/>
        </w:rPr>
        <w:t xml:space="preserve">have been prejudiced by the </w:t>
      </w:r>
      <w:r w:rsidR="00CB1722" w:rsidRPr="008966F6">
        <w:rPr>
          <w:rFonts w:ascii="Aptos" w:hAnsi="Aptos"/>
          <w:color w:val="000000" w:themeColor="text1"/>
        </w:rPr>
        <w:t>[District’s]</w:t>
      </w:r>
      <w:r w:rsidR="003F0CE9" w:rsidRPr="008966F6">
        <w:rPr>
          <w:rFonts w:ascii="Aptos" w:hAnsi="Aptos"/>
          <w:color w:val="000000" w:themeColor="text1"/>
        </w:rPr>
        <w:t xml:space="preserve"> dilatory conduct insofar as the Due Process Hearing date is fast approaching and the </w:t>
      </w:r>
      <w:r w:rsidR="00CB1722" w:rsidRPr="008966F6">
        <w:rPr>
          <w:rFonts w:ascii="Aptos" w:hAnsi="Aptos"/>
          <w:color w:val="000000" w:themeColor="text1"/>
        </w:rPr>
        <w:t>[District’s]</w:t>
      </w:r>
      <w:r w:rsidR="003F0CE9" w:rsidRPr="008966F6">
        <w:rPr>
          <w:rFonts w:ascii="Aptos" w:hAnsi="Aptos"/>
          <w:color w:val="000000" w:themeColor="text1"/>
        </w:rPr>
        <w:t xml:space="preserve"> failure to abide by </w:t>
      </w:r>
      <w:r w:rsidR="00CB1722" w:rsidRPr="008966F6">
        <w:rPr>
          <w:rFonts w:ascii="Aptos" w:hAnsi="Aptos"/>
          <w:color w:val="000000" w:themeColor="text1"/>
        </w:rPr>
        <w:t xml:space="preserve">[the January 7, 2025] </w:t>
      </w:r>
      <w:r w:rsidR="003F0CE9" w:rsidRPr="008966F6">
        <w:rPr>
          <w:rFonts w:ascii="Aptos" w:hAnsi="Aptos"/>
          <w:color w:val="000000" w:themeColor="text1"/>
        </w:rPr>
        <w:t xml:space="preserve">Order has limited the </w:t>
      </w:r>
      <w:r w:rsidR="00CB1722" w:rsidRPr="008966F6">
        <w:rPr>
          <w:rFonts w:ascii="Aptos" w:hAnsi="Aptos"/>
          <w:color w:val="000000" w:themeColor="text1"/>
        </w:rPr>
        <w:t>[Parents’]</w:t>
      </w:r>
      <w:r w:rsidR="003F0CE9" w:rsidRPr="008966F6">
        <w:rPr>
          <w:rFonts w:ascii="Aptos" w:hAnsi="Aptos"/>
          <w:color w:val="000000" w:themeColor="text1"/>
        </w:rPr>
        <w:t xml:space="preserve"> ability to prepare. The </w:t>
      </w:r>
      <w:r w:rsidR="00CB1722" w:rsidRPr="008966F6">
        <w:rPr>
          <w:rFonts w:ascii="Aptos" w:hAnsi="Aptos"/>
          <w:color w:val="000000" w:themeColor="text1"/>
        </w:rPr>
        <w:t>[Parents]</w:t>
      </w:r>
      <w:r w:rsidR="003F0CE9" w:rsidRPr="008966F6">
        <w:rPr>
          <w:rFonts w:ascii="Aptos" w:hAnsi="Aptos"/>
          <w:color w:val="000000" w:themeColor="text1"/>
        </w:rPr>
        <w:t xml:space="preserve"> still need to conduct discovery and request subpoenas </w:t>
      </w:r>
      <w:r w:rsidR="00CB1722" w:rsidRPr="008966F6">
        <w:rPr>
          <w:rFonts w:ascii="Aptos" w:hAnsi="Aptos"/>
          <w:color w:val="000000" w:themeColor="text1"/>
        </w:rPr>
        <w:t>[]</w:t>
      </w:r>
      <w:r w:rsidR="003F0CE9" w:rsidRPr="008966F6">
        <w:rPr>
          <w:rFonts w:ascii="Aptos" w:hAnsi="Aptos"/>
          <w:color w:val="000000" w:themeColor="text1"/>
        </w:rPr>
        <w:t xml:space="preserve"> for witnesses and documents, and serve the same, at least 10 days prior to the Hearing which is scheduled for January 30, 2025.</w:t>
      </w:r>
      <w:r w:rsidR="00840488" w:rsidRPr="008966F6">
        <w:rPr>
          <w:rFonts w:ascii="Aptos" w:hAnsi="Aptos"/>
          <w:color w:val="000000" w:themeColor="text1"/>
        </w:rPr>
        <w:t xml:space="preserve">”  </w:t>
      </w:r>
    </w:p>
    <w:p w14:paraId="46ADF1A8" w14:textId="77777777" w:rsidR="00910606" w:rsidRPr="008966F6" w:rsidRDefault="00910606" w:rsidP="00B077F5">
      <w:pPr>
        <w:rPr>
          <w:rFonts w:ascii="Aptos" w:hAnsi="Aptos"/>
          <w:bCs/>
          <w:color w:val="000000" w:themeColor="text1"/>
        </w:rPr>
      </w:pPr>
    </w:p>
    <w:p w14:paraId="079B0B54" w14:textId="7D74B362" w:rsidR="006213AA" w:rsidRPr="008966F6" w:rsidRDefault="006213AA" w:rsidP="00B077F5">
      <w:pPr>
        <w:rPr>
          <w:rFonts w:ascii="Aptos" w:hAnsi="Aptos"/>
          <w:color w:val="000000" w:themeColor="text1"/>
        </w:rPr>
      </w:pPr>
      <w:r w:rsidRPr="008966F6">
        <w:rPr>
          <w:rFonts w:ascii="Aptos" w:hAnsi="Aptos"/>
          <w:color w:val="000000" w:themeColor="text1"/>
        </w:rPr>
        <w:t xml:space="preserve">Parents requested a hearing on the </w:t>
      </w:r>
      <w:r w:rsidRPr="008966F6">
        <w:rPr>
          <w:rFonts w:ascii="Aptos" w:hAnsi="Aptos"/>
          <w:i/>
          <w:iCs/>
          <w:color w:val="000000" w:themeColor="text1"/>
        </w:rPr>
        <w:t>Motion</w:t>
      </w:r>
      <w:r w:rsidR="006E77BB" w:rsidRPr="008966F6">
        <w:rPr>
          <w:rFonts w:ascii="Aptos" w:hAnsi="Aptos"/>
          <w:color w:val="000000" w:themeColor="text1"/>
        </w:rPr>
        <w:t>. Said hearing was held on January 16, 2025,</w:t>
      </w:r>
      <w:r w:rsidRPr="008966F6">
        <w:rPr>
          <w:rFonts w:ascii="Aptos" w:hAnsi="Aptos"/>
          <w:color w:val="000000" w:themeColor="text1"/>
        </w:rPr>
        <w:t xml:space="preserve"> and both parties had an opportunity to present their arguments.</w:t>
      </w:r>
      <w:r w:rsidR="00807E0D" w:rsidRPr="008966F6">
        <w:rPr>
          <w:rFonts w:ascii="Aptos" w:hAnsi="Aptos"/>
          <w:color w:val="000000" w:themeColor="text1"/>
        </w:rPr>
        <w:t xml:space="preserve"> </w:t>
      </w:r>
    </w:p>
    <w:p w14:paraId="556E6810" w14:textId="77777777" w:rsidR="006213AA" w:rsidRPr="008966F6" w:rsidRDefault="006213AA" w:rsidP="00B077F5">
      <w:pPr>
        <w:rPr>
          <w:rFonts w:ascii="Aptos" w:hAnsi="Aptos"/>
          <w:bCs/>
          <w:color w:val="000000" w:themeColor="text1"/>
        </w:rPr>
      </w:pPr>
    </w:p>
    <w:p w14:paraId="5FF997B9" w14:textId="7E587FD7" w:rsidR="00D02017" w:rsidRPr="008966F6" w:rsidRDefault="00862A47" w:rsidP="00B077F5">
      <w:pPr>
        <w:rPr>
          <w:rFonts w:ascii="Aptos" w:hAnsi="Aptos"/>
          <w:bCs/>
          <w:color w:val="000000" w:themeColor="text1"/>
        </w:rPr>
      </w:pPr>
      <w:r w:rsidRPr="008966F6">
        <w:rPr>
          <w:rFonts w:ascii="Aptos" w:hAnsi="Aptos"/>
          <w:bCs/>
          <w:color w:val="000000" w:themeColor="text1"/>
        </w:rPr>
        <w:t>For</w:t>
      </w:r>
      <w:r w:rsidR="00E54083" w:rsidRPr="008966F6">
        <w:rPr>
          <w:rFonts w:ascii="Aptos" w:hAnsi="Aptos"/>
          <w:bCs/>
          <w:color w:val="000000" w:themeColor="text1"/>
        </w:rPr>
        <w:t xml:space="preserve"> the reasons set forth below, </w:t>
      </w:r>
      <w:r w:rsidR="00F2255C" w:rsidRPr="008966F6">
        <w:rPr>
          <w:rFonts w:ascii="Aptos" w:hAnsi="Aptos"/>
          <w:bCs/>
          <w:color w:val="000000" w:themeColor="text1"/>
        </w:rPr>
        <w:t>Parent</w:t>
      </w:r>
      <w:r w:rsidR="00720DB1" w:rsidRPr="008966F6">
        <w:rPr>
          <w:rFonts w:ascii="Aptos" w:hAnsi="Aptos"/>
          <w:bCs/>
          <w:color w:val="000000" w:themeColor="text1"/>
        </w:rPr>
        <w:t xml:space="preserve">s’ </w:t>
      </w:r>
      <w:r w:rsidR="00F2255C" w:rsidRPr="008966F6">
        <w:rPr>
          <w:rFonts w:ascii="Aptos" w:hAnsi="Aptos"/>
          <w:bCs/>
          <w:color w:val="000000" w:themeColor="text1"/>
        </w:rPr>
        <w:t xml:space="preserve"> </w:t>
      </w:r>
      <w:r w:rsidR="00910606" w:rsidRPr="008966F6">
        <w:rPr>
          <w:rFonts w:ascii="Aptos" w:hAnsi="Aptos"/>
          <w:bCs/>
          <w:i/>
          <w:iCs/>
          <w:color w:val="000000" w:themeColor="text1"/>
        </w:rPr>
        <w:t>Motion</w:t>
      </w:r>
      <w:r w:rsidR="00910606" w:rsidRPr="008966F6">
        <w:rPr>
          <w:rFonts w:ascii="Aptos" w:hAnsi="Aptos"/>
          <w:bCs/>
          <w:color w:val="000000" w:themeColor="text1"/>
        </w:rPr>
        <w:t xml:space="preserve"> is</w:t>
      </w:r>
      <w:r w:rsidR="007F14C7" w:rsidRPr="008966F6">
        <w:rPr>
          <w:rFonts w:ascii="Aptos" w:hAnsi="Aptos"/>
          <w:bCs/>
          <w:color w:val="000000" w:themeColor="text1"/>
        </w:rPr>
        <w:t xml:space="preserve"> DENIED</w:t>
      </w:r>
      <w:r w:rsidR="00910606" w:rsidRPr="008966F6">
        <w:rPr>
          <w:rFonts w:ascii="Aptos" w:hAnsi="Aptos"/>
          <w:bCs/>
          <w:color w:val="000000" w:themeColor="text1"/>
        </w:rPr>
        <w:t>.</w:t>
      </w:r>
    </w:p>
    <w:p w14:paraId="6A02C871" w14:textId="77777777" w:rsidR="009605EF" w:rsidRPr="008966F6" w:rsidRDefault="009605EF" w:rsidP="00B077F5">
      <w:pPr>
        <w:rPr>
          <w:rFonts w:ascii="Aptos" w:hAnsi="Aptos"/>
          <w:b/>
          <w:bCs/>
          <w:color w:val="000000" w:themeColor="text1"/>
        </w:rPr>
      </w:pPr>
    </w:p>
    <w:p w14:paraId="688A5353" w14:textId="53200378" w:rsidR="00D02017" w:rsidRPr="008966F6" w:rsidRDefault="00D02017" w:rsidP="00B077F5">
      <w:pPr>
        <w:rPr>
          <w:rFonts w:ascii="Aptos" w:hAnsi="Aptos"/>
          <w:b/>
          <w:bCs/>
          <w:color w:val="000000" w:themeColor="text1"/>
        </w:rPr>
      </w:pPr>
      <w:r w:rsidRPr="008966F6">
        <w:rPr>
          <w:rFonts w:ascii="Aptos" w:hAnsi="Aptos"/>
          <w:b/>
          <w:bCs/>
          <w:color w:val="000000" w:themeColor="text1"/>
        </w:rPr>
        <w:t>PROCEDURAL HISTORY AND RELEVANT FACTS</w:t>
      </w:r>
      <w:r w:rsidR="006E5799" w:rsidRPr="008966F6">
        <w:rPr>
          <w:rStyle w:val="FootnoteReference"/>
          <w:rFonts w:ascii="Aptos" w:hAnsi="Aptos"/>
          <w:b/>
          <w:bCs/>
          <w:color w:val="000000" w:themeColor="text1"/>
        </w:rPr>
        <w:footnoteReference w:id="1"/>
      </w:r>
      <w:r w:rsidRPr="008966F6">
        <w:rPr>
          <w:rFonts w:ascii="Aptos" w:hAnsi="Aptos"/>
          <w:b/>
          <w:bCs/>
          <w:color w:val="000000" w:themeColor="text1"/>
        </w:rPr>
        <w:t>:</w:t>
      </w:r>
    </w:p>
    <w:p w14:paraId="1DAB77E3" w14:textId="77777777" w:rsidR="00D02017" w:rsidRPr="008966F6" w:rsidRDefault="00D02017" w:rsidP="00B077F5">
      <w:pPr>
        <w:pStyle w:val="paragraph"/>
        <w:spacing w:before="0" w:beforeAutospacing="0" w:after="0" w:afterAutospacing="0"/>
        <w:textAlignment w:val="baseline"/>
        <w:rPr>
          <w:rFonts w:ascii="Aptos" w:hAnsi="Aptos"/>
          <w:color w:val="000000" w:themeColor="text1"/>
        </w:rPr>
      </w:pPr>
    </w:p>
    <w:p w14:paraId="6606BD39" w14:textId="5D80443B" w:rsidR="00331DE7" w:rsidRPr="008966F6" w:rsidRDefault="001943EA" w:rsidP="00B077F5">
      <w:pPr>
        <w:rPr>
          <w:rFonts w:ascii="Aptos" w:hAnsi="Aptos"/>
          <w:color w:val="000000" w:themeColor="text1"/>
        </w:rPr>
      </w:pPr>
      <w:r w:rsidRPr="008966F6">
        <w:rPr>
          <w:rFonts w:ascii="Aptos" w:hAnsi="Aptos"/>
          <w:color w:val="000000" w:themeColor="text1"/>
        </w:rPr>
        <w:t>Student is an eight</w:t>
      </w:r>
      <w:r w:rsidR="00DF5B8C" w:rsidRPr="008966F6">
        <w:rPr>
          <w:rFonts w:ascii="Aptos" w:hAnsi="Aptos"/>
          <w:color w:val="000000" w:themeColor="text1"/>
        </w:rPr>
        <w:t>-year-</w:t>
      </w:r>
      <w:r w:rsidRPr="008966F6">
        <w:rPr>
          <w:rFonts w:ascii="Aptos" w:hAnsi="Aptos"/>
          <w:color w:val="000000" w:themeColor="text1"/>
        </w:rPr>
        <w:t>old resident of Winthrop, Massach</w:t>
      </w:r>
      <w:r w:rsidR="00DF5B8C" w:rsidRPr="008966F6">
        <w:rPr>
          <w:rFonts w:ascii="Aptos" w:hAnsi="Aptos"/>
          <w:color w:val="000000" w:themeColor="text1"/>
        </w:rPr>
        <w:t>us</w:t>
      </w:r>
      <w:r w:rsidRPr="008966F6">
        <w:rPr>
          <w:rFonts w:ascii="Aptos" w:hAnsi="Aptos"/>
          <w:color w:val="000000" w:themeColor="text1"/>
        </w:rPr>
        <w:t xml:space="preserve">etts.  He is eligible for special education and related services pursuant to </w:t>
      </w:r>
      <w:r w:rsidR="00DF5B8C" w:rsidRPr="008966F6">
        <w:rPr>
          <w:rFonts w:ascii="Aptos" w:hAnsi="Aptos"/>
          <w:color w:val="000000" w:themeColor="text1"/>
        </w:rPr>
        <w:t xml:space="preserve">the primary disability category of </w:t>
      </w:r>
      <w:r w:rsidR="00331DE7" w:rsidRPr="008966F6">
        <w:rPr>
          <w:rFonts w:ascii="Aptos" w:hAnsi="Aptos"/>
          <w:color w:val="000000" w:themeColor="text1"/>
        </w:rPr>
        <w:t>D</w:t>
      </w:r>
      <w:r w:rsidR="00DF5B8C" w:rsidRPr="008966F6">
        <w:rPr>
          <w:rFonts w:ascii="Aptos" w:hAnsi="Aptos"/>
          <w:color w:val="000000" w:themeColor="text1"/>
        </w:rPr>
        <w:t xml:space="preserve">evelopmental </w:t>
      </w:r>
      <w:r w:rsidR="00331DE7" w:rsidRPr="008966F6">
        <w:rPr>
          <w:rFonts w:ascii="Aptos" w:hAnsi="Aptos"/>
          <w:color w:val="000000" w:themeColor="text1"/>
        </w:rPr>
        <w:t>D</w:t>
      </w:r>
      <w:r w:rsidR="00DF5B8C" w:rsidRPr="008966F6">
        <w:rPr>
          <w:rFonts w:ascii="Aptos" w:hAnsi="Aptos"/>
          <w:color w:val="000000" w:themeColor="text1"/>
        </w:rPr>
        <w:t xml:space="preserve">elay, a secondary disability category of </w:t>
      </w:r>
      <w:r w:rsidR="00331DE7" w:rsidRPr="008966F6">
        <w:rPr>
          <w:rFonts w:ascii="Aptos" w:hAnsi="Aptos"/>
          <w:color w:val="000000" w:themeColor="text1"/>
        </w:rPr>
        <w:t>H</w:t>
      </w:r>
      <w:r w:rsidR="00DF5B8C" w:rsidRPr="008966F6">
        <w:rPr>
          <w:rFonts w:ascii="Aptos" w:hAnsi="Aptos"/>
          <w:color w:val="000000" w:themeColor="text1"/>
        </w:rPr>
        <w:t xml:space="preserve">ealth, and a tertiary disability category </w:t>
      </w:r>
      <w:r w:rsidR="00331DE7" w:rsidRPr="008966F6">
        <w:rPr>
          <w:rFonts w:ascii="Aptos" w:hAnsi="Aptos"/>
          <w:color w:val="000000" w:themeColor="text1"/>
        </w:rPr>
        <w:t>of E</w:t>
      </w:r>
      <w:r w:rsidR="00DF5B8C" w:rsidRPr="008966F6">
        <w:rPr>
          <w:rFonts w:ascii="Aptos" w:hAnsi="Aptos"/>
          <w:color w:val="000000" w:themeColor="text1"/>
        </w:rPr>
        <w:t xml:space="preserve">motional </w:t>
      </w:r>
      <w:r w:rsidR="00331DE7" w:rsidRPr="008966F6">
        <w:rPr>
          <w:rFonts w:ascii="Aptos" w:hAnsi="Aptos"/>
          <w:color w:val="000000" w:themeColor="text1"/>
        </w:rPr>
        <w:t>D</w:t>
      </w:r>
      <w:r w:rsidR="00DF5B8C" w:rsidRPr="008966F6">
        <w:rPr>
          <w:rFonts w:ascii="Aptos" w:hAnsi="Aptos"/>
          <w:color w:val="000000" w:themeColor="text1"/>
        </w:rPr>
        <w:t xml:space="preserve">isability. </w:t>
      </w:r>
      <w:r w:rsidR="00070503" w:rsidRPr="008966F6">
        <w:rPr>
          <w:rFonts w:ascii="Aptos" w:hAnsi="Aptos"/>
          <w:color w:val="000000" w:themeColor="text1"/>
        </w:rPr>
        <w:t>Until recently, Student was enrolled in the third grade at the District’s Arthur T. Cummings Elementary School. He is currently being home-schooled</w:t>
      </w:r>
      <w:r w:rsidR="00331DE7" w:rsidRPr="008966F6">
        <w:rPr>
          <w:rFonts w:ascii="Aptos" w:hAnsi="Aptos"/>
          <w:color w:val="000000" w:themeColor="text1"/>
        </w:rPr>
        <w:t>.</w:t>
      </w:r>
    </w:p>
    <w:p w14:paraId="3A3B9B5F" w14:textId="77777777" w:rsidR="00331DE7" w:rsidRPr="008966F6" w:rsidRDefault="00331DE7" w:rsidP="00B077F5">
      <w:pPr>
        <w:rPr>
          <w:rFonts w:ascii="Aptos" w:hAnsi="Aptos"/>
          <w:color w:val="000000" w:themeColor="text1"/>
        </w:rPr>
      </w:pPr>
    </w:p>
    <w:p w14:paraId="3942D4CD" w14:textId="1FC14EEC" w:rsidR="00E16D66" w:rsidRPr="008966F6" w:rsidRDefault="00331DE7" w:rsidP="00B077F5">
      <w:pPr>
        <w:rPr>
          <w:rFonts w:ascii="Aptos" w:hAnsi="Aptos"/>
          <w:color w:val="000000" w:themeColor="text1"/>
        </w:rPr>
      </w:pPr>
      <w:r w:rsidRPr="008966F6">
        <w:rPr>
          <w:rFonts w:ascii="Aptos" w:hAnsi="Aptos"/>
          <w:color w:val="000000" w:themeColor="text1"/>
        </w:rPr>
        <w:t>On December 26, 2024,</w:t>
      </w:r>
      <w:r w:rsidR="00070503" w:rsidRPr="008966F6">
        <w:rPr>
          <w:rFonts w:ascii="Aptos" w:hAnsi="Aptos"/>
          <w:color w:val="000000" w:themeColor="text1"/>
        </w:rPr>
        <w:t xml:space="preserve"> </w:t>
      </w:r>
      <w:r w:rsidR="006E5799" w:rsidRPr="008966F6">
        <w:rPr>
          <w:rFonts w:ascii="Aptos" w:hAnsi="Aptos"/>
          <w:color w:val="000000" w:themeColor="text1"/>
        </w:rPr>
        <w:t xml:space="preserve">Parents filed </w:t>
      </w:r>
      <w:r w:rsidRPr="008966F6">
        <w:rPr>
          <w:rFonts w:ascii="Aptos" w:hAnsi="Aptos"/>
          <w:color w:val="000000" w:themeColor="text1"/>
        </w:rPr>
        <w:t>an</w:t>
      </w:r>
      <w:r w:rsidR="006E5799" w:rsidRPr="008966F6">
        <w:rPr>
          <w:rFonts w:ascii="Aptos" w:hAnsi="Aptos"/>
          <w:color w:val="000000" w:themeColor="text1"/>
        </w:rPr>
        <w:t xml:space="preserve"> Initial Hearing Request in this matter</w:t>
      </w:r>
      <w:r w:rsidR="00C030DC" w:rsidRPr="008966F6">
        <w:rPr>
          <w:rFonts w:ascii="Aptos" w:hAnsi="Aptos"/>
          <w:color w:val="000000" w:themeColor="text1"/>
        </w:rPr>
        <w:t xml:space="preserve">. In it, they alleged, in part, that the District failed to </w:t>
      </w:r>
      <w:r w:rsidR="009C3B12" w:rsidRPr="008966F6">
        <w:rPr>
          <w:rFonts w:ascii="Aptos" w:hAnsi="Aptos"/>
          <w:color w:val="000000" w:themeColor="text1"/>
        </w:rPr>
        <w:t xml:space="preserve">provide </w:t>
      </w:r>
      <w:r w:rsidR="00871974" w:rsidRPr="008966F6">
        <w:rPr>
          <w:rFonts w:ascii="Aptos" w:hAnsi="Aptos"/>
          <w:color w:val="000000" w:themeColor="text1"/>
        </w:rPr>
        <w:t>Student</w:t>
      </w:r>
      <w:r w:rsidR="009C3B12" w:rsidRPr="008966F6">
        <w:rPr>
          <w:rFonts w:ascii="Aptos" w:hAnsi="Aptos"/>
          <w:color w:val="000000" w:themeColor="text1"/>
        </w:rPr>
        <w:t xml:space="preserve"> with a free and appropriate pub</w:t>
      </w:r>
      <w:r w:rsidR="00871974" w:rsidRPr="008966F6">
        <w:rPr>
          <w:rFonts w:ascii="Aptos" w:hAnsi="Aptos"/>
          <w:color w:val="000000" w:themeColor="text1"/>
        </w:rPr>
        <w:t xml:space="preserve">lic education (FAPE) when it failed to </w:t>
      </w:r>
      <w:r w:rsidR="00C030DC" w:rsidRPr="008966F6">
        <w:rPr>
          <w:rFonts w:ascii="Aptos" w:hAnsi="Aptos"/>
          <w:color w:val="000000" w:themeColor="text1"/>
        </w:rPr>
        <w:t xml:space="preserve">implement Student’s Individualized Education Program (IEP) and </w:t>
      </w:r>
      <w:r w:rsidR="00CF4E7E" w:rsidRPr="008966F6">
        <w:rPr>
          <w:rFonts w:ascii="Aptos" w:hAnsi="Aptos"/>
          <w:color w:val="000000" w:themeColor="text1"/>
        </w:rPr>
        <w:t xml:space="preserve">to </w:t>
      </w:r>
      <w:r w:rsidR="00871974" w:rsidRPr="008966F6">
        <w:rPr>
          <w:rFonts w:ascii="Aptos" w:hAnsi="Aptos"/>
          <w:color w:val="000000" w:themeColor="text1"/>
        </w:rPr>
        <w:t>respond appropriately to</w:t>
      </w:r>
      <w:r w:rsidR="009C3B12" w:rsidRPr="008966F6">
        <w:rPr>
          <w:rFonts w:ascii="Aptos" w:hAnsi="Aptos"/>
          <w:color w:val="000000" w:themeColor="text1"/>
        </w:rPr>
        <w:t xml:space="preserve"> Student</w:t>
      </w:r>
      <w:r w:rsidR="00871974" w:rsidRPr="008966F6">
        <w:rPr>
          <w:rFonts w:ascii="Aptos" w:hAnsi="Aptos"/>
          <w:color w:val="000000" w:themeColor="text1"/>
        </w:rPr>
        <w:t>’s allegations of bullying and harassment.</w:t>
      </w:r>
      <w:r w:rsidR="009C3B12" w:rsidRPr="008966F6">
        <w:rPr>
          <w:rFonts w:ascii="Aptos" w:hAnsi="Aptos"/>
          <w:color w:val="000000" w:themeColor="text1"/>
        </w:rPr>
        <w:t xml:space="preserve"> </w:t>
      </w:r>
      <w:r w:rsidR="0015558C" w:rsidRPr="008966F6">
        <w:rPr>
          <w:rFonts w:ascii="Aptos" w:hAnsi="Aptos"/>
          <w:color w:val="000000" w:themeColor="text1"/>
        </w:rPr>
        <w:t xml:space="preserve">Parents requested an order for an out-of-district placement (including transportation). </w:t>
      </w:r>
      <w:r w:rsidR="00FC575A" w:rsidRPr="008966F6">
        <w:rPr>
          <w:rFonts w:ascii="Aptos" w:hAnsi="Aptos"/>
          <w:color w:val="000000" w:themeColor="text1"/>
        </w:rPr>
        <w:t>Prior to filing the Hearing Request, the parties participated in an unsuccessful mediation.</w:t>
      </w:r>
    </w:p>
    <w:p w14:paraId="67E62022" w14:textId="77777777" w:rsidR="00E16D66" w:rsidRPr="008966F6" w:rsidRDefault="00E16D66" w:rsidP="00B077F5">
      <w:pPr>
        <w:rPr>
          <w:rFonts w:ascii="Aptos" w:hAnsi="Aptos"/>
          <w:color w:val="000000" w:themeColor="text1"/>
        </w:rPr>
      </w:pPr>
    </w:p>
    <w:p w14:paraId="2074AD53" w14:textId="13B05E0F" w:rsidR="002C51FF" w:rsidRPr="008966F6" w:rsidRDefault="00504DCF" w:rsidP="00B077F5">
      <w:pPr>
        <w:rPr>
          <w:rFonts w:ascii="Aptos" w:hAnsi="Aptos"/>
          <w:color w:val="000000" w:themeColor="text1"/>
        </w:rPr>
      </w:pPr>
      <w:r w:rsidRPr="008966F6">
        <w:rPr>
          <w:rFonts w:ascii="Aptos" w:hAnsi="Aptos"/>
          <w:color w:val="000000" w:themeColor="text1"/>
        </w:rPr>
        <w:lastRenderedPageBreak/>
        <w:t xml:space="preserve">On January 7, 2025, </w:t>
      </w:r>
      <w:r w:rsidR="00933DE2" w:rsidRPr="008966F6">
        <w:rPr>
          <w:rFonts w:ascii="Aptos" w:hAnsi="Aptos"/>
          <w:color w:val="000000" w:themeColor="text1"/>
        </w:rPr>
        <w:t xml:space="preserve">District’s Counsel </w:t>
      </w:r>
      <w:r w:rsidR="00933DE2" w:rsidRPr="008966F6">
        <w:rPr>
          <w:rFonts w:ascii="Aptos" w:hAnsi="Aptos" w:cs="Calibri"/>
          <w:color w:val="212121"/>
        </w:rPr>
        <w:t xml:space="preserve">requested an extension until January 13 to file </w:t>
      </w:r>
      <w:r w:rsidR="00E16D66" w:rsidRPr="008966F6">
        <w:rPr>
          <w:rFonts w:ascii="Aptos" w:hAnsi="Aptos" w:cs="Calibri"/>
          <w:color w:val="212121"/>
        </w:rPr>
        <w:t>a</w:t>
      </w:r>
      <w:r w:rsidR="00933DE2" w:rsidRPr="008966F6">
        <w:rPr>
          <w:rFonts w:ascii="Aptos" w:hAnsi="Aptos" w:cs="Calibri"/>
          <w:color w:val="212121"/>
        </w:rPr>
        <w:t xml:space="preserve"> Response to the Hearing Request</w:t>
      </w:r>
      <w:r w:rsidR="00E16D66" w:rsidRPr="008966F6">
        <w:rPr>
          <w:rFonts w:ascii="Aptos" w:hAnsi="Aptos" w:cs="Calibri"/>
          <w:color w:val="212121"/>
        </w:rPr>
        <w:t>. Via Order dated the same day</w:t>
      </w:r>
      <w:r w:rsidR="00720DB1" w:rsidRPr="008966F6">
        <w:rPr>
          <w:rFonts w:ascii="Aptos" w:hAnsi="Aptos" w:cs="Calibri"/>
          <w:color w:val="212121"/>
        </w:rPr>
        <w:t>,</w:t>
      </w:r>
      <w:r w:rsidR="00E16D66" w:rsidRPr="008966F6">
        <w:rPr>
          <w:rFonts w:ascii="Aptos" w:hAnsi="Aptos" w:cs="Calibri"/>
          <w:color w:val="212121"/>
        </w:rPr>
        <w:t xml:space="preserve"> and over Parents’ objection, t</w:t>
      </w:r>
      <w:r w:rsidR="00C930CA" w:rsidRPr="008966F6">
        <w:rPr>
          <w:rFonts w:ascii="Aptos" w:hAnsi="Aptos" w:cs="Calibri"/>
          <w:color w:val="212121"/>
        </w:rPr>
        <w:t xml:space="preserve">he Hearing Officer allowed </w:t>
      </w:r>
      <w:r w:rsidR="00E16D66" w:rsidRPr="008966F6">
        <w:rPr>
          <w:rFonts w:ascii="Aptos" w:hAnsi="Aptos" w:cs="Calibri"/>
          <w:color w:val="212121"/>
        </w:rPr>
        <w:t xml:space="preserve">the request </w:t>
      </w:r>
      <w:r w:rsidR="00430032" w:rsidRPr="008966F6">
        <w:rPr>
          <w:rFonts w:ascii="Aptos" w:hAnsi="Aptos" w:cs="Calibri"/>
          <w:color w:val="212121"/>
        </w:rPr>
        <w:t>for good cause.</w:t>
      </w:r>
      <w:r w:rsidR="00430032" w:rsidRPr="008966F6">
        <w:rPr>
          <w:rFonts w:ascii="Aptos" w:hAnsi="Aptos"/>
          <w:color w:val="000000" w:themeColor="text1"/>
        </w:rPr>
        <w:t xml:space="preserve"> </w:t>
      </w:r>
    </w:p>
    <w:p w14:paraId="29B93AAC" w14:textId="77777777" w:rsidR="00E16D66" w:rsidRPr="008966F6" w:rsidRDefault="00E16D66" w:rsidP="00B077F5">
      <w:pPr>
        <w:rPr>
          <w:rFonts w:ascii="Aptos" w:hAnsi="Aptos"/>
          <w:color w:val="000000" w:themeColor="text1"/>
        </w:rPr>
      </w:pPr>
    </w:p>
    <w:p w14:paraId="65E68372" w14:textId="5DC110B0" w:rsidR="002C51FF" w:rsidRPr="008966F6" w:rsidRDefault="002C51FF" w:rsidP="00B077F5">
      <w:pPr>
        <w:rPr>
          <w:rFonts w:ascii="Aptos" w:hAnsi="Aptos"/>
          <w:b/>
          <w:bCs/>
          <w:color w:val="000000" w:themeColor="text1"/>
        </w:rPr>
      </w:pPr>
      <w:r w:rsidRPr="008966F6">
        <w:rPr>
          <w:rFonts w:ascii="Aptos" w:hAnsi="Aptos"/>
          <w:color w:val="000000" w:themeColor="text1"/>
        </w:rPr>
        <w:t xml:space="preserve">On January 14, 2025, via email, </w:t>
      </w:r>
      <w:r w:rsidR="00946A15" w:rsidRPr="008966F6">
        <w:rPr>
          <w:rFonts w:ascii="Aptos" w:hAnsi="Aptos"/>
          <w:color w:val="000000" w:themeColor="text1"/>
        </w:rPr>
        <w:t xml:space="preserve">Winthrop’s </w:t>
      </w:r>
      <w:r w:rsidRPr="008966F6">
        <w:rPr>
          <w:rFonts w:ascii="Aptos" w:hAnsi="Aptos"/>
          <w:color w:val="000000" w:themeColor="text1"/>
        </w:rPr>
        <w:t xml:space="preserve">Counsel indicated that </w:t>
      </w:r>
      <w:r w:rsidR="00E16D66" w:rsidRPr="008966F6">
        <w:rPr>
          <w:rFonts w:ascii="Aptos" w:hAnsi="Aptos"/>
          <w:color w:val="000000" w:themeColor="text1"/>
        </w:rPr>
        <w:t>he</w:t>
      </w:r>
      <w:r w:rsidRPr="008966F6">
        <w:rPr>
          <w:rFonts w:ascii="Aptos" w:hAnsi="Aptos"/>
          <w:color w:val="000000" w:themeColor="text1"/>
        </w:rPr>
        <w:t xml:space="preserve"> would file the Response by January 15</w:t>
      </w:r>
      <w:r w:rsidR="00FA3977" w:rsidRPr="008966F6">
        <w:rPr>
          <w:rFonts w:ascii="Aptos" w:hAnsi="Aptos"/>
          <w:color w:val="000000" w:themeColor="text1"/>
        </w:rPr>
        <w:t xml:space="preserve">.  As grounds for </w:t>
      </w:r>
      <w:r w:rsidRPr="008966F6">
        <w:rPr>
          <w:rFonts w:ascii="Aptos" w:hAnsi="Aptos"/>
          <w:color w:val="000000" w:themeColor="text1"/>
        </w:rPr>
        <w:t>the delay</w:t>
      </w:r>
      <w:r w:rsidR="00FA3977" w:rsidRPr="008966F6">
        <w:rPr>
          <w:rFonts w:ascii="Aptos" w:hAnsi="Aptos"/>
          <w:color w:val="000000" w:themeColor="text1"/>
        </w:rPr>
        <w:t>, Counsel noted that he was “</w:t>
      </w:r>
      <w:r w:rsidRPr="008966F6">
        <w:rPr>
          <w:rFonts w:ascii="Aptos" w:hAnsi="Aptos"/>
          <w:color w:val="000000" w:themeColor="text1"/>
        </w:rPr>
        <w:t xml:space="preserve">preparing for a BSEA hearing scheduled for </w:t>
      </w:r>
      <w:r w:rsidR="00FA3977" w:rsidRPr="008966F6">
        <w:rPr>
          <w:rFonts w:ascii="Aptos" w:hAnsi="Aptos"/>
          <w:color w:val="000000" w:themeColor="text1"/>
        </w:rPr>
        <w:t>[]</w:t>
      </w:r>
      <w:r w:rsidRPr="008966F6">
        <w:rPr>
          <w:rFonts w:ascii="Aptos" w:hAnsi="Aptos"/>
          <w:color w:val="000000" w:themeColor="text1"/>
        </w:rPr>
        <w:t xml:space="preserve"> next week and was prepping witnesses all day yesterday</w:t>
      </w:r>
      <w:r w:rsidR="00FA3977" w:rsidRPr="008966F6">
        <w:rPr>
          <w:rFonts w:ascii="Aptos" w:hAnsi="Aptos"/>
          <w:color w:val="000000" w:themeColor="text1"/>
        </w:rPr>
        <w:t>.”</w:t>
      </w:r>
      <w:r w:rsidR="004C64CD" w:rsidRPr="008966F6">
        <w:rPr>
          <w:rFonts w:ascii="Aptos" w:hAnsi="Aptos"/>
          <w:color w:val="000000" w:themeColor="text1"/>
        </w:rPr>
        <w:t xml:space="preserve"> </w:t>
      </w:r>
      <w:r w:rsidR="00946A15" w:rsidRPr="008966F6">
        <w:rPr>
          <w:rFonts w:ascii="Aptos" w:hAnsi="Aptos"/>
          <w:color w:val="000000" w:themeColor="text1"/>
        </w:rPr>
        <w:t xml:space="preserve">Parents’ </w:t>
      </w:r>
      <w:r w:rsidR="004C64CD" w:rsidRPr="008966F6">
        <w:rPr>
          <w:rFonts w:ascii="Aptos" w:hAnsi="Aptos"/>
          <w:color w:val="000000" w:themeColor="text1"/>
        </w:rPr>
        <w:t xml:space="preserve">Counsel responded via email </w:t>
      </w:r>
      <w:r w:rsidR="00946A15" w:rsidRPr="008966F6">
        <w:rPr>
          <w:rFonts w:ascii="Aptos" w:hAnsi="Aptos"/>
          <w:color w:val="000000" w:themeColor="text1"/>
        </w:rPr>
        <w:t>objecting</w:t>
      </w:r>
      <w:r w:rsidR="004C64CD" w:rsidRPr="008966F6">
        <w:rPr>
          <w:rFonts w:ascii="Aptos" w:hAnsi="Aptos"/>
          <w:color w:val="000000" w:themeColor="text1"/>
        </w:rPr>
        <w:t xml:space="preserve"> </w:t>
      </w:r>
      <w:r w:rsidR="004C64CD" w:rsidRPr="008966F6">
        <w:rPr>
          <w:rFonts w:ascii="Aptos" w:hAnsi="Aptos"/>
          <w:color w:val="212121"/>
        </w:rPr>
        <w:t xml:space="preserve">to </w:t>
      </w:r>
      <w:r w:rsidR="00946A15" w:rsidRPr="008966F6">
        <w:rPr>
          <w:rFonts w:ascii="Aptos" w:hAnsi="Aptos"/>
          <w:color w:val="212121"/>
        </w:rPr>
        <w:t>the</w:t>
      </w:r>
      <w:r w:rsidR="004C64CD" w:rsidRPr="008966F6">
        <w:rPr>
          <w:rFonts w:ascii="Aptos" w:hAnsi="Aptos"/>
          <w:color w:val="212121"/>
        </w:rPr>
        <w:t xml:space="preserve"> late filing</w:t>
      </w:r>
      <w:r w:rsidR="00946A15" w:rsidRPr="008966F6">
        <w:rPr>
          <w:rFonts w:ascii="Aptos" w:hAnsi="Aptos"/>
          <w:color w:val="212121"/>
        </w:rPr>
        <w:t xml:space="preserve"> on the grounds that</w:t>
      </w:r>
      <w:r w:rsidR="0010755A" w:rsidRPr="008966F6">
        <w:rPr>
          <w:rFonts w:ascii="Aptos" w:hAnsi="Aptos"/>
          <w:color w:val="212121"/>
        </w:rPr>
        <w:t xml:space="preserve"> Winthrop “</w:t>
      </w:r>
      <w:r w:rsidR="004C64CD" w:rsidRPr="008966F6">
        <w:rPr>
          <w:rFonts w:ascii="Aptos" w:hAnsi="Aptos"/>
          <w:color w:val="212121"/>
        </w:rPr>
        <w:t>must show good cause.  Prioritizing other cases in violation of this [Hearing Officer’s] Order does not constitute good cause.”</w:t>
      </w:r>
    </w:p>
    <w:p w14:paraId="7C590572" w14:textId="77777777" w:rsidR="004C64CD" w:rsidRPr="008966F6" w:rsidRDefault="004C64CD" w:rsidP="00B077F5">
      <w:pPr>
        <w:rPr>
          <w:rFonts w:ascii="Aptos" w:hAnsi="Aptos"/>
          <w:color w:val="000000" w:themeColor="text1"/>
        </w:rPr>
      </w:pPr>
    </w:p>
    <w:p w14:paraId="2A2D516E" w14:textId="79BD36DC" w:rsidR="006E5799" w:rsidRPr="008966F6" w:rsidRDefault="006213AA" w:rsidP="00B077F5">
      <w:pPr>
        <w:rPr>
          <w:rFonts w:ascii="Aptos" w:hAnsi="Aptos"/>
          <w:color w:val="000000" w:themeColor="text1"/>
        </w:rPr>
      </w:pPr>
      <w:r w:rsidRPr="008966F6">
        <w:rPr>
          <w:rFonts w:ascii="Aptos" w:hAnsi="Aptos"/>
          <w:color w:val="000000" w:themeColor="text1"/>
        </w:rPr>
        <w:t xml:space="preserve">Winthrop filed its </w:t>
      </w:r>
      <w:r w:rsidR="00331DE7" w:rsidRPr="008966F6">
        <w:rPr>
          <w:rFonts w:ascii="Aptos" w:hAnsi="Aptos"/>
          <w:color w:val="000000" w:themeColor="text1"/>
        </w:rPr>
        <w:t>Response</w:t>
      </w:r>
      <w:r w:rsidRPr="008966F6">
        <w:rPr>
          <w:rFonts w:ascii="Aptos" w:hAnsi="Aptos"/>
          <w:color w:val="000000" w:themeColor="text1"/>
        </w:rPr>
        <w:t xml:space="preserve"> on January 15, 2025</w:t>
      </w:r>
      <w:r w:rsidR="00944F7B" w:rsidRPr="008966F6">
        <w:rPr>
          <w:rFonts w:ascii="Aptos" w:hAnsi="Aptos"/>
          <w:color w:val="000000" w:themeColor="text1"/>
        </w:rPr>
        <w:t>, asserting, in part, that</w:t>
      </w:r>
      <w:r w:rsidR="008A25CC" w:rsidRPr="008966F6">
        <w:rPr>
          <w:rFonts w:ascii="Aptos" w:hAnsi="Aptos"/>
          <w:color w:val="000000" w:themeColor="text1"/>
        </w:rPr>
        <w:t xml:space="preserve"> Student’s IEPs and placements were reasonably calculated to provide him with</w:t>
      </w:r>
      <w:r w:rsidR="00720DB1" w:rsidRPr="008966F6">
        <w:rPr>
          <w:rFonts w:ascii="Aptos" w:hAnsi="Aptos"/>
          <w:color w:val="000000" w:themeColor="text1"/>
        </w:rPr>
        <w:t xml:space="preserve"> F</w:t>
      </w:r>
      <w:r w:rsidR="008A25CC" w:rsidRPr="008966F6">
        <w:rPr>
          <w:rFonts w:ascii="Aptos" w:hAnsi="Aptos"/>
          <w:color w:val="000000" w:themeColor="text1"/>
        </w:rPr>
        <w:t>APE in the least restrictive environment (LRE) and that, as such, Student is not entitled to an out-of-district placement.</w:t>
      </w:r>
    </w:p>
    <w:p w14:paraId="1AE4F854" w14:textId="77777777" w:rsidR="009605EF" w:rsidRPr="008966F6" w:rsidRDefault="009605EF" w:rsidP="00B077F5">
      <w:pPr>
        <w:autoSpaceDE w:val="0"/>
        <w:autoSpaceDN w:val="0"/>
        <w:adjustRightInd w:val="0"/>
        <w:rPr>
          <w:rFonts w:ascii="Aptos" w:hAnsi="Aptos"/>
          <w:b/>
          <w:bCs/>
          <w:color w:val="000000" w:themeColor="text1"/>
        </w:rPr>
      </w:pPr>
    </w:p>
    <w:p w14:paraId="4F22BEA8" w14:textId="0F78731E" w:rsidR="00D02017" w:rsidRPr="008966F6" w:rsidRDefault="00D02017" w:rsidP="00B077F5">
      <w:pPr>
        <w:autoSpaceDE w:val="0"/>
        <w:autoSpaceDN w:val="0"/>
        <w:adjustRightInd w:val="0"/>
        <w:rPr>
          <w:rFonts w:ascii="Aptos" w:hAnsi="Aptos"/>
          <w:b/>
          <w:bCs/>
          <w:color w:val="000000" w:themeColor="text1"/>
        </w:rPr>
      </w:pPr>
      <w:r w:rsidRPr="008966F6">
        <w:rPr>
          <w:rFonts w:ascii="Aptos" w:hAnsi="Aptos"/>
          <w:b/>
          <w:bCs/>
          <w:color w:val="000000" w:themeColor="text1"/>
        </w:rPr>
        <w:t>LEGAL STANDARD</w:t>
      </w:r>
      <w:r w:rsidR="00527396" w:rsidRPr="008966F6">
        <w:rPr>
          <w:rFonts w:ascii="Aptos" w:hAnsi="Aptos"/>
          <w:b/>
          <w:bCs/>
          <w:color w:val="000000" w:themeColor="text1"/>
        </w:rPr>
        <w:t>S AND DISCUSSION:</w:t>
      </w:r>
    </w:p>
    <w:p w14:paraId="379C1DE1" w14:textId="77777777" w:rsidR="00527396" w:rsidRPr="008966F6" w:rsidRDefault="00527396" w:rsidP="00B077F5">
      <w:pPr>
        <w:autoSpaceDE w:val="0"/>
        <w:autoSpaceDN w:val="0"/>
        <w:adjustRightInd w:val="0"/>
        <w:rPr>
          <w:rFonts w:ascii="Aptos" w:hAnsi="Aptos"/>
          <w:b/>
          <w:bCs/>
          <w:color w:val="000000" w:themeColor="text1"/>
        </w:rPr>
      </w:pPr>
    </w:p>
    <w:p w14:paraId="7BD3AB71" w14:textId="28F6D233" w:rsidR="00527396" w:rsidRPr="008966F6" w:rsidRDefault="005A55E5" w:rsidP="00B077F5">
      <w:pPr>
        <w:pStyle w:val="ListParagraph"/>
        <w:numPr>
          <w:ilvl w:val="1"/>
          <w:numId w:val="12"/>
        </w:numPr>
        <w:autoSpaceDE w:val="0"/>
        <w:autoSpaceDN w:val="0"/>
        <w:adjustRightInd w:val="0"/>
        <w:rPr>
          <w:rFonts w:ascii="Aptos" w:hAnsi="Aptos"/>
          <w:color w:val="000000" w:themeColor="text1"/>
          <w:u w:val="single"/>
        </w:rPr>
      </w:pPr>
      <w:r w:rsidRPr="008966F6">
        <w:rPr>
          <w:rFonts w:ascii="Aptos" w:hAnsi="Aptos"/>
          <w:color w:val="000000" w:themeColor="text1"/>
          <w:u w:val="single"/>
        </w:rPr>
        <w:t>Legal Standard</w:t>
      </w:r>
      <w:r w:rsidR="00820279" w:rsidRPr="008966F6">
        <w:rPr>
          <w:rFonts w:ascii="Aptos" w:hAnsi="Aptos"/>
          <w:color w:val="000000" w:themeColor="text1"/>
          <w:u w:val="single"/>
        </w:rPr>
        <w:t>s</w:t>
      </w:r>
      <w:r w:rsidRPr="008966F6">
        <w:rPr>
          <w:rFonts w:ascii="Aptos" w:hAnsi="Aptos"/>
          <w:color w:val="000000" w:themeColor="text1"/>
          <w:u w:val="single"/>
        </w:rPr>
        <w:t>:</w:t>
      </w:r>
    </w:p>
    <w:p w14:paraId="3B7A3207" w14:textId="77777777" w:rsidR="005A55E5" w:rsidRPr="008966F6" w:rsidRDefault="005A55E5" w:rsidP="00B077F5">
      <w:pPr>
        <w:autoSpaceDE w:val="0"/>
        <w:autoSpaceDN w:val="0"/>
        <w:adjustRightInd w:val="0"/>
        <w:rPr>
          <w:rFonts w:ascii="Aptos" w:hAnsi="Aptos"/>
          <w:color w:val="000000" w:themeColor="text1"/>
        </w:rPr>
      </w:pPr>
    </w:p>
    <w:p w14:paraId="01C1740B" w14:textId="6AEE92E6" w:rsidR="000055C8" w:rsidRPr="008966F6" w:rsidRDefault="006A05FE" w:rsidP="00B077F5">
      <w:pPr>
        <w:widowControl w:val="0"/>
        <w:rPr>
          <w:rFonts w:ascii="Aptos" w:hAnsi="Aptos"/>
          <w:color w:val="000000" w:themeColor="text1"/>
        </w:rPr>
      </w:pPr>
      <w:r w:rsidRPr="008966F6">
        <w:rPr>
          <w:rFonts w:ascii="Aptos" w:hAnsi="Aptos"/>
          <w:color w:val="000000" w:themeColor="text1"/>
        </w:rPr>
        <w:t xml:space="preserve">Hearing Officers are bound by the </w:t>
      </w:r>
      <w:r w:rsidRPr="008966F6">
        <w:rPr>
          <w:rFonts w:ascii="Aptos" w:hAnsi="Aptos"/>
          <w:i/>
          <w:iCs/>
          <w:color w:val="000000" w:themeColor="text1"/>
        </w:rPr>
        <w:t>BSEA</w:t>
      </w:r>
      <w:r w:rsidRPr="008966F6">
        <w:rPr>
          <w:rFonts w:ascii="Aptos" w:hAnsi="Aptos"/>
          <w:color w:val="000000" w:themeColor="text1"/>
        </w:rPr>
        <w:t xml:space="preserve"> </w:t>
      </w:r>
      <w:r w:rsidRPr="008966F6">
        <w:rPr>
          <w:rFonts w:ascii="Aptos" w:hAnsi="Aptos"/>
          <w:i/>
          <w:color w:val="000000" w:themeColor="text1"/>
        </w:rPr>
        <w:t xml:space="preserve">Hearing Rules for Special Education Appeals </w:t>
      </w:r>
      <w:r w:rsidRPr="008966F6">
        <w:rPr>
          <w:rFonts w:ascii="Aptos" w:hAnsi="Aptos"/>
          <w:iCs/>
          <w:color w:val="000000" w:themeColor="text1"/>
        </w:rPr>
        <w:t>(</w:t>
      </w:r>
      <w:r w:rsidRPr="008966F6">
        <w:rPr>
          <w:rFonts w:ascii="Aptos" w:hAnsi="Aptos"/>
          <w:i/>
          <w:color w:val="000000" w:themeColor="text1"/>
        </w:rPr>
        <w:t>Hearing Rules</w:t>
      </w:r>
      <w:r w:rsidRPr="008966F6">
        <w:rPr>
          <w:rFonts w:ascii="Aptos" w:hAnsi="Aptos"/>
          <w:iCs/>
          <w:color w:val="000000" w:themeColor="text1"/>
        </w:rPr>
        <w:t xml:space="preserve">) </w:t>
      </w:r>
      <w:r w:rsidRPr="008966F6">
        <w:rPr>
          <w:rFonts w:ascii="Aptos" w:hAnsi="Aptos"/>
          <w:color w:val="000000" w:themeColor="text1"/>
        </w:rPr>
        <w:t xml:space="preserve">and the Standard Rules of Adjudicatory Practice and Procedure, 801 Code Mass Regs 1.01. </w:t>
      </w:r>
      <w:r w:rsidR="0009704A" w:rsidRPr="008966F6">
        <w:rPr>
          <w:rFonts w:ascii="Aptos" w:hAnsi="Aptos"/>
          <w:color w:val="000000" w:themeColor="text1"/>
        </w:rPr>
        <w:t>BSEA Hearing Rule I(D) states that within ten (10) calendar days of receipt of the moving party’s hearing request, the opposing party must send to the other party and the Hearing Officer a response that specifically addresses the issues raised in the hearing request.</w:t>
      </w:r>
      <w:r w:rsidR="00E23C41" w:rsidRPr="008966F6">
        <w:rPr>
          <w:rStyle w:val="FootnoteReference"/>
          <w:rFonts w:ascii="Aptos" w:hAnsi="Aptos"/>
          <w:color w:val="000000" w:themeColor="text1"/>
        </w:rPr>
        <w:footnoteReference w:id="2"/>
      </w:r>
      <w:r w:rsidR="0009704A" w:rsidRPr="008966F6">
        <w:rPr>
          <w:rFonts w:ascii="Aptos" w:hAnsi="Aptos"/>
          <w:color w:val="000000" w:themeColor="text1"/>
        </w:rPr>
        <w:t xml:space="preserve"> However, if the school district sent a prior written notice to the parent regarding the issues raised in the parent’s hearing request in accordance with 34 C.F.R. § 300.503, the school district need not send an additional response.</w:t>
      </w:r>
    </w:p>
    <w:p w14:paraId="501BFC3E" w14:textId="77777777" w:rsidR="000055C8" w:rsidRPr="008966F6" w:rsidRDefault="000055C8" w:rsidP="00B077F5">
      <w:pPr>
        <w:widowControl w:val="0"/>
        <w:rPr>
          <w:rFonts w:ascii="Aptos" w:hAnsi="Aptos"/>
          <w:color w:val="000000" w:themeColor="text1"/>
        </w:rPr>
      </w:pPr>
    </w:p>
    <w:p w14:paraId="268526A6" w14:textId="64A9D665" w:rsidR="00722926" w:rsidRPr="008966F6" w:rsidRDefault="00305C14" w:rsidP="00B077F5">
      <w:pPr>
        <w:widowControl w:val="0"/>
        <w:rPr>
          <w:rFonts w:ascii="Aptos" w:hAnsi="Aptos"/>
          <w:color w:val="000000" w:themeColor="text1"/>
        </w:rPr>
      </w:pPr>
      <w:r w:rsidRPr="008966F6">
        <w:rPr>
          <w:rFonts w:ascii="Aptos" w:hAnsi="Aptos"/>
          <w:color w:val="000000" w:themeColor="text1"/>
        </w:rPr>
        <w:t xml:space="preserve">Neither </w:t>
      </w:r>
      <w:r w:rsidR="002366DC" w:rsidRPr="008966F6">
        <w:rPr>
          <w:rFonts w:ascii="Aptos" w:hAnsi="Aptos"/>
          <w:color w:val="000000" w:themeColor="text1"/>
        </w:rPr>
        <w:t xml:space="preserve">IDEA, </w:t>
      </w:r>
      <w:r w:rsidR="00D84F92" w:rsidRPr="008966F6">
        <w:rPr>
          <w:rFonts w:ascii="Aptos" w:hAnsi="Aptos"/>
          <w:color w:val="000000" w:themeColor="text1"/>
        </w:rPr>
        <w:t>BSEA Hearing Rules</w:t>
      </w:r>
      <w:r w:rsidR="002366DC" w:rsidRPr="008966F6">
        <w:rPr>
          <w:rFonts w:ascii="Aptos" w:hAnsi="Aptos"/>
          <w:color w:val="000000" w:themeColor="text1"/>
        </w:rPr>
        <w:t>,</w:t>
      </w:r>
      <w:r w:rsidR="00D84F92" w:rsidRPr="008966F6">
        <w:rPr>
          <w:rFonts w:ascii="Aptos" w:hAnsi="Aptos"/>
          <w:color w:val="000000" w:themeColor="text1"/>
        </w:rPr>
        <w:t xml:space="preserve"> </w:t>
      </w:r>
      <w:r w:rsidRPr="008966F6">
        <w:rPr>
          <w:rFonts w:ascii="Aptos" w:hAnsi="Aptos"/>
          <w:color w:val="000000" w:themeColor="text1"/>
        </w:rPr>
        <w:t xml:space="preserve">nor 801 Code Mass Regs 1.01 </w:t>
      </w:r>
      <w:r w:rsidR="00D84F92" w:rsidRPr="008966F6">
        <w:rPr>
          <w:rFonts w:ascii="Aptos" w:hAnsi="Aptos"/>
          <w:color w:val="000000" w:themeColor="text1"/>
        </w:rPr>
        <w:t>address</w:t>
      </w:r>
      <w:r w:rsidRPr="008966F6">
        <w:rPr>
          <w:rFonts w:ascii="Aptos" w:hAnsi="Aptos"/>
          <w:color w:val="000000" w:themeColor="text1"/>
        </w:rPr>
        <w:t>es</w:t>
      </w:r>
      <w:r w:rsidR="00D84F92" w:rsidRPr="008966F6">
        <w:rPr>
          <w:rFonts w:ascii="Aptos" w:hAnsi="Aptos"/>
          <w:color w:val="000000" w:themeColor="text1"/>
        </w:rPr>
        <w:t xml:space="preserve"> default judgments</w:t>
      </w:r>
      <w:r w:rsidR="002366DC" w:rsidRPr="008966F6">
        <w:rPr>
          <w:rFonts w:ascii="Aptos" w:hAnsi="Aptos"/>
          <w:color w:val="000000" w:themeColor="text1"/>
        </w:rPr>
        <w:t xml:space="preserve"> for failure to file a Response to a Hearing Request</w:t>
      </w:r>
      <w:r w:rsidR="00D84F92" w:rsidRPr="008966F6">
        <w:rPr>
          <w:rFonts w:ascii="Aptos" w:hAnsi="Aptos"/>
          <w:color w:val="000000" w:themeColor="text1"/>
        </w:rPr>
        <w:t>.</w:t>
      </w:r>
      <w:r w:rsidR="002366DC" w:rsidRPr="008966F6">
        <w:rPr>
          <w:rStyle w:val="FootnoteReference"/>
          <w:rFonts w:ascii="Aptos" w:hAnsi="Aptos"/>
          <w:color w:val="000000" w:themeColor="text1"/>
        </w:rPr>
        <w:footnoteReference w:id="3"/>
      </w:r>
      <w:r w:rsidR="00D84F92" w:rsidRPr="008966F6">
        <w:rPr>
          <w:rFonts w:ascii="Aptos" w:hAnsi="Aptos"/>
          <w:color w:val="000000" w:themeColor="text1"/>
        </w:rPr>
        <w:t xml:space="preserve"> </w:t>
      </w:r>
      <w:r w:rsidR="0010755A" w:rsidRPr="008966F6">
        <w:rPr>
          <w:rFonts w:ascii="Aptos" w:hAnsi="Aptos"/>
          <w:color w:val="000000" w:themeColor="text1"/>
        </w:rPr>
        <w:t xml:space="preserve"> </w:t>
      </w:r>
      <w:r w:rsidR="00955053" w:rsidRPr="008966F6">
        <w:rPr>
          <w:rFonts w:ascii="Aptos" w:hAnsi="Aptos"/>
          <w:color w:val="000000" w:themeColor="text1"/>
        </w:rPr>
        <w:t xml:space="preserve">Where </w:t>
      </w:r>
      <w:r w:rsidR="00722926" w:rsidRPr="008966F6">
        <w:rPr>
          <w:rFonts w:ascii="Aptos" w:hAnsi="Aptos"/>
          <w:color w:val="000000" w:themeColor="text1"/>
        </w:rPr>
        <w:t xml:space="preserve">a </w:t>
      </w:r>
      <w:r w:rsidR="00955053" w:rsidRPr="008966F6">
        <w:rPr>
          <w:rFonts w:ascii="Aptos" w:hAnsi="Aptos"/>
          <w:color w:val="000000" w:themeColor="text1"/>
        </w:rPr>
        <w:t>p</w:t>
      </w:r>
      <w:r w:rsidR="00722926" w:rsidRPr="008966F6">
        <w:rPr>
          <w:rFonts w:ascii="Aptos" w:hAnsi="Aptos"/>
          <w:color w:val="000000" w:themeColor="text1"/>
        </w:rPr>
        <w:t xml:space="preserve">arty </w:t>
      </w:r>
      <w:r w:rsidR="00955053" w:rsidRPr="008966F6">
        <w:rPr>
          <w:rFonts w:ascii="Aptos" w:hAnsi="Aptos"/>
          <w:color w:val="000000" w:themeColor="text1"/>
        </w:rPr>
        <w:t>fails to</w:t>
      </w:r>
      <w:r w:rsidR="00722926" w:rsidRPr="008966F6">
        <w:rPr>
          <w:rFonts w:ascii="Aptos" w:hAnsi="Aptos"/>
          <w:color w:val="000000" w:themeColor="text1"/>
        </w:rPr>
        <w:t xml:space="preserve"> file </w:t>
      </w:r>
      <w:r w:rsidR="00722926" w:rsidRPr="008966F6">
        <w:rPr>
          <w:rFonts w:ascii="Aptos" w:hAnsi="Aptos"/>
          <w:color w:val="000000" w:themeColor="text1"/>
        </w:rPr>
        <w:lastRenderedPageBreak/>
        <w:t xml:space="preserve">documents required by statute or by 801 CMR 1.00, to respond to notices or correspondence, to comply with orders of the Presiding Officer, or otherwise indicates an intention not to continue with the prosecution of a claim, the </w:t>
      </w:r>
      <w:r w:rsidR="009C67F2" w:rsidRPr="008966F6">
        <w:rPr>
          <w:rFonts w:ascii="Aptos" w:hAnsi="Aptos"/>
          <w:color w:val="000000" w:themeColor="text1"/>
        </w:rPr>
        <w:t>Hearing</w:t>
      </w:r>
      <w:r w:rsidR="00722926" w:rsidRPr="008966F6">
        <w:rPr>
          <w:rFonts w:ascii="Aptos" w:hAnsi="Aptos"/>
          <w:color w:val="000000" w:themeColor="text1"/>
        </w:rPr>
        <w:t xml:space="preserve"> Officer</w:t>
      </w:r>
      <w:r w:rsidR="009C67F2" w:rsidRPr="008966F6">
        <w:rPr>
          <w:rFonts w:ascii="Aptos" w:hAnsi="Aptos"/>
          <w:color w:val="000000" w:themeColor="text1"/>
        </w:rPr>
        <w:t xml:space="preserve"> </w:t>
      </w:r>
      <w:r w:rsidR="00722926" w:rsidRPr="008966F6">
        <w:rPr>
          <w:rFonts w:ascii="Aptos" w:hAnsi="Aptos"/>
          <w:color w:val="000000" w:themeColor="text1"/>
        </w:rPr>
        <w:t xml:space="preserve">may initiate or a Party may move for an order requiring the </w:t>
      </w:r>
      <w:r w:rsidR="009C67F2" w:rsidRPr="008966F6">
        <w:rPr>
          <w:rFonts w:ascii="Aptos" w:hAnsi="Aptos"/>
          <w:color w:val="000000" w:themeColor="text1"/>
        </w:rPr>
        <w:t>p</w:t>
      </w:r>
      <w:r w:rsidR="00722926" w:rsidRPr="008966F6">
        <w:rPr>
          <w:rFonts w:ascii="Aptos" w:hAnsi="Aptos"/>
          <w:color w:val="000000" w:themeColor="text1"/>
        </w:rPr>
        <w:t>arty to show cause why the claim shall not be dismissed for lack of prosecution.</w:t>
      </w:r>
      <w:r w:rsidR="009C67F2" w:rsidRPr="008966F6">
        <w:rPr>
          <w:rStyle w:val="FootnoteReference"/>
          <w:rFonts w:ascii="Aptos" w:hAnsi="Aptos"/>
          <w:color w:val="000000" w:themeColor="text1"/>
        </w:rPr>
        <w:footnoteReference w:id="4"/>
      </w:r>
      <w:r w:rsidR="00722926" w:rsidRPr="008966F6">
        <w:rPr>
          <w:rFonts w:ascii="Aptos" w:hAnsi="Aptos"/>
          <w:color w:val="000000" w:themeColor="text1"/>
        </w:rPr>
        <w:t xml:space="preserve"> If a </w:t>
      </w:r>
      <w:r w:rsidR="009C67F2" w:rsidRPr="008966F6">
        <w:rPr>
          <w:rFonts w:ascii="Aptos" w:hAnsi="Aptos"/>
          <w:color w:val="000000" w:themeColor="text1"/>
        </w:rPr>
        <w:t>p</w:t>
      </w:r>
      <w:r w:rsidR="00722926" w:rsidRPr="008966F6">
        <w:rPr>
          <w:rFonts w:ascii="Aptos" w:hAnsi="Aptos"/>
          <w:color w:val="000000" w:themeColor="text1"/>
        </w:rPr>
        <w:t xml:space="preserve">arty fails to respond to such order within ten days, or a </w:t>
      </w:r>
      <w:r w:rsidR="009C67F2" w:rsidRPr="008966F6">
        <w:rPr>
          <w:rFonts w:ascii="Aptos" w:hAnsi="Aptos"/>
          <w:color w:val="000000" w:themeColor="text1"/>
        </w:rPr>
        <w:t>p</w:t>
      </w:r>
      <w:r w:rsidR="00722926" w:rsidRPr="008966F6">
        <w:rPr>
          <w:rFonts w:ascii="Aptos" w:hAnsi="Aptos"/>
          <w:color w:val="000000" w:themeColor="text1"/>
        </w:rPr>
        <w:t xml:space="preserve">arty's response fails to establish such cause, the </w:t>
      </w:r>
      <w:r w:rsidR="009C67F2" w:rsidRPr="008966F6">
        <w:rPr>
          <w:rFonts w:ascii="Aptos" w:hAnsi="Aptos"/>
          <w:color w:val="000000" w:themeColor="text1"/>
        </w:rPr>
        <w:t>Hearing</w:t>
      </w:r>
      <w:r w:rsidR="00722926" w:rsidRPr="008966F6">
        <w:rPr>
          <w:rFonts w:ascii="Aptos" w:hAnsi="Aptos"/>
          <w:color w:val="000000" w:themeColor="text1"/>
        </w:rPr>
        <w:t xml:space="preserve"> Officer may dismiss the claim with or without prejudice.</w:t>
      </w:r>
      <w:r w:rsidR="009C67F2" w:rsidRPr="008966F6">
        <w:rPr>
          <w:rStyle w:val="FootnoteReference"/>
          <w:rFonts w:ascii="Aptos" w:hAnsi="Aptos"/>
          <w:color w:val="000000" w:themeColor="text1"/>
        </w:rPr>
        <w:footnoteReference w:id="5"/>
      </w:r>
    </w:p>
    <w:p w14:paraId="3C266E94" w14:textId="77777777" w:rsidR="00305C14" w:rsidRPr="008966F6" w:rsidRDefault="00305C14" w:rsidP="00B077F5">
      <w:pPr>
        <w:pStyle w:val="xmsonormal"/>
        <w:spacing w:before="0" w:beforeAutospacing="0" w:after="0" w:afterAutospacing="0"/>
        <w:rPr>
          <w:rFonts w:ascii="Aptos" w:hAnsi="Aptos"/>
          <w:color w:val="000000" w:themeColor="text1"/>
        </w:rPr>
      </w:pPr>
    </w:p>
    <w:p w14:paraId="749C7B69" w14:textId="135988E2" w:rsidR="005A55E5" w:rsidRPr="008966F6" w:rsidRDefault="00E11FC0" w:rsidP="00B077F5">
      <w:pPr>
        <w:shd w:val="clear" w:color="auto" w:fill="FFFFFF"/>
        <w:rPr>
          <w:rFonts w:ascii="Aptos" w:hAnsi="Aptos"/>
          <w:color w:val="000000" w:themeColor="text1"/>
        </w:rPr>
      </w:pPr>
      <w:r w:rsidRPr="008966F6">
        <w:rPr>
          <w:rFonts w:ascii="Aptos" w:hAnsi="Aptos"/>
          <w:color w:val="000000" w:themeColor="text1"/>
        </w:rPr>
        <w:t>Massachusetts Rules of Civil Procedure Rule</w:t>
      </w:r>
      <w:r w:rsidR="00E91C19" w:rsidRPr="008966F6">
        <w:rPr>
          <w:rFonts w:ascii="Aptos" w:hAnsi="Aptos"/>
          <w:color w:val="000000" w:themeColor="text1"/>
        </w:rPr>
        <w:t xml:space="preserve"> </w:t>
      </w:r>
      <w:r w:rsidR="007D6887" w:rsidRPr="008966F6">
        <w:rPr>
          <w:rFonts w:ascii="Aptos" w:hAnsi="Aptos"/>
          <w:color w:val="000000" w:themeColor="text1"/>
        </w:rPr>
        <w:t>6(b)(2) provides that when “an act is required or allowed to be done at or within a specified time, the court for cause shown may at any time in its discretion … upon motion made after the expiration of the specified period permit the act to be done where the failure to act was the result of excusable neglect.”</w:t>
      </w:r>
      <w:r w:rsidR="009938DB" w:rsidRPr="008966F6">
        <w:rPr>
          <w:rFonts w:ascii="Aptos" w:hAnsi="Aptos"/>
          <w:color w:val="000000" w:themeColor="text1"/>
        </w:rPr>
        <w:t xml:space="preserve"> In addition, Mass. R. Civ. P. 55(a) and (b) allow</w:t>
      </w:r>
      <w:r w:rsidR="00005D36" w:rsidRPr="008966F6">
        <w:rPr>
          <w:rFonts w:ascii="Aptos" w:hAnsi="Aptos"/>
          <w:color w:val="000000" w:themeColor="text1"/>
        </w:rPr>
        <w:t>, in general,</w:t>
      </w:r>
      <w:r w:rsidR="009938DB" w:rsidRPr="008966F6">
        <w:rPr>
          <w:rFonts w:ascii="Aptos" w:hAnsi="Aptos"/>
          <w:color w:val="000000" w:themeColor="text1"/>
        </w:rPr>
        <w:t xml:space="preserve"> entry of a default judgment when a party against whom a judgment for affirmative relief is sought has failed to plead or otherwise defend as provided by these rules. </w:t>
      </w:r>
      <w:r w:rsidRPr="008966F6">
        <w:rPr>
          <w:rFonts w:ascii="Aptos" w:hAnsi="Aptos"/>
          <w:color w:val="000000" w:themeColor="text1"/>
        </w:rPr>
        <w:t>Although Hearing Officers are often guided by the Federal or Massachusetts Rules of Civil Procedure, they are not bound by them.</w:t>
      </w:r>
    </w:p>
    <w:p w14:paraId="2822C2B6" w14:textId="77777777" w:rsidR="0046066B" w:rsidRPr="008966F6" w:rsidRDefault="0046066B" w:rsidP="00B077F5">
      <w:pPr>
        <w:pStyle w:val="ListParagraph"/>
        <w:widowControl w:val="0"/>
        <w:ind w:left="1080"/>
        <w:rPr>
          <w:rFonts w:ascii="Aptos" w:hAnsi="Aptos"/>
          <w:color w:val="000000" w:themeColor="text1"/>
          <w:u w:val="single"/>
        </w:rPr>
      </w:pPr>
    </w:p>
    <w:p w14:paraId="26D7E9E6" w14:textId="4D150CF5" w:rsidR="0046066B" w:rsidRPr="008966F6" w:rsidRDefault="0046066B" w:rsidP="00B077F5">
      <w:pPr>
        <w:pStyle w:val="ListParagraph"/>
        <w:numPr>
          <w:ilvl w:val="0"/>
          <w:numId w:val="15"/>
        </w:numPr>
        <w:rPr>
          <w:rStyle w:val="tm23"/>
          <w:rFonts w:ascii="Aptos" w:hAnsi="Aptos"/>
          <w:color w:val="000000" w:themeColor="text1"/>
          <w:u w:val="single"/>
        </w:rPr>
      </w:pPr>
      <w:r w:rsidRPr="008966F6">
        <w:rPr>
          <w:rStyle w:val="tm23"/>
          <w:rFonts w:ascii="Aptos" w:hAnsi="Aptos"/>
          <w:color w:val="000000" w:themeColor="text1"/>
          <w:u w:val="single"/>
        </w:rPr>
        <w:t>Application of Legal Standard:</w:t>
      </w:r>
    </w:p>
    <w:p w14:paraId="5983DC90" w14:textId="77777777" w:rsidR="0046066B" w:rsidRPr="008966F6" w:rsidRDefault="0046066B" w:rsidP="00B077F5">
      <w:pPr>
        <w:pStyle w:val="ListParagraph"/>
        <w:ind w:left="1080"/>
        <w:rPr>
          <w:rStyle w:val="tm23"/>
          <w:rFonts w:ascii="Aptos" w:hAnsi="Aptos"/>
          <w:b/>
          <w:bCs/>
          <w:color w:val="000000" w:themeColor="text1"/>
        </w:rPr>
      </w:pPr>
    </w:p>
    <w:p w14:paraId="7E5BDCD5" w14:textId="570990C9" w:rsidR="00D02017" w:rsidRPr="008966F6" w:rsidRDefault="00D02017" w:rsidP="00B077F5">
      <w:pPr>
        <w:rPr>
          <w:rFonts w:ascii="Aptos" w:eastAsiaTheme="minorHAnsi" w:hAnsi="Aptos"/>
          <w:color w:val="000000" w:themeColor="text1"/>
        </w:rPr>
      </w:pPr>
      <w:r w:rsidRPr="008966F6">
        <w:rPr>
          <w:rStyle w:val="tm23"/>
          <w:rFonts w:ascii="Aptos" w:hAnsi="Aptos"/>
          <w:color w:val="000000" w:themeColor="text1"/>
        </w:rPr>
        <w:t xml:space="preserve">In evaluating the </w:t>
      </w:r>
      <w:r w:rsidRPr="008966F6">
        <w:rPr>
          <w:rStyle w:val="tm24"/>
          <w:rFonts w:ascii="Aptos" w:hAnsi="Aptos"/>
          <w:i/>
          <w:iCs/>
          <w:color w:val="000000" w:themeColor="text1"/>
        </w:rPr>
        <w:t xml:space="preserve">Motion </w:t>
      </w:r>
      <w:r w:rsidRPr="008966F6">
        <w:rPr>
          <w:rStyle w:val="tm23"/>
          <w:rFonts w:ascii="Aptos" w:hAnsi="Aptos"/>
          <w:color w:val="000000" w:themeColor="text1"/>
        </w:rPr>
        <w:t xml:space="preserve">under the </w:t>
      </w:r>
      <w:r w:rsidR="00CC0B9A" w:rsidRPr="008966F6">
        <w:rPr>
          <w:rStyle w:val="tm23"/>
          <w:rFonts w:ascii="Aptos" w:hAnsi="Aptos"/>
          <w:i/>
          <w:iCs/>
          <w:color w:val="000000" w:themeColor="text1"/>
        </w:rPr>
        <w:t>Legal Standard</w:t>
      </w:r>
      <w:r w:rsidR="00820279" w:rsidRPr="008966F6">
        <w:rPr>
          <w:rStyle w:val="tm23"/>
          <w:rFonts w:ascii="Aptos" w:hAnsi="Aptos"/>
          <w:i/>
          <w:iCs/>
          <w:color w:val="000000" w:themeColor="text1"/>
        </w:rPr>
        <w:t>s</w:t>
      </w:r>
      <w:r w:rsidR="00CC0B9A" w:rsidRPr="008966F6">
        <w:rPr>
          <w:rStyle w:val="tm23"/>
          <w:rFonts w:ascii="Aptos" w:hAnsi="Aptos"/>
          <w:b/>
          <w:bCs/>
          <w:color w:val="000000" w:themeColor="text1"/>
        </w:rPr>
        <w:t xml:space="preserve"> </w:t>
      </w:r>
      <w:r w:rsidRPr="008966F6">
        <w:rPr>
          <w:rStyle w:val="tm23"/>
          <w:rFonts w:ascii="Aptos" w:hAnsi="Aptos"/>
          <w:color w:val="000000" w:themeColor="text1"/>
        </w:rPr>
        <w:t xml:space="preserve">set forth </w:t>
      </w:r>
      <w:r w:rsidRPr="008966F6">
        <w:rPr>
          <w:rStyle w:val="tm23"/>
          <w:rFonts w:ascii="Aptos" w:hAnsi="Aptos"/>
          <w:i/>
          <w:iCs/>
          <w:color w:val="000000" w:themeColor="text1"/>
        </w:rPr>
        <w:t>supra</w:t>
      </w:r>
      <w:r w:rsidR="00257B47" w:rsidRPr="008966F6">
        <w:rPr>
          <w:rStyle w:val="tm23"/>
          <w:rFonts w:ascii="Aptos" w:hAnsi="Aptos"/>
          <w:color w:val="000000" w:themeColor="text1"/>
        </w:rPr>
        <w:t>,</w:t>
      </w:r>
      <w:r w:rsidR="003274F3" w:rsidRPr="008966F6">
        <w:rPr>
          <w:rStyle w:val="tm23"/>
          <w:rFonts w:ascii="Aptos" w:hAnsi="Aptos"/>
          <w:color w:val="000000" w:themeColor="text1"/>
        </w:rPr>
        <w:t xml:space="preserve"> </w:t>
      </w:r>
      <w:r w:rsidR="00F715AF" w:rsidRPr="008966F6">
        <w:rPr>
          <w:rStyle w:val="tm23"/>
          <w:rFonts w:ascii="Aptos" w:hAnsi="Aptos"/>
          <w:color w:val="000000" w:themeColor="text1"/>
        </w:rPr>
        <w:t>and</w:t>
      </w:r>
      <w:r w:rsidRPr="008966F6">
        <w:rPr>
          <w:rFonts w:ascii="Aptos" w:eastAsiaTheme="minorHAnsi" w:hAnsi="Aptos"/>
          <w:color w:val="000000" w:themeColor="text1"/>
        </w:rPr>
        <w:t xml:space="preserve"> considering</w:t>
      </w:r>
      <w:r w:rsidR="00E21397" w:rsidRPr="008966F6">
        <w:rPr>
          <w:rFonts w:ascii="Aptos" w:eastAsiaTheme="minorHAnsi" w:hAnsi="Aptos"/>
          <w:color w:val="000000" w:themeColor="text1"/>
        </w:rPr>
        <w:t xml:space="preserve"> the thoughtful arguments of Counsel</w:t>
      </w:r>
      <w:r w:rsidRPr="008966F6">
        <w:rPr>
          <w:rFonts w:ascii="Aptos" w:eastAsiaTheme="minorHAnsi" w:hAnsi="Aptos"/>
          <w:color w:val="000000" w:themeColor="text1"/>
        </w:rPr>
        <w:t xml:space="preserve">, </w:t>
      </w:r>
      <w:r w:rsidR="00257B47" w:rsidRPr="008966F6">
        <w:rPr>
          <w:rFonts w:ascii="Aptos" w:eastAsiaTheme="minorHAnsi" w:hAnsi="Aptos"/>
          <w:color w:val="000000" w:themeColor="text1"/>
        </w:rPr>
        <w:t xml:space="preserve">and the specific facts and circumstances </w:t>
      </w:r>
      <w:r w:rsidR="00695E72" w:rsidRPr="008966F6">
        <w:rPr>
          <w:rFonts w:ascii="Aptos" w:eastAsiaTheme="minorHAnsi" w:hAnsi="Aptos"/>
          <w:color w:val="000000" w:themeColor="text1"/>
        </w:rPr>
        <w:t>presented</w:t>
      </w:r>
      <w:r w:rsidR="00257B47" w:rsidRPr="008966F6">
        <w:rPr>
          <w:rFonts w:ascii="Aptos" w:eastAsiaTheme="minorHAnsi" w:hAnsi="Aptos"/>
          <w:color w:val="000000" w:themeColor="text1"/>
        </w:rPr>
        <w:t xml:space="preserve"> by the instant matter, </w:t>
      </w:r>
      <w:r w:rsidRPr="008966F6">
        <w:rPr>
          <w:rFonts w:ascii="Aptos" w:eastAsiaTheme="minorHAnsi" w:hAnsi="Aptos"/>
          <w:color w:val="000000" w:themeColor="text1"/>
        </w:rPr>
        <w:t xml:space="preserve">I find </w:t>
      </w:r>
      <w:r w:rsidR="00EA71FA" w:rsidRPr="008966F6">
        <w:rPr>
          <w:rFonts w:ascii="Aptos" w:eastAsiaTheme="minorHAnsi" w:hAnsi="Aptos"/>
          <w:color w:val="000000" w:themeColor="text1"/>
        </w:rPr>
        <w:t>it inappropriate to enter</w:t>
      </w:r>
      <w:r w:rsidR="00257B47" w:rsidRPr="008966F6">
        <w:rPr>
          <w:rFonts w:ascii="Aptos" w:eastAsiaTheme="minorHAnsi" w:hAnsi="Aptos"/>
          <w:color w:val="000000" w:themeColor="text1"/>
        </w:rPr>
        <w:t xml:space="preserve"> the extraordinary relief</w:t>
      </w:r>
      <w:r w:rsidR="00EA71FA" w:rsidRPr="008966F6">
        <w:rPr>
          <w:rFonts w:ascii="Aptos" w:eastAsiaTheme="minorHAnsi" w:hAnsi="Aptos"/>
          <w:color w:val="000000" w:themeColor="text1"/>
        </w:rPr>
        <w:t xml:space="preserve"> </w:t>
      </w:r>
      <w:r w:rsidR="00257B47" w:rsidRPr="008966F6">
        <w:rPr>
          <w:rFonts w:ascii="Aptos" w:eastAsiaTheme="minorHAnsi" w:hAnsi="Aptos"/>
          <w:color w:val="000000" w:themeColor="text1"/>
        </w:rPr>
        <w:t xml:space="preserve">of </w:t>
      </w:r>
      <w:r w:rsidR="00EA71FA" w:rsidRPr="008966F6">
        <w:rPr>
          <w:rFonts w:ascii="Aptos" w:eastAsiaTheme="minorHAnsi" w:hAnsi="Aptos"/>
          <w:color w:val="000000" w:themeColor="text1"/>
        </w:rPr>
        <w:t>a</w:t>
      </w:r>
      <w:r w:rsidR="00CC0B9A" w:rsidRPr="008966F6">
        <w:rPr>
          <w:rFonts w:ascii="Aptos" w:eastAsiaTheme="minorHAnsi" w:hAnsi="Aptos"/>
          <w:color w:val="000000" w:themeColor="text1"/>
        </w:rPr>
        <w:t xml:space="preserve"> default judgment </w:t>
      </w:r>
      <w:r w:rsidR="00EA71FA" w:rsidRPr="008966F6">
        <w:rPr>
          <w:rFonts w:ascii="Aptos" w:eastAsiaTheme="minorHAnsi" w:hAnsi="Aptos"/>
          <w:color w:val="000000" w:themeColor="text1"/>
        </w:rPr>
        <w:t>against Winthrop</w:t>
      </w:r>
      <w:r w:rsidRPr="008966F6">
        <w:rPr>
          <w:rFonts w:ascii="Aptos" w:eastAsiaTheme="minorHAnsi" w:hAnsi="Aptos"/>
          <w:color w:val="000000" w:themeColor="text1"/>
        </w:rPr>
        <w:t>.</w:t>
      </w:r>
      <w:r w:rsidRPr="008966F6">
        <w:rPr>
          <w:rFonts w:ascii="Aptos" w:hAnsi="Aptos"/>
          <w:bCs/>
          <w:color w:val="000000" w:themeColor="text1"/>
        </w:rPr>
        <w:t xml:space="preserve"> </w:t>
      </w:r>
      <w:r w:rsidRPr="008966F6">
        <w:rPr>
          <w:rFonts w:ascii="Aptos" w:eastAsiaTheme="minorHAnsi" w:hAnsi="Aptos"/>
          <w:color w:val="000000" w:themeColor="text1"/>
        </w:rPr>
        <w:t>My reasoning follows.</w:t>
      </w:r>
    </w:p>
    <w:p w14:paraId="3D423619" w14:textId="77777777" w:rsidR="00257B47" w:rsidRPr="008966F6" w:rsidRDefault="00257B47" w:rsidP="00B077F5">
      <w:pPr>
        <w:rPr>
          <w:rFonts w:ascii="Aptos" w:eastAsiaTheme="minorHAnsi" w:hAnsi="Aptos"/>
          <w:color w:val="000000" w:themeColor="text1"/>
        </w:rPr>
      </w:pPr>
    </w:p>
    <w:p w14:paraId="24699A6E" w14:textId="2809BD8A" w:rsidR="002F7D3D" w:rsidRPr="008966F6" w:rsidRDefault="00257B47" w:rsidP="00ED5341">
      <w:pPr>
        <w:rPr>
          <w:rFonts w:ascii="Aptos" w:hAnsi="Aptos"/>
          <w:color w:val="000000" w:themeColor="text1"/>
        </w:rPr>
      </w:pPr>
      <w:r w:rsidRPr="008966F6">
        <w:rPr>
          <w:rFonts w:ascii="Aptos" w:hAnsi="Aptos" w:cs="Open Sans"/>
          <w:color w:val="000000"/>
          <w:shd w:val="clear" w:color="auto" w:fill="FFFFFF"/>
        </w:rPr>
        <w:t xml:space="preserve">Parents argue that they “are entitled to notice” of the District’s position, which is the “cornerstone of due process.” In addition, Parents assert undue prejudice, as the delay has hampered their ability to prepare for Hearing as they </w:t>
      </w:r>
      <w:r w:rsidRPr="008966F6">
        <w:rPr>
          <w:rFonts w:ascii="Aptos" w:hAnsi="Aptos"/>
          <w:color w:val="000000" w:themeColor="text1"/>
        </w:rPr>
        <w:t xml:space="preserve">“still need to conduct discovery and request subpoenas [] for witnesses and documents, and serve the same, at least 10 days prior to the Hearing which is scheduled for January 30, 2025.” </w:t>
      </w:r>
      <w:r w:rsidR="001B7226" w:rsidRPr="008966F6">
        <w:rPr>
          <w:rFonts w:ascii="Aptos" w:hAnsi="Aptos" w:cs="Open Sans"/>
          <w:color w:val="000000"/>
          <w:shd w:val="clear" w:color="auto" w:fill="FFFFFF"/>
        </w:rPr>
        <w:t xml:space="preserve">Parents also argue that Winthrop’s Counsel articulated neither good cause nor excusable neglect for his untimely submission. According to Parents, </w:t>
      </w:r>
      <w:r w:rsidR="001B7226" w:rsidRPr="008966F6">
        <w:rPr>
          <w:rFonts w:ascii="Aptos" w:hAnsi="Aptos"/>
          <w:color w:val="000000"/>
        </w:rPr>
        <w:t>a defendant may obtain relief from a default on a showing of “good cause,” which requires a showing by affidavit that the defendant had a good reason for failing to plead or defend in a timely manner and had meritorious defenses.</w:t>
      </w:r>
      <w:r w:rsidR="001B7226" w:rsidRPr="008966F6">
        <w:rPr>
          <w:rStyle w:val="FootnoteReference"/>
          <w:rFonts w:ascii="Aptos" w:hAnsi="Aptos"/>
          <w:color w:val="000000"/>
        </w:rPr>
        <w:footnoteReference w:id="6"/>
      </w:r>
      <w:r w:rsidR="001B7226" w:rsidRPr="008966F6">
        <w:rPr>
          <w:rFonts w:ascii="Aptos" w:hAnsi="Aptos"/>
          <w:color w:val="000000"/>
        </w:rPr>
        <w:t xml:space="preserve"> </w:t>
      </w:r>
      <w:r w:rsidR="001B7226" w:rsidRPr="008966F6">
        <w:rPr>
          <w:rFonts w:ascii="Aptos" w:hAnsi="Aptos" w:cs="Open Sans"/>
          <w:color w:val="000000"/>
          <w:shd w:val="clear" w:color="auto" w:fill="FFFFFF"/>
        </w:rPr>
        <w:t xml:space="preserve">They point to </w:t>
      </w:r>
      <w:r w:rsidR="001B7226" w:rsidRPr="008966F6">
        <w:rPr>
          <w:rFonts w:ascii="Aptos" w:hAnsi="Aptos"/>
          <w:i/>
          <w:iCs/>
          <w:color w:val="3D3D3D"/>
          <w:bdr w:val="none" w:sz="0" w:space="0" w:color="auto" w:frame="1"/>
        </w:rPr>
        <w:t>Feltch v. Gen. Rental Co.</w:t>
      </w:r>
      <w:r w:rsidR="001B7226" w:rsidRPr="008966F6">
        <w:rPr>
          <w:rFonts w:ascii="Aptos" w:hAnsi="Aptos"/>
          <w:i/>
          <w:iCs/>
          <w:color w:val="000000"/>
        </w:rPr>
        <w:t>,</w:t>
      </w:r>
      <w:r w:rsidR="001B7226" w:rsidRPr="008966F6">
        <w:rPr>
          <w:rFonts w:ascii="Aptos" w:hAnsi="Aptos"/>
          <w:color w:val="000000"/>
        </w:rPr>
        <w:t xml:space="preserve"> 383 Mass. 603 (1981) for the proposition that “excusable neglect is not meant to cover the usual excuse that the lawyer is too busy, which can be used, perhaps truthfully, in almost every case.... It is (meant) to take care of </w:t>
      </w:r>
      <w:r w:rsidR="001B7226" w:rsidRPr="008966F6">
        <w:rPr>
          <w:rFonts w:ascii="Aptos" w:hAnsi="Aptos"/>
          <w:color w:val="000000"/>
        </w:rPr>
        <w:lastRenderedPageBreak/>
        <w:t>emergency situations only.”</w:t>
      </w:r>
      <w:r w:rsidR="001B7226" w:rsidRPr="008966F6">
        <w:rPr>
          <w:rStyle w:val="FootnoteReference"/>
          <w:rFonts w:ascii="Aptos" w:hAnsi="Aptos"/>
          <w:color w:val="000000"/>
        </w:rPr>
        <w:footnoteReference w:id="7"/>
      </w:r>
      <w:r w:rsidR="001B7226" w:rsidRPr="008966F6">
        <w:rPr>
          <w:rFonts w:ascii="Aptos" w:hAnsi="Aptos"/>
          <w:color w:val="000000"/>
        </w:rPr>
        <w:t xml:space="preserve"> Parents also distinguish </w:t>
      </w:r>
      <w:r w:rsidR="001B7226" w:rsidRPr="008966F6">
        <w:rPr>
          <w:rFonts w:ascii="Aptos" w:hAnsi="Aptos"/>
          <w:i/>
          <w:iCs/>
          <w:color w:val="000000"/>
        </w:rPr>
        <w:t>In re: Student v. Attleboro Public Schools (Ruling On Parent’s Motion To Exclude District’s Response To Hearing Request And Attleboro Public Schools’ Request To Postpone),</w:t>
      </w:r>
      <w:r w:rsidR="001B7226" w:rsidRPr="008966F6">
        <w:rPr>
          <w:rFonts w:ascii="Aptos" w:hAnsi="Aptos"/>
          <w:color w:val="000000"/>
        </w:rPr>
        <w:t xml:space="preserve"> BSEA # 2313823 (Kantor Nir, 2023) from the instant matter. In </w:t>
      </w:r>
      <w:r w:rsidR="001B7226" w:rsidRPr="008966F6">
        <w:rPr>
          <w:rFonts w:ascii="Aptos" w:hAnsi="Aptos"/>
          <w:i/>
          <w:iCs/>
          <w:color w:val="000000"/>
        </w:rPr>
        <w:t>Attleboro</w:t>
      </w:r>
      <w:r w:rsidR="001B7226" w:rsidRPr="008966F6">
        <w:rPr>
          <w:rFonts w:ascii="Aptos" w:hAnsi="Aptos"/>
          <w:color w:val="000000"/>
        </w:rPr>
        <w:t>, the undersigned Hearing Officer found that “the one-day delay [did not warrant] removal of the Response from the record. In considering mitigating factors, I note[d] that Attleboro received the Hearing Request and Notice of Hearing on June 30, 2023, the Friday before the holiday week.” In contrast, here, Winthrop’s Counsel did not articulate any mitigating factors other than that he was preparing for a hearing in a different matter.</w:t>
      </w:r>
    </w:p>
    <w:p w14:paraId="7F47D865" w14:textId="64CDC77E" w:rsidR="00F35D8D" w:rsidRPr="008966F6" w:rsidRDefault="00F35D8D" w:rsidP="00C92E9A">
      <w:pPr>
        <w:shd w:val="clear" w:color="auto" w:fill="FFFFFF"/>
        <w:rPr>
          <w:rFonts w:ascii="Aptos" w:hAnsi="Aptos"/>
          <w:color w:val="000000"/>
        </w:rPr>
      </w:pPr>
    </w:p>
    <w:p w14:paraId="04B8FB06" w14:textId="77777777" w:rsidR="001C21BF" w:rsidRPr="008966F6" w:rsidRDefault="00B468B7" w:rsidP="005528BA">
      <w:pPr>
        <w:rPr>
          <w:rStyle w:val="apple-converted-space"/>
          <w:rFonts w:ascii="Aptos" w:hAnsi="Aptos" w:cs="Open Sans"/>
          <w:color w:val="000000"/>
          <w:shd w:val="clear" w:color="auto" w:fill="FFFFFF"/>
        </w:rPr>
      </w:pPr>
      <w:r w:rsidRPr="008966F6">
        <w:rPr>
          <w:rFonts w:ascii="Aptos" w:hAnsi="Aptos" w:cs="Open Sans"/>
          <w:color w:val="000000"/>
          <w:shd w:val="clear" w:color="auto" w:fill="FFFFFF"/>
        </w:rPr>
        <w:t>Parents are correct that the District</w:t>
      </w:r>
      <w:r w:rsidRPr="008966F6">
        <w:rPr>
          <w:rStyle w:val="apple-converted-space"/>
          <w:rFonts w:ascii="Aptos" w:hAnsi="Aptos" w:cs="Open Sans"/>
          <w:color w:val="000000"/>
          <w:shd w:val="clear" w:color="auto" w:fill="FFFFFF"/>
        </w:rPr>
        <w:t> </w:t>
      </w:r>
      <w:r w:rsidR="006F7E12" w:rsidRPr="008966F6">
        <w:rPr>
          <w:rStyle w:val="apple-converted-space"/>
          <w:rFonts w:ascii="Aptos" w:hAnsi="Aptos" w:cs="Open Sans"/>
          <w:color w:val="000000"/>
          <w:shd w:val="clear" w:color="auto" w:fill="FFFFFF"/>
        </w:rPr>
        <w:t xml:space="preserve">was untimely </w:t>
      </w:r>
      <w:r w:rsidR="004F434A" w:rsidRPr="008966F6">
        <w:rPr>
          <w:rStyle w:val="apple-converted-space"/>
          <w:rFonts w:ascii="Aptos" w:hAnsi="Aptos" w:cs="Open Sans"/>
          <w:color w:val="000000"/>
          <w:shd w:val="clear" w:color="auto" w:fill="FFFFFF"/>
        </w:rPr>
        <w:t xml:space="preserve">in </w:t>
      </w:r>
      <w:r w:rsidR="006F7E12" w:rsidRPr="008966F6">
        <w:rPr>
          <w:rStyle w:val="apple-converted-space"/>
          <w:rFonts w:ascii="Aptos" w:hAnsi="Aptos" w:cs="Open Sans"/>
          <w:color w:val="000000"/>
          <w:shd w:val="clear" w:color="auto" w:fill="FFFFFF"/>
        </w:rPr>
        <w:t>filing</w:t>
      </w:r>
      <w:r w:rsidR="00174BED" w:rsidRPr="008966F6">
        <w:rPr>
          <w:rStyle w:val="apple-converted-space"/>
          <w:rFonts w:ascii="Aptos" w:hAnsi="Aptos" w:cs="Open Sans"/>
          <w:color w:val="000000"/>
          <w:shd w:val="clear" w:color="auto" w:fill="FFFFFF"/>
        </w:rPr>
        <w:t xml:space="preserve"> its Response</w:t>
      </w:r>
      <w:r w:rsidR="000A786B" w:rsidRPr="008966F6">
        <w:rPr>
          <w:rStyle w:val="apple-converted-space"/>
          <w:rFonts w:ascii="Aptos" w:hAnsi="Aptos" w:cs="Open Sans"/>
          <w:color w:val="000000"/>
          <w:shd w:val="clear" w:color="auto" w:fill="FFFFFF"/>
        </w:rPr>
        <w:t>,</w:t>
      </w:r>
      <w:r w:rsidR="00AA3072" w:rsidRPr="008966F6">
        <w:rPr>
          <w:rStyle w:val="apple-converted-space"/>
          <w:rFonts w:ascii="Aptos" w:hAnsi="Aptos" w:cs="Open Sans"/>
          <w:color w:val="000000"/>
          <w:shd w:val="clear" w:color="auto" w:fill="FFFFFF"/>
        </w:rPr>
        <w:t xml:space="preserve"> even after receiving the extension sought by Winthrop’s Counsel. </w:t>
      </w:r>
      <w:r w:rsidR="00C92E9A" w:rsidRPr="008966F6">
        <w:rPr>
          <w:rStyle w:val="apple-converted-space"/>
          <w:rFonts w:ascii="Aptos" w:hAnsi="Aptos" w:cs="Open Sans"/>
          <w:color w:val="000000"/>
          <w:shd w:val="clear" w:color="auto" w:fill="FFFFFF"/>
        </w:rPr>
        <w:t xml:space="preserve">Parents are also persuasive that Winthrop’s Counsel did </w:t>
      </w:r>
      <w:r w:rsidR="009275E2" w:rsidRPr="008966F6">
        <w:rPr>
          <w:rStyle w:val="apple-converted-space"/>
          <w:rFonts w:ascii="Aptos" w:hAnsi="Aptos" w:cs="Open Sans"/>
          <w:color w:val="000000"/>
          <w:shd w:val="clear" w:color="auto" w:fill="FFFFFF"/>
        </w:rPr>
        <w:t>not articulate good cause for his delay in filing the Response beyond</w:t>
      </w:r>
      <w:r w:rsidR="009C062D" w:rsidRPr="008966F6">
        <w:rPr>
          <w:rStyle w:val="apple-converted-space"/>
          <w:rFonts w:ascii="Aptos" w:hAnsi="Aptos" w:cs="Open Sans"/>
          <w:color w:val="000000"/>
          <w:shd w:val="clear" w:color="auto" w:fill="FFFFFF"/>
        </w:rPr>
        <w:t xml:space="preserve"> the January 13 extension.</w:t>
      </w:r>
      <w:r w:rsidR="009C2CC2" w:rsidRPr="008966F6">
        <w:rPr>
          <w:rStyle w:val="FootnoteReference"/>
          <w:rFonts w:ascii="Aptos" w:hAnsi="Aptos" w:cs="Open Sans"/>
          <w:color w:val="000000"/>
          <w:shd w:val="clear" w:color="auto" w:fill="FFFFFF"/>
        </w:rPr>
        <w:footnoteReference w:id="8"/>
      </w:r>
      <w:r w:rsidR="009275E2" w:rsidRPr="008966F6">
        <w:rPr>
          <w:rStyle w:val="apple-converted-space"/>
          <w:rFonts w:ascii="Aptos" w:hAnsi="Aptos" w:cs="Open Sans"/>
          <w:color w:val="000000"/>
          <w:shd w:val="clear" w:color="auto" w:fill="FFFFFF"/>
        </w:rPr>
        <w:t xml:space="preserve"> </w:t>
      </w:r>
    </w:p>
    <w:p w14:paraId="51B1540C" w14:textId="77777777" w:rsidR="001C21BF" w:rsidRPr="008966F6" w:rsidRDefault="001C21BF" w:rsidP="005528BA">
      <w:pPr>
        <w:rPr>
          <w:rStyle w:val="apple-converted-space"/>
          <w:rFonts w:ascii="Aptos" w:hAnsi="Aptos" w:cs="Open Sans"/>
          <w:color w:val="000000"/>
          <w:shd w:val="clear" w:color="auto" w:fill="FFFFFF"/>
        </w:rPr>
      </w:pPr>
    </w:p>
    <w:p w14:paraId="6638C098" w14:textId="6971B286" w:rsidR="00ED5341" w:rsidRPr="008966F6" w:rsidRDefault="00C55378" w:rsidP="001C21BF">
      <w:pPr>
        <w:rPr>
          <w:rFonts w:ascii="Aptos" w:hAnsi="Aptos" w:cs="Open Sans"/>
          <w:color w:val="000000"/>
          <w:shd w:val="clear" w:color="auto" w:fill="FFFFFF"/>
        </w:rPr>
      </w:pPr>
      <w:r w:rsidRPr="008966F6">
        <w:rPr>
          <w:rStyle w:val="apple-converted-space"/>
          <w:rFonts w:ascii="Aptos" w:hAnsi="Aptos" w:cs="Open Sans"/>
          <w:color w:val="000000"/>
          <w:shd w:val="clear" w:color="auto" w:fill="FFFFFF"/>
        </w:rPr>
        <w:t>Nevertheless, I cannot issue the relief Parents seek</w:t>
      </w:r>
      <w:r w:rsidR="00695E72" w:rsidRPr="008966F6">
        <w:rPr>
          <w:rStyle w:val="apple-converted-space"/>
          <w:rFonts w:ascii="Aptos" w:hAnsi="Aptos" w:cs="Open Sans"/>
          <w:color w:val="000000"/>
          <w:shd w:val="clear" w:color="auto" w:fill="FFFFFF"/>
        </w:rPr>
        <w:t xml:space="preserve"> as</w:t>
      </w:r>
      <w:r w:rsidRPr="008966F6">
        <w:rPr>
          <w:rStyle w:val="apple-converted-space"/>
          <w:rFonts w:ascii="Aptos" w:hAnsi="Aptos" w:cs="Open Sans"/>
          <w:color w:val="000000"/>
          <w:shd w:val="clear" w:color="auto" w:fill="FFFFFF"/>
        </w:rPr>
        <w:t xml:space="preserve"> </w:t>
      </w:r>
      <w:r w:rsidR="00EF3882" w:rsidRPr="008966F6">
        <w:rPr>
          <w:rFonts w:ascii="Aptos" w:hAnsi="Aptos" w:cs="Open Sans"/>
          <w:color w:val="000000"/>
          <w:shd w:val="clear" w:color="auto" w:fill="FFFFFF"/>
        </w:rPr>
        <w:t xml:space="preserve">I </w:t>
      </w:r>
      <w:r w:rsidR="00EA72C9" w:rsidRPr="008966F6">
        <w:rPr>
          <w:rFonts w:ascii="Aptos" w:hAnsi="Aptos" w:cs="Open Sans"/>
          <w:color w:val="000000"/>
          <w:shd w:val="clear" w:color="auto" w:fill="FFFFFF"/>
        </w:rPr>
        <w:t xml:space="preserve">am </w:t>
      </w:r>
      <w:r w:rsidRPr="008966F6">
        <w:rPr>
          <w:rFonts w:ascii="Aptos" w:hAnsi="Aptos" w:cs="Open Sans"/>
          <w:color w:val="000000"/>
          <w:shd w:val="clear" w:color="auto" w:fill="FFFFFF"/>
        </w:rPr>
        <w:t>not</w:t>
      </w:r>
      <w:r w:rsidR="00EF3882" w:rsidRPr="008966F6">
        <w:rPr>
          <w:rFonts w:ascii="Aptos" w:hAnsi="Aptos" w:cs="Open Sans"/>
          <w:color w:val="000000"/>
          <w:shd w:val="clear" w:color="auto" w:fill="FFFFFF"/>
        </w:rPr>
        <w:t xml:space="preserve"> authori</w:t>
      </w:r>
      <w:r w:rsidR="00EA72C9" w:rsidRPr="008966F6">
        <w:rPr>
          <w:rFonts w:ascii="Aptos" w:hAnsi="Aptos" w:cs="Open Sans"/>
          <w:color w:val="000000"/>
          <w:shd w:val="clear" w:color="auto" w:fill="FFFFFF"/>
        </w:rPr>
        <w:t>zed</w:t>
      </w:r>
      <w:r w:rsidR="00EF3882" w:rsidRPr="008966F6">
        <w:rPr>
          <w:rFonts w:ascii="Aptos" w:hAnsi="Aptos" w:cs="Open Sans"/>
          <w:color w:val="000000"/>
          <w:shd w:val="clear" w:color="auto" w:fill="FFFFFF"/>
        </w:rPr>
        <w:t xml:space="preserve"> to issue a default judgment under the present circumstance</w:t>
      </w:r>
      <w:r w:rsidR="00A96103" w:rsidRPr="008966F6">
        <w:rPr>
          <w:rFonts w:ascii="Aptos" w:hAnsi="Aptos" w:cs="Open Sans"/>
          <w:color w:val="000000"/>
          <w:shd w:val="clear" w:color="auto" w:fill="FFFFFF"/>
        </w:rPr>
        <w:t>s</w:t>
      </w:r>
      <w:r w:rsidRPr="008966F6">
        <w:rPr>
          <w:rFonts w:ascii="Aptos" w:hAnsi="Aptos" w:cs="Open Sans"/>
          <w:color w:val="000000"/>
          <w:shd w:val="clear" w:color="auto" w:fill="FFFFFF"/>
        </w:rPr>
        <w:t>.</w:t>
      </w:r>
      <w:r w:rsidR="00173042" w:rsidRPr="008966F6">
        <w:rPr>
          <w:rStyle w:val="FootnoteReference"/>
          <w:rFonts w:ascii="Aptos" w:hAnsi="Aptos" w:cs="Open Sans"/>
          <w:color w:val="000000"/>
          <w:shd w:val="clear" w:color="auto" w:fill="FFFFFF"/>
        </w:rPr>
        <w:footnoteReference w:id="9"/>
      </w:r>
      <w:r w:rsidR="00EF3882" w:rsidRPr="008966F6">
        <w:rPr>
          <w:rFonts w:ascii="Aptos" w:hAnsi="Aptos" w:cs="Open Sans"/>
          <w:color w:val="000000"/>
          <w:shd w:val="clear" w:color="auto" w:fill="FFFFFF"/>
        </w:rPr>
        <w:t xml:space="preserve"> </w:t>
      </w:r>
      <w:r w:rsidR="005528BA" w:rsidRPr="008966F6">
        <w:rPr>
          <w:rFonts w:ascii="Aptos" w:hAnsi="Aptos" w:cs="Open Sans"/>
          <w:color w:val="000000"/>
          <w:shd w:val="clear" w:color="auto" w:fill="FFFFFF"/>
        </w:rPr>
        <w:t xml:space="preserve">According to the </w:t>
      </w:r>
      <w:r w:rsidR="005528BA" w:rsidRPr="008966F6">
        <w:rPr>
          <w:rFonts w:ascii="Aptos" w:hAnsi="Aptos" w:cs="Open Sans"/>
          <w:i/>
          <w:iCs/>
          <w:color w:val="000000"/>
          <w:shd w:val="clear" w:color="auto" w:fill="FFFFFF"/>
        </w:rPr>
        <w:t>BSEA Hearing Rules</w:t>
      </w:r>
      <w:r w:rsidR="005528BA" w:rsidRPr="008966F6">
        <w:rPr>
          <w:rFonts w:ascii="Aptos" w:hAnsi="Aptos" w:cs="Open Sans"/>
          <w:color w:val="000000"/>
          <w:shd w:val="clear" w:color="auto" w:fill="FFFFFF"/>
        </w:rPr>
        <w:t>, a default judgment may be appropriate if a party fails to file documents required by statute or regulation, to respond to notices or correspondence, to comply with orders of the Hearing Officer, to appear at the scheduled hearing or otherwise indicates an intention not to continue with prosecution of the claim</w:t>
      </w:r>
      <w:r w:rsidR="007867E5" w:rsidRPr="008966F6">
        <w:rPr>
          <w:rFonts w:ascii="Aptos" w:hAnsi="Aptos" w:cs="Open Sans"/>
          <w:color w:val="000000"/>
          <w:shd w:val="clear" w:color="auto" w:fill="FFFFFF"/>
        </w:rPr>
        <w:t>.</w:t>
      </w:r>
      <w:r w:rsidR="007867E5" w:rsidRPr="008966F6">
        <w:rPr>
          <w:rStyle w:val="FootnoteReference"/>
          <w:rFonts w:ascii="Aptos" w:hAnsi="Aptos" w:cs="Open Sans"/>
          <w:color w:val="000000"/>
          <w:shd w:val="clear" w:color="auto" w:fill="FFFFFF"/>
        </w:rPr>
        <w:footnoteReference w:id="10"/>
      </w:r>
      <w:r w:rsidR="004B266C" w:rsidRPr="008966F6">
        <w:rPr>
          <w:rFonts w:ascii="Aptos" w:hAnsi="Aptos" w:cs="Open Sans"/>
          <w:color w:val="000000"/>
          <w:shd w:val="clear" w:color="auto" w:fill="FFFFFF"/>
        </w:rPr>
        <w:t xml:space="preserve"> </w:t>
      </w:r>
      <w:r w:rsidR="00E3778D" w:rsidRPr="008966F6">
        <w:rPr>
          <w:rFonts w:ascii="Aptos" w:hAnsi="Aptos" w:cs="Open Sans"/>
          <w:color w:val="000000"/>
          <w:shd w:val="clear" w:color="auto" w:fill="FFFFFF"/>
        </w:rPr>
        <w:t xml:space="preserve">Although Winthrop has failed to </w:t>
      </w:r>
      <w:r w:rsidR="00081548" w:rsidRPr="008966F6">
        <w:rPr>
          <w:rFonts w:ascii="Aptos" w:hAnsi="Aptos" w:cs="Open Sans"/>
          <w:color w:val="000000"/>
          <w:shd w:val="clear" w:color="auto" w:fill="FFFFFF"/>
        </w:rPr>
        <w:t xml:space="preserve">file its Response </w:t>
      </w:r>
      <w:r w:rsidR="00495AA7" w:rsidRPr="008966F6">
        <w:rPr>
          <w:rFonts w:ascii="Aptos" w:hAnsi="Aptos" w:cs="Open Sans"/>
          <w:color w:val="000000"/>
          <w:shd w:val="clear" w:color="auto" w:fill="FFFFFF"/>
        </w:rPr>
        <w:t>in accordance with the January 7, 2025 Order,</w:t>
      </w:r>
      <w:r w:rsidR="00081548" w:rsidRPr="008966F6">
        <w:rPr>
          <w:rFonts w:ascii="Aptos" w:hAnsi="Aptos" w:cs="Open Sans"/>
          <w:color w:val="000000"/>
          <w:shd w:val="clear" w:color="auto" w:fill="FFFFFF"/>
        </w:rPr>
        <w:t xml:space="preserve"> the use of the plural </w:t>
      </w:r>
      <w:r w:rsidR="0099792B" w:rsidRPr="008966F6">
        <w:rPr>
          <w:rFonts w:ascii="Aptos" w:hAnsi="Aptos" w:cs="Open Sans"/>
          <w:color w:val="000000"/>
          <w:shd w:val="clear" w:color="auto" w:fill="FFFFFF"/>
        </w:rPr>
        <w:t xml:space="preserve">“documents” </w:t>
      </w:r>
      <w:r w:rsidR="004B15F5" w:rsidRPr="008966F6">
        <w:rPr>
          <w:rFonts w:ascii="Aptos" w:hAnsi="Aptos" w:cs="Open Sans"/>
          <w:color w:val="000000"/>
          <w:shd w:val="clear" w:color="auto" w:fill="FFFFFF"/>
        </w:rPr>
        <w:t>and the phrase “may be appropriate”</w:t>
      </w:r>
      <w:r w:rsidR="0099792B" w:rsidRPr="008966F6">
        <w:rPr>
          <w:rFonts w:ascii="Aptos" w:hAnsi="Aptos" w:cs="Open Sans"/>
          <w:color w:val="000000"/>
          <w:shd w:val="clear" w:color="auto" w:fill="FFFFFF"/>
        </w:rPr>
        <w:t xml:space="preserve"> in BSEA Hearing Rule IX (F)</w:t>
      </w:r>
      <w:r w:rsidR="004B15F5" w:rsidRPr="008966F6">
        <w:rPr>
          <w:rFonts w:ascii="Aptos" w:hAnsi="Aptos" w:cs="Open Sans"/>
          <w:color w:val="000000"/>
          <w:shd w:val="clear" w:color="auto" w:fill="FFFFFF"/>
        </w:rPr>
        <w:t xml:space="preserve"> </w:t>
      </w:r>
      <w:r w:rsidR="00C16671" w:rsidRPr="008966F6">
        <w:rPr>
          <w:rFonts w:ascii="Aptos" w:hAnsi="Aptos" w:cs="Open Sans"/>
          <w:color w:val="000000"/>
          <w:shd w:val="clear" w:color="auto" w:fill="FFFFFF"/>
        </w:rPr>
        <w:t>suggest</w:t>
      </w:r>
      <w:r w:rsidR="004B15F5" w:rsidRPr="008966F6">
        <w:rPr>
          <w:rFonts w:ascii="Aptos" w:hAnsi="Aptos" w:cs="Open Sans"/>
          <w:color w:val="000000"/>
          <w:shd w:val="clear" w:color="auto" w:fill="FFFFFF"/>
        </w:rPr>
        <w:t xml:space="preserve"> not only </w:t>
      </w:r>
      <w:r w:rsidR="00515F19" w:rsidRPr="008966F6">
        <w:rPr>
          <w:rFonts w:ascii="Aptos" w:hAnsi="Aptos" w:cs="Open Sans"/>
          <w:color w:val="000000"/>
          <w:shd w:val="clear" w:color="auto" w:fill="FFFFFF"/>
        </w:rPr>
        <w:t xml:space="preserve">that </w:t>
      </w:r>
      <w:r w:rsidR="00C16671" w:rsidRPr="008966F6">
        <w:rPr>
          <w:rFonts w:ascii="Aptos" w:hAnsi="Aptos" w:cs="Open Sans"/>
          <w:color w:val="000000"/>
          <w:shd w:val="clear" w:color="auto" w:fill="FFFFFF"/>
        </w:rPr>
        <w:t xml:space="preserve">a single transgression does not </w:t>
      </w:r>
      <w:r w:rsidR="00495AA7" w:rsidRPr="008966F6">
        <w:rPr>
          <w:rFonts w:ascii="Aptos" w:hAnsi="Aptos" w:cs="Open Sans"/>
          <w:color w:val="000000"/>
          <w:shd w:val="clear" w:color="auto" w:fill="FFFFFF"/>
        </w:rPr>
        <w:t xml:space="preserve">necessarily </w:t>
      </w:r>
      <w:r w:rsidR="00C16671" w:rsidRPr="008966F6">
        <w:rPr>
          <w:rFonts w:ascii="Aptos" w:hAnsi="Aptos" w:cs="Open Sans"/>
          <w:color w:val="000000"/>
          <w:shd w:val="clear" w:color="auto" w:fill="FFFFFF"/>
        </w:rPr>
        <w:t xml:space="preserve">warrant </w:t>
      </w:r>
      <w:r w:rsidR="004B15F5" w:rsidRPr="008966F6">
        <w:rPr>
          <w:rFonts w:ascii="Aptos" w:hAnsi="Aptos" w:cs="Open Sans"/>
          <w:color w:val="000000"/>
          <w:shd w:val="clear" w:color="auto" w:fill="FFFFFF"/>
        </w:rPr>
        <w:t>t</w:t>
      </w:r>
      <w:r w:rsidR="00C16671" w:rsidRPr="008966F6">
        <w:rPr>
          <w:rFonts w:ascii="Aptos" w:hAnsi="Aptos" w:cs="Open Sans"/>
          <w:color w:val="000000"/>
          <w:shd w:val="clear" w:color="auto" w:fill="FFFFFF"/>
        </w:rPr>
        <w:t xml:space="preserve">he extraordinary measure </w:t>
      </w:r>
      <w:r w:rsidR="004B15F5" w:rsidRPr="008966F6">
        <w:rPr>
          <w:rFonts w:ascii="Aptos" w:hAnsi="Aptos" w:cs="Open Sans"/>
          <w:color w:val="000000"/>
          <w:shd w:val="clear" w:color="auto" w:fill="FFFFFF"/>
        </w:rPr>
        <w:t>of a default judgment</w:t>
      </w:r>
      <w:r w:rsidR="00002958" w:rsidRPr="008966F6">
        <w:rPr>
          <w:rStyle w:val="FootnoteReference"/>
          <w:rFonts w:ascii="Aptos" w:hAnsi="Aptos" w:cs="Open Sans"/>
          <w:color w:val="000000"/>
          <w:shd w:val="clear" w:color="auto" w:fill="FFFFFF"/>
        </w:rPr>
        <w:footnoteReference w:id="11"/>
      </w:r>
      <w:r w:rsidR="00515F19" w:rsidRPr="008966F6">
        <w:rPr>
          <w:rFonts w:ascii="Aptos" w:hAnsi="Aptos" w:cs="Open Sans"/>
          <w:color w:val="000000"/>
          <w:shd w:val="clear" w:color="auto" w:fill="FFFFFF"/>
        </w:rPr>
        <w:t xml:space="preserve"> but also the need for discretion in granting </w:t>
      </w:r>
      <w:r w:rsidR="002C1433">
        <w:rPr>
          <w:rFonts w:ascii="Aptos" w:hAnsi="Aptos" w:cs="Open Sans"/>
          <w:color w:val="000000"/>
          <w:shd w:val="clear" w:color="auto" w:fill="FFFFFF"/>
        </w:rPr>
        <w:t>said</w:t>
      </w:r>
      <w:r w:rsidR="00515F19" w:rsidRPr="008966F6">
        <w:rPr>
          <w:rFonts w:ascii="Aptos" w:hAnsi="Aptos" w:cs="Open Sans"/>
          <w:color w:val="000000"/>
          <w:shd w:val="clear" w:color="auto" w:fill="FFFFFF"/>
        </w:rPr>
        <w:t xml:space="preserve"> judgment.</w:t>
      </w:r>
      <w:r w:rsidR="004B15F5" w:rsidRPr="008966F6">
        <w:rPr>
          <w:rFonts w:ascii="Aptos" w:hAnsi="Aptos" w:cs="Open Sans"/>
          <w:color w:val="000000"/>
          <w:shd w:val="clear" w:color="auto" w:fill="FFFFFF"/>
        </w:rPr>
        <w:t xml:space="preserve">  </w:t>
      </w:r>
      <w:r w:rsidR="004C2CEE" w:rsidRPr="008966F6">
        <w:rPr>
          <w:rFonts w:ascii="Aptos" w:hAnsi="Aptos" w:cs="Open Sans"/>
          <w:color w:val="000000"/>
          <w:shd w:val="clear" w:color="auto" w:fill="FFFFFF"/>
        </w:rPr>
        <w:t>Here, Parents seek the relief of an out-of-district placement</w:t>
      </w:r>
      <w:r w:rsidR="00174D58" w:rsidRPr="008966F6">
        <w:rPr>
          <w:rFonts w:ascii="Aptos" w:hAnsi="Aptos" w:cs="Open Sans"/>
          <w:color w:val="000000"/>
          <w:shd w:val="clear" w:color="auto" w:fill="FFFFFF"/>
        </w:rPr>
        <w:t>. A default judgment against Winthrop would obligate Winthrop to remove Student to a more restrictive setting without the benefit of a hearing to determine whether</w:t>
      </w:r>
      <w:r w:rsidR="00B9584A" w:rsidRPr="008966F6">
        <w:rPr>
          <w:rFonts w:ascii="Aptos" w:hAnsi="Aptos" w:cs="Open Sans"/>
          <w:color w:val="000000"/>
          <w:shd w:val="clear" w:color="auto" w:fill="FFFFFF"/>
        </w:rPr>
        <w:t xml:space="preserve"> such a placement is appropriate for Student.</w:t>
      </w:r>
      <w:r w:rsidR="0062282E" w:rsidRPr="008966F6">
        <w:rPr>
          <w:rFonts w:ascii="Aptos" w:hAnsi="Aptos" w:cs="Open Sans"/>
          <w:color w:val="000000"/>
          <w:shd w:val="clear" w:color="auto" w:fill="FFFFFF"/>
        </w:rPr>
        <w:t xml:space="preserve"> </w:t>
      </w:r>
      <w:r w:rsidR="008966F6" w:rsidRPr="008966F6">
        <w:rPr>
          <w:rFonts w:ascii="Aptos" w:hAnsi="Aptos" w:cs="Open Sans"/>
          <w:color w:val="000000"/>
          <w:shd w:val="clear" w:color="auto" w:fill="FFFFFF"/>
        </w:rPr>
        <w:t>Such judgment is disproportionate in light of Counsel’s untimely filing.</w:t>
      </w:r>
    </w:p>
    <w:p w14:paraId="77046585" w14:textId="77777777" w:rsidR="008966F6" w:rsidRPr="008966F6" w:rsidRDefault="008966F6" w:rsidP="001C21BF">
      <w:pPr>
        <w:rPr>
          <w:rFonts w:ascii="Aptos" w:hAnsi="Aptos" w:cs="Open Sans"/>
          <w:color w:val="000000"/>
          <w:shd w:val="clear" w:color="auto" w:fill="FFFFFF"/>
        </w:rPr>
      </w:pPr>
    </w:p>
    <w:p w14:paraId="32B82F05" w14:textId="30746ED2" w:rsidR="001C21BF" w:rsidRPr="008966F6" w:rsidRDefault="001C21BF" w:rsidP="001C21BF">
      <w:pPr>
        <w:rPr>
          <w:rFonts w:ascii="Aptos" w:hAnsi="Aptos" w:cs="Open Sans"/>
          <w:color w:val="000000"/>
          <w:shd w:val="clear" w:color="auto" w:fill="FFFFFF"/>
        </w:rPr>
      </w:pPr>
      <w:r w:rsidRPr="008966F6">
        <w:rPr>
          <w:rFonts w:ascii="Aptos" w:hAnsi="Aptos" w:cs="Open Sans"/>
          <w:color w:val="000000"/>
          <w:shd w:val="clear" w:color="auto" w:fill="FFFFFF"/>
        </w:rPr>
        <w:t xml:space="preserve">Moreover, I find Parents’ distinction between </w:t>
      </w:r>
      <w:r w:rsidRPr="008966F6">
        <w:rPr>
          <w:rFonts w:ascii="Aptos" w:hAnsi="Aptos" w:cs="Open Sans"/>
          <w:i/>
          <w:iCs/>
          <w:color w:val="000000"/>
          <w:shd w:val="clear" w:color="auto" w:fill="FFFFFF"/>
        </w:rPr>
        <w:t>Attleboro</w:t>
      </w:r>
      <w:r w:rsidRPr="008966F6">
        <w:rPr>
          <w:rFonts w:ascii="Aptos" w:hAnsi="Aptos" w:cs="Open Sans"/>
          <w:color w:val="000000"/>
          <w:shd w:val="clear" w:color="auto" w:fill="FFFFFF"/>
        </w:rPr>
        <w:t xml:space="preserve"> and the instant matter unpersuasive. In </w:t>
      </w:r>
      <w:r w:rsidRPr="008966F6">
        <w:rPr>
          <w:rFonts w:ascii="Aptos" w:hAnsi="Aptos" w:cs="Open Sans"/>
          <w:i/>
          <w:iCs/>
          <w:color w:val="000000"/>
          <w:shd w:val="clear" w:color="auto" w:fill="FFFFFF"/>
        </w:rPr>
        <w:t>Attleboro</w:t>
      </w:r>
      <w:r w:rsidRPr="008966F6">
        <w:rPr>
          <w:rFonts w:ascii="Aptos" w:hAnsi="Aptos" w:cs="Open Sans"/>
          <w:color w:val="000000"/>
          <w:shd w:val="clear" w:color="auto" w:fill="FFFFFF"/>
        </w:rPr>
        <w:t xml:space="preserve">, the Response was one day late. Here, as the matter was granted an extension for good cause, the Response was two days late. This difference is marginal. </w:t>
      </w:r>
      <w:r w:rsidR="009D3DA0" w:rsidRPr="008966F6">
        <w:rPr>
          <w:rFonts w:ascii="Aptos" w:hAnsi="Aptos" w:cs="Open Sans"/>
          <w:color w:val="000000"/>
          <w:shd w:val="clear" w:color="auto" w:fill="FFFFFF"/>
        </w:rPr>
        <w:t>In addition, a</w:t>
      </w:r>
      <w:r w:rsidRPr="008966F6">
        <w:rPr>
          <w:rFonts w:ascii="Aptos" w:hAnsi="Aptos" w:cs="Open Sans"/>
          <w:color w:val="000000"/>
          <w:shd w:val="clear" w:color="auto" w:fill="FFFFFF"/>
        </w:rPr>
        <w:t xml:space="preserve">lthough Parents assert that the delay has hampered their ability to prepare for Hearing as they </w:t>
      </w:r>
      <w:r w:rsidRPr="008966F6">
        <w:rPr>
          <w:rFonts w:ascii="Aptos" w:hAnsi="Aptos"/>
          <w:color w:val="000000" w:themeColor="text1"/>
        </w:rPr>
        <w:t xml:space="preserve">“still need to conduct discovery and request subpoenas [] for </w:t>
      </w:r>
      <w:r w:rsidRPr="008966F6">
        <w:rPr>
          <w:rFonts w:ascii="Aptos" w:hAnsi="Aptos"/>
          <w:color w:val="000000" w:themeColor="text1"/>
        </w:rPr>
        <w:lastRenderedPageBreak/>
        <w:t xml:space="preserve">witnesses and documents, and serve the same, at least 10 days prior to the Hearing which is scheduled for January 30, 2025,” </w:t>
      </w:r>
      <w:r w:rsidRPr="008966F6">
        <w:rPr>
          <w:rFonts w:ascii="Aptos" w:hAnsi="Aptos" w:cs="Open Sans"/>
          <w:color w:val="000000"/>
          <w:shd w:val="clear" w:color="auto" w:fill="FFFFFF"/>
        </w:rPr>
        <w:t>Parents have failed to articulate why the District’s untimely filing has impacted their ability to file their discovery requests at any time</w:t>
      </w:r>
      <w:r w:rsidRPr="008966F6">
        <w:rPr>
          <w:rStyle w:val="FootnoteReference"/>
          <w:rFonts w:ascii="Aptos" w:hAnsi="Aptos" w:cs="Open Sans"/>
          <w:color w:val="000000"/>
          <w:shd w:val="clear" w:color="auto" w:fill="FFFFFF"/>
        </w:rPr>
        <w:footnoteReference w:id="12"/>
      </w:r>
      <w:r w:rsidRPr="008966F6">
        <w:rPr>
          <w:rFonts w:ascii="Aptos" w:hAnsi="Aptos" w:cs="Open Sans"/>
          <w:color w:val="000000"/>
          <w:shd w:val="clear" w:color="auto" w:fill="FFFFFF"/>
        </w:rPr>
        <w:t xml:space="preserve"> or to </w:t>
      </w:r>
      <w:r w:rsidRPr="008966F6">
        <w:rPr>
          <w:rFonts w:ascii="Aptos" w:hAnsi="Aptos"/>
          <w:color w:val="000000" w:themeColor="text1"/>
        </w:rPr>
        <w:t>request subpoenas for witnesses and documents in time for the Hearing</w:t>
      </w:r>
      <w:r w:rsidRPr="008966F6">
        <w:rPr>
          <w:rFonts w:ascii="Aptos" w:hAnsi="Aptos" w:cs="Open Sans"/>
          <w:color w:val="000000"/>
          <w:shd w:val="clear" w:color="auto" w:fill="FFFFFF"/>
        </w:rPr>
        <w:t>.</w:t>
      </w:r>
      <w:r w:rsidRPr="008966F6">
        <w:rPr>
          <w:rStyle w:val="FootnoteReference"/>
          <w:rFonts w:ascii="Aptos" w:hAnsi="Aptos" w:cs="Open Sans"/>
          <w:color w:val="000000"/>
          <w:shd w:val="clear" w:color="auto" w:fill="FFFFFF"/>
        </w:rPr>
        <w:footnoteReference w:id="13"/>
      </w:r>
      <w:r w:rsidRPr="008966F6">
        <w:rPr>
          <w:rFonts w:ascii="Aptos" w:hAnsi="Aptos" w:cs="Open Sans"/>
          <w:color w:val="000000"/>
          <w:shd w:val="clear" w:color="auto" w:fill="FFFFFF"/>
        </w:rPr>
        <w:t xml:space="preserve"> As such, Parents have not demonstrated undue prejudice as a result of the District’s late filing. </w:t>
      </w:r>
    </w:p>
    <w:p w14:paraId="108A3836" w14:textId="77777777" w:rsidR="00D80906" w:rsidRPr="008966F6" w:rsidRDefault="00D80906" w:rsidP="00B077F5">
      <w:pPr>
        <w:rPr>
          <w:rFonts w:ascii="Aptos" w:hAnsi="Aptos" w:cs="Open Sans"/>
          <w:color w:val="000000"/>
          <w:shd w:val="clear" w:color="auto" w:fill="FFFFFF"/>
        </w:rPr>
      </w:pPr>
    </w:p>
    <w:p w14:paraId="78328B62" w14:textId="640CAE65" w:rsidR="00D02017" w:rsidRPr="008966F6" w:rsidRDefault="00695E72" w:rsidP="00B077F5">
      <w:pPr>
        <w:rPr>
          <w:rFonts w:ascii="Aptos" w:hAnsi="Aptos"/>
          <w:bCs/>
          <w:color w:val="000000" w:themeColor="text1"/>
        </w:rPr>
      </w:pPr>
      <w:r w:rsidRPr="008966F6">
        <w:rPr>
          <w:rFonts w:ascii="Aptos" w:hAnsi="Aptos" w:cs="Open Sans"/>
          <w:color w:val="000000"/>
          <w:shd w:val="clear" w:color="auto" w:fill="FFFFFF"/>
        </w:rPr>
        <w:t xml:space="preserve">For the reasons stated above, </w:t>
      </w:r>
      <w:r w:rsidR="00B468B7" w:rsidRPr="008966F6">
        <w:rPr>
          <w:rFonts w:ascii="Aptos" w:hAnsi="Aptos" w:cs="Open Sans"/>
          <w:color w:val="000000"/>
          <w:shd w:val="clear" w:color="auto" w:fill="FFFFFF"/>
        </w:rPr>
        <w:t xml:space="preserve"> Parent</w:t>
      </w:r>
      <w:r w:rsidRPr="008966F6">
        <w:rPr>
          <w:rFonts w:ascii="Aptos" w:hAnsi="Aptos" w:cs="Open Sans"/>
          <w:color w:val="000000"/>
          <w:shd w:val="clear" w:color="auto" w:fill="FFFFFF"/>
        </w:rPr>
        <w:t>s’</w:t>
      </w:r>
      <w:r w:rsidR="00B468B7" w:rsidRPr="008966F6">
        <w:rPr>
          <w:rFonts w:ascii="Aptos" w:hAnsi="Aptos" w:cs="Open Sans"/>
          <w:color w:val="000000"/>
          <w:shd w:val="clear" w:color="auto" w:fill="FFFFFF"/>
        </w:rPr>
        <w:t xml:space="preserve"> </w:t>
      </w:r>
      <w:r w:rsidR="00B468B7" w:rsidRPr="008966F6">
        <w:rPr>
          <w:rFonts w:ascii="Aptos" w:hAnsi="Aptos" w:cs="Open Sans"/>
          <w:i/>
          <w:iCs/>
          <w:color w:val="000000"/>
          <w:shd w:val="clear" w:color="auto" w:fill="FFFFFF"/>
        </w:rPr>
        <w:t>Motion</w:t>
      </w:r>
      <w:r w:rsidR="00B468B7" w:rsidRPr="008966F6">
        <w:rPr>
          <w:rFonts w:ascii="Aptos" w:hAnsi="Aptos" w:cs="Open Sans"/>
          <w:color w:val="000000"/>
          <w:shd w:val="clear" w:color="auto" w:fill="FFFFFF"/>
        </w:rPr>
        <w:t xml:space="preserve"> is hereby DENIED.</w:t>
      </w:r>
    </w:p>
    <w:p w14:paraId="11EE1CA7" w14:textId="77777777" w:rsidR="00CB1183" w:rsidRPr="008966F6" w:rsidRDefault="00CB1183" w:rsidP="00B077F5">
      <w:pPr>
        <w:rPr>
          <w:rFonts w:ascii="Aptos" w:hAnsi="Aptos"/>
          <w:bCs/>
          <w:color w:val="000000" w:themeColor="text1"/>
        </w:rPr>
      </w:pPr>
    </w:p>
    <w:p w14:paraId="7587FA24" w14:textId="77777777" w:rsidR="004E5432" w:rsidRPr="008966F6" w:rsidRDefault="004E5432" w:rsidP="00B077F5">
      <w:pPr>
        <w:shd w:val="clear" w:color="auto" w:fill="FFFFFF"/>
        <w:rPr>
          <w:rFonts w:ascii="Aptos" w:hAnsi="Aptos"/>
          <w:color w:val="000000" w:themeColor="text1"/>
        </w:rPr>
      </w:pPr>
      <w:r w:rsidRPr="008966F6">
        <w:rPr>
          <w:rFonts w:ascii="Aptos" w:hAnsi="Aptos"/>
          <w:b/>
          <w:bCs/>
          <w:color w:val="000000" w:themeColor="text1"/>
        </w:rPr>
        <w:t>ORDER:</w:t>
      </w:r>
    </w:p>
    <w:p w14:paraId="5C283000" w14:textId="0D4A158E" w:rsidR="004E5432" w:rsidRPr="008966F6" w:rsidRDefault="004E5432" w:rsidP="00B077F5">
      <w:pPr>
        <w:shd w:val="clear" w:color="auto" w:fill="FFFFFF"/>
        <w:rPr>
          <w:rFonts w:ascii="Aptos" w:hAnsi="Aptos"/>
          <w:color w:val="000000" w:themeColor="text1"/>
        </w:rPr>
      </w:pPr>
    </w:p>
    <w:p w14:paraId="100B66C7" w14:textId="558B47CF" w:rsidR="00F600D3" w:rsidRPr="008966F6" w:rsidRDefault="00F600D3" w:rsidP="00B077F5">
      <w:pPr>
        <w:shd w:val="clear" w:color="auto" w:fill="FFFFFF"/>
        <w:rPr>
          <w:rFonts w:ascii="Aptos" w:hAnsi="Aptos"/>
          <w:color w:val="000000" w:themeColor="text1"/>
        </w:rPr>
      </w:pPr>
      <w:r w:rsidRPr="008966F6">
        <w:rPr>
          <w:rFonts w:ascii="Aptos" w:hAnsi="Aptos"/>
          <w:color w:val="000000" w:themeColor="text1"/>
        </w:rPr>
        <w:t>Parent</w:t>
      </w:r>
      <w:r w:rsidR="00695E72" w:rsidRPr="008966F6">
        <w:rPr>
          <w:rFonts w:ascii="Aptos" w:hAnsi="Aptos"/>
          <w:color w:val="000000" w:themeColor="text1"/>
        </w:rPr>
        <w:t>s’</w:t>
      </w:r>
      <w:r w:rsidR="003274F3" w:rsidRPr="008966F6">
        <w:rPr>
          <w:rFonts w:ascii="Aptos" w:hAnsi="Aptos"/>
          <w:color w:val="000000" w:themeColor="text1"/>
        </w:rPr>
        <w:t xml:space="preserve"> </w:t>
      </w:r>
      <w:r w:rsidRPr="008966F6">
        <w:rPr>
          <w:rFonts w:ascii="Aptos" w:hAnsi="Aptos"/>
          <w:i/>
          <w:iCs/>
          <w:color w:val="000000" w:themeColor="text1"/>
        </w:rPr>
        <w:t>Motion for Default Judgment</w:t>
      </w:r>
      <w:r w:rsidRPr="008966F6">
        <w:rPr>
          <w:rFonts w:ascii="Aptos" w:hAnsi="Aptos"/>
          <w:color w:val="000000" w:themeColor="text1"/>
        </w:rPr>
        <w:t xml:space="preserve"> is DENIED.</w:t>
      </w:r>
    </w:p>
    <w:p w14:paraId="0CC664F7" w14:textId="73E49920" w:rsidR="004E5432" w:rsidRPr="008966F6" w:rsidRDefault="004E5432" w:rsidP="00B077F5">
      <w:pPr>
        <w:shd w:val="clear" w:color="auto" w:fill="FFFFFF"/>
        <w:rPr>
          <w:rFonts w:ascii="Aptos" w:hAnsi="Aptos"/>
          <w:color w:val="000000" w:themeColor="text1"/>
        </w:rPr>
      </w:pPr>
    </w:p>
    <w:p w14:paraId="7C02FE19" w14:textId="01EE59C4" w:rsidR="004E5432" w:rsidRPr="008966F6" w:rsidRDefault="004E5432" w:rsidP="00B077F5">
      <w:pPr>
        <w:shd w:val="clear" w:color="auto" w:fill="FFFFFF"/>
        <w:rPr>
          <w:rFonts w:ascii="Aptos" w:hAnsi="Aptos"/>
          <w:color w:val="000000" w:themeColor="text1"/>
        </w:rPr>
      </w:pPr>
      <w:r w:rsidRPr="008966F6">
        <w:rPr>
          <w:rFonts w:ascii="Aptos" w:hAnsi="Aptos"/>
          <w:color w:val="000000" w:themeColor="text1"/>
        </w:rPr>
        <w:t>By the Hearing Officer:</w:t>
      </w:r>
    </w:p>
    <w:p w14:paraId="19DB0E34" w14:textId="77777777" w:rsidR="004E5432" w:rsidRPr="008966F6" w:rsidRDefault="004E5432" w:rsidP="00B077F5">
      <w:pPr>
        <w:shd w:val="clear" w:color="auto" w:fill="FFFFFF"/>
        <w:rPr>
          <w:rFonts w:ascii="AkayaKanadaka" w:hAnsi="AkayaKanadaka" w:cs="AkayaKanadaka"/>
          <w:color w:val="000000" w:themeColor="text1"/>
          <w:u w:val="single"/>
        </w:rPr>
      </w:pPr>
      <w:r w:rsidRPr="008966F6">
        <w:rPr>
          <w:rFonts w:ascii="Aptos" w:hAnsi="Aptos"/>
          <w:color w:val="000000" w:themeColor="text1"/>
          <w:u w:val="single"/>
        </w:rPr>
        <w:t xml:space="preserve">/s/ </w:t>
      </w:r>
      <w:r w:rsidRPr="008966F6">
        <w:rPr>
          <w:rFonts w:ascii="AkayaKanadaka" w:hAnsi="AkayaKanadaka" w:cs="AkayaKanadaka"/>
          <w:color w:val="000000" w:themeColor="text1"/>
          <w:u w:val="single"/>
        </w:rPr>
        <w:t>Alina Kantor Nir </w:t>
      </w:r>
    </w:p>
    <w:p w14:paraId="005FC7FE" w14:textId="53844B8F" w:rsidR="004E5432" w:rsidRPr="00B077F5" w:rsidRDefault="004E5432" w:rsidP="00B077F5">
      <w:pPr>
        <w:shd w:val="clear" w:color="auto" w:fill="FFFFFF"/>
        <w:rPr>
          <w:rFonts w:ascii="Aptos" w:hAnsi="Aptos"/>
          <w:color w:val="000000" w:themeColor="text1"/>
        </w:rPr>
      </w:pPr>
      <w:r w:rsidRPr="008966F6">
        <w:rPr>
          <w:rFonts w:ascii="Aptos" w:hAnsi="Aptos"/>
          <w:color w:val="000000" w:themeColor="text1"/>
        </w:rPr>
        <w:t>Alina Kantor Nir</w:t>
      </w:r>
      <w:r w:rsidRPr="008966F6">
        <w:rPr>
          <w:rFonts w:ascii="Aptos" w:hAnsi="Aptos"/>
          <w:color w:val="000000" w:themeColor="text1"/>
        </w:rPr>
        <w:br/>
        <w:t xml:space="preserve">Dated: </w:t>
      </w:r>
      <w:r w:rsidR="00862A47" w:rsidRPr="008966F6">
        <w:rPr>
          <w:rFonts w:ascii="Aptos" w:hAnsi="Aptos"/>
          <w:color w:val="000000" w:themeColor="text1"/>
        </w:rPr>
        <w:t xml:space="preserve"> </w:t>
      </w:r>
      <w:r w:rsidR="006A05FE" w:rsidRPr="008966F6">
        <w:rPr>
          <w:rFonts w:ascii="Aptos" w:hAnsi="Aptos"/>
          <w:color w:val="000000" w:themeColor="text1"/>
        </w:rPr>
        <w:t xml:space="preserve"> </w:t>
      </w:r>
      <w:r w:rsidR="00F600D3" w:rsidRPr="008966F6">
        <w:rPr>
          <w:rFonts w:ascii="Aptos" w:hAnsi="Aptos"/>
          <w:color w:val="000000" w:themeColor="text1"/>
        </w:rPr>
        <w:t xml:space="preserve">January </w:t>
      </w:r>
      <w:r w:rsidR="004C5EB6" w:rsidRPr="008966F6">
        <w:rPr>
          <w:rFonts w:ascii="Aptos" w:hAnsi="Aptos"/>
          <w:color w:val="000000" w:themeColor="text1"/>
        </w:rPr>
        <w:t>16, 2025</w:t>
      </w:r>
    </w:p>
    <w:sectPr w:rsidR="004E5432" w:rsidRPr="00B077F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DB10" w14:textId="77777777" w:rsidR="00FD686A" w:rsidRDefault="00FD686A" w:rsidP="00E54083">
      <w:r>
        <w:separator/>
      </w:r>
    </w:p>
  </w:endnote>
  <w:endnote w:type="continuationSeparator" w:id="0">
    <w:p w14:paraId="0D98871A" w14:textId="77777777" w:rsidR="00FD686A" w:rsidRDefault="00FD686A"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kayaKanadaka">
    <w:altName w:val="Tunga"/>
    <w:charset w:val="4D"/>
    <w:family w:val="auto"/>
    <w:pitch w:val="variable"/>
    <w:sig w:usb0="004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18382"/>
      <w:docPartObj>
        <w:docPartGallery w:val="Page Numbers (Bottom of Page)"/>
        <w:docPartUnique/>
      </w:docPartObj>
    </w:sdtPr>
    <w:sdtEndPr>
      <w:rPr>
        <w:rStyle w:val="PageNumber"/>
      </w:rPr>
    </w:sdtEndPr>
    <w:sdtContent>
      <w:p w14:paraId="0B649117" w14:textId="18F4E5E7"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772300"/>
      <w:docPartObj>
        <w:docPartGallery w:val="Page Numbers (Bottom of Page)"/>
        <w:docPartUnique/>
      </w:docPartObj>
    </w:sdtPr>
    <w:sdtEndPr>
      <w:rPr>
        <w:rStyle w:val="PageNumber"/>
      </w:rPr>
    </w:sdtEndPr>
    <w:sdtContent>
      <w:p w14:paraId="3CFFC5BD" w14:textId="7B9687FB"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742F" w14:textId="77777777" w:rsidR="00FD686A" w:rsidRDefault="00FD686A" w:rsidP="00E54083">
      <w:r>
        <w:separator/>
      </w:r>
    </w:p>
  </w:footnote>
  <w:footnote w:type="continuationSeparator" w:id="0">
    <w:p w14:paraId="59AA4A38" w14:textId="77777777" w:rsidR="00FD686A" w:rsidRDefault="00FD686A" w:rsidP="00E54083">
      <w:r>
        <w:continuationSeparator/>
      </w:r>
    </w:p>
  </w:footnote>
  <w:footnote w:id="1">
    <w:p w14:paraId="0E31F38E" w14:textId="59CFFC59" w:rsidR="006E5799" w:rsidRPr="00002958" w:rsidRDefault="006E5799" w:rsidP="00765CC3">
      <w:pPr>
        <w:pStyle w:val="FootnoteText"/>
        <w:rPr>
          <w:rFonts w:ascii="Aptos" w:hAnsi="Aptos"/>
        </w:rPr>
      </w:pPr>
      <w:r w:rsidRPr="00002958">
        <w:rPr>
          <w:rStyle w:val="FootnoteReference"/>
          <w:rFonts w:ascii="Aptos" w:hAnsi="Aptos"/>
        </w:rPr>
        <w:footnoteRef/>
      </w:r>
      <w:r w:rsidRPr="00002958">
        <w:rPr>
          <w:rFonts w:ascii="Aptos" w:hAnsi="Aptos"/>
        </w:rPr>
        <w:t xml:space="preserve"> These facts are subject to </w:t>
      </w:r>
      <w:r w:rsidR="007F14C7" w:rsidRPr="00002958">
        <w:rPr>
          <w:rFonts w:ascii="Aptos" w:hAnsi="Aptos"/>
        </w:rPr>
        <w:t>amendment</w:t>
      </w:r>
      <w:r w:rsidRPr="00002958">
        <w:rPr>
          <w:rFonts w:ascii="Aptos" w:hAnsi="Aptos"/>
        </w:rPr>
        <w:t xml:space="preserve"> </w:t>
      </w:r>
      <w:r w:rsidR="00331DE7" w:rsidRPr="00002958">
        <w:rPr>
          <w:rFonts w:ascii="Aptos" w:hAnsi="Aptos"/>
        </w:rPr>
        <w:t xml:space="preserve">in later rulings and </w:t>
      </w:r>
      <w:r w:rsidR="00C030DC" w:rsidRPr="00002958">
        <w:rPr>
          <w:rFonts w:ascii="Aptos" w:hAnsi="Aptos"/>
        </w:rPr>
        <w:t>following a hearing on the merits.</w:t>
      </w:r>
    </w:p>
  </w:footnote>
  <w:footnote w:id="2">
    <w:p w14:paraId="4551AC93" w14:textId="45A7E093" w:rsidR="00E23C41" w:rsidRPr="00002958" w:rsidRDefault="00E23C41" w:rsidP="00765CC3">
      <w:pPr>
        <w:pStyle w:val="FootnoteText"/>
        <w:rPr>
          <w:rFonts w:ascii="Aptos" w:hAnsi="Aptos"/>
        </w:rPr>
      </w:pPr>
      <w:r w:rsidRPr="00002958">
        <w:rPr>
          <w:rStyle w:val="FootnoteReference"/>
          <w:rFonts w:ascii="Aptos" w:hAnsi="Aptos"/>
        </w:rPr>
        <w:footnoteRef/>
      </w:r>
      <w:r w:rsidRPr="00002958">
        <w:rPr>
          <w:rFonts w:ascii="Aptos" w:hAnsi="Aptos"/>
        </w:rPr>
        <w:t xml:space="preserve"> See also 20 USC §1415(c)(2)(B)(i)-(ii); 34 CFR 300.508(e).</w:t>
      </w:r>
    </w:p>
  </w:footnote>
  <w:footnote w:id="3">
    <w:p w14:paraId="2D5F302E" w14:textId="4D562827" w:rsidR="002366DC" w:rsidRPr="00002958" w:rsidRDefault="002366DC" w:rsidP="00765CC3">
      <w:pPr>
        <w:pStyle w:val="FootnoteText"/>
        <w:rPr>
          <w:rFonts w:ascii="Aptos" w:hAnsi="Aptos"/>
        </w:rPr>
      </w:pPr>
      <w:r w:rsidRPr="00002958">
        <w:rPr>
          <w:rStyle w:val="FootnoteReference"/>
          <w:rFonts w:ascii="Aptos" w:hAnsi="Aptos"/>
        </w:rPr>
        <w:footnoteRef/>
      </w:r>
      <w:r w:rsidRPr="00002958">
        <w:rPr>
          <w:rFonts w:ascii="Aptos" w:hAnsi="Aptos"/>
        </w:rPr>
        <w:t xml:space="preserve"> See </w:t>
      </w:r>
      <w:r w:rsidRPr="00002958">
        <w:rPr>
          <w:rFonts w:ascii="Aptos" w:hAnsi="Aptos"/>
          <w:i/>
          <w:iCs/>
        </w:rPr>
        <w:t>In Re: Springfield Public Schools (Ruling On Parent's Motion To Bar District From Submitting Late Response, Motion To Dismiss And Request For Reconsideration In Resolution Meeting Violation And Order In Favor Of Parent For District Violation Of Well Established BSEA Timelines)</w:t>
      </w:r>
      <w:r w:rsidRPr="00002958">
        <w:rPr>
          <w:rFonts w:ascii="Aptos" w:hAnsi="Aptos"/>
        </w:rPr>
        <w:t>, BSEA # 2203555 (Berman, 2022) (“</w:t>
      </w:r>
      <w:r w:rsidRPr="00002958">
        <w:rPr>
          <w:rFonts w:ascii="Aptos" w:hAnsi="Aptos" w:cs="Tahoma"/>
          <w:color w:val="000000"/>
        </w:rPr>
        <w:t>While the pertinent Federal statute and regulation require the non-filing party to submit a response to a due process complaint, they do not provide for consequences to a party who either fails to respond or responds after expiration of the ten-day deadline. Moreover, neither the Massachusetts special education statute or regulations,</w:t>
      </w:r>
      <w:r w:rsidRPr="00002958">
        <w:rPr>
          <w:rStyle w:val="apple-converted-space"/>
          <w:rFonts w:ascii="Aptos" w:hAnsi="Aptos" w:cs="Tahoma"/>
          <w:color w:val="000000"/>
        </w:rPr>
        <w:t> </w:t>
      </w:r>
      <w:r w:rsidRPr="00002958">
        <w:rPr>
          <w:rFonts w:ascii="Aptos" w:hAnsi="Aptos" w:cs="Tahoma"/>
          <w:color w:val="000000"/>
        </w:rPr>
        <w:t xml:space="preserve">nor the state Administrative Procedures Act (APA) or its implementing regulations, contain any language that imposes consequences for failure to respond to a complaint prior to the statutory deadline. There are no provisions that would allow a hearing officer to "bar" a party from filing a late response to a hearing request or require a ‘default’ decision on the merits in favor of the party filing the hearing request”); see also </w:t>
      </w:r>
      <w:r w:rsidRPr="00002958">
        <w:rPr>
          <w:rStyle w:val="Emphasis"/>
          <w:rFonts w:ascii="Aptos" w:hAnsi="Aptos" w:cs="Tahoma"/>
          <w:color w:val="000000"/>
          <w:bdr w:val="none" w:sz="0" w:space="0" w:color="auto" w:frame="1"/>
        </w:rPr>
        <w:t>In re Ann v. Springfield Public Schools,</w:t>
      </w:r>
      <w:r w:rsidRPr="00002958">
        <w:rPr>
          <w:rStyle w:val="apple-converted-space"/>
          <w:rFonts w:ascii="Aptos" w:hAnsi="Aptos" w:cs="Tahoma"/>
          <w:color w:val="000000"/>
        </w:rPr>
        <w:t> </w:t>
      </w:r>
      <w:r w:rsidRPr="00002958">
        <w:rPr>
          <w:rFonts w:ascii="Aptos" w:hAnsi="Aptos" w:cs="Tahoma"/>
          <w:color w:val="000000"/>
        </w:rPr>
        <w:t>BSEA # 061175 (Oliver, 2006) (“There is nothing under IDEA 2004 which delineates any ramifications for failing to respond to Parents' Hearing Request within the ten-day framework. There are no default procedures under federal or state special education law, the Massachusetts Administrative Procedures Act, or the formal rules of state adjudicatory practice and procedures (801 CMR 1.01)”).</w:t>
      </w:r>
    </w:p>
  </w:footnote>
  <w:footnote w:id="4">
    <w:p w14:paraId="501804F8" w14:textId="73F25E94" w:rsidR="009C67F2" w:rsidRPr="00002958" w:rsidRDefault="009C67F2" w:rsidP="00765CC3">
      <w:pPr>
        <w:pStyle w:val="FootnoteText"/>
        <w:rPr>
          <w:rFonts w:ascii="Aptos" w:hAnsi="Aptos"/>
        </w:rPr>
      </w:pPr>
      <w:r w:rsidRPr="00002958">
        <w:rPr>
          <w:rStyle w:val="FootnoteReference"/>
          <w:rFonts w:ascii="Aptos" w:hAnsi="Aptos"/>
        </w:rPr>
        <w:footnoteRef/>
      </w:r>
      <w:r w:rsidRPr="00002958">
        <w:rPr>
          <w:rFonts w:ascii="Aptos" w:hAnsi="Aptos"/>
        </w:rPr>
        <w:t xml:space="preserve"> </w:t>
      </w:r>
      <w:r w:rsidRPr="00002958">
        <w:rPr>
          <w:rFonts w:ascii="Aptos" w:hAnsi="Aptos"/>
          <w:color w:val="000000" w:themeColor="text1"/>
        </w:rPr>
        <w:t>801 CMR 1.01(7)(g)(2).</w:t>
      </w:r>
    </w:p>
  </w:footnote>
  <w:footnote w:id="5">
    <w:p w14:paraId="48AFB5FB" w14:textId="02BF960A" w:rsidR="009C67F2" w:rsidRPr="00002958" w:rsidRDefault="009C67F2" w:rsidP="00765CC3">
      <w:pPr>
        <w:pStyle w:val="NormalWeb"/>
        <w:spacing w:before="0" w:beforeAutospacing="0" w:after="0" w:afterAutospacing="0"/>
        <w:textAlignment w:val="baseline"/>
        <w:rPr>
          <w:rFonts w:ascii="Aptos" w:hAnsi="Aptos"/>
          <w:sz w:val="20"/>
          <w:szCs w:val="20"/>
        </w:rPr>
      </w:pPr>
      <w:r w:rsidRPr="00002958">
        <w:rPr>
          <w:rStyle w:val="FootnoteReference"/>
          <w:rFonts w:ascii="Aptos" w:hAnsi="Aptos"/>
          <w:sz w:val="20"/>
          <w:szCs w:val="20"/>
        </w:rPr>
        <w:footnoteRef/>
      </w:r>
      <w:r w:rsidRPr="00002958">
        <w:rPr>
          <w:rFonts w:ascii="Aptos" w:hAnsi="Aptos"/>
          <w:sz w:val="20"/>
          <w:szCs w:val="20"/>
        </w:rPr>
        <w:t xml:space="preserve"> </w:t>
      </w:r>
      <w:r w:rsidRPr="00002958">
        <w:rPr>
          <w:rFonts w:ascii="Aptos" w:hAnsi="Aptos"/>
          <w:i/>
          <w:iCs/>
          <w:sz w:val="20"/>
          <w:szCs w:val="20"/>
        </w:rPr>
        <w:t>Id</w:t>
      </w:r>
      <w:r w:rsidRPr="00002958">
        <w:rPr>
          <w:rFonts w:ascii="Aptos" w:hAnsi="Aptos"/>
          <w:sz w:val="20"/>
          <w:szCs w:val="20"/>
        </w:rPr>
        <w:t>.</w:t>
      </w:r>
      <w:r w:rsidR="007C34C5" w:rsidRPr="00002958">
        <w:rPr>
          <w:rFonts w:ascii="Aptos" w:hAnsi="Aptos"/>
          <w:sz w:val="20"/>
          <w:szCs w:val="20"/>
        </w:rPr>
        <w:t xml:space="preserve">  </w:t>
      </w:r>
      <w:r w:rsidR="007C34C5" w:rsidRPr="00002958">
        <w:rPr>
          <w:rStyle w:val="apple-converted-space"/>
          <w:rFonts w:ascii="Aptos" w:hAnsi="Aptos" w:cs="Tahoma"/>
          <w:color w:val="000000"/>
          <w:sz w:val="20"/>
          <w:szCs w:val="20"/>
        </w:rPr>
        <w:t> </w:t>
      </w:r>
    </w:p>
  </w:footnote>
  <w:footnote w:id="6">
    <w:p w14:paraId="7E6989F3" w14:textId="3845175D" w:rsidR="001B7226" w:rsidRPr="00002958" w:rsidRDefault="001B7226" w:rsidP="001B7226">
      <w:pPr>
        <w:shd w:val="clear" w:color="auto" w:fill="FFFFFF"/>
        <w:rPr>
          <w:rFonts w:ascii="Aptos" w:hAnsi="Aptos"/>
          <w:color w:val="000000"/>
          <w:sz w:val="20"/>
          <w:szCs w:val="20"/>
        </w:rPr>
      </w:pPr>
      <w:r w:rsidRPr="00002958">
        <w:rPr>
          <w:rStyle w:val="FootnoteReference"/>
          <w:rFonts w:ascii="Aptos" w:hAnsi="Aptos"/>
          <w:sz w:val="20"/>
          <w:szCs w:val="20"/>
        </w:rPr>
        <w:footnoteRef/>
      </w:r>
      <w:r w:rsidRPr="00002958">
        <w:rPr>
          <w:rFonts w:ascii="Aptos" w:hAnsi="Aptos"/>
          <w:sz w:val="20"/>
          <w:szCs w:val="20"/>
        </w:rPr>
        <w:t xml:space="preserve"> See </w:t>
      </w:r>
      <w:r w:rsidRPr="00002958">
        <w:rPr>
          <w:rFonts w:ascii="Aptos" w:hAnsi="Aptos"/>
          <w:i/>
          <w:iCs/>
          <w:color w:val="3D3D3D"/>
          <w:sz w:val="20"/>
          <w:szCs w:val="20"/>
          <w:bdr w:val="none" w:sz="0" w:space="0" w:color="auto" w:frame="1"/>
        </w:rPr>
        <w:t xml:space="preserve">Johnny's Oil Co. v. </w:t>
      </w:r>
      <w:proofErr w:type="spellStart"/>
      <w:r w:rsidRPr="00002958">
        <w:rPr>
          <w:rFonts w:ascii="Aptos" w:hAnsi="Aptos"/>
          <w:i/>
          <w:iCs/>
          <w:color w:val="3D3D3D"/>
          <w:sz w:val="20"/>
          <w:szCs w:val="20"/>
          <w:bdr w:val="none" w:sz="0" w:space="0" w:color="auto" w:frame="1"/>
        </w:rPr>
        <w:t>Eldayha</w:t>
      </w:r>
      <w:proofErr w:type="spellEnd"/>
      <w:r w:rsidRPr="00002958">
        <w:rPr>
          <w:rFonts w:ascii="Aptos" w:hAnsi="Aptos"/>
          <w:color w:val="000000"/>
          <w:sz w:val="20"/>
          <w:szCs w:val="20"/>
        </w:rPr>
        <w:t xml:space="preserve">, 82 Mass. App. Ct. 705, 708 (2012) (finding </w:t>
      </w:r>
      <w:proofErr w:type="spellStart"/>
      <w:r w:rsidRPr="00002958">
        <w:rPr>
          <w:rFonts w:ascii="Aptos" w:hAnsi="Aptos"/>
          <w:color w:val="000000"/>
          <w:sz w:val="20"/>
          <w:szCs w:val="20"/>
        </w:rPr>
        <w:t>Eldayha’s</w:t>
      </w:r>
      <w:proofErr w:type="spellEnd"/>
      <w:r w:rsidRPr="00002958">
        <w:rPr>
          <w:rFonts w:ascii="Aptos" w:hAnsi="Aptos"/>
          <w:color w:val="000000"/>
          <w:sz w:val="20"/>
          <w:szCs w:val="20"/>
        </w:rPr>
        <w:t xml:space="preserve"> failure “to accompany his motion, as required, with an affidavit setting forth the facts and circumstances, including the nature of his defenses, offering, instead, a motion with mere conclusory statements that he had meritorious defenses” to be “a fatal omission”).</w:t>
      </w:r>
    </w:p>
  </w:footnote>
  <w:footnote w:id="7">
    <w:p w14:paraId="31DE3759" w14:textId="77777777" w:rsidR="001B7226" w:rsidRPr="00002958" w:rsidRDefault="001B7226" w:rsidP="001B7226">
      <w:pPr>
        <w:shd w:val="clear" w:color="auto" w:fill="FFFFFF"/>
        <w:rPr>
          <w:rFonts w:ascii="Aptos" w:hAnsi="Aptos"/>
          <w:color w:val="000000"/>
          <w:sz w:val="20"/>
          <w:szCs w:val="20"/>
        </w:rPr>
      </w:pPr>
      <w:r w:rsidRPr="00002958">
        <w:rPr>
          <w:rStyle w:val="FootnoteReference"/>
          <w:rFonts w:ascii="Aptos" w:hAnsi="Aptos"/>
          <w:sz w:val="20"/>
          <w:szCs w:val="20"/>
        </w:rPr>
        <w:footnoteRef/>
      </w:r>
      <w:r w:rsidRPr="00002958">
        <w:rPr>
          <w:rFonts w:ascii="Aptos" w:hAnsi="Aptos"/>
          <w:sz w:val="20"/>
          <w:szCs w:val="20"/>
        </w:rPr>
        <w:t xml:space="preserve"> </w:t>
      </w:r>
      <w:r w:rsidRPr="00002958">
        <w:rPr>
          <w:rFonts w:ascii="Aptos" w:hAnsi="Aptos"/>
          <w:i/>
          <w:iCs/>
          <w:color w:val="3D3D3D"/>
          <w:sz w:val="20"/>
          <w:szCs w:val="20"/>
          <w:bdr w:val="none" w:sz="0" w:space="0" w:color="auto" w:frame="1"/>
        </w:rPr>
        <w:t>Feltch v. Gen. Rental Co.</w:t>
      </w:r>
      <w:r w:rsidRPr="00002958">
        <w:rPr>
          <w:rFonts w:ascii="Aptos" w:hAnsi="Aptos"/>
          <w:i/>
          <w:iCs/>
          <w:color w:val="000000"/>
          <w:sz w:val="20"/>
          <w:szCs w:val="20"/>
        </w:rPr>
        <w:t>,</w:t>
      </w:r>
      <w:r w:rsidRPr="00002958">
        <w:rPr>
          <w:rFonts w:ascii="Aptos" w:hAnsi="Aptos"/>
          <w:color w:val="000000"/>
          <w:sz w:val="20"/>
          <w:szCs w:val="20"/>
        </w:rPr>
        <w:t xml:space="preserve"> 383 Mass. 603, 613-614 (1981) (internal quotations and citations omitted) (finding that excusable neglect “requires</w:t>
      </w:r>
      <w:r w:rsidRPr="00002958">
        <w:rPr>
          <w:rStyle w:val="apple-converted-space"/>
          <w:rFonts w:ascii="Aptos" w:hAnsi="Aptos"/>
          <w:color w:val="000000"/>
          <w:sz w:val="20"/>
          <w:szCs w:val="20"/>
        </w:rPr>
        <w:t> </w:t>
      </w:r>
      <w:r w:rsidRPr="00002958">
        <w:rPr>
          <w:rFonts w:ascii="Aptos" w:hAnsi="Aptos"/>
          <w:color w:val="000000"/>
          <w:sz w:val="20"/>
          <w:szCs w:val="20"/>
        </w:rPr>
        <w:t>circumstances that are unique or extraordinary”).</w:t>
      </w:r>
    </w:p>
  </w:footnote>
  <w:footnote w:id="8">
    <w:p w14:paraId="054EDC6B" w14:textId="690C445A" w:rsidR="009C2CC2" w:rsidRPr="00002958" w:rsidRDefault="009C2CC2">
      <w:pPr>
        <w:pStyle w:val="FootnoteText"/>
        <w:rPr>
          <w:rFonts w:ascii="Aptos" w:hAnsi="Aptos"/>
        </w:rPr>
      </w:pPr>
      <w:r w:rsidRPr="00002958">
        <w:rPr>
          <w:rStyle w:val="FootnoteReference"/>
          <w:rFonts w:ascii="Aptos" w:hAnsi="Aptos"/>
        </w:rPr>
        <w:footnoteRef/>
      </w:r>
      <w:r w:rsidRPr="00002958">
        <w:rPr>
          <w:rFonts w:ascii="Aptos" w:hAnsi="Aptos"/>
        </w:rPr>
        <w:t xml:space="preserve"> </w:t>
      </w:r>
      <w:r w:rsidR="00714B27" w:rsidRPr="00002958">
        <w:rPr>
          <w:rFonts w:ascii="Aptos" w:hAnsi="Aptos"/>
        </w:rPr>
        <w:t>In contrast, and as</w:t>
      </w:r>
      <w:r w:rsidRPr="00002958">
        <w:rPr>
          <w:rFonts w:ascii="Aptos" w:hAnsi="Aptos"/>
        </w:rPr>
        <w:t xml:space="preserve"> I indicated in my Order dated </w:t>
      </w:r>
      <w:r w:rsidR="00714B27" w:rsidRPr="00002958">
        <w:rPr>
          <w:rFonts w:ascii="Aptos" w:hAnsi="Aptos"/>
        </w:rPr>
        <w:t>January</w:t>
      </w:r>
      <w:r w:rsidRPr="00002958">
        <w:rPr>
          <w:rFonts w:ascii="Aptos" w:hAnsi="Aptos"/>
        </w:rPr>
        <w:t xml:space="preserve"> 7, 2025, </w:t>
      </w:r>
      <w:r w:rsidR="00714B27" w:rsidRPr="00002958">
        <w:rPr>
          <w:rFonts w:ascii="Aptos" w:hAnsi="Aptos"/>
        </w:rPr>
        <w:t>Winthrop’s</w:t>
      </w:r>
      <w:r w:rsidRPr="00002958">
        <w:rPr>
          <w:rFonts w:ascii="Aptos" w:hAnsi="Aptos"/>
        </w:rPr>
        <w:t xml:space="preserve"> Counsel</w:t>
      </w:r>
      <w:r w:rsidR="00714B27" w:rsidRPr="00002958">
        <w:rPr>
          <w:rFonts w:ascii="Aptos" w:hAnsi="Aptos"/>
        </w:rPr>
        <w:t xml:space="preserve"> </w:t>
      </w:r>
      <w:r w:rsidRPr="00002958">
        <w:rPr>
          <w:rFonts w:ascii="Aptos" w:hAnsi="Aptos"/>
        </w:rPr>
        <w:t xml:space="preserve">did articulate good cause </w:t>
      </w:r>
      <w:r w:rsidR="000A786B" w:rsidRPr="00002958">
        <w:rPr>
          <w:rFonts w:ascii="Aptos" w:hAnsi="Aptos"/>
        </w:rPr>
        <w:t xml:space="preserve">in his January 7, 2025 request, </w:t>
      </w:r>
      <w:r w:rsidRPr="00002958">
        <w:rPr>
          <w:rFonts w:ascii="Aptos" w:hAnsi="Aptos"/>
        </w:rPr>
        <w:t xml:space="preserve">when seeking the </w:t>
      </w:r>
      <w:r w:rsidR="000A786B" w:rsidRPr="00002958">
        <w:rPr>
          <w:rFonts w:ascii="Aptos" w:hAnsi="Aptos"/>
        </w:rPr>
        <w:t xml:space="preserve">initial </w:t>
      </w:r>
      <w:r w:rsidRPr="00002958">
        <w:rPr>
          <w:rFonts w:ascii="Aptos" w:hAnsi="Aptos"/>
        </w:rPr>
        <w:t>extension to file the District’s Respons</w:t>
      </w:r>
      <w:r w:rsidR="00714B27" w:rsidRPr="00002958">
        <w:rPr>
          <w:rFonts w:ascii="Aptos" w:hAnsi="Aptos"/>
        </w:rPr>
        <w:t>e.</w:t>
      </w:r>
    </w:p>
  </w:footnote>
  <w:footnote w:id="9">
    <w:p w14:paraId="77958C4C" w14:textId="71C227E3" w:rsidR="00173042" w:rsidRPr="00002958" w:rsidRDefault="00173042" w:rsidP="00765CC3">
      <w:pPr>
        <w:pStyle w:val="FootnoteText"/>
        <w:rPr>
          <w:rFonts w:ascii="Aptos" w:hAnsi="Aptos"/>
        </w:rPr>
      </w:pPr>
      <w:r w:rsidRPr="00002958">
        <w:rPr>
          <w:rStyle w:val="FootnoteReference"/>
          <w:rFonts w:ascii="Aptos" w:hAnsi="Aptos"/>
        </w:rPr>
        <w:footnoteRef/>
      </w:r>
      <w:r w:rsidRPr="00002958">
        <w:rPr>
          <w:rFonts w:ascii="Aptos" w:hAnsi="Aptos"/>
        </w:rPr>
        <w:t xml:space="preserve"> </w:t>
      </w:r>
      <w:r w:rsidR="008C12D0" w:rsidRPr="00002958">
        <w:rPr>
          <w:rFonts w:ascii="Aptos" w:hAnsi="Aptos"/>
        </w:rPr>
        <w:t xml:space="preserve">See, for example, </w:t>
      </w:r>
      <w:r w:rsidR="008C12D0" w:rsidRPr="00002958">
        <w:rPr>
          <w:rStyle w:val="Emphasis"/>
          <w:rFonts w:ascii="Aptos" w:hAnsi="Aptos" w:cs="Tahoma"/>
          <w:color w:val="000000"/>
          <w:bdr w:val="none" w:sz="0" w:space="0" w:color="auto" w:frame="1"/>
        </w:rPr>
        <w:t>In re Ann v. Springfield Public Schools,</w:t>
      </w:r>
      <w:r w:rsidR="008C12D0" w:rsidRPr="00002958">
        <w:rPr>
          <w:rStyle w:val="apple-converted-space"/>
          <w:rFonts w:ascii="Aptos" w:hAnsi="Aptos" w:cs="Tahoma"/>
          <w:color w:val="000000"/>
        </w:rPr>
        <w:t> </w:t>
      </w:r>
      <w:r w:rsidR="008C12D0" w:rsidRPr="00002958">
        <w:rPr>
          <w:rFonts w:ascii="Aptos" w:hAnsi="Aptos" w:cs="Tahoma"/>
          <w:color w:val="000000"/>
        </w:rPr>
        <w:t>BSEA # 061175 (Oliver, 2006).</w:t>
      </w:r>
    </w:p>
  </w:footnote>
  <w:footnote w:id="10">
    <w:p w14:paraId="64900595" w14:textId="276095FD" w:rsidR="007867E5" w:rsidRPr="00ED5341" w:rsidRDefault="007867E5">
      <w:pPr>
        <w:pStyle w:val="FootnoteText"/>
        <w:rPr>
          <w:rFonts w:ascii="Aptos" w:hAnsi="Aptos"/>
        </w:rPr>
      </w:pPr>
      <w:r w:rsidRPr="00ED5341">
        <w:rPr>
          <w:rStyle w:val="FootnoteReference"/>
          <w:rFonts w:ascii="Aptos" w:hAnsi="Aptos"/>
        </w:rPr>
        <w:footnoteRef/>
      </w:r>
      <w:r w:rsidRPr="00ED5341">
        <w:rPr>
          <w:rFonts w:ascii="Aptos" w:hAnsi="Aptos"/>
        </w:rPr>
        <w:t xml:space="preserve"> </w:t>
      </w:r>
      <w:r w:rsidRPr="00002958">
        <w:rPr>
          <w:rFonts w:ascii="Aptos" w:hAnsi="Aptos" w:cs="Open Sans"/>
          <w:color w:val="000000"/>
          <w:shd w:val="clear" w:color="auto" w:fill="FFFFFF"/>
        </w:rPr>
        <w:t xml:space="preserve">See BSEA Hearing Rule IX(F) </w:t>
      </w:r>
    </w:p>
  </w:footnote>
  <w:footnote w:id="11">
    <w:p w14:paraId="3E2DBD06" w14:textId="3BE22AB4" w:rsidR="00002958" w:rsidRPr="00ED5341" w:rsidRDefault="00002958">
      <w:pPr>
        <w:pStyle w:val="FootnoteText"/>
        <w:rPr>
          <w:rFonts w:ascii="Aptos" w:hAnsi="Aptos"/>
        </w:rPr>
      </w:pPr>
      <w:r w:rsidRPr="00ED5341">
        <w:rPr>
          <w:rStyle w:val="FootnoteReference"/>
          <w:rFonts w:ascii="Aptos" w:hAnsi="Aptos"/>
        </w:rPr>
        <w:footnoteRef/>
      </w:r>
      <w:r w:rsidRPr="00ED5341">
        <w:rPr>
          <w:rFonts w:ascii="Aptos" w:hAnsi="Aptos"/>
        </w:rPr>
        <w:t xml:space="preserve"> See</w:t>
      </w:r>
      <w:r w:rsidRPr="00ED5341">
        <w:rPr>
          <w:rFonts w:ascii="Aptos" w:hAnsi="Aptos"/>
          <w:i/>
          <w:iCs/>
        </w:rPr>
        <w:t xml:space="preserve"> Metro Funding, Corp. v. Vila Corp</w:t>
      </w:r>
      <w:r w:rsidRPr="00ED5341">
        <w:rPr>
          <w:rFonts w:ascii="Aptos" w:hAnsi="Aptos"/>
        </w:rPr>
        <w:t>. (D.P.R. Apr. 6, 2010) (allowing motion to strike answer and entering a default judgment as sanction where Defendants repeatedly violated the Court's Orders and the rules of procedure).</w:t>
      </w:r>
    </w:p>
  </w:footnote>
  <w:footnote w:id="12">
    <w:p w14:paraId="5EF0999F" w14:textId="77777777" w:rsidR="001C21BF" w:rsidRPr="00002958" w:rsidRDefault="001C21BF" w:rsidP="001C21BF">
      <w:pPr>
        <w:pStyle w:val="FootnoteText"/>
        <w:rPr>
          <w:rFonts w:ascii="Aptos" w:hAnsi="Aptos"/>
        </w:rPr>
      </w:pPr>
      <w:r w:rsidRPr="00002958">
        <w:rPr>
          <w:rStyle w:val="FootnoteReference"/>
          <w:rFonts w:ascii="Aptos" w:hAnsi="Aptos"/>
        </w:rPr>
        <w:footnoteRef/>
      </w:r>
      <w:r w:rsidRPr="00002958">
        <w:rPr>
          <w:rFonts w:ascii="Aptos" w:hAnsi="Aptos"/>
        </w:rPr>
        <w:t xml:space="preserve"> See BSEA Hearing Rule V(B) (“Unless the case has been granted expedited status, formal requests for information may be made at any time after a request for hearing is filed and the resolution meeting, when required, has been held or waived”).</w:t>
      </w:r>
    </w:p>
  </w:footnote>
  <w:footnote w:id="13">
    <w:p w14:paraId="4F425B8D" w14:textId="77777777" w:rsidR="001C21BF" w:rsidRPr="00002958" w:rsidRDefault="001C21BF" w:rsidP="001C21BF">
      <w:pPr>
        <w:pStyle w:val="FootnoteText"/>
        <w:rPr>
          <w:rFonts w:ascii="Aptos" w:hAnsi="Aptos"/>
        </w:rPr>
      </w:pPr>
      <w:r w:rsidRPr="00002958">
        <w:rPr>
          <w:rStyle w:val="FootnoteReference"/>
          <w:rFonts w:ascii="Aptos" w:hAnsi="Aptos"/>
        </w:rPr>
        <w:footnoteRef/>
      </w:r>
      <w:r w:rsidRPr="00002958">
        <w:rPr>
          <w:rFonts w:ascii="Aptos" w:hAnsi="Aptos"/>
        </w:rPr>
        <w:t xml:space="preserve"> See BSEA Hearing Rule VII(B) (“The request, which must be simultaneously sent to the opposing party and the Hearing Officer, must be received by the Hearing Officer at least ten (10) calendar days prior to the hearing”).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835D1"/>
    <w:multiLevelType w:val="multilevel"/>
    <w:tmpl w:val="B914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E5885"/>
    <w:multiLevelType w:val="hybridMultilevel"/>
    <w:tmpl w:val="1346CB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7D5FF0"/>
    <w:multiLevelType w:val="hybridMultilevel"/>
    <w:tmpl w:val="B6CEA66E"/>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3624D9"/>
    <w:multiLevelType w:val="hybridMultilevel"/>
    <w:tmpl w:val="A19EAC92"/>
    <w:lvl w:ilvl="0" w:tplc="317CCE4A">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8294B"/>
    <w:multiLevelType w:val="hybridMultilevel"/>
    <w:tmpl w:val="F004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94F79"/>
    <w:multiLevelType w:val="multilevel"/>
    <w:tmpl w:val="38BCD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FF1330"/>
    <w:multiLevelType w:val="hybridMultilevel"/>
    <w:tmpl w:val="05C8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CA3FBC"/>
    <w:multiLevelType w:val="hybridMultilevel"/>
    <w:tmpl w:val="3934F784"/>
    <w:lvl w:ilvl="0" w:tplc="04090019">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32127">
    <w:abstractNumId w:val="1"/>
  </w:num>
  <w:num w:numId="2" w16cid:durableId="981539828">
    <w:abstractNumId w:val="9"/>
  </w:num>
  <w:num w:numId="3" w16cid:durableId="950011309">
    <w:abstractNumId w:val="0"/>
  </w:num>
  <w:num w:numId="4" w16cid:durableId="232744372">
    <w:abstractNumId w:val="4"/>
  </w:num>
  <w:num w:numId="5" w16cid:durableId="343629977">
    <w:abstractNumId w:val="7"/>
  </w:num>
  <w:num w:numId="6" w16cid:durableId="474032604">
    <w:abstractNumId w:val="12"/>
  </w:num>
  <w:num w:numId="7" w16cid:durableId="337925527">
    <w:abstractNumId w:val="6"/>
  </w:num>
  <w:num w:numId="8" w16cid:durableId="903293886">
    <w:abstractNumId w:val="11"/>
  </w:num>
  <w:num w:numId="9" w16cid:durableId="386758171">
    <w:abstractNumId w:val="2"/>
  </w:num>
  <w:num w:numId="10" w16cid:durableId="1631282659">
    <w:abstractNumId w:val="13"/>
  </w:num>
  <w:num w:numId="11" w16cid:durableId="2145586065">
    <w:abstractNumId w:val="10"/>
  </w:num>
  <w:num w:numId="12" w16cid:durableId="1395657945">
    <w:abstractNumId w:val="14"/>
  </w:num>
  <w:num w:numId="13" w16cid:durableId="575017955">
    <w:abstractNumId w:val="8"/>
  </w:num>
  <w:num w:numId="14" w16cid:durableId="876966521">
    <w:abstractNumId w:val="5"/>
  </w:num>
  <w:num w:numId="15" w16cid:durableId="1596358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02958"/>
    <w:rsid w:val="000055C8"/>
    <w:rsid w:val="00005D36"/>
    <w:rsid w:val="00012FE5"/>
    <w:rsid w:val="00013AC0"/>
    <w:rsid w:val="00016FFD"/>
    <w:rsid w:val="00020D5B"/>
    <w:rsid w:val="000439ED"/>
    <w:rsid w:val="00047E3F"/>
    <w:rsid w:val="00052BC0"/>
    <w:rsid w:val="00057419"/>
    <w:rsid w:val="00060EB6"/>
    <w:rsid w:val="000663F9"/>
    <w:rsid w:val="00070503"/>
    <w:rsid w:val="00081548"/>
    <w:rsid w:val="00082587"/>
    <w:rsid w:val="0008330C"/>
    <w:rsid w:val="0008397F"/>
    <w:rsid w:val="0009704A"/>
    <w:rsid w:val="000A1820"/>
    <w:rsid w:val="000A786B"/>
    <w:rsid w:val="000B2072"/>
    <w:rsid w:val="000B617A"/>
    <w:rsid w:val="000B66B9"/>
    <w:rsid w:val="000B6850"/>
    <w:rsid w:val="000B7EA7"/>
    <w:rsid w:val="000C268A"/>
    <w:rsid w:val="000D2101"/>
    <w:rsid w:val="000D376B"/>
    <w:rsid w:val="000D3E63"/>
    <w:rsid w:val="000F0F8B"/>
    <w:rsid w:val="0010755A"/>
    <w:rsid w:val="00121973"/>
    <w:rsid w:val="00123EBE"/>
    <w:rsid w:val="0012405C"/>
    <w:rsid w:val="00133EB3"/>
    <w:rsid w:val="00133FAD"/>
    <w:rsid w:val="00137327"/>
    <w:rsid w:val="001533F1"/>
    <w:rsid w:val="0015558C"/>
    <w:rsid w:val="00163268"/>
    <w:rsid w:val="00165536"/>
    <w:rsid w:val="00166585"/>
    <w:rsid w:val="00172B70"/>
    <w:rsid w:val="00173042"/>
    <w:rsid w:val="00174BED"/>
    <w:rsid w:val="00174D58"/>
    <w:rsid w:val="00180264"/>
    <w:rsid w:val="00180F64"/>
    <w:rsid w:val="0018727E"/>
    <w:rsid w:val="001878EF"/>
    <w:rsid w:val="001943EA"/>
    <w:rsid w:val="001945E4"/>
    <w:rsid w:val="00195A7D"/>
    <w:rsid w:val="00196947"/>
    <w:rsid w:val="001A232A"/>
    <w:rsid w:val="001A55ED"/>
    <w:rsid w:val="001A627F"/>
    <w:rsid w:val="001B7226"/>
    <w:rsid w:val="001B7B98"/>
    <w:rsid w:val="001C0AC9"/>
    <w:rsid w:val="001C21BF"/>
    <w:rsid w:val="001C5AFF"/>
    <w:rsid w:val="001E4D97"/>
    <w:rsid w:val="001E6CE7"/>
    <w:rsid w:val="00220DD6"/>
    <w:rsid w:val="00225DA8"/>
    <w:rsid w:val="0022700E"/>
    <w:rsid w:val="00230761"/>
    <w:rsid w:val="002366DC"/>
    <w:rsid w:val="002413E7"/>
    <w:rsid w:val="0024365A"/>
    <w:rsid w:val="002456B3"/>
    <w:rsid w:val="00245FDF"/>
    <w:rsid w:val="00257B47"/>
    <w:rsid w:val="002638A2"/>
    <w:rsid w:val="00274F9A"/>
    <w:rsid w:val="00281828"/>
    <w:rsid w:val="0029226A"/>
    <w:rsid w:val="002B5DED"/>
    <w:rsid w:val="002B6DF9"/>
    <w:rsid w:val="002B7815"/>
    <w:rsid w:val="002C1433"/>
    <w:rsid w:val="002C4E5E"/>
    <w:rsid w:val="002C51FF"/>
    <w:rsid w:val="002C6124"/>
    <w:rsid w:val="002D70C2"/>
    <w:rsid w:val="002E04A8"/>
    <w:rsid w:val="002E5D28"/>
    <w:rsid w:val="002E6A15"/>
    <w:rsid w:val="002F7D3D"/>
    <w:rsid w:val="00303F6E"/>
    <w:rsid w:val="003056BF"/>
    <w:rsid w:val="00305C14"/>
    <w:rsid w:val="00307FE1"/>
    <w:rsid w:val="003143D7"/>
    <w:rsid w:val="003274F3"/>
    <w:rsid w:val="00331768"/>
    <w:rsid w:val="00331DE7"/>
    <w:rsid w:val="00337679"/>
    <w:rsid w:val="003441F2"/>
    <w:rsid w:val="00344C44"/>
    <w:rsid w:val="00351B05"/>
    <w:rsid w:val="00352299"/>
    <w:rsid w:val="00374FA5"/>
    <w:rsid w:val="003770BB"/>
    <w:rsid w:val="00380F44"/>
    <w:rsid w:val="003936E9"/>
    <w:rsid w:val="003A7142"/>
    <w:rsid w:val="003A7673"/>
    <w:rsid w:val="003B1417"/>
    <w:rsid w:val="003B215C"/>
    <w:rsid w:val="003C4EB4"/>
    <w:rsid w:val="003C54A4"/>
    <w:rsid w:val="003E4FAD"/>
    <w:rsid w:val="003F0CE9"/>
    <w:rsid w:val="003F2BF6"/>
    <w:rsid w:val="00407FD7"/>
    <w:rsid w:val="00410D77"/>
    <w:rsid w:val="00410E1A"/>
    <w:rsid w:val="00420505"/>
    <w:rsid w:val="00425FC7"/>
    <w:rsid w:val="00426F52"/>
    <w:rsid w:val="00430032"/>
    <w:rsid w:val="00435894"/>
    <w:rsid w:val="00436902"/>
    <w:rsid w:val="00442303"/>
    <w:rsid w:val="00447DF8"/>
    <w:rsid w:val="00453791"/>
    <w:rsid w:val="00454E37"/>
    <w:rsid w:val="0046066B"/>
    <w:rsid w:val="00461524"/>
    <w:rsid w:val="004838A0"/>
    <w:rsid w:val="00495AA7"/>
    <w:rsid w:val="004A21AF"/>
    <w:rsid w:val="004B15F5"/>
    <w:rsid w:val="004B266C"/>
    <w:rsid w:val="004C2CEE"/>
    <w:rsid w:val="004C5EB6"/>
    <w:rsid w:val="004C600A"/>
    <w:rsid w:val="004C64CD"/>
    <w:rsid w:val="004D4109"/>
    <w:rsid w:val="004E5432"/>
    <w:rsid w:val="004F39AF"/>
    <w:rsid w:val="004F434A"/>
    <w:rsid w:val="004F5B0F"/>
    <w:rsid w:val="004F5F11"/>
    <w:rsid w:val="00501D6C"/>
    <w:rsid w:val="00504DCF"/>
    <w:rsid w:val="005126FD"/>
    <w:rsid w:val="00515F19"/>
    <w:rsid w:val="00516899"/>
    <w:rsid w:val="00521BB4"/>
    <w:rsid w:val="00526FE4"/>
    <w:rsid w:val="00527396"/>
    <w:rsid w:val="00534087"/>
    <w:rsid w:val="005363CC"/>
    <w:rsid w:val="005528BA"/>
    <w:rsid w:val="0055705A"/>
    <w:rsid w:val="0056211B"/>
    <w:rsid w:val="00563BC8"/>
    <w:rsid w:val="00571C72"/>
    <w:rsid w:val="00572C77"/>
    <w:rsid w:val="00575CCB"/>
    <w:rsid w:val="00582894"/>
    <w:rsid w:val="00586D87"/>
    <w:rsid w:val="00595C95"/>
    <w:rsid w:val="00597390"/>
    <w:rsid w:val="005A55E5"/>
    <w:rsid w:val="005B3342"/>
    <w:rsid w:val="005B4E37"/>
    <w:rsid w:val="005C17BD"/>
    <w:rsid w:val="005D51EF"/>
    <w:rsid w:val="005E4A04"/>
    <w:rsid w:val="005E4D94"/>
    <w:rsid w:val="005E66BF"/>
    <w:rsid w:val="005E66EC"/>
    <w:rsid w:val="00600497"/>
    <w:rsid w:val="006213AA"/>
    <w:rsid w:val="0062282E"/>
    <w:rsid w:val="00632853"/>
    <w:rsid w:val="00640657"/>
    <w:rsid w:val="00640A9E"/>
    <w:rsid w:val="00647CF3"/>
    <w:rsid w:val="0065302A"/>
    <w:rsid w:val="006618DA"/>
    <w:rsid w:val="00663B6E"/>
    <w:rsid w:val="00663C54"/>
    <w:rsid w:val="006666A0"/>
    <w:rsid w:val="00672EC9"/>
    <w:rsid w:val="00672ED8"/>
    <w:rsid w:val="006958A0"/>
    <w:rsid w:val="00695E72"/>
    <w:rsid w:val="00696013"/>
    <w:rsid w:val="006A05FE"/>
    <w:rsid w:val="006A7B0F"/>
    <w:rsid w:val="006A7CCC"/>
    <w:rsid w:val="006C0C68"/>
    <w:rsid w:val="006C626B"/>
    <w:rsid w:val="006C7355"/>
    <w:rsid w:val="006D1C68"/>
    <w:rsid w:val="006D2DBE"/>
    <w:rsid w:val="006D7B08"/>
    <w:rsid w:val="006E2603"/>
    <w:rsid w:val="006E393D"/>
    <w:rsid w:val="006E5799"/>
    <w:rsid w:val="006E5CAB"/>
    <w:rsid w:val="006E77BB"/>
    <w:rsid w:val="006F087E"/>
    <w:rsid w:val="006F1A53"/>
    <w:rsid w:val="006F7E12"/>
    <w:rsid w:val="0070458D"/>
    <w:rsid w:val="00706EF7"/>
    <w:rsid w:val="00710E86"/>
    <w:rsid w:val="00714B27"/>
    <w:rsid w:val="00717CFA"/>
    <w:rsid w:val="00720DB1"/>
    <w:rsid w:val="00722926"/>
    <w:rsid w:val="00725708"/>
    <w:rsid w:val="00727433"/>
    <w:rsid w:val="00727519"/>
    <w:rsid w:val="00742D01"/>
    <w:rsid w:val="00746EA4"/>
    <w:rsid w:val="007513D4"/>
    <w:rsid w:val="007535A4"/>
    <w:rsid w:val="00757AD9"/>
    <w:rsid w:val="0076095D"/>
    <w:rsid w:val="00761A6A"/>
    <w:rsid w:val="00762958"/>
    <w:rsid w:val="00765CC3"/>
    <w:rsid w:val="00765D76"/>
    <w:rsid w:val="00771C9E"/>
    <w:rsid w:val="00777D29"/>
    <w:rsid w:val="00782AE8"/>
    <w:rsid w:val="00782CFB"/>
    <w:rsid w:val="007834AF"/>
    <w:rsid w:val="007867E5"/>
    <w:rsid w:val="007871BA"/>
    <w:rsid w:val="00797D02"/>
    <w:rsid w:val="007A5311"/>
    <w:rsid w:val="007B183C"/>
    <w:rsid w:val="007B730B"/>
    <w:rsid w:val="007C34C5"/>
    <w:rsid w:val="007D6887"/>
    <w:rsid w:val="007E41E5"/>
    <w:rsid w:val="007E75A8"/>
    <w:rsid w:val="007F14C7"/>
    <w:rsid w:val="007F6268"/>
    <w:rsid w:val="008050A8"/>
    <w:rsid w:val="00807E0D"/>
    <w:rsid w:val="00813998"/>
    <w:rsid w:val="0081630A"/>
    <w:rsid w:val="00816435"/>
    <w:rsid w:val="00816A6F"/>
    <w:rsid w:val="00820279"/>
    <w:rsid w:val="00840488"/>
    <w:rsid w:val="00844C54"/>
    <w:rsid w:val="00847641"/>
    <w:rsid w:val="008535F8"/>
    <w:rsid w:val="0086135F"/>
    <w:rsid w:val="00862A47"/>
    <w:rsid w:val="00865B8D"/>
    <w:rsid w:val="00871974"/>
    <w:rsid w:val="00882132"/>
    <w:rsid w:val="008912CC"/>
    <w:rsid w:val="00893D3A"/>
    <w:rsid w:val="008966F6"/>
    <w:rsid w:val="008A25CC"/>
    <w:rsid w:val="008A2809"/>
    <w:rsid w:val="008A6889"/>
    <w:rsid w:val="008B2C5A"/>
    <w:rsid w:val="008B46DC"/>
    <w:rsid w:val="008C12D0"/>
    <w:rsid w:val="008C2841"/>
    <w:rsid w:val="008D25EB"/>
    <w:rsid w:val="008D463C"/>
    <w:rsid w:val="008D534B"/>
    <w:rsid w:val="008E6C93"/>
    <w:rsid w:val="009033A7"/>
    <w:rsid w:val="00906E0A"/>
    <w:rsid w:val="00910606"/>
    <w:rsid w:val="00912706"/>
    <w:rsid w:val="009209A6"/>
    <w:rsid w:val="00926241"/>
    <w:rsid w:val="0092730A"/>
    <w:rsid w:val="009275E2"/>
    <w:rsid w:val="00933DE2"/>
    <w:rsid w:val="0093442D"/>
    <w:rsid w:val="0094016D"/>
    <w:rsid w:val="00944F7B"/>
    <w:rsid w:val="00946079"/>
    <w:rsid w:val="00946A15"/>
    <w:rsid w:val="00953434"/>
    <w:rsid w:val="00955053"/>
    <w:rsid w:val="009605EF"/>
    <w:rsid w:val="00960818"/>
    <w:rsid w:val="009653CD"/>
    <w:rsid w:val="00984F70"/>
    <w:rsid w:val="00985897"/>
    <w:rsid w:val="0099141A"/>
    <w:rsid w:val="00992AC6"/>
    <w:rsid w:val="009938DB"/>
    <w:rsid w:val="00993F13"/>
    <w:rsid w:val="0099792B"/>
    <w:rsid w:val="009A15BB"/>
    <w:rsid w:val="009B75B2"/>
    <w:rsid w:val="009C062D"/>
    <w:rsid w:val="009C2CC2"/>
    <w:rsid w:val="009C3B12"/>
    <w:rsid w:val="009C3D64"/>
    <w:rsid w:val="009C67F2"/>
    <w:rsid w:val="009C6BB3"/>
    <w:rsid w:val="009C6BF9"/>
    <w:rsid w:val="009D3DA0"/>
    <w:rsid w:val="009D7F60"/>
    <w:rsid w:val="009E2CDA"/>
    <w:rsid w:val="009E5351"/>
    <w:rsid w:val="009F6688"/>
    <w:rsid w:val="00A0292E"/>
    <w:rsid w:val="00A11611"/>
    <w:rsid w:val="00A12AB3"/>
    <w:rsid w:val="00A20435"/>
    <w:rsid w:val="00A21E9A"/>
    <w:rsid w:val="00A24975"/>
    <w:rsid w:val="00A2700A"/>
    <w:rsid w:val="00A27679"/>
    <w:rsid w:val="00A3203B"/>
    <w:rsid w:val="00A36811"/>
    <w:rsid w:val="00A472AE"/>
    <w:rsid w:val="00A54319"/>
    <w:rsid w:val="00A738D4"/>
    <w:rsid w:val="00A77A27"/>
    <w:rsid w:val="00A80B51"/>
    <w:rsid w:val="00A936D9"/>
    <w:rsid w:val="00A96103"/>
    <w:rsid w:val="00AA3072"/>
    <w:rsid w:val="00AA582A"/>
    <w:rsid w:val="00AA73C8"/>
    <w:rsid w:val="00AB0640"/>
    <w:rsid w:val="00AB3DE0"/>
    <w:rsid w:val="00AB3E7E"/>
    <w:rsid w:val="00AB4CDB"/>
    <w:rsid w:val="00AC59F4"/>
    <w:rsid w:val="00AC7469"/>
    <w:rsid w:val="00AD2B94"/>
    <w:rsid w:val="00AE107F"/>
    <w:rsid w:val="00AE1C20"/>
    <w:rsid w:val="00AF18A8"/>
    <w:rsid w:val="00AF3779"/>
    <w:rsid w:val="00B00E53"/>
    <w:rsid w:val="00B077F5"/>
    <w:rsid w:val="00B17C67"/>
    <w:rsid w:val="00B20D6C"/>
    <w:rsid w:val="00B236E6"/>
    <w:rsid w:val="00B23AD9"/>
    <w:rsid w:val="00B2421C"/>
    <w:rsid w:val="00B24CE6"/>
    <w:rsid w:val="00B257CB"/>
    <w:rsid w:val="00B2629D"/>
    <w:rsid w:val="00B26801"/>
    <w:rsid w:val="00B3612B"/>
    <w:rsid w:val="00B41F9F"/>
    <w:rsid w:val="00B468B7"/>
    <w:rsid w:val="00B501D2"/>
    <w:rsid w:val="00B57339"/>
    <w:rsid w:val="00B64220"/>
    <w:rsid w:val="00B661D3"/>
    <w:rsid w:val="00B71C08"/>
    <w:rsid w:val="00B83792"/>
    <w:rsid w:val="00B94EEC"/>
    <w:rsid w:val="00B9584A"/>
    <w:rsid w:val="00BB20D8"/>
    <w:rsid w:val="00BC1C11"/>
    <w:rsid w:val="00BC33BC"/>
    <w:rsid w:val="00BD2A07"/>
    <w:rsid w:val="00BD4435"/>
    <w:rsid w:val="00BD5637"/>
    <w:rsid w:val="00BE1485"/>
    <w:rsid w:val="00BE1FD2"/>
    <w:rsid w:val="00BE64B1"/>
    <w:rsid w:val="00BE6676"/>
    <w:rsid w:val="00BF6204"/>
    <w:rsid w:val="00C030DC"/>
    <w:rsid w:val="00C06D76"/>
    <w:rsid w:val="00C14D7D"/>
    <w:rsid w:val="00C16671"/>
    <w:rsid w:val="00C20041"/>
    <w:rsid w:val="00C20D4E"/>
    <w:rsid w:val="00C20F85"/>
    <w:rsid w:val="00C32D32"/>
    <w:rsid w:val="00C526F7"/>
    <w:rsid w:val="00C542D7"/>
    <w:rsid w:val="00C55378"/>
    <w:rsid w:val="00C57A73"/>
    <w:rsid w:val="00C632B0"/>
    <w:rsid w:val="00C67E9F"/>
    <w:rsid w:val="00C70FC5"/>
    <w:rsid w:val="00C71C8E"/>
    <w:rsid w:val="00C81604"/>
    <w:rsid w:val="00C8452D"/>
    <w:rsid w:val="00C8623C"/>
    <w:rsid w:val="00C901D1"/>
    <w:rsid w:val="00C91873"/>
    <w:rsid w:val="00C92E9A"/>
    <w:rsid w:val="00C930CA"/>
    <w:rsid w:val="00C97B52"/>
    <w:rsid w:val="00CA4581"/>
    <w:rsid w:val="00CB1183"/>
    <w:rsid w:val="00CB1722"/>
    <w:rsid w:val="00CB3960"/>
    <w:rsid w:val="00CC0B9A"/>
    <w:rsid w:val="00CE2984"/>
    <w:rsid w:val="00CF4E7E"/>
    <w:rsid w:val="00D02017"/>
    <w:rsid w:val="00D061C0"/>
    <w:rsid w:val="00D074B3"/>
    <w:rsid w:val="00D340B1"/>
    <w:rsid w:val="00D3431A"/>
    <w:rsid w:val="00D354E1"/>
    <w:rsid w:val="00D40C2D"/>
    <w:rsid w:val="00D447DF"/>
    <w:rsid w:val="00D5691E"/>
    <w:rsid w:val="00D61DD4"/>
    <w:rsid w:val="00D734DB"/>
    <w:rsid w:val="00D80906"/>
    <w:rsid w:val="00D82431"/>
    <w:rsid w:val="00D84F92"/>
    <w:rsid w:val="00D90359"/>
    <w:rsid w:val="00D90E62"/>
    <w:rsid w:val="00D940F3"/>
    <w:rsid w:val="00D97A95"/>
    <w:rsid w:val="00DA7C1F"/>
    <w:rsid w:val="00DB4CD9"/>
    <w:rsid w:val="00DD00F5"/>
    <w:rsid w:val="00DD291F"/>
    <w:rsid w:val="00DD6440"/>
    <w:rsid w:val="00DD74FB"/>
    <w:rsid w:val="00DE0041"/>
    <w:rsid w:val="00DE162E"/>
    <w:rsid w:val="00DE5C1E"/>
    <w:rsid w:val="00DE662C"/>
    <w:rsid w:val="00DF5B8C"/>
    <w:rsid w:val="00DF660D"/>
    <w:rsid w:val="00E11FC0"/>
    <w:rsid w:val="00E16D66"/>
    <w:rsid w:val="00E205EC"/>
    <w:rsid w:val="00E21397"/>
    <w:rsid w:val="00E23C41"/>
    <w:rsid w:val="00E23DE2"/>
    <w:rsid w:val="00E35F4E"/>
    <w:rsid w:val="00E3778D"/>
    <w:rsid w:val="00E44B8A"/>
    <w:rsid w:val="00E457AC"/>
    <w:rsid w:val="00E47F27"/>
    <w:rsid w:val="00E51985"/>
    <w:rsid w:val="00E520AB"/>
    <w:rsid w:val="00E52A11"/>
    <w:rsid w:val="00E54083"/>
    <w:rsid w:val="00E55AF3"/>
    <w:rsid w:val="00E57929"/>
    <w:rsid w:val="00E67568"/>
    <w:rsid w:val="00E67653"/>
    <w:rsid w:val="00E70DE2"/>
    <w:rsid w:val="00E721F0"/>
    <w:rsid w:val="00E722C2"/>
    <w:rsid w:val="00E72B8B"/>
    <w:rsid w:val="00E86507"/>
    <w:rsid w:val="00E8747A"/>
    <w:rsid w:val="00E91C19"/>
    <w:rsid w:val="00EA341B"/>
    <w:rsid w:val="00EA6888"/>
    <w:rsid w:val="00EA71FA"/>
    <w:rsid w:val="00EA72C9"/>
    <w:rsid w:val="00EB0AFC"/>
    <w:rsid w:val="00EB4C2A"/>
    <w:rsid w:val="00EB70C5"/>
    <w:rsid w:val="00EC04B4"/>
    <w:rsid w:val="00EC1DD9"/>
    <w:rsid w:val="00EC2627"/>
    <w:rsid w:val="00EC33A7"/>
    <w:rsid w:val="00EC5281"/>
    <w:rsid w:val="00EC739B"/>
    <w:rsid w:val="00ED5341"/>
    <w:rsid w:val="00ED59A9"/>
    <w:rsid w:val="00EF3882"/>
    <w:rsid w:val="00F01C71"/>
    <w:rsid w:val="00F04573"/>
    <w:rsid w:val="00F1025A"/>
    <w:rsid w:val="00F10CDC"/>
    <w:rsid w:val="00F2255C"/>
    <w:rsid w:val="00F24A5C"/>
    <w:rsid w:val="00F2632B"/>
    <w:rsid w:val="00F30C06"/>
    <w:rsid w:val="00F35D8D"/>
    <w:rsid w:val="00F419B4"/>
    <w:rsid w:val="00F44AD6"/>
    <w:rsid w:val="00F600D3"/>
    <w:rsid w:val="00F715AF"/>
    <w:rsid w:val="00F73D62"/>
    <w:rsid w:val="00F73F77"/>
    <w:rsid w:val="00F80DD0"/>
    <w:rsid w:val="00F81EDD"/>
    <w:rsid w:val="00F86EB3"/>
    <w:rsid w:val="00F87B0B"/>
    <w:rsid w:val="00F91A30"/>
    <w:rsid w:val="00F94375"/>
    <w:rsid w:val="00FA3977"/>
    <w:rsid w:val="00FA5D33"/>
    <w:rsid w:val="00FB3265"/>
    <w:rsid w:val="00FB4B3F"/>
    <w:rsid w:val="00FC009D"/>
    <w:rsid w:val="00FC1E0F"/>
    <w:rsid w:val="00FC30A4"/>
    <w:rsid w:val="00FC40C4"/>
    <w:rsid w:val="00FC575A"/>
    <w:rsid w:val="00FC65F0"/>
    <w:rsid w:val="00FD0EB4"/>
    <w:rsid w:val="00FD3F5C"/>
    <w:rsid w:val="00FD686A"/>
    <w:rsid w:val="00FE0859"/>
    <w:rsid w:val="00FF2F60"/>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25B0"/>
  <w15:chartTrackingRefBased/>
  <w15:docId w15:val="{A90F2D54-CB93-514D-A66B-E85F927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37"/>
    <w:rPr>
      <w:rFonts w:ascii="Times New Roman" w:eastAsia="Times New Roman" w:hAnsi="Times New Roman" w:cs="Times New Roman"/>
    </w:rPr>
  </w:style>
  <w:style w:type="paragraph" w:styleId="Heading1">
    <w:name w:val="heading 1"/>
    <w:basedOn w:val="Normal"/>
    <w:next w:val="Normal"/>
    <w:link w:val="Heading1Char"/>
    <w:uiPriority w:val="9"/>
    <w:qFormat/>
    <w:rsid w:val="00DA7C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6D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DA7C1F"/>
    <w:rPr>
      <w:rFonts w:asciiTheme="majorHAnsi" w:eastAsiaTheme="majorEastAsia" w:hAnsiTheme="majorHAnsi" w:cstheme="majorBidi"/>
      <w:color w:val="2F5496" w:themeColor="accent1" w:themeShade="BF"/>
      <w:sz w:val="32"/>
      <w:szCs w:val="32"/>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 w:type="paragraph" w:customStyle="1" w:styleId="paragraph">
    <w:name w:val="paragraph"/>
    <w:basedOn w:val="Normal"/>
    <w:rsid w:val="00D02017"/>
    <w:pPr>
      <w:spacing w:before="100" w:beforeAutospacing="1" w:after="100" w:afterAutospacing="1"/>
    </w:pPr>
  </w:style>
  <w:style w:type="character" w:customStyle="1" w:styleId="tm23">
    <w:name w:val="tm23"/>
    <w:basedOn w:val="DefaultParagraphFont"/>
    <w:rsid w:val="00D02017"/>
  </w:style>
  <w:style w:type="character" w:customStyle="1" w:styleId="tm24">
    <w:name w:val="tm24"/>
    <w:basedOn w:val="DefaultParagraphFont"/>
    <w:rsid w:val="00D02017"/>
  </w:style>
  <w:style w:type="paragraph" w:styleId="BlockText">
    <w:name w:val="Block Text"/>
    <w:basedOn w:val="Normal"/>
    <w:rsid w:val="00527396"/>
    <w:pPr>
      <w:widowControl w:val="0"/>
      <w:autoSpaceDE w:val="0"/>
      <w:autoSpaceDN w:val="0"/>
      <w:spacing w:line="260" w:lineRule="atLeast"/>
      <w:ind w:left="1440" w:right="630"/>
    </w:pPr>
    <w:rPr>
      <w:sz w:val="22"/>
      <w:szCs w:val="22"/>
    </w:rPr>
  </w:style>
  <w:style w:type="character" w:customStyle="1" w:styleId="coconcept2426">
    <w:name w:val="co_concept_24_26"/>
    <w:basedOn w:val="DefaultParagraphFont"/>
    <w:rsid w:val="00C06D76"/>
  </w:style>
  <w:style w:type="character" w:customStyle="1" w:styleId="coconcept2829">
    <w:name w:val="co_concept_28_29"/>
    <w:basedOn w:val="DefaultParagraphFont"/>
    <w:rsid w:val="00C06D76"/>
  </w:style>
  <w:style w:type="character" w:customStyle="1" w:styleId="doclinkwrapper">
    <w:name w:val="doclinkwrapper"/>
    <w:basedOn w:val="DefaultParagraphFont"/>
    <w:rsid w:val="00C06D76"/>
  </w:style>
  <w:style w:type="paragraph" w:customStyle="1" w:styleId="xmsonormal">
    <w:name w:val="x_msonormal"/>
    <w:basedOn w:val="Normal"/>
    <w:rsid w:val="00B94EEC"/>
    <w:pPr>
      <w:spacing w:before="100" w:beforeAutospacing="1" w:after="100" w:afterAutospacing="1"/>
    </w:pPr>
  </w:style>
  <w:style w:type="character" w:styleId="UnresolvedMention">
    <w:name w:val="Unresolved Mention"/>
    <w:basedOn w:val="DefaultParagraphFont"/>
    <w:uiPriority w:val="99"/>
    <w:semiHidden/>
    <w:unhideWhenUsed/>
    <w:rsid w:val="00865B8D"/>
    <w:rPr>
      <w:color w:val="605E5C"/>
      <w:shd w:val="clear" w:color="auto" w:fill="E1DFDD"/>
    </w:rPr>
  </w:style>
  <w:style w:type="character" w:customStyle="1" w:styleId="Heading2Char">
    <w:name w:val="Heading 2 Char"/>
    <w:basedOn w:val="DefaultParagraphFont"/>
    <w:link w:val="Heading2"/>
    <w:uiPriority w:val="9"/>
    <w:semiHidden/>
    <w:rsid w:val="00586D87"/>
    <w:rPr>
      <w:rFonts w:asciiTheme="majorHAnsi" w:eastAsiaTheme="majorEastAsia" w:hAnsiTheme="majorHAnsi" w:cstheme="majorBidi"/>
      <w:color w:val="2F5496" w:themeColor="accent1" w:themeShade="BF"/>
      <w:sz w:val="26"/>
      <w:szCs w:val="26"/>
    </w:rPr>
  </w:style>
  <w:style w:type="character" w:customStyle="1" w:styleId="costarpage">
    <w:name w:val="co_starpage"/>
    <w:basedOn w:val="DefaultParagraphFont"/>
    <w:rsid w:val="0076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1815">
      <w:bodyDiv w:val="1"/>
      <w:marLeft w:val="0"/>
      <w:marRight w:val="0"/>
      <w:marTop w:val="0"/>
      <w:marBottom w:val="0"/>
      <w:divBdr>
        <w:top w:val="none" w:sz="0" w:space="0" w:color="auto"/>
        <w:left w:val="none" w:sz="0" w:space="0" w:color="auto"/>
        <w:bottom w:val="none" w:sz="0" w:space="0" w:color="auto"/>
        <w:right w:val="none" w:sz="0" w:space="0" w:color="auto"/>
      </w:divBdr>
    </w:div>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0499929">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491718325">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548884553">
      <w:bodyDiv w:val="1"/>
      <w:marLeft w:val="0"/>
      <w:marRight w:val="0"/>
      <w:marTop w:val="0"/>
      <w:marBottom w:val="0"/>
      <w:divBdr>
        <w:top w:val="none" w:sz="0" w:space="0" w:color="auto"/>
        <w:left w:val="none" w:sz="0" w:space="0" w:color="auto"/>
        <w:bottom w:val="none" w:sz="0" w:space="0" w:color="auto"/>
        <w:right w:val="none" w:sz="0" w:space="0" w:color="auto"/>
      </w:divBdr>
    </w:div>
    <w:div w:id="591815826">
      <w:bodyDiv w:val="1"/>
      <w:marLeft w:val="0"/>
      <w:marRight w:val="0"/>
      <w:marTop w:val="0"/>
      <w:marBottom w:val="0"/>
      <w:divBdr>
        <w:top w:val="none" w:sz="0" w:space="0" w:color="auto"/>
        <w:left w:val="none" w:sz="0" w:space="0" w:color="auto"/>
        <w:bottom w:val="none" w:sz="0" w:space="0" w:color="auto"/>
        <w:right w:val="none" w:sz="0" w:space="0" w:color="auto"/>
      </w:divBdr>
    </w:div>
    <w:div w:id="604463744">
      <w:bodyDiv w:val="1"/>
      <w:marLeft w:val="0"/>
      <w:marRight w:val="0"/>
      <w:marTop w:val="0"/>
      <w:marBottom w:val="0"/>
      <w:divBdr>
        <w:top w:val="none" w:sz="0" w:space="0" w:color="auto"/>
        <w:left w:val="none" w:sz="0" w:space="0" w:color="auto"/>
        <w:bottom w:val="none" w:sz="0" w:space="0" w:color="auto"/>
        <w:right w:val="none" w:sz="0" w:space="0" w:color="auto"/>
      </w:divBdr>
      <w:divsChild>
        <w:div w:id="130226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527604">
              <w:marLeft w:val="0"/>
              <w:marRight w:val="0"/>
              <w:marTop w:val="0"/>
              <w:marBottom w:val="0"/>
              <w:divBdr>
                <w:top w:val="none" w:sz="0" w:space="0" w:color="auto"/>
                <w:left w:val="none" w:sz="0" w:space="0" w:color="auto"/>
                <w:bottom w:val="none" w:sz="0" w:space="0" w:color="auto"/>
                <w:right w:val="none" w:sz="0" w:space="0" w:color="auto"/>
              </w:divBdr>
              <w:divsChild>
                <w:div w:id="1136067474">
                  <w:marLeft w:val="0"/>
                  <w:marRight w:val="0"/>
                  <w:marTop w:val="0"/>
                  <w:marBottom w:val="0"/>
                  <w:divBdr>
                    <w:top w:val="none" w:sz="0" w:space="0" w:color="auto"/>
                    <w:left w:val="none" w:sz="0" w:space="0" w:color="auto"/>
                    <w:bottom w:val="none" w:sz="0" w:space="0" w:color="auto"/>
                    <w:right w:val="none" w:sz="0" w:space="0" w:color="auto"/>
                  </w:divBdr>
                  <w:divsChild>
                    <w:div w:id="1919896318">
                      <w:marLeft w:val="0"/>
                      <w:marRight w:val="0"/>
                      <w:marTop w:val="0"/>
                      <w:marBottom w:val="0"/>
                      <w:divBdr>
                        <w:top w:val="none" w:sz="0" w:space="0" w:color="auto"/>
                        <w:left w:val="none" w:sz="0" w:space="0" w:color="auto"/>
                        <w:bottom w:val="none" w:sz="0" w:space="0" w:color="auto"/>
                        <w:right w:val="none" w:sz="0" w:space="0" w:color="auto"/>
                      </w:divBdr>
                    </w:div>
                    <w:div w:id="76489632">
                      <w:marLeft w:val="0"/>
                      <w:marRight w:val="0"/>
                      <w:marTop w:val="0"/>
                      <w:marBottom w:val="0"/>
                      <w:divBdr>
                        <w:top w:val="none" w:sz="0" w:space="0" w:color="auto"/>
                        <w:left w:val="none" w:sz="0" w:space="0" w:color="auto"/>
                        <w:bottom w:val="none" w:sz="0" w:space="0" w:color="auto"/>
                        <w:right w:val="none" w:sz="0" w:space="0" w:color="auto"/>
                      </w:divBdr>
                    </w:div>
                    <w:div w:id="1122648914">
                      <w:marLeft w:val="0"/>
                      <w:marRight w:val="0"/>
                      <w:marTop w:val="0"/>
                      <w:marBottom w:val="0"/>
                      <w:divBdr>
                        <w:top w:val="none" w:sz="0" w:space="0" w:color="auto"/>
                        <w:left w:val="none" w:sz="0" w:space="0" w:color="auto"/>
                        <w:bottom w:val="none" w:sz="0" w:space="0" w:color="auto"/>
                        <w:right w:val="none" w:sz="0" w:space="0" w:color="auto"/>
                      </w:divBdr>
                    </w:div>
                    <w:div w:id="1088384899">
                      <w:marLeft w:val="0"/>
                      <w:marRight w:val="0"/>
                      <w:marTop w:val="0"/>
                      <w:marBottom w:val="0"/>
                      <w:divBdr>
                        <w:top w:val="none" w:sz="0" w:space="0" w:color="auto"/>
                        <w:left w:val="none" w:sz="0" w:space="0" w:color="auto"/>
                        <w:bottom w:val="none" w:sz="0" w:space="0" w:color="auto"/>
                        <w:right w:val="none" w:sz="0" w:space="0" w:color="auto"/>
                      </w:divBdr>
                    </w:div>
                    <w:div w:id="208349692">
                      <w:marLeft w:val="0"/>
                      <w:marRight w:val="0"/>
                      <w:marTop w:val="0"/>
                      <w:marBottom w:val="0"/>
                      <w:divBdr>
                        <w:top w:val="none" w:sz="0" w:space="0" w:color="auto"/>
                        <w:left w:val="none" w:sz="0" w:space="0" w:color="auto"/>
                        <w:bottom w:val="none" w:sz="0" w:space="0" w:color="auto"/>
                        <w:right w:val="none" w:sz="0" w:space="0" w:color="auto"/>
                      </w:divBdr>
                    </w:div>
                    <w:div w:id="919680990">
                      <w:marLeft w:val="0"/>
                      <w:marRight w:val="0"/>
                      <w:marTop w:val="0"/>
                      <w:marBottom w:val="0"/>
                      <w:divBdr>
                        <w:top w:val="none" w:sz="0" w:space="0" w:color="auto"/>
                        <w:left w:val="none" w:sz="0" w:space="0" w:color="auto"/>
                        <w:bottom w:val="none" w:sz="0" w:space="0" w:color="auto"/>
                        <w:right w:val="none" w:sz="0" w:space="0" w:color="auto"/>
                      </w:divBdr>
                    </w:div>
                    <w:div w:id="1634172430">
                      <w:marLeft w:val="0"/>
                      <w:marRight w:val="0"/>
                      <w:marTop w:val="0"/>
                      <w:marBottom w:val="0"/>
                      <w:divBdr>
                        <w:top w:val="none" w:sz="0" w:space="0" w:color="auto"/>
                        <w:left w:val="none" w:sz="0" w:space="0" w:color="auto"/>
                        <w:bottom w:val="none" w:sz="0" w:space="0" w:color="auto"/>
                        <w:right w:val="none" w:sz="0" w:space="0" w:color="auto"/>
                      </w:divBdr>
                    </w:div>
                    <w:div w:id="45834602">
                      <w:marLeft w:val="0"/>
                      <w:marRight w:val="0"/>
                      <w:marTop w:val="0"/>
                      <w:marBottom w:val="0"/>
                      <w:divBdr>
                        <w:top w:val="none" w:sz="0" w:space="0" w:color="auto"/>
                        <w:left w:val="none" w:sz="0" w:space="0" w:color="auto"/>
                        <w:bottom w:val="none" w:sz="0" w:space="0" w:color="auto"/>
                        <w:right w:val="none" w:sz="0" w:space="0" w:color="auto"/>
                      </w:divBdr>
                    </w:div>
                    <w:div w:id="1470781610">
                      <w:marLeft w:val="0"/>
                      <w:marRight w:val="0"/>
                      <w:marTop w:val="0"/>
                      <w:marBottom w:val="0"/>
                      <w:divBdr>
                        <w:top w:val="none" w:sz="0" w:space="0" w:color="auto"/>
                        <w:left w:val="none" w:sz="0" w:space="0" w:color="auto"/>
                        <w:bottom w:val="none" w:sz="0" w:space="0" w:color="auto"/>
                        <w:right w:val="none" w:sz="0" w:space="0" w:color="auto"/>
                      </w:divBdr>
                    </w:div>
                    <w:div w:id="117382893">
                      <w:marLeft w:val="0"/>
                      <w:marRight w:val="0"/>
                      <w:marTop w:val="0"/>
                      <w:marBottom w:val="0"/>
                      <w:divBdr>
                        <w:top w:val="none" w:sz="0" w:space="0" w:color="auto"/>
                        <w:left w:val="none" w:sz="0" w:space="0" w:color="auto"/>
                        <w:bottom w:val="none" w:sz="0" w:space="0" w:color="auto"/>
                        <w:right w:val="none" w:sz="0" w:space="0" w:color="auto"/>
                      </w:divBdr>
                    </w:div>
                    <w:div w:id="20655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573462">
      <w:bodyDiv w:val="1"/>
      <w:marLeft w:val="0"/>
      <w:marRight w:val="0"/>
      <w:marTop w:val="0"/>
      <w:marBottom w:val="0"/>
      <w:divBdr>
        <w:top w:val="none" w:sz="0" w:space="0" w:color="auto"/>
        <w:left w:val="none" w:sz="0" w:space="0" w:color="auto"/>
        <w:bottom w:val="none" w:sz="0" w:space="0" w:color="auto"/>
        <w:right w:val="none" w:sz="0" w:space="0" w:color="auto"/>
      </w:divBdr>
      <w:divsChild>
        <w:div w:id="525295240">
          <w:marLeft w:val="0"/>
          <w:marRight w:val="0"/>
          <w:marTop w:val="0"/>
          <w:marBottom w:val="0"/>
          <w:divBdr>
            <w:top w:val="none" w:sz="0" w:space="0" w:color="3D3D3D"/>
            <w:left w:val="none" w:sz="0" w:space="0" w:color="3D3D3D"/>
            <w:bottom w:val="none" w:sz="0" w:space="0" w:color="3D3D3D"/>
            <w:right w:val="none" w:sz="0" w:space="0" w:color="3D3D3D"/>
          </w:divBdr>
          <w:divsChild>
            <w:div w:id="201793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41099100">
      <w:bodyDiv w:val="1"/>
      <w:marLeft w:val="0"/>
      <w:marRight w:val="0"/>
      <w:marTop w:val="0"/>
      <w:marBottom w:val="0"/>
      <w:divBdr>
        <w:top w:val="none" w:sz="0" w:space="0" w:color="auto"/>
        <w:left w:val="none" w:sz="0" w:space="0" w:color="auto"/>
        <w:bottom w:val="none" w:sz="0" w:space="0" w:color="auto"/>
        <w:right w:val="none" w:sz="0" w:space="0" w:color="auto"/>
      </w:divBdr>
      <w:divsChild>
        <w:div w:id="1700352721">
          <w:marLeft w:val="0"/>
          <w:marRight w:val="0"/>
          <w:marTop w:val="0"/>
          <w:marBottom w:val="0"/>
          <w:divBdr>
            <w:top w:val="none" w:sz="0" w:space="0" w:color="3D3D3D"/>
            <w:left w:val="none" w:sz="0" w:space="0" w:color="3D3D3D"/>
            <w:bottom w:val="none" w:sz="0" w:space="0" w:color="3D3D3D"/>
            <w:right w:val="none" w:sz="0" w:space="0" w:color="3D3D3D"/>
          </w:divBdr>
          <w:divsChild>
            <w:div w:id="19990679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897057736">
      <w:bodyDiv w:val="1"/>
      <w:marLeft w:val="0"/>
      <w:marRight w:val="0"/>
      <w:marTop w:val="0"/>
      <w:marBottom w:val="0"/>
      <w:divBdr>
        <w:top w:val="none" w:sz="0" w:space="0" w:color="auto"/>
        <w:left w:val="none" w:sz="0" w:space="0" w:color="auto"/>
        <w:bottom w:val="none" w:sz="0" w:space="0" w:color="auto"/>
        <w:right w:val="none" w:sz="0" w:space="0" w:color="auto"/>
      </w:divBdr>
    </w:div>
    <w:div w:id="934436768">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997268227">
      <w:bodyDiv w:val="1"/>
      <w:marLeft w:val="0"/>
      <w:marRight w:val="0"/>
      <w:marTop w:val="0"/>
      <w:marBottom w:val="0"/>
      <w:divBdr>
        <w:top w:val="none" w:sz="0" w:space="0" w:color="auto"/>
        <w:left w:val="none" w:sz="0" w:space="0" w:color="auto"/>
        <w:bottom w:val="none" w:sz="0" w:space="0" w:color="auto"/>
        <w:right w:val="none" w:sz="0" w:space="0" w:color="auto"/>
      </w:divBdr>
      <w:divsChild>
        <w:div w:id="615791381">
          <w:marLeft w:val="0"/>
          <w:marRight w:val="0"/>
          <w:marTop w:val="0"/>
          <w:marBottom w:val="0"/>
          <w:divBdr>
            <w:top w:val="none" w:sz="0" w:space="0" w:color="3D3D3D"/>
            <w:left w:val="none" w:sz="0" w:space="0" w:color="3D3D3D"/>
            <w:bottom w:val="none" w:sz="0" w:space="0" w:color="3D3D3D"/>
            <w:right w:val="none" w:sz="0" w:space="0" w:color="3D3D3D"/>
          </w:divBdr>
          <w:divsChild>
            <w:div w:id="19309194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086616051">
      <w:bodyDiv w:val="1"/>
      <w:marLeft w:val="0"/>
      <w:marRight w:val="0"/>
      <w:marTop w:val="0"/>
      <w:marBottom w:val="0"/>
      <w:divBdr>
        <w:top w:val="none" w:sz="0" w:space="0" w:color="auto"/>
        <w:left w:val="none" w:sz="0" w:space="0" w:color="auto"/>
        <w:bottom w:val="none" w:sz="0" w:space="0" w:color="auto"/>
        <w:right w:val="none" w:sz="0" w:space="0" w:color="auto"/>
      </w:divBdr>
      <w:divsChild>
        <w:div w:id="537205260">
          <w:marLeft w:val="0"/>
          <w:marRight w:val="0"/>
          <w:marTop w:val="0"/>
          <w:marBottom w:val="0"/>
          <w:divBdr>
            <w:top w:val="none" w:sz="0" w:space="0" w:color="3D3D3D"/>
            <w:left w:val="none" w:sz="0" w:space="0" w:color="3D3D3D"/>
            <w:bottom w:val="none" w:sz="0" w:space="0" w:color="3D3D3D"/>
            <w:right w:val="none" w:sz="0" w:space="0" w:color="3D3D3D"/>
          </w:divBdr>
          <w:divsChild>
            <w:div w:id="10472176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4490271">
      <w:bodyDiv w:val="1"/>
      <w:marLeft w:val="0"/>
      <w:marRight w:val="0"/>
      <w:marTop w:val="0"/>
      <w:marBottom w:val="0"/>
      <w:divBdr>
        <w:top w:val="none" w:sz="0" w:space="0" w:color="auto"/>
        <w:left w:val="none" w:sz="0" w:space="0" w:color="auto"/>
        <w:bottom w:val="none" w:sz="0" w:space="0" w:color="auto"/>
        <w:right w:val="none" w:sz="0" w:space="0" w:color="auto"/>
      </w:divBdr>
      <w:divsChild>
        <w:div w:id="859657894">
          <w:marLeft w:val="0"/>
          <w:marRight w:val="0"/>
          <w:marTop w:val="0"/>
          <w:marBottom w:val="0"/>
          <w:divBdr>
            <w:top w:val="none" w:sz="0" w:space="0" w:color="3D3D3D"/>
            <w:left w:val="none" w:sz="0" w:space="0" w:color="3D3D3D"/>
            <w:bottom w:val="none" w:sz="0" w:space="0" w:color="3D3D3D"/>
            <w:right w:val="none" w:sz="0" w:space="0" w:color="3D3D3D"/>
          </w:divBdr>
          <w:divsChild>
            <w:div w:id="11981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8608124">
      <w:bodyDiv w:val="1"/>
      <w:marLeft w:val="0"/>
      <w:marRight w:val="0"/>
      <w:marTop w:val="0"/>
      <w:marBottom w:val="0"/>
      <w:divBdr>
        <w:top w:val="none" w:sz="0" w:space="0" w:color="auto"/>
        <w:left w:val="none" w:sz="0" w:space="0" w:color="auto"/>
        <w:bottom w:val="none" w:sz="0" w:space="0" w:color="auto"/>
        <w:right w:val="none" w:sz="0" w:space="0" w:color="auto"/>
      </w:divBdr>
    </w:div>
    <w:div w:id="1280844437">
      <w:bodyDiv w:val="1"/>
      <w:marLeft w:val="0"/>
      <w:marRight w:val="0"/>
      <w:marTop w:val="0"/>
      <w:marBottom w:val="0"/>
      <w:divBdr>
        <w:top w:val="none" w:sz="0" w:space="0" w:color="auto"/>
        <w:left w:val="none" w:sz="0" w:space="0" w:color="auto"/>
        <w:bottom w:val="none" w:sz="0" w:space="0" w:color="auto"/>
        <w:right w:val="none" w:sz="0" w:space="0" w:color="auto"/>
      </w:divBdr>
      <w:divsChild>
        <w:div w:id="111771750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40488202">
      <w:bodyDiv w:val="1"/>
      <w:marLeft w:val="0"/>
      <w:marRight w:val="0"/>
      <w:marTop w:val="0"/>
      <w:marBottom w:val="0"/>
      <w:divBdr>
        <w:top w:val="none" w:sz="0" w:space="0" w:color="auto"/>
        <w:left w:val="none" w:sz="0" w:space="0" w:color="auto"/>
        <w:bottom w:val="none" w:sz="0" w:space="0" w:color="auto"/>
        <w:right w:val="none" w:sz="0" w:space="0" w:color="auto"/>
      </w:divBdr>
      <w:divsChild>
        <w:div w:id="47921729">
          <w:marLeft w:val="0"/>
          <w:marRight w:val="0"/>
          <w:marTop w:val="0"/>
          <w:marBottom w:val="0"/>
          <w:divBdr>
            <w:top w:val="none" w:sz="0" w:space="0" w:color="auto"/>
            <w:left w:val="none" w:sz="0" w:space="0" w:color="auto"/>
            <w:bottom w:val="none" w:sz="0" w:space="0" w:color="auto"/>
            <w:right w:val="none" w:sz="0" w:space="0" w:color="auto"/>
          </w:divBdr>
        </w:div>
      </w:divsChild>
    </w:div>
    <w:div w:id="1447963200">
      <w:bodyDiv w:val="1"/>
      <w:marLeft w:val="0"/>
      <w:marRight w:val="0"/>
      <w:marTop w:val="0"/>
      <w:marBottom w:val="0"/>
      <w:divBdr>
        <w:top w:val="none" w:sz="0" w:space="0" w:color="auto"/>
        <w:left w:val="none" w:sz="0" w:space="0" w:color="auto"/>
        <w:bottom w:val="none" w:sz="0" w:space="0" w:color="auto"/>
        <w:right w:val="none" w:sz="0" w:space="0" w:color="auto"/>
      </w:divBdr>
      <w:divsChild>
        <w:div w:id="556861833">
          <w:marLeft w:val="0"/>
          <w:marRight w:val="0"/>
          <w:marTop w:val="0"/>
          <w:marBottom w:val="0"/>
          <w:divBdr>
            <w:top w:val="none" w:sz="0" w:space="0" w:color="3D3D3D"/>
            <w:left w:val="none" w:sz="0" w:space="0" w:color="3D3D3D"/>
            <w:bottom w:val="none" w:sz="0" w:space="0" w:color="3D3D3D"/>
            <w:right w:val="none" w:sz="0" w:space="0" w:color="3D3D3D"/>
          </w:divBdr>
        </w:div>
      </w:divsChild>
    </w:div>
    <w:div w:id="1465269414">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610744179">
      <w:bodyDiv w:val="1"/>
      <w:marLeft w:val="0"/>
      <w:marRight w:val="0"/>
      <w:marTop w:val="0"/>
      <w:marBottom w:val="0"/>
      <w:divBdr>
        <w:top w:val="none" w:sz="0" w:space="0" w:color="auto"/>
        <w:left w:val="none" w:sz="0" w:space="0" w:color="auto"/>
        <w:bottom w:val="none" w:sz="0" w:space="0" w:color="auto"/>
        <w:right w:val="none" w:sz="0" w:space="0" w:color="auto"/>
      </w:divBdr>
      <w:divsChild>
        <w:div w:id="1515460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7032">
              <w:marLeft w:val="0"/>
              <w:marRight w:val="0"/>
              <w:marTop w:val="0"/>
              <w:marBottom w:val="0"/>
              <w:divBdr>
                <w:top w:val="none" w:sz="0" w:space="0" w:color="auto"/>
                <w:left w:val="none" w:sz="0" w:space="0" w:color="auto"/>
                <w:bottom w:val="none" w:sz="0" w:space="0" w:color="auto"/>
                <w:right w:val="none" w:sz="0" w:space="0" w:color="auto"/>
              </w:divBdr>
              <w:divsChild>
                <w:div w:id="1726903221">
                  <w:marLeft w:val="720"/>
                  <w:marRight w:val="720"/>
                  <w:marTop w:val="100"/>
                  <w:marBottom w:val="100"/>
                  <w:divBdr>
                    <w:top w:val="none" w:sz="0" w:space="0" w:color="auto"/>
                    <w:left w:val="none" w:sz="0" w:space="0" w:color="auto"/>
                    <w:bottom w:val="none" w:sz="0" w:space="0" w:color="auto"/>
                    <w:right w:val="none" w:sz="0" w:space="0" w:color="auto"/>
                  </w:divBdr>
                  <w:divsChild>
                    <w:div w:id="1651012595">
                      <w:marLeft w:val="720"/>
                      <w:marRight w:val="720"/>
                      <w:marTop w:val="100"/>
                      <w:marBottom w:val="100"/>
                      <w:divBdr>
                        <w:top w:val="none" w:sz="0" w:space="0" w:color="auto"/>
                        <w:left w:val="none" w:sz="0" w:space="0" w:color="auto"/>
                        <w:bottom w:val="none" w:sz="0" w:space="0" w:color="auto"/>
                        <w:right w:val="none" w:sz="0" w:space="0" w:color="auto"/>
                      </w:divBdr>
                      <w:divsChild>
                        <w:div w:id="1128888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237557">
                              <w:marLeft w:val="0"/>
                              <w:marRight w:val="0"/>
                              <w:marTop w:val="0"/>
                              <w:marBottom w:val="0"/>
                              <w:divBdr>
                                <w:top w:val="none" w:sz="0" w:space="0" w:color="auto"/>
                                <w:left w:val="none" w:sz="0" w:space="0" w:color="auto"/>
                                <w:bottom w:val="none" w:sz="0" w:space="0" w:color="auto"/>
                                <w:right w:val="none" w:sz="0" w:space="0" w:color="auto"/>
                              </w:divBdr>
                              <w:divsChild>
                                <w:div w:id="1606112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911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78261">
                                  <w:marLeft w:val="0"/>
                                  <w:marRight w:val="0"/>
                                  <w:marTop w:val="0"/>
                                  <w:marBottom w:val="0"/>
                                  <w:divBdr>
                                    <w:top w:val="none" w:sz="0" w:space="0" w:color="auto"/>
                                    <w:left w:val="none" w:sz="0" w:space="0" w:color="auto"/>
                                    <w:bottom w:val="none" w:sz="0" w:space="0" w:color="auto"/>
                                    <w:right w:val="none" w:sz="0" w:space="0" w:color="auto"/>
                                  </w:divBdr>
                                  <w:divsChild>
                                    <w:div w:id="1410034819">
                                      <w:marLeft w:val="0"/>
                                      <w:marRight w:val="0"/>
                                      <w:marTop w:val="0"/>
                                      <w:marBottom w:val="0"/>
                                      <w:divBdr>
                                        <w:top w:val="none" w:sz="0" w:space="0" w:color="auto"/>
                                        <w:left w:val="none" w:sz="0" w:space="0" w:color="auto"/>
                                        <w:bottom w:val="none" w:sz="0" w:space="0" w:color="auto"/>
                                        <w:right w:val="none" w:sz="0" w:space="0" w:color="auto"/>
                                      </w:divBdr>
                                    </w:div>
                                    <w:div w:id="1758551923">
                                      <w:marLeft w:val="0"/>
                                      <w:marRight w:val="0"/>
                                      <w:marTop w:val="0"/>
                                      <w:marBottom w:val="0"/>
                                      <w:divBdr>
                                        <w:top w:val="none" w:sz="0" w:space="0" w:color="auto"/>
                                        <w:left w:val="none" w:sz="0" w:space="0" w:color="auto"/>
                                        <w:bottom w:val="none" w:sz="0" w:space="0" w:color="auto"/>
                                        <w:right w:val="none" w:sz="0" w:space="0" w:color="auto"/>
                                      </w:divBdr>
                                      <w:divsChild>
                                        <w:div w:id="306666293">
                                          <w:marLeft w:val="0"/>
                                          <w:marRight w:val="0"/>
                                          <w:marTop w:val="0"/>
                                          <w:marBottom w:val="0"/>
                                          <w:divBdr>
                                            <w:top w:val="none" w:sz="0" w:space="0" w:color="auto"/>
                                            <w:left w:val="none" w:sz="0" w:space="0" w:color="auto"/>
                                            <w:bottom w:val="none" w:sz="0" w:space="0" w:color="auto"/>
                                            <w:right w:val="none" w:sz="0" w:space="0" w:color="auto"/>
                                          </w:divBdr>
                                        </w:div>
                                        <w:div w:id="1187988498">
                                          <w:marLeft w:val="0"/>
                                          <w:marRight w:val="0"/>
                                          <w:marTop w:val="0"/>
                                          <w:marBottom w:val="0"/>
                                          <w:divBdr>
                                            <w:top w:val="none" w:sz="0" w:space="0" w:color="auto"/>
                                            <w:left w:val="none" w:sz="0" w:space="0" w:color="auto"/>
                                            <w:bottom w:val="none" w:sz="0" w:space="0" w:color="auto"/>
                                            <w:right w:val="none" w:sz="0" w:space="0" w:color="auto"/>
                                          </w:divBdr>
                                          <w:divsChild>
                                            <w:div w:id="750539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37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2535">
                                              <w:marLeft w:val="0"/>
                                              <w:marRight w:val="0"/>
                                              <w:marTop w:val="0"/>
                                              <w:marBottom w:val="0"/>
                                              <w:divBdr>
                                                <w:top w:val="none" w:sz="0" w:space="0" w:color="auto"/>
                                                <w:left w:val="none" w:sz="0" w:space="0" w:color="auto"/>
                                                <w:bottom w:val="none" w:sz="0" w:space="0" w:color="auto"/>
                                                <w:right w:val="none" w:sz="0" w:space="0" w:color="auto"/>
                                              </w:divBdr>
                                              <w:divsChild>
                                                <w:div w:id="229077683">
                                                  <w:marLeft w:val="0"/>
                                                  <w:marRight w:val="0"/>
                                                  <w:marTop w:val="0"/>
                                                  <w:marBottom w:val="0"/>
                                                  <w:divBdr>
                                                    <w:top w:val="none" w:sz="0" w:space="0" w:color="auto"/>
                                                    <w:left w:val="none" w:sz="0" w:space="0" w:color="auto"/>
                                                    <w:bottom w:val="none" w:sz="0" w:space="0" w:color="auto"/>
                                                    <w:right w:val="none" w:sz="0" w:space="0" w:color="auto"/>
                                                  </w:divBdr>
                                                  <w:divsChild>
                                                    <w:div w:id="343677550">
                                                      <w:marLeft w:val="0"/>
                                                      <w:marRight w:val="0"/>
                                                      <w:marTop w:val="0"/>
                                                      <w:marBottom w:val="0"/>
                                                      <w:divBdr>
                                                        <w:top w:val="none" w:sz="0" w:space="0" w:color="auto"/>
                                                        <w:left w:val="none" w:sz="0" w:space="0" w:color="auto"/>
                                                        <w:bottom w:val="none" w:sz="0" w:space="0" w:color="auto"/>
                                                        <w:right w:val="none" w:sz="0" w:space="0" w:color="auto"/>
                                                      </w:divBdr>
                                                    </w:div>
                                                    <w:div w:id="70081612">
                                                      <w:marLeft w:val="0"/>
                                                      <w:marRight w:val="0"/>
                                                      <w:marTop w:val="0"/>
                                                      <w:marBottom w:val="0"/>
                                                      <w:divBdr>
                                                        <w:top w:val="none" w:sz="0" w:space="0" w:color="auto"/>
                                                        <w:left w:val="none" w:sz="0" w:space="0" w:color="auto"/>
                                                        <w:bottom w:val="none" w:sz="0" w:space="0" w:color="auto"/>
                                                        <w:right w:val="none" w:sz="0" w:space="0" w:color="auto"/>
                                                      </w:divBdr>
                                                    </w:div>
                                                    <w:div w:id="1853639744">
                                                      <w:marLeft w:val="0"/>
                                                      <w:marRight w:val="0"/>
                                                      <w:marTop w:val="0"/>
                                                      <w:marBottom w:val="0"/>
                                                      <w:divBdr>
                                                        <w:top w:val="none" w:sz="0" w:space="0" w:color="auto"/>
                                                        <w:left w:val="none" w:sz="0" w:space="0" w:color="auto"/>
                                                        <w:bottom w:val="none" w:sz="0" w:space="0" w:color="auto"/>
                                                        <w:right w:val="none" w:sz="0" w:space="0" w:color="auto"/>
                                                      </w:divBdr>
                                                    </w:div>
                                                    <w:div w:id="1488596969">
                                                      <w:marLeft w:val="0"/>
                                                      <w:marRight w:val="0"/>
                                                      <w:marTop w:val="0"/>
                                                      <w:marBottom w:val="0"/>
                                                      <w:divBdr>
                                                        <w:top w:val="none" w:sz="0" w:space="0" w:color="auto"/>
                                                        <w:left w:val="none" w:sz="0" w:space="0" w:color="auto"/>
                                                        <w:bottom w:val="none" w:sz="0" w:space="0" w:color="auto"/>
                                                        <w:right w:val="none" w:sz="0" w:space="0" w:color="auto"/>
                                                      </w:divBdr>
                                                    </w:div>
                                                    <w:div w:id="365369353">
                                                      <w:marLeft w:val="0"/>
                                                      <w:marRight w:val="0"/>
                                                      <w:marTop w:val="0"/>
                                                      <w:marBottom w:val="0"/>
                                                      <w:divBdr>
                                                        <w:top w:val="none" w:sz="0" w:space="0" w:color="auto"/>
                                                        <w:left w:val="none" w:sz="0" w:space="0" w:color="auto"/>
                                                        <w:bottom w:val="none" w:sz="0" w:space="0" w:color="auto"/>
                                                        <w:right w:val="none" w:sz="0" w:space="0" w:color="auto"/>
                                                      </w:divBdr>
                                                    </w:div>
                                                    <w:div w:id="740561226">
                                                      <w:marLeft w:val="0"/>
                                                      <w:marRight w:val="0"/>
                                                      <w:marTop w:val="0"/>
                                                      <w:marBottom w:val="0"/>
                                                      <w:divBdr>
                                                        <w:top w:val="none" w:sz="0" w:space="0" w:color="auto"/>
                                                        <w:left w:val="none" w:sz="0" w:space="0" w:color="auto"/>
                                                        <w:bottom w:val="none" w:sz="0" w:space="0" w:color="auto"/>
                                                        <w:right w:val="none" w:sz="0" w:space="0" w:color="auto"/>
                                                      </w:divBdr>
                                                    </w:div>
                                                    <w:div w:id="1146509163">
                                                      <w:marLeft w:val="0"/>
                                                      <w:marRight w:val="0"/>
                                                      <w:marTop w:val="0"/>
                                                      <w:marBottom w:val="0"/>
                                                      <w:divBdr>
                                                        <w:top w:val="none" w:sz="0" w:space="0" w:color="auto"/>
                                                        <w:left w:val="none" w:sz="0" w:space="0" w:color="auto"/>
                                                        <w:bottom w:val="none" w:sz="0" w:space="0" w:color="auto"/>
                                                        <w:right w:val="none" w:sz="0" w:space="0" w:color="auto"/>
                                                      </w:divBdr>
                                                    </w:div>
                                                    <w:div w:id="1213077521">
                                                      <w:marLeft w:val="0"/>
                                                      <w:marRight w:val="0"/>
                                                      <w:marTop w:val="0"/>
                                                      <w:marBottom w:val="0"/>
                                                      <w:divBdr>
                                                        <w:top w:val="none" w:sz="0" w:space="0" w:color="auto"/>
                                                        <w:left w:val="none" w:sz="0" w:space="0" w:color="auto"/>
                                                        <w:bottom w:val="none" w:sz="0" w:space="0" w:color="auto"/>
                                                        <w:right w:val="none" w:sz="0" w:space="0" w:color="auto"/>
                                                      </w:divBdr>
                                                    </w:div>
                                                    <w:div w:id="1515146866">
                                                      <w:marLeft w:val="0"/>
                                                      <w:marRight w:val="0"/>
                                                      <w:marTop w:val="0"/>
                                                      <w:marBottom w:val="0"/>
                                                      <w:divBdr>
                                                        <w:top w:val="none" w:sz="0" w:space="0" w:color="auto"/>
                                                        <w:left w:val="none" w:sz="0" w:space="0" w:color="auto"/>
                                                        <w:bottom w:val="none" w:sz="0" w:space="0" w:color="auto"/>
                                                        <w:right w:val="none" w:sz="0" w:space="0" w:color="auto"/>
                                                      </w:divBdr>
                                                    </w:div>
                                                    <w:div w:id="250117664">
                                                      <w:marLeft w:val="0"/>
                                                      <w:marRight w:val="0"/>
                                                      <w:marTop w:val="0"/>
                                                      <w:marBottom w:val="0"/>
                                                      <w:divBdr>
                                                        <w:top w:val="none" w:sz="0" w:space="0" w:color="auto"/>
                                                        <w:left w:val="none" w:sz="0" w:space="0" w:color="auto"/>
                                                        <w:bottom w:val="none" w:sz="0" w:space="0" w:color="auto"/>
                                                        <w:right w:val="none" w:sz="0" w:space="0" w:color="auto"/>
                                                      </w:divBdr>
                                                    </w:div>
                                                    <w:div w:id="1130054946">
                                                      <w:marLeft w:val="0"/>
                                                      <w:marRight w:val="0"/>
                                                      <w:marTop w:val="0"/>
                                                      <w:marBottom w:val="0"/>
                                                      <w:divBdr>
                                                        <w:top w:val="none" w:sz="0" w:space="0" w:color="auto"/>
                                                        <w:left w:val="none" w:sz="0" w:space="0" w:color="auto"/>
                                                        <w:bottom w:val="none" w:sz="0" w:space="0" w:color="auto"/>
                                                        <w:right w:val="none" w:sz="0" w:space="0" w:color="auto"/>
                                                      </w:divBdr>
                                                    </w:div>
                                                    <w:div w:id="1355884999">
                                                      <w:marLeft w:val="0"/>
                                                      <w:marRight w:val="0"/>
                                                      <w:marTop w:val="0"/>
                                                      <w:marBottom w:val="0"/>
                                                      <w:divBdr>
                                                        <w:top w:val="none" w:sz="0" w:space="0" w:color="auto"/>
                                                        <w:left w:val="none" w:sz="0" w:space="0" w:color="auto"/>
                                                        <w:bottom w:val="none" w:sz="0" w:space="0" w:color="auto"/>
                                                        <w:right w:val="none" w:sz="0" w:space="0" w:color="auto"/>
                                                      </w:divBdr>
                                                    </w:div>
                                                    <w:div w:id="10655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25984176">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872835922">
      <w:bodyDiv w:val="1"/>
      <w:marLeft w:val="0"/>
      <w:marRight w:val="0"/>
      <w:marTop w:val="0"/>
      <w:marBottom w:val="0"/>
      <w:divBdr>
        <w:top w:val="none" w:sz="0" w:space="0" w:color="auto"/>
        <w:left w:val="none" w:sz="0" w:space="0" w:color="auto"/>
        <w:bottom w:val="none" w:sz="0" w:space="0" w:color="auto"/>
        <w:right w:val="none" w:sz="0" w:space="0" w:color="auto"/>
      </w:divBdr>
      <w:divsChild>
        <w:div w:id="1269658443">
          <w:marLeft w:val="677"/>
          <w:marRight w:val="0"/>
          <w:marTop w:val="0"/>
          <w:marBottom w:val="0"/>
          <w:divBdr>
            <w:top w:val="none" w:sz="0" w:space="0" w:color="auto"/>
            <w:left w:val="none" w:sz="0" w:space="0" w:color="auto"/>
            <w:bottom w:val="none" w:sz="0" w:space="0" w:color="auto"/>
            <w:right w:val="none" w:sz="0" w:space="0" w:color="auto"/>
          </w:divBdr>
        </w:div>
        <w:div w:id="761923604">
          <w:marLeft w:val="677"/>
          <w:marRight w:val="0"/>
          <w:marTop w:val="0"/>
          <w:marBottom w:val="0"/>
          <w:divBdr>
            <w:top w:val="none" w:sz="0" w:space="0" w:color="auto"/>
            <w:left w:val="none" w:sz="0" w:space="0" w:color="auto"/>
            <w:bottom w:val="none" w:sz="0" w:space="0" w:color="auto"/>
            <w:right w:val="none" w:sz="0" w:space="0" w:color="auto"/>
          </w:divBdr>
        </w:div>
      </w:divsChild>
    </w:div>
    <w:div w:id="1920367468">
      <w:bodyDiv w:val="1"/>
      <w:marLeft w:val="0"/>
      <w:marRight w:val="0"/>
      <w:marTop w:val="0"/>
      <w:marBottom w:val="0"/>
      <w:divBdr>
        <w:top w:val="none" w:sz="0" w:space="0" w:color="auto"/>
        <w:left w:val="none" w:sz="0" w:space="0" w:color="auto"/>
        <w:bottom w:val="none" w:sz="0" w:space="0" w:color="auto"/>
        <w:right w:val="none" w:sz="0" w:space="0" w:color="auto"/>
      </w:divBdr>
      <w:divsChild>
        <w:div w:id="1207063908">
          <w:marLeft w:val="0"/>
          <w:marRight w:val="0"/>
          <w:marTop w:val="0"/>
          <w:marBottom w:val="0"/>
          <w:divBdr>
            <w:top w:val="none" w:sz="0" w:space="0" w:color="3D3D3D"/>
            <w:left w:val="none" w:sz="0" w:space="0" w:color="3D3D3D"/>
            <w:bottom w:val="none" w:sz="0" w:space="0" w:color="3D3D3D"/>
            <w:right w:val="none" w:sz="0" w:space="0" w:color="3D3D3D"/>
          </w:divBdr>
          <w:divsChild>
            <w:div w:id="459419140">
              <w:marLeft w:val="0"/>
              <w:marRight w:val="0"/>
              <w:marTop w:val="224"/>
              <w:marBottom w:val="0"/>
              <w:divBdr>
                <w:top w:val="none" w:sz="0" w:space="0" w:color="3D3D3D"/>
                <w:left w:val="none" w:sz="0" w:space="0" w:color="3D3D3D"/>
                <w:bottom w:val="none" w:sz="0" w:space="0" w:color="3D3D3D"/>
                <w:right w:val="none" w:sz="0" w:space="0" w:color="3D3D3D"/>
              </w:divBdr>
              <w:divsChild>
                <w:div w:id="1388142105">
                  <w:marLeft w:val="0"/>
                  <w:marRight w:val="0"/>
                  <w:marTop w:val="0"/>
                  <w:marBottom w:val="0"/>
                  <w:divBdr>
                    <w:top w:val="none" w:sz="0" w:space="0" w:color="3D3D3D"/>
                    <w:left w:val="none" w:sz="0" w:space="0" w:color="3D3D3D"/>
                    <w:bottom w:val="none" w:sz="0" w:space="0" w:color="3D3D3D"/>
                    <w:right w:val="none" w:sz="0" w:space="0" w:color="3D3D3D"/>
                  </w:divBdr>
                  <w:divsChild>
                    <w:div w:id="13375354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0927458">
              <w:marLeft w:val="0"/>
              <w:marRight w:val="0"/>
              <w:marTop w:val="224"/>
              <w:marBottom w:val="0"/>
              <w:divBdr>
                <w:top w:val="none" w:sz="0" w:space="0" w:color="3D3D3D"/>
                <w:left w:val="none" w:sz="0" w:space="0" w:color="3D3D3D"/>
                <w:bottom w:val="none" w:sz="0" w:space="0" w:color="3D3D3D"/>
                <w:right w:val="none" w:sz="0" w:space="0" w:color="3D3D3D"/>
              </w:divBdr>
              <w:divsChild>
                <w:div w:id="1704942854">
                  <w:marLeft w:val="0"/>
                  <w:marRight w:val="0"/>
                  <w:marTop w:val="0"/>
                  <w:marBottom w:val="0"/>
                  <w:divBdr>
                    <w:top w:val="none" w:sz="0" w:space="0" w:color="3D3D3D"/>
                    <w:left w:val="none" w:sz="0" w:space="0" w:color="3D3D3D"/>
                    <w:bottom w:val="none" w:sz="0" w:space="0" w:color="3D3D3D"/>
                    <w:right w:val="none" w:sz="0" w:space="0" w:color="3D3D3D"/>
                  </w:divBdr>
                  <w:divsChild>
                    <w:div w:id="1965891138">
                      <w:marLeft w:val="0"/>
                      <w:marRight w:val="0"/>
                      <w:marTop w:val="0"/>
                      <w:marBottom w:val="0"/>
                      <w:divBdr>
                        <w:top w:val="none" w:sz="0" w:space="0" w:color="3D3D3D"/>
                        <w:left w:val="none" w:sz="0" w:space="0" w:color="3D3D3D"/>
                        <w:bottom w:val="none" w:sz="0" w:space="0" w:color="3D3D3D"/>
                        <w:right w:val="none" w:sz="0" w:space="0" w:color="3D3D3D"/>
                      </w:divBdr>
                    </w:div>
                  </w:divsChild>
                </w:div>
                <w:div w:id="2032536473">
                  <w:marLeft w:val="0"/>
                  <w:marRight w:val="0"/>
                  <w:marTop w:val="224"/>
                  <w:marBottom w:val="0"/>
                  <w:divBdr>
                    <w:top w:val="none" w:sz="0" w:space="0" w:color="3D3D3D"/>
                    <w:left w:val="none" w:sz="0" w:space="0" w:color="3D3D3D"/>
                    <w:bottom w:val="none" w:sz="0" w:space="0" w:color="3D3D3D"/>
                    <w:right w:val="none" w:sz="0" w:space="0" w:color="3D3D3D"/>
                  </w:divBdr>
                  <w:divsChild>
                    <w:div w:id="799693036">
                      <w:marLeft w:val="0"/>
                      <w:marRight w:val="0"/>
                      <w:marTop w:val="0"/>
                      <w:marBottom w:val="0"/>
                      <w:divBdr>
                        <w:top w:val="none" w:sz="0" w:space="0" w:color="3D3D3D"/>
                        <w:left w:val="none" w:sz="0" w:space="0" w:color="3D3D3D"/>
                        <w:bottom w:val="none" w:sz="0" w:space="0" w:color="3D3D3D"/>
                        <w:right w:val="none" w:sz="0" w:space="0" w:color="3D3D3D"/>
                      </w:divBdr>
                      <w:divsChild>
                        <w:div w:id="12502385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0082301">
                  <w:marLeft w:val="0"/>
                  <w:marRight w:val="0"/>
                  <w:marTop w:val="224"/>
                  <w:marBottom w:val="0"/>
                  <w:divBdr>
                    <w:top w:val="none" w:sz="0" w:space="0" w:color="3D3D3D"/>
                    <w:left w:val="none" w:sz="0" w:space="0" w:color="3D3D3D"/>
                    <w:bottom w:val="none" w:sz="0" w:space="0" w:color="3D3D3D"/>
                    <w:right w:val="none" w:sz="0" w:space="0" w:color="3D3D3D"/>
                  </w:divBdr>
                  <w:divsChild>
                    <w:div w:id="565454871">
                      <w:marLeft w:val="0"/>
                      <w:marRight w:val="0"/>
                      <w:marTop w:val="0"/>
                      <w:marBottom w:val="0"/>
                      <w:divBdr>
                        <w:top w:val="none" w:sz="0" w:space="0" w:color="3D3D3D"/>
                        <w:left w:val="none" w:sz="0" w:space="0" w:color="3D3D3D"/>
                        <w:bottom w:val="none" w:sz="0" w:space="0" w:color="3D3D3D"/>
                        <w:right w:val="none" w:sz="0" w:space="0" w:color="3D3D3D"/>
                      </w:divBdr>
                      <w:divsChild>
                        <w:div w:id="20754655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1128814">
                  <w:marLeft w:val="0"/>
                  <w:marRight w:val="0"/>
                  <w:marTop w:val="224"/>
                  <w:marBottom w:val="0"/>
                  <w:divBdr>
                    <w:top w:val="none" w:sz="0" w:space="0" w:color="3D3D3D"/>
                    <w:left w:val="none" w:sz="0" w:space="0" w:color="3D3D3D"/>
                    <w:bottom w:val="none" w:sz="0" w:space="0" w:color="3D3D3D"/>
                    <w:right w:val="none" w:sz="0" w:space="0" w:color="3D3D3D"/>
                  </w:divBdr>
                  <w:divsChild>
                    <w:div w:id="1341271295">
                      <w:marLeft w:val="0"/>
                      <w:marRight w:val="0"/>
                      <w:marTop w:val="0"/>
                      <w:marBottom w:val="0"/>
                      <w:divBdr>
                        <w:top w:val="none" w:sz="0" w:space="0" w:color="3D3D3D"/>
                        <w:left w:val="none" w:sz="0" w:space="0" w:color="3D3D3D"/>
                        <w:bottom w:val="none" w:sz="0" w:space="0" w:color="3D3D3D"/>
                        <w:right w:val="none" w:sz="0" w:space="0" w:color="3D3D3D"/>
                      </w:divBdr>
                      <w:divsChild>
                        <w:div w:id="12299997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2388070">
                  <w:marLeft w:val="0"/>
                  <w:marRight w:val="0"/>
                  <w:marTop w:val="224"/>
                  <w:marBottom w:val="0"/>
                  <w:divBdr>
                    <w:top w:val="none" w:sz="0" w:space="0" w:color="3D3D3D"/>
                    <w:left w:val="none" w:sz="0" w:space="0" w:color="3D3D3D"/>
                    <w:bottom w:val="none" w:sz="0" w:space="0" w:color="3D3D3D"/>
                    <w:right w:val="none" w:sz="0" w:space="0" w:color="3D3D3D"/>
                  </w:divBdr>
                  <w:divsChild>
                    <w:div w:id="279188783">
                      <w:marLeft w:val="0"/>
                      <w:marRight w:val="0"/>
                      <w:marTop w:val="0"/>
                      <w:marBottom w:val="0"/>
                      <w:divBdr>
                        <w:top w:val="none" w:sz="0" w:space="0" w:color="3D3D3D"/>
                        <w:left w:val="none" w:sz="0" w:space="0" w:color="3D3D3D"/>
                        <w:bottom w:val="none" w:sz="0" w:space="0" w:color="3D3D3D"/>
                        <w:right w:val="none" w:sz="0" w:space="0" w:color="3D3D3D"/>
                      </w:divBdr>
                      <w:divsChild>
                        <w:div w:id="10124107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69695185">
              <w:marLeft w:val="0"/>
              <w:marRight w:val="0"/>
              <w:marTop w:val="224"/>
              <w:marBottom w:val="0"/>
              <w:divBdr>
                <w:top w:val="none" w:sz="0" w:space="0" w:color="3D3D3D"/>
                <w:left w:val="none" w:sz="0" w:space="0" w:color="3D3D3D"/>
                <w:bottom w:val="none" w:sz="0" w:space="0" w:color="3D3D3D"/>
                <w:right w:val="none" w:sz="0" w:space="0" w:color="3D3D3D"/>
              </w:divBdr>
              <w:divsChild>
                <w:div w:id="1399085536">
                  <w:marLeft w:val="0"/>
                  <w:marRight w:val="0"/>
                  <w:marTop w:val="0"/>
                  <w:marBottom w:val="0"/>
                  <w:divBdr>
                    <w:top w:val="none" w:sz="0" w:space="0" w:color="3D3D3D"/>
                    <w:left w:val="none" w:sz="0" w:space="0" w:color="3D3D3D"/>
                    <w:bottom w:val="none" w:sz="0" w:space="0" w:color="3D3D3D"/>
                    <w:right w:val="none" w:sz="0" w:space="0" w:color="3D3D3D"/>
                  </w:divBdr>
                  <w:divsChild>
                    <w:div w:id="21151258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80255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2024891500">
      <w:bodyDiv w:val="1"/>
      <w:marLeft w:val="0"/>
      <w:marRight w:val="0"/>
      <w:marTop w:val="0"/>
      <w:marBottom w:val="0"/>
      <w:divBdr>
        <w:top w:val="none" w:sz="0" w:space="0" w:color="auto"/>
        <w:left w:val="none" w:sz="0" w:space="0" w:color="auto"/>
        <w:bottom w:val="none" w:sz="0" w:space="0" w:color="auto"/>
        <w:right w:val="none" w:sz="0" w:space="0" w:color="auto"/>
      </w:divBdr>
      <w:divsChild>
        <w:div w:id="520631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590031">
              <w:marLeft w:val="0"/>
              <w:marRight w:val="0"/>
              <w:marTop w:val="0"/>
              <w:marBottom w:val="0"/>
              <w:divBdr>
                <w:top w:val="none" w:sz="0" w:space="0" w:color="auto"/>
                <w:left w:val="none" w:sz="0" w:space="0" w:color="auto"/>
                <w:bottom w:val="none" w:sz="0" w:space="0" w:color="auto"/>
                <w:right w:val="none" w:sz="0" w:space="0" w:color="auto"/>
              </w:divBdr>
              <w:divsChild>
                <w:div w:id="1857956962">
                  <w:marLeft w:val="0"/>
                  <w:marRight w:val="0"/>
                  <w:marTop w:val="0"/>
                  <w:marBottom w:val="0"/>
                  <w:divBdr>
                    <w:top w:val="none" w:sz="0" w:space="0" w:color="auto"/>
                    <w:left w:val="none" w:sz="0" w:space="0" w:color="auto"/>
                    <w:bottom w:val="none" w:sz="0" w:space="0" w:color="auto"/>
                    <w:right w:val="none" w:sz="0" w:space="0" w:color="auto"/>
                  </w:divBdr>
                  <w:divsChild>
                    <w:div w:id="8338943">
                      <w:marLeft w:val="0"/>
                      <w:marRight w:val="0"/>
                      <w:marTop w:val="0"/>
                      <w:marBottom w:val="0"/>
                      <w:divBdr>
                        <w:top w:val="none" w:sz="0" w:space="0" w:color="auto"/>
                        <w:left w:val="none" w:sz="0" w:space="0" w:color="auto"/>
                        <w:bottom w:val="none" w:sz="0" w:space="0" w:color="auto"/>
                        <w:right w:val="none" w:sz="0" w:space="0" w:color="auto"/>
                      </w:divBdr>
                      <w:divsChild>
                        <w:div w:id="1194079789">
                          <w:marLeft w:val="0"/>
                          <w:marRight w:val="0"/>
                          <w:marTop w:val="0"/>
                          <w:marBottom w:val="0"/>
                          <w:divBdr>
                            <w:top w:val="none" w:sz="0" w:space="0" w:color="auto"/>
                            <w:left w:val="none" w:sz="0" w:space="0" w:color="auto"/>
                            <w:bottom w:val="none" w:sz="0" w:space="0" w:color="auto"/>
                            <w:right w:val="none" w:sz="0" w:space="0" w:color="auto"/>
                          </w:divBdr>
                          <w:divsChild>
                            <w:div w:id="1014838911">
                              <w:marLeft w:val="0"/>
                              <w:marRight w:val="0"/>
                              <w:marTop w:val="0"/>
                              <w:marBottom w:val="0"/>
                              <w:divBdr>
                                <w:top w:val="none" w:sz="0" w:space="0" w:color="auto"/>
                                <w:left w:val="none" w:sz="0" w:space="0" w:color="auto"/>
                                <w:bottom w:val="none" w:sz="0" w:space="0" w:color="auto"/>
                                <w:right w:val="none" w:sz="0" w:space="0" w:color="auto"/>
                              </w:divBdr>
                              <w:divsChild>
                                <w:div w:id="1686130812">
                                  <w:marLeft w:val="0"/>
                                  <w:marRight w:val="0"/>
                                  <w:marTop w:val="0"/>
                                  <w:marBottom w:val="0"/>
                                  <w:divBdr>
                                    <w:top w:val="none" w:sz="0" w:space="0" w:color="auto"/>
                                    <w:left w:val="none" w:sz="0" w:space="0" w:color="auto"/>
                                    <w:bottom w:val="none" w:sz="0" w:space="0" w:color="auto"/>
                                    <w:right w:val="none" w:sz="0" w:space="0" w:color="auto"/>
                                  </w:divBdr>
                                  <w:divsChild>
                                    <w:div w:id="1924562905">
                                      <w:marLeft w:val="0"/>
                                      <w:marRight w:val="0"/>
                                      <w:marTop w:val="0"/>
                                      <w:marBottom w:val="0"/>
                                      <w:divBdr>
                                        <w:top w:val="none" w:sz="0" w:space="0" w:color="auto"/>
                                        <w:left w:val="none" w:sz="0" w:space="0" w:color="auto"/>
                                        <w:bottom w:val="none" w:sz="0" w:space="0" w:color="auto"/>
                                        <w:right w:val="none" w:sz="0" w:space="0" w:color="auto"/>
                                      </w:divBdr>
                                      <w:divsChild>
                                        <w:div w:id="643311087">
                                          <w:marLeft w:val="0"/>
                                          <w:marRight w:val="0"/>
                                          <w:marTop w:val="0"/>
                                          <w:marBottom w:val="0"/>
                                          <w:divBdr>
                                            <w:top w:val="none" w:sz="0" w:space="0" w:color="auto"/>
                                            <w:left w:val="none" w:sz="0" w:space="0" w:color="auto"/>
                                            <w:bottom w:val="none" w:sz="0" w:space="0" w:color="auto"/>
                                            <w:right w:val="none" w:sz="0" w:space="0" w:color="auto"/>
                                          </w:divBdr>
                                        </w:div>
                                        <w:div w:id="139076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157503">
      <w:bodyDiv w:val="1"/>
      <w:marLeft w:val="0"/>
      <w:marRight w:val="0"/>
      <w:marTop w:val="0"/>
      <w:marBottom w:val="0"/>
      <w:divBdr>
        <w:top w:val="none" w:sz="0" w:space="0" w:color="auto"/>
        <w:left w:val="none" w:sz="0" w:space="0" w:color="auto"/>
        <w:bottom w:val="none" w:sz="0" w:space="0" w:color="auto"/>
        <w:right w:val="none" w:sz="0" w:space="0" w:color="auto"/>
      </w:divBdr>
      <w:divsChild>
        <w:div w:id="1511602623">
          <w:marLeft w:val="0"/>
          <w:marRight w:val="0"/>
          <w:marTop w:val="0"/>
          <w:marBottom w:val="0"/>
          <w:divBdr>
            <w:top w:val="none" w:sz="0" w:space="0" w:color="auto"/>
            <w:left w:val="none" w:sz="0" w:space="0" w:color="auto"/>
            <w:bottom w:val="none" w:sz="0" w:space="0" w:color="auto"/>
            <w:right w:val="none" w:sz="0" w:space="0" w:color="auto"/>
          </w:divBdr>
        </w:div>
      </w:divsChild>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095085486">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2025-01-16T23:17:00Z</cp:lastPrinted>
  <dcterms:created xsi:type="dcterms:W3CDTF">2025-01-21T11:59:00Z</dcterms:created>
  <dcterms:modified xsi:type="dcterms:W3CDTF">2025-01-21T11:59:00Z</dcterms:modified>
</cp:coreProperties>
</file>