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EE87" w14:textId="77777777" w:rsidR="00BC07E6" w:rsidRPr="00041B8D" w:rsidRDefault="00BC07E6" w:rsidP="00D63A3D">
      <w:pPr>
        <w:jc w:val="center"/>
        <w:rPr>
          <w:rFonts w:ascii="Aptos" w:hAnsi="Aptos" w:cs="Arial"/>
          <w:b/>
          <w:color w:val="000000" w:themeColor="text1"/>
          <w:sz w:val="24"/>
          <w:szCs w:val="24"/>
        </w:rPr>
      </w:pPr>
      <w:r w:rsidRPr="00041B8D">
        <w:rPr>
          <w:rFonts w:ascii="Aptos" w:hAnsi="Aptos" w:cs="Arial"/>
          <w:b/>
          <w:color w:val="000000" w:themeColor="text1"/>
          <w:sz w:val="24"/>
          <w:szCs w:val="24"/>
        </w:rPr>
        <w:t>COMMONWEALTH OF MASSACHUSETTS</w:t>
      </w:r>
    </w:p>
    <w:p w14:paraId="4B558650" w14:textId="77777777" w:rsidR="00BC07E6" w:rsidRPr="00041B8D" w:rsidRDefault="00BC07E6" w:rsidP="00D63A3D">
      <w:pPr>
        <w:jc w:val="center"/>
        <w:rPr>
          <w:rFonts w:ascii="Aptos" w:hAnsi="Aptos" w:cs="Arial"/>
          <w:b/>
          <w:color w:val="000000" w:themeColor="text1"/>
          <w:sz w:val="24"/>
          <w:szCs w:val="24"/>
        </w:rPr>
      </w:pPr>
      <w:r w:rsidRPr="00041B8D">
        <w:rPr>
          <w:rFonts w:ascii="Aptos" w:hAnsi="Aptos" w:cs="Arial"/>
          <w:b/>
          <w:color w:val="000000" w:themeColor="text1"/>
          <w:sz w:val="24"/>
          <w:szCs w:val="24"/>
        </w:rPr>
        <w:t>DIVISION OF ADMINISTRATIVE LAW APPEALS</w:t>
      </w:r>
    </w:p>
    <w:p w14:paraId="2B0E79AA" w14:textId="2ABD7A19" w:rsidR="00BC07E6" w:rsidRPr="00041B8D" w:rsidRDefault="00BC07E6" w:rsidP="00D63A3D">
      <w:pPr>
        <w:jc w:val="center"/>
        <w:rPr>
          <w:rFonts w:ascii="Aptos" w:hAnsi="Aptos" w:cs="Arial"/>
          <w:b/>
          <w:color w:val="000000" w:themeColor="text1"/>
          <w:sz w:val="24"/>
          <w:szCs w:val="24"/>
        </w:rPr>
      </w:pPr>
      <w:r w:rsidRPr="00041B8D">
        <w:rPr>
          <w:rFonts w:ascii="Aptos" w:hAnsi="Aptos" w:cs="Arial"/>
          <w:b/>
          <w:color w:val="000000" w:themeColor="text1"/>
          <w:sz w:val="24"/>
          <w:szCs w:val="24"/>
        </w:rPr>
        <w:t>BUREAU OF SPECIAL EDUCATION APPEALS</w:t>
      </w:r>
    </w:p>
    <w:p w14:paraId="6F2FC247" w14:textId="77777777" w:rsidR="00696574" w:rsidRPr="00041B8D" w:rsidRDefault="00696574" w:rsidP="00D63A3D">
      <w:pPr>
        <w:jc w:val="both"/>
        <w:rPr>
          <w:rFonts w:ascii="Aptos" w:hAnsi="Aptos" w:cs="Arial"/>
          <w:b/>
          <w:color w:val="000000" w:themeColor="text1"/>
          <w:sz w:val="24"/>
          <w:szCs w:val="24"/>
        </w:rPr>
      </w:pPr>
    </w:p>
    <w:p w14:paraId="655E36FD" w14:textId="1C2C6BC9" w:rsidR="007614D2" w:rsidRPr="00041B8D" w:rsidRDefault="007614D2" w:rsidP="00D63A3D">
      <w:pPr>
        <w:jc w:val="both"/>
        <w:rPr>
          <w:rFonts w:ascii="Aptos" w:hAnsi="Aptos" w:cs="Arial"/>
          <w:b/>
          <w:color w:val="000000" w:themeColor="text1"/>
          <w:sz w:val="24"/>
          <w:szCs w:val="24"/>
        </w:rPr>
      </w:pPr>
      <w:r w:rsidRPr="00041B8D">
        <w:rPr>
          <w:rFonts w:ascii="Aptos" w:hAnsi="Aptos" w:cs="Arial"/>
          <w:b/>
          <w:color w:val="000000" w:themeColor="text1"/>
          <w:sz w:val="24"/>
          <w:szCs w:val="24"/>
        </w:rPr>
        <w:t>_________________</w:t>
      </w:r>
      <w:r w:rsidR="00860574" w:rsidRPr="00041B8D">
        <w:rPr>
          <w:rFonts w:ascii="Aptos" w:hAnsi="Aptos" w:cs="Arial"/>
          <w:b/>
          <w:color w:val="000000" w:themeColor="text1"/>
          <w:sz w:val="24"/>
          <w:szCs w:val="24"/>
        </w:rPr>
        <w:t>_______</w:t>
      </w:r>
    </w:p>
    <w:p w14:paraId="6A7065A5" w14:textId="3C406798" w:rsidR="00540F61" w:rsidRPr="00041B8D" w:rsidRDefault="00540F61" w:rsidP="00D63A3D">
      <w:pPr>
        <w:rPr>
          <w:rFonts w:ascii="Aptos" w:hAnsi="Aptos" w:cs="Arial"/>
          <w:color w:val="000000" w:themeColor="text1"/>
          <w:sz w:val="24"/>
          <w:szCs w:val="24"/>
        </w:rPr>
      </w:pPr>
    </w:p>
    <w:p w14:paraId="214AF2EF" w14:textId="77777777" w:rsidR="00FF721F" w:rsidRPr="00041B8D" w:rsidRDefault="00FF721F" w:rsidP="00D63A3D">
      <w:pPr>
        <w:rPr>
          <w:rFonts w:ascii="Aptos" w:hAnsi="Aptos" w:cs="Arial"/>
          <w:color w:val="000000" w:themeColor="text1"/>
          <w:sz w:val="24"/>
          <w:szCs w:val="24"/>
        </w:rPr>
      </w:pPr>
      <w:r w:rsidRPr="00041B8D">
        <w:rPr>
          <w:rFonts w:ascii="Aptos" w:hAnsi="Aptos" w:cs="Arial"/>
          <w:color w:val="000000" w:themeColor="text1"/>
          <w:sz w:val="24"/>
          <w:szCs w:val="24"/>
        </w:rPr>
        <w:t xml:space="preserve">Old Colony Regional Vocational </w:t>
      </w:r>
    </w:p>
    <w:p w14:paraId="68BFDF22" w14:textId="7B7D9999" w:rsidR="00C16AF7" w:rsidRPr="00041B8D" w:rsidRDefault="00FF721F" w:rsidP="00D63A3D">
      <w:pPr>
        <w:rPr>
          <w:rFonts w:ascii="Aptos" w:hAnsi="Aptos" w:cs="Arial"/>
          <w:color w:val="000000" w:themeColor="text1"/>
          <w:sz w:val="24"/>
          <w:szCs w:val="24"/>
        </w:rPr>
      </w:pPr>
      <w:r w:rsidRPr="00041B8D">
        <w:rPr>
          <w:rFonts w:ascii="Aptos" w:hAnsi="Aptos" w:cs="Arial"/>
          <w:color w:val="000000" w:themeColor="text1"/>
          <w:sz w:val="24"/>
          <w:szCs w:val="24"/>
        </w:rPr>
        <w:t xml:space="preserve">Technical </w:t>
      </w:r>
      <w:r w:rsidR="00051F9A" w:rsidRPr="00041B8D">
        <w:rPr>
          <w:rFonts w:ascii="Aptos" w:hAnsi="Aptos" w:cs="Arial"/>
          <w:color w:val="000000" w:themeColor="text1"/>
          <w:sz w:val="24"/>
          <w:szCs w:val="24"/>
        </w:rPr>
        <w:t>High School</w:t>
      </w:r>
      <w:r w:rsidR="00051F9A" w:rsidRPr="00041B8D">
        <w:rPr>
          <w:rFonts w:ascii="Aptos" w:hAnsi="Aptos" w:cs="Arial"/>
          <w:color w:val="000000" w:themeColor="text1"/>
          <w:sz w:val="24"/>
          <w:szCs w:val="24"/>
        </w:rPr>
        <w:tab/>
      </w:r>
      <w:r w:rsidRPr="00041B8D">
        <w:rPr>
          <w:rFonts w:ascii="Aptos" w:hAnsi="Aptos" w:cs="Arial"/>
          <w:color w:val="000000" w:themeColor="text1"/>
          <w:sz w:val="24"/>
          <w:szCs w:val="24"/>
        </w:rPr>
        <w:t xml:space="preserve"> </w:t>
      </w:r>
      <w:r w:rsidR="00C16AF7" w:rsidRPr="00041B8D">
        <w:rPr>
          <w:rFonts w:ascii="Aptos" w:hAnsi="Aptos" w:cs="Arial"/>
          <w:color w:val="000000" w:themeColor="text1"/>
          <w:sz w:val="24"/>
          <w:szCs w:val="24"/>
        </w:rPr>
        <w:tab/>
      </w:r>
      <w:r w:rsidR="00C16AF7" w:rsidRPr="00041B8D">
        <w:rPr>
          <w:rFonts w:ascii="Aptos" w:hAnsi="Aptos" w:cs="Arial"/>
          <w:color w:val="000000" w:themeColor="text1"/>
          <w:sz w:val="24"/>
          <w:szCs w:val="24"/>
        </w:rPr>
        <w:tab/>
      </w:r>
      <w:r w:rsidR="00C16AF7" w:rsidRPr="00041B8D">
        <w:rPr>
          <w:rFonts w:ascii="Aptos" w:hAnsi="Aptos" w:cs="Arial"/>
          <w:color w:val="000000" w:themeColor="text1"/>
          <w:sz w:val="24"/>
          <w:szCs w:val="24"/>
        </w:rPr>
        <w:tab/>
        <w:t xml:space="preserve">BSEA No. </w:t>
      </w:r>
      <w:r w:rsidRPr="00041B8D">
        <w:rPr>
          <w:rFonts w:ascii="Aptos" w:hAnsi="Aptos" w:cs="Arial"/>
          <w:color w:val="000000" w:themeColor="text1"/>
          <w:sz w:val="24"/>
          <w:szCs w:val="24"/>
        </w:rPr>
        <w:t>2508424</w:t>
      </w:r>
    </w:p>
    <w:p w14:paraId="75868658" w14:textId="77777777" w:rsidR="00252BB2" w:rsidRPr="00041B8D" w:rsidRDefault="00252BB2" w:rsidP="00D63A3D">
      <w:pPr>
        <w:rPr>
          <w:rFonts w:ascii="Aptos" w:hAnsi="Aptos" w:cs="Arial"/>
          <w:b/>
          <w:bCs/>
          <w:color w:val="000000" w:themeColor="text1"/>
          <w:sz w:val="24"/>
          <w:szCs w:val="24"/>
        </w:rPr>
      </w:pPr>
    </w:p>
    <w:p w14:paraId="44FBB3CC" w14:textId="75A565B0" w:rsidR="00252BB2" w:rsidRPr="00041B8D" w:rsidRDefault="00252BB2" w:rsidP="00D63A3D">
      <w:pPr>
        <w:rPr>
          <w:rFonts w:ascii="Aptos" w:hAnsi="Aptos" w:cs="Arial"/>
          <w:color w:val="000000" w:themeColor="text1"/>
          <w:sz w:val="24"/>
          <w:szCs w:val="24"/>
        </w:rPr>
      </w:pPr>
      <w:r w:rsidRPr="00041B8D">
        <w:rPr>
          <w:rFonts w:ascii="Aptos" w:hAnsi="Aptos" w:cs="Arial"/>
          <w:color w:val="000000" w:themeColor="text1"/>
          <w:sz w:val="24"/>
          <w:szCs w:val="24"/>
        </w:rPr>
        <w:t>v.</w:t>
      </w:r>
    </w:p>
    <w:p w14:paraId="7BB73102" w14:textId="77777777" w:rsidR="002B2511" w:rsidRPr="00041B8D" w:rsidRDefault="002B2511" w:rsidP="00D63A3D">
      <w:pPr>
        <w:rPr>
          <w:rFonts w:ascii="Aptos" w:hAnsi="Aptos" w:cs="Arial"/>
          <w:color w:val="000000" w:themeColor="text1"/>
          <w:sz w:val="24"/>
          <w:szCs w:val="24"/>
        </w:rPr>
      </w:pPr>
    </w:p>
    <w:p w14:paraId="45D34379" w14:textId="30223876" w:rsidR="00D4577B" w:rsidRPr="00041B8D" w:rsidRDefault="00BE24B9" w:rsidP="00D63A3D">
      <w:pPr>
        <w:rPr>
          <w:rFonts w:ascii="Aptos" w:hAnsi="Aptos" w:cs="Arial"/>
          <w:color w:val="000000" w:themeColor="text1"/>
          <w:sz w:val="24"/>
          <w:szCs w:val="24"/>
        </w:rPr>
      </w:pPr>
      <w:r w:rsidRPr="00041B8D">
        <w:rPr>
          <w:rFonts w:ascii="Aptos" w:hAnsi="Aptos" w:cs="Arial"/>
          <w:color w:val="000000" w:themeColor="text1"/>
          <w:sz w:val="24"/>
          <w:szCs w:val="24"/>
        </w:rPr>
        <w:t>Student</w:t>
      </w:r>
    </w:p>
    <w:p w14:paraId="2C449EE6" w14:textId="35003920" w:rsidR="005C68E0" w:rsidRPr="00041B8D" w:rsidRDefault="005C68E0" w:rsidP="00D63A3D">
      <w:pPr>
        <w:rPr>
          <w:rFonts w:ascii="Aptos" w:hAnsi="Aptos" w:cs="Arial"/>
          <w:b/>
          <w:bCs/>
          <w:color w:val="000000" w:themeColor="text1"/>
          <w:sz w:val="24"/>
          <w:szCs w:val="24"/>
        </w:rPr>
      </w:pPr>
      <w:r w:rsidRPr="00041B8D">
        <w:rPr>
          <w:rFonts w:ascii="Aptos" w:hAnsi="Aptos" w:cs="Arial"/>
          <w:b/>
          <w:bCs/>
          <w:color w:val="000000" w:themeColor="text1"/>
          <w:sz w:val="24"/>
          <w:szCs w:val="24"/>
        </w:rPr>
        <w:t>__________________________</w:t>
      </w:r>
    </w:p>
    <w:p w14:paraId="0330EC9C" w14:textId="77777777" w:rsidR="001A1E9F" w:rsidRPr="00041B8D" w:rsidRDefault="001A1E9F" w:rsidP="00D63A3D">
      <w:pPr>
        <w:jc w:val="center"/>
        <w:rPr>
          <w:rFonts w:ascii="Aptos" w:hAnsi="Aptos" w:cs="Arial"/>
          <w:b/>
          <w:color w:val="000000" w:themeColor="text1"/>
          <w:sz w:val="24"/>
          <w:szCs w:val="24"/>
        </w:rPr>
      </w:pPr>
    </w:p>
    <w:p w14:paraId="69D815D8" w14:textId="0F7CECF8" w:rsidR="00FC2DE7" w:rsidRPr="00041B8D" w:rsidRDefault="00051F9A" w:rsidP="00FC2DE7">
      <w:pPr>
        <w:jc w:val="center"/>
        <w:rPr>
          <w:rFonts w:ascii="Aptos" w:hAnsi="Aptos" w:cs="Arial"/>
          <w:b/>
          <w:bCs/>
          <w:color w:val="000000" w:themeColor="text1"/>
          <w:sz w:val="24"/>
          <w:szCs w:val="24"/>
        </w:rPr>
      </w:pPr>
      <w:r w:rsidRPr="00041B8D">
        <w:rPr>
          <w:rFonts w:ascii="Aptos" w:hAnsi="Aptos" w:cs="Arial"/>
          <w:b/>
          <w:color w:val="000000" w:themeColor="text1"/>
          <w:sz w:val="24"/>
          <w:szCs w:val="24"/>
        </w:rPr>
        <w:t xml:space="preserve">RULING ON </w:t>
      </w:r>
      <w:r w:rsidR="00EA432F" w:rsidRPr="00041B8D">
        <w:rPr>
          <w:rFonts w:ascii="Aptos" w:hAnsi="Aptos" w:cs="Arial"/>
          <w:b/>
          <w:color w:val="000000" w:themeColor="text1"/>
          <w:sz w:val="24"/>
          <w:szCs w:val="24"/>
        </w:rPr>
        <w:t xml:space="preserve">PARENTS’ </w:t>
      </w:r>
      <w:r w:rsidR="00FC2DE7" w:rsidRPr="00041B8D">
        <w:rPr>
          <w:rFonts w:ascii="Aptos" w:hAnsi="Aptos" w:cs="Arial"/>
          <w:b/>
          <w:bCs/>
          <w:color w:val="000000" w:themeColor="text1"/>
          <w:sz w:val="24"/>
          <w:szCs w:val="24"/>
        </w:rPr>
        <w:t>MOTION TO EXCLUDE ANY EVIDENCE AT THE HEARING THAT HAS NOT BEEN DISCLOSED TO THE PARTIES AT LEAST FIVE (5) BUSINESS DAYS BEFORE THE HEARING</w:t>
      </w:r>
    </w:p>
    <w:p w14:paraId="2EF91044" w14:textId="4B2BB3EF" w:rsidR="00FC2DE7" w:rsidRPr="00041B8D" w:rsidRDefault="00FC2DE7" w:rsidP="00FC2DE7">
      <w:pPr>
        <w:jc w:val="center"/>
        <w:rPr>
          <w:rFonts w:ascii="Aptos" w:hAnsi="Aptos" w:cs="Arial"/>
          <w:b/>
          <w:bCs/>
          <w:color w:val="000000" w:themeColor="text1"/>
          <w:sz w:val="24"/>
          <w:szCs w:val="24"/>
        </w:rPr>
      </w:pPr>
      <w:r w:rsidRPr="00041B8D">
        <w:rPr>
          <w:rFonts w:ascii="Aptos" w:hAnsi="Aptos" w:cs="Arial"/>
          <w:b/>
          <w:bCs/>
          <w:color w:val="000000" w:themeColor="text1"/>
          <w:sz w:val="24"/>
          <w:szCs w:val="24"/>
        </w:rPr>
        <w:t>AND</w:t>
      </w:r>
    </w:p>
    <w:p w14:paraId="4AC0263D" w14:textId="66A2BB07" w:rsidR="00500B56" w:rsidRPr="00041B8D" w:rsidRDefault="00FC2DE7" w:rsidP="00931944">
      <w:pPr>
        <w:jc w:val="center"/>
        <w:rPr>
          <w:rFonts w:ascii="Aptos" w:hAnsi="Aptos" w:cs="Arial"/>
          <w:b/>
          <w:color w:val="000000" w:themeColor="text1"/>
          <w:sz w:val="24"/>
          <w:szCs w:val="24"/>
        </w:rPr>
      </w:pPr>
      <w:r w:rsidRPr="00041B8D">
        <w:rPr>
          <w:rFonts w:ascii="Aptos" w:hAnsi="Aptos" w:cs="Arial"/>
          <w:b/>
          <w:bCs/>
          <w:color w:val="000000" w:themeColor="text1"/>
          <w:sz w:val="24"/>
          <w:szCs w:val="24"/>
        </w:rPr>
        <w:t xml:space="preserve">PARENTS’ </w:t>
      </w:r>
      <w:r w:rsidR="00500B56" w:rsidRPr="00041B8D">
        <w:rPr>
          <w:rFonts w:ascii="Aptos" w:hAnsi="Aptos" w:cs="Arial"/>
          <w:b/>
          <w:color w:val="000000" w:themeColor="text1"/>
          <w:sz w:val="24"/>
          <w:szCs w:val="24"/>
        </w:rPr>
        <w:t>MOTION TO DISMISS</w:t>
      </w:r>
    </w:p>
    <w:p w14:paraId="5F341D02" w14:textId="5A8161E1" w:rsidR="00051F9A" w:rsidRPr="00041B8D" w:rsidRDefault="00051F9A" w:rsidP="00D63A3D">
      <w:pPr>
        <w:rPr>
          <w:rFonts w:ascii="Aptos" w:hAnsi="Aptos" w:cs="Arial"/>
          <w:color w:val="000000" w:themeColor="text1"/>
          <w:sz w:val="24"/>
          <w:szCs w:val="24"/>
        </w:rPr>
      </w:pPr>
    </w:p>
    <w:p w14:paraId="51092186" w14:textId="0CB48FDC" w:rsidR="00584587" w:rsidRPr="00041B8D" w:rsidRDefault="00051F9A" w:rsidP="006115B3">
      <w:pPr>
        <w:rPr>
          <w:rFonts w:ascii="Aptos" w:hAnsi="Aptos" w:cs="Arial"/>
          <w:color w:val="000000" w:themeColor="text1"/>
          <w:sz w:val="24"/>
          <w:szCs w:val="24"/>
        </w:rPr>
      </w:pPr>
      <w:r w:rsidRPr="00041B8D">
        <w:rPr>
          <w:rFonts w:ascii="Aptos" w:hAnsi="Aptos" w:cs="Arial"/>
          <w:color w:val="000000" w:themeColor="text1"/>
          <w:sz w:val="24"/>
          <w:szCs w:val="24"/>
        </w:rPr>
        <w:t xml:space="preserve">This matter comes before the undersigned Hearing Officer on </w:t>
      </w:r>
      <w:r w:rsidR="002D441D" w:rsidRPr="00041B8D">
        <w:rPr>
          <w:rFonts w:ascii="Aptos" w:hAnsi="Aptos" w:cs="Arial"/>
          <w:i/>
          <w:iCs/>
          <w:color w:val="000000" w:themeColor="text1"/>
          <w:sz w:val="24"/>
          <w:szCs w:val="24"/>
        </w:rPr>
        <w:t>Parents’ Motion To Exclude Any Evidence At The Hearing That Has Not Been Disclosed To The Parties At Least Five (5) Business Days Before The Hearing</w:t>
      </w:r>
      <w:r w:rsidR="002D441D" w:rsidRPr="00041B8D">
        <w:rPr>
          <w:rFonts w:ascii="Aptos" w:hAnsi="Aptos" w:cs="Arial"/>
          <w:color w:val="000000" w:themeColor="text1"/>
          <w:sz w:val="24"/>
          <w:szCs w:val="24"/>
        </w:rPr>
        <w:t xml:space="preserve"> </w:t>
      </w:r>
      <w:r w:rsidR="00D3603C" w:rsidRPr="00041B8D">
        <w:rPr>
          <w:rFonts w:ascii="Aptos" w:hAnsi="Aptos" w:cs="Arial"/>
          <w:color w:val="000000" w:themeColor="text1"/>
          <w:sz w:val="24"/>
          <w:szCs w:val="24"/>
        </w:rPr>
        <w:t>(</w:t>
      </w:r>
      <w:r w:rsidR="00D3603C" w:rsidRPr="00041B8D">
        <w:rPr>
          <w:rFonts w:ascii="Aptos" w:hAnsi="Aptos" w:cs="Arial"/>
          <w:i/>
          <w:iCs/>
          <w:color w:val="000000" w:themeColor="text1"/>
          <w:sz w:val="24"/>
          <w:szCs w:val="24"/>
        </w:rPr>
        <w:t>Motion to Exclude</w:t>
      </w:r>
      <w:r w:rsidR="00D3603C" w:rsidRPr="00041B8D">
        <w:rPr>
          <w:rFonts w:ascii="Aptos" w:hAnsi="Aptos" w:cs="Arial"/>
          <w:color w:val="000000" w:themeColor="text1"/>
          <w:sz w:val="24"/>
          <w:szCs w:val="24"/>
        </w:rPr>
        <w:t xml:space="preserve">) </w:t>
      </w:r>
      <w:r w:rsidR="002D441D" w:rsidRPr="00041B8D">
        <w:rPr>
          <w:rFonts w:ascii="Aptos" w:hAnsi="Aptos" w:cs="Arial"/>
          <w:color w:val="000000" w:themeColor="text1"/>
          <w:sz w:val="24"/>
          <w:szCs w:val="24"/>
        </w:rPr>
        <w:t>and</w:t>
      </w:r>
      <w:r w:rsidR="008655E5" w:rsidRPr="00041B8D">
        <w:rPr>
          <w:rFonts w:ascii="Aptos" w:hAnsi="Aptos" w:cs="Arial"/>
          <w:color w:val="000000" w:themeColor="text1"/>
          <w:sz w:val="24"/>
          <w:szCs w:val="24"/>
        </w:rPr>
        <w:t xml:space="preserve"> on</w:t>
      </w:r>
      <w:r w:rsidR="002D441D" w:rsidRPr="00041B8D">
        <w:rPr>
          <w:rFonts w:ascii="Aptos" w:hAnsi="Aptos" w:cs="Arial"/>
          <w:color w:val="000000" w:themeColor="text1"/>
          <w:sz w:val="24"/>
          <w:szCs w:val="24"/>
        </w:rPr>
        <w:t xml:space="preserve"> </w:t>
      </w:r>
      <w:r w:rsidR="00500B56" w:rsidRPr="00041B8D">
        <w:rPr>
          <w:rFonts w:ascii="Aptos" w:hAnsi="Aptos" w:cs="Arial"/>
          <w:i/>
          <w:iCs/>
          <w:color w:val="000000" w:themeColor="text1"/>
          <w:sz w:val="24"/>
          <w:szCs w:val="24"/>
        </w:rPr>
        <w:t>Parents’</w:t>
      </w:r>
      <w:r w:rsidR="00500B56" w:rsidRPr="00041B8D">
        <w:rPr>
          <w:rFonts w:ascii="Aptos" w:hAnsi="Aptos" w:cs="Arial"/>
          <w:color w:val="000000" w:themeColor="text1"/>
          <w:sz w:val="24"/>
          <w:szCs w:val="24"/>
        </w:rPr>
        <w:t xml:space="preserve"> </w:t>
      </w:r>
      <w:r w:rsidRPr="00041B8D">
        <w:rPr>
          <w:rFonts w:ascii="Aptos" w:hAnsi="Aptos" w:cs="Arial"/>
          <w:i/>
          <w:iCs/>
          <w:color w:val="000000" w:themeColor="text1"/>
          <w:sz w:val="24"/>
          <w:szCs w:val="24"/>
        </w:rPr>
        <w:t xml:space="preserve">Motion for </w:t>
      </w:r>
      <w:r w:rsidR="00931944" w:rsidRPr="00041B8D">
        <w:rPr>
          <w:rFonts w:ascii="Aptos" w:hAnsi="Aptos" w:cs="Arial"/>
          <w:i/>
          <w:iCs/>
          <w:color w:val="000000" w:themeColor="text1"/>
          <w:sz w:val="24"/>
          <w:szCs w:val="24"/>
        </w:rPr>
        <w:t>Dismiss</w:t>
      </w:r>
      <w:r w:rsidR="00CD14BB">
        <w:rPr>
          <w:rFonts w:ascii="Aptos" w:hAnsi="Aptos" w:cs="Arial"/>
          <w:color w:val="000000" w:themeColor="text1"/>
          <w:sz w:val="24"/>
          <w:szCs w:val="24"/>
        </w:rPr>
        <w:t xml:space="preserve">, </w:t>
      </w:r>
      <w:r w:rsidR="008655E5" w:rsidRPr="00041B8D">
        <w:rPr>
          <w:rFonts w:ascii="Aptos" w:hAnsi="Aptos" w:cs="Arial"/>
          <w:color w:val="000000" w:themeColor="text1"/>
          <w:sz w:val="24"/>
          <w:szCs w:val="24"/>
        </w:rPr>
        <w:t xml:space="preserve">both </w:t>
      </w:r>
      <w:r w:rsidRPr="00041B8D">
        <w:rPr>
          <w:rFonts w:ascii="Aptos" w:hAnsi="Aptos" w:cs="Arial"/>
          <w:color w:val="000000" w:themeColor="text1"/>
          <w:sz w:val="24"/>
          <w:szCs w:val="24"/>
        </w:rPr>
        <w:t xml:space="preserve">filed </w:t>
      </w:r>
      <w:r w:rsidR="00500B56" w:rsidRPr="00041B8D">
        <w:rPr>
          <w:rFonts w:ascii="Aptos" w:hAnsi="Aptos" w:cs="Arial"/>
          <w:color w:val="000000" w:themeColor="text1"/>
          <w:sz w:val="24"/>
          <w:szCs w:val="24"/>
        </w:rPr>
        <w:t xml:space="preserve">against </w:t>
      </w:r>
      <w:r w:rsidRPr="00041B8D">
        <w:rPr>
          <w:rFonts w:ascii="Aptos" w:hAnsi="Aptos" w:cs="Arial"/>
          <w:color w:val="000000" w:themeColor="text1"/>
          <w:sz w:val="24"/>
          <w:szCs w:val="24"/>
        </w:rPr>
        <w:t xml:space="preserve">Old Colony Regional Vocational Technical High School (Old Colony or </w:t>
      </w:r>
      <w:r w:rsidR="00FD2111" w:rsidRPr="00041B8D">
        <w:rPr>
          <w:rFonts w:ascii="Aptos" w:hAnsi="Aptos" w:cs="Arial"/>
          <w:color w:val="000000" w:themeColor="text1"/>
          <w:sz w:val="24"/>
          <w:szCs w:val="24"/>
        </w:rPr>
        <w:t xml:space="preserve">the </w:t>
      </w:r>
      <w:r w:rsidRPr="00041B8D">
        <w:rPr>
          <w:rFonts w:ascii="Aptos" w:hAnsi="Aptos" w:cs="Arial"/>
          <w:color w:val="000000" w:themeColor="text1"/>
          <w:sz w:val="24"/>
          <w:szCs w:val="24"/>
        </w:rPr>
        <w:t>District)</w:t>
      </w:r>
      <w:r w:rsidR="008655E5" w:rsidRPr="00041B8D">
        <w:rPr>
          <w:rFonts w:ascii="Aptos" w:hAnsi="Aptos" w:cs="Arial"/>
          <w:color w:val="000000" w:themeColor="text1"/>
          <w:sz w:val="24"/>
          <w:szCs w:val="24"/>
        </w:rPr>
        <w:t xml:space="preserve"> </w:t>
      </w:r>
      <w:r w:rsidRPr="00041B8D">
        <w:rPr>
          <w:rFonts w:ascii="Aptos" w:hAnsi="Aptos" w:cs="Arial"/>
          <w:color w:val="000000" w:themeColor="text1"/>
          <w:sz w:val="24"/>
          <w:szCs w:val="24"/>
        </w:rPr>
        <w:t xml:space="preserve">on </w:t>
      </w:r>
      <w:r w:rsidR="00931944" w:rsidRPr="00041B8D">
        <w:rPr>
          <w:rFonts w:ascii="Aptos" w:hAnsi="Aptos" w:cs="Arial"/>
          <w:color w:val="000000" w:themeColor="text1"/>
          <w:sz w:val="24"/>
          <w:szCs w:val="24"/>
        </w:rPr>
        <w:t>April 28</w:t>
      </w:r>
      <w:r w:rsidR="00343B2A" w:rsidRPr="00041B8D">
        <w:rPr>
          <w:rFonts w:ascii="Aptos" w:hAnsi="Aptos" w:cs="Arial"/>
          <w:color w:val="000000" w:themeColor="text1"/>
          <w:sz w:val="24"/>
          <w:szCs w:val="24"/>
        </w:rPr>
        <w:t>, 2025</w:t>
      </w:r>
      <w:r w:rsidR="008655E5" w:rsidRPr="00041B8D">
        <w:rPr>
          <w:rFonts w:ascii="Aptos" w:hAnsi="Aptos" w:cs="Arial"/>
          <w:color w:val="000000" w:themeColor="text1"/>
          <w:sz w:val="24"/>
          <w:szCs w:val="24"/>
        </w:rPr>
        <w:t xml:space="preserve"> (together, the </w:t>
      </w:r>
      <w:r w:rsidR="008655E5" w:rsidRPr="00041B8D">
        <w:rPr>
          <w:rFonts w:ascii="Aptos" w:hAnsi="Aptos" w:cs="Arial"/>
          <w:i/>
          <w:iCs/>
          <w:color w:val="000000" w:themeColor="text1"/>
          <w:sz w:val="24"/>
          <w:szCs w:val="24"/>
        </w:rPr>
        <w:t>Motions</w:t>
      </w:r>
      <w:r w:rsidR="008655E5" w:rsidRPr="00041B8D">
        <w:rPr>
          <w:rFonts w:ascii="Aptos" w:hAnsi="Aptos" w:cs="Arial"/>
          <w:color w:val="000000" w:themeColor="text1"/>
          <w:sz w:val="24"/>
          <w:szCs w:val="24"/>
        </w:rPr>
        <w:t>)</w:t>
      </w:r>
      <w:r w:rsidR="00343B2A" w:rsidRPr="00041B8D">
        <w:rPr>
          <w:rFonts w:ascii="Aptos" w:hAnsi="Aptos" w:cs="Arial"/>
          <w:color w:val="000000" w:themeColor="text1"/>
          <w:sz w:val="24"/>
          <w:szCs w:val="24"/>
        </w:rPr>
        <w:t>.</w:t>
      </w:r>
      <w:r w:rsidRPr="00041B8D">
        <w:rPr>
          <w:rFonts w:ascii="Aptos" w:hAnsi="Aptos" w:cs="Arial"/>
          <w:color w:val="000000" w:themeColor="text1"/>
          <w:sz w:val="24"/>
          <w:szCs w:val="24"/>
        </w:rPr>
        <w:t xml:space="preserve"> </w:t>
      </w:r>
    </w:p>
    <w:p w14:paraId="587AFF32" w14:textId="77777777" w:rsidR="00C959DE" w:rsidRPr="00041B8D" w:rsidRDefault="00C959DE" w:rsidP="00D63A3D">
      <w:pPr>
        <w:ind w:firstLine="720"/>
        <w:rPr>
          <w:rFonts w:ascii="Aptos" w:hAnsi="Aptos" w:cs="Times New Roman"/>
          <w:color w:val="000000" w:themeColor="text1"/>
          <w:sz w:val="24"/>
          <w:szCs w:val="24"/>
        </w:rPr>
      </w:pPr>
    </w:p>
    <w:p w14:paraId="5B4F4CB3" w14:textId="2525A9FE" w:rsidR="00051F9A" w:rsidRPr="00041B8D" w:rsidRDefault="0029327F" w:rsidP="00D63A3D">
      <w:pPr>
        <w:rPr>
          <w:rFonts w:ascii="Aptos" w:hAnsi="Aptos" w:cs="Arial"/>
          <w:color w:val="000000" w:themeColor="text1"/>
          <w:sz w:val="24"/>
          <w:szCs w:val="24"/>
        </w:rPr>
      </w:pPr>
      <w:r w:rsidRPr="00041B8D">
        <w:rPr>
          <w:rFonts w:ascii="Aptos" w:hAnsi="Aptos" w:cs="Arial"/>
          <w:color w:val="000000" w:themeColor="text1"/>
          <w:sz w:val="24"/>
          <w:szCs w:val="24"/>
        </w:rPr>
        <w:t>Parents request</w:t>
      </w:r>
      <w:r w:rsidR="00CD14BB">
        <w:rPr>
          <w:rFonts w:ascii="Aptos" w:hAnsi="Aptos" w:cs="Arial"/>
          <w:color w:val="000000" w:themeColor="text1"/>
          <w:sz w:val="24"/>
          <w:szCs w:val="24"/>
        </w:rPr>
        <w:t>ed</w:t>
      </w:r>
      <w:r w:rsidRPr="00041B8D">
        <w:rPr>
          <w:rFonts w:ascii="Aptos" w:hAnsi="Aptos" w:cs="Arial"/>
          <w:color w:val="000000" w:themeColor="text1"/>
          <w:sz w:val="24"/>
          <w:szCs w:val="24"/>
        </w:rPr>
        <w:t xml:space="preserve"> to be heard on the </w:t>
      </w:r>
      <w:r w:rsidRPr="00CD14BB">
        <w:rPr>
          <w:rFonts w:ascii="Aptos" w:hAnsi="Aptos" w:cs="Arial"/>
          <w:i/>
          <w:iCs/>
          <w:color w:val="000000" w:themeColor="text1"/>
          <w:sz w:val="24"/>
          <w:szCs w:val="24"/>
        </w:rPr>
        <w:t>Motions</w:t>
      </w:r>
      <w:r w:rsidR="00CD14BB">
        <w:rPr>
          <w:rFonts w:ascii="Aptos" w:hAnsi="Aptos" w:cs="Arial"/>
          <w:color w:val="000000" w:themeColor="text1"/>
          <w:sz w:val="24"/>
          <w:szCs w:val="24"/>
        </w:rPr>
        <w:t xml:space="preserve">, </w:t>
      </w:r>
      <w:r w:rsidRPr="00041B8D">
        <w:rPr>
          <w:rFonts w:ascii="Aptos" w:hAnsi="Aptos" w:cs="Arial"/>
          <w:color w:val="000000" w:themeColor="text1"/>
          <w:sz w:val="24"/>
          <w:szCs w:val="24"/>
        </w:rPr>
        <w:t xml:space="preserve">and </w:t>
      </w:r>
      <w:r w:rsidR="00CD14BB">
        <w:rPr>
          <w:rFonts w:ascii="Aptos" w:hAnsi="Aptos" w:cs="Arial"/>
          <w:color w:val="000000" w:themeColor="text1"/>
          <w:sz w:val="24"/>
          <w:szCs w:val="24"/>
        </w:rPr>
        <w:t>such</w:t>
      </w:r>
      <w:r w:rsidRPr="00041B8D">
        <w:rPr>
          <w:rFonts w:ascii="Aptos" w:hAnsi="Aptos" w:cs="Arial"/>
          <w:color w:val="000000" w:themeColor="text1"/>
          <w:sz w:val="24"/>
          <w:szCs w:val="24"/>
        </w:rPr>
        <w:t xml:space="preserve"> opportunity </w:t>
      </w:r>
      <w:r w:rsidR="00CD14BB">
        <w:rPr>
          <w:rFonts w:ascii="Aptos" w:hAnsi="Aptos" w:cs="Arial"/>
          <w:color w:val="000000" w:themeColor="text1"/>
          <w:sz w:val="24"/>
          <w:szCs w:val="24"/>
        </w:rPr>
        <w:t>was provided</w:t>
      </w:r>
      <w:r w:rsidRPr="00041B8D">
        <w:rPr>
          <w:rFonts w:ascii="Aptos" w:hAnsi="Aptos" w:cs="Arial"/>
          <w:color w:val="000000" w:themeColor="text1"/>
          <w:sz w:val="24"/>
          <w:szCs w:val="24"/>
        </w:rPr>
        <w:t xml:space="preserve"> on May 30, 2025.</w:t>
      </w:r>
    </w:p>
    <w:p w14:paraId="501607F2" w14:textId="77777777" w:rsidR="0037792E" w:rsidRPr="00041B8D" w:rsidRDefault="0037792E" w:rsidP="00D63A3D">
      <w:pPr>
        <w:rPr>
          <w:rFonts w:ascii="Aptos" w:hAnsi="Aptos" w:cs="Arial"/>
          <w:color w:val="000000" w:themeColor="text1"/>
          <w:sz w:val="24"/>
          <w:szCs w:val="24"/>
        </w:rPr>
      </w:pPr>
    </w:p>
    <w:p w14:paraId="263589B9" w14:textId="317EC8D2" w:rsidR="0037792E" w:rsidRPr="00041B8D" w:rsidRDefault="0037792E" w:rsidP="00D63A3D">
      <w:pPr>
        <w:rPr>
          <w:rFonts w:ascii="Aptos" w:hAnsi="Aptos" w:cs="Arial"/>
          <w:color w:val="000000" w:themeColor="text1"/>
          <w:sz w:val="24"/>
          <w:szCs w:val="24"/>
        </w:rPr>
      </w:pPr>
      <w:r w:rsidRPr="00041B8D">
        <w:rPr>
          <w:rFonts w:ascii="Aptos" w:hAnsi="Aptos" w:cs="Arial"/>
          <w:color w:val="000000" w:themeColor="text1"/>
          <w:sz w:val="24"/>
          <w:szCs w:val="24"/>
        </w:rPr>
        <w:t>For the reasons artic</w:t>
      </w:r>
      <w:r w:rsidR="00AF22EC" w:rsidRPr="00041B8D">
        <w:rPr>
          <w:rFonts w:ascii="Aptos" w:hAnsi="Aptos" w:cs="Arial"/>
          <w:color w:val="000000" w:themeColor="text1"/>
          <w:sz w:val="24"/>
          <w:szCs w:val="24"/>
        </w:rPr>
        <w:t xml:space="preserve">ulated below, </w:t>
      </w:r>
      <w:r w:rsidR="00931944" w:rsidRPr="00041B8D">
        <w:rPr>
          <w:rFonts w:ascii="Aptos" w:hAnsi="Aptos" w:cs="Arial"/>
          <w:color w:val="000000" w:themeColor="text1"/>
          <w:sz w:val="24"/>
          <w:szCs w:val="24"/>
        </w:rPr>
        <w:t xml:space="preserve">Parents’ </w:t>
      </w:r>
      <w:r w:rsidR="00931944" w:rsidRPr="00041B8D">
        <w:rPr>
          <w:rFonts w:ascii="Aptos" w:hAnsi="Aptos" w:cs="Arial"/>
          <w:i/>
          <w:iCs/>
          <w:color w:val="000000" w:themeColor="text1"/>
          <w:sz w:val="24"/>
          <w:szCs w:val="24"/>
        </w:rPr>
        <w:t>Motion</w:t>
      </w:r>
      <w:r w:rsidR="008655E5" w:rsidRPr="00041B8D">
        <w:rPr>
          <w:rFonts w:ascii="Aptos" w:hAnsi="Aptos" w:cs="Arial"/>
          <w:i/>
          <w:iCs/>
          <w:color w:val="000000" w:themeColor="text1"/>
          <w:sz w:val="24"/>
          <w:szCs w:val="24"/>
        </w:rPr>
        <w:t>s</w:t>
      </w:r>
      <w:r w:rsidR="00931944" w:rsidRPr="00041B8D">
        <w:rPr>
          <w:rFonts w:ascii="Aptos" w:hAnsi="Aptos" w:cs="Arial"/>
          <w:color w:val="000000" w:themeColor="text1"/>
          <w:sz w:val="24"/>
          <w:szCs w:val="24"/>
        </w:rPr>
        <w:t xml:space="preserve"> </w:t>
      </w:r>
      <w:r w:rsidR="008655E5" w:rsidRPr="00041B8D">
        <w:rPr>
          <w:rFonts w:ascii="Aptos" w:hAnsi="Aptos" w:cs="Arial"/>
          <w:color w:val="000000" w:themeColor="text1"/>
          <w:sz w:val="24"/>
          <w:szCs w:val="24"/>
        </w:rPr>
        <w:t>are</w:t>
      </w:r>
      <w:r w:rsidR="00AF22EC" w:rsidRPr="00041B8D">
        <w:rPr>
          <w:rFonts w:ascii="Aptos" w:hAnsi="Aptos" w:cs="Arial"/>
          <w:color w:val="000000" w:themeColor="text1"/>
          <w:sz w:val="24"/>
          <w:szCs w:val="24"/>
        </w:rPr>
        <w:t xml:space="preserve"> DENIED</w:t>
      </w:r>
      <w:r w:rsidR="00FE6DCB" w:rsidRPr="00041B8D">
        <w:rPr>
          <w:rFonts w:ascii="Aptos" w:hAnsi="Aptos" w:cs="Arial"/>
          <w:color w:val="000000" w:themeColor="text1"/>
          <w:sz w:val="24"/>
          <w:szCs w:val="24"/>
        </w:rPr>
        <w:t>.</w:t>
      </w:r>
    </w:p>
    <w:p w14:paraId="5648E20A" w14:textId="77777777" w:rsidR="00051F9A" w:rsidRPr="00041B8D" w:rsidRDefault="00051F9A" w:rsidP="00D63A3D">
      <w:pPr>
        <w:rPr>
          <w:rFonts w:ascii="Aptos" w:hAnsi="Aptos" w:cs="Arial"/>
          <w:color w:val="000000" w:themeColor="text1"/>
          <w:sz w:val="24"/>
          <w:szCs w:val="24"/>
        </w:rPr>
      </w:pPr>
    </w:p>
    <w:p w14:paraId="50898238" w14:textId="66806CB6" w:rsidR="00B24493" w:rsidRPr="00041B8D" w:rsidRDefault="006115B3" w:rsidP="006115B3">
      <w:pPr>
        <w:rPr>
          <w:rFonts w:ascii="Aptos" w:hAnsi="Aptos" w:cs="Arial"/>
          <w:b/>
          <w:bCs/>
          <w:color w:val="000000" w:themeColor="text1"/>
          <w:sz w:val="24"/>
          <w:szCs w:val="24"/>
          <w:u w:val="single"/>
        </w:rPr>
      </w:pPr>
      <w:r w:rsidRPr="00041B8D">
        <w:rPr>
          <w:rFonts w:ascii="Aptos" w:hAnsi="Aptos" w:cs="Arial"/>
          <w:b/>
          <w:bCs/>
          <w:color w:val="000000" w:themeColor="text1"/>
          <w:sz w:val="24"/>
          <w:szCs w:val="24"/>
          <w:u w:val="single"/>
        </w:rPr>
        <w:t>PROCEDURAL BACKGROUND:</w:t>
      </w:r>
    </w:p>
    <w:p w14:paraId="69E329B4" w14:textId="77777777" w:rsidR="00051F9A" w:rsidRPr="00041B8D" w:rsidRDefault="00051F9A" w:rsidP="00D63A3D">
      <w:pPr>
        <w:rPr>
          <w:rFonts w:ascii="Aptos" w:hAnsi="Aptos" w:cs="Arial"/>
          <w:color w:val="000000" w:themeColor="text1"/>
          <w:sz w:val="24"/>
          <w:szCs w:val="24"/>
        </w:rPr>
      </w:pPr>
    </w:p>
    <w:p w14:paraId="79D66453" w14:textId="0C7C5252" w:rsidR="00E53687" w:rsidRPr="00041B8D" w:rsidRDefault="00051F9A" w:rsidP="00D63A3D">
      <w:pPr>
        <w:rPr>
          <w:rFonts w:ascii="Aptos" w:hAnsi="Aptos" w:cs="Arial"/>
          <w:color w:val="000000" w:themeColor="text1"/>
          <w:sz w:val="24"/>
          <w:szCs w:val="24"/>
        </w:rPr>
      </w:pPr>
      <w:r w:rsidRPr="00041B8D">
        <w:rPr>
          <w:rFonts w:ascii="Aptos" w:hAnsi="Aptos" w:cs="Arial"/>
          <w:color w:val="000000" w:themeColor="text1"/>
          <w:sz w:val="24"/>
          <w:szCs w:val="24"/>
        </w:rPr>
        <w:t xml:space="preserve">On February 13, 2025, Old Colony filed a </w:t>
      </w:r>
      <w:r w:rsidRPr="00041B8D">
        <w:rPr>
          <w:rFonts w:ascii="Aptos" w:hAnsi="Aptos" w:cs="Arial"/>
          <w:i/>
          <w:iCs/>
          <w:color w:val="000000" w:themeColor="text1"/>
          <w:sz w:val="24"/>
          <w:szCs w:val="24"/>
        </w:rPr>
        <w:t>Request for Hearing</w:t>
      </w:r>
      <w:r w:rsidRPr="00041B8D">
        <w:rPr>
          <w:rFonts w:ascii="Aptos" w:hAnsi="Aptos" w:cs="Arial"/>
          <w:color w:val="000000" w:themeColor="text1"/>
          <w:sz w:val="24"/>
          <w:szCs w:val="24"/>
        </w:rPr>
        <w:t xml:space="preserve"> with the Bureau of Special Education Appeals (BSEA) seeking substituted consent for a three-year re-evaluation of Student.  </w:t>
      </w:r>
      <w:r w:rsidR="00B13889" w:rsidRPr="00041B8D">
        <w:rPr>
          <w:rStyle w:val="apple-converted-space"/>
          <w:rFonts w:ascii="Aptos" w:eastAsiaTheme="majorEastAsia" w:hAnsi="Aptos" w:cs="Open Sans"/>
          <w:color w:val="000000" w:themeColor="text1"/>
          <w:sz w:val="24"/>
          <w:szCs w:val="24"/>
        </w:rPr>
        <w:t>The matter was assigned to Hearing Officer Sara Berman and scheduled for hearing on March 5, 2025.</w:t>
      </w:r>
      <w:r w:rsidR="008C67CB" w:rsidRPr="00041B8D">
        <w:rPr>
          <w:rStyle w:val="apple-converted-space"/>
          <w:rFonts w:ascii="Aptos" w:eastAsiaTheme="majorEastAsia" w:hAnsi="Aptos" w:cs="Open Sans"/>
          <w:color w:val="000000" w:themeColor="text1"/>
          <w:sz w:val="24"/>
          <w:szCs w:val="24"/>
        </w:rPr>
        <w:t xml:space="preserve"> </w:t>
      </w:r>
      <w:r w:rsidRPr="00041B8D">
        <w:rPr>
          <w:rFonts w:ascii="Aptos" w:hAnsi="Aptos" w:cs="Arial"/>
          <w:color w:val="000000" w:themeColor="text1"/>
          <w:sz w:val="24"/>
          <w:szCs w:val="24"/>
        </w:rPr>
        <w:t xml:space="preserve">Parents filed a Response on March 6, 2025, in which they </w:t>
      </w:r>
      <w:r w:rsidR="002244B1" w:rsidRPr="00041B8D">
        <w:rPr>
          <w:rFonts w:ascii="Aptos" w:hAnsi="Aptos" w:cs="Arial"/>
          <w:color w:val="000000" w:themeColor="text1"/>
          <w:sz w:val="24"/>
          <w:szCs w:val="24"/>
        </w:rPr>
        <w:t>objected to the request for substituted consent, agreed to the triennial evaluation, requested a comprehensive psychological assessment</w:t>
      </w:r>
      <w:r w:rsidR="00354818" w:rsidRPr="00041B8D">
        <w:rPr>
          <w:rFonts w:ascii="Aptos" w:hAnsi="Aptos" w:cs="Arial"/>
          <w:color w:val="000000" w:themeColor="text1"/>
          <w:sz w:val="24"/>
          <w:szCs w:val="24"/>
        </w:rPr>
        <w:t xml:space="preserve"> in Student’s areas of disability</w:t>
      </w:r>
      <w:r w:rsidR="002244B1" w:rsidRPr="00041B8D">
        <w:rPr>
          <w:rFonts w:ascii="Aptos" w:hAnsi="Aptos" w:cs="Arial"/>
          <w:color w:val="000000" w:themeColor="text1"/>
          <w:sz w:val="24"/>
          <w:szCs w:val="24"/>
        </w:rPr>
        <w:t xml:space="preserve">, and requested postponement of testing until September 2025 due to concerns that earlier testing would adversely affect Student’s emotional well-being.  On March 12, 2025, a pre-hearing conference was held </w:t>
      </w:r>
      <w:r w:rsidR="00354818" w:rsidRPr="00041B8D">
        <w:rPr>
          <w:rFonts w:ascii="Aptos" w:hAnsi="Aptos" w:cs="Arial"/>
          <w:color w:val="000000" w:themeColor="text1"/>
          <w:sz w:val="24"/>
          <w:szCs w:val="24"/>
        </w:rPr>
        <w:t xml:space="preserve">at which the parties </w:t>
      </w:r>
      <w:r w:rsidR="002244B1" w:rsidRPr="00041B8D">
        <w:rPr>
          <w:rFonts w:ascii="Aptos" w:hAnsi="Aptos" w:cs="Arial"/>
          <w:color w:val="000000" w:themeColor="text1"/>
          <w:sz w:val="24"/>
          <w:szCs w:val="24"/>
        </w:rPr>
        <w:t xml:space="preserve">agreed to postpone testing until September 2025. </w:t>
      </w:r>
      <w:r w:rsidR="00690EF0" w:rsidRPr="00041B8D">
        <w:rPr>
          <w:rFonts w:ascii="Aptos" w:hAnsi="Aptos" w:cs="Arial"/>
          <w:color w:val="000000" w:themeColor="text1"/>
          <w:sz w:val="24"/>
          <w:szCs w:val="24"/>
        </w:rPr>
        <w:t xml:space="preserve"> </w:t>
      </w:r>
      <w:r w:rsidR="002244B1" w:rsidRPr="00041B8D">
        <w:rPr>
          <w:rFonts w:ascii="Aptos" w:hAnsi="Aptos" w:cs="Arial"/>
          <w:color w:val="000000" w:themeColor="text1"/>
          <w:sz w:val="24"/>
          <w:szCs w:val="24"/>
        </w:rPr>
        <w:t xml:space="preserve">Upon the parties’ request, the hearing was </w:t>
      </w:r>
      <w:r w:rsidR="00D65D3B">
        <w:rPr>
          <w:rFonts w:ascii="Aptos" w:hAnsi="Aptos" w:cs="Arial"/>
          <w:color w:val="000000" w:themeColor="text1"/>
          <w:sz w:val="24"/>
          <w:szCs w:val="24"/>
        </w:rPr>
        <w:t xml:space="preserve">further </w:t>
      </w:r>
      <w:r w:rsidR="002244B1" w:rsidRPr="00041B8D">
        <w:rPr>
          <w:rFonts w:ascii="Aptos" w:hAnsi="Aptos" w:cs="Arial"/>
          <w:color w:val="000000" w:themeColor="text1"/>
          <w:sz w:val="24"/>
          <w:szCs w:val="24"/>
        </w:rPr>
        <w:t xml:space="preserve">postponed </w:t>
      </w:r>
      <w:r w:rsidR="00A35638" w:rsidRPr="00041B8D">
        <w:rPr>
          <w:rFonts w:ascii="Aptos" w:hAnsi="Aptos" w:cs="Arial"/>
          <w:color w:val="000000" w:themeColor="text1"/>
          <w:sz w:val="24"/>
          <w:szCs w:val="24"/>
        </w:rPr>
        <w:t xml:space="preserve">for good cause </w:t>
      </w:r>
      <w:r w:rsidR="00D65D3B">
        <w:rPr>
          <w:rFonts w:ascii="Aptos" w:hAnsi="Aptos" w:cs="Arial"/>
          <w:color w:val="000000" w:themeColor="text1"/>
          <w:sz w:val="24"/>
          <w:szCs w:val="24"/>
        </w:rPr>
        <w:t>until</w:t>
      </w:r>
      <w:r w:rsidR="002244B1" w:rsidRPr="00041B8D">
        <w:rPr>
          <w:rFonts w:ascii="Aptos" w:hAnsi="Aptos" w:cs="Arial"/>
          <w:color w:val="000000" w:themeColor="text1"/>
          <w:sz w:val="24"/>
          <w:szCs w:val="24"/>
        </w:rPr>
        <w:t xml:space="preserve"> May 29 and 30, 2025.</w:t>
      </w:r>
    </w:p>
    <w:p w14:paraId="4754667A" w14:textId="77777777" w:rsidR="00E53687" w:rsidRPr="00041B8D" w:rsidRDefault="00E53687" w:rsidP="00D63A3D">
      <w:pPr>
        <w:rPr>
          <w:rFonts w:ascii="Aptos" w:hAnsi="Aptos" w:cs="Arial"/>
          <w:color w:val="000000" w:themeColor="text1"/>
          <w:sz w:val="24"/>
          <w:szCs w:val="24"/>
        </w:rPr>
      </w:pPr>
    </w:p>
    <w:p w14:paraId="27190E1D" w14:textId="77777777" w:rsidR="00CA13DF" w:rsidRDefault="00CA13DF" w:rsidP="006D2B46">
      <w:pPr>
        <w:rPr>
          <w:rFonts w:ascii="Aptos" w:hAnsi="Aptos" w:cs="Arial"/>
          <w:color w:val="000000" w:themeColor="text1"/>
          <w:sz w:val="24"/>
          <w:szCs w:val="24"/>
        </w:rPr>
      </w:pPr>
      <w:r>
        <w:rPr>
          <w:rFonts w:ascii="Aptos" w:hAnsi="Aptos" w:cs="Arial"/>
          <w:color w:val="000000" w:themeColor="text1"/>
          <w:sz w:val="24"/>
          <w:szCs w:val="24"/>
        </w:rPr>
        <w:t>E</w:t>
      </w:r>
      <w:r w:rsidRPr="00CA13DF">
        <w:rPr>
          <w:rFonts w:ascii="Aptos" w:hAnsi="Aptos" w:cs="Arial"/>
          <w:color w:val="000000" w:themeColor="text1"/>
          <w:sz w:val="24"/>
          <w:szCs w:val="24"/>
        </w:rPr>
        <w:t>xhibits and witness lists were due to be received by</w:t>
      </w:r>
      <w:r>
        <w:rPr>
          <w:rFonts w:ascii="Aptos" w:hAnsi="Aptos" w:cs="Arial"/>
          <w:color w:val="000000" w:themeColor="text1"/>
          <w:sz w:val="24"/>
          <w:szCs w:val="24"/>
        </w:rPr>
        <w:t xml:space="preserve"> the Hearing Officer and the opposing party by</w:t>
      </w:r>
      <w:r w:rsidRPr="00CA13DF">
        <w:rPr>
          <w:rFonts w:ascii="Aptos" w:hAnsi="Aptos" w:cs="Arial"/>
          <w:color w:val="000000" w:themeColor="text1"/>
          <w:sz w:val="24"/>
          <w:szCs w:val="24"/>
        </w:rPr>
        <w:t xml:space="preserve"> the close of business day on May 22, 2025</w:t>
      </w:r>
      <w:r>
        <w:rPr>
          <w:rFonts w:ascii="Aptos" w:hAnsi="Aptos" w:cs="Arial"/>
          <w:color w:val="000000" w:themeColor="text1"/>
          <w:sz w:val="24"/>
          <w:szCs w:val="24"/>
        </w:rPr>
        <w:t>. Parents did not submit a witness list or any exhibits. The District sent out its witness list and exhibits on May 21, 2025, but</w:t>
      </w:r>
      <w:r w:rsidRPr="00CA13DF">
        <w:rPr>
          <w:rFonts w:ascii="Aptos" w:hAnsi="Aptos" w:cs="Arial"/>
          <w:color w:val="000000" w:themeColor="text1"/>
          <w:sz w:val="24"/>
          <w:szCs w:val="24"/>
        </w:rPr>
        <w:t xml:space="preserve"> Parents did not receive the exhibits and witness lists until May 23, 2025.</w:t>
      </w:r>
      <w:r>
        <w:rPr>
          <w:rFonts w:ascii="Aptos" w:hAnsi="Aptos" w:cs="Arial"/>
          <w:color w:val="000000" w:themeColor="text1"/>
          <w:sz w:val="24"/>
          <w:szCs w:val="24"/>
        </w:rPr>
        <w:t xml:space="preserve"> </w:t>
      </w:r>
    </w:p>
    <w:p w14:paraId="1FCE81B2" w14:textId="77777777" w:rsidR="00CA13DF" w:rsidRDefault="00CA13DF" w:rsidP="006D2B46">
      <w:pPr>
        <w:rPr>
          <w:rFonts w:ascii="Aptos" w:hAnsi="Aptos" w:cs="Arial"/>
          <w:color w:val="000000" w:themeColor="text1"/>
          <w:sz w:val="24"/>
          <w:szCs w:val="24"/>
        </w:rPr>
      </w:pPr>
    </w:p>
    <w:p w14:paraId="252FF56A" w14:textId="6A1AA1C8" w:rsidR="006D2B46" w:rsidRPr="00041B8D" w:rsidRDefault="00A9008C" w:rsidP="006D2B46">
      <w:pPr>
        <w:rPr>
          <w:rFonts w:ascii="Aptos" w:hAnsi="Aptos" w:cs="Arial"/>
          <w:color w:val="000000" w:themeColor="text1"/>
          <w:sz w:val="24"/>
          <w:szCs w:val="24"/>
        </w:rPr>
      </w:pPr>
      <w:r w:rsidRPr="00041B8D">
        <w:rPr>
          <w:rFonts w:ascii="Aptos" w:hAnsi="Aptos" w:cs="Arial"/>
          <w:color w:val="000000" w:themeColor="text1"/>
          <w:sz w:val="24"/>
          <w:szCs w:val="24"/>
        </w:rPr>
        <w:t xml:space="preserve">On May 27, 2025, Hearing Office </w:t>
      </w:r>
      <w:r w:rsidR="00E4056B" w:rsidRPr="00041B8D">
        <w:rPr>
          <w:rFonts w:ascii="Aptos" w:hAnsi="Aptos" w:cs="Arial"/>
          <w:color w:val="000000" w:themeColor="text1"/>
          <w:sz w:val="24"/>
          <w:szCs w:val="24"/>
        </w:rPr>
        <w:t>B</w:t>
      </w:r>
      <w:r w:rsidRPr="00041B8D">
        <w:rPr>
          <w:rFonts w:ascii="Aptos" w:hAnsi="Aptos" w:cs="Arial"/>
          <w:color w:val="000000" w:themeColor="text1"/>
          <w:sz w:val="24"/>
          <w:szCs w:val="24"/>
        </w:rPr>
        <w:t xml:space="preserve">erman indicated via email that Parents would be barred from presenting witnesses or evidence for failure to comply with </w:t>
      </w:r>
      <w:r w:rsidR="00E10F07" w:rsidRPr="00041B8D">
        <w:rPr>
          <w:rFonts w:ascii="Aptos" w:hAnsi="Aptos" w:cs="Arial"/>
          <w:color w:val="000000" w:themeColor="text1"/>
          <w:sz w:val="24"/>
          <w:szCs w:val="24"/>
        </w:rPr>
        <w:t xml:space="preserve">the 5-day rule. </w:t>
      </w:r>
      <w:r w:rsidR="006D2B46" w:rsidRPr="00041B8D">
        <w:rPr>
          <w:rFonts w:ascii="Aptos" w:hAnsi="Aptos" w:cs="Arial"/>
          <w:color w:val="000000" w:themeColor="text1"/>
          <w:sz w:val="24"/>
          <w:szCs w:val="24"/>
        </w:rPr>
        <w:t xml:space="preserve">On May 28, 2025, </w:t>
      </w:r>
      <w:r w:rsidR="0082181B" w:rsidRPr="00041B8D">
        <w:rPr>
          <w:rFonts w:ascii="Aptos" w:hAnsi="Aptos" w:cs="Arial"/>
          <w:color w:val="000000" w:themeColor="text1"/>
          <w:sz w:val="24"/>
          <w:szCs w:val="24"/>
        </w:rPr>
        <w:t>she</w:t>
      </w:r>
      <w:r w:rsidR="006D2B46" w:rsidRPr="00041B8D">
        <w:rPr>
          <w:rFonts w:ascii="Aptos" w:hAnsi="Aptos" w:cs="Arial"/>
          <w:color w:val="000000" w:themeColor="text1"/>
          <w:sz w:val="24"/>
          <w:szCs w:val="24"/>
        </w:rPr>
        <w:t xml:space="preserve"> informed the parties that due to the one-day delay in Parents’ receiving the District’s exhibits and witness lists, the Hearing would begin on </w:t>
      </w:r>
      <w:r w:rsidR="00F32597" w:rsidRPr="00041B8D">
        <w:rPr>
          <w:rFonts w:ascii="Aptos" w:hAnsi="Aptos" w:cs="Arial"/>
          <w:color w:val="000000" w:themeColor="text1"/>
          <w:sz w:val="24"/>
          <w:szCs w:val="24"/>
        </w:rPr>
        <w:t xml:space="preserve">the second day of hearing, </w:t>
      </w:r>
      <w:r w:rsidR="006D2B46" w:rsidRPr="00041B8D">
        <w:rPr>
          <w:rFonts w:ascii="Aptos" w:hAnsi="Aptos" w:cs="Arial"/>
          <w:color w:val="000000" w:themeColor="text1"/>
          <w:sz w:val="24"/>
          <w:szCs w:val="24"/>
        </w:rPr>
        <w:t>May 30, 2025.</w:t>
      </w:r>
    </w:p>
    <w:p w14:paraId="76884F54" w14:textId="77777777" w:rsidR="006D2B46" w:rsidRPr="00041B8D" w:rsidRDefault="006D2B46" w:rsidP="003A2B14">
      <w:pPr>
        <w:rPr>
          <w:rFonts w:ascii="Aptos" w:hAnsi="Aptos" w:cs="Arial"/>
          <w:color w:val="000000" w:themeColor="text1"/>
          <w:sz w:val="24"/>
          <w:szCs w:val="24"/>
        </w:rPr>
      </w:pPr>
    </w:p>
    <w:p w14:paraId="0FC9CD63" w14:textId="4805E16B" w:rsidR="003A2B14" w:rsidRPr="00041B8D" w:rsidRDefault="003A2B14" w:rsidP="003A2B14">
      <w:pPr>
        <w:rPr>
          <w:rFonts w:ascii="Aptos" w:hAnsi="Aptos" w:cs="Arial"/>
          <w:color w:val="000000" w:themeColor="text1"/>
          <w:sz w:val="24"/>
          <w:szCs w:val="24"/>
        </w:rPr>
      </w:pPr>
      <w:r w:rsidRPr="00041B8D">
        <w:rPr>
          <w:rFonts w:ascii="Aptos" w:hAnsi="Aptos" w:cs="Arial"/>
          <w:color w:val="000000" w:themeColor="text1"/>
          <w:sz w:val="24"/>
          <w:szCs w:val="24"/>
        </w:rPr>
        <w:t>On May 2</w:t>
      </w:r>
      <w:r w:rsidR="006231A3" w:rsidRPr="00041B8D">
        <w:rPr>
          <w:rFonts w:ascii="Aptos" w:hAnsi="Aptos" w:cs="Arial"/>
          <w:color w:val="000000" w:themeColor="text1"/>
          <w:sz w:val="24"/>
          <w:szCs w:val="24"/>
        </w:rPr>
        <w:t>8</w:t>
      </w:r>
      <w:r w:rsidRPr="00041B8D">
        <w:rPr>
          <w:rFonts w:ascii="Aptos" w:hAnsi="Aptos" w:cs="Arial"/>
          <w:color w:val="000000" w:themeColor="text1"/>
          <w:sz w:val="24"/>
          <w:szCs w:val="24"/>
        </w:rPr>
        <w:t>, 2025, Parents file</w:t>
      </w:r>
      <w:r w:rsidR="009B34E0" w:rsidRPr="00041B8D">
        <w:rPr>
          <w:rFonts w:ascii="Aptos" w:hAnsi="Aptos" w:cs="Arial"/>
          <w:color w:val="000000" w:themeColor="text1"/>
          <w:sz w:val="24"/>
          <w:szCs w:val="24"/>
        </w:rPr>
        <w:t>d</w:t>
      </w:r>
      <w:r w:rsidR="00D452F6" w:rsidRPr="00041B8D">
        <w:rPr>
          <w:rFonts w:ascii="Aptos" w:hAnsi="Aptos" w:cs="Arial"/>
          <w:color w:val="000000" w:themeColor="text1"/>
          <w:sz w:val="24"/>
          <w:szCs w:val="24"/>
        </w:rPr>
        <w:t xml:space="preserve"> </w:t>
      </w:r>
      <w:r w:rsidR="00E53687" w:rsidRPr="00041B8D">
        <w:rPr>
          <w:rFonts w:ascii="Aptos" w:hAnsi="Aptos" w:cs="Arial"/>
          <w:i/>
          <w:iCs/>
          <w:color w:val="000000" w:themeColor="text1"/>
          <w:sz w:val="24"/>
          <w:szCs w:val="24"/>
        </w:rPr>
        <w:t>Parents’ Motion To Exclude Any Evidence At The Hearing That Has Not Been Disclosed To The Parties At Least Five (5) Business Days Before The Hearing</w:t>
      </w:r>
      <w:r w:rsidRPr="00041B8D">
        <w:rPr>
          <w:rFonts w:ascii="Aptos" w:hAnsi="Aptos" w:cs="Arial"/>
          <w:color w:val="000000" w:themeColor="text1"/>
          <w:sz w:val="24"/>
          <w:szCs w:val="24"/>
        </w:rPr>
        <w:t xml:space="preserve">. In it, they asserted that </w:t>
      </w:r>
    </w:p>
    <w:p w14:paraId="289F1923" w14:textId="07891C3C" w:rsidR="003E16C9" w:rsidRPr="00041B8D" w:rsidRDefault="003A2B14" w:rsidP="00E10F07">
      <w:pPr>
        <w:ind w:left="1440"/>
        <w:rPr>
          <w:rFonts w:ascii="Aptos" w:hAnsi="Aptos" w:cs="Arial"/>
          <w:color w:val="000000" w:themeColor="text1"/>
          <w:sz w:val="24"/>
          <w:szCs w:val="24"/>
        </w:rPr>
      </w:pPr>
      <w:r w:rsidRPr="00041B8D">
        <w:rPr>
          <w:rFonts w:ascii="Aptos" w:hAnsi="Aptos" w:cs="Arial"/>
          <w:color w:val="000000" w:themeColor="text1"/>
          <w:sz w:val="24"/>
          <w:szCs w:val="24"/>
        </w:rPr>
        <w:t>“The district provided the hearing office</w:t>
      </w:r>
      <w:r w:rsidR="00D9017C">
        <w:rPr>
          <w:rFonts w:ascii="Aptos" w:hAnsi="Aptos" w:cs="Arial"/>
          <w:color w:val="000000" w:themeColor="text1"/>
          <w:sz w:val="24"/>
          <w:szCs w:val="24"/>
        </w:rPr>
        <w:t>r</w:t>
      </w:r>
      <w:r w:rsidRPr="00041B8D">
        <w:rPr>
          <w:rFonts w:ascii="Aptos" w:hAnsi="Aptos" w:cs="Arial"/>
          <w:color w:val="000000" w:themeColor="text1"/>
          <w:sz w:val="24"/>
          <w:szCs w:val="24"/>
        </w:rPr>
        <w:t xml:space="preserve"> with its exhibits and witness list via electronic means; however, it failed to provide the parents with the same until Friday, May 23, 2025, less than five days before the hearing, in violation of Rule VIII. The parents were NOT provided access to the electronic document drop box. According to BSEA Rule X(A)(6), and Hearing Officer Berman’s </w:t>
      </w:r>
      <w:r w:rsidR="004F4EAF">
        <w:rPr>
          <w:rFonts w:ascii="Aptos" w:hAnsi="Aptos" w:cs="Arial"/>
          <w:color w:val="000000" w:themeColor="text1"/>
          <w:sz w:val="24"/>
          <w:szCs w:val="24"/>
        </w:rPr>
        <w:t>[]</w:t>
      </w:r>
      <w:r w:rsidRPr="00041B8D">
        <w:rPr>
          <w:rFonts w:ascii="Aptos" w:hAnsi="Aptos" w:cs="Arial"/>
          <w:color w:val="000000" w:themeColor="text1"/>
          <w:sz w:val="24"/>
          <w:szCs w:val="24"/>
        </w:rPr>
        <w:t xml:space="preserve"> ruling at 3:47 pm, on May 27, 2025</w:t>
      </w:r>
      <w:r w:rsidR="000908F1" w:rsidRPr="00041B8D">
        <w:rPr>
          <w:rFonts w:ascii="Aptos" w:hAnsi="Aptos" w:cs="Arial"/>
          <w:color w:val="000000" w:themeColor="text1"/>
          <w:sz w:val="24"/>
          <w:szCs w:val="24"/>
        </w:rPr>
        <w:t xml:space="preserve"> [</w:t>
      </w:r>
      <w:r w:rsidR="00CF1DC9" w:rsidRPr="00041B8D">
        <w:rPr>
          <w:rFonts w:ascii="Aptos" w:hAnsi="Aptos" w:cs="Arial"/>
          <w:color w:val="000000" w:themeColor="text1"/>
          <w:sz w:val="24"/>
          <w:szCs w:val="24"/>
        </w:rPr>
        <w:t>barring Parents from presenting exhibits or witnesses at Hearing]</w:t>
      </w:r>
      <w:r w:rsidRPr="00041B8D">
        <w:rPr>
          <w:rFonts w:ascii="Aptos" w:hAnsi="Aptos" w:cs="Arial"/>
          <w:color w:val="000000" w:themeColor="text1"/>
          <w:sz w:val="24"/>
          <w:szCs w:val="24"/>
        </w:rPr>
        <w:t>, the parent now requests that the district exhibit, witness list, and witnesses be excluded.”</w:t>
      </w:r>
      <w:r w:rsidR="0085304E" w:rsidRPr="00041B8D">
        <w:rPr>
          <w:rStyle w:val="FootnoteReference"/>
          <w:rFonts w:ascii="Aptos" w:hAnsi="Aptos" w:cs="Arial"/>
          <w:color w:val="000000" w:themeColor="text1"/>
          <w:sz w:val="24"/>
          <w:szCs w:val="24"/>
        </w:rPr>
        <w:footnoteReference w:id="1"/>
      </w:r>
      <w:r w:rsidRPr="00041B8D">
        <w:rPr>
          <w:rFonts w:ascii="Aptos" w:hAnsi="Aptos" w:cs="Arial"/>
          <w:color w:val="000000" w:themeColor="text1"/>
          <w:sz w:val="24"/>
          <w:szCs w:val="24"/>
        </w:rPr>
        <w:t xml:space="preserve"> </w:t>
      </w:r>
    </w:p>
    <w:p w14:paraId="15A388BF" w14:textId="42E34FBB" w:rsidR="009C174D" w:rsidRPr="00041B8D" w:rsidRDefault="009C174D" w:rsidP="009C174D">
      <w:pPr>
        <w:rPr>
          <w:rFonts w:ascii="Aptos" w:hAnsi="Aptos" w:cs="Arial"/>
          <w:color w:val="000000" w:themeColor="text1"/>
          <w:sz w:val="24"/>
          <w:szCs w:val="24"/>
        </w:rPr>
      </w:pPr>
      <w:r w:rsidRPr="00041B8D">
        <w:rPr>
          <w:rFonts w:ascii="Aptos" w:hAnsi="Aptos" w:cs="Arial"/>
          <w:color w:val="000000" w:themeColor="text1"/>
          <w:sz w:val="24"/>
          <w:szCs w:val="24"/>
        </w:rPr>
        <w:t>Al</w:t>
      </w:r>
      <w:r w:rsidR="00D141A0" w:rsidRPr="00041B8D">
        <w:rPr>
          <w:rFonts w:ascii="Aptos" w:hAnsi="Aptos" w:cs="Arial"/>
          <w:color w:val="000000" w:themeColor="text1"/>
          <w:sz w:val="24"/>
          <w:szCs w:val="24"/>
        </w:rPr>
        <w:t>s</w:t>
      </w:r>
      <w:r w:rsidRPr="00041B8D">
        <w:rPr>
          <w:rFonts w:ascii="Aptos" w:hAnsi="Aptos" w:cs="Arial"/>
          <w:color w:val="000000" w:themeColor="text1"/>
          <w:sz w:val="24"/>
          <w:szCs w:val="24"/>
        </w:rPr>
        <w:t>o</w:t>
      </w:r>
      <w:r w:rsidR="00D141A0" w:rsidRPr="00041B8D">
        <w:rPr>
          <w:rFonts w:ascii="Aptos" w:hAnsi="Aptos" w:cs="Arial"/>
          <w:color w:val="000000" w:themeColor="text1"/>
          <w:sz w:val="24"/>
          <w:szCs w:val="24"/>
        </w:rPr>
        <w:t xml:space="preserve"> </w:t>
      </w:r>
      <w:r w:rsidRPr="00041B8D">
        <w:rPr>
          <w:rFonts w:ascii="Aptos" w:hAnsi="Aptos" w:cs="Arial"/>
          <w:color w:val="000000" w:themeColor="text1"/>
          <w:sz w:val="24"/>
          <w:szCs w:val="24"/>
        </w:rPr>
        <w:t xml:space="preserve">on May 28, 2025, Parents filed a </w:t>
      </w:r>
      <w:r w:rsidRPr="00041B8D">
        <w:rPr>
          <w:rFonts w:ascii="Aptos" w:hAnsi="Aptos" w:cs="Arial"/>
          <w:i/>
          <w:iCs/>
          <w:color w:val="000000" w:themeColor="text1"/>
          <w:sz w:val="24"/>
          <w:szCs w:val="24"/>
        </w:rPr>
        <w:t>Motion to Dismiss</w:t>
      </w:r>
      <w:r w:rsidRPr="00041B8D">
        <w:rPr>
          <w:rFonts w:ascii="Aptos" w:hAnsi="Aptos" w:cs="Arial"/>
          <w:color w:val="000000" w:themeColor="text1"/>
          <w:sz w:val="24"/>
          <w:szCs w:val="24"/>
        </w:rPr>
        <w:t xml:space="preserve">, asserting </w:t>
      </w:r>
      <w:r w:rsidR="00241279" w:rsidRPr="00041B8D">
        <w:rPr>
          <w:rFonts w:ascii="Aptos" w:hAnsi="Aptos" w:cs="Arial"/>
          <w:color w:val="000000" w:themeColor="text1"/>
          <w:sz w:val="24"/>
          <w:szCs w:val="24"/>
        </w:rPr>
        <w:t>that</w:t>
      </w:r>
      <w:r w:rsidR="004F5EA1" w:rsidRPr="00041B8D">
        <w:rPr>
          <w:rFonts w:ascii="Aptos" w:hAnsi="Aptos" w:cs="Arial"/>
          <w:color w:val="000000" w:themeColor="text1"/>
          <w:sz w:val="24"/>
          <w:szCs w:val="24"/>
        </w:rPr>
        <w:t xml:space="preserve"> </w:t>
      </w:r>
      <w:r w:rsidR="00241279" w:rsidRPr="00041B8D">
        <w:rPr>
          <w:rFonts w:ascii="Aptos" w:hAnsi="Aptos" w:cs="Arial"/>
          <w:color w:val="000000" w:themeColor="text1"/>
          <w:sz w:val="24"/>
          <w:szCs w:val="24"/>
        </w:rPr>
        <w:t>since the District failed to comply with the 5-day rule,</w:t>
      </w:r>
      <w:r w:rsidR="00790CBB" w:rsidRPr="00041B8D">
        <w:rPr>
          <w:rFonts w:ascii="Aptos" w:hAnsi="Aptos" w:cs="Arial"/>
          <w:color w:val="000000" w:themeColor="text1"/>
          <w:sz w:val="24"/>
          <w:szCs w:val="24"/>
        </w:rPr>
        <w:t xml:space="preserve"> and Hearing Officer Berman has barred Parents from introducing exhibits or witnesses due to their failure to</w:t>
      </w:r>
      <w:r w:rsidR="00241279" w:rsidRPr="00041B8D">
        <w:rPr>
          <w:rFonts w:ascii="Aptos" w:hAnsi="Aptos" w:cs="Arial"/>
          <w:color w:val="000000" w:themeColor="text1"/>
          <w:sz w:val="24"/>
          <w:szCs w:val="24"/>
        </w:rPr>
        <w:t xml:space="preserve"> </w:t>
      </w:r>
      <w:r w:rsidR="00790CBB" w:rsidRPr="00041B8D">
        <w:rPr>
          <w:rFonts w:ascii="Aptos" w:hAnsi="Aptos" w:cs="Arial"/>
          <w:color w:val="000000" w:themeColor="text1"/>
          <w:sz w:val="24"/>
          <w:szCs w:val="24"/>
        </w:rPr>
        <w:t xml:space="preserve">submit same, </w:t>
      </w:r>
      <w:r w:rsidR="00241279" w:rsidRPr="00041B8D">
        <w:rPr>
          <w:rFonts w:ascii="Aptos" w:hAnsi="Aptos" w:cs="Arial"/>
          <w:color w:val="000000" w:themeColor="text1"/>
          <w:sz w:val="24"/>
          <w:szCs w:val="24"/>
        </w:rPr>
        <w:t xml:space="preserve">the hearing should be dismissed. </w:t>
      </w:r>
    </w:p>
    <w:p w14:paraId="3945552B" w14:textId="77777777" w:rsidR="00CF1DC9" w:rsidRPr="00041B8D" w:rsidRDefault="00CF1DC9" w:rsidP="00D63A3D">
      <w:pPr>
        <w:rPr>
          <w:rFonts w:ascii="Aptos" w:hAnsi="Aptos" w:cs="Arial"/>
          <w:color w:val="000000" w:themeColor="text1"/>
          <w:sz w:val="24"/>
          <w:szCs w:val="24"/>
        </w:rPr>
      </w:pPr>
    </w:p>
    <w:p w14:paraId="3B2646AC" w14:textId="583653D8" w:rsidR="006115B3" w:rsidRDefault="004F5C10" w:rsidP="006115B3">
      <w:pPr>
        <w:rPr>
          <w:rFonts w:ascii="Aptos" w:hAnsi="Aptos" w:cs="Arial"/>
          <w:color w:val="000000" w:themeColor="text1"/>
          <w:sz w:val="24"/>
          <w:szCs w:val="24"/>
        </w:rPr>
      </w:pPr>
      <w:r w:rsidRPr="00041B8D">
        <w:rPr>
          <w:rFonts w:ascii="Aptos" w:hAnsi="Aptos" w:cs="Arial"/>
          <w:color w:val="000000" w:themeColor="text1"/>
          <w:sz w:val="24"/>
          <w:szCs w:val="24"/>
        </w:rPr>
        <w:lastRenderedPageBreak/>
        <w:t>Also o</w:t>
      </w:r>
      <w:r w:rsidR="008C67CB" w:rsidRPr="00041B8D">
        <w:rPr>
          <w:rFonts w:ascii="Aptos" w:hAnsi="Aptos" w:cs="Arial"/>
          <w:color w:val="000000" w:themeColor="text1"/>
          <w:sz w:val="24"/>
          <w:szCs w:val="24"/>
        </w:rPr>
        <w:t>n May 28, 2025, the matter was reassigned to Hearing Officer Alina Kantor Nir for administrative reasons.</w:t>
      </w:r>
      <w:r w:rsidR="00354818" w:rsidRPr="00041B8D">
        <w:rPr>
          <w:rFonts w:ascii="Aptos" w:hAnsi="Aptos" w:cs="Arial"/>
          <w:color w:val="000000" w:themeColor="text1"/>
          <w:sz w:val="24"/>
          <w:szCs w:val="24"/>
        </w:rPr>
        <w:t xml:space="preserve">  </w:t>
      </w:r>
    </w:p>
    <w:p w14:paraId="1A1323AD" w14:textId="77777777" w:rsidR="00B73E9A" w:rsidRDefault="00B73E9A" w:rsidP="006115B3">
      <w:pPr>
        <w:rPr>
          <w:rFonts w:ascii="Aptos" w:hAnsi="Aptos" w:cs="Arial"/>
          <w:color w:val="000000" w:themeColor="text1"/>
          <w:sz w:val="24"/>
          <w:szCs w:val="24"/>
        </w:rPr>
      </w:pPr>
    </w:p>
    <w:p w14:paraId="6CCFC507" w14:textId="1641A9AB" w:rsidR="00B73E9A" w:rsidRDefault="00B73E9A" w:rsidP="006115B3">
      <w:pPr>
        <w:rPr>
          <w:rFonts w:ascii="Aptos" w:hAnsi="Aptos" w:cs="Arial"/>
          <w:color w:val="000000" w:themeColor="text1"/>
          <w:sz w:val="24"/>
          <w:szCs w:val="24"/>
        </w:rPr>
      </w:pPr>
      <w:r>
        <w:rPr>
          <w:rFonts w:ascii="Aptos" w:hAnsi="Aptos" w:cs="Arial"/>
          <w:color w:val="000000" w:themeColor="text1"/>
          <w:sz w:val="24"/>
          <w:szCs w:val="24"/>
        </w:rPr>
        <w:t xml:space="preserve">On May 30, 2025, Parents presented their argument to the Hearing Officer on the </w:t>
      </w:r>
      <w:r w:rsidRPr="00B73E9A">
        <w:rPr>
          <w:rFonts w:ascii="Aptos" w:hAnsi="Aptos" w:cs="Arial"/>
          <w:i/>
          <w:iCs/>
          <w:color w:val="000000" w:themeColor="text1"/>
          <w:sz w:val="24"/>
          <w:szCs w:val="24"/>
        </w:rPr>
        <w:t>Motions</w:t>
      </w:r>
      <w:r>
        <w:rPr>
          <w:rFonts w:ascii="Aptos" w:hAnsi="Aptos" w:cs="Arial"/>
          <w:color w:val="000000" w:themeColor="text1"/>
          <w:sz w:val="24"/>
          <w:szCs w:val="24"/>
        </w:rPr>
        <w:t xml:space="preserve">. </w:t>
      </w:r>
    </w:p>
    <w:p w14:paraId="07912B20" w14:textId="77777777" w:rsidR="005A4051" w:rsidRPr="001E4C84" w:rsidRDefault="005A4051" w:rsidP="006115B3">
      <w:pPr>
        <w:rPr>
          <w:rFonts w:ascii="Aptos" w:hAnsi="Aptos" w:cs="Arial"/>
          <w:color w:val="000000" w:themeColor="text1"/>
          <w:sz w:val="24"/>
          <w:szCs w:val="24"/>
        </w:rPr>
      </w:pPr>
    </w:p>
    <w:p w14:paraId="241CF282" w14:textId="3977CD80" w:rsidR="00FE6DCB" w:rsidRPr="005A4051" w:rsidRDefault="006115B3" w:rsidP="00FE6DCB">
      <w:pPr>
        <w:rPr>
          <w:rFonts w:ascii="Aptos" w:hAnsi="Aptos" w:cs="Arial"/>
          <w:b/>
          <w:bCs/>
          <w:color w:val="000000" w:themeColor="text1"/>
          <w:sz w:val="24"/>
          <w:szCs w:val="24"/>
          <w:u w:val="single"/>
        </w:rPr>
      </w:pPr>
      <w:r w:rsidRPr="00041B8D">
        <w:rPr>
          <w:rFonts w:ascii="Aptos" w:hAnsi="Aptos" w:cs="Arial"/>
          <w:b/>
          <w:bCs/>
          <w:color w:val="000000" w:themeColor="text1"/>
          <w:sz w:val="24"/>
          <w:szCs w:val="24"/>
          <w:u w:val="single"/>
        </w:rPr>
        <w:t>LEGAL FRAMEWORK</w:t>
      </w:r>
      <w:r w:rsidR="005A4051">
        <w:rPr>
          <w:rFonts w:ascii="Aptos" w:hAnsi="Aptos" w:cs="Arial"/>
          <w:b/>
          <w:bCs/>
          <w:color w:val="000000" w:themeColor="text1"/>
          <w:sz w:val="24"/>
          <w:szCs w:val="24"/>
          <w:u w:val="single"/>
        </w:rPr>
        <w:t xml:space="preserve"> AND DISCUSSION:</w:t>
      </w:r>
    </w:p>
    <w:p w14:paraId="29220BCA" w14:textId="77777777" w:rsidR="00E63B05" w:rsidRPr="00041B8D" w:rsidRDefault="00E63B05" w:rsidP="00FE6DCB">
      <w:pPr>
        <w:rPr>
          <w:rFonts w:ascii="Aptos" w:hAnsi="Aptos" w:cs="Times New Roman"/>
          <w:color w:val="000000" w:themeColor="text1"/>
          <w:sz w:val="24"/>
          <w:szCs w:val="24"/>
          <w:u w:val="single"/>
        </w:rPr>
      </w:pPr>
    </w:p>
    <w:p w14:paraId="419AFBD2" w14:textId="5C4F4734" w:rsidR="00FC6140" w:rsidRPr="00041B8D" w:rsidRDefault="00FC6140" w:rsidP="00FC6140">
      <w:pPr>
        <w:pStyle w:val="ListParagraph"/>
        <w:numPr>
          <w:ilvl w:val="0"/>
          <w:numId w:val="16"/>
        </w:numPr>
        <w:rPr>
          <w:rFonts w:ascii="Aptos" w:hAnsi="Aptos" w:cs="Times New Roman"/>
          <w:color w:val="000000" w:themeColor="text1"/>
          <w:sz w:val="24"/>
          <w:szCs w:val="24"/>
          <w:u w:val="single"/>
        </w:rPr>
      </w:pPr>
      <w:r w:rsidRPr="00041B8D">
        <w:rPr>
          <w:rFonts w:ascii="Aptos" w:hAnsi="Aptos" w:cs="Times New Roman"/>
          <w:color w:val="000000" w:themeColor="text1"/>
          <w:sz w:val="24"/>
          <w:szCs w:val="24"/>
          <w:u w:val="single"/>
        </w:rPr>
        <w:t>Motion to Exclude</w:t>
      </w:r>
    </w:p>
    <w:p w14:paraId="7BE0F3A8" w14:textId="77777777" w:rsidR="00FC6140" w:rsidRPr="00041B8D" w:rsidRDefault="00FC6140" w:rsidP="00FC6140">
      <w:pPr>
        <w:pStyle w:val="ListParagraph"/>
        <w:rPr>
          <w:rFonts w:ascii="Aptos" w:hAnsi="Aptos" w:cs="Times New Roman"/>
          <w:color w:val="000000" w:themeColor="text1"/>
          <w:sz w:val="24"/>
          <w:szCs w:val="24"/>
          <w:u w:val="single"/>
        </w:rPr>
      </w:pPr>
    </w:p>
    <w:p w14:paraId="1EA75B84" w14:textId="77777777" w:rsidR="00062D38" w:rsidRPr="00062D38" w:rsidRDefault="00062D38" w:rsidP="00062D38">
      <w:pPr>
        <w:keepNext/>
        <w:autoSpaceDE w:val="0"/>
        <w:autoSpaceDN w:val="0"/>
        <w:outlineLvl w:val="0"/>
        <w:rPr>
          <w:rFonts w:ascii="Aptos" w:eastAsia="Times New Roman" w:hAnsi="Aptos" w:cs="Times New Roman"/>
          <w:color w:val="000000" w:themeColor="text1"/>
          <w:kern w:val="32"/>
          <w:sz w:val="24"/>
          <w:szCs w:val="24"/>
        </w:rPr>
      </w:pPr>
      <w:r w:rsidRPr="00062D38">
        <w:rPr>
          <w:rFonts w:ascii="Aptos" w:eastAsia="Times New Roman" w:hAnsi="Aptos" w:cs="Times New Roman"/>
          <w:color w:val="000000" w:themeColor="text1"/>
          <w:kern w:val="32"/>
          <w:sz w:val="24"/>
          <w:szCs w:val="24"/>
        </w:rPr>
        <w:t>Pursuant to BSEA Hearing Rule VIII(A), “copies of all documents to be introduced (exhibits) and a list of the witnesses to be called at the hearing must be received by the opposing party(</w:t>
      </w:r>
      <w:proofErr w:type="spellStart"/>
      <w:r w:rsidRPr="00062D38">
        <w:rPr>
          <w:rFonts w:ascii="Aptos" w:eastAsia="Times New Roman" w:hAnsi="Aptos" w:cs="Times New Roman"/>
          <w:color w:val="000000" w:themeColor="text1"/>
          <w:kern w:val="32"/>
          <w:sz w:val="24"/>
          <w:szCs w:val="24"/>
        </w:rPr>
        <w:t>ies</w:t>
      </w:r>
      <w:proofErr w:type="spellEnd"/>
      <w:r w:rsidRPr="00062D38">
        <w:rPr>
          <w:rFonts w:ascii="Aptos" w:eastAsia="Times New Roman" w:hAnsi="Aptos" w:cs="Times New Roman"/>
          <w:color w:val="000000" w:themeColor="text1"/>
          <w:kern w:val="32"/>
          <w:sz w:val="24"/>
          <w:szCs w:val="24"/>
        </w:rPr>
        <w:t>) and the Hearing Officer at least five (5) business days prior to the hearing unless otherwise allowed by the Hearing Officer.” In the present matter, the Hearing was scheduled to commence on May 29, 2025. Accordingly, pursuant to the Rule, all exhibits and witness lists were required to be received by the parties and the Hearing Officer no later than the close of business on May 22, 2025.</w:t>
      </w:r>
    </w:p>
    <w:p w14:paraId="26D6E7C5" w14:textId="77777777" w:rsidR="00062D38" w:rsidRPr="00041B8D" w:rsidRDefault="00062D38" w:rsidP="00062D38">
      <w:pPr>
        <w:keepNext/>
        <w:autoSpaceDE w:val="0"/>
        <w:autoSpaceDN w:val="0"/>
        <w:outlineLvl w:val="0"/>
        <w:rPr>
          <w:rFonts w:ascii="Aptos" w:eastAsia="Times New Roman" w:hAnsi="Aptos" w:cs="Times New Roman"/>
          <w:color w:val="000000" w:themeColor="text1"/>
          <w:kern w:val="32"/>
          <w:sz w:val="24"/>
          <w:szCs w:val="24"/>
        </w:rPr>
      </w:pPr>
    </w:p>
    <w:p w14:paraId="156E95D2" w14:textId="26E6BF7C" w:rsidR="00062D38" w:rsidRPr="00062D38" w:rsidRDefault="00062D38" w:rsidP="00062D38">
      <w:pPr>
        <w:keepNext/>
        <w:autoSpaceDE w:val="0"/>
        <w:autoSpaceDN w:val="0"/>
        <w:outlineLvl w:val="0"/>
        <w:rPr>
          <w:rFonts w:ascii="Aptos" w:eastAsia="Times New Roman" w:hAnsi="Aptos" w:cs="Times New Roman"/>
          <w:color w:val="000000" w:themeColor="text1"/>
          <w:kern w:val="32"/>
          <w:sz w:val="24"/>
          <w:szCs w:val="24"/>
        </w:rPr>
      </w:pPr>
      <w:r w:rsidRPr="00062D38">
        <w:rPr>
          <w:rFonts w:ascii="Aptos" w:eastAsia="Times New Roman" w:hAnsi="Aptos" w:cs="Times New Roman"/>
          <w:color w:val="000000" w:themeColor="text1"/>
          <w:kern w:val="32"/>
          <w:sz w:val="24"/>
          <w:szCs w:val="24"/>
        </w:rPr>
        <w:t>The record reflects that Parents failed to submit any exhibits or witness list by the May 22, 2025 deadline</w:t>
      </w:r>
      <w:r w:rsidR="00FC6140" w:rsidRPr="00041B8D">
        <w:rPr>
          <w:rFonts w:ascii="Aptos" w:eastAsia="Times New Roman" w:hAnsi="Aptos" w:cs="Times New Roman"/>
          <w:color w:val="000000" w:themeColor="text1"/>
          <w:kern w:val="32"/>
          <w:sz w:val="24"/>
          <w:szCs w:val="24"/>
        </w:rPr>
        <w:t xml:space="preserve">, </w:t>
      </w:r>
      <w:r w:rsidRPr="00062D38">
        <w:rPr>
          <w:rFonts w:ascii="Aptos" w:eastAsia="Times New Roman" w:hAnsi="Aptos" w:cs="Times New Roman"/>
          <w:color w:val="000000" w:themeColor="text1"/>
          <w:kern w:val="32"/>
          <w:sz w:val="24"/>
          <w:szCs w:val="24"/>
        </w:rPr>
        <w:t>or at any time thereafter. The District did submit its required disclosures</w:t>
      </w:r>
      <w:r w:rsidRPr="00041B8D">
        <w:rPr>
          <w:rStyle w:val="FootnoteReference"/>
          <w:rFonts w:ascii="Aptos" w:eastAsia="Times New Roman" w:hAnsi="Aptos" w:cs="Times New Roman"/>
          <w:color w:val="000000" w:themeColor="text1"/>
          <w:sz w:val="24"/>
          <w:szCs w:val="24"/>
        </w:rPr>
        <w:footnoteReference w:id="2"/>
      </w:r>
      <w:r w:rsidRPr="00062D38">
        <w:rPr>
          <w:rFonts w:ascii="Aptos" w:eastAsia="Times New Roman" w:hAnsi="Aptos" w:cs="Times New Roman"/>
          <w:color w:val="000000" w:themeColor="text1"/>
          <w:kern w:val="32"/>
          <w:sz w:val="24"/>
          <w:szCs w:val="24"/>
        </w:rPr>
        <w:t>, but the documents and witness list were not received by Parents until May 23, 2025, one business day beyond the prescribed deadline.</w:t>
      </w:r>
    </w:p>
    <w:p w14:paraId="3F7D5C05" w14:textId="77777777" w:rsidR="00062D38" w:rsidRPr="00041B8D" w:rsidRDefault="00062D38" w:rsidP="00062D38">
      <w:pPr>
        <w:keepNext/>
        <w:autoSpaceDE w:val="0"/>
        <w:autoSpaceDN w:val="0"/>
        <w:outlineLvl w:val="0"/>
        <w:rPr>
          <w:rFonts w:ascii="Aptos" w:eastAsia="Times New Roman" w:hAnsi="Aptos" w:cs="Times New Roman"/>
          <w:color w:val="000000" w:themeColor="text1"/>
          <w:kern w:val="32"/>
          <w:sz w:val="24"/>
          <w:szCs w:val="24"/>
        </w:rPr>
      </w:pPr>
    </w:p>
    <w:p w14:paraId="2DB352A0" w14:textId="32651CBD" w:rsidR="00062D38" w:rsidRPr="00041B8D" w:rsidRDefault="00062D38" w:rsidP="00062D38">
      <w:pPr>
        <w:keepNext/>
        <w:autoSpaceDE w:val="0"/>
        <w:autoSpaceDN w:val="0"/>
        <w:outlineLvl w:val="0"/>
        <w:rPr>
          <w:rFonts w:ascii="Aptos" w:eastAsia="Times New Roman" w:hAnsi="Aptos" w:cs="Times New Roman"/>
          <w:color w:val="000000" w:themeColor="text1"/>
          <w:kern w:val="32"/>
          <w:sz w:val="24"/>
          <w:szCs w:val="24"/>
        </w:rPr>
      </w:pPr>
      <w:r w:rsidRPr="00062D38">
        <w:rPr>
          <w:rFonts w:ascii="Aptos" w:eastAsia="Times New Roman" w:hAnsi="Aptos" w:cs="Times New Roman"/>
          <w:color w:val="000000" w:themeColor="text1"/>
          <w:kern w:val="32"/>
          <w:sz w:val="24"/>
          <w:szCs w:val="24"/>
        </w:rPr>
        <w:t>In response to the District’s untimely disclosure, Hearing Officer Berman, in the exercise of her discretion</w:t>
      </w:r>
      <w:r w:rsidRPr="00041B8D">
        <w:rPr>
          <w:rFonts w:ascii="Aptos" w:eastAsia="Times New Roman" w:hAnsi="Aptos" w:cs="Times New Roman"/>
          <w:color w:val="000000" w:themeColor="text1"/>
          <w:kern w:val="32"/>
          <w:sz w:val="24"/>
          <w:szCs w:val="24"/>
        </w:rPr>
        <w:t>,</w:t>
      </w:r>
      <w:r w:rsidRPr="00062D38">
        <w:rPr>
          <w:rFonts w:ascii="Aptos" w:eastAsia="Times New Roman" w:hAnsi="Aptos" w:cs="Times New Roman"/>
          <w:color w:val="000000" w:themeColor="text1"/>
          <w:kern w:val="32"/>
          <w:sz w:val="24"/>
          <w:szCs w:val="24"/>
        </w:rPr>
        <w:t xml:space="preserve"> modif</w:t>
      </w:r>
      <w:r w:rsidRPr="00041B8D">
        <w:rPr>
          <w:rFonts w:ascii="Aptos" w:eastAsia="Times New Roman" w:hAnsi="Aptos" w:cs="Times New Roman"/>
          <w:color w:val="000000" w:themeColor="text1"/>
          <w:kern w:val="32"/>
          <w:sz w:val="24"/>
          <w:szCs w:val="24"/>
        </w:rPr>
        <w:t xml:space="preserve">ied </w:t>
      </w:r>
      <w:r w:rsidRPr="00062D38">
        <w:rPr>
          <w:rFonts w:ascii="Aptos" w:eastAsia="Times New Roman" w:hAnsi="Aptos" w:cs="Times New Roman"/>
          <w:color w:val="000000" w:themeColor="text1"/>
          <w:kern w:val="32"/>
          <w:sz w:val="24"/>
          <w:szCs w:val="24"/>
        </w:rPr>
        <w:t xml:space="preserve">the hearing schedule such that the proceedings would commence on the second scheduled day of hearing, May 30, 2025, rather than on May 29, 2025. This modification was </w:t>
      </w:r>
      <w:r w:rsidR="001E4C84">
        <w:rPr>
          <w:rFonts w:ascii="Aptos" w:eastAsia="Times New Roman" w:hAnsi="Aptos" w:cs="Times New Roman"/>
          <w:color w:val="000000" w:themeColor="text1"/>
          <w:kern w:val="32"/>
          <w:sz w:val="24"/>
          <w:szCs w:val="24"/>
        </w:rPr>
        <w:t>explicit</w:t>
      </w:r>
      <w:r w:rsidRPr="00062D38">
        <w:rPr>
          <w:rFonts w:ascii="Aptos" w:eastAsia="Times New Roman" w:hAnsi="Aptos" w:cs="Times New Roman"/>
          <w:color w:val="000000" w:themeColor="text1"/>
          <w:kern w:val="32"/>
          <w:sz w:val="24"/>
          <w:szCs w:val="24"/>
        </w:rPr>
        <w:t>ly intended to afford Parents the full five (5) business days to review the District’s disclosures and to prepare accordingly.</w:t>
      </w:r>
    </w:p>
    <w:p w14:paraId="5363E36C" w14:textId="77777777" w:rsidR="00062D38" w:rsidRPr="00062D38" w:rsidRDefault="00062D38" w:rsidP="00062D38">
      <w:pPr>
        <w:keepNext/>
        <w:autoSpaceDE w:val="0"/>
        <w:autoSpaceDN w:val="0"/>
        <w:outlineLvl w:val="0"/>
        <w:rPr>
          <w:rFonts w:ascii="Aptos" w:eastAsia="Times New Roman" w:hAnsi="Aptos" w:cs="Times New Roman"/>
          <w:color w:val="000000" w:themeColor="text1"/>
          <w:kern w:val="32"/>
          <w:sz w:val="24"/>
          <w:szCs w:val="24"/>
        </w:rPr>
      </w:pPr>
    </w:p>
    <w:p w14:paraId="53757E91" w14:textId="43BA5670" w:rsidR="00062D38" w:rsidRPr="00041B8D" w:rsidRDefault="00062D38" w:rsidP="00062D38">
      <w:pPr>
        <w:keepNext/>
        <w:autoSpaceDE w:val="0"/>
        <w:autoSpaceDN w:val="0"/>
        <w:outlineLvl w:val="0"/>
        <w:rPr>
          <w:rFonts w:ascii="Aptos" w:eastAsia="Times New Roman" w:hAnsi="Aptos" w:cs="Times New Roman"/>
          <w:color w:val="000000" w:themeColor="text1"/>
          <w:kern w:val="32"/>
          <w:sz w:val="24"/>
          <w:szCs w:val="24"/>
        </w:rPr>
      </w:pPr>
      <w:r w:rsidRPr="00062D38">
        <w:rPr>
          <w:rFonts w:ascii="Aptos" w:eastAsia="Times New Roman" w:hAnsi="Aptos" w:cs="Times New Roman"/>
          <w:color w:val="000000" w:themeColor="text1"/>
          <w:kern w:val="32"/>
          <w:sz w:val="24"/>
          <w:szCs w:val="24"/>
        </w:rPr>
        <w:t xml:space="preserve">Given that the procedural accommodation already afforded </w:t>
      </w:r>
      <w:r w:rsidR="00FC6140" w:rsidRPr="00041B8D">
        <w:rPr>
          <w:rFonts w:ascii="Aptos" w:eastAsia="Times New Roman" w:hAnsi="Aptos" w:cs="Times New Roman"/>
          <w:color w:val="000000" w:themeColor="text1"/>
          <w:kern w:val="32"/>
          <w:sz w:val="24"/>
          <w:szCs w:val="24"/>
        </w:rPr>
        <w:t xml:space="preserve">to </w:t>
      </w:r>
      <w:r w:rsidRPr="00062D38">
        <w:rPr>
          <w:rFonts w:ascii="Aptos" w:eastAsia="Times New Roman" w:hAnsi="Aptos" w:cs="Times New Roman"/>
          <w:color w:val="000000" w:themeColor="text1"/>
          <w:kern w:val="32"/>
          <w:sz w:val="24"/>
          <w:szCs w:val="24"/>
        </w:rPr>
        <w:t xml:space="preserve">Parents sufficiently remedied the District’s one-day delay, and in light of Parents’ </w:t>
      </w:r>
      <w:r w:rsidR="00FC6140" w:rsidRPr="00041B8D">
        <w:rPr>
          <w:rFonts w:ascii="Aptos" w:eastAsia="Times New Roman" w:hAnsi="Aptos" w:cs="Times New Roman"/>
          <w:color w:val="000000" w:themeColor="text1"/>
          <w:kern w:val="32"/>
          <w:sz w:val="24"/>
          <w:szCs w:val="24"/>
        </w:rPr>
        <w:t xml:space="preserve">own </w:t>
      </w:r>
      <w:r w:rsidRPr="00062D38">
        <w:rPr>
          <w:rFonts w:ascii="Aptos" w:eastAsia="Times New Roman" w:hAnsi="Aptos" w:cs="Times New Roman"/>
          <w:color w:val="000000" w:themeColor="text1"/>
          <w:kern w:val="32"/>
          <w:sz w:val="24"/>
          <w:szCs w:val="24"/>
        </w:rPr>
        <w:t xml:space="preserve">failure to comply with disclosure requirements, the </w:t>
      </w:r>
      <w:r w:rsidRPr="00062D38">
        <w:rPr>
          <w:rFonts w:ascii="Aptos" w:eastAsia="Times New Roman" w:hAnsi="Aptos" w:cs="Times New Roman"/>
          <w:i/>
          <w:iCs/>
          <w:color w:val="000000" w:themeColor="text1"/>
          <w:kern w:val="32"/>
          <w:sz w:val="24"/>
          <w:szCs w:val="24"/>
        </w:rPr>
        <w:t>Motion to Exclude</w:t>
      </w:r>
      <w:r w:rsidRPr="00062D38">
        <w:rPr>
          <w:rFonts w:ascii="Aptos" w:eastAsia="Times New Roman" w:hAnsi="Aptos" w:cs="Times New Roman"/>
          <w:color w:val="000000" w:themeColor="text1"/>
          <w:kern w:val="32"/>
          <w:sz w:val="24"/>
          <w:szCs w:val="24"/>
        </w:rPr>
        <w:t xml:space="preserve"> the District’s evidence is </w:t>
      </w:r>
      <w:r w:rsidRPr="00062D38">
        <w:rPr>
          <w:rFonts w:ascii="Aptos" w:eastAsia="Times New Roman" w:hAnsi="Aptos" w:cs="Times New Roman"/>
          <w:b/>
          <w:bCs/>
          <w:color w:val="000000" w:themeColor="text1"/>
          <w:kern w:val="32"/>
          <w:sz w:val="24"/>
          <w:szCs w:val="24"/>
        </w:rPr>
        <w:t>DENIED</w:t>
      </w:r>
      <w:r w:rsidRPr="00062D38">
        <w:rPr>
          <w:rFonts w:ascii="Aptos" w:eastAsia="Times New Roman" w:hAnsi="Aptos" w:cs="Times New Roman"/>
          <w:color w:val="000000" w:themeColor="text1"/>
          <w:kern w:val="32"/>
          <w:sz w:val="24"/>
          <w:szCs w:val="24"/>
        </w:rPr>
        <w:t>.</w:t>
      </w:r>
    </w:p>
    <w:p w14:paraId="75DC275E" w14:textId="77777777" w:rsidR="00C64827" w:rsidRPr="00041B8D" w:rsidRDefault="00C64827" w:rsidP="00062D38">
      <w:pPr>
        <w:keepNext/>
        <w:autoSpaceDE w:val="0"/>
        <w:autoSpaceDN w:val="0"/>
        <w:outlineLvl w:val="0"/>
        <w:rPr>
          <w:rFonts w:ascii="Aptos" w:eastAsia="Times New Roman" w:hAnsi="Aptos" w:cs="Times New Roman"/>
          <w:color w:val="000000" w:themeColor="text1"/>
          <w:kern w:val="32"/>
          <w:sz w:val="24"/>
          <w:szCs w:val="24"/>
        </w:rPr>
      </w:pPr>
    </w:p>
    <w:p w14:paraId="3184C6B6" w14:textId="661DF11B" w:rsidR="00FC6140" w:rsidRPr="00041B8D" w:rsidRDefault="00FC6140" w:rsidP="00041B8D">
      <w:pPr>
        <w:pStyle w:val="ListParagraph"/>
        <w:keepNext/>
        <w:numPr>
          <w:ilvl w:val="0"/>
          <w:numId w:val="16"/>
        </w:numPr>
        <w:autoSpaceDE w:val="0"/>
        <w:autoSpaceDN w:val="0"/>
        <w:outlineLvl w:val="0"/>
        <w:rPr>
          <w:rFonts w:ascii="Aptos" w:eastAsia="Times New Roman" w:hAnsi="Aptos" w:cs="Times New Roman"/>
          <w:color w:val="000000" w:themeColor="text1"/>
          <w:kern w:val="32"/>
          <w:sz w:val="24"/>
          <w:szCs w:val="24"/>
          <w:u w:val="single"/>
        </w:rPr>
      </w:pPr>
      <w:r w:rsidRPr="00041B8D">
        <w:rPr>
          <w:rFonts w:ascii="Aptos" w:eastAsia="Times New Roman" w:hAnsi="Aptos" w:cs="Times New Roman"/>
          <w:color w:val="000000" w:themeColor="text1"/>
          <w:kern w:val="32"/>
          <w:sz w:val="24"/>
          <w:szCs w:val="24"/>
          <w:u w:val="single"/>
        </w:rPr>
        <w:t>Motion to Dismiss</w:t>
      </w:r>
    </w:p>
    <w:p w14:paraId="63C07EBA" w14:textId="77777777" w:rsidR="005A4051" w:rsidRDefault="005A4051" w:rsidP="005A4051">
      <w:pPr>
        <w:tabs>
          <w:tab w:val="left" w:pos="2792"/>
        </w:tabs>
        <w:rPr>
          <w:rFonts w:ascii="Aptos" w:hAnsi="Aptos" w:cs="Apple Chancery"/>
          <w:color w:val="000000" w:themeColor="text1"/>
          <w:sz w:val="24"/>
          <w:szCs w:val="24"/>
        </w:rPr>
      </w:pPr>
    </w:p>
    <w:p w14:paraId="3B41992F" w14:textId="77B3476C" w:rsidR="005A4051" w:rsidRPr="005A4051" w:rsidRDefault="005A4051" w:rsidP="005A4051">
      <w:pPr>
        <w:tabs>
          <w:tab w:val="left" w:pos="2792"/>
        </w:tabs>
        <w:rPr>
          <w:rFonts w:ascii="Aptos" w:hAnsi="Aptos" w:cs="Apple Chancery"/>
          <w:color w:val="000000" w:themeColor="text1"/>
          <w:sz w:val="24"/>
          <w:szCs w:val="24"/>
        </w:rPr>
      </w:pPr>
      <w:r w:rsidRPr="005A4051">
        <w:rPr>
          <w:rFonts w:ascii="Aptos" w:hAnsi="Aptos" w:cs="Apple Chancery"/>
          <w:color w:val="000000" w:themeColor="text1"/>
          <w:sz w:val="24"/>
          <w:szCs w:val="24"/>
        </w:rPr>
        <w:t>Pursuant to Rule XVII A and B of the Hearing Rules and 801 CMR 1.01(7)(g)(3)</w:t>
      </w:r>
      <w:r w:rsidRPr="00041B8D">
        <w:rPr>
          <w:rStyle w:val="FootnoteReference"/>
          <w:rFonts w:ascii="Aptos" w:hAnsi="Aptos" w:cs="Apple Chancery"/>
          <w:color w:val="000000" w:themeColor="text1"/>
          <w:sz w:val="24"/>
          <w:szCs w:val="24"/>
        </w:rPr>
        <w:footnoteReference w:id="3"/>
      </w:r>
      <w:r w:rsidRPr="005A4051">
        <w:rPr>
          <w:rFonts w:ascii="Aptos" w:hAnsi="Aptos" w:cs="Apple Chancery"/>
          <w:color w:val="000000" w:themeColor="text1"/>
          <w:sz w:val="24"/>
          <w:szCs w:val="24"/>
        </w:rPr>
        <w:t xml:space="preserve">,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courts in deciding motions to dismiss for failure to state a claim. To survive a motion to dismiss, there must exist “factual ‘allegations plausibly suggesting (not </w:t>
      </w:r>
      <w:r w:rsidRPr="005A4051">
        <w:rPr>
          <w:rFonts w:ascii="Aptos" w:hAnsi="Aptos" w:cs="Apple Chancery"/>
          <w:color w:val="000000" w:themeColor="text1"/>
          <w:sz w:val="24"/>
          <w:szCs w:val="24"/>
        </w:rPr>
        <w:lastRenderedPageBreak/>
        <w:t>merely consistent with)’ an entitlement to relief.”</w:t>
      </w:r>
      <w:r w:rsidRPr="00041B8D">
        <w:rPr>
          <w:rStyle w:val="FootnoteReference"/>
          <w:rFonts w:ascii="Aptos" w:hAnsi="Aptos" w:cs="Apple Chancery"/>
          <w:color w:val="000000" w:themeColor="text1"/>
          <w:sz w:val="24"/>
          <w:szCs w:val="24"/>
        </w:rPr>
        <w:footnoteReference w:id="4"/>
      </w:r>
      <w:r w:rsidRPr="005A4051">
        <w:rPr>
          <w:rFonts w:ascii="Aptos" w:hAnsi="Aptos" w:cs="Apple Chancery"/>
          <w:color w:val="000000" w:themeColor="text1"/>
          <w:sz w:val="24"/>
          <w:szCs w:val="24"/>
        </w:rPr>
        <w:t xml:space="preserve"> The hearing officer must take as true “the allegations of the complaint, as well as such inferences as may be drawn therefrom in the plaintiff’s favor.”</w:t>
      </w:r>
      <w:r w:rsidRPr="00041B8D">
        <w:rPr>
          <w:rStyle w:val="FootnoteReference"/>
          <w:rFonts w:ascii="Aptos" w:hAnsi="Aptos" w:cs="Apple Chancery"/>
          <w:color w:val="000000" w:themeColor="text1"/>
          <w:sz w:val="24"/>
          <w:szCs w:val="24"/>
        </w:rPr>
        <w:footnoteReference w:id="5"/>
      </w:r>
      <w:r w:rsidRPr="005A4051">
        <w:rPr>
          <w:rFonts w:ascii="Aptos" w:hAnsi="Aptos" w:cs="Apple Chancery"/>
          <w:color w:val="000000" w:themeColor="text1"/>
          <w:sz w:val="24"/>
          <w:szCs w:val="24"/>
        </w:rPr>
        <w:t xml:space="preserve"> These “[f]actual allegations must be enough to raise a right to relief above the speculative level.”</w:t>
      </w:r>
      <w:r w:rsidRPr="00041B8D">
        <w:rPr>
          <w:rStyle w:val="FootnoteReference"/>
          <w:rFonts w:ascii="Aptos" w:hAnsi="Aptos" w:cs="Apple Chancery"/>
          <w:color w:val="000000" w:themeColor="text1"/>
          <w:sz w:val="24"/>
          <w:szCs w:val="24"/>
        </w:rPr>
        <w:footnoteReference w:id="6"/>
      </w:r>
    </w:p>
    <w:p w14:paraId="0B6ADC6D" w14:textId="449678E2" w:rsidR="006115B3" w:rsidRPr="001C3A98" w:rsidRDefault="005A4051" w:rsidP="001C3A98">
      <w:pPr>
        <w:pStyle w:val="NormalWeb"/>
        <w:rPr>
          <w:rFonts w:ascii="Aptos" w:hAnsi="Aptos"/>
          <w:color w:val="000000" w:themeColor="text1"/>
        </w:rPr>
      </w:pPr>
      <w:r>
        <w:rPr>
          <w:rFonts w:ascii="Aptos" w:hAnsi="Aptos"/>
          <w:color w:val="000000" w:themeColor="text1"/>
        </w:rPr>
        <w:t xml:space="preserve">Here, </w:t>
      </w:r>
      <w:r w:rsidR="00FC6140" w:rsidRPr="00041B8D">
        <w:rPr>
          <w:rFonts w:ascii="Aptos" w:hAnsi="Aptos"/>
          <w:color w:val="000000" w:themeColor="text1"/>
        </w:rPr>
        <w:t xml:space="preserve">Parents have failed to assert any legal basis for dismissal that would justify the extraordinary remedy they seek. Their </w:t>
      </w:r>
      <w:r w:rsidR="00FC6140" w:rsidRPr="00041B8D">
        <w:rPr>
          <w:rFonts w:ascii="Aptos" w:hAnsi="Aptos"/>
          <w:i/>
          <w:iCs/>
          <w:color w:val="000000" w:themeColor="text1"/>
        </w:rPr>
        <w:t>Motion</w:t>
      </w:r>
      <w:r w:rsidR="00FC6140" w:rsidRPr="00041B8D">
        <w:rPr>
          <w:rFonts w:ascii="Aptos" w:hAnsi="Aptos"/>
          <w:color w:val="000000" w:themeColor="text1"/>
        </w:rPr>
        <w:t xml:space="preserve"> rests solely on the claim that they were prejudiced by the District’s one-day delay in serving its witness list and exhibits. This argument is unavailing</w:t>
      </w:r>
      <w:r w:rsidR="00EB16C6">
        <w:rPr>
          <w:rFonts w:ascii="Aptos" w:hAnsi="Aptos"/>
          <w:color w:val="000000" w:themeColor="text1"/>
        </w:rPr>
        <w:t>.</w:t>
      </w:r>
      <w:r w:rsidR="00FC6140" w:rsidRPr="00041B8D">
        <w:rPr>
          <w:rFonts w:ascii="Aptos" w:hAnsi="Aptos"/>
          <w:color w:val="000000" w:themeColor="text1"/>
        </w:rPr>
        <w:t xml:space="preserve"> Hearing Officer </w:t>
      </w:r>
      <w:r>
        <w:rPr>
          <w:rFonts w:ascii="Aptos" w:hAnsi="Aptos"/>
          <w:color w:val="000000" w:themeColor="text1"/>
        </w:rPr>
        <w:t xml:space="preserve">Berman </w:t>
      </w:r>
      <w:r w:rsidR="00FC6140" w:rsidRPr="00041B8D">
        <w:rPr>
          <w:rFonts w:ascii="Aptos" w:hAnsi="Aptos"/>
          <w:color w:val="000000" w:themeColor="text1"/>
        </w:rPr>
        <w:t xml:space="preserve">has already addressed this procedural irregularity by continuing the start of the hearing to May 30, 2025, thereby curing any potential prejudice to Parents. </w:t>
      </w:r>
      <w:r w:rsidR="00EB16C6">
        <w:rPr>
          <w:rFonts w:ascii="Aptos" w:hAnsi="Aptos"/>
          <w:color w:val="000000" w:themeColor="text1"/>
        </w:rPr>
        <w:t>In addition</w:t>
      </w:r>
      <w:r w:rsidR="00FC6140" w:rsidRPr="00041B8D">
        <w:rPr>
          <w:rFonts w:ascii="Aptos" w:hAnsi="Aptos"/>
          <w:color w:val="000000" w:themeColor="text1"/>
        </w:rPr>
        <w:t>, Parents’ failure to submit any exhibits or witness list</w:t>
      </w:r>
      <w:r w:rsidR="001B1799">
        <w:rPr>
          <w:rFonts w:ascii="Aptos" w:hAnsi="Aptos"/>
          <w:color w:val="000000" w:themeColor="text1"/>
        </w:rPr>
        <w:t xml:space="preserve">, </w:t>
      </w:r>
      <w:r w:rsidR="00FC6140" w:rsidRPr="00041B8D">
        <w:rPr>
          <w:rFonts w:ascii="Aptos" w:hAnsi="Aptos"/>
          <w:color w:val="000000" w:themeColor="text1"/>
        </w:rPr>
        <w:t>despite having had the opportunity to do so even after receiving the District’s materials</w:t>
      </w:r>
      <w:r w:rsidR="001B1799">
        <w:rPr>
          <w:rFonts w:ascii="Aptos" w:hAnsi="Aptos"/>
          <w:color w:val="000000" w:themeColor="text1"/>
        </w:rPr>
        <w:t xml:space="preserve">, </w:t>
      </w:r>
      <w:r w:rsidR="00FC6140" w:rsidRPr="00041B8D">
        <w:rPr>
          <w:rFonts w:ascii="Aptos" w:hAnsi="Aptos"/>
          <w:color w:val="000000" w:themeColor="text1"/>
        </w:rPr>
        <w:t>was a voluntary choice, described by Parents themselves as based on their own “tactical decision[s].”</w:t>
      </w:r>
      <w:r w:rsidR="00504C77">
        <w:rPr>
          <w:rStyle w:val="FootnoteReference"/>
          <w:rFonts w:ascii="Aptos" w:hAnsi="Aptos"/>
          <w:color w:val="000000" w:themeColor="text1"/>
        </w:rPr>
        <w:footnoteReference w:id="7"/>
      </w:r>
      <w:r w:rsidR="00CD0FA5">
        <w:rPr>
          <w:rFonts w:ascii="Aptos" w:hAnsi="Aptos"/>
          <w:color w:val="000000" w:themeColor="text1"/>
        </w:rPr>
        <w:t xml:space="preserve"> </w:t>
      </w:r>
      <w:r w:rsidR="00797BF7">
        <w:rPr>
          <w:rFonts w:ascii="Aptos" w:hAnsi="Aptos"/>
          <w:color w:val="000000" w:themeColor="text1"/>
        </w:rPr>
        <w:t>Moreover, t</w:t>
      </w:r>
      <w:r w:rsidR="00FC6140" w:rsidRPr="00041B8D">
        <w:rPr>
          <w:rFonts w:ascii="Aptos" w:hAnsi="Aptos"/>
          <w:color w:val="000000" w:themeColor="text1"/>
        </w:rPr>
        <w:t>he standard for dismissal requires that the complaint fail to state a claim upon which relief can be granted or be otherwise legally insufficient. In this case, the factual allegations in the underlying complaint “raise a right to relief above the speculative level.”</w:t>
      </w:r>
      <w:r w:rsidR="001C3A98">
        <w:rPr>
          <w:rStyle w:val="FootnoteReference"/>
          <w:rFonts w:ascii="Aptos" w:hAnsi="Aptos"/>
          <w:color w:val="000000" w:themeColor="text1"/>
        </w:rPr>
        <w:footnoteReference w:id="8"/>
      </w:r>
      <w:r w:rsidR="00FC6140" w:rsidRPr="00041B8D">
        <w:rPr>
          <w:rStyle w:val="apple-converted-space"/>
          <w:rFonts w:ascii="Aptos" w:hAnsi="Aptos"/>
          <w:color w:val="000000" w:themeColor="text1"/>
        </w:rPr>
        <w:t> </w:t>
      </w:r>
      <w:r w:rsidR="001C3A98">
        <w:rPr>
          <w:rFonts w:ascii="Aptos" w:hAnsi="Aptos"/>
          <w:color w:val="000000" w:themeColor="text1"/>
        </w:rPr>
        <w:t>Therefore</w:t>
      </w:r>
      <w:r w:rsidR="00FC6140" w:rsidRPr="00041B8D">
        <w:rPr>
          <w:rFonts w:ascii="Aptos" w:hAnsi="Aptos"/>
          <w:color w:val="000000" w:themeColor="text1"/>
        </w:rPr>
        <w:t xml:space="preserve">, Parents’ </w:t>
      </w:r>
      <w:r w:rsidR="00FC6140" w:rsidRPr="001C3A98">
        <w:rPr>
          <w:rFonts w:ascii="Aptos" w:hAnsi="Aptos"/>
          <w:i/>
          <w:iCs/>
          <w:color w:val="000000" w:themeColor="text1"/>
        </w:rPr>
        <w:t xml:space="preserve">Motion to Dismiss </w:t>
      </w:r>
      <w:r w:rsidR="00FC6140" w:rsidRPr="00041B8D">
        <w:rPr>
          <w:rFonts w:ascii="Aptos" w:hAnsi="Aptos"/>
          <w:color w:val="000000" w:themeColor="text1"/>
        </w:rPr>
        <w:t>is</w:t>
      </w:r>
      <w:r w:rsidR="00FC6140" w:rsidRPr="00041B8D">
        <w:rPr>
          <w:rStyle w:val="apple-converted-space"/>
          <w:rFonts w:ascii="Aptos" w:hAnsi="Aptos"/>
          <w:color w:val="000000" w:themeColor="text1"/>
        </w:rPr>
        <w:t> </w:t>
      </w:r>
      <w:r w:rsidR="00FC6140" w:rsidRPr="00041B8D">
        <w:rPr>
          <w:rStyle w:val="Strong"/>
          <w:rFonts w:ascii="Aptos" w:hAnsi="Aptos"/>
          <w:color w:val="000000" w:themeColor="text1"/>
        </w:rPr>
        <w:t>DENIED</w:t>
      </w:r>
      <w:r w:rsidR="00FC6140" w:rsidRPr="00041B8D">
        <w:rPr>
          <w:rFonts w:ascii="Aptos" w:hAnsi="Aptos"/>
          <w:color w:val="000000" w:themeColor="text1"/>
        </w:rPr>
        <w:t>.</w:t>
      </w:r>
    </w:p>
    <w:p w14:paraId="07ED5694" w14:textId="51721DB8" w:rsidR="00FE6DCB" w:rsidRPr="00041B8D" w:rsidRDefault="00FE6DCB" w:rsidP="00FE6DCB">
      <w:pPr>
        <w:rPr>
          <w:rFonts w:ascii="Aptos" w:hAnsi="Aptos" w:cs="Times New Roman"/>
          <w:b/>
          <w:bCs/>
          <w:color w:val="000000" w:themeColor="text1"/>
          <w:sz w:val="24"/>
          <w:szCs w:val="24"/>
        </w:rPr>
      </w:pPr>
      <w:r w:rsidRPr="00041B8D">
        <w:rPr>
          <w:rFonts w:ascii="Aptos" w:hAnsi="Aptos" w:cs="Times New Roman"/>
          <w:b/>
          <w:bCs/>
          <w:color w:val="000000" w:themeColor="text1"/>
          <w:sz w:val="24"/>
          <w:szCs w:val="24"/>
          <w:u w:val="single"/>
        </w:rPr>
        <w:t>ORDER</w:t>
      </w:r>
      <w:r w:rsidRPr="00041B8D">
        <w:rPr>
          <w:rFonts w:ascii="Aptos" w:hAnsi="Aptos" w:cs="Times New Roman"/>
          <w:b/>
          <w:bCs/>
          <w:color w:val="000000" w:themeColor="text1"/>
          <w:sz w:val="24"/>
          <w:szCs w:val="24"/>
        </w:rPr>
        <w:t>:</w:t>
      </w:r>
    </w:p>
    <w:p w14:paraId="3FB2608A" w14:textId="77777777" w:rsidR="00400FCB" w:rsidRPr="00041B8D" w:rsidRDefault="00400FCB" w:rsidP="00FE6DCB">
      <w:pPr>
        <w:rPr>
          <w:rFonts w:ascii="Aptos" w:hAnsi="Aptos" w:cs="Times New Roman"/>
          <w:b/>
          <w:bCs/>
          <w:color w:val="000000" w:themeColor="text1"/>
          <w:sz w:val="24"/>
          <w:szCs w:val="24"/>
        </w:rPr>
      </w:pPr>
    </w:p>
    <w:p w14:paraId="32D2F617" w14:textId="261B1D2C" w:rsidR="00343B2A" w:rsidRPr="00041B8D" w:rsidRDefault="008718BE" w:rsidP="00343B2A">
      <w:pPr>
        <w:rPr>
          <w:rFonts w:ascii="Aptos" w:hAnsi="Aptos" w:cs="Arial"/>
          <w:color w:val="000000" w:themeColor="text1"/>
          <w:sz w:val="24"/>
          <w:szCs w:val="24"/>
        </w:rPr>
      </w:pPr>
      <w:r w:rsidRPr="00041B8D">
        <w:rPr>
          <w:rFonts w:ascii="Aptos" w:hAnsi="Aptos" w:cs="Arial"/>
          <w:color w:val="000000" w:themeColor="text1"/>
          <w:sz w:val="24"/>
          <w:szCs w:val="24"/>
        </w:rPr>
        <w:t xml:space="preserve">Parents’ </w:t>
      </w:r>
      <w:r w:rsidRPr="00041B8D">
        <w:rPr>
          <w:rFonts w:ascii="Aptos" w:hAnsi="Aptos" w:cs="Arial"/>
          <w:i/>
          <w:iCs/>
          <w:color w:val="000000" w:themeColor="text1"/>
          <w:sz w:val="24"/>
          <w:szCs w:val="24"/>
        </w:rPr>
        <w:t>Motions</w:t>
      </w:r>
      <w:r w:rsidRPr="00041B8D">
        <w:rPr>
          <w:rFonts w:ascii="Aptos" w:hAnsi="Aptos" w:cs="Arial"/>
          <w:color w:val="000000" w:themeColor="text1"/>
          <w:sz w:val="24"/>
          <w:szCs w:val="24"/>
        </w:rPr>
        <w:t xml:space="preserve"> are </w:t>
      </w:r>
      <w:r w:rsidR="001C3A98" w:rsidRPr="00062D38">
        <w:rPr>
          <w:rFonts w:ascii="Aptos" w:eastAsia="Times New Roman" w:hAnsi="Aptos" w:cs="Times New Roman"/>
          <w:color w:val="000000" w:themeColor="text1"/>
          <w:kern w:val="32"/>
          <w:sz w:val="24"/>
          <w:szCs w:val="24"/>
        </w:rPr>
        <w:t>hereby </w:t>
      </w:r>
      <w:r w:rsidRPr="00041B8D">
        <w:rPr>
          <w:rFonts w:ascii="Aptos" w:hAnsi="Aptos" w:cs="Arial"/>
          <w:color w:val="000000" w:themeColor="text1"/>
          <w:sz w:val="24"/>
          <w:szCs w:val="24"/>
        </w:rPr>
        <w:t>DENIED.</w:t>
      </w:r>
    </w:p>
    <w:p w14:paraId="2C7BC682" w14:textId="62379D88" w:rsidR="00FE6DCB" w:rsidRPr="00041B8D" w:rsidRDefault="00FE6DCB" w:rsidP="00D63A3D">
      <w:pPr>
        <w:rPr>
          <w:rFonts w:ascii="Aptos" w:hAnsi="Aptos" w:cs="Arial"/>
          <w:color w:val="000000" w:themeColor="text1"/>
          <w:sz w:val="24"/>
          <w:szCs w:val="24"/>
        </w:rPr>
      </w:pPr>
    </w:p>
    <w:p w14:paraId="4C8A9598" w14:textId="0F1D3178" w:rsidR="00EC6989" w:rsidRPr="00041B8D" w:rsidRDefault="00EC6989" w:rsidP="00D63A3D">
      <w:pPr>
        <w:rPr>
          <w:rFonts w:ascii="Aptos" w:hAnsi="Aptos" w:cs="Arial"/>
          <w:color w:val="000000" w:themeColor="text1"/>
          <w:sz w:val="24"/>
          <w:szCs w:val="24"/>
        </w:rPr>
      </w:pPr>
      <w:r w:rsidRPr="00041B8D">
        <w:rPr>
          <w:rFonts w:ascii="Aptos" w:hAnsi="Aptos" w:cs="Arial"/>
          <w:color w:val="000000" w:themeColor="text1"/>
          <w:sz w:val="24"/>
          <w:szCs w:val="24"/>
        </w:rPr>
        <w:t>By the Hearing Officer,</w:t>
      </w:r>
    </w:p>
    <w:p w14:paraId="47CEB87D" w14:textId="64C8CBC3" w:rsidR="000B2AE5" w:rsidRPr="00041B8D" w:rsidRDefault="0079633F" w:rsidP="00D63A3D">
      <w:pPr>
        <w:rPr>
          <w:rFonts w:ascii="Aptos" w:hAnsi="Aptos" w:cs="Arial"/>
          <w:color w:val="000000" w:themeColor="text1"/>
          <w:sz w:val="24"/>
          <w:szCs w:val="24"/>
          <w:u w:val="single"/>
        </w:rPr>
      </w:pPr>
      <w:r w:rsidRPr="00041B8D">
        <w:rPr>
          <w:rFonts w:ascii="Aptos" w:hAnsi="Aptos" w:cs="Arial"/>
          <w:color w:val="000000" w:themeColor="text1"/>
          <w:sz w:val="24"/>
          <w:szCs w:val="24"/>
          <w:u w:val="single"/>
        </w:rPr>
        <w:t xml:space="preserve">/s/ </w:t>
      </w:r>
      <w:r w:rsidR="001458AF" w:rsidRPr="00041B8D">
        <w:rPr>
          <w:rFonts w:ascii="Aptos" w:hAnsi="Aptos" w:cs="Apple Chancery"/>
          <w:color w:val="000000" w:themeColor="text1"/>
          <w:sz w:val="24"/>
          <w:szCs w:val="24"/>
          <w:u w:val="single"/>
        </w:rPr>
        <w:t xml:space="preserve">Alina </w:t>
      </w:r>
      <w:r w:rsidR="000B2AE5" w:rsidRPr="00041B8D">
        <w:rPr>
          <w:rFonts w:ascii="Aptos" w:hAnsi="Aptos" w:cs="Apple Chancery"/>
          <w:color w:val="000000" w:themeColor="text1"/>
          <w:sz w:val="24"/>
          <w:szCs w:val="24"/>
          <w:u w:val="single"/>
        </w:rPr>
        <w:t>Kantor Nir</w:t>
      </w:r>
    </w:p>
    <w:p w14:paraId="30C3CC4C" w14:textId="55BEE57E" w:rsidR="00941D75" w:rsidRPr="00041B8D" w:rsidRDefault="000B2AE5" w:rsidP="00D63A3D">
      <w:pPr>
        <w:rPr>
          <w:rFonts w:ascii="Aptos" w:hAnsi="Aptos" w:cs="Arial"/>
          <w:color w:val="000000" w:themeColor="text1"/>
          <w:sz w:val="24"/>
          <w:szCs w:val="24"/>
        </w:rPr>
      </w:pPr>
      <w:r w:rsidRPr="00041B8D">
        <w:rPr>
          <w:rFonts w:ascii="Aptos" w:hAnsi="Aptos" w:cs="Arial"/>
          <w:color w:val="000000" w:themeColor="text1"/>
          <w:sz w:val="24"/>
          <w:szCs w:val="24"/>
        </w:rPr>
        <w:t>Alina Kantor Nir</w:t>
      </w:r>
    </w:p>
    <w:p w14:paraId="41BB5959" w14:textId="7EB64B6D" w:rsidR="00EC6989" w:rsidRPr="00041B8D" w:rsidRDefault="00540F61" w:rsidP="00D63A3D">
      <w:pPr>
        <w:rPr>
          <w:rFonts w:ascii="Aptos" w:hAnsi="Aptos" w:cs="Arial"/>
          <w:color w:val="000000" w:themeColor="text1"/>
          <w:sz w:val="24"/>
          <w:szCs w:val="24"/>
        </w:rPr>
      </w:pPr>
      <w:r w:rsidRPr="00041B8D">
        <w:rPr>
          <w:rFonts w:ascii="Aptos" w:hAnsi="Aptos" w:cs="Arial"/>
          <w:color w:val="000000" w:themeColor="text1"/>
          <w:sz w:val="24"/>
          <w:szCs w:val="24"/>
        </w:rPr>
        <w:t>Date</w:t>
      </w:r>
      <w:r w:rsidR="00507128" w:rsidRPr="00041B8D">
        <w:rPr>
          <w:rFonts w:ascii="Aptos" w:hAnsi="Aptos" w:cs="Arial"/>
          <w:color w:val="000000" w:themeColor="text1"/>
          <w:sz w:val="24"/>
          <w:szCs w:val="24"/>
        </w:rPr>
        <w:t xml:space="preserve">: </w:t>
      </w:r>
      <w:r w:rsidR="00783E3B">
        <w:rPr>
          <w:rFonts w:ascii="Aptos" w:hAnsi="Aptos" w:cs="Arial"/>
          <w:color w:val="000000" w:themeColor="text1"/>
          <w:sz w:val="24"/>
          <w:szCs w:val="24"/>
        </w:rPr>
        <w:t>June 1</w:t>
      </w:r>
      <w:r w:rsidR="0072649D" w:rsidRPr="00041B8D">
        <w:rPr>
          <w:rFonts w:ascii="Aptos" w:hAnsi="Aptos" w:cs="Arial"/>
          <w:color w:val="000000" w:themeColor="text1"/>
          <w:sz w:val="24"/>
          <w:szCs w:val="24"/>
        </w:rPr>
        <w:t>, 2025</w:t>
      </w:r>
    </w:p>
    <w:sectPr w:rsidR="00EC6989" w:rsidRPr="00041B8D" w:rsidSect="00ED52EB">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86620" w14:textId="77777777" w:rsidR="00B14FF0" w:rsidRDefault="00B14FF0" w:rsidP="00FF385D">
      <w:r>
        <w:separator/>
      </w:r>
    </w:p>
  </w:endnote>
  <w:endnote w:type="continuationSeparator" w:id="0">
    <w:p w14:paraId="01754A87" w14:textId="77777777" w:rsidR="00B14FF0" w:rsidRDefault="00B14FF0" w:rsidP="00FF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ple Chancery">
    <w:altName w:val="APPLE CHANCERY"/>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3035867"/>
      <w:docPartObj>
        <w:docPartGallery w:val="Page Numbers (Bottom of Page)"/>
        <w:docPartUnique/>
      </w:docPartObj>
    </w:sdtPr>
    <w:sdtEndPr>
      <w:rPr>
        <w:rStyle w:val="PageNumber"/>
      </w:rPr>
    </w:sdtEndPr>
    <w:sdtContent>
      <w:p w14:paraId="2D812128" w14:textId="6AE8F903" w:rsidR="00941D75" w:rsidRDefault="00941D75" w:rsidP="004605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4723C54" w14:textId="77777777" w:rsidR="00941D75" w:rsidRDefault="00941D75" w:rsidP="00941D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907780"/>
      <w:docPartObj>
        <w:docPartGallery w:val="Page Numbers (Bottom of Page)"/>
        <w:docPartUnique/>
      </w:docPartObj>
    </w:sdtPr>
    <w:sdtEndPr>
      <w:rPr>
        <w:rStyle w:val="PageNumber"/>
      </w:rPr>
    </w:sdtEndPr>
    <w:sdtContent>
      <w:p w14:paraId="6D063C41" w14:textId="5B826EDE" w:rsidR="00941D75" w:rsidRDefault="00941D75" w:rsidP="004605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EE28449" w14:textId="527F1161" w:rsidR="00FF385D" w:rsidRDefault="00FF385D" w:rsidP="00941D75">
    <w:pPr>
      <w:pStyle w:val="Footer"/>
      <w:ind w:right="360"/>
      <w:jc w:val="center"/>
    </w:pPr>
  </w:p>
  <w:p w14:paraId="3244CA94" w14:textId="77777777" w:rsidR="00FF385D" w:rsidRDefault="00FF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E8BD1" w14:textId="77777777" w:rsidR="00B14FF0" w:rsidRDefault="00B14FF0" w:rsidP="00FF385D">
      <w:r>
        <w:separator/>
      </w:r>
    </w:p>
  </w:footnote>
  <w:footnote w:type="continuationSeparator" w:id="0">
    <w:p w14:paraId="5FDA3B77" w14:textId="77777777" w:rsidR="00B14FF0" w:rsidRDefault="00B14FF0" w:rsidP="00FF385D">
      <w:r>
        <w:continuationSeparator/>
      </w:r>
    </w:p>
  </w:footnote>
  <w:footnote w:id="1">
    <w:p w14:paraId="307E682A" w14:textId="77777777" w:rsidR="00D53765" w:rsidRPr="00CD0FA5" w:rsidRDefault="0085304E" w:rsidP="000367DD">
      <w:pPr>
        <w:pStyle w:val="FootnoteText"/>
        <w:rPr>
          <w:rFonts w:ascii="Aptos" w:hAnsi="Aptos"/>
        </w:rPr>
      </w:pPr>
      <w:r w:rsidRPr="00CD0FA5">
        <w:rPr>
          <w:rStyle w:val="FootnoteReference"/>
          <w:rFonts w:ascii="Aptos" w:hAnsi="Aptos"/>
        </w:rPr>
        <w:footnoteRef/>
      </w:r>
      <w:r w:rsidRPr="00CD0FA5">
        <w:rPr>
          <w:rFonts w:ascii="Aptos" w:hAnsi="Aptos"/>
        </w:rPr>
        <w:t xml:space="preserve"> </w:t>
      </w:r>
      <w:r w:rsidR="000367DD" w:rsidRPr="00CD0FA5">
        <w:rPr>
          <w:rFonts w:ascii="Aptos" w:hAnsi="Aptos"/>
        </w:rPr>
        <w:t xml:space="preserve">Parents stated that they had </w:t>
      </w:r>
    </w:p>
    <w:p w14:paraId="724A9CCD" w14:textId="61BD2697" w:rsidR="000367DD" w:rsidRPr="00CD0FA5" w:rsidRDefault="000367DD" w:rsidP="00D53765">
      <w:pPr>
        <w:pStyle w:val="FootnoteText"/>
        <w:ind w:left="1440"/>
        <w:rPr>
          <w:rFonts w:ascii="Aptos" w:hAnsi="Aptos"/>
        </w:rPr>
      </w:pPr>
      <w:r w:rsidRPr="00CD0FA5">
        <w:rPr>
          <w:rFonts w:ascii="Aptos" w:hAnsi="Aptos"/>
        </w:rPr>
        <w:t xml:space="preserve">“made the tactical decision NOT to advise the district of the approaching deadlines, and not pester the district for the witness list and exhibits. When the parents received Nadia Valme’s email on May 21, 2025, at 4:05 p.m., the parents did not believe the district would meet the 5:00 p.m., United States Postal Service (USPS) deadline for overnight mail. The United Parcel Service (UPS) tracking data indicates the parents were correct. </w:t>
      </w:r>
    </w:p>
    <w:p w14:paraId="46FAC4B6" w14:textId="77777777" w:rsidR="00D53765" w:rsidRPr="00CD0FA5" w:rsidRDefault="000367DD" w:rsidP="000367DD">
      <w:pPr>
        <w:pStyle w:val="FootnoteText"/>
        <w:rPr>
          <w:rFonts w:ascii="Aptos" w:hAnsi="Aptos"/>
        </w:rPr>
      </w:pPr>
      <w:r w:rsidRPr="00CD0FA5">
        <w:rPr>
          <w:rFonts w:ascii="Aptos" w:hAnsi="Aptos"/>
        </w:rPr>
        <w:tab/>
      </w:r>
    </w:p>
    <w:p w14:paraId="336E4907" w14:textId="634952D0" w:rsidR="000367DD" w:rsidRPr="00CD0FA5" w:rsidRDefault="000367DD" w:rsidP="00D53765">
      <w:pPr>
        <w:pStyle w:val="FootnoteText"/>
        <w:ind w:left="1440"/>
        <w:rPr>
          <w:rFonts w:ascii="Aptos" w:hAnsi="Aptos"/>
        </w:rPr>
      </w:pPr>
      <w:r w:rsidRPr="00CD0FA5">
        <w:rPr>
          <w:rFonts w:ascii="Aptos" w:hAnsi="Aptos"/>
        </w:rPr>
        <w:t xml:space="preserve">The parents made a further tactical decision to run out the clock and see if the district would comply with their obligations under the five-day rule, before the parents had to disclose their hearing strategy and personal information of </w:t>
      </w:r>
      <w:r w:rsidR="00D53765" w:rsidRPr="00CD0FA5">
        <w:rPr>
          <w:rFonts w:ascii="Aptos" w:hAnsi="Aptos"/>
        </w:rPr>
        <w:t>[Student]</w:t>
      </w:r>
      <w:r w:rsidRPr="00CD0FA5">
        <w:rPr>
          <w:rFonts w:ascii="Aptos" w:hAnsi="Aptos"/>
        </w:rPr>
        <w:t xml:space="preserve">. Parents were fully prepared to have emailed their exhibits and witness list to the district and the hearing officer, as well as to have hard copies hand-delivered before the close of business on May 22, 2025. </w:t>
      </w:r>
    </w:p>
    <w:p w14:paraId="4771EE66" w14:textId="77777777" w:rsidR="00D53765" w:rsidRPr="00CD0FA5" w:rsidRDefault="000367DD" w:rsidP="000367DD">
      <w:pPr>
        <w:pStyle w:val="FootnoteText"/>
        <w:rPr>
          <w:rFonts w:ascii="Aptos" w:hAnsi="Aptos"/>
        </w:rPr>
      </w:pPr>
      <w:r w:rsidRPr="00CD0FA5">
        <w:rPr>
          <w:rFonts w:ascii="Aptos" w:hAnsi="Aptos"/>
        </w:rPr>
        <w:tab/>
      </w:r>
    </w:p>
    <w:p w14:paraId="2D05F05E" w14:textId="308F1706" w:rsidR="0085304E" w:rsidRPr="00CD0FA5" w:rsidRDefault="000367DD" w:rsidP="00D53765">
      <w:pPr>
        <w:pStyle w:val="FootnoteText"/>
        <w:ind w:left="1440"/>
        <w:rPr>
          <w:rFonts w:ascii="Aptos" w:hAnsi="Aptos"/>
        </w:rPr>
      </w:pPr>
      <w:r w:rsidRPr="00CD0FA5">
        <w:rPr>
          <w:rFonts w:ascii="Aptos" w:hAnsi="Aptos"/>
        </w:rPr>
        <w:t>When the USPS delivered the parents’ mail on May 22, 2025, the district’s package was not included in the mail. The parents made a further tactical decision not to file the discussed motion to postpone the hearing or a motion to extend the filing deadline, as both of these would effectively reset the five-day rule for both parties.</w:t>
      </w:r>
      <w:r w:rsidR="00D53765" w:rsidRPr="00CD0FA5">
        <w:rPr>
          <w:rFonts w:ascii="Aptos" w:hAnsi="Aptos"/>
        </w:rPr>
        <w:t>”</w:t>
      </w:r>
    </w:p>
  </w:footnote>
  <w:footnote w:id="2">
    <w:p w14:paraId="3863A93D" w14:textId="7F5AC4A9" w:rsidR="00062D38" w:rsidRPr="00CD0FA5" w:rsidRDefault="00062D38" w:rsidP="00062D38">
      <w:pPr>
        <w:pStyle w:val="FootnoteText"/>
        <w:rPr>
          <w:rFonts w:ascii="Aptos" w:hAnsi="Aptos"/>
        </w:rPr>
      </w:pPr>
      <w:r w:rsidRPr="00CD0FA5">
        <w:rPr>
          <w:rStyle w:val="FootnoteReference"/>
          <w:rFonts w:ascii="Aptos" w:hAnsi="Aptos"/>
        </w:rPr>
        <w:footnoteRef/>
      </w:r>
      <w:r w:rsidRPr="00CD0FA5">
        <w:rPr>
          <w:rFonts w:ascii="Aptos" w:hAnsi="Aptos"/>
        </w:rPr>
        <w:t xml:space="preserve"> It seems that the documents were sent out on May 21, 2025.</w:t>
      </w:r>
      <w:r w:rsidR="00A953CC">
        <w:rPr>
          <w:rFonts w:ascii="Aptos" w:hAnsi="Aptos"/>
        </w:rPr>
        <w:t xml:space="preserve"> </w:t>
      </w:r>
    </w:p>
  </w:footnote>
  <w:footnote w:id="3">
    <w:p w14:paraId="7F3988E0" w14:textId="77777777" w:rsidR="005A4051" w:rsidRPr="00CD0FA5" w:rsidRDefault="005A4051" w:rsidP="005A4051">
      <w:pPr>
        <w:pStyle w:val="FootnoteText"/>
        <w:rPr>
          <w:rFonts w:ascii="Aptos" w:hAnsi="Aptos"/>
        </w:rPr>
      </w:pPr>
      <w:r w:rsidRPr="00CD0FA5">
        <w:rPr>
          <w:rStyle w:val="FootnoteReference"/>
          <w:rFonts w:ascii="Aptos" w:hAnsi="Aptos"/>
        </w:rPr>
        <w:footnoteRef/>
      </w:r>
      <w:r w:rsidRPr="00CD0FA5">
        <w:rPr>
          <w:rFonts w:ascii="Aptos" w:hAnsi="Aptos"/>
        </w:rPr>
        <w:t xml:space="preserve"> Hearing Officers are bound by the BSEA Hearing Rules for Special Education Appeals (Hearing Rules) and the Standard Rules of Adjudicatory Practice and Procedure, 801 Code Mass Regs 1.01.</w:t>
      </w:r>
    </w:p>
  </w:footnote>
  <w:footnote w:id="4">
    <w:p w14:paraId="5D450424" w14:textId="77777777" w:rsidR="005A4051" w:rsidRPr="00CD0FA5" w:rsidRDefault="005A4051" w:rsidP="005A4051">
      <w:pPr>
        <w:pStyle w:val="FootnoteText"/>
        <w:rPr>
          <w:rFonts w:ascii="Aptos" w:hAnsi="Aptos"/>
          <w:color w:val="000000" w:themeColor="text1"/>
        </w:rPr>
      </w:pPr>
      <w:r w:rsidRPr="00CD0FA5">
        <w:rPr>
          <w:rStyle w:val="FootnoteReference"/>
          <w:rFonts w:ascii="Aptos" w:hAnsi="Aptos"/>
          <w:color w:val="000000" w:themeColor="text1"/>
        </w:rPr>
        <w:footnoteRef/>
      </w:r>
      <w:r w:rsidRPr="00CD0FA5">
        <w:rPr>
          <w:rFonts w:ascii="Aptos" w:hAnsi="Aptos"/>
          <w:color w:val="000000" w:themeColor="text1"/>
        </w:rPr>
        <w:t xml:space="preserve"> </w:t>
      </w:r>
      <w:r w:rsidRPr="00CD0FA5">
        <w:rPr>
          <w:rFonts w:ascii="Aptos" w:hAnsi="Aptos"/>
          <w:i/>
          <w:iCs/>
          <w:color w:val="000000" w:themeColor="text1"/>
        </w:rPr>
        <w:t>Iannocchino v. Ford Motor Co.,</w:t>
      </w:r>
      <w:r w:rsidRPr="00CD0FA5">
        <w:rPr>
          <w:rFonts w:ascii="Aptos" w:hAnsi="Aptos"/>
          <w:color w:val="000000" w:themeColor="text1"/>
        </w:rPr>
        <w:t xml:space="preserve"> 451 Mass. 623, 636 (2008) (quoting </w:t>
      </w:r>
      <w:r w:rsidRPr="00CD0FA5">
        <w:rPr>
          <w:rFonts w:ascii="Aptos" w:hAnsi="Aptos"/>
          <w:i/>
          <w:iCs/>
          <w:color w:val="000000" w:themeColor="text1"/>
        </w:rPr>
        <w:t>Bell Atl. Corp. v. Twombly</w:t>
      </w:r>
      <w:r w:rsidRPr="00CD0FA5">
        <w:rPr>
          <w:rFonts w:ascii="Aptos" w:hAnsi="Aptos"/>
          <w:color w:val="000000" w:themeColor="text1"/>
        </w:rPr>
        <w:t>, 550 U.S. 544, 557 (2007)).</w:t>
      </w:r>
    </w:p>
  </w:footnote>
  <w:footnote w:id="5">
    <w:p w14:paraId="3BBCC234" w14:textId="77777777" w:rsidR="005A4051" w:rsidRPr="00CD0FA5" w:rsidRDefault="005A4051" w:rsidP="005A4051">
      <w:pPr>
        <w:pStyle w:val="FootnoteText"/>
        <w:rPr>
          <w:rFonts w:ascii="Aptos" w:hAnsi="Aptos"/>
          <w:color w:val="000000" w:themeColor="text1"/>
        </w:rPr>
      </w:pPr>
      <w:r w:rsidRPr="00CD0FA5">
        <w:rPr>
          <w:rStyle w:val="FootnoteReference"/>
          <w:rFonts w:ascii="Aptos" w:hAnsi="Aptos"/>
          <w:color w:val="000000" w:themeColor="text1"/>
        </w:rPr>
        <w:footnoteRef/>
      </w:r>
      <w:r w:rsidRPr="00CD0FA5">
        <w:rPr>
          <w:rFonts w:ascii="Aptos" w:hAnsi="Aptos"/>
          <w:color w:val="000000" w:themeColor="text1"/>
        </w:rPr>
        <w:t xml:space="preserve"> </w:t>
      </w:r>
      <w:r w:rsidRPr="00CD0FA5">
        <w:rPr>
          <w:rFonts w:ascii="Aptos" w:hAnsi="Aptos"/>
          <w:i/>
          <w:iCs/>
          <w:color w:val="000000" w:themeColor="text1"/>
        </w:rPr>
        <w:t>Blank</w:t>
      </w:r>
      <w:r w:rsidRPr="00CD0FA5">
        <w:rPr>
          <w:rFonts w:ascii="Aptos" w:hAnsi="Aptos"/>
          <w:color w:val="000000" w:themeColor="text1"/>
        </w:rPr>
        <w:t xml:space="preserve">, 420 Mass. at 407. </w:t>
      </w:r>
    </w:p>
  </w:footnote>
  <w:footnote w:id="6">
    <w:p w14:paraId="537318A9" w14:textId="77777777" w:rsidR="005A4051" w:rsidRPr="00CD0FA5" w:rsidRDefault="005A4051" w:rsidP="005A4051">
      <w:pPr>
        <w:pStyle w:val="FootnoteText"/>
        <w:rPr>
          <w:rFonts w:ascii="Aptos" w:hAnsi="Aptos"/>
          <w:color w:val="000000" w:themeColor="text1"/>
        </w:rPr>
      </w:pPr>
      <w:r w:rsidRPr="00CD0FA5">
        <w:rPr>
          <w:rStyle w:val="FootnoteReference"/>
          <w:rFonts w:ascii="Aptos" w:hAnsi="Aptos"/>
          <w:color w:val="000000" w:themeColor="text1"/>
        </w:rPr>
        <w:footnoteRef/>
      </w:r>
      <w:r w:rsidRPr="00CD0FA5">
        <w:rPr>
          <w:rFonts w:ascii="Aptos" w:hAnsi="Aptos"/>
          <w:color w:val="000000" w:themeColor="text1"/>
        </w:rPr>
        <w:t xml:space="preserve"> </w:t>
      </w:r>
      <w:r w:rsidRPr="00CD0FA5">
        <w:rPr>
          <w:rFonts w:ascii="Aptos" w:hAnsi="Aptos"/>
          <w:i/>
          <w:iCs/>
          <w:color w:val="000000" w:themeColor="text1"/>
        </w:rPr>
        <w:t>Golchin v. Liberty Mut. Ins. Co.</w:t>
      </w:r>
      <w:r w:rsidRPr="00CD0FA5">
        <w:rPr>
          <w:rFonts w:ascii="Aptos" w:hAnsi="Aptos"/>
          <w:color w:val="000000" w:themeColor="text1"/>
        </w:rPr>
        <w:t>, 460 Mass. 222, 223 (2011) (internal quotation marks and citations omitted).</w:t>
      </w:r>
    </w:p>
  </w:footnote>
  <w:footnote w:id="7">
    <w:p w14:paraId="5BA84D2B" w14:textId="0F5C5963" w:rsidR="00504C77" w:rsidRDefault="00504C77">
      <w:pPr>
        <w:pStyle w:val="FootnoteText"/>
      </w:pPr>
      <w:r>
        <w:rPr>
          <w:rStyle w:val="FootnoteReference"/>
        </w:rPr>
        <w:footnoteRef/>
      </w:r>
      <w:r>
        <w:t xml:space="preserve"> Nor was Parents’ argument that they had not received discovery from the District persuasive. </w:t>
      </w:r>
      <w:r w:rsidR="00413610">
        <w:t xml:space="preserve"> </w:t>
      </w:r>
      <w:r w:rsidR="005122F6" w:rsidRPr="005122F6">
        <w:t>hey had ample time to raise any discovery-related concerns before the May 22, 2025 deadline for submitting exhibits and witness lists. If they needed a ruling on the District’s discovery objections to file their exhibits on time, they could have requested one from Hearing Officer Berman at any point. Instead, they had a prepared exhibit binder ready for timely submission but chose to wait and see whether the District submitted its materials on time.</w:t>
      </w:r>
      <w:r w:rsidR="008E73A5">
        <w:t xml:space="preserve"> </w:t>
      </w:r>
    </w:p>
  </w:footnote>
  <w:footnote w:id="8">
    <w:p w14:paraId="427790D4" w14:textId="36BE3991" w:rsidR="001C3A98" w:rsidRPr="00CD0FA5" w:rsidRDefault="001C3A98">
      <w:pPr>
        <w:pStyle w:val="FootnoteText"/>
        <w:rPr>
          <w:rFonts w:ascii="Aptos" w:hAnsi="Aptos"/>
        </w:rPr>
      </w:pPr>
      <w:r w:rsidRPr="00CD0FA5">
        <w:rPr>
          <w:rStyle w:val="FootnoteReference"/>
          <w:rFonts w:ascii="Aptos" w:hAnsi="Aptos"/>
        </w:rPr>
        <w:footnoteRef/>
      </w:r>
      <w:r w:rsidRPr="00CD0FA5">
        <w:rPr>
          <w:rFonts w:ascii="Aptos" w:hAnsi="Aptos"/>
        </w:rPr>
        <w:t xml:space="preserve"> </w:t>
      </w:r>
      <w:r w:rsidRPr="00CD0FA5">
        <w:rPr>
          <w:rFonts w:ascii="Aptos" w:hAnsi="Aptos"/>
          <w:i/>
          <w:iCs/>
        </w:rPr>
        <w:t>Twombly</w:t>
      </w:r>
      <w:r w:rsidRPr="00CD0FA5">
        <w:rPr>
          <w:rFonts w:ascii="Aptos" w:hAnsi="Aptos"/>
        </w:rPr>
        <w:t xml:space="preserve">, 550 U.S. </w:t>
      </w:r>
      <w:r w:rsidR="00797BF7" w:rsidRPr="00CD0FA5">
        <w:rPr>
          <w:rFonts w:ascii="Aptos" w:hAnsi="Aptos"/>
        </w:rPr>
        <w:t>at</w:t>
      </w:r>
      <w:r w:rsidRPr="00CD0FA5">
        <w:rPr>
          <w:rFonts w:ascii="Aptos" w:hAnsi="Aptos"/>
        </w:rPr>
        <w:t xml:space="preserve"> 555.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BB6"/>
    <w:multiLevelType w:val="hybridMultilevel"/>
    <w:tmpl w:val="DEA8970A"/>
    <w:lvl w:ilvl="0" w:tplc="E912E5A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B4128"/>
    <w:multiLevelType w:val="hybridMultilevel"/>
    <w:tmpl w:val="4B848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F1A0F"/>
    <w:multiLevelType w:val="hybridMultilevel"/>
    <w:tmpl w:val="64684C82"/>
    <w:lvl w:ilvl="0" w:tplc="289EA5F6">
      <w:start w:val="1"/>
      <w:numFmt w:val="decimal"/>
      <w:lvlText w:val="%1."/>
      <w:lvlJc w:val="left"/>
      <w:pPr>
        <w:ind w:left="540" w:hanging="360"/>
      </w:pPr>
      <w:rPr>
        <w:rFonts w:hint="default"/>
        <w:i/>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A1A7A54"/>
    <w:multiLevelType w:val="hybridMultilevel"/>
    <w:tmpl w:val="4CD4E66A"/>
    <w:lvl w:ilvl="0" w:tplc="AB8CBCB0">
      <w:start w:val="2"/>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 w15:restartNumberingAfterBreak="0">
    <w:nsid w:val="1EDC217C"/>
    <w:multiLevelType w:val="hybridMultilevel"/>
    <w:tmpl w:val="4DD45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E1974"/>
    <w:multiLevelType w:val="hybridMultilevel"/>
    <w:tmpl w:val="37FC18E6"/>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87EAC"/>
    <w:multiLevelType w:val="hybridMultilevel"/>
    <w:tmpl w:val="4568F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876A7"/>
    <w:multiLevelType w:val="hybridMultilevel"/>
    <w:tmpl w:val="DEE81934"/>
    <w:lvl w:ilvl="0" w:tplc="7026F2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FA3A73"/>
    <w:multiLevelType w:val="hybridMultilevel"/>
    <w:tmpl w:val="518A7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33474"/>
    <w:multiLevelType w:val="hybridMultilevel"/>
    <w:tmpl w:val="A96C2FC0"/>
    <w:lvl w:ilvl="0" w:tplc="8F983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423A00"/>
    <w:multiLevelType w:val="hybridMultilevel"/>
    <w:tmpl w:val="5106E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26A38"/>
    <w:multiLevelType w:val="hybridMultilevel"/>
    <w:tmpl w:val="B6F2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E26D5"/>
    <w:multiLevelType w:val="multilevel"/>
    <w:tmpl w:val="E8F6A43C"/>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479E3"/>
    <w:multiLevelType w:val="hybridMultilevel"/>
    <w:tmpl w:val="8A9E6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9165CE"/>
    <w:multiLevelType w:val="hybridMultilevel"/>
    <w:tmpl w:val="BB868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477BBC"/>
    <w:multiLevelType w:val="hybridMultilevel"/>
    <w:tmpl w:val="2F4E418E"/>
    <w:lvl w:ilvl="0" w:tplc="B01CA37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16cid:durableId="379481439">
    <w:abstractNumId w:val="1"/>
  </w:num>
  <w:num w:numId="2" w16cid:durableId="1798721275">
    <w:abstractNumId w:val="0"/>
  </w:num>
  <w:num w:numId="3" w16cid:durableId="2007591452">
    <w:abstractNumId w:val="6"/>
  </w:num>
  <w:num w:numId="4" w16cid:durableId="770323811">
    <w:abstractNumId w:val="9"/>
  </w:num>
  <w:num w:numId="5" w16cid:durableId="1531529912">
    <w:abstractNumId w:val="7"/>
  </w:num>
  <w:num w:numId="6" w16cid:durableId="2053646544">
    <w:abstractNumId w:val="14"/>
  </w:num>
  <w:num w:numId="7" w16cid:durableId="1672247338">
    <w:abstractNumId w:val="13"/>
  </w:num>
  <w:num w:numId="8" w16cid:durableId="496768313">
    <w:abstractNumId w:val="15"/>
  </w:num>
  <w:num w:numId="9" w16cid:durableId="1859540925">
    <w:abstractNumId w:val="10"/>
  </w:num>
  <w:num w:numId="10" w16cid:durableId="1803384464">
    <w:abstractNumId w:val="3"/>
  </w:num>
  <w:num w:numId="11" w16cid:durableId="972294255">
    <w:abstractNumId w:val="12"/>
  </w:num>
  <w:num w:numId="12" w16cid:durableId="980579991">
    <w:abstractNumId w:val="11"/>
  </w:num>
  <w:num w:numId="13" w16cid:durableId="1484933445">
    <w:abstractNumId w:val="5"/>
  </w:num>
  <w:num w:numId="14" w16cid:durableId="1389063315">
    <w:abstractNumId w:val="2"/>
  </w:num>
  <w:num w:numId="15" w16cid:durableId="983197937">
    <w:abstractNumId w:val="8"/>
  </w:num>
  <w:num w:numId="16" w16cid:durableId="1552158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E6"/>
    <w:rsid w:val="0000285F"/>
    <w:rsid w:val="00002AA9"/>
    <w:rsid w:val="00013237"/>
    <w:rsid w:val="000209B6"/>
    <w:rsid w:val="00022653"/>
    <w:rsid w:val="000277B9"/>
    <w:rsid w:val="00031A43"/>
    <w:rsid w:val="000342E6"/>
    <w:rsid w:val="000367DD"/>
    <w:rsid w:val="00036F5F"/>
    <w:rsid w:val="000378BE"/>
    <w:rsid w:val="0004005D"/>
    <w:rsid w:val="00040CCE"/>
    <w:rsid w:val="00041B8D"/>
    <w:rsid w:val="00051F9A"/>
    <w:rsid w:val="000521DE"/>
    <w:rsid w:val="00052ED9"/>
    <w:rsid w:val="00053E09"/>
    <w:rsid w:val="00055990"/>
    <w:rsid w:val="00057708"/>
    <w:rsid w:val="00061DC8"/>
    <w:rsid w:val="00061FD6"/>
    <w:rsid w:val="00062D38"/>
    <w:rsid w:val="000639F7"/>
    <w:rsid w:val="00083395"/>
    <w:rsid w:val="000908F1"/>
    <w:rsid w:val="000933F4"/>
    <w:rsid w:val="000945F0"/>
    <w:rsid w:val="000B23C3"/>
    <w:rsid w:val="000B2AE5"/>
    <w:rsid w:val="000B3006"/>
    <w:rsid w:val="000B7348"/>
    <w:rsid w:val="000C05C1"/>
    <w:rsid w:val="000C1A62"/>
    <w:rsid w:val="000C61A7"/>
    <w:rsid w:val="000D221A"/>
    <w:rsid w:val="000E23AD"/>
    <w:rsid w:val="000E27FD"/>
    <w:rsid w:val="000E78ED"/>
    <w:rsid w:val="000F543E"/>
    <w:rsid w:val="001032E8"/>
    <w:rsid w:val="001048FF"/>
    <w:rsid w:val="00104A62"/>
    <w:rsid w:val="00105763"/>
    <w:rsid w:val="00107CFB"/>
    <w:rsid w:val="001109FE"/>
    <w:rsid w:val="001146B5"/>
    <w:rsid w:val="00135211"/>
    <w:rsid w:val="001356B8"/>
    <w:rsid w:val="00135BAF"/>
    <w:rsid w:val="00136286"/>
    <w:rsid w:val="0014585A"/>
    <w:rsid w:val="001458AF"/>
    <w:rsid w:val="00162A3B"/>
    <w:rsid w:val="00163994"/>
    <w:rsid w:val="00164B30"/>
    <w:rsid w:val="001670A6"/>
    <w:rsid w:val="00171C8C"/>
    <w:rsid w:val="00175628"/>
    <w:rsid w:val="00175CA7"/>
    <w:rsid w:val="001823D4"/>
    <w:rsid w:val="00186641"/>
    <w:rsid w:val="00187B8A"/>
    <w:rsid w:val="001919E3"/>
    <w:rsid w:val="00192D8C"/>
    <w:rsid w:val="00197D02"/>
    <w:rsid w:val="001A1E9F"/>
    <w:rsid w:val="001A3098"/>
    <w:rsid w:val="001B1224"/>
    <w:rsid w:val="001B1799"/>
    <w:rsid w:val="001B1D5D"/>
    <w:rsid w:val="001B368E"/>
    <w:rsid w:val="001C3A98"/>
    <w:rsid w:val="001E4C84"/>
    <w:rsid w:val="001E6550"/>
    <w:rsid w:val="001E67D8"/>
    <w:rsid w:val="001F1211"/>
    <w:rsid w:val="001F2A7F"/>
    <w:rsid w:val="001F3393"/>
    <w:rsid w:val="001F3B8D"/>
    <w:rsid w:val="00200D1F"/>
    <w:rsid w:val="00203E4D"/>
    <w:rsid w:val="00206499"/>
    <w:rsid w:val="00222157"/>
    <w:rsid w:val="002244B1"/>
    <w:rsid w:val="002255CD"/>
    <w:rsid w:val="002337FE"/>
    <w:rsid w:val="0024070D"/>
    <w:rsid w:val="00241279"/>
    <w:rsid w:val="00244AD4"/>
    <w:rsid w:val="00247F92"/>
    <w:rsid w:val="00252BB2"/>
    <w:rsid w:val="00267CEF"/>
    <w:rsid w:val="00270F7B"/>
    <w:rsid w:val="002717DB"/>
    <w:rsid w:val="00280549"/>
    <w:rsid w:val="002875B0"/>
    <w:rsid w:val="0028764B"/>
    <w:rsid w:val="00291717"/>
    <w:rsid w:val="0029327F"/>
    <w:rsid w:val="002940AB"/>
    <w:rsid w:val="0029434A"/>
    <w:rsid w:val="00297028"/>
    <w:rsid w:val="002A0D09"/>
    <w:rsid w:val="002A251D"/>
    <w:rsid w:val="002B14C2"/>
    <w:rsid w:val="002B1CC1"/>
    <w:rsid w:val="002B2511"/>
    <w:rsid w:val="002C09D5"/>
    <w:rsid w:val="002C46B2"/>
    <w:rsid w:val="002C77D5"/>
    <w:rsid w:val="002D01CB"/>
    <w:rsid w:val="002D441D"/>
    <w:rsid w:val="002E19EE"/>
    <w:rsid w:val="002E7DD3"/>
    <w:rsid w:val="002F52FF"/>
    <w:rsid w:val="002F5B2E"/>
    <w:rsid w:val="00305E38"/>
    <w:rsid w:val="003101BE"/>
    <w:rsid w:val="00320F23"/>
    <w:rsid w:val="0032124C"/>
    <w:rsid w:val="00322143"/>
    <w:rsid w:val="003238C2"/>
    <w:rsid w:val="00332BF9"/>
    <w:rsid w:val="00343B2A"/>
    <w:rsid w:val="003447E4"/>
    <w:rsid w:val="00344AC6"/>
    <w:rsid w:val="00344BFF"/>
    <w:rsid w:val="00345945"/>
    <w:rsid w:val="00345A2E"/>
    <w:rsid w:val="0035058C"/>
    <w:rsid w:val="00354818"/>
    <w:rsid w:val="00361072"/>
    <w:rsid w:val="00361473"/>
    <w:rsid w:val="00361736"/>
    <w:rsid w:val="00374FE7"/>
    <w:rsid w:val="00375C2C"/>
    <w:rsid w:val="0037792E"/>
    <w:rsid w:val="00387B19"/>
    <w:rsid w:val="00387F97"/>
    <w:rsid w:val="003A2B14"/>
    <w:rsid w:val="003A6EF2"/>
    <w:rsid w:val="003B48D3"/>
    <w:rsid w:val="003B62E8"/>
    <w:rsid w:val="003C357B"/>
    <w:rsid w:val="003C3CCE"/>
    <w:rsid w:val="003C413A"/>
    <w:rsid w:val="003C5194"/>
    <w:rsid w:val="003D2635"/>
    <w:rsid w:val="003D4EAF"/>
    <w:rsid w:val="003E1137"/>
    <w:rsid w:val="003E16C9"/>
    <w:rsid w:val="003E269A"/>
    <w:rsid w:val="003F5F73"/>
    <w:rsid w:val="00400FCB"/>
    <w:rsid w:val="004018CD"/>
    <w:rsid w:val="00401FF3"/>
    <w:rsid w:val="00404A78"/>
    <w:rsid w:val="00406235"/>
    <w:rsid w:val="00406A60"/>
    <w:rsid w:val="00410A6B"/>
    <w:rsid w:val="004116CA"/>
    <w:rsid w:val="00411A24"/>
    <w:rsid w:val="00413610"/>
    <w:rsid w:val="00413635"/>
    <w:rsid w:val="0041627B"/>
    <w:rsid w:val="00417FA4"/>
    <w:rsid w:val="00420683"/>
    <w:rsid w:val="00425A14"/>
    <w:rsid w:val="0043174C"/>
    <w:rsid w:val="00433BF6"/>
    <w:rsid w:val="0043603D"/>
    <w:rsid w:val="00444912"/>
    <w:rsid w:val="00453C46"/>
    <w:rsid w:val="00463633"/>
    <w:rsid w:val="0046775F"/>
    <w:rsid w:val="004741EC"/>
    <w:rsid w:val="00485322"/>
    <w:rsid w:val="004872C8"/>
    <w:rsid w:val="004A6347"/>
    <w:rsid w:val="004A7A2C"/>
    <w:rsid w:val="004B7426"/>
    <w:rsid w:val="004C28EF"/>
    <w:rsid w:val="004C7471"/>
    <w:rsid w:val="004C7549"/>
    <w:rsid w:val="004C76E2"/>
    <w:rsid w:val="004C7C38"/>
    <w:rsid w:val="004E2B59"/>
    <w:rsid w:val="004F4EAF"/>
    <w:rsid w:val="004F572C"/>
    <w:rsid w:val="004F5C10"/>
    <w:rsid w:val="004F5EA1"/>
    <w:rsid w:val="004F5F81"/>
    <w:rsid w:val="00500B56"/>
    <w:rsid w:val="00503DD0"/>
    <w:rsid w:val="00504C77"/>
    <w:rsid w:val="00504C7B"/>
    <w:rsid w:val="00507128"/>
    <w:rsid w:val="005122F6"/>
    <w:rsid w:val="00514CB1"/>
    <w:rsid w:val="005208C5"/>
    <w:rsid w:val="00532B9D"/>
    <w:rsid w:val="005350FA"/>
    <w:rsid w:val="00537FED"/>
    <w:rsid w:val="00540F61"/>
    <w:rsid w:val="00546326"/>
    <w:rsid w:val="00551B56"/>
    <w:rsid w:val="00551D09"/>
    <w:rsid w:val="00567E17"/>
    <w:rsid w:val="00567FC8"/>
    <w:rsid w:val="00584587"/>
    <w:rsid w:val="00584B94"/>
    <w:rsid w:val="005865D8"/>
    <w:rsid w:val="005906C3"/>
    <w:rsid w:val="005915FD"/>
    <w:rsid w:val="005A02D6"/>
    <w:rsid w:val="005A34B0"/>
    <w:rsid w:val="005A4051"/>
    <w:rsid w:val="005A49E3"/>
    <w:rsid w:val="005A54FC"/>
    <w:rsid w:val="005B4C13"/>
    <w:rsid w:val="005B7CBB"/>
    <w:rsid w:val="005C14E4"/>
    <w:rsid w:val="005C336F"/>
    <w:rsid w:val="005C68E0"/>
    <w:rsid w:val="005D4571"/>
    <w:rsid w:val="005D5D5B"/>
    <w:rsid w:val="005F27DE"/>
    <w:rsid w:val="005F501F"/>
    <w:rsid w:val="006115B3"/>
    <w:rsid w:val="00612596"/>
    <w:rsid w:val="00613B14"/>
    <w:rsid w:val="00621264"/>
    <w:rsid w:val="006231A3"/>
    <w:rsid w:val="006255DA"/>
    <w:rsid w:val="006256B2"/>
    <w:rsid w:val="00632986"/>
    <w:rsid w:val="0063662C"/>
    <w:rsid w:val="006401C5"/>
    <w:rsid w:val="00640CFF"/>
    <w:rsid w:val="00645A22"/>
    <w:rsid w:val="00647065"/>
    <w:rsid w:val="00650183"/>
    <w:rsid w:val="00651D7D"/>
    <w:rsid w:val="00665733"/>
    <w:rsid w:val="006726B4"/>
    <w:rsid w:val="00673631"/>
    <w:rsid w:val="00680048"/>
    <w:rsid w:val="00680BDE"/>
    <w:rsid w:val="00690EF0"/>
    <w:rsid w:val="00690F6E"/>
    <w:rsid w:val="00696574"/>
    <w:rsid w:val="006A3E15"/>
    <w:rsid w:val="006A7F18"/>
    <w:rsid w:val="006C73DE"/>
    <w:rsid w:val="006C792C"/>
    <w:rsid w:val="006C7EBC"/>
    <w:rsid w:val="006D0E4F"/>
    <w:rsid w:val="006D2B46"/>
    <w:rsid w:val="006D7450"/>
    <w:rsid w:val="006E5577"/>
    <w:rsid w:val="00703520"/>
    <w:rsid w:val="0070554A"/>
    <w:rsid w:val="00721159"/>
    <w:rsid w:val="00721C3C"/>
    <w:rsid w:val="0072291A"/>
    <w:rsid w:val="0072649D"/>
    <w:rsid w:val="00726F6B"/>
    <w:rsid w:val="007320A3"/>
    <w:rsid w:val="00735993"/>
    <w:rsid w:val="00740AE7"/>
    <w:rsid w:val="00750C53"/>
    <w:rsid w:val="007614D2"/>
    <w:rsid w:val="00762270"/>
    <w:rsid w:val="007623E2"/>
    <w:rsid w:val="00775F3F"/>
    <w:rsid w:val="00781532"/>
    <w:rsid w:val="0078250A"/>
    <w:rsid w:val="00783E3B"/>
    <w:rsid w:val="00790CBB"/>
    <w:rsid w:val="0079633F"/>
    <w:rsid w:val="00797BF7"/>
    <w:rsid w:val="007A2879"/>
    <w:rsid w:val="007A7746"/>
    <w:rsid w:val="007B0EC7"/>
    <w:rsid w:val="007B4A8A"/>
    <w:rsid w:val="007B795A"/>
    <w:rsid w:val="007C0627"/>
    <w:rsid w:val="007C4DC7"/>
    <w:rsid w:val="007D10E5"/>
    <w:rsid w:val="007D2136"/>
    <w:rsid w:val="007D3D67"/>
    <w:rsid w:val="007D5DCD"/>
    <w:rsid w:val="007E0AF0"/>
    <w:rsid w:val="007E0D0F"/>
    <w:rsid w:val="007E529B"/>
    <w:rsid w:val="007F59CB"/>
    <w:rsid w:val="008062BD"/>
    <w:rsid w:val="008120A0"/>
    <w:rsid w:val="008201E8"/>
    <w:rsid w:val="0082181B"/>
    <w:rsid w:val="00822C39"/>
    <w:rsid w:val="00822DE9"/>
    <w:rsid w:val="00835048"/>
    <w:rsid w:val="008529DC"/>
    <w:rsid w:val="0085304E"/>
    <w:rsid w:val="00860574"/>
    <w:rsid w:val="008655E5"/>
    <w:rsid w:val="008718BE"/>
    <w:rsid w:val="00873264"/>
    <w:rsid w:val="00873EE4"/>
    <w:rsid w:val="008752ED"/>
    <w:rsid w:val="00881FB3"/>
    <w:rsid w:val="0088226B"/>
    <w:rsid w:val="008826F7"/>
    <w:rsid w:val="00884A44"/>
    <w:rsid w:val="00886E40"/>
    <w:rsid w:val="008A65C9"/>
    <w:rsid w:val="008B21E2"/>
    <w:rsid w:val="008C2352"/>
    <w:rsid w:val="008C582E"/>
    <w:rsid w:val="008C67CB"/>
    <w:rsid w:val="008D25D6"/>
    <w:rsid w:val="008D2CFE"/>
    <w:rsid w:val="008D5813"/>
    <w:rsid w:val="008D610F"/>
    <w:rsid w:val="008E1BFD"/>
    <w:rsid w:val="008E2F10"/>
    <w:rsid w:val="008E530B"/>
    <w:rsid w:val="008E73A5"/>
    <w:rsid w:val="008E7AD6"/>
    <w:rsid w:val="008F4B1A"/>
    <w:rsid w:val="009011A7"/>
    <w:rsid w:val="009051E8"/>
    <w:rsid w:val="00905EE6"/>
    <w:rsid w:val="009068C3"/>
    <w:rsid w:val="00912E61"/>
    <w:rsid w:val="00914638"/>
    <w:rsid w:val="00920D08"/>
    <w:rsid w:val="009265C8"/>
    <w:rsid w:val="00931944"/>
    <w:rsid w:val="00932359"/>
    <w:rsid w:val="00932583"/>
    <w:rsid w:val="009330E0"/>
    <w:rsid w:val="0093769E"/>
    <w:rsid w:val="00941D75"/>
    <w:rsid w:val="00942626"/>
    <w:rsid w:val="00946544"/>
    <w:rsid w:val="009554FC"/>
    <w:rsid w:val="00957FA0"/>
    <w:rsid w:val="00960CEB"/>
    <w:rsid w:val="00961897"/>
    <w:rsid w:val="00967438"/>
    <w:rsid w:val="00971EB0"/>
    <w:rsid w:val="00992806"/>
    <w:rsid w:val="00995A8D"/>
    <w:rsid w:val="00996D88"/>
    <w:rsid w:val="009A1856"/>
    <w:rsid w:val="009A4BB5"/>
    <w:rsid w:val="009A7E0D"/>
    <w:rsid w:val="009B34E0"/>
    <w:rsid w:val="009B62FF"/>
    <w:rsid w:val="009B7392"/>
    <w:rsid w:val="009C174D"/>
    <w:rsid w:val="009C65DD"/>
    <w:rsid w:val="009D7BCB"/>
    <w:rsid w:val="009E6C7D"/>
    <w:rsid w:val="009F21F5"/>
    <w:rsid w:val="00A00715"/>
    <w:rsid w:val="00A02E09"/>
    <w:rsid w:val="00A0302B"/>
    <w:rsid w:val="00A069EC"/>
    <w:rsid w:val="00A13858"/>
    <w:rsid w:val="00A151CF"/>
    <w:rsid w:val="00A23B09"/>
    <w:rsid w:val="00A23D21"/>
    <w:rsid w:val="00A24C5C"/>
    <w:rsid w:val="00A35638"/>
    <w:rsid w:val="00A36271"/>
    <w:rsid w:val="00A372DA"/>
    <w:rsid w:val="00A37A00"/>
    <w:rsid w:val="00A41B48"/>
    <w:rsid w:val="00A43848"/>
    <w:rsid w:val="00A43B7E"/>
    <w:rsid w:val="00A45155"/>
    <w:rsid w:val="00A50249"/>
    <w:rsid w:val="00A52D7B"/>
    <w:rsid w:val="00A56949"/>
    <w:rsid w:val="00A56A9B"/>
    <w:rsid w:val="00A6036D"/>
    <w:rsid w:val="00A6304A"/>
    <w:rsid w:val="00A657A4"/>
    <w:rsid w:val="00A820D4"/>
    <w:rsid w:val="00A9008C"/>
    <w:rsid w:val="00A900B0"/>
    <w:rsid w:val="00A953CC"/>
    <w:rsid w:val="00AA6B06"/>
    <w:rsid w:val="00AA7DF3"/>
    <w:rsid w:val="00AB04E7"/>
    <w:rsid w:val="00AB08BE"/>
    <w:rsid w:val="00AB4B54"/>
    <w:rsid w:val="00AC6161"/>
    <w:rsid w:val="00AE377D"/>
    <w:rsid w:val="00AE5FAC"/>
    <w:rsid w:val="00AF22EC"/>
    <w:rsid w:val="00AF2939"/>
    <w:rsid w:val="00AF2BD0"/>
    <w:rsid w:val="00AF789C"/>
    <w:rsid w:val="00B024A0"/>
    <w:rsid w:val="00B10E55"/>
    <w:rsid w:val="00B13889"/>
    <w:rsid w:val="00B13C7C"/>
    <w:rsid w:val="00B14FF0"/>
    <w:rsid w:val="00B174AC"/>
    <w:rsid w:val="00B20248"/>
    <w:rsid w:val="00B20456"/>
    <w:rsid w:val="00B24493"/>
    <w:rsid w:val="00B25E73"/>
    <w:rsid w:val="00B33E10"/>
    <w:rsid w:val="00B37E54"/>
    <w:rsid w:val="00B40226"/>
    <w:rsid w:val="00B50849"/>
    <w:rsid w:val="00B52AB9"/>
    <w:rsid w:val="00B5420E"/>
    <w:rsid w:val="00B578C3"/>
    <w:rsid w:val="00B66866"/>
    <w:rsid w:val="00B70614"/>
    <w:rsid w:val="00B73E9A"/>
    <w:rsid w:val="00B7451F"/>
    <w:rsid w:val="00B85957"/>
    <w:rsid w:val="00B87825"/>
    <w:rsid w:val="00BA2D19"/>
    <w:rsid w:val="00BA60E3"/>
    <w:rsid w:val="00BA6FB1"/>
    <w:rsid w:val="00BB1766"/>
    <w:rsid w:val="00BC07E6"/>
    <w:rsid w:val="00BC3591"/>
    <w:rsid w:val="00BC42AC"/>
    <w:rsid w:val="00BC588C"/>
    <w:rsid w:val="00BC5983"/>
    <w:rsid w:val="00BD0D9E"/>
    <w:rsid w:val="00BD2729"/>
    <w:rsid w:val="00BE24B9"/>
    <w:rsid w:val="00C03065"/>
    <w:rsid w:val="00C064F8"/>
    <w:rsid w:val="00C135A1"/>
    <w:rsid w:val="00C16AF7"/>
    <w:rsid w:val="00C209AF"/>
    <w:rsid w:val="00C232BF"/>
    <w:rsid w:val="00C37DA4"/>
    <w:rsid w:val="00C43F49"/>
    <w:rsid w:val="00C4483A"/>
    <w:rsid w:val="00C55F7A"/>
    <w:rsid w:val="00C5768A"/>
    <w:rsid w:val="00C57F8C"/>
    <w:rsid w:val="00C609C9"/>
    <w:rsid w:val="00C61267"/>
    <w:rsid w:val="00C634B7"/>
    <w:rsid w:val="00C64827"/>
    <w:rsid w:val="00C64C15"/>
    <w:rsid w:val="00C64E8E"/>
    <w:rsid w:val="00C66868"/>
    <w:rsid w:val="00C706D9"/>
    <w:rsid w:val="00C729AF"/>
    <w:rsid w:val="00C730C3"/>
    <w:rsid w:val="00C75BD0"/>
    <w:rsid w:val="00C77287"/>
    <w:rsid w:val="00C833B1"/>
    <w:rsid w:val="00C8520F"/>
    <w:rsid w:val="00C8593B"/>
    <w:rsid w:val="00C959DE"/>
    <w:rsid w:val="00CA13DF"/>
    <w:rsid w:val="00CA4A52"/>
    <w:rsid w:val="00CA5A67"/>
    <w:rsid w:val="00CC1451"/>
    <w:rsid w:val="00CC265D"/>
    <w:rsid w:val="00CC7E08"/>
    <w:rsid w:val="00CD0FA5"/>
    <w:rsid w:val="00CD14BB"/>
    <w:rsid w:val="00CD7855"/>
    <w:rsid w:val="00CE7A2C"/>
    <w:rsid w:val="00CF1DC9"/>
    <w:rsid w:val="00D07812"/>
    <w:rsid w:val="00D07838"/>
    <w:rsid w:val="00D141A0"/>
    <w:rsid w:val="00D15347"/>
    <w:rsid w:val="00D30BBB"/>
    <w:rsid w:val="00D3603C"/>
    <w:rsid w:val="00D42646"/>
    <w:rsid w:val="00D44AC9"/>
    <w:rsid w:val="00D452F6"/>
    <w:rsid w:val="00D4577B"/>
    <w:rsid w:val="00D46F9B"/>
    <w:rsid w:val="00D50D55"/>
    <w:rsid w:val="00D53765"/>
    <w:rsid w:val="00D606C2"/>
    <w:rsid w:val="00D63A3D"/>
    <w:rsid w:val="00D65D3B"/>
    <w:rsid w:val="00D75496"/>
    <w:rsid w:val="00D75D1F"/>
    <w:rsid w:val="00D818EB"/>
    <w:rsid w:val="00D9017C"/>
    <w:rsid w:val="00DA49CF"/>
    <w:rsid w:val="00DB30AA"/>
    <w:rsid w:val="00DB3DB0"/>
    <w:rsid w:val="00DB6C94"/>
    <w:rsid w:val="00DC1367"/>
    <w:rsid w:val="00DC2B1C"/>
    <w:rsid w:val="00DC2D74"/>
    <w:rsid w:val="00DC5D4C"/>
    <w:rsid w:val="00DE57D7"/>
    <w:rsid w:val="00DF17FF"/>
    <w:rsid w:val="00DF3364"/>
    <w:rsid w:val="00DF5CC4"/>
    <w:rsid w:val="00E10F07"/>
    <w:rsid w:val="00E262D9"/>
    <w:rsid w:val="00E27F14"/>
    <w:rsid w:val="00E33173"/>
    <w:rsid w:val="00E374BB"/>
    <w:rsid w:val="00E4056B"/>
    <w:rsid w:val="00E42350"/>
    <w:rsid w:val="00E4475F"/>
    <w:rsid w:val="00E525F8"/>
    <w:rsid w:val="00E526E8"/>
    <w:rsid w:val="00E53687"/>
    <w:rsid w:val="00E5585E"/>
    <w:rsid w:val="00E63B05"/>
    <w:rsid w:val="00E666B6"/>
    <w:rsid w:val="00E6708D"/>
    <w:rsid w:val="00E72DE7"/>
    <w:rsid w:val="00E76AD2"/>
    <w:rsid w:val="00E81C45"/>
    <w:rsid w:val="00E93A91"/>
    <w:rsid w:val="00E9494C"/>
    <w:rsid w:val="00E955C7"/>
    <w:rsid w:val="00EA0431"/>
    <w:rsid w:val="00EA3EE9"/>
    <w:rsid w:val="00EA432F"/>
    <w:rsid w:val="00EA48D8"/>
    <w:rsid w:val="00EB16C6"/>
    <w:rsid w:val="00EB455C"/>
    <w:rsid w:val="00EB4B34"/>
    <w:rsid w:val="00EB728F"/>
    <w:rsid w:val="00EC151D"/>
    <w:rsid w:val="00EC2CD4"/>
    <w:rsid w:val="00EC6989"/>
    <w:rsid w:val="00ED3AA0"/>
    <w:rsid w:val="00ED3BBE"/>
    <w:rsid w:val="00ED52EB"/>
    <w:rsid w:val="00ED7B51"/>
    <w:rsid w:val="00ED7E55"/>
    <w:rsid w:val="00EF4E84"/>
    <w:rsid w:val="00F01F01"/>
    <w:rsid w:val="00F10993"/>
    <w:rsid w:val="00F1217A"/>
    <w:rsid w:val="00F148DB"/>
    <w:rsid w:val="00F25CF1"/>
    <w:rsid w:val="00F27D56"/>
    <w:rsid w:val="00F32597"/>
    <w:rsid w:val="00F33476"/>
    <w:rsid w:val="00F354C0"/>
    <w:rsid w:val="00F439BA"/>
    <w:rsid w:val="00F5426D"/>
    <w:rsid w:val="00F56BEF"/>
    <w:rsid w:val="00F57F37"/>
    <w:rsid w:val="00F700D8"/>
    <w:rsid w:val="00F774A0"/>
    <w:rsid w:val="00F8101E"/>
    <w:rsid w:val="00F83BB9"/>
    <w:rsid w:val="00F86320"/>
    <w:rsid w:val="00F915E9"/>
    <w:rsid w:val="00F9295D"/>
    <w:rsid w:val="00F9299C"/>
    <w:rsid w:val="00F972AB"/>
    <w:rsid w:val="00FA6331"/>
    <w:rsid w:val="00FB13D0"/>
    <w:rsid w:val="00FB4851"/>
    <w:rsid w:val="00FB630A"/>
    <w:rsid w:val="00FB73C0"/>
    <w:rsid w:val="00FC17BA"/>
    <w:rsid w:val="00FC2DE7"/>
    <w:rsid w:val="00FC6140"/>
    <w:rsid w:val="00FD2111"/>
    <w:rsid w:val="00FD38FB"/>
    <w:rsid w:val="00FE0C7F"/>
    <w:rsid w:val="00FE6DCB"/>
    <w:rsid w:val="00FF345F"/>
    <w:rsid w:val="00FF385D"/>
    <w:rsid w:val="00FF399C"/>
    <w:rsid w:val="00FF721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A566"/>
  <w15:docId w15:val="{B3F08F21-0560-4862-8B8A-45484AD1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E6"/>
  </w:style>
  <w:style w:type="paragraph" w:styleId="Heading3">
    <w:name w:val="heading 3"/>
    <w:basedOn w:val="Normal"/>
    <w:next w:val="Normal"/>
    <w:link w:val="Heading3Char"/>
    <w:uiPriority w:val="9"/>
    <w:semiHidden/>
    <w:unhideWhenUsed/>
    <w:qFormat/>
    <w:rsid w:val="00192D8C"/>
    <w:pPr>
      <w:keepNext/>
      <w:keepLines/>
      <w:spacing w:before="160" w:after="80"/>
      <w:outlineLvl w:val="2"/>
    </w:pPr>
    <w:rPr>
      <w:rFonts w:eastAsiaTheme="majorEastAsia" w:cstheme="majorBidi"/>
      <w:color w:val="365F91"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CD4"/>
    <w:rPr>
      <w:rFonts w:ascii="Tahoma" w:hAnsi="Tahoma" w:cs="Tahoma"/>
      <w:sz w:val="16"/>
      <w:szCs w:val="16"/>
    </w:rPr>
  </w:style>
  <w:style w:type="character" w:customStyle="1" w:styleId="BalloonTextChar">
    <w:name w:val="Balloon Text Char"/>
    <w:basedOn w:val="DefaultParagraphFont"/>
    <w:link w:val="BalloonText"/>
    <w:uiPriority w:val="99"/>
    <w:semiHidden/>
    <w:rsid w:val="00EC2CD4"/>
    <w:rPr>
      <w:rFonts w:ascii="Tahoma" w:hAnsi="Tahoma" w:cs="Tahoma"/>
      <w:sz w:val="16"/>
      <w:szCs w:val="16"/>
    </w:rPr>
  </w:style>
  <w:style w:type="paragraph" w:styleId="ListParagraph">
    <w:name w:val="List Paragraph"/>
    <w:basedOn w:val="Normal"/>
    <w:uiPriority w:val="34"/>
    <w:qFormat/>
    <w:rsid w:val="007623E2"/>
    <w:pPr>
      <w:ind w:left="720"/>
      <w:contextualSpacing/>
    </w:pPr>
  </w:style>
  <w:style w:type="character" w:styleId="Hyperlink">
    <w:name w:val="Hyperlink"/>
    <w:basedOn w:val="DefaultParagraphFont"/>
    <w:uiPriority w:val="99"/>
    <w:unhideWhenUsed/>
    <w:rsid w:val="00CA4A52"/>
    <w:rPr>
      <w:color w:val="0000FF" w:themeColor="hyperlink"/>
      <w:u w:val="single"/>
    </w:rPr>
  </w:style>
  <w:style w:type="character" w:styleId="UnresolvedMention">
    <w:name w:val="Unresolved Mention"/>
    <w:basedOn w:val="DefaultParagraphFont"/>
    <w:uiPriority w:val="99"/>
    <w:semiHidden/>
    <w:unhideWhenUsed/>
    <w:rsid w:val="00ED7E55"/>
    <w:rPr>
      <w:color w:val="605E5C"/>
      <w:shd w:val="clear" w:color="auto" w:fill="E1DFDD"/>
    </w:rPr>
  </w:style>
  <w:style w:type="paragraph" w:styleId="Header">
    <w:name w:val="header"/>
    <w:basedOn w:val="Normal"/>
    <w:link w:val="HeaderChar"/>
    <w:uiPriority w:val="99"/>
    <w:unhideWhenUsed/>
    <w:rsid w:val="00FF385D"/>
    <w:pPr>
      <w:tabs>
        <w:tab w:val="center" w:pos="4680"/>
        <w:tab w:val="right" w:pos="9360"/>
      </w:tabs>
    </w:pPr>
  </w:style>
  <w:style w:type="character" w:customStyle="1" w:styleId="HeaderChar">
    <w:name w:val="Header Char"/>
    <w:basedOn w:val="DefaultParagraphFont"/>
    <w:link w:val="Header"/>
    <w:uiPriority w:val="99"/>
    <w:rsid w:val="00FF385D"/>
  </w:style>
  <w:style w:type="paragraph" w:styleId="Footer">
    <w:name w:val="footer"/>
    <w:basedOn w:val="Normal"/>
    <w:link w:val="FooterChar"/>
    <w:uiPriority w:val="99"/>
    <w:unhideWhenUsed/>
    <w:rsid w:val="00FF385D"/>
    <w:pPr>
      <w:tabs>
        <w:tab w:val="center" w:pos="4680"/>
        <w:tab w:val="right" w:pos="9360"/>
      </w:tabs>
    </w:pPr>
  </w:style>
  <w:style w:type="character" w:customStyle="1" w:styleId="FooterChar">
    <w:name w:val="Footer Char"/>
    <w:basedOn w:val="DefaultParagraphFont"/>
    <w:link w:val="Footer"/>
    <w:uiPriority w:val="99"/>
    <w:rsid w:val="00FF385D"/>
  </w:style>
  <w:style w:type="paragraph" w:styleId="FootnoteText">
    <w:name w:val="footnote text"/>
    <w:basedOn w:val="Normal"/>
    <w:link w:val="FootnoteTextChar"/>
    <w:uiPriority w:val="99"/>
    <w:unhideWhenUsed/>
    <w:rsid w:val="00932359"/>
    <w:rPr>
      <w:sz w:val="20"/>
      <w:szCs w:val="20"/>
    </w:rPr>
  </w:style>
  <w:style w:type="character" w:customStyle="1" w:styleId="FootnoteTextChar">
    <w:name w:val="Footnote Text Char"/>
    <w:basedOn w:val="DefaultParagraphFont"/>
    <w:link w:val="FootnoteText"/>
    <w:uiPriority w:val="99"/>
    <w:rsid w:val="00932359"/>
    <w:rPr>
      <w:sz w:val="20"/>
      <w:szCs w:val="20"/>
    </w:rPr>
  </w:style>
  <w:style w:type="character" w:styleId="FootnoteReference">
    <w:name w:val="footnote reference"/>
    <w:basedOn w:val="DefaultParagraphFont"/>
    <w:uiPriority w:val="99"/>
    <w:unhideWhenUsed/>
    <w:rsid w:val="00932359"/>
    <w:rPr>
      <w:vertAlign w:val="superscript"/>
    </w:rPr>
  </w:style>
  <w:style w:type="character" w:customStyle="1" w:styleId="apple-converted-space">
    <w:name w:val="apple-converted-space"/>
    <w:basedOn w:val="DefaultParagraphFont"/>
    <w:rsid w:val="00B13889"/>
  </w:style>
  <w:style w:type="paragraph" w:styleId="BodyText2">
    <w:name w:val="Body Text 2"/>
    <w:basedOn w:val="Normal"/>
    <w:link w:val="BodyText2Char"/>
    <w:rsid w:val="001048FF"/>
    <w:pPr>
      <w:tabs>
        <w:tab w:val="left" w:pos="-720"/>
      </w:tabs>
      <w:jc w:val="center"/>
    </w:pPr>
    <w:rPr>
      <w:rFonts w:ascii="Arial" w:eastAsia="Times New Roman" w:hAnsi="Arial" w:cs="Arial"/>
      <w:b/>
      <w:bCs/>
      <w:sz w:val="24"/>
      <w:szCs w:val="20"/>
      <w:u w:val="single"/>
    </w:rPr>
  </w:style>
  <w:style w:type="character" w:customStyle="1" w:styleId="BodyText2Char">
    <w:name w:val="Body Text 2 Char"/>
    <w:basedOn w:val="DefaultParagraphFont"/>
    <w:link w:val="BodyText2"/>
    <w:rsid w:val="001048FF"/>
    <w:rPr>
      <w:rFonts w:ascii="Arial" w:eastAsia="Times New Roman" w:hAnsi="Arial" w:cs="Arial"/>
      <w:b/>
      <w:bCs/>
      <w:sz w:val="24"/>
      <w:szCs w:val="20"/>
      <w:u w:val="single"/>
    </w:rPr>
  </w:style>
  <w:style w:type="character" w:customStyle="1" w:styleId="Heading3Char">
    <w:name w:val="Heading 3 Char"/>
    <w:basedOn w:val="DefaultParagraphFont"/>
    <w:link w:val="Heading3"/>
    <w:uiPriority w:val="9"/>
    <w:semiHidden/>
    <w:rsid w:val="00192D8C"/>
    <w:rPr>
      <w:rFonts w:eastAsiaTheme="majorEastAsia" w:cstheme="majorBidi"/>
      <w:color w:val="365F91" w:themeColor="accent1" w:themeShade="BF"/>
      <w:kern w:val="2"/>
      <w:sz w:val="28"/>
      <w:szCs w:val="28"/>
      <w14:ligatures w14:val="standardContextual"/>
    </w:rPr>
  </w:style>
  <w:style w:type="character" w:styleId="PageNumber">
    <w:name w:val="page number"/>
    <w:basedOn w:val="DefaultParagraphFont"/>
    <w:uiPriority w:val="99"/>
    <w:semiHidden/>
    <w:unhideWhenUsed/>
    <w:rsid w:val="00941D75"/>
  </w:style>
  <w:style w:type="paragraph" w:customStyle="1" w:styleId="Default">
    <w:name w:val="Default"/>
    <w:rsid w:val="00957FA0"/>
    <w:pPr>
      <w:autoSpaceDE w:val="0"/>
      <w:autoSpaceDN w:val="0"/>
      <w:adjustRightInd w:val="0"/>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584587"/>
    <w:rPr>
      <w:rFonts w:ascii="Consolas" w:hAnsi="Consolas"/>
      <w:sz w:val="21"/>
      <w:szCs w:val="21"/>
    </w:rPr>
  </w:style>
  <w:style w:type="character" w:customStyle="1" w:styleId="PlainTextChar">
    <w:name w:val="Plain Text Char"/>
    <w:basedOn w:val="DefaultParagraphFont"/>
    <w:link w:val="PlainText"/>
    <w:uiPriority w:val="99"/>
    <w:semiHidden/>
    <w:rsid w:val="00584587"/>
    <w:rPr>
      <w:rFonts w:ascii="Consolas" w:hAnsi="Consolas"/>
      <w:sz w:val="21"/>
      <w:szCs w:val="21"/>
    </w:rPr>
  </w:style>
  <w:style w:type="paragraph" w:styleId="Title">
    <w:name w:val="Title"/>
    <w:basedOn w:val="Normal"/>
    <w:next w:val="Normal"/>
    <w:link w:val="TitleChar"/>
    <w:uiPriority w:val="10"/>
    <w:qFormat/>
    <w:rsid w:val="000367D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7DD"/>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FC6140"/>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FC6140"/>
    <w:rPr>
      <w:i/>
      <w:iCs/>
    </w:rPr>
  </w:style>
  <w:style w:type="character" w:styleId="Strong">
    <w:name w:val="Strong"/>
    <w:basedOn w:val="DefaultParagraphFont"/>
    <w:uiPriority w:val="22"/>
    <w:qFormat/>
    <w:rsid w:val="00FC61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5626">
      <w:bodyDiv w:val="1"/>
      <w:marLeft w:val="0"/>
      <w:marRight w:val="0"/>
      <w:marTop w:val="0"/>
      <w:marBottom w:val="0"/>
      <w:divBdr>
        <w:top w:val="none" w:sz="0" w:space="0" w:color="auto"/>
        <w:left w:val="none" w:sz="0" w:space="0" w:color="auto"/>
        <w:bottom w:val="none" w:sz="0" w:space="0" w:color="auto"/>
        <w:right w:val="none" w:sz="0" w:space="0" w:color="auto"/>
      </w:divBdr>
    </w:div>
    <w:div w:id="191068006">
      <w:bodyDiv w:val="1"/>
      <w:marLeft w:val="0"/>
      <w:marRight w:val="0"/>
      <w:marTop w:val="0"/>
      <w:marBottom w:val="0"/>
      <w:divBdr>
        <w:top w:val="none" w:sz="0" w:space="0" w:color="auto"/>
        <w:left w:val="none" w:sz="0" w:space="0" w:color="auto"/>
        <w:bottom w:val="none" w:sz="0" w:space="0" w:color="auto"/>
        <w:right w:val="none" w:sz="0" w:space="0" w:color="auto"/>
      </w:divBdr>
    </w:div>
    <w:div w:id="370813078">
      <w:bodyDiv w:val="1"/>
      <w:marLeft w:val="0"/>
      <w:marRight w:val="0"/>
      <w:marTop w:val="0"/>
      <w:marBottom w:val="0"/>
      <w:divBdr>
        <w:top w:val="none" w:sz="0" w:space="0" w:color="auto"/>
        <w:left w:val="none" w:sz="0" w:space="0" w:color="auto"/>
        <w:bottom w:val="none" w:sz="0" w:space="0" w:color="auto"/>
        <w:right w:val="none" w:sz="0" w:space="0" w:color="auto"/>
      </w:divBdr>
    </w:div>
    <w:div w:id="414480135">
      <w:bodyDiv w:val="1"/>
      <w:marLeft w:val="0"/>
      <w:marRight w:val="0"/>
      <w:marTop w:val="0"/>
      <w:marBottom w:val="0"/>
      <w:divBdr>
        <w:top w:val="none" w:sz="0" w:space="0" w:color="auto"/>
        <w:left w:val="none" w:sz="0" w:space="0" w:color="auto"/>
        <w:bottom w:val="none" w:sz="0" w:space="0" w:color="auto"/>
        <w:right w:val="none" w:sz="0" w:space="0" w:color="auto"/>
      </w:divBdr>
    </w:div>
    <w:div w:id="712769917">
      <w:bodyDiv w:val="1"/>
      <w:marLeft w:val="0"/>
      <w:marRight w:val="0"/>
      <w:marTop w:val="0"/>
      <w:marBottom w:val="0"/>
      <w:divBdr>
        <w:top w:val="none" w:sz="0" w:space="0" w:color="auto"/>
        <w:left w:val="none" w:sz="0" w:space="0" w:color="auto"/>
        <w:bottom w:val="none" w:sz="0" w:space="0" w:color="auto"/>
        <w:right w:val="none" w:sz="0" w:space="0" w:color="auto"/>
      </w:divBdr>
    </w:div>
    <w:div w:id="721683041">
      <w:bodyDiv w:val="1"/>
      <w:marLeft w:val="0"/>
      <w:marRight w:val="0"/>
      <w:marTop w:val="0"/>
      <w:marBottom w:val="0"/>
      <w:divBdr>
        <w:top w:val="none" w:sz="0" w:space="0" w:color="auto"/>
        <w:left w:val="none" w:sz="0" w:space="0" w:color="auto"/>
        <w:bottom w:val="none" w:sz="0" w:space="0" w:color="auto"/>
        <w:right w:val="none" w:sz="0" w:space="0" w:color="auto"/>
      </w:divBdr>
    </w:div>
    <w:div w:id="1192106456">
      <w:bodyDiv w:val="1"/>
      <w:marLeft w:val="0"/>
      <w:marRight w:val="0"/>
      <w:marTop w:val="0"/>
      <w:marBottom w:val="0"/>
      <w:divBdr>
        <w:top w:val="none" w:sz="0" w:space="0" w:color="auto"/>
        <w:left w:val="none" w:sz="0" w:space="0" w:color="auto"/>
        <w:bottom w:val="none" w:sz="0" w:space="0" w:color="auto"/>
        <w:right w:val="none" w:sz="0" w:space="0" w:color="auto"/>
      </w:divBdr>
    </w:div>
    <w:div w:id="1632784823">
      <w:bodyDiv w:val="1"/>
      <w:marLeft w:val="0"/>
      <w:marRight w:val="0"/>
      <w:marTop w:val="0"/>
      <w:marBottom w:val="0"/>
      <w:divBdr>
        <w:top w:val="none" w:sz="0" w:space="0" w:color="auto"/>
        <w:left w:val="none" w:sz="0" w:space="0" w:color="auto"/>
        <w:bottom w:val="none" w:sz="0" w:space="0" w:color="auto"/>
        <w:right w:val="none" w:sz="0" w:space="0" w:color="auto"/>
      </w:divBdr>
    </w:div>
    <w:div w:id="173481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E16CC-1345-48C3-83F3-FA686C9712F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6493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Erlichman, Reece (ALA)</cp:lastModifiedBy>
  <cp:revision>2</cp:revision>
  <cp:lastPrinted>2025-06-01T12:28:00Z</cp:lastPrinted>
  <dcterms:created xsi:type="dcterms:W3CDTF">2025-06-03T12:10:00Z</dcterms:created>
  <dcterms:modified xsi:type="dcterms:W3CDTF">2025-06-03T12:10:00Z</dcterms:modified>
</cp:coreProperties>
</file>