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BA28" w14:textId="77777777" w:rsidR="00ED4F9D" w:rsidRPr="00F47331" w:rsidRDefault="00ED4F9D" w:rsidP="00ED4F9D">
      <w:pPr>
        <w:rPr>
          <w:rFonts w:ascii="Aptos" w:hAnsi="Aptos"/>
          <w:b/>
          <w:bCs/>
          <w:color w:val="000000" w:themeColor="text1"/>
          <w:sz w:val="25"/>
          <w:szCs w:val="25"/>
        </w:rPr>
      </w:pPr>
    </w:p>
    <w:p w14:paraId="48B74B20"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COMMONWEALTH OF MASSACHUSETTS</w:t>
      </w:r>
    </w:p>
    <w:p w14:paraId="3AC9E61D"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DIVISION OF ADMINISTRATIVE LAW APPEALS</w:t>
      </w:r>
    </w:p>
    <w:p w14:paraId="6E8DB80E"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BUREAU OF SPECIAL EDUCATION APPEALS</w:t>
      </w:r>
    </w:p>
    <w:p w14:paraId="4DDAE2E7" w14:textId="77777777" w:rsidR="00ED4F9D" w:rsidRPr="00F47331" w:rsidRDefault="00ED4F9D" w:rsidP="00ED4F9D">
      <w:pPr>
        <w:pStyle w:val="NoSpacing"/>
        <w:tabs>
          <w:tab w:val="left" w:pos="5446"/>
        </w:tabs>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ab/>
      </w:r>
    </w:p>
    <w:p w14:paraId="613F8E75" w14:textId="77777777" w:rsidR="00ED4F9D" w:rsidRPr="00F47331" w:rsidRDefault="00ED4F9D" w:rsidP="00ED4F9D">
      <w:pPr>
        <w:pStyle w:val="NoSpacing"/>
        <w:rPr>
          <w:rFonts w:ascii="Aptos" w:hAnsi="Aptos" w:cs="Times New Roman"/>
          <w:b/>
          <w:bCs/>
          <w:color w:val="000000" w:themeColor="text1"/>
          <w:sz w:val="25"/>
          <w:szCs w:val="25"/>
        </w:rPr>
      </w:pPr>
    </w:p>
    <w:p w14:paraId="5E4916D6" w14:textId="00DEF073" w:rsidR="00ED4F9D" w:rsidRPr="00F47331" w:rsidRDefault="00ED4F9D" w:rsidP="00ED4F9D">
      <w:pPr>
        <w:pStyle w:val="NoSpacing"/>
        <w:rPr>
          <w:rFonts w:ascii="Aptos" w:hAnsi="Aptos" w:cs="Times New Roman"/>
          <w:color w:val="000000" w:themeColor="text1"/>
          <w:sz w:val="25"/>
          <w:szCs w:val="25"/>
        </w:rPr>
      </w:pPr>
      <w:r w:rsidRPr="00F47331">
        <w:rPr>
          <w:rFonts w:ascii="Aptos" w:hAnsi="Aptos" w:cs="Times New Roman"/>
          <w:color w:val="000000" w:themeColor="text1"/>
          <w:sz w:val="25"/>
          <w:szCs w:val="25"/>
        </w:rPr>
        <w:t xml:space="preserve">In Re: </w:t>
      </w:r>
      <w:r w:rsidR="007A1B0B" w:rsidRPr="00F47331">
        <w:rPr>
          <w:rFonts w:ascii="Aptos" w:hAnsi="Aptos" w:cs="Times New Roman"/>
          <w:color w:val="000000" w:themeColor="text1"/>
          <w:sz w:val="25"/>
          <w:szCs w:val="25"/>
        </w:rPr>
        <w:t xml:space="preserve"> Student </w:t>
      </w:r>
      <w:r w:rsidRPr="00F47331">
        <w:rPr>
          <w:rFonts w:ascii="Aptos" w:hAnsi="Aptos" w:cs="Times New Roman"/>
          <w:color w:val="000000" w:themeColor="text1"/>
          <w:sz w:val="25"/>
          <w:szCs w:val="25"/>
        </w:rPr>
        <w:t xml:space="preserve">v. </w:t>
      </w:r>
      <w:r w:rsidR="007A1B0B" w:rsidRPr="00F47331">
        <w:rPr>
          <w:rFonts w:ascii="Aptos" w:hAnsi="Aptos" w:cs="Times New Roman"/>
          <w:color w:val="000000" w:themeColor="text1"/>
          <w:sz w:val="25"/>
          <w:szCs w:val="25"/>
        </w:rPr>
        <w:t>Belmont</w:t>
      </w:r>
      <w:r w:rsidRPr="00F47331">
        <w:rPr>
          <w:rFonts w:ascii="Aptos" w:hAnsi="Aptos" w:cs="Times New Roman"/>
          <w:color w:val="000000" w:themeColor="text1"/>
          <w:sz w:val="25"/>
          <w:szCs w:val="25"/>
        </w:rPr>
        <w:t xml:space="preserve"> Public Schools</w:t>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t>BSEA # 2</w:t>
      </w:r>
      <w:r w:rsidR="007A1B0B" w:rsidRPr="00F47331">
        <w:rPr>
          <w:rFonts w:ascii="Aptos" w:hAnsi="Aptos" w:cs="Times New Roman"/>
          <w:color w:val="000000" w:themeColor="text1"/>
          <w:sz w:val="25"/>
          <w:szCs w:val="25"/>
        </w:rPr>
        <w:t>509536</w:t>
      </w:r>
    </w:p>
    <w:p w14:paraId="13C30B60" w14:textId="77777777" w:rsidR="00ED4EE3" w:rsidRPr="00F47331" w:rsidRDefault="00ED4EE3" w:rsidP="00ED4EE3">
      <w:pPr>
        <w:rPr>
          <w:rFonts w:ascii="Aptos" w:hAnsi="Aptos"/>
          <w:b/>
          <w:bCs/>
          <w:color w:val="000000" w:themeColor="text1"/>
          <w:sz w:val="25"/>
          <w:szCs w:val="25"/>
          <w:u w:val="single"/>
        </w:rPr>
      </w:pPr>
    </w:p>
    <w:p w14:paraId="1012DB79" w14:textId="75290A1D" w:rsidR="00ED4F9D" w:rsidRPr="00F47331" w:rsidRDefault="00506104" w:rsidP="00ED4F9D">
      <w:pPr>
        <w:jc w:val="center"/>
        <w:rPr>
          <w:rFonts w:ascii="Aptos" w:hAnsi="Aptos"/>
          <w:b/>
          <w:bCs/>
          <w:color w:val="000000" w:themeColor="text1"/>
          <w:sz w:val="25"/>
          <w:szCs w:val="25"/>
          <w:u w:val="single"/>
        </w:rPr>
      </w:pPr>
      <w:r>
        <w:rPr>
          <w:rFonts w:ascii="Aptos" w:hAnsi="Aptos"/>
          <w:b/>
          <w:bCs/>
          <w:color w:val="000000" w:themeColor="text1"/>
          <w:sz w:val="25"/>
          <w:szCs w:val="25"/>
          <w:u w:val="single"/>
        </w:rPr>
        <w:t xml:space="preserve">CORRECTED </w:t>
      </w:r>
      <w:r w:rsidR="00ED4F9D" w:rsidRPr="00F47331">
        <w:rPr>
          <w:rFonts w:ascii="Aptos" w:hAnsi="Aptos"/>
          <w:b/>
          <w:bCs/>
          <w:color w:val="000000" w:themeColor="text1"/>
          <w:sz w:val="25"/>
          <w:szCs w:val="25"/>
          <w:u w:val="single"/>
        </w:rPr>
        <w:t xml:space="preserve">RULING ON </w:t>
      </w:r>
      <w:r w:rsidR="007A1B0B" w:rsidRPr="00F47331">
        <w:rPr>
          <w:rFonts w:ascii="Aptos" w:hAnsi="Aptos"/>
          <w:b/>
          <w:bCs/>
          <w:color w:val="000000" w:themeColor="text1"/>
          <w:sz w:val="25"/>
          <w:szCs w:val="25"/>
          <w:u w:val="single"/>
        </w:rPr>
        <w:t>PARENTS’</w:t>
      </w:r>
      <w:r w:rsidR="00B91BD6" w:rsidRPr="00F47331">
        <w:rPr>
          <w:rFonts w:ascii="Aptos" w:hAnsi="Aptos"/>
          <w:b/>
          <w:bCs/>
          <w:color w:val="000000" w:themeColor="text1"/>
          <w:sz w:val="25"/>
          <w:szCs w:val="25"/>
          <w:u w:val="single"/>
        </w:rPr>
        <w:t xml:space="preserve"> </w:t>
      </w:r>
      <w:r w:rsidR="00ED4F9D" w:rsidRPr="00F47331">
        <w:rPr>
          <w:rFonts w:ascii="Aptos" w:hAnsi="Aptos"/>
          <w:b/>
          <w:bCs/>
          <w:color w:val="000000" w:themeColor="text1"/>
          <w:sz w:val="25"/>
          <w:szCs w:val="25"/>
          <w:u w:val="single"/>
        </w:rPr>
        <w:t>MOTION FOR SUMMARY JUDGMENT</w:t>
      </w:r>
      <w:r>
        <w:rPr>
          <w:rStyle w:val="FootnoteReference"/>
          <w:rFonts w:ascii="Aptos" w:hAnsi="Aptos"/>
          <w:b/>
          <w:bCs/>
          <w:color w:val="000000" w:themeColor="text1"/>
          <w:sz w:val="25"/>
          <w:szCs w:val="25"/>
          <w:u w:val="single"/>
        </w:rPr>
        <w:footnoteReference w:id="1"/>
      </w:r>
      <w:r w:rsidR="00ED4F9D" w:rsidRPr="00F47331">
        <w:rPr>
          <w:rFonts w:ascii="Aptos" w:hAnsi="Aptos"/>
          <w:b/>
          <w:bCs/>
          <w:color w:val="000000" w:themeColor="text1"/>
          <w:sz w:val="25"/>
          <w:szCs w:val="25"/>
          <w:u w:val="single"/>
        </w:rPr>
        <w:t xml:space="preserve">  </w:t>
      </w:r>
    </w:p>
    <w:p w14:paraId="3E7A57D8" w14:textId="77777777" w:rsidR="00ED4F9D" w:rsidRPr="00F47331" w:rsidRDefault="00ED4F9D" w:rsidP="00ED4F9D">
      <w:pPr>
        <w:jc w:val="center"/>
        <w:rPr>
          <w:rFonts w:ascii="Aptos" w:hAnsi="Aptos"/>
          <w:color w:val="000000" w:themeColor="text1"/>
          <w:sz w:val="25"/>
          <w:szCs w:val="25"/>
        </w:rPr>
      </w:pPr>
    </w:p>
    <w:p w14:paraId="1AD495C6" w14:textId="10DC1D99" w:rsidR="002E49D7" w:rsidRPr="00F47331" w:rsidRDefault="00ED4F9D" w:rsidP="0066449D">
      <w:pPr>
        <w:ind w:firstLine="720"/>
        <w:rPr>
          <w:rFonts w:ascii="Aptos" w:hAnsi="Aptos"/>
          <w:color w:val="000000" w:themeColor="text1"/>
          <w:sz w:val="25"/>
          <w:szCs w:val="25"/>
        </w:rPr>
      </w:pPr>
      <w:r w:rsidRPr="00F47331">
        <w:rPr>
          <w:rFonts w:ascii="Aptos" w:hAnsi="Aptos"/>
          <w:color w:val="000000" w:themeColor="text1"/>
          <w:sz w:val="25"/>
          <w:szCs w:val="25"/>
        </w:rPr>
        <w:t xml:space="preserve">This matter comes before the Hearing Officer on </w:t>
      </w:r>
      <w:r w:rsidR="00905027" w:rsidRPr="00F47331">
        <w:rPr>
          <w:rFonts w:ascii="Aptos" w:hAnsi="Aptos" w:cs="PÔ'F1/"/>
          <w:color w:val="000000" w:themeColor="text1"/>
          <w:sz w:val="25"/>
          <w:szCs w:val="25"/>
        </w:rPr>
        <w:t>the</w:t>
      </w:r>
      <w:r w:rsidRPr="00F47331">
        <w:rPr>
          <w:rFonts w:ascii="Aptos" w:hAnsi="Aptos" w:cs="PÔ'F1/"/>
          <w:i/>
          <w:iCs/>
          <w:color w:val="000000" w:themeColor="text1"/>
          <w:sz w:val="25"/>
          <w:szCs w:val="25"/>
        </w:rPr>
        <w:t xml:space="preserve"> Motion For Summary Judgment</w:t>
      </w:r>
      <w:r w:rsidRPr="00F47331">
        <w:rPr>
          <w:rFonts w:ascii="Aptos" w:hAnsi="Aptos"/>
          <w:color w:val="000000" w:themeColor="text1"/>
          <w:sz w:val="25"/>
          <w:szCs w:val="25"/>
        </w:rPr>
        <w:t xml:space="preserve"> (</w:t>
      </w:r>
      <w:r w:rsidRPr="00F47331">
        <w:rPr>
          <w:rFonts w:ascii="Aptos" w:hAnsi="Aptos"/>
          <w:i/>
          <w:iCs/>
          <w:color w:val="000000" w:themeColor="text1"/>
          <w:sz w:val="25"/>
          <w:szCs w:val="25"/>
        </w:rPr>
        <w:t>Motion</w:t>
      </w:r>
      <w:r w:rsidRPr="00F47331">
        <w:rPr>
          <w:rFonts w:ascii="Aptos" w:hAnsi="Aptos"/>
          <w:color w:val="000000" w:themeColor="text1"/>
          <w:sz w:val="25"/>
          <w:szCs w:val="25"/>
        </w:rPr>
        <w:t xml:space="preserve">) filed by </w:t>
      </w:r>
      <w:r w:rsidR="007A1B0B" w:rsidRPr="00F47331">
        <w:rPr>
          <w:rFonts w:ascii="Aptos" w:hAnsi="Aptos"/>
          <w:color w:val="000000" w:themeColor="text1"/>
          <w:sz w:val="25"/>
          <w:szCs w:val="25"/>
        </w:rPr>
        <w:t>Parents</w:t>
      </w:r>
      <w:r w:rsidR="00F47331" w:rsidRPr="00F47331">
        <w:rPr>
          <w:rStyle w:val="FootnoteReference"/>
          <w:rFonts w:ascii="Aptos" w:hAnsi="Aptos"/>
          <w:color w:val="000000" w:themeColor="text1"/>
          <w:sz w:val="25"/>
          <w:szCs w:val="25"/>
        </w:rPr>
        <w:footnoteReference w:id="2"/>
      </w:r>
      <w:r w:rsidRPr="00F47331">
        <w:rPr>
          <w:rFonts w:ascii="Aptos" w:hAnsi="Aptos"/>
          <w:color w:val="000000" w:themeColor="text1"/>
          <w:sz w:val="25"/>
          <w:szCs w:val="25"/>
        </w:rPr>
        <w:t xml:space="preserve"> on </w:t>
      </w:r>
      <w:r w:rsidR="00506104">
        <w:rPr>
          <w:rFonts w:ascii="Aptos" w:hAnsi="Aptos"/>
          <w:color w:val="000000" w:themeColor="text1"/>
          <w:sz w:val="25"/>
          <w:szCs w:val="25"/>
        </w:rPr>
        <w:t>March 20</w:t>
      </w:r>
      <w:r w:rsidRPr="00F47331">
        <w:rPr>
          <w:rFonts w:ascii="Aptos" w:hAnsi="Aptos"/>
          <w:color w:val="000000" w:themeColor="text1"/>
          <w:sz w:val="25"/>
          <w:szCs w:val="25"/>
        </w:rPr>
        <w:t>, 202</w:t>
      </w:r>
      <w:r w:rsidR="00506104">
        <w:rPr>
          <w:rFonts w:ascii="Aptos" w:hAnsi="Aptos"/>
          <w:color w:val="000000" w:themeColor="text1"/>
          <w:sz w:val="25"/>
          <w:szCs w:val="25"/>
        </w:rPr>
        <w:t>5</w:t>
      </w:r>
      <w:r w:rsidRPr="00F47331">
        <w:rPr>
          <w:rFonts w:ascii="Aptos" w:hAnsi="Aptos"/>
          <w:color w:val="000000" w:themeColor="text1"/>
          <w:sz w:val="25"/>
          <w:szCs w:val="25"/>
        </w:rPr>
        <w:t xml:space="preserve">. </w:t>
      </w:r>
    </w:p>
    <w:p w14:paraId="433A425A" w14:textId="77777777" w:rsidR="004A2DC8" w:rsidRPr="00F47331" w:rsidRDefault="004A2DC8" w:rsidP="002E49D7">
      <w:pPr>
        <w:rPr>
          <w:rFonts w:ascii="Aptos" w:hAnsi="Aptos"/>
          <w:color w:val="000000" w:themeColor="text1"/>
          <w:sz w:val="25"/>
          <w:szCs w:val="25"/>
        </w:rPr>
      </w:pPr>
    </w:p>
    <w:p w14:paraId="1DFF55DE" w14:textId="737FB9AC" w:rsidR="007A1B0B" w:rsidRPr="00F47331" w:rsidRDefault="00FF11C6" w:rsidP="00365B55">
      <w:pPr>
        <w:ind w:firstLine="720"/>
        <w:rPr>
          <w:rFonts w:ascii="Aptos" w:hAnsi="Aptos"/>
          <w:color w:val="000000" w:themeColor="text1"/>
          <w:sz w:val="25"/>
          <w:szCs w:val="25"/>
        </w:rPr>
      </w:pPr>
      <w:r w:rsidRPr="00F47331">
        <w:rPr>
          <w:rFonts w:ascii="Aptos" w:hAnsi="Aptos"/>
          <w:color w:val="000000" w:themeColor="text1"/>
          <w:sz w:val="25"/>
          <w:szCs w:val="25"/>
        </w:rPr>
        <w:t>On</w:t>
      </w:r>
      <w:r w:rsidR="007A1B0B" w:rsidRPr="00F47331">
        <w:rPr>
          <w:rFonts w:ascii="Aptos" w:hAnsi="Aptos"/>
          <w:color w:val="000000" w:themeColor="text1"/>
          <w:sz w:val="25"/>
          <w:szCs w:val="25"/>
        </w:rPr>
        <w:t xml:space="preserve"> March 3, 2025, Parents filed a </w:t>
      </w:r>
      <w:r w:rsidR="007A1B0B" w:rsidRPr="00F47331">
        <w:rPr>
          <w:rFonts w:ascii="Aptos" w:hAnsi="Aptos"/>
          <w:i/>
          <w:iCs/>
          <w:color w:val="000000" w:themeColor="text1"/>
          <w:sz w:val="25"/>
          <w:szCs w:val="25"/>
        </w:rPr>
        <w:t xml:space="preserve">Hearing Request </w:t>
      </w:r>
      <w:r w:rsidR="007A1B0B" w:rsidRPr="00F47331">
        <w:rPr>
          <w:rFonts w:ascii="Aptos" w:hAnsi="Aptos"/>
          <w:color w:val="000000" w:themeColor="text1"/>
          <w:sz w:val="25"/>
          <w:szCs w:val="25"/>
        </w:rPr>
        <w:t>against Belmont Public Schools (Belmont or the District), alleging that the District had violated the Individuals with Disabilities Education Act</w:t>
      </w:r>
      <w:r w:rsidR="00F47331">
        <w:rPr>
          <w:rFonts w:ascii="Aptos" w:hAnsi="Aptos"/>
          <w:color w:val="000000" w:themeColor="text1"/>
          <w:sz w:val="25"/>
          <w:szCs w:val="25"/>
        </w:rPr>
        <w:t xml:space="preserve"> (IDEA)</w:t>
      </w:r>
      <w:r w:rsidR="007A1B0B" w:rsidRPr="00F47331">
        <w:rPr>
          <w:rFonts w:ascii="Aptos" w:hAnsi="Aptos"/>
          <w:color w:val="000000" w:themeColor="text1"/>
          <w:sz w:val="25"/>
          <w:szCs w:val="25"/>
        </w:rPr>
        <w:t>, Section 504 of the Rehabilitation Act of 1973</w:t>
      </w:r>
      <w:r w:rsidR="00F47331">
        <w:rPr>
          <w:rFonts w:ascii="Aptos" w:hAnsi="Aptos"/>
          <w:color w:val="000000" w:themeColor="text1"/>
          <w:sz w:val="25"/>
          <w:szCs w:val="25"/>
        </w:rPr>
        <w:t xml:space="preserve"> (</w:t>
      </w:r>
      <w:r w:rsidR="00173A62">
        <w:rPr>
          <w:rFonts w:ascii="Aptos" w:hAnsi="Aptos"/>
          <w:color w:val="000000" w:themeColor="text1"/>
          <w:sz w:val="25"/>
          <w:szCs w:val="25"/>
        </w:rPr>
        <w:t>S</w:t>
      </w:r>
      <w:r w:rsidR="00F47331">
        <w:rPr>
          <w:rFonts w:ascii="Aptos" w:hAnsi="Aptos"/>
          <w:color w:val="000000" w:themeColor="text1"/>
          <w:sz w:val="25"/>
          <w:szCs w:val="25"/>
        </w:rPr>
        <w:t>ection 504)</w:t>
      </w:r>
      <w:r w:rsidR="007A1B0B" w:rsidRPr="00F47331">
        <w:rPr>
          <w:rFonts w:ascii="Aptos" w:hAnsi="Aptos"/>
          <w:color w:val="000000" w:themeColor="text1"/>
          <w:sz w:val="25"/>
          <w:szCs w:val="25"/>
        </w:rPr>
        <w:t>, and state special education laws</w:t>
      </w:r>
      <w:r w:rsidR="007F5733" w:rsidRPr="00F47331">
        <w:rPr>
          <w:rFonts w:ascii="Aptos" w:hAnsi="Aptos"/>
          <w:color w:val="000000" w:themeColor="text1"/>
          <w:sz w:val="25"/>
          <w:szCs w:val="25"/>
        </w:rPr>
        <w:t>. Specifically, Parents allege that Belmont</w:t>
      </w:r>
      <w:r w:rsidR="00365B55" w:rsidRPr="00F47331">
        <w:rPr>
          <w:rFonts w:ascii="Aptos" w:hAnsi="Aptos"/>
          <w:color w:val="000000" w:themeColor="text1"/>
          <w:sz w:val="25"/>
          <w:szCs w:val="25"/>
        </w:rPr>
        <w:t>:</w:t>
      </w:r>
      <w:r w:rsidR="007A1B0B" w:rsidRPr="00F47331">
        <w:rPr>
          <w:rFonts w:ascii="Aptos" w:hAnsi="Aptos"/>
          <w:color w:val="000000" w:themeColor="text1"/>
          <w:sz w:val="25"/>
          <w:szCs w:val="25"/>
        </w:rPr>
        <w:t xml:space="preserve"> </w:t>
      </w:r>
      <w:r w:rsidR="00365B55" w:rsidRPr="00F47331">
        <w:rPr>
          <w:rFonts w:ascii="Aptos" w:hAnsi="Aptos"/>
          <w:color w:val="000000" w:themeColor="text1"/>
          <w:sz w:val="25"/>
          <w:szCs w:val="25"/>
        </w:rPr>
        <w:t xml:space="preserve">(1) conducted an improper initial eligibility determination regarding Student in January and February 2024 by using “a very limited set of assessments to address the parents’ concerns,” thereby failing to identify Student’s disability; (2) failed to reconvene an </w:t>
      </w:r>
      <w:r w:rsidR="007A1B0B" w:rsidRPr="00F47331">
        <w:rPr>
          <w:rFonts w:ascii="Aptos" w:hAnsi="Aptos"/>
          <w:color w:val="000000" w:themeColor="text1"/>
          <w:sz w:val="25"/>
          <w:szCs w:val="25"/>
        </w:rPr>
        <w:t>Individual Education Program (IEP) Team meeting within the required timeframe after receiving an Independent Education Evaluation (IEE)</w:t>
      </w:r>
      <w:r w:rsidR="00365B55" w:rsidRPr="00F47331">
        <w:rPr>
          <w:rFonts w:ascii="Aptos" w:hAnsi="Aptos"/>
          <w:color w:val="000000" w:themeColor="text1"/>
          <w:sz w:val="25"/>
          <w:szCs w:val="25"/>
        </w:rPr>
        <w:t xml:space="preserve"> that diagnosed Student with anxiety and a Specific Learning Disability (SLD)</w:t>
      </w:r>
      <w:r w:rsidR="00800254" w:rsidRPr="00F47331">
        <w:rPr>
          <w:rFonts w:ascii="Aptos" w:hAnsi="Aptos"/>
          <w:color w:val="000000" w:themeColor="text1"/>
          <w:sz w:val="25"/>
          <w:szCs w:val="25"/>
        </w:rPr>
        <w:t xml:space="preserve"> in</w:t>
      </w:r>
      <w:r w:rsidR="00365B55" w:rsidRPr="00F47331">
        <w:rPr>
          <w:rFonts w:ascii="Aptos" w:hAnsi="Aptos"/>
          <w:color w:val="000000" w:themeColor="text1"/>
          <w:sz w:val="25"/>
          <w:szCs w:val="25"/>
        </w:rPr>
        <w:t xml:space="preserve"> Reading, instead </w:t>
      </w:r>
      <w:r w:rsidR="007A1B0B" w:rsidRPr="00F47331">
        <w:rPr>
          <w:rFonts w:ascii="Aptos" w:hAnsi="Aptos"/>
          <w:color w:val="000000" w:themeColor="text1"/>
          <w:sz w:val="25"/>
          <w:szCs w:val="25"/>
        </w:rPr>
        <w:t>implementing an Individual Curriculum Accommodation Plan (ICA</w:t>
      </w:r>
      <w:r w:rsidR="008F3D99">
        <w:rPr>
          <w:rFonts w:ascii="Aptos" w:hAnsi="Aptos"/>
          <w:color w:val="000000" w:themeColor="text1"/>
          <w:sz w:val="25"/>
          <w:szCs w:val="25"/>
        </w:rPr>
        <w:t>P</w:t>
      </w:r>
      <w:r w:rsidR="007A1B0B" w:rsidRPr="00F47331">
        <w:rPr>
          <w:rFonts w:ascii="Aptos" w:hAnsi="Aptos"/>
          <w:color w:val="000000" w:themeColor="text1"/>
          <w:sz w:val="25"/>
          <w:szCs w:val="25"/>
        </w:rPr>
        <w:t>)</w:t>
      </w:r>
      <w:r w:rsidR="00365B55" w:rsidRPr="00F47331">
        <w:rPr>
          <w:rFonts w:ascii="Aptos" w:hAnsi="Aptos"/>
          <w:color w:val="000000" w:themeColor="text1"/>
          <w:sz w:val="25"/>
          <w:szCs w:val="25"/>
        </w:rPr>
        <w:t xml:space="preserve">; (3) prevented a timely determination of disability by (a) improperly redirecting Parents through the 504 process rather than reconvening the IEP Team, delaying the 504 eligibility meeting, and improperly determining at that meeting that Student does not have a disability; (b) </w:t>
      </w:r>
      <w:r w:rsidR="007F5733" w:rsidRPr="00F47331">
        <w:rPr>
          <w:rFonts w:ascii="Aptos" w:hAnsi="Aptos"/>
          <w:color w:val="000000" w:themeColor="text1"/>
          <w:sz w:val="25"/>
          <w:szCs w:val="25"/>
        </w:rPr>
        <w:t>“ignoring [P]</w:t>
      </w:r>
      <w:proofErr w:type="spellStart"/>
      <w:r w:rsidR="007F5733" w:rsidRPr="00F47331">
        <w:rPr>
          <w:rFonts w:ascii="Aptos" w:hAnsi="Aptos"/>
          <w:color w:val="000000" w:themeColor="text1"/>
          <w:sz w:val="25"/>
          <w:szCs w:val="25"/>
        </w:rPr>
        <w:t>arent</w:t>
      </w:r>
      <w:proofErr w:type="spellEnd"/>
      <w:r w:rsidR="007F5733" w:rsidRPr="00F47331">
        <w:rPr>
          <w:rFonts w:ascii="Aptos" w:hAnsi="Aptos"/>
          <w:color w:val="000000" w:themeColor="text1"/>
          <w:sz w:val="25"/>
          <w:szCs w:val="25"/>
        </w:rPr>
        <w:t>[s’] right to waive assessments and administering unnecessary testing,” in violation of 603 CMR 28.07(2)</w:t>
      </w:r>
      <w:r w:rsidR="00365B55" w:rsidRPr="00F47331">
        <w:rPr>
          <w:rFonts w:ascii="Aptos" w:hAnsi="Aptos"/>
          <w:color w:val="000000" w:themeColor="text1"/>
          <w:sz w:val="25"/>
          <w:szCs w:val="25"/>
        </w:rPr>
        <w:t>; and (c) referring Parents to a publicly funded IEE rather than complying with their request for an in-district GORT-5 assessment, then proposing yet another meeting to discuss the GORT-5 data, rather than review</w:t>
      </w:r>
      <w:r w:rsidR="00190CF5">
        <w:rPr>
          <w:rFonts w:ascii="Aptos" w:hAnsi="Aptos"/>
          <w:color w:val="000000" w:themeColor="text1"/>
          <w:sz w:val="25"/>
          <w:szCs w:val="25"/>
        </w:rPr>
        <w:t>ing</w:t>
      </w:r>
      <w:r w:rsidR="00365B55" w:rsidRPr="00F47331">
        <w:rPr>
          <w:rFonts w:ascii="Aptos" w:hAnsi="Aptos"/>
          <w:color w:val="000000" w:themeColor="text1"/>
          <w:sz w:val="25"/>
          <w:szCs w:val="25"/>
        </w:rPr>
        <w:t xml:space="preserve"> it in an already-scheduled meeting</w:t>
      </w:r>
      <w:r w:rsidR="007F5733" w:rsidRPr="00F47331">
        <w:rPr>
          <w:rFonts w:ascii="Aptos" w:hAnsi="Aptos"/>
          <w:color w:val="000000" w:themeColor="text1"/>
          <w:sz w:val="25"/>
          <w:szCs w:val="25"/>
        </w:rPr>
        <w:t>.</w:t>
      </w:r>
      <w:r w:rsidR="00365B55" w:rsidRPr="00F47331">
        <w:rPr>
          <w:rFonts w:ascii="Aptos" w:hAnsi="Aptos"/>
          <w:color w:val="000000" w:themeColor="text1"/>
          <w:sz w:val="25"/>
          <w:szCs w:val="25"/>
        </w:rPr>
        <w:t xml:space="preserve"> As relief, Parents requested a written decision in their favor on the issues outlined above; an Order that the District update its protocol regarding the 10-day response mandate under 603 CMR 28.04(5)(f); an Order that the District provide a formal Section 504 </w:t>
      </w:r>
      <w:r w:rsidR="00173A62">
        <w:rPr>
          <w:rFonts w:ascii="Aptos" w:hAnsi="Aptos"/>
          <w:color w:val="000000" w:themeColor="text1"/>
          <w:sz w:val="25"/>
          <w:szCs w:val="25"/>
        </w:rPr>
        <w:t>p</w:t>
      </w:r>
      <w:r w:rsidR="00365B55" w:rsidRPr="00F47331">
        <w:rPr>
          <w:rFonts w:ascii="Aptos" w:hAnsi="Aptos"/>
          <w:color w:val="000000" w:themeColor="text1"/>
          <w:sz w:val="25"/>
          <w:szCs w:val="25"/>
        </w:rPr>
        <w:t>lan</w:t>
      </w:r>
      <w:r w:rsidR="008F3D99">
        <w:rPr>
          <w:rFonts w:ascii="Aptos" w:hAnsi="Aptos"/>
          <w:color w:val="000000" w:themeColor="text1"/>
          <w:sz w:val="25"/>
          <w:szCs w:val="25"/>
        </w:rPr>
        <w:t xml:space="preserve"> for Student</w:t>
      </w:r>
      <w:r w:rsidR="00365B55" w:rsidRPr="00F47331">
        <w:rPr>
          <w:rFonts w:ascii="Aptos" w:hAnsi="Aptos"/>
          <w:color w:val="000000" w:themeColor="text1"/>
          <w:sz w:val="25"/>
          <w:szCs w:val="25"/>
        </w:rPr>
        <w:t>;</w:t>
      </w:r>
      <w:r w:rsidR="00AD15D7" w:rsidRPr="00F47331">
        <w:rPr>
          <w:rFonts w:ascii="Aptos" w:hAnsi="Aptos"/>
          <w:color w:val="000000" w:themeColor="text1"/>
          <w:sz w:val="25"/>
          <w:szCs w:val="25"/>
        </w:rPr>
        <w:t xml:space="preserve"> an </w:t>
      </w:r>
      <w:r w:rsidR="008F3D99">
        <w:rPr>
          <w:rFonts w:ascii="Aptos" w:hAnsi="Aptos"/>
          <w:color w:val="000000" w:themeColor="text1"/>
          <w:sz w:val="25"/>
          <w:szCs w:val="25"/>
        </w:rPr>
        <w:t>O</w:t>
      </w:r>
      <w:r w:rsidR="00AD15D7" w:rsidRPr="00F47331">
        <w:rPr>
          <w:rFonts w:ascii="Aptos" w:hAnsi="Aptos"/>
          <w:color w:val="000000" w:themeColor="text1"/>
          <w:sz w:val="25"/>
          <w:szCs w:val="25"/>
        </w:rPr>
        <w:t>rder for Tier 2 reading comprehension services;</w:t>
      </w:r>
      <w:r w:rsidR="001E5616" w:rsidRPr="00F47331">
        <w:rPr>
          <w:rFonts w:ascii="Aptos" w:hAnsi="Aptos"/>
          <w:color w:val="000000" w:themeColor="text1"/>
          <w:sz w:val="25"/>
          <w:szCs w:val="25"/>
        </w:rPr>
        <w:t xml:space="preserve"> </w:t>
      </w:r>
      <w:r w:rsidR="00365B55" w:rsidRPr="00F47331">
        <w:rPr>
          <w:rFonts w:ascii="Aptos" w:hAnsi="Aptos"/>
          <w:color w:val="000000" w:themeColor="text1"/>
          <w:sz w:val="25"/>
          <w:szCs w:val="25"/>
        </w:rPr>
        <w:t>reimbursement for fees spent on advocates and attorneys</w:t>
      </w:r>
      <w:r w:rsidR="00AD15D7" w:rsidRPr="00F47331">
        <w:rPr>
          <w:rFonts w:ascii="Aptos" w:hAnsi="Aptos"/>
          <w:color w:val="000000" w:themeColor="text1"/>
          <w:sz w:val="25"/>
          <w:szCs w:val="25"/>
        </w:rPr>
        <w:t xml:space="preserve"> and for tuition spent on Lindamood-Bell instruction in the summer of 2024</w:t>
      </w:r>
      <w:r w:rsidR="001E5616" w:rsidRPr="00F47331">
        <w:rPr>
          <w:rFonts w:ascii="Aptos" w:hAnsi="Aptos"/>
          <w:color w:val="000000" w:themeColor="text1"/>
          <w:sz w:val="25"/>
          <w:szCs w:val="25"/>
        </w:rPr>
        <w:t xml:space="preserve">; and a </w:t>
      </w:r>
      <w:r w:rsidR="001E5616" w:rsidRPr="00F47331">
        <w:rPr>
          <w:rFonts w:ascii="Aptos" w:hAnsi="Aptos"/>
          <w:color w:val="000000" w:themeColor="text1"/>
          <w:sz w:val="25"/>
          <w:szCs w:val="25"/>
        </w:rPr>
        <w:lastRenderedPageBreak/>
        <w:t>formal written apology from Belmont</w:t>
      </w:r>
      <w:r w:rsidR="00AD15D7" w:rsidRPr="00F47331">
        <w:rPr>
          <w:rFonts w:ascii="Aptos" w:hAnsi="Aptos"/>
          <w:color w:val="000000" w:themeColor="text1"/>
          <w:sz w:val="25"/>
          <w:szCs w:val="25"/>
        </w:rPr>
        <w:t xml:space="preserve">. </w:t>
      </w:r>
      <w:r w:rsidR="00365B55" w:rsidRPr="00F47331">
        <w:rPr>
          <w:rFonts w:ascii="Aptos" w:hAnsi="Aptos"/>
          <w:color w:val="000000" w:themeColor="text1"/>
          <w:sz w:val="25"/>
          <w:szCs w:val="25"/>
        </w:rPr>
        <w:t xml:space="preserve">Parents </w:t>
      </w:r>
      <w:r w:rsidR="007A1B0B" w:rsidRPr="00F47331">
        <w:rPr>
          <w:rFonts w:ascii="Aptos" w:hAnsi="Aptos"/>
          <w:color w:val="000000" w:themeColor="text1"/>
          <w:sz w:val="25"/>
          <w:szCs w:val="25"/>
        </w:rPr>
        <w:t xml:space="preserve">requested </w:t>
      </w:r>
      <w:r w:rsidR="00264C45">
        <w:rPr>
          <w:rFonts w:ascii="Aptos" w:hAnsi="Aptos"/>
          <w:color w:val="000000" w:themeColor="text1"/>
          <w:sz w:val="25"/>
          <w:szCs w:val="25"/>
        </w:rPr>
        <w:t xml:space="preserve">that the hearing be assigned </w:t>
      </w:r>
      <w:r w:rsidR="007A1B0B" w:rsidRPr="00F47331">
        <w:rPr>
          <w:rFonts w:ascii="Aptos" w:hAnsi="Aptos"/>
          <w:color w:val="000000" w:themeColor="text1"/>
          <w:sz w:val="25"/>
          <w:szCs w:val="25"/>
        </w:rPr>
        <w:t xml:space="preserve">accelerated status. </w:t>
      </w:r>
    </w:p>
    <w:p w14:paraId="2EB74A0C" w14:textId="77777777" w:rsidR="001E5616" w:rsidRPr="00F47331" w:rsidRDefault="001E5616" w:rsidP="00365B55">
      <w:pPr>
        <w:ind w:firstLine="720"/>
        <w:rPr>
          <w:rFonts w:ascii="Aptos" w:hAnsi="Aptos"/>
          <w:color w:val="000000" w:themeColor="text1"/>
          <w:sz w:val="25"/>
          <w:szCs w:val="25"/>
        </w:rPr>
      </w:pPr>
    </w:p>
    <w:p w14:paraId="4DE9E87D" w14:textId="45E9C8D0" w:rsidR="001E5616" w:rsidRPr="00F47331" w:rsidRDefault="001E5616" w:rsidP="00365B55">
      <w:pPr>
        <w:ind w:firstLine="720"/>
        <w:rPr>
          <w:rFonts w:ascii="Aptos" w:hAnsi="Aptos"/>
          <w:color w:val="000000" w:themeColor="text1"/>
          <w:sz w:val="25"/>
          <w:szCs w:val="25"/>
        </w:rPr>
      </w:pPr>
      <w:r w:rsidRPr="00F47331">
        <w:rPr>
          <w:rFonts w:ascii="Aptos" w:hAnsi="Aptos"/>
          <w:color w:val="000000" w:themeColor="text1"/>
          <w:sz w:val="25"/>
          <w:szCs w:val="25"/>
        </w:rPr>
        <w:t>Accelerated status was denied</w:t>
      </w:r>
      <w:r w:rsidR="007F6BCF">
        <w:rPr>
          <w:rFonts w:ascii="Aptos" w:hAnsi="Aptos"/>
          <w:color w:val="000000" w:themeColor="text1"/>
          <w:sz w:val="25"/>
          <w:szCs w:val="25"/>
        </w:rPr>
        <w:t>,</w:t>
      </w:r>
      <w:r w:rsidRPr="00F47331">
        <w:rPr>
          <w:rFonts w:ascii="Aptos" w:hAnsi="Aptos"/>
          <w:color w:val="000000" w:themeColor="text1"/>
          <w:sz w:val="25"/>
          <w:szCs w:val="25"/>
        </w:rPr>
        <w:t xml:space="preserve"> and the Hearing was scheduled for April 7, 2025. </w:t>
      </w:r>
    </w:p>
    <w:p w14:paraId="38F9CE87" w14:textId="77777777" w:rsidR="001E5616" w:rsidRPr="00F47331" w:rsidRDefault="001E5616" w:rsidP="00365B55">
      <w:pPr>
        <w:ind w:firstLine="720"/>
        <w:rPr>
          <w:rFonts w:ascii="Aptos" w:hAnsi="Aptos"/>
          <w:color w:val="000000" w:themeColor="text1"/>
          <w:sz w:val="25"/>
          <w:szCs w:val="25"/>
        </w:rPr>
      </w:pPr>
    </w:p>
    <w:p w14:paraId="385E490E" w14:textId="5AED97F7" w:rsidR="001E5616" w:rsidRPr="00F47331" w:rsidRDefault="001E5616" w:rsidP="00670957">
      <w:pPr>
        <w:ind w:firstLine="720"/>
        <w:rPr>
          <w:rFonts w:ascii="Aptos" w:hAnsi="Aptos"/>
          <w:color w:val="000000" w:themeColor="text1"/>
          <w:sz w:val="25"/>
          <w:szCs w:val="25"/>
        </w:rPr>
      </w:pPr>
      <w:r w:rsidRPr="00F47331">
        <w:rPr>
          <w:rFonts w:ascii="Aptos" w:hAnsi="Aptos"/>
          <w:color w:val="000000" w:themeColor="text1"/>
          <w:sz w:val="25"/>
          <w:szCs w:val="25"/>
        </w:rPr>
        <w:t xml:space="preserve">On March 12, 2025, Belmont filed its </w:t>
      </w:r>
      <w:r w:rsidRPr="00F47331">
        <w:rPr>
          <w:rFonts w:ascii="Aptos" w:hAnsi="Aptos"/>
          <w:i/>
          <w:iCs/>
          <w:color w:val="000000" w:themeColor="text1"/>
          <w:sz w:val="25"/>
          <w:szCs w:val="25"/>
        </w:rPr>
        <w:t>Response to Parents’ Hearing Request</w:t>
      </w:r>
      <w:r w:rsidRPr="00F47331">
        <w:rPr>
          <w:rFonts w:ascii="Aptos" w:hAnsi="Aptos"/>
          <w:color w:val="000000" w:themeColor="text1"/>
          <w:sz w:val="25"/>
          <w:szCs w:val="25"/>
        </w:rPr>
        <w:t>. According to the District, Student was correctly found not eligible for special education services because he is able to access the general education curriculum and make effective educational progress.</w:t>
      </w:r>
      <w:r w:rsidR="00BA4825" w:rsidRPr="00F47331">
        <w:rPr>
          <w:rFonts w:ascii="Aptos" w:hAnsi="Aptos"/>
          <w:color w:val="000000" w:themeColor="text1"/>
          <w:sz w:val="25"/>
          <w:szCs w:val="25"/>
        </w:rPr>
        <w:t xml:space="preserve"> Without accommodations, modifications, or related services, Student performs well in all grade-level courses (</w:t>
      </w:r>
      <w:r w:rsidR="00622381">
        <w:rPr>
          <w:rFonts w:ascii="Aptos" w:hAnsi="Aptos"/>
          <w:color w:val="000000" w:themeColor="text1"/>
          <w:sz w:val="25"/>
          <w:szCs w:val="25"/>
        </w:rPr>
        <w:t xml:space="preserve">earning </w:t>
      </w:r>
      <w:r w:rsidR="00BA4825" w:rsidRPr="00F47331">
        <w:rPr>
          <w:rFonts w:ascii="Aptos" w:hAnsi="Aptos"/>
          <w:color w:val="000000" w:themeColor="text1"/>
          <w:sz w:val="25"/>
          <w:szCs w:val="25"/>
        </w:rPr>
        <w:t>As and Bs</w:t>
      </w:r>
      <w:r w:rsidR="00622381">
        <w:rPr>
          <w:rFonts w:ascii="Aptos" w:hAnsi="Aptos"/>
          <w:color w:val="000000" w:themeColor="text1"/>
          <w:sz w:val="25"/>
          <w:szCs w:val="25"/>
        </w:rPr>
        <w:t xml:space="preserve"> on school assignments</w:t>
      </w:r>
      <w:r w:rsidR="00BA4825" w:rsidRPr="00F47331">
        <w:rPr>
          <w:rFonts w:ascii="Aptos" w:hAnsi="Aptos"/>
          <w:color w:val="000000" w:themeColor="text1"/>
          <w:sz w:val="25"/>
          <w:szCs w:val="25"/>
        </w:rPr>
        <w:t xml:space="preserve">), demonstrates high social skills functioning, and largely exhibits </w:t>
      </w:r>
      <w:r w:rsidR="00622381" w:rsidRPr="00F47331">
        <w:rPr>
          <w:rFonts w:ascii="Aptos" w:hAnsi="Aptos"/>
          <w:color w:val="000000" w:themeColor="text1"/>
          <w:sz w:val="25"/>
          <w:szCs w:val="25"/>
        </w:rPr>
        <w:t>age</w:t>
      </w:r>
      <w:r w:rsidR="00622381">
        <w:rPr>
          <w:rFonts w:ascii="Aptos" w:hAnsi="Aptos"/>
          <w:color w:val="000000" w:themeColor="text1"/>
          <w:sz w:val="25"/>
          <w:szCs w:val="25"/>
        </w:rPr>
        <w:t>-</w:t>
      </w:r>
      <w:r w:rsidR="00BA4825" w:rsidRPr="00F47331">
        <w:rPr>
          <w:rFonts w:ascii="Aptos" w:hAnsi="Aptos"/>
          <w:color w:val="000000" w:themeColor="text1"/>
          <w:sz w:val="25"/>
          <w:szCs w:val="25"/>
        </w:rPr>
        <w:t xml:space="preserve">appropriate emotional, attentional, and executive functioning skills. </w:t>
      </w:r>
      <w:r w:rsidR="00670957" w:rsidRPr="00F47331">
        <w:rPr>
          <w:rFonts w:ascii="Aptos" w:hAnsi="Aptos"/>
          <w:color w:val="000000" w:themeColor="text1"/>
          <w:sz w:val="25"/>
          <w:szCs w:val="25"/>
        </w:rPr>
        <w:t xml:space="preserve">Belmont contends that some of the relief sought by Parents, specifically Parents’ request that the District be ordered to change its policies and provide an apology, be dismissed as a matter of law as the Bureau of Special Education Appeals (BSEA) may not grant such relief. The District further asserts that Parents’ request for specific GORT-5 testing be dismissed as moot, as Belmont has already agreed to perform the GORT-5, which will be reviewed </w:t>
      </w:r>
      <w:r w:rsidR="00264C45">
        <w:rPr>
          <w:rFonts w:ascii="Aptos" w:hAnsi="Aptos"/>
          <w:color w:val="000000" w:themeColor="text1"/>
          <w:sz w:val="25"/>
          <w:szCs w:val="25"/>
        </w:rPr>
        <w:t>at</w:t>
      </w:r>
      <w:r w:rsidR="00670957" w:rsidRPr="00F47331">
        <w:rPr>
          <w:rFonts w:ascii="Aptos" w:hAnsi="Aptos"/>
          <w:color w:val="000000" w:themeColor="text1"/>
          <w:sz w:val="25"/>
          <w:szCs w:val="25"/>
        </w:rPr>
        <w:t xml:space="preserve"> an upcoming eligibility Team meeting in early May 2025.</w:t>
      </w:r>
    </w:p>
    <w:p w14:paraId="77AE1C7B" w14:textId="77777777" w:rsidR="00670957" w:rsidRPr="00F47331" w:rsidRDefault="00670957" w:rsidP="00365B55">
      <w:pPr>
        <w:ind w:firstLine="720"/>
        <w:rPr>
          <w:rFonts w:ascii="Aptos" w:hAnsi="Aptos"/>
          <w:color w:val="000000" w:themeColor="text1"/>
          <w:sz w:val="25"/>
          <w:szCs w:val="25"/>
        </w:rPr>
      </w:pPr>
    </w:p>
    <w:p w14:paraId="05B84EF1" w14:textId="334D57B2" w:rsidR="00670957" w:rsidRPr="00F47331" w:rsidRDefault="00670957" w:rsidP="00365B55">
      <w:pPr>
        <w:ind w:firstLine="720"/>
        <w:rPr>
          <w:rFonts w:ascii="Aptos" w:hAnsi="Aptos"/>
          <w:color w:val="000000" w:themeColor="text1"/>
          <w:sz w:val="25"/>
          <w:szCs w:val="25"/>
        </w:rPr>
      </w:pPr>
      <w:r w:rsidRPr="00F47331">
        <w:rPr>
          <w:rFonts w:ascii="Aptos" w:hAnsi="Aptos"/>
          <w:color w:val="000000" w:themeColor="text1"/>
          <w:sz w:val="25"/>
          <w:szCs w:val="25"/>
        </w:rPr>
        <w:t xml:space="preserve">Following a Conference Call on March 20, 2025, the District filed a request to postpone the Hearing until May 16 and 19, 2025 to permit the parties to work together to resolve the issues underlying the </w:t>
      </w:r>
      <w:r w:rsidRPr="00F47331">
        <w:rPr>
          <w:rFonts w:ascii="Aptos" w:hAnsi="Aptos"/>
          <w:i/>
          <w:iCs/>
          <w:color w:val="000000" w:themeColor="text1"/>
          <w:sz w:val="25"/>
          <w:szCs w:val="25"/>
        </w:rPr>
        <w:t>Hearing Request</w:t>
      </w:r>
      <w:r w:rsidRPr="00F47331">
        <w:rPr>
          <w:rFonts w:ascii="Aptos" w:hAnsi="Aptos"/>
          <w:color w:val="000000" w:themeColor="text1"/>
          <w:sz w:val="25"/>
          <w:szCs w:val="25"/>
        </w:rPr>
        <w:t xml:space="preserve">, particularly as Belmont was in the process of scheduling an IEP eligibility meeting in connection with new testing </w:t>
      </w:r>
      <w:r w:rsidR="00173A62">
        <w:rPr>
          <w:rFonts w:ascii="Aptos" w:hAnsi="Aptos"/>
          <w:color w:val="000000" w:themeColor="text1"/>
          <w:sz w:val="25"/>
          <w:szCs w:val="25"/>
        </w:rPr>
        <w:t>scheduled for</w:t>
      </w:r>
      <w:r w:rsidRPr="00F47331">
        <w:rPr>
          <w:rFonts w:ascii="Aptos" w:hAnsi="Aptos"/>
          <w:color w:val="000000" w:themeColor="text1"/>
          <w:sz w:val="25"/>
          <w:szCs w:val="25"/>
        </w:rPr>
        <w:t xml:space="preserve"> April. </w:t>
      </w:r>
      <w:r w:rsidR="00264C45">
        <w:rPr>
          <w:rFonts w:ascii="Aptos" w:hAnsi="Aptos"/>
          <w:color w:val="000000" w:themeColor="text1"/>
          <w:sz w:val="25"/>
          <w:szCs w:val="25"/>
        </w:rPr>
        <w:t xml:space="preserve">On March 24, 2025, </w:t>
      </w:r>
      <w:r w:rsidRPr="00F47331">
        <w:rPr>
          <w:rFonts w:ascii="Aptos" w:hAnsi="Aptos"/>
          <w:color w:val="000000" w:themeColor="text1"/>
          <w:sz w:val="25"/>
          <w:szCs w:val="25"/>
        </w:rPr>
        <w:t xml:space="preserve">Parents filed an </w:t>
      </w:r>
      <w:r w:rsidRPr="00F47331">
        <w:rPr>
          <w:rFonts w:ascii="Aptos" w:hAnsi="Aptos"/>
          <w:i/>
          <w:iCs/>
          <w:color w:val="000000" w:themeColor="text1"/>
          <w:sz w:val="25"/>
          <w:szCs w:val="25"/>
        </w:rPr>
        <w:t>Opposition</w:t>
      </w:r>
      <w:r w:rsidRPr="00F47331">
        <w:rPr>
          <w:rFonts w:ascii="Aptos" w:hAnsi="Aptos"/>
          <w:color w:val="000000" w:themeColor="text1"/>
          <w:sz w:val="25"/>
          <w:szCs w:val="25"/>
        </w:rPr>
        <w:t>, accompanied by several documents labeled “Exhibits</w:t>
      </w:r>
      <w:r w:rsidR="00264C45">
        <w:rPr>
          <w:rFonts w:ascii="Aptos" w:hAnsi="Aptos"/>
          <w:color w:val="000000" w:themeColor="text1"/>
          <w:sz w:val="25"/>
          <w:szCs w:val="25"/>
        </w:rPr>
        <w:t>;” however,</w:t>
      </w:r>
      <w:r w:rsidRPr="00F47331">
        <w:rPr>
          <w:rFonts w:ascii="Aptos" w:hAnsi="Aptos"/>
          <w:color w:val="000000" w:themeColor="text1"/>
          <w:sz w:val="25"/>
          <w:szCs w:val="25"/>
        </w:rPr>
        <w:t xml:space="preserve"> they agreed to a postponement until April 18, 2025. On April 1, 2025, the undersigned Hearing Officer allowed Belmont’s postponement request for good cause, and the Hearing was scheduled for May 16 and 19, 2025, with a Pre-Hearing Conference tentatively scheduled for April 29, 2025. </w:t>
      </w:r>
    </w:p>
    <w:p w14:paraId="5ADDD856" w14:textId="77777777" w:rsidR="00800254" w:rsidRPr="00F47331" w:rsidRDefault="00800254" w:rsidP="00365B55">
      <w:pPr>
        <w:ind w:firstLine="720"/>
        <w:rPr>
          <w:rFonts w:ascii="Aptos" w:hAnsi="Aptos"/>
          <w:color w:val="000000" w:themeColor="text1"/>
          <w:sz w:val="25"/>
          <w:szCs w:val="25"/>
        </w:rPr>
      </w:pPr>
    </w:p>
    <w:p w14:paraId="10D85CDE" w14:textId="45F5A810" w:rsidR="00800254" w:rsidRPr="00F47331" w:rsidRDefault="00800254" w:rsidP="00365B55">
      <w:pPr>
        <w:ind w:firstLine="720"/>
        <w:rPr>
          <w:rFonts w:ascii="Aptos" w:hAnsi="Aptos"/>
          <w:color w:val="000000" w:themeColor="text1"/>
          <w:sz w:val="25"/>
          <w:szCs w:val="25"/>
        </w:rPr>
      </w:pPr>
      <w:r w:rsidRPr="00F47331">
        <w:rPr>
          <w:rFonts w:ascii="Aptos" w:hAnsi="Aptos"/>
          <w:color w:val="000000" w:themeColor="text1"/>
          <w:sz w:val="25"/>
          <w:szCs w:val="25"/>
        </w:rPr>
        <w:t xml:space="preserve">Also on March 20, 2025, Parents filed the instant </w:t>
      </w:r>
      <w:r w:rsidRPr="00F47331">
        <w:rPr>
          <w:rFonts w:ascii="Aptos" w:hAnsi="Aptos"/>
          <w:i/>
          <w:iCs/>
          <w:color w:val="000000" w:themeColor="text1"/>
          <w:sz w:val="25"/>
          <w:szCs w:val="25"/>
        </w:rPr>
        <w:t>Motion for a Partial Summary Judgment of Whether Belmont has Violated 603 C.M.R. 28.04(5)(f) and an Order to Reconvene IEP Meeting by April 2, 2025</w:t>
      </w:r>
      <w:r w:rsidR="00CF3E22" w:rsidRPr="00F47331">
        <w:rPr>
          <w:rFonts w:ascii="Aptos" w:hAnsi="Aptos"/>
          <w:i/>
          <w:iCs/>
          <w:color w:val="000000" w:themeColor="text1"/>
          <w:sz w:val="25"/>
          <w:szCs w:val="25"/>
        </w:rPr>
        <w:t xml:space="preserve"> (Motion for Partial Summary Judgment)</w:t>
      </w:r>
      <w:r w:rsidR="00AA2837">
        <w:rPr>
          <w:rFonts w:ascii="Aptos" w:hAnsi="Aptos"/>
          <w:color w:val="000000" w:themeColor="text1"/>
          <w:sz w:val="25"/>
          <w:szCs w:val="25"/>
        </w:rPr>
        <w:t>.</w:t>
      </w:r>
      <w:r w:rsidRPr="00F47331">
        <w:rPr>
          <w:rStyle w:val="FootnoteReference"/>
          <w:rFonts w:ascii="Aptos" w:hAnsi="Aptos"/>
          <w:color w:val="000000" w:themeColor="text1"/>
          <w:sz w:val="25"/>
          <w:szCs w:val="25"/>
        </w:rPr>
        <w:footnoteReference w:id="3"/>
      </w:r>
      <w:r w:rsidRPr="00F47331">
        <w:rPr>
          <w:rFonts w:ascii="Aptos" w:hAnsi="Aptos"/>
          <w:color w:val="000000" w:themeColor="text1"/>
          <w:sz w:val="25"/>
          <w:szCs w:val="25"/>
        </w:rPr>
        <w:t xml:space="preserve"> They assert that Belmont received an IEE diagnosing Student with a SLD in Reading on May 31, 2024, and that as of March 20, 2025, the District has yet to hold a meeting to discuss the IEE. Parents request, as relief, that Belmont be found in violation of 603 C</w:t>
      </w:r>
      <w:r w:rsidR="00782AC7">
        <w:rPr>
          <w:rFonts w:ascii="Aptos" w:hAnsi="Aptos"/>
          <w:color w:val="000000" w:themeColor="text1"/>
          <w:sz w:val="25"/>
          <w:szCs w:val="25"/>
        </w:rPr>
        <w:t>MR</w:t>
      </w:r>
      <w:r w:rsidRPr="00F47331">
        <w:rPr>
          <w:rFonts w:ascii="Aptos" w:hAnsi="Aptos"/>
          <w:color w:val="000000" w:themeColor="text1"/>
          <w:sz w:val="25"/>
          <w:szCs w:val="25"/>
        </w:rPr>
        <w:t xml:space="preserve"> 28.04(5)(f) and </w:t>
      </w:r>
      <w:r w:rsidR="00AA2837">
        <w:rPr>
          <w:rFonts w:ascii="Aptos" w:hAnsi="Aptos"/>
          <w:color w:val="000000" w:themeColor="text1"/>
          <w:sz w:val="25"/>
          <w:szCs w:val="25"/>
        </w:rPr>
        <w:t xml:space="preserve">be </w:t>
      </w:r>
      <w:r w:rsidRPr="00F47331">
        <w:rPr>
          <w:rFonts w:ascii="Aptos" w:hAnsi="Aptos"/>
          <w:color w:val="000000" w:themeColor="text1"/>
          <w:sz w:val="25"/>
          <w:szCs w:val="25"/>
        </w:rPr>
        <w:t>ordered to reconvene an IEP meeting by April 2, 2025 that includes a review of all up-to-date assessment data, including in-district GORT-5 results from March 27, 2025</w:t>
      </w:r>
      <w:r w:rsidR="00403807">
        <w:rPr>
          <w:rFonts w:ascii="Aptos" w:hAnsi="Aptos"/>
          <w:color w:val="000000" w:themeColor="text1"/>
          <w:sz w:val="25"/>
          <w:szCs w:val="25"/>
        </w:rPr>
        <w:t xml:space="preserve"> and</w:t>
      </w:r>
      <w:r w:rsidRPr="00F47331">
        <w:rPr>
          <w:rFonts w:ascii="Aptos" w:hAnsi="Aptos"/>
          <w:color w:val="000000" w:themeColor="text1"/>
          <w:sz w:val="25"/>
          <w:szCs w:val="25"/>
        </w:rPr>
        <w:t xml:space="preserve"> the most recent educational progress data</w:t>
      </w:r>
      <w:r w:rsidR="00403807">
        <w:rPr>
          <w:rFonts w:ascii="Aptos" w:hAnsi="Aptos"/>
          <w:color w:val="000000" w:themeColor="text1"/>
          <w:sz w:val="25"/>
          <w:szCs w:val="25"/>
        </w:rPr>
        <w:t>,</w:t>
      </w:r>
      <w:r w:rsidRPr="00F47331">
        <w:rPr>
          <w:rFonts w:ascii="Aptos" w:hAnsi="Aptos"/>
          <w:color w:val="000000" w:themeColor="text1"/>
          <w:sz w:val="25"/>
          <w:szCs w:val="25"/>
        </w:rPr>
        <w:t xml:space="preserve"> and </w:t>
      </w:r>
      <w:r w:rsidR="00403807">
        <w:rPr>
          <w:rFonts w:ascii="Aptos" w:hAnsi="Aptos"/>
          <w:color w:val="000000" w:themeColor="text1"/>
          <w:sz w:val="25"/>
          <w:szCs w:val="25"/>
        </w:rPr>
        <w:t xml:space="preserve">entails </w:t>
      </w:r>
      <w:r w:rsidRPr="00F47331">
        <w:rPr>
          <w:rFonts w:ascii="Aptos" w:hAnsi="Aptos"/>
          <w:color w:val="000000" w:themeColor="text1"/>
          <w:sz w:val="25"/>
          <w:szCs w:val="25"/>
        </w:rPr>
        <w:t>completion of all required Massachusetts SLD forms.</w:t>
      </w:r>
      <w:r w:rsidR="00CF3E22" w:rsidRPr="00F47331">
        <w:rPr>
          <w:rFonts w:ascii="Aptos" w:hAnsi="Aptos"/>
          <w:color w:val="000000" w:themeColor="text1"/>
          <w:sz w:val="25"/>
          <w:szCs w:val="25"/>
        </w:rPr>
        <w:t xml:space="preserve"> In support of their </w:t>
      </w:r>
      <w:r w:rsidR="00CF3E22" w:rsidRPr="00F47331">
        <w:rPr>
          <w:rFonts w:ascii="Aptos" w:hAnsi="Aptos"/>
          <w:i/>
          <w:iCs/>
          <w:color w:val="000000" w:themeColor="text1"/>
          <w:sz w:val="25"/>
          <w:szCs w:val="25"/>
        </w:rPr>
        <w:t xml:space="preserve">Motion </w:t>
      </w:r>
      <w:r w:rsidR="00CF3E22" w:rsidRPr="00F47331">
        <w:rPr>
          <w:rFonts w:ascii="Aptos" w:hAnsi="Aptos"/>
          <w:i/>
          <w:iCs/>
          <w:color w:val="000000" w:themeColor="text1"/>
          <w:sz w:val="25"/>
          <w:szCs w:val="25"/>
        </w:rPr>
        <w:lastRenderedPageBreak/>
        <w:t>for Partial Summary Judgment</w:t>
      </w:r>
      <w:r w:rsidR="00CF3E22" w:rsidRPr="00F47331">
        <w:rPr>
          <w:rFonts w:ascii="Aptos" w:hAnsi="Aptos"/>
          <w:color w:val="000000" w:themeColor="text1"/>
          <w:sz w:val="25"/>
          <w:szCs w:val="25"/>
        </w:rPr>
        <w:t>, Parents provided three exhibits: Belmont’s initial IEP eligibility decision documented on February 15, 2024 (</w:t>
      </w:r>
      <w:r w:rsidR="008C6C36" w:rsidRPr="00F47331">
        <w:rPr>
          <w:rFonts w:ascii="Aptos" w:hAnsi="Aptos"/>
          <w:color w:val="000000" w:themeColor="text1"/>
          <w:sz w:val="25"/>
          <w:szCs w:val="25"/>
        </w:rPr>
        <w:t>P-1</w:t>
      </w:r>
      <w:r w:rsidR="00CF3E22" w:rsidRPr="00F47331">
        <w:rPr>
          <w:rFonts w:ascii="Aptos" w:hAnsi="Aptos"/>
          <w:color w:val="000000" w:themeColor="text1"/>
          <w:sz w:val="25"/>
          <w:szCs w:val="25"/>
        </w:rPr>
        <w:t xml:space="preserve">); </w:t>
      </w:r>
      <w:r w:rsidR="00173A62">
        <w:rPr>
          <w:rFonts w:ascii="Aptos" w:hAnsi="Aptos"/>
          <w:color w:val="000000" w:themeColor="text1"/>
          <w:sz w:val="25"/>
          <w:szCs w:val="25"/>
        </w:rPr>
        <w:t xml:space="preserve">a neuropsychological </w:t>
      </w:r>
      <w:r w:rsidR="00CF3E22" w:rsidRPr="00F47331">
        <w:rPr>
          <w:rFonts w:ascii="Aptos" w:hAnsi="Aptos"/>
          <w:color w:val="000000" w:themeColor="text1"/>
          <w:sz w:val="25"/>
          <w:szCs w:val="25"/>
        </w:rPr>
        <w:t xml:space="preserve">report </w:t>
      </w:r>
      <w:r w:rsidR="00173A62">
        <w:rPr>
          <w:rFonts w:ascii="Aptos" w:hAnsi="Aptos"/>
          <w:color w:val="000000" w:themeColor="text1"/>
          <w:sz w:val="25"/>
          <w:szCs w:val="25"/>
        </w:rPr>
        <w:t xml:space="preserve">written by Achieve New England (Achieve) </w:t>
      </w:r>
      <w:r w:rsidR="00CF3E22" w:rsidRPr="00F47331">
        <w:rPr>
          <w:rFonts w:ascii="Aptos" w:hAnsi="Aptos"/>
          <w:color w:val="000000" w:themeColor="text1"/>
          <w:sz w:val="25"/>
          <w:szCs w:val="25"/>
        </w:rPr>
        <w:t>(</w:t>
      </w:r>
      <w:r w:rsidR="008C6C36" w:rsidRPr="00F47331">
        <w:rPr>
          <w:rFonts w:ascii="Aptos" w:hAnsi="Aptos"/>
          <w:color w:val="000000" w:themeColor="text1"/>
          <w:sz w:val="25"/>
          <w:szCs w:val="25"/>
        </w:rPr>
        <w:t>P-2</w:t>
      </w:r>
      <w:r w:rsidR="00CF3E22" w:rsidRPr="00F47331">
        <w:rPr>
          <w:rFonts w:ascii="Aptos" w:hAnsi="Aptos"/>
          <w:color w:val="000000" w:themeColor="text1"/>
          <w:sz w:val="25"/>
          <w:szCs w:val="25"/>
        </w:rPr>
        <w:t>); and email correspondence between Parents and the District (</w:t>
      </w:r>
      <w:r w:rsidR="008C6C36" w:rsidRPr="00F47331">
        <w:rPr>
          <w:rFonts w:ascii="Aptos" w:hAnsi="Aptos"/>
          <w:color w:val="000000" w:themeColor="text1"/>
          <w:sz w:val="25"/>
          <w:szCs w:val="25"/>
        </w:rPr>
        <w:t>P-3</w:t>
      </w:r>
      <w:r w:rsidR="00CF3E22" w:rsidRPr="00F47331">
        <w:rPr>
          <w:rFonts w:ascii="Aptos" w:hAnsi="Aptos"/>
          <w:color w:val="000000" w:themeColor="text1"/>
          <w:sz w:val="25"/>
          <w:szCs w:val="25"/>
        </w:rPr>
        <w:t>).</w:t>
      </w:r>
    </w:p>
    <w:p w14:paraId="64BD318F" w14:textId="77777777" w:rsidR="00CF3E22" w:rsidRPr="00F47331" w:rsidRDefault="00CF3E22" w:rsidP="00365B55">
      <w:pPr>
        <w:ind w:firstLine="720"/>
        <w:rPr>
          <w:rFonts w:ascii="Aptos" w:hAnsi="Aptos"/>
          <w:color w:val="000000" w:themeColor="text1"/>
          <w:sz w:val="25"/>
          <w:szCs w:val="25"/>
        </w:rPr>
      </w:pPr>
    </w:p>
    <w:p w14:paraId="639C0723" w14:textId="1CBC5955" w:rsidR="00CF3E22" w:rsidRPr="00F47331" w:rsidRDefault="00CF3E22" w:rsidP="00365B55">
      <w:pPr>
        <w:ind w:firstLine="720"/>
        <w:rPr>
          <w:rFonts w:ascii="Aptos" w:hAnsi="Aptos"/>
          <w:color w:val="000000" w:themeColor="text1"/>
          <w:sz w:val="25"/>
          <w:szCs w:val="25"/>
        </w:rPr>
      </w:pPr>
      <w:r w:rsidRPr="00F47331">
        <w:rPr>
          <w:rFonts w:ascii="Aptos" w:hAnsi="Aptos"/>
          <w:color w:val="000000" w:themeColor="text1"/>
          <w:sz w:val="25"/>
          <w:szCs w:val="25"/>
        </w:rPr>
        <w:t xml:space="preserve">On March 26, 2025, Belmont submitted its </w:t>
      </w:r>
      <w:r w:rsidR="008C6C36" w:rsidRPr="00F47331">
        <w:rPr>
          <w:rFonts w:ascii="Aptos" w:hAnsi="Aptos"/>
          <w:i/>
          <w:iCs/>
          <w:color w:val="000000" w:themeColor="text1"/>
          <w:sz w:val="25"/>
          <w:szCs w:val="25"/>
        </w:rPr>
        <w:t>Opposition</w:t>
      </w:r>
      <w:r w:rsidR="008C6C36" w:rsidRPr="00F47331">
        <w:rPr>
          <w:rFonts w:ascii="Aptos" w:hAnsi="Aptos"/>
          <w:color w:val="000000" w:themeColor="text1"/>
          <w:sz w:val="25"/>
          <w:szCs w:val="25"/>
        </w:rPr>
        <w:t xml:space="preserve"> to Parents’ </w:t>
      </w:r>
      <w:r w:rsidR="008C6C36" w:rsidRPr="00F47331">
        <w:rPr>
          <w:rFonts w:ascii="Aptos" w:hAnsi="Aptos"/>
          <w:i/>
          <w:iCs/>
          <w:color w:val="000000" w:themeColor="text1"/>
          <w:sz w:val="25"/>
          <w:szCs w:val="25"/>
        </w:rPr>
        <w:t>Motion for Partial Summary Judgment</w:t>
      </w:r>
      <w:r w:rsidR="008C6C36" w:rsidRPr="00F47331">
        <w:rPr>
          <w:rFonts w:ascii="Aptos" w:hAnsi="Aptos"/>
          <w:color w:val="000000" w:themeColor="text1"/>
          <w:sz w:val="25"/>
          <w:szCs w:val="25"/>
        </w:rPr>
        <w:t>, asserting that genuine issues of material fact preclude summary judgment and that the relief requested by Pa</w:t>
      </w:r>
      <w:r w:rsidR="008F3D99">
        <w:rPr>
          <w:rFonts w:ascii="Aptos" w:hAnsi="Aptos"/>
          <w:color w:val="000000" w:themeColor="text1"/>
          <w:sz w:val="25"/>
          <w:szCs w:val="25"/>
        </w:rPr>
        <w:t>rents</w:t>
      </w:r>
      <w:r w:rsidR="008C6C36" w:rsidRPr="00F47331">
        <w:rPr>
          <w:rFonts w:ascii="Aptos" w:hAnsi="Aptos"/>
          <w:color w:val="000000" w:themeColor="text1"/>
          <w:sz w:val="25"/>
          <w:szCs w:val="25"/>
        </w:rPr>
        <w:t xml:space="preserve"> may</w:t>
      </w:r>
      <w:r w:rsidR="008F3D99">
        <w:rPr>
          <w:rFonts w:ascii="Aptos" w:hAnsi="Aptos"/>
          <w:color w:val="000000" w:themeColor="text1"/>
          <w:sz w:val="25"/>
          <w:szCs w:val="25"/>
        </w:rPr>
        <w:t xml:space="preserve"> not</w:t>
      </w:r>
      <w:r w:rsidR="008C6C36" w:rsidRPr="00F47331">
        <w:rPr>
          <w:rFonts w:ascii="Aptos" w:hAnsi="Aptos"/>
          <w:color w:val="000000" w:themeColor="text1"/>
          <w:sz w:val="25"/>
          <w:szCs w:val="25"/>
        </w:rPr>
        <w:t xml:space="preserve"> be ordered by the BSEA. Specifically, the District argues that in accordance with emails exchanged between the parties, Parents submitted Student’s neuropsychological report for purposes of eligibility for a 50</w:t>
      </w:r>
      <w:r w:rsidR="00173A62">
        <w:rPr>
          <w:rFonts w:ascii="Aptos" w:hAnsi="Aptos"/>
          <w:color w:val="000000" w:themeColor="text1"/>
          <w:sz w:val="25"/>
          <w:szCs w:val="25"/>
        </w:rPr>
        <w:t>4</w:t>
      </w:r>
      <w:r w:rsidR="008C6C36" w:rsidRPr="00F47331">
        <w:rPr>
          <w:rFonts w:ascii="Aptos" w:hAnsi="Aptos"/>
          <w:color w:val="000000" w:themeColor="text1"/>
          <w:sz w:val="25"/>
          <w:szCs w:val="25"/>
        </w:rPr>
        <w:t xml:space="preserve"> </w:t>
      </w:r>
      <w:r w:rsidR="00173A62">
        <w:rPr>
          <w:rFonts w:ascii="Aptos" w:hAnsi="Aptos"/>
          <w:color w:val="000000" w:themeColor="text1"/>
          <w:sz w:val="25"/>
          <w:szCs w:val="25"/>
        </w:rPr>
        <w:t>p</w:t>
      </w:r>
      <w:r w:rsidR="008C6C36" w:rsidRPr="00F47331">
        <w:rPr>
          <w:rFonts w:ascii="Aptos" w:hAnsi="Aptos"/>
          <w:color w:val="000000" w:themeColor="text1"/>
          <w:sz w:val="25"/>
          <w:szCs w:val="25"/>
        </w:rPr>
        <w:t xml:space="preserve">lan, not for purposes of eligibility for an </w:t>
      </w:r>
      <w:r w:rsidR="00173A62">
        <w:rPr>
          <w:rFonts w:ascii="Aptos" w:hAnsi="Aptos"/>
          <w:color w:val="000000" w:themeColor="text1"/>
          <w:sz w:val="25"/>
          <w:szCs w:val="25"/>
        </w:rPr>
        <w:t>I</w:t>
      </w:r>
      <w:r w:rsidR="008C6C36" w:rsidRPr="00F47331">
        <w:rPr>
          <w:rFonts w:ascii="Aptos" w:hAnsi="Aptos"/>
          <w:color w:val="000000" w:themeColor="text1"/>
          <w:sz w:val="25"/>
          <w:szCs w:val="25"/>
        </w:rPr>
        <w:t>EP. As such, the report is not subject to the requirements of 603 C</w:t>
      </w:r>
      <w:r w:rsidR="00782AC7">
        <w:rPr>
          <w:rFonts w:ascii="Aptos" w:hAnsi="Aptos"/>
          <w:color w:val="000000" w:themeColor="text1"/>
          <w:sz w:val="25"/>
          <w:szCs w:val="25"/>
        </w:rPr>
        <w:t>MR</w:t>
      </w:r>
      <w:r w:rsidR="008C6C36" w:rsidRPr="00F47331">
        <w:rPr>
          <w:rFonts w:ascii="Aptos" w:hAnsi="Aptos"/>
          <w:color w:val="000000" w:themeColor="text1"/>
          <w:sz w:val="25"/>
          <w:szCs w:val="25"/>
        </w:rPr>
        <w:t xml:space="preserve"> 20.04(5)(f), including the requirement that a Team meet to discuss an IEE within 10 days of receiving it. In support of its </w:t>
      </w:r>
      <w:r w:rsidR="008C6C36" w:rsidRPr="00F47331">
        <w:rPr>
          <w:rFonts w:ascii="Aptos" w:hAnsi="Aptos"/>
          <w:i/>
          <w:iCs/>
          <w:color w:val="000000" w:themeColor="text1"/>
          <w:sz w:val="25"/>
          <w:szCs w:val="25"/>
        </w:rPr>
        <w:t xml:space="preserve">Opposition, </w:t>
      </w:r>
      <w:r w:rsidR="008C6C36" w:rsidRPr="00F47331">
        <w:rPr>
          <w:rFonts w:ascii="Aptos" w:hAnsi="Aptos"/>
          <w:color w:val="000000" w:themeColor="text1"/>
          <w:sz w:val="25"/>
          <w:szCs w:val="25"/>
        </w:rPr>
        <w:t xml:space="preserve">Belmont submitted </w:t>
      </w:r>
      <w:r w:rsidR="00901DC9" w:rsidRPr="00F47331">
        <w:rPr>
          <w:rFonts w:ascii="Aptos" w:hAnsi="Aptos"/>
          <w:color w:val="000000" w:themeColor="text1"/>
          <w:sz w:val="25"/>
          <w:szCs w:val="25"/>
        </w:rPr>
        <w:t>three exhibits labeled I</w:t>
      </w:r>
      <w:r w:rsidR="00934AA6" w:rsidRPr="00F47331">
        <w:rPr>
          <w:rFonts w:ascii="Aptos" w:hAnsi="Aptos"/>
          <w:color w:val="000000" w:themeColor="text1"/>
          <w:sz w:val="25"/>
          <w:szCs w:val="25"/>
        </w:rPr>
        <w:t>-L</w:t>
      </w:r>
      <w:r w:rsidR="008C6C36" w:rsidRPr="00F47331">
        <w:rPr>
          <w:rFonts w:ascii="Aptos" w:hAnsi="Aptos"/>
          <w:color w:val="000000" w:themeColor="text1"/>
          <w:sz w:val="25"/>
          <w:szCs w:val="25"/>
        </w:rPr>
        <w:t xml:space="preserve">, </w:t>
      </w:r>
      <w:r w:rsidR="00934AA6" w:rsidRPr="00F47331">
        <w:rPr>
          <w:rFonts w:ascii="Aptos" w:hAnsi="Aptos"/>
          <w:color w:val="000000" w:themeColor="text1"/>
          <w:sz w:val="25"/>
          <w:szCs w:val="25"/>
        </w:rPr>
        <w:t>all</w:t>
      </w:r>
      <w:r w:rsidR="00901DC9" w:rsidRPr="00F47331">
        <w:rPr>
          <w:rFonts w:ascii="Aptos" w:hAnsi="Aptos"/>
          <w:color w:val="000000" w:themeColor="text1"/>
          <w:sz w:val="25"/>
          <w:szCs w:val="25"/>
        </w:rPr>
        <w:t xml:space="preserve"> of which </w:t>
      </w:r>
      <w:r w:rsidR="008C6C36" w:rsidRPr="00F47331">
        <w:rPr>
          <w:rFonts w:ascii="Aptos" w:hAnsi="Aptos"/>
          <w:color w:val="000000" w:themeColor="text1"/>
          <w:sz w:val="25"/>
          <w:szCs w:val="25"/>
        </w:rPr>
        <w:t>consist of emails between Parents and District personnel.</w:t>
      </w:r>
    </w:p>
    <w:p w14:paraId="7A5EADB6" w14:textId="77777777" w:rsidR="001E5616" w:rsidRPr="00F47331" w:rsidRDefault="001E5616" w:rsidP="00365B55">
      <w:pPr>
        <w:ind w:firstLine="720"/>
        <w:rPr>
          <w:rFonts w:ascii="Aptos" w:hAnsi="Aptos"/>
          <w:color w:val="000000" w:themeColor="text1"/>
          <w:sz w:val="25"/>
          <w:szCs w:val="25"/>
        </w:rPr>
      </w:pPr>
    </w:p>
    <w:p w14:paraId="480D039C" w14:textId="00B4220E" w:rsidR="007A1B0B" w:rsidRPr="00F47331" w:rsidRDefault="00934AA6" w:rsidP="0066449D">
      <w:pPr>
        <w:ind w:firstLine="720"/>
        <w:rPr>
          <w:rFonts w:ascii="Aptos" w:hAnsi="Aptos"/>
          <w:color w:val="000000" w:themeColor="text1"/>
          <w:sz w:val="25"/>
          <w:szCs w:val="25"/>
        </w:rPr>
      </w:pPr>
      <w:r w:rsidRPr="00F47331">
        <w:rPr>
          <w:rFonts w:ascii="Aptos" w:hAnsi="Aptos"/>
          <w:color w:val="000000" w:themeColor="text1"/>
          <w:sz w:val="25"/>
          <w:szCs w:val="25"/>
        </w:rPr>
        <w:t>On Ma</w:t>
      </w:r>
      <w:r w:rsidR="008D0F24" w:rsidRPr="00F47331">
        <w:rPr>
          <w:rFonts w:ascii="Aptos" w:hAnsi="Aptos"/>
          <w:color w:val="000000" w:themeColor="text1"/>
          <w:sz w:val="25"/>
          <w:szCs w:val="25"/>
        </w:rPr>
        <w:t xml:space="preserve">rch 28, 2025, Parents filed a document entitled </w:t>
      </w:r>
      <w:r w:rsidR="008D0F24" w:rsidRPr="00F47331">
        <w:rPr>
          <w:rFonts w:ascii="Aptos" w:hAnsi="Aptos"/>
          <w:i/>
          <w:iCs/>
          <w:color w:val="000000" w:themeColor="text1"/>
          <w:sz w:val="25"/>
          <w:szCs w:val="25"/>
        </w:rPr>
        <w:t xml:space="preserve">Objection to Belmont Public Schools’ Opposition to Parent’s </w:t>
      </w:r>
      <w:r w:rsidR="008D0F24" w:rsidRPr="00F47331">
        <w:rPr>
          <w:rFonts w:ascii="Aptos" w:hAnsi="Aptos"/>
          <w:color w:val="000000" w:themeColor="text1"/>
          <w:sz w:val="25"/>
          <w:szCs w:val="25"/>
        </w:rPr>
        <w:t>[</w:t>
      </w:r>
      <w:r w:rsidR="008D0F24" w:rsidRPr="00F47331">
        <w:rPr>
          <w:rFonts w:ascii="Aptos" w:hAnsi="Aptos"/>
          <w:i/>
          <w:iCs/>
          <w:color w:val="000000" w:themeColor="text1"/>
          <w:sz w:val="25"/>
          <w:szCs w:val="25"/>
        </w:rPr>
        <w:t>sic</w:t>
      </w:r>
      <w:r w:rsidR="008D0F24" w:rsidRPr="00F47331">
        <w:rPr>
          <w:rFonts w:ascii="Aptos" w:hAnsi="Aptos"/>
          <w:color w:val="000000" w:themeColor="text1"/>
          <w:sz w:val="25"/>
          <w:szCs w:val="25"/>
        </w:rPr>
        <w:t xml:space="preserve">] </w:t>
      </w:r>
      <w:r w:rsidR="008D0F24" w:rsidRPr="00F47331">
        <w:rPr>
          <w:rFonts w:ascii="Aptos" w:hAnsi="Aptos"/>
          <w:i/>
          <w:iCs/>
          <w:color w:val="000000" w:themeColor="text1"/>
          <w:sz w:val="25"/>
          <w:szCs w:val="25"/>
        </w:rPr>
        <w:t>Motion for Summary Judgment</w:t>
      </w:r>
      <w:r w:rsidR="008D0F24" w:rsidRPr="00F47331">
        <w:rPr>
          <w:rFonts w:ascii="Aptos" w:hAnsi="Aptos"/>
          <w:color w:val="000000" w:themeColor="text1"/>
          <w:sz w:val="25"/>
          <w:szCs w:val="25"/>
        </w:rPr>
        <w:t>.</w:t>
      </w:r>
      <w:r w:rsidR="00264C45" w:rsidRPr="00F47331">
        <w:rPr>
          <w:rStyle w:val="FootnoteReference"/>
          <w:rFonts w:ascii="Aptos" w:hAnsi="Aptos"/>
          <w:color w:val="000000" w:themeColor="text1"/>
          <w:sz w:val="25"/>
          <w:szCs w:val="25"/>
        </w:rPr>
        <w:footnoteReference w:id="4"/>
      </w:r>
      <w:r w:rsidR="008D0F24" w:rsidRPr="00F47331">
        <w:rPr>
          <w:rFonts w:ascii="Aptos" w:hAnsi="Aptos"/>
          <w:color w:val="000000" w:themeColor="text1"/>
          <w:sz w:val="25"/>
          <w:szCs w:val="25"/>
        </w:rPr>
        <w:t xml:space="preserve"> They assert that there is no genuine dispute of material facts regarding their submission of the Achieve report on May 31, 2024 and the District’s failure to reconvene a Team meeting by June 14, 2024; that it is irrelevant whether the report was submitted for 504 eligibility and that even if it were relevant, Parents never explicitly requested a 504 meeting</w:t>
      </w:r>
      <w:r w:rsidR="00C05E64">
        <w:rPr>
          <w:rFonts w:ascii="Aptos" w:hAnsi="Aptos"/>
          <w:color w:val="000000" w:themeColor="text1"/>
          <w:sz w:val="25"/>
          <w:szCs w:val="25"/>
        </w:rPr>
        <w:t>,</w:t>
      </w:r>
      <w:r w:rsidR="008D0F24" w:rsidRPr="00F47331">
        <w:rPr>
          <w:rFonts w:ascii="Aptos" w:hAnsi="Aptos"/>
          <w:color w:val="000000" w:themeColor="text1"/>
          <w:sz w:val="25"/>
          <w:szCs w:val="25"/>
        </w:rPr>
        <w:t xml:space="preserve"> and</w:t>
      </w:r>
      <w:r w:rsidR="00A06215">
        <w:rPr>
          <w:rFonts w:ascii="Aptos" w:hAnsi="Aptos"/>
          <w:color w:val="000000" w:themeColor="text1"/>
          <w:sz w:val="25"/>
          <w:szCs w:val="25"/>
        </w:rPr>
        <w:t>,</w:t>
      </w:r>
      <w:r w:rsidR="008D0F24" w:rsidRPr="00F47331">
        <w:rPr>
          <w:rFonts w:ascii="Aptos" w:hAnsi="Aptos"/>
          <w:color w:val="000000" w:themeColor="text1"/>
          <w:sz w:val="25"/>
          <w:szCs w:val="25"/>
        </w:rPr>
        <w:t xml:space="preserve"> either way, the District was still required to hold a follow-up to the initial IEP meeting within 10 days of receiving the</w:t>
      </w:r>
      <w:r w:rsidR="00173A62">
        <w:rPr>
          <w:rFonts w:ascii="Aptos" w:hAnsi="Aptos"/>
          <w:color w:val="000000" w:themeColor="text1"/>
          <w:sz w:val="25"/>
          <w:szCs w:val="25"/>
        </w:rPr>
        <w:t xml:space="preserve"> Achieve</w:t>
      </w:r>
      <w:r w:rsidR="008D0F24" w:rsidRPr="00F47331">
        <w:rPr>
          <w:rFonts w:ascii="Aptos" w:hAnsi="Aptos"/>
          <w:color w:val="000000" w:themeColor="text1"/>
          <w:sz w:val="25"/>
          <w:szCs w:val="25"/>
        </w:rPr>
        <w:t xml:space="preserve"> report to reassess eligibility; and that a student cannot be approved for a 504 </w:t>
      </w:r>
      <w:r w:rsidR="00173A62">
        <w:rPr>
          <w:rFonts w:ascii="Aptos" w:hAnsi="Aptos"/>
          <w:color w:val="000000" w:themeColor="text1"/>
          <w:sz w:val="25"/>
          <w:szCs w:val="25"/>
        </w:rPr>
        <w:t>p</w:t>
      </w:r>
      <w:r w:rsidR="008D0F24" w:rsidRPr="00F47331">
        <w:rPr>
          <w:rFonts w:ascii="Aptos" w:hAnsi="Aptos"/>
          <w:color w:val="000000" w:themeColor="text1"/>
          <w:sz w:val="25"/>
          <w:szCs w:val="25"/>
        </w:rPr>
        <w:t xml:space="preserve">lan without first confirming disability status through an IEP meeting, such that neither Belmont nor Parents can decide which plan Student qualifies for without reconvening for an IEP meeting. </w:t>
      </w:r>
      <w:r w:rsidR="006C1411" w:rsidRPr="00F47331">
        <w:rPr>
          <w:rFonts w:ascii="Aptos" w:hAnsi="Aptos"/>
          <w:color w:val="000000" w:themeColor="text1"/>
          <w:sz w:val="25"/>
          <w:szCs w:val="25"/>
        </w:rPr>
        <w:t xml:space="preserve">Parents contend that the emails submitted by Belmont pertaining to October 2, 2024 are irrelevant and should not be considered. Parents requested that the BSEA dismiss Belmont’s </w:t>
      </w:r>
      <w:r w:rsidR="006C1411" w:rsidRPr="00F47331">
        <w:rPr>
          <w:rFonts w:ascii="Aptos" w:hAnsi="Aptos"/>
          <w:i/>
          <w:iCs/>
          <w:color w:val="000000" w:themeColor="text1"/>
          <w:sz w:val="25"/>
          <w:szCs w:val="25"/>
        </w:rPr>
        <w:t>Opposition</w:t>
      </w:r>
      <w:r w:rsidR="006C1411" w:rsidRPr="00F47331">
        <w:rPr>
          <w:rFonts w:ascii="Aptos" w:hAnsi="Aptos"/>
          <w:color w:val="000000" w:themeColor="text1"/>
          <w:sz w:val="25"/>
          <w:szCs w:val="25"/>
        </w:rPr>
        <w:t xml:space="preserve"> and rule that the District violated 603 C</w:t>
      </w:r>
      <w:r w:rsidR="00782AC7">
        <w:rPr>
          <w:rFonts w:ascii="Aptos" w:hAnsi="Aptos"/>
          <w:color w:val="000000" w:themeColor="text1"/>
          <w:sz w:val="25"/>
          <w:szCs w:val="25"/>
        </w:rPr>
        <w:t xml:space="preserve">MR </w:t>
      </w:r>
      <w:r w:rsidR="006C1411" w:rsidRPr="00F47331">
        <w:rPr>
          <w:rFonts w:ascii="Aptos" w:hAnsi="Aptos"/>
          <w:color w:val="000000" w:themeColor="text1"/>
          <w:sz w:val="25"/>
          <w:szCs w:val="25"/>
        </w:rPr>
        <w:t>28.04(5)(f) by failing to reconvene the IEP meeting within the mandated 10-day timeframe.</w:t>
      </w:r>
    </w:p>
    <w:p w14:paraId="1CA793F9" w14:textId="2909A842" w:rsidR="00FA5F6E" w:rsidRPr="00F47331" w:rsidRDefault="00FF11C6" w:rsidP="006C1411">
      <w:pPr>
        <w:ind w:firstLine="720"/>
        <w:rPr>
          <w:rFonts w:ascii="Aptos" w:hAnsi="Aptos"/>
          <w:sz w:val="25"/>
          <w:szCs w:val="25"/>
        </w:rPr>
      </w:pPr>
      <w:r w:rsidRPr="00F47331">
        <w:rPr>
          <w:rFonts w:ascii="Aptos" w:hAnsi="Aptos"/>
          <w:color w:val="000000" w:themeColor="text1"/>
          <w:sz w:val="25"/>
          <w:szCs w:val="25"/>
        </w:rPr>
        <w:t xml:space="preserve"> </w:t>
      </w:r>
    </w:p>
    <w:p w14:paraId="347E8046" w14:textId="711ADCA8" w:rsidR="00ED4F9D" w:rsidRPr="00F47331" w:rsidRDefault="00ED4F9D" w:rsidP="00243554">
      <w:pPr>
        <w:ind w:firstLine="720"/>
        <w:rPr>
          <w:rFonts w:ascii="Aptos" w:hAnsi="Aptos"/>
          <w:color w:val="000000" w:themeColor="text1"/>
          <w:sz w:val="25"/>
          <w:szCs w:val="25"/>
        </w:rPr>
      </w:pPr>
      <w:r w:rsidRPr="00F47331">
        <w:rPr>
          <w:rFonts w:ascii="Aptos" w:hAnsi="Aptos"/>
          <w:color w:val="000000" w:themeColor="text1"/>
          <w:sz w:val="25"/>
          <w:szCs w:val="25"/>
        </w:rPr>
        <w:t xml:space="preserve">For the reasons set forth below, </w:t>
      </w:r>
      <w:r w:rsidR="008C6C36" w:rsidRPr="00F47331">
        <w:rPr>
          <w:rFonts w:ascii="Aptos" w:hAnsi="Aptos"/>
          <w:color w:val="000000" w:themeColor="text1"/>
          <w:sz w:val="25"/>
          <w:szCs w:val="25"/>
        </w:rPr>
        <w:t>Parents’</w:t>
      </w:r>
      <w:r w:rsidRPr="00F47331">
        <w:rPr>
          <w:rFonts w:ascii="Aptos" w:hAnsi="Aptos"/>
          <w:color w:val="000000" w:themeColor="text1"/>
          <w:sz w:val="25"/>
          <w:szCs w:val="25"/>
        </w:rPr>
        <w:t xml:space="preserve"> </w:t>
      </w:r>
      <w:r w:rsidRPr="00F47331">
        <w:rPr>
          <w:rFonts w:ascii="Aptos" w:hAnsi="Aptos"/>
          <w:i/>
          <w:iCs/>
          <w:color w:val="000000" w:themeColor="text1"/>
          <w:sz w:val="25"/>
          <w:szCs w:val="25"/>
        </w:rPr>
        <w:t>Motion</w:t>
      </w:r>
      <w:r w:rsidRPr="00F47331">
        <w:rPr>
          <w:rFonts w:ascii="Aptos" w:hAnsi="Aptos"/>
          <w:color w:val="000000" w:themeColor="text1"/>
          <w:sz w:val="25"/>
          <w:szCs w:val="25"/>
        </w:rPr>
        <w:t xml:space="preserve"> is </w:t>
      </w:r>
      <w:r w:rsidR="008C6C36" w:rsidRPr="00F47331">
        <w:rPr>
          <w:rFonts w:ascii="Aptos" w:hAnsi="Aptos"/>
          <w:color w:val="000000" w:themeColor="text1"/>
          <w:sz w:val="25"/>
          <w:szCs w:val="25"/>
        </w:rPr>
        <w:t>DENIED.</w:t>
      </w:r>
    </w:p>
    <w:p w14:paraId="0503871B" w14:textId="04FB350D" w:rsidR="00ED4F9D" w:rsidRPr="00F47331" w:rsidRDefault="00ED4F9D" w:rsidP="00ED4F9D">
      <w:pPr>
        <w:rPr>
          <w:rFonts w:ascii="Aptos" w:hAnsi="Aptos"/>
          <w:color w:val="000000" w:themeColor="text1"/>
          <w:sz w:val="25"/>
          <w:szCs w:val="25"/>
        </w:rPr>
      </w:pPr>
    </w:p>
    <w:p w14:paraId="7362C1E4" w14:textId="4EEAB118" w:rsidR="00ED4F9D" w:rsidRPr="00F47331" w:rsidRDefault="004D0734" w:rsidP="00ED4F9D">
      <w:pPr>
        <w:rPr>
          <w:rFonts w:ascii="Aptos" w:hAnsi="Aptos"/>
          <w:b/>
          <w:bCs/>
          <w:color w:val="000000" w:themeColor="text1"/>
          <w:sz w:val="25"/>
          <w:szCs w:val="25"/>
        </w:rPr>
      </w:pPr>
      <w:r w:rsidRPr="00F47331">
        <w:rPr>
          <w:rFonts w:ascii="Aptos" w:hAnsi="Aptos"/>
          <w:b/>
          <w:bCs/>
          <w:color w:val="000000" w:themeColor="text1"/>
          <w:sz w:val="25"/>
          <w:szCs w:val="25"/>
        </w:rPr>
        <w:t>FACTUAL BACKGROUND</w:t>
      </w:r>
    </w:p>
    <w:p w14:paraId="2EB532AD" w14:textId="77777777" w:rsidR="00ED4F9D" w:rsidRPr="00F47331" w:rsidRDefault="00ED4F9D" w:rsidP="00ED4F9D">
      <w:pPr>
        <w:rPr>
          <w:rFonts w:ascii="Aptos" w:hAnsi="Aptos"/>
          <w:color w:val="000000" w:themeColor="text1"/>
          <w:sz w:val="25"/>
          <w:szCs w:val="25"/>
        </w:rPr>
      </w:pPr>
    </w:p>
    <w:p w14:paraId="7F16EAE9" w14:textId="3AEEC1DB" w:rsidR="00AD0B3D" w:rsidRPr="00F47331" w:rsidRDefault="00243554" w:rsidP="00B91BD6">
      <w:pPr>
        <w:autoSpaceDE w:val="0"/>
        <w:autoSpaceDN w:val="0"/>
        <w:adjustRightInd w:val="0"/>
        <w:spacing w:after="120"/>
        <w:ind w:firstLine="360"/>
        <w:rPr>
          <w:rFonts w:ascii="Aptos" w:hAnsi="Aptos"/>
          <w:i/>
          <w:iCs/>
          <w:color w:val="000000" w:themeColor="text1"/>
          <w:sz w:val="25"/>
          <w:szCs w:val="25"/>
          <w:bdr w:val="none" w:sz="0" w:space="0" w:color="auto" w:frame="1"/>
        </w:rPr>
      </w:pPr>
      <w:r w:rsidRPr="00F47331">
        <w:rPr>
          <w:rFonts w:ascii="Aptos" w:hAnsi="Aptos"/>
          <w:color w:val="000000" w:themeColor="text1"/>
          <w:sz w:val="25"/>
          <w:szCs w:val="25"/>
          <w:shd w:val="clear" w:color="auto" w:fill="FFFFFF"/>
        </w:rPr>
        <w:lastRenderedPageBreak/>
        <w:t>The following facts</w:t>
      </w:r>
      <w:r w:rsidR="00ED4F9D" w:rsidRPr="00F47331">
        <w:rPr>
          <w:rFonts w:ascii="Aptos" w:hAnsi="Aptos"/>
          <w:color w:val="000000" w:themeColor="text1"/>
          <w:sz w:val="25"/>
          <w:szCs w:val="25"/>
          <w:shd w:val="clear" w:color="auto" w:fill="FFFFFF"/>
        </w:rPr>
        <w:t xml:space="preserve"> are derived from the </w:t>
      </w:r>
      <w:r w:rsidR="00580EA7" w:rsidRPr="00F47331">
        <w:rPr>
          <w:rFonts w:ascii="Aptos" w:hAnsi="Aptos"/>
          <w:color w:val="000000" w:themeColor="text1"/>
          <w:sz w:val="25"/>
          <w:szCs w:val="25"/>
          <w:shd w:val="clear" w:color="auto" w:fill="FFFFFF"/>
        </w:rPr>
        <w:t>pleadings and exhibits</w:t>
      </w:r>
      <w:r w:rsidRPr="00F47331">
        <w:rPr>
          <w:rFonts w:ascii="Aptos" w:hAnsi="Aptos"/>
          <w:color w:val="000000" w:themeColor="text1"/>
          <w:sz w:val="25"/>
          <w:szCs w:val="25"/>
          <w:shd w:val="clear" w:color="auto" w:fill="FFFFFF"/>
        </w:rPr>
        <w:t xml:space="preserve"> submitted by the parties</w:t>
      </w:r>
      <w:r w:rsidR="00580EA7" w:rsidRPr="00F47331">
        <w:rPr>
          <w:rFonts w:ascii="Aptos" w:hAnsi="Aptos"/>
          <w:color w:val="000000" w:themeColor="text1"/>
          <w:sz w:val="25"/>
          <w:szCs w:val="25"/>
          <w:shd w:val="clear" w:color="auto" w:fill="FFFFFF"/>
        </w:rPr>
        <w:t>.</w:t>
      </w:r>
      <w:r w:rsidRPr="00F47331">
        <w:rPr>
          <w:rFonts w:ascii="Aptos" w:hAnsi="Aptos"/>
          <w:color w:val="000000" w:themeColor="text1"/>
          <w:sz w:val="25"/>
          <w:szCs w:val="25"/>
          <w:shd w:val="clear" w:color="auto" w:fill="FFFFFF"/>
        </w:rPr>
        <w:t xml:space="preserve"> Where a factual dispute exists, I construe it in favor of </w:t>
      </w:r>
      <w:r w:rsidR="008C6C36" w:rsidRPr="00F47331">
        <w:rPr>
          <w:rFonts w:ascii="Aptos" w:hAnsi="Aptos"/>
          <w:color w:val="000000" w:themeColor="text1"/>
          <w:sz w:val="25"/>
          <w:szCs w:val="25"/>
          <w:shd w:val="clear" w:color="auto" w:fill="FFFFFF"/>
        </w:rPr>
        <w:t>the District</w:t>
      </w:r>
      <w:r w:rsidRPr="00F47331">
        <w:rPr>
          <w:rFonts w:ascii="Aptos" w:hAnsi="Aptos"/>
          <w:color w:val="000000" w:themeColor="text1"/>
          <w:sz w:val="25"/>
          <w:szCs w:val="25"/>
          <w:shd w:val="clear" w:color="auto" w:fill="FFFFFF"/>
        </w:rPr>
        <w:t>, as the party opposing summary judgment.</w:t>
      </w:r>
      <w:r w:rsidRPr="00F47331">
        <w:rPr>
          <w:rStyle w:val="FootnoteReference"/>
          <w:rFonts w:ascii="Aptos" w:hAnsi="Aptos"/>
          <w:color w:val="000000" w:themeColor="text1"/>
          <w:sz w:val="25"/>
          <w:szCs w:val="25"/>
          <w:shd w:val="clear" w:color="auto" w:fill="FFFFFF"/>
        </w:rPr>
        <w:footnoteReference w:id="5"/>
      </w:r>
    </w:p>
    <w:p w14:paraId="2FAC1A97" w14:textId="057EBEAF" w:rsidR="00D429A8" w:rsidRPr="00F47331" w:rsidRDefault="008C6C36"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Student is</w:t>
      </w:r>
      <w:r w:rsidR="003D77F7" w:rsidRPr="00F47331">
        <w:rPr>
          <w:rFonts w:ascii="Aptos" w:hAnsi="Aptos"/>
          <w:sz w:val="25"/>
          <w:szCs w:val="25"/>
        </w:rPr>
        <w:t xml:space="preserve"> 14 years old. </w:t>
      </w:r>
      <w:proofErr w:type="gramStart"/>
      <w:r w:rsidR="003D77F7" w:rsidRPr="00F47331">
        <w:rPr>
          <w:rFonts w:ascii="Aptos" w:hAnsi="Aptos"/>
          <w:sz w:val="25"/>
          <w:szCs w:val="25"/>
        </w:rPr>
        <w:t>He was</w:t>
      </w:r>
      <w:proofErr w:type="gramEnd"/>
      <w:r w:rsidR="003D77F7" w:rsidRPr="00F47331">
        <w:rPr>
          <w:rFonts w:ascii="Aptos" w:hAnsi="Aptos"/>
          <w:sz w:val="25"/>
          <w:szCs w:val="25"/>
        </w:rPr>
        <w:t xml:space="preserve"> enrolled in eight</w:t>
      </w:r>
      <w:r w:rsidR="0001091A" w:rsidRPr="00F47331">
        <w:rPr>
          <w:rFonts w:ascii="Aptos" w:hAnsi="Aptos"/>
          <w:sz w:val="25"/>
          <w:szCs w:val="25"/>
        </w:rPr>
        <w:t>h</w:t>
      </w:r>
      <w:r w:rsidR="003D77F7" w:rsidRPr="00F47331">
        <w:rPr>
          <w:rFonts w:ascii="Aptos" w:hAnsi="Aptos"/>
          <w:sz w:val="25"/>
          <w:szCs w:val="25"/>
        </w:rPr>
        <w:t xml:space="preserve"> grade within Belmont during the 2023-2024 school year. (P-1)</w:t>
      </w:r>
    </w:p>
    <w:p w14:paraId="654E491B" w14:textId="2086CA15" w:rsidR="00243554" w:rsidRPr="00F47331" w:rsidRDefault="003D77F7"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Belmont conducted an Initial Evaluation of Student and</w:t>
      </w:r>
      <w:r w:rsidR="00FF32C0">
        <w:rPr>
          <w:rFonts w:ascii="Aptos" w:hAnsi="Aptos"/>
          <w:sz w:val="25"/>
          <w:szCs w:val="25"/>
        </w:rPr>
        <w:t>,</w:t>
      </w:r>
      <w:r w:rsidR="00FF32C0" w:rsidRPr="00FF32C0">
        <w:rPr>
          <w:rFonts w:ascii="Aptos" w:hAnsi="Aptos"/>
          <w:sz w:val="25"/>
          <w:szCs w:val="25"/>
        </w:rPr>
        <w:t xml:space="preserve"> </w:t>
      </w:r>
      <w:r w:rsidR="00FF32C0" w:rsidRPr="00F47331">
        <w:rPr>
          <w:rFonts w:ascii="Aptos" w:hAnsi="Aptos"/>
          <w:sz w:val="25"/>
          <w:szCs w:val="25"/>
        </w:rPr>
        <w:t>on February 9, 2024</w:t>
      </w:r>
      <w:r w:rsidR="00FF32C0">
        <w:rPr>
          <w:rFonts w:ascii="Aptos" w:hAnsi="Aptos"/>
          <w:sz w:val="25"/>
          <w:szCs w:val="25"/>
        </w:rPr>
        <w:t>,</w:t>
      </w:r>
      <w:r w:rsidRPr="00F47331">
        <w:rPr>
          <w:rFonts w:ascii="Aptos" w:hAnsi="Aptos"/>
          <w:sz w:val="25"/>
          <w:szCs w:val="25"/>
        </w:rPr>
        <w:t xml:space="preserve"> convened a Team meeting </w:t>
      </w:r>
      <w:r w:rsidR="0001091A" w:rsidRPr="00F47331">
        <w:rPr>
          <w:rFonts w:ascii="Aptos" w:hAnsi="Aptos"/>
          <w:sz w:val="25"/>
          <w:szCs w:val="25"/>
        </w:rPr>
        <w:t>to discuss that evaluation. The Team determined that Student is not eligible for special education services, as he does not have a disability. (P-1)</w:t>
      </w:r>
    </w:p>
    <w:p w14:paraId="2220FDBC" w14:textId="377E8F63" w:rsidR="0001091A" w:rsidRPr="00F47331" w:rsidRDefault="0001091A"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Parents obtained an Integrated Neuropsychological and Educational Evaluation of Student from Achieve</w:t>
      </w:r>
      <w:r w:rsidR="00173A62">
        <w:rPr>
          <w:rFonts w:ascii="Aptos" w:hAnsi="Aptos"/>
          <w:sz w:val="25"/>
          <w:szCs w:val="25"/>
        </w:rPr>
        <w:t>.</w:t>
      </w:r>
      <w:r w:rsidRPr="00F47331">
        <w:rPr>
          <w:rFonts w:ascii="Aptos" w:hAnsi="Aptos"/>
          <w:sz w:val="25"/>
          <w:szCs w:val="25"/>
        </w:rPr>
        <w:t xml:space="preserve"> Testing was conducted on April 26, 2024</w:t>
      </w:r>
      <w:r w:rsidR="00A07AED">
        <w:rPr>
          <w:rFonts w:ascii="Aptos" w:hAnsi="Aptos"/>
          <w:sz w:val="25"/>
          <w:szCs w:val="25"/>
        </w:rPr>
        <w:t>,</w:t>
      </w:r>
      <w:r w:rsidRPr="00F47331">
        <w:rPr>
          <w:rFonts w:ascii="Aptos" w:hAnsi="Aptos"/>
          <w:sz w:val="25"/>
          <w:szCs w:val="25"/>
        </w:rPr>
        <w:t xml:space="preserve"> and </w:t>
      </w:r>
      <w:r w:rsidR="00173A62">
        <w:rPr>
          <w:rFonts w:ascii="Aptos" w:hAnsi="Aptos"/>
          <w:sz w:val="25"/>
          <w:szCs w:val="25"/>
        </w:rPr>
        <w:t>a</w:t>
      </w:r>
      <w:r w:rsidRPr="00F47331">
        <w:rPr>
          <w:rFonts w:ascii="Aptos" w:hAnsi="Aptos"/>
          <w:sz w:val="25"/>
          <w:szCs w:val="25"/>
        </w:rPr>
        <w:t xml:space="preserve"> report was generated on May 29, 2024. (P-2)</w:t>
      </w:r>
    </w:p>
    <w:p w14:paraId="58605D49" w14:textId="7C3D440D" w:rsidR="00A2498A" w:rsidRPr="00F47331" w:rsidRDefault="005E5498" w:rsidP="00A2498A">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On May 22, 2024, </w:t>
      </w:r>
      <w:r w:rsidR="003D77F7" w:rsidRPr="00F47331">
        <w:rPr>
          <w:rFonts w:ascii="Aptos" w:hAnsi="Aptos"/>
          <w:sz w:val="25"/>
          <w:szCs w:val="25"/>
        </w:rPr>
        <w:t>Parents</w:t>
      </w:r>
      <w:r w:rsidRPr="00F47331">
        <w:rPr>
          <w:rFonts w:ascii="Aptos" w:hAnsi="Aptos"/>
          <w:sz w:val="25"/>
          <w:szCs w:val="25"/>
        </w:rPr>
        <w:t xml:space="preserve"> emailed Belmont</w:t>
      </w:r>
      <w:r w:rsidR="0001091A" w:rsidRPr="00F47331">
        <w:rPr>
          <w:rFonts w:ascii="Aptos" w:hAnsi="Aptos"/>
          <w:sz w:val="25"/>
          <w:szCs w:val="25"/>
        </w:rPr>
        <w:t xml:space="preserve"> personnel</w:t>
      </w:r>
      <w:r w:rsidRPr="00F47331">
        <w:rPr>
          <w:rFonts w:ascii="Aptos" w:hAnsi="Aptos"/>
          <w:sz w:val="25"/>
          <w:szCs w:val="25"/>
        </w:rPr>
        <w:t xml:space="preserve"> to inform them that Achieve had conducted a full neuropsychological assessment of Student</w:t>
      </w:r>
      <w:r w:rsidR="00A2498A" w:rsidRPr="00F47331">
        <w:rPr>
          <w:rFonts w:ascii="Aptos" w:hAnsi="Aptos"/>
          <w:sz w:val="25"/>
          <w:szCs w:val="25"/>
        </w:rPr>
        <w:t>, that he had been diagnosed with a SLD in Reading Comprehension and Academic Fluency/Processing Speed and Other Specified Anxiety Disorder,</w:t>
      </w:r>
      <w:r w:rsidRPr="00F47331">
        <w:rPr>
          <w:rFonts w:ascii="Aptos" w:hAnsi="Aptos"/>
          <w:sz w:val="25"/>
          <w:szCs w:val="25"/>
        </w:rPr>
        <w:t xml:space="preserve"> and th</w:t>
      </w:r>
      <w:r w:rsidR="00A2498A" w:rsidRPr="00F47331">
        <w:rPr>
          <w:rFonts w:ascii="Aptos" w:hAnsi="Aptos"/>
          <w:sz w:val="25"/>
          <w:szCs w:val="25"/>
        </w:rPr>
        <w:t>a</w:t>
      </w:r>
      <w:r w:rsidRPr="00F47331">
        <w:rPr>
          <w:rFonts w:ascii="Aptos" w:hAnsi="Aptos"/>
          <w:sz w:val="25"/>
          <w:szCs w:val="25"/>
        </w:rPr>
        <w:t>t the doctors believed he “required the in</w:t>
      </w:r>
      <w:r w:rsidR="00A2498A" w:rsidRPr="00F47331">
        <w:rPr>
          <w:rFonts w:ascii="Aptos" w:hAnsi="Aptos"/>
          <w:sz w:val="25"/>
          <w:szCs w:val="25"/>
        </w:rPr>
        <w:t xml:space="preserve">itiation of a 504 </w:t>
      </w:r>
      <w:r w:rsidR="008F3D99">
        <w:rPr>
          <w:rFonts w:ascii="Aptos" w:hAnsi="Aptos"/>
          <w:sz w:val="25"/>
          <w:szCs w:val="25"/>
        </w:rPr>
        <w:t>p</w:t>
      </w:r>
      <w:r w:rsidR="00A2498A" w:rsidRPr="00F47331">
        <w:rPr>
          <w:rFonts w:ascii="Aptos" w:hAnsi="Aptos"/>
          <w:sz w:val="25"/>
          <w:szCs w:val="25"/>
        </w:rPr>
        <w:t xml:space="preserve">lan to accommodate his general classroom education and possibly other services in reading and speech/language therapies.” </w:t>
      </w:r>
      <w:r w:rsidR="003D77F7" w:rsidRPr="00F47331">
        <w:rPr>
          <w:rFonts w:ascii="Aptos" w:hAnsi="Aptos"/>
          <w:sz w:val="25"/>
          <w:szCs w:val="25"/>
        </w:rPr>
        <w:t>Pa</w:t>
      </w:r>
      <w:r w:rsidR="00A2498A" w:rsidRPr="00F47331">
        <w:rPr>
          <w:rFonts w:ascii="Aptos" w:hAnsi="Aptos"/>
          <w:sz w:val="25"/>
          <w:szCs w:val="25"/>
        </w:rPr>
        <w:t>r</w:t>
      </w:r>
      <w:r w:rsidR="003D77F7" w:rsidRPr="00F47331">
        <w:rPr>
          <w:rFonts w:ascii="Aptos" w:hAnsi="Aptos"/>
          <w:sz w:val="25"/>
          <w:szCs w:val="25"/>
        </w:rPr>
        <w:t>e</w:t>
      </w:r>
      <w:r w:rsidR="0001091A" w:rsidRPr="00F47331">
        <w:rPr>
          <w:rFonts w:ascii="Aptos" w:hAnsi="Aptos"/>
          <w:sz w:val="25"/>
          <w:szCs w:val="25"/>
        </w:rPr>
        <w:t>n</w:t>
      </w:r>
      <w:r w:rsidR="003D77F7" w:rsidRPr="00F47331">
        <w:rPr>
          <w:rFonts w:ascii="Aptos" w:hAnsi="Aptos"/>
          <w:sz w:val="25"/>
          <w:szCs w:val="25"/>
        </w:rPr>
        <w:t>ts</w:t>
      </w:r>
      <w:r w:rsidR="00A2498A" w:rsidRPr="00F47331">
        <w:rPr>
          <w:rFonts w:ascii="Aptos" w:hAnsi="Aptos"/>
          <w:sz w:val="25"/>
          <w:szCs w:val="25"/>
        </w:rPr>
        <w:t xml:space="preserve"> requested an IEP meeting “to rediscuss [Student]’s condition.” (</w:t>
      </w:r>
      <w:r w:rsidR="0001091A" w:rsidRPr="00F47331">
        <w:rPr>
          <w:rFonts w:ascii="Aptos" w:hAnsi="Aptos"/>
          <w:sz w:val="25"/>
          <w:szCs w:val="25"/>
        </w:rPr>
        <w:t xml:space="preserve">P-3; </w:t>
      </w:r>
      <w:r w:rsidR="00483226" w:rsidRPr="00F47331">
        <w:rPr>
          <w:rFonts w:ascii="Aptos" w:hAnsi="Aptos"/>
          <w:sz w:val="25"/>
          <w:szCs w:val="25"/>
        </w:rPr>
        <w:t>S</w:t>
      </w:r>
      <w:r w:rsidR="00A2498A" w:rsidRPr="00F47331">
        <w:rPr>
          <w:rFonts w:ascii="Aptos" w:hAnsi="Aptos"/>
          <w:sz w:val="25"/>
          <w:szCs w:val="25"/>
        </w:rPr>
        <w:t>-J)</w:t>
      </w:r>
    </w:p>
    <w:p w14:paraId="017E5656" w14:textId="1DA16585" w:rsidR="00A2498A" w:rsidRPr="00F47331" w:rsidRDefault="00A2498A" w:rsidP="00A2498A">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On May 23, 2024, Belmont </w:t>
      </w:r>
      <w:r w:rsidR="0001091A" w:rsidRPr="00F47331">
        <w:rPr>
          <w:rFonts w:ascii="Aptos" w:hAnsi="Aptos"/>
          <w:sz w:val="25"/>
          <w:szCs w:val="25"/>
        </w:rPr>
        <w:t xml:space="preserve">Middle School </w:t>
      </w:r>
      <w:r w:rsidR="00782AC7">
        <w:rPr>
          <w:rFonts w:ascii="Aptos" w:hAnsi="Aptos"/>
          <w:sz w:val="25"/>
          <w:szCs w:val="25"/>
        </w:rPr>
        <w:t xml:space="preserve">(BMS) </w:t>
      </w:r>
      <w:r w:rsidR="0001091A" w:rsidRPr="00F47331">
        <w:rPr>
          <w:rFonts w:ascii="Aptos" w:hAnsi="Aptos"/>
          <w:sz w:val="25"/>
          <w:szCs w:val="25"/>
        </w:rPr>
        <w:t xml:space="preserve">school psychologist Brittany Spengler responded, </w:t>
      </w:r>
      <w:r w:rsidRPr="00F47331">
        <w:rPr>
          <w:rFonts w:ascii="Aptos" w:hAnsi="Aptos"/>
          <w:sz w:val="25"/>
          <w:szCs w:val="25"/>
        </w:rPr>
        <w:t xml:space="preserve">explaining that following through on the doctor’s request to consider Student for a 504 </w:t>
      </w:r>
      <w:r w:rsidR="00173A62">
        <w:rPr>
          <w:rFonts w:ascii="Aptos" w:hAnsi="Aptos"/>
          <w:sz w:val="25"/>
          <w:szCs w:val="25"/>
        </w:rPr>
        <w:t>pl</w:t>
      </w:r>
      <w:r w:rsidRPr="00F47331">
        <w:rPr>
          <w:rFonts w:ascii="Aptos" w:hAnsi="Aptos"/>
          <w:sz w:val="25"/>
          <w:szCs w:val="25"/>
        </w:rPr>
        <w:t>an, which is a general education initiative handle</w:t>
      </w:r>
      <w:r w:rsidR="0001091A" w:rsidRPr="00F47331">
        <w:rPr>
          <w:rFonts w:ascii="Aptos" w:hAnsi="Aptos"/>
          <w:sz w:val="25"/>
          <w:szCs w:val="25"/>
        </w:rPr>
        <w:t>d</w:t>
      </w:r>
      <w:r w:rsidRPr="00F47331">
        <w:rPr>
          <w:rFonts w:ascii="Aptos" w:hAnsi="Aptos"/>
          <w:sz w:val="25"/>
          <w:szCs w:val="25"/>
        </w:rPr>
        <w:t xml:space="preserve"> by school counselors, would not require convening the IEP Team. </w:t>
      </w:r>
      <w:r w:rsidR="0001091A" w:rsidRPr="00F47331">
        <w:rPr>
          <w:rFonts w:ascii="Aptos" w:hAnsi="Aptos"/>
          <w:sz w:val="25"/>
          <w:szCs w:val="25"/>
        </w:rPr>
        <w:t>Ms. Spengler</w:t>
      </w:r>
      <w:r w:rsidRPr="00F47331">
        <w:rPr>
          <w:rFonts w:ascii="Aptos" w:hAnsi="Aptos"/>
          <w:sz w:val="25"/>
          <w:szCs w:val="25"/>
        </w:rPr>
        <w:t xml:space="preserve"> asked whether </w:t>
      </w:r>
      <w:r w:rsidR="00483226" w:rsidRPr="00F47331">
        <w:rPr>
          <w:rFonts w:ascii="Aptos" w:hAnsi="Aptos"/>
          <w:sz w:val="25"/>
          <w:szCs w:val="25"/>
        </w:rPr>
        <w:t xml:space="preserve">Parents could confirm that they were, in fact, requesting a meeting for 504 </w:t>
      </w:r>
      <w:proofErr w:type="gramStart"/>
      <w:r w:rsidR="00483226" w:rsidRPr="00F47331">
        <w:rPr>
          <w:rFonts w:ascii="Aptos" w:hAnsi="Aptos"/>
          <w:sz w:val="25"/>
          <w:szCs w:val="25"/>
        </w:rPr>
        <w:t>eligibility</w:t>
      </w:r>
      <w:proofErr w:type="gramEnd"/>
      <w:r w:rsidR="00483226" w:rsidRPr="00F47331">
        <w:rPr>
          <w:rFonts w:ascii="Aptos" w:hAnsi="Aptos"/>
          <w:sz w:val="25"/>
          <w:szCs w:val="25"/>
        </w:rPr>
        <w:t>. (</w:t>
      </w:r>
      <w:r w:rsidR="0001091A" w:rsidRPr="00F47331">
        <w:rPr>
          <w:rFonts w:ascii="Aptos" w:hAnsi="Aptos"/>
          <w:sz w:val="25"/>
          <w:szCs w:val="25"/>
        </w:rPr>
        <w:t xml:space="preserve">P-3; </w:t>
      </w:r>
      <w:r w:rsidR="00483226" w:rsidRPr="00F47331">
        <w:rPr>
          <w:rFonts w:ascii="Aptos" w:hAnsi="Aptos"/>
          <w:sz w:val="25"/>
          <w:szCs w:val="25"/>
        </w:rPr>
        <w:t>S-J)</w:t>
      </w:r>
    </w:p>
    <w:p w14:paraId="47B3F9F5" w14:textId="016A69B0" w:rsidR="00483226" w:rsidRPr="00F47331" w:rsidRDefault="00483226" w:rsidP="00A2498A">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On May 28, 2024, Parents wrote, “the IEP/504 process is new to us,” and asked for a brief meeting “to learn about the options of IEP/504 before we decide which route to go for and request a formal </w:t>
      </w:r>
      <w:proofErr w:type="spellStart"/>
      <w:r w:rsidRPr="00F47331">
        <w:rPr>
          <w:rFonts w:ascii="Aptos" w:hAnsi="Aptos"/>
          <w:sz w:val="25"/>
          <w:szCs w:val="25"/>
        </w:rPr>
        <w:t>meeti</w:t>
      </w:r>
      <w:proofErr w:type="spellEnd"/>
      <w:r w:rsidRPr="00F47331">
        <w:rPr>
          <w:rFonts w:ascii="Aptos" w:hAnsi="Aptos"/>
          <w:sz w:val="25"/>
          <w:szCs w:val="25"/>
        </w:rPr>
        <w:t xml:space="preserve">[]ng.” </w:t>
      </w:r>
      <w:r w:rsidR="003D77F7" w:rsidRPr="00F47331">
        <w:rPr>
          <w:rFonts w:ascii="Aptos" w:hAnsi="Aptos"/>
          <w:sz w:val="25"/>
          <w:szCs w:val="25"/>
        </w:rPr>
        <w:t>Parents</w:t>
      </w:r>
      <w:r w:rsidRPr="00F47331">
        <w:rPr>
          <w:rFonts w:ascii="Aptos" w:hAnsi="Aptos"/>
          <w:sz w:val="25"/>
          <w:szCs w:val="25"/>
        </w:rPr>
        <w:t xml:space="preserve"> continued, “As it is close to the end of the semester, we see there is a 10-day response rule for the IEP meeting . . . [h]ow about a 504 meeting? Can we get a decision of the accommodations or services by the end of the semester</w:t>
      </w:r>
      <w:r w:rsidR="003D77F7" w:rsidRPr="00F47331">
        <w:rPr>
          <w:rFonts w:ascii="Aptos" w:hAnsi="Aptos"/>
          <w:sz w:val="25"/>
          <w:szCs w:val="25"/>
        </w:rPr>
        <w:t>?</w:t>
      </w:r>
      <w:r w:rsidRPr="00F47331">
        <w:rPr>
          <w:rFonts w:ascii="Aptos" w:hAnsi="Aptos"/>
          <w:sz w:val="25"/>
          <w:szCs w:val="25"/>
        </w:rPr>
        <w:t>”</w:t>
      </w:r>
      <w:r w:rsidR="003D77F7" w:rsidRPr="00F47331">
        <w:rPr>
          <w:rFonts w:ascii="Aptos" w:hAnsi="Aptos"/>
          <w:sz w:val="25"/>
          <w:szCs w:val="25"/>
        </w:rPr>
        <w:t xml:space="preserve"> (</w:t>
      </w:r>
      <w:r w:rsidR="0001091A" w:rsidRPr="00F47331">
        <w:rPr>
          <w:rFonts w:ascii="Aptos" w:hAnsi="Aptos"/>
          <w:sz w:val="25"/>
          <w:szCs w:val="25"/>
        </w:rPr>
        <w:t xml:space="preserve">P-3; </w:t>
      </w:r>
      <w:r w:rsidR="003D77F7" w:rsidRPr="00F47331">
        <w:rPr>
          <w:rFonts w:ascii="Aptos" w:hAnsi="Aptos"/>
          <w:sz w:val="25"/>
          <w:szCs w:val="25"/>
        </w:rPr>
        <w:t>S-J)</w:t>
      </w:r>
    </w:p>
    <w:p w14:paraId="0008C8D9" w14:textId="00BCAED6" w:rsidR="003D77F7" w:rsidRPr="00F47331" w:rsidRDefault="0001091A" w:rsidP="00A2498A">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Ms. Spengler </w:t>
      </w:r>
      <w:r w:rsidR="003D77F7" w:rsidRPr="00F47331">
        <w:rPr>
          <w:rFonts w:ascii="Aptos" w:hAnsi="Aptos"/>
          <w:sz w:val="25"/>
          <w:szCs w:val="25"/>
        </w:rPr>
        <w:t xml:space="preserve">responded on the same day, asking whether Parents had the full neuropsychological report available and suggesting that Belmont and Parents review the report together “before moving forward on the 504/IEP process.” </w:t>
      </w:r>
      <w:r w:rsidRPr="00F47331">
        <w:rPr>
          <w:rFonts w:ascii="Aptos" w:hAnsi="Aptos"/>
          <w:sz w:val="25"/>
          <w:szCs w:val="25"/>
        </w:rPr>
        <w:t xml:space="preserve">Ms. Spengler </w:t>
      </w:r>
      <w:r w:rsidR="003D77F7" w:rsidRPr="00F47331">
        <w:rPr>
          <w:rFonts w:ascii="Aptos" w:hAnsi="Aptos"/>
          <w:sz w:val="25"/>
          <w:szCs w:val="25"/>
        </w:rPr>
        <w:t xml:space="preserve">mentioned inviting the speech language pathologist to attend the </w:t>
      </w:r>
      <w:r w:rsidR="003D77F7" w:rsidRPr="00F47331">
        <w:rPr>
          <w:rFonts w:ascii="Aptos" w:hAnsi="Aptos"/>
          <w:sz w:val="25"/>
          <w:szCs w:val="25"/>
        </w:rPr>
        <w:lastRenderedPageBreak/>
        <w:t>meeting as well, to “get a better idea of what the next steps should be at school.” (</w:t>
      </w:r>
      <w:r w:rsidRPr="00F47331">
        <w:rPr>
          <w:rFonts w:ascii="Aptos" w:hAnsi="Aptos"/>
          <w:sz w:val="25"/>
          <w:szCs w:val="25"/>
        </w:rPr>
        <w:t xml:space="preserve">P-3; </w:t>
      </w:r>
      <w:r w:rsidR="003D77F7" w:rsidRPr="00F47331">
        <w:rPr>
          <w:rFonts w:ascii="Aptos" w:hAnsi="Aptos"/>
          <w:sz w:val="25"/>
          <w:szCs w:val="25"/>
        </w:rPr>
        <w:t>S-J)</w:t>
      </w:r>
    </w:p>
    <w:p w14:paraId="0A553CDA" w14:textId="493B0BF0" w:rsidR="003D77F7" w:rsidRPr="00F47331" w:rsidRDefault="003D77F7" w:rsidP="00A2498A">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Mother responded the following day, on May 29, 2024, asking that a meeting be scheduled to discuss next steps and agreeing that the speech language pathologist be invited. Mother sent a summary of the report and stated, “I still want to schedule the formal meeting before the school year ends as it is still within the 10 school days guideline.” (</w:t>
      </w:r>
      <w:r w:rsidR="0001091A" w:rsidRPr="00F47331">
        <w:rPr>
          <w:rFonts w:ascii="Aptos" w:hAnsi="Aptos"/>
          <w:sz w:val="25"/>
          <w:szCs w:val="25"/>
        </w:rPr>
        <w:t xml:space="preserve">P-3; </w:t>
      </w:r>
      <w:r w:rsidRPr="00F47331">
        <w:rPr>
          <w:rFonts w:ascii="Aptos" w:hAnsi="Aptos"/>
          <w:sz w:val="25"/>
          <w:szCs w:val="25"/>
        </w:rPr>
        <w:t>S-J)</w:t>
      </w:r>
    </w:p>
    <w:p w14:paraId="79358EB1" w14:textId="31EA9E1A" w:rsidR="008C6C36" w:rsidRPr="00F47331" w:rsidRDefault="008C6C36"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Mother emailed Belmont the completed neuropsychological report on May 31, 2024. In the email accompanying the report, Mother wrote, “I just learned that there are a lot of details to consider for an IEP, and we probably don’t have time to do it near the end of the semester. Therefore, we would like to apply for a 504 </w:t>
      </w:r>
      <w:r w:rsidR="008F3D99">
        <w:rPr>
          <w:rFonts w:ascii="Aptos" w:hAnsi="Aptos"/>
          <w:sz w:val="25"/>
          <w:szCs w:val="25"/>
        </w:rPr>
        <w:t>p</w:t>
      </w:r>
      <w:r w:rsidRPr="00F47331">
        <w:rPr>
          <w:rFonts w:ascii="Aptos" w:hAnsi="Aptos"/>
          <w:sz w:val="25"/>
          <w:szCs w:val="25"/>
        </w:rPr>
        <w:t>lan for [Student] to see how it goes first.”</w:t>
      </w:r>
      <w:r w:rsidR="00901DC9" w:rsidRPr="00F47331">
        <w:rPr>
          <w:rFonts w:ascii="Aptos" w:hAnsi="Aptos"/>
          <w:sz w:val="25"/>
          <w:szCs w:val="25"/>
        </w:rPr>
        <w:t xml:space="preserve"> Mother requested an “informal meeting” to learn about the IEP process </w:t>
      </w:r>
      <w:proofErr w:type="gramStart"/>
      <w:r w:rsidR="00901DC9" w:rsidRPr="00F47331">
        <w:rPr>
          <w:rFonts w:ascii="Aptos" w:hAnsi="Aptos"/>
          <w:sz w:val="25"/>
          <w:szCs w:val="25"/>
        </w:rPr>
        <w:t>and also</w:t>
      </w:r>
      <w:proofErr w:type="gramEnd"/>
      <w:r w:rsidR="00901DC9" w:rsidRPr="00F47331">
        <w:rPr>
          <w:rFonts w:ascii="Aptos" w:hAnsi="Aptos"/>
          <w:sz w:val="25"/>
          <w:szCs w:val="25"/>
        </w:rPr>
        <w:t xml:space="preserve"> asked to be advised on the next step regarding </w:t>
      </w:r>
      <w:r w:rsidR="0001091A" w:rsidRPr="00F47331">
        <w:rPr>
          <w:rFonts w:ascii="Aptos" w:hAnsi="Aptos"/>
          <w:sz w:val="25"/>
          <w:szCs w:val="25"/>
        </w:rPr>
        <w:t xml:space="preserve">an application for a </w:t>
      </w:r>
      <w:r w:rsidR="00901DC9" w:rsidRPr="00F47331">
        <w:rPr>
          <w:rFonts w:ascii="Aptos" w:hAnsi="Aptos"/>
          <w:sz w:val="25"/>
          <w:szCs w:val="25"/>
        </w:rPr>
        <w:t>504</w:t>
      </w:r>
      <w:r w:rsidR="0001091A" w:rsidRPr="00F47331">
        <w:rPr>
          <w:rFonts w:ascii="Aptos" w:hAnsi="Aptos"/>
          <w:sz w:val="25"/>
          <w:szCs w:val="25"/>
        </w:rPr>
        <w:t xml:space="preserve"> </w:t>
      </w:r>
      <w:r w:rsidR="00173A62">
        <w:rPr>
          <w:rFonts w:ascii="Aptos" w:hAnsi="Aptos"/>
          <w:sz w:val="25"/>
          <w:szCs w:val="25"/>
        </w:rPr>
        <w:t>p</w:t>
      </w:r>
      <w:r w:rsidR="0001091A" w:rsidRPr="00F47331">
        <w:rPr>
          <w:rFonts w:ascii="Aptos" w:hAnsi="Aptos"/>
          <w:sz w:val="25"/>
          <w:szCs w:val="25"/>
        </w:rPr>
        <w:t>lan. (P-3; S</w:t>
      </w:r>
      <w:r w:rsidR="00901DC9" w:rsidRPr="00F47331">
        <w:rPr>
          <w:rFonts w:ascii="Aptos" w:hAnsi="Aptos"/>
          <w:sz w:val="25"/>
          <w:szCs w:val="25"/>
        </w:rPr>
        <w:t>-</w:t>
      </w:r>
      <w:r w:rsidR="003D77F7" w:rsidRPr="00F47331">
        <w:rPr>
          <w:rFonts w:ascii="Aptos" w:hAnsi="Aptos"/>
          <w:sz w:val="25"/>
          <w:szCs w:val="25"/>
        </w:rPr>
        <w:t>I</w:t>
      </w:r>
      <w:r w:rsidR="00901DC9" w:rsidRPr="00F47331">
        <w:rPr>
          <w:rFonts w:ascii="Aptos" w:hAnsi="Aptos"/>
          <w:sz w:val="25"/>
          <w:szCs w:val="25"/>
        </w:rPr>
        <w:t>)</w:t>
      </w:r>
    </w:p>
    <w:p w14:paraId="3BE27944" w14:textId="5568A98C" w:rsidR="003D77F7" w:rsidRPr="00F47331" w:rsidRDefault="0001091A"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Ms. Spengler</w:t>
      </w:r>
      <w:r w:rsidR="003D77F7" w:rsidRPr="00F47331">
        <w:rPr>
          <w:rFonts w:ascii="Aptos" w:hAnsi="Aptos"/>
          <w:sz w:val="25"/>
          <w:szCs w:val="25"/>
        </w:rPr>
        <w:t xml:space="preserve"> responded, “looping in” Student’s school counselor</w:t>
      </w:r>
      <w:r w:rsidR="001D722A" w:rsidRPr="00F47331">
        <w:rPr>
          <w:rFonts w:ascii="Aptos" w:hAnsi="Aptos"/>
          <w:sz w:val="25"/>
          <w:szCs w:val="25"/>
        </w:rPr>
        <w:t xml:space="preserve"> Robyn Cohen</w:t>
      </w:r>
      <w:r w:rsidR="000338B0">
        <w:rPr>
          <w:rFonts w:ascii="Aptos" w:hAnsi="Aptos"/>
          <w:sz w:val="25"/>
          <w:szCs w:val="25"/>
        </w:rPr>
        <w:t xml:space="preserve"> </w:t>
      </w:r>
      <w:r w:rsidR="003D77F7" w:rsidRPr="00F47331">
        <w:rPr>
          <w:rFonts w:ascii="Aptos" w:hAnsi="Aptos"/>
          <w:sz w:val="25"/>
          <w:szCs w:val="25"/>
        </w:rPr>
        <w:t xml:space="preserve">“as she is in charge of 504 </w:t>
      </w:r>
      <w:r w:rsidR="00173A62">
        <w:rPr>
          <w:rFonts w:ascii="Aptos" w:hAnsi="Aptos"/>
          <w:sz w:val="25"/>
          <w:szCs w:val="25"/>
        </w:rPr>
        <w:t>p</w:t>
      </w:r>
      <w:r w:rsidR="003D77F7" w:rsidRPr="00F47331">
        <w:rPr>
          <w:rFonts w:ascii="Aptos" w:hAnsi="Aptos"/>
          <w:sz w:val="25"/>
          <w:szCs w:val="25"/>
        </w:rPr>
        <w:t xml:space="preserve">lans,” and noting that there would not be time before the end of the school year to meet regarding a 504 </w:t>
      </w:r>
      <w:r w:rsidR="00173A62">
        <w:rPr>
          <w:rFonts w:ascii="Aptos" w:hAnsi="Aptos"/>
          <w:sz w:val="25"/>
          <w:szCs w:val="25"/>
        </w:rPr>
        <w:t>p</w:t>
      </w:r>
      <w:r w:rsidR="003D77F7" w:rsidRPr="00F47331">
        <w:rPr>
          <w:rFonts w:ascii="Aptos" w:hAnsi="Aptos"/>
          <w:sz w:val="25"/>
          <w:szCs w:val="25"/>
        </w:rPr>
        <w:t xml:space="preserve">lan. </w:t>
      </w:r>
      <w:r w:rsidRPr="00F47331">
        <w:rPr>
          <w:rFonts w:ascii="Aptos" w:hAnsi="Aptos"/>
          <w:sz w:val="25"/>
          <w:szCs w:val="25"/>
        </w:rPr>
        <w:t xml:space="preserve">Ms. Spengler </w:t>
      </w:r>
      <w:r w:rsidR="003D77F7" w:rsidRPr="00F47331">
        <w:rPr>
          <w:rFonts w:ascii="Aptos" w:hAnsi="Aptos"/>
          <w:sz w:val="25"/>
          <w:szCs w:val="25"/>
        </w:rPr>
        <w:t xml:space="preserve">suggested that Parents connect with high school staff, as eighth grade was coming to an end and high school staff would have “clearer insight into what they can offer in a 504 </w:t>
      </w:r>
      <w:r w:rsidR="00173A62">
        <w:rPr>
          <w:rFonts w:ascii="Aptos" w:hAnsi="Aptos"/>
          <w:sz w:val="25"/>
          <w:szCs w:val="25"/>
        </w:rPr>
        <w:t>p</w:t>
      </w:r>
      <w:r w:rsidR="003D77F7" w:rsidRPr="00F47331">
        <w:rPr>
          <w:rFonts w:ascii="Aptos" w:hAnsi="Aptos"/>
          <w:sz w:val="25"/>
          <w:szCs w:val="25"/>
        </w:rPr>
        <w:t>lan to support” Student. (</w:t>
      </w:r>
      <w:r w:rsidRPr="00F47331">
        <w:rPr>
          <w:rFonts w:ascii="Aptos" w:hAnsi="Aptos"/>
          <w:sz w:val="25"/>
          <w:szCs w:val="25"/>
        </w:rPr>
        <w:t xml:space="preserve">P-3; </w:t>
      </w:r>
      <w:r w:rsidR="003D77F7" w:rsidRPr="00F47331">
        <w:rPr>
          <w:rFonts w:ascii="Aptos" w:hAnsi="Aptos"/>
          <w:sz w:val="25"/>
          <w:szCs w:val="25"/>
        </w:rPr>
        <w:t>S-I)</w:t>
      </w:r>
    </w:p>
    <w:p w14:paraId="51372E80" w14:textId="3114E374" w:rsidR="0001091A" w:rsidRPr="00F47331" w:rsidRDefault="0001091A"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On June 3, 2024, Parents emailed Ms. Spengler and </w:t>
      </w:r>
      <w:r w:rsidR="001D722A" w:rsidRPr="00F47331">
        <w:rPr>
          <w:rFonts w:ascii="Aptos" w:hAnsi="Aptos"/>
          <w:sz w:val="25"/>
          <w:szCs w:val="25"/>
        </w:rPr>
        <w:t xml:space="preserve">Ms. Cohen, stating that it would be a good idea to connect with high school stuff </w:t>
      </w:r>
      <w:proofErr w:type="gramStart"/>
      <w:r w:rsidR="001D722A" w:rsidRPr="00F47331">
        <w:rPr>
          <w:rFonts w:ascii="Aptos" w:hAnsi="Aptos"/>
          <w:sz w:val="25"/>
          <w:szCs w:val="25"/>
        </w:rPr>
        <w:t>and also</w:t>
      </w:r>
      <w:proofErr w:type="gramEnd"/>
      <w:r w:rsidR="001D722A" w:rsidRPr="00F47331">
        <w:rPr>
          <w:rFonts w:ascii="Aptos" w:hAnsi="Aptos"/>
          <w:sz w:val="25"/>
          <w:szCs w:val="25"/>
        </w:rPr>
        <w:t xml:space="preserve"> noting that school counselors “should have some time between now and the end of the semester to meet with </w:t>
      </w:r>
      <w:r w:rsidR="007D4FFF">
        <w:rPr>
          <w:rFonts w:ascii="Aptos" w:hAnsi="Aptos"/>
          <w:sz w:val="25"/>
          <w:szCs w:val="25"/>
        </w:rPr>
        <w:t>[them]</w:t>
      </w:r>
      <w:r w:rsidR="007D4FFF" w:rsidRPr="00F47331">
        <w:rPr>
          <w:rFonts w:ascii="Aptos" w:hAnsi="Aptos"/>
          <w:sz w:val="25"/>
          <w:szCs w:val="25"/>
        </w:rPr>
        <w:t xml:space="preserve"> </w:t>
      </w:r>
      <w:r w:rsidR="001D722A" w:rsidRPr="00F47331">
        <w:rPr>
          <w:rFonts w:ascii="Aptos" w:hAnsi="Aptos"/>
          <w:sz w:val="25"/>
          <w:szCs w:val="25"/>
        </w:rPr>
        <w:t>to consider [Student]’s case.” (P-3)</w:t>
      </w:r>
    </w:p>
    <w:p w14:paraId="6E950DBD" w14:textId="3A37EE9A" w:rsidR="001D722A" w:rsidRPr="00F47331" w:rsidRDefault="001D722A"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On June 10, 2024, Ms. Cohen responded with the name of Student’s high school counselor and explained that the counselor should be able to meet with Parents either early in the fall or at the end of the summer to discuss a plan for Student. Mother responded, thanking Ms. Cohen for the information and stating that she would contact the high school counselor. (P-3)</w:t>
      </w:r>
    </w:p>
    <w:p w14:paraId="5B59F1FB" w14:textId="1D3B8D90" w:rsidR="001D722A" w:rsidRPr="00F47331" w:rsidRDefault="001D722A"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In the meantime, on June 4, 2024, Parents emailed </w:t>
      </w:r>
      <w:r w:rsidR="00782AC7">
        <w:rPr>
          <w:rFonts w:ascii="Aptos" w:hAnsi="Aptos"/>
          <w:sz w:val="25"/>
          <w:szCs w:val="25"/>
        </w:rPr>
        <w:t xml:space="preserve">the school psychologist at </w:t>
      </w:r>
      <w:r w:rsidRPr="00F47331">
        <w:rPr>
          <w:rFonts w:ascii="Aptos" w:hAnsi="Aptos"/>
          <w:sz w:val="25"/>
          <w:szCs w:val="25"/>
        </w:rPr>
        <w:t>Belmont High School</w:t>
      </w:r>
      <w:r w:rsidR="00782AC7">
        <w:rPr>
          <w:rFonts w:ascii="Aptos" w:hAnsi="Aptos"/>
          <w:sz w:val="25"/>
          <w:szCs w:val="25"/>
        </w:rPr>
        <w:t xml:space="preserve"> (BHS)</w:t>
      </w:r>
      <w:r w:rsidRPr="00F47331">
        <w:rPr>
          <w:rFonts w:ascii="Aptos" w:hAnsi="Aptos"/>
          <w:sz w:val="25"/>
          <w:szCs w:val="25"/>
        </w:rPr>
        <w:t xml:space="preserve"> about their concerns, attaching Student’s spring grades and MCAS report, school evaluations, and the </w:t>
      </w:r>
      <w:r w:rsidR="00782AC7">
        <w:rPr>
          <w:rFonts w:ascii="Aptos" w:hAnsi="Aptos"/>
          <w:sz w:val="25"/>
          <w:szCs w:val="25"/>
        </w:rPr>
        <w:t xml:space="preserve">Achieve </w:t>
      </w:r>
      <w:r w:rsidRPr="00F47331">
        <w:rPr>
          <w:rFonts w:ascii="Aptos" w:hAnsi="Aptos"/>
          <w:sz w:val="25"/>
          <w:szCs w:val="25"/>
        </w:rPr>
        <w:t>neuropsychological evaluation. B</w:t>
      </w:r>
      <w:r w:rsidR="00782AC7">
        <w:rPr>
          <w:rFonts w:ascii="Aptos" w:hAnsi="Aptos"/>
          <w:sz w:val="25"/>
          <w:szCs w:val="25"/>
        </w:rPr>
        <w:t>HS’s</w:t>
      </w:r>
      <w:r w:rsidRPr="00F47331">
        <w:rPr>
          <w:rFonts w:ascii="Aptos" w:hAnsi="Aptos"/>
          <w:sz w:val="25"/>
          <w:szCs w:val="25"/>
        </w:rPr>
        <w:t xml:space="preserve"> school psychologist responded that upon reviewing the information, she believed an </w:t>
      </w:r>
      <w:r w:rsidR="006C1411" w:rsidRPr="00F47331">
        <w:rPr>
          <w:rFonts w:ascii="Aptos" w:hAnsi="Aptos"/>
          <w:sz w:val="25"/>
          <w:szCs w:val="25"/>
        </w:rPr>
        <w:t>ICAP</w:t>
      </w:r>
      <w:r w:rsidRPr="00F47331">
        <w:rPr>
          <w:rFonts w:ascii="Aptos" w:hAnsi="Aptos"/>
          <w:sz w:val="25"/>
          <w:szCs w:val="25"/>
        </w:rPr>
        <w:t xml:space="preserve"> would be appropriate for Student and mentioned that a 504 plan could be written if </w:t>
      </w:r>
      <w:r w:rsidR="008F3D99">
        <w:rPr>
          <w:rFonts w:ascii="Aptos" w:hAnsi="Aptos"/>
          <w:sz w:val="25"/>
          <w:szCs w:val="25"/>
        </w:rPr>
        <w:t>he</w:t>
      </w:r>
      <w:r w:rsidRPr="00F47331">
        <w:rPr>
          <w:rFonts w:ascii="Aptos" w:hAnsi="Aptos"/>
          <w:sz w:val="25"/>
          <w:szCs w:val="25"/>
        </w:rPr>
        <w:t xml:space="preserve"> struggled to make academic or social/emotional progress in ninth grade. Parents emailed that they still wanted to pursue “at least a 504</w:t>
      </w:r>
      <w:r w:rsidR="00782AC7">
        <w:rPr>
          <w:rFonts w:ascii="Aptos" w:hAnsi="Aptos"/>
          <w:sz w:val="25"/>
          <w:szCs w:val="25"/>
        </w:rPr>
        <w:t>,</w:t>
      </w:r>
      <w:r w:rsidRPr="00F47331">
        <w:rPr>
          <w:rFonts w:ascii="Aptos" w:hAnsi="Aptos"/>
          <w:sz w:val="25"/>
          <w:szCs w:val="25"/>
        </w:rPr>
        <w:t xml:space="preserve">” </w:t>
      </w:r>
      <w:proofErr w:type="gramStart"/>
      <w:r w:rsidRPr="00F47331">
        <w:rPr>
          <w:rFonts w:ascii="Aptos" w:hAnsi="Aptos"/>
          <w:sz w:val="25"/>
          <w:szCs w:val="25"/>
        </w:rPr>
        <w:t>and also</w:t>
      </w:r>
      <w:proofErr w:type="gramEnd"/>
      <w:r w:rsidRPr="00F47331">
        <w:rPr>
          <w:rFonts w:ascii="Aptos" w:hAnsi="Aptos"/>
          <w:sz w:val="25"/>
          <w:szCs w:val="25"/>
        </w:rPr>
        <w:t xml:space="preserve"> wanted to know what special education services the high school had for support. They requested an “official meeting” to discuss it. Parents then emailed again, stating that B</w:t>
      </w:r>
      <w:r w:rsidR="00782AC7">
        <w:rPr>
          <w:rFonts w:ascii="Aptos" w:hAnsi="Aptos"/>
          <w:sz w:val="25"/>
          <w:szCs w:val="25"/>
        </w:rPr>
        <w:t>MS</w:t>
      </w:r>
      <w:r w:rsidRPr="00F47331">
        <w:rPr>
          <w:rFonts w:ascii="Aptos" w:hAnsi="Aptos"/>
          <w:sz w:val="25"/>
          <w:szCs w:val="25"/>
        </w:rPr>
        <w:t xml:space="preserve"> had received the Achieve report they referred to as an IEE on May 31, 2024 and the </w:t>
      </w:r>
      <w:r w:rsidRPr="00F47331">
        <w:rPr>
          <w:rFonts w:ascii="Aptos" w:hAnsi="Aptos"/>
          <w:sz w:val="25"/>
          <w:szCs w:val="25"/>
        </w:rPr>
        <w:lastRenderedPageBreak/>
        <w:t>high school received it on June 4, 2024, and that therefore an IEP meeting should take place by June 14, 2024.</w:t>
      </w:r>
      <w:r w:rsidR="002839E0" w:rsidRPr="00F47331">
        <w:rPr>
          <w:rFonts w:ascii="Aptos" w:hAnsi="Aptos"/>
          <w:sz w:val="25"/>
          <w:szCs w:val="25"/>
        </w:rPr>
        <w:t xml:space="preserve"> (P-3)</w:t>
      </w:r>
    </w:p>
    <w:p w14:paraId="7D46212D" w14:textId="0B9317E8" w:rsidR="002839E0" w:rsidRPr="00F47331" w:rsidRDefault="00934AA6"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 xml:space="preserve">On </w:t>
      </w:r>
      <w:r w:rsidR="002839E0" w:rsidRPr="00F47331">
        <w:rPr>
          <w:rFonts w:ascii="Aptos" w:hAnsi="Aptos"/>
          <w:sz w:val="25"/>
          <w:szCs w:val="25"/>
        </w:rPr>
        <w:t xml:space="preserve">September </w:t>
      </w:r>
      <w:r w:rsidRPr="00F47331">
        <w:rPr>
          <w:rFonts w:ascii="Aptos" w:hAnsi="Aptos"/>
          <w:sz w:val="25"/>
          <w:szCs w:val="25"/>
        </w:rPr>
        <w:t xml:space="preserve">26, </w:t>
      </w:r>
      <w:r w:rsidR="002839E0" w:rsidRPr="00F47331">
        <w:rPr>
          <w:rFonts w:ascii="Aptos" w:hAnsi="Aptos"/>
          <w:sz w:val="25"/>
          <w:szCs w:val="25"/>
        </w:rPr>
        <w:t xml:space="preserve">2024, </w:t>
      </w:r>
      <w:r w:rsidRPr="00F47331">
        <w:rPr>
          <w:rFonts w:ascii="Aptos" w:hAnsi="Aptos"/>
          <w:sz w:val="25"/>
          <w:szCs w:val="25"/>
        </w:rPr>
        <w:t xml:space="preserve">Parents contacted </w:t>
      </w:r>
      <w:r w:rsidR="008F3D99">
        <w:rPr>
          <w:rFonts w:ascii="Aptos" w:hAnsi="Aptos"/>
          <w:sz w:val="25"/>
          <w:szCs w:val="25"/>
        </w:rPr>
        <w:t xml:space="preserve">Belmont Director of Student Services </w:t>
      </w:r>
      <w:r w:rsidRPr="00F47331">
        <w:rPr>
          <w:rFonts w:ascii="Aptos" w:hAnsi="Aptos"/>
          <w:sz w:val="25"/>
          <w:szCs w:val="25"/>
        </w:rPr>
        <w:t>Ken Kramer, sending information from their advocate regarding IEEs, ICAPs, the ADA, and grades, and asking for updates. Mr. Kramer responded</w:t>
      </w:r>
      <w:r w:rsidR="002839E0" w:rsidRPr="00F47331">
        <w:rPr>
          <w:rFonts w:ascii="Aptos" w:hAnsi="Aptos"/>
          <w:sz w:val="25"/>
          <w:szCs w:val="25"/>
        </w:rPr>
        <w:t>, writing that because Student does not have a disability that impact</w:t>
      </w:r>
      <w:r w:rsidR="008F3D99">
        <w:rPr>
          <w:rFonts w:ascii="Aptos" w:hAnsi="Aptos"/>
          <w:sz w:val="25"/>
          <w:szCs w:val="25"/>
        </w:rPr>
        <w:t>s</w:t>
      </w:r>
      <w:r w:rsidR="002839E0" w:rsidRPr="00F47331">
        <w:rPr>
          <w:rFonts w:ascii="Aptos" w:hAnsi="Aptos"/>
          <w:sz w:val="25"/>
          <w:szCs w:val="25"/>
        </w:rPr>
        <w:t xml:space="preserve"> him in school, he would not qualify for an IEP or </w:t>
      </w:r>
      <w:r w:rsidR="008F3D99">
        <w:rPr>
          <w:rFonts w:ascii="Aptos" w:hAnsi="Aptos"/>
          <w:sz w:val="25"/>
          <w:szCs w:val="25"/>
        </w:rPr>
        <w:t xml:space="preserve">a </w:t>
      </w:r>
      <w:r w:rsidR="002839E0" w:rsidRPr="00F47331">
        <w:rPr>
          <w:rFonts w:ascii="Aptos" w:hAnsi="Aptos"/>
          <w:sz w:val="25"/>
          <w:szCs w:val="25"/>
        </w:rPr>
        <w:t>504 plan; suggesting that the high school could do a formal 504 evaluation to “look into this further”; and explaining that because Student is not on an IEP, there is no “Team” to convene to discuss the Achieve report, and therefore the IDEA’s mandates regarding IEEs do not apply. (P-</w:t>
      </w:r>
      <w:r w:rsidRPr="00F47331">
        <w:rPr>
          <w:rFonts w:ascii="Aptos" w:hAnsi="Aptos"/>
          <w:sz w:val="25"/>
          <w:szCs w:val="25"/>
        </w:rPr>
        <w:t>3</w:t>
      </w:r>
      <w:r w:rsidR="002839E0" w:rsidRPr="00F47331">
        <w:rPr>
          <w:rFonts w:ascii="Aptos" w:hAnsi="Aptos"/>
          <w:sz w:val="25"/>
          <w:szCs w:val="25"/>
        </w:rPr>
        <w:t>)</w:t>
      </w:r>
    </w:p>
    <w:p w14:paraId="2FD29FDE" w14:textId="0CF08FBE" w:rsidR="00934AA6" w:rsidRPr="00F47331" w:rsidRDefault="00934AA6"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Parents responded on September 27, 2024, attaching information regarding IEEs. (S-K)</w:t>
      </w:r>
    </w:p>
    <w:p w14:paraId="6FBEFBED" w14:textId="2EB8F9C5" w:rsidR="00934AA6" w:rsidRPr="00F47331" w:rsidRDefault="00934AA6" w:rsidP="00B91BD6">
      <w:pPr>
        <w:pStyle w:val="NormalWeb"/>
        <w:numPr>
          <w:ilvl w:val="0"/>
          <w:numId w:val="1"/>
        </w:numPr>
        <w:spacing w:before="0" w:beforeAutospacing="0" w:after="120" w:afterAutospacing="0"/>
        <w:rPr>
          <w:rFonts w:ascii="Aptos" w:hAnsi="Aptos"/>
          <w:i/>
          <w:iCs/>
          <w:sz w:val="25"/>
          <w:szCs w:val="25"/>
        </w:rPr>
      </w:pPr>
      <w:r w:rsidRPr="00F47331">
        <w:rPr>
          <w:rFonts w:ascii="Aptos" w:hAnsi="Aptos"/>
          <w:sz w:val="25"/>
          <w:szCs w:val="25"/>
        </w:rPr>
        <w:t>On October 2, 2024, Mr. Kramer wrote to Parents, asking them to clarify whether they were requesting an evaluation for a 504 plan or an IEP. Parents responded that they were requesting a 504 plan.</w:t>
      </w:r>
      <w:r w:rsidR="00802F3F" w:rsidRPr="00F47331">
        <w:rPr>
          <w:rFonts w:ascii="Aptos" w:hAnsi="Aptos"/>
          <w:sz w:val="25"/>
          <w:szCs w:val="25"/>
        </w:rPr>
        <w:t xml:space="preserve"> (S-K, S-L)</w:t>
      </w:r>
    </w:p>
    <w:p w14:paraId="23AC09CF" w14:textId="77777777" w:rsidR="00F66C64" w:rsidRPr="00F47331" w:rsidRDefault="00F66C64" w:rsidP="00F66C64">
      <w:pPr>
        <w:autoSpaceDE w:val="0"/>
        <w:autoSpaceDN w:val="0"/>
        <w:adjustRightInd w:val="0"/>
        <w:rPr>
          <w:rFonts w:ascii="Aptos" w:hAnsi="Aptos"/>
          <w:b/>
          <w:bCs/>
          <w:color w:val="000000" w:themeColor="text1"/>
          <w:sz w:val="25"/>
          <w:szCs w:val="25"/>
        </w:rPr>
      </w:pPr>
    </w:p>
    <w:p w14:paraId="00E783E5" w14:textId="6C5F6B80" w:rsidR="00F66C64" w:rsidRPr="00F47331" w:rsidRDefault="00F66C64" w:rsidP="00F66C64">
      <w:pPr>
        <w:autoSpaceDE w:val="0"/>
        <w:autoSpaceDN w:val="0"/>
        <w:adjustRightInd w:val="0"/>
        <w:rPr>
          <w:rFonts w:ascii="Aptos" w:hAnsi="Aptos"/>
          <w:b/>
          <w:bCs/>
          <w:color w:val="000000" w:themeColor="text1"/>
          <w:sz w:val="25"/>
          <w:szCs w:val="25"/>
        </w:rPr>
      </w:pPr>
      <w:r w:rsidRPr="00F47331">
        <w:rPr>
          <w:rFonts w:ascii="Aptos" w:hAnsi="Aptos"/>
          <w:b/>
          <w:bCs/>
          <w:color w:val="000000" w:themeColor="text1"/>
          <w:sz w:val="25"/>
          <w:szCs w:val="25"/>
        </w:rPr>
        <w:t>DISCUSSION</w:t>
      </w:r>
    </w:p>
    <w:p w14:paraId="4CBB9EAA" w14:textId="77777777" w:rsidR="00F66C64" w:rsidRPr="00F47331" w:rsidRDefault="00F66C64" w:rsidP="00F66C64">
      <w:pPr>
        <w:autoSpaceDE w:val="0"/>
        <w:autoSpaceDN w:val="0"/>
        <w:adjustRightInd w:val="0"/>
        <w:rPr>
          <w:rFonts w:ascii="Aptos" w:hAnsi="Aptos"/>
          <w:b/>
          <w:bCs/>
          <w:color w:val="000000" w:themeColor="text1"/>
          <w:sz w:val="25"/>
          <w:szCs w:val="25"/>
        </w:rPr>
      </w:pPr>
    </w:p>
    <w:p w14:paraId="54C2BB9F" w14:textId="6852E2C4" w:rsidR="00F66C64" w:rsidRPr="00F47331" w:rsidRDefault="00782AC7" w:rsidP="00041732">
      <w:pPr>
        <w:autoSpaceDE w:val="0"/>
        <w:autoSpaceDN w:val="0"/>
        <w:adjustRightInd w:val="0"/>
        <w:ind w:firstLine="720"/>
        <w:rPr>
          <w:rFonts w:ascii="Aptos" w:hAnsi="Aptos"/>
          <w:color w:val="000000" w:themeColor="text1"/>
          <w:sz w:val="25"/>
          <w:szCs w:val="25"/>
        </w:rPr>
      </w:pPr>
      <w:r>
        <w:rPr>
          <w:rFonts w:ascii="Aptos" w:hAnsi="Aptos"/>
          <w:color w:val="000000" w:themeColor="text1"/>
          <w:sz w:val="25"/>
          <w:szCs w:val="25"/>
        </w:rPr>
        <w:t xml:space="preserve">To determine whether summary judgment may be granted in this matter, I apply </w:t>
      </w:r>
      <w:r w:rsidR="00F66C64" w:rsidRPr="00F47331">
        <w:rPr>
          <w:rFonts w:ascii="Aptos" w:hAnsi="Aptos"/>
          <w:color w:val="000000" w:themeColor="text1"/>
          <w:sz w:val="25"/>
          <w:szCs w:val="25"/>
        </w:rPr>
        <w:t>the summary judgment standard to the relevant procedural and substantive law.</w:t>
      </w:r>
    </w:p>
    <w:p w14:paraId="4DA49C3A" w14:textId="77777777" w:rsidR="00F66C64" w:rsidRPr="00F47331" w:rsidRDefault="00F66C64" w:rsidP="00F66C64">
      <w:pPr>
        <w:widowControl w:val="0"/>
        <w:rPr>
          <w:rFonts w:ascii="Aptos" w:hAnsi="Aptos"/>
          <w:color w:val="000000" w:themeColor="text1"/>
          <w:sz w:val="25"/>
          <w:szCs w:val="25"/>
        </w:rPr>
      </w:pPr>
    </w:p>
    <w:p w14:paraId="3F0A3244" w14:textId="77777777" w:rsidR="00F66C64" w:rsidRPr="00F47331" w:rsidRDefault="00F66C64" w:rsidP="00F66C64">
      <w:pPr>
        <w:pStyle w:val="NoSpacing"/>
        <w:numPr>
          <w:ilvl w:val="0"/>
          <w:numId w:val="3"/>
        </w:numPr>
        <w:rPr>
          <w:rFonts w:ascii="Aptos" w:hAnsi="Aptos" w:cs="Times New Roman"/>
          <w:color w:val="000000" w:themeColor="text1"/>
          <w:sz w:val="25"/>
          <w:szCs w:val="25"/>
          <w:u w:val="single"/>
        </w:rPr>
      </w:pPr>
      <w:r w:rsidRPr="00F47331">
        <w:rPr>
          <w:rFonts w:ascii="Aptos" w:hAnsi="Aptos" w:cs="Times New Roman"/>
          <w:color w:val="000000" w:themeColor="text1"/>
          <w:sz w:val="25"/>
          <w:szCs w:val="25"/>
          <w:u w:val="single"/>
        </w:rPr>
        <w:t>Legal Standards</w:t>
      </w:r>
    </w:p>
    <w:p w14:paraId="05372257" w14:textId="77777777" w:rsidR="00F66C64" w:rsidRPr="00F47331" w:rsidRDefault="00F66C64" w:rsidP="00F66C64">
      <w:pPr>
        <w:pStyle w:val="NoSpacing"/>
        <w:rPr>
          <w:rFonts w:ascii="Aptos" w:hAnsi="Aptos" w:cs="Times New Roman"/>
          <w:color w:val="000000" w:themeColor="text1"/>
          <w:sz w:val="25"/>
          <w:szCs w:val="25"/>
        </w:rPr>
      </w:pPr>
    </w:p>
    <w:p w14:paraId="2F2D0998" w14:textId="77777777" w:rsidR="00F66C64" w:rsidRPr="00F47331" w:rsidRDefault="00F66C64" w:rsidP="00F66C64">
      <w:pPr>
        <w:pStyle w:val="NoSpacing"/>
        <w:numPr>
          <w:ilvl w:val="0"/>
          <w:numId w:val="6"/>
        </w:numPr>
        <w:rPr>
          <w:rFonts w:ascii="Aptos" w:hAnsi="Aptos" w:cs="Times New Roman"/>
          <w:i/>
          <w:iCs/>
          <w:color w:val="000000" w:themeColor="text1"/>
          <w:sz w:val="25"/>
          <w:szCs w:val="25"/>
        </w:rPr>
      </w:pPr>
      <w:r w:rsidRPr="00F47331">
        <w:rPr>
          <w:rFonts w:ascii="Aptos" w:hAnsi="Aptos" w:cs="Times New Roman"/>
          <w:i/>
          <w:iCs/>
          <w:color w:val="000000" w:themeColor="text1"/>
          <w:sz w:val="25"/>
          <w:szCs w:val="25"/>
        </w:rPr>
        <w:t>Legal Standard for Summary Judgment</w:t>
      </w:r>
    </w:p>
    <w:p w14:paraId="6DD5E994" w14:textId="77777777" w:rsidR="00F66C64" w:rsidRPr="00F47331" w:rsidRDefault="00F66C64" w:rsidP="00F66C64">
      <w:pPr>
        <w:rPr>
          <w:rFonts w:ascii="Aptos" w:hAnsi="Aptos"/>
          <w:i/>
          <w:color w:val="000000" w:themeColor="text1"/>
          <w:sz w:val="25"/>
          <w:szCs w:val="25"/>
        </w:rPr>
      </w:pPr>
    </w:p>
    <w:p w14:paraId="426EB90B" w14:textId="3301C81C" w:rsidR="00F66C64" w:rsidRPr="00F47331" w:rsidRDefault="00F66C64" w:rsidP="00B36654">
      <w:pPr>
        <w:shd w:val="clear" w:color="auto" w:fill="FFFFFF"/>
        <w:ind w:firstLine="720"/>
        <w:rPr>
          <w:rFonts w:ascii="Aptos" w:hAnsi="Aptos"/>
          <w:color w:val="000000" w:themeColor="text1"/>
          <w:sz w:val="25"/>
          <w:szCs w:val="25"/>
        </w:rPr>
      </w:pPr>
      <w:r w:rsidRPr="00F47331">
        <w:rPr>
          <w:rFonts w:ascii="Aptos" w:hAnsi="Aptos"/>
          <w:color w:val="000000" w:themeColor="text1"/>
          <w:sz w:val="25"/>
          <w:szCs w:val="25"/>
        </w:rPr>
        <w:t>Pursuant to 801 CMR 1.01(7)(h), summary decision may be granted when there is “no genuine issue of fact relating to all or part of a claim or defense and [the moving party] is entitled to prevail as a matter of law.”</w:t>
      </w:r>
      <w:r w:rsidRPr="00F47331">
        <w:rPr>
          <w:rStyle w:val="FootnoteReference"/>
          <w:rFonts w:ascii="Aptos" w:hAnsi="Aptos"/>
          <w:color w:val="000000" w:themeColor="text1"/>
          <w:sz w:val="25"/>
          <w:szCs w:val="25"/>
        </w:rPr>
        <w:footnoteReference w:id="6"/>
      </w:r>
      <w:r w:rsidRPr="00F47331">
        <w:rPr>
          <w:rFonts w:ascii="Aptos" w:hAnsi="Aptos"/>
          <w:color w:val="000000" w:themeColor="text1"/>
          <w:sz w:val="25"/>
          <w:szCs w:val="25"/>
        </w:rPr>
        <w:t xml:space="preserve"> </w:t>
      </w:r>
      <w:r w:rsidRPr="00F47331">
        <w:rPr>
          <w:rFonts w:ascii="Aptos" w:hAnsi="Aptos"/>
          <w:color w:val="000000" w:themeColor="text1"/>
          <w:sz w:val="25"/>
          <w:szCs w:val="25"/>
          <w:shd w:val="clear" w:color="auto" w:fill="FFFFFF"/>
        </w:rPr>
        <w:t>In determining whether to grant summary judgment, BSEA hearing officers are guided by Rule 56 of the Federal and Massachusetts Rules of Civil Procedure, which provide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F47331">
        <w:rPr>
          <w:rStyle w:val="FootnoteReference"/>
          <w:rFonts w:ascii="Aptos" w:hAnsi="Aptos"/>
          <w:color w:val="000000" w:themeColor="text1"/>
          <w:sz w:val="25"/>
          <w:szCs w:val="25"/>
          <w:shd w:val="clear" w:color="auto" w:fill="FFFFFF"/>
        </w:rPr>
        <w:footnoteReference w:id="7"/>
      </w:r>
      <w:r w:rsidR="007F46CD" w:rsidRPr="00F47331">
        <w:rPr>
          <w:rFonts w:ascii="Aptos" w:hAnsi="Aptos"/>
          <w:color w:val="000000" w:themeColor="text1"/>
          <w:sz w:val="25"/>
          <w:szCs w:val="25"/>
        </w:rPr>
        <w:t xml:space="preserve"> </w:t>
      </w:r>
      <w:r w:rsidR="00B36654" w:rsidRPr="00F47331">
        <w:rPr>
          <w:rFonts w:ascii="Aptos" w:hAnsi="Aptos"/>
          <w:color w:val="000000" w:themeColor="text1"/>
          <w:sz w:val="25"/>
          <w:szCs w:val="25"/>
        </w:rPr>
        <w:t>“</w:t>
      </w:r>
      <w:r w:rsidRPr="00F47331">
        <w:rPr>
          <w:rFonts w:ascii="Aptos" w:hAnsi="Aptos"/>
          <w:color w:val="000000" w:themeColor="text1"/>
          <w:sz w:val="25"/>
          <w:szCs w:val="25"/>
        </w:rPr>
        <w:t xml:space="preserve">A genuine dispute as to a material fact exists if a fact that </w:t>
      </w:r>
      <w:r w:rsidR="00B36654" w:rsidRPr="00F47331">
        <w:rPr>
          <w:rFonts w:ascii="Aptos" w:hAnsi="Aptos"/>
          <w:color w:val="000000" w:themeColor="text1"/>
          <w:sz w:val="25"/>
          <w:szCs w:val="25"/>
        </w:rPr>
        <w:t>‘</w:t>
      </w:r>
      <w:r w:rsidRPr="00F47331">
        <w:rPr>
          <w:rFonts w:ascii="Aptos" w:hAnsi="Aptos"/>
          <w:color w:val="000000" w:themeColor="text1"/>
          <w:sz w:val="25"/>
          <w:szCs w:val="25"/>
        </w:rPr>
        <w:t>carries with it the potential to affect the outcome of the suit</w:t>
      </w:r>
      <w:r w:rsidR="00B36654" w:rsidRPr="00F47331">
        <w:rPr>
          <w:rFonts w:ascii="Aptos" w:hAnsi="Aptos"/>
          <w:color w:val="000000" w:themeColor="text1"/>
          <w:sz w:val="25"/>
          <w:szCs w:val="25"/>
        </w:rPr>
        <w:t>’</w:t>
      </w:r>
      <w:r w:rsidRPr="00F47331">
        <w:rPr>
          <w:rFonts w:ascii="Aptos" w:hAnsi="Aptos"/>
          <w:color w:val="000000" w:themeColor="text1"/>
          <w:sz w:val="25"/>
          <w:szCs w:val="25"/>
        </w:rPr>
        <w:t xml:space="preserve"> is disputed such that </w:t>
      </w:r>
      <w:r w:rsidR="00B36654" w:rsidRPr="00F47331">
        <w:rPr>
          <w:rFonts w:ascii="Aptos" w:hAnsi="Aptos"/>
          <w:color w:val="000000" w:themeColor="text1"/>
          <w:sz w:val="25"/>
          <w:szCs w:val="25"/>
        </w:rPr>
        <w:t>‘</w:t>
      </w:r>
      <w:r w:rsidRPr="00F47331">
        <w:rPr>
          <w:rFonts w:ascii="Aptos" w:hAnsi="Aptos"/>
          <w:color w:val="000000" w:themeColor="text1"/>
          <w:sz w:val="25"/>
          <w:szCs w:val="25"/>
        </w:rPr>
        <w:t xml:space="preserve">a reasonable [fact-finder] could </w:t>
      </w:r>
      <w:r w:rsidRPr="00F47331">
        <w:rPr>
          <w:rFonts w:ascii="Aptos" w:hAnsi="Aptos"/>
          <w:color w:val="000000" w:themeColor="text1"/>
          <w:sz w:val="25"/>
          <w:szCs w:val="25"/>
        </w:rPr>
        <w:lastRenderedPageBreak/>
        <w:t>resolve the point in the favor of the non-moving party.</w:t>
      </w:r>
      <w:r w:rsidR="00B36654" w:rsidRPr="00F47331">
        <w:rPr>
          <w:rFonts w:ascii="Aptos" w:hAnsi="Aptos"/>
          <w:color w:val="000000" w:themeColor="text1"/>
          <w:sz w:val="25"/>
          <w:szCs w:val="25"/>
        </w:rPr>
        <w:t>’</w:t>
      </w:r>
      <w:r w:rsidRPr="00F47331">
        <w:rPr>
          <w:rFonts w:ascii="Aptos" w:hAnsi="Aptos"/>
          <w:color w:val="000000" w:themeColor="text1"/>
          <w:sz w:val="25"/>
          <w:szCs w:val="25"/>
        </w:rPr>
        <w:t>”</w:t>
      </w:r>
      <w:r w:rsidRPr="00F47331">
        <w:rPr>
          <w:rStyle w:val="FootnoteReference"/>
          <w:rFonts w:ascii="Aptos" w:hAnsi="Aptos"/>
          <w:color w:val="000000" w:themeColor="text1"/>
          <w:sz w:val="25"/>
          <w:szCs w:val="25"/>
        </w:rPr>
        <w:footnoteReference w:id="8"/>
      </w:r>
      <w:r w:rsidRPr="00F47331">
        <w:rPr>
          <w:rFonts w:ascii="Aptos" w:hAnsi="Aptos"/>
          <w:color w:val="000000" w:themeColor="text1"/>
          <w:sz w:val="25"/>
          <w:szCs w:val="25"/>
        </w:rPr>
        <w:t xml:space="preserve"> </w:t>
      </w:r>
      <w:r w:rsidR="00B36654" w:rsidRPr="00F47331">
        <w:rPr>
          <w:rFonts w:ascii="Aptos" w:hAnsi="Aptos"/>
          <w:color w:val="000000" w:themeColor="text1"/>
          <w:sz w:val="25"/>
          <w:szCs w:val="25"/>
        </w:rPr>
        <w:t>Whether a fact is material depends on the applicable substantive law.</w:t>
      </w:r>
      <w:r w:rsidR="00B36654" w:rsidRPr="00F47331">
        <w:rPr>
          <w:rStyle w:val="FootnoteReference"/>
          <w:rFonts w:ascii="Aptos" w:hAnsi="Aptos"/>
          <w:color w:val="000000" w:themeColor="text1"/>
          <w:sz w:val="25"/>
          <w:szCs w:val="25"/>
        </w:rPr>
        <w:footnoteReference w:id="9"/>
      </w:r>
      <w:r w:rsidR="00B36654" w:rsidRPr="00F47331">
        <w:rPr>
          <w:rFonts w:ascii="Aptos" w:hAnsi="Aptos"/>
          <w:color w:val="000000" w:themeColor="text1"/>
          <w:sz w:val="25"/>
          <w:szCs w:val="25"/>
        </w:rPr>
        <w:t xml:space="preserve"> </w:t>
      </w:r>
      <w:r w:rsidRPr="00F47331">
        <w:rPr>
          <w:rFonts w:ascii="Aptos" w:hAnsi="Aptos"/>
          <w:color w:val="000000" w:themeColor="text1"/>
          <w:sz w:val="25"/>
          <w:szCs w:val="25"/>
        </w:rPr>
        <w:t>“Only disputes over facts that might affect the outcome of the suit under the governing law will properly preclude the entry of</w:t>
      </w:r>
      <w:r w:rsidRPr="00F47331">
        <w:rPr>
          <w:rStyle w:val="apple-converted-space"/>
          <w:rFonts w:ascii="Aptos" w:hAnsi="Aptos"/>
          <w:color w:val="000000" w:themeColor="text1"/>
          <w:sz w:val="25"/>
          <w:szCs w:val="25"/>
        </w:rPr>
        <w:t> </w:t>
      </w:r>
      <w:r w:rsidRPr="00F47331">
        <w:rPr>
          <w:rStyle w:val="coconcept4349"/>
          <w:rFonts w:ascii="Aptos" w:hAnsi="Aptos"/>
          <w:color w:val="000000" w:themeColor="text1"/>
          <w:sz w:val="25"/>
          <w:szCs w:val="25"/>
          <w:bdr w:val="none" w:sz="0" w:space="0" w:color="auto" w:frame="1"/>
          <w:shd w:val="clear" w:color="auto" w:fill="FFFFFF"/>
        </w:rPr>
        <w:t>summary</w:t>
      </w:r>
      <w:r w:rsidRPr="00F47331">
        <w:rPr>
          <w:rStyle w:val="apple-converted-space"/>
          <w:rFonts w:ascii="Aptos" w:hAnsi="Aptos"/>
          <w:color w:val="000000" w:themeColor="text1"/>
          <w:sz w:val="25"/>
          <w:szCs w:val="25"/>
        </w:rPr>
        <w:t> </w:t>
      </w:r>
      <w:r w:rsidRPr="00F47331">
        <w:rPr>
          <w:rStyle w:val="coconcept5158"/>
          <w:rFonts w:ascii="Aptos" w:hAnsi="Aptos"/>
          <w:color w:val="000000" w:themeColor="text1"/>
          <w:sz w:val="25"/>
          <w:szCs w:val="25"/>
          <w:bdr w:val="none" w:sz="0" w:space="0" w:color="auto" w:frame="1"/>
          <w:shd w:val="clear" w:color="auto" w:fill="FFFFFF"/>
        </w:rPr>
        <w:t>judgment</w:t>
      </w:r>
      <w:r w:rsidRPr="00F47331">
        <w:rPr>
          <w:rFonts w:ascii="Aptos" w:hAnsi="Aptos"/>
          <w:color w:val="000000" w:themeColor="text1"/>
          <w:sz w:val="25"/>
          <w:szCs w:val="25"/>
        </w:rPr>
        <w:t>. Factual disputes that are irrelevant or unnecessary will not be counted.</w:t>
      </w:r>
      <w:r w:rsidRPr="00F47331">
        <w:rPr>
          <w:rStyle w:val="apple-converted-space"/>
          <w:rFonts w:ascii="Aptos" w:hAnsi="Aptos"/>
          <w:color w:val="000000" w:themeColor="text1"/>
          <w:sz w:val="25"/>
          <w:szCs w:val="25"/>
        </w:rPr>
        <w:t>”</w:t>
      </w:r>
      <w:r w:rsidRPr="00F47331">
        <w:rPr>
          <w:rStyle w:val="FootnoteReference"/>
          <w:rFonts w:ascii="Aptos" w:hAnsi="Aptos"/>
          <w:color w:val="000000" w:themeColor="text1"/>
          <w:sz w:val="25"/>
          <w:szCs w:val="25"/>
          <w:bdr w:val="none" w:sz="0" w:space="0" w:color="auto" w:frame="1"/>
        </w:rPr>
        <w:footnoteReference w:id="10"/>
      </w:r>
    </w:p>
    <w:p w14:paraId="2CBDB297" w14:textId="77777777" w:rsidR="00F66C64" w:rsidRPr="00F47331" w:rsidRDefault="00F66C64" w:rsidP="00F66C64">
      <w:pPr>
        <w:shd w:val="clear" w:color="auto" w:fill="FFFFFF"/>
        <w:rPr>
          <w:rFonts w:ascii="Aptos" w:hAnsi="Aptos"/>
          <w:color w:val="000000" w:themeColor="text1"/>
          <w:sz w:val="25"/>
          <w:szCs w:val="25"/>
        </w:rPr>
      </w:pPr>
    </w:p>
    <w:p w14:paraId="04790B4C" w14:textId="1E8ED128" w:rsidR="00F66C64" w:rsidRPr="00F47331" w:rsidRDefault="00F66C64" w:rsidP="006956AE">
      <w:pPr>
        <w:ind w:firstLine="720"/>
        <w:rPr>
          <w:rFonts w:ascii="Aptos" w:hAnsi="Aptos"/>
          <w:color w:val="000000" w:themeColor="text1"/>
          <w:sz w:val="25"/>
          <w:szCs w:val="25"/>
        </w:rPr>
      </w:pPr>
      <w:r w:rsidRPr="00F47331">
        <w:rPr>
          <w:rFonts w:ascii="Aptos" w:hAnsi="Aptos"/>
          <w:color w:val="000000" w:themeColor="text1"/>
          <w:sz w:val="25"/>
          <w:szCs w:val="25"/>
        </w:rPr>
        <w:t>The moving party bears the burden of proof</w:t>
      </w:r>
      <w:r w:rsidR="00D978AD" w:rsidRPr="00F47331">
        <w:rPr>
          <w:rFonts w:ascii="Aptos" w:hAnsi="Aptos"/>
          <w:color w:val="000000" w:themeColor="text1"/>
          <w:sz w:val="25"/>
          <w:szCs w:val="25"/>
        </w:rPr>
        <w:t xml:space="preserve"> on this motion</w:t>
      </w:r>
      <w:r w:rsidRPr="00F47331">
        <w:rPr>
          <w:rFonts w:ascii="Aptos" w:hAnsi="Aptos"/>
          <w:color w:val="000000" w:themeColor="text1"/>
          <w:sz w:val="25"/>
          <w:szCs w:val="25"/>
        </w:rPr>
        <w:t>, and all evidence and inferences must be viewed in the light most favorable to the party opposing summary judgment.</w:t>
      </w:r>
      <w:r w:rsidRPr="00F47331">
        <w:rPr>
          <w:rStyle w:val="FootnoteReference"/>
          <w:rFonts w:ascii="Aptos" w:hAnsi="Aptos"/>
          <w:color w:val="000000" w:themeColor="text1"/>
          <w:sz w:val="25"/>
          <w:szCs w:val="25"/>
        </w:rPr>
        <w:footnoteReference w:id="11"/>
      </w:r>
      <w:r w:rsidRPr="00F47331">
        <w:rPr>
          <w:rFonts w:ascii="Aptos" w:hAnsi="Aptos"/>
          <w:color w:val="000000" w:themeColor="text1"/>
          <w:sz w:val="25"/>
          <w:szCs w:val="25"/>
        </w:rPr>
        <w:t xml:space="preserve">  This means that the </w:t>
      </w:r>
      <w:proofErr w:type="gramStart"/>
      <w:r w:rsidR="00EC3D8C">
        <w:rPr>
          <w:rFonts w:ascii="Aptos" w:hAnsi="Aptos"/>
          <w:color w:val="000000" w:themeColor="text1"/>
          <w:sz w:val="25"/>
          <w:szCs w:val="25"/>
        </w:rPr>
        <w:t>fact-finder</w:t>
      </w:r>
      <w:proofErr w:type="gramEnd"/>
      <w:r w:rsidR="00EC3D8C" w:rsidRPr="00F47331">
        <w:rPr>
          <w:rFonts w:ascii="Aptos" w:hAnsi="Aptos"/>
          <w:color w:val="000000" w:themeColor="text1"/>
          <w:sz w:val="25"/>
          <w:szCs w:val="25"/>
        </w:rPr>
        <w:t xml:space="preserve"> </w:t>
      </w:r>
      <w:r w:rsidRPr="00F47331">
        <w:rPr>
          <w:rFonts w:ascii="Aptos" w:hAnsi="Aptos"/>
          <w:color w:val="000000" w:themeColor="text1"/>
          <w:sz w:val="25"/>
          <w:szCs w:val="25"/>
        </w:rPr>
        <w:t xml:space="preserve">must assess evidence in a way that gives the benefit of </w:t>
      </w:r>
      <w:r w:rsidR="00FD0A0F" w:rsidRPr="00F47331">
        <w:rPr>
          <w:rFonts w:ascii="Aptos" w:hAnsi="Aptos"/>
          <w:color w:val="000000" w:themeColor="text1"/>
          <w:sz w:val="25"/>
          <w:szCs w:val="25"/>
        </w:rPr>
        <w:t xml:space="preserve">the </w:t>
      </w:r>
      <w:r w:rsidRPr="00F47331">
        <w:rPr>
          <w:rFonts w:ascii="Aptos" w:hAnsi="Aptos"/>
          <w:color w:val="000000" w:themeColor="text1"/>
          <w:sz w:val="25"/>
          <w:szCs w:val="25"/>
        </w:rPr>
        <w:t>doubt to the non-moving party.</w:t>
      </w:r>
    </w:p>
    <w:p w14:paraId="32B31E2E" w14:textId="77777777" w:rsidR="00F66C64" w:rsidRPr="00F47331" w:rsidRDefault="00F66C64" w:rsidP="00F66C64">
      <w:pPr>
        <w:rPr>
          <w:rFonts w:ascii="Aptos" w:hAnsi="Aptos"/>
          <w:color w:val="000000" w:themeColor="text1"/>
          <w:sz w:val="25"/>
          <w:szCs w:val="25"/>
        </w:rPr>
      </w:pPr>
    </w:p>
    <w:p w14:paraId="1C998DB3" w14:textId="0B320DA7" w:rsidR="00F66C64" w:rsidRPr="00F47331" w:rsidRDefault="00F66C64" w:rsidP="005A783C">
      <w:pPr>
        <w:ind w:firstLine="720"/>
        <w:rPr>
          <w:rFonts w:ascii="Aptos" w:hAnsi="Aptos"/>
          <w:color w:val="000000" w:themeColor="text1"/>
          <w:sz w:val="25"/>
          <w:szCs w:val="25"/>
        </w:rPr>
      </w:pPr>
      <w:r w:rsidRPr="00F47331">
        <w:rPr>
          <w:rFonts w:ascii="Aptos" w:hAnsi="Aptos"/>
          <w:color w:val="000000" w:themeColor="text1"/>
          <w:sz w:val="25"/>
          <w:szCs w:val="25"/>
        </w:rPr>
        <w:t>In response to a motion for summary judgment, the opposing party “must set forth specific facts showing that there is a genuine issue for trial.”</w:t>
      </w:r>
      <w:r w:rsidRPr="00F47331">
        <w:rPr>
          <w:rStyle w:val="FootnoteReference"/>
          <w:rFonts w:ascii="Aptos" w:hAnsi="Aptos"/>
          <w:color w:val="000000" w:themeColor="text1"/>
          <w:sz w:val="25"/>
          <w:szCs w:val="25"/>
        </w:rPr>
        <w:footnoteReference w:id="12"/>
      </w:r>
      <w:r w:rsidRPr="00F47331">
        <w:rPr>
          <w:rFonts w:ascii="Aptos" w:hAnsi="Aptos"/>
          <w:color w:val="000000" w:themeColor="text1"/>
          <w:sz w:val="25"/>
          <w:szCs w:val="25"/>
        </w:rPr>
        <w:t xml:space="preserve">  </w:t>
      </w:r>
      <w:r w:rsidR="00FD0A0F" w:rsidRPr="00F47331">
        <w:rPr>
          <w:rFonts w:ascii="Aptos" w:hAnsi="Aptos"/>
          <w:color w:val="000000" w:themeColor="text1"/>
          <w:sz w:val="25"/>
          <w:szCs w:val="25"/>
        </w:rPr>
        <w:t>This means that the adverse party must show that a finder of fact (in BSEA cases, a hearing officer) must hear the case because the facts in dispute are genuine – in other words, they may “reasonably be resolved in favor of either party.”</w:t>
      </w:r>
      <w:r w:rsidR="00FD0A0F" w:rsidRPr="00F47331">
        <w:rPr>
          <w:rStyle w:val="FootnoteReference"/>
          <w:rFonts w:ascii="Aptos" w:hAnsi="Aptos"/>
          <w:color w:val="000000" w:themeColor="text1"/>
          <w:sz w:val="25"/>
          <w:szCs w:val="25"/>
        </w:rPr>
        <w:footnoteReference w:id="13"/>
      </w:r>
      <w:r w:rsidR="00FD0A0F" w:rsidRPr="00F47331">
        <w:rPr>
          <w:rFonts w:ascii="Aptos" w:hAnsi="Aptos"/>
          <w:color w:val="000000" w:themeColor="text1"/>
          <w:sz w:val="25"/>
          <w:szCs w:val="25"/>
        </w:rPr>
        <w:t xml:space="preserve"> </w:t>
      </w:r>
      <w:r w:rsidR="005A783C" w:rsidRPr="00F47331">
        <w:rPr>
          <w:rFonts w:ascii="Aptos" w:hAnsi="Aptos"/>
          <w:color w:val="000000" w:themeColor="text1"/>
          <w:sz w:val="25"/>
          <w:szCs w:val="25"/>
        </w:rPr>
        <w:t>This requires “sufficient evidence” in favor of the party opposing summary judgment.</w:t>
      </w:r>
      <w:r w:rsidRPr="00F47331">
        <w:rPr>
          <w:rStyle w:val="FootnoteReference"/>
          <w:rFonts w:ascii="Aptos" w:hAnsi="Aptos"/>
          <w:color w:val="000000" w:themeColor="text1"/>
          <w:sz w:val="25"/>
          <w:szCs w:val="25"/>
        </w:rPr>
        <w:footnoteReference w:id="14"/>
      </w:r>
      <w:r w:rsidRPr="00F47331">
        <w:rPr>
          <w:rFonts w:ascii="Aptos" w:hAnsi="Aptos"/>
          <w:color w:val="000000" w:themeColor="text1"/>
          <w:sz w:val="25"/>
          <w:szCs w:val="25"/>
        </w:rPr>
        <w:t xml:space="preserve"> </w:t>
      </w:r>
      <w:r w:rsidR="00317EF8" w:rsidRPr="00F47331">
        <w:rPr>
          <w:rFonts w:ascii="Aptos" w:hAnsi="Aptos"/>
          <w:color w:val="000000" w:themeColor="text1"/>
          <w:sz w:val="25"/>
          <w:szCs w:val="25"/>
        </w:rPr>
        <w:t>Moreover, if the evidence the non-moving party brings forth in its efforts to create a genuine dispute of material fact is comprised of “conclusory allegations, improbable inferences, and unsupported speculation,”</w:t>
      </w:r>
      <w:r w:rsidR="00317EF8" w:rsidRPr="00F47331">
        <w:rPr>
          <w:rStyle w:val="FootnoteReference"/>
          <w:rFonts w:ascii="Aptos" w:hAnsi="Aptos"/>
          <w:color w:val="000000" w:themeColor="text1"/>
          <w:sz w:val="25"/>
          <w:szCs w:val="25"/>
        </w:rPr>
        <w:footnoteReference w:id="15"/>
      </w:r>
      <w:r w:rsidR="00317EF8" w:rsidRPr="00F47331">
        <w:rPr>
          <w:rFonts w:ascii="Aptos" w:hAnsi="Aptos"/>
          <w:color w:val="000000" w:themeColor="text1"/>
          <w:sz w:val="25"/>
          <w:szCs w:val="25"/>
        </w:rPr>
        <w:t xml:space="preserve"> or if it is “merely colorable, or is not significantly probative, summary judgment may be granted.”</w:t>
      </w:r>
      <w:r w:rsidR="00317EF8" w:rsidRPr="00F47331">
        <w:rPr>
          <w:rStyle w:val="FootnoteReference"/>
          <w:rFonts w:ascii="Aptos" w:hAnsi="Aptos"/>
          <w:color w:val="000000" w:themeColor="text1"/>
          <w:sz w:val="25"/>
          <w:szCs w:val="25"/>
        </w:rPr>
        <w:footnoteReference w:id="16"/>
      </w:r>
    </w:p>
    <w:p w14:paraId="49DDCE57" w14:textId="7994A94A" w:rsidR="00F66C64" w:rsidRPr="00F47331" w:rsidRDefault="00F66C64" w:rsidP="00317EF8">
      <w:pPr>
        <w:pStyle w:val="NormalWeb"/>
        <w:ind w:firstLine="720"/>
        <w:rPr>
          <w:rFonts w:ascii="Aptos" w:hAnsi="Aptos"/>
          <w:color w:val="000000" w:themeColor="text1"/>
          <w:sz w:val="25"/>
          <w:szCs w:val="25"/>
        </w:rPr>
      </w:pPr>
      <w:r w:rsidRPr="00F47331">
        <w:rPr>
          <w:rFonts w:ascii="Aptos" w:hAnsi="Aptos"/>
          <w:color w:val="000000" w:themeColor="text1"/>
          <w:sz w:val="25"/>
          <w:szCs w:val="25"/>
        </w:rPr>
        <w:t xml:space="preserve">As such, to analyze whether the party moving for summary judgment has met its initial burden such that the burden shifts to the opposing party, I must view </w:t>
      </w:r>
      <w:proofErr w:type="gramStart"/>
      <w:r w:rsidRPr="00F47331">
        <w:rPr>
          <w:rFonts w:ascii="Aptos" w:hAnsi="Aptos"/>
          <w:color w:val="000000" w:themeColor="text1"/>
          <w:sz w:val="25"/>
          <w:szCs w:val="25"/>
        </w:rPr>
        <w:t>all of</w:t>
      </w:r>
      <w:proofErr w:type="gramEnd"/>
      <w:r w:rsidRPr="00F47331">
        <w:rPr>
          <w:rFonts w:ascii="Aptos" w:hAnsi="Aptos"/>
          <w:color w:val="000000" w:themeColor="text1"/>
          <w:sz w:val="25"/>
          <w:szCs w:val="25"/>
        </w:rPr>
        <w:t xml:space="preserve"> the evidence it has submitted in the light most favorable to the opposing party and determine that there is no genuine issue of material fact related to the moving party’s claims. Only if the moving party is successful in this first step does the </w:t>
      </w:r>
      <w:proofErr w:type="gramStart"/>
      <w:r w:rsidRPr="00F47331">
        <w:rPr>
          <w:rFonts w:ascii="Aptos" w:hAnsi="Aptos"/>
          <w:color w:val="000000" w:themeColor="text1"/>
          <w:sz w:val="25"/>
          <w:szCs w:val="25"/>
        </w:rPr>
        <w:t>burden</w:t>
      </w:r>
      <w:proofErr w:type="gramEnd"/>
      <w:r w:rsidRPr="00F47331">
        <w:rPr>
          <w:rFonts w:ascii="Aptos" w:hAnsi="Aptos"/>
          <w:color w:val="000000" w:themeColor="text1"/>
          <w:sz w:val="25"/>
          <w:szCs w:val="25"/>
        </w:rPr>
        <w:t xml:space="preserve"> then shift to the opposing party</w:t>
      </w:r>
      <w:r w:rsidR="00866FB3" w:rsidRPr="00F47331">
        <w:rPr>
          <w:rFonts w:ascii="Aptos" w:hAnsi="Aptos"/>
          <w:color w:val="000000" w:themeColor="text1"/>
          <w:sz w:val="25"/>
          <w:szCs w:val="25"/>
        </w:rPr>
        <w:t xml:space="preserve"> to demonstrate, by use of specific facts, that there is </w:t>
      </w:r>
      <w:proofErr w:type="gramStart"/>
      <w:r w:rsidR="00866FB3" w:rsidRPr="00F47331">
        <w:rPr>
          <w:rFonts w:ascii="Aptos" w:hAnsi="Aptos"/>
          <w:color w:val="000000" w:themeColor="text1"/>
          <w:sz w:val="25"/>
          <w:szCs w:val="25"/>
        </w:rPr>
        <w:t>actually a</w:t>
      </w:r>
      <w:proofErr w:type="gramEnd"/>
      <w:r w:rsidR="00866FB3" w:rsidRPr="00F47331">
        <w:rPr>
          <w:rFonts w:ascii="Aptos" w:hAnsi="Aptos"/>
          <w:color w:val="000000" w:themeColor="text1"/>
          <w:sz w:val="25"/>
          <w:szCs w:val="25"/>
        </w:rPr>
        <w:t xml:space="preserve"> genuine dispute of material fact precluding summary judgment because a </w:t>
      </w:r>
      <w:proofErr w:type="gramStart"/>
      <w:r w:rsidR="00866FB3" w:rsidRPr="00F47331">
        <w:rPr>
          <w:rFonts w:ascii="Aptos" w:hAnsi="Aptos"/>
          <w:color w:val="000000" w:themeColor="text1"/>
          <w:sz w:val="25"/>
          <w:szCs w:val="25"/>
        </w:rPr>
        <w:t>fact-finder</w:t>
      </w:r>
      <w:proofErr w:type="gramEnd"/>
      <w:r w:rsidR="00866FB3" w:rsidRPr="00F47331">
        <w:rPr>
          <w:rFonts w:ascii="Aptos" w:hAnsi="Aptos"/>
          <w:color w:val="000000" w:themeColor="text1"/>
          <w:sz w:val="25"/>
          <w:szCs w:val="25"/>
        </w:rPr>
        <w:t xml:space="preserve"> might reasonably resolve the issue in its favor.</w:t>
      </w:r>
    </w:p>
    <w:p w14:paraId="5D41AFED" w14:textId="1EBD9577" w:rsidR="00F66C64" w:rsidRPr="00782AC7" w:rsidRDefault="00A95AAA" w:rsidP="00F66C64">
      <w:pPr>
        <w:pStyle w:val="NoSpacing"/>
        <w:numPr>
          <w:ilvl w:val="0"/>
          <w:numId w:val="6"/>
        </w:numPr>
        <w:rPr>
          <w:rFonts w:ascii="Aptos" w:hAnsi="Aptos" w:cs="Times New Roman"/>
          <w:i/>
          <w:iCs/>
          <w:color w:val="000000" w:themeColor="text1"/>
          <w:sz w:val="25"/>
          <w:szCs w:val="25"/>
        </w:rPr>
      </w:pPr>
      <w:r>
        <w:rPr>
          <w:rFonts w:ascii="Aptos" w:hAnsi="Aptos"/>
          <w:i/>
          <w:iCs/>
          <w:color w:val="000000" w:themeColor="text1"/>
          <w:sz w:val="25"/>
          <w:szCs w:val="25"/>
        </w:rPr>
        <w:lastRenderedPageBreak/>
        <w:t xml:space="preserve">Independent Educational Evaluations Pursuant to </w:t>
      </w:r>
      <w:r w:rsidR="00782AC7" w:rsidRPr="00782AC7">
        <w:rPr>
          <w:rFonts w:ascii="Aptos" w:hAnsi="Aptos"/>
          <w:i/>
          <w:iCs/>
          <w:color w:val="000000" w:themeColor="text1"/>
          <w:sz w:val="25"/>
          <w:szCs w:val="25"/>
        </w:rPr>
        <w:t>603 CMR 28.04(5)(f)</w:t>
      </w:r>
    </w:p>
    <w:p w14:paraId="3C070C83" w14:textId="77777777" w:rsidR="00F66C64" w:rsidRPr="00F47331" w:rsidRDefault="00F66C64" w:rsidP="00F66C64">
      <w:pPr>
        <w:rPr>
          <w:rFonts w:ascii="Aptos" w:hAnsi="Aptos"/>
          <w:color w:val="000000" w:themeColor="text1"/>
          <w:sz w:val="25"/>
          <w:szCs w:val="25"/>
          <w:shd w:val="clear" w:color="auto" w:fill="FFFFFF"/>
        </w:rPr>
      </w:pPr>
    </w:p>
    <w:p w14:paraId="1D150B2D" w14:textId="44F4711B" w:rsidR="00610F82" w:rsidRDefault="00782AC7" w:rsidP="00610F82">
      <w:pPr>
        <w:ind w:firstLine="720"/>
        <w:rPr>
          <w:rFonts w:ascii="Aptos" w:hAnsi="Aptos"/>
          <w:color w:val="000000" w:themeColor="text1"/>
          <w:sz w:val="25"/>
          <w:szCs w:val="25"/>
          <w:shd w:val="clear" w:color="auto" w:fill="FFFFFF"/>
        </w:rPr>
      </w:pPr>
      <w:r>
        <w:rPr>
          <w:rFonts w:ascii="Aptos" w:hAnsi="Aptos"/>
          <w:color w:val="000000" w:themeColor="text1"/>
          <w:sz w:val="25"/>
          <w:szCs w:val="25"/>
          <w:shd w:val="clear" w:color="auto" w:fill="FFFFFF"/>
        </w:rPr>
        <w:t>In Massachusetts, independent educational evaluations are governed by 603 CMR 28.04(5), which provides that “u</w:t>
      </w:r>
      <w:r w:rsidRPr="00782AC7">
        <w:rPr>
          <w:rFonts w:ascii="Aptos" w:hAnsi="Aptos"/>
          <w:color w:val="000000" w:themeColor="text1"/>
          <w:sz w:val="25"/>
          <w:szCs w:val="25"/>
          <w:shd w:val="clear" w:color="auto" w:fill="FFFFFF"/>
        </w:rPr>
        <w:t>pon receipt of evaluation results, if a parent disagrees with an initial evaluation or reevaluation completed by the school district, then the parent may request an independent education evaluation.</w:t>
      </w:r>
      <w:r>
        <w:rPr>
          <w:rFonts w:ascii="Aptos" w:hAnsi="Aptos"/>
          <w:color w:val="000000" w:themeColor="text1"/>
          <w:sz w:val="25"/>
          <w:szCs w:val="25"/>
          <w:shd w:val="clear" w:color="auto" w:fill="FFFFFF"/>
        </w:rPr>
        <w:t>”</w:t>
      </w:r>
      <w:r>
        <w:rPr>
          <w:rStyle w:val="FootnoteReference"/>
          <w:rFonts w:ascii="Aptos" w:hAnsi="Aptos"/>
          <w:color w:val="000000" w:themeColor="text1"/>
          <w:sz w:val="25"/>
          <w:szCs w:val="25"/>
          <w:shd w:val="clear" w:color="auto" w:fill="FFFFFF"/>
        </w:rPr>
        <w:footnoteReference w:id="17"/>
      </w:r>
      <w:r>
        <w:rPr>
          <w:rFonts w:ascii="Aptos" w:hAnsi="Aptos"/>
          <w:color w:val="000000" w:themeColor="text1"/>
          <w:sz w:val="25"/>
          <w:szCs w:val="25"/>
          <w:shd w:val="clear" w:color="auto" w:fill="FFFFFF"/>
        </w:rPr>
        <w:t xml:space="preserve"> </w:t>
      </w:r>
      <w:r w:rsidR="00361783">
        <w:rPr>
          <w:rFonts w:ascii="Aptos" w:hAnsi="Aptos"/>
          <w:color w:val="000000" w:themeColor="text1"/>
          <w:sz w:val="25"/>
          <w:szCs w:val="25"/>
          <w:shd w:val="clear" w:color="auto" w:fill="FFFFFF"/>
        </w:rPr>
        <w:t xml:space="preserve">Although much of the regulation describes the process for obtaining an IEE at public expense, </w:t>
      </w:r>
      <w:r>
        <w:rPr>
          <w:rFonts w:ascii="Aptos" w:hAnsi="Aptos"/>
          <w:color w:val="000000" w:themeColor="text1"/>
          <w:sz w:val="25"/>
          <w:szCs w:val="25"/>
          <w:shd w:val="clear" w:color="auto" w:fill="FFFFFF"/>
        </w:rPr>
        <w:t xml:space="preserve">Parents may obtain </w:t>
      </w:r>
      <w:r w:rsidR="00361783">
        <w:rPr>
          <w:rFonts w:ascii="Aptos" w:hAnsi="Aptos"/>
          <w:color w:val="000000" w:themeColor="text1"/>
          <w:sz w:val="25"/>
          <w:szCs w:val="25"/>
          <w:shd w:val="clear" w:color="auto" w:fill="FFFFFF"/>
        </w:rPr>
        <w:t>one at</w:t>
      </w:r>
      <w:r>
        <w:rPr>
          <w:rFonts w:ascii="Aptos" w:hAnsi="Aptos"/>
          <w:color w:val="000000" w:themeColor="text1"/>
          <w:sz w:val="25"/>
          <w:szCs w:val="25"/>
          <w:shd w:val="clear" w:color="auto" w:fill="FFFFFF"/>
        </w:rPr>
        <w:t xml:space="preserve"> private expense at any time</w:t>
      </w:r>
      <w:r w:rsidR="00361783">
        <w:rPr>
          <w:rFonts w:ascii="Aptos" w:hAnsi="Aptos"/>
          <w:color w:val="000000" w:themeColor="text1"/>
          <w:sz w:val="25"/>
          <w:szCs w:val="25"/>
          <w:shd w:val="clear" w:color="auto" w:fill="FFFFFF"/>
        </w:rPr>
        <w:t>.</w:t>
      </w:r>
      <w:r>
        <w:rPr>
          <w:rStyle w:val="FootnoteReference"/>
          <w:rFonts w:ascii="Aptos" w:hAnsi="Aptos"/>
          <w:color w:val="000000" w:themeColor="text1"/>
          <w:sz w:val="25"/>
          <w:szCs w:val="25"/>
          <w:shd w:val="clear" w:color="auto" w:fill="FFFFFF"/>
        </w:rPr>
        <w:footnoteReference w:id="18"/>
      </w:r>
      <w:r w:rsidR="00361783">
        <w:rPr>
          <w:rFonts w:ascii="Aptos" w:hAnsi="Aptos"/>
          <w:color w:val="000000" w:themeColor="text1"/>
          <w:sz w:val="25"/>
          <w:szCs w:val="25"/>
          <w:shd w:val="clear" w:color="auto" w:fill="FFFFFF"/>
        </w:rPr>
        <w:t xml:space="preserve"> </w:t>
      </w:r>
      <w:r w:rsidR="008F3D99">
        <w:rPr>
          <w:rFonts w:ascii="Aptos" w:hAnsi="Aptos"/>
          <w:color w:val="000000" w:themeColor="text1"/>
          <w:sz w:val="25"/>
          <w:szCs w:val="25"/>
          <w:shd w:val="clear" w:color="auto" w:fill="FFFFFF"/>
        </w:rPr>
        <w:t>Pursuant to 603 CMR 28.04(5)</w:t>
      </w:r>
      <w:r w:rsidR="00403807">
        <w:rPr>
          <w:rFonts w:ascii="Aptos" w:hAnsi="Aptos"/>
          <w:color w:val="000000" w:themeColor="text1"/>
          <w:sz w:val="25"/>
          <w:szCs w:val="25"/>
          <w:shd w:val="clear" w:color="auto" w:fill="FFFFFF"/>
        </w:rPr>
        <w:t>(f)</w:t>
      </w:r>
      <w:r w:rsidR="008F3D99">
        <w:rPr>
          <w:rFonts w:ascii="Aptos" w:hAnsi="Aptos"/>
          <w:color w:val="000000" w:themeColor="text1"/>
          <w:sz w:val="25"/>
          <w:szCs w:val="25"/>
          <w:shd w:val="clear" w:color="auto" w:fill="FFFFFF"/>
        </w:rPr>
        <w:t>, within ten school days from a school district</w:t>
      </w:r>
      <w:r w:rsidR="002A3944">
        <w:rPr>
          <w:rFonts w:ascii="Aptos" w:hAnsi="Aptos"/>
          <w:color w:val="000000" w:themeColor="text1"/>
          <w:sz w:val="25"/>
          <w:szCs w:val="25"/>
          <w:shd w:val="clear" w:color="auto" w:fill="FFFFFF"/>
        </w:rPr>
        <w:t xml:space="preserve">’s receipt of </w:t>
      </w:r>
      <w:r w:rsidR="008F3D99">
        <w:rPr>
          <w:rFonts w:ascii="Aptos" w:hAnsi="Aptos"/>
          <w:color w:val="000000" w:themeColor="text1"/>
          <w:sz w:val="25"/>
          <w:szCs w:val="25"/>
          <w:shd w:val="clear" w:color="auto" w:fill="FFFFFF"/>
        </w:rPr>
        <w:t>an independent education evaluation</w:t>
      </w:r>
      <w:r w:rsidR="002A3944">
        <w:rPr>
          <w:rFonts w:ascii="Aptos" w:hAnsi="Aptos"/>
          <w:color w:val="000000" w:themeColor="text1"/>
          <w:sz w:val="25"/>
          <w:szCs w:val="25"/>
          <w:shd w:val="clear" w:color="auto" w:fill="FFFFFF"/>
        </w:rPr>
        <w:t xml:space="preserve"> report</w:t>
      </w:r>
      <w:r w:rsidR="008F3D99">
        <w:rPr>
          <w:rFonts w:ascii="Aptos" w:hAnsi="Aptos"/>
          <w:color w:val="000000" w:themeColor="text1"/>
          <w:sz w:val="25"/>
          <w:szCs w:val="25"/>
          <w:shd w:val="clear" w:color="auto" w:fill="FFFFFF"/>
        </w:rPr>
        <w:t>, “the Team shall reconvene and consider the independent education evaluation and whether a new or amended IEP is appropriate.” The regulation does not define what constitutes an</w:t>
      </w:r>
      <w:r w:rsidR="008D1BF4">
        <w:rPr>
          <w:rFonts w:ascii="Aptos" w:hAnsi="Aptos"/>
          <w:color w:val="000000" w:themeColor="text1"/>
          <w:sz w:val="25"/>
          <w:szCs w:val="25"/>
          <w:shd w:val="clear" w:color="auto" w:fill="FFFFFF"/>
        </w:rPr>
        <w:t xml:space="preserve"> IEE, though it does establish parameters around who may conduct one and the rates that may be paid.</w:t>
      </w:r>
      <w:r w:rsidR="008D1BF4">
        <w:rPr>
          <w:rStyle w:val="FootnoteReference"/>
          <w:rFonts w:ascii="Aptos" w:hAnsi="Aptos"/>
          <w:color w:val="000000" w:themeColor="text1"/>
          <w:sz w:val="25"/>
          <w:szCs w:val="25"/>
          <w:shd w:val="clear" w:color="auto" w:fill="FFFFFF"/>
        </w:rPr>
        <w:footnoteReference w:id="19"/>
      </w:r>
    </w:p>
    <w:p w14:paraId="5C5B657D" w14:textId="77777777" w:rsidR="00610F82" w:rsidRDefault="00610F82" w:rsidP="00610F82">
      <w:pPr>
        <w:ind w:firstLine="720"/>
        <w:rPr>
          <w:rFonts w:ascii="Aptos" w:hAnsi="Aptos"/>
          <w:color w:val="000000" w:themeColor="text1"/>
          <w:sz w:val="25"/>
          <w:szCs w:val="25"/>
          <w:shd w:val="clear" w:color="auto" w:fill="FFFFFF"/>
        </w:rPr>
      </w:pPr>
    </w:p>
    <w:p w14:paraId="00007FE8" w14:textId="2A22D25A" w:rsidR="00610F82" w:rsidRPr="00610F82" w:rsidRDefault="00610F82" w:rsidP="00610F82">
      <w:pPr>
        <w:pStyle w:val="ListParagraph"/>
        <w:numPr>
          <w:ilvl w:val="0"/>
          <w:numId w:val="6"/>
        </w:numPr>
        <w:rPr>
          <w:rFonts w:ascii="Aptos" w:hAnsi="Aptos"/>
          <w:i/>
          <w:iCs/>
          <w:color w:val="000000" w:themeColor="text1"/>
          <w:sz w:val="25"/>
          <w:szCs w:val="25"/>
          <w:shd w:val="clear" w:color="auto" w:fill="FFFFFF"/>
        </w:rPr>
      </w:pPr>
      <w:r w:rsidRPr="00610F82">
        <w:rPr>
          <w:rFonts w:ascii="Aptos" w:hAnsi="Aptos"/>
          <w:i/>
          <w:iCs/>
          <w:color w:val="000000" w:themeColor="text1"/>
          <w:sz w:val="25"/>
          <w:szCs w:val="25"/>
          <w:shd w:val="clear" w:color="auto" w:fill="FFFFFF"/>
        </w:rPr>
        <w:t>Procedural Violations</w:t>
      </w:r>
    </w:p>
    <w:p w14:paraId="4F0FF55D" w14:textId="77777777" w:rsidR="00610F82" w:rsidRDefault="00610F82" w:rsidP="00610F82">
      <w:pPr>
        <w:rPr>
          <w:rFonts w:ascii="Aptos" w:hAnsi="Aptos"/>
          <w:color w:val="000000" w:themeColor="text1"/>
          <w:sz w:val="25"/>
          <w:szCs w:val="25"/>
          <w:shd w:val="clear" w:color="auto" w:fill="FFFFFF"/>
        </w:rPr>
      </w:pPr>
    </w:p>
    <w:p w14:paraId="7F1E446D" w14:textId="77777777" w:rsidR="00610F82" w:rsidRPr="002A3944" w:rsidRDefault="00610F82" w:rsidP="00610F82">
      <w:pPr>
        <w:ind w:left="720"/>
        <w:rPr>
          <w:rFonts w:ascii="Aptos" w:hAnsi="Aptos"/>
          <w:color w:val="000000" w:themeColor="text1"/>
          <w:sz w:val="25"/>
          <w:szCs w:val="25"/>
          <w:shd w:val="clear" w:color="auto" w:fill="FFFFFF"/>
        </w:rPr>
      </w:pPr>
      <w:r>
        <w:rPr>
          <w:rFonts w:ascii="Aptos" w:hAnsi="Aptos"/>
          <w:color w:val="000000" w:themeColor="text1"/>
          <w:sz w:val="25"/>
          <w:szCs w:val="25"/>
          <w:shd w:val="clear" w:color="auto" w:fill="FFFFFF"/>
        </w:rPr>
        <w:t xml:space="preserve">A school district’s </w:t>
      </w:r>
      <w:r w:rsidRPr="002A3944">
        <w:rPr>
          <w:rFonts w:ascii="Aptos" w:hAnsi="Aptos"/>
          <w:color w:val="000000" w:themeColor="text1"/>
          <w:sz w:val="25"/>
          <w:szCs w:val="25"/>
          <w:shd w:val="clear" w:color="auto" w:fill="FFFFFF"/>
        </w:rPr>
        <w:t xml:space="preserve">failure to reconvene a timely Team meeting following </w:t>
      </w:r>
    </w:p>
    <w:p w14:paraId="147FE967" w14:textId="2B545231" w:rsidR="00610F82" w:rsidRPr="002A3944" w:rsidRDefault="00610F82" w:rsidP="007D49DA">
      <w:pPr>
        <w:pStyle w:val="NormalWeb"/>
        <w:spacing w:before="0" w:beforeAutospacing="0" w:after="0" w:afterAutospacing="0" w:line="216" w:lineRule="atLeast"/>
        <w:rPr>
          <w:rFonts w:ascii="Aptos" w:hAnsi="Aptos"/>
          <w:sz w:val="25"/>
          <w:szCs w:val="25"/>
        </w:rPr>
      </w:pPr>
      <w:r w:rsidRPr="002A3944">
        <w:rPr>
          <w:rFonts w:ascii="Aptos" w:hAnsi="Aptos"/>
          <w:color w:val="000000" w:themeColor="text1"/>
          <w:sz w:val="25"/>
          <w:szCs w:val="25"/>
          <w:shd w:val="clear" w:color="auto" w:fill="FFFFFF"/>
        </w:rPr>
        <w:t xml:space="preserve">submission of an IEE would be considered a procedural violation. Under the IDEA, procedural errors may amount to a deprivation of the right to a free appropriate public education (FAPE) if </w:t>
      </w:r>
      <w:r w:rsidRPr="002A3944">
        <w:rPr>
          <w:rFonts w:ascii="Aptos" w:hAnsi="Aptos"/>
          <w:sz w:val="25"/>
          <w:szCs w:val="25"/>
        </w:rPr>
        <w:t>“the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2A3944">
        <w:rPr>
          <w:rStyle w:val="FootnoteReference"/>
          <w:rFonts w:ascii="Aptos" w:hAnsi="Aptos"/>
          <w:sz w:val="25"/>
          <w:szCs w:val="25"/>
        </w:rPr>
        <w:footnoteReference w:id="20"/>
      </w:r>
      <w:r w:rsidRPr="002A3944">
        <w:rPr>
          <w:rFonts w:ascii="Aptos" w:hAnsi="Aptos"/>
          <w:sz w:val="25"/>
          <w:szCs w:val="25"/>
        </w:rPr>
        <w:t xml:space="preserve"> Under this standard, not all procedural errors automatically entitle a parent or disabled child to relief; some procedural errors may not result in any substantive harm.</w:t>
      </w:r>
      <w:r w:rsidRPr="002A3944">
        <w:rPr>
          <w:rStyle w:val="FootnoteReference"/>
          <w:rFonts w:ascii="Aptos" w:hAnsi="Aptos"/>
          <w:sz w:val="25"/>
          <w:szCs w:val="25"/>
        </w:rPr>
        <w:footnoteReference w:id="21"/>
      </w:r>
    </w:p>
    <w:p w14:paraId="6FCEAFC3" w14:textId="77777777" w:rsidR="00F66C64" w:rsidRPr="002A3944" w:rsidRDefault="00F66C64" w:rsidP="00F66C64">
      <w:pPr>
        <w:pStyle w:val="NormalWeb"/>
        <w:numPr>
          <w:ilvl w:val="0"/>
          <w:numId w:val="3"/>
        </w:numPr>
        <w:rPr>
          <w:rFonts w:ascii="Aptos" w:hAnsi="Aptos"/>
          <w:color w:val="000000" w:themeColor="text1"/>
          <w:sz w:val="25"/>
          <w:szCs w:val="25"/>
          <w:u w:val="single"/>
        </w:rPr>
      </w:pPr>
      <w:r w:rsidRPr="002A3944">
        <w:rPr>
          <w:rFonts w:ascii="Aptos" w:hAnsi="Aptos"/>
          <w:color w:val="000000" w:themeColor="text1"/>
          <w:sz w:val="25"/>
          <w:szCs w:val="25"/>
          <w:u w:val="single"/>
        </w:rPr>
        <w:t>Application of Legal Standards</w:t>
      </w:r>
    </w:p>
    <w:p w14:paraId="7A7C405D" w14:textId="5B312AF8" w:rsidR="00021F99" w:rsidRDefault="00021F99" w:rsidP="00021F99">
      <w:pPr>
        <w:pStyle w:val="NormalWeb"/>
        <w:ind w:firstLine="720"/>
        <w:rPr>
          <w:rFonts w:ascii="Aptos" w:hAnsi="Aptos"/>
          <w:color w:val="000000" w:themeColor="text1"/>
          <w:sz w:val="25"/>
          <w:szCs w:val="25"/>
        </w:rPr>
      </w:pPr>
      <w:r w:rsidRPr="00F47331">
        <w:rPr>
          <w:rFonts w:ascii="Aptos" w:hAnsi="Aptos"/>
          <w:color w:val="000000" w:themeColor="text1"/>
          <w:sz w:val="25"/>
          <w:szCs w:val="25"/>
        </w:rPr>
        <w:t>I apply the</w:t>
      </w:r>
      <w:r w:rsidR="002A3944">
        <w:rPr>
          <w:rFonts w:ascii="Aptos" w:hAnsi="Aptos"/>
          <w:color w:val="000000" w:themeColor="text1"/>
          <w:sz w:val="25"/>
          <w:szCs w:val="25"/>
        </w:rPr>
        <w:t>se</w:t>
      </w:r>
      <w:r w:rsidRPr="00F47331">
        <w:rPr>
          <w:rFonts w:ascii="Aptos" w:hAnsi="Aptos"/>
          <w:color w:val="000000" w:themeColor="text1"/>
          <w:sz w:val="25"/>
          <w:szCs w:val="25"/>
        </w:rPr>
        <w:t xml:space="preserve"> standards</w:t>
      </w:r>
      <w:r w:rsidR="008D1BF4">
        <w:rPr>
          <w:rFonts w:ascii="Aptos" w:hAnsi="Aptos"/>
          <w:color w:val="000000" w:themeColor="text1"/>
          <w:sz w:val="25"/>
          <w:szCs w:val="25"/>
        </w:rPr>
        <w:t>, i</w:t>
      </w:r>
      <w:r w:rsidR="00B10D5D" w:rsidRPr="00F47331">
        <w:rPr>
          <w:rFonts w:ascii="Aptos" w:hAnsi="Aptos"/>
          <w:color w:val="000000" w:themeColor="text1"/>
          <w:sz w:val="25"/>
          <w:szCs w:val="25"/>
        </w:rPr>
        <w:t>ncorporat</w:t>
      </w:r>
      <w:r w:rsidR="008D1BF4">
        <w:rPr>
          <w:rFonts w:ascii="Aptos" w:hAnsi="Aptos"/>
          <w:color w:val="000000" w:themeColor="text1"/>
          <w:sz w:val="25"/>
          <w:szCs w:val="25"/>
        </w:rPr>
        <w:t>ing</w:t>
      </w:r>
      <w:r w:rsidR="00B10D5D" w:rsidRPr="00F47331">
        <w:rPr>
          <w:rFonts w:ascii="Aptos" w:hAnsi="Aptos"/>
          <w:color w:val="000000" w:themeColor="text1"/>
          <w:sz w:val="25"/>
          <w:szCs w:val="25"/>
        </w:rPr>
        <w:t xml:space="preserve"> by reference </w:t>
      </w:r>
      <w:r w:rsidR="002A3944">
        <w:rPr>
          <w:rFonts w:ascii="Aptos" w:hAnsi="Aptos"/>
          <w:color w:val="000000" w:themeColor="text1"/>
          <w:sz w:val="25"/>
          <w:szCs w:val="25"/>
        </w:rPr>
        <w:t>the</w:t>
      </w:r>
      <w:r w:rsidR="00B10D5D" w:rsidRPr="00F47331">
        <w:rPr>
          <w:rFonts w:ascii="Aptos" w:hAnsi="Aptos"/>
          <w:color w:val="000000" w:themeColor="text1"/>
          <w:sz w:val="25"/>
          <w:szCs w:val="25"/>
        </w:rPr>
        <w:t xml:space="preserve"> findings</w:t>
      </w:r>
      <w:r w:rsidR="002A3944">
        <w:rPr>
          <w:rFonts w:ascii="Aptos" w:hAnsi="Aptos"/>
          <w:color w:val="000000" w:themeColor="text1"/>
          <w:sz w:val="25"/>
          <w:szCs w:val="25"/>
        </w:rPr>
        <w:t xml:space="preserve"> </w:t>
      </w:r>
      <w:r w:rsidR="00B10D5D" w:rsidRPr="00F47331">
        <w:rPr>
          <w:rFonts w:ascii="Aptos" w:hAnsi="Aptos"/>
          <w:color w:val="000000" w:themeColor="text1"/>
          <w:sz w:val="25"/>
          <w:szCs w:val="25"/>
        </w:rPr>
        <w:t>above to avoid needless repetition.</w:t>
      </w:r>
    </w:p>
    <w:p w14:paraId="5D3079A8" w14:textId="0F07FB3A" w:rsidR="007D49DA" w:rsidRDefault="008D1BF4" w:rsidP="007D49DA">
      <w:pPr>
        <w:pStyle w:val="NormalWeb"/>
        <w:ind w:firstLine="720"/>
        <w:rPr>
          <w:rFonts w:ascii="Aptos Display" w:hAnsi="Aptos Display"/>
          <w:sz w:val="25"/>
          <w:szCs w:val="25"/>
        </w:rPr>
      </w:pPr>
      <w:r>
        <w:rPr>
          <w:rFonts w:ascii="Aptos" w:hAnsi="Aptos"/>
          <w:color w:val="000000" w:themeColor="text1"/>
          <w:sz w:val="25"/>
          <w:szCs w:val="25"/>
        </w:rPr>
        <w:t xml:space="preserve">Parents seek summary judgment on their claim that Belmont violated 603 CMR 28.04(5)(f) by failing to convene a Team within 10 school days to consider the Achieve </w:t>
      </w:r>
      <w:r>
        <w:rPr>
          <w:rFonts w:ascii="Aptos" w:hAnsi="Aptos"/>
          <w:color w:val="000000" w:themeColor="text1"/>
          <w:sz w:val="25"/>
          <w:szCs w:val="25"/>
        </w:rPr>
        <w:lastRenderedPageBreak/>
        <w:t>neuropsychological evaluation of Student they provided to the District on May 31, 2024. Parents have, in fact, established that they provided the report to Belmont and that Belmont did not hold a Team meeting within 10 school days. Whether the District violated 603 CMR 28.04(5)(f), however, turns on whether the regulation applies in the circumstances of this case</w:t>
      </w:r>
      <w:r w:rsidR="00610F82">
        <w:rPr>
          <w:rFonts w:ascii="Aptos" w:hAnsi="Aptos"/>
          <w:color w:val="000000" w:themeColor="text1"/>
          <w:sz w:val="25"/>
          <w:szCs w:val="25"/>
        </w:rPr>
        <w:t xml:space="preserve">. The evidence before me demonstrates confusion regarding the purpose for which Parents submitted Student’s Achieve neuropsychological evaluation. If Parents were seeking to have Belmont review the report </w:t>
      </w:r>
      <w:r w:rsidR="000A5C49">
        <w:rPr>
          <w:rFonts w:ascii="Aptos" w:hAnsi="Aptos"/>
          <w:color w:val="000000" w:themeColor="text1"/>
          <w:sz w:val="25"/>
          <w:szCs w:val="25"/>
        </w:rPr>
        <w:t>to determine</w:t>
      </w:r>
      <w:r w:rsidR="004357D8">
        <w:rPr>
          <w:rFonts w:ascii="Aptos" w:hAnsi="Aptos"/>
          <w:color w:val="000000" w:themeColor="text1"/>
          <w:sz w:val="25"/>
          <w:szCs w:val="25"/>
        </w:rPr>
        <w:t xml:space="preserve"> whether Student qualified for a</w:t>
      </w:r>
      <w:r w:rsidR="00610F82">
        <w:rPr>
          <w:rFonts w:ascii="Aptos" w:hAnsi="Aptos"/>
          <w:color w:val="000000" w:themeColor="text1"/>
          <w:sz w:val="25"/>
          <w:szCs w:val="25"/>
        </w:rPr>
        <w:t xml:space="preserve"> 504 plan, rather than challenging the underlying evaluations performed </w:t>
      </w:r>
      <w:r w:rsidR="004357D8">
        <w:rPr>
          <w:rFonts w:ascii="Aptos" w:hAnsi="Aptos"/>
          <w:color w:val="000000" w:themeColor="text1"/>
          <w:sz w:val="25"/>
          <w:szCs w:val="25"/>
        </w:rPr>
        <w:t>by Belmont at the time Student was found ineligible for special education, it is not clear that the submission of the report triggers the provisions of 603 CMR 28.04(5)(f). Moreover, even if such provisions were triggered,</w:t>
      </w:r>
      <w:r w:rsidR="00610F82">
        <w:rPr>
          <w:rFonts w:ascii="Aptos" w:hAnsi="Aptos"/>
          <w:color w:val="000000" w:themeColor="text1"/>
          <w:sz w:val="25"/>
          <w:szCs w:val="25"/>
        </w:rPr>
        <w:t xml:space="preserve"> Parents are entitled to relief on this claim </w:t>
      </w:r>
      <w:r w:rsidR="007D49DA">
        <w:rPr>
          <w:rFonts w:ascii="Aptos" w:hAnsi="Aptos"/>
          <w:color w:val="000000" w:themeColor="text1"/>
          <w:sz w:val="25"/>
          <w:szCs w:val="25"/>
        </w:rPr>
        <w:t>only if the District’s failure to convene the meeting impeded Student’s right to a FAPE, significantly impeded Parents’ opportunity to participate in the decision-making process regarding the provision of a FAPE to Student; or caused a deprivation of educational benefits.</w:t>
      </w:r>
      <w:r w:rsidR="007D49DA">
        <w:rPr>
          <w:rStyle w:val="FootnoteReference"/>
          <w:rFonts w:ascii="Aptos Display" w:hAnsi="Aptos Display"/>
          <w:sz w:val="25"/>
          <w:szCs w:val="25"/>
        </w:rPr>
        <w:footnoteReference w:id="22"/>
      </w:r>
      <w:r w:rsidR="007D49DA" w:rsidRPr="00F314D0">
        <w:rPr>
          <w:rFonts w:ascii="Aptos Display" w:hAnsi="Aptos Display"/>
          <w:sz w:val="25"/>
          <w:szCs w:val="25"/>
        </w:rPr>
        <w:t xml:space="preserve"> </w:t>
      </w:r>
    </w:p>
    <w:p w14:paraId="6B45508F" w14:textId="5D419190" w:rsidR="007D49DA" w:rsidRPr="00F47331" w:rsidRDefault="007D49DA" w:rsidP="00284BEB">
      <w:pPr>
        <w:shd w:val="clear" w:color="auto" w:fill="FFFFFF"/>
        <w:ind w:firstLine="720"/>
        <w:rPr>
          <w:rFonts w:ascii="Aptos" w:hAnsi="Aptos"/>
          <w:color w:val="000000" w:themeColor="text1"/>
          <w:sz w:val="25"/>
          <w:szCs w:val="25"/>
        </w:rPr>
      </w:pPr>
      <w:r>
        <w:rPr>
          <w:rFonts w:ascii="Aptos" w:hAnsi="Aptos"/>
          <w:color w:val="000000" w:themeColor="text1"/>
          <w:sz w:val="25"/>
          <w:szCs w:val="25"/>
          <w:shd w:val="clear" w:color="auto" w:fill="FFFFFF"/>
        </w:rPr>
        <w:t>Whether</w:t>
      </w:r>
      <w:r w:rsidR="00284BEB">
        <w:rPr>
          <w:rFonts w:ascii="Aptos" w:hAnsi="Aptos"/>
          <w:color w:val="000000" w:themeColor="text1"/>
          <w:sz w:val="25"/>
          <w:szCs w:val="25"/>
          <w:shd w:val="clear" w:color="auto" w:fill="FFFFFF"/>
        </w:rPr>
        <w:t xml:space="preserve"> the District should have treated the Achieve neuropsychological report as an IEE and convened a Team meeting within 10 school days of May 31, 202</w:t>
      </w:r>
      <w:r w:rsidR="000A5C49">
        <w:rPr>
          <w:rFonts w:ascii="Aptos" w:hAnsi="Aptos"/>
          <w:color w:val="000000" w:themeColor="text1"/>
          <w:sz w:val="25"/>
          <w:szCs w:val="25"/>
          <w:shd w:val="clear" w:color="auto" w:fill="FFFFFF"/>
        </w:rPr>
        <w:t>4</w:t>
      </w:r>
      <w:r w:rsidR="00284BEB">
        <w:rPr>
          <w:rFonts w:ascii="Aptos" w:hAnsi="Aptos"/>
          <w:color w:val="000000" w:themeColor="text1"/>
          <w:sz w:val="25"/>
          <w:szCs w:val="25"/>
          <w:shd w:val="clear" w:color="auto" w:fill="FFFFFF"/>
        </w:rPr>
        <w:t xml:space="preserve"> and, if so, whether the failure to do so violated Student’s right to a FAPE</w:t>
      </w:r>
      <w:r w:rsidR="000A5C49">
        <w:rPr>
          <w:rFonts w:ascii="Aptos" w:hAnsi="Aptos"/>
          <w:color w:val="000000" w:themeColor="text1"/>
          <w:sz w:val="25"/>
          <w:szCs w:val="25"/>
          <w:shd w:val="clear" w:color="auto" w:fill="FFFFFF"/>
        </w:rPr>
        <w:t>,</w:t>
      </w:r>
      <w:r w:rsidR="00284BEB">
        <w:rPr>
          <w:rFonts w:ascii="Aptos" w:hAnsi="Aptos"/>
          <w:color w:val="000000" w:themeColor="text1"/>
          <w:sz w:val="25"/>
          <w:szCs w:val="25"/>
          <w:shd w:val="clear" w:color="auto" w:fill="FFFFFF"/>
        </w:rPr>
        <w:t xml:space="preserve"> are both open questions. The answers to these questions will determine whether Parents have a right to relief. As such, Parents have </w:t>
      </w:r>
      <w:r w:rsidR="000A5C49">
        <w:rPr>
          <w:rFonts w:ascii="Aptos" w:hAnsi="Aptos"/>
          <w:color w:val="000000" w:themeColor="text1"/>
          <w:sz w:val="25"/>
          <w:szCs w:val="25"/>
          <w:shd w:val="clear" w:color="auto" w:fill="FFFFFF"/>
        </w:rPr>
        <w:t>not established the absence of</w:t>
      </w:r>
      <w:r w:rsidR="00284BEB">
        <w:rPr>
          <w:rFonts w:ascii="Aptos" w:hAnsi="Aptos"/>
          <w:color w:val="000000" w:themeColor="text1"/>
          <w:sz w:val="25"/>
          <w:szCs w:val="25"/>
          <w:shd w:val="clear" w:color="auto" w:fill="FFFFFF"/>
        </w:rPr>
        <w:t xml:space="preserve"> genuine issues </w:t>
      </w:r>
      <w:r w:rsidR="000A5C49">
        <w:rPr>
          <w:rFonts w:ascii="Aptos" w:hAnsi="Aptos"/>
          <w:color w:val="000000" w:themeColor="text1"/>
          <w:sz w:val="25"/>
          <w:szCs w:val="25"/>
          <w:shd w:val="clear" w:color="auto" w:fill="FFFFFF"/>
        </w:rPr>
        <w:t xml:space="preserve">of </w:t>
      </w:r>
      <w:r w:rsidR="00284BEB">
        <w:rPr>
          <w:rFonts w:ascii="Aptos" w:hAnsi="Aptos"/>
          <w:color w:val="000000" w:themeColor="text1"/>
          <w:sz w:val="25"/>
          <w:szCs w:val="25"/>
          <w:shd w:val="clear" w:color="auto" w:fill="FFFFFF"/>
        </w:rPr>
        <w:t>material fact</w:t>
      </w:r>
      <w:r w:rsidR="000A5C49">
        <w:rPr>
          <w:rFonts w:ascii="Aptos" w:hAnsi="Aptos"/>
          <w:color w:val="000000" w:themeColor="text1"/>
          <w:sz w:val="25"/>
          <w:szCs w:val="25"/>
          <w:shd w:val="clear" w:color="auto" w:fill="FFFFFF"/>
        </w:rPr>
        <w:t>, nor that t</w:t>
      </w:r>
      <w:r w:rsidR="00284BEB">
        <w:rPr>
          <w:rFonts w:ascii="Aptos" w:hAnsi="Aptos"/>
          <w:color w:val="000000" w:themeColor="text1"/>
          <w:sz w:val="25"/>
          <w:szCs w:val="25"/>
          <w:shd w:val="clear" w:color="auto" w:fill="FFFFFF"/>
        </w:rPr>
        <w:t>hey are entitled to judgment as a matter of law on this claim.</w:t>
      </w:r>
      <w:r w:rsidR="00284BEB" w:rsidRPr="00284BEB">
        <w:rPr>
          <w:rStyle w:val="FootnoteReference"/>
          <w:rFonts w:ascii="Aptos" w:hAnsi="Aptos"/>
          <w:color w:val="000000" w:themeColor="text1"/>
          <w:sz w:val="25"/>
          <w:szCs w:val="25"/>
          <w:shd w:val="clear" w:color="auto" w:fill="FFFFFF"/>
        </w:rPr>
        <w:t xml:space="preserve"> </w:t>
      </w:r>
      <w:r w:rsidR="00284BEB" w:rsidRPr="00F47331">
        <w:rPr>
          <w:rStyle w:val="FootnoteReference"/>
          <w:rFonts w:ascii="Aptos" w:hAnsi="Aptos"/>
          <w:color w:val="000000" w:themeColor="text1"/>
          <w:sz w:val="25"/>
          <w:szCs w:val="25"/>
          <w:shd w:val="clear" w:color="auto" w:fill="FFFFFF"/>
        </w:rPr>
        <w:footnoteReference w:id="23"/>
      </w:r>
      <w:r w:rsidR="00284BEB" w:rsidRPr="00F47331">
        <w:rPr>
          <w:rFonts w:ascii="Aptos" w:hAnsi="Aptos"/>
          <w:color w:val="000000" w:themeColor="text1"/>
          <w:sz w:val="25"/>
          <w:szCs w:val="25"/>
        </w:rPr>
        <w:t xml:space="preserve"> </w:t>
      </w:r>
      <w:r w:rsidR="00284BEB">
        <w:rPr>
          <w:rFonts w:ascii="Aptos" w:hAnsi="Aptos"/>
          <w:color w:val="000000" w:themeColor="text1"/>
          <w:sz w:val="25"/>
          <w:szCs w:val="25"/>
          <w:shd w:val="clear" w:color="auto" w:fill="FFFFFF"/>
        </w:rPr>
        <w:t xml:space="preserve"> </w:t>
      </w:r>
    </w:p>
    <w:p w14:paraId="51C2A804" w14:textId="77777777" w:rsidR="00F66C64" w:rsidRPr="00F47331" w:rsidRDefault="00F66C64" w:rsidP="00F66C64">
      <w:pPr>
        <w:pStyle w:val="NormalWeb"/>
        <w:rPr>
          <w:rFonts w:ascii="Aptos" w:hAnsi="Aptos"/>
          <w:b/>
          <w:bCs/>
          <w:color w:val="000000" w:themeColor="text1"/>
          <w:sz w:val="25"/>
          <w:szCs w:val="25"/>
        </w:rPr>
      </w:pPr>
      <w:r w:rsidRPr="00F47331">
        <w:rPr>
          <w:rFonts w:ascii="Aptos" w:hAnsi="Aptos"/>
          <w:b/>
          <w:bCs/>
          <w:color w:val="000000" w:themeColor="text1"/>
          <w:sz w:val="25"/>
          <w:szCs w:val="25"/>
        </w:rPr>
        <w:t>CONCLUSION</w:t>
      </w:r>
    </w:p>
    <w:p w14:paraId="33B476CC" w14:textId="1259CC54" w:rsidR="00F66C64" w:rsidRPr="00F47331" w:rsidRDefault="00F66C64" w:rsidP="00C27FC0">
      <w:pPr>
        <w:pStyle w:val="NormalWeb"/>
        <w:ind w:firstLine="720"/>
        <w:rPr>
          <w:rFonts w:ascii="Aptos" w:hAnsi="Aptos"/>
          <w:color w:val="000000" w:themeColor="text1"/>
          <w:sz w:val="25"/>
          <w:szCs w:val="25"/>
        </w:rPr>
      </w:pPr>
      <w:r w:rsidRPr="00F47331">
        <w:rPr>
          <w:rFonts w:ascii="Aptos" w:hAnsi="Aptos"/>
          <w:color w:val="000000" w:themeColor="text1"/>
          <w:sz w:val="25"/>
          <w:szCs w:val="25"/>
        </w:rPr>
        <w:t xml:space="preserve">Upon consideration of </w:t>
      </w:r>
      <w:r w:rsidR="00284BEB">
        <w:rPr>
          <w:rFonts w:ascii="Aptos" w:hAnsi="Aptos"/>
          <w:color w:val="000000" w:themeColor="text1"/>
          <w:sz w:val="25"/>
          <w:szCs w:val="25"/>
        </w:rPr>
        <w:t>Parents’</w:t>
      </w:r>
      <w:r w:rsidRPr="00F47331">
        <w:rPr>
          <w:rFonts w:ascii="Aptos" w:hAnsi="Aptos"/>
          <w:color w:val="000000" w:themeColor="text1"/>
          <w:sz w:val="25"/>
          <w:szCs w:val="25"/>
        </w:rPr>
        <w:t xml:space="preserve"> </w:t>
      </w:r>
      <w:r w:rsidRPr="00F47331">
        <w:rPr>
          <w:rFonts w:ascii="Aptos" w:hAnsi="Aptos"/>
          <w:i/>
          <w:iCs/>
          <w:color w:val="000000" w:themeColor="text1"/>
          <w:sz w:val="25"/>
          <w:szCs w:val="25"/>
        </w:rPr>
        <w:t>Motion for Summary Judgment</w:t>
      </w:r>
      <w:r w:rsidRPr="00F47331">
        <w:rPr>
          <w:rFonts w:ascii="Aptos" w:hAnsi="Aptos"/>
          <w:color w:val="000000" w:themeColor="text1"/>
          <w:sz w:val="25"/>
          <w:szCs w:val="25"/>
        </w:rPr>
        <w:t xml:space="preserve"> and accompanying documents, as well as </w:t>
      </w:r>
      <w:r w:rsidR="00284BEB">
        <w:rPr>
          <w:rFonts w:ascii="Aptos" w:hAnsi="Aptos"/>
          <w:color w:val="000000" w:themeColor="text1"/>
          <w:sz w:val="25"/>
          <w:szCs w:val="25"/>
        </w:rPr>
        <w:t xml:space="preserve">the District’s </w:t>
      </w:r>
      <w:r w:rsidR="00284BEB">
        <w:rPr>
          <w:rFonts w:ascii="Aptos" w:hAnsi="Aptos"/>
          <w:i/>
          <w:iCs/>
          <w:color w:val="000000" w:themeColor="text1"/>
          <w:sz w:val="25"/>
          <w:szCs w:val="25"/>
        </w:rPr>
        <w:t xml:space="preserve">Opposition </w:t>
      </w:r>
      <w:r w:rsidR="00284BEB">
        <w:rPr>
          <w:rFonts w:ascii="Aptos" w:hAnsi="Aptos"/>
          <w:color w:val="000000" w:themeColor="text1"/>
          <w:sz w:val="25"/>
          <w:szCs w:val="25"/>
        </w:rPr>
        <w:t xml:space="preserve">thereto and accompanying documents, </w:t>
      </w:r>
      <w:r w:rsidRPr="00F47331">
        <w:rPr>
          <w:rFonts w:ascii="Aptos" w:hAnsi="Aptos"/>
          <w:color w:val="000000" w:themeColor="text1"/>
          <w:sz w:val="25"/>
          <w:szCs w:val="25"/>
        </w:rPr>
        <w:t xml:space="preserve">I find that </w:t>
      </w:r>
      <w:r w:rsidR="00284BEB">
        <w:rPr>
          <w:rFonts w:ascii="Aptos" w:hAnsi="Aptos"/>
          <w:color w:val="000000" w:themeColor="text1"/>
          <w:sz w:val="25"/>
          <w:szCs w:val="25"/>
        </w:rPr>
        <w:t>Parents have not met their</w:t>
      </w:r>
      <w:r w:rsidRPr="00F47331">
        <w:rPr>
          <w:rFonts w:ascii="Aptos" w:hAnsi="Aptos"/>
          <w:color w:val="000000" w:themeColor="text1"/>
          <w:sz w:val="25"/>
          <w:szCs w:val="25"/>
        </w:rPr>
        <w:t xml:space="preserve"> burden to establish that there is no genuine issue of material fact relati</w:t>
      </w:r>
      <w:r w:rsidR="00284BEB">
        <w:rPr>
          <w:rFonts w:ascii="Aptos" w:hAnsi="Aptos"/>
          <w:color w:val="000000" w:themeColor="text1"/>
          <w:sz w:val="25"/>
          <w:szCs w:val="25"/>
        </w:rPr>
        <w:t>ng to their claim</w:t>
      </w:r>
      <w:r w:rsidR="00A576D4">
        <w:rPr>
          <w:rFonts w:ascii="Aptos" w:hAnsi="Aptos"/>
          <w:color w:val="000000" w:themeColor="text1"/>
          <w:sz w:val="25"/>
          <w:szCs w:val="25"/>
        </w:rPr>
        <w:t xml:space="preserve"> </w:t>
      </w:r>
      <w:r w:rsidR="00A576D4" w:rsidRPr="00F47331">
        <w:rPr>
          <w:rFonts w:ascii="Aptos" w:hAnsi="Aptos"/>
          <w:color w:val="000000" w:themeColor="text1"/>
          <w:sz w:val="25"/>
          <w:szCs w:val="25"/>
        </w:rPr>
        <w:t xml:space="preserve">that Belmont </w:t>
      </w:r>
      <w:r w:rsidR="002A3944">
        <w:rPr>
          <w:rFonts w:ascii="Aptos" w:hAnsi="Aptos"/>
          <w:color w:val="000000" w:themeColor="text1"/>
          <w:sz w:val="25"/>
          <w:szCs w:val="25"/>
        </w:rPr>
        <w:t>violated</w:t>
      </w:r>
      <w:r w:rsidR="00A576D4" w:rsidRPr="00F47331">
        <w:rPr>
          <w:rFonts w:ascii="Aptos" w:hAnsi="Aptos"/>
          <w:color w:val="000000" w:themeColor="text1"/>
          <w:sz w:val="25"/>
          <w:szCs w:val="25"/>
        </w:rPr>
        <w:t xml:space="preserve"> 603 C</w:t>
      </w:r>
      <w:r w:rsidR="00A576D4">
        <w:rPr>
          <w:rFonts w:ascii="Aptos" w:hAnsi="Aptos"/>
          <w:color w:val="000000" w:themeColor="text1"/>
          <w:sz w:val="25"/>
          <w:szCs w:val="25"/>
        </w:rPr>
        <w:t>MR</w:t>
      </w:r>
      <w:r w:rsidR="00A576D4" w:rsidRPr="00F47331">
        <w:rPr>
          <w:rFonts w:ascii="Aptos" w:hAnsi="Aptos"/>
          <w:color w:val="000000" w:themeColor="text1"/>
          <w:sz w:val="25"/>
          <w:szCs w:val="25"/>
        </w:rPr>
        <w:t xml:space="preserve"> 28.04(5)(f) and </w:t>
      </w:r>
      <w:r w:rsidR="00A576D4">
        <w:rPr>
          <w:rFonts w:ascii="Aptos" w:hAnsi="Aptos"/>
          <w:color w:val="000000" w:themeColor="text1"/>
          <w:sz w:val="25"/>
          <w:szCs w:val="25"/>
        </w:rPr>
        <w:t>t</w:t>
      </w:r>
      <w:r w:rsidR="002A3944">
        <w:rPr>
          <w:rFonts w:ascii="Aptos" w:hAnsi="Aptos"/>
          <w:color w:val="000000" w:themeColor="text1"/>
          <w:sz w:val="25"/>
          <w:szCs w:val="25"/>
        </w:rPr>
        <w:t>hat they are therefore entitled to relief, including an Order that the</w:t>
      </w:r>
      <w:r w:rsidR="00A576D4">
        <w:rPr>
          <w:rFonts w:ascii="Aptos" w:hAnsi="Aptos"/>
          <w:color w:val="000000" w:themeColor="text1"/>
          <w:sz w:val="25"/>
          <w:szCs w:val="25"/>
        </w:rPr>
        <w:t xml:space="preserve"> District be </w:t>
      </w:r>
      <w:r w:rsidR="00A576D4" w:rsidRPr="00F47331">
        <w:rPr>
          <w:rFonts w:ascii="Aptos" w:hAnsi="Aptos"/>
          <w:color w:val="000000" w:themeColor="text1"/>
          <w:sz w:val="25"/>
          <w:szCs w:val="25"/>
        </w:rPr>
        <w:t xml:space="preserve">ordered to reconvene an IEP meeting by </w:t>
      </w:r>
      <w:r w:rsidR="002A3944">
        <w:rPr>
          <w:rFonts w:ascii="Aptos" w:hAnsi="Aptos"/>
          <w:color w:val="000000" w:themeColor="text1"/>
          <w:sz w:val="25"/>
          <w:szCs w:val="25"/>
        </w:rPr>
        <w:t>a particular date</w:t>
      </w:r>
      <w:r w:rsidR="00A576D4">
        <w:rPr>
          <w:rFonts w:ascii="Aptos" w:hAnsi="Aptos"/>
          <w:color w:val="000000" w:themeColor="text1"/>
          <w:sz w:val="25"/>
          <w:szCs w:val="25"/>
        </w:rPr>
        <w:t>.</w:t>
      </w:r>
    </w:p>
    <w:p w14:paraId="2D3E45AE" w14:textId="77777777" w:rsidR="00F66C64" w:rsidRPr="00F47331" w:rsidRDefault="00F66C64" w:rsidP="00F66C64">
      <w:pPr>
        <w:pStyle w:val="NormalWeb"/>
        <w:rPr>
          <w:rFonts w:ascii="Aptos" w:hAnsi="Aptos"/>
          <w:b/>
          <w:bCs/>
          <w:color w:val="000000" w:themeColor="text1"/>
          <w:sz w:val="25"/>
          <w:szCs w:val="25"/>
        </w:rPr>
      </w:pPr>
      <w:r w:rsidRPr="00F47331">
        <w:rPr>
          <w:rFonts w:ascii="Aptos" w:hAnsi="Aptos"/>
          <w:b/>
          <w:bCs/>
          <w:color w:val="000000" w:themeColor="text1"/>
          <w:sz w:val="25"/>
          <w:szCs w:val="25"/>
        </w:rPr>
        <w:t>ORDER</w:t>
      </w:r>
    </w:p>
    <w:p w14:paraId="4903E852" w14:textId="3810A66E" w:rsidR="00F66C64" w:rsidRPr="00F47331" w:rsidRDefault="00A576D4" w:rsidP="00F66C64">
      <w:pPr>
        <w:pStyle w:val="NormalWeb"/>
        <w:rPr>
          <w:rFonts w:ascii="Aptos" w:hAnsi="Aptos"/>
          <w:color w:val="000000" w:themeColor="text1"/>
          <w:sz w:val="25"/>
          <w:szCs w:val="25"/>
        </w:rPr>
      </w:pPr>
      <w:r>
        <w:rPr>
          <w:rFonts w:ascii="Aptos" w:hAnsi="Aptos"/>
          <w:color w:val="000000" w:themeColor="text1"/>
          <w:sz w:val="25"/>
          <w:szCs w:val="25"/>
        </w:rPr>
        <w:t>Parents’</w:t>
      </w:r>
      <w:r w:rsidR="00F66C64" w:rsidRPr="00F47331">
        <w:rPr>
          <w:rFonts w:ascii="Aptos" w:hAnsi="Aptos"/>
          <w:color w:val="000000" w:themeColor="text1"/>
          <w:sz w:val="25"/>
          <w:szCs w:val="25"/>
        </w:rPr>
        <w:t xml:space="preserve"> </w:t>
      </w:r>
      <w:r w:rsidR="00F66C64" w:rsidRPr="00F47331">
        <w:rPr>
          <w:rFonts w:ascii="Aptos" w:hAnsi="Aptos"/>
          <w:i/>
          <w:iCs/>
          <w:color w:val="000000" w:themeColor="text1"/>
          <w:sz w:val="25"/>
          <w:szCs w:val="25"/>
        </w:rPr>
        <w:t>Motion</w:t>
      </w:r>
      <w:r w:rsidR="00C27FC0" w:rsidRPr="00F47331">
        <w:rPr>
          <w:rFonts w:ascii="Aptos" w:hAnsi="Aptos"/>
          <w:i/>
          <w:iCs/>
          <w:color w:val="000000" w:themeColor="text1"/>
          <w:sz w:val="25"/>
          <w:szCs w:val="25"/>
        </w:rPr>
        <w:t xml:space="preserve"> for</w:t>
      </w:r>
      <w:r>
        <w:rPr>
          <w:rFonts w:ascii="Aptos" w:hAnsi="Aptos"/>
          <w:i/>
          <w:iCs/>
          <w:color w:val="000000" w:themeColor="text1"/>
          <w:sz w:val="25"/>
          <w:szCs w:val="25"/>
        </w:rPr>
        <w:t xml:space="preserve"> Partial</w:t>
      </w:r>
      <w:r w:rsidR="00C27FC0" w:rsidRPr="00F47331">
        <w:rPr>
          <w:rFonts w:ascii="Aptos" w:hAnsi="Aptos"/>
          <w:i/>
          <w:iCs/>
          <w:color w:val="000000" w:themeColor="text1"/>
          <w:sz w:val="25"/>
          <w:szCs w:val="25"/>
        </w:rPr>
        <w:t xml:space="preserve"> Summary Judgment</w:t>
      </w:r>
      <w:r w:rsidR="00F66C64" w:rsidRPr="00F47331">
        <w:rPr>
          <w:rFonts w:ascii="Aptos" w:hAnsi="Aptos"/>
          <w:color w:val="000000" w:themeColor="text1"/>
          <w:sz w:val="25"/>
          <w:szCs w:val="25"/>
        </w:rPr>
        <w:t xml:space="preserve"> is hereby </w:t>
      </w:r>
      <w:r>
        <w:rPr>
          <w:rFonts w:ascii="Aptos" w:hAnsi="Aptos"/>
          <w:color w:val="000000" w:themeColor="text1"/>
          <w:sz w:val="25"/>
          <w:szCs w:val="25"/>
        </w:rPr>
        <w:t>DENIED</w:t>
      </w:r>
      <w:r w:rsidR="00F66C64" w:rsidRPr="00F47331">
        <w:rPr>
          <w:rFonts w:ascii="Aptos" w:hAnsi="Aptos"/>
          <w:color w:val="000000" w:themeColor="text1"/>
          <w:sz w:val="25"/>
          <w:szCs w:val="25"/>
        </w:rPr>
        <w:t>.</w:t>
      </w:r>
    </w:p>
    <w:p w14:paraId="672062FA" w14:textId="3E4B5BA3" w:rsidR="00C27FC0" w:rsidRPr="00F47331" w:rsidRDefault="00C27FC0" w:rsidP="00F66C64">
      <w:pPr>
        <w:pStyle w:val="NormalWeb"/>
        <w:rPr>
          <w:rFonts w:ascii="Aptos" w:hAnsi="Aptos"/>
          <w:color w:val="000000" w:themeColor="text1"/>
          <w:sz w:val="25"/>
          <w:szCs w:val="25"/>
        </w:rPr>
      </w:pPr>
      <w:r w:rsidRPr="00F47331">
        <w:rPr>
          <w:rFonts w:ascii="Aptos" w:hAnsi="Aptos"/>
          <w:color w:val="000000" w:themeColor="text1"/>
          <w:sz w:val="25"/>
          <w:szCs w:val="25"/>
        </w:rPr>
        <w:t xml:space="preserve">The Hearing </w:t>
      </w:r>
      <w:r w:rsidR="00A576D4">
        <w:rPr>
          <w:rFonts w:ascii="Aptos" w:hAnsi="Aptos"/>
          <w:color w:val="000000" w:themeColor="text1"/>
          <w:sz w:val="25"/>
          <w:szCs w:val="25"/>
        </w:rPr>
        <w:t xml:space="preserve">remains scheduled for </w:t>
      </w:r>
      <w:r w:rsidR="002A3944">
        <w:rPr>
          <w:rFonts w:ascii="Aptos" w:hAnsi="Aptos"/>
          <w:color w:val="000000" w:themeColor="text1"/>
          <w:sz w:val="25"/>
          <w:szCs w:val="25"/>
        </w:rPr>
        <w:t>May 16 and 19, 2025 at the Offices of the BSEA</w:t>
      </w:r>
      <w:r w:rsidRPr="00F47331">
        <w:rPr>
          <w:rFonts w:ascii="Aptos" w:hAnsi="Aptos"/>
          <w:color w:val="000000" w:themeColor="text1"/>
          <w:sz w:val="25"/>
          <w:szCs w:val="25"/>
        </w:rPr>
        <w:t>.</w:t>
      </w:r>
    </w:p>
    <w:p w14:paraId="6A381516" w14:textId="77777777" w:rsidR="00506104" w:rsidRDefault="00506104" w:rsidP="00C27FC0">
      <w:pPr>
        <w:pStyle w:val="NoSpacing"/>
        <w:rPr>
          <w:rFonts w:ascii="Aptos" w:hAnsi="Aptos" w:cs="Times New Roman"/>
          <w:sz w:val="25"/>
          <w:szCs w:val="25"/>
        </w:rPr>
      </w:pPr>
    </w:p>
    <w:p w14:paraId="52BD7540" w14:textId="77777777" w:rsidR="00506104" w:rsidRDefault="00506104" w:rsidP="00C27FC0">
      <w:pPr>
        <w:pStyle w:val="NoSpacing"/>
        <w:rPr>
          <w:rFonts w:ascii="Aptos" w:hAnsi="Aptos" w:cs="Times New Roman"/>
          <w:sz w:val="25"/>
          <w:szCs w:val="25"/>
        </w:rPr>
      </w:pPr>
    </w:p>
    <w:p w14:paraId="7C508316" w14:textId="048DE601"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lastRenderedPageBreak/>
        <w:t>By the Hearing Officer:</w:t>
      </w:r>
    </w:p>
    <w:p w14:paraId="37C1D808" w14:textId="77777777" w:rsidR="00C27FC0" w:rsidRPr="00F47331" w:rsidRDefault="00C27FC0" w:rsidP="00C27FC0">
      <w:pPr>
        <w:rPr>
          <w:rFonts w:ascii="Aptos" w:hAnsi="Aptos"/>
          <w:sz w:val="25"/>
          <w:szCs w:val="25"/>
        </w:rPr>
      </w:pPr>
    </w:p>
    <w:p w14:paraId="228985A6" w14:textId="77777777" w:rsidR="00C27FC0" w:rsidRPr="00F47331" w:rsidRDefault="00C27FC0" w:rsidP="00C27FC0">
      <w:pPr>
        <w:rPr>
          <w:rFonts w:ascii="Aptos" w:hAnsi="Aptos"/>
          <w:sz w:val="25"/>
          <w:u w:val="single"/>
        </w:rPr>
      </w:pPr>
      <w:r w:rsidRPr="00F47331">
        <w:rPr>
          <w:rFonts w:ascii="Aptos" w:hAnsi="Aptos"/>
          <w:sz w:val="25"/>
          <w:u w:val="single"/>
        </w:rPr>
        <w:t xml:space="preserve">  /s/  </w:t>
      </w:r>
      <w:r w:rsidRPr="002A3944">
        <w:rPr>
          <w:rFonts w:ascii="Lucida Handwriting" w:hAnsi="Lucida Handwriting"/>
          <w:sz w:val="32"/>
          <w:szCs w:val="32"/>
          <w:u w:val="single"/>
        </w:rPr>
        <w:t>Amy Reichbach</w:t>
      </w:r>
      <w:r w:rsidRPr="002A3944">
        <w:rPr>
          <w:rFonts w:ascii="Lucida Handwriting" w:hAnsi="Lucida Handwriting"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p>
    <w:p w14:paraId="10D8E383" w14:textId="77777777"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Amy M. Reichbach</w:t>
      </w:r>
    </w:p>
    <w:p w14:paraId="6B9CC086" w14:textId="0B401DD8"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 xml:space="preserve">Dated: </w:t>
      </w:r>
      <w:r w:rsidR="002A3944">
        <w:rPr>
          <w:rFonts w:ascii="Aptos" w:hAnsi="Aptos" w:cs="Times New Roman"/>
          <w:sz w:val="25"/>
          <w:szCs w:val="25"/>
        </w:rPr>
        <w:t>April 2</w:t>
      </w:r>
      <w:r w:rsidR="00FD1973">
        <w:rPr>
          <w:rFonts w:ascii="Aptos" w:hAnsi="Aptos" w:cs="Times New Roman"/>
          <w:sz w:val="25"/>
          <w:szCs w:val="25"/>
        </w:rPr>
        <w:t>8</w:t>
      </w:r>
      <w:r w:rsidR="002A3944">
        <w:rPr>
          <w:rFonts w:ascii="Aptos" w:hAnsi="Aptos" w:cs="Times New Roman"/>
          <w:sz w:val="25"/>
          <w:szCs w:val="25"/>
        </w:rPr>
        <w:t>, 2025</w:t>
      </w:r>
    </w:p>
    <w:p w14:paraId="018F94EA" w14:textId="77777777" w:rsidR="00C27FC0" w:rsidRPr="00F47331" w:rsidRDefault="00C27FC0" w:rsidP="00F66C64">
      <w:pPr>
        <w:rPr>
          <w:rFonts w:ascii="Aptos" w:hAnsi="Aptos"/>
          <w:sz w:val="25"/>
          <w:szCs w:val="25"/>
        </w:rPr>
      </w:pPr>
    </w:p>
    <w:p w14:paraId="55A519D9" w14:textId="6A2714E4" w:rsidR="00850FB0" w:rsidRPr="00F47331" w:rsidRDefault="00850FB0">
      <w:pPr>
        <w:rPr>
          <w:rFonts w:ascii="Aptos" w:hAnsi="Aptos"/>
          <w:sz w:val="25"/>
          <w:szCs w:val="25"/>
        </w:rPr>
      </w:pPr>
    </w:p>
    <w:sectPr w:rsidR="00850FB0" w:rsidRPr="00F47331" w:rsidSect="008355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A2CB" w14:textId="77777777" w:rsidR="00C14B41" w:rsidRDefault="00C14B41" w:rsidP="004353A4">
      <w:r>
        <w:separator/>
      </w:r>
    </w:p>
  </w:endnote>
  <w:endnote w:type="continuationSeparator" w:id="0">
    <w:p w14:paraId="39053C1D" w14:textId="77777777" w:rsidR="00C14B41" w:rsidRDefault="00C14B41" w:rsidP="0043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Ô'F1/">
    <w:altName w:val="Calibri"/>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7653"/>
      <w:docPartObj>
        <w:docPartGallery w:val="Page Numbers (Bottom of Page)"/>
        <w:docPartUnique/>
      </w:docPartObj>
    </w:sdtPr>
    <w:sdtEndPr>
      <w:rPr>
        <w:rStyle w:val="PageNumber"/>
      </w:rPr>
    </w:sdtEndPr>
    <w:sdtContent>
      <w:p w14:paraId="3F4DF144" w14:textId="6BA5A678"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583CC" w14:textId="77777777" w:rsidR="006C6078" w:rsidRDefault="006C6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1968150"/>
      <w:docPartObj>
        <w:docPartGallery w:val="Page Numbers (Bottom of Page)"/>
        <w:docPartUnique/>
      </w:docPartObj>
    </w:sdtPr>
    <w:sdtEndPr>
      <w:rPr>
        <w:rStyle w:val="PageNumber"/>
      </w:rPr>
    </w:sdtEndPr>
    <w:sdtContent>
      <w:p w14:paraId="552A0CD3" w14:textId="7E78CFA2"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682F1" w14:textId="77777777" w:rsidR="006C6078" w:rsidRDefault="006C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0894" w14:textId="77777777" w:rsidR="00C14B41" w:rsidRDefault="00C14B41" w:rsidP="004353A4">
      <w:r>
        <w:separator/>
      </w:r>
    </w:p>
  </w:footnote>
  <w:footnote w:type="continuationSeparator" w:id="0">
    <w:p w14:paraId="0B7EDCDC" w14:textId="77777777" w:rsidR="00C14B41" w:rsidRDefault="00C14B41" w:rsidP="004353A4">
      <w:r>
        <w:continuationSeparator/>
      </w:r>
    </w:p>
  </w:footnote>
  <w:footnote w:id="1">
    <w:p w14:paraId="4275E66F" w14:textId="23877A41" w:rsidR="00506104" w:rsidRPr="00506104" w:rsidRDefault="00506104">
      <w:pPr>
        <w:pStyle w:val="FootnoteText"/>
        <w:rPr>
          <w:rFonts w:ascii="Aptos" w:hAnsi="Aptos"/>
        </w:rPr>
      </w:pPr>
      <w:r w:rsidRPr="00506104">
        <w:rPr>
          <w:rStyle w:val="FootnoteReference"/>
          <w:rFonts w:ascii="Aptos" w:hAnsi="Aptos"/>
        </w:rPr>
        <w:footnoteRef/>
      </w:r>
      <w:r w:rsidRPr="00506104">
        <w:rPr>
          <w:rStyle w:val="FootnoteReference"/>
          <w:rFonts w:ascii="Aptos" w:hAnsi="Aptos"/>
        </w:rPr>
        <w:t xml:space="preserve"> </w:t>
      </w:r>
      <w:r w:rsidRPr="00506104">
        <w:rPr>
          <w:rFonts w:ascii="Aptos" w:hAnsi="Aptos"/>
        </w:rPr>
        <w:t xml:space="preserve">The initial </w:t>
      </w:r>
      <w:r w:rsidR="00D474AA">
        <w:rPr>
          <w:rFonts w:ascii="Aptos" w:hAnsi="Aptos"/>
        </w:rPr>
        <w:t>version</w:t>
      </w:r>
      <w:r w:rsidRPr="00506104">
        <w:rPr>
          <w:rFonts w:ascii="Aptos" w:hAnsi="Aptos"/>
        </w:rPr>
        <w:t xml:space="preserve"> of this </w:t>
      </w:r>
      <w:r w:rsidRPr="00506104">
        <w:rPr>
          <w:rFonts w:ascii="Aptos" w:hAnsi="Aptos"/>
          <w:i/>
          <w:iCs/>
        </w:rPr>
        <w:t>Ruling</w:t>
      </w:r>
      <w:r w:rsidRPr="00506104">
        <w:rPr>
          <w:rFonts w:ascii="Aptos" w:hAnsi="Aptos"/>
        </w:rPr>
        <w:t xml:space="preserve"> erroneously referenced July 26, 2024 in the first sentence as the date of Parents’ filing.</w:t>
      </w:r>
    </w:p>
  </w:footnote>
  <w:footnote w:id="2">
    <w:p w14:paraId="5DAA78E6" w14:textId="1C918BA8" w:rsidR="00F47331" w:rsidRPr="00F47331" w:rsidRDefault="00F47331">
      <w:pPr>
        <w:pStyle w:val="FootnoteText"/>
        <w:rPr>
          <w:rFonts w:ascii="Aptos" w:hAnsi="Aptos"/>
        </w:rPr>
      </w:pPr>
      <w:r w:rsidRPr="00506104">
        <w:rPr>
          <w:rStyle w:val="FootnoteReference"/>
          <w:rFonts w:ascii="Aptos" w:hAnsi="Aptos"/>
        </w:rPr>
        <w:footnoteRef/>
      </w:r>
      <w:r w:rsidRPr="00506104">
        <w:rPr>
          <w:rFonts w:ascii="Aptos" w:hAnsi="Aptos"/>
        </w:rPr>
        <w:t xml:space="preserve"> Although some filings reference</w:t>
      </w:r>
      <w:r w:rsidRPr="00F47331">
        <w:rPr>
          <w:rFonts w:ascii="Aptos" w:hAnsi="Aptos"/>
        </w:rPr>
        <w:t xml:space="preserve"> Parent rather than Parents, the </w:t>
      </w:r>
      <w:r w:rsidRPr="00F47331">
        <w:rPr>
          <w:rFonts w:ascii="Aptos" w:hAnsi="Aptos"/>
          <w:i/>
          <w:iCs/>
        </w:rPr>
        <w:t xml:space="preserve">Hearing Request </w:t>
      </w:r>
      <w:r w:rsidRPr="00F47331">
        <w:rPr>
          <w:rFonts w:ascii="Aptos" w:hAnsi="Aptos"/>
        </w:rPr>
        <w:t xml:space="preserve">lists two parents. I therefore reference Parents throughout this </w:t>
      </w:r>
      <w:r w:rsidRPr="00F47331">
        <w:rPr>
          <w:rFonts w:ascii="Aptos" w:hAnsi="Aptos"/>
          <w:i/>
          <w:iCs/>
        </w:rPr>
        <w:t>Ruling</w:t>
      </w:r>
      <w:r w:rsidRPr="00F47331">
        <w:rPr>
          <w:rFonts w:ascii="Aptos" w:hAnsi="Aptos"/>
        </w:rPr>
        <w:t>.</w:t>
      </w:r>
    </w:p>
  </w:footnote>
  <w:footnote w:id="3">
    <w:p w14:paraId="3BD9B51D" w14:textId="10897BD2" w:rsidR="00800254" w:rsidRPr="00F47331" w:rsidRDefault="00800254">
      <w:pPr>
        <w:pStyle w:val="FootnoteText"/>
        <w:rPr>
          <w:rFonts w:ascii="Aptos" w:hAnsi="Aptos"/>
        </w:rPr>
      </w:pPr>
      <w:r w:rsidRPr="00F47331">
        <w:rPr>
          <w:rStyle w:val="FootnoteReference"/>
          <w:rFonts w:ascii="Aptos" w:hAnsi="Aptos"/>
        </w:rPr>
        <w:footnoteRef/>
      </w:r>
      <w:r w:rsidRPr="00F47331">
        <w:rPr>
          <w:rFonts w:ascii="Aptos" w:hAnsi="Aptos"/>
        </w:rPr>
        <w:t xml:space="preserve"> In support of their request for an Order directing Belmont to reconvene a Team meeting by this date, Parents assert that the District failed to schedule a Resolution Meeting and that PRS mandated an IEP meeting deadline of April 4, 2025</w:t>
      </w:r>
      <w:r w:rsidR="00F607A8">
        <w:rPr>
          <w:rFonts w:ascii="Aptos" w:hAnsi="Aptos"/>
        </w:rPr>
        <w:t>,</w:t>
      </w:r>
      <w:r w:rsidRPr="00F47331">
        <w:rPr>
          <w:rFonts w:ascii="Aptos" w:hAnsi="Aptos"/>
        </w:rPr>
        <w:t xml:space="preserve"> but Belmont seeks to extend that deadline to May 2, 2025</w:t>
      </w:r>
      <w:r w:rsidR="00CF3E22" w:rsidRPr="00F47331">
        <w:rPr>
          <w:rFonts w:ascii="Aptos" w:hAnsi="Aptos"/>
        </w:rPr>
        <w:t>.</w:t>
      </w:r>
    </w:p>
  </w:footnote>
  <w:footnote w:id="4">
    <w:p w14:paraId="5B5FA869" w14:textId="3DE5C6A0" w:rsidR="00264C45" w:rsidRPr="00F47331" w:rsidRDefault="00264C45" w:rsidP="00264C45">
      <w:pPr>
        <w:pStyle w:val="FootnoteText"/>
        <w:rPr>
          <w:rFonts w:ascii="Aptos" w:hAnsi="Aptos"/>
        </w:rPr>
      </w:pPr>
      <w:r w:rsidRPr="00F47331">
        <w:rPr>
          <w:rStyle w:val="FootnoteReference"/>
          <w:rFonts w:ascii="Aptos" w:hAnsi="Aptos"/>
        </w:rPr>
        <w:footnoteRef/>
      </w:r>
      <w:r w:rsidRPr="00F47331">
        <w:rPr>
          <w:rFonts w:ascii="Aptos" w:hAnsi="Aptos"/>
        </w:rPr>
        <w:t xml:space="preserve"> </w:t>
      </w:r>
      <w:r>
        <w:rPr>
          <w:rFonts w:ascii="Aptos" w:hAnsi="Aptos"/>
        </w:rPr>
        <w:t xml:space="preserve">Along with their </w:t>
      </w:r>
      <w:r>
        <w:rPr>
          <w:rFonts w:ascii="Aptos" w:hAnsi="Aptos"/>
          <w:i/>
          <w:iCs/>
        </w:rPr>
        <w:t xml:space="preserve">Objection </w:t>
      </w:r>
      <w:r>
        <w:rPr>
          <w:rFonts w:ascii="Aptos" w:hAnsi="Aptos"/>
        </w:rPr>
        <w:t xml:space="preserve">to Belmont’s </w:t>
      </w:r>
      <w:r w:rsidRPr="00264C45">
        <w:rPr>
          <w:rFonts w:ascii="Aptos" w:hAnsi="Aptos"/>
          <w:i/>
          <w:iCs/>
        </w:rPr>
        <w:t>Opposition</w:t>
      </w:r>
      <w:r>
        <w:rPr>
          <w:rFonts w:ascii="Aptos" w:hAnsi="Aptos"/>
        </w:rPr>
        <w:t xml:space="preserve">, </w:t>
      </w:r>
      <w:r w:rsidRPr="00264C45">
        <w:rPr>
          <w:rFonts w:ascii="Aptos" w:hAnsi="Aptos"/>
        </w:rPr>
        <w:t>Parents</w:t>
      </w:r>
      <w:r w:rsidRPr="00F47331">
        <w:rPr>
          <w:rFonts w:ascii="Aptos" w:hAnsi="Aptos"/>
        </w:rPr>
        <w:t xml:space="preserve"> submitted additional emails from December 2024. As these documents </w:t>
      </w:r>
      <w:r>
        <w:rPr>
          <w:rFonts w:ascii="Aptos" w:hAnsi="Aptos"/>
        </w:rPr>
        <w:t>(</w:t>
      </w:r>
      <w:r w:rsidRPr="00F47331">
        <w:rPr>
          <w:rFonts w:ascii="Aptos" w:hAnsi="Aptos"/>
        </w:rPr>
        <w:t xml:space="preserve">which pertain to the timeframe Parents contend is irrelevant to the instant </w:t>
      </w:r>
      <w:r w:rsidRPr="00F47331">
        <w:rPr>
          <w:rFonts w:ascii="Aptos" w:hAnsi="Aptos"/>
          <w:i/>
          <w:iCs/>
        </w:rPr>
        <w:t>Motion for Partial Summary Judgment</w:t>
      </w:r>
      <w:r>
        <w:rPr>
          <w:rFonts w:ascii="Aptos" w:hAnsi="Aptos"/>
        </w:rPr>
        <w:t xml:space="preserve">) </w:t>
      </w:r>
      <w:r w:rsidRPr="00F47331">
        <w:rPr>
          <w:rFonts w:ascii="Aptos" w:hAnsi="Aptos"/>
        </w:rPr>
        <w:t xml:space="preserve">were not submitted as part of </w:t>
      </w:r>
      <w:r>
        <w:rPr>
          <w:rFonts w:ascii="Aptos" w:hAnsi="Aptos"/>
        </w:rPr>
        <w:t>the</w:t>
      </w:r>
      <w:r w:rsidR="00FD1973">
        <w:rPr>
          <w:rFonts w:ascii="Aptos" w:hAnsi="Aptos"/>
        </w:rPr>
        <w:t xml:space="preserve"> Motion</w:t>
      </w:r>
      <w:r w:rsidRPr="00F47331">
        <w:rPr>
          <w:rFonts w:ascii="Aptos" w:hAnsi="Aptos"/>
        </w:rPr>
        <w:t>, I do not consider them.</w:t>
      </w:r>
    </w:p>
  </w:footnote>
  <w:footnote w:id="5">
    <w:p w14:paraId="2D8BCF2F" w14:textId="3BCB27FC" w:rsidR="00243554" w:rsidRPr="00F47331" w:rsidRDefault="00243554">
      <w:pPr>
        <w:pStyle w:val="FootnoteText"/>
        <w:rPr>
          <w:rFonts w:ascii="Aptos" w:hAnsi="Aptos"/>
        </w:rPr>
      </w:pPr>
      <w:r w:rsidRPr="00F47331">
        <w:rPr>
          <w:rStyle w:val="FootnoteReference"/>
          <w:rFonts w:ascii="Aptos" w:hAnsi="Aptos"/>
        </w:rPr>
        <w:footnoteRef/>
      </w:r>
      <w:r w:rsidRPr="00F47331">
        <w:rPr>
          <w:rFonts w:ascii="Aptos" w:hAnsi="Aptos"/>
        </w:rPr>
        <w:t xml:space="preserve"> </w:t>
      </w:r>
      <w:r w:rsidR="005A783C" w:rsidRPr="00F47331">
        <w:rPr>
          <w:rFonts w:ascii="Aptos" w:hAnsi="Aptos"/>
          <w:color w:val="000000" w:themeColor="text1"/>
        </w:rPr>
        <w:t xml:space="preserve">See </w:t>
      </w:r>
      <w:r w:rsidR="005A783C" w:rsidRPr="00F47331">
        <w:rPr>
          <w:rFonts w:ascii="Aptos" w:hAnsi="Aptos"/>
          <w:i/>
          <w:iCs/>
          <w:color w:val="000000" w:themeColor="text1"/>
        </w:rPr>
        <w:t>Adickes v. S.H. Kress &amp; Co.</w:t>
      </w:r>
      <w:r w:rsidR="005A783C" w:rsidRPr="00F47331">
        <w:rPr>
          <w:rFonts w:ascii="Aptos" w:hAnsi="Aptos"/>
          <w:color w:val="000000" w:themeColor="text1"/>
        </w:rPr>
        <w:t xml:space="preserve">, 398 U.S. 144, 157 (1970); </w:t>
      </w:r>
      <w:r w:rsidR="005A783C" w:rsidRPr="00F47331">
        <w:rPr>
          <w:rFonts w:ascii="Aptos" w:hAnsi="Aptos"/>
          <w:i/>
          <w:iCs/>
          <w:color w:val="000000" w:themeColor="text1"/>
          <w:bdr w:val="none" w:sz="0" w:space="0" w:color="auto" w:frame="1"/>
        </w:rPr>
        <w:t>Anderson v. Liberty Lobby, Inc.</w:t>
      </w:r>
      <w:r w:rsidR="005A783C" w:rsidRPr="00F47331">
        <w:rPr>
          <w:rFonts w:ascii="Aptos" w:hAnsi="Aptos"/>
          <w:i/>
          <w:iCs/>
          <w:color w:val="000000" w:themeColor="text1"/>
        </w:rPr>
        <w:t>,</w:t>
      </w:r>
      <w:r w:rsidR="005A783C" w:rsidRPr="00F47331">
        <w:rPr>
          <w:rFonts w:ascii="Aptos" w:hAnsi="Aptos"/>
          <w:color w:val="000000" w:themeColor="text1"/>
        </w:rPr>
        <w:t xml:space="preserve"> 477 U.S. 242, 255 (1986); </w:t>
      </w:r>
      <w:r w:rsidR="005A783C" w:rsidRPr="00F47331">
        <w:rPr>
          <w:rFonts w:ascii="Aptos" w:hAnsi="Aptos"/>
          <w:i/>
          <w:color w:val="000000" w:themeColor="text1"/>
          <w:bdr w:val="none" w:sz="0" w:space="0" w:color="auto" w:frame="1"/>
        </w:rPr>
        <w:t>Maldonado-Denis v. Castillo-Rodriguez,</w:t>
      </w:r>
      <w:r w:rsidR="005A783C" w:rsidRPr="00F47331">
        <w:rPr>
          <w:rFonts w:ascii="Aptos" w:hAnsi="Aptos"/>
          <w:color w:val="000000" w:themeColor="text1"/>
          <w:bdr w:val="none" w:sz="0" w:space="0" w:color="auto" w:frame="1"/>
        </w:rPr>
        <w:t xml:space="preserve"> 23 F.3d 576, 581 (1st Cir. 1994).</w:t>
      </w:r>
    </w:p>
  </w:footnote>
  <w:footnote w:id="6">
    <w:p w14:paraId="6E3A7727" w14:textId="77777777"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Pr="00F47331">
        <w:rPr>
          <w:rFonts w:ascii="Aptos" w:hAnsi="Aptos"/>
          <w:color w:val="000000" w:themeColor="text1"/>
          <w:shd w:val="clear" w:color="auto" w:fill="FFFFFF"/>
        </w:rPr>
        <w:t>801 CMR 1.01(7)(h).</w:t>
      </w:r>
    </w:p>
  </w:footnote>
  <w:footnote w:id="7">
    <w:p w14:paraId="53FA0163" w14:textId="3250E6DA"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See</w:t>
      </w:r>
      <w:r w:rsidR="00B36654" w:rsidRPr="00F47331">
        <w:rPr>
          <w:rFonts w:ascii="Aptos" w:hAnsi="Aptos"/>
          <w:color w:val="000000" w:themeColor="text1"/>
        </w:rPr>
        <w:t xml:space="preserve"> </w:t>
      </w:r>
      <w:r w:rsidR="00B36654" w:rsidRPr="00F47331">
        <w:rPr>
          <w:rFonts w:ascii="Aptos" w:hAnsi="Aptos"/>
          <w:i/>
          <w:iCs/>
          <w:color w:val="000000" w:themeColor="text1"/>
          <w:bdr w:val="none" w:sz="0" w:space="0" w:color="auto" w:frame="1"/>
        </w:rPr>
        <w:t>Anderson</w:t>
      </w:r>
      <w:r w:rsidR="005A783C" w:rsidRPr="00F47331">
        <w:rPr>
          <w:rFonts w:ascii="Aptos" w:hAnsi="Aptos"/>
          <w:color w:val="000000" w:themeColor="text1"/>
          <w:bdr w:val="none" w:sz="0" w:space="0" w:color="auto" w:frame="1"/>
        </w:rPr>
        <w:t>,</w:t>
      </w:r>
      <w:r w:rsidR="00B36654" w:rsidRPr="00F47331">
        <w:rPr>
          <w:rFonts w:ascii="Aptos" w:hAnsi="Aptos"/>
          <w:color w:val="000000" w:themeColor="text1"/>
        </w:rPr>
        <w:t xml:space="preserve"> 477 U.S. </w:t>
      </w:r>
      <w:r w:rsidR="005A783C" w:rsidRPr="00F47331">
        <w:rPr>
          <w:rFonts w:ascii="Aptos" w:hAnsi="Aptos"/>
          <w:color w:val="000000" w:themeColor="text1"/>
        </w:rPr>
        <w:t>at</w:t>
      </w:r>
      <w:r w:rsidR="00B36654" w:rsidRPr="00F47331">
        <w:rPr>
          <w:rFonts w:ascii="Aptos" w:hAnsi="Aptos"/>
          <w:color w:val="000000" w:themeColor="text1"/>
        </w:rPr>
        <w:t xml:space="preserve"> 247; </w:t>
      </w:r>
      <w:r w:rsidR="00B36654" w:rsidRPr="00F47331">
        <w:rPr>
          <w:rFonts w:ascii="Aptos" w:hAnsi="Aptos"/>
          <w:i/>
          <w:color w:val="000000" w:themeColor="text1"/>
          <w:bdr w:val="none" w:sz="0" w:space="0" w:color="auto" w:frame="1"/>
        </w:rPr>
        <w:t>Mald</w:t>
      </w:r>
      <w:r w:rsidR="00D978AD" w:rsidRPr="00F47331">
        <w:rPr>
          <w:rFonts w:ascii="Aptos" w:hAnsi="Aptos"/>
          <w:i/>
          <w:color w:val="000000" w:themeColor="text1"/>
          <w:bdr w:val="none" w:sz="0" w:space="0" w:color="auto" w:frame="1"/>
        </w:rPr>
        <w:t>o</w:t>
      </w:r>
      <w:r w:rsidR="00B36654" w:rsidRPr="00F47331">
        <w:rPr>
          <w:rFonts w:ascii="Aptos" w:hAnsi="Aptos"/>
          <w:i/>
          <w:color w:val="000000" w:themeColor="text1"/>
          <w:bdr w:val="none" w:sz="0" w:space="0" w:color="auto" w:frame="1"/>
        </w:rPr>
        <w:t>nado-Denis,</w:t>
      </w:r>
      <w:r w:rsidR="00B36654" w:rsidRPr="00F47331">
        <w:rPr>
          <w:rFonts w:ascii="Aptos" w:hAnsi="Aptos"/>
          <w:color w:val="000000" w:themeColor="text1"/>
          <w:bdr w:val="none" w:sz="0" w:space="0" w:color="auto" w:frame="1"/>
        </w:rPr>
        <w:t xml:space="preserve"> 23 F.3d </w:t>
      </w:r>
      <w:r w:rsidR="005A783C" w:rsidRPr="00F47331">
        <w:rPr>
          <w:rFonts w:ascii="Aptos" w:hAnsi="Aptos"/>
          <w:color w:val="000000" w:themeColor="text1"/>
          <w:bdr w:val="none" w:sz="0" w:space="0" w:color="auto" w:frame="1"/>
        </w:rPr>
        <w:t>at</w:t>
      </w:r>
      <w:r w:rsidR="00B36654" w:rsidRPr="00F47331">
        <w:rPr>
          <w:rFonts w:ascii="Aptos" w:hAnsi="Aptos"/>
          <w:color w:val="000000" w:themeColor="text1"/>
          <w:bdr w:val="none" w:sz="0" w:space="0" w:color="auto" w:frame="1"/>
        </w:rPr>
        <w:t xml:space="preserve"> 581; </w:t>
      </w:r>
      <w:r w:rsidR="00317EF8" w:rsidRPr="00F47331">
        <w:rPr>
          <w:rFonts w:ascii="Aptos" w:hAnsi="Aptos"/>
          <w:color w:val="000000" w:themeColor="text1"/>
          <w:bdr w:val="none" w:sz="0" w:space="0" w:color="auto" w:frame="1"/>
        </w:rPr>
        <w:t xml:space="preserve">see also </w:t>
      </w:r>
      <w:r w:rsidR="00317EF8" w:rsidRPr="00F47331">
        <w:rPr>
          <w:rFonts w:ascii="Aptos" w:hAnsi="Aptos"/>
          <w:i/>
          <w:iCs/>
          <w:color w:val="000000" w:themeColor="text1"/>
          <w:bdr w:val="none" w:sz="0" w:space="0" w:color="auto" w:frame="1"/>
        </w:rPr>
        <w:t>In Re: Student v. Medway Public Schools,</w:t>
      </w:r>
      <w:r w:rsidR="00317EF8" w:rsidRPr="00F47331">
        <w:rPr>
          <w:rFonts w:ascii="Aptos" w:hAnsi="Aptos"/>
          <w:color w:val="000000" w:themeColor="text1"/>
          <w:bdr w:val="none" w:sz="0" w:space="0" w:color="auto" w:frame="1"/>
        </w:rPr>
        <w:t xml:space="preserve"> BSEA # 2410703 (Figueroa, 2024) (applying this standard); </w:t>
      </w:r>
      <w:r w:rsidR="00317EF8" w:rsidRPr="00F47331">
        <w:rPr>
          <w:rFonts w:ascii="Aptos" w:hAnsi="Aptos"/>
          <w:i/>
          <w:iCs/>
          <w:color w:val="000000" w:themeColor="text1"/>
          <w:bdr w:val="none" w:sz="0" w:space="0" w:color="auto" w:frame="1"/>
        </w:rPr>
        <w:t>Student v. Littleton Public Schools</w:t>
      </w:r>
      <w:r w:rsidR="00317EF8" w:rsidRPr="00F47331">
        <w:rPr>
          <w:rFonts w:ascii="Aptos" w:hAnsi="Aptos"/>
          <w:color w:val="000000" w:themeColor="text1"/>
          <w:bdr w:val="none" w:sz="0" w:space="0" w:color="auto" w:frame="1"/>
        </w:rPr>
        <w:t>,</w:t>
      </w:r>
      <w:r w:rsidR="00317EF8" w:rsidRPr="00F47331">
        <w:rPr>
          <w:rFonts w:ascii="Aptos" w:hAnsi="Aptos"/>
          <w:i/>
          <w:iCs/>
          <w:color w:val="000000" w:themeColor="text1"/>
          <w:bdr w:val="none" w:sz="0" w:space="0" w:color="auto" w:frame="1"/>
        </w:rPr>
        <w:t> </w:t>
      </w:r>
      <w:r w:rsidR="00317EF8" w:rsidRPr="00F47331">
        <w:rPr>
          <w:rFonts w:ascii="Aptos" w:hAnsi="Aptos"/>
          <w:color w:val="000000" w:themeColor="text1"/>
          <w:bdr w:val="none" w:sz="0" w:space="0" w:color="auto" w:frame="1"/>
        </w:rPr>
        <w:t>BSEA # 2313812 (Putney-Yaceshyn, 2023) (same).</w:t>
      </w:r>
    </w:p>
  </w:footnote>
  <w:footnote w:id="8">
    <w:p w14:paraId="3914144C" w14:textId="25C4CADD"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Pr="00F47331">
        <w:rPr>
          <w:rFonts w:ascii="Aptos" w:hAnsi="Aptos"/>
          <w:i/>
          <w:iCs/>
          <w:color w:val="000000" w:themeColor="text1"/>
        </w:rPr>
        <w:t>French v. Merrill</w:t>
      </w:r>
      <w:r w:rsidRPr="00F47331">
        <w:rPr>
          <w:rFonts w:ascii="Aptos" w:hAnsi="Aptos"/>
          <w:color w:val="000000" w:themeColor="text1"/>
        </w:rPr>
        <w:t>, 15 F.4th 116, 123 (1st Cir. 2021)</w:t>
      </w:r>
      <w:r w:rsidR="00B36654" w:rsidRPr="00F47331">
        <w:rPr>
          <w:rFonts w:ascii="Aptos" w:hAnsi="Aptos"/>
          <w:color w:val="000000" w:themeColor="text1"/>
        </w:rPr>
        <w:t xml:space="preserve"> (internal citation omitted).</w:t>
      </w:r>
    </w:p>
  </w:footnote>
  <w:footnote w:id="9">
    <w:p w14:paraId="473E8596" w14:textId="18BB8EEA" w:rsidR="00B36654" w:rsidRPr="00F47331" w:rsidRDefault="00B36654">
      <w:pPr>
        <w:pStyle w:val="FootnoteText"/>
        <w:rPr>
          <w:rFonts w:ascii="Aptos" w:hAnsi="Aptos"/>
        </w:rPr>
      </w:pPr>
      <w:r w:rsidRPr="00F47331">
        <w:rPr>
          <w:rStyle w:val="FootnoteReference"/>
          <w:rFonts w:ascii="Aptos" w:hAnsi="Aptos"/>
        </w:rPr>
        <w:footnoteRef/>
      </w:r>
      <w:r w:rsidRPr="00F47331">
        <w:rPr>
          <w:rFonts w:ascii="Aptos" w:hAnsi="Aptos"/>
        </w:rPr>
        <w:t xml:space="preserve"> See </w:t>
      </w:r>
      <w:r w:rsidRPr="00F47331">
        <w:rPr>
          <w:rFonts w:ascii="Aptos" w:hAnsi="Aptos"/>
          <w:i/>
          <w:iCs/>
        </w:rPr>
        <w:t>Anderson</w:t>
      </w:r>
      <w:r w:rsidRPr="00F47331">
        <w:rPr>
          <w:rFonts w:ascii="Aptos" w:hAnsi="Aptos"/>
        </w:rPr>
        <w:t>, 477 U.S. at 248.</w:t>
      </w:r>
    </w:p>
  </w:footnote>
  <w:footnote w:id="10">
    <w:p w14:paraId="525B7F93" w14:textId="641C43E9" w:rsidR="00F66C64" w:rsidRPr="00F47331" w:rsidRDefault="00F66C64" w:rsidP="00F66C64">
      <w:pPr>
        <w:shd w:val="clear" w:color="auto" w:fill="FFFFFF"/>
        <w:rPr>
          <w:rFonts w:ascii="Aptos" w:hAnsi="Aptos"/>
          <w:color w:val="000000" w:themeColor="text1"/>
          <w:sz w:val="20"/>
          <w:szCs w:val="20"/>
        </w:rPr>
      </w:pPr>
      <w:r w:rsidRPr="00F47331">
        <w:rPr>
          <w:rStyle w:val="FootnoteReference"/>
          <w:rFonts w:ascii="Aptos" w:hAnsi="Aptos"/>
          <w:color w:val="000000" w:themeColor="text1"/>
          <w:sz w:val="20"/>
          <w:szCs w:val="20"/>
        </w:rPr>
        <w:footnoteRef/>
      </w:r>
      <w:r w:rsidRPr="00F47331">
        <w:rPr>
          <w:rFonts w:ascii="Aptos" w:hAnsi="Aptos"/>
          <w:color w:val="000000" w:themeColor="text1"/>
          <w:sz w:val="20"/>
          <w:szCs w:val="20"/>
        </w:rPr>
        <w:t xml:space="preserve"> </w:t>
      </w:r>
      <w:r w:rsidR="00B36654" w:rsidRPr="00F47331">
        <w:rPr>
          <w:rFonts w:ascii="Aptos" w:hAnsi="Aptos"/>
          <w:i/>
          <w:iCs/>
          <w:color w:val="000000" w:themeColor="text1"/>
          <w:sz w:val="20"/>
          <w:szCs w:val="20"/>
          <w:bdr w:val="none" w:sz="0" w:space="0" w:color="auto" w:frame="1"/>
        </w:rPr>
        <w:t>Id</w:t>
      </w:r>
      <w:r w:rsidRPr="00F47331">
        <w:rPr>
          <w:rFonts w:ascii="Aptos" w:hAnsi="Aptos"/>
          <w:color w:val="000000" w:themeColor="text1"/>
          <w:sz w:val="20"/>
          <w:szCs w:val="20"/>
        </w:rPr>
        <w:t>.</w:t>
      </w:r>
    </w:p>
  </w:footnote>
  <w:footnote w:id="11">
    <w:p w14:paraId="1B3A0DAF" w14:textId="2C62C6F4" w:rsidR="00F66C64" w:rsidRPr="00F47331" w:rsidRDefault="00F66C64" w:rsidP="00F66C64">
      <w:pPr>
        <w:rPr>
          <w:rFonts w:ascii="Aptos" w:hAnsi="Aptos"/>
          <w:color w:val="000000" w:themeColor="text1"/>
          <w:sz w:val="20"/>
          <w:szCs w:val="20"/>
        </w:rPr>
      </w:pPr>
      <w:r w:rsidRPr="00F47331">
        <w:rPr>
          <w:rStyle w:val="FootnoteReference"/>
          <w:rFonts w:ascii="Aptos" w:hAnsi="Aptos"/>
          <w:color w:val="000000" w:themeColor="text1"/>
          <w:sz w:val="20"/>
          <w:szCs w:val="20"/>
        </w:rPr>
        <w:footnoteRef/>
      </w:r>
      <w:r w:rsidRPr="00F47331">
        <w:rPr>
          <w:rFonts w:ascii="Aptos" w:hAnsi="Aptos"/>
          <w:color w:val="000000" w:themeColor="text1"/>
          <w:sz w:val="20"/>
          <w:szCs w:val="20"/>
        </w:rPr>
        <w:t xml:space="preserve"> See </w:t>
      </w:r>
      <w:r w:rsidR="00D978AD" w:rsidRPr="00F47331">
        <w:rPr>
          <w:rFonts w:ascii="Aptos" w:hAnsi="Aptos"/>
          <w:i/>
          <w:iCs/>
          <w:color w:val="000000" w:themeColor="text1"/>
          <w:sz w:val="20"/>
          <w:szCs w:val="20"/>
        </w:rPr>
        <w:t>Adicke</w:t>
      </w:r>
      <w:r w:rsidR="00052476" w:rsidRPr="00F47331">
        <w:rPr>
          <w:rFonts w:ascii="Aptos" w:hAnsi="Aptos"/>
          <w:i/>
          <w:iCs/>
          <w:color w:val="000000" w:themeColor="text1"/>
          <w:sz w:val="20"/>
          <w:szCs w:val="20"/>
        </w:rPr>
        <w:t>s</w:t>
      </w:r>
      <w:r w:rsidR="00D978AD" w:rsidRPr="00F47331">
        <w:rPr>
          <w:rFonts w:ascii="Aptos" w:hAnsi="Aptos"/>
          <w:color w:val="000000" w:themeColor="text1"/>
          <w:sz w:val="20"/>
          <w:szCs w:val="20"/>
        </w:rPr>
        <w:t xml:space="preserve">, 398 U.S. </w:t>
      </w:r>
      <w:r w:rsidR="00052476" w:rsidRPr="00F47331">
        <w:rPr>
          <w:rFonts w:ascii="Aptos" w:hAnsi="Aptos"/>
          <w:color w:val="000000" w:themeColor="text1"/>
          <w:sz w:val="20"/>
          <w:szCs w:val="20"/>
        </w:rPr>
        <w:t>at</w:t>
      </w:r>
      <w:r w:rsidR="00D978AD" w:rsidRPr="00F47331">
        <w:rPr>
          <w:rFonts w:ascii="Aptos" w:hAnsi="Aptos"/>
          <w:color w:val="000000" w:themeColor="text1"/>
          <w:sz w:val="20"/>
          <w:szCs w:val="20"/>
        </w:rPr>
        <w:t xml:space="preserve"> 157; </w:t>
      </w:r>
      <w:r w:rsidR="00D978AD" w:rsidRPr="00F47331">
        <w:rPr>
          <w:rFonts w:ascii="Aptos" w:hAnsi="Aptos"/>
          <w:i/>
          <w:iCs/>
          <w:color w:val="000000" w:themeColor="text1"/>
          <w:sz w:val="20"/>
          <w:szCs w:val="20"/>
        </w:rPr>
        <w:t>Anderson</w:t>
      </w:r>
      <w:r w:rsidR="00D978AD" w:rsidRPr="00F47331">
        <w:rPr>
          <w:rFonts w:ascii="Aptos" w:hAnsi="Aptos"/>
          <w:color w:val="000000" w:themeColor="text1"/>
          <w:sz w:val="20"/>
          <w:szCs w:val="20"/>
        </w:rPr>
        <w:t>, 477 U.S. at</w:t>
      </w:r>
      <w:r w:rsidR="00D978AD" w:rsidRPr="00F47331">
        <w:rPr>
          <w:rFonts w:ascii="Aptos" w:hAnsi="Aptos"/>
          <w:i/>
          <w:iCs/>
          <w:color w:val="000000" w:themeColor="text1"/>
          <w:sz w:val="20"/>
          <w:szCs w:val="20"/>
        </w:rPr>
        <w:t xml:space="preserve"> </w:t>
      </w:r>
      <w:r w:rsidR="00D978AD" w:rsidRPr="00F47331">
        <w:rPr>
          <w:rFonts w:ascii="Aptos" w:hAnsi="Aptos"/>
          <w:color w:val="000000" w:themeColor="text1"/>
          <w:sz w:val="20"/>
          <w:szCs w:val="20"/>
        </w:rPr>
        <w:t>255</w:t>
      </w:r>
      <w:r w:rsidR="00FD0A0F" w:rsidRPr="00F47331">
        <w:rPr>
          <w:rFonts w:ascii="Aptos" w:hAnsi="Aptos"/>
          <w:color w:val="000000" w:themeColor="text1"/>
          <w:sz w:val="20"/>
          <w:szCs w:val="20"/>
        </w:rPr>
        <w:t xml:space="preserve">; see also </w:t>
      </w:r>
      <w:r w:rsidR="00FD0A0F" w:rsidRPr="00F47331">
        <w:rPr>
          <w:rFonts w:ascii="Aptos" w:hAnsi="Aptos"/>
          <w:i/>
          <w:iCs/>
          <w:color w:val="000000" w:themeColor="text1"/>
          <w:sz w:val="20"/>
          <w:szCs w:val="20"/>
        </w:rPr>
        <w:t>Maldonado-Denis</w:t>
      </w:r>
      <w:r w:rsidR="00FD0A0F" w:rsidRPr="00F47331">
        <w:rPr>
          <w:rFonts w:ascii="Aptos" w:hAnsi="Aptos"/>
          <w:color w:val="000000" w:themeColor="text1"/>
          <w:sz w:val="20"/>
          <w:szCs w:val="20"/>
        </w:rPr>
        <w:t>, 23 F.3d at 581 (summary judgment involve</w:t>
      </w:r>
      <w:r w:rsidR="00052476" w:rsidRPr="00F47331">
        <w:rPr>
          <w:rFonts w:ascii="Aptos" w:hAnsi="Aptos"/>
          <w:color w:val="000000" w:themeColor="text1"/>
          <w:sz w:val="20"/>
          <w:szCs w:val="20"/>
        </w:rPr>
        <w:t>s</w:t>
      </w:r>
      <w:r w:rsidR="00FD0A0F" w:rsidRPr="00F47331">
        <w:rPr>
          <w:rFonts w:ascii="Aptos" w:hAnsi="Aptos"/>
          <w:color w:val="000000" w:themeColor="text1"/>
          <w:sz w:val="20"/>
          <w:szCs w:val="20"/>
        </w:rPr>
        <w:t xml:space="preserve"> “scrutinizing the entire record in the light most flattering to the nonmovant and indulging all reasonable inferences in that party’s favor”). </w:t>
      </w:r>
    </w:p>
  </w:footnote>
  <w:footnote w:id="12">
    <w:p w14:paraId="1D2BBFE7" w14:textId="7A90A1CB"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00D978AD" w:rsidRPr="00F47331">
        <w:rPr>
          <w:rFonts w:ascii="Aptos" w:hAnsi="Aptos"/>
          <w:i/>
          <w:color w:val="000000" w:themeColor="text1"/>
        </w:rPr>
        <w:t>Anderson</w:t>
      </w:r>
      <w:r w:rsidR="00D978AD" w:rsidRPr="00F47331">
        <w:rPr>
          <w:rFonts w:ascii="Aptos" w:hAnsi="Aptos"/>
          <w:iCs/>
          <w:color w:val="000000" w:themeColor="text1"/>
        </w:rPr>
        <w:t xml:space="preserve">, 477 U.S. </w:t>
      </w:r>
      <w:r w:rsidRPr="00F47331">
        <w:rPr>
          <w:rFonts w:ascii="Aptos" w:hAnsi="Aptos"/>
          <w:iCs/>
          <w:color w:val="000000" w:themeColor="text1"/>
        </w:rPr>
        <w:t>at</w:t>
      </w:r>
      <w:r w:rsidRPr="00F47331">
        <w:rPr>
          <w:rFonts w:ascii="Aptos" w:hAnsi="Aptos"/>
          <w:color w:val="000000" w:themeColor="text1"/>
        </w:rPr>
        <w:t xml:space="preserve"> 250.</w:t>
      </w:r>
    </w:p>
  </w:footnote>
  <w:footnote w:id="13">
    <w:p w14:paraId="4BA07FD0" w14:textId="0E959BA2" w:rsidR="00FD0A0F" w:rsidRPr="00F47331" w:rsidRDefault="00FD0A0F">
      <w:pPr>
        <w:pStyle w:val="FootnoteText"/>
        <w:rPr>
          <w:rFonts w:ascii="Aptos" w:hAnsi="Aptos"/>
        </w:rPr>
      </w:pPr>
      <w:r w:rsidRPr="00F47331">
        <w:rPr>
          <w:rStyle w:val="FootnoteReference"/>
          <w:rFonts w:ascii="Aptos" w:hAnsi="Aptos"/>
        </w:rPr>
        <w:footnoteRef/>
      </w:r>
      <w:r w:rsidRPr="00F47331">
        <w:rPr>
          <w:rFonts w:ascii="Aptos" w:hAnsi="Aptos"/>
        </w:rPr>
        <w:t xml:space="preserve"> </w:t>
      </w:r>
      <w:r w:rsidRPr="00F47331">
        <w:rPr>
          <w:rFonts w:ascii="Aptos" w:hAnsi="Aptos"/>
          <w:i/>
          <w:iCs/>
          <w:color w:val="000000" w:themeColor="text1"/>
        </w:rPr>
        <w:t>Maldonado-Denis</w:t>
      </w:r>
      <w:r w:rsidRPr="00F47331">
        <w:rPr>
          <w:rFonts w:ascii="Aptos" w:hAnsi="Aptos"/>
          <w:color w:val="000000" w:themeColor="text1"/>
        </w:rPr>
        <w:t>, 23 F.3d at 581 (internal citation omitted).</w:t>
      </w:r>
    </w:p>
  </w:footnote>
  <w:footnote w:id="14">
    <w:p w14:paraId="38493A5C" w14:textId="568230FE" w:rsidR="00F66C64" w:rsidRPr="00F47331" w:rsidRDefault="00F66C64" w:rsidP="00F66C64">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005A783C" w:rsidRPr="00F47331">
        <w:rPr>
          <w:rFonts w:ascii="Aptos" w:hAnsi="Aptos"/>
          <w:i/>
          <w:color w:val="000000" w:themeColor="text1"/>
        </w:rPr>
        <w:t>Anderson</w:t>
      </w:r>
      <w:r w:rsidR="005A783C" w:rsidRPr="00F47331">
        <w:rPr>
          <w:rFonts w:ascii="Aptos" w:hAnsi="Aptos"/>
          <w:iCs/>
          <w:color w:val="000000" w:themeColor="text1"/>
        </w:rPr>
        <w:t xml:space="preserve">, 477 U.S. </w:t>
      </w:r>
      <w:r w:rsidRPr="00F47331">
        <w:rPr>
          <w:rFonts w:ascii="Aptos" w:hAnsi="Aptos"/>
          <w:color w:val="000000" w:themeColor="text1"/>
        </w:rPr>
        <w:t>at 249</w:t>
      </w:r>
      <w:r w:rsidR="005A783C" w:rsidRPr="00F47331">
        <w:rPr>
          <w:rFonts w:ascii="Aptos" w:hAnsi="Aptos"/>
          <w:color w:val="000000" w:themeColor="text1"/>
        </w:rPr>
        <w:t xml:space="preserve">; </w:t>
      </w:r>
      <w:r w:rsidR="005A783C" w:rsidRPr="00F47331">
        <w:rPr>
          <w:rFonts w:ascii="Aptos" w:hAnsi="Aptos"/>
          <w:i/>
          <w:color w:val="000000" w:themeColor="text1"/>
        </w:rPr>
        <w:t xml:space="preserve">Mack v. Great Atl. &amp; Pac. Tea Co., </w:t>
      </w:r>
      <w:r w:rsidR="005A783C" w:rsidRPr="00F47331">
        <w:rPr>
          <w:rFonts w:ascii="Aptos" w:hAnsi="Aptos"/>
          <w:color w:val="000000" w:themeColor="text1"/>
        </w:rPr>
        <w:t>871 F.2d 179, 181 (1st Cir. 1989)</w:t>
      </w:r>
      <w:r w:rsidR="00317EF8" w:rsidRPr="00F47331">
        <w:rPr>
          <w:rFonts w:ascii="Aptos" w:hAnsi="Aptos"/>
          <w:color w:val="000000" w:themeColor="text1"/>
        </w:rPr>
        <w:t>.</w:t>
      </w:r>
    </w:p>
  </w:footnote>
  <w:footnote w:id="15">
    <w:p w14:paraId="71019ADB" w14:textId="77777777" w:rsidR="00317EF8" w:rsidRPr="00F47331" w:rsidRDefault="00317EF8" w:rsidP="00317EF8">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w:t>
      </w:r>
      <w:r w:rsidRPr="00F47331">
        <w:rPr>
          <w:rFonts w:ascii="Aptos" w:hAnsi="Aptos"/>
          <w:i/>
          <w:color w:val="000000" w:themeColor="text1"/>
        </w:rPr>
        <w:t xml:space="preserve">Medina-Munoz v. R.J. Reynolds Tobacco Co., </w:t>
      </w:r>
      <w:r w:rsidRPr="00F47331">
        <w:rPr>
          <w:rFonts w:ascii="Aptos" w:hAnsi="Aptos"/>
          <w:color w:val="000000" w:themeColor="text1"/>
        </w:rPr>
        <w:t>896 F.2d 5, 8 (1st Cir. 1990).</w:t>
      </w:r>
    </w:p>
  </w:footnote>
  <w:footnote w:id="16">
    <w:p w14:paraId="3D05537A" w14:textId="205F7EE3" w:rsidR="00317EF8" w:rsidRPr="00F47331" w:rsidRDefault="00317EF8">
      <w:pPr>
        <w:pStyle w:val="FootnoteText"/>
        <w:rPr>
          <w:rFonts w:ascii="Aptos" w:hAnsi="Aptos"/>
        </w:rPr>
      </w:pPr>
      <w:r w:rsidRPr="00F47331">
        <w:rPr>
          <w:rStyle w:val="FootnoteReference"/>
          <w:rFonts w:ascii="Aptos" w:hAnsi="Aptos"/>
        </w:rPr>
        <w:footnoteRef/>
      </w:r>
      <w:r w:rsidRPr="00F47331">
        <w:rPr>
          <w:rFonts w:ascii="Aptos" w:hAnsi="Aptos"/>
        </w:rPr>
        <w:t xml:space="preserve"> See </w:t>
      </w:r>
      <w:r w:rsidRPr="00F47331">
        <w:rPr>
          <w:rFonts w:ascii="Aptos" w:hAnsi="Aptos"/>
          <w:i/>
          <w:iCs/>
        </w:rPr>
        <w:t>Anderson</w:t>
      </w:r>
      <w:r w:rsidRPr="00F47331">
        <w:rPr>
          <w:rFonts w:ascii="Aptos" w:hAnsi="Aptos"/>
        </w:rPr>
        <w:t>, 477 U.S. at 249-50.</w:t>
      </w:r>
    </w:p>
  </w:footnote>
  <w:footnote w:id="17">
    <w:p w14:paraId="2C5A70FC" w14:textId="63D8808F" w:rsidR="00782AC7" w:rsidRPr="008D1BF4" w:rsidRDefault="00782AC7">
      <w:pPr>
        <w:pStyle w:val="FootnoteText"/>
        <w:rPr>
          <w:rFonts w:ascii="Aptos" w:hAnsi="Aptos"/>
        </w:rPr>
      </w:pPr>
      <w:r w:rsidRPr="008D1BF4">
        <w:rPr>
          <w:rStyle w:val="FootnoteReference"/>
          <w:rFonts w:ascii="Aptos" w:hAnsi="Aptos"/>
        </w:rPr>
        <w:footnoteRef/>
      </w:r>
      <w:r w:rsidRPr="008D1BF4">
        <w:rPr>
          <w:rFonts w:ascii="Aptos" w:hAnsi="Aptos"/>
        </w:rPr>
        <w:t xml:space="preserve"> </w:t>
      </w:r>
      <w:r w:rsidRPr="008D1BF4">
        <w:rPr>
          <w:rFonts w:ascii="Aptos" w:hAnsi="Aptos"/>
          <w:color w:val="000000" w:themeColor="text1"/>
        </w:rPr>
        <w:t>603 CMR 28.04(5).</w:t>
      </w:r>
    </w:p>
  </w:footnote>
  <w:footnote w:id="18">
    <w:p w14:paraId="3C140611" w14:textId="795BECCB" w:rsidR="00782AC7" w:rsidRPr="008D1BF4" w:rsidRDefault="00782AC7">
      <w:pPr>
        <w:pStyle w:val="FootnoteText"/>
        <w:rPr>
          <w:rFonts w:ascii="Aptos" w:hAnsi="Aptos"/>
        </w:rPr>
      </w:pPr>
      <w:r w:rsidRPr="008D1BF4">
        <w:rPr>
          <w:rStyle w:val="FootnoteReference"/>
          <w:rFonts w:ascii="Aptos" w:hAnsi="Aptos"/>
        </w:rPr>
        <w:footnoteRef/>
      </w:r>
      <w:r w:rsidRPr="008D1BF4">
        <w:rPr>
          <w:rFonts w:ascii="Aptos" w:hAnsi="Aptos"/>
          <w:i/>
          <w:iCs/>
        </w:rPr>
        <w:t xml:space="preserve"> </w:t>
      </w:r>
      <w:r w:rsidR="00361783" w:rsidRPr="008D1BF4">
        <w:rPr>
          <w:rFonts w:ascii="Aptos" w:hAnsi="Aptos"/>
        </w:rPr>
        <w:t xml:space="preserve">See </w:t>
      </w:r>
      <w:r w:rsidRPr="008D1BF4">
        <w:rPr>
          <w:rFonts w:ascii="Aptos" w:hAnsi="Aptos"/>
        </w:rPr>
        <w:t>603 CMR 28.04(5)(b).</w:t>
      </w:r>
    </w:p>
  </w:footnote>
  <w:footnote w:id="19">
    <w:p w14:paraId="5E857621" w14:textId="3606BF92" w:rsidR="008D1BF4" w:rsidRPr="008D1BF4" w:rsidRDefault="008D1BF4">
      <w:pPr>
        <w:pStyle w:val="FootnoteText"/>
        <w:rPr>
          <w:rFonts w:ascii="Aptos" w:hAnsi="Aptos"/>
        </w:rPr>
      </w:pPr>
      <w:r w:rsidRPr="008D1BF4">
        <w:rPr>
          <w:rStyle w:val="FootnoteReference"/>
          <w:rFonts w:ascii="Aptos" w:hAnsi="Aptos"/>
        </w:rPr>
        <w:footnoteRef/>
      </w:r>
      <w:r w:rsidRPr="008D1BF4">
        <w:rPr>
          <w:rFonts w:ascii="Aptos" w:hAnsi="Aptos"/>
        </w:rPr>
        <w:t xml:space="preserve"> See 603 CMR 28.02; 603 CMR 28.04(5)(a).</w:t>
      </w:r>
    </w:p>
  </w:footnote>
  <w:footnote w:id="20">
    <w:p w14:paraId="6D03E018" w14:textId="4A9917B7" w:rsidR="00610F82" w:rsidRPr="007933E2" w:rsidRDefault="00610F82" w:rsidP="00610F82">
      <w:pPr>
        <w:pStyle w:val="FootnoteText"/>
        <w:rPr>
          <w:rFonts w:ascii="Aptos" w:hAnsi="Aptos"/>
        </w:rPr>
      </w:pPr>
      <w:r w:rsidRPr="00430203">
        <w:rPr>
          <w:rStyle w:val="FootnoteReference"/>
          <w:rFonts w:ascii="Aptos" w:hAnsi="Aptos"/>
        </w:rPr>
        <w:footnoteRef/>
      </w:r>
      <w:r w:rsidRPr="00430203">
        <w:rPr>
          <w:rFonts w:ascii="Aptos" w:hAnsi="Aptos"/>
        </w:rPr>
        <w:t xml:space="preserve"> 20 U.S.C. §1415(f)(3)(E)(ii); 34 CFR 300.513(a)(2); see</w:t>
      </w:r>
      <w:r>
        <w:rPr>
          <w:rFonts w:ascii="Aptos" w:hAnsi="Aptos"/>
        </w:rPr>
        <w:t xml:space="preserve"> </w:t>
      </w:r>
      <w:r w:rsidRPr="00430203">
        <w:rPr>
          <w:rFonts w:ascii="Aptos" w:hAnsi="Aptos"/>
          <w:i/>
          <w:iCs/>
        </w:rPr>
        <w:t>Roland M. v Concord Sch. Comm.</w:t>
      </w:r>
      <w:r w:rsidRPr="00430203">
        <w:rPr>
          <w:rFonts w:ascii="Aptos" w:hAnsi="Aptos"/>
        </w:rPr>
        <w:t>, 910 F.2d 983, 994 (1st Cir. 1990).</w:t>
      </w:r>
    </w:p>
  </w:footnote>
  <w:footnote w:id="21">
    <w:p w14:paraId="48B8EE95" w14:textId="77777777" w:rsidR="00610F82" w:rsidRPr="00430203" w:rsidRDefault="00610F82" w:rsidP="00610F82">
      <w:pPr>
        <w:pStyle w:val="FootnoteText"/>
        <w:rPr>
          <w:rFonts w:ascii="Aptos" w:hAnsi="Aptos"/>
        </w:rPr>
      </w:pPr>
      <w:r w:rsidRPr="00430203">
        <w:rPr>
          <w:rStyle w:val="FootnoteReference"/>
          <w:rFonts w:ascii="Aptos" w:hAnsi="Aptos"/>
        </w:rPr>
        <w:footnoteRef/>
      </w:r>
      <w:r w:rsidRPr="00D606D9">
        <w:rPr>
          <w:rFonts w:ascii="Aptos" w:hAnsi="Aptos"/>
          <w:lang w:val="fr-FR"/>
        </w:rPr>
        <w:t xml:space="preserve"> </w:t>
      </w:r>
      <w:r w:rsidRPr="00D606D9">
        <w:rPr>
          <w:rFonts w:ascii="Aptos" w:hAnsi="Aptos"/>
          <w:lang w:val="fr-FR"/>
        </w:rPr>
        <w:t xml:space="preserve">See </w:t>
      </w:r>
      <w:r w:rsidRPr="00D606D9">
        <w:rPr>
          <w:rFonts w:ascii="Aptos" w:hAnsi="Aptos"/>
          <w:i/>
          <w:iCs/>
          <w:lang w:val="fr-FR"/>
        </w:rPr>
        <w:t xml:space="preserve">Michael D.M. ex rel. </w:t>
      </w:r>
      <w:r w:rsidRPr="00430203">
        <w:rPr>
          <w:rFonts w:ascii="Aptos" w:hAnsi="Aptos"/>
          <w:i/>
          <w:iCs/>
        </w:rPr>
        <w:t xml:space="preserve">Michael M. v. </w:t>
      </w:r>
      <w:proofErr w:type="spellStart"/>
      <w:r w:rsidRPr="00430203">
        <w:rPr>
          <w:rFonts w:ascii="Aptos" w:hAnsi="Aptos"/>
          <w:i/>
          <w:iCs/>
        </w:rPr>
        <w:t>Pemi</w:t>
      </w:r>
      <w:proofErr w:type="spellEnd"/>
      <w:r w:rsidRPr="00430203">
        <w:rPr>
          <w:rFonts w:ascii="Aptos" w:hAnsi="Aptos"/>
          <w:i/>
          <w:iCs/>
        </w:rPr>
        <w:t>-Baker Reg’l Sch. Dist.</w:t>
      </w:r>
      <w:r w:rsidRPr="00430203">
        <w:rPr>
          <w:rFonts w:ascii="Aptos" w:hAnsi="Aptos"/>
        </w:rPr>
        <w:t xml:space="preserve">, 2004 U.S. Dist. LEXIS 17400, at *12 (D.N.H 2004); see also </w:t>
      </w:r>
      <w:r w:rsidRPr="00430203">
        <w:rPr>
          <w:rFonts w:ascii="Aptos" w:hAnsi="Aptos"/>
          <w:i/>
          <w:iCs/>
        </w:rPr>
        <w:t xml:space="preserve">Murphy v. Timberlane Reg’l Sch. Dist. </w:t>
      </w:r>
      <w:r w:rsidRPr="00430203">
        <w:rPr>
          <w:rFonts w:ascii="Aptos" w:hAnsi="Aptos"/>
        </w:rPr>
        <w:t>22 F.3d 1186, 1196 (1st Cir. 1994) (“It is plainly true, of course . . . that not every procedural irregularity gives rise to liability under the IDEA”).</w:t>
      </w:r>
    </w:p>
  </w:footnote>
  <w:footnote w:id="22">
    <w:p w14:paraId="27B7F7AD" w14:textId="0009441F" w:rsidR="007D49DA" w:rsidRPr="007933E2" w:rsidRDefault="007D49DA" w:rsidP="007D49DA">
      <w:pPr>
        <w:pStyle w:val="FootnoteText"/>
        <w:rPr>
          <w:rFonts w:ascii="Aptos" w:hAnsi="Aptos"/>
        </w:rPr>
      </w:pPr>
      <w:r w:rsidRPr="00430203">
        <w:rPr>
          <w:rStyle w:val="FootnoteReference"/>
          <w:rFonts w:ascii="Aptos" w:hAnsi="Aptos"/>
        </w:rPr>
        <w:footnoteRef/>
      </w:r>
      <w:r w:rsidRPr="00430203">
        <w:rPr>
          <w:rFonts w:ascii="Aptos" w:hAnsi="Aptos"/>
        </w:rPr>
        <w:t xml:space="preserve"> </w:t>
      </w:r>
      <w:r>
        <w:rPr>
          <w:rFonts w:ascii="Aptos" w:hAnsi="Aptos"/>
        </w:rPr>
        <w:t xml:space="preserve">See </w:t>
      </w:r>
      <w:r w:rsidRPr="00430203">
        <w:rPr>
          <w:rFonts w:ascii="Aptos" w:hAnsi="Aptos"/>
        </w:rPr>
        <w:t xml:space="preserve">20 U.S.C. §1415(f)(3)(E)(ii); 34 CFR 300.513(a)(2); </w:t>
      </w:r>
      <w:r w:rsidRPr="00430203">
        <w:rPr>
          <w:rFonts w:ascii="Aptos" w:hAnsi="Aptos"/>
          <w:i/>
          <w:iCs/>
        </w:rPr>
        <w:t>Roland M.</w:t>
      </w:r>
      <w:r w:rsidRPr="00430203">
        <w:rPr>
          <w:rFonts w:ascii="Aptos" w:hAnsi="Aptos"/>
        </w:rPr>
        <w:t xml:space="preserve">, 910 F.2d </w:t>
      </w:r>
      <w:r>
        <w:rPr>
          <w:rFonts w:ascii="Aptos" w:hAnsi="Aptos"/>
        </w:rPr>
        <w:t>at</w:t>
      </w:r>
      <w:r w:rsidRPr="00430203">
        <w:rPr>
          <w:rFonts w:ascii="Aptos" w:hAnsi="Aptos"/>
        </w:rPr>
        <w:t xml:space="preserve"> 994</w:t>
      </w:r>
      <w:r>
        <w:rPr>
          <w:rFonts w:ascii="Aptos" w:hAnsi="Aptos"/>
        </w:rPr>
        <w:t xml:space="preserve">; </w:t>
      </w:r>
      <w:r>
        <w:rPr>
          <w:rFonts w:ascii="Aptos" w:hAnsi="Aptos"/>
          <w:i/>
          <w:iCs/>
        </w:rPr>
        <w:t>Murphy</w:t>
      </w:r>
      <w:r>
        <w:rPr>
          <w:rFonts w:ascii="Aptos" w:hAnsi="Aptos"/>
        </w:rPr>
        <w:t>, 22 F.3d at 1196</w:t>
      </w:r>
      <w:r w:rsidRPr="00430203">
        <w:rPr>
          <w:rFonts w:ascii="Aptos" w:hAnsi="Aptos"/>
        </w:rPr>
        <w:t>.</w:t>
      </w:r>
    </w:p>
  </w:footnote>
  <w:footnote w:id="23">
    <w:p w14:paraId="42DE2B42" w14:textId="7B41D4D8" w:rsidR="00284BEB" w:rsidRPr="00284BEB" w:rsidRDefault="00284BEB" w:rsidP="00284BEB">
      <w:pPr>
        <w:pStyle w:val="FootnoteText"/>
        <w:rPr>
          <w:rFonts w:ascii="Aptos" w:hAnsi="Aptos"/>
          <w:color w:val="000000" w:themeColor="text1"/>
        </w:rPr>
      </w:pPr>
      <w:r w:rsidRPr="00F47331">
        <w:rPr>
          <w:rStyle w:val="FootnoteReference"/>
          <w:rFonts w:ascii="Aptos" w:hAnsi="Aptos"/>
          <w:color w:val="000000" w:themeColor="text1"/>
        </w:rPr>
        <w:footnoteRef/>
      </w:r>
      <w:r w:rsidRPr="00F47331">
        <w:rPr>
          <w:rFonts w:ascii="Aptos" w:hAnsi="Aptos"/>
          <w:color w:val="000000" w:themeColor="text1"/>
        </w:rPr>
        <w:t xml:space="preserve"> See </w:t>
      </w:r>
      <w:r w:rsidRPr="00F47331">
        <w:rPr>
          <w:rFonts w:ascii="Aptos" w:hAnsi="Aptos"/>
          <w:i/>
          <w:iCs/>
          <w:color w:val="000000" w:themeColor="text1"/>
          <w:bdr w:val="none" w:sz="0" w:space="0" w:color="auto" w:frame="1"/>
        </w:rPr>
        <w:t>Anderson</w:t>
      </w:r>
      <w:r w:rsidRPr="00F47331">
        <w:rPr>
          <w:rFonts w:ascii="Aptos" w:hAnsi="Aptos"/>
          <w:color w:val="000000" w:themeColor="text1"/>
          <w:bdr w:val="none" w:sz="0" w:space="0" w:color="auto" w:frame="1"/>
        </w:rPr>
        <w:t>,</w:t>
      </w:r>
      <w:r w:rsidRPr="00F47331">
        <w:rPr>
          <w:rFonts w:ascii="Aptos" w:hAnsi="Aptos"/>
          <w:color w:val="000000" w:themeColor="text1"/>
        </w:rPr>
        <w:t xml:space="preserve"> 477 U.S. at 247; </w:t>
      </w:r>
      <w:r w:rsidRPr="00F47331">
        <w:rPr>
          <w:rFonts w:ascii="Aptos" w:hAnsi="Aptos"/>
          <w:i/>
          <w:color w:val="000000" w:themeColor="text1"/>
          <w:bdr w:val="none" w:sz="0" w:space="0" w:color="auto" w:frame="1"/>
        </w:rPr>
        <w:t>Maldonado-Denis,</w:t>
      </w:r>
      <w:r w:rsidRPr="00F47331">
        <w:rPr>
          <w:rFonts w:ascii="Aptos" w:hAnsi="Aptos"/>
          <w:color w:val="000000" w:themeColor="text1"/>
          <w:bdr w:val="none" w:sz="0" w:space="0" w:color="auto" w:frame="1"/>
        </w:rPr>
        <w:t xml:space="preserve"> 23 F.3d at 581; </w:t>
      </w:r>
      <w:r w:rsidRPr="00F47331">
        <w:rPr>
          <w:rFonts w:ascii="Aptos" w:hAnsi="Aptos"/>
          <w:i/>
          <w:iCs/>
          <w:color w:val="000000" w:themeColor="text1"/>
          <w:bdr w:val="none" w:sz="0" w:space="0" w:color="auto" w:frame="1"/>
        </w:rPr>
        <w:t>In Re: Student v. Medway Public Schools</w:t>
      </w:r>
      <w:r>
        <w:rPr>
          <w:rFonts w:ascii="Aptos" w:hAnsi="Aptos"/>
          <w:color w:val="000000" w:themeColor="text1"/>
          <w:bdr w:val="none" w:sz="0" w:space="0" w:color="auto" w:frame="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4E84"/>
    <w:multiLevelType w:val="hybridMultilevel"/>
    <w:tmpl w:val="3EDE4732"/>
    <w:lvl w:ilvl="0" w:tplc="04090013">
      <w:start w:val="1"/>
      <w:numFmt w:val="upperRoman"/>
      <w:lvlText w:val="%1."/>
      <w:lvlJc w:val="right"/>
      <w:pPr>
        <w:ind w:left="1440" w:hanging="360"/>
      </w:pPr>
      <w:rPr>
        <w:rFonts w:hint="default"/>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374331"/>
    <w:multiLevelType w:val="hybridMultilevel"/>
    <w:tmpl w:val="DD86EAE6"/>
    <w:lvl w:ilvl="0" w:tplc="04090013">
      <w:start w:val="1"/>
      <w:numFmt w:val="upperRoman"/>
      <w:lvlText w:val="%1."/>
      <w:lvlJc w:val="right"/>
      <w:pPr>
        <w:ind w:left="720" w:hanging="360"/>
      </w:pPr>
    </w:lvl>
    <w:lvl w:ilvl="1" w:tplc="1E4A7664">
      <w:start w:val="1"/>
      <w:numFmt w:val="upperLetter"/>
      <w:lvlText w:val="%2."/>
      <w:lvlJc w:val="left"/>
      <w:pPr>
        <w:ind w:left="1440" w:hanging="360"/>
      </w:pPr>
      <w:rPr>
        <w:i w:val="0"/>
        <w:iCs w:val="0"/>
      </w:rPr>
    </w:lvl>
    <w:lvl w:ilvl="2" w:tplc="1EC014E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A77E2"/>
    <w:multiLevelType w:val="hybridMultilevel"/>
    <w:tmpl w:val="DEC001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9735F80"/>
    <w:multiLevelType w:val="multilevel"/>
    <w:tmpl w:val="6C8A8012"/>
    <w:styleLink w:val="CurrentList1"/>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0DC0027"/>
    <w:multiLevelType w:val="multilevel"/>
    <w:tmpl w:val="23F27400"/>
    <w:lvl w:ilvl="0">
      <w:start w:val="1"/>
      <w:numFmt w:val="decimal"/>
      <w:lvlText w:val="%1."/>
      <w:lvlJc w:val="left"/>
      <w:pPr>
        <w:tabs>
          <w:tab w:val="num" w:pos="720"/>
        </w:tabs>
        <w:ind w:left="720" w:hanging="360"/>
      </w:pPr>
      <w:rPr>
        <w:b w:val="0"/>
        <w:bCs w:val="0"/>
        <w:i w:val="0"/>
        <w:iCs w:val="0"/>
      </w:rPr>
    </w:lvl>
    <w:lvl w:ilvl="1">
      <w:start w:val="200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8D70A8"/>
    <w:multiLevelType w:val="hybridMultilevel"/>
    <w:tmpl w:val="47EC7D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CA7E3F"/>
    <w:multiLevelType w:val="hybridMultilevel"/>
    <w:tmpl w:val="8602606C"/>
    <w:lvl w:ilvl="0" w:tplc="9962C72C">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2621986">
    <w:abstractNumId w:val="4"/>
  </w:num>
  <w:num w:numId="2" w16cid:durableId="2014607479">
    <w:abstractNumId w:val="3"/>
  </w:num>
  <w:num w:numId="3" w16cid:durableId="295375473">
    <w:abstractNumId w:val="0"/>
  </w:num>
  <w:num w:numId="4" w16cid:durableId="1118837253">
    <w:abstractNumId w:val="5"/>
  </w:num>
  <w:num w:numId="5" w16cid:durableId="1258095705">
    <w:abstractNumId w:val="1"/>
  </w:num>
  <w:num w:numId="6" w16cid:durableId="149102357">
    <w:abstractNumId w:val="2"/>
  </w:num>
  <w:num w:numId="7" w16cid:durableId="1771124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F"/>
    <w:rsid w:val="00001AA9"/>
    <w:rsid w:val="0001091A"/>
    <w:rsid w:val="00010D03"/>
    <w:rsid w:val="00021F99"/>
    <w:rsid w:val="000271E5"/>
    <w:rsid w:val="000338B0"/>
    <w:rsid w:val="00041732"/>
    <w:rsid w:val="00052476"/>
    <w:rsid w:val="00057984"/>
    <w:rsid w:val="00060F06"/>
    <w:rsid w:val="0007319D"/>
    <w:rsid w:val="000A35E0"/>
    <w:rsid w:val="000A5C49"/>
    <w:rsid w:val="000B5266"/>
    <w:rsid w:val="000C48BD"/>
    <w:rsid w:val="000C4B07"/>
    <w:rsid w:val="000E7411"/>
    <w:rsid w:val="0011394B"/>
    <w:rsid w:val="001425AB"/>
    <w:rsid w:val="001719C6"/>
    <w:rsid w:val="00173738"/>
    <w:rsid w:val="00173A62"/>
    <w:rsid w:val="00183E3C"/>
    <w:rsid w:val="0018797F"/>
    <w:rsid w:val="00190CF5"/>
    <w:rsid w:val="001972ED"/>
    <w:rsid w:val="001D468F"/>
    <w:rsid w:val="001D722A"/>
    <w:rsid w:val="001E5616"/>
    <w:rsid w:val="001F0659"/>
    <w:rsid w:val="001F132A"/>
    <w:rsid w:val="0020144B"/>
    <w:rsid w:val="002166B8"/>
    <w:rsid w:val="00241459"/>
    <w:rsid w:val="00243554"/>
    <w:rsid w:val="00264C45"/>
    <w:rsid w:val="00265742"/>
    <w:rsid w:val="002658FF"/>
    <w:rsid w:val="00273B09"/>
    <w:rsid w:val="002839E0"/>
    <w:rsid w:val="00284BEB"/>
    <w:rsid w:val="0028547D"/>
    <w:rsid w:val="002957A1"/>
    <w:rsid w:val="002A3944"/>
    <w:rsid w:val="002B2168"/>
    <w:rsid w:val="002C0235"/>
    <w:rsid w:val="002C43D1"/>
    <w:rsid w:val="002D703F"/>
    <w:rsid w:val="002E2561"/>
    <w:rsid w:val="002E35AF"/>
    <w:rsid w:val="002E49D7"/>
    <w:rsid w:val="002F3533"/>
    <w:rsid w:val="00317EF8"/>
    <w:rsid w:val="00333608"/>
    <w:rsid w:val="003404D5"/>
    <w:rsid w:val="0035114F"/>
    <w:rsid w:val="00352B6E"/>
    <w:rsid w:val="00361783"/>
    <w:rsid w:val="00365B55"/>
    <w:rsid w:val="00386FDB"/>
    <w:rsid w:val="003B3662"/>
    <w:rsid w:val="003C7CE7"/>
    <w:rsid w:val="003D77F7"/>
    <w:rsid w:val="003E1DFB"/>
    <w:rsid w:val="00403807"/>
    <w:rsid w:val="00416065"/>
    <w:rsid w:val="00430203"/>
    <w:rsid w:val="00431329"/>
    <w:rsid w:val="004353A4"/>
    <w:rsid w:val="004357D8"/>
    <w:rsid w:val="00452AE1"/>
    <w:rsid w:val="00483226"/>
    <w:rsid w:val="00496E19"/>
    <w:rsid w:val="004A2CA4"/>
    <w:rsid w:val="004A2DC8"/>
    <w:rsid w:val="004C067A"/>
    <w:rsid w:val="004D0734"/>
    <w:rsid w:val="004F57F2"/>
    <w:rsid w:val="00504874"/>
    <w:rsid w:val="00506104"/>
    <w:rsid w:val="00517988"/>
    <w:rsid w:val="00520E88"/>
    <w:rsid w:val="00542326"/>
    <w:rsid w:val="005647B9"/>
    <w:rsid w:val="00564CE2"/>
    <w:rsid w:val="00571EA3"/>
    <w:rsid w:val="005723FC"/>
    <w:rsid w:val="00580EA7"/>
    <w:rsid w:val="005A69F8"/>
    <w:rsid w:val="005A783C"/>
    <w:rsid w:val="005C07DD"/>
    <w:rsid w:val="005E1307"/>
    <w:rsid w:val="005E5498"/>
    <w:rsid w:val="00602981"/>
    <w:rsid w:val="00610F82"/>
    <w:rsid w:val="00611FF1"/>
    <w:rsid w:val="00622381"/>
    <w:rsid w:val="00650C95"/>
    <w:rsid w:val="00656C8F"/>
    <w:rsid w:val="006572B9"/>
    <w:rsid w:val="0066449D"/>
    <w:rsid w:val="00670957"/>
    <w:rsid w:val="006940FD"/>
    <w:rsid w:val="006956AE"/>
    <w:rsid w:val="006A1E97"/>
    <w:rsid w:val="006B2FCB"/>
    <w:rsid w:val="006B3FEC"/>
    <w:rsid w:val="006C08C9"/>
    <w:rsid w:val="006C1411"/>
    <w:rsid w:val="006C6078"/>
    <w:rsid w:val="006D064E"/>
    <w:rsid w:val="006D43FB"/>
    <w:rsid w:val="006D76DF"/>
    <w:rsid w:val="006E1FFE"/>
    <w:rsid w:val="006E3FF4"/>
    <w:rsid w:val="007023CF"/>
    <w:rsid w:val="00704B4D"/>
    <w:rsid w:val="00724CBC"/>
    <w:rsid w:val="007520F5"/>
    <w:rsid w:val="00757E40"/>
    <w:rsid w:val="00771081"/>
    <w:rsid w:val="00782AC7"/>
    <w:rsid w:val="007933E2"/>
    <w:rsid w:val="007A1B0B"/>
    <w:rsid w:val="007B5BBE"/>
    <w:rsid w:val="007C08F6"/>
    <w:rsid w:val="007D49DA"/>
    <w:rsid w:val="007D4FFF"/>
    <w:rsid w:val="007E5B82"/>
    <w:rsid w:val="007E6303"/>
    <w:rsid w:val="007F46CD"/>
    <w:rsid w:val="007F5733"/>
    <w:rsid w:val="007F6BCF"/>
    <w:rsid w:val="007F6F40"/>
    <w:rsid w:val="00800254"/>
    <w:rsid w:val="00800BD7"/>
    <w:rsid w:val="00802F3F"/>
    <w:rsid w:val="0081047C"/>
    <w:rsid w:val="0082207B"/>
    <w:rsid w:val="00832245"/>
    <w:rsid w:val="0083557E"/>
    <w:rsid w:val="00850FB0"/>
    <w:rsid w:val="00852A17"/>
    <w:rsid w:val="00855A0A"/>
    <w:rsid w:val="00857B75"/>
    <w:rsid w:val="0086522A"/>
    <w:rsid w:val="00866FB3"/>
    <w:rsid w:val="00874187"/>
    <w:rsid w:val="00885BEB"/>
    <w:rsid w:val="008A72B2"/>
    <w:rsid w:val="008B1B83"/>
    <w:rsid w:val="008B1EF2"/>
    <w:rsid w:val="008B1FCE"/>
    <w:rsid w:val="008B34AA"/>
    <w:rsid w:val="008C6C36"/>
    <w:rsid w:val="008D0F24"/>
    <w:rsid w:val="008D1BF4"/>
    <w:rsid w:val="008E3841"/>
    <w:rsid w:val="008F3D99"/>
    <w:rsid w:val="00901DC9"/>
    <w:rsid w:val="00905027"/>
    <w:rsid w:val="0090688B"/>
    <w:rsid w:val="00934AA6"/>
    <w:rsid w:val="0093634F"/>
    <w:rsid w:val="009422AF"/>
    <w:rsid w:val="00945711"/>
    <w:rsid w:val="00970C43"/>
    <w:rsid w:val="00983626"/>
    <w:rsid w:val="00986A46"/>
    <w:rsid w:val="009A14F9"/>
    <w:rsid w:val="009A1D44"/>
    <w:rsid w:val="009A499F"/>
    <w:rsid w:val="00A02B1F"/>
    <w:rsid w:val="00A06215"/>
    <w:rsid w:val="00A07AED"/>
    <w:rsid w:val="00A202E5"/>
    <w:rsid w:val="00A2498A"/>
    <w:rsid w:val="00A253B7"/>
    <w:rsid w:val="00A33543"/>
    <w:rsid w:val="00A576D4"/>
    <w:rsid w:val="00A66C2D"/>
    <w:rsid w:val="00A90269"/>
    <w:rsid w:val="00A95AAA"/>
    <w:rsid w:val="00AA2837"/>
    <w:rsid w:val="00AB4FDF"/>
    <w:rsid w:val="00AC0E08"/>
    <w:rsid w:val="00AD0B3D"/>
    <w:rsid w:val="00AD0D6A"/>
    <w:rsid w:val="00AD15D7"/>
    <w:rsid w:val="00AD7CEE"/>
    <w:rsid w:val="00AE07BA"/>
    <w:rsid w:val="00AE7F00"/>
    <w:rsid w:val="00B10D5D"/>
    <w:rsid w:val="00B14686"/>
    <w:rsid w:val="00B20757"/>
    <w:rsid w:val="00B36654"/>
    <w:rsid w:val="00B4029B"/>
    <w:rsid w:val="00B56F3C"/>
    <w:rsid w:val="00B65434"/>
    <w:rsid w:val="00B66397"/>
    <w:rsid w:val="00B700FD"/>
    <w:rsid w:val="00B91BD6"/>
    <w:rsid w:val="00BA4825"/>
    <w:rsid w:val="00BA4B6C"/>
    <w:rsid w:val="00BB7F90"/>
    <w:rsid w:val="00BC4086"/>
    <w:rsid w:val="00C05E64"/>
    <w:rsid w:val="00C14B41"/>
    <w:rsid w:val="00C167EB"/>
    <w:rsid w:val="00C27FC0"/>
    <w:rsid w:val="00C35E14"/>
    <w:rsid w:val="00C77D43"/>
    <w:rsid w:val="00C924F5"/>
    <w:rsid w:val="00CA33DF"/>
    <w:rsid w:val="00CA3ECC"/>
    <w:rsid w:val="00CB329C"/>
    <w:rsid w:val="00CB4630"/>
    <w:rsid w:val="00CC0A19"/>
    <w:rsid w:val="00CF3E22"/>
    <w:rsid w:val="00D07D86"/>
    <w:rsid w:val="00D12A02"/>
    <w:rsid w:val="00D166A1"/>
    <w:rsid w:val="00D222F0"/>
    <w:rsid w:val="00D23CD1"/>
    <w:rsid w:val="00D40DD7"/>
    <w:rsid w:val="00D429A8"/>
    <w:rsid w:val="00D474AA"/>
    <w:rsid w:val="00D54147"/>
    <w:rsid w:val="00D606D9"/>
    <w:rsid w:val="00D66049"/>
    <w:rsid w:val="00D67810"/>
    <w:rsid w:val="00D75728"/>
    <w:rsid w:val="00D77988"/>
    <w:rsid w:val="00D77C42"/>
    <w:rsid w:val="00D91FCC"/>
    <w:rsid w:val="00D978AD"/>
    <w:rsid w:val="00DA7413"/>
    <w:rsid w:val="00DA7F46"/>
    <w:rsid w:val="00DB636D"/>
    <w:rsid w:val="00DD2297"/>
    <w:rsid w:val="00DE1E8D"/>
    <w:rsid w:val="00DF03B3"/>
    <w:rsid w:val="00E00696"/>
    <w:rsid w:val="00E177D9"/>
    <w:rsid w:val="00E21279"/>
    <w:rsid w:val="00E37317"/>
    <w:rsid w:val="00E4512E"/>
    <w:rsid w:val="00E70618"/>
    <w:rsid w:val="00E857E9"/>
    <w:rsid w:val="00E905ED"/>
    <w:rsid w:val="00E939D6"/>
    <w:rsid w:val="00E974EF"/>
    <w:rsid w:val="00EA3CAC"/>
    <w:rsid w:val="00EA484B"/>
    <w:rsid w:val="00EA7110"/>
    <w:rsid w:val="00EC3D8C"/>
    <w:rsid w:val="00EC4890"/>
    <w:rsid w:val="00ED4EE3"/>
    <w:rsid w:val="00ED4F9D"/>
    <w:rsid w:val="00EE45E0"/>
    <w:rsid w:val="00EF08BA"/>
    <w:rsid w:val="00EF43A9"/>
    <w:rsid w:val="00F001A9"/>
    <w:rsid w:val="00F314D0"/>
    <w:rsid w:val="00F47320"/>
    <w:rsid w:val="00F47331"/>
    <w:rsid w:val="00F534CF"/>
    <w:rsid w:val="00F5746A"/>
    <w:rsid w:val="00F607A8"/>
    <w:rsid w:val="00F66C64"/>
    <w:rsid w:val="00F705A8"/>
    <w:rsid w:val="00F87C77"/>
    <w:rsid w:val="00F96432"/>
    <w:rsid w:val="00FA10F6"/>
    <w:rsid w:val="00FA5F6E"/>
    <w:rsid w:val="00FA6812"/>
    <w:rsid w:val="00FB74A1"/>
    <w:rsid w:val="00FC77B1"/>
    <w:rsid w:val="00FD0A0F"/>
    <w:rsid w:val="00FD1973"/>
    <w:rsid w:val="00FE0570"/>
    <w:rsid w:val="00FE6F90"/>
    <w:rsid w:val="00FF11C6"/>
    <w:rsid w:val="00FF32C0"/>
    <w:rsid w:val="00FF68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C718"/>
  <w15:chartTrackingRefBased/>
  <w15:docId w15:val="{1FA73768-B4E5-DF43-93A9-2D94C26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79"/>
  </w:style>
  <w:style w:type="paragraph" w:styleId="Heading1">
    <w:name w:val="heading 1"/>
    <w:next w:val="Normal"/>
    <w:link w:val="Heading1Char"/>
    <w:uiPriority w:val="9"/>
    <w:qFormat/>
    <w:rsid w:val="00D54147"/>
    <w:pPr>
      <w:keepNext/>
      <w:keepLines/>
      <w:spacing w:after="252" w:line="259" w:lineRule="auto"/>
      <w:ind w:left="10" w:right="902" w:hanging="10"/>
      <w:outlineLvl w:val="0"/>
    </w:pPr>
    <w:rPr>
      <w:rFonts w:ascii="Times New Roman" w:eastAsia="Times New Roman" w:hAnsi="Times New Roman" w:cs="Times New Roman"/>
      <w:color w:val="000000"/>
      <w:kern w:val="0"/>
      <w:sz w:val="26"/>
      <w:szCs w:val="22"/>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4CF"/>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534CF"/>
    <w:rPr>
      <w:sz w:val="16"/>
      <w:szCs w:val="16"/>
    </w:rPr>
  </w:style>
  <w:style w:type="paragraph" w:styleId="CommentText">
    <w:name w:val="annotation text"/>
    <w:basedOn w:val="Normal"/>
    <w:link w:val="CommentTextChar"/>
    <w:uiPriority w:val="99"/>
    <w:semiHidden/>
    <w:unhideWhenUsed/>
    <w:rsid w:val="00F534CF"/>
    <w:rPr>
      <w:sz w:val="20"/>
      <w:szCs w:val="20"/>
    </w:rPr>
  </w:style>
  <w:style w:type="character" w:customStyle="1" w:styleId="CommentTextChar">
    <w:name w:val="Comment Text Char"/>
    <w:basedOn w:val="DefaultParagraphFont"/>
    <w:link w:val="CommentText"/>
    <w:uiPriority w:val="99"/>
    <w:semiHidden/>
    <w:rsid w:val="00F534CF"/>
    <w:rPr>
      <w:sz w:val="20"/>
      <w:szCs w:val="20"/>
    </w:rPr>
  </w:style>
  <w:style w:type="paragraph" w:styleId="CommentSubject">
    <w:name w:val="annotation subject"/>
    <w:basedOn w:val="CommentText"/>
    <w:next w:val="CommentText"/>
    <w:link w:val="CommentSubjectChar"/>
    <w:uiPriority w:val="99"/>
    <w:semiHidden/>
    <w:unhideWhenUsed/>
    <w:rsid w:val="00F534CF"/>
    <w:rPr>
      <w:b/>
      <w:bCs/>
    </w:rPr>
  </w:style>
  <w:style w:type="character" w:customStyle="1" w:styleId="CommentSubjectChar">
    <w:name w:val="Comment Subject Char"/>
    <w:basedOn w:val="CommentTextChar"/>
    <w:link w:val="CommentSubject"/>
    <w:uiPriority w:val="99"/>
    <w:semiHidden/>
    <w:rsid w:val="00F534CF"/>
    <w:rPr>
      <w:b/>
      <w:bCs/>
      <w:sz w:val="20"/>
      <w:szCs w:val="20"/>
    </w:rPr>
  </w:style>
  <w:style w:type="paragraph" w:styleId="FootnoteText">
    <w:name w:val="footnote text"/>
    <w:basedOn w:val="Normal"/>
    <w:link w:val="FootnoteTextChar"/>
    <w:uiPriority w:val="99"/>
    <w:unhideWhenUsed/>
    <w:rsid w:val="004353A4"/>
    <w:rPr>
      <w:sz w:val="20"/>
      <w:szCs w:val="20"/>
    </w:rPr>
  </w:style>
  <w:style w:type="character" w:customStyle="1" w:styleId="FootnoteTextChar">
    <w:name w:val="Footnote Text Char"/>
    <w:basedOn w:val="DefaultParagraphFont"/>
    <w:link w:val="FootnoteText"/>
    <w:uiPriority w:val="99"/>
    <w:rsid w:val="004353A4"/>
    <w:rPr>
      <w:sz w:val="20"/>
      <w:szCs w:val="20"/>
    </w:rPr>
  </w:style>
  <w:style w:type="character" w:styleId="FootnoteReference">
    <w:name w:val="footnote reference"/>
    <w:basedOn w:val="DefaultParagraphFont"/>
    <w:uiPriority w:val="99"/>
    <w:unhideWhenUsed/>
    <w:rsid w:val="004353A4"/>
    <w:rPr>
      <w:vertAlign w:val="superscript"/>
    </w:rPr>
  </w:style>
  <w:style w:type="paragraph" w:styleId="NoSpacing">
    <w:name w:val="No Spacing"/>
    <w:link w:val="NoSpacingChar"/>
    <w:uiPriority w:val="1"/>
    <w:qFormat/>
    <w:rsid w:val="00ED4F9D"/>
    <w:rPr>
      <w:kern w:val="0"/>
      <w:sz w:val="22"/>
      <w:szCs w:val="22"/>
      <w14:ligatures w14:val="none"/>
    </w:rPr>
  </w:style>
  <w:style w:type="character" w:customStyle="1" w:styleId="apple-converted-space">
    <w:name w:val="apple-converted-space"/>
    <w:basedOn w:val="DefaultParagraphFont"/>
    <w:rsid w:val="00ED4F9D"/>
  </w:style>
  <w:style w:type="character" w:styleId="Emphasis">
    <w:name w:val="Emphasis"/>
    <w:basedOn w:val="DefaultParagraphFont"/>
    <w:uiPriority w:val="20"/>
    <w:qFormat/>
    <w:rsid w:val="00ED4F9D"/>
    <w:rPr>
      <w:i/>
      <w:iCs/>
    </w:rPr>
  </w:style>
  <w:style w:type="character" w:customStyle="1" w:styleId="NoSpacingChar">
    <w:name w:val="No Spacing Char"/>
    <w:basedOn w:val="DefaultParagraphFont"/>
    <w:link w:val="NoSpacing"/>
    <w:uiPriority w:val="1"/>
    <w:rsid w:val="00ED4F9D"/>
    <w:rPr>
      <w:kern w:val="0"/>
      <w:sz w:val="22"/>
      <w:szCs w:val="22"/>
      <w14:ligatures w14:val="none"/>
    </w:rPr>
  </w:style>
  <w:style w:type="numbering" w:customStyle="1" w:styleId="CurrentList1">
    <w:name w:val="Current List1"/>
    <w:uiPriority w:val="99"/>
    <w:rsid w:val="006C6078"/>
    <w:pPr>
      <w:numPr>
        <w:numId w:val="2"/>
      </w:numPr>
    </w:pPr>
  </w:style>
  <w:style w:type="paragraph" w:styleId="ListParagraph">
    <w:name w:val="List Paragraph"/>
    <w:basedOn w:val="Normal"/>
    <w:uiPriority w:val="34"/>
    <w:qFormat/>
    <w:rsid w:val="006C6078"/>
    <w:pPr>
      <w:ind w:left="720"/>
      <w:contextualSpacing/>
    </w:pPr>
  </w:style>
  <w:style w:type="paragraph" w:styleId="Footer">
    <w:name w:val="footer"/>
    <w:basedOn w:val="Normal"/>
    <w:link w:val="FooterChar"/>
    <w:uiPriority w:val="99"/>
    <w:unhideWhenUsed/>
    <w:rsid w:val="006C6078"/>
    <w:pPr>
      <w:tabs>
        <w:tab w:val="center" w:pos="4680"/>
        <w:tab w:val="right" w:pos="9360"/>
      </w:tabs>
    </w:pPr>
  </w:style>
  <w:style w:type="character" w:customStyle="1" w:styleId="FooterChar">
    <w:name w:val="Footer Char"/>
    <w:basedOn w:val="DefaultParagraphFont"/>
    <w:link w:val="Footer"/>
    <w:uiPriority w:val="99"/>
    <w:rsid w:val="006C6078"/>
  </w:style>
  <w:style w:type="character" w:styleId="PageNumber">
    <w:name w:val="page number"/>
    <w:basedOn w:val="DefaultParagraphFont"/>
    <w:uiPriority w:val="99"/>
    <w:semiHidden/>
    <w:unhideWhenUsed/>
    <w:rsid w:val="006C6078"/>
  </w:style>
  <w:style w:type="character" w:customStyle="1" w:styleId="coconcept4349">
    <w:name w:val="co_concept_43_49"/>
    <w:basedOn w:val="DefaultParagraphFont"/>
    <w:rsid w:val="006B3FEC"/>
  </w:style>
  <w:style w:type="character" w:customStyle="1" w:styleId="coconcept5158">
    <w:name w:val="co_concept_51_58"/>
    <w:basedOn w:val="DefaultParagraphFont"/>
    <w:rsid w:val="006B3FEC"/>
  </w:style>
  <w:style w:type="paragraph" w:customStyle="1" w:styleId="s7">
    <w:name w:val="s7"/>
    <w:basedOn w:val="Normal"/>
    <w:rsid w:val="0082207B"/>
    <w:pPr>
      <w:spacing w:before="100" w:beforeAutospacing="1" w:after="100" w:afterAutospacing="1"/>
    </w:pPr>
    <w:rPr>
      <w:rFonts w:ascii="Times New Roman" w:eastAsia="Times New Roman" w:hAnsi="Times New Roman" w:cs="Times New Roman"/>
      <w:kern w:val="0"/>
      <w14:ligatures w14:val="none"/>
    </w:rPr>
  </w:style>
  <w:style w:type="character" w:customStyle="1" w:styleId="s8">
    <w:name w:val="s8"/>
    <w:basedOn w:val="DefaultParagraphFont"/>
    <w:rsid w:val="0082207B"/>
  </w:style>
  <w:style w:type="character" w:styleId="Hyperlink">
    <w:name w:val="Hyperlink"/>
    <w:basedOn w:val="DefaultParagraphFont"/>
    <w:uiPriority w:val="99"/>
    <w:unhideWhenUsed/>
    <w:rsid w:val="00850FB0"/>
    <w:rPr>
      <w:color w:val="0563C1" w:themeColor="hyperlink"/>
      <w:u w:val="single"/>
    </w:rPr>
  </w:style>
  <w:style w:type="character" w:styleId="UnresolvedMention">
    <w:name w:val="Unresolved Mention"/>
    <w:basedOn w:val="DefaultParagraphFont"/>
    <w:uiPriority w:val="99"/>
    <w:semiHidden/>
    <w:unhideWhenUsed/>
    <w:rsid w:val="00850FB0"/>
    <w:rPr>
      <w:color w:val="605E5C"/>
      <w:shd w:val="clear" w:color="auto" w:fill="E1DFDD"/>
    </w:rPr>
  </w:style>
  <w:style w:type="character" w:styleId="FollowedHyperlink">
    <w:name w:val="FollowedHyperlink"/>
    <w:basedOn w:val="DefaultParagraphFont"/>
    <w:uiPriority w:val="99"/>
    <w:semiHidden/>
    <w:unhideWhenUsed/>
    <w:rsid w:val="00850FB0"/>
    <w:rPr>
      <w:color w:val="954F72" w:themeColor="followedHyperlink"/>
      <w:u w:val="single"/>
    </w:rPr>
  </w:style>
  <w:style w:type="paragraph" w:styleId="Header">
    <w:name w:val="header"/>
    <w:basedOn w:val="Normal"/>
    <w:link w:val="HeaderChar"/>
    <w:uiPriority w:val="99"/>
    <w:unhideWhenUsed/>
    <w:rsid w:val="006C08C9"/>
    <w:pPr>
      <w:tabs>
        <w:tab w:val="center" w:pos="4680"/>
        <w:tab w:val="right" w:pos="9360"/>
      </w:tabs>
    </w:pPr>
  </w:style>
  <w:style w:type="character" w:customStyle="1" w:styleId="HeaderChar">
    <w:name w:val="Header Char"/>
    <w:basedOn w:val="DefaultParagraphFont"/>
    <w:link w:val="Header"/>
    <w:uiPriority w:val="99"/>
    <w:rsid w:val="006C08C9"/>
  </w:style>
  <w:style w:type="character" w:customStyle="1" w:styleId="Heading1Char">
    <w:name w:val="Heading 1 Char"/>
    <w:basedOn w:val="DefaultParagraphFont"/>
    <w:link w:val="Heading1"/>
    <w:uiPriority w:val="9"/>
    <w:rsid w:val="00D54147"/>
    <w:rPr>
      <w:rFonts w:ascii="Times New Roman" w:eastAsia="Times New Roman" w:hAnsi="Times New Roman" w:cs="Times New Roman"/>
      <w:color w:val="000000"/>
      <w:kern w:val="0"/>
      <w:sz w:val="26"/>
      <w:szCs w:val="22"/>
      <w:u w:val="single" w:color="000000"/>
      <w14:ligatures w14:val="none"/>
    </w:rPr>
  </w:style>
  <w:style w:type="paragraph" w:styleId="Revision">
    <w:name w:val="Revision"/>
    <w:hidden/>
    <w:uiPriority w:val="99"/>
    <w:semiHidden/>
    <w:rsid w:val="0057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307">
      <w:bodyDiv w:val="1"/>
      <w:marLeft w:val="0"/>
      <w:marRight w:val="0"/>
      <w:marTop w:val="0"/>
      <w:marBottom w:val="0"/>
      <w:divBdr>
        <w:top w:val="none" w:sz="0" w:space="0" w:color="auto"/>
        <w:left w:val="none" w:sz="0" w:space="0" w:color="auto"/>
        <w:bottom w:val="none" w:sz="0" w:space="0" w:color="auto"/>
        <w:right w:val="none" w:sz="0" w:space="0" w:color="auto"/>
      </w:divBdr>
      <w:divsChild>
        <w:div w:id="319820506">
          <w:marLeft w:val="620"/>
          <w:marRight w:val="0"/>
          <w:marTop w:val="0"/>
          <w:marBottom w:val="0"/>
          <w:divBdr>
            <w:top w:val="none" w:sz="0" w:space="0" w:color="auto"/>
            <w:left w:val="none" w:sz="0" w:space="0" w:color="auto"/>
            <w:bottom w:val="none" w:sz="0" w:space="0" w:color="auto"/>
            <w:right w:val="none" w:sz="0" w:space="0" w:color="auto"/>
          </w:divBdr>
        </w:div>
        <w:div w:id="1221134053">
          <w:marLeft w:val="620"/>
          <w:marRight w:val="0"/>
          <w:marTop w:val="0"/>
          <w:marBottom w:val="0"/>
          <w:divBdr>
            <w:top w:val="none" w:sz="0" w:space="0" w:color="auto"/>
            <w:left w:val="none" w:sz="0" w:space="0" w:color="auto"/>
            <w:bottom w:val="none" w:sz="0" w:space="0" w:color="auto"/>
            <w:right w:val="none" w:sz="0" w:space="0" w:color="auto"/>
          </w:divBdr>
        </w:div>
      </w:divsChild>
    </w:div>
    <w:div w:id="123353742">
      <w:bodyDiv w:val="1"/>
      <w:marLeft w:val="0"/>
      <w:marRight w:val="0"/>
      <w:marTop w:val="0"/>
      <w:marBottom w:val="0"/>
      <w:divBdr>
        <w:top w:val="none" w:sz="0" w:space="0" w:color="auto"/>
        <w:left w:val="none" w:sz="0" w:space="0" w:color="auto"/>
        <w:bottom w:val="none" w:sz="0" w:space="0" w:color="auto"/>
        <w:right w:val="none" w:sz="0" w:space="0" w:color="auto"/>
      </w:divBdr>
      <w:divsChild>
        <w:div w:id="831456547">
          <w:marLeft w:val="0"/>
          <w:marRight w:val="0"/>
          <w:marTop w:val="0"/>
          <w:marBottom w:val="0"/>
          <w:divBdr>
            <w:top w:val="none" w:sz="0" w:space="0" w:color="auto"/>
            <w:left w:val="none" w:sz="0" w:space="0" w:color="auto"/>
            <w:bottom w:val="none" w:sz="0" w:space="0" w:color="auto"/>
            <w:right w:val="none" w:sz="0" w:space="0" w:color="auto"/>
          </w:divBdr>
          <w:divsChild>
            <w:div w:id="880365518">
              <w:marLeft w:val="0"/>
              <w:marRight w:val="0"/>
              <w:marTop w:val="0"/>
              <w:marBottom w:val="0"/>
              <w:divBdr>
                <w:top w:val="none" w:sz="0" w:space="0" w:color="auto"/>
                <w:left w:val="none" w:sz="0" w:space="0" w:color="auto"/>
                <w:bottom w:val="none" w:sz="0" w:space="0" w:color="auto"/>
                <w:right w:val="none" w:sz="0" w:space="0" w:color="auto"/>
              </w:divBdr>
              <w:divsChild>
                <w:div w:id="11060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6765">
      <w:bodyDiv w:val="1"/>
      <w:marLeft w:val="0"/>
      <w:marRight w:val="0"/>
      <w:marTop w:val="0"/>
      <w:marBottom w:val="0"/>
      <w:divBdr>
        <w:top w:val="none" w:sz="0" w:space="0" w:color="auto"/>
        <w:left w:val="none" w:sz="0" w:space="0" w:color="auto"/>
        <w:bottom w:val="none" w:sz="0" w:space="0" w:color="auto"/>
        <w:right w:val="none" w:sz="0" w:space="0" w:color="auto"/>
      </w:divBdr>
    </w:div>
    <w:div w:id="366831455">
      <w:bodyDiv w:val="1"/>
      <w:marLeft w:val="0"/>
      <w:marRight w:val="0"/>
      <w:marTop w:val="0"/>
      <w:marBottom w:val="0"/>
      <w:divBdr>
        <w:top w:val="none" w:sz="0" w:space="0" w:color="auto"/>
        <w:left w:val="none" w:sz="0" w:space="0" w:color="auto"/>
        <w:bottom w:val="none" w:sz="0" w:space="0" w:color="auto"/>
        <w:right w:val="none" w:sz="0" w:space="0" w:color="auto"/>
      </w:divBdr>
      <w:divsChild>
        <w:div w:id="1546287039">
          <w:marLeft w:val="0"/>
          <w:marRight w:val="0"/>
          <w:marTop w:val="0"/>
          <w:marBottom w:val="0"/>
          <w:divBdr>
            <w:top w:val="none" w:sz="0" w:space="0" w:color="auto"/>
            <w:left w:val="none" w:sz="0" w:space="0" w:color="auto"/>
            <w:bottom w:val="none" w:sz="0" w:space="0" w:color="auto"/>
            <w:right w:val="none" w:sz="0" w:space="0" w:color="auto"/>
          </w:divBdr>
          <w:divsChild>
            <w:div w:id="1832139622">
              <w:marLeft w:val="0"/>
              <w:marRight w:val="0"/>
              <w:marTop w:val="0"/>
              <w:marBottom w:val="0"/>
              <w:divBdr>
                <w:top w:val="none" w:sz="0" w:space="0" w:color="auto"/>
                <w:left w:val="none" w:sz="0" w:space="0" w:color="auto"/>
                <w:bottom w:val="none" w:sz="0" w:space="0" w:color="auto"/>
                <w:right w:val="none" w:sz="0" w:space="0" w:color="auto"/>
              </w:divBdr>
              <w:divsChild>
                <w:div w:id="6416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3995">
      <w:bodyDiv w:val="1"/>
      <w:marLeft w:val="0"/>
      <w:marRight w:val="0"/>
      <w:marTop w:val="0"/>
      <w:marBottom w:val="0"/>
      <w:divBdr>
        <w:top w:val="none" w:sz="0" w:space="0" w:color="auto"/>
        <w:left w:val="none" w:sz="0" w:space="0" w:color="auto"/>
        <w:bottom w:val="none" w:sz="0" w:space="0" w:color="auto"/>
        <w:right w:val="none" w:sz="0" w:space="0" w:color="auto"/>
      </w:divBdr>
      <w:divsChild>
        <w:div w:id="1268544485">
          <w:marLeft w:val="620"/>
          <w:marRight w:val="0"/>
          <w:marTop w:val="0"/>
          <w:marBottom w:val="0"/>
          <w:divBdr>
            <w:top w:val="none" w:sz="0" w:space="0" w:color="auto"/>
            <w:left w:val="none" w:sz="0" w:space="0" w:color="auto"/>
            <w:bottom w:val="none" w:sz="0" w:space="0" w:color="auto"/>
            <w:right w:val="none" w:sz="0" w:space="0" w:color="auto"/>
          </w:divBdr>
        </w:div>
        <w:div w:id="889195435">
          <w:marLeft w:val="620"/>
          <w:marRight w:val="0"/>
          <w:marTop w:val="0"/>
          <w:marBottom w:val="0"/>
          <w:divBdr>
            <w:top w:val="none" w:sz="0" w:space="0" w:color="auto"/>
            <w:left w:val="none" w:sz="0" w:space="0" w:color="auto"/>
            <w:bottom w:val="none" w:sz="0" w:space="0" w:color="auto"/>
            <w:right w:val="none" w:sz="0" w:space="0" w:color="auto"/>
          </w:divBdr>
        </w:div>
      </w:divsChild>
    </w:div>
    <w:div w:id="540169404">
      <w:bodyDiv w:val="1"/>
      <w:marLeft w:val="0"/>
      <w:marRight w:val="0"/>
      <w:marTop w:val="0"/>
      <w:marBottom w:val="0"/>
      <w:divBdr>
        <w:top w:val="none" w:sz="0" w:space="0" w:color="auto"/>
        <w:left w:val="none" w:sz="0" w:space="0" w:color="auto"/>
        <w:bottom w:val="none" w:sz="0" w:space="0" w:color="auto"/>
        <w:right w:val="none" w:sz="0" w:space="0" w:color="auto"/>
      </w:divBdr>
      <w:divsChild>
        <w:div w:id="1577588477">
          <w:marLeft w:val="0"/>
          <w:marRight w:val="0"/>
          <w:marTop w:val="0"/>
          <w:marBottom w:val="0"/>
          <w:divBdr>
            <w:top w:val="none" w:sz="0" w:space="0" w:color="auto"/>
            <w:left w:val="none" w:sz="0" w:space="0" w:color="auto"/>
            <w:bottom w:val="none" w:sz="0" w:space="0" w:color="auto"/>
            <w:right w:val="none" w:sz="0" w:space="0" w:color="auto"/>
          </w:divBdr>
          <w:divsChild>
            <w:div w:id="911965922">
              <w:marLeft w:val="0"/>
              <w:marRight w:val="0"/>
              <w:marTop w:val="0"/>
              <w:marBottom w:val="0"/>
              <w:divBdr>
                <w:top w:val="none" w:sz="0" w:space="0" w:color="auto"/>
                <w:left w:val="none" w:sz="0" w:space="0" w:color="auto"/>
                <w:bottom w:val="none" w:sz="0" w:space="0" w:color="auto"/>
                <w:right w:val="none" w:sz="0" w:space="0" w:color="auto"/>
              </w:divBdr>
              <w:divsChild>
                <w:div w:id="1287353317">
                  <w:marLeft w:val="0"/>
                  <w:marRight w:val="0"/>
                  <w:marTop w:val="0"/>
                  <w:marBottom w:val="0"/>
                  <w:divBdr>
                    <w:top w:val="single" w:sz="6" w:space="0" w:color="F0F0F0"/>
                    <w:left w:val="none" w:sz="0" w:space="0" w:color="auto"/>
                    <w:bottom w:val="none" w:sz="0" w:space="0" w:color="auto"/>
                    <w:right w:val="none" w:sz="0" w:space="0" w:color="auto"/>
                  </w:divBdr>
                  <w:divsChild>
                    <w:div w:id="415978657">
                      <w:marLeft w:val="0"/>
                      <w:marRight w:val="0"/>
                      <w:marTop w:val="0"/>
                      <w:marBottom w:val="0"/>
                      <w:divBdr>
                        <w:top w:val="none" w:sz="0" w:space="0" w:color="auto"/>
                        <w:left w:val="none" w:sz="0" w:space="0" w:color="auto"/>
                        <w:bottom w:val="single" w:sz="12" w:space="0" w:color="F0F0F0"/>
                        <w:right w:val="none" w:sz="0" w:space="0" w:color="auto"/>
                      </w:divBdr>
                      <w:divsChild>
                        <w:div w:id="1553077640">
                          <w:marLeft w:val="0"/>
                          <w:marRight w:val="0"/>
                          <w:marTop w:val="0"/>
                          <w:marBottom w:val="0"/>
                          <w:divBdr>
                            <w:top w:val="none" w:sz="0" w:space="0" w:color="auto"/>
                            <w:left w:val="none" w:sz="0" w:space="0" w:color="auto"/>
                            <w:bottom w:val="none" w:sz="0" w:space="0" w:color="auto"/>
                            <w:right w:val="none" w:sz="0" w:space="0" w:color="auto"/>
                          </w:divBdr>
                          <w:divsChild>
                            <w:div w:id="186792347">
                              <w:marLeft w:val="0"/>
                              <w:marRight w:val="0"/>
                              <w:marTop w:val="0"/>
                              <w:marBottom w:val="0"/>
                              <w:divBdr>
                                <w:top w:val="none" w:sz="0" w:space="0" w:color="auto"/>
                                <w:left w:val="none" w:sz="0" w:space="0" w:color="auto"/>
                                <w:bottom w:val="none" w:sz="0" w:space="0" w:color="auto"/>
                                <w:right w:val="none" w:sz="0" w:space="0" w:color="auto"/>
                              </w:divBdr>
                            </w:div>
                            <w:div w:id="2145350859">
                              <w:marLeft w:val="0"/>
                              <w:marRight w:val="0"/>
                              <w:marTop w:val="0"/>
                              <w:marBottom w:val="0"/>
                              <w:divBdr>
                                <w:top w:val="none" w:sz="0" w:space="0" w:color="auto"/>
                                <w:left w:val="none" w:sz="0" w:space="0" w:color="auto"/>
                                <w:bottom w:val="none" w:sz="0" w:space="0" w:color="auto"/>
                                <w:right w:val="none" w:sz="0" w:space="0" w:color="auto"/>
                              </w:divBdr>
                            </w:div>
                            <w:div w:id="1723092784">
                              <w:marLeft w:val="0"/>
                              <w:marRight w:val="0"/>
                              <w:marTop w:val="0"/>
                              <w:marBottom w:val="0"/>
                              <w:divBdr>
                                <w:top w:val="none" w:sz="0" w:space="0" w:color="auto"/>
                                <w:left w:val="none" w:sz="0" w:space="0" w:color="auto"/>
                                <w:bottom w:val="none" w:sz="0" w:space="0" w:color="auto"/>
                                <w:right w:val="none" w:sz="0" w:space="0" w:color="auto"/>
                              </w:divBdr>
                            </w:div>
                            <w:div w:id="388841161">
                              <w:marLeft w:val="0"/>
                              <w:marRight w:val="0"/>
                              <w:marTop w:val="0"/>
                              <w:marBottom w:val="0"/>
                              <w:divBdr>
                                <w:top w:val="none" w:sz="0" w:space="0" w:color="auto"/>
                                <w:left w:val="none" w:sz="0" w:space="0" w:color="auto"/>
                                <w:bottom w:val="none" w:sz="0" w:space="0" w:color="auto"/>
                                <w:right w:val="none" w:sz="0" w:space="0" w:color="auto"/>
                              </w:divBdr>
                            </w:div>
                            <w:div w:id="1290435675">
                              <w:marLeft w:val="0"/>
                              <w:marRight w:val="0"/>
                              <w:marTop w:val="0"/>
                              <w:marBottom w:val="0"/>
                              <w:divBdr>
                                <w:top w:val="single" w:sz="6" w:space="0" w:color="DADADA"/>
                                <w:left w:val="single" w:sz="6" w:space="0" w:color="DADADA"/>
                                <w:bottom w:val="single" w:sz="6" w:space="0" w:color="DADADA"/>
                                <w:right w:val="single" w:sz="6" w:space="0" w:color="DADADA"/>
                              </w:divBdr>
                            </w:div>
                            <w:div w:id="1605190937">
                              <w:marLeft w:val="0"/>
                              <w:marRight w:val="0"/>
                              <w:marTop w:val="0"/>
                              <w:marBottom w:val="0"/>
                              <w:divBdr>
                                <w:top w:val="none" w:sz="0" w:space="0" w:color="auto"/>
                                <w:left w:val="none" w:sz="0" w:space="0" w:color="auto"/>
                                <w:bottom w:val="none" w:sz="0" w:space="0" w:color="auto"/>
                                <w:right w:val="none" w:sz="0" w:space="0" w:color="auto"/>
                              </w:divBdr>
                            </w:div>
                            <w:div w:id="1356273564">
                              <w:marLeft w:val="0"/>
                              <w:marRight w:val="0"/>
                              <w:marTop w:val="0"/>
                              <w:marBottom w:val="0"/>
                              <w:divBdr>
                                <w:top w:val="none" w:sz="0" w:space="0" w:color="auto"/>
                                <w:left w:val="none" w:sz="0" w:space="0" w:color="auto"/>
                                <w:bottom w:val="none" w:sz="0" w:space="0" w:color="auto"/>
                                <w:right w:val="none" w:sz="0" w:space="0" w:color="auto"/>
                              </w:divBdr>
                              <w:divsChild>
                                <w:div w:id="17329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05837">
          <w:marLeft w:val="0"/>
          <w:marRight w:val="0"/>
          <w:marTop w:val="0"/>
          <w:marBottom w:val="0"/>
          <w:divBdr>
            <w:top w:val="none" w:sz="0" w:space="0" w:color="auto"/>
            <w:left w:val="none" w:sz="0" w:space="0" w:color="auto"/>
            <w:bottom w:val="none" w:sz="0" w:space="0" w:color="auto"/>
            <w:right w:val="none" w:sz="0" w:space="0" w:color="auto"/>
          </w:divBdr>
          <w:divsChild>
            <w:div w:id="110327642">
              <w:marLeft w:val="0"/>
              <w:marRight w:val="0"/>
              <w:marTop w:val="0"/>
              <w:marBottom w:val="0"/>
              <w:divBdr>
                <w:top w:val="none" w:sz="0" w:space="0" w:color="auto"/>
                <w:left w:val="none" w:sz="0" w:space="0" w:color="auto"/>
                <w:bottom w:val="none" w:sz="0" w:space="0" w:color="auto"/>
                <w:right w:val="none" w:sz="0" w:space="0" w:color="auto"/>
              </w:divBdr>
              <w:divsChild>
                <w:div w:id="1385325982">
                  <w:marLeft w:val="0"/>
                  <w:marRight w:val="0"/>
                  <w:marTop w:val="0"/>
                  <w:marBottom w:val="0"/>
                  <w:divBdr>
                    <w:top w:val="none" w:sz="0" w:space="0" w:color="auto"/>
                    <w:left w:val="none" w:sz="0" w:space="0" w:color="auto"/>
                    <w:bottom w:val="none" w:sz="0" w:space="0" w:color="auto"/>
                    <w:right w:val="none" w:sz="0" w:space="0" w:color="auto"/>
                  </w:divBdr>
                  <w:divsChild>
                    <w:div w:id="1858039971">
                      <w:marLeft w:val="660"/>
                      <w:marRight w:val="660"/>
                      <w:marTop w:val="0"/>
                      <w:marBottom w:val="0"/>
                      <w:divBdr>
                        <w:top w:val="none" w:sz="0" w:space="0" w:color="auto"/>
                        <w:left w:val="none" w:sz="0" w:space="0" w:color="auto"/>
                        <w:bottom w:val="none" w:sz="0" w:space="0" w:color="auto"/>
                        <w:right w:val="none" w:sz="0" w:space="0" w:color="auto"/>
                      </w:divBdr>
                      <w:divsChild>
                        <w:div w:id="2089692160">
                          <w:marLeft w:val="0"/>
                          <w:marRight w:val="0"/>
                          <w:marTop w:val="0"/>
                          <w:marBottom w:val="0"/>
                          <w:divBdr>
                            <w:top w:val="none" w:sz="0" w:space="0" w:color="auto"/>
                            <w:left w:val="none" w:sz="0" w:space="0" w:color="auto"/>
                            <w:bottom w:val="none" w:sz="0" w:space="0" w:color="auto"/>
                            <w:right w:val="none" w:sz="0" w:space="0" w:color="auto"/>
                          </w:divBdr>
                          <w:divsChild>
                            <w:div w:id="1778524502">
                              <w:marLeft w:val="0"/>
                              <w:marRight w:val="0"/>
                              <w:marTop w:val="0"/>
                              <w:marBottom w:val="0"/>
                              <w:divBdr>
                                <w:top w:val="single" w:sz="6" w:space="0" w:color="F0F0F0"/>
                                <w:left w:val="single" w:sz="6" w:space="0" w:color="F0F0F0"/>
                                <w:bottom w:val="single" w:sz="6" w:space="0" w:color="F0F0F0"/>
                                <w:right w:val="single" w:sz="6" w:space="0" w:color="F0F0F0"/>
                              </w:divBdr>
                              <w:divsChild>
                                <w:div w:id="1914391857">
                                  <w:marLeft w:val="0"/>
                                  <w:marRight w:val="0"/>
                                  <w:marTop w:val="0"/>
                                  <w:marBottom w:val="0"/>
                                  <w:divBdr>
                                    <w:top w:val="none" w:sz="0" w:space="0" w:color="auto"/>
                                    <w:left w:val="none" w:sz="0" w:space="0" w:color="auto"/>
                                    <w:bottom w:val="none" w:sz="0" w:space="0" w:color="auto"/>
                                    <w:right w:val="none" w:sz="0" w:space="0" w:color="auto"/>
                                  </w:divBdr>
                                  <w:divsChild>
                                    <w:div w:id="226234098">
                                      <w:marLeft w:val="0"/>
                                      <w:marRight w:val="0"/>
                                      <w:marTop w:val="0"/>
                                      <w:marBottom w:val="0"/>
                                      <w:divBdr>
                                        <w:top w:val="none" w:sz="0" w:space="0" w:color="auto"/>
                                        <w:left w:val="none" w:sz="0" w:space="0" w:color="auto"/>
                                        <w:bottom w:val="none" w:sz="0" w:space="0" w:color="auto"/>
                                        <w:right w:val="none" w:sz="0" w:space="0" w:color="auto"/>
                                      </w:divBdr>
                                      <w:divsChild>
                                        <w:div w:id="618953663">
                                          <w:marLeft w:val="0"/>
                                          <w:marRight w:val="0"/>
                                          <w:marTop w:val="0"/>
                                          <w:marBottom w:val="0"/>
                                          <w:divBdr>
                                            <w:top w:val="none" w:sz="0" w:space="0" w:color="auto"/>
                                            <w:left w:val="none" w:sz="0" w:space="0" w:color="auto"/>
                                            <w:bottom w:val="none" w:sz="0" w:space="0" w:color="auto"/>
                                            <w:right w:val="none" w:sz="0" w:space="0" w:color="auto"/>
                                          </w:divBdr>
                                          <w:divsChild>
                                            <w:div w:id="1799105099">
                                              <w:marLeft w:val="0"/>
                                              <w:marRight w:val="0"/>
                                              <w:marTop w:val="0"/>
                                              <w:marBottom w:val="0"/>
                                              <w:divBdr>
                                                <w:top w:val="none" w:sz="0" w:space="0" w:color="auto"/>
                                                <w:left w:val="none" w:sz="0" w:space="0" w:color="auto"/>
                                                <w:bottom w:val="none" w:sz="0" w:space="0" w:color="auto"/>
                                                <w:right w:val="none" w:sz="0" w:space="0" w:color="auto"/>
                                              </w:divBdr>
                                              <w:divsChild>
                                                <w:div w:id="692726112">
                                                  <w:marLeft w:val="0"/>
                                                  <w:marRight w:val="0"/>
                                                  <w:marTop w:val="0"/>
                                                  <w:marBottom w:val="0"/>
                                                  <w:divBdr>
                                                    <w:top w:val="none" w:sz="0" w:space="0" w:color="auto"/>
                                                    <w:left w:val="none" w:sz="0" w:space="0" w:color="auto"/>
                                                    <w:bottom w:val="none" w:sz="0" w:space="0" w:color="auto"/>
                                                    <w:right w:val="none" w:sz="0" w:space="0" w:color="auto"/>
                                                  </w:divBdr>
                                                  <w:divsChild>
                                                    <w:div w:id="158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05881">
                          <w:marLeft w:val="0"/>
                          <w:marRight w:val="0"/>
                          <w:marTop w:val="240"/>
                          <w:marBottom w:val="0"/>
                          <w:divBdr>
                            <w:top w:val="none" w:sz="0" w:space="0" w:color="auto"/>
                            <w:left w:val="none" w:sz="0" w:space="0" w:color="auto"/>
                            <w:bottom w:val="none" w:sz="0" w:space="0" w:color="auto"/>
                            <w:right w:val="none" w:sz="0" w:space="0" w:color="auto"/>
                          </w:divBdr>
                          <w:divsChild>
                            <w:div w:id="1477186319">
                              <w:marLeft w:val="0"/>
                              <w:marRight w:val="0"/>
                              <w:marTop w:val="0"/>
                              <w:marBottom w:val="0"/>
                              <w:divBdr>
                                <w:top w:val="none" w:sz="0" w:space="0" w:color="auto"/>
                                <w:left w:val="none" w:sz="0" w:space="0" w:color="auto"/>
                                <w:bottom w:val="none" w:sz="0" w:space="0" w:color="auto"/>
                                <w:right w:val="none" w:sz="0" w:space="0" w:color="auto"/>
                              </w:divBdr>
                              <w:divsChild>
                                <w:div w:id="1869949160">
                                  <w:marLeft w:val="0"/>
                                  <w:marRight w:val="0"/>
                                  <w:marTop w:val="0"/>
                                  <w:marBottom w:val="0"/>
                                  <w:divBdr>
                                    <w:top w:val="none" w:sz="0" w:space="0" w:color="auto"/>
                                    <w:left w:val="none" w:sz="0" w:space="0" w:color="auto"/>
                                    <w:bottom w:val="none" w:sz="0" w:space="0" w:color="auto"/>
                                    <w:right w:val="none" w:sz="0" w:space="0" w:color="auto"/>
                                  </w:divBdr>
                                  <w:divsChild>
                                    <w:div w:id="1664971998">
                                      <w:marLeft w:val="0"/>
                                      <w:marRight w:val="0"/>
                                      <w:marTop w:val="0"/>
                                      <w:marBottom w:val="0"/>
                                      <w:divBdr>
                                        <w:top w:val="none" w:sz="0" w:space="0" w:color="auto"/>
                                        <w:left w:val="none" w:sz="0" w:space="0" w:color="auto"/>
                                        <w:bottom w:val="none" w:sz="0" w:space="0" w:color="auto"/>
                                        <w:right w:val="none" w:sz="0" w:space="0" w:color="auto"/>
                                      </w:divBdr>
                                      <w:divsChild>
                                        <w:div w:id="2119448679">
                                          <w:marLeft w:val="0"/>
                                          <w:marRight w:val="0"/>
                                          <w:marTop w:val="0"/>
                                          <w:marBottom w:val="0"/>
                                          <w:divBdr>
                                            <w:top w:val="none" w:sz="0" w:space="0" w:color="auto"/>
                                            <w:left w:val="none" w:sz="0" w:space="0" w:color="auto"/>
                                            <w:bottom w:val="none" w:sz="0" w:space="0" w:color="auto"/>
                                            <w:right w:val="none" w:sz="0" w:space="0" w:color="auto"/>
                                          </w:divBdr>
                                        </w:div>
                                      </w:divsChild>
                                    </w:div>
                                    <w:div w:id="1631085999">
                                      <w:marLeft w:val="0"/>
                                      <w:marRight w:val="0"/>
                                      <w:marTop w:val="0"/>
                                      <w:marBottom w:val="0"/>
                                      <w:divBdr>
                                        <w:top w:val="none" w:sz="0" w:space="0" w:color="auto"/>
                                        <w:left w:val="none" w:sz="0" w:space="0" w:color="auto"/>
                                        <w:bottom w:val="none" w:sz="0" w:space="0" w:color="auto"/>
                                        <w:right w:val="none" w:sz="0" w:space="0" w:color="auto"/>
                                      </w:divBdr>
                                      <w:divsChild>
                                        <w:div w:id="773595104">
                                          <w:marLeft w:val="0"/>
                                          <w:marRight w:val="0"/>
                                          <w:marTop w:val="0"/>
                                          <w:marBottom w:val="0"/>
                                          <w:divBdr>
                                            <w:top w:val="none" w:sz="0" w:space="0" w:color="auto"/>
                                            <w:left w:val="none" w:sz="0" w:space="0" w:color="auto"/>
                                            <w:bottom w:val="none" w:sz="0" w:space="0" w:color="auto"/>
                                            <w:right w:val="none" w:sz="0" w:space="0" w:color="auto"/>
                                          </w:divBdr>
                                          <w:divsChild>
                                            <w:div w:id="5593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305">
                                      <w:marLeft w:val="0"/>
                                      <w:marRight w:val="0"/>
                                      <w:marTop w:val="0"/>
                                      <w:marBottom w:val="0"/>
                                      <w:divBdr>
                                        <w:top w:val="none" w:sz="0" w:space="0" w:color="auto"/>
                                        <w:left w:val="none" w:sz="0" w:space="0" w:color="auto"/>
                                        <w:bottom w:val="none" w:sz="0" w:space="0" w:color="auto"/>
                                        <w:right w:val="none" w:sz="0" w:space="0" w:color="auto"/>
                                      </w:divBdr>
                                      <w:divsChild>
                                        <w:div w:id="1058283587">
                                          <w:marLeft w:val="0"/>
                                          <w:marRight w:val="0"/>
                                          <w:marTop w:val="0"/>
                                          <w:marBottom w:val="0"/>
                                          <w:divBdr>
                                            <w:top w:val="none" w:sz="0" w:space="0" w:color="auto"/>
                                            <w:left w:val="none" w:sz="0" w:space="0" w:color="auto"/>
                                            <w:bottom w:val="none" w:sz="0" w:space="0" w:color="auto"/>
                                            <w:right w:val="none" w:sz="0" w:space="0" w:color="auto"/>
                                          </w:divBdr>
                                          <w:divsChild>
                                            <w:div w:id="21292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118345">
      <w:bodyDiv w:val="1"/>
      <w:marLeft w:val="0"/>
      <w:marRight w:val="0"/>
      <w:marTop w:val="0"/>
      <w:marBottom w:val="0"/>
      <w:divBdr>
        <w:top w:val="none" w:sz="0" w:space="0" w:color="auto"/>
        <w:left w:val="none" w:sz="0" w:space="0" w:color="auto"/>
        <w:bottom w:val="none" w:sz="0" w:space="0" w:color="auto"/>
        <w:right w:val="none" w:sz="0" w:space="0" w:color="auto"/>
      </w:divBdr>
      <w:divsChild>
        <w:div w:id="185145764">
          <w:marLeft w:val="0"/>
          <w:marRight w:val="0"/>
          <w:marTop w:val="0"/>
          <w:marBottom w:val="0"/>
          <w:divBdr>
            <w:top w:val="none" w:sz="0" w:space="0" w:color="auto"/>
            <w:left w:val="none" w:sz="0" w:space="0" w:color="auto"/>
            <w:bottom w:val="none" w:sz="0" w:space="0" w:color="auto"/>
            <w:right w:val="none" w:sz="0" w:space="0" w:color="auto"/>
          </w:divBdr>
          <w:divsChild>
            <w:div w:id="1145317192">
              <w:marLeft w:val="0"/>
              <w:marRight w:val="0"/>
              <w:marTop w:val="0"/>
              <w:marBottom w:val="0"/>
              <w:divBdr>
                <w:top w:val="none" w:sz="0" w:space="0" w:color="auto"/>
                <w:left w:val="none" w:sz="0" w:space="0" w:color="auto"/>
                <w:bottom w:val="none" w:sz="0" w:space="0" w:color="auto"/>
                <w:right w:val="none" w:sz="0" w:space="0" w:color="auto"/>
              </w:divBdr>
              <w:divsChild>
                <w:div w:id="1142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4629">
      <w:bodyDiv w:val="1"/>
      <w:marLeft w:val="0"/>
      <w:marRight w:val="0"/>
      <w:marTop w:val="0"/>
      <w:marBottom w:val="0"/>
      <w:divBdr>
        <w:top w:val="none" w:sz="0" w:space="0" w:color="auto"/>
        <w:left w:val="none" w:sz="0" w:space="0" w:color="auto"/>
        <w:bottom w:val="none" w:sz="0" w:space="0" w:color="auto"/>
        <w:right w:val="none" w:sz="0" w:space="0" w:color="auto"/>
      </w:divBdr>
    </w:div>
    <w:div w:id="1004090219">
      <w:bodyDiv w:val="1"/>
      <w:marLeft w:val="0"/>
      <w:marRight w:val="0"/>
      <w:marTop w:val="0"/>
      <w:marBottom w:val="0"/>
      <w:divBdr>
        <w:top w:val="none" w:sz="0" w:space="0" w:color="auto"/>
        <w:left w:val="none" w:sz="0" w:space="0" w:color="auto"/>
        <w:bottom w:val="none" w:sz="0" w:space="0" w:color="auto"/>
        <w:right w:val="none" w:sz="0" w:space="0" w:color="auto"/>
      </w:divBdr>
      <w:divsChild>
        <w:div w:id="675152881">
          <w:marLeft w:val="0"/>
          <w:marRight w:val="0"/>
          <w:marTop w:val="0"/>
          <w:marBottom w:val="0"/>
          <w:divBdr>
            <w:top w:val="none" w:sz="0" w:space="0" w:color="auto"/>
            <w:left w:val="none" w:sz="0" w:space="0" w:color="auto"/>
            <w:bottom w:val="none" w:sz="0" w:space="0" w:color="auto"/>
            <w:right w:val="none" w:sz="0" w:space="0" w:color="auto"/>
          </w:divBdr>
          <w:divsChild>
            <w:div w:id="542060208">
              <w:marLeft w:val="0"/>
              <w:marRight w:val="0"/>
              <w:marTop w:val="0"/>
              <w:marBottom w:val="0"/>
              <w:divBdr>
                <w:top w:val="none" w:sz="0" w:space="0" w:color="auto"/>
                <w:left w:val="none" w:sz="0" w:space="0" w:color="auto"/>
                <w:bottom w:val="none" w:sz="0" w:space="0" w:color="auto"/>
                <w:right w:val="none" w:sz="0" w:space="0" w:color="auto"/>
              </w:divBdr>
              <w:divsChild>
                <w:div w:id="7231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5434">
      <w:bodyDiv w:val="1"/>
      <w:marLeft w:val="0"/>
      <w:marRight w:val="0"/>
      <w:marTop w:val="0"/>
      <w:marBottom w:val="0"/>
      <w:divBdr>
        <w:top w:val="none" w:sz="0" w:space="0" w:color="auto"/>
        <w:left w:val="none" w:sz="0" w:space="0" w:color="auto"/>
        <w:bottom w:val="none" w:sz="0" w:space="0" w:color="auto"/>
        <w:right w:val="none" w:sz="0" w:space="0" w:color="auto"/>
      </w:divBdr>
      <w:divsChild>
        <w:div w:id="1156066802">
          <w:marLeft w:val="620"/>
          <w:marRight w:val="0"/>
          <w:marTop w:val="0"/>
          <w:marBottom w:val="0"/>
          <w:divBdr>
            <w:top w:val="none" w:sz="0" w:space="0" w:color="auto"/>
            <w:left w:val="none" w:sz="0" w:space="0" w:color="auto"/>
            <w:bottom w:val="none" w:sz="0" w:space="0" w:color="auto"/>
            <w:right w:val="none" w:sz="0" w:space="0" w:color="auto"/>
          </w:divBdr>
        </w:div>
        <w:div w:id="595209157">
          <w:marLeft w:val="620"/>
          <w:marRight w:val="0"/>
          <w:marTop w:val="0"/>
          <w:marBottom w:val="0"/>
          <w:divBdr>
            <w:top w:val="none" w:sz="0" w:space="0" w:color="auto"/>
            <w:left w:val="none" w:sz="0" w:space="0" w:color="auto"/>
            <w:bottom w:val="none" w:sz="0" w:space="0" w:color="auto"/>
            <w:right w:val="none" w:sz="0" w:space="0" w:color="auto"/>
          </w:divBdr>
        </w:div>
      </w:divsChild>
    </w:div>
    <w:div w:id="1075474478">
      <w:bodyDiv w:val="1"/>
      <w:marLeft w:val="0"/>
      <w:marRight w:val="0"/>
      <w:marTop w:val="0"/>
      <w:marBottom w:val="0"/>
      <w:divBdr>
        <w:top w:val="none" w:sz="0" w:space="0" w:color="auto"/>
        <w:left w:val="none" w:sz="0" w:space="0" w:color="auto"/>
        <w:bottom w:val="none" w:sz="0" w:space="0" w:color="auto"/>
        <w:right w:val="none" w:sz="0" w:space="0" w:color="auto"/>
      </w:divBdr>
      <w:divsChild>
        <w:div w:id="536166159">
          <w:marLeft w:val="0"/>
          <w:marRight w:val="0"/>
          <w:marTop w:val="0"/>
          <w:marBottom w:val="0"/>
          <w:divBdr>
            <w:top w:val="none" w:sz="0" w:space="0" w:color="auto"/>
            <w:left w:val="none" w:sz="0" w:space="0" w:color="auto"/>
            <w:bottom w:val="none" w:sz="0" w:space="0" w:color="auto"/>
            <w:right w:val="none" w:sz="0" w:space="0" w:color="auto"/>
          </w:divBdr>
          <w:divsChild>
            <w:div w:id="1625036529">
              <w:marLeft w:val="0"/>
              <w:marRight w:val="0"/>
              <w:marTop w:val="0"/>
              <w:marBottom w:val="0"/>
              <w:divBdr>
                <w:top w:val="none" w:sz="0" w:space="0" w:color="auto"/>
                <w:left w:val="none" w:sz="0" w:space="0" w:color="auto"/>
                <w:bottom w:val="none" w:sz="0" w:space="0" w:color="auto"/>
                <w:right w:val="none" w:sz="0" w:space="0" w:color="auto"/>
              </w:divBdr>
              <w:divsChild>
                <w:div w:id="224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1706">
      <w:bodyDiv w:val="1"/>
      <w:marLeft w:val="0"/>
      <w:marRight w:val="0"/>
      <w:marTop w:val="0"/>
      <w:marBottom w:val="0"/>
      <w:divBdr>
        <w:top w:val="none" w:sz="0" w:space="0" w:color="auto"/>
        <w:left w:val="none" w:sz="0" w:space="0" w:color="auto"/>
        <w:bottom w:val="none" w:sz="0" w:space="0" w:color="auto"/>
        <w:right w:val="none" w:sz="0" w:space="0" w:color="auto"/>
      </w:divBdr>
    </w:div>
    <w:div w:id="1345591552">
      <w:bodyDiv w:val="1"/>
      <w:marLeft w:val="0"/>
      <w:marRight w:val="0"/>
      <w:marTop w:val="0"/>
      <w:marBottom w:val="0"/>
      <w:divBdr>
        <w:top w:val="none" w:sz="0" w:space="0" w:color="auto"/>
        <w:left w:val="none" w:sz="0" w:space="0" w:color="auto"/>
        <w:bottom w:val="none" w:sz="0" w:space="0" w:color="auto"/>
        <w:right w:val="none" w:sz="0" w:space="0" w:color="auto"/>
      </w:divBdr>
    </w:div>
    <w:div w:id="1438259671">
      <w:bodyDiv w:val="1"/>
      <w:marLeft w:val="0"/>
      <w:marRight w:val="0"/>
      <w:marTop w:val="0"/>
      <w:marBottom w:val="0"/>
      <w:divBdr>
        <w:top w:val="none" w:sz="0" w:space="0" w:color="auto"/>
        <w:left w:val="none" w:sz="0" w:space="0" w:color="auto"/>
        <w:bottom w:val="none" w:sz="0" w:space="0" w:color="auto"/>
        <w:right w:val="none" w:sz="0" w:space="0" w:color="auto"/>
      </w:divBdr>
      <w:divsChild>
        <w:div w:id="1610893116">
          <w:marLeft w:val="0"/>
          <w:marRight w:val="0"/>
          <w:marTop w:val="0"/>
          <w:marBottom w:val="0"/>
          <w:divBdr>
            <w:top w:val="none" w:sz="0" w:space="0" w:color="auto"/>
            <w:left w:val="none" w:sz="0" w:space="0" w:color="auto"/>
            <w:bottom w:val="none" w:sz="0" w:space="0" w:color="auto"/>
            <w:right w:val="none" w:sz="0" w:space="0" w:color="auto"/>
          </w:divBdr>
          <w:divsChild>
            <w:div w:id="1250962177">
              <w:marLeft w:val="0"/>
              <w:marRight w:val="0"/>
              <w:marTop w:val="0"/>
              <w:marBottom w:val="0"/>
              <w:divBdr>
                <w:top w:val="none" w:sz="0" w:space="0" w:color="auto"/>
                <w:left w:val="none" w:sz="0" w:space="0" w:color="auto"/>
                <w:bottom w:val="none" w:sz="0" w:space="0" w:color="auto"/>
                <w:right w:val="none" w:sz="0" w:space="0" w:color="auto"/>
              </w:divBdr>
              <w:divsChild>
                <w:div w:id="2404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8166">
      <w:bodyDiv w:val="1"/>
      <w:marLeft w:val="0"/>
      <w:marRight w:val="0"/>
      <w:marTop w:val="0"/>
      <w:marBottom w:val="0"/>
      <w:divBdr>
        <w:top w:val="none" w:sz="0" w:space="0" w:color="auto"/>
        <w:left w:val="none" w:sz="0" w:space="0" w:color="auto"/>
        <w:bottom w:val="none" w:sz="0" w:space="0" w:color="auto"/>
        <w:right w:val="none" w:sz="0" w:space="0" w:color="auto"/>
      </w:divBdr>
    </w:div>
    <w:div w:id="1499612100">
      <w:bodyDiv w:val="1"/>
      <w:marLeft w:val="0"/>
      <w:marRight w:val="0"/>
      <w:marTop w:val="0"/>
      <w:marBottom w:val="0"/>
      <w:divBdr>
        <w:top w:val="none" w:sz="0" w:space="0" w:color="auto"/>
        <w:left w:val="none" w:sz="0" w:space="0" w:color="auto"/>
        <w:bottom w:val="none" w:sz="0" w:space="0" w:color="auto"/>
        <w:right w:val="none" w:sz="0" w:space="0" w:color="auto"/>
      </w:divBdr>
      <w:divsChild>
        <w:div w:id="388191891">
          <w:marLeft w:val="0"/>
          <w:marRight w:val="0"/>
          <w:marTop w:val="0"/>
          <w:marBottom w:val="0"/>
          <w:divBdr>
            <w:top w:val="none" w:sz="0" w:space="0" w:color="auto"/>
            <w:left w:val="none" w:sz="0" w:space="0" w:color="auto"/>
            <w:bottom w:val="none" w:sz="0" w:space="0" w:color="auto"/>
            <w:right w:val="none" w:sz="0" w:space="0" w:color="auto"/>
          </w:divBdr>
          <w:divsChild>
            <w:div w:id="1532063542">
              <w:marLeft w:val="0"/>
              <w:marRight w:val="0"/>
              <w:marTop w:val="0"/>
              <w:marBottom w:val="0"/>
              <w:divBdr>
                <w:top w:val="none" w:sz="0" w:space="0" w:color="auto"/>
                <w:left w:val="none" w:sz="0" w:space="0" w:color="auto"/>
                <w:bottom w:val="none" w:sz="0" w:space="0" w:color="auto"/>
                <w:right w:val="none" w:sz="0" w:space="0" w:color="auto"/>
              </w:divBdr>
              <w:divsChild>
                <w:div w:id="1120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6133">
      <w:bodyDiv w:val="1"/>
      <w:marLeft w:val="0"/>
      <w:marRight w:val="0"/>
      <w:marTop w:val="0"/>
      <w:marBottom w:val="0"/>
      <w:divBdr>
        <w:top w:val="none" w:sz="0" w:space="0" w:color="auto"/>
        <w:left w:val="none" w:sz="0" w:space="0" w:color="auto"/>
        <w:bottom w:val="none" w:sz="0" w:space="0" w:color="auto"/>
        <w:right w:val="none" w:sz="0" w:space="0" w:color="auto"/>
      </w:divBdr>
      <w:divsChild>
        <w:div w:id="1665355001">
          <w:marLeft w:val="620"/>
          <w:marRight w:val="0"/>
          <w:marTop w:val="0"/>
          <w:marBottom w:val="0"/>
          <w:divBdr>
            <w:top w:val="none" w:sz="0" w:space="0" w:color="auto"/>
            <w:left w:val="none" w:sz="0" w:space="0" w:color="auto"/>
            <w:bottom w:val="none" w:sz="0" w:space="0" w:color="auto"/>
            <w:right w:val="none" w:sz="0" w:space="0" w:color="auto"/>
          </w:divBdr>
        </w:div>
        <w:div w:id="229996748">
          <w:marLeft w:val="620"/>
          <w:marRight w:val="0"/>
          <w:marTop w:val="0"/>
          <w:marBottom w:val="0"/>
          <w:divBdr>
            <w:top w:val="none" w:sz="0" w:space="0" w:color="auto"/>
            <w:left w:val="none" w:sz="0" w:space="0" w:color="auto"/>
            <w:bottom w:val="none" w:sz="0" w:space="0" w:color="auto"/>
            <w:right w:val="none" w:sz="0" w:space="0" w:color="auto"/>
          </w:divBdr>
        </w:div>
      </w:divsChild>
    </w:div>
    <w:div w:id="1725180390">
      <w:bodyDiv w:val="1"/>
      <w:marLeft w:val="0"/>
      <w:marRight w:val="0"/>
      <w:marTop w:val="0"/>
      <w:marBottom w:val="0"/>
      <w:divBdr>
        <w:top w:val="none" w:sz="0" w:space="0" w:color="auto"/>
        <w:left w:val="none" w:sz="0" w:space="0" w:color="auto"/>
        <w:bottom w:val="none" w:sz="0" w:space="0" w:color="auto"/>
        <w:right w:val="none" w:sz="0" w:space="0" w:color="auto"/>
      </w:divBdr>
    </w:div>
    <w:div w:id="1762069164">
      <w:bodyDiv w:val="1"/>
      <w:marLeft w:val="0"/>
      <w:marRight w:val="0"/>
      <w:marTop w:val="0"/>
      <w:marBottom w:val="0"/>
      <w:divBdr>
        <w:top w:val="none" w:sz="0" w:space="0" w:color="auto"/>
        <w:left w:val="none" w:sz="0" w:space="0" w:color="auto"/>
        <w:bottom w:val="none" w:sz="0" w:space="0" w:color="auto"/>
        <w:right w:val="none" w:sz="0" w:space="0" w:color="auto"/>
      </w:divBdr>
      <w:divsChild>
        <w:div w:id="2088652318">
          <w:marLeft w:val="0"/>
          <w:marRight w:val="0"/>
          <w:marTop w:val="0"/>
          <w:marBottom w:val="0"/>
          <w:divBdr>
            <w:top w:val="none" w:sz="0" w:space="0" w:color="auto"/>
            <w:left w:val="none" w:sz="0" w:space="0" w:color="auto"/>
            <w:bottom w:val="none" w:sz="0" w:space="0" w:color="auto"/>
            <w:right w:val="none" w:sz="0" w:space="0" w:color="auto"/>
          </w:divBdr>
          <w:divsChild>
            <w:div w:id="2004236115">
              <w:marLeft w:val="0"/>
              <w:marRight w:val="0"/>
              <w:marTop w:val="0"/>
              <w:marBottom w:val="0"/>
              <w:divBdr>
                <w:top w:val="none" w:sz="0" w:space="0" w:color="auto"/>
                <w:left w:val="none" w:sz="0" w:space="0" w:color="auto"/>
                <w:bottom w:val="none" w:sz="0" w:space="0" w:color="auto"/>
                <w:right w:val="none" w:sz="0" w:space="0" w:color="auto"/>
              </w:divBdr>
              <w:divsChild>
                <w:div w:id="859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5728">
      <w:bodyDiv w:val="1"/>
      <w:marLeft w:val="0"/>
      <w:marRight w:val="0"/>
      <w:marTop w:val="0"/>
      <w:marBottom w:val="0"/>
      <w:divBdr>
        <w:top w:val="none" w:sz="0" w:space="0" w:color="auto"/>
        <w:left w:val="none" w:sz="0" w:space="0" w:color="auto"/>
        <w:bottom w:val="none" w:sz="0" w:space="0" w:color="auto"/>
        <w:right w:val="none" w:sz="0" w:space="0" w:color="auto"/>
      </w:divBdr>
      <w:divsChild>
        <w:div w:id="330253236">
          <w:marLeft w:val="0"/>
          <w:marRight w:val="0"/>
          <w:marTop w:val="0"/>
          <w:marBottom w:val="0"/>
          <w:divBdr>
            <w:top w:val="none" w:sz="0" w:space="0" w:color="auto"/>
            <w:left w:val="none" w:sz="0" w:space="0" w:color="auto"/>
            <w:bottom w:val="none" w:sz="0" w:space="0" w:color="auto"/>
            <w:right w:val="none" w:sz="0" w:space="0" w:color="auto"/>
          </w:divBdr>
          <w:divsChild>
            <w:div w:id="1105029835">
              <w:marLeft w:val="0"/>
              <w:marRight w:val="0"/>
              <w:marTop w:val="0"/>
              <w:marBottom w:val="0"/>
              <w:divBdr>
                <w:top w:val="none" w:sz="0" w:space="0" w:color="auto"/>
                <w:left w:val="none" w:sz="0" w:space="0" w:color="auto"/>
                <w:bottom w:val="none" w:sz="0" w:space="0" w:color="auto"/>
                <w:right w:val="none" w:sz="0" w:space="0" w:color="auto"/>
              </w:divBdr>
              <w:divsChild>
                <w:div w:id="359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7784">
      <w:bodyDiv w:val="1"/>
      <w:marLeft w:val="0"/>
      <w:marRight w:val="0"/>
      <w:marTop w:val="0"/>
      <w:marBottom w:val="0"/>
      <w:divBdr>
        <w:top w:val="none" w:sz="0" w:space="0" w:color="auto"/>
        <w:left w:val="none" w:sz="0" w:space="0" w:color="auto"/>
        <w:bottom w:val="none" w:sz="0" w:space="0" w:color="auto"/>
        <w:right w:val="none" w:sz="0" w:space="0" w:color="auto"/>
      </w:divBdr>
    </w:div>
    <w:div w:id="1951736867">
      <w:bodyDiv w:val="1"/>
      <w:marLeft w:val="0"/>
      <w:marRight w:val="0"/>
      <w:marTop w:val="0"/>
      <w:marBottom w:val="0"/>
      <w:divBdr>
        <w:top w:val="none" w:sz="0" w:space="0" w:color="auto"/>
        <w:left w:val="none" w:sz="0" w:space="0" w:color="auto"/>
        <w:bottom w:val="none" w:sz="0" w:space="0" w:color="auto"/>
        <w:right w:val="none" w:sz="0" w:space="0" w:color="auto"/>
      </w:divBdr>
      <w:divsChild>
        <w:div w:id="293098965">
          <w:marLeft w:val="0"/>
          <w:marRight w:val="0"/>
          <w:marTop w:val="0"/>
          <w:marBottom w:val="0"/>
          <w:divBdr>
            <w:top w:val="none" w:sz="0" w:space="0" w:color="auto"/>
            <w:left w:val="none" w:sz="0" w:space="0" w:color="auto"/>
            <w:bottom w:val="none" w:sz="0" w:space="0" w:color="auto"/>
            <w:right w:val="none" w:sz="0" w:space="0" w:color="auto"/>
          </w:divBdr>
          <w:divsChild>
            <w:div w:id="1690639005">
              <w:marLeft w:val="0"/>
              <w:marRight w:val="0"/>
              <w:marTop w:val="0"/>
              <w:marBottom w:val="0"/>
              <w:divBdr>
                <w:top w:val="none" w:sz="0" w:space="0" w:color="auto"/>
                <w:left w:val="none" w:sz="0" w:space="0" w:color="auto"/>
                <w:bottom w:val="none" w:sz="0" w:space="0" w:color="auto"/>
                <w:right w:val="none" w:sz="0" w:space="0" w:color="auto"/>
              </w:divBdr>
              <w:divsChild>
                <w:div w:id="7261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761">
      <w:bodyDiv w:val="1"/>
      <w:marLeft w:val="0"/>
      <w:marRight w:val="0"/>
      <w:marTop w:val="0"/>
      <w:marBottom w:val="0"/>
      <w:divBdr>
        <w:top w:val="none" w:sz="0" w:space="0" w:color="auto"/>
        <w:left w:val="none" w:sz="0" w:space="0" w:color="auto"/>
        <w:bottom w:val="none" w:sz="0" w:space="0" w:color="auto"/>
        <w:right w:val="none" w:sz="0" w:space="0" w:color="auto"/>
      </w:divBdr>
    </w:div>
    <w:div w:id="2075084978">
      <w:bodyDiv w:val="1"/>
      <w:marLeft w:val="0"/>
      <w:marRight w:val="0"/>
      <w:marTop w:val="0"/>
      <w:marBottom w:val="0"/>
      <w:divBdr>
        <w:top w:val="none" w:sz="0" w:space="0" w:color="auto"/>
        <w:left w:val="none" w:sz="0" w:space="0" w:color="auto"/>
        <w:bottom w:val="none" w:sz="0" w:space="0" w:color="auto"/>
        <w:right w:val="none" w:sz="0" w:space="0" w:color="auto"/>
      </w:divBdr>
    </w:div>
    <w:div w:id="20916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E05F-86FB-4D96-B8E7-D5FB3EED3F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3252</Words>
  <Characters>18541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
  <dc:description/>
  <cp:lastModifiedBy>Erlichman, Reece (ALA)</cp:lastModifiedBy>
  <cp:revision>2</cp:revision>
  <cp:lastPrinted>2025-04-28T18:55:00Z</cp:lastPrinted>
  <dcterms:created xsi:type="dcterms:W3CDTF">2025-05-01T14:10:00Z</dcterms:created>
  <dcterms:modified xsi:type="dcterms:W3CDTF">2025-05-01T14:10:00Z</dcterms:modified>
</cp:coreProperties>
</file>