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3CD7" w14:textId="77777777" w:rsidR="00AC6F32" w:rsidRPr="001C07EC" w:rsidRDefault="00AC6F32" w:rsidP="001C07EC">
      <w:pPr>
        <w:pStyle w:val="NoSpacing"/>
        <w:jc w:val="center"/>
        <w:rPr>
          <w:rFonts w:ascii="Aptos" w:hAnsi="Aptos" w:cs="Times New Roman"/>
          <w:b/>
          <w:color w:val="000000" w:themeColor="text1"/>
          <w:sz w:val="24"/>
          <w:szCs w:val="24"/>
        </w:rPr>
      </w:pPr>
      <w:r w:rsidRPr="001C07EC">
        <w:rPr>
          <w:rFonts w:ascii="Aptos" w:hAnsi="Aptos" w:cs="Times New Roman"/>
          <w:b/>
          <w:color w:val="000000" w:themeColor="text1"/>
          <w:sz w:val="24"/>
          <w:szCs w:val="24"/>
        </w:rPr>
        <w:t>COMMONWEALTH OF MASSACHUSETTS</w:t>
      </w:r>
    </w:p>
    <w:p w14:paraId="04DFE2BE" w14:textId="77777777" w:rsidR="00AC6F32" w:rsidRPr="001C07EC" w:rsidRDefault="00AC6F32" w:rsidP="001C07EC">
      <w:pPr>
        <w:pStyle w:val="NoSpacing"/>
        <w:jc w:val="center"/>
        <w:rPr>
          <w:rFonts w:ascii="Aptos" w:hAnsi="Aptos" w:cs="Times New Roman"/>
          <w:b/>
          <w:color w:val="000000" w:themeColor="text1"/>
          <w:sz w:val="24"/>
          <w:szCs w:val="24"/>
        </w:rPr>
      </w:pPr>
      <w:r w:rsidRPr="001C07EC">
        <w:rPr>
          <w:rFonts w:ascii="Aptos" w:hAnsi="Aptos" w:cs="Times New Roman"/>
          <w:b/>
          <w:color w:val="000000" w:themeColor="text1"/>
          <w:sz w:val="24"/>
          <w:szCs w:val="24"/>
        </w:rPr>
        <w:t>Division of Administrative Law Appeals</w:t>
      </w:r>
    </w:p>
    <w:p w14:paraId="1C0A5650" w14:textId="77777777" w:rsidR="00AC6F32" w:rsidRPr="001C07EC" w:rsidRDefault="00AC6F32" w:rsidP="001C07EC">
      <w:pPr>
        <w:pStyle w:val="NoSpacing"/>
        <w:jc w:val="center"/>
        <w:rPr>
          <w:rFonts w:ascii="Aptos" w:eastAsia="Times New Roman" w:hAnsi="Aptos" w:cs="Times New Roman"/>
          <w:b/>
          <w:color w:val="000000" w:themeColor="text1"/>
          <w:sz w:val="24"/>
          <w:szCs w:val="24"/>
        </w:rPr>
      </w:pPr>
      <w:r w:rsidRPr="001C07EC">
        <w:rPr>
          <w:rFonts w:ascii="Aptos" w:eastAsia="Times New Roman" w:hAnsi="Aptos" w:cs="Times New Roman"/>
          <w:b/>
          <w:color w:val="000000" w:themeColor="text1"/>
          <w:sz w:val="24"/>
          <w:szCs w:val="24"/>
        </w:rPr>
        <w:t>Bureau of Special Education Appeals</w:t>
      </w:r>
    </w:p>
    <w:p w14:paraId="539DF2E2" w14:textId="77777777" w:rsidR="00AC6F32" w:rsidRPr="001C07EC" w:rsidRDefault="00AC6F32" w:rsidP="001C07EC">
      <w:pPr>
        <w:spacing w:after="0" w:line="240" w:lineRule="auto"/>
        <w:rPr>
          <w:rFonts w:ascii="Aptos" w:eastAsia="Times New Roman" w:hAnsi="Aptos" w:cs="Times New Roman"/>
          <w:b/>
          <w:color w:val="000000" w:themeColor="text1"/>
          <w:sz w:val="24"/>
          <w:szCs w:val="24"/>
        </w:rPr>
      </w:pPr>
    </w:p>
    <w:p w14:paraId="3CDAB6E2" w14:textId="3E447B27" w:rsidR="00AC6F32" w:rsidRPr="001C07EC" w:rsidRDefault="00AC6F32" w:rsidP="001C07EC">
      <w:pPr>
        <w:tabs>
          <w:tab w:val="left" w:pos="2700"/>
        </w:tabs>
        <w:spacing w:after="0" w:line="240" w:lineRule="auto"/>
        <w:rPr>
          <w:rFonts w:ascii="Aptos" w:eastAsia="Times New Roman" w:hAnsi="Aptos" w:cs="Times New Roman"/>
          <w:b/>
          <w:color w:val="000000" w:themeColor="text1"/>
          <w:sz w:val="24"/>
          <w:szCs w:val="24"/>
        </w:rPr>
      </w:pPr>
      <w:r w:rsidRPr="001C07EC">
        <w:rPr>
          <w:rFonts w:ascii="Aptos" w:eastAsia="Times New Roman" w:hAnsi="Aptos" w:cs="Times New Roman"/>
          <w:b/>
          <w:color w:val="000000" w:themeColor="text1"/>
          <w:sz w:val="24"/>
          <w:szCs w:val="24"/>
        </w:rPr>
        <w:t xml:space="preserve">In Re:    Student v. Longmeadow Public Schools   </w:t>
      </w:r>
      <w:r w:rsidRPr="001C07EC">
        <w:rPr>
          <w:rFonts w:ascii="Aptos" w:eastAsia="Times New Roman" w:hAnsi="Aptos" w:cs="Times New Roman"/>
          <w:b/>
          <w:color w:val="000000" w:themeColor="text1"/>
          <w:sz w:val="24"/>
          <w:szCs w:val="24"/>
        </w:rPr>
        <w:tab/>
      </w:r>
      <w:r w:rsidR="00E262A2" w:rsidRPr="001C07EC">
        <w:rPr>
          <w:rFonts w:ascii="Aptos" w:eastAsia="Times New Roman" w:hAnsi="Aptos" w:cs="Times New Roman"/>
          <w:b/>
          <w:color w:val="000000" w:themeColor="text1"/>
          <w:sz w:val="24"/>
          <w:szCs w:val="24"/>
        </w:rPr>
        <w:tab/>
      </w:r>
      <w:r w:rsidR="00E262A2" w:rsidRPr="001C07EC">
        <w:rPr>
          <w:rFonts w:ascii="Aptos" w:eastAsia="Times New Roman" w:hAnsi="Aptos" w:cs="Times New Roman"/>
          <w:b/>
          <w:color w:val="000000" w:themeColor="text1"/>
          <w:sz w:val="24"/>
          <w:szCs w:val="24"/>
        </w:rPr>
        <w:tab/>
        <w:t>BSEA # 2510207</w:t>
      </w:r>
      <w:r w:rsidRPr="001C07EC">
        <w:rPr>
          <w:rFonts w:ascii="Aptos" w:eastAsia="Times New Roman" w:hAnsi="Aptos" w:cs="Times New Roman"/>
          <w:b/>
          <w:color w:val="000000" w:themeColor="text1"/>
          <w:sz w:val="24"/>
          <w:szCs w:val="24"/>
        </w:rPr>
        <w:tab/>
        <w:t xml:space="preserve">  </w:t>
      </w:r>
      <w:r w:rsidRPr="001C07EC">
        <w:rPr>
          <w:rFonts w:ascii="Aptos" w:eastAsia="Times New Roman" w:hAnsi="Aptos" w:cs="Times New Roman"/>
          <w:b/>
          <w:color w:val="000000" w:themeColor="text1"/>
          <w:sz w:val="24"/>
          <w:szCs w:val="24"/>
        </w:rPr>
        <w:tab/>
        <w:t xml:space="preserve">                    </w:t>
      </w:r>
      <w:r w:rsidRPr="001C07EC">
        <w:rPr>
          <w:rFonts w:ascii="Aptos" w:eastAsia="Times New Roman" w:hAnsi="Aptos" w:cs="Times New Roman"/>
          <w:b/>
          <w:color w:val="000000" w:themeColor="text1"/>
          <w:sz w:val="24"/>
          <w:szCs w:val="24"/>
        </w:rPr>
        <w:tab/>
      </w:r>
      <w:r w:rsidRPr="001C07EC">
        <w:rPr>
          <w:rFonts w:ascii="Aptos" w:eastAsia="Times New Roman" w:hAnsi="Aptos" w:cs="Times New Roman"/>
          <w:b/>
          <w:color w:val="000000" w:themeColor="text1"/>
          <w:sz w:val="24"/>
          <w:szCs w:val="24"/>
        </w:rPr>
        <w:tab/>
      </w:r>
      <w:r w:rsidRPr="001C07EC">
        <w:rPr>
          <w:rFonts w:ascii="Aptos" w:eastAsia="Times New Roman" w:hAnsi="Aptos" w:cs="Times New Roman"/>
          <w:b/>
          <w:color w:val="000000" w:themeColor="text1"/>
          <w:sz w:val="24"/>
          <w:szCs w:val="24"/>
        </w:rPr>
        <w:tab/>
        <w:t xml:space="preserve">      </w:t>
      </w:r>
    </w:p>
    <w:p w14:paraId="2DA6E022" w14:textId="77777777" w:rsidR="00AC6F32" w:rsidRPr="001C07EC" w:rsidRDefault="00AC6F32" w:rsidP="001C07EC">
      <w:pPr>
        <w:spacing w:after="0" w:line="240" w:lineRule="auto"/>
        <w:rPr>
          <w:rFonts w:ascii="Aptos" w:eastAsia="Times New Roman" w:hAnsi="Aptos" w:cs="Times New Roman"/>
          <w:b/>
          <w:color w:val="000000" w:themeColor="text1"/>
          <w:sz w:val="24"/>
          <w:szCs w:val="24"/>
        </w:rPr>
      </w:pPr>
    </w:p>
    <w:p w14:paraId="3BA88DCE" w14:textId="2308F83C" w:rsidR="00100B81" w:rsidRPr="001C07EC" w:rsidRDefault="00100B81" w:rsidP="001C07EC">
      <w:pPr>
        <w:keepNext/>
        <w:spacing w:after="0" w:line="240" w:lineRule="auto"/>
        <w:jc w:val="center"/>
        <w:outlineLvl w:val="2"/>
        <w:rPr>
          <w:rFonts w:ascii="Aptos" w:hAnsi="Aptos"/>
          <w:b/>
          <w:color w:val="000000" w:themeColor="text1"/>
          <w:sz w:val="24"/>
          <w:szCs w:val="24"/>
        </w:rPr>
      </w:pPr>
      <w:r w:rsidRPr="001C07EC">
        <w:rPr>
          <w:rFonts w:ascii="Aptos" w:eastAsia="Arial Unicode MS" w:hAnsi="Aptos" w:cs="Times New Roman"/>
          <w:b/>
          <w:color w:val="000000" w:themeColor="text1"/>
          <w:sz w:val="24"/>
          <w:szCs w:val="24"/>
        </w:rPr>
        <w:t xml:space="preserve">RULING ON </w:t>
      </w:r>
      <w:r w:rsidR="00125C9F" w:rsidRPr="001C07EC">
        <w:rPr>
          <w:rFonts w:ascii="Aptos" w:eastAsia="Arial Unicode MS" w:hAnsi="Aptos" w:cs="Times New Roman"/>
          <w:b/>
          <w:color w:val="000000" w:themeColor="text1"/>
          <w:sz w:val="24"/>
          <w:szCs w:val="24"/>
        </w:rPr>
        <w:t>MOTIONS</w:t>
      </w:r>
    </w:p>
    <w:p w14:paraId="0CD7004B" w14:textId="77777777" w:rsidR="001E255C" w:rsidRPr="001C07EC" w:rsidRDefault="001E255C" w:rsidP="001C07EC">
      <w:pPr>
        <w:autoSpaceDE w:val="0"/>
        <w:autoSpaceDN w:val="0"/>
        <w:adjustRightInd w:val="0"/>
        <w:spacing w:after="0" w:line="240" w:lineRule="auto"/>
        <w:rPr>
          <w:rFonts w:ascii="Aptos" w:hAnsi="Aptos"/>
          <w:bCs/>
          <w:color w:val="000000" w:themeColor="text1"/>
          <w:sz w:val="24"/>
          <w:szCs w:val="24"/>
        </w:rPr>
      </w:pPr>
    </w:p>
    <w:p w14:paraId="6D6E7EF2" w14:textId="258714A6" w:rsidR="00227539" w:rsidRPr="001C07EC" w:rsidRDefault="00737C33" w:rsidP="001C07EC">
      <w:pPr>
        <w:autoSpaceDE w:val="0"/>
        <w:autoSpaceDN w:val="0"/>
        <w:adjustRightInd w:val="0"/>
        <w:spacing w:after="0" w:line="240" w:lineRule="auto"/>
        <w:rPr>
          <w:rFonts w:ascii="Aptos" w:hAnsi="Aptos"/>
          <w:b/>
          <w:color w:val="000000" w:themeColor="text1"/>
          <w:sz w:val="24"/>
          <w:szCs w:val="24"/>
        </w:rPr>
      </w:pPr>
      <w:r w:rsidRPr="001C07EC">
        <w:rPr>
          <w:rFonts w:ascii="Aptos" w:hAnsi="Aptos"/>
          <w:bCs/>
          <w:color w:val="000000" w:themeColor="text1"/>
          <w:sz w:val="24"/>
          <w:szCs w:val="24"/>
        </w:rPr>
        <w:t xml:space="preserve">The procedural history of this matter is delineated in </w:t>
      </w:r>
      <w:r w:rsidR="001E255C" w:rsidRPr="001C07EC">
        <w:rPr>
          <w:rFonts w:ascii="Aptos" w:hAnsi="Aptos"/>
          <w:bCs/>
          <w:color w:val="000000" w:themeColor="text1"/>
          <w:sz w:val="24"/>
          <w:szCs w:val="24"/>
        </w:rPr>
        <w:t>prior rulings and orders</w:t>
      </w:r>
      <w:r w:rsidRPr="001C07EC">
        <w:rPr>
          <w:rFonts w:ascii="Aptos" w:hAnsi="Aptos"/>
          <w:bCs/>
          <w:color w:val="000000" w:themeColor="text1"/>
          <w:sz w:val="24"/>
          <w:szCs w:val="24"/>
        </w:rPr>
        <w:t xml:space="preserve">. For the purpose of this Ruling, </w:t>
      </w:r>
      <w:r w:rsidR="00FA3024" w:rsidRPr="001C07EC">
        <w:rPr>
          <w:rFonts w:ascii="Aptos" w:hAnsi="Aptos"/>
          <w:bCs/>
          <w:color w:val="000000" w:themeColor="text1"/>
          <w:sz w:val="24"/>
          <w:szCs w:val="24"/>
        </w:rPr>
        <w:t xml:space="preserve">I note that </w:t>
      </w:r>
      <w:r w:rsidR="001E255C" w:rsidRPr="001C07EC">
        <w:rPr>
          <w:rFonts w:ascii="Aptos" w:hAnsi="Aptos"/>
          <w:bCs/>
          <w:color w:val="000000" w:themeColor="text1"/>
          <w:sz w:val="24"/>
          <w:szCs w:val="24"/>
        </w:rPr>
        <w:t>o</w:t>
      </w:r>
      <w:r w:rsidR="00227539" w:rsidRPr="001C07EC">
        <w:rPr>
          <w:rFonts w:ascii="Aptos" w:hAnsi="Aptos"/>
          <w:bCs/>
          <w:color w:val="000000" w:themeColor="text1"/>
          <w:sz w:val="24"/>
          <w:szCs w:val="24"/>
        </w:rPr>
        <w:t>n October 28, 2025, the parties met via Zoom to discuss outstanding issues for the hearing</w:t>
      </w:r>
      <w:r w:rsidR="001E255C" w:rsidRPr="001C07EC">
        <w:rPr>
          <w:rFonts w:ascii="Aptos" w:hAnsi="Aptos"/>
          <w:bCs/>
          <w:color w:val="000000" w:themeColor="text1"/>
          <w:sz w:val="24"/>
          <w:szCs w:val="24"/>
        </w:rPr>
        <w:t>,</w:t>
      </w:r>
      <w:r w:rsidR="00227539" w:rsidRPr="001C07EC">
        <w:rPr>
          <w:rFonts w:ascii="Aptos" w:hAnsi="Aptos"/>
          <w:bCs/>
          <w:color w:val="000000" w:themeColor="text1"/>
          <w:sz w:val="24"/>
          <w:szCs w:val="24"/>
        </w:rPr>
        <w:t xml:space="preserve"> </w:t>
      </w:r>
      <w:r w:rsidR="001E255C" w:rsidRPr="001C07EC">
        <w:rPr>
          <w:rFonts w:ascii="Aptos" w:hAnsi="Aptos"/>
          <w:bCs/>
          <w:color w:val="000000" w:themeColor="text1"/>
          <w:sz w:val="24"/>
          <w:szCs w:val="24"/>
        </w:rPr>
        <w:t xml:space="preserve">which, at that time, was scheduled for </w:t>
      </w:r>
      <w:r w:rsidR="00227539" w:rsidRPr="001C07EC">
        <w:rPr>
          <w:rFonts w:ascii="Aptos" w:hAnsi="Aptos"/>
          <w:bCs/>
          <w:color w:val="000000" w:themeColor="text1"/>
          <w:sz w:val="24"/>
          <w:szCs w:val="24"/>
        </w:rPr>
        <w:t>November 4 and 12, 2025.</w:t>
      </w:r>
      <w:r w:rsidR="00227539" w:rsidRPr="001C07EC">
        <w:rPr>
          <w:rStyle w:val="FootnoteReference"/>
          <w:rFonts w:ascii="Aptos" w:hAnsi="Aptos"/>
          <w:bCs/>
          <w:color w:val="000000" w:themeColor="text1"/>
          <w:sz w:val="24"/>
          <w:szCs w:val="24"/>
        </w:rPr>
        <w:footnoteReference w:id="1"/>
      </w:r>
      <w:r w:rsidR="00227539" w:rsidRPr="001C07EC">
        <w:rPr>
          <w:rFonts w:ascii="Aptos" w:hAnsi="Aptos"/>
          <w:bCs/>
          <w:color w:val="000000" w:themeColor="text1"/>
          <w:sz w:val="24"/>
          <w:szCs w:val="24"/>
        </w:rPr>
        <w:t xml:space="preserve">  The following issues for Hearing were clarified during the call</w:t>
      </w:r>
      <w:r w:rsidR="00227539" w:rsidRPr="001C07EC">
        <w:rPr>
          <w:rStyle w:val="FootnoteReference"/>
          <w:rFonts w:ascii="Aptos" w:hAnsi="Aptos"/>
          <w:bCs/>
          <w:color w:val="000000" w:themeColor="text1"/>
          <w:sz w:val="24"/>
          <w:szCs w:val="24"/>
        </w:rPr>
        <w:footnoteReference w:id="2"/>
      </w:r>
      <w:r w:rsidR="00227539" w:rsidRPr="001C07EC">
        <w:rPr>
          <w:rFonts w:ascii="Aptos" w:hAnsi="Aptos"/>
          <w:bCs/>
          <w:color w:val="000000" w:themeColor="text1"/>
          <w:sz w:val="24"/>
          <w:szCs w:val="24"/>
        </w:rPr>
        <w:t>:</w:t>
      </w:r>
    </w:p>
    <w:p w14:paraId="4308EE9E" w14:textId="77777777" w:rsidR="00227539" w:rsidRPr="001C07EC" w:rsidRDefault="00227539" w:rsidP="001C07EC">
      <w:pPr>
        <w:pStyle w:val="NoSpacing"/>
        <w:rPr>
          <w:rFonts w:ascii="Aptos" w:hAnsi="Aptos"/>
          <w:bCs/>
          <w:color w:val="000000" w:themeColor="text1"/>
          <w:sz w:val="24"/>
          <w:szCs w:val="24"/>
        </w:rPr>
      </w:pPr>
    </w:p>
    <w:p w14:paraId="48B70208" w14:textId="77777777" w:rsidR="00227539" w:rsidRPr="001C07EC" w:rsidRDefault="00227539" w:rsidP="001C07EC">
      <w:pPr>
        <w:pStyle w:val="NoSpacing"/>
        <w:numPr>
          <w:ilvl w:val="0"/>
          <w:numId w:val="11"/>
        </w:numPr>
        <w:rPr>
          <w:rFonts w:ascii="Aptos" w:hAnsi="Aptos"/>
          <w:bCs/>
          <w:color w:val="000000" w:themeColor="text1"/>
          <w:sz w:val="24"/>
          <w:szCs w:val="24"/>
        </w:rPr>
      </w:pPr>
      <w:r w:rsidRPr="001C07EC">
        <w:rPr>
          <w:rFonts w:ascii="Aptos" w:hAnsi="Aptos"/>
          <w:bCs/>
          <w:color w:val="000000" w:themeColor="text1"/>
          <w:sz w:val="24"/>
          <w:szCs w:val="24"/>
        </w:rPr>
        <w:t>Whether Longmeadow failed to implement Student’s IEP for the period 3/18/22 to 3/17/2023, as amended on November 18, 202</w:t>
      </w:r>
      <w:r w:rsidRPr="001C07EC">
        <w:rPr>
          <w:rFonts w:ascii="Aptos" w:hAnsi="Aptos"/>
          <w:b/>
          <w:color w:val="000000" w:themeColor="text1"/>
          <w:sz w:val="24"/>
          <w:szCs w:val="24"/>
        </w:rPr>
        <w:t>2</w:t>
      </w:r>
      <w:r w:rsidRPr="001C07EC">
        <w:rPr>
          <w:rStyle w:val="FootnoteReference"/>
          <w:rFonts w:ascii="Aptos" w:hAnsi="Aptos"/>
          <w:bCs/>
          <w:color w:val="000000" w:themeColor="text1"/>
          <w:sz w:val="24"/>
          <w:szCs w:val="24"/>
        </w:rPr>
        <w:footnoteReference w:id="3"/>
      </w:r>
      <w:r w:rsidRPr="001C07EC">
        <w:rPr>
          <w:rFonts w:ascii="Aptos" w:hAnsi="Aptos"/>
          <w:bCs/>
          <w:color w:val="000000" w:themeColor="text1"/>
          <w:sz w:val="24"/>
          <w:szCs w:val="24"/>
        </w:rPr>
        <w:t xml:space="preserve">, from March 21, 2023 until the end of the 2022-2023 school year </w:t>
      </w:r>
      <w:r w:rsidRPr="001C07EC">
        <w:rPr>
          <w:rFonts w:ascii="Aptos" w:hAnsi="Aptos"/>
          <w:b/>
          <w:color w:val="000000" w:themeColor="text1"/>
          <w:sz w:val="24"/>
          <w:szCs w:val="24"/>
        </w:rPr>
        <w:t>(during Student’s ninth grade) (i.e., access to assistive technology and other accommodations)</w:t>
      </w:r>
      <w:r w:rsidRPr="001C07EC">
        <w:rPr>
          <w:rFonts w:ascii="Aptos" w:hAnsi="Aptos"/>
          <w:bCs/>
          <w:color w:val="000000" w:themeColor="text1"/>
          <w:sz w:val="24"/>
          <w:szCs w:val="24"/>
        </w:rPr>
        <w:t xml:space="preserve">; </w:t>
      </w:r>
    </w:p>
    <w:p w14:paraId="2FD5D68E" w14:textId="77777777" w:rsidR="00227539" w:rsidRPr="001C07EC" w:rsidRDefault="00227539" w:rsidP="001C07EC">
      <w:pPr>
        <w:pStyle w:val="NoSpacing"/>
        <w:numPr>
          <w:ilvl w:val="0"/>
          <w:numId w:val="11"/>
        </w:numPr>
        <w:rPr>
          <w:rFonts w:ascii="Aptos" w:hAnsi="Aptos"/>
          <w:bCs/>
          <w:color w:val="000000" w:themeColor="text1"/>
          <w:sz w:val="24"/>
          <w:szCs w:val="24"/>
        </w:rPr>
      </w:pPr>
      <w:r w:rsidRPr="001C07EC">
        <w:rPr>
          <w:rFonts w:ascii="Aptos" w:hAnsi="Aptos"/>
          <w:bCs/>
          <w:color w:val="000000" w:themeColor="text1"/>
          <w:sz w:val="24"/>
          <w:szCs w:val="24"/>
        </w:rPr>
        <w:t xml:space="preserve">Whether Longmeadow failed to implement </w:t>
      </w:r>
      <w:r w:rsidRPr="001C07EC">
        <w:rPr>
          <w:rFonts w:ascii="Aptos" w:hAnsi="Aptos"/>
          <w:b/>
          <w:color w:val="000000" w:themeColor="text1"/>
          <w:sz w:val="24"/>
          <w:szCs w:val="24"/>
        </w:rPr>
        <w:t>the accepted stay put IEP (3/18/22 to 3/17/2023, as amended on November 18, 2022) and accepted portions, if any, to the IEP for the period 12/20/2023 to 12/19/2024</w:t>
      </w:r>
      <w:r w:rsidRPr="001C07EC">
        <w:rPr>
          <w:rFonts w:ascii="Aptos" w:hAnsi="Aptos"/>
          <w:bCs/>
          <w:color w:val="000000" w:themeColor="text1"/>
          <w:sz w:val="24"/>
          <w:szCs w:val="24"/>
        </w:rPr>
        <w:t xml:space="preserve"> during the 2023-2024 school year </w:t>
      </w:r>
      <w:r w:rsidRPr="001C07EC">
        <w:rPr>
          <w:rFonts w:ascii="Aptos" w:hAnsi="Aptos"/>
          <w:b/>
          <w:color w:val="000000" w:themeColor="text1"/>
          <w:sz w:val="24"/>
          <w:szCs w:val="24"/>
        </w:rPr>
        <w:t>(during Student’s tenth grade) i.e., access to assistive technology and other accommodations)</w:t>
      </w:r>
      <w:r w:rsidRPr="001C07EC">
        <w:rPr>
          <w:rFonts w:ascii="Aptos" w:hAnsi="Aptos"/>
          <w:bCs/>
          <w:color w:val="000000" w:themeColor="text1"/>
          <w:sz w:val="24"/>
          <w:szCs w:val="24"/>
        </w:rPr>
        <w:t>;</w:t>
      </w:r>
    </w:p>
    <w:p w14:paraId="3994E3C6" w14:textId="77777777" w:rsidR="00227539" w:rsidRPr="001C07EC" w:rsidRDefault="00227539" w:rsidP="001C07EC">
      <w:pPr>
        <w:pStyle w:val="NoSpacing"/>
        <w:numPr>
          <w:ilvl w:val="0"/>
          <w:numId w:val="11"/>
        </w:numPr>
        <w:rPr>
          <w:rFonts w:ascii="Aptos" w:hAnsi="Aptos"/>
          <w:bCs/>
          <w:color w:val="000000" w:themeColor="text1"/>
          <w:sz w:val="24"/>
          <w:szCs w:val="24"/>
        </w:rPr>
      </w:pPr>
      <w:r w:rsidRPr="001C07EC">
        <w:rPr>
          <w:rFonts w:ascii="Aptos" w:hAnsi="Aptos"/>
          <w:bCs/>
          <w:color w:val="000000" w:themeColor="text1"/>
          <w:sz w:val="24"/>
          <w:szCs w:val="24"/>
        </w:rPr>
        <w:t>Whether the  IEP for the period 12/20/2023 to 12/19/2024 failed to offer Student a FAPE for the 2024-2025 school year</w:t>
      </w:r>
      <w:r w:rsidRPr="001C07EC">
        <w:rPr>
          <w:rFonts w:ascii="Aptos" w:hAnsi="Aptos"/>
          <w:bCs/>
          <w:color w:val="000000" w:themeColor="text1"/>
          <w:sz w:val="24"/>
          <w:szCs w:val="24"/>
          <w:vertAlign w:val="superscript"/>
        </w:rPr>
        <w:footnoteReference w:id="4"/>
      </w:r>
      <w:r w:rsidRPr="001C07EC">
        <w:rPr>
          <w:rFonts w:ascii="Aptos" w:hAnsi="Aptos"/>
          <w:bCs/>
          <w:color w:val="000000" w:themeColor="text1"/>
          <w:sz w:val="24"/>
          <w:szCs w:val="24"/>
        </w:rPr>
        <w:t xml:space="preserve">; </w:t>
      </w:r>
    </w:p>
    <w:p w14:paraId="1FF2E2C5" w14:textId="77777777" w:rsidR="00227539" w:rsidRPr="001C07EC" w:rsidRDefault="00227539" w:rsidP="001C07EC">
      <w:pPr>
        <w:pStyle w:val="NoSpacing"/>
        <w:numPr>
          <w:ilvl w:val="0"/>
          <w:numId w:val="11"/>
        </w:numPr>
        <w:rPr>
          <w:rFonts w:ascii="Aptos" w:hAnsi="Aptos"/>
          <w:bCs/>
          <w:color w:val="000000" w:themeColor="text1"/>
          <w:sz w:val="24"/>
          <w:szCs w:val="24"/>
        </w:rPr>
      </w:pPr>
      <w:r w:rsidRPr="001C07EC">
        <w:rPr>
          <w:rFonts w:ascii="Aptos" w:hAnsi="Aptos"/>
          <w:bCs/>
          <w:color w:val="000000" w:themeColor="text1"/>
          <w:sz w:val="24"/>
          <w:szCs w:val="24"/>
        </w:rPr>
        <w:t xml:space="preserve">Whether Longmeadow violated Student’s and Parent’s procedural due process rights during the relevant </w:t>
      </w:r>
      <w:proofErr w:type="gramStart"/>
      <w:r w:rsidRPr="001C07EC">
        <w:rPr>
          <w:rFonts w:ascii="Aptos" w:hAnsi="Aptos"/>
          <w:bCs/>
          <w:color w:val="000000" w:themeColor="text1"/>
          <w:sz w:val="24"/>
          <w:szCs w:val="24"/>
        </w:rPr>
        <w:t>time period</w:t>
      </w:r>
      <w:proofErr w:type="gramEnd"/>
      <w:r w:rsidRPr="001C07EC">
        <w:rPr>
          <w:rFonts w:ascii="Aptos" w:hAnsi="Aptos"/>
          <w:bCs/>
          <w:color w:val="000000" w:themeColor="text1"/>
          <w:sz w:val="24"/>
          <w:szCs w:val="24"/>
        </w:rPr>
        <w:t xml:space="preserve"> in the 2022-2023 school year (i.e., March 21, 2023 through the end of the school year) and 2023-</w:t>
      </w:r>
      <w:r w:rsidRPr="001C07EC">
        <w:rPr>
          <w:rFonts w:ascii="Aptos" w:hAnsi="Aptos"/>
          <w:bCs/>
          <w:color w:val="000000" w:themeColor="text1"/>
          <w:sz w:val="24"/>
          <w:szCs w:val="24"/>
        </w:rPr>
        <w:lastRenderedPageBreak/>
        <w:t xml:space="preserve">2024 school year, including whether Longmeadow violated the child find requirement of the law in failing to identify a specific learning disability in written expression; </w:t>
      </w:r>
    </w:p>
    <w:p w14:paraId="43F2701D" w14:textId="77777777" w:rsidR="00227539" w:rsidRPr="001C07EC" w:rsidRDefault="00227539" w:rsidP="001C07EC">
      <w:pPr>
        <w:pStyle w:val="NoSpacing"/>
        <w:numPr>
          <w:ilvl w:val="0"/>
          <w:numId w:val="11"/>
        </w:numPr>
        <w:rPr>
          <w:rFonts w:ascii="Aptos" w:hAnsi="Aptos"/>
          <w:b/>
          <w:color w:val="000000" w:themeColor="text1"/>
          <w:sz w:val="24"/>
          <w:szCs w:val="24"/>
        </w:rPr>
      </w:pPr>
      <w:r w:rsidRPr="001C07EC">
        <w:rPr>
          <w:rFonts w:ascii="Aptos" w:hAnsi="Aptos"/>
          <w:b/>
          <w:color w:val="000000" w:themeColor="text1"/>
          <w:sz w:val="24"/>
          <w:szCs w:val="24"/>
        </w:rPr>
        <w:t>Whether the District failed to propose an IEP in a timely manner for the 2024-2025 school year;</w:t>
      </w:r>
    </w:p>
    <w:p w14:paraId="46C3EC7D" w14:textId="77777777" w:rsidR="00227539" w:rsidRPr="001C07EC" w:rsidRDefault="00227539" w:rsidP="001C07EC">
      <w:pPr>
        <w:pStyle w:val="NoSpacing"/>
        <w:numPr>
          <w:ilvl w:val="0"/>
          <w:numId w:val="11"/>
        </w:numPr>
        <w:rPr>
          <w:rFonts w:ascii="Aptos" w:hAnsi="Aptos"/>
          <w:b/>
          <w:color w:val="000000" w:themeColor="text1"/>
          <w:sz w:val="24"/>
          <w:szCs w:val="24"/>
        </w:rPr>
      </w:pPr>
      <w:r w:rsidRPr="001C07EC">
        <w:rPr>
          <w:rFonts w:ascii="Aptos" w:hAnsi="Aptos"/>
          <w:b/>
          <w:color w:val="000000" w:themeColor="text1"/>
          <w:sz w:val="24"/>
          <w:szCs w:val="24"/>
        </w:rPr>
        <w:t>If the answer to any of the above is affirmative, then what is the proper remedy?</w:t>
      </w:r>
    </w:p>
    <w:p w14:paraId="65545D16" w14:textId="77777777" w:rsidR="00227539" w:rsidRPr="001C07EC" w:rsidRDefault="00227539" w:rsidP="001C07EC">
      <w:pPr>
        <w:pStyle w:val="NoSpacing"/>
        <w:numPr>
          <w:ilvl w:val="0"/>
          <w:numId w:val="11"/>
        </w:numPr>
        <w:rPr>
          <w:rFonts w:ascii="Aptos" w:hAnsi="Aptos"/>
          <w:bCs/>
          <w:color w:val="000000" w:themeColor="text1"/>
          <w:sz w:val="24"/>
          <w:szCs w:val="24"/>
        </w:rPr>
      </w:pPr>
      <w:r w:rsidRPr="001C07EC">
        <w:rPr>
          <w:rFonts w:ascii="Aptos" w:hAnsi="Aptos"/>
          <w:b/>
          <w:color w:val="000000" w:themeColor="text1"/>
          <w:sz w:val="24"/>
          <w:szCs w:val="24"/>
        </w:rPr>
        <w:t>Whether Parent is eligible for reimbursement for a July 2024 privately funded independent educational evaluation, and, if so, whether she is eligible for such reimbursement in full (i.e., at a rate above the state rate)?</w:t>
      </w:r>
      <w:r w:rsidRPr="001C07EC">
        <w:rPr>
          <w:rFonts w:ascii="Aptos" w:hAnsi="Aptos"/>
          <w:bCs/>
          <w:color w:val="000000" w:themeColor="text1"/>
          <w:sz w:val="24"/>
          <w:szCs w:val="24"/>
        </w:rPr>
        <w:t xml:space="preserve"> </w:t>
      </w:r>
    </w:p>
    <w:p w14:paraId="7084017C" w14:textId="77777777" w:rsidR="00227539" w:rsidRPr="001C07EC" w:rsidRDefault="00227539" w:rsidP="001C07EC">
      <w:pPr>
        <w:pStyle w:val="NoSpacing"/>
        <w:rPr>
          <w:rFonts w:ascii="Aptos" w:hAnsi="Aptos"/>
          <w:bCs/>
          <w:color w:val="000000" w:themeColor="text1"/>
          <w:sz w:val="24"/>
          <w:szCs w:val="24"/>
        </w:rPr>
      </w:pPr>
    </w:p>
    <w:p w14:paraId="1339F2DA" w14:textId="77777777" w:rsidR="00227539" w:rsidRPr="001C07EC" w:rsidRDefault="00227539" w:rsidP="001C07EC">
      <w:pPr>
        <w:pStyle w:val="NoSpacing"/>
        <w:rPr>
          <w:rFonts w:ascii="Aptos" w:hAnsi="Aptos"/>
          <w:bCs/>
          <w:color w:val="000000" w:themeColor="text1"/>
          <w:sz w:val="24"/>
          <w:szCs w:val="24"/>
        </w:rPr>
      </w:pPr>
      <w:r w:rsidRPr="001C07EC">
        <w:rPr>
          <w:rFonts w:ascii="Aptos" w:hAnsi="Aptos"/>
          <w:bCs/>
          <w:color w:val="000000" w:themeColor="text1"/>
          <w:sz w:val="24"/>
          <w:szCs w:val="24"/>
        </w:rPr>
        <w:t>During the Zoom call, Parent indicated that she was also asking for reimbursement for the 2025-2026 school year as the April 2025 IEP is also in dispute. Upon review of the Parent’s May 5, 2025 Notice of Submission of Amended Hearing Request, I noted that the substantive appropriateness of the April 2025 IEP was not raised by Parent, and as such, if Parent wished to introduce this issue at hearing, she must file a motion to amend the hearing request.</w:t>
      </w:r>
      <w:r w:rsidRPr="001C07EC">
        <w:rPr>
          <w:rStyle w:val="FootnoteReference"/>
          <w:rFonts w:ascii="Aptos" w:hAnsi="Aptos"/>
          <w:bCs/>
          <w:color w:val="000000" w:themeColor="text1"/>
          <w:sz w:val="24"/>
          <w:szCs w:val="24"/>
        </w:rPr>
        <w:footnoteReference w:id="5"/>
      </w:r>
      <w:r w:rsidRPr="001C07EC">
        <w:rPr>
          <w:rFonts w:ascii="Aptos" w:hAnsi="Aptos"/>
          <w:bCs/>
          <w:color w:val="000000" w:themeColor="text1"/>
          <w:sz w:val="24"/>
          <w:szCs w:val="24"/>
        </w:rPr>
        <w:t xml:space="preserve">  </w:t>
      </w:r>
    </w:p>
    <w:p w14:paraId="312651F7" w14:textId="77777777" w:rsidR="00227539" w:rsidRPr="001C07EC" w:rsidRDefault="00227539" w:rsidP="001C07EC">
      <w:pPr>
        <w:pStyle w:val="NoSpacing"/>
        <w:rPr>
          <w:rFonts w:ascii="Aptos" w:hAnsi="Aptos"/>
          <w:bCs/>
          <w:color w:val="000000" w:themeColor="text1"/>
          <w:sz w:val="24"/>
          <w:szCs w:val="24"/>
        </w:rPr>
      </w:pPr>
    </w:p>
    <w:p w14:paraId="2623301F" w14:textId="49F26B36" w:rsidR="00227539" w:rsidRPr="001C07EC" w:rsidRDefault="00227539" w:rsidP="001C07EC">
      <w:pPr>
        <w:pStyle w:val="NoSpacing"/>
        <w:rPr>
          <w:rFonts w:ascii="Aptos" w:hAnsi="Aptos"/>
          <w:bCs/>
          <w:color w:val="000000" w:themeColor="text1"/>
          <w:sz w:val="24"/>
          <w:szCs w:val="24"/>
        </w:rPr>
      </w:pPr>
      <w:r w:rsidRPr="001C07EC">
        <w:rPr>
          <w:rFonts w:ascii="Aptos" w:hAnsi="Aptos"/>
          <w:bCs/>
          <w:color w:val="000000" w:themeColor="text1"/>
          <w:sz w:val="24"/>
          <w:szCs w:val="24"/>
        </w:rPr>
        <w:t>On October 29</w:t>
      </w:r>
      <w:r w:rsidRPr="001C07EC">
        <w:rPr>
          <w:rStyle w:val="FootnoteReference"/>
          <w:rFonts w:ascii="Aptos" w:hAnsi="Aptos"/>
          <w:bCs/>
          <w:color w:val="000000" w:themeColor="text1"/>
          <w:sz w:val="24"/>
          <w:szCs w:val="24"/>
        </w:rPr>
        <w:footnoteReference w:id="6"/>
      </w:r>
      <w:r w:rsidRPr="001C07EC">
        <w:rPr>
          <w:rFonts w:ascii="Aptos" w:hAnsi="Aptos"/>
          <w:bCs/>
          <w:color w:val="000000" w:themeColor="text1"/>
          <w:sz w:val="24"/>
          <w:szCs w:val="24"/>
        </w:rPr>
        <w:t xml:space="preserve">, 2025, Parent filed </w:t>
      </w:r>
      <w:r w:rsidRPr="001C07EC">
        <w:rPr>
          <w:rFonts w:ascii="Aptos" w:hAnsi="Aptos"/>
          <w:bCs/>
          <w:i/>
          <w:iCs/>
          <w:color w:val="000000" w:themeColor="text1"/>
          <w:sz w:val="24"/>
          <w:szCs w:val="24"/>
        </w:rPr>
        <w:t>Parent’s Motion To Amend The Hearing Request and Motion for Clarification</w:t>
      </w:r>
      <w:r w:rsidR="00745DC7" w:rsidRPr="001C07EC">
        <w:rPr>
          <w:rFonts w:ascii="Aptos" w:hAnsi="Aptos"/>
          <w:bCs/>
          <w:i/>
          <w:iCs/>
          <w:color w:val="000000" w:themeColor="text1"/>
          <w:sz w:val="24"/>
          <w:szCs w:val="24"/>
        </w:rPr>
        <w:t>/Motion for Consideration</w:t>
      </w:r>
      <w:r w:rsidR="00745DC7" w:rsidRPr="001C07EC">
        <w:rPr>
          <w:rStyle w:val="FootnoteReference"/>
          <w:rFonts w:ascii="Aptos" w:hAnsi="Aptos"/>
          <w:bCs/>
          <w:color w:val="000000" w:themeColor="text1"/>
          <w:sz w:val="24"/>
          <w:szCs w:val="24"/>
        </w:rPr>
        <w:footnoteReference w:id="7"/>
      </w:r>
      <w:r w:rsidR="00125C9F" w:rsidRPr="001C07EC">
        <w:rPr>
          <w:rFonts w:ascii="Aptos" w:hAnsi="Aptos"/>
          <w:bCs/>
          <w:color w:val="000000" w:themeColor="text1"/>
          <w:sz w:val="24"/>
          <w:szCs w:val="24"/>
        </w:rPr>
        <w:t xml:space="preserve"> (for this Ruling,</w:t>
      </w:r>
      <w:r w:rsidR="00C33FC5" w:rsidRPr="001C07EC">
        <w:rPr>
          <w:rFonts w:ascii="Aptos" w:hAnsi="Aptos"/>
          <w:bCs/>
          <w:color w:val="000000" w:themeColor="text1"/>
          <w:sz w:val="24"/>
          <w:szCs w:val="24"/>
        </w:rPr>
        <w:t xml:space="preserve"> </w:t>
      </w:r>
      <w:r w:rsidR="00C33FC5" w:rsidRPr="001C07EC">
        <w:rPr>
          <w:rFonts w:ascii="Aptos" w:hAnsi="Aptos"/>
          <w:bCs/>
          <w:i/>
          <w:iCs/>
          <w:color w:val="000000" w:themeColor="text1"/>
          <w:sz w:val="24"/>
          <w:szCs w:val="24"/>
        </w:rPr>
        <w:t xml:space="preserve">Motion for Clarification </w:t>
      </w:r>
      <w:r w:rsidR="00C33FC5" w:rsidRPr="001C07EC">
        <w:rPr>
          <w:rFonts w:ascii="Aptos" w:hAnsi="Aptos"/>
          <w:bCs/>
          <w:color w:val="000000" w:themeColor="text1"/>
          <w:sz w:val="24"/>
          <w:szCs w:val="24"/>
        </w:rPr>
        <w:t>and</w:t>
      </w:r>
      <w:r w:rsidR="00C33FC5" w:rsidRPr="001C07EC">
        <w:rPr>
          <w:rFonts w:ascii="Aptos" w:hAnsi="Aptos"/>
          <w:bCs/>
          <w:i/>
          <w:iCs/>
          <w:color w:val="000000" w:themeColor="text1"/>
          <w:sz w:val="24"/>
          <w:szCs w:val="24"/>
        </w:rPr>
        <w:t xml:space="preserve"> Motion</w:t>
      </w:r>
      <w:r w:rsidR="008B459D" w:rsidRPr="001C07EC">
        <w:rPr>
          <w:rFonts w:ascii="Aptos" w:hAnsi="Aptos"/>
          <w:bCs/>
          <w:i/>
          <w:iCs/>
          <w:color w:val="000000" w:themeColor="text1"/>
          <w:sz w:val="24"/>
          <w:szCs w:val="24"/>
        </w:rPr>
        <w:t>s</w:t>
      </w:r>
      <w:r w:rsidR="00C33FC5" w:rsidRPr="001C07EC">
        <w:rPr>
          <w:rFonts w:ascii="Aptos" w:hAnsi="Aptos"/>
          <w:bCs/>
          <w:i/>
          <w:iCs/>
          <w:color w:val="000000" w:themeColor="text1"/>
          <w:sz w:val="24"/>
          <w:szCs w:val="24"/>
        </w:rPr>
        <w:t xml:space="preserve"> for Reconsideration</w:t>
      </w:r>
      <w:r w:rsidR="00C33FC5" w:rsidRPr="001C07EC">
        <w:rPr>
          <w:rFonts w:ascii="Aptos" w:hAnsi="Aptos"/>
          <w:bCs/>
          <w:color w:val="000000" w:themeColor="text1"/>
          <w:sz w:val="24"/>
          <w:szCs w:val="24"/>
        </w:rPr>
        <w:t>, respectively)</w:t>
      </w:r>
      <w:r w:rsidRPr="001C07EC">
        <w:rPr>
          <w:rFonts w:ascii="Aptos" w:hAnsi="Aptos"/>
          <w:bCs/>
          <w:color w:val="000000" w:themeColor="text1"/>
          <w:sz w:val="24"/>
          <w:szCs w:val="24"/>
        </w:rPr>
        <w:t xml:space="preserve"> seeking to amend the hearing request “to include violations and concerns that [] developed since the initial filing on March 21, 2025.” Parent asserted that the “violations are continuation from issues at hearing and revolve around the same parent concerns, evidence, witnesses, and underlying facts.” As such, she  requested that the following issues be addressed within the pending case.</w:t>
      </w:r>
      <w:r w:rsidRPr="001C07EC">
        <w:rPr>
          <w:rStyle w:val="FootnoteReference"/>
          <w:rFonts w:ascii="Aptos" w:hAnsi="Aptos"/>
          <w:bCs/>
          <w:color w:val="000000" w:themeColor="text1"/>
          <w:sz w:val="24"/>
          <w:szCs w:val="24"/>
        </w:rPr>
        <w:footnoteReference w:id="8"/>
      </w:r>
    </w:p>
    <w:p w14:paraId="2EF9E25D" w14:textId="77777777" w:rsidR="00227539" w:rsidRPr="001C07EC" w:rsidRDefault="00227539" w:rsidP="001C07EC">
      <w:pPr>
        <w:pStyle w:val="NoSpacing"/>
        <w:ind w:left="1440"/>
        <w:rPr>
          <w:rFonts w:ascii="Aptos" w:hAnsi="Aptos"/>
          <w:bCs/>
          <w:color w:val="000000" w:themeColor="text1"/>
          <w:sz w:val="24"/>
          <w:szCs w:val="24"/>
        </w:rPr>
      </w:pPr>
      <w:r w:rsidRPr="001C07EC">
        <w:rPr>
          <w:rFonts w:ascii="Aptos" w:hAnsi="Aptos"/>
          <w:bCs/>
          <w:color w:val="000000" w:themeColor="text1"/>
          <w:sz w:val="24"/>
          <w:szCs w:val="24"/>
        </w:rPr>
        <w:t>1. The district failed to provide an IEP from December 20th, 2024 – April 19th, 2025 [Parent noted that “[T]his IEP meeting was not scheduled, or any scheduling attempts made, until after the parent filed the March 21st, 2025, BSEA Hearing [R]equest]”;</w:t>
      </w:r>
    </w:p>
    <w:p w14:paraId="436DE01A" w14:textId="77777777" w:rsidR="00227539" w:rsidRPr="001C07EC" w:rsidRDefault="00227539" w:rsidP="001C07EC">
      <w:pPr>
        <w:pStyle w:val="NoSpacing"/>
        <w:ind w:left="1440"/>
        <w:rPr>
          <w:rFonts w:ascii="Aptos" w:hAnsi="Aptos"/>
          <w:bCs/>
          <w:color w:val="000000" w:themeColor="text1"/>
          <w:sz w:val="24"/>
          <w:szCs w:val="24"/>
        </w:rPr>
      </w:pPr>
      <w:r w:rsidRPr="001C07EC">
        <w:rPr>
          <w:rFonts w:ascii="Aptos" w:hAnsi="Aptos"/>
          <w:bCs/>
          <w:color w:val="000000" w:themeColor="text1"/>
          <w:sz w:val="24"/>
          <w:szCs w:val="24"/>
        </w:rPr>
        <w:t>2. Proposed IEP from April 16th, 2025, was not provided to the parent for review until May 7th, 2025;</w:t>
      </w:r>
    </w:p>
    <w:p w14:paraId="693B28DF" w14:textId="77777777" w:rsidR="00227539" w:rsidRPr="001C07EC" w:rsidRDefault="00227539" w:rsidP="001C07EC">
      <w:pPr>
        <w:pStyle w:val="NoSpacing"/>
        <w:ind w:left="1440"/>
        <w:rPr>
          <w:rFonts w:ascii="Aptos" w:hAnsi="Aptos"/>
          <w:bCs/>
          <w:color w:val="000000" w:themeColor="text1"/>
          <w:sz w:val="24"/>
          <w:szCs w:val="24"/>
        </w:rPr>
      </w:pPr>
      <w:r w:rsidRPr="001C07EC">
        <w:rPr>
          <w:rFonts w:ascii="Aptos" w:hAnsi="Aptos"/>
          <w:bCs/>
          <w:color w:val="000000" w:themeColor="text1"/>
          <w:sz w:val="24"/>
          <w:szCs w:val="24"/>
        </w:rPr>
        <w:t>3. April 16, 2025, IEP failed to provide the student with FAPE and was rejected by the parent.</w:t>
      </w:r>
    </w:p>
    <w:p w14:paraId="1D9BF4A4" w14:textId="77777777" w:rsidR="00227539" w:rsidRPr="001C07EC" w:rsidRDefault="00227539" w:rsidP="001C07EC">
      <w:pPr>
        <w:pStyle w:val="NoSpacing"/>
        <w:ind w:left="2160"/>
        <w:rPr>
          <w:rFonts w:ascii="Aptos" w:hAnsi="Aptos"/>
          <w:bCs/>
          <w:color w:val="000000" w:themeColor="text1"/>
          <w:sz w:val="24"/>
          <w:szCs w:val="24"/>
        </w:rPr>
      </w:pPr>
      <w:r w:rsidRPr="001C07EC">
        <w:rPr>
          <w:rFonts w:ascii="Aptos" w:hAnsi="Aptos"/>
          <w:bCs/>
          <w:color w:val="000000" w:themeColor="text1"/>
          <w:sz w:val="24"/>
          <w:szCs w:val="24"/>
        </w:rPr>
        <w:lastRenderedPageBreak/>
        <w:t>a. The proposed IEP failed to acknowledge or consider the trauma the student suffered …. The proposed IEP also notably did not include Autism or SLD in writing in the eligibility criteria. A full inclusion program at LHS was proposed.</w:t>
      </w:r>
    </w:p>
    <w:p w14:paraId="0304F433" w14:textId="77777777" w:rsidR="00227539" w:rsidRPr="001C07EC" w:rsidRDefault="00227539" w:rsidP="001C07EC">
      <w:pPr>
        <w:pStyle w:val="NoSpacing"/>
        <w:ind w:left="2160"/>
        <w:rPr>
          <w:rFonts w:ascii="Aptos" w:hAnsi="Aptos"/>
          <w:bCs/>
          <w:color w:val="000000" w:themeColor="text1"/>
          <w:sz w:val="24"/>
          <w:szCs w:val="24"/>
        </w:rPr>
      </w:pPr>
      <w:r w:rsidRPr="001C07EC">
        <w:rPr>
          <w:rFonts w:ascii="Aptos" w:hAnsi="Aptos"/>
          <w:bCs/>
          <w:color w:val="000000" w:themeColor="text1"/>
          <w:sz w:val="24"/>
          <w:szCs w:val="24"/>
        </w:rPr>
        <w:t>b. The district did not hold a timely meeting to review the rejected IEP and parent concerns.</w:t>
      </w:r>
    </w:p>
    <w:p w14:paraId="7018F9FA" w14:textId="77777777" w:rsidR="00227539" w:rsidRPr="001C07EC" w:rsidRDefault="00227539" w:rsidP="001C07EC">
      <w:pPr>
        <w:pStyle w:val="NoSpacing"/>
        <w:ind w:left="1440"/>
        <w:rPr>
          <w:rFonts w:ascii="Aptos" w:hAnsi="Aptos"/>
          <w:bCs/>
          <w:color w:val="000000" w:themeColor="text1"/>
          <w:sz w:val="24"/>
          <w:szCs w:val="24"/>
        </w:rPr>
      </w:pPr>
      <w:r w:rsidRPr="001C07EC">
        <w:rPr>
          <w:rFonts w:ascii="Aptos" w:hAnsi="Aptos"/>
          <w:bCs/>
          <w:color w:val="000000" w:themeColor="text1"/>
          <w:sz w:val="24"/>
          <w:szCs w:val="24"/>
        </w:rPr>
        <w:t>4. The district failed to convene an IEP meeting to consider the IEE results within 10 school days.</w:t>
      </w:r>
    </w:p>
    <w:p w14:paraId="093AE788" w14:textId="77777777" w:rsidR="00227539" w:rsidRPr="001C07EC" w:rsidRDefault="00227539" w:rsidP="001C07EC">
      <w:pPr>
        <w:pStyle w:val="NoSpacing"/>
        <w:ind w:left="1440"/>
        <w:rPr>
          <w:rFonts w:ascii="Aptos" w:hAnsi="Aptos"/>
          <w:bCs/>
          <w:color w:val="000000" w:themeColor="text1"/>
          <w:sz w:val="24"/>
          <w:szCs w:val="24"/>
        </w:rPr>
      </w:pPr>
      <w:r w:rsidRPr="001C07EC">
        <w:rPr>
          <w:rFonts w:ascii="Aptos" w:hAnsi="Aptos"/>
          <w:bCs/>
          <w:color w:val="000000" w:themeColor="text1"/>
          <w:sz w:val="24"/>
          <w:szCs w:val="24"/>
        </w:rPr>
        <w:t>5. The district has failed to provide assistive technology for the 2024-2025 and 2025-2026 school year.</w:t>
      </w:r>
    </w:p>
    <w:p w14:paraId="33D1129D" w14:textId="77777777" w:rsidR="00227539" w:rsidRPr="001C07EC" w:rsidRDefault="00227539" w:rsidP="001C07EC">
      <w:pPr>
        <w:pStyle w:val="NoSpacing"/>
        <w:rPr>
          <w:rFonts w:ascii="Aptos" w:hAnsi="Aptos"/>
          <w:bCs/>
          <w:color w:val="000000" w:themeColor="text1"/>
          <w:sz w:val="24"/>
          <w:szCs w:val="24"/>
        </w:rPr>
      </w:pPr>
      <w:r w:rsidRPr="001C07EC">
        <w:rPr>
          <w:rFonts w:ascii="Aptos" w:hAnsi="Aptos"/>
          <w:bCs/>
          <w:color w:val="000000" w:themeColor="text1"/>
          <w:sz w:val="24"/>
          <w:szCs w:val="24"/>
        </w:rPr>
        <w:t>Parent also requested the following “remedies for consideration at hearing”</w:t>
      </w:r>
      <w:r w:rsidRPr="001C07EC">
        <w:rPr>
          <w:rStyle w:val="FootnoteReference"/>
          <w:rFonts w:ascii="Aptos" w:hAnsi="Aptos"/>
          <w:bCs/>
          <w:color w:val="000000" w:themeColor="text1"/>
          <w:sz w:val="24"/>
          <w:szCs w:val="24"/>
        </w:rPr>
        <w:footnoteReference w:id="9"/>
      </w:r>
      <w:r w:rsidRPr="001C07EC">
        <w:rPr>
          <w:rFonts w:ascii="Aptos" w:hAnsi="Aptos"/>
          <w:bCs/>
          <w:color w:val="000000" w:themeColor="text1"/>
          <w:sz w:val="24"/>
          <w:szCs w:val="24"/>
        </w:rPr>
        <w:t>:</w:t>
      </w:r>
    </w:p>
    <w:p w14:paraId="76C3F270" w14:textId="77777777" w:rsidR="00227539" w:rsidRPr="001C07EC" w:rsidRDefault="00227539" w:rsidP="001C07EC">
      <w:pPr>
        <w:pStyle w:val="NoSpacing"/>
        <w:ind w:left="1440"/>
        <w:rPr>
          <w:rFonts w:ascii="Aptos" w:hAnsi="Aptos"/>
          <w:bCs/>
          <w:color w:val="000000" w:themeColor="text1"/>
          <w:sz w:val="24"/>
          <w:szCs w:val="24"/>
        </w:rPr>
      </w:pPr>
      <w:r w:rsidRPr="001C07EC">
        <w:rPr>
          <w:rFonts w:ascii="Aptos" w:hAnsi="Aptos"/>
          <w:bCs/>
          <w:color w:val="000000" w:themeColor="text1"/>
          <w:sz w:val="24"/>
          <w:szCs w:val="24"/>
        </w:rPr>
        <w:t>a. Reimbursement for tuition and related expenses for [Student’s] enrollment at FlexSchool for the full period of deprivation of FAPE, extending through the date of the BSEA decision;</w:t>
      </w:r>
    </w:p>
    <w:p w14:paraId="5638B7FC" w14:textId="77777777" w:rsidR="00227539" w:rsidRPr="001C07EC" w:rsidRDefault="00227539" w:rsidP="001C07EC">
      <w:pPr>
        <w:pStyle w:val="NoSpacing"/>
        <w:ind w:left="1440"/>
        <w:rPr>
          <w:rFonts w:ascii="Aptos" w:hAnsi="Aptos"/>
          <w:bCs/>
          <w:color w:val="000000" w:themeColor="text1"/>
          <w:sz w:val="24"/>
          <w:szCs w:val="24"/>
        </w:rPr>
      </w:pPr>
      <w:r w:rsidRPr="001C07EC">
        <w:rPr>
          <w:rFonts w:ascii="Aptos" w:hAnsi="Aptos"/>
          <w:bCs/>
          <w:color w:val="000000" w:themeColor="text1"/>
          <w:sz w:val="24"/>
          <w:szCs w:val="24"/>
        </w:rPr>
        <w:t>b. Designate FlexSchool as the student’s stay-put placement pursuant to 20 U.S.C. §1415(j) and 34 C.F.R. §300.518, pending the District’s location or creation of an appropriate approved program consistent with his IEP needs; and</w:t>
      </w:r>
    </w:p>
    <w:p w14:paraId="58F71DC8" w14:textId="77777777" w:rsidR="00227539" w:rsidRPr="001C07EC" w:rsidRDefault="00227539" w:rsidP="001C07EC">
      <w:pPr>
        <w:pStyle w:val="NoSpacing"/>
        <w:ind w:left="1440"/>
        <w:rPr>
          <w:rFonts w:ascii="Aptos" w:hAnsi="Aptos"/>
          <w:bCs/>
          <w:color w:val="000000" w:themeColor="text1"/>
          <w:sz w:val="24"/>
          <w:szCs w:val="24"/>
        </w:rPr>
      </w:pPr>
      <w:r w:rsidRPr="001C07EC">
        <w:rPr>
          <w:rFonts w:ascii="Aptos" w:hAnsi="Aptos"/>
          <w:bCs/>
          <w:color w:val="000000" w:themeColor="text1"/>
          <w:sz w:val="24"/>
          <w:szCs w:val="24"/>
        </w:rPr>
        <w:t>c. Direct the District to comply with 603 CMR 28.06(3)(d) by initiating a search for an</w:t>
      </w:r>
      <w:r w:rsidRPr="001C07EC">
        <w:rPr>
          <w:rFonts w:ascii="Aptos" w:hAnsi="Aptos"/>
          <w:bCs/>
          <w:color w:val="000000" w:themeColor="text1"/>
          <w:sz w:val="24"/>
          <w:szCs w:val="24"/>
        </w:rPr>
        <w:tab/>
        <w:t>appropriate approved out-of-district placement and, if none exists, promptly apply to DESE for program approval consistent with [Student’s] profile and Team recommendations.”</w:t>
      </w:r>
    </w:p>
    <w:p w14:paraId="52209272" w14:textId="77777777" w:rsidR="00C33FC5" w:rsidRPr="001C07EC" w:rsidRDefault="00C33FC5" w:rsidP="001C07EC">
      <w:pPr>
        <w:pStyle w:val="xmsonormal"/>
        <w:spacing w:before="0" w:beforeAutospacing="0" w:after="0" w:afterAutospacing="0"/>
        <w:rPr>
          <w:rFonts w:ascii="Aptos" w:hAnsi="Aptos"/>
          <w:bCs/>
          <w:color w:val="000000" w:themeColor="text1"/>
        </w:rPr>
      </w:pPr>
    </w:p>
    <w:p w14:paraId="31C3CBF5" w14:textId="0283E164" w:rsidR="00C33FC5" w:rsidRPr="001C07EC" w:rsidRDefault="008B459D" w:rsidP="001C07EC">
      <w:pPr>
        <w:pStyle w:val="xmsonormal"/>
        <w:spacing w:before="0" w:beforeAutospacing="0" w:after="0" w:afterAutospacing="0"/>
        <w:rPr>
          <w:rFonts w:ascii="Aptos" w:hAnsi="Aptos"/>
          <w:bCs/>
          <w:color w:val="000000" w:themeColor="text1"/>
        </w:rPr>
      </w:pPr>
      <w:r w:rsidRPr="001C07EC">
        <w:rPr>
          <w:rFonts w:ascii="Aptos" w:hAnsi="Aptos"/>
          <w:bCs/>
          <w:color w:val="000000" w:themeColor="text1"/>
        </w:rPr>
        <w:t xml:space="preserve">In addition, </w:t>
      </w:r>
      <w:r w:rsidR="00745DC7" w:rsidRPr="001C07EC">
        <w:rPr>
          <w:rFonts w:ascii="Aptos" w:hAnsi="Aptos"/>
          <w:bCs/>
          <w:color w:val="000000" w:themeColor="text1"/>
        </w:rPr>
        <w:t xml:space="preserve">Parent requested </w:t>
      </w:r>
      <w:r w:rsidR="00C33FC5" w:rsidRPr="001C07EC">
        <w:rPr>
          <w:rFonts w:ascii="Aptos" w:hAnsi="Aptos"/>
          <w:bCs/>
          <w:color w:val="000000" w:themeColor="text1"/>
        </w:rPr>
        <w:t>“</w:t>
      </w:r>
      <w:r w:rsidR="00745DC7" w:rsidRPr="001C07EC">
        <w:rPr>
          <w:rFonts w:ascii="Aptos" w:hAnsi="Aptos"/>
          <w:bCs/>
          <w:color w:val="000000" w:themeColor="text1"/>
        </w:rPr>
        <w:t>reconsideration</w:t>
      </w:r>
      <w:r w:rsidR="00C33FC5" w:rsidRPr="001C07EC">
        <w:rPr>
          <w:rFonts w:ascii="Aptos" w:hAnsi="Aptos"/>
          <w:bCs/>
          <w:color w:val="000000" w:themeColor="text1"/>
        </w:rPr>
        <w:t>”</w:t>
      </w:r>
      <w:r w:rsidR="00745DC7" w:rsidRPr="001C07EC">
        <w:rPr>
          <w:rFonts w:ascii="Aptos" w:hAnsi="Aptos"/>
          <w:bCs/>
          <w:color w:val="000000" w:themeColor="text1"/>
        </w:rPr>
        <w:t xml:space="preserve"> of </w:t>
      </w:r>
      <w:r w:rsidR="00745DC7" w:rsidRPr="001C07EC">
        <w:rPr>
          <w:rFonts w:ascii="Aptos" w:hAnsi="Aptos"/>
          <w:bCs/>
          <w:i/>
          <w:iCs/>
          <w:color w:val="000000" w:themeColor="text1"/>
        </w:rPr>
        <w:t>Ruling on Parent’s Notice of Non-Compliance/Parent’s Motion to Compel Discovery/ Motion for Sanctions/Motion for Continuance</w:t>
      </w:r>
      <w:r w:rsidR="00745DC7" w:rsidRPr="001C07EC">
        <w:rPr>
          <w:rFonts w:ascii="Aptos" w:hAnsi="Aptos"/>
          <w:bCs/>
          <w:color w:val="000000" w:themeColor="text1"/>
        </w:rPr>
        <w:t xml:space="preserve"> issued on October 27th, 2025 by the undersigned in which I denied Parents’ request that the District produce “all documents related to the alteration of [Student’s] final English grade10 during the 2023– 2024 school year, including but not limited to: A PowerSchool audit log showing the user, date, time, and nature of each entry or edit related to the student’s English grades; an anonymized version of the detailed grade report for all students in the student’s English class showing whether assignments or exam grades were excluded from final grade calculations.” Parent noted that the District had indicated “there is no such documentation,” but that this was “categorically untrue.</w:t>
      </w:r>
      <w:r w:rsidR="00B063BD" w:rsidRPr="001C07EC">
        <w:rPr>
          <w:rFonts w:ascii="Aptos" w:hAnsi="Aptos"/>
          <w:bCs/>
          <w:color w:val="000000" w:themeColor="text1"/>
        </w:rPr>
        <w:t>” She asked for</w:t>
      </w:r>
      <w:r w:rsidR="00745DC7" w:rsidRPr="001C07EC">
        <w:rPr>
          <w:rFonts w:ascii="Aptos" w:hAnsi="Aptos"/>
          <w:bCs/>
          <w:color w:val="000000" w:themeColor="text1"/>
        </w:rPr>
        <w:t xml:space="preserve"> </w:t>
      </w:r>
      <w:r w:rsidR="00B063BD" w:rsidRPr="001C07EC">
        <w:rPr>
          <w:rFonts w:ascii="Aptos" w:hAnsi="Aptos"/>
          <w:bCs/>
          <w:color w:val="000000" w:themeColor="text1"/>
        </w:rPr>
        <w:t>“a</w:t>
      </w:r>
      <w:r w:rsidR="00745DC7" w:rsidRPr="001C07EC">
        <w:rPr>
          <w:rFonts w:ascii="Aptos" w:hAnsi="Aptos"/>
          <w:bCs/>
          <w:color w:val="000000" w:themeColor="text1"/>
        </w:rPr>
        <w:t>udit logs</w:t>
      </w:r>
      <w:r w:rsidR="00B063BD" w:rsidRPr="001C07EC">
        <w:rPr>
          <w:rFonts w:ascii="Aptos" w:hAnsi="Aptos"/>
          <w:bCs/>
          <w:color w:val="000000" w:themeColor="text1"/>
        </w:rPr>
        <w:t xml:space="preserve">” or </w:t>
      </w:r>
      <w:r w:rsidR="00745DC7" w:rsidRPr="001C07EC">
        <w:rPr>
          <w:rFonts w:ascii="Aptos" w:hAnsi="Aptos"/>
          <w:bCs/>
          <w:color w:val="000000" w:themeColor="text1"/>
        </w:rPr>
        <w:t xml:space="preserve"> </w:t>
      </w:r>
      <w:r w:rsidR="00B063BD" w:rsidRPr="001C07EC">
        <w:rPr>
          <w:rFonts w:ascii="Aptos" w:hAnsi="Aptos"/>
          <w:bCs/>
          <w:color w:val="000000" w:themeColor="text1"/>
        </w:rPr>
        <w:t>a</w:t>
      </w:r>
      <w:r w:rsidR="00745DC7" w:rsidRPr="001C07EC">
        <w:rPr>
          <w:rFonts w:ascii="Aptos" w:hAnsi="Aptos"/>
          <w:bCs/>
          <w:color w:val="000000" w:themeColor="text1"/>
        </w:rPr>
        <w:t xml:space="preserve"> </w:t>
      </w:r>
      <w:r w:rsidR="00B063BD" w:rsidRPr="001C07EC">
        <w:rPr>
          <w:rFonts w:ascii="Aptos" w:hAnsi="Aptos"/>
          <w:bCs/>
          <w:color w:val="000000" w:themeColor="text1"/>
        </w:rPr>
        <w:t>“</w:t>
      </w:r>
      <w:r w:rsidR="00745DC7" w:rsidRPr="001C07EC">
        <w:rPr>
          <w:rFonts w:ascii="Aptos" w:hAnsi="Aptos"/>
          <w:bCs/>
          <w:color w:val="000000" w:themeColor="text1"/>
        </w:rPr>
        <w:t xml:space="preserve">‘detailed grade report’  for all students in the English class in question, </w:t>
      </w:r>
      <w:r w:rsidR="00B063BD" w:rsidRPr="001C07EC">
        <w:rPr>
          <w:rFonts w:ascii="Aptos" w:hAnsi="Aptos"/>
          <w:bCs/>
          <w:color w:val="000000" w:themeColor="text1"/>
        </w:rPr>
        <w:t xml:space="preserve">[which] </w:t>
      </w:r>
      <w:r w:rsidR="00745DC7" w:rsidRPr="001C07EC">
        <w:rPr>
          <w:rFonts w:ascii="Aptos" w:hAnsi="Aptos"/>
          <w:bCs/>
          <w:color w:val="000000" w:themeColor="text1"/>
        </w:rPr>
        <w:t>could easily be run by the district IT.</w:t>
      </w:r>
      <w:r w:rsidR="00B063BD" w:rsidRPr="001C07EC">
        <w:rPr>
          <w:rFonts w:ascii="Aptos" w:hAnsi="Aptos"/>
          <w:bCs/>
          <w:color w:val="000000" w:themeColor="text1"/>
        </w:rPr>
        <w:t>”</w:t>
      </w:r>
      <w:r w:rsidR="00C33FC5" w:rsidRPr="001C07EC">
        <w:rPr>
          <w:rFonts w:ascii="Aptos" w:hAnsi="Aptos"/>
          <w:bCs/>
          <w:color w:val="000000" w:themeColor="text1"/>
        </w:rPr>
        <w:t xml:space="preserve"> (</w:t>
      </w:r>
      <w:r w:rsidR="00C33FC5" w:rsidRPr="001C07EC">
        <w:rPr>
          <w:rFonts w:ascii="Aptos" w:hAnsi="Aptos"/>
          <w:bCs/>
          <w:i/>
          <w:iCs/>
          <w:color w:val="000000" w:themeColor="text1"/>
        </w:rPr>
        <w:t>Motion for Reconsideration of October 27 Ruling</w:t>
      </w:r>
      <w:r w:rsidR="00C33FC5" w:rsidRPr="001C07EC">
        <w:rPr>
          <w:rFonts w:ascii="Aptos" w:hAnsi="Aptos"/>
          <w:bCs/>
          <w:color w:val="000000" w:themeColor="text1"/>
        </w:rPr>
        <w:t>)</w:t>
      </w:r>
    </w:p>
    <w:p w14:paraId="2C4597AB" w14:textId="651E8441" w:rsidR="00745DC7" w:rsidRPr="001C07EC" w:rsidRDefault="00745DC7" w:rsidP="001C07EC">
      <w:pPr>
        <w:pStyle w:val="xmsonormal"/>
        <w:spacing w:before="0" w:beforeAutospacing="0" w:after="0" w:afterAutospacing="0"/>
        <w:ind w:left="1440"/>
        <w:rPr>
          <w:rFonts w:ascii="Aptos" w:hAnsi="Aptos"/>
          <w:bCs/>
          <w:color w:val="000000" w:themeColor="text1"/>
        </w:rPr>
      </w:pPr>
    </w:p>
    <w:p w14:paraId="2D4FEB89" w14:textId="46A5B79B" w:rsidR="00745DC7" w:rsidRPr="001C07EC" w:rsidRDefault="00C33FC5" w:rsidP="001C07EC">
      <w:pPr>
        <w:spacing w:after="0" w:line="240" w:lineRule="auto"/>
        <w:rPr>
          <w:rFonts w:ascii="Aptos" w:hAnsi="Aptos" w:cs="Times New Roman"/>
          <w:bCs/>
          <w:color w:val="000000" w:themeColor="text1"/>
          <w:sz w:val="24"/>
          <w:szCs w:val="24"/>
        </w:rPr>
      </w:pPr>
      <w:r w:rsidRPr="001C07EC">
        <w:rPr>
          <w:rFonts w:ascii="Aptos" w:hAnsi="Aptos"/>
          <w:bCs/>
          <w:color w:val="000000" w:themeColor="text1"/>
          <w:sz w:val="24"/>
          <w:szCs w:val="24"/>
        </w:rPr>
        <w:t xml:space="preserve">Simialrly, </w:t>
      </w:r>
      <w:r w:rsidR="00745DC7" w:rsidRPr="001C07EC">
        <w:rPr>
          <w:rFonts w:ascii="Aptos" w:hAnsi="Aptos"/>
          <w:bCs/>
          <w:color w:val="000000" w:themeColor="text1"/>
          <w:sz w:val="24"/>
          <w:szCs w:val="24"/>
        </w:rPr>
        <w:t xml:space="preserve">Parent sought </w:t>
      </w:r>
      <w:r w:rsidRPr="001C07EC">
        <w:rPr>
          <w:rFonts w:ascii="Aptos" w:hAnsi="Aptos"/>
          <w:bCs/>
          <w:color w:val="000000" w:themeColor="text1"/>
          <w:sz w:val="24"/>
          <w:szCs w:val="24"/>
        </w:rPr>
        <w:t>“</w:t>
      </w:r>
      <w:r w:rsidR="00745DC7" w:rsidRPr="001C07EC">
        <w:rPr>
          <w:rFonts w:ascii="Aptos" w:hAnsi="Aptos"/>
          <w:bCs/>
          <w:color w:val="000000" w:themeColor="text1"/>
          <w:sz w:val="24"/>
          <w:szCs w:val="24"/>
        </w:rPr>
        <w:t>reconsideration</w:t>
      </w:r>
      <w:r w:rsidRPr="001C07EC">
        <w:rPr>
          <w:rFonts w:ascii="Aptos" w:hAnsi="Aptos"/>
          <w:bCs/>
          <w:color w:val="000000" w:themeColor="text1"/>
          <w:sz w:val="24"/>
          <w:szCs w:val="24"/>
        </w:rPr>
        <w:t>”</w:t>
      </w:r>
      <w:r w:rsidR="00745DC7" w:rsidRPr="001C07EC">
        <w:rPr>
          <w:rFonts w:ascii="Aptos" w:hAnsi="Aptos"/>
          <w:bCs/>
          <w:color w:val="000000" w:themeColor="text1"/>
          <w:sz w:val="24"/>
          <w:szCs w:val="24"/>
        </w:rPr>
        <w:t xml:space="preserve"> of Hearing Officer Rosa Figueroa’s </w:t>
      </w:r>
      <w:r w:rsidR="00745DC7" w:rsidRPr="001C07EC">
        <w:rPr>
          <w:rFonts w:ascii="Aptos" w:hAnsi="Aptos"/>
          <w:bCs/>
          <w:i/>
          <w:iCs/>
          <w:color w:val="000000" w:themeColor="text1"/>
          <w:sz w:val="24"/>
          <w:szCs w:val="24"/>
        </w:rPr>
        <w:t>Ruling on Longmeadow Public Schools’ Motion for Protective Order Relative to Parent’s [Revised] First Request for Production of Documents and Interrogatories; Longmeadow’s Motion for Protective Order Relative to Parent’s Request for Issuance of Subpoenas; and Parent’s Notice of Non-Compliance/Parent’s Motion to Compel Discovery</w:t>
      </w:r>
      <w:r w:rsidR="00745DC7" w:rsidRPr="001C07EC">
        <w:rPr>
          <w:rFonts w:ascii="Aptos" w:hAnsi="Aptos"/>
          <w:bCs/>
          <w:color w:val="000000" w:themeColor="text1"/>
          <w:sz w:val="24"/>
          <w:szCs w:val="24"/>
        </w:rPr>
        <w:t xml:space="preserve"> issued on October 14th, </w:t>
      </w:r>
      <w:r w:rsidR="00745DC7" w:rsidRPr="001C07EC">
        <w:rPr>
          <w:rFonts w:ascii="Aptos" w:hAnsi="Aptos"/>
          <w:bCs/>
          <w:color w:val="000000" w:themeColor="text1"/>
          <w:sz w:val="24"/>
          <w:szCs w:val="24"/>
        </w:rPr>
        <w:lastRenderedPageBreak/>
        <w:t xml:space="preserve">2025 </w:t>
      </w:r>
      <w:r w:rsidR="00C9294D" w:rsidRPr="001C07EC">
        <w:rPr>
          <w:rFonts w:ascii="Aptos" w:hAnsi="Aptos"/>
          <w:bCs/>
          <w:color w:val="000000" w:themeColor="text1"/>
          <w:sz w:val="24"/>
          <w:szCs w:val="24"/>
        </w:rPr>
        <w:t xml:space="preserve">in which Hearing Officer Figueroa </w:t>
      </w:r>
      <w:r w:rsidR="00745DC7" w:rsidRPr="001C07EC">
        <w:rPr>
          <w:rFonts w:ascii="Aptos" w:hAnsi="Aptos"/>
          <w:bCs/>
          <w:color w:val="000000" w:themeColor="text1"/>
          <w:sz w:val="24"/>
          <w:szCs w:val="24"/>
        </w:rPr>
        <w:t xml:space="preserve"> </w:t>
      </w:r>
      <w:r w:rsidR="00B063BD" w:rsidRPr="001C07EC">
        <w:rPr>
          <w:rFonts w:ascii="Aptos" w:hAnsi="Aptos"/>
          <w:bCs/>
          <w:color w:val="000000" w:themeColor="text1"/>
          <w:sz w:val="24"/>
          <w:szCs w:val="24"/>
        </w:rPr>
        <w:t>allowed the District’s</w:t>
      </w:r>
      <w:r w:rsidR="00745DC7" w:rsidRPr="001C07EC">
        <w:rPr>
          <w:rFonts w:ascii="Aptos" w:hAnsi="Aptos"/>
          <w:bCs/>
          <w:color w:val="000000" w:themeColor="text1"/>
          <w:sz w:val="24"/>
          <w:szCs w:val="24"/>
        </w:rPr>
        <w:t xml:space="preserve"> </w:t>
      </w:r>
      <w:r w:rsidR="00C9294D" w:rsidRPr="001C07EC">
        <w:rPr>
          <w:rFonts w:ascii="Aptos" w:hAnsi="Aptos"/>
          <w:bCs/>
          <w:color w:val="000000" w:themeColor="text1"/>
          <w:sz w:val="24"/>
          <w:szCs w:val="24"/>
        </w:rPr>
        <w:t xml:space="preserve">protective order </w:t>
      </w:r>
      <w:r w:rsidR="00745DC7" w:rsidRPr="001C07EC">
        <w:rPr>
          <w:rFonts w:ascii="Aptos" w:hAnsi="Aptos"/>
          <w:bCs/>
          <w:color w:val="000000" w:themeColor="text1"/>
          <w:sz w:val="24"/>
          <w:szCs w:val="24"/>
        </w:rPr>
        <w:t xml:space="preserve">for </w:t>
      </w:r>
      <w:r w:rsidR="00C9294D" w:rsidRPr="001C07EC">
        <w:rPr>
          <w:rFonts w:ascii="Aptos" w:hAnsi="Aptos"/>
          <w:bCs/>
          <w:color w:val="000000" w:themeColor="text1"/>
          <w:sz w:val="24"/>
          <w:szCs w:val="24"/>
        </w:rPr>
        <w:t>Parent’s s</w:t>
      </w:r>
      <w:r w:rsidR="00745DC7" w:rsidRPr="001C07EC">
        <w:rPr>
          <w:rFonts w:ascii="Aptos" w:hAnsi="Aptos"/>
          <w:bCs/>
          <w:color w:val="000000" w:themeColor="text1"/>
          <w:sz w:val="24"/>
          <w:szCs w:val="24"/>
        </w:rPr>
        <w:t xml:space="preserve">ubpoena for Ms. </w:t>
      </w:r>
      <w:r w:rsidR="00C9294D" w:rsidRPr="001C07EC">
        <w:rPr>
          <w:rFonts w:ascii="Aptos" w:hAnsi="Aptos"/>
          <w:bCs/>
          <w:color w:val="000000" w:themeColor="text1"/>
          <w:sz w:val="24"/>
          <w:szCs w:val="24"/>
        </w:rPr>
        <w:t xml:space="preserve">[], who </w:t>
      </w:r>
      <w:r w:rsidR="00745DC7" w:rsidRPr="001C07EC">
        <w:rPr>
          <w:rFonts w:ascii="Aptos" w:hAnsi="Aptos"/>
          <w:bCs/>
          <w:color w:val="000000" w:themeColor="text1"/>
          <w:sz w:val="24"/>
          <w:szCs w:val="24"/>
        </w:rPr>
        <w:t xml:space="preserve">was </w:t>
      </w:r>
      <w:r w:rsidR="00C9294D" w:rsidRPr="001C07EC">
        <w:rPr>
          <w:rFonts w:ascii="Aptos" w:hAnsi="Aptos"/>
          <w:bCs/>
          <w:color w:val="000000" w:themeColor="text1"/>
          <w:sz w:val="24"/>
          <w:szCs w:val="24"/>
        </w:rPr>
        <w:t>“Student’s</w:t>
      </w:r>
      <w:r w:rsidR="00745DC7" w:rsidRPr="001C07EC">
        <w:rPr>
          <w:rFonts w:ascii="Aptos" w:hAnsi="Aptos"/>
          <w:bCs/>
          <w:color w:val="000000" w:themeColor="text1"/>
          <w:sz w:val="24"/>
          <w:szCs w:val="24"/>
        </w:rPr>
        <w:t xml:space="preserve"> special education teacher who implemented the student’s IEP from</w:t>
      </w:r>
      <w:r w:rsidR="00C9294D" w:rsidRPr="001C07EC">
        <w:rPr>
          <w:rFonts w:ascii="Aptos" w:hAnsi="Aptos"/>
          <w:bCs/>
          <w:color w:val="000000" w:themeColor="text1"/>
          <w:sz w:val="24"/>
          <w:szCs w:val="24"/>
        </w:rPr>
        <w:t xml:space="preserve"> </w:t>
      </w:r>
      <w:r w:rsidR="00745DC7" w:rsidRPr="001C07EC">
        <w:rPr>
          <w:rFonts w:ascii="Aptos" w:hAnsi="Aptos"/>
          <w:bCs/>
          <w:color w:val="000000" w:themeColor="text1"/>
          <w:sz w:val="24"/>
          <w:szCs w:val="24"/>
        </w:rPr>
        <w:t>March 21st, 2023 – mid September 2023</w:t>
      </w:r>
      <w:r w:rsidR="00C9294D" w:rsidRPr="001C07EC">
        <w:rPr>
          <w:rFonts w:ascii="Aptos" w:hAnsi="Aptos"/>
          <w:bCs/>
          <w:color w:val="000000" w:themeColor="text1"/>
          <w:sz w:val="24"/>
          <w:szCs w:val="24"/>
        </w:rPr>
        <w:t xml:space="preserve">.” </w:t>
      </w:r>
      <w:r w:rsidR="00745DC7" w:rsidRPr="001C07EC">
        <w:rPr>
          <w:rFonts w:ascii="Aptos" w:hAnsi="Aptos"/>
          <w:bCs/>
          <w:color w:val="000000" w:themeColor="text1"/>
          <w:sz w:val="24"/>
          <w:szCs w:val="24"/>
        </w:rPr>
        <w:t xml:space="preserve"> Parent </w:t>
      </w:r>
      <w:r w:rsidR="00B063BD" w:rsidRPr="001C07EC">
        <w:rPr>
          <w:rFonts w:ascii="Aptos" w:hAnsi="Aptos"/>
          <w:bCs/>
          <w:color w:val="000000" w:themeColor="text1"/>
          <w:sz w:val="24"/>
          <w:szCs w:val="24"/>
        </w:rPr>
        <w:t xml:space="preserve">now </w:t>
      </w:r>
      <w:r w:rsidR="00C9294D" w:rsidRPr="001C07EC">
        <w:rPr>
          <w:rFonts w:ascii="Aptos" w:hAnsi="Aptos"/>
          <w:bCs/>
          <w:color w:val="000000" w:themeColor="text1"/>
          <w:sz w:val="24"/>
          <w:szCs w:val="24"/>
        </w:rPr>
        <w:t>assert</w:t>
      </w:r>
      <w:r w:rsidR="00B063BD" w:rsidRPr="001C07EC">
        <w:rPr>
          <w:rFonts w:ascii="Aptos" w:hAnsi="Aptos"/>
          <w:bCs/>
          <w:color w:val="000000" w:themeColor="text1"/>
          <w:sz w:val="24"/>
          <w:szCs w:val="24"/>
        </w:rPr>
        <w:t>ed</w:t>
      </w:r>
      <w:r w:rsidR="00C9294D" w:rsidRPr="001C07EC">
        <w:rPr>
          <w:rFonts w:ascii="Aptos" w:hAnsi="Aptos"/>
          <w:bCs/>
          <w:color w:val="000000" w:themeColor="text1"/>
          <w:sz w:val="24"/>
          <w:szCs w:val="24"/>
        </w:rPr>
        <w:t xml:space="preserve"> that Ms. []’s testimony is necessary to address implementation failures during that time, including the District’s failure to provide Student with an iPad. </w:t>
      </w:r>
      <w:r w:rsidRPr="001C07EC">
        <w:rPr>
          <w:rFonts w:ascii="Aptos" w:hAnsi="Aptos"/>
          <w:bCs/>
          <w:color w:val="000000" w:themeColor="text1"/>
          <w:sz w:val="24"/>
          <w:szCs w:val="24"/>
        </w:rPr>
        <w:t>(</w:t>
      </w:r>
      <w:r w:rsidRPr="001C07EC">
        <w:rPr>
          <w:rFonts w:ascii="Aptos" w:hAnsi="Aptos" w:cs="Times New Roman"/>
          <w:bCs/>
          <w:i/>
          <w:iCs/>
          <w:color w:val="000000" w:themeColor="text1"/>
          <w:sz w:val="24"/>
          <w:szCs w:val="24"/>
        </w:rPr>
        <w:t>Motion for Reconsideration of October 14 Ruling</w:t>
      </w:r>
      <w:r w:rsidRPr="001C07EC">
        <w:rPr>
          <w:rFonts w:ascii="Aptos" w:hAnsi="Aptos" w:cs="Times New Roman"/>
          <w:bCs/>
          <w:color w:val="000000" w:themeColor="text1"/>
          <w:sz w:val="24"/>
          <w:szCs w:val="24"/>
        </w:rPr>
        <w:t>)</w:t>
      </w:r>
    </w:p>
    <w:p w14:paraId="75E87E43" w14:textId="77777777" w:rsidR="00C33FC5" w:rsidRPr="001C07EC" w:rsidRDefault="00C33FC5" w:rsidP="001C07EC">
      <w:pPr>
        <w:pStyle w:val="xmsonormal"/>
        <w:spacing w:before="0" w:beforeAutospacing="0" w:after="0" w:afterAutospacing="0"/>
        <w:rPr>
          <w:rFonts w:ascii="Aptos" w:hAnsi="Aptos"/>
          <w:bCs/>
          <w:color w:val="000000" w:themeColor="text1"/>
        </w:rPr>
      </w:pPr>
    </w:p>
    <w:p w14:paraId="491D9C22" w14:textId="0670220C" w:rsidR="00227539" w:rsidRPr="001C07EC" w:rsidRDefault="00227539" w:rsidP="001C07EC">
      <w:pPr>
        <w:pStyle w:val="xmsonormal"/>
        <w:spacing w:before="0" w:beforeAutospacing="0" w:after="0" w:afterAutospacing="0"/>
        <w:rPr>
          <w:rFonts w:ascii="Aptos" w:hAnsi="Aptos"/>
          <w:bCs/>
          <w:color w:val="000000" w:themeColor="text1"/>
        </w:rPr>
      </w:pPr>
      <w:r w:rsidRPr="001C07EC">
        <w:rPr>
          <w:rFonts w:ascii="Aptos" w:hAnsi="Aptos"/>
          <w:bCs/>
          <w:color w:val="000000" w:themeColor="text1"/>
        </w:rPr>
        <w:t xml:space="preserve">Following receipt of </w:t>
      </w:r>
      <w:r w:rsidR="00B063BD" w:rsidRPr="001C07EC">
        <w:rPr>
          <w:rFonts w:ascii="Aptos" w:hAnsi="Aptos"/>
          <w:bCs/>
          <w:color w:val="000000" w:themeColor="text1"/>
        </w:rPr>
        <w:t>Parent’s</w:t>
      </w:r>
      <w:r w:rsidRPr="001C07EC">
        <w:rPr>
          <w:rFonts w:ascii="Aptos" w:hAnsi="Aptos"/>
          <w:bCs/>
          <w:color w:val="000000" w:themeColor="text1"/>
        </w:rPr>
        <w:t xml:space="preserve"> amended </w:t>
      </w:r>
      <w:r w:rsidR="00B063BD" w:rsidRPr="001C07EC">
        <w:rPr>
          <w:rFonts w:ascii="Aptos" w:hAnsi="Aptos"/>
          <w:bCs/>
          <w:color w:val="000000" w:themeColor="text1"/>
        </w:rPr>
        <w:t xml:space="preserve">hearing </w:t>
      </w:r>
      <w:r w:rsidRPr="001C07EC">
        <w:rPr>
          <w:rFonts w:ascii="Aptos" w:hAnsi="Aptos"/>
          <w:bCs/>
          <w:color w:val="000000" w:themeColor="text1"/>
        </w:rPr>
        <w:t>request, on October 29, 2025, the Bureau of Special Education Appeals (BSEA) issued an Amended Notice of Hearing</w:t>
      </w:r>
      <w:r w:rsidR="001E255C" w:rsidRPr="001C07EC">
        <w:rPr>
          <w:rFonts w:ascii="Aptos" w:hAnsi="Aptos"/>
          <w:bCs/>
          <w:color w:val="000000" w:themeColor="text1"/>
        </w:rPr>
        <w:t>,</w:t>
      </w:r>
      <w:r w:rsidRPr="001C07EC">
        <w:rPr>
          <w:rFonts w:ascii="Aptos" w:hAnsi="Aptos"/>
          <w:bCs/>
          <w:color w:val="000000" w:themeColor="text1"/>
        </w:rPr>
        <w:t xml:space="preserve"> scheduling the matter for December 2, 2025.</w:t>
      </w:r>
      <w:r w:rsidR="00F02D49" w:rsidRPr="001C07EC">
        <w:rPr>
          <w:rFonts w:ascii="Aptos" w:hAnsi="Aptos"/>
          <w:bCs/>
          <w:color w:val="000000" w:themeColor="text1"/>
        </w:rPr>
        <w:t xml:space="preserve"> </w:t>
      </w:r>
      <w:r w:rsidRPr="001C07EC">
        <w:rPr>
          <w:rFonts w:ascii="Aptos" w:hAnsi="Aptos"/>
          <w:bCs/>
          <w:color w:val="000000" w:themeColor="text1"/>
        </w:rPr>
        <w:t>Counsel asked that the hearing be scheduled for January</w:t>
      </w:r>
      <w:r w:rsidR="001E255C" w:rsidRPr="001C07EC">
        <w:rPr>
          <w:rFonts w:ascii="Aptos" w:hAnsi="Aptos"/>
          <w:bCs/>
          <w:color w:val="000000" w:themeColor="text1"/>
        </w:rPr>
        <w:t xml:space="preserve"> 2026</w:t>
      </w:r>
      <w:r w:rsidRPr="001C07EC">
        <w:rPr>
          <w:rFonts w:ascii="Aptos" w:hAnsi="Aptos"/>
          <w:bCs/>
          <w:color w:val="000000" w:themeColor="text1"/>
        </w:rPr>
        <w:t xml:space="preserve"> as she had no availability before the</w:t>
      </w:r>
      <w:r w:rsidR="001E255C" w:rsidRPr="001C07EC">
        <w:rPr>
          <w:rFonts w:ascii="Aptos" w:hAnsi="Aptos"/>
          <w:bCs/>
          <w:color w:val="000000" w:themeColor="text1"/>
        </w:rPr>
        <w:t>n</w:t>
      </w:r>
      <w:r w:rsidRPr="001C07EC">
        <w:rPr>
          <w:rFonts w:ascii="Aptos" w:hAnsi="Aptos"/>
          <w:bCs/>
          <w:color w:val="000000" w:themeColor="text1"/>
        </w:rPr>
        <w:t xml:space="preserve">. </w:t>
      </w:r>
      <w:r w:rsidR="001E255C" w:rsidRPr="001C07EC">
        <w:rPr>
          <w:rFonts w:ascii="Aptos" w:hAnsi="Aptos"/>
          <w:bCs/>
          <w:color w:val="000000" w:themeColor="text1"/>
        </w:rPr>
        <w:t>Subsequently, on October 30, 2025, I</w:t>
      </w:r>
      <w:r w:rsidR="002F41F8" w:rsidRPr="001C07EC">
        <w:rPr>
          <w:rFonts w:ascii="Aptos" w:hAnsi="Aptos"/>
          <w:bCs/>
          <w:color w:val="000000" w:themeColor="text1"/>
        </w:rPr>
        <w:t xml:space="preserve"> issued a Ruling</w:t>
      </w:r>
      <w:r w:rsidR="001E255C" w:rsidRPr="001C07EC">
        <w:rPr>
          <w:rFonts w:ascii="Aptos" w:hAnsi="Aptos"/>
          <w:bCs/>
          <w:color w:val="000000" w:themeColor="text1"/>
        </w:rPr>
        <w:t xml:space="preserve"> allow</w:t>
      </w:r>
      <w:r w:rsidR="002F41F8" w:rsidRPr="001C07EC">
        <w:rPr>
          <w:rFonts w:ascii="Aptos" w:hAnsi="Aptos"/>
          <w:bCs/>
          <w:color w:val="000000" w:themeColor="text1"/>
        </w:rPr>
        <w:t>ing</w:t>
      </w:r>
      <w:r w:rsidR="001E255C" w:rsidRPr="001C07EC">
        <w:rPr>
          <w:rFonts w:ascii="Aptos" w:hAnsi="Aptos"/>
          <w:bCs/>
          <w:color w:val="000000" w:themeColor="text1"/>
        </w:rPr>
        <w:t xml:space="preserve"> </w:t>
      </w:r>
      <w:r w:rsidRPr="001C07EC">
        <w:rPr>
          <w:rFonts w:ascii="Aptos" w:hAnsi="Aptos"/>
          <w:bCs/>
          <w:color w:val="000000" w:themeColor="text1"/>
        </w:rPr>
        <w:t>Parents’ Motion to Amend</w:t>
      </w:r>
      <w:r w:rsidR="001E255C" w:rsidRPr="001C07EC">
        <w:rPr>
          <w:rFonts w:ascii="Aptos" w:hAnsi="Aptos"/>
          <w:bCs/>
          <w:color w:val="000000" w:themeColor="text1"/>
        </w:rPr>
        <w:t>. Over Parent’s objection,</w:t>
      </w:r>
      <w:r w:rsidR="00F02D49" w:rsidRPr="001C07EC">
        <w:rPr>
          <w:rFonts w:ascii="Aptos" w:hAnsi="Aptos"/>
          <w:bCs/>
          <w:color w:val="000000" w:themeColor="text1"/>
        </w:rPr>
        <w:t xml:space="preserve"> </w:t>
      </w:r>
      <w:r w:rsidR="001E255C" w:rsidRPr="001C07EC">
        <w:rPr>
          <w:rFonts w:ascii="Aptos" w:hAnsi="Aptos"/>
          <w:bCs/>
          <w:color w:val="000000" w:themeColor="text1"/>
        </w:rPr>
        <w:t>I also allowed</w:t>
      </w:r>
      <w:r w:rsidRPr="001C07EC">
        <w:rPr>
          <w:rFonts w:ascii="Aptos" w:hAnsi="Aptos"/>
          <w:bCs/>
          <w:color w:val="000000" w:themeColor="text1"/>
        </w:rPr>
        <w:t xml:space="preserve"> the District’s </w:t>
      </w:r>
      <w:r w:rsidRPr="001C07EC">
        <w:rPr>
          <w:rFonts w:ascii="Aptos" w:hAnsi="Aptos"/>
          <w:bCs/>
          <w:i/>
          <w:iCs/>
          <w:color w:val="000000" w:themeColor="text1"/>
        </w:rPr>
        <w:t>Motion to Postpone</w:t>
      </w:r>
      <w:r w:rsidRPr="001C07EC">
        <w:rPr>
          <w:rFonts w:ascii="Aptos" w:hAnsi="Aptos"/>
          <w:bCs/>
          <w:color w:val="000000" w:themeColor="text1"/>
        </w:rPr>
        <w:t xml:space="preserve"> </w:t>
      </w:r>
      <w:r w:rsidR="00F02D49" w:rsidRPr="001C07EC">
        <w:rPr>
          <w:rFonts w:ascii="Aptos" w:hAnsi="Aptos"/>
          <w:bCs/>
          <w:color w:val="000000" w:themeColor="text1"/>
        </w:rPr>
        <w:t>for good cause.</w:t>
      </w:r>
      <w:r w:rsidR="00F02D49" w:rsidRPr="001C07EC">
        <w:rPr>
          <w:rStyle w:val="FootnoteReference"/>
          <w:rFonts w:ascii="Aptos" w:hAnsi="Aptos"/>
          <w:bCs/>
          <w:color w:val="000000" w:themeColor="text1"/>
        </w:rPr>
        <w:footnoteReference w:id="10"/>
      </w:r>
      <w:r w:rsidR="00D62EFD" w:rsidRPr="001C07EC">
        <w:rPr>
          <w:rFonts w:ascii="Aptos" w:hAnsi="Aptos"/>
          <w:bCs/>
          <w:color w:val="000000" w:themeColor="text1"/>
        </w:rPr>
        <w:t xml:space="preserve"> </w:t>
      </w:r>
    </w:p>
    <w:p w14:paraId="159098A5" w14:textId="77777777" w:rsidR="00C33FC5" w:rsidRPr="001C07EC" w:rsidRDefault="00C33FC5" w:rsidP="001C07EC">
      <w:pPr>
        <w:spacing w:after="0" w:line="240" w:lineRule="auto"/>
        <w:rPr>
          <w:rFonts w:ascii="Aptos" w:hAnsi="Aptos"/>
          <w:bCs/>
          <w:color w:val="000000" w:themeColor="text1"/>
          <w:sz w:val="24"/>
          <w:szCs w:val="24"/>
        </w:rPr>
      </w:pPr>
    </w:p>
    <w:p w14:paraId="77499402" w14:textId="439E72B0" w:rsidR="007903BB" w:rsidRPr="001C07EC" w:rsidRDefault="007903BB" w:rsidP="001C07EC">
      <w:pPr>
        <w:spacing w:after="0" w:line="240" w:lineRule="auto"/>
        <w:rPr>
          <w:rFonts w:ascii="Aptos" w:hAnsi="Aptos"/>
          <w:bCs/>
          <w:color w:val="000000" w:themeColor="text1"/>
          <w:sz w:val="24"/>
          <w:szCs w:val="24"/>
        </w:rPr>
      </w:pPr>
      <w:r w:rsidRPr="001C07EC">
        <w:rPr>
          <w:rFonts w:ascii="Aptos" w:hAnsi="Aptos"/>
          <w:bCs/>
          <w:color w:val="000000" w:themeColor="text1"/>
          <w:sz w:val="24"/>
          <w:szCs w:val="24"/>
        </w:rPr>
        <w:t xml:space="preserve">On October 29, 2025, via email, Parent </w:t>
      </w:r>
      <w:r w:rsidR="00B063BD" w:rsidRPr="001C07EC">
        <w:rPr>
          <w:rFonts w:ascii="Aptos" w:hAnsi="Aptos"/>
          <w:bCs/>
          <w:color w:val="000000" w:themeColor="text1"/>
          <w:sz w:val="24"/>
          <w:szCs w:val="24"/>
        </w:rPr>
        <w:t>sought a temporary order allowing the Student to join Longmeadow High School extracurriculars, noting</w:t>
      </w:r>
      <w:r w:rsidR="00185AF5" w:rsidRPr="001C07EC">
        <w:rPr>
          <w:rFonts w:ascii="Aptos" w:hAnsi="Aptos"/>
          <w:bCs/>
          <w:color w:val="000000" w:themeColor="text1"/>
          <w:sz w:val="24"/>
          <w:szCs w:val="24"/>
        </w:rPr>
        <w:t xml:space="preserve"> that</w:t>
      </w:r>
      <w:r w:rsidR="00B063BD" w:rsidRPr="001C07EC">
        <w:rPr>
          <w:rFonts w:ascii="Aptos" w:hAnsi="Aptos"/>
          <w:bCs/>
          <w:color w:val="000000" w:themeColor="text1"/>
          <w:sz w:val="24"/>
          <w:szCs w:val="24"/>
        </w:rPr>
        <w:t xml:space="preserve"> his exclusion since May 2024 causes ongoing, irreparable harm and lost opportunities, despite no cost to the District</w:t>
      </w:r>
      <w:r w:rsidR="00C33FC5" w:rsidRPr="001C07EC">
        <w:rPr>
          <w:rFonts w:ascii="Aptos" w:eastAsia="Times New Roman" w:hAnsi="Aptos" w:cs="Times New Roman"/>
          <w:color w:val="000000" w:themeColor="text1"/>
          <w:sz w:val="24"/>
          <w:szCs w:val="24"/>
        </w:rPr>
        <w:t xml:space="preserve"> (</w:t>
      </w:r>
      <w:r w:rsidR="00C33FC5" w:rsidRPr="001C07EC">
        <w:rPr>
          <w:rFonts w:ascii="Aptos" w:eastAsia="Times New Roman" w:hAnsi="Aptos" w:cs="Times New Roman"/>
          <w:i/>
          <w:iCs/>
          <w:color w:val="000000" w:themeColor="text1"/>
          <w:sz w:val="24"/>
          <w:szCs w:val="24"/>
        </w:rPr>
        <w:t>Motion to Allow Participation in Extracurricular Activities</w:t>
      </w:r>
      <w:r w:rsidR="00C33FC5" w:rsidRPr="001C07EC">
        <w:rPr>
          <w:rFonts w:ascii="Aptos" w:eastAsia="Times New Roman" w:hAnsi="Aptos" w:cs="Times New Roman"/>
          <w:color w:val="000000" w:themeColor="text1"/>
          <w:sz w:val="24"/>
          <w:szCs w:val="24"/>
        </w:rPr>
        <w:t>)</w:t>
      </w:r>
    </w:p>
    <w:p w14:paraId="6BBC22A9" w14:textId="77777777" w:rsidR="007903BB" w:rsidRPr="001C07EC" w:rsidRDefault="007903BB" w:rsidP="001C07EC">
      <w:pPr>
        <w:spacing w:after="0" w:line="240" w:lineRule="auto"/>
        <w:rPr>
          <w:rFonts w:ascii="Aptos" w:eastAsia="Times New Roman" w:hAnsi="Aptos" w:cs="Times New Roman"/>
          <w:color w:val="000000" w:themeColor="text1"/>
          <w:sz w:val="24"/>
          <w:szCs w:val="24"/>
        </w:rPr>
      </w:pPr>
    </w:p>
    <w:p w14:paraId="75451871" w14:textId="271E7403" w:rsidR="00193BE8" w:rsidRPr="001C07EC" w:rsidRDefault="007903BB" w:rsidP="001C07EC">
      <w:pPr>
        <w:spacing w:after="0" w:line="240" w:lineRule="auto"/>
        <w:rPr>
          <w:rFonts w:ascii="Aptos" w:eastAsiaTheme="minorEastAsia" w:hAnsi="Aptos" w:cs="Times New Roman"/>
          <w:color w:val="000000" w:themeColor="text1"/>
          <w:sz w:val="24"/>
          <w:szCs w:val="24"/>
          <w:lang w:eastAsia="zh-CN"/>
          <w14:ligatures w14:val="standardContextual"/>
        </w:rPr>
      </w:pPr>
      <w:r w:rsidRPr="001C07EC">
        <w:rPr>
          <w:rFonts w:ascii="Aptos" w:eastAsia="Times New Roman" w:hAnsi="Aptos" w:cs="Times New Roman"/>
          <w:color w:val="000000" w:themeColor="text1"/>
          <w:sz w:val="24"/>
          <w:szCs w:val="24"/>
        </w:rPr>
        <w:t>On October 30, 2025, Longmeadow Public Schools (Longmeadow or the District</w:t>
      </w:r>
      <w:r w:rsidR="00FA3024" w:rsidRPr="001C07EC">
        <w:rPr>
          <w:rFonts w:ascii="Aptos" w:eastAsia="Times New Roman" w:hAnsi="Aptos" w:cs="Times New Roman"/>
          <w:color w:val="000000" w:themeColor="text1"/>
          <w:sz w:val="24"/>
          <w:szCs w:val="24"/>
        </w:rPr>
        <w:t>)</w:t>
      </w:r>
      <w:r w:rsidRPr="001C07EC">
        <w:rPr>
          <w:rFonts w:ascii="Aptos" w:eastAsia="Times New Roman" w:hAnsi="Aptos" w:cs="Times New Roman"/>
          <w:color w:val="000000" w:themeColor="text1"/>
          <w:sz w:val="24"/>
          <w:szCs w:val="24"/>
        </w:rPr>
        <w:t xml:space="preserve"> filed</w:t>
      </w:r>
      <w:r w:rsidR="00FA3024" w:rsidRPr="001C07EC">
        <w:rPr>
          <w:rFonts w:ascii="Aptos" w:eastAsia="Times New Roman" w:hAnsi="Aptos" w:cs="Times New Roman"/>
          <w:color w:val="000000" w:themeColor="text1"/>
          <w:sz w:val="24"/>
          <w:szCs w:val="24"/>
        </w:rPr>
        <w:t xml:space="preserve"> </w:t>
      </w:r>
      <w:r w:rsidR="00FA3024" w:rsidRPr="001C07EC">
        <w:rPr>
          <w:rFonts w:ascii="Aptos" w:eastAsia="Times New Roman" w:hAnsi="Aptos" w:cs="Times New Roman"/>
          <w:i/>
          <w:iCs/>
          <w:color w:val="000000" w:themeColor="text1"/>
          <w:sz w:val="24"/>
          <w:szCs w:val="24"/>
        </w:rPr>
        <w:t>Longmeadow Public Schools’ Response To Parent's Motion To Amend Hearing Request/Clarification/Motion For Reconsideration</w:t>
      </w:r>
      <w:r w:rsidR="001C07EC" w:rsidRPr="001C07EC">
        <w:rPr>
          <w:rFonts w:ascii="Aptos" w:eastAsia="Times New Roman" w:hAnsi="Aptos" w:cs="Times New Roman"/>
          <w:i/>
          <w:iCs/>
          <w:color w:val="000000" w:themeColor="text1"/>
          <w:sz w:val="24"/>
          <w:szCs w:val="24"/>
        </w:rPr>
        <w:t xml:space="preserve"> (Response)</w:t>
      </w:r>
      <w:r w:rsidR="00FA3024" w:rsidRPr="001C07EC">
        <w:rPr>
          <w:rFonts w:ascii="Aptos" w:eastAsia="Times New Roman" w:hAnsi="Aptos" w:cs="Times New Roman"/>
          <w:color w:val="000000" w:themeColor="text1"/>
          <w:sz w:val="24"/>
          <w:szCs w:val="24"/>
        </w:rPr>
        <w:t xml:space="preserve">, </w:t>
      </w:r>
      <w:r w:rsidR="00227539" w:rsidRPr="001C07EC">
        <w:rPr>
          <w:rFonts w:ascii="Aptos" w:eastAsiaTheme="minorEastAsia" w:hAnsi="Aptos" w:cs="Times New Roman"/>
          <w:color w:val="000000" w:themeColor="text1"/>
          <w:sz w:val="24"/>
          <w:szCs w:val="24"/>
          <w:lang w:eastAsia="zh-CN"/>
          <w14:ligatures w14:val="standardContextual"/>
        </w:rPr>
        <w:t xml:space="preserve">seeking an </w:t>
      </w:r>
    </w:p>
    <w:p w14:paraId="5CC00F21" w14:textId="29ABA798" w:rsidR="007903BB" w:rsidRPr="001C07EC" w:rsidRDefault="00C9294D" w:rsidP="001C07EC">
      <w:pPr>
        <w:spacing w:after="0" w:line="240" w:lineRule="auto"/>
        <w:ind w:left="1440"/>
        <w:rPr>
          <w:rFonts w:ascii="Aptos" w:eastAsiaTheme="minorEastAsia" w:hAnsi="Aptos" w:cs="Times New Roman"/>
          <w:color w:val="000000" w:themeColor="text1"/>
          <w:sz w:val="24"/>
          <w:szCs w:val="24"/>
          <w:lang w:eastAsia="zh-CN"/>
          <w14:ligatures w14:val="standardContextual"/>
        </w:rPr>
      </w:pPr>
      <w:r w:rsidRPr="001C07EC">
        <w:rPr>
          <w:rFonts w:ascii="Aptos" w:eastAsiaTheme="minorEastAsia" w:hAnsi="Aptos" w:cs="Times New Roman"/>
          <w:color w:val="000000" w:themeColor="text1"/>
          <w:sz w:val="24"/>
          <w:szCs w:val="24"/>
          <w:lang w:eastAsia="zh-CN"/>
          <w14:ligatures w14:val="standardContextual"/>
        </w:rPr>
        <w:t>“</w:t>
      </w:r>
      <w:r w:rsidR="00227539" w:rsidRPr="001C07EC">
        <w:rPr>
          <w:rFonts w:ascii="Aptos" w:eastAsiaTheme="minorEastAsia" w:hAnsi="Aptos" w:cs="Times New Roman"/>
          <w:color w:val="000000" w:themeColor="text1"/>
          <w:sz w:val="24"/>
          <w:szCs w:val="24"/>
          <w:lang w:eastAsia="zh-CN"/>
          <w14:ligatures w14:val="standardContextual"/>
        </w:rPr>
        <w:t>Order that discovery is complete. In addition, the District is hereby relying upon the issues set forth by Hearing Officer Kantor Nir in the October</w:t>
      </w:r>
      <w:r w:rsidRPr="001C07EC">
        <w:rPr>
          <w:rFonts w:ascii="Aptos" w:eastAsiaTheme="minorEastAsia" w:hAnsi="Aptos" w:cs="Times New Roman"/>
          <w:color w:val="000000" w:themeColor="text1"/>
          <w:sz w:val="24"/>
          <w:szCs w:val="24"/>
          <w:lang w:eastAsia="zh-CN"/>
          <w14:ligatures w14:val="standardContextual"/>
        </w:rPr>
        <w:t xml:space="preserve"> </w:t>
      </w:r>
      <w:r w:rsidR="00227539" w:rsidRPr="001C07EC">
        <w:rPr>
          <w:rFonts w:ascii="Aptos" w:eastAsiaTheme="minorEastAsia" w:hAnsi="Aptos" w:cs="Times New Roman"/>
          <w:color w:val="000000" w:themeColor="text1"/>
          <w:sz w:val="24"/>
          <w:szCs w:val="24"/>
          <w:lang w:eastAsia="zh-CN"/>
          <w14:ligatures w14:val="standardContextual"/>
        </w:rPr>
        <w:t>30, 2025 on the first page of her ruling, as the agreed upon and only issues that will be raised by</w:t>
      </w:r>
      <w:r w:rsidRPr="001C07EC">
        <w:rPr>
          <w:rFonts w:ascii="Aptos" w:eastAsiaTheme="minorEastAsia" w:hAnsi="Aptos" w:cs="Times New Roman"/>
          <w:color w:val="000000" w:themeColor="text1"/>
          <w:sz w:val="24"/>
          <w:szCs w:val="24"/>
          <w:lang w:eastAsia="zh-CN"/>
          <w14:ligatures w14:val="standardContextual"/>
        </w:rPr>
        <w:t xml:space="preserve"> </w:t>
      </w:r>
      <w:r w:rsidR="00227539" w:rsidRPr="001C07EC">
        <w:rPr>
          <w:rFonts w:ascii="Aptos" w:eastAsiaTheme="minorEastAsia" w:hAnsi="Aptos" w:cs="Times New Roman"/>
          <w:color w:val="000000" w:themeColor="text1"/>
          <w:sz w:val="24"/>
          <w:szCs w:val="24"/>
          <w:lang w:eastAsia="zh-CN"/>
          <w14:ligatures w14:val="standardContextual"/>
        </w:rPr>
        <w:t>the Parent in the Hearing, and any new issues that the Parent wishes to raise beyond these must</w:t>
      </w:r>
      <w:r w:rsidRPr="001C07EC">
        <w:rPr>
          <w:rFonts w:ascii="Aptos" w:eastAsiaTheme="minorEastAsia" w:hAnsi="Aptos" w:cs="Times New Roman"/>
          <w:color w:val="000000" w:themeColor="text1"/>
          <w:sz w:val="24"/>
          <w:szCs w:val="24"/>
          <w:lang w:eastAsia="zh-CN"/>
          <w14:ligatures w14:val="standardContextual"/>
        </w:rPr>
        <w:t xml:space="preserve"> </w:t>
      </w:r>
      <w:r w:rsidR="00227539" w:rsidRPr="001C07EC">
        <w:rPr>
          <w:rFonts w:ascii="Aptos" w:eastAsiaTheme="minorEastAsia" w:hAnsi="Aptos" w:cs="Times New Roman"/>
          <w:color w:val="000000" w:themeColor="text1"/>
          <w:sz w:val="24"/>
          <w:szCs w:val="24"/>
          <w:lang w:eastAsia="zh-CN"/>
          <w14:ligatures w14:val="standardContextual"/>
        </w:rPr>
        <w:t>be addressed in a separate hearing request filing</w:t>
      </w:r>
      <w:r w:rsidR="00193BE8" w:rsidRPr="001C07EC">
        <w:rPr>
          <w:rFonts w:ascii="Aptos" w:eastAsiaTheme="minorEastAsia" w:hAnsi="Aptos" w:cs="Times New Roman"/>
          <w:color w:val="000000" w:themeColor="text1"/>
          <w:sz w:val="24"/>
          <w:szCs w:val="24"/>
          <w:lang w:eastAsia="zh-CN"/>
          <w14:ligatures w14:val="standardContextual"/>
        </w:rPr>
        <w:t>.”</w:t>
      </w:r>
      <w:r w:rsidR="00FA3024" w:rsidRPr="001C07EC">
        <w:rPr>
          <w:rFonts w:ascii="Aptos" w:eastAsia="Times New Roman" w:hAnsi="Aptos" w:cs="Times New Roman"/>
          <w:color w:val="000000" w:themeColor="text1"/>
          <w:sz w:val="24"/>
          <w:szCs w:val="24"/>
        </w:rPr>
        <w:t xml:space="preserve"> </w:t>
      </w:r>
    </w:p>
    <w:p w14:paraId="067445A4" w14:textId="2B176672" w:rsidR="00CE4D63" w:rsidRPr="001C07EC" w:rsidRDefault="001C07EC" w:rsidP="001C07EC">
      <w:pPr>
        <w:autoSpaceDE w:val="0"/>
        <w:autoSpaceDN w:val="0"/>
        <w:adjustRightInd w:val="0"/>
        <w:spacing w:after="0" w:line="240" w:lineRule="auto"/>
        <w:rPr>
          <w:rFonts w:ascii="Aptos" w:eastAsiaTheme="minorEastAsia" w:hAnsi="Aptos" w:cs="Times New Roman"/>
          <w:sz w:val="24"/>
          <w:szCs w:val="24"/>
          <w:lang w:eastAsia="zh-CN"/>
          <w14:ligatures w14:val="standardContextual"/>
        </w:rPr>
      </w:pPr>
      <w:r w:rsidRPr="001C07EC">
        <w:rPr>
          <w:rFonts w:ascii="Aptos" w:hAnsi="Aptos"/>
          <w:bCs/>
          <w:color w:val="000000" w:themeColor="text1"/>
          <w:sz w:val="24"/>
          <w:szCs w:val="24"/>
        </w:rPr>
        <w:t xml:space="preserve">The District’s </w:t>
      </w:r>
      <w:r w:rsidRPr="001C07EC">
        <w:rPr>
          <w:rFonts w:ascii="Aptos" w:hAnsi="Aptos"/>
          <w:bCs/>
          <w:i/>
          <w:iCs/>
          <w:color w:val="000000" w:themeColor="text1"/>
          <w:sz w:val="24"/>
          <w:szCs w:val="24"/>
        </w:rPr>
        <w:t>Response</w:t>
      </w:r>
      <w:r w:rsidRPr="001C07EC">
        <w:rPr>
          <w:rFonts w:ascii="Aptos" w:hAnsi="Aptos"/>
          <w:bCs/>
          <w:color w:val="000000" w:themeColor="text1"/>
          <w:sz w:val="24"/>
          <w:szCs w:val="24"/>
        </w:rPr>
        <w:t xml:space="preserve"> asserted</w:t>
      </w:r>
      <w:r w:rsidR="00FC6AB5" w:rsidRPr="001C07EC">
        <w:rPr>
          <w:rFonts w:ascii="Aptos" w:hAnsi="Aptos"/>
          <w:bCs/>
          <w:color w:val="000000" w:themeColor="text1"/>
          <w:sz w:val="24"/>
          <w:szCs w:val="24"/>
        </w:rPr>
        <w:t xml:space="preserve"> </w:t>
      </w:r>
      <w:r w:rsidR="00CD68DD" w:rsidRPr="001C07EC">
        <w:rPr>
          <w:rFonts w:ascii="Aptos" w:eastAsiaTheme="minorEastAsia" w:hAnsi="Aptos" w:cs="Times New Roman"/>
          <w:sz w:val="24"/>
          <w:szCs w:val="24"/>
          <w:lang w:eastAsia="zh-CN"/>
          <w14:ligatures w14:val="standardContextual"/>
        </w:rPr>
        <w:t xml:space="preserve">that </w:t>
      </w:r>
      <w:r w:rsidR="00B063BD" w:rsidRPr="001C07EC">
        <w:rPr>
          <w:rFonts w:ascii="Aptos" w:eastAsiaTheme="minorEastAsia" w:hAnsi="Aptos" w:cs="Times New Roman"/>
          <w:sz w:val="24"/>
          <w:szCs w:val="24"/>
          <w:lang w:eastAsia="zh-CN"/>
          <w14:ligatures w14:val="standardContextual"/>
        </w:rPr>
        <w:t>the request</w:t>
      </w:r>
      <w:r w:rsidRPr="001C07EC">
        <w:rPr>
          <w:rFonts w:ascii="Aptos" w:eastAsiaTheme="minorEastAsia" w:hAnsi="Aptos" w:cs="Times New Roman"/>
          <w:sz w:val="24"/>
          <w:szCs w:val="24"/>
          <w:lang w:eastAsia="zh-CN"/>
          <w14:ligatures w14:val="standardContextual"/>
        </w:rPr>
        <w:t xml:space="preserve"> for extracurricular participation for Student</w:t>
      </w:r>
      <w:r w:rsidR="00B063BD" w:rsidRPr="001C07EC">
        <w:rPr>
          <w:rFonts w:ascii="Aptos" w:eastAsiaTheme="minorEastAsia" w:hAnsi="Aptos" w:cs="Times New Roman"/>
          <w:sz w:val="24"/>
          <w:szCs w:val="24"/>
          <w:lang w:eastAsia="zh-CN"/>
          <w14:ligatures w14:val="standardContextual"/>
        </w:rPr>
        <w:t xml:space="preserve"> was outside the BSEA’s jurisdiction.</w:t>
      </w:r>
      <w:r w:rsidRPr="001C07EC">
        <w:rPr>
          <w:rStyle w:val="FootnoteReference"/>
          <w:rFonts w:ascii="Aptos" w:eastAsiaTheme="minorEastAsia" w:hAnsi="Aptos" w:cs="Times New Roman"/>
          <w:sz w:val="24"/>
          <w:szCs w:val="24"/>
          <w:lang w:eastAsia="zh-CN"/>
          <w14:ligatures w14:val="standardContextual"/>
        </w:rPr>
        <w:footnoteReference w:id="11"/>
      </w:r>
      <w:r w:rsidR="00B063BD" w:rsidRPr="001C07EC">
        <w:rPr>
          <w:rFonts w:ascii="Aptos" w:eastAsiaTheme="minorEastAsia" w:hAnsi="Aptos" w:cs="Times New Roman"/>
          <w:sz w:val="24"/>
          <w:szCs w:val="24"/>
          <w:lang w:eastAsia="zh-CN"/>
          <w14:ligatures w14:val="standardContextual"/>
        </w:rPr>
        <w:t xml:space="preserve"> Parent unenrolled Student on August 24, 2024, and he now attends an out-of-state private virtual school, which</w:t>
      </w:r>
      <w:r w:rsidR="006B7071" w:rsidRPr="001C07EC">
        <w:rPr>
          <w:rFonts w:ascii="Aptos" w:eastAsiaTheme="minorEastAsia" w:hAnsi="Aptos" w:cs="Times New Roman"/>
          <w:sz w:val="24"/>
          <w:szCs w:val="24"/>
          <w:lang w:eastAsia="zh-CN"/>
          <w14:ligatures w14:val="standardContextual"/>
        </w:rPr>
        <w:t>,</w:t>
      </w:r>
      <w:r w:rsidR="00B063BD" w:rsidRPr="001C07EC">
        <w:rPr>
          <w:rFonts w:ascii="Aptos" w:eastAsiaTheme="minorEastAsia" w:hAnsi="Aptos" w:cs="Times New Roman"/>
          <w:sz w:val="24"/>
          <w:szCs w:val="24"/>
          <w:lang w:eastAsia="zh-CN"/>
          <w14:ligatures w14:val="standardContextual"/>
        </w:rPr>
        <w:t xml:space="preserve"> under Massachusetts law</w:t>
      </w:r>
      <w:r w:rsidR="006B7071" w:rsidRPr="001C07EC">
        <w:rPr>
          <w:rFonts w:ascii="Aptos" w:eastAsiaTheme="minorEastAsia" w:hAnsi="Aptos" w:cs="Times New Roman"/>
          <w:sz w:val="24"/>
          <w:szCs w:val="24"/>
          <w:lang w:eastAsia="zh-CN"/>
          <w14:ligatures w14:val="standardContextual"/>
        </w:rPr>
        <w:t>,</w:t>
      </w:r>
      <w:r w:rsidR="00B063BD" w:rsidRPr="001C07EC">
        <w:rPr>
          <w:rFonts w:ascii="Aptos" w:eastAsiaTheme="minorEastAsia" w:hAnsi="Aptos" w:cs="Times New Roman"/>
          <w:sz w:val="24"/>
          <w:szCs w:val="24"/>
          <w:lang w:eastAsia="zh-CN"/>
          <w14:ligatures w14:val="standardContextual"/>
        </w:rPr>
        <w:t xml:space="preserve"> classifies him as homeschooled. No homeschool plan has been approved, and Massachusetts law does not require districts to allow homeschoole</w:t>
      </w:r>
      <w:r w:rsidR="004708AE" w:rsidRPr="001C07EC">
        <w:rPr>
          <w:rFonts w:ascii="Aptos" w:eastAsiaTheme="minorEastAsia" w:hAnsi="Aptos" w:cs="Times New Roman"/>
          <w:sz w:val="24"/>
          <w:szCs w:val="24"/>
          <w:lang w:eastAsia="zh-CN"/>
          <w14:ligatures w14:val="standardContextual"/>
        </w:rPr>
        <w:t>d students</w:t>
      </w:r>
      <w:r w:rsidR="00B063BD" w:rsidRPr="001C07EC">
        <w:rPr>
          <w:rFonts w:ascii="Aptos" w:eastAsiaTheme="minorEastAsia" w:hAnsi="Aptos" w:cs="Times New Roman"/>
          <w:sz w:val="24"/>
          <w:szCs w:val="24"/>
          <w:lang w:eastAsia="zh-CN"/>
          <w14:ligatures w14:val="standardContextual"/>
        </w:rPr>
        <w:t xml:space="preserve"> to participate in public school activities. Therefore, this issue falls beyond the BSEA’s authority.</w:t>
      </w:r>
      <w:r w:rsidR="00CD68DD" w:rsidRPr="001C07EC">
        <w:rPr>
          <w:rFonts w:ascii="Aptos" w:eastAsiaTheme="minorEastAsia" w:hAnsi="Aptos"/>
          <w:sz w:val="24"/>
          <w:szCs w:val="24"/>
          <w:lang w:eastAsia="zh-CN"/>
          <w14:ligatures w14:val="standardContextual"/>
        </w:rPr>
        <w:t xml:space="preserve"> (</w:t>
      </w:r>
      <w:r w:rsidR="00CD68DD" w:rsidRPr="001C07EC">
        <w:rPr>
          <w:rFonts w:ascii="Aptos" w:eastAsiaTheme="minorEastAsia" w:hAnsi="Aptos"/>
          <w:i/>
          <w:iCs/>
          <w:sz w:val="24"/>
          <w:szCs w:val="24"/>
          <w:lang w:eastAsia="zh-CN"/>
          <w14:ligatures w14:val="standardContextual"/>
        </w:rPr>
        <w:t>Motion to Dismiss Extracurricular Issue</w:t>
      </w:r>
      <w:r w:rsidR="00CD68DD" w:rsidRPr="001C07EC">
        <w:rPr>
          <w:rFonts w:ascii="Aptos" w:eastAsiaTheme="minorEastAsia" w:hAnsi="Aptos"/>
          <w:sz w:val="24"/>
          <w:szCs w:val="24"/>
          <w:lang w:eastAsia="zh-CN"/>
          <w14:ligatures w14:val="standardContextual"/>
        </w:rPr>
        <w:t>)</w:t>
      </w:r>
    </w:p>
    <w:p w14:paraId="03A68FDB" w14:textId="77777777" w:rsidR="00100B81" w:rsidRPr="001C07EC" w:rsidRDefault="00100B81" w:rsidP="001C07EC">
      <w:pPr>
        <w:pStyle w:val="NoSpacing"/>
        <w:rPr>
          <w:rFonts w:ascii="Aptos" w:hAnsi="Aptos"/>
          <w:bCs/>
          <w:color w:val="000000" w:themeColor="text1"/>
          <w:sz w:val="24"/>
          <w:szCs w:val="24"/>
        </w:rPr>
      </w:pPr>
    </w:p>
    <w:p w14:paraId="2A04B548" w14:textId="38E787BA" w:rsidR="00100B81" w:rsidRPr="001C07EC" w:rsidRDefault="00100B81" w:rsidP="001C07EC">
      <w:pPr>
        <w:spacing w:after="0" w:line="240" w:lineRule="auto"/>
        <w:rPr>
          <w:rFonts w:ascii="Aptos" w:hAnsi="Aptos" w:cs="Times New Roman"/>
          <w:b/>
          <w:color w:val="000000" w:themeColor="text1"/>
          <w:sz w:val="24"/>
          <w:szCs w:val="24"/>
        </w:rPr>
      </w:pPr>
      <w:r w:rsidRPr="001C07EC">
        <w:rPr>
          <w:rFonts w:ascii="Aptos" w:hAnsi="Aptos" w:cs="Times New Roman"/>
          <w:b/>
          <w:color w:val="000000" w:themeColor="text1"/>
          <w:sz w:val="24"/>
          <w:szCs w:val="24"/>
        </w:rPr>
        <w:t>LEGAL STANDARD</w:t>
      </w:r>
      <w:r w:rsidR="00C4632F" w:rsidRPr="001C07EC">
        <w:rPr>
          <w:rFonts w:ascii="Aptos" w:hAnsi="Aptos" w:cs="Times New Roman"/>
          <w:b/>
          <w:color w:val="000000" w:themeColor="text1"/>
          <w:sz w:val="24"/>
          <w:szCs w:val="24"/>
        </w:rPr>
        <w:t xml:space="preserve"> AND APPLICATION OF LEGAL STANDARDS</w:t>
      </w:r>
      <w:r w:rsidRPr="001C07EC">
        <w:rPr>
          <w:rFonts w:ascii="Aptos" w:hAnsi="Aptos" w:cs="Times New Roman"/>
          <w:b/>
          <w:color w:val="000000" w:themeColor="text1"/>
          <w:sz w:val="24"/>
          <w:szCs w:val="24"/>
        </w:rPr>
        <w:t>:</w:t>
      </w:r>
    </w:p>
    <w:p w14:paraId="04BD711E" w14:textId="77777777" w:rsidR="00C4632F" w:rsidRPr="001C07EC" w:rsidRDefault="00C4632F" w:rsidP="001C07EC">
      <w:pPr>
        <w:spacing w:after="0" w:line="240" w:lineRule="auto"/>
        <w:rPr>
          <w:rFonts w:ascii="Aptos" w:hAnsi="Aptos" w:cs="Times New Roman"/>
          <w:bCs/>
          <w:color w:val="000000" w:themeColor="text1"/>
          <w:sz w:val="24"/>
          <w:szCs w:val="24"/>
        </w:rPr>
      </w:pPr>
    </w:p>
    <w:p w14:paraId="274E04DA" w14:textId="5CCB42D8" w:rsidR="00125C9F" w:rsidRPr="001C07EC" w:rsidRDefault="00C33FC5" w:rsidP="001C07EC">
      <w:pPr>
        <w:pStyle w:val="ListParagraph"/>
        <w:numPr>
          <w:ilvl w:val="0"/>
          <w:numId w:val="18"/>
        </w:numPr>
        <w:spacing w:after="0" w:line="240" w:lineRule="auto"/>
        <w:rPr>
          <w:rFonts w:ascii="Aptos" w:hAnsi="Aptos" w:cs="Times New Roman"/>
          <w:b/>
          <w:bCs/>
          <w:color w:val="000000" w:themeColor="text1"/>
          <w:szCs w:val="24"/>
        </w:rPr>
      </w:pPr>
      <w:r w:rsidRPr="001C07EC">
        <w:rPr>
          <w:rFonts w:ascii="Aptos" w:eastAsia="Times New Roman" w:hAnsi="Aptos" w:cs="Times New Roman"/>
          <w:b/>
          <w:bCs/>
          <w:color w:val="000000" w:themeColor="text1"/>
          <w:szCs w:val="24"/>
        </w:rPr>
        <w:lastRenderedPageBreak/>
        <w:t xml:space="preserve">Parent’s </w:t>
      </w:r>
      <w:r w:rsidRPr="001C07EC">
        <w:rPr>
          <w:rFonts w:ascii="Aptos" w:eastAsia="Times New Roman" w:hAnsi="Aptos" w:cs="Times New Roman"/>
          <w:b/>
          <w:bCs/>
          <w:i/>
          <w:iCs/>
          <w:color w:val="000000" w:themeColor="text1"/>
          <w:szCs w:val="24"/>
        </w:rPr>
        <w:t>Motion to Allow Participation in Extracurricular Activities</w:t>
      </w:r>
      <w:r w:rsidRPr="001C07EC">
        <w:rPr>
          <w:rFonts w:ascii="Aptos" w:hAnsi="Aptos" w:cs="Times New Roman"/>
          <w:b/>
          <w:bCs/>
          <w:color w:val="000000" w:themeColor="text1"/>
          <w:szCs w:val="24"/>
        </w:rPr>
        <w:t xml:space="preserve"> and Longmeadow’s </w:t>
      </w:r>
      <w:r w:rsidRPr="001C07EC">
        <w:rPr>
          <w:rFonts w:ascii="Aptos" w:hAnsi="Aptos"/>
          <w:b/>
          <w:bCs/>
          <w:i/>
          <w:iCs/>
          <w:szCs w:val="24"/>
        </w:rPr>
        <w:t>Motion to Dismiss Extracurricular Issue</w:t>
      </w:r>
      <w:r w:rsidRPr="001C07EC">
        <w:rPr>
          <w:rFonts w:ascii="Aptos" w:hAnsi="Aptos" w:cs="Times New Roman"/>
          <w:b/>
          <w:bCs/>
          <w:color w:val="000000" w:themeColor="text1"/>
          <w:szCs w:val="24"/>
        </w:rPr>
        <w:t xml:space="preserve">  </w:t>
      </w:r>
    </w:p>
    <w:p w14:paraId="2C31AF76" w14:textId="77777777" w:rsidR="00125C9F" w:rsidRPr="001C07EC" w:rsidRDefault="00125C9F" w:rsidP="001C07EC">
      <w:pPr>
        <w:pStyle w:val="ListParagraph"/>
        <w:spacing w:after="0" w:line="240" w:lineRule="auto"/>
        <w:rPr>
          <w:rFonts w:ascii="Aptos" w:hAnsi="Aptos" w:cs="Times New Roman"/>
          <w:bCs/>
          <w:color w:val="000000" w:themeColor="text1"/>
          <w:szCs w:val="24"/>
        </w:rPr>
      </w:pPr>
    </w:p>
    <w:p w14:paraId="5F710C7D" w14:textId="4055669A" w:rsidR="000F5CBA" w:rsidRPr="001C07EC" w:rsidRDefault="000F5CBA" w:rsidP="001C07EC">
      <w:pPr>
        <w:pStyle w:val="ListParagraph"/>
        <w:numPr>
          <w:ilvl w:val="1"/>
          <w:numId w:val="18"/>
        </w:numPr>
        <w:spacing w:after="0" w:line="240" w:lineRule="auto"/>
        <w:rPr>
          <w:rFonts w:ascii="Aptos" w:hAnsi="Aptos" w:cs="Times New Roman"/>
          <w:bCs/>
          <w:color w:val="000000" w:themeColor="text1"/>
          <w:szCs w:val="24"/>
        </w:rPr>
      </w:pPr>
      <w:r w:rsidRPr="001C07EC">
        <w:rPr>
          <w:rFonts w:ascii="Aptos" w:hAnsi="Aptos" w:cs="Times New Roman"/>
          <w:bCs/>
          <w:color w:val="000000" w:themeColor="text1"/>
          <w:szCs w:val="24"/>
          <w:u w:val="single"/>
        </w:rPr>
        <w:t>Legal Standards</w:t>
      </w:r>
      <w:r w:rsidRPr="001C07EC">
        <w:rPr>
          <w:rFonts w:ascii="Aptos" w:hAnsi="Aptos" w:cs="Times New Roman"/>
          <w:bCs/>
          <w:color w:val="000000" w:themeColor="text1"/>
          <w:szCs w:val="24"/>
        </w:rPr>
        <w:t xml:space="preserve">: </w:t>
      </w:r>
    </w:p>
    <w:p w14:paraId="56168878" w14:textId="77777777" w:rsidR="00CD68DD" w:rsidRPr="001C07EC" w:rsidRDefault="00CD68DD" w:rsidP="001C07EC">
      <w:pPr>
        <w:pStyle w:val="ListParagraph"/>
        <w:spacing w:after="0" w:line="240" w:lineRule="auto"/>
        <w:rPr>
          <w:rFonts w:ascii="Aptos" w:hAnsi="Aptos" w:cs="Times New Roman"/>
          <w:bCs/>
          <w:color w:val="000000" w:themeColor="text1"/>
          <w:szCs w:val="24"/>
        </w:rPr>
      </w:pPr>
    </w:p>
    <w:p w14:paraId="6C68B995" w14:textId="4728AF1A" w:rsidR="00CD68DD" w:rsidRPr="001C07EC" w:rsidRDefault="00CD68DD" w:rsidP="001C07EC">
      <w:pPr>
        <w:pStyle w:val="ListParagraph"/>
        <w:numPr>
          <w:ilvl w:val="2"/>
          <w:numId w:val="18"/>
        </w:numPr>
        <w:tabs>
          <w:tab w:val="left" w:pos="2792"/>
        </w:tabs>
        <w:spacing w:after="0" w:line="240" w:lineRule="auto"/>
        <w:rPr>
          <w:rFonts w:ascii="Aptos" w:hAnsi="Aptos"/>
          <w:i/>
          <w:iCs/>
          <w:color w:val="000000" w:themeColor="text1"/>
          <w:szCs w:val="24"/>
          <w:u w:val="single"/>
        </w:rPr>
      </w:pPr>
      <w:r w:rsidRPr="001C07EC">
        <w:rPr>
          <w:rFonts w:ascii="Aptos" w:hAnsi="Aptos"/>
          <w:i/>
          <w:iCs/>
          <w:color w:val="000000" w:themeColor="text1"/>
          <w:szCs w:val="24"/>
          <w:u w:val="single"/>
        </w:rPr>
        <w:t>Motion to Dismiss</w:t>
      </w:r>
    </w:p>
    <w:p w14:paraId="08A46AB0" w14:textId="77777777" w:rsidR="00CD68DD" w:rsidRPr="001C07EC" w:rsidRDefault="00CD68DD" w:rsidP="001C07EC">
      <w:pPr>
        <w:tabs>
          <w:tab w:val="left" w:pos="2792"/>
        </w:tabs>
        <w:spacing w:after="0" w:line="240" w:lineRule="auto"/>
        <w:rPr>
          <w:rFonts w:ascii="Aptos" w:hAnsi="Aptos"/>
          <w:color w:val="000000" w:themeColor="text1"/>
          <w:sz w:val="24"/>
          <w:szCs w:val="24"/>
        </w:rPr>
      </w:pPr>
    </w:p>
    <w:p w14:paraId="269DA872" w14:textId="77777777" w:rsidR="00CD68DD" w:rsidRPr="001C07EC" w:rsidRDefault="00CD68DD" w:rsidP="001C07EC">
      <w:pPr>
        <w:tabs>
          <w:tab w:val="left" w:pos="2792"/>
        </w:tabs>
        <w:spacing w:after="0" w:line="240" w:lineRule="auto"/>
        <w:rPr>
          <w:rFonts w:ascii="Aptos" w:hAnsi="Aptos" w:cs="Apple Chancery"/>
          <w:color w:val="000000" w:themeColor="text1"/>
          <w:sz w:val="24"/>
          <w:szCs w:val="24"/>
        </w:rPr>
      </w:pPr>
      <w:r w:rsidRPr="001C07EC">
        <w:rPr>
          <w:rFonts w:ascii="Aptos" w:hAnsi="Aptos" w:cs="Apple Chancery"/>
          <w:color w:val="000000" w:themeColor="text1"/>
          <w:sz w:val="24"/>
          <w:szCs w:val="24"/>
        </w:rPr>
        <w:t>Pursuant to Rule XVII A and B of the Hearing Rules and 801 CMR 1.01(7)(g)(3)</w:t>
      </w:r>
      <w:r w:rsidRPr="001C07EC">
        <w:rPr>
          <w:rStyle w:val="FootnoteReference"/>
          <w:rFonts w:ascii="Aptos" w:hAnsi="Aptos" w:cs="Apple Chancery"/>
          <w:color w:val="000000" w:themeColor="text1"/>
          <w:sz w:val="24"/>
          <w:szCs w:val="24"/>
        </w:rPr>
        <w:footnoteReference w:id="12"/>
      </w:r>
      <w:r w:rsidRPr="001C07EC">
        <w:rPr>
          <w:rFonts w:ascii="Aptos" w:hAnsi="Aptos" w:cs="Apple Chancery"/>
          <w:color w:val="000000" w:themeColor="text1"/>
          <w:sz w:val="24"/>
          <w:szCs w:val="24"/>
        </w:rPr>
        <w:t>,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To survive a motion to dismiss, there must exist “factual ‘allegations plausibly suggesting (not merely consistent with)’ an entitlement to relief.”</w:t>
      </w:r>
      <w:r w:rsidRPr="001C07EC">
        <w:rPr>
          <w:rStyle w:val="FootnoteReference"/>
          <w:rFonts w:ascii="Aptos" w:hAnsi="Aptos" w:cs="Apple Chancery"/>
          <w:color w:val="000000" w:themeColor="text1"/>
          <w:sz w:val="24"/>
          <w:szCs w:val="24"/>
        </w:rPr>
        <w:footnoteReference w:id="13"/>
      </w:r>
      <w:r w:rsidRPr="001C07EC">
        <w:rPr>
          <w:rFonts w:ascii="Aptos" w:hAnsi="Aptos" w:cs="Apple Chancery"/>
          <w:color w:val="000000" w:themeColor="text1"/>
          <w:sz w:val="24"/>
          <w:szCs w:val="24"/>
        </w:rPr>
        <w:t xml:space="preserve"> The hearing officer must take as true “the allegations of the complaint, as well as such inferences as may be drawn therefrom in the plaintiff’s favor.”</w:t>
      </w:r>
      <w:r w:rsidRPr="001C07EC">
        <w:rPr>
          <w:rStyle w:val="FootnoteReference"/>
          <w:rFonts w:ascii="Aptos" w:hAnsi="Aptos" w:cs="Apple Chancery"/>
          <w:color w:val="000000" w:themeColor="text1"/>
          <w:sz w:val="24"/>
          <w:szCs w:val="24"/>
        </w:rPr>
        <w:footnoteReference w:id="14"/>
      </w:r>
      <w:r w:rsidRPr="001C07EC">
        <w:rPr>
          <w:rFonts w:ascii="Aptos" w:hAnsi="Aptos" w:cs="Apple Chancery"/>
          <w:color w:val="000000" w:themeColor="text1"/>
          <w:sz w:val="24"/>
          <w:szCs w:val="24"/>
        </w:rPr>
        <w:t xml:space="preserve"> These “[f]actual allegations must be enough to raise a right to relief above the speculative level.”</w:t>
      </w:r>
      <w:r w:rsidRPr="001C07EC">
        <w:rPr>
          <w:rStyle w:val="FootnoteReference"/>
          <w:rFonts w:ascii="Aptos" w:hAnsi="Aptos" w:cs="Apple Chancery"/>
          <w:color w:val="000000" w:themeColor="text1"/>
          <w:sz w:val="24"/>
          <w:szCs w:val="24"/>
        </w:rPr>
        <w:footnoteReference w:id="15"/>
      </w:r>
    </w:p>
    <w:p w14:paraId="0953F456" w14:textId="77777777" w:rsidR="00CD68DD" w:rsidRPr="001C07EC" w:rsidRDefault="00CD68DD" w:rsidP="001C07EC">
      <w:pPr>
        <w:tabs>
          <w:tab w:val="left" w:pos="2792"/>
        </w:tabs>
        <w:spacing w:after="0" w:line="240" w:lineRule="auto"/>
        <w:rPr>
          <w:rFonts w:ascii="Aptos" w:hAnsi="Aptos" w:cs="Apple Chancery"/>
          <w:color w:val="000000" w:themeColor="text1"/>
          <w:sz w:val="24"/>
          <w:szCs w:val="24"/>
        </w:rPr>
      </w:pPr>
    </w:p>
    <w:p w14:paraId="74D12F53" w14:textId="7D2E11B4" w:rsidR="00CD68DD" w:rsidRPr="001C07EC" w:rsidRDefault="00CD68DD" w:rsidP="001C07EC">
      <w:pPr>
        <w:pStyle w:val="ListParagraph"/>
        <w:numPr>
          <w:ilvl w:val="2"/>
          <w:numId w:val="18"/>
        </w:numPr>
        <w:tabs>
          <w:tab w:val="left" w:pos="2792"/>
        </w:tabs>
        <w:spacing w:after="0" w:line="240" w:lineRule="auto"/>
        <w:rPr>
          <w:rFonts w:ascii="Aptos" w:eastAsiaTheme="minorHAnsi" w:hAnsi="Aptos"/>
          <w:i/>
          <w:iCs/>
          <w:color w:val="000000" w:themeColor="text1"/>
          <w:szCs w:val="24"/>
          <w:u w:val="single"/>
        </w:rPr>
      </w:pPr>
      <w:r w:rsidRPr="001C07EC">
        <w:rPr>
          <w:rFonts w:ascii="Aptos" w:eastAsiaTheme="minorHAnsi" w:hAnsi="Aptos"/>
          <w:i/>
          <w:iCs/>
          <w:color w:val="000000" w:themeColor="text1"/>
          <w:szCs w:val="24"/>
          <w:u w:val="single"/>
        </w:rPr>
        <w:t>Jurisdiction of the BSEA</w:t>
      </w:r>
    </w:p>
    <w:p w14:paraId="18118A2D" w14:textId="77777777" w:rsidR="00CD68DD" w:rsidRPr="001C07EC" w:rsidRDefault="00CD68DD" w:rsidP="001C07EC">
      <w:pPr>
        <w:tabs>
          <w:tab w:val="left" w:pos="2792"/>
        </w:tabs>
        <w:spacing w:after="0" w:line="240" w:lineRule="auto"/>
        <w:rPr>
          <w:rFonts w:ascii="Aptos" w:hAnsi="Aptos" w:cs="Times New Roman"/>
          <w:color w:val="000000" w:themeColor="text1"/>
          <w:sz w:val="24"/>
          <w:szCs w:val="24"/>
        </w:rPr>
      </w:pPr>
    </w:p>
    <w:p w14:paraId="73EE9FF5" w14:textId="77777777" w:rsidR="00CD68DD" w:rsidRPr="001C07EC" w:rsidRDefault="00CD68DD" w:rsidP="001C07EC">
      <w:pPr>
        <w:tabs>
          <w:tab w:val="left" w:pos="2792"/>
        </w:tabs>
        <w:spacing w:after="0" w:line="240" w:lineRule="auto"/>
        <w:rPr>
          <w:rFonts w:ascii="Aptos" w:hAnsi="Aptos" w:cs="Times New Roman"/>
          <w:color w:val="000000" w:themeColor="text1"/>
          <w:sz w:val="24"/>
          <w:szCs w:val="24"/>
        </w:rPr>
      </w:pPr>
      <w:r w:rsidRPr="001C07EC">
        <w:rPr>
          <w:rFonts w:ascii="Aptos" w:hAnsi="Aptos" w:cs="Times New Roman"/>
          <w:color w:val="000000" w:themeColor="text1"/>
          <w:sz w:val="24"/>
          <w:szCs w:val="24"/>
        </w:rPr>
        <w:t xml:space="preserve">20 U.S.C. § 1415(b)(6) grants the </w:t>
      </w:r>
      <w:r w:rsidRPr="001C07EC">
        <w:rPr>
          <w:rFonts w:ascii="Aptos" w:hAnsi="Aptos" w:cs="Apple Chancery"/>
          <w:color w:val="000000" w:themeColor="text1"/>
          <w:sz w:val="24"/>
          <w:szCs w:val="24"/>
        </w:rPr>
        <w:t xml:space="preserve">Bureau of Special Education Appeals (BSEA) </w:t>
      </w:r>
      <w:r w:rsidRPr="001C07EC">
        <w:rPr>
          <w:rFonts w:ascii="Aptos" w:hAnsi="Aptos" w:cs="Times New Roman"/>
          <w:color w:val="000000" w:themeColor="text1"/>
          <w:sz w:val="24"/>
          <w:szCs w:val="24"/>
        </w:rPr>
        <w:t>jurisdiction over timely complaints filed by a parent/guardian or a school district "with respect to any matter relating to the identification, evaluation, or educational placement of the child, or the provision of a free appropriate public education to such child."</w:t>
      </w:r>
      <w:r w:rsidRPr="001C07EC">
        <w:rPr>
          <w:rStyle w:val="FootnoteReference"/>
          <w:rFonts w:ascii="Aptos" w:hAnsi="Aptos" w:cs="Times New Roman"/>
          <w:color w:val="000000" w:themeColor="text1"/>
          <w:sz w:val="24"/>
          <w:szCs w:val="24"/>
        </w:rPr>
        <w:footnoteReference w:id="16"/>
      </w:r>
      <w:r w:rsidRPr="001C07EC">
        <w:rPr>
          <w:rFonts w:ascii="Aptos" w:hAnsi="Aptos" w:cs="Times New Roman"/>
          <w:color w:val="000000" w:themeColor="text1"/>
          <w:sz w:val="24"/>
          <w:szCs w:val="24"/>
        </w:rPr>
        <w:t xml:space="preserve">  In Massachusetts, a parent or a school district, "may request mediation and/or a hearing at any time on any matter</w:t>
      </w:r>
      <w:r w:rsidRPr="001C07EC">
        <w:rPr>
          <w:rStyle w:val="FootnoteReference"/>
          <w:rFonts w:ascii="Aptos" w:hAnsi="Aptos" w:cs="Times New Roman"/>
          <w:color w:val="000000" w:themeColor="text1"/>
          <w:sz w:val="24"/>
          <w:szCs w:val="24"/>
        </w:rPr>
        <w:footnoteReference w:id="17"/>
      </w:r>
      <w:r w:rsidRPr="001C07EC">
        <w:rPr>
          <w:rFonts w:ascii="Aptos" w:hAnsi="Aptos" w:cs="Times New Roman"/>
          <w:color w:val="000000" w:themeColor="text1"/>
          <w:sz w:val="24"/>
          <w:szCs w:val="24"/>
        </w:rPr>
        <w:t xml:space="preserve"> concerning the eligibility, evaluation, placement, IEP, provision of special education in accordance with state and federal law, or procedural protections of state and federal law for students with disabilities."</w:t>
      </w:r>
      <w:r w:rsidRPr="001C07EC">
        <w:rPr>
          <w:rStyle w:val="FootnoteReference"/>
          <w:rFonts w:ascii="Aptos" w:hAnsi="Aptos" w:cs="Times New Roman"/>
          <w:color w:val="000000" w:themeColor="text1"/>
          <w:sz w:val="24"/>
          <w:szCs w:val="24"/>
        </w:rPr>
        <w:footnoteReference w:id="18"/>
      </w:r>
      <w:r w:rsidRPr="001C07EC">
        <w:rPr>
          <w:rFonts w:ascii="Aptos" w:hAnsi="Aptos" w:cs="Times New Roman"/>
          <w:color w:val="000000" w:themeColor="text1"/>
          <w:sz w:val="24"/>
          <w:szCs w:val="24"/>
        </w:rPr>
        <w:t xml:space="preserve"> Nevertheless, it is well established that matters that come before the BSEA must involve a live or current dispute between the Parties.</w:t>
      </w:r>
      <w:r w:rsidRPr="001C07EC">
        <w:rPr>
          <w:rStyle w:val="FootnoteReference"/>
          <w:rFonts w:ascii="Aptos" w:hAnsi="Aptos" w:cs="Times New Roman"/>
          <w:color w:val="000000" w:themeColor="text1"/>
          <w:sz w:val="24"/>
          <w:szCs w:val="24"/>
        </w:rPr>
        <w:footnoteReference w:id="19"/>
      </w:r>
      <w:r w:rsidRPr="001C07EC">
        <w:rPr>
          <w:rFonts w:ascii="Aptos" w:hAnsi="Aptos" w:cs="Times New Roman"/>
          <w:color w:val="000000" w:themeColor="text1"/>
          <w:sz w:val="24"/>
          <w:szCs w:val="24"/>
        </w:rPr>
        <w:t xml:space="preserve"> In addition,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1C07EC">
        <w:rPr>
          <w:rStyle w:val="FootnoteReference"/>
          <w:rFonts w:ascii="Aptos" w:hAnsi="Aptos" w:cs="Times New Roman"/>
          <w:color w:val="000000" w:themeColor="text1"/>
          <w:sz w:val="24"/>
          <w:szCs w:val="24"/>
        </w:rPr>
        <w:footnoteReference w:id="20"/>
      </w:r>
      <w:r w:rsidRPr="001C07EC">
        <w:rPr>
          <w:rFonts w:ascii="Aptos" w:hAnsi="Aptos" w:cs="Times New Roman"/>
          <w:color w:val="000000" w:themeColor="text1"/>
          <w:sz w:val="24"/>
          <w:szCs w:val="24"/>
        </w:rPr>
        <w:t xml:space="preserve"> </w:t>
      </w:r>
    </w:p>
    <w:p w14:paraId="3551A630" w14:textId="77777777" w:rsidR="00125C9F" w:rsidRPr="001C07EC" w:rsidRDefault="00125C9F" w:rsidP="001C07EC">
      <w:pPr>
        <w:tabs>
          <w:tab w:val="left" w:pos="2792"/>
        </w:tabs>
        <w:spacing w:after="0" w:line="240" w:lineRule="auto"/>
        <w:rPr>
          <w:rFonts w:ascii="Aptos" w:hAnsi="Aptos" w:cs="Times New Roman"/>
          <w:color w:val="000000" w:themeColor="text1"/>
          <w:sz w:val="24"/>
          <w:szCs w:val="24"/>
        </w:rPr>
      </w:pPr>
    </w:p>
    <w:p w14:paraId="3CB109F7" w14:textId="365CAE68" w:rsidR="00125C9F" w:rsidRPr="001C07EC" w:rsidRDefault="00125C9F" w:rsidP="001C07EC">
      <w:pPr>
        <w:pStyle w:val="ListParagraph"/>
        <w:numPr>
          <w:ilvl w:val="2"/>
          <w:numId w:val="18"/>
        </w:numPr>
        <w:spacing w:after="0" w:line="240" w:lineRule="auto"/>
        <w:rPr>
          <w:rFonts w:ascii="Aptos" w:hAnsi="Aptos" w:cs="Times New Roman"/>
          <w:bCs/>
          <w:i/>
          <w:iCs/>
          <w:color w:val="000000" w:themeColor="text1"/>
          <w:szCs w:val="24"/>
          <w:u w:val="single"/>
        </w:rPr>
      </w:pPr>
      <w:r w:rsidRPr="001C07EC">
        <w:rPr>
          <w:rFonts w:ascii="Aptos" w:hAnsi="Aptos" w:cs="Times New Roman"/>
          <w:bCs/>
          <w:i/>
          <w:iCs/>
          <w:color w:val="000000" w:themeColor="text1"/>
          <w:szCs w:val="24"/>
          <w:u w:val="single"/>
        </w:rPr>
        <w:lastRenderedPageBreak/>
        <w:t>Access to Extracurricular Activities</w:t>
      </w:r>
    </w:p>
    <w:p w14:paraId="52C918DA" w14:textId="27483675" w:rsidR="00125C9F" w:rsidRPr="001C07EC" w:rsidRDefault="00125C9F" w:rsidP="001C07EC">
      <w:pPr>
        <w:tabs>
          <w:tab w:val="left" w:pos="2792"/>
        </w:tabs>
        <w:spacing w:after="0" w:line="240" w:lineRule="auto"/>
        <w:rPr>
          <w:rFonts w:ascii="Aptos" w:hAnsi="Aptos" w:cs="Times New Roman"/>
          <w:color w:val="000000" w:themeColor="text1"/>
          <w:sz w:val="24"/>
          <w:szCs w:val="24"/>
        </w:rPr>
      </w:pPr>
    </w:p>
    <w:p w14:paraId="71263778" w14:textId="77777777" w:rsidR="00125C9F" w:rsidRPr="001C07EC" w:rsidRDefault="00125C9F" w:rsidP="001C07EC">
      <w:pPr>
        <w:spacing w:after="0" w:line="240" w:lineRule="auto"/>
        <w:rPr>
          <w:rFonts w:ascii="Aptos" w:eastAsiaTheme="minorEastAsia" w:hAnsi="Aptos" w:cs="Times New Roman"/>
          <w:bCs/>
          <w:color w:val="000000" w:themeColor="text1"/>
          <w:kern w:val="2"/>
          <w:sz w:val="24"/>
          <w:szCs w:val="24"/>
          <w:lang w:eastAsia="zh-CN" w:bidi="th-TH"/>
          <w14:ligatures w14:val="standardContextual"/>
        </w:rPr>
      </w:pPr>
      <w:r w:rsidRPr="001C07EC">
        <w:rPr>
          <w:rFonts w:ascii="Aptos" w:eastAsiaTheme="minorEastAsia" w:hAnsi="Aptos" w:cs="Times New Roman"/>
          <w:bCs/>
          <w:color w:val="000000" w:themeColor="text1"/>
          <w:kern w:val="2"/>
          <w:sz w:val="24"/>
          <w:szCs w:val="24"/>
          <w:lang w:eastAsia="zh-CN" w:bidi="th-TH"/>
          <w14:ligatures w14:val="standardContextual"/>
        </w:rPr>
        <w:t xml:space="preserve">According to the Department of Elementary and Secondary Education, “[e]ach school district may establish its own policy on whether to allow home-schooled students to participate in its programs. While not required, school districts have the discretion to allow home-schooled students to join district-provided courses, programs, or extracurricular activities, including athletics. This is a local </w:t>
      </w:r>
      <w:proofErr w:type="gramStart"/>
      <w:r w:rsidRPr="001C07EC">
        <w:rPr>
          <w:rFonts w:ascii="Aptos" w:eastAsiaTheme="minorEastAsia" w:hAnsi="Aptos" w:cs="Times New Roman"/>
          <w:bCs/>
          <w:color w:val="000000" w:themeColor="text1"/>
          <w:kern w:val="2"/>
          <w:sz w:val="24"/>
          <w:szCs w:val="24"/>
          <w:lang w:eastAsia="zh-CN" w:bidi="th-TH"/>
          <w14:ligatures w14:val="standardContextual"/>
        </w:rPr>
        <w:t>decision, and</w:t>
      </w:r>
      <w:proofErr w:type="gramEnd"/>
      <w:r w:rsidRPr="001C07EC">
        <w:rPr>
          <w:rFonts w:ascii="Aptos" w:eastAsiaTheme="minorEastAsia" w:hAnsi="Aptos" w:cs="Times New Roman"/>
          <w:bCs/>
          <w:color w:val="000000" w:themeColor="text1"/>
          <w:kern w:val="2"/>
          <w:sz w:val="24"/>
          <w:szCs w:val="24"/>
          <w:lang w:eastAsia="zh-CN" w:bidi="th-TH"/>
          <w14:ligatures w14:val="standardContextual"/>
        </w:rPr>
        <w:t xml:space="preserve"> DESE does not review those decisions.”</w:t>
      </w:r>
      <w:r w:rsidRPr="001C07EC">
        <w:rPr>
          <w:rStyle w:val="FootnoteReference"/>
          <w:rFonts w:ascii="Aptos" w:eastAsiaTheme="minorEastAsia" w:hAnsi="Aptos" w:cs="Times New Roman"/>
          <w:bCs/>
          <w:color w:val="000000" w:themeColor="text1"/>
          <w:kern w:val="2"/>
          <w:sz w:val="24"/>
          <w:szCs w:val="24"/>
          <w:lang w:eastAsia="zh-CN" w:bidi="th-TH"/>
          <w14:ligatures w14:val="standardContextual"/>
        </w:rPr>
        <w:footnoteReference w:id="21"/>
      </w:r>
    </w:p>
    <w:p w14:paraId="622AF752" w14:textId="77777777" w:rsidR="00125C9F" w:rsidRPr="001C07EC" w:rsidRDefault="00125C9F" w:rsidP="001C07EC">
      <w:pPr>
        <w:spacing w:after="0" w:line="240" w:lineRule="auto"/>
        <w:rPr>
          <w:rFonts w:ascii="Aptos" w:eastAsiaTheme="minorEastAsia" w:hAnsi="Aptos" w:cs="Times New Roman"/>
          <w:bCs/>
          <w:color w:val="000000" w:themeColor="text1"/>
          <w:kern w:val="2"/>
          <w:sz w:val="24"/>
          <w:szCs w:val="24"/>
          <w:lang w:eastAsia="zh-CN" w:bidi="th-TH"/>
          <w14:ligatures w14:val="standardContextual"/>
        </w:rPr>
      </w:pPr>
    </w:p>
    <w:p w14:paraId="0C7EA254" w14:textId="4E50251C" w:rsidR="00125C9F" w:rsidRPr="001C07EC" w:rsidRDefault="00125C9F" w:rsidP="001C07EC">
      <w:pPr>
        <w:spacing w:after="0" w:line="240" w:lineRule="auto"/>
        <w:rPr>
          <w:rFonts w:ascii="Aptos" w:eastAsiaTheme="minorEastAsia" w:hAnsi="Aptos" w:cs="Times New Roman"/>
          <w:bCs/>
          <w:color w:val="000000" w:themeColor="text1"/>
          <w:kern w:val="2"/>
          <w:sz w:val="24"/>
          <w:szCs w:val="24"/>
          <w:lang w:eastAsia="zh-CN" w:bidi="th-TH"/>
          <w14:ligatures w14:val="standardContextual"/>
        </w:rPr>
      </w:pPr>
      <w:r w:rsidRPr="001C07EC">
        <w:rPr>
          <w:rFonts w:ascii="Aptos" w:eastAsiaTheme="minorEastAsia" w:hAnsi="Aptos" w:cs="Times New Roman"/>
          <w:bCs/>
          <w:color w:val="000000" w:themeColor="text1"/>
          <w:kern w:val="2"/>
          <w:sz w:val="24"/>
          <w:szCs w:val="24"/>
          <w:lang w:eastAsia="zh-CN" w:bidi="th-TH"/>
          <w14:ligatures w14:val="standardContextual"/>
        </w:rPr>
        <w:t>Longmeadow Public Schools states on its website that a “student being educated in a home-based program within the District may have access to public school activities of either a curricular or extracurricular nature upon approval of the Superintendent.”</w:t>
      </w:r>
      <w:r w:rsidRPr="001C07EC">
        <w:rPr>
          <w:rStyle w:val="FootnoteReference"/>
          <w:rFonts w:ascii="Aptos" w:eastAsiaTheme="minorEastAsia" w:hAnsi="Aptos" w:cs="Times New Roman"/>
          <w:bCs/>
          <w:color w:val="000000" w:themeColor="text1"/>
          <w:kern w:val="2"/>
          <w:sz w:val="24"/>
          <w:szCs w:val="24"/>
          <w:lang w:eastAsia="zh-CN" w:bidi="th-TH"/>
          <w14:ligatures w14:val="standardContextual"/>
        </w:rPr>
        <w:footnoteReference w:id="22"/>
      </w:r>
    </w:p>
    <w:p w14:paraId="247B8260" w14:textId="77777777" w:rsidR="00CD68DD" w:rsidRPr="001C07EC" w:rsidRDefault="00CD68DD" w:rsidP="001C07EC">
      <w:pPr>
        <w:tabs>
          <w:tab w:val="left" w:pos="2792"/>
        </w:tabs>
        <w:spacing w:after="0" w:line="240" w:lineRule="auto"/>
        <w:rPr>
          <w:rFonts w:ascii="Aptos" w:hAnsi="Aptos"/>
          <w:color w:val="000000" w:themeColor="text1"/>
          <w:sz w:val="24"/>
          <w:szCs w:val="24"/>
        </w:rPr>
      </w:pPr>
    </w:p>
    <w:p w14:paraId="314566D5" w14:textId="04400212" w:rsidR="00CD68DD" w:rsidRPr="001C07EC" w:rsidRDefault="00CD68DD" w:rsidP="001C07EC">
      <w:pPr>
        <w:pStyle w:val="ListParagraph"/>
        <w:numPr>
          <w:ilvl w:val="1"/>
          <w:numId w:val="18"/>
        </w:numPr>
        <w:shd w:val="clear" w:color="auto" w:fill="FFFFFF"/>
        <w:spacing w:after="0" w:line="240" w:lineRule="auto"/>
        <w:rPr>
          <w:rFonts w:ascii="Aptos" w:hAnsi="Aptos"/>
          <w:color w:val="000000"/>
          <w:szCs w:val="24"/>
        </w:rPr>
      </w:pPr>
      <w:r w:rsidRPr="001C07EC">
        <w:rPr>
          <w:rFonts w:ascii="Aptos" w:hAnsi="Aptos"/>
          <w:color w:val="000000"/>
          <w:szCs w:val="24"/>
          <w:u w:val="single"/>
        </w:rPr>
        <w:t>Application of Legal Standard</w:t>
      </w:r>
      <w:r w:rsidR="000B1C8D" w:rsidRPr="001C07EC">
        <w:rPr>
          <w:rFonts w:ascii="Aptos" w:hAnsi="Aptos"/>
          <w:color w:val="000000"/>
          <w:szCs w:val="24"/>
          <w:u w:val="single"/>
        </w:rPr>
        <w:t>s</w:t>
      </w:r>
      <w:r w:rsidRPr="001C07EC">
        <w:rPr>
          <w:rFonts w:ascii="Aptos" w:hAnsi="Aptos"/>
          <w:color w:val="000000"/>
          <w:szCs w:val="24"/>
        </w:rPr>
        <w:t>:</w:t>
      </w:r>
    </w:p>
    <w:p w14:paraId="4E86B792" w14:textId="77777777" w:rsidR="00CD68DD" w:rsidRPr="001C07EC" w:rsidRDefault="00CD68DD" w:rsidP="001C07EC">
      <w:pPr>
        <w:shd w:val="clear" w:color="auto" w:fill="FFFFFF"/>
        <w:spacing w:after="0" w:line="240" w:lineRule="auto"/>
        <w:rPr>
          <w:rFonts w:ascii="Aptos" w:hAnsi="Aptos"/>
          <w:sz w:val="24"/>
          <w:szCs w:val="24"/>
        </w:rPr>
      </w:pPr>
      <w:r w:rsidRPr="001C07EC">
        <w:rPr>
          <w:rFonts w:ascii="Aptos" w:hAnsi="Aptos"/>
          <w:color w:val="000000"/>
          <w:sz w:val="24"/>
          <w:szCs w:val="24"/>
        </w:rPr>
        <w:t xml:space="preserve"> </w:t>
      </w:r>
    </w:p>
    <w:p w14:paraId="211DE4B4" w14:textId="51594803" w:rsidR="00125C9F" w:rsidRPr="001C07EC" w:rsidRDefault="00CD68DD" w:rsidP="001C07EC">
      <w:pPr>
        <w:spacing w:after="0" w:line="240" w:lineRule="auto"/>
        <w:rPr>
          <w:rFonts w:ascii="Aptos" w:eastAsiaTheme="minorEastAsia" w:hAnsi="Aptos" w:cs="Times New Roman"/>
          <w:bCs/>
          <w:color w:val="000000" w:themeColor="text1"/>
          <w:kern w:val="2"/>
          <w:sz w:val="24"/>
          <w:szCs w:val="24"/>
          <w:lang w:eastAsia="zh-CN" w:bidi="th-TH"/>
          <w14:ligatures w14:val="standardContextual"/>
        </w:rPr>
      </w:pPr>
      <w:r w:rsidRPr="001C07EC">
        <w:rPr>
          <w:rFonts w:ascii="Aptos" w:hAnsi="Aptos" w:cs="Apple Chancery"/>
          <w:color w:val="000000" w:themeColor="text1"/>
          <w:sz w:val="24"/>
          <w:szCs w:val="24"/>
        </w:rPr>
        <w:t xml:space="preserve">Taking as true the allegations in the complaint, as well as such inferences as may be drawn therefrom in the </w:t>
      </w:r>
      <w:r w:rsidR="00125C9F" w:rsidRPr="001C07EC">
        <w:rPr>
          <w:rFonts w:ascii="Aptos" w:hAnsi="Aptos" w:cs="Apple Chancery"/>
          <w:color w:val="000000" w:themeColor="text1"/>
          <w:sz w:val="24"/>
          <w:szCs w:val="24"/>
        </w:rPr>
        <w:t>Parent’s</w:t>
      </w:r>
      <w:r w:rsidRPr="001C07EC">
        <w:rPr>
          <w:rFonts w:ascii="Aptos" w:hAnsi="Aptos" w:cs="Apple Chancery"/>
          <w:color w:val="000000" w:themeColor="text1"/>
          <w:sz w:val="24"/>
          <w:szCs w:val="24"/>
        </w:rPr>
        <w:t xml:space="preserve"> favor,</w:t>
      </w:r>
      <w:r w:rsidRPr="001C07EC">
        <w:rPr>
          <w:rStyle w:val="FootnoteReference"/>
          <w:rFonts w:ascii="Aptos" w:hAnsi="Aptos" w:cs="Apple Chancery"/>
          <w:color w:val="000000" w:themeColor="text1"/>
          <w:sz w:val="24"/>
          <w:szCs w:val="24"/>
        </w:rPr>
        <w:footnoteReference w:id="23"/>
      </w:r>
      <w:r w:rsidRPr="001C07EC">
        <w:rPr>
          <w:rFonts w:ascii="Aptos" w:hAnsi="Aptos" w:cs="Apple Chancery"/>
          <w:color w:val="000000" w:themeColor="text1"/>
          <w:sz w:val="24"/>
          <w:szCs w:val="24"/>
        </w:rPr>
        <w:t xml:space="preserve"> I find that </w:t>
      </w:r>
      <w:r w:rsidR="00125C9F" w:rsidRPr="001C07EC">
        <w:rPr>
          <w:rFonts w:ascii="Aptos" w:hAnsi="Aptos" w:cs="Apple Chancery"/>
          <w:color w:val="000000" w:themeColor="text1"/>
          <w:sz w:val="24"/>
          <w:szCs w:val="24"/>
        </w:rPr>
        <w:t xml:space="preserve">Parent’s claim relative to Student’s access to extracurricular activities must be dismissed for lack of subject matter jurisdiction. </w:t>
      </w:r>
      <w:r w:rsidRPr="001C07EC">
        <w:rPr>
          <w:rFonts w:ascii="Aptos" w:hAnsi="Aptos" w:cs="Apple Chancery"/>
          <w:color w:val="000000" w:themeColor="text1"/>
          <w:sz w:val="24"/>
          <w:szCs w:val="24"/>
        </w:rPr>
        <w:t xml:space="preserve">Specifically, </w:t>
      </w:r>
      <w:r w:rsidR="00125C9F" w:rsidRPr="001C07EC">
        <w:rPr>
          <w:rFonts w:ascii="Aptos" w:hAnsi="Aptos" w:cs="Apple Chancery"/>
          <w:color w:val="000000" w:themeColor="text1"/>
          <w:sz w:val="24"/>
          <w:szCs w:val="24"/>
        </w:rPr>
        <w:t xml:space="preserve">Parent’s claim does not </w:t>
      </w:r>
      <w:r w:rsidR="00125C9F" w:rsidRPr="001C07EC">
        <w:rPr>
          <w:rFonts w:ascii="Aptos" w:hAnsi="Aptos" w:cs="Times New Roman"/>
          <w:color w:val="000000" w:themeColor="text1"/>
          <w:sz w:val="24"/>
          <w:szCs w:val="24"/>
        </w:rPr>
        <w:t>concern “the eligibility, evaluation, placement, IEP, provision of special education in accordance with state and federal law, or procedural protections of state and federal law for students with disabilities."</w:t>
      </w:r>
      <w:r w:rsidR="00125C9F" w:rsidRPr="001C07EC">
        <w:rPr>
          <w:rStyle w:val="FootnoteReference"/>
          <w:rFonts w:ascii="Aptos" w:hAnsi="Aptos" w:cs="Times New Roman"/>
          <w:color w:val="000000" w:themeColor="text1"/>
          <w:sz w:val="24"/>
          <w:szCs w:val="24"/>
        </w:rPr>
        <w:footnoteReference w:id="24"/>
      </w:r>
      <w:r w:rsidR="00125C9F" w:rsidRPr="001C07EC">
        <w:rPr>
          <w:rFonts w:ascii="Aptos" w:hAnsi="Aptos" w:cs="Times New Roman"/>
          <w:color w:val="000000" w:themeColor="text1"/>
          <w:sz w:val="24"/>
          <w:szCs w:val="24"/>
        </w:rPr>
        <w:t xml:space="preserve"> Instead</w:t>
      </w:r>
      <w:r w:rsidR="00B063BD" w:rsidRPr="001C07EC">
        <w:rPr>
          <w:rFonts w:ascii="Aptos" w:hAnsi="Aptos" w:cs="Times New Roman"/>
          <w:color w:val="000000" w:themeColor="text1"/>
          <w:sz w:val="24"/>
          <w:szCs w:val="24"/>
        </w:rPr>
        <w:t>,</w:t>
      </w:r>
      <w:r w:rsidR="00125C9F" w:rsidRPr="001C07EC">
        <w:rPr>
          <w:rFonts w:ascii="Aptos" w:hAnsi="Aptos" w:cs="Times New Roman"/>
          <w:color w:val="000000" w:themeColor="text1"/>
          <w:sz w:val="24"/>
          <w:szCs w:val="24"/>
        </w:rPr>
        <w:t xml:space="preserve"> it concerns a local policy decision that is within the discretion of Longmeadow’s Superintendent. As such, the claim relating to Student’s access to extracurricular activities is </w:t>
      </w:r>
      <w:r w:rsidR="00F26537" w:rsidRPr="001C07EC">
        <w:rPr>
          <w:rFonts w:ascii="Aptos" w:hAnsi="Aptos" w:cs="Times New Roman"/>
          <w:color w:val="000000" w:themeColor="text1"/>
          <w:sz w:val="24"/>
          <w:szCs w:val="24"/>
        </w:rPr>
        <w:t>DISMISSED</w:t>
      </w:r>
      <w:r w:rsidR="00125C9F" w:rsidRPr="001C07EC">
        <w:rPr>
          <w:rFonts w:ascii="Aptos" w:hAnsi="Aptos" w:cs="Times New Roman"/>
          <w:color w:val="000000" w:themeColor="text1"/>
          <w:sz w:val="24"/>
          <w:szCs w:val="24"/>
        </w:rPr>
        <w:t xml:space="preserve"> for lack of subject matter jurisdiction. </w:t>
      </w:r>
    </w:p>
    <w:p w14:paraId="3DB5193C" w14:textId="77777777" w:rsidR="00CD68DD" w:rsidRPr="001C07EC" w:rsidRDefault="00CD68DD" w:rsidP="001C07EC">
      <w:pPr>
        <w:spacing w:after="0" w:line="240" w:lineRule="auto"/>
        <w:rPr>
          <w:rFonts w:ascii="Aptos" w:hAnsi="Aptos" w:cs="Times New Roman"/>
          <w:bCs/>
          <w:color w:val="000000" w:themeColor="text1"/>
          <w:sz w:val="24"/>
          <w:szCs w:val="24"/>
        </w:rPr>
      </w:pPr>
    </w:p>
    <w:p w14:paraId="4B9A03FC" w14:textId="53FA48AC" w:rsidR="00CD68DD" w:rsidRPr="001C07EC" w:rsidRDefault="00125C9F" w:rsidP="001C07EC">
      <w:pPr>
        <w:pStyle w:val="ListParagraph"/>
        <w:numPr>
          <w:ilvl w:val="0"/>
          <w:numId w:val="18"/>
        </w:numPr>
        <w:spacing w:after="0" w:line="240" w:lineRule="auto"/>
        <w:rPr>
          <w:rFonts w:ascii="Aptos" w:hAnsi="Aptos" w:cs="Times New Roman"/>
          <w:b/>
          <w:color w:val="000000" w:themeColor="text1"/>
          <w:szCs w:val="24"/>
        </w:rPr>
      </w:pPr>
      <w:r w:rsidRPr="001C07EC">
        <w:rPr>
          <w:rFonts w:ascii="Aptos" w:hAnsi="Aptos" w:cs="Times New Roman"/>
          <w:b/>
          <w:color w:val="000000" w:themeColor="text1"/>
          <w:szCs w:val="24"/>
        </w:rPr>
        <w:t>Motion for Reconsideration of October 27</w:t>
      </w:r>
      <w:r w:rsidR="008A3298" w:rsidRPr="001C07EC">
        <w:rPr>
          <w:rFonts w:ascii="Aptos" w:hAnsi="Aptos" w:cs="Times New Roman"/>
          <w:b/>
          <w:color w:val="000000" w:themeColor="text1"/>
          <w:szCs w:val="24"/>
        </w:rPr>
        <w:t>, 2025</w:t>
      </w:r>
      <w:r w:rsidRPr="001C07EC">
        <w:rPr>
          <w:rFonts w:ascii="Aptos" w:hAnsi="Aptos" w:cs="Times New Roman"/>
          <w:b/>
          <w:color w:val="000000" w:themeColor="text1"/>
          <w:szCs w:val="24"/>
        </w:rPr>
        <w:t xml:space="preserve"> Ruling</w:t>
      </w:r>
    </w:p>
    <w:p w14:paraId="14A04098" w14:textId="77777777" w:rsidR="000B1C8D" w:rsidRPr="001C07EC" w:rsidRDefault="000B1C8D" w:rsidP="001C07EC">
      <w:pPr>
        <w:pStyle w:val="ListParagraph"/>
        <w:spacing w:after="0" w:line="240" w:lineRule="auto"/>
        <w:rPr>
          <w:rFonts w:ascii="Aptos" w:hAnsi="Aptos" w:cs="Times New Roman"/>
          <w:b/>
          <w:color w:val="000000" w:themeColor="text1"/>
          <w:szCs w:val="24"/>
        </w:rPr>
      </w:pPr>
    </w:p>
    <w:p w14:paraId="51F0E7B0" w14:textId="77777777" w:rsidR="000B1C8D" w:rsidRPr="001C07EC" w:rsidRDefault="000B1C8D" w:rsidP="001C07EC">
      <w:pPr>
        <w:pStyle w:val="ListParagraph"/>
        <w:numPr>
          <w:ilvl w:val="1"/>
          <w:numId w:val="18"/>
        </w:numPr>
        <w:spacing w:after="0" w:line="240" w:lineRule="auto"/>
        <w:rPr>
          <w:rFonts w:ascii="Aptos" w:hAnsi="Aptos" w:cs="Times New Roman"/>
          <w:bCs/>
          <w:i/>
          <w:iCs/>
          <w:color w:val="000000" w:themeColor="text1"/>
          <w:szCs w:val="24"/>
          <w:u w:val="single"/>
        </w:rPr>
      </w:pPr>
      <w:r w:rsidRPr="001C07EC">
        <w:rPr>
          <w:rFonts w:ascii="Aptos" w:hAnsi="Aptos" w:cs="Times New Roman"/>
          <w:bCs/>
          <w:i/>
          <w:iCs/>
          <w:color w:val="000000" w:themeColor="text1"/>
          <w:szCs w:val="24"/>
          <w:u w:val="single"/>
        </w:rPr>
        <w:t>Legal Standard</w:t>
      </w:r>
      <w:r w:rsidRPr="001C07EC">
        <w:rPr>
          <w:rFonts w:ascii="Aptos" w:hAnsi="Aptos" w:cs="Times New Roman"/>
          <w:bCs/>
          <w:i/>
          <w:iCs/>
          <w:color w:val="000000" w:themeColor="text1"/>
          <w:szCs w:val="24"/>
        </w:rPr>
        <w:t>:</w:t>
      </w:r>
    </w:p>
    <w:p w14:paraId="1F4A053A" w14:textId="77777777" w:rsidR="000B1C8D" w:rsidRPr="001C07EC" w:rsidRDefault="000B1C8D" w:rsidP="001C07EC">
      <w:pPr>
        <w:spacing w:after="0" w:line="240" w:lineRule="auto"/>
        <w:rPr>
          <w:rFonts w:ascii="Aptos" w:hAnsi="Aptos" w:cs="Times New Roman"/>
          <w:bCs/>
          <w:color w:val="000000" w:themeColor="text1"/>
          <w:sz w:val="24"/>
          <w:szCs w:val="24"/>
        </w:rPr>
      </w:pPr>
    </w:p>
    <w:p w14:paraId="31EDA9D1" w14:textId="37E7F788" w:rsidR="000B1C8D" w:rsidRPr="001C07EC" w:rsidRDefault="001C07EC" w:rsidP="001C07EC">
      <w:pPr>
        <w:spacing w:after="0" w:line="240" w:lineRule="auto"/>
        <w:rPr>
          <w:rFonts w:ascii="Aptos" w:hAnsi="Aptos"/>
          <w:bCs/>
          <w:color w:val="000000" w:themeColor="text1"/>
          <w:sz w:val="24"/>
          <w:szCs w:val="24"/>
        </w:rPr>
      </w:pPr>
      <w:r w:rsidRPr="001C07EC">
        <w:rPr>
          <w:rFonts w:ascii="Aptos" w:hAnsi="Aptos"/>
          <w:bCs/>
          <w:color w:val="000000" w:themeColor="text1"/>
          <w:sz w:val="24"/>
          <w:szCs w:val="24"/>
        </w:rPr>
        <w:t>As</w:t>
      </w:r>
      <w:r w:rsidR="00376C63" w:rsidRPr="001C07EC">
        <w:rPr>
          <w:rFonts w:ascii="Aptos" w:hAnsi="Aptos"/>
          <w:bCs/>
          <w:color w:val="000000" w:themeColor="text1"/>
          <w:sz w:val="24"/>
          <w:szCs w:val="24"/>
        </w:rPr>
        <w:t xml:space="preserve"> the BSEA </w:t>
      </w:r>
      <w:r w:rsidRPr="001C07EC">
        <w:rPr>
          <w:rFonts w:ascii="Aptos" w:hAnsi="Aptos"/>
          <w:bCs/>
          <w:color w:val="000000" w:themeColor="text1"/>
          <w:sz w:val="24"/>
          <w:szCs w:val="24"/>
        </w:rPr>
        <w:t>H</w:t>
      </w:r>
      <w:r w:rsidR="00376C63" w:rsidRPr="001C07EC">
        <w:rPr>
          <w:rFonts w:ascii="Aptos" w:hAnsi="Aptos"/>
          <w:bCs/>
          <w:color w:val="000000" w:themeColor="text1"/>
          <w:sz w:val="24"/>
          <w:szCs w:val="24"/>
        </w:rPr>
        <w:t xml:space="preserve">earing </w:t>
      </w:r>
      <w:r w:rsidRPr="001C07EC">
        <w:rPr>
          <w:rFonts w:ascii="Aptos" w:hAnsi="Aptos"/>
          <w:bCs/>
          <w:color w:val="000000" w:themeColor="text1"/>
          <w:sz w:val="24"/>
          <w:szCs w:val="24"/>
        </w:rPr>
        <w:t>R</w:t>
      </w:r>
      <w:r w:rsidR="00250C58" w:rsidRPr="001C07EC">
        <w:rPr>
          <w:rFonts w:ascii="Aptos" w:hAnsi="Aptos"/>
          <w:bCs/>
          <w:color w:val="000000" w:themeColor="text1"/>
          <w:sz w:val="24"/>
          <w:szCs w:val="24"/>
        </w:rPr>
        <w:t>ules</w:t>
      </w:r>
      <w:r w:rsidR="00376C63" w:rsidRPr="001C07EC">
        <w:rPr>
          <w:rFonts w:ascii="Aptos" w:hAnsi="Aptos"/>
          <w:bCs/>
          <w:color w:val="000000" w:themeColor="text1"/>
          <w:sz w:val="24"/>
          <w:szCs w:val="24"/>
        </w:rPr>
        <w:t xml:space="preserve"> and </w:t>
      </w:r>
      <w:r w:rsidRPr="001C07EC">
        <w:rPr>
          <w:rFonts w:ascii="Aptos" w:hAnsi="Aptos"/>
          <w:bCs/>
          <w:color w:val="000000" w:themeColor="text1"/>
          <w:sz w:val="24"/>
          <w:szCs w:val="24"/>
        </w:rPr>
        <w:t xml:space="preserve">801 CMR 1.01 et seq. </w:t>
      </w:r>
      <w:r w:rsidR="00376C63" w:rsidRPr="001C07EC">
        <w:rPr>
          <w:rFonts w:ascii="Aptos" w:hAnsi="Aptos"/>
          <w:bCs/>
          <w:color w:val="000000" w:themeColor="text1"/>
          <w:sz w:val="24"/>
          <w:szCs w:val="24"/>
        </w:rPr>
        <w:t>are silent on issue</w:t>
      </w:r>
      <w:r w:rsidRPr="001C07EC">
        <w:rPr>
          <w:rFonts w:ascii="Aptos" w:hAnsi="Aptos"/>
          <w:bCs/>
          <w:color w:val="000000" w:themeColor="text1"/>
          <w:sz w:val="24"/>
          <w:szCs w:val="24"/>
        </w:rPr>
        <w:t xml:space="preserve"> of whether a party has a </w:t>
      </w:r>
      <w:r w:rsidRPr="001C07EC">
        <w:rPr>
          <w:rFonts w:ascii="Aptos" w:hAnsi="Aptos"/>
          <w:b/>
          <w:bCs/>
          <w:color w:val="000000" w:themeColor="text1"/>
          <w:sz w:val="24"/>
          <w:szCs w:val="24"/>
        </w:rPr>
        <w:t>duty to create new evidence or documents (such as an audit log)</w:t>
      </w:r>
      <w:r w:rsidRPr="001C07EC">
        <w:rPr>
          <w:rFonts w:ascii="Aptos" w:hAnsi="Aptos"/>
          <w:bCs/>
          <w:color w:val="000000" w:themeColor="text1"/>
          <w:sz w:val="24"/>
          <w:szCs w:val="24"/>
        </w:rPr>
        <w:t xml:space="preserve"> in response to a discovery request, I turn </w:t>
      </w:r>
      <w:r w:rsidR="00376C63" w:rsidRPr="001C07EC">
        <w:rPr>
          <w:rFonts w:ascii="Aptos" w:hAnsi="Aptos"/>
          <w:bCs/>
          <w:color w:val="000000" w:themeColor="text1"/>
          <w:sz w:val="24"/>
          <w:szCs w:val="24"/>
        </w:rPr>
        <w:t xml:space="preserve">to </w:t>
      </w:r>
      <w:r>
        <w:rPr>
          <w:rFonts w:ascii="Aptos" w:hAnsi="Aptos"/>
          <w:bCs/>
          <w:color w:val="000000" w:themeColor="text1"/>
          <w:sz w:val="24"/>
          <w:szCs w:val="24"/>
        </w:rPr>
        <w:t>the Massachusetts Rules of Civil Procedure</w:t>
      </w:r>
      <w:r w:rsidR="00376C63" w:rsidRPr="001C07EC">
        <w:rPr>
          <w:rFonts w:ascii="Aptos" w:hAnsi="Aptos"/>
          <w:bCs/>
          <w:color w:val="000000" w:themeColor="text1"/>
          <w:sz w:val="24"/>
          <w:szCs w:val="24"/>
        </w:rPr>
        <w:t xml:space="preserve"> for </w:t>
      </w:r>
      <w:r w:rsidR="00250C58" w:rsidRPr="001C07EC">
        <w:rPr>
          <w:rFonts w:ascii="Aptos" w:hAnsi="Aptos"/>
          <w:bCs/>
          <w:color w:val="000000" w:themeColor="text1"/>
          <w:sz w:val="24"/>
          <w:szCs w:val="24"/>
        </w:rPr>
        <w:t>guidance. Pursuant</w:t>
      </w:r>
      <w:r w:rsidR="000B1C8D" w:rsidRPr="001C07EC">
        <w:rPr>
          <w:rFonts w:ascii="Aptos" w:hAnsi="Aptos"/>
          <w:bCs/>
          <w:color w:val="000000" w:themeColor="text1"/>
          <w:sz w:val="24"/>
          <w:szCs w:val="24"/>
        </w:rPr>
        <w:t xml:space="preserve"> to Mass. R. Civ. P. 26(b)(1), discovery extends only to matters relevant to the subject matter involved, including the existence and location of documents or tangible things, but it does not compel a party to create new materials. Similarly, Mass. R. Civ. P. 34(a)(1)(A) authorizes requests for existing documents or electronically stored information (ESI) within a party’s possession, custody, or control, but it does not require a responding party to compile or produce information in a new form that does not already exist.</w:t>
      </w:r>
    </w:p>
    <w:p w14:paraId="55EE0764" w14:textId="77777777" w:rsidR="000B1C8D" w:rsidRPr="001C07EC" w:rsidRDefault="000B1C8D" w:rsidP="001C07EC">
      <w:pPr>
        <w:spacing w:after="0" w:line="240" w:lineRule="auto"/>
        <w:rPr>
          <w:rFonts w:ascii="Aptos" w:hAnsi="Aptos" w:cs="Times New Roman"/>
          <w:bCs/>
          <w:color w:val="000000" w:themeColor="text1"/>
          <w:sz w:val="24"/>
          <w:szCs w:val="24"/>
        </w:rPr>
      </w:pPr>
    </w:p>
    <w:p w14:paraId="219D8CBC" w14:textId="13560AE5" w:rsidR="000B1C8D" w:rsidRPr="001C07EC" w:rsidRDefault="000B1C8D" w:rsidP="001C07EC">
      <w:pPr>
        <w:pStyle w:val="ListParagraph"/>
        <w:numPr>
          <w:ilvl w:val="1"/>
          <w:numId w:val="18"/>
        </w:numPr>
        <w:spacing w:after="0" w:line="240" w:lineRule="auto"/>
        <w:rPr>
          <w:rFonts w:ascii="Aptos" w:hAnsi="Aptos" w:cs="Times New Roman"/>
          <w:bCs/>
          <w:i/>
          <w:iCs/>
          <w:color w:val="000000" w:themeColor="text1"/>
          <w:szCs w:val="24"/>
          <w:u w:val="single"/>
        </w:rPr>
      </w:pPr>
      <w:r w:rsidRPr="001C07EC">
        <w:rPr>
          <w:rFonts w:ascii="Aptos" w:hAnsi="Aptos" w:cs="Times New Roman"/>
          <w:bCs/>
          <w:i/>
          <w:iCs/>
          <w:color w:val="000000" w:themeColor="text1"/>
          <w:szCs w:val="24"/>
          <w:u w:val="single"/>
        </w:rPr>
        <w:lastRenderedPageBreak/>
        <w:t>Application of Legal Standard:</w:t>
      </w:r>
    </w:p>
    <w:p w14:paraId="30E6326D" w14:textId="77777777" w:rsidR="00125C9F" w:rsidRPr="001C07EC" w:rsidRDefault="00125C9F" w:rsidP="001C07EC">
      <w:pPr>
        <w:spacing w:after="0" w:line="240" w:lineRule="auto"/>
        <w:rPr>
          <w:rFonts w:ascii="Aptos" w:hAnsi="Aptos" w:cs="Times New Roman"/>
          <w:bCs/>
          <w:color w:val="000000" w:themeColor="text1"/>
          <w:sz w:val="24"/>
          <w:szCs w:val="24"/>
        </w:rPr>
      </w:pPr>
    </w:p>
    <w:p w14:paraId="7A17DF05" w14:textId="3CCD8A0E" w:rsidR="00C2212F" w:rsidRPr="001C07EC" w:rsidRDefault="00C33FC5" w:rsidP="001C07EC">
      <w:pPr>
        <w:spacing w:after="0" w:line="240" w:lineRule="auto"/>
        <w:rPr>
          <w:rFonts w:ascii="Aptos" w:hAnsi="Aptos"/>
          <w:bCs/>
          <w:color w:val="000000" w:themeColor="text1"/>
          <w:sz w:val="24"/>
          <w:szCs w:val="24"/>
        </w:rPr>
      </w:pPr>
      <w:r w:rsidRPr="001C07EC">
        <w:rPr>
          <w:rFonts w:ascii="Aptos" w:hAnsi="Aptos"/>
          <w:bCs/>
          <w:color w:val="000000" w:themeColor="text1"/>
          <w:sz w:val="24"/>
          <w:szCs w:val="24"/>
        </w:rPr>
        <w:t xml:space="preserve">Parent requested “reconsideration” of </w:t>
      </w:r>
      <w:r w:rsidRPr="001C07EC">
        <w:rPr>
          <w:rFonts w:ascii="Aptos" w:hAnsi="Aptos"/>
          <w:bCs/>
          <w:i/>
          <w:iCs/>
          <w:color w:val="000000" w:themeColor="text1"/>
          <w:sz w:val="24"/>
          <w:szCs w:val="24"/>
        </w:rPr>
        <w:t>Ruling on Parent’s Notice of Non-Compliance/Parent’s Motion to Compel Discovery/ Motion for Sanctions/Motion for Continuance</w:t>
      </w:r>
      <w:r w:rsidRPr="001C07EC">
        <w:rPr>
          <w:rFonts w:ascii="Aptos" w:hAnsi="Aptos"/>
          <w:bCs/>
          <w:color w:val="000000" w:themeColor="text1"/>
          <w:sz w:val="24"/>
          <w:szCs w:val="24"/>
        </w:rPr>
        <w:t xml:space="preserve"> issued on October 27th, 2025 by the undersigned</w:t>
      </w:r>
      <w:r w:rsidR="0040013E" w:rsidRPr="001C07EC">
        <w:rPr>
          <w:rFonts w:ascii="Aptos" w:hAnsi="Aptos"/>
          <w:bCs/>
          <w:color w:val="000000" w:themeColor="text1"/>
          <w:sz w:val="24"/>
          <w:szCs w:val="24"/>
        </w:rPr>
        <w:t xml:space="preserve">. </w:t>
      </w:r>
      <w:r w:rsidRPr="001C07EC">
        <w:rPr>
          <w:rFonts w:ascii="Aptos" w:hAnsi="Aptos"/>
          <w:bCs/>
          <w:color w:val="000000" w:themeColor="text1"/>
          <w:sz w:val="24"/>
          <w:szCs w:val="24"/>
        </w:rPr>
        <w:t xml:space="preserve"> </w:t>
      </w:r>
      <w:r w:rsidR="0040013E" w:rsidRPr="001C07EC">
        <w:rPr>
          <w:rFonts w:ascii="Aptos" w:hAnsi="Aptos"/>
          <w:bCs/>
          <w:color w:val="000000" w:themeColor="text1"/>
          <w:sz w:val="24"/>
          <w:szCs w:val="24"/>
        </w:rPr>
        <w:t>In said</w:t>
      </w:r>
      <w:r w:rsidRPr="001C07EC">
        <w:rPr>
          <w:rFonts w:ascii="Aptos" w:hAnsi="Aptos"/>
          <w:bCs/>
          <w:color w:val="000000" w:themeColor="text1"/>
          <w:sz w:val="24"/>
          <w:szCs w:val="24"/>
        </w:rPr>
        <w:t xml:space="preserve"> </w:t>
      </w:r>
      <w:r w:rsidR="0040013E" w:rsidRPr="001C07EC">
        <w:rPr>
          <w:rFonts w:ascii="Aptos" w:hAnsi="Aptos"/>
          <w:bCs/>
          <w:color w:val="000000" w:themeColor="text1"/>
          <w:sz w:val="24"/>
          <w:szCs w:val="24"/>
        </w:rPr>
        <w:t>Ruling,</w:t>
      </w:r>
      <w:r w:rsidRPr="001C07EC">
        <w:rPr>
          <w:rFonts w:ascii="Aptos" w:hAnsi="Aptos"/>
          <w:bCs/>
          <w:color w:val="000000" w:themeColor="text1"/>
          <w:sz w:val="24"/>
          <w:szCs w:val="24"/>
        </w:rPr>
        <w:t xml:space="preserve"> I denied Parent</w:t>
      </w:r>
      <w:r w:rsidR="008A3298" w:rsidRPr="001C07EC">
        <w:rPr>
          <w:rFonts w:ascii="Aptos" w:hAnsi="Aptos"/>
          <w:bCs/>
          <w:color w:val="000000" w:themeColor="text1"/>
          <w:sz w:val="24"/>
          <w:szCs w:val="24"/>
        </w:rPr>
        <w:t>’s</w:t>
      </w:r>
      <w:r w:rsidRPr="001C07EC">
        <w:rPr>
          <w:rFonts w:ascii="Aptos" w:hAnsi="Aptos"/>
          <w:bCs/>
          <w:color w:val="000000" w:themeColor="text1"/>
          <w:sz w:val="24"/>
          <w:szCs w:val="24"/>
        </w:rPr>
        <w:t xml:space="preserve"> request that the District produce “all documents related to the alteration of [Student’s] final English grade10 during the 2023– 2024 school year, including but not limited to: A PowerSchool audit log showing the user, date, time, and nature of each entry or edit related to the student’s English grades; an anonymized version of the detailed grade report for all students in the student’s English class showing whether assignments or exam grades were excluded from final grade calculations.”</w:t>
      </w:r>
    </w:p>
    <w:p w14:paraId="0F62B2CA" w14:textId="77777777" w:rsidR="00C2212F" w:rsidRPr="001C07EC" w:rsidRDefault="00C2212F" w:rsidP="001C07EC">
      <w:pPr>
        <w:spacing w:after="0" w:line="240" w:lineRule="auto"/>
        <w:rPr>
          <w:rFonts w:ascii="Aptos" w:hAnsi="Aptos"/>
          <w:bCs/>
          <w:color w:val="000000" w:themeColor="text1"/>
          <w:sz w:val="24"/>
          <w:szCs w:val="24"/>
        </w:rPr>
      </w:pPr>
    </w:p>
    <w:p w14:paraId="49484685" w14:textId="291A9AD7" w:rsidR="000C22D2" w:rsidRPr="001C07EC" w:rsidRDefault="00C33FC5" w:rsidP="001C07EC">
      <w:pPr>
        <w:spacing w:after="0" w:line="240" w:lineRule="auto"/>
        <w:rPr>
          <w:rFonts w:ascii="Aptos" w:hAnsi="Aptos"/>
          <w:bCs/>
          <w:color w:val="000000" w:themeColor="text1"/>
          <w:sz w:val="24"/>
          <w:szCs w:val="24"/>
        </w:rPr>
      </w:pPr>
      <w:r w:rsidRPr="001C07EC">
        <w:rPr>
          <w:rFonts w:ascii="Aptos" w:hAnsi="Aptos"/>
          <w:bCs/>
          <w:color w:val="000000" w:themeColor="text1"/>
          <w:sz w:val="24"/>
          <w:szCs w:val="24"/>
        </w:rPr>
        <w:t xml:space="preserve"> </w:t>
      </w:r>
      <w:r w:rsidR="000C22D2" w:rsidRPr="001C07EC">
        <w:rPr>
          <w:rFonts w:ascii="Aptos" w:hAnsi="Aptos"/>
          <w:bCs/>
          <w:color w:val="000000" w:themeColor="text1"/>
          <w:sz w:val="24"/>
          <w:szCs w:val="24"/>
        </w:rPr>
        <w:t>The</w:t>
      </w:r>
      <w:r w:rsidRPr="001C07EC">
        <w:rPr>
          <w:rFonts w:ascii="Aptos" w:hAnsi="Aptos"/>
          <w:bCs/>
          <w:color w:val="000000" w:themeColor="text1"/>
          <w:sz w:val="24"/>
          <w:szCs w:val="24"/>
        </w:rPr>
        <w:t xml:space="preserve"> District asserts that “there is no such documentation.”  </w:t>
      </w:r>
      <w:r w:rsidR="00B063BD" w:rsidRPr="001C07EC">
        <w:rPr>
          <w:rFonts w:ascii="Aptos" w:hAnsi="Aptos"/>
          <w:bCs/>
          <w:color w:val="000000" w:themeColor="text1"/>
          <w:sz w:val="24"/>
          <w:szCs w:val="24"/>
        </w:rPr>
        <w:t xml:space="preserve">Under Massachusetts law, a party is not required to create a document that does not already exist, such as by running an audit log or generating a report, as requested by Parent. </w:t>
      </w:r>
      <w:r w:rsidR="000C22D2" w:rsidRPr="001C07EC">
        <w:rPr>
          <w:rFonts w:ascii="Aptos" w:hAnsi="Aptos"/>
          <w:bCs/>
          <w:color w:val="000000" w:themeColor="text1"/>
          <w:sz w:val="24"/>
          <w:szCs w:val="24"/>
        </w:rPr>
        <w:t xml:space="preserve">Therefore, Parent’s </w:t>
      </w:r>
      <w:r w:rsidR="000C22D2" w:rsidRPr="001C07EC">
        <w:rPr>
          <w:rFonts w:ascii="Aptos" w:hAnsi="Aptos" w:cs="Times New Roman"/>
          <w:bCs/>
          <w:i/>
          <w:iCs/>
          <w:color w:val="000000" w:themeColor="text1"/>
          <w:sz w:val="24"/>
          <w:szCs w:val="24"/>
        </w:rPr>
        <w:t>Motion for Reconsideration of October 27 Ruling</w:t>
      </w:r>
      <w:r w:rsidR="000C22D2" w:rsidRPr="001C07EC">
        <w:rPr>
          <w:rFonts w:ascii="Aptos" w:hAnsi="Aptos" w:cs="Times New Roman"/>
          <w:bCs/>
          <w:color w:val="000000" w:themeColor="text1"/>
          <w:sz w:val="24"/>
          <w:szCs w:val="24"/>
        </w:rPr>
        <w:t xml:space="preserve"> is DENIED</w:t>
      </w:r>
      <w:r w:rsidR="00BF7DDF" w:rsidRPr="001C07EC">
        <w:rPr>
          <w:rFonts w:ascii="Aptos" w:hAnsi="Aptos" w:cs="Times New Roman"/>
          <w:b/>
          <w:color w:val="000000" w:themeColor="text1"/>
          <w:sz w:val="24"/>
          <w:szCs w:val="24"/>
        </w:rPr>
        <w:t>.</w:t>
      </w:r>
    </w:p>
    <w:p w14:paraId="5F0ABD52" w14:textId="77777777" w:rsidR="00C33FC5" w:rsidRPr="001C07EC" w:rsidRDefault="00C33FC5" w:rsidP="001C07EC">
      <w:pPr>
        <w:spacing w:after="0" w:line="240" w:lineRule="auto"/>
        <w:rPr>
          <w:rFonts w:ascii="Aptos" w:hAnsi="Aptos" w:cs="Times New Roman"/>
          <w:bCs/>
          <w:color w:val="000000" w:themeColor="text1"/>
          <w:sz w:val="24"/>
          <w:szCs w:val="24"/>
        </w:rPr>
      </w:pPr>
    </w:p>
    <w:p w14:paraId="6D9FBA89" w14:textId="5F47960F" w:rsidR="00737C33" w:rsidRPr="001C07EC" w:rsidRDefault="00125C9F" w:rsidP="001C07EC">
      <w:pPr>
        <w:pStyle w:val="ListParagraph"/>
        <w:numPr>
          <w:ilvl w:val="0"/>
          <w:numId w:val="18"/>
        </w:numPr>
        <w:spacing w:after="0" w:line="240" w:lineRule="auto"/>
        <w:rPr>
          <w:rFonts w:ascii="Aptos" w:hAnsi="Aptos" w:cs="Times New Roman"/>
          <w:b/>
          <w:color w:val="000000" w:themeColor="text1"/>
          <w:szCs w:val="24"/>
        </w:rPr>
      </w:pPr>
      <w:r w:rsidRPr="001C07EC">
        <w:rPr>
          <w:rFonts w:ascii="Aptos" w:hAnsi="Aptos" w:cs="Times New Roman"/>
          <w:b/>
          <w:color w:val="000000" w:themeColor="text1"/>
          <w:szCs w:val="24"/>
        </w:rPr>
        <w:t>Motion for Reconsideration of October 14</w:t>
      </w:r>
      <w:r w:rsidR="008A3298" w:rsidRPr="001C07EC">
        <w:rPr>
          <w:rFonts w:ascii="Aptos" w:hAnsi="Aptos" w:cs="Times New Roman"/>
          <w:b/>
          <w:color w:val="000000" w:themeColor="text1"/>
          <w:szCs w:val="24"/>
        </w:rPr>
        <w:t>, 2025</w:t>
      </w:r>
      <w:r w:rsidRPr="001C07EC">
        <w:rPr>
          <w:rFonts w:ascii="Aptos" w:hAnsi="Aptos" w:cs="Times New Roman"/>
          <w:b/>
          <w:color w:val="000000" w:themeColor="text1"/>
          <w:szCs w:val="24"/>
        </w:rPr>
        <w:t xml:space="preserve"> Ruling</w:t>
      </w:r>
    </w:p>
    <w:p w14:paraId="5C5178ED" w14:textId="77777777" w:rsidR="007031CA" w:rsidRPr="001C07EC" w:rsidRDefault="007031CA" w:rsidP="001C07EC">
      <w:pPr>
        <w:pStyle w:val="ListParagraph"/>
        <w:spacing w:after="0" w:line="240" w:lineRule="auto"/>
        <w:rPr>
          <w:rFonts w:ascii="Aptos" w:hAnsi="Aptos" w:cs="Times New Roman"/>
          <w:b/>
          <w:color w:val="000000" w:themeColor="text1"/>
          <w:szCs w:val="24"/>
        </w:rPr>
      </w:pPr>
    </w:p>
    <w:p w14:paraId="10269701" w14:textId="0C07C101" w:rsidR="007031CA" w:rsidRPr="001C07EC" w:rsidRDefault="007031CA" w:rsidP="001C07EC">
      <w:pPr>
        <w:pStyle w:val="ListParagraph"/>
        <w:numPr>
          <w:ilvl w:val="1"/>
          <w:numId w:val="18"/>
        </w:numPr>
        <w:spacing w:after="0" w:line="240" w:lineRule="auto"/>
        <w:rPr>
          <w:rFonts w:ascii="Aptos" w:hAnsi="Aptos" w:cs="Times New Roman"/>
          <w:bCs/>
          <w:i/>
          <w:iCs/>
          <w:color w:val="000000" w:themeColor="text1"/>
          <w:szCs w:val="24"/>
          <w:u w:val="single"/>
        </w:rPr>
      </w:pPr>
      <w:r w:rsidRPr="001C07EC">
        <w:rPr>
          <w:rFonts w:ascii="Aptos" w:hAnsi="Aptos" w:cs="Times New Roman"/>
          <w:bCs/>
          <w:i/>
          <w:iCs/>
          <w:color w:val="000000" w:themeColor="text1"/>
          <w:szCs w:val="24"/>
          <w:u w:val="single"/>
        </w:rPr>
        <w:t>Legal Standard:</w:t>
      </w:r>
    </w:p>
    <w:p w14:paraId="01046C4A" w14:textId="77777777" w:rsidR="007031CA" w:rsidRPr="001C07EC" w:rsidRDefault="007031CA" w:rsidP="001C07EC">
      <w:pPr>
        <w:spacing w:after="0" w:line="240" w:lineRule="auto"/>
        <w:rPr>
          <w:rFonts w:ascii="Aptos" w:hAnsi="Aptos" w:cs="Times New Roman"/>
          <w:bCs/>
          <w:color w:val="000000" w:themeColor="text1"/>
          <w:sz w:val="24"/>
          <w:szCs w:val="24"/>
        </w:rPr>
      </w:pPr>
    </w:p>
    <w:p w14:paraId="248929E1" w14:textId="77777777" w:rsidR="007031CA" w:rsidRPr="001C07EC" w:rsidRDefault="007031CA" w:rsidP="001C07EC">
      <w:pPr>
        <w:spacing w:after="0" w:line="240" w:lineRule="auto"/>
        <w:rPr>
          <w:rFonts w:ascii="Aptos" w:hAnsi="Aptos"/>
          <w:sz w:val="24"/>
          <w:szCs w:val="24"/>
        </w:rPr>
      </w:pPr>
      <w:r w:rsidRPr="001C07EC">
        <w:rPr>
          <w:rFonts w:ascii="Aptos" w:hAnsi="Aptos"/>
          <w:sz w:val="24"/>
          <w:szCs w:val="24"/>
        </w:rPr>
        <w:t>Both the BSEA Hearing Rules and the Formal Standard Adjudicatory Rules of Practice and Procedure which govern due process hearings at the BSEA allow Hearing Officers to issue, vacate or modify subpoenas.</w:t>
      </w:r>
      <w:r w:rsidRPr="001C07EC">
        <w:rPr>
          <w:rStyle w:val="FootnoteReference"/>
          <w:rFonts w:ascii="Aptos" w:hAnsi="Aptos"/>
          <w:color w:val="000000" w:themeColor="text1"/>
          <w:sz w:val="24"/>
          <w:szCs w:val="24"/>
        </w:rPr>
        <w:footnoteReference w:id="25"/>
      </w:r>
      <w:r w:rsidRPr="001C07EC">
        <w:rPr>
          <w:rFonts w:ascii="Aptos" w:hAnsi="Aptos"/>
          <w:sz w:val="24"/>
          <w:szCs w:val="24"/>
        </w:rPr>
        <w:t xml:space="preserve"> Pursuant to BSEA Hearing Rule VII B:</w:t>
      </w:r>
    </w:p>
    <w:p w14:paraId="6DDA8553" w14:textId="5C15A7B8" w:rsidR="007031CA" w:rsidRPr="001C07EC" w:rsidRDefault="007031CA" w:rsidP="001C07EC">
      <w:pPr>
        <w:spacing w:after="0" w:line="240" w:lineRule="auto"/>
        <w:ind w:left="1440"/>
        <w:rPr>
          <w:rFonts w:ascii="Aptos" w:hAnsi="Aptos"/>
          <w:sz w:val="24"/>
          <w:szCs w:val="24"/>
        </w:rPr>
      </w:pPr>
      <w:r w:rsidRPr="001C07EC">
        <w:rPr>
          <w:rFonts w:ascii="Aptos" w:hAnsi="Aptos"/>
          <w:sz w:val="24"/>
          <w:szCs w:val="24"/>
        </w:rPr>
        <w:t>“Upon the written request of a party, the BSEA shall issue a subpoena to require a person to appear and testify and, if requested, to produce documents at the hearing. A party may also request that the subpoena duces tecum direct the documents subpoenaed from a non-party be delivered to the office of the party requesting the documents prior to the hearing date.”</w:t>
      </w:r>
    </w:p>
    <w:p w14:paraId="7339AFBE" w14:textId="77777777" w:rsidR="007031CA" w:rsidRPr="001C07EC" w:rsidRDefault="007031CA" w:rsidP="001C07EC">
      <w:pPr>
        <w:spacing w:after="0" w:line="240" w:lineRule="auto"/>
        <w:rPr>
          <w:rFonts w:ascii="Aptos" w:hAnsi="Aptos"/>
          <w:sz w:val="24"/>
          <w:szCs w:val="24"/>
        </w:rPr>
      </w:pPr>
      <w:r w:rsidRPr="001C07EC">
        <w:rPr>
          <w:rFonts w:ascii="Aptos" w:hAnsi="Aptos"/>
          <w:sz w:val="24"/>
          <w:szCs w:val="24"/>
        </w:rPr>
        <w:t>According to BSEA Hearing Rule VII C:</w:t>
      </w:r>
    </w:p>
    <w:p w14:paraId="412F5818" w14:textId="5BA4CB3C" w:rsidR="007031CA" w:rsidRPr="001C07EC" w:rsidRDefault="007031CA" w:rsidP="001C07EC">
      <w:pPr>
        <w:spacing w:after="0" w:line="240" w:lineRule="auto"/>
        <w:ind w:left="1440"/>
        <w:rPr>
          <w:rFonts w:ascii="Aptos" w:hAnsi="Aptos"/>
          <w:sz w:val="24"/>
          <w:szCs w:val="24"/>
        </w:rPr>
      </w:pPr>
      <w:r w:rsidRPr="001C07EC">
        <w:rPr>
          <w:rFonts w:ascii="Aptos" w:hAnsi="Aptos"/>
          <w:sz w:val="24"/>
          <w:szCs w:val="24"/>
        </w:rPr>
        <w:t>“A person receiving a subpoena may request that a Hearing Officer vacate or modify the subpoena. A Hearing Officer may do so upon a finding that the testimony or documents sought are not relevant to any matter in question or that the time or place specified for compliance or the breadth of the material sought imposes an undue burden on the person subpoenaed.”</w:t>
      </w:r>
      <w:r w:rsidRPr="001C07EC">
        <w:rPr>
          <w:rStyle w:val="FootnoteReference"/>
          <w:rFonts w:ascii="Aptos" w:hAnsi="Aptos"/>
          <w:color w:val="000000" w:themeColor="text1"/>
          <w:sz w:val="24"/>
          <w:szCs w:val="24"/>
        </w:rPr>
        <w:footnoteReference w:id="26"/>
      </w:r>
    </w:p>
    <w:p w14:paraId="50535A99" w14:textId="77777777" w:rsidR="007031CA" w:rsidRPr="001C07EC" w:rsidRDefault="007031CA" w:rsidP="001C07EC">
      <w:pPr>
        <w:spacing w:after="0" w:line="240" w:lineRule="auto"/>
        <w:rPr>
          <w:rFonts w:ascii="Aptos" w:hAnsi="Aptos"/>
          <w:sz w:val="24"/>
          <w:szCs w:val="24"/>
        </w:rPr>
      </w:pPr>
      <w:r w:rsidRPr="001C07EC">
        <w:rPr>
          <w:rFonts w:ascii="Aptos" w:hAnsi="Aptos"/>
          <w:sz w:val="24"/>
          <w:szCs w:val="24"/>
        </w:rPr>
        <w:t>Hearing Officers often rely on the Federal Rules of Civil Procedure for guidance. Under the Federal Rules, in a motion to quash</w:t>
      </w:r>
    </w:p>
    <w:p w14:paraId="28C77D2B" w14:textId="77777777" w:rsidR="007031CA" w:rsidRPr="001C07EC" w:rsidRDefault="007031CA" w:rsidP="001C07EC">
      <w:pPr>
        <w:spacing w:after="0" w:line="240" w:lineRule="auto"/>
        <w:ind w:left="1440"/>
        <w:rPr>
          <w:rFonts w:ascii="Aptos" w:hAnsi="Aptos"/>
          <w:sz w:val="24"/>
          <w:szCs w:val="24"/>
        </w:rPr>
      </w:pPr>
      <w:r w:rsidRPr="001C07EC">
        <w:rPr>
          <w:rFonts w:ascii="Aptos" w:hAnsi="Aptos"/>
          <w:sz w:val="24"/>
          <w:szCs w:val="24"/>
        </w:rPr>
        <w:t xml:space="preserve">“the movant has the burden of demonstrating that the material sought by the subpoena is privileged or protected, or that production would result in an </w:t>
      </w:r>
      <w:r w:rsidRPr="001C07EC">
        <w:rPr>
          <w:rFonts w:ascii="Aptos" w:hAnsi="Aptos"/>
          <w:sz w:val="24"/>
          <w:szCs w:val="24"/>
        </w:rPr>
        <w:lastRenderedPageBreak/>
        <w:t>undue burden.  The subpoenaing party has the burden of establishing that the requested information is relevant to its claims or defenses.  The scope of discoverable information is governed by Rule 26, which allows discovery of items reasonably calculated to lead to the discovery of admissible evidence.”</w:t>
      </w:r>
      <w:r w:rsidRPr="001C07EC">
        <w:rPr>
          <w:rStyle w:val="FootnoteReference"/>
          <w:rFonts w:ascii="Aptos" w:hAnsi="Aptos"/>
          <w:color w:val="000000" w:themeColor="text1"/>
          <w:sz w:val="24"/>
          <w:szCs w:val="24"/>
        </w:rPr>
        <w:footnoteReference w:id="27"/>
      </w:r>
    </w:p>
    <w:p w14:paraId="0819AF72" w14:textId="77777777" w:rsidR="007031CA" w:rsidRPr="001C07EC" w:rsidRDefault="007031CA" w:rsidP="001C07EC">
      <w:pPr>
        <w:spacing w:after="0" w:line="240" w:lineRule="auto"/>
        <w:rPr>
          <w:rFonts w:ascii="Aptos" w:hAnsi="Aptos"/>
          <w:sz w:val="24"/>
          <w:szCs w:val="24"/>
        </w:rPr>
      </w:pPr>
      <w:r w:rsidRPr="001C07EC">
        <w:rPr>
          <w:rFonts w:ascii="Aptos" w:hAnsi="Aptos"/>
          <w:sz w:val="24"/>
          <w:szCs w:val="24"/>
        </w:rPr>
        <w:t xml:space="preserve">Whether a subpoena subjects a witness to undue burden </w:t>
      </w:r>
    </w:p>
    <w:p w14:paraId="5C6C4D34" w14:textId="77777777" w:rsidR="007031CA" w:rsidRPr="001C07EC" w:rsidRDefault="007031CA" w:rsidP="001C07EC">
      <w:pPr>
        <w:spacing w:after="0" w:line="240" w:lineRule="auto"/>
        <w:ind w:left="1440"/>
        <w:rPr>
          <w:rFonts w:ascii="Aptos" w:hAnsi="Aptos"/>
          <w:sz w:val="24"/>
          <w:szCs w:val="24"/>
        </w:rPr>
      </w:pPr>
      <w:r w:rsidRPr="001C07EC">
        <w:rPr>
          <w:rFonts w:ascii="Aptos" w:hAnsi="Aptos"/>
          <w:sz w:val="24"/>
          <w:szCs w:val="24"/>
        </w:rPr>
        <w:t>“usually raises a question of the reasonableness of the subpoena, requiring a court to balance the interests served by demanding compliance with the subpoena against the interests furthered by quashing it. This process of weighing a subpoena's benefits and burdens calls upon the trial court to consider whether the information is necessary and whether it is available from any other source, which is obviously a highly case specific inquiry and entails an exercise of judicial discretion.”</w:t>
      </w:r>
      <w:r w:rsidRPr="001C07EC">
        <w:rPr>
          <w:rStyle w:val="FootnoteReference"/>
          <w:rFonts w:ascii="Aptos" w:hAnsi="Aptos"/>
          <w:color w:val="000000" w:themeColor="text1"/>
          <w:sz w:val="24"/>
          <w:szCs w:val="24"/>
        </w:rPr>
        <w:footnoteReference w:id="28"/>
      </w:r>
    </w:p>
    <w:p w14:paraId="13B86862" w14:textId="77777777" w:rsidR="007031CA" w:rsidRPr="001C07EC" w:rsidRDefault="007031CA" w:rsidP="001C07EC">
      <w:pPr>
        <w:spacing w:after="0" w:line="240" w:lineRule="auto"/>
        <w:rPr>
          <w:rFonts w:ascii="Aptos" w:hAnsi="Aptos" w:cs="Times New Roman"/>
          <w:bCs/>
          <w:color w:val="000000" w:themeColor="text1"/>
          <w:sz w:val="24"/>
          <w:szCs w:val="24"/>
        </w:rPr>
      </w:pPr>
    </w:p>
    <w:p w14:paraId="03BDCF78" w14:textId="675E477D" w:rsidR="007031CA" w:rsidRPr="001C07EC" w:rsidRDefault="007031CA" w:rsidP="001C07EC">
      <w:pPr>
        <w:pStyle w:val="ListParagraph"/>
        <w:numPr>
          <w:ilvl w:val="1"/>
          <w:numId w:val="18"/>
        </w:numPr>
        <w:spacing w:after="0" w:line="240" w:lineRule="auto"/>
        <w:rPr>
          <w:rFonts w:ascii="Aptos" w:hAnsi="Aptos" w:cs="Times New Roman"/>
          <w:bCs/>
          <w:i/>
          <w:iCs/>
          <w:color w:val="000000" w:themeColor="text1"/>
          <w:szCs w:val="24"/>
          <w:u w:val="single"/>
        </w:rPr>
      </w:pPr>
      <w:r w:rsidRPr="001C07EC">
        <w:rPr>
          <w:rFonts w:ascii="Aptos" w:hAnsi="Aptos" w:cs="Times New Roman"/>
          <w:bCs/>
          <w:i/>
          <w:iCs/>
          <w:color w:val="000000" w:themeColor="text1"/>
          <w:szCs w:val="24"/>
          <w:u w:val="single"/>
        </w:rPr>
        <w:t>Application of Legal Standard:</w:t>
      </w:r>
    </w:p>
    <w:p w14:paraId="5C8AF803" w14:textId="77777777" w:rsidR="00AD658A" w:rsidRPr="001C07EC" w:rsidRDefault="00AD658A" w:rsidP="001C07EC">
      <w:pPr>
        <w:spacing w:after="0" w:line="240" w:lineRule="auto"/>
        <w:rPr>
          <w:rFonts w:ascii="Aptos" w:hAnsi="Aptos" w:cs="Times New Roman"/>
          <w:b/>
          <w:color w:val="000000" w:themeColor="text1"/>
          <w:sz w:val="24"/>
          <w:szCs w:val="24"/>
        </w:rPr>
      </w:pPr>
    </w:p>
    <w:p w14:paraId="698BD1B0" w14:textId="379B650D" w:rsidR="00F26537" w:rsidRPr="001C07EC" w:rsidRDefault="00F26537" w:rsidP="001C07EC">
      <w:pPr>
        <w:spacing w:after="0" w:line="240" w:lineRule="auto"/>
        <w:rPr>
          <w:rFonts w:ascii="Aptos" w:hAnsi="Aptos" w:cs="Times New Roman"/>
          <w:bCs/>
          <w:color w:val="000000" w:themeColor="text1"/>
          <w:sz w:val="24"/>
          <w:szCs w:val="24"/>
        </w:rPr>
      </w:pPr>
      <w:r w:rsidRPr="001C07EC">
        <w:rPr>
          <w:rFonts w:ascii="Aptos" w:hAnsi="Aptos" w:cs="Times New Roman"/>
          <w:bCs/>
          <w:color w:val="000000" w:themeColor="text1"/>
          <w:sz w:val="24"/>
          <w:szCs w:val="24"/>
        </w:rPr>
        <w:t xml:space="preserve">In Hearing Officer Figueroa’s </w:t>
      </w:r>
      <w:r w:rsidRPr="001C07EC">
        <w:rPr>
          <w:rFonts w:ascii="Aptos" w:hAnsi="Aptos" w:cs="Times New Roman"/>
          <w:bCs/>
          <w:i/>
          <w:iCs/>
          <w:color w:val="000000" w:themeColor="text1"/>
          <w:sz w:val="24"/>
          <w:szCs w:val="24"/>
        </w:rPr>
        <w:t>Ruling on Longmeadow Public Schools’ Motion for Protective Order Relative to  Parent’s [Revised] First Request for Production of Documents and Interrogatories; Longmeadow’s Motion for Protective Order Relative to Parent’s Request for Issuance of Subpoenas; and Parent’s Notice of Non-Compliance/Parent’s Motion to Compel Discovery)</w:t>
      </w:r>
      <w:r w:rsidRPr="001C07EC">
        <w:rPr>
          <w:rFonts w:ascii="Aptos" w:hAnsi="Aptos"/>
          <w:bCs/>
          <w:i/>
          <w:iCs/>
          <w:color w:val="000000" w:themeColor="text1"/>
          <w:sz w:val="24"/>
          <w:szCs w:val="24"/>
        </w:rPr>
        <w:t>,</w:t>
      </w:r>
      <w:r w:rsidRPr="001C07EC">
        <w:rPr>
          <w:rFonts w:ascii="Aptos" w:hAnsi="Aptos"/>
          <w:bCs/>
          <w:color w:val="000000" w:themeColor="text1"/>
          <w:sz w:val="24"/>
          <w:szCs w:val="24"/>
        </w:rPr>
        <w:t xml:space="preserve"> </w:t>
      </w:r>
      <w:r w:rsidRPr="001C07EC">
        <w:rPr>
          <w:rFonts w:ascii="Aptos" w:hAnsi="Aptos" w:cs="Times New Roman"/>
          <w:bCs/>
          <w:color w:val="000000" w:themeColor="text1"/>
          <w:sz w:val="24"/>
          <w:szCs w:val="24"/>
        </w:rPr>
        <w:t>BSEA# 25-10207 (October 14, 2025), Hearing Officer Figueroa found as follows:</w:t>
      </w:r>
    </w:p>
    <w:p w14:paraId="1CB1189F" w14:textId="1D3E7569" w:rsidR="00F26537" w:rsidRPr="001C07EC" w:rsidRDefault="00F26537" w:rsidP="001C07EC">
      <w:pPr>
        <w:spacing w:after="0" w:line="240" w:lineRule="auto"/>
        <w:ind w:left="1080"/>
        <w:rPr>
          <w:rFonts w:ascii="Aptos" w:hAnsi="Aptos" w:cs="Times New Roman"/>
          <w:bCs/>
          <w:color w:val="000000" w:themeColor="text1"/>
          <w:sz w:val="24"/>
          <w:szCs w:val="24"/>
        </w:rPr>
      </w:pPr>
      <w:r w:rsidRPr="001C07EC">
        <w:rPr>
          <w:rFonts w:ascii="Aptos" w:hAnsi="Aptos" w:cs="Times New Roman"/>
          <w:bCs/>
          <w:color w:val="000000" w:themeColor="text1"/>
          <w:sz w:val="24"/>
          <w:szCs w:val="24"/>
        </w:rPr>
        <w:t xml:space="preserve">“[T]he District argues that the testimony of [Ms. []], Student’s ninth grade special education teacher is irrelevant as Student’s 10th grade special education teacher (his teacher during Student’s last year in the District before Parent’s removal to a different setting), is available and able to testify.  Parent’s opposition argues Ms. []’s information/ input relative to Student’s stay-put IEP.  However, since the IEP may be submitted as an exhibit at Hearing, Student’s ninth grade is not at issue, and an individual with more current information is available to testify, Ms. </w:t>
      </w:r>
      <w:r w:rsidR="001C07EC" w:rsidRPr="001C07EC">
        <w:rPr>
          <w:rFonts w:ascii="Aptos" w:hAnsi="Aptos" w:cs="Times New Roman"/>
          <w:bCs/>
          <w:color w:val="000000" w:themeColor="text1"/>
          <w:sz w:val="24"/>
          <w:szCs w:val="24"/>
        </w:rPr>
        <w:t xml:space="preserve">[]’s </w:t>
      </w:r>
      <w:r w:rsidRPr="001C07EC">
        <w:rPr>
          <w:rFonts w:ascii="Aptos" w:hAnsi="Aptos" w:cs="Times New Roman"/>
          <w:bCs/>
          <w:color w:val="000000" w:themeColor="text1"/>
          <w:sz w:val="24"/>
          <w:szCs w:val="24"/>
        </w:rPr>
        <w:t xml:space="preserve">testimony is irrelevant.  The District is persuasive in its argument regarding Ms. </w:t>
      </w:r>
      <w:r w:rsidR="001C07EC" w:rsidRPr="001C07EC">
        <w:rPr>
          <w:rFonts w:ascii="Aptos" w:hAnsi="Aptos" w:cs="Times New Roman"/>
          <w:bCs/>
          <w:color w:val="000000" w:themeColor="text1"/>
          <w:sz w:val="24"/>
          <w:szCs w:val="24"/>
        </w:rPr>
        <w:t>[]</w:t>
      </w:r>
      <w:r w:rsidRPr="001C07EC">
        <w:rPr>
          <w:rFonts w:ascii="Aptos" w:hAnsi="Aptos" w:cs="Times New Roman"/>
          <w:bCs/>
          <w:color w:val="000000" w:themeColor="text1"/>
          <w:sz w:val="24"/>
          <w:szCs w:val="24"/>
        </w:rPr>
        <w:t xml:space="preserve">.  As such, Longmeadow’s Motion for Protective Order, and/or to quash the subpoena and testimony of Ms. </w:t>
      </w:r>
      <w:r w:rsidR="0002344F" w:rsidRPr="001C07EC">
        <w:rPr>
          <w:rFonts w:ascii="Aptos" w:hAnsi="Aptos" w:cs="Times New Roman"/>
          <w:bCs/>
          <w:color w:val="000000" w:themeColor="text1"/>
          <w:sz w:val="24"/>
          <w:szCs w:val="24"/>
        </w:rPr>
        <w:t>[]</w:t>
      </w:r>
      <w:r w:rsidRPr="001C07EC">
        <w:rPr>
          <w:rFonts w:ascii="Aptos" w:hAnsi="Aptos" w:cs="Times New Roman"/>
          <w:bCs/>
          <w:color w:val="000000" w:themeColor="text1"/>
          <w:sz w:val="24"/>
          <w:szCs w:val="24"/>
        </w:rPr>
        <w:t>, is ALLOWED.</w:t>
      </w:r>
      <w:r w:rsidR="0002344F" w:rsidRPr="001C07EC">
        <w:rPr>
          <w:rFonts w:ascii="Aptos" w:hAnsi="Aptos" w:cs="Times New Roman"/>
          <w:bCs/>
          <w:color w:val="000000" w:themeColor="text1"/>
          <w:sz w:val="24"/>
          <w:szCs w:val="24"/>
        </w:rPr>
        <w:t>”</w:t>
      </w:r>
      <w:r w:rsidR="000904A5" w:rsidRPr="001C07EC">
        <w:rPr>
          <w:rFonts w:ascii="Aptos" w:hAnsi="Aptos" w:cs="Times New Roman"/>
          <w:bCs/>
          <w:color w:val="000000" w:themeColor="text1"/>
          <w:sz w:val="24"/>
          <w:szCs w:val="24"/>
        </w:rPr>
        <w:t xml:space="preserve"> </w:t>
      </w:r>
      <w:r w:rsidR="001C07EC" w:rsidRPr="001C07EC">
        <w:rPr>
          <w:rFonts w:ascii="Aptos" w:hAnsi="Aptos" w:cs="Times New Roman"/>
          <w:bCs/>
          <w:color w:val="000000" w:themeColor="text1"/>
          <w:sz w:val="24"/>
          <w:szCs w:val="24"/>
        </w:rPr>
        <w:t xml:space="preserve"> </w:t>
      </w:r>
    </w:p>
    <w:p w14:paraId="76F362EE" w14:textId="111DA6E4" w:rsidR="00AD658A" w:rsidRPr="001C07EC" w:rsidRDefault="00AD658A" w:rsidP="001C07EC">
      <w:pPr>
        <w:spacing w:after="0" w:line="240" w:lineRule="auto"/>
        <w:rPr>
          <w:rFonts w:ascii="Aptos" w:hAnsi="Aptos" w:cs="Times New Roman"/>
          <w:bCs/>
          <w:color w:val="000000" w:themeColor="text1"/>
          <w:sz w:val="24"/>
          <w:szCs w:val="24"/>
        </w:rPr>
      </w:pPr>
    </w:p>
    <w:p w14:paraId="0F8B651B" w14:textId="002B0993" w:rsidR="0002344F" w:rsidRPr="001C07EC" w:rsidRDefault="00B063BD" w:rsidP="001C07EC">
      <w:pPr>
        <w:spacing w:after="0" w:line="240" w:lineRule="auto"/>
        <w:rPr>
          <w:rFonts w:ascii="Aptos" w:hAnsi="Aptos" w:cs="Times New Roman"/>
          <w:bCs/>
          <w:color w:val="000000" w:themeColor="text1"/>
          <w:sz w:val="24"/>
          <w:szCs w:val="24"/>
        </w:rPr>
      </w:pPr>
      <w:r w:rsidRPr="001C07EC">
        <w:rPr>
          <w:rFonts w:ascii="Aptos" w:hAnsi="Aptos" w:cs="Times New Roman"/>
          <w:bCs/>
          <w:color w:val="000000" w:themeColor="text1"/>
          <w:sz w:val="24"/>
          <w:szCs w:val="24"/>
        </w:rPr>
        <w:t>I</w:t>
      </w:r>
      <w:r w:rsidR="0002344F" w:rsidRPr="001C07EC">
        <w:rPr>
          <w:rFonts w:ascii="Aptos" w:hAnsi="Aptos" w:cs="Times New Roman"/>
          <w:bCs/>
          <w:color w:val="000000" w:themeColor="text1"/>
          <w:sz w:val="24"/>
          <w:szCs w:val="24"/>
        </w:rPr>
        <w:t xml:space="preserve">n her </w:t>
      </w:r>
      <w:r w:rsidR="0002344F" w:rsidRPr="001C07EC">
        <w:rPr>
          <w:rFonts w:ascii="Aptos" w:hAnsi="Aptos" w:cs="Times New Roman"/>
          <w:bCs/>
          <w:i/>
          <w:iCs/>
          <w:color w:val="000000" w:themeColor="text1"/>
          <w:sz w:val="24"/>
          <w:szCs w:val="24"/>
        </w:rPr>
        <w:t>Motion for Reconsideration</w:t>
      </w:r>
      <w:r w:rsidR="0002344F" w:rsidRPr="001C07EC">
        <w:rPr>
          <w:rFonts w:ascii="Aptos" w:hAnsi="Aptos" w:cs="Times New Roman"/>
          <w:bCs/>
          <w:color w:val="000000" w:themeColor="text1"/>
          <w:sz w:val="24"/>
          <w:szCs w:val="24"/>
        </w:rPr>
        <w:t>, Parent clarifies that Ms. []’s testimony is relevant to the</w:t>
      </w:r>
    </w:p>
    <w:p w14:paraId="6D310830" w14:textId="290C6C0C" w:rsidR="00125C9F" w:rsidRPr="001C07EC" w:rsidRDefault="0002344F" w:rsidP="001C07EC">
      <w:pPr>
        <w:spacing w:after="0" w:line="240" w:lineRule="auto"/>
        <w:rPr>
          <w:rFonts w:ascii="Aptos" w:hAnsi="Aptos" w:cs="Times New Roman"/>
          <w:bCs/>
          <w:color w:val="000000" w:themeColor="text1"/>
          <w:sz w:val="24"/>
          <w:szCs w:val="24"/>
        </w:rPr>
      </w:pPr>
      <w:r w:rsidRPr="001C07EC">
        <w:rPr>
          <w:rFonts w:ascii="Aptos" w:hAnsi="Aptos" w:cs="Times New Roman"/>
          <w:bCs/>
          <w:color w:val="000000" w:themeColor="text1"/>
          <w:sz w:val="24"/>
          <w:szCs w:val="24"/>
        </w:rPr>
        <w:t xml:space="preserve">implementation of the IEP from March 21 2023 until mid-September 2023.  Parents states that the “previous ruling </w:t>
      </w:r>
      <w:r w:rsidR="00B063BD" w:rsidRPr="001C07EC">
        <w:rPr>
          <w:rFonts w:ascii="Aptos" w:hAnsi="Aptos" w:cs="Times New Roman"/>
          <w:bCs/>
          <w:color w:val="000000" w:themeColor="text1"/>
          <w:sz w:val="24"/>
          <w:szCs w:val="24"/>
        </w:rPr>
        <w:t>[]</w:t>
      </w:r>
      <w:r w:rsidRPr="001C07EC">
        <w:rPr>
          <w:rFonts w:ascii="Aptos" w:hAnsi="Aptos" w:cs="Times New Roman"/>
          <w:bCs/>
          <w:color w:val="000000" w:themeColor="text1"/>
          <w:sz w:val="24"/>
          <w:szCs w:val="24"/>
        </w:rPr>
        <w:t xml:space="preserve"> states the IEP in question can be submitted as an exhibit at hearing, however the implementation is issue </w:t>
      </w:r>
      <w:r w:rsidR="0084668B" w:rsidRPr="001C07EC">
        <w:rPr>
          <w:rFonts w:ascii="Aptos" w:hAnsi="Aptos" w:cs="Times New Roman"/>
          <w:bCs/>
          <w:color w:val="000000" w:themeColor="text1"/>
          <w:sz w:val="24"/>
          <w:szCs w:val="24"/>
        </w:rPr>
        <w:t xml:space="preserve">[at] </w:t>
      </w:r>
      <w:r w:rsidRPr="001C07EC">
        <w:rPr>
          <w:rFonts w:ascii="Aptos" w:hAnsi="Aptos" w:cs="Times New Roman"/>
          <w:bCs/>
          <w:color w:val="000000" w:themeColor="text1"/>
          <w:sz w:val="24"/>
          <w:szCs w:val="24"/>
        </w:rPr>
        <w:t xml:space="preserve">for hearing, not the content of the 2022-2023 IEP.” </w:t>
      </w:r>
    </w:p>
    <w:p w14:paraId="032C9BD2" w14:textId="77777777" w:rsidR="0084668B" w:rsidRPr="001C07EC" w:rsidRDefault="0084668B" w:rsidP="001C07EC">
      <w:pPr>
        <w:spacing w:after="0" w:line="240" w:lineRule="auto"/>
        <w:rPr>
          <w:rFonts w:ascii="Aptos" w:hAnsi="Aptos" w:cs="Times New Roman"/>
          <w:bCs/>
          <w:color w:val="000000" w:themeColor="text1"/>
          <w:sz w:val="24"/>
          <w:szCs w:val="24"/>
        </w:rPr>
      </w:pPr>
    </w:p>
    <w:p w14:paraId="37EA8134" w14:textId="0E1B0A5F" w:rsidR="0084668B" w:rsidRPr="001C07EC" w:rsidRDefault="0084668B" w:rsidP="001C07EC">
      <w:pPr>
        <w:spacing w:after="0" w:line="240" w:lineRule="auto"/>
        <w:rPr>
          <w:rFonts w:ascii="Aptos" w:hAnsi="Aptos" w:cs="Times New Roman"/>
          <w:bCs/>
          <w:color w:val="000000" w:themeColor="text1"/>
          <w:sz w:val="24"/>
          <w:szCs w:val="24"/>
        </w:rPr>
      </w:pPr>
      <w:r w:rsidRPr="001C07EC">
        <w:rPr>
          <w:rFonts w:ascii="Aptos" w:hAnsi="Aptos" w:cs="Times New Roman"/>
          <w:bCs/>
          <w:color w:val="000000" w:themeColor="text1"/>
          <w:sz w:val="24"/>
          <w:szCs w:val="24"/>
        </w:rPr>
        <w:t xml:space="preserve">As the </w:t>
      </w:r>
      <w:r w:rsidR="00B063BD" w:rsidRPr="001C07EC">
        <w:rPr>
          <w:rFonts w:ascii="Aptos" w:hAnsi="Aptos" w:cs="Times New Roman"/>
          <w:bCs/>
          <w:color w:val="000000" w:themeColor="text1"/>
          <w:sz w:val="24"/>
          <w:szCs w:val="24"/>
        </w:rPr>
        <w:t>hearing</w:t>
      </w:r>
      <w:r w:rsidRPr="001C07EC">
        <w:rPr>
          <w:rFonts w:ascii="Aptos" w:hAnsi="Aptos" w:cs="Times New Roman"/>
          <w:bCs/>
          <w:color w:val="000000" w:themeColor="text1"/>
          <w:sz w:val="24"/>
          <w:szCs w:val="24"/>
        </w:rPr>
        <w:t xml:space="preserve"> </w:t>
      </w:r>
      <w:r w:rsidR="00B063BD" w:rsidRPr="001C07EC">
        <w:rPr>
          <w:rFonts w:ascii="Aptos" w:hAnsi="Aptos" w:cs="Times New Roman"/>
          <w:bCs/>
          <w:color w:val="000000" w:themeColor="text1"/>
          <w:sz w:val="24"/>
          <w:szCs w:val="24"/>
        </w:rPr>
        <w:t>issues</w:t>
      </w:r>
      <w:r w:rsidRPr="001C07EC">
        <w:rPr>
          <w:rFonts w:ascii="Aptos" w:hAnsi="Aptos" w:cs="Times New Roman"/>
          <w:bCs/>
          <w:color w:val="000000" w:themeColor="text1"/>
          <w:sz w:val="24"/>
          <w:szCs w:val="24"/>
        </w:rPr>
        <w:t xml:space="preserve"> have </w:t>
      </w:r>
      <w:r w:rsidR="00B063BD" w:rsidRPr="001C07EC">
        <w:rPr>
          <w:rFonts w:ascii="Aptos" w:hAnsi="Aptos" w:cs="Times New Roman"/>
          <w:bCs/>
          <w:color w:val="000000" w:themeColor="text1"/>
          <w:sz w:val="24"/>
          <w:szCs w:val="24"/>
        </w:rPr>
        <w:t xml:space="preserve">now </w:t>
      </w:r>
      <w:r w:rsidRPr="001C07EC">
        <w:rPr>
          <w:rFonts w:ascii="Aptos" w:hAnsi="Aptos" w:cs="Times New Roman"/>
          <w:bCs/>
          <w:color w:val="000000" w:themeColor="text1"/>
          <w:sz w:val="24"/>
          <w:szCs w:val="24"/>
        </w:rPr>
        <w:t>been clarified</w:t>
      </w:r>
      <w:r w:rsidR="00B063BD" w:rsidRPr="001C07EC">
        <w:rPr>
          <w:rFonts w:ascii="Aptos" w:hAnsi="Aptos" w:cs="Times New Roman"/>
          <w:bCs/>
          <w:color w:val="000000" w:themeColor="text1"/>
          <w:sz w:val="24"/>
          <w:szCs w:val="24"/>
        </w:rPr>
        <w:t xml:space="preserve"> and restated</w:t>
      </w:r>
      <w:r w:rsidR="008B459D" w:rsidRPr="001C07EC">
        <w:rPr>
          <w:rFonts w:ascii="Aptos" w:hAnsi="Aptos" w:cs="Times New Roman"/>
          <w:bCs/>
          <w:color w:val="000000" w:themeColor="text1"/>
          <w:sz w:val="24"/>
          <w:szCs w:val="24"/>
        </w:rPr>
        <w:t xml:space="preserve"> and the implementation of the March 18, 2022 </w:t>
      </w:r>
      <w:r w:rsidR="008B459D" w:rsidRPr="001C07EC">
        <w:rPr>
          <w:rFonts w:ascii="Aptos" w:hAnsi="Aptos"/>
          <w:bCs/>
          <w:color w:val="000000" w:themeColor="text1"/>
          <w:sz w:val="24"/>
          <w:szCs w:val="24"/>
        </w:rPr>
        <w:t>from March 21, 2023 until the end of the 2022-2023 school year</w:t>
      </w:r>
      <w:r w:rsidRPr="001C07EC">
        <w:rPr>
          <w:rFonts w:ascii="Aptos" w:hAnsi="Aptos" w:cs="Times New Roman"/>
          <w:bCs/>
          <w:color w:val="000000" w:themeColor="text1"/>
          <w:sz w:val="24"/>
          <w:szCs w:val="24"/>
        </w:rPr>
        <w:t xml:space="preserve">, </w:t>
      </w:r>
      <w:r w:rsidR="008B459D" w:rsidRPr="001C07EC">
        <w:rPr>
          <w:rFonts w:ascii="Aptos" w:hAnsi="Aptos" w:cs="Times New Roman"/>
          <w:bCs/>
          <w:color w:val="000000" w:themeColor="text1"/>
          <w:sz w:val="24"/>
          <w:szCs w:val="24"/>
        </w:rPr>
        <w:t xml:space="preserve">is now at issue, </w:t>
      </w:r>
      <w:r w:rsidRPr="001C07EC">
        <w:rPr>
          <w:rFonts w:ascii="Aptos" w:hAnsi="Aptos" w:cs="Times New Roman"/>
          <w:bCs/>
          <w:color w:val="000000" w:themeColor="text1"/>
          <w:sz w:val="24"/>
          <w:szCs w:val="24"/>
        </w:rPr>
        <w:t>Ms. []’s testimony may provide relevant information re</w:t>
      </w:r>
      <w:r w:rsidR="00B063BD" w:rsidRPr="001C07EC">
        <w:rPr>
          <w:rFonts w:ascii="Aptos" w:hAnsi="Aptos" w:cs="Times New Roman"/>
          <w:bCs/>
          <w:color w:val="000000" w:themeColor="text1"/>
          <w:sz w:val="24"/>
          <w:szCs w:val="24"/>
        </w:rPr>
        <w:t>garding</w:t>
      </w:r>
      <w:r w:rsidRPr="001C07EC">
        <w:rPr>
          <w:rFonts w:ascii="Aptos" w:hAnsi="Aptos" w:cs="Times New Roman"/>
          <w:bCs/>
          <w:color w:val="000000" w:themeColor="text1"/>
          <w:sz w:val="24"/>
          <w:szCs w:val="24"/>
        </w:rPr>
        <w:t xml:space="preserve"> the implementation of the IEP between March 2023 and the end of the 2023-2024 school year.  Therefore, </w:t>
      </w:r>
      <w:r w:rsidRPr="001C07EC">
        <w:rPr>
          <w:rFonts w:ascii="Aptos" w:hAnsi="Aptos"/>
          <w:bCs/>
          <w:color w:val="000000" w:themeColor="text1"/>
          <w:sz w:val="24"/>
          <w:szCs w:val="24"/>
        </w:rPr>
        <w:t>Parents’</w:t>
      </w:r>
      <w:r w:rsidRPr="001C07EC">
        <w:rPr>
          <w:rFonts w:ascii="Aptos" w:hAnsi="Aptos"/>
          <w:bCs/>
          <w:i/>
          <w:iCs/>
          <w:color w:val="000000" w:themeColor="text1"/>
          <w:sz w:val="24"/>
          <w:szCs w:val="24"/>
        </w:rPr>
        <w:t xml:space="preserve"> </w:t>
      </w:r>
      <w:r w:rsidRPr="001C07EC">
        <w:rPr>
          <w:rFonts w:ascii="Aptos" w:hAnsi="Aptos" w:cs="Times New Roman"/>
          <w:bCs/>
          <w:i/>
          <w:iCs/>
          <w:color w:val="000000" w:themeColor="text1"/>
          <w:sz w:val="24"/>
          <w:szCs w:val="24"/>
        </w:rPr>
        <w:t xml:space="preserve">Motion for Reconsideration of October 14 Ruling is </w:t>
      </w:r>
      <w:r w:rsidRPr="001C07EC">
        <w:rPr>
          <w:rFonts w:ascii="Aptos" w:hAnsi="Aptos" w:cs="Times New Roman"/>
          <w:bCs/>
          <w:color w:val="000000" w:themeColor="text1"/>
          <w:sz w:val="24"/>
          <w:szCs w:val="24"/>
        </w:rPr>
        <w:t>ALLOWED.</w:t>
      </w:r>
    </w:p>
    <w:p w14:paraId="71FB99EA" w14:textId="77777777" w:rsidR="0084668B" w:rsidRPr="001C07EC" w:rsidRDefault="0084668B" w:rsidP="001C07EC">
      <w:pPr>
        <w:spacing w:after="0" w:line="240" w:lineRule="auto"/>
        <w:rPr>
          <w:rFonts w:ascii="Aptos" w:hAnsi="Aptos" w:cs="Times New Roman"/>
          <w:bCs/>
          <w:color w:val="000000" w:themeColor="text1"/>
          <w:sz w:val="24"/>
          <w:szCs w:val="24"/>
        </w:rPr>
      </w:pPr>
    </w:p>
    <w:p w14:paraId="42D472E7" w14:textId="10DF67AB" w:rsidR="000F5CBA" w:rsidRPr="001C07EC" w:rsidRDefault="00125C9F" w:rsidP="001C07EC">
      <w:pPr>
        <w:pStyle w:val="ListParagraph"/>
        <w:numPr>
          <w:ilvl w:val="0"/>
          <w:numId w:val="18"/>
        </w:numPr>
        <w:spacing w:after="0" w:line="240" w:lineRule="auto"/>
        <w:rPr>
          <w:rFonts w:ascii="Aptos" w:hAnsi="Aptos" w:cs="Times New Roman"/>
          <w:b/>
          <w:color w:val="000000" w:themeColor="text1"/>
          <w:szCs w:val="24"/>
        </w:rPr>
      </w:pPr>
      <w:r w:rsidRPr="001C07EC">
        <w:rPr>
          <w:rFonts w:ascii="Aptos" w:hAnsi="Aptos" w:cs="Times New Roman"/>
          <w:b/>
          <w:color w:val="000000" w:themeColor="text1"/>
          <w:szCs w:val="24"/>
        </w:rPr>
        <w:t>Clarification of Issues for Hearing</w:t>
      </w:r>
    </w:p>
    <w:p w14:paraId="078A9AB8" w14:textId="23800881" w:rsidR="00AD658A" w:rsidRPr="001C07EC" w:rsidRDefault="00AD658A" w:rsidP="001C07EC">
      <w:pPr>
        <w:pStyle w:val="NoSpacing"/>
        <w:rPr>
          <w:rFonts w:ascii="Aptos" w:hAnsi="Aptos"/>
          <w:bCs/>
          <w:color w:val="000000" w:themeColor="text1"/>
          <w:sz w:val="24"/>
          <w:szCs w:val="24"/>
        </w:rPr>
      </w:pPr>
    </w:p>
    <w:p w14:paraId="1447F725" w14:textId="74518897" w:rsidR="00B063BD" w:rsidRPr="001C07EC" w:rsidRDefault="000B1C8D" w:rsidP="001C07EC">
      <w:pPr>
        <w:pStyle w:val="NoSpacing"/>
        <w:rPr>
          <w:rFonts w:ascii="Aptos" w:hAnsi="Aptos"/>
          <w:bCs/>
          <w:color w:val="000000" w:themeColor="text1"/>
          <w:sz w:val="24"/>
          <w:szCs w:val="24"/>
        </w:rPr>
      </w:pPr>
      <w:r w:rsidRPr="001C07EC">
        <w:rPr>
          <w:rFonts w:ascii="Aptos" w:hAnsi="Aptos"/>
          <w:bCs/>
          <w:color w:val="000000" w:themeColor="text1"/>
          <w:sz w:val="24"/>
          <w:szCs w:val="24"/>
        </w:rPr>
        <w:t>The District request</w:t>
      </w:r>
      <w:r w:rsidR="00003FCD" w:rsidRPr="001C07EC">
        <w:rPr>
          <w:rFonts w:ascii="Aptos" w:hAnsi="Aptos"/>
          <w:bCs/>
          <w:color w:val="000000" w:themeColor="text1"/>
          <w:sz w:val="24"/>
          <w:szCs w:val="24"/>
        </w:rPr>
        <w:t>s</w:t>
      </w:r>
      <w:r w:rsidRPr="001C07EC">
        <w:rPr>
          <w:rFonts w:ascii="Aptos" w:hAnsi="Aptos"/>
          <w:bCs/>
          <w:color w:val="000000" w:themeColor="text1"/>
          <w:sz w:val="24"/>
          <w:szCs w:val="24"/>
        </w:rPr>
        <w:t xml:space="preserve"> to limit the issues for hearing to those identified on the first page of </w:t>
      </w:r>
      <w:r w:rsidR="00BC1ABA" w:rsidRPr="001C07EC">
        <w:rPr>
          <w:rFonts w:ascii="Aptos" w:hAnsi="Aptos"/>
          <w:bCs/>
          <w:color w:val="000000" w:themeColor="text1"/>
          <w:sz w:val="24"/>
          <w:szCs w:val="24"/>
        </w:rPr>
        <w:t>my</w:t>
      </w:r>
      <w:r w:rsidRPr="001C07EC">
        <w:rPr>
          <w:rFonts w:ascii="Aptos" w:hAnsi="Aptos"/>
          <w:bCs/>
          <w:color w:val="000000" w:themeColor="text1"/>
          <w:sz w:val="24"/>
          <w:szCs w:val="24"/>
        </w:rPr>
        <w:t xml:space="preserve"> Ruling issued on October 28, 2025. However, said list is incomplete in light of my </w:t>
      </w:r>
      <w:r w:rsidRPr="001C07EC">
        <w:rPr>
          <w:rFonts w:ascii="Aptos" w:hAnsi="Aptos"/>
          <w:bCs/>
          <w:i/>
          <w:iCs/>
          <w:color w:val="000000" w:themeColor="text1"/>
          <w:sz w:val="24"/>
          <w:szCs w:val="24"/>
        </w:rPr>
        <w:t xml:space="preserve">Ruling On Parent’s Motion To Amend The Hearing Request/Motion For Clarification  And Longmeadow Public Schools’ Motion To Postpone </w:t>
      </w:r>
      <w:r w:rsidRPr="001C07EC">
        <w:rPr>
          <w:rFonts w:ascii="Aptos" w:hAnsi="Aptos"/>
          <w:bCs/>
          <w:color w:val="000000" w:themeColor="text1"/>
          <w:sz w:val="24"/>
          <w:szCs w:val="24"/>
        </w:rPr>
        <w:t>issued on October 30, 2025</w:t>
      </w:r>
      <w:r w:rsidR="00B063BD" w:rsidRPr="001C07EC">
        <w:rPr>
          <w:rFonts w:ascii="Aptos" w:hAnsi="Aptos"/>
          <w:bCs/>
          <w:color w:val="000000" w:themeColor="text1"/>
          <w:sz w:val="24"/>
          <w:szCs w:val="24"/>
        </w:rPr>
        <w:t xml:space="preserve"> allowing Parent’s Motion to Amend</w:t>
      </w:r>
      <w:r w:rsidRPr="001C07EC">
        <w:rPr>
          <w:rFonts w:ascii="Aptos" w:hAnsi="Aptos"/>
          <w:bCs/>
          <w:color w:val="000000" w:themeColor="text1"/>
          <w:sz w:val="24"/>
          <w:szCs w:val="24"/>
        </w:rPr>
        <w:t xml:space="preserve">. </w:t>
      </w:r>
    </w:p>
    <w:p w14:paraId="7C53A460" w14:textId="77777777" w:rsidR="00B063BD" w:rsidRPr="001C07EC" w:rsidRDefault="00B063BD" w:rsidP="001C07EC">
      <w:pPr>
        <w:pStyle w:val="NoSpacing"/>
        <w:rPr>
          <w:rFonts w:ascii="Aptos" w:hAnsi="Aptos"/>
          <w:bCs/>
          <w:color w:val="000000" w:themeColor="text1"/>
          <w:sz w:val="24"/>
          <w:szCs w:val="24"/>
        </w:rPr>
      </w:pPr>
    </w:p>
    <w:p w14:paraId="17FE6161" w14:textId="7A47A8A2" w:rsidR="00AD658A" w:rsidRPr="001C07EC" w:rsidRDefault="00AD658A" w:rsidP="001C07EC">
      <w:pPr>
        <w:pStyle w:val="NoSpacing"/>
        <w:rPr>
          <w:rFonts w:ascii="Aptos" w:hAnsi="Aptos"/>
          <w:bCs/>
          <w:color w:val="000000" w:themeColor="text1"/>
          <w:sz w:val="24"/>
          <w:szCs w:val="24"/>
        </w:rPr>
      </w:pPr>
      <w:r w:rsidRPr="001C07EC">
        <w:rPr>
          <w:rFonts w:ascii="Aptos" w:hAnsi="Aptos"/>
          <w:bCs/>
          <w:color w:val="000000" w:themeColor="text1"/>
          <w:sz w:val="24"/>
          <w:szCs w:val="24"/>
        </w:rPr>
        <w:t>The Hearing will proceed on the following issues:</w:t>
      </w:r>
    </w:p>
    <w:p w14:paraId="1149BB4C" w14:textId="77777777" w:rsidR="00A13175" w:rsidRPr="001C07EC" w:rsidRDefault="00A13175" w:rsidP="001C07EC">
      <w:pPr>
        <w:pStyle w:val="NoSpacing"/>
        <w:rPr>
          <w:rFonts w:ascii="Aptos" w:hAnsi="Aptos"/>
          <w:bCs/>
          <w:color w:val="000000" w:themeColor="text1"/>
          <w:sz w:val="24"/>
          <w:szCs w:val="24"/>
        </w:rPr>
      </w:pPr>
    </w:p>
    <w:p w14:paraId="11A931FD" w14:textId="42B0F909" w:rsidR="00A13175" w:rsidRPr="001C07EC" w:rsidRDefault="00F26537" w:rsidP="001C07EC">
      <w:pPr>
        <w:pStyle w:val="NoSpacing"/>
        <w:numPr>
          <w:ilvl w:val="0"/>
          <w:numId w:val="29"/>
        </w:numPr>
        <w:rPr>
          <w:rFonts w:ascii="Aptos" w:hAnsi="Aptos"/>
          <w:bCs/>
          <w:color w:val="000000" w:themeColor="text1"/>
          <w:sz w:val="24"/>
          <w:szCs w:val="24"/>
        </w:rPr>
      </w:pPr>
      <w:r w:rsidRPr="001C07EC">
        <w:rPr>
          <w:rFonts w:ascii="Aptos" w:hAnsi="Aptos"/>
          <w:bCs/>
          <w:color w:val="000000" w:themeColor="text1"/>
          <w:sz w:val="24"/>
          <w:szCs w:val="24"/>
        </w:rPr>
        <w:t xml:space="preserve">Academic Year </w:t>
      </w:r>
      <w:r w:rsidR="00A13175" w:rsidRPr="001C07EC">
        <w:rPr>
          <w:rFonts w:ascii="Aptos" w:hAnsi="Aptos"/>
          <w:bCs/>
          <w:color w:val="000000" w:themeColor="text1"/>
          <w:sz w:val="24"/>
          <w:szCs w:val="24"/>
        </w:rPr>
        <w:t>2022-2023</w:t>
      </w:r>
      <w:r w:rsidR="00A13175" w:rsidRPr="001C07EC">
        <w:rPr>
          <w:rStyle w:val="FootnoteReference"/>
          <w:rFonts w:ascii="Aptos" w:hAnsi="Aptos"/>
          <w:bCs/>
          <w:color w:val="000000" w:themeColor="text1"/>
          <w:sz w:val="24"/>
          <w:szCs w:val="24"/>
        </w:rPr>
        <w:footnoteReference w:id="29"/>
      </w:r>
    </w:p>
    <w:p w14:paraId="5BB39EC0" w14:textId="77777777" w:rsidR="00A13175" w:rsidRPr="001C07EC" w:rsidRDefault="00A13175"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Whether Longmeadow failed to implement Student’s IEP for the period 3/18/22 to 3/17/2023, as amended on November 18, 2022</w:t>
      </w:r>
      <w:r w:rsidRPr="001C07EC">
        <w:rPr>
          <w:rStyle w:val="FootnoteReference"/>
          <w:rFonts w:ascii="Aptos" w:hAnsi="Aptos"/>
          <w:bCs/>
          <w:color w:val="000000" w:themeColor="text1"/>
          <w:sz w:val="24"/>
          <w:szCs w:val="24"/>
        </w:rPr>
        <w:footnoteReference w:id="30"/>
      </w:r>
      <w:r w:rsidRPr="001C07EC">
        <w:rPr>
          <w:rFonts w:ascii="Aptos" w:hAnsi="Aptos"/>
          <w:bCs/>
          <w:color w:val="000000" w:themeColor="text1"/>
          <w:sz w:val="24"/>
          <w:szCs w:val="24"/>
        </w:rPr>
        <w:t xml:space="preserve">, from March 21, 2023 until the end of the 2022-2023 school year (during Student’s ninth grade) (i.e., access to assistive technology and other accommodations); </w:t>
      </w:r>
    </w:p>
    <w:p w14:paraId="4E3612F5" w14:textId="0DA69468" w:rsidR="00A13175" w:rsidRPr="001C07EC" w:rsidRDefault="00A13175"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 xml:space="preserve">Whether Longmeadow violated Student’s and Parent’s procedural due process rights during the relevant </w:t>
      </w:r>
      <w:proofErr w:type="gramStart"/>
      <w:r w:rsidRPr="001C07EC">
        <w:rPr>
          <w:rFonts w:ascii="Aptos" w:hAnsi="Aptos"/>
          <w:bCs/>
          <w:color w:val="000000" w:themeColor="text1"/>
          <w:sz w:val="24"/>
          <w:szCs w:val="24"/>
        </w:rPr>
        <w:t>time period</w:t>
      </w:r>
      <w:proofErr w:type="gramEnd"/>
      <w:r w:rsidRPr="001C07EC">
        <w:rPr>
          <w:rFonts w:ascii="Aptos" w:hAnsi="Aptos"/>
          <w:bCs/>
          <w:color w:val="000000" w:themeColor="text1"/>
          <w:sz w:val="24"/>
          <w:szCs w:val="24"/>
        </w:rPr>
        <w:t xml:space="preserve"> in the 2022-2023 school year (i.e., March 21, 2023 through the end of the school year), including whether Longmeadow violated the child find requirement of the law in failing to identify a specific learning disability in written expression; </w:t>
      </w:r>
    </w:p>
    <w:p w14:paraId="5829EE9B" w14:textId="717DFB1F" w:rsidR="00A13175" w:rsidRPr="001C07EC" w:rsidRDefault="00A13175"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If the answer to any of the above is affirmative, then what is the proper remedy?</w:t>
      </w:r>
    </w:p>
    <w:p w14:paraId="7013E3DC" w14:textId="4C99C896" w:rsidR="00A13175" w:rsidRPr="001C07EC" w:rsidRDefault="00F26537" w:rsidP="001C07EC">
      <w:pPr>
        <w:pStyle w:val="NoSpacing"/>
        <w:numPr>
          <w:ilvl w:val="0"/>
          <w:numId w:val="29"/>
        </w:numPr>
        <w:rPr>
          <w:rFonts w:ascii="Aptos" w:hAnsi="Aptos"/>
          <w:bCs/>
          <w:color w:val="000000" w:themeColor="text1"/>
          <w:sz w:val="24"/>
          <w:szCs w:val="24"/>
        </w:rPr>
      </w:pPr>
      <w:r w:rsidRPr="001C07EC">
        <w:rPr>
          <w:rFonts w:ascii="Aptos" w:hAnsi="Aptos"/>
          <w:bCs/>
          <w:color w:val="000000" w:themeColor="text1"/>
          <w:sz w:val="24"/>
          <w:szCs w:val="24"/>
        </w:rPr>
        <w:t>Academic Year 2023-2024</w:t>
      </w:r>
    </w:p>
    <w:p w14:paraId="6DB4A174" w14:textId="3F270CA0" w:rsidR="00A13175" w:rsidRPr="001C07EC" w:rsidRDefault="00A13175"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 xml:space="preserve">Whether Longmeadow failed to implement the accepted stay put IEP (3/18/22 to 3/17/2023, as amended on November 18, 2022) and accepted portions, if any, </w:t>
      </w:r>
      <w:r w:rsidR="00363A8D" w:rsidRPr="001C07EC">
        <w:rPr>
          <w:rFonts w:ascii="Aptos" w:hAnsi="Aptos"/>
          <w:bCs/>
          <w:color w:val="000000" w:themeColor="text1"/>
          <w:sz w:val="24"/>
          <w:szCs w:val="24"/>
        </w:rPr>
        <w:t>of</w:t>
      </w:r>
      <w:r w:rsidRPr="001C07EC">
        <w:rPr>
          <w:rFonts w:ascii="Aptos" w:hAnsi="Aptos"/>
          <w:bCs/>
          <w:color w:val="000000" w:themeColor="text1"/>
          <w:sz w:val="24"/>
          <w:szCs w:val="24"/>
        </w:rPr>
        <w:t xml:space="preserve"> the IEP for the period 12/20/2023 to 12/19/2024 during the 2023-2024 school year ( Student’s tenth grade) i.e., access to assistive technology and other accommodations);</w:t>
      </w:r>
    </w:p>
    <w:p w14:paraId="7C1FAB02" w14:textId="6F0628F4" w:rsidR="00A13175" w:rsidRPr="001C07EC" w:rsidRDefault="00A13175"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 xml:space="preserve">Whether Longmeadow violated Student’s and Parent’s procedural due process rights during the 2023-2024 school year, including whether </w:t>
      </w:r>
      <w:r w:rsidRPr="001C07EC">
        <w:rPr>
          <w:rFonts w:ascii="Aptos" w:hAnsi="Aptos"/>
          <w:bCs/>
          <w:color w:val="000000" w:themeColor="text1"/>
          <w:sz w:val="24"/>
          <w:szCs w:val="24"/>
        </w:rPr>
        <w:lastRenderedPageBreak/>
        <w:t xml:space="preserve">Longmeadow violated the child find requirement of the law in failing to identify a specific learning disability in written expression; </w:t>
      </w:r>
    </w:p>
    <w:p w14:paraId="587FD34B" w14:textId="581C3881" w:rsidR="00A13175" w:rsidRPr="001C07EC" w:rsidRDefault="00A13175"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Whether the District failed to convene an IEP meeting to consider the</w:t>
      </w:r>
      <w:r w:rsidR="00691695" w:rsidRPr="001C07EC">
        <w:rPr>
          <w:rFonts w:ascii="Aptos" w:hAnsi="Aptos"/>
          <w:bCs/>
          <w:color w:val="000000" w:themeColor="text1"/>
          <w:sz w:val="24"/>
          <w:szCs w:val="24"/>
        </w:rPr>
        <w:t xml:space="preserve"> results of an</w:t>
      </w:r>
      <w:r w:rsidRPr="001C07EC">
        <w:rPr>
          <w:rFonts w:ascii="Aptos" w:hAnsi="Aptos"/>
          <w:bCs/>
          <w:color w:val="000000" w:themeColor="text1"/>
          <w:sz w:val="24"/>
          <w:szCs w:val="24"/>
        </w:rPr>
        <w:t xml:space="preserve"> IEE  within 10 school days;</w:t>
      </w:r>
    </w:p>
    <w:p w14:paraId="4104BC32" w14:textId="027624AA" w:rsidR="00A13175" w:rsidRPr="001C07EC" w:rsidRDefault="00A13175"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If the answer to any of the above is affirmative, then what is the proper remedy?</w:t>
      </w:r>
    </w:p>
    <w:p w14:paraId="2EE80AA7" w14:textId="16ED81FC" w:rsidR="00AF7F69" w:rsidRPr="001C07EC" w:rsidRDefault="00AF7F69"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Whether Parent is eligible for reimbursement for a July 2024 privately funded independent educational evaluation, and, if so, whether she is eligible for such reimbursement in full (i.e., at a rate above the state rate)?</w:t>
      </w:r>
    </w:p>
    <w:p w14:paraId="2811F44A" w14:textId="44DA1F4C" w:rsidR="00A13175" w:rsidRPr="001C07EC" w:rsidRDefault="00F26537" w:rsidP="001C07EC">
      <w:pPr>
        <w:pStyle w:val="NoSpacing"/>
        <w:numPr>
          <w:ilvl w:val="0"/>
          <w:numId w:val="29"/>
        </w:numPr>
        <w:rPr>
          <w:rFonts w:ascii="Aptos" w:hAnsi="Aptos"/>
          <w:bCs/>
          <w:color w:val="000000" w:themeColor="text1"/>
          <w:sz w:val="24"/>
          <w:szCs w:val="24"/>
        </w:rPr>
      </w:pPr>
      <w:r w:rsidRPr="001C07EC">
        <w:rPr>
          <w:rFonts w:ascii="Aptos" w:hAnsi="Aptos"/>
          <w:bCs/>
          <w:color w:val="000000" w:themeColor="text1"/>
          <w:sz w:val="24"/>
          <w:szCs w:val="24"/>
        </w:rPr>
        <w:t>Academic Year 2024-2025</w:t>
      </w:r>
    </w:p>
    <w:p w14:paraId="72B77F76" w14:textId="136269E2" w:rsidR="00A13175" w:rsidRPr="001C07EC" w:rsidRDefault="00A13175"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Whether the District failed to propose an IEP in a timely manner for the 2024-2025 school year;</w:t>
      </w:r>
    </w:p>
    <w:p w14:paraId="5DE6D4C1" w14:textId="3E5CD4FD" w:rsidR="00A13175" w:rsidRPr="001C07EC" w:rsidRDefault="00A13175"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Whether the  IEP for the period 12/20/2023 to 12/19/2024 failed to offer Student a FAPE for the 2024-2025 school year</w:t>
      </w:r>
      <w:r w:rsidRPr="001C07EC">
        <w:rPr>
          <w:rFonts w:ascii="Aptos" w:hAnsi="Aptos"/>
          <w:bCs/>
          <w:color w:val="000000" w:themeColor="text1"/>
          <w:sz w:val="24"/>
          <w:szCs w:val="24"/>
          <w:vertAlign w:val="superscript"/>
        </w:rPr>
        <w:footnoteReference w:id="31"/>
      </w:r>
      <w:r w:rsidRPr="001C07EC">
        <w:rPr>
          <w:rFonts w:ascii="Aptos" w:hAnsi="Aptos"/>
          <w:bCs/>
          <w:color w:val="000000" w:themeColor="text1"/>
          <w:sz w:val="24"/>
          <w:szCs w:val="24"/>
        </w:rPr>
        <w:t xml:space="preserve">; </w:t>
      </w:r>
    </w:p>
    <w:p w14:paraId="0F6128D9" w14:textId="55EE70A6" w:rsidR="00A13175" w:rsidRPr="001C07EC" w:rsidRDefault="00A13175"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Whether the District failed to provide Student with assistive technology for the 2024-2025 school year;</w:t>
      </w:r>
    </w:p>
    <w:p w14:paraId="0EE0B75B" w14:textId="5F6EF991" w:rsidR="00A13175" w:rsidRPr="001C07EC" w:rsidRDefault="00A13175"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If the answer to any of the above is affirmative, then what is the proper remedy?</w:t>
      </w:r>
    </w:p>
    <w:p w14:paraId="0DE490F7" w14:textId="439C3E66" w:rsidR="00AD658A" w:rsidRPr="001C07EC" w:rsidRDefault="00F26537" w:rsidP="001C07EC">
      <w:pPr>
        <w:pStyle w:val="NoSpacing"/>
        <w:numPr>
          <w:ilvl w:val="0"/>
          <w:numId w:val="29"/>
        </w:numPr>
        <w:rPr>
          <w:rFonts w:ascii="Aptos" w:hAnsi="Aptos"/>
          <w:bCs/>
          <w:color w:val="000000" w:themeColor="text1"/>
          <w:sz w:val="24"/>
          <w:szCs w:val="24"/>
        </w:rPr>
      </w:pPr>
      <w:r w:rsidRPr="001C07EC">
        <w:rPr>
          <w:rFonts w:ascii="Aptos" w:hAnsi="Aptos"/>
          <w:bCs/>
          <w:color w:val="000000" w:themeColor="text1"/>
          <w:sz w:val="24"/>
          <w:szCs w:val="24"/>
        </w:rPr>
        <w:t>Academic Year 2025-2026</w:t>
      </w:r>
    </w:p>
    <w:p w14:paraId="72DF65EC" w14:textId="1D9BCC33" w:rsidR="00AD658A" w:rsidRPr="001C07EC" w:rsidRDefault="00A13175"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Whether the</w:t>
      </w:r>
      <w:r w:rsidR="00AD658A" w:rsidRPr="001C07EC">
        <w:rPr>
          <w:rFonts w:ascii="Aptos" w:hAnsi="Aptos"/>
          <w:bCs/>
          <w:color w:val="000000" w:themeColor="text1"/>
          <w:sz w:val="24"/>
          <w:szCs w:val="24"/>
        </w:rPr>
        <w:t xml:space="preserve"> </w:t>
      </w:r>
      <w:r w:rsidRPr="001C07EC">
        <w:rPr>
          <w:rFonts w:ascii="Aptos" w:hAnsi="Aptos"/>
          <w:bCs/>
          <w:color w:val="000000" w:themeColor="text1"/>
          <w:sz w:val="24"/>
          <w:szCs w:val="24"/>
        </w:rPr>
        <w:t>D</w:t>
      </w:r>
      <w:r w:rsidR="00AD658A" w:rsidRPr="001C07EC">
        <w:rPr>
          <w:rFonts w:ascii="Aptos" w:hAnsi="Aptos"/>
          <w:bCs/>
          <w:color w:val="000000" w:themeColor="text1"/>
          <w:sz w:val="24"/>
          <w:szCs w:val="24"/>
        </w:rPr>
        <w:t xml:space="preserve">istrict failed to provide </w:t>
      </w:r>
      <w:r w:rsidRPr="001C07EC">
        <w:rPr>
          <w:rFonts w:ascii="Aptos" w:hAnsi="Aptos"/>
          <w:bCs/>
          <w:color w:val="000000" w:themeColor="text1"/>
          <w:sz w:val="24"/>
          <w:szCs w:val="24"/>
        </w:rPr>
        <w:t xml:space="preserve">Student with </w:t>
      </w:r>
      <w:r w:rsidR="00AD658A" w:rsidRPr="001C07EC">
        <w:rPr>
          <w:rFonts w:ascii="Aptos" w:hAnsi="Aptos"/>
          <w:bCs/>
          <w:color w:val="000000" w:themeColor="text1"/>
          <w:sz w:val="24"/>
          <w:szCs w:val="24"/>
        </w:rPr>
        <w:t>assistive technology for the 2025-2026 school year</w:t>
      </w:r>
      <w:r w:rsidRPr="001C07EC">
        <w:rPr>
          <w:rFonts w:ascii="Aptos" w:hAnsi="Aptos"/>
          <w:bCs/>
          <w:color w:val="000000" w:themeColor="text1"/>
          <w:sz w:val="24"/>
          <w:szCs w:val="24"/>
        </w:rPr>
        <w:t>;</w:t>
      </w:r>
    </w:p>
    <w:p w14:paraId="681D3885" w14:textId="52D84DCE" w:rsidR="00AD658A" w:rsidRPr="001C07EC" w:rsidRDefault="00AD658A"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Whether the April 16, 2025 IEP failed to provide the student with a FAPE  due to its failure to consider Student’s trauma, its failure to include an Autism and/or Specific Learning Disability in writing Disability Categories, and its proposal of a full inclusion program at Longmeadow High School;</w:t>
      </w:r>
    </w:p>
    <w:p w14:paraId="2AD19FCF" w14:textId="0C5D11F4" w:rsidR="00AD658A" w:rsidRPr="001C07EC" w:rsidRDefault="00AD658A"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Whether the District failed to hold a timely meeting to review the rejected April 16, 2025 IEP and Parent’s concerns;</w:t>
      </w:r>
    </w:p>
    <w:p w14:paraId="14FDAC3F" w14:textId="1A6DDB71" w:rsidR="00BF7DDF" w:rsidRPr="001C07EC" w:rsidRDefault="00AD658A" w:rsidP="001C07EC">
      <w:pPr>
        <w:pStyle w:val="NoSpacing"/>
        <w:numPr>
          <w:ilvl w:val="0"/>
          <w:numId w:val="22"/>
        </w:numPr>
        <w:rPr>
          <w:rFonts w:ascii="Aptos" w:hAnsi="Aptos"/>
          <w:bCs/>
          <w:color w:val="000000" w:themeColor="text1"/>
          <w:sz w:val="24"/>
          <w:szCs w:val="24"/>
        </w:rPr>
      </w:pPr>
      <w:r w:rsidRPr="001C07EC">
        <w:rPr>
          <w:rFonts w:ascii="Aptos" w:hAnsi="Aptos"/>
          <w:bCs/>
          <w:color w:val="000000" w:themeColor="text1"/>
          <w:sz w:val="24"/>
          <w:szCs w:val="24"/>
        </w:rPr>
        <w:t>If the answer to any of the above is affirmative, then what is the proper remedy?</w:t>
      </w:r>
    </w:p>
    <w:p w14:paraId="348871BF" w14:textId="50FD09AD" w:rsidR="00CE4D63" w:rsidRPr="001C07EC" w:rsidRDefault="00CE4D63" w:rsidP="001C07EC">
      <w:pPr>
        <w:spacing w:after="0" w:line="240" w:lineRule="auto"/>
        <w:rPr>
          <w:rFonts w:ascii="Aptos" w:hAnsi="Aptos" w:cs="Times New Roman"/>
          <w:bCs/>
          <w:color w:val="000000" w:themeColor="text1"/>
          <w:sz w:val="24"/>
          <w:szCs w:val="24"/>
        </w:rPr>
      </w:pPr>
    </w:p>
    <w:p w14:paraId="68C46699" w14:textId="74F43110" w:rsidR="00CE4D63" w:rsidRPr="001C07EC" w:rsidRDefault="00CE4D63" w:rsidP="001C07EC">
      <w:pPr>
        <w:spacing w:after="0" w:line="240" w:lineRule="auto"/>
        <w:rPr>
          <w:rFonts w:ascii="Aptos" w:hAnsi="Aptos" w:cs="Times New Roman"/>
          <w:b/>
          <w:color w:val="000000" w:themeColor="text1"/>
          <w:sz w:val="24"/>
          <w:szCs w:val="24"/>
        </w:rPr>
      </w:pPr>
      <w:r w:rsidRPr="001C07EC">
        <w:rPr>
          <w:rFonts w:ascii="Aptos" w:hAnsi="Aptos" w:cs="Times New Roman"/>
          <w:b/>
          <w:color w:val="000000" w:themeColor="text1"/>
          <w:sz w:val="24"/>
          <w:szCs w:val="24"/>
        </w:rPr>
        <w:t>ORDER:</w:t>
      </w:r>
    </w:p>
    <w:p w14:paraId="7E54CA54" w14:textId="77777777" w:rsidR="00125C9F" w:rsidRPr="001C07EC" w:rsidRDefault="00125C9F" w:rsidP="001C07EC">
      <w:pPr>
        <w:spacing w:after="0" w:line="240" w:lineRule="auto"/>
        <w:rPr>
          <w:rFonts w:ascii="Aptos" w:hAnsi="Aptos" w:cs="Times New Roman"/>
          <w:b/>
          <w:color w:val="000000" w:themeColor="text1"/>
          <w:sz w:val="24"/>
          <w:szCs w:val="24"/>
        </w:rPr>
      </w:pPr>
    </w:p>
    <w:p w14:paraId="1D23D9FA" w14:textId="581F70B4" w:rsidR="0084668B" w:rsidRPr="001C07EC" w:rsidRDefault="00C33FC5" w:rsidP="001C07EC">
      <w:pPr>
        <w:spacing w:after="0" w:line="240" w:lineRule="auto"/>
        <w:rPr>
          <w:rFonts w:ascii="Aptos" w:eastAsiaTheme="minorEastAsia" w:hAnsi="Aptos"/>
          <w:sz w:val="24"/>
          <w:szCs w:val="24"/>
          <w:lang w:eastAsia="zh-CN"/>
          <w14:ligatures w14:val="standardContextual"/>
        </w:rPr>
      </w:pPr>
      <w:r w:rsidRPr="001C07EC">
        <w:rPr>
          <w:rFonts w:ascii="Aptos" w:eastAsia="Times New Roman" w:hAnsi="Aptos" w:cs="Times New Roman"/>
          <w:color w:val="000000" w:themeColor="text1"/>
          <w:sz w:val="24"/>
          <w:szCs w:val="24"/>
        </w:rPr>
        <w:t xml:space="preserve">Parent’s </w:t>
      </w:r>
      <w:r w:rsidRPr="001C07EC">
        <w:rPr>
          <w:rFonts w:ascii="Aptos" w:eastAsia="Times New Roman" w:hAnsi="Aptos" w:cs="Times New Roman"/>
          <w:i/>
          <w:iCs/>
          <w:color w:val="000000" w:themeColor="text1"/>
          <w:sz w:val="24"/>
          <w:szCs w:val="24"/>
        </w:rPr>
        <w:t xml:space="preserve">Motion to Allow Participation in Extracurricular Activities </w:t>
      </w:r>
      <w:r w:rsidRPr="001C07EC">
        <w:rPr>
          <w:rFonts w:ascii="Aptos" w:eastAsia="Times New Roman" w:hAnsi="Aptos" w:cs="Times New Roman"/>
          <w:color w:val="000000" w:themeColor="text1"/>
          <w:sz w:val="24"/>
          <w:szCs w:val="24"/>
        </w:rPr>
        <w:t>is DENIED.</w:t>
      </w:r>
      <w:r w:rsidR="0084668B" w:rsidRPr="001C07EC">
        <w:rPr>
          <w:rFonts w:ascii="Aptos" w:eastAsia="Times New Roman" w:hAnsi="Aptos" w:cs="Times New Roman"/>
          <w:color w:val="000000" w:themeColor="text1"/>
          <w:sz w:val="24"/>
          <w:szCs w:val="24"/>
        </w:rPr>
        <w:t xml:space="preserve"> </w:t>
      </w:r>
      <w:r w:rsidRPr="001C07EC">
        <w:rPr>
          <w:rFonts w:ascii="Aptos" w:eastAsia="Times New Roman" w:hAnsi="Aptos" w:cs="Times New Roman"/>
          <w:color w:val="000000" w:themeColor="text1"/>
          <w:sz w:val="24"/>
          <w:szCs w:val="24"/>
        </w:rPr>
        <w:t xml:space="preserve">Longmeadow’s </w:t>
      </w:r>
      <w:r w:rsidRPr="001C07EC">
        <w:rPr>
          <w:rFonts w:ascii="Aptos" w:eastAsiaTheme="minorEastAsia" w:hAnsi="Aptos"/>
          <w:i/>
          <w:iCs/>
          <w:sz w:val="24"/>
          <w:szCs w:val="24"/>
          <w:lang w:eastAsia="zh-CN"/>
          <w14:ligatures w14:val="standardContextual"/>
        </w:rPr>
        <w:t>Motion to Dismiss Extracurricular Issue</w:t>
      </w:r>
      <w:r w:rsidRPr="001C07EC">
        <w:rPr>
          <w:rFonts w:ascii="Aptos" w:eastAsiaTheme="minorEastAsia" w:hAnsi="Aptos"/>
          <w:sz w:val="24"/>
          <w:szCs w:val="24"/>
          <w:lang w:eastAsia="zh-CN"/>
          <w14:ligatures w14:val="standardContextual"/>
        </w:rPr>
        <w:t xml:space="preserve"> is ALLOWED.</w:t>
      </w:r>
      <w:r w:rsidR="00BF7DDF" w:rsidRPr="001C07EC">
        <w:rPr>
          <w:rFonts w:ascii="Aptos" w:eastAsiaTheme="minorEastAsia" w:hAnsi="Aptos"/>
          <w:sz w:val="24"/>
          <w:szCs w:val="24"/>
          <w:lang w:eastAsia="zh-CN"/>
          <w14:ligatures w14:val="standardContextual"/>
        </w:rPr>
        <w:t xml:space="preserve"> </w:t>
      </w:r>
    </w:p>
    <w:p w14:paraId="32BBE0AC" w14:textId="77777777" w:rsidR="0084668B" w:rsidRPr="001C07EC" w:rsidRDefault="0084668B" w:rsidP="001C07EC">
      <w:pPr>
        <w:spacing w:after="0" w:line="240" w:lineRule="auto"/>
        <w:rPr>
          <w:rFonts w:ascii="Aptos" w:eastAsiaTheme="minorEastAsia" w:hAnsi="Aptos"/>
          <w:sz w:val="24"/>
          <w:szCs w:val="24"/>
          <w:lang w:eastAsia="zh-CN"/>
          <w14:ligatures w14:val="standardContextual"/>
        </w:rPr>
      </w:pPr>
    </w:p>
    <w:p w14:paraId="1F544A6D" w14:textId="036E1F85" w:rsidR="0084668B" w:rsidRPr="001C07EC" w:rsidRDefault="00BF7DDF" w:rsidP="001C07EC">
      <w:pPr>
        <w:spacing w:after="0" w:line="240" w:lineRule="auto"/>
        <w:rPr>
          <w:rFonts w:ascii="Aptos" w:hAnsi="Aptos" w:cs="Times New Roman"/>
          <w:b/>
          <w:color w:val="000000" w:themeColor="text1"/>
          <w:sz w:val="24"/>
          <w:szCs w:val="24"/>
        </w:rPr>
      </w:pPr>
      <w:r w:rsidRPr="001C07EC">
        <w:rPr>
          <w:rFonts w:ascii="Aptos" w:hAnsi="Aptos"/>
          <w:bCs/>
          <w:color w:val="000000" w:themeColor="text1"/>
          <w:sz w:val="24"/>
          <w:szCs w:val="24"/>
        </w:rPr>
        <w:t xml:space="preserve">Parent’s </w:t>
      </w:r>
      <w:r w:rsidRPr="001C07EC">
        <w:rPr>
          <w:rFonts w:ascii="Aptos" w:hAnsi="Aptos" w:cs="Times New Roman"/>
          <w:bCs/>
          <w:i/>
          <w:iCs/>
          <w:color w:val="000000" w:themeColor="text1"/>
          <w:sz w:val="24"/>
          <w:szCs w:val="24"/>
        </w:rPr>
        <w:t>Motion for Reconsideration of October 27</w:t>
      </w:r>
      <w:r w:rsidRPr="001C07EC">
        <w:rPr>
          <w:rFonts w:ascii="Aptos" w:hAnsi="Aptos" w:cs="Times New Roman"/>
          <w:bCs/>
          <w:color w:val="000000" w:themeColor="text1"/>
          <w:sz w:val="24"/>
          <w:szCs w:val="24"/>
        </w:rPr>
        <w:t xml:space="preserve"> </w:t>
      </w:r>
      <w:r w:rsidRPr="001C07EC">
        <w:rPr>
          <w:rFonts w:ascii="Aptos" w:hAnsi="Aptos" w:cs="Times New Roman"/>
          <w:bCs/>
          <w:i/>
          <w:iCs/>
          <w:color w:val="000000" w:themeColor="text1"/>
          <w:sz w:val="24"/>
          <w:szCs w:val="24"/>
        </w:rPr>
        <w:t>Ruling</w:t>
      </w:r>
      <w:r w:rsidRPr="001C07EC">
        <w:rPr>
          <w:rFonts w:ascii="Aptos" w:hAnsi="Aptos" w:cs="Times New Roman"/>
          <w:bCs/>
          <w:color w:val="000000" w:themeColor="text1"/>
          <w:sz w:val="24"/>
          <w:szCs w:val="24"/>
        </w:rPr>
        <w:t xml:space="preserve"> is DENIED</w:t>
      </w:r>
      <w:r w:rsidRPr="001C07EC">
        <w:rPr>
          <w:rFonts w:ascii="Aptos" w:hAnsi="Aptos" w:cs="Times New Roman"/>
          <w:b/>
          <w:color w:val="000000" w:themeColor="text1"/>
          <w:sz w:val="24"/>
          <w:szCs w:val="24"/>
        </w:rPr>
        <w:t>.</w:t>
      </w:r>
      <w:r w:rsidR="0002344F" w:rsidRPr="001C07EC">
        <w:rPr>
          <w:rFonts w:ascii="Aptos" w:hAnsi="Aptos" w:cs="Times New Roman"/>
          <w:b/>
          <w:color w:val="000000" w:themeColor="text1"/>
          <w:sz w:val="24"/>
          <w:szCs w:val="24"/>
        </w:rPr>
        <w:t xml:space="preserve"> </w:t>
      </w:r>
    </w:p>
    <w:p w14:paraId="4E96C001" w14:textId="77777777" w:rsidR="0084668B" w:rsidRPr="001C07EC" w:rsidRDefault="0084668B" w:rsidP="001C07EC">
      <w:pPr>
        <w:spacing w:after="0" w:line="240" w:lineRule="auto"/>
        <w:rPr>
          <w:rFonts w:ascii="Aptos" w:hAnsi="Aptos" w:cs="Times New Roman"/>
          <w:b/>
          <w:color w:val="000000" w:themeColor="text1"/>
          <w:sz w:val="24"/>
          <w:szCs w:val="24"/>
        </w:rPr>
      </w:pPr>
    </w:p>
    <w:p w14:paraId="23907DA5" w14:textId="2FE0C15C" w:rsidR="0084668B" w:rsidRPr="001C07EC" w:rsidRDefault="0002344F" w:rsidP="001C07EC">
      <w:pPr>
        <w:spacing w:after="0" w:line="240" w:lineRule="auto"/>
        <w:rPr>
          <w:rFonts w:ascii="Aptos" w:hAnsi="Aptos" w:cs="Times New Roman"/>
          <w:bCs/>
          <w:color w:val="000000" w:themeColor="text1"/>
          <w:sz w:val="24"/>
          <w:szCs w:val="24"/>
        </w:rPr>
      </w:pPr>
      <w:r w:rsidRPr="001C07EC">
        <w:rPr>
          <w:rFonts w:ascii="Aptos" w:hAnsi="Aptos"/>
          <w:bCs/>
          <w:color w:val="000000" w:themeColor="text1"/>
          <w:sz w:val="24"/>
          <w:szCs w:val="24"/>
        </w:rPr>
        <w:t>Parent’s</w:t>
      </w:r>
      <w:r w:rsidRPr="001C07EC">
        <w:rPr>
          <w:rFonts w:ascii="Aptos" w:hAnsi="Aptos"/>
          <w:bCs/>
          <w:i/>
          <w:iCs/>
          <w:color w:val="000000" w:themeColor="text1"/>
          <w:sz w:val="24"/>
          <w:szCs w:val="24"/>
        </w:rPr>
        <w:t xml:space="preserve"> </w:t>
      </w:r>
      <w:r w:rsidRPr="001C07EC">
        <w:rPr>
          <w:rFonts w:ascii="Aptos" w:hAnsi="Aptos" w:cs="Times New Roman"/>
          <w:bCs/>
          <w:i/>
          <w:iCs/>
          <w:color w:val="000000" w:themeColor="text1"/>
          <w:sz w:val="24"/>
          <w:szCs w:val="24"/>
        </w:rPr>
        <w:t xml:space="preserve">Motion for Reconsideration of October 14 Ruling </w:t>
      </w:r>
      <w:r w:rsidRPr="001C07EC">
        <w:rPr>
          <w:rFonts w:ascii="Aptos" w:hAnsi="Aptos" w:cs="Times New Roman"/>
          <w:bCs/>
          <w:color w:val="000000" w:themeColor="text1"/>
          <w:sz w:val="24"/>
          <w:szCs w:val="24"/>
        </w:rPr>
        <w:t>is</w:t>
      </w:r>
      <w:r w:rsidRPr="001C07EC">
        <w:rPr>
          <w:rFonts w:ascii="Aptos" w:hAnsi="Aptos" w:cs="Times New Roman"/>
          <w:bCs/>
          <w:i/>
          <w:iCs/>
          <w:color w:val="000000" w:themeColor="text1"/>
          <w:sz w:val="24"/>
          <w:szCs w:val="24"/>
        </w:rPr>
        <w:t xml:space="preserve"> </w:t>
      </w:r>
      <w:r w:rsidR="0084668B" w:rsidRPr="001C07EC">
        <w:rPr>
          <w:rFonts w:ascii="Aptos" w:hAnsi="Aptos" w:cs="Times New Roman"/>
          <w:bCs/>
          <w:color w:val="000000" w:themeColor="text1"/>
          <w:sz w:val="24"/>
          <w:szCs w:val="24"/>
        </w:rPr>
        <w:t>ALLOWED.</w:t>
      </w:r>
      <w:r w:rsidR="0084668B" w:rsidRPr="001C07EC">
        <w:rPr>
          <w:rFonts w:ascii="Aptos" w:hAnsi="Aptos" w:cs="Times New Roman"/>
          <w:bCs/>
          <w:i/>
          <w:iCs/>
          <w:color w:val="000000" w:themeColor="text1"/>
          <w:sz w:val="24"/>
          <w:szCs w:val="24"/>
        </w:rPr>
        <w:t xml:space="preserve"> </w:t>
      </w:r>
      <w:r w:rsidR="0084668B" w:rsidRPr="001C07EC">
        <w:rPr>
          <w:rFonts w:ascii="Aptos" w:hAnsi="Aptos" w:cs="Times New Roman"/>
          <w:bCs/>
          <w:color w:val="000000" w:themeColor="text1"/>
          <w:sz w:val="24"/>
          <w:szCs w:val="24"/>
        </w:rPr>
        <w:t xml:space="preserve">Ms. [] may be subpoenaed to testify at hearing. Parent is instructed to renew her request for a subpoena with the new hearing dates. </w:t>
      </w:r>
    </w:p>
    <w:p w14:paraId="653C2EE6" w14:textId="77777777" w:rsidR="0084668B" w:rsidRPr="001C07EC" w:rsidRDefault="0084668B" w:rsidP="001C07EC">
      <w:pPr>
        <w:spacing w:after="0" w:line="240" w:lineRule="auto"/>
        <w:rPr>
          <w:rFonts w:ascii="Aptos" w:hAnsi="Aptos" w:cs="Times New Roman"/>
          <w:bCs/>
          <w:color w:val="000000" w:themeColor="text1"/>
          <w:sz w:val="24"/>
          <w:szCs w:val="24"/>
        </w:rPr>
      </w:pPr>
    </w:p>
    <w:p w14:paraId="198F4CB3" w14:textId="4DB099A9" w:rsidR="000F5CBA" w:rsidRPr="001C07EC" w:rsidRDefault="0084668B" w:rsidP="001C07EC">
      <w:pPr>
        <w:spacing w:after="0" w:line="240" w:lineRule="auto"/>
        <w:rPr>
          <w:rFonts w:ascii="Aptos" w:hAnsi="Aptos" w:cs="Times New Roman"/>
          <w:bCs/>
          <w:color w:val="000000" w:themeColor="text1"/>
          <w:sz w:val="24"/>
          <w:szCs w:val="24"/>
          <w:u w:val="single"/>
        </w:rPr>
      </w:pPr>
      <w:r w:rsidRPr="001C07EC">
        <w:rPr>
          <w:rFonts w:ascii="Aptos" w:hAnsi="Aptos" w:cs="Times New Roman"/>
          <w:bCs/>
          <w:color w:val="000000" w:themeColor="text1"/>
          <w:sz w:val="24"/>
          <w:szCs w:val="24"/>
        </w:rPr>
        <w:lastRenderedPageBreak/>
        <w:t xml:space="preserve">The issues for Hearing are clarified </w:t>
      </w:r>
      <w:r w:rsidRPr="001C07EC">
        <w:rPr>
          <w:rFonts w:ascii="Aptos" w:hAnsi="Aptos" w:cs="Times New Roman"/>
          <w:bCs/>
          <w:i/>
          <w:iCs/>
          <w:color w:val="000000" w:themeColor="text1"/>
          <w:sz w:val="24"/>
          <w:szCs w:val="24"/>
        </w:rPr>
        <w:t>supra</w:t>
      </w:r>
      <w:r w:rsidRPr="001C07EC">
        <w:rPr>
          <w:rFonts w:ascii="Aptos" w:hAnsi="Aptos" w:cs="Times New Roman"/>
          <w:bCs/>
          <w:color w:val="000000" w:themeColor="text1"/>
          <w:sz w:val="24"/>
          <w:szCs w:val="24"/>
        </w:rPr>
        <w:t xml:space="preserve">. </w:t>
      </w:r>
      <w:r w:rsidRPr="001C07EC">
        <w:rPr>
          <w:rFonts w:ascii="Aptos" w:hAnsi="Aptos" w:cs="Times New Roman"/>
          <w:bCs/>
          <w:color w:val="000000" w:themeColor="text1"/>
          <w:sz w:val="24"/>
          <w:szCs w:val="24"/>
          <w:u w:val="single"/>
        </w:rPr>
        <w:t>A</w:t>
      </w:r>
      <w:r w:rsidR="001D734E" w:rsidRPr="001C07EC">
        <w:rPr>
          <w:rFonts w:ascii="Aptos" w:hAnsi="Aptos" w:cs="Times New Roman"/>
          <w:bCs/>
          <w:color w:val="000000" w:themeColor="text1"/>
          <w:sz w:val="24"/>
          <w:szCs w:val="24"/>
          <w:u w:val="single"/>
        </w:rPr>
        <w:t>ny</w:t>
      </w:r>
      <w:r w:rsidRPr="001C07EC">
        <w:rPr>
          <w:rFonts w:ascii="Aptos" w:hAnsi="Aptos" w:cs="Times New Roman"/>
          <w:bCs/>
          <w:color w:val="000000" w:themeColor="text1"/>
          <w:sz w:val="24"/>
          <w:szCs w:val="24"/>
          <w:u w:val="single"/>
        </w:rPr>
        <w:t xml:space="preserve"> additional motions to amend the hearing request will be processed as new hearing requests.</w:t>
      </w:r>
    </w:p>
    <w:p w14:paraId="51A310B9" w14:textId="77777777" w:rsidR="00C33FC5" w:rsidRPr="001C07EC" w:rsidRDefault="00C33FC5" w:rsidP="001C07EC">
      <w:pPr>
        <w:spacing w:after="0" w:line="240" w:lineRule="auto"/>
        <w:rPr>
          <w:rFonts w:ascii="Aptos" w:hAnsi="Aptos" w:cs="Times New Roman"/>
          <w:bCs/>
          <w:color w:val="000000" w:themeColor="text1"/>
          <w:sz w:val="24"/>
          <w:szCs w:val="24"/>
        </w:rPr>
      </w:pPr>
    </w:p>
    <w:p w14:paraId="1EAF4AAF" w14:textId="5D348C2D" w:rsidR="00100B81" w:rsidRPr="001C07EC" w:rsidRDefault="00100B81" w:rsidP="001C07EC">
      <w:pPr>
        <w:numPr>
          <w:ilvl w:val="0"/>
          <w:numId w:val="16"/>
        </w:numPr>
        <w:spacing w:after="0" w:line="240" w:lineRule="auto"/>
        <w:rPr>
          <w:rFonts w:ascii="Aptos" w:hAnsi="Aptos" w:cs="Times New Roman"/>
          <w:color w:val="000000" w:themeColor="text1"/>
          <w:sz w:val="24"/>
          <w:szCs w:val="24"/>
          <w:u w:val="single"/>
        </w:rPr>
      </w:pPr>
      <w:r w:rsidRPr="001C07EC">
        <w:rPr>
          <w:rFonts w:ascii="Aptos" w:hAnsi="Aptos" w:cs="Times New Roman"/>
          <w:bCs/>
          <w:color w:val="000000" w:themeColor="text1"/>
          <w:sz w:val="24"/>
          <w:szCs w:val="24"/>
        </w:rPr>
        <w:t xml:space="preserve">The Hearing will take place via virtual platform on </w:t>
      </w:r>
      <w:r w:rsidR="000F5CBA" w:rsidRPr="001C07EC">
        <w:rPr>
          <w:rFonts w:ascii="Aptos" w:hAnsi="Aptos"/>
          <w:b/>
          <w:bCs/>
          <w:color w:val="000000" w:themeColor="text1"/>
          <w:sz w:val="24"/>
          <w:szCs w:val="24"/>
        </w:rPr>
        <w:t>January 28, 29, and 30</w:t>
      </w:r>
      <w:r w:rsidR="000F5CBA" w:rsidRPr="001C07EC">
        <w:rPr>
          <w:rFonts w:ascii="Aptos" w:hAnsi="Aptos"/>
          <w:color w:val="000000" w:themeColor="text1"/>
          <w:sz w:val="24"/>
          <w:szCs w:val="24"/>
        </w:rPr>
        <w:t>, 2026</w:t>
      </w:r>
      <w:r w:rsidRPr="001C07EC">
        <w:rPr>
          <w:rFonts w:ascii="Aptos" w:hAnsi="Aptos" w:cs="Times New Roman"/>
          <w:bCs/>
          <w:color w:val="000000" w:themeColor="text1"/>
          <w:sz w:val="24"/>
          <w:szCs w:val="24"/>
        </w:rPr>
        <w:t xml:space="preserve">. It will begin at 9:00AM and conclude at </w:t>
      </w:r>
      <w:r w:rsidR="00CE4D63" w:rsidRPr="001C07EC">
        <w:rPr>
          <w:rFonts w:ascii="Aptos" w:hAnsi="Aptos" w:cs="Times New Roman"/>
          <w:bCs/>
          <w:color w:val="000000" w:themeColor="text1"/>
          <w:sz w:val="24"/>
          <w:szCs w:val="24"/>
        </w:rPr>
        <w:t>4</w:t>
      </w:r>
      <w:r w:rsidRPr="001C07EC">
        <w:rPr>
          <w:rFonts w:ascii="Aptos" w:hAnsi="Aptos" w:cs="Times New Roman"/>
          <w:bCs/>
          <w:color w:val="000000" w:themeColor="text1"/>
          <w:sz w:val="24"/>
          <w:szCs w:val="24"/>
        </w:rPr>
        <w:t>:00PM</w:t>
      </w:r>
      <w:r w:rsidR="00AF7F69" w:rsidRPr="001C07EC">
        <w:rPr>
          <w:rFonts w:ascii="Aptos" w:hAnsi="Aptos" w:cs="Times New Roman"/>
          <w:bCs/>
          <w:color w:val="000000" w:themeColor="text1"/>
          <w:sz w:val="24"/>
          <w:szCs w:val="24"/>
        </w:rPr>
        <w:t>, daily</w:t>
      </w:r>
      <w:r w:rsidRPr="001C07EC">
        <w:rPr>
          <w:rFonts w:ascii="Aptos" w:hAnsi="Aptos" w:cs="Times New Roman"/>
          <w:bCs/>
          <w:color w:val="000000" w:themeColor="text1"/>
          <w:sz w:val="24"/>
          <w:szCs w:val="24"/>
        </w:rPr>
        <w:t xml:space="preserve">.  </w:t>
      </w:r>
    </w:p>
    <w:p w14:paraId="45D0E647" w14:textId="167CEDD0" w:rsidR="00100B81" w:rsidRPr="001C07EC" w:rsidRDefault="00100B81" w:rsidP="001C07EC">
      <w:pPr>
        <w:numPr>
          <w:ilvl w:val="0"/>
          <w:numId w:val="16"/>
        </w:numPr>
        <w:spacing w:after="0" w:line="240" w:lineRule="auto"/>
        <w:rPr>
          <w:rFonts w:ascii="Aptos" w:hAnsi="Aptos" w:cs="Times New Roman"/>
          <w:bCs/>
          <w:color w:val="000000" w:themeColor="text1"/>
          <w:sz w:val="24"/>
          <w:szCs w:val="24"/>
          <w:u w:val="single"/>
        </w:rPr>
      </w:pPr>
      <w:r w:rsidRPr="001C07EC">
        <w:rPr>
          <w:rFonts w:ascii="Aptos" w:hAnsi="Aptos" w:cs="Times New Roman"/>
          <w:bCs/>
          <w:color w:val="000000" w:themeColor="text1"/>
          <w:sz w:val="24"/>
          <w:szCs w:val="24"/>
        </w:rPr>
        <w:t xml:space="preserve">Exhibits and witness lists are due by the close of business day on </w:t>
      </w:r>
      <w:r w:rsidR="000F5CBA" w:rsidRPr="001C07EC">
        <w:rPr>
          <w:rFonts w:ascii="Aptos" w:hAnsi="Aptos" w:cs="Times New Roman"/>
          <w:bCs/>
          <w:color w:val="000000" w:themeColor="text1"/>
          <w:sz w:val="24"/>
          <w:szCs w:val="24"/>
        </w:rPr>
        <w:t>January 21</w:t>
      </w:r>
      <w:r w:rsidRPr="001C07EC">
        <w:rPr>
          <w:rFonts w:ascii="Aptos" w:hAnsi="Aptos" w:cs="Times New Roman"/>
          <w:bCs/>
          <w:color w:val="000000" w:themeColor="text1"/>
          <w:sz w:val="24"/>
          <w:szCs w:val="24"/>
        </w:rPr>
        <w:t>,</w:t>
      </w:r>
      <w:r w:rsidRPr="001C07EC">
        <w:rPr>
          <w:rFonts w:ascii="Aptos" w:hAnsi="Aptos" w:cs="Times New Roman"/>
          <w:b/>
          <w:color w:val="000000" w:themeColor="text1"/>
          <w:sz w:val="24"/>
          <w:szCs w:val="24"/>
        </w:rPr>
        <w:t xml:space="preserve"> </w:t>
      </w:r>
      <w:r w:rsidRPr="001C07EC">
        <w:rPr>
          <w:rFonts w:ascii="Aptos" w:hAnsi="Aptos" w:cs="Times New Roman"/>
          <w:bCs/>
          <w:color w:val="000000" w:themeColor="text1"/>
          <w:sz w:val="24"/>
          <w:szCs w:val="24"/>
        </w:rPr>
        <w:t>202</w:t>
      </w:r>
      <w:r w:rsidR="000F5CBA" w:rsidRPr="001C07EC">
        <w:rPr>
          <w:rFonts w:ascii="Aptos" w:hAnsi="Aptos" w:cs="Times New Roman"/>
          <w:bCs/>
          <w:color w:val="000000" w:themeColor="text1"/>
          <w:sz w:val="24"/>
          <w:szCs w:val="24"/>
        </w:rPr>
        <w:t>6</w:t>
      </w:r>
      <w:r w:rsidRPr="001C07EC">
        <w:rPr>
          <w:rFonts w:ascii="Aptos" w:hAnsi="Aptos" w:cs="Times New Roman"/>
          <w:bCs/>
          <w:color w:val="000000" w:themeColor="text1"/>
          <w:sz w:val="24"/>
          <w:szCs w:val="24"/>
        </w:rPr>
        <w:t xml:space="preserve">.   Please provide them to the Hearing Officer in both </w:t>
      </w:r>
      <w:r w:rsidRPr="001C07EC">
        <w:rPr>
          <w:rFonts w:ascii="Aptos" w:hAnsi="Aptos" w:cs="Times New Roman"/>
          <w:b/>
          <w:color w:val="000000" w:themeColor="text1"/>
          <w:sz w:val="24"/>
          <w:szCs w:val="24"/>
        </w:rPr>
        <w:t>electronic</w:t>
      </w:r>
      <w:r w:rsidRPr="001C07EC">
        <w:rPr>
          <w:rFonts w:ascii="Aptos" w:hAnsi="Aptos" w:cs="Times New Roman"/>
          <w:bCs/>
          <w:color w:val="000000" w:themeColor="text1"/>
          <w:sz w:val="24"/>
          <w:szCs w:val="24"/>
        </w:rPr>
        <w:t xml:space="preserve"> and </w:t>
      </w:r>
      <w:r w:rsidRPr="001C07EC">
        <w:rPr>
          <w:rFonts w:ascii="Aptos" w:hAnsi="Aptos" w:cs="Times New Roman"/>
          <w:b/>
          <w:color w:val="000000" w:themeColor="text1"/>
          <w:sz w:val="24"/>
          <w:szCs w:val="24"/>
        </w:rPr>
        <w:t>hard copy format</w:t>
      </w:r>
      <w:r w:rsidRPr="001C07EC">
        <w:rPr>
          <w:rFonts w:ascii="Aptos" w:hAnsi="Aptos" w:cs="Times New Roman"/>
          <w:bCs/>
          <w:color w:val="000000" w:themeColor="text1"/>
          <w:sz w:val="24"/>
          <w:szCs w:val="24"/>
        </w:rPr>
        <w:t>.</w:t>
      </w:r>
    </w:p>
    <w:p w14:paraId="17238DCA" w14:textId="77777777" w:rsidR="00100B81" w:rsidRPr="001C07EC" w:rsidRDefault="00100B81" w:rsidP="001C07EC">
      <w:pPr>
        <w:spacing w:after="0" w:line="240" w:lineRule="auto"/>
        <w:rPr>
          <w:rFonts w:ascii="Aptos" w:hAnsi="Aptos" w:cs="Times New Roman"/>
          <w:b/>
          <w:bCs/>
          <w:color w:val="000000" w:themeColor="text1"/>
          <w:sz w:val="24"/>
          <w:szCs w:val="24"/>
          <w:u w:val="single"/>
        </w:rPr>
      </w:pPr>
    </w:p>
    <w:p w14:paraId="4A033F92" w14:textId="77777777" w:rsidR="00100B81" w:rsidRPr="001C07EC" w:rsidRDefault="00100B81" w:rsidP="001C07EC">
      <w:pPr>
        <w:spacing w:after="0" w:line="240" w:lineRule="auto"/>
        <w:rPr>
          <w:rFonts w:ascii="Aptos" w:hAnsi="Aptos" w:cs="Times New Roman"/>
          <w:color w:val="000000" w:themeColor="text1"/>
          <w:sz w:val="24"/>
          <w:szCs w:val="24"/>
        </w:rPr>
      </w:pPr>
      <w:r w:rsidRPr="001C07EC">
        <w:rPr>
          <w:rFonts w:ascii="Aptos" w:hAnsi="Aptos" w:cs="Times New Roman"/>
          <w:color w:val="000000" w:themeColor="text1"/>
          <w:sz w:val="24"/>
          <w:szCs w:val="24"/>
        </w:rPr>
        <w:t>So Ordered by the Hearing Officer,</w:t>
      </w:r>
    </w:p>
    <w:p w14:paraId="79AA9EED" w14:textId="77777777" w:rsidR="00100B81" w:rsidRPr="001C07EC" w:rsidRDefault="00100B81" w:rsidP="001C07EC">
      <w:pPr>
        <w:spacing w:after="0" w:line="240" w:lineRule="auto"/>
        <w:rPr>
          <w:rFonts w:ascii="Aptos" w:hAnsi="Aptos" w:cs="Times New Roman"/>
          <w:color w:val="000000" w:themeColor="text1"/>
          <w:sz w:val="24"/>
          <w:szCs w:val="24"/>
        </w:rPr>
      </w:pPr>
    </w:p>
    <w:p w14:paraId="219FD09A" w14:textId="77777777" w:rsidR="00100B81" w:rsidRPr="001C07EC" w:rsidRDefault="00100B81" w:rsidP="001C07EC">
      <w:pPr>
        <w:spacing w:after="0" w:line="240" w:lineRule="auto"/>
        <w:rPr>
          <w:rFonts w:ascii="Aptos" w:hAnsi="Aptos" w:cs="Apple Chancery"/>
          <w:color w:val="000000" w:themeColor="text1"/>
          <w:sz w:val="24"/>
          <w:szCs w:val="24"/>
          <w:u w:val="single"/>
          <w:lang w:val="pt-BR"/>
        </w:rPr>
      </w:pPr>
      <w:r w:rsidRPr="001C07EC">
        <w:rPr>
          <w:rFonts w:ascii="Aptos" w:hAnsi="Aptos" w:cs="Times New Roman"/>
          <w:color w:val="000000" w:themeColor="text1"/>
          <w:sz w:val="24"/>
          <w:szCs w:val="24"/>
          <w:u w:val="single"/>
          <w:lang w:val="pt-BR"/>
        </w:rPr>
        <w:t xml:space="preserve">/s/ </w:t>
      </w:r>
      <w:r w:rsidRPr="001C07EC">
        <w:rPr>
          <w:rFonts w:ascii="Aptos" w:hAnsi="Aptos" w:cs="Apple Chancery"/>
          <w:color w:val="000000" w:themeColor="text1"/>
          <w:sz w:val="24"/>
          <w:szCs w:val="24"/>
          <w:u w:val="single"/>
          <w:lang w:val="pt-BR"/>
        </w:rPr>
        <w:t>Alina Kantor Nir</w:t>
      </w:r>
    </w:p>
    <w:p w14:paraId="0B126A02" w14:textId="77777777" w:rsidR="00100B81" w:rsidRPr="001C07EC" w:rsidRDefault="00100B81" w:rsidP="001C07EC">
      <w:pPr>
        <w:spacing w:after="0" w:line="240" w:lineRule="auto"/>
        <w:rPr>
          <w:rFonts w:ascii="Aptos" w:hAnsi="Aptos" w:cs="Times New Roman"/>
          <w:color w:val="000000" w:themeColor="text1"/>
          <w:sz w:val="24"/>
          <w:szCs w:val="24"/>
          <w:lang w:val="pt-BR"/>
        </w:rPr>
      </w:pPr>
      <w:r w:rsidRPr="001C07EC">
        <w:rPr>
          <w:rFonts w:ascii="Aptos" w:hAnsi="Aptos" w:cs="Times New Roman"/>
          <w:color w:val="000000" w:themeColor="text1"/>
          <w:sz w:val="24"/>
          <w:szCs w:val="24"/>
          <w:lang w:val="pt-BR"/>
        </w:rPr>
        <w:t>Alina Kantor Nir</w:t>
      </w:r>
    </w:p>
    <w:p w14:paraId="6E1F9F90" w14:textId="483ABE9F" w:rsidR="00AC6F32" w:rsidRPr="001C07EC" w:rsidRDefault="00100B81" w:rsidP="001C07EC">
      <w:pPr>
        <w:spacing w:after="0" w:line="240" w:lineRule="auto"/>
        <w:rPr>
          <w:rFonts w:ascii="Aptos" w:hAnsi="Aptos" w:cs="Times New Roman"/>
          <w:color w:val="000000" w:themeColor="text1"/>
          <w:sz w:val="24"/>
          <w:szCs w:val="24"/>
        </w:rPr>
      </w:pPr>
      <w:r w:rsidRPr="001C07EC">
        <w:rPr>
          <w:rFonts w:ascii="Aptos" w:hAnsi="Aptos" w:cs="Times New Roman"/>
          <w:color w:val="000000" w:themeColor="text1"/>
          <w:sz w:val="24"/>
          <w:szCs w:val="24"/>
        </w:rPr>
        <w:t xml:space="preserve">Dated:  October </w:t>
      </w:r>
      <w:r w:rsidR="00AF7F69" w:rsidRPr="001C07EC">
        <w:rPr>
          <w:rFonts w:ascii="Aptos" w:hAnsi="Aptos" w:cs="Times New Roman"/>
          <w:color w:val="000000" w:themeColor="text1"/>
          <w:sz w:val="24"/>
          <w:szCs w:val="24"/>
        </w:rPr>
        <w:t>31</w:t>
      </w:r>
      <w:r w:rsidRPr="001C07EC">
        <w:rPr>
          <w:rFonts w:ascii="Aptos" w:hAnsi="Aptos" w:cs="Times New Roman"/>
          <w:color w:val="000000" w:themeColor="text1"/>
          <w:sz w:val="24"/>
          <w:szCs w:val="24"/>
        </w:rPr>
        <w:t>, 2025</w:t>
      </w:r>
    </w:p>
    <w:sectPr w:rsidR="00AC6F32" w:rsidRPr="001C07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51C2" w14:textId="77777777" w:rsidR="008B0A51" w:rsidRDefault="008B0A51" w:rsidP="00E32460">
      <w:pPr>
        <w:spacing w:after="0" w:line="240" w:lineRule="auto"/>
      </w:pPr>
      <w:r>
        <w:separator/>
      </w:r>
    </w:p>
  </w:endnote>
  <w:endnote w:type="continuationSeparator" w:id="0">
    <w:p w14:paraId="2EC76A5C" w14:textId="77777777" w:rsidR="008B0A51" w:rsidRDefault="008B0A51" w:rsidP="00E3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ü∑&gt;">
    <w:altName w:val="Calibri"/>
    <w:charset w:val="4D"/>
    <w:family w:val="auto"/>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pple Chancery">
    <w:altName w:val="APPLE CHANCERY"/>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060985"/>
      <w:docPartObj>
        <w:docPartGallery w:val="Page Numbers (Bottom of Page)"/>
        <w:docPartUnique/>
      </w:docPartObj>
    </w:sdtPr>
    <w:sdtEndPr>
      <w:rPr>
        <w:noProof/>
      </w:rPr>
    </w:sdtEndPr>
    <w:sdtContent>
      <w:p w14:paraId="1FF4ED30" w14:textId="2343BA53" w:rsidR="001567D4" w:rsidRDefault="001567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E04ADF" w14:textId="77777777" w:rsidR="001567D4" w:rsidRDefault="0015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9FB7" w14:textId="77777777" w:rsidR="008B0A51" w:rsidRDefault="008B0A51" w:rsidP="00E32460">
      <w:pPr>
        <w:spacing w:after="0" w:line="240" w:lineRule="auto"/>
      </w:pPr>
      <w:r>
        <w:separator/>
      </w:r>
    </w:p>
  </w:footnote>
  <w:footnote w:type="continuationSeparator" w:id="0">
    <w:p w14:paraId="10F0FD07" w14:textId="77777777" w:rsidR="008B0A51" w:rsidRDefault="008B0A51" w:rsidP="00E32460">
      <w:pPr>
        <w:spacing w:after="0" w:line="240" w:lineRule="auto"/>
      </w:pPr>
      <w:r>
        <w:continuationSeparator/>
      </w:r>
    </w:p>
  </w:footnote>
  <w:footnote w:id="1">
    <w:p w14:paraId="43130DEC" w14:textId="618B3438" w:rsidR="00227539" w:rsidRPr="00F02D49" w:rsidRDefault="00227539" w:rsidP="00125C9F">
      <w:pPr>
        <w:pStyle w:val="FootnoteText"/>
        <w:rPr>
          <w:rFonts w:ascii="Aptos" w:hAnsi="Aptos"/>
        </w:rPr>
      </w:pPr>
      <w:r w:rsidRPr="00F02D49">
        <w:rPr>
          <w:rStyle w:val="FootnoteReference"/>
          <w:rFonts w:ascii="Aptos" w:hAnsi="Aptos"/>
        </w:rPr>
        <w:footnoteRef/>
      </w:r>
      <w:r w:rsidRPr="00F02D49">
        <w:rPr>
          <w:rFonts w:ascii="Aptos" w:hAnsi="Aptos"/>
        </w:rPr>
        <w:t xml:space="preserve"> </w:t>
      </w:r>
      <w:r w:rsidRPr="00F02D49">
        <w:rPr>
          <w:rFonts w:ascii="Aptos" w:hAnsi="Aptos"/>
          <w:bCs/>
          <w:color w:val="000000" w:themeColor="text1"/>
        </w:rPr>
        <w:t xml:space="preserve">The discussion included a review of Hearing Officer Rosa Figueroa’s September 3, 2025 </w:t>
      </w:r>
      <w:r w:rsidRPr="00F02D49">
        <w:rPr>
          <w:rFonts w:ascii="Aptos" w:hAnsi="Aptos"/>
          <w:bCs/>
          <w:i/>
          <w:iCs/>
          <w:color w:val="000000" w:themeColor="text1"/>
        </w:rPr>
        <w:t>Corrected Ruling on Longmeadow Public Schools’ Motion for Summary Judgment/ Motion to Dismiss, and</w:t>
      </w:r>
      <w:r w:rsidRPr="00F02D49">
        <w:rPr>
          <w:rFonts w:ascii="Aptos" w:hAnsi="Aptos"/>
          <w:bCs/>
          <w:color w:val="000000" w:themeColor="text1"/>
        </w:rPr>
        <w:t xml:space="preserve"> </w:t>
      </w:r>
      <w:r w:rsidRPr="00F02D49">
        <w:rPr>
          <w:rFonts w:ascii="Aptos" w:hAnsi="Aptos"/>
          <w:bCs/>
          <w:i/>
          <w:iCs/>
          <w:color w:val="000000" w:themeColor="text1"/>
        </w:rPr>
        <w:t>Ruling on Parent’s Motion for Recusal/ Objection to Procedural Irregularities</w:t>
      </w:r>
      <w:r w:rsidR="00C9294D">
        <w:rPr>
          <w:rFonts w:ascii="Aptos" w:hAnsi="Aptos"/>
          <w:bCs/>
          <w:color w:val="000000" w:themeColor="text1"/>
        </w:rPr>
        <w:t xml:space="preserve">. </w:t>
      </w:r>
      <w:r w:rsidR="008B459D">
        <w:rPr>
          <w:rFonts w:ascii="Aptos" w:hAnsi="Aptos"/>
          <w:bCs/>
          <w:color w:val="000000" w:themeColor="text1"/>
        </w:rPr>
        <w:t>For administrative reasons, t</w:t>
      </w:r>
      <w:r w:rsidR="00C9294D">
        <w:rPr>
          <w:rFonts w:ascii="Aptos" w:hAnsi="Aptos"/>
          <w:bCs/>
          <w:color w:val="000000" w:themeColor="text1"/>
        </w:rPr>
        <w:t>his matter had been reassigned to He</w:t>
      </w:r>
      <w:r w:rsidR="008B459D">
        <w:rPr>
          <w:rFonts w:ascii="Aptos" w:hAnsi="Aptos"/>
          <w:bCs/>
          <w:color w:val="000000" w:themeColor="text1"/>
        </w:rPr>
        <w:t>a</w:t>
      </w:r>
      <w:r w:rsidR="00C9294D">
        <w:rPr>
          <w:rFonts w:ascii="Aptos" w:hAnsi="Aptos"/>
          <w:bCs/>
          <w:color w:val="000000" w:themeColor="text1"/>
        </w:rPr>
        <w:t>ring Officer Alina Kantor Nir on October 22, 2025.</w:t>
      </w:r>
    </w:p>
  </w:footnote>
  <w:footnote w:id="2">
    <w:p w14:paraId="4D09E509" w14:textId="345F3F2E" w:rsidR="00227539" w:rsidRPr="00F02D49" w:rsidRDefault="00227539" w:rsidP="00125C9F">
      <w:pPr>
        <w:pStyle w:val="FootnoteText"/>
        <w:rPr>
          <w:rFonts w:ascii="Aptos" w:hAnsi="Aptos"/>
        </w:rPr>
      </w:pPr>
      <w:r w:rsidRPr="00F02D49">
        <w:rPr>
          <w:rStyle w:val="FootnoteReference"/>
          <w:rFonts w:ascii="Aptos" w:hAnsi="Aptos"/>
        </w:rPr>
        <w:footnoteRef/>
      </w:r>
      <w:r w:rsidRPr="00F02D49">
        <w:rPr>
          <w:rFonts w:ascii="Aptos" w:hAnsi="Aptos"/>
        </w:rPr>
        <w:t xml:space="preserve"> Additional details identified during the October 28, 2025 Zoom call are included in bold.</w:t>
      </w:r>
      <w:r w:rsidR="00F02D49">
        <w:rPr>
          <w:rFonts w:ascii="Aptos" w:hAnsi="Aptos"/>
        </w:rPr>
        <w:t xml:space="preserve"> In </w:t>
      </w:r>
      <w:r w:rsidR="001F4DFE" w:rsidRPr="001E255C">
        <w:rPr>
          <w:rFonts w:ascii="Aptos" w:hAnsi="Aptos"/>
          <w:i/>
          <w:iCs/>
        </w:rPr>
        <w:t>Longmeadow Public Schools’ Response To Parent's Motion To Amend Hearing Request/Clarification/Motion For Reconsideration</w:t>
      </w:r>
      <w:r w:rsidR="001F4DFE">
        <w:rPr>
          <w:rFonts w:ascii="Aptos" w:hAnsi="Aptos"/>
        </w:rPr>
        <w:t xml:space="preserve">, the </w:t>
      </w:r>
      <w:r w:rsidR="001E255C">
        <w:rPr>
          <w:rFonts w:ascii="Aptos" w:hAnsi="Aptos"/>
        </w:rPr>
        <w:t>District notes that it “</w:t>
      </w:r>
      <w:r w:rsidR="001E255C" w:rsidRPr="001E255C">
        <w:rPr>
          <w:rFonts w:ascii="Aptos" w:hAnsi="Aptos"/>
        </w:rPr>
        <w:t>agrees and it is our understanding that the Hearing Officer, in her order dated</w:t>
      </w:r>
      <w:r w:rsidR="001E255C">
        <w:rPr>
          <w:rFonts w:ascii="Aptos" w:hAnsi="Aptos"/>
        </w:rPr>
        <w:t xml:space="preserve"> </w:t>
      </w:r>
      <w:r w:rsidR="001E255C" w:rsidRPr="001E255C">
        <w:rPr>
          <w:rFonts w:ascii="Aptos" w:hAnsi="Aptos"/>
        </w:rPr>
        <w:t>October 30, 2025 correctly listed the issues for hearing</w:t>
      </w:r>
      <w:r w:rsidR="001E255C">
        <w:rPr>
          <w:rFonts w:ascii="Aptos" w:hAnsi="Aptos"/>
        </w:rPr>
        <w:t>.”</w:t>
      </w:r>
      <w:r w:rsidR="00C9294D">
        <w:rPr>
          <w:rFonts w:ascii="Aptos" w:hAnsi="Aptos"/>
        </w:rPr>
        <w:t xml:space="preserve"> This Ruling will address the District’s request for an order that the “</w:t>
      </w:r>
      <w:r w:rsidR="00C9294D" w:rsidRPr="00C9294D">
        <w:rPr>
          <w:rFonts w:ascii="Aptos" w:hAnsi="Aptos"/>
        </w:rPr>
        <w:t>District is hereby relying upon the issues set forth by Hearing Officer Kantor Nir in the October 30, 2025 on the first page of her ruling, as the agreed upon and only issues that will be raised by</w:t>
      </w:r>
      <w:r w:rsidR="00C9294D">
        <w:rPr>
          <w:rFonts w:ascii="Aptos" w:hAnsi="Aptos"/>
        </w:rPr>
        <w:t xml:space="preserve"> </w:t>
      </w:r>
      <w:r w:rsidR="00C9294D" w:rsidRPr="00C9294D">
        <w:rPr>
          <w:rFonts w:ascii="Aptos" w:hAnsi="Aptos"/>
        </w:rPr>
        <w:t>the Parent in the Hearing, and any new issues that the Parent wishes to raise beyond these must</w:t>
      </w:r>
      <w:r w:rsidR="00C9294D">
        <w:rPr>
          <w:rFonts w:ascii="Aptos" w:hAnsi="Aptos"/>
        </w:rPr>
        <w:t xml:space="preserve"> </w:t>
      </w:r>
      <w:r w:rsidR="00C9294D" w:rsidRPr="00C9294D">
        <w:rPr>
          <w:rFonts w:ascii="Aptos" w:hAnsi="Aptos"/>
        </w:rPr>
        <w:t>be addressed in a separate hearing request filing</w:t>
      </w:r>
      <w:r w:rsidR="00C9294D">
        <w:rPr>
          <w:rFonts w:ascii="Aptos" w:hAnsi="Aptos"/>
        </w:rPr>
        <w:t>.”</w:t>
      </w:r>
    </w:p>
  </w:footnote>
  <w:footnote w:id="3">
    <w:p w14:paraId="0FA45CFE" w14:textId="77777777" w:rsidR="00227539" w:rsidRPr="00F02D49" w:rsidRDefault="00227539" w:rsidP="00125C9F">
      <w:pPr>
        <w:pStyle w:val="FootnoteText"/>
        <w:rPr>
          <w:rFonts w:ascii="Aptos" w:hAnsi="Aptos"/>
        </w:rPr>
      </w:pPr>
      <w:r w:rsidRPr="00F02D49">
        <w:rPr>
          <w:rStyle w:val="FootnoteReference"/>
          <w:rFonts w:ascii="Aptos" w:hAnsi="Aptos"/>
        </w:rPr>
        <w:footnoteRef/>
      </w:r>
      <w:r w:rsidRPr="00F02D49">
        <w:rPr>
          <w:rFonts w:ascii="Aptos" w:hAnsi="Aptos"/>
        </w:rPr>
        <w:t xml:space="preserve"> This date was erroneously written as November 18, 2023 in my prior</w:t>
      </w:r>
      <w:r w:rsidRPr="00F02D49">
        <w:rPr>
          <w:rFonts w:ascii="Aptos" w:hAnsi="Aptos"/>
          <w:i/>
          <w:iCs/>
        </w:rPr>
        <w:t xml:space="preserve"> Ruling on Parent's Motion To Compel Discovery, Motion For Sanctions, and Motion For Continuance</w:t>
      </w:r>
      <w:r w:rsidRPr="00F02D49">
        <w:rPr>
          <w:rFonts w:ascii="Aptos" w:hAnsi="Aptos"/>
        </w:rPr>
        <w:t xml:space="preserve"> issued on October 27, 2025.</w:t>
      </w:r>
    </w:p>
  </w:footnote>
  <w:footnote w:id="4">
    <w:p w14:paraId="2F904422" w14:textId="77777777" w:rsidR="00227539" w:rsidRPr="00F02D49" w:rsidRDefault="00227539" w:rsidP="00125C9F">
      <w:pPr>
        <w:pStyle w:val="FootnoteText"/>
        <w:rPr>
          <w:rFonts w:ascii="Aptos" w:hAnsi="Aptos"/>
        </w:rPr>
      </w:pPr>
      <w:r w:rsidRPr="00F02D49">
        <w:rPr>
          <w:rStyle w:val="FootnoteReference"/>
          <w:rFonts w:ascii="Aptos" w:hAnsi="Aptos"/>
        </w:rPr>
        <w:footnoteRef/>
      </w:r>
      <w:r w:rsidRPr="00F02D49">
        <w:rPr>
          <w:rFonts w:ascii="Aptos" w:hAnsi="Aptos"/>
        </w:rPr>
        <w:t xml:space="preserve"> This IEP was accepted on January 22, 2024 but later rejected on June 28, 2024.</w:t>
      </w:r>
    </w:p>
  </w:footnote>
  <w:footnote w:id="5">
    <w:p w14:paraId="4C92873F" w14:textId="77777777" w:rsidR="00227539" w:rsidRPr="00F02D49" w:rsidRDefault="00227539" w:rsidP="00125C9F">
      <w:pPr>
        <w:pStyle w:val="FootnoteText"/>
        <w:rPr>
          <w:rFonts w:ascii="Aptos" w:hAnsi="Aptos"/>
        </w:rPr>
      </w:pPr>
      <w:r w:rsidRPr="00F02D49">
        <w:rPr>
          <w:rStyle w:val="FootnoteReference"/>
          <w:rFonts w:ascii="Aptos" w:hAnsi="Aptos"/>
        </w:rPr>
        <w:footnoteRef/>
      </w:r>
      <w:r w:rsidRPr="00F02D49">
        <w:rPr>
          <w:rFonts w:ascii="Aptos" w:hAnsi="Aptos"/>
        </w:rPr>
        <w:t xml:space="preserve"> See BSEA Hearing Rule I(C) (“The party requesting a hearing shall not be allowed to raise issues at the hearing that were not raised in the hearing request unless the other party agrees or the hearing request is amended in accordance with state and federal law.”).</w:t>
      </w:r>
    </w:p>
  </w:footnote>
  <w:footnote w:id="6">
    <w:p w14:paraId="2C5B4CE3" w14:textId="368655E0" w:rsidR="00227539" w:rsidRPr="00F02D49" w:rsidRDefault="00227539" w:rsidP="00125C9F">
      <w:pPr>
        <w:pStyle w:val="FootnoteText"/>
        <w:rPr>
          <w:rFonts w:ascii="Aptos" w:hAnsi="Aptos"/>
        </w:rPr>
      </w:pPr>
      <w:r w:rsidRPr="00F02D49">
        <w:rPr>
          <w:rStyle w:val="FootnoteReference"/>
          <w:rFonts w:ascii="Aptos" w:hAnsi="Aptos"/>
        </w:rPr>
        <w:footnoteRef/>
      </w:r>
      <w:r w:rsidRPr="00F02D49">
        <w:rPr>
          <w:rFonts w:ascii="Aptos" w:hAnsi="Aptos"/>
        </w:rPr>
        <w:t xml:space="preserve"> As Parent filed the </w:t>
      </w:r>
      <w:r w:rsidR="00C33FC5" w:rsidRPr="00C33FC5">
        <w:rPr>
          <w:rFonts w:ascii="Aptos" w:hAnsi="Aptos"/>
          <w:bCs/>
          <w:i/>
          <w:iCs/>
        </w:rPr>
        <w:t>Parent’s Motion To Amend The Hearing Request and Motion for Clarification/Motion for Consideration</w:t>
      </w:r>
      <w:r w:rsidR="00C33FC5" w:rsidRPr="00C33FC5">
        <w:rPr>
          <w:rFonts w:ascii="Aptos" w:hAnsi="Aptos"/>
          <w:i/>
          <w:iCs/>
        </w:rPr>
        <w:t xml:space="preserve"> </w:t>
      </w:r>
      <w:r w:rsidRPr="00F02D49">
        <w:rPr>
          <w:rFonts w:ascii="Aptos" w:hAnsi="Aptos"/>
        </w:rPr>
        <w:t xml:space="preserve">at 9:52PM on October 28, 2025, the </w:t>
      </w:r>
      <w:r w:rsidRPr="00F02D49">
        <w:rPr>
          <w:rFonts w:ascii="Aptos" w:hAnsi="Aptos"/>
          <w:i/>
          <w:iCs/>
        </w:rPr>
        <w:t>Motion</w:t>
      </w:r>
      <w:r w:rsidRPr="00F02D49">
        <w:rPr>
          <w:rFonts w:ascii="Aptos" w:hAnsi="Aptos"/>
        </w:rPr>
        <w:t xml:space="preserve"> is deemed to have been filed on the next business day, October 29, 2025.</w:t>
      </w:r>
    </w:p>
  </w:footnote>
  <w:footnote w:id="7">
    <w:p w14:paraId="7B89AE2B" w14:textId="7CA3C06A" w:rsidR="00745DC7" w:rsidRDefault="00745DC7" w:rsidP="00125C9F">
      <w:pPr>
        <w:pStyle w:val="FootnoteText"/>
      </w:pPr>
      <w:r>
        <w:rPr>
          <w:rStyle w:val="FootnoteReference"/>
        </w:rPr>
        <w:footnoteRef/>
      </w:r>
      <w:r>
        <w:t xml:space="preserve"> The</w:t>
      </w:r>
      <w:r w:rsidR="00FC0F8C">
        <w:t xml:space="preserve"> undersigned issued a Ruling on</w:t>
      </w:r>
      <w:r>
        <w:t xml:space="preserve"> October 30, 2025</w:t>
      </w:r>
      <w:r w:rsidR="00A035DC">
        <w:t>.</w:t>
      </w:r>
      <w:r w:rsidR="004708AE">
        <w:t xml:space="preserve"> </w:t>
      </w:r>
      <w:r w:rsidR="004A6105">
        <w:t xml:space="preserve">which </w:t>
      </w:r>
      <w:r w:rsidR="004708AE">
        <w:t>addressed</w:t>
      </w:r>
      <w:r w:rsidR="00A2278D">
        <w:t xml:space="preserve"> multiple </w:t>
      </w:r>
      <w:r w:rsidR="00321429">
        <w:t>requests</w:t>
      </w:r>
      <w:r w:rsidR="004A6105">
        <w:t xml:space="preserve"> </w:t>
      </w:r>
      <w:r w:rsidR="00321429">
        <w:t>but did</w:t>
      </w:r>
      <w:r>
        <w:t xml:space="preserve"> not address Parent’s </w:t>
      </w:r>
      <w:r w:rsidRPr="00B94BEF">
        <w:rPr>
          <w:i/>
          <w:iCs/>
        </w:rPr>
        <w:t>Motion For Reconsideration</w:t>
      </w:r>
      <w:r>
        <w:t xml:space="preserve"> which related to ongoing discovery disputes.</w:t>
      </w:r>
    </w:p>
  </w:footnote>
  <w:footnote w:id="8">
    <w:p w14:paraId="45A16181" w14:textId="77777777" w:rsidR="00227539" w:rsidRPr="00F02D49" w:rsidRDefault="00227539" w:rsidP="00125C9F">
      <w:pPr>
        <w:pStyle w:val="FootnoteText"/>
        <w:rPr>
          <w:rFonts w:ascii="Aptos" w:hAnsi="Aptos"/>
        </w:rPr>
      </w:pPr>
      <w:r w:rsidRPr="00F02D49">
        <w:rPr>
          <w:rStyle w:val="FootnoteReference"/>
          <w:rFonts w:ascii="Aptos" w:hAnsi="Aptos"/>
        </w:rPr>
        <w:footnoteRef/>
      </w:r>
      <w:r w:rsidRPr="00F02D49">
        <w:rPr>
          <w:rFonts w:ascii="Aptos" w:hAnsi="Aptos"/>
        </w:rPr>
        <w:t xml:space="preserve"> The issues are included verbatim as they appear in Parent’s  </w:t>
      </w:r>
      <w:r w:rsidRPr="00F02D49">
        <w:rPr>
          <w:rFonts w:ascii="Aptos" w:hAnsi="Aptos"/>
          <w:i/>
          <w:iCs/>
        </w:rPr>
        <w:t>Motion</w:t>
      </w:r>
      <w:r w:rsidRPr="00F02D49">
        <w:rPr>
          <w:rFonts w:ascii="Aptos" w:hAnsi="Aptos"/>
        </w:rPr>
        <w:t>.</w:t>
      </w:r>
    </w:p>
  </w:footnote>
  <w:footnote w:id="9">
    <w:p w14:paraId="5B265ED0" w14:textId="77777777" w:rsidR="00227539" w:rsidRPr="00F02D49" w:rsidRDefault="00227539" w:rsidP="00125C9F">
      <w:pPr>
        <w:pStyle w:val="FootnoteText"/>
        <w:rPr>
          <w:rFonts w:ascii="Aptos" w:hAnsi="Aptos"/>
        </w:rPr>
      </w:pPr>
      <w:r w:rsidRPr="00F02D49">
        <w:rPr>
          <w:rStyle w:val="FootnoteReference"/>
          <w:rFonts w:ascii="Aptos" w:hAnsi="Aptos"/>
        </w:rPr>
        <w:footnoteRef/>
      </w:r>
      <w:r w:rsidRPr="00F02D49">
        <w:rPr>
          <w:rFonts w:ascii="Aptos" w:hAnsi="Aptos"/>
        </w:rPr>
        <w:t xml:space="preserve"> These are included verbatim as they appear in Parent’s </w:t>
      </w:r>
      <w:r w:rsidRPr="00F02D49">
        <w:rPr>
          <w:rFonts w:ascii="Aptos" w:hAnsi="Aptos"/>
          <w:i/>
          <w:iCs/>
        </w:rPr>
        <w:t>Motion to Amend</w:t>
      </w:r>
      <w:r w:rsidRPr="00F02D49">
        <w:rPr>
          <w:rFonts w:ascii="Aptos" w:hAnsi="Aptos"/>
        </w:rPr>
        <w:t>.</w:t>
      </w:r>
    </w:p>
  </w:footnote>
  <w:footnote w:id="10">
    <w:p w14:paraId="4128A9AA" w14:textId="1A0CFC7D" w:rsidR="00F02D49" w:rsidRPr="00F02D49" w:rsidRDefault="00F02D49" w:rsidP="00125C9F">
      <w:pPr>
        <w:pStyle w:val="FootnoteText"/>
        <w:rPr>
          <w:rFonts w:ascii="Aptos" w:hAnsi="Aptos"/>
        </w:rPr>
      </w:pPr>
      <w:r w:rsidRPr="00F02D49">
        <w:rPr>
          <w:rStyle w:val="FootnoteReference"/>
          <w:rFonts w:ascii="Aptos" w:hAnsi="Aptos"/>
        </w:rPr>
        <w:footnoteRef/>
      </w:r>
      <w:r w:rsidRPr="00F02D49">
        <w:rPr>
          <w:rFonts w:ascii="Aptos" w:hAnsi="Aptos"/>
        </w:rPr>
        <w:t xml:space="preserve"> See </w:t>
      </w:r>
      <w:r w:rsidRPr="00F02D49">
        <w:rPr>
          <w:rFonts w:ascii="Aptos" w:eastAsia="Arial Unicode MS" w:hAnsi="Aptos" w:cs="Times New Roman"/>
          <w:bCs/>
          <w:i/>
          <w:iCs/>
          <w:color w:val="000000" w:themeColor="text1"/>
        </w:rPr>
        <w:t>Ruling On Parent’s Motion To Amend The Hearing Request/Motion For Clarification And Longmeadow Public Schools’ Motion To Postpone</w:t>
      </w:r>
      <w:r w:rsidRPr="00F02D49">
        <w:rPr>
          <w:rFonts w:ascii="Aptos" w:eastAsia="Arial Unicode MS" w:hAnsi="Aptos" w:cs="Times New Roman"/>
          <w:bCs/>
          <w:color w:val="000000" w:themeColor="text1"/>
        </w:rPr>
        <w:t xml:space="preserve"> (</w:t>
      </w:r>
      <w:r w:rsidRPr="00F02D49">
        <w:rPr>
          <w:rFonts w:ascii="Aptos" w:hAnsi="Aptos"/>
        </w:rPr>
        <w:t xml:space="preserve">Kantor Nir, </w:t>
      </w:r>
      <w:r w:rsidRPr="00F02D49">
        <w:rPr>
          <w:rFonts w:ascii="Aptos" w:eastAsia="Arial Unicode MS" w:hAnsi="Aptos" w:cs="Times New Roman"/>
          <w:bCs/>
          <w:color w:val="000000" w:themeColor="text1"/>
        </w:rPr>
        <w:t>October 30, 2025).</w:t>
      </w:r>
    </w:p>
  </w:footnote>
  <w:footnote w:id="11">
    <w:p w14:paraId="5847AE59" w14:textId="4EEF1A2B" w:rsidR="001C07EC" w:rsidRDefault="001C07EC">
      <w:pPr>
        <w:pStyle w:val="FootnoteText"/>
      </w:pPr>
      <w:r>
        <w:rPr>
          <w:rStyle w:val="FootnoteReference"/>
        </w:rPr>
        <w:footnoteRef/>
      </w:r>
      <w:r>
        <w:t xml:space="preserve"> I construe this part of the District’s Response as a Motion to Dismiss Extracurricular Issue on the grounds  of lack of subject matter jurisdiction.</w:t>
      </w:r>
    </w:p>
  </w:footnote>
  <w:footnote w:id="12">
    <w:p w14:paraId="42EA1A30" w14:textId="77777777" w:rsidR="00CD68DD" w:rsidRPr="00022458" w:rsidRDefault="00CD68DD" w:rsidP="00125C9F">
      <w:pPr>
        <w:pStyle w:val="FootnoteText"/>
        <w:rPr>
          <w:rFonts w:ascii="Aptos" w:hAnsi="Aptos"/>
        </w:rPr>
      </w:pPr>
      <w:r w:rsidRPr="00022458">
        <w:rPr>
          <w:rStyle w:val="FootnoteReference"/>
          <w:rFonts w:ascii="Aptos" w:hAnsi="Aptos"/>
        </w:rPr>
        <w:footnoteRef/>
      </w:r>
      <w:r w:rsidRPr="00022458">
        <w:rPr>
          <w:rFonts w:ascii="Aptos" w:hAnsi="Aptos"/>
        </w:rPr>
        <w:t xml:space="preserve"> Hearing Officers are bound by the BSEA Hearing Rules for Special Education Appeals (Hearing Rules) and the Standard Rules of Adjudicatory Practice and Procedure, 801 Code Mass Regs 1.01.</w:t>
      </w:r>
    </w:p>
  </w:footnote>
  <w:footnote w:id="13">
    <w:p w14:paraId="29FB80E0" w14:textId="77777777" w:rsidR="00CD68DD" w:rsidRPr="00022458" w:rsidRDefault="00CD68DD" w:rsidP="00125C9F">
      <w:pPr>
        <w:pStyle w:val="FootnoteText"/>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Iannocchino v. Ford Motor Co.,</w:t>
      </w:r>
      <w:r w:rsidRPr="00022458">
        <w:rPr>
          <w:rFonts w:ascii="Aptos" w:hAnsi="Aptos"/>
          <w:color w:val="000000" w:themeColor="text1"/>
        </w:rPr>
        <w:t xml:space="preserve"> 451 Mass. 623, 636 (2008) (quoting </w:t>
      </w:r>
      <w:r w:rsidRPr="00022458">
        <w:rPr>
          <w:rFonts w:ascii="Aptos" w:hAnsi="Aptos"/>
          <w:i/>
          <w:iCs/>
          <w:color w:val="000000" w:themeColor="text1"/>
        </w:rPr>
        <w:t>Bell Atl. Corp. v. Twombly</w:t>
      </w:r>
      <w:r w:rsidRPr="00022458">
        <w:rPr>
          <w:rFonts w:ascii="Aptos" w:hAnsi="Aptos"/>
          <w:color w:val="000000" w:themeColor="text1"/>
        </w:rPr>
        <w:t>, 550 U.S. 544, 557 (2007)).</w:t>
      </w:r>
    </w:p>
  </w:footnote>
  <w:footnote w:id="14">
    <w:p w14:paraId="308BD842" w14:textId="77777777" w:rsidR="00CD68DD" w:rsidRPr="00022458" w:rsidRDefault="00CD68DD" w:rsidP="00125C9F">
      <w:pPr>
        <w:pStyle w:val="FootnoteText"/>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Blank</w:t>
      </w:r>
      <w:r w:rsidRPr="00022458">
        <w:rPr>
          <w:rFonts w:ascii="Aptos" w:hAnsi="Aptos"/>
          <w:color w:val="000000" w:themeColor="text1"/>
        </w:rPr>
        <w:t xml:space="preserve">, 420 Mass. </w:t>
      </w:r>
      <w:r>
        <w:rPr>
          <w:rFonts w:ascii="Aptos" w:hAnsi="Aptos"/>
          <w:color w:val="000000" w:themeColor="text1"/>
        </w:rPr>
        <w:t xml:space="preserve">at </w:t>
      </w:r>
      <w:r w:rsidRPr="00022458">
        <w:rPr>
          <w:rFonts w:ascii="Aptos" w:hAnsi="Aptos"/>
          <w:color w:val="000000" w:themeColor="text1"/>
        </w:rPr>
        <w:t>407.</w:t>
      </w:r>
      <w:r>
        <w:rPr>
          <w:rFonts w:ascii="Aptos" w:hAnsi="Aptos"/>
          <w:color w:val="000000" w:themeColor="text1"/>
        </w:rPr>
        <w:t xml:space="preserve"> </w:t>
      </w:r>
    </w:p>
  </w:footnote>
  <w:footnote w:id="15">
    <w:p w14:paraId="7FF42F5E" w14:textId="77777777" w:rsidR="00CD68DD" w:rsidRPr="00022458" w:rsidRDefault="00CD68DD" w:rsidP="00125C9F">
      <w:pPr>
        <w:pStyle w:val="FootnoteText"/>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Golchin v. Liberty Mut. Ins. Co.</w:t>
      </w:r>
      <w:r w:rsidRPr="00022458">
        <w:rPr>
          <w:rFonts w:ascii="Aptos" w:hAnsi="Aptos"/>
          <w:color w:val="000000" w:themeColor="text1"/>
        </w:rPr>
        <w:t>, 460 Mass. 222, 223 (2011) (internal quotation marks and citations omitted).</w:t>
      </w:r>
    </w:p>
  </w:footnote>
  <w:footnote w:id="16">
    <w:p w14:paraId="55CA2FB8" w14:textId="77777777" w:rsidR="00CD68DD" w:rsidRPr="00022458" w:rsidRDefault="00CD68DD" w:rsidP="00125C9F">
      <w:pPr>
        <w:pStyle w:val="FootnoteText"/>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cs="Times New Roman"/>
          <w:color w:val="000000" w:themeColor="text1"/>
        </w:rPr>
        <w:t>See 34 C.F.R. §300.507(a)(1).</w:t>
      </w:r>
    </w:p>
  </w:footnote>
  <w:footnote w:id="17">
    <w:p w14:paraId="48958860" w14:textId="77777777" w:rsidR="00CD68DD" w:rsidRPr="00022458" w:rsidRDefault="00CD68DD" w:rsidP="00125C9F">
      <w:pPr>
        <w:pStyle w:val="FootnoteText"/>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cs="Times New Roman"/>
          <w:color w:val="000000" w:themeColor="text1"/>
        </w:rPr>
        <w:t>Limited exceptions exist that are not here applicable.</w:t>
      </w:r>
    </w:p>
  </w:footnote>
  <w:footnote w:id="18">
    <w:p w14:paraId="2B9D9F3F" w14:textId="77777777" w:rsidR="00CD68DD" w:rsidRPr="00022458" w:rsidRDefault="00CD68DD" w:rsidP="00125C9F">
      <w:pPr>
        <w:pStyle w:val="FootnoteText"/>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cs="Times New Roman"/>
          <w:color w:val="000000" w:themeColor="text1"/>
        </w:rPr>
        <w:t>603 CMR 28.08(3)(a).</w:t>
      </w:r>
    </w:p>
  </w:footnote>
  <w:footnote w:id="19">
    <w:p w14:paraId="58F2FB98" w14:textId="77777777" w:rsidR="00CD68DD" w:rsidRPr="00022458" w:rsidRDefault="00CD68DD" w:rsidP="00125C9F">
      <w:pPr>
        <w:tabs>
          <w:tab w:val="left" w:pos="2792"/>
        </w:tabs>
        <w:spacing w:after="0" w:line="240" w:lineRule="auto"/>
        <w:rPr>
          <w:rFonts w:ascii="Aptos" w:hAnsi="Aptos" w:cs="Times New Roman"/>
          <w:color w:val="000000" w:themeColor="text1"/>
          <w:sz w:val="20"/>
          <w:szCs w:val="20"/>
        </w:rPr>
      </w:pPr>
      <w:r w:rsidRPr="00022458">
        <w:rPr>
          <w:rStyle w:val="FootnoteReference"/>
          <w:rFonts w:ascii="Aptos" w:hAnsi="Aptos"/>
          <w:color w:val="000000" w:themeColor="text1"/>
          <w:sz w:val="20"/>
          <w:szCs w:val="20"/>
        </w:rPr>
        <w:footnoteRef/>
      </w:r>
      <w:r w:rsidRPr="00022458">
        <w:rPr>
          <w:rFonts w:ascii="Aptos" w:hAnsi="Aptos"/>
          <w:color w:val="000000" w:themeColor="text1"/>
          <w:sz w:val="20"/>
          <w:szCs w:val="20"/>
        </w:rPr>
        <w:t xml:space="preserve"> </w:t>
      </w:r>
      <w:r w:rsidRPr="00022458">
        <w:rPr>
          <w:rFonts w:ascii="Aptos" w:hAnsi="Aptos" w:cs="Times New Roman"/>
          <w:color w:val="000000" w:themeColor="text1"/>
          <w:sz w:val="20"/>
          <w:szCs w:val="20"/>
        </w:rPr>
        <w:t>See </w:t>
      </w:r>
      <w:r w:rsidRPr="00022458">
        <w:rPr>
          <w:rFonts w:ascii="Aptos" w:hAnsi="Aptos" w:cs="Times New Roman"/>
          <w:i/>
          <w:iCs/>
          <w:color w:val="000000" w:themeColor="text1"/>
          <w:sz w:val="20"/>
          <w:szCs w:val="20"/>
        </w:rPr>
        <w:t>In Re: Student v. Bay Path Reg'l Vocational Tech. High Sch.</w:t>
      </w:r>
      <w:r w:rsidRPr="00022458">
        <w:rPr>
          <w:rFonts w:ascii="Aptos" w:hAnsi="Aptos" w:cs="Times New Roman"/>
          <w:color w:val="000000" w:themeColor="text1"/>
          <w:sz w:val="20"/>
          <w:szCs w:val="20"/>
        </w:rPr>
        <w:t>, BSEA # 18-05746 (Figueroa, 2018).</w:t>
      </w:r>
    </w:p>
  </w:footnote>
  <w:footnote w:id="20">
    <w:p w14:paraId="7CAAC989" w14:textId="77777777" w:rsidR="00CD68DD" w:rsidRPr="00022458" w:rsidRDefault="00CD68DD" w:rsidP="00125C9F">
      <w:pPr>
        <w:tabs>
          <w:tab w:val="left" w:pos="2792"/>
        </w:tabs>
        <w:spacing w:after="0" w:line="240" w:lineRule="auto"/>
        <w:rPr>
          <w:rFonts w:ascii="Aptos" w:hAnsi="Aptos" w:cs="Times New Roman"/>
          <w:color w:val="000000" w:themeColor="text1"/>
          <w:sz w:val="20"/>
          <w:szCs w:val="20"/>
        </w:rPr>
      </w:pPr>
      <w:r w:rsidRPr="00022458">
        <w:rPr>
          <w:rStyle w:val="FootnoteReference"/>
          <w:rFonts w:ascii="Aptos" w:hAnsi="Aptos"/>
          <w:color w:val="000000" w:themeColor="text1"/>
          <w:sz w:val="20"/>
          <w:szCs w:val="20"/>
        </w:rPr>
        <w:footnoteRef/>
      </w:r>
      <w:r w:rsidRPr="00022458">
        <w:rPr>
          <w:rFonts w:ascii="Aptos" w:hAnsi="Aptos"/>
          <w:color w:val="000000" w:themeColor="text1"/>
          <w:sz w:val="20"/>
          <w:szCs w:val="20"/>
        </w:rPr>
        <w:t xml:space="preserve"> </w:t>
      </w:r>
      <w:r w:rsidRPr="00022458">
        <w:rPr>
          <w:rFonts w:ascii="Aptos" w:hAnsi="Aptos" w:cs="Times New Roman"/>
          <w:i/>
          <w:iCs/>
          <w:color w:val="000000" w:themeColor="text1"/>
          <w:sz w:val="20"/>
          <w:szCs w:val="20"/>
        </w:rPr>
        <w:t>In Re: Georgetown Pub. Sch</w:t>
      </w:r>
      <w:r w:rsidRPr="00022458">
        <w:rPr>
          <w:rFonts w:ascii="Aptos" w:hAnsi="Aptos" w:cs="Times New Roman"/>
          <w:color w:val="000000" w:themeColor="text1"/>
          <w:sz w:val="20"/>
          <w:szCs w:val="20"/>
        </w:rPr>
        <w:t>., BSEA #1405352 (Berman, 2014).</w:t>
      </w:r>
    </w:p>
  </w:footnote>
  <w:footnote w:id="21">
    <w:p w14:paraId="43E5D448" w14:textId="77777777" w:rsidR="00125C9F" w:rsidRPr="00F02D49" w:rsidRDefault="00125C9F" w:rsidP="00125C9F">
      <w:pPr>
        <w:pStyle w:val="FootnoteText"/>
        <w:rPr>
          <w:rFonts w:ascii="Aptos" w:hAnsi="Aptos"/>
        </w:rPr>
      </w:pPr>
      <w:r w:rsidRPr="00F02D49">
        <w:rPr>
          <w:rStyle w:val="FootnoteReference"/>
          <w:rFonts w:ascii="Aptos" w:hAnsi="Aptos"/>
        </w:rPr>
        <w:footnoteRef/>
      </w:r>
      <w:r w:rsidRPr="00F02D49">
        <w:rPr>
          <w:rFonts w:ascii="Aptos" w:hAnsi="Aptos"/>
        </w:rPr>
        <w:t xml:space="preserve"> DESE’s guidance is found at </w:t>
      </w:r>
      <w:hyperlink r:id="rId1" w:history="1">
        <w:r w:rsidRPr="00F02D49">
          <w:rPr>
            <w:rStyle w:val="Hyperlink"/>
            <w:rFonts w:ascii="Aptos" w:hAnsi="Aptos"/>
          </w:rPr>
          <w:t>https://www.doe.mass.edu/homeschool</w:t>
        </w:r>
      </w:hyperlink>
      <w:r w:rsidRPr="00F02D49">
        <w:rPr>
          <w:rFonts w:ascii="Aptos" w:hAnsi="Aptos"/>
        </w:rPr>
        <w:t xml:space="preserve">. </w:t>
      </w:r>
    </w:p>
  </w:footnote>
  <w:footnote w:id="22">
    <w:p w14:paraId="630D9F01" w14:textId="77777777" w:rsidR="00125C9F" w:rsidRPr="00F02D49" w:rsidRDefault="00125C9F" w:rsidP="00125C9F">
      <w:pPr>
        <w:pStyle w:val="FootnoteText"/>
        <w:rPr>
          <w:rFonts w:ascii="Aptos" w:hAnsi="Aptos"/>
        </w:rPr>
      </w:pPr>
      <w:r w:rsidRPr="00F02D49">
        <w:rPr>
          <w:rStyle w:val="FootnoteReference"/>
          <w:rFonts w:ascii="Aptos" w:hAnsi="Aptos"/>
        </w:rPr>
        <w:footnoteRef/>
      </w:r>
      <w:r w:rsidRPr="00F02D49">
        <w:rPr>
          <w:rFonts w:ascii="Aptos" w:hAnsi="Aptos"/>
        </w:rPr>
        <w:t xml:space="preserve"> The District’s policy is found at </w:t>
      </w:r>
      <w:hyperlink r:id="rId2" w:history="1">
        <w:r w:rsidRPr="00F02D49">
          <w:rPr>
            <w:rStyle w:val="Hyperlink"/>
            <w:rFonts w:ascii="Aptos" w:hAnsi="Aptos"/>
          </w:rPr>
          <w:t>https://www.longmeadow.k12.ma.us/parents?utm_source=chatgpt.com</w:t>
        </w:r>
      </w:hyperlink>
      <w:r w:rsidRPr="00F02D49">
        <w:rPr>
          <w:rFonts w:ascii="Aptos" w:hAnsi="Aptos"/>
          <w:color w:val="212121"/>
        </w:rPr>
        <w:t xml:space="preserve">. </w:t>
      </w:r>
    </w:p>
  </w:footnote>
  <w:footnote w:id="23">
    <w:p w14:paraId="3F028C5F" w14:textId="77777777" w:rsidR="00CD68DD" w:rsidRPr="00022458" w:rsidRDefault="00CD68DD" w:rsidP="00125C9F">
      <w:pPr>
        <w:pStyle w:val="FootnoteText"/>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i/>
          <w:iCs/>
          <w:color w:val="000000" w:themeColor="text1"/>
        </w:rPr>
        <w:t>Blank</w:t>
      </w:r>
      <w:r w:rsidRPr="00022458">
        <w:rPr>
          <w:rFonts w:ascii="Aptos" w:hAnsi="Aptos"/>
          <w:color w:val="000000" w:themeColor="text1"/>
        </w:rPr>
        <w:t>, 420 Mass. at 407.</w:t>
      </w:r>
    </w:p>
  </w:footnote>
  <w:footnote w:id="24">
    <w:p w14:paraId="5C8DE6EF" w14:textId="77777777" w:rsidR="00125C9F" w:rsidRPr="00022458" w:rsidRDefault="00125C9F" w:rsidP="00125C9F">
      <w:pPr>
        <w:pStyle w:val="FootnoteText"/>
        <w:rPr>
          <w:rFonts w:ascii="Aptos" w:hAnsi="Aptos"/>
          <w:color w:val="000000" w:themeColor="text1"/>
        </w:rPr>
      </w:pPr>
      <w:r w:rsidRPr="00022458">
        <w:rPr>
          <w:rStyle w:val="FootnoteReference"/>
          <w:rFonts w:ascii="Aptos" w:hAnsi="Aptos"/>
          <w:color w:val="000000" w:themeColor="text1"/>
        </w:rPr>
        <w:footnoteRef/>
      </w:r>
      <w:r w:rsidRPr="00022458">
        <w:rPr>
          <w:rFonts w:ascii="Aptos" w:hAnsi="Aptos"/>
          <w:color w:val="000000" w:themeColor="text1"/>
        </w:rPr>
        <w:t xml:space="preserve"> </w:t>
      </w:r>
      <w:r w:rsidRPr="00022458">
        <w:rPr>
          <w:rFonts w:ascii="Aptos" w:hAnsi="Aptos" w:cs="Times New Roman"/>
          <w:color w:val="000000" w:themeColor="text1"/>
        </w:rPr>
        <w:t>603 CMR 28.08(3)(a).</w:t>
      </w:r>
    </w:p>
  </w:footnote>
  <w:footnote w:id="25">
    <w:p w14:paraId="41DAA4D9" w14:textId="77777777" w:rsidR="007031CA" w:rsidRPr="00251B06" w:rsidRDefault="007031CA" w:rsidP="007031CA">
      <w:pPr>
        <w:pStyle w:val="FootnoteText"/>
        <w:rPr>
          <w:rFonts w:ascii="Aptos" w:hAnsi="Aptos"/>
        </w:rPr>
      </w:pPr>
      <w:r w:rsidRPr="00251B06">
        <w:rPr>
          <w:rStyle w:val="FootnoteReference"/>
          <w:rFonts w:ascii="Aptos" w:hAnsi="Aptos"/>
        </w:rPr>
        <w:footnoteRef/>
      </w:r>
      <w:r w:rsidRPr="00251B06">
        <w:rPr>
          <w:rFonts w:ascii="Aptos" w:hAnsi="Aptos"/>
        </w:rPr>
        <w:t xml:space="preserve"> See 801 CMR 1.01(10)(g) and BSEA Hearing Rules VII B and C.</w:t>
      </w:r>
    </w:p>
  </w:footnote>
  <w:footnote w:id="26">
    <w:p w14:paraId="7BF2F451" w14:textId="5294F582" w:rsidR="007031CA" w:rsidRPr="00251B06" w:rsidRDefault="007031CA" w:rsidP="007031CA">
      <w:pPr>
        <w:pStyle w:val="FootnoteText"/>
        <w:rPr>
          <w:rFonts w:ascii="Aptos" w:hAnsi="Aptos"/>
        </w:rPr>
      </w:pPr>
      <w:r w:rsidRPr="00251B06">
        <w:rPr>
          <w:rStyle w:val="FootnoteReference"/>
          <w:rFonts w:ascii="Aptos" w:hAnsi="Aptos"/>
        </w:rPr>
        <w:footnoteRef/>
      </w:r>
      <w:r w:rsidRPr="00251B06">
        <w:rPr>
          <w:rFonts w:ascii="Aptos" w:hAnsi="Aptos"/>
        </w:rPr>
        <w:t xml:space="preserve"> See also Fed. R. Civ. P. 45 (d)(3</w:t>
      </w:r>
      <w:r w:rsidR="001C07EC">
        <w:rPr>
          <w:rFonts w:ascii="Aptos" w:hAnsi="Aptos"/>
        </w:rPr>
        <w:t>).</w:t>
      </w:r>
    </w:p>
    <w:p w14:paraId="3293BF50" w14:textId="77777777" w:rsidR="007031CA" w:rsidRPr="00251B06" w:rsidRDefault="007031CA" w:rsidP="007031CA">
      <w:pPr>
        <w:pStyle w:val="FootnoteText"/>
        <w:rPr>
          <w:rFonts w:ascii="Aptos" w:hAnsi="Aptos"/>
        </w:rPr>
      </w:pPr>
    </w:p>
  </w:footnote>
  <w:footnote w:id="27">
    <w:p w14:paraId="691F2B83" w14:textId="77777777" w:rsidR="007031CA" w:rsidRPr="00251B06" w:rsidRDefault="007031CA" w:rsidP="007031CA">
      <w:pPr>
        <w:pStyle w:val="FootnoteText"/>
        <w:rPr>
          <w:rFonts w:ascii="Aptos" w:hAnsi="Aptos"/>
        </w:rPr>
      </w:pPr>
      <w:r w:rsidRPr="00251B06">
        <w:rPr>
          <w:rStyle w:val="FootnoteReference"/>
          <w:rFonts w:ascii="Aptos" w:hAnsi="Aptos"/>
        </w:rPr>
        <w:footnoteRef/>
      </w:r>
      <w:r w:rsidRPr="00251B06">
        <w:rPr>
          <w:rFonts w:ascii="Aptos" w:hAnsi="Aptos"/>
        </w:rPr>
        <w:t xml:space="preserve"> </w:t>
      </w:r>
      <w:r w:rsidRPr="00251B06">
        <w:rPr>
          <w:rFonts w:ascii="Aptos" w:hAnsi="Aptos"/>
          <w:i/>
          <w:iCs/>
        </w:rPr>
        <w:t>Jee Fam. Holdings, LLC v. San Jorge Children's Healthcare, Inc.,</w:t>
      </w:r>
      <w:r w:rsidRPr="00251B06">
        <w:rPr>
          <w:rFonts w:ascii="Aptos" w:hAnsi="Aptos"/>
        </w:rPr>
        <w:t xml:space="preserve"> 297 F.R.D. 19, 20 (D.P.R. 2014) (internal citations and quotations omitted).</w:t>
      </w:r>
    </w:p>
  </w:footnote>
  <w:footnote w:id="28">
    <w:p w14:paraId="6BD53D6B" w14:textId="77777777" w:rsidR="007031CA" w:rsidRPr="00251B06" w:rsidRDefault="007031CA" w:rsidP="007031CA">
      <w:pPr>
        <w:pStyle w:val="FootnoteText"/>
        <w:rPr>
          <w:rFonts w:ascii="Aptos" w:hAnsi="Aptos"/>
        </w:rPr>
      </w:pPr>
      <w:r w:rsidRPr="00251B06">
        <w:rPr>
          <w:rStyle w:val="FootnoteReference"/>
          <w:rFonts w:ascii="Aptos" w:hAnsi="Aptos"/>
        </w:rPr>
        <w:footnoteRef/>
      </w:r>
      <w:r w:rsidRPr="00251B06">
        <w:rPr>
          <w:rFonts w:ascii="Aptos" w:hAnsi="Aptos"/>
        </w:rPr>
        <w:t xml:space="preserve"> </w:t>
      </w:r>
      <w:r w:rsidRPr="00251B06">
        <w:rPr>
          <w:rFonts w:ascii="Aptos" w:hAnsi="Aptos"/>
          <w:i/>
          <w:iCs/>
        </w:rPr>
        <w:t>Vesper Mar. Ltd. v. Lyman Morse Boatbuilding, Inc.,</w:t>
      </w:r>
      <w:r w:rsidRPr="00251B06">
        <w:rPr>
          <w:rFonts w:ascii="Aptos" w:hAnsi="Aptos"/>
        </w:rPr>
        <w:t xml:space="preserve"> No. 2:19-CV-00056-NT, 2020 WL 877808, at *1 (D. Me. Feb. 21, 2020) (internal citations and quotations omitted).</w:t>
      </w:r>
    </w:p>
  </w:footnote>
  <w:footnote w:id="29">
    <w:p w14:paraId="02B70591" w14:textId="3B0BDE63" w:rsidR="00A13175" w:rsidRDefault="00A13175">
      <w:pPr>
        <w:pStyle w:val="FootnoteText"/>
      </w:pPr>
      <w:r>
        <w:rPr>
          <w:rStyle w:val="FootnoteReference"/>
        </w:rPr>
        <w:footnoteRef/>
      </w:r>
      <w:r>
        <w:t xml:space="preserve"> The claims for this school year are limited to those arising from</w:t>
      </w:r>
      <w:r w:rsidRPr="00A13175">
        <w:t xml:space="preserve"> March 21, 2023 until the end of the 2022-2023 school year</w:t>
      </w:r>
      <w:r>
        <w:t>.</w:t>
      </w:r>
    </w:p>
  </w:footnote>
  <w:footnote w:id="30">
    <w:p w14:paraId="14DE21EA" w14:textId="77777777" w:rsidR="00A13175" w:rsidRPr="00F02D49" w:rsidRDefault="00A13175" w:rsidP="00A13175">
      <w:pPr>
        <w:pStyle w:val="FootnoteText"/>
        <w:rPr>
          <w:rFonts w:ascii="Aptos" w:hAnsi="Aptos"/>
        </w:rPr>
      </w:pPr>
      <w:r w:rsidRPr="00F02D49">
        <w:rPr>
          <w:rStyle w:val="FootnoteReference"/>
          <w:rFonts w:ascii="Aptos" w:hAnsi="Aptos"/>
        </w:rPr>
        <w:footnoteRef/>
      </w:r>
      <w:r w:rsidRPr="00F02D49">
        <w:rPr>
          <w:rFonts w:ascii="Aptos" w:hAnsi="Aptos"/>
        </w:rPr>
        <w:t xml:space="preserve"> This date was erroneously written as November 18, 2023 in my prior</w:t>
      </w:r>
      <w:r w:rsidRPr="00F02D49">
        <w:rPr>
          <w:rFonts w:ascii="Aptos" w:hAnsi="Aptos"/>
          <w:i/>
          <w:iCs/>
        </w:rPr>
        <w:t xml:space="preserve"> Ruling on Parent's Motion To Compel Discovery, Motion For Sanctions, and Motion For Continuance</w:t>
      </w:r>
      <w:r w:rsidRPr="00F02D49">
        <w:rPr>
          <w:rFonts w:ascii="Aptos" w:hAnsi="Aptos"/>
        </w:rPr>
        <w:t xml:space="preserve"> issued on October 27, 2025.</w:t>
      </w:r>
    </w:p>
  </w:footnote>
  <w:footnote w:id="31">
    <w:p w14:paraId="7B7CE0E1" w14:textId="77777777" w:rsidR="00A13175" w:rsidRPr="00F02D49" w:rsidRDefault="00A13175" w:rsidP="00A13175">
      <w:pPr>
        <w:pStyle w:val="FootnoteText"/>
        <w:rPr>
          <w:rFonts w:ascii="Aptos" w:hAnsi="Aptos"/>
        </w:rPr>
      </w:pPr>
      <w:r w:rsidRPr="00F02D49">
        <w:rPr>
          <w:rStyle w:val="FootnoteReference"/>
          <w:rFonts w:ascii="Aptos" w:hAnsi="Aptos"/>
        </w:rPr>
        <w:footnoteRef/>
      </w:r>
      <w:r w:rsidRPr="00F02D49">
        <w:rPr>
          <w:rFonts w:ascii="Aptos" w:hAnsi="Aptos"/>
        </w:rPr>
        <w:t xml:space="preserve"> This IEP was accepted on January 22, 2024 but later rejected on June 28,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7B7"/>
    <w:multiLevelType w:val="hybridMultilevel"/>
    <w:tmpl w:val="97088DF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60233BF"/>
    <w:multiLevelType w:val="hybridMultilevel"/>
    <w:tmpl w:val="B068F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8F1A0F"/>
    <w:multiLevelType w:val="hybridMultilevel"/>
    <w:tmpl w:val="64684C82"/>
    <w:lvl w:ilvl="0" w:tplc="289EA5F6">
      <w:start w:val="1"/>
      <w:numFmt w:val="decimal"/>
      <w:lvlText w:val="%1."/>
      <w:lvlJc w:val="left"/>
      <w:pPr>
        <w:ind w:left="360" w:hanging="360"/>
      </w:pPr>
      <w:rPr>
        <w:rFonts w:hint="default"/>
        <w:i/>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E377C6C"/>
    <w:multiLevelType w:val="hybridMultilevel"/>
    <w:tmpl w:val="F704E338"/>
    <w:lvl w:ilvl="0" w:tplc="A84605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1B5AA6"/>
    <w:multiLevelType w:val="hybridMultilevel"/>
    <w:tmpl w:val="1F9C01BC"/>
    <w:lvl w:ilvl="0" w:tplc="0E4E285E">
      <w:start w:val="2"/>
      <w:numFmt w:val="bullet"/>
      <w:lvlText w:val="-"/>
      <w:lvlJc w:val="left"/>
      <w:pPr>
        <w:ind w:left="1800" w:hanging="360"/>
      </w:pPr>
      <w:rPr>
        <w:rFonts w:ascii="Aptos" w:eastAsiaTheme="minorEastAsia" w:hAnsi="Aptos" w:cs="@ü∑&g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8720FE9"/>
    <w:multiLevelType w:val="hybridMultilevel"/>
    <w:tmpl w:val="6A3E53FC"/>
    <w:lvl w:ilvl="0" w:tplc="8F3EA6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4E296D"/>
    <w:multiLevelType w:val="hybridMultilevel"/>
    <w:tmpl w:val="C7FE053E"/>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7" w15:restartNumberingAfterBreak="0">
    <w:nsid w:val="1C4D6A00"/>
    <w:multiLevelType w:val="hybridMultilevel"/>
    <w:tmpl w:val="D26AD8FC"/>
    <w:lvl w:ilvl="0" w:tplc="9BF6D2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6E084C"/>
    <w:multiLevelType w:val="hybridMultilevel"/>
    <w:tmpl w:val="F02EA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0C4FBE"/>
    <w:multiLevelType w:val="hybridMultilevel"/>
    <w:tmpl w:val="CC22A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85208E"/>
    <w:multiLevelType w:val="multilevel"/>
    <w:tmpl w:val="4CFE3408"/>
    <w:lvl w:ilvl="0">
      <w:start w:val="2025"/>
      <w:numFmt w:val="decimal"/>
      <w:lvlText w:val="%1"/>
      <w:lvlJc w:val="left"/>
      <w:pPr>
        <w:ind w:left="1100" w:hanging="1100"/>
      </w:pPr>
      <w:rPr>
        <w:rFonts w:hint="default"/>
      </w:rPr>
    </w:lvl>
    <w:lvl w:ilvl="1">
      <w:start w:val="2026"/>
      <w:numFmt w:val="decimal"/>
      <w:lvlText w:val="%1-%2"/>
      <w:lvlJc w:val="left"/>
      <w:pPr>
        <w:ind w:left="1100" w:hanging="1100"/>
      </w:pPr>
      <w:rPr>
        <w:rFonts w:hint="default"/>
      </w:rPr>
    </w:lvl>
    <w:lvl w:ilvl="2">
      <w:start w:val="1"/>
      <w:numFmt w:val="decimal"/>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C56C44"/>
    <w:multiLevelType w:val="hybridMultilevel"/>
    <w:tmpl w:val="CC009534"/>
    <w:lvl w:ilvl="0" w:tplc="A4DE7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B431E"/>
    <w:multiLevelType w:val="hybridMultilevel"/>
    <w:tmpl w:val="4B5A4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82525D"/>
    <w:multiLevelType w:val="multilevel"/>
    <w:tmpl w:val="FE9A26E4"/>
    <w:lvl w:ilvl="0">
      <w:start w:val="2024"/>
      <w:numFmt w:val="decimal"/>
      <w:lvlText w:val="%1"/>
      <w:lvlJc w:val="left"/>
      <w:pPr>
        <w:ind w:left="1100" w:hanging="1100"/>
      </w:pPr>
      <w:rPr>
        <w:rFonts w:hint="default"/>
      </w:rPr>
    </w:lvl>
    <w:lvl w:ilvl="1">
      <w:start w:val="2025"/>
      <w:numFmt w:val="decimal"/>
      <w:lvlText w:val="%1-%2"/>
      <w:lvlJc w:val="left"/>
      <w:pPr>
        <w:ind w:left="1100" w:hanging="1100"/>
      </w:pPr>
      <w:rPr>
        <w:rFonts w:hint="default"/>
      </w:rPr>
    </w:lvl>
    <w:lvl w:ilvl="2">
      <w:start w:val="1"/>
      <w:numFmt w:val="decimal"/>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0F5E49"/>
    <w:multiLevelType w:val="hybridMultilevel"/>
    <w:tmpl w:val="97088DF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A206BE1"/>
    <w:multiLevelType w:val="hybridMultilevel"/>
    <w:tmpl w:val="97088DF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F251A"/>
    <w:multiLevelType w:val="hybridMultilevel"/>
    <w:tmpl w:val="3468E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7B4FE6"/>
    <w:multiLevelType w:val="multilevel"/>
    <w:tmpl w:val="CA2C962E"/>
    <w:lvl w:ilvl="0">
      <w:start w:val="2023"/>
      <w:numFmt w:val="decimal"/>
      <w:lvlText w:val="%1"/>
      <w:lvlJc w:val="left"/>
      <w:pPr>
        <w:ind w:left="1100" w:hanging="1100"/>
      </w:pPr>
      <w:rPr>
        <w:rFonts w:hint="default"/>
      </w:rPr>
    </w:lvl>
    <w:lvl w:ilvl="1">
      <w:start w:val="2024"/>
      <w:numFmt w:val="decimal"/>
      <w:lvlText w:val="%1-%2"/>
      <w:lvlJc w:val="left"/>
      <w:pPr>
        <w:ind w:left="1100" w:hanging="1100"/>
      </w:pPr>
      <w:rPr>
        <w:rFonts w:hint="default"/>
      </w:rPr>
    </w:lvl>
    <w:lvl w:ilvl="2">
      <w:start w:val="1"/>
      <w:numFmt w:val="decimal"/>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0E2AE9"/>
    <w:multiLevelType w:val="hybridMultilevel"/>
    <w:tmpl w:val="1F60EFAA"/>
    <w:lvl w:ilvl="0" w:tplc="37424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0D7A14"/>
    <w:multiLevelType w:val="hybridMultilevel"/>
    <w:tmpl w:val="9CFAB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F7957"/>
    <w:multiLevelType w:val="hybridMultilevel"/>
    <w:tmpl w:val="9CFABF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5A0E5F"/>
    <w:multiLevelType w:val="hybridMultilevel"/>
    <w:tmpl w:val="01EC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0E76B0"/>
    <w:multiLevelType w:val="hybridMultilevel"/>
    <w:tmpl w:val="85B03F64"/>
    <w:lvl w:ilvl="0" w:tplc="A540F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356746"/>
    <w:multiLevelType w:val="hybridMultilevel"/>
    <w:tmpl w:val="97088DF0"/>
    <w:lvl w:ilvl="0" w:tplc="776628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3AF539D"/>
    <w:multiLevelType w:val="hybridMultilevel"/>
    <w:tmpl w:val="03483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2E26E2"/>
    <w:multiLevelType w:val="hybridMultilevel"/>
    <w:tmpl w:val="ACB2A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686484"/>
    <w:multiLevelType w:val="hybridMultilevel"/>
    <w:tmpl w:val="251AA124"/>
    <w:lvl w:ilvl="0" w:tplc="0409000F">
      <w:start w:val="1"/>
      <w:numFmt w:val="decimal"/>
      <w:lvlText w:val="%1."/>
      <w:lvlJc w:val="left"/>
      <w:pPr>
        <w:ind w:left="36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B90616"/>
    <w:multiLevelType w:val="hybridMultilevel"/>
    <w:tmpl w:val="6BC868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0404382">
    <w:abstractNumId w:val="22"/>
  </w:num>
  <w:num w:numId="2" w16cid:durableId="865559342">
    <w:abstractNumId w:val="8"/>
  </w:num>
  <w:num w:numId="3" w16cid:durableId="952633004">
    <w:abstractNumId w:val="9"/>
  </w:num>
  <w:num w:numId="4" w16cid:durableId="26608031">
    <w:abstractNumId w:val="17"/>
  </w:num>
  <w:num w:numId="5" w16cid:durableId="614025006">
    <w:abstractNumId w:val="1"/>
  </w:num>
  <w:num w:numId="6" w16cid:durableId="856773586">
    <w:abstractNumId w:val="26"/>
  </w:num>
  <w:num w:numId="7" w16cid:durableId="1427193349">
    <w:abstractNumId w:val="25"/>
  </w:num>
  <w:num w:numId="8" w16cid:durableId="76248029">
    <w:abstractNumId w:val="12"/>
  </w:num>
  <w:num w:numId="9" w16cid:durableId="1645895094">
    <w:abstractNumId w:val="11"/>
  </w:num>
  <w:num w:numId="10" w16cid:durableId="446121882">
    <w:abstractNumId w:val="6"/>
  </w:num>
  <w:num w:numId="11" w16cid:durableId="2015717617">
    <w:abstractNumId w:val="24"/>
  </w:num>
  <w:num w:numId="12" w16cid:durableId="1204176360">
    <w:abstractNumId w:val="19"/>
  </w:num>
  <w:num w:numId="13" w16cid:durableId="604851336">
    <w:abstractNumId w:val="7"/>
  </w:num>
  <w:num w:numId="14" w16cid:durableId="1227182967">
    <w:abstractNumId w:val="5"/>
  </w:num>
  <w:num w:numId="15" w16cid:durableId="1941722968">
    <w:abstractNumId w:val="4"/>
  </w:num>
  <w:num w:numId="16" w16cid:durableId="1101295266">
    <w:abstractNumId w:val="16"/>
  </w:num>
  <w:num w:numId="17" w16cid:durableId="1196847715">
    <w:abstractNumId w:val="27"/>
  </w:num>
  <w:num w:numId="18" w16cid:durableId="1330869314">
    <w:abstractNumId w:val="20"/>
  </w:num>
  <w:num w:numId="19" w16cid:durableId="1389063315">
    <w:abstractNumId w:val="2"/>
  </w:num>
  <w:num w:numId="20" w16cid:durableId="510602562">
    <w:abstractNumId w:val="28"/>
  </w:num>
  <w:num w:numId="21" w16cid:durableId="1114862303">
    <w:abstractNumId w:val="21"/>
  </w:num>
  <w:num w:numId="22" w16cid:durableId="1706755585">
    <w:abstractNumId w:val="15"/>
  </w:num>
  <w:num w:numId="23" w16cid:durableId="1117143466">
    <w:abstractNumId w:val="0"/>
  </w:num>
  <w:num w:numId="24" w16cid:durableId="1919168242">
    <w:abstractNumId w:val="14"/>
  </w:num>
  <w:num w:numId="25" w16cid:durableId="1298486245">
    <w:abstractNumId w:val="10"/>
  </w:num>
  <w:num w:numId="26" w16cid:durableId="283316713">
    <w:abstractNumId w:val="3"/>
  </w:num>
  <w:num w:numId="27" w16cid:durableId="1777358830">
    <w:abstractNumId w:val="18"/>
  </w:num>
  <w:num w:numId="28" w16cid:durableId="908150400">
    <w:abstractNumId w:val="13"/>
  </w:num>
  <w:num w:numId="29" w16cid:durableId="610320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D8"/>
    <w:rsid w:val="00003FCD"/>
    <w:rsid w:val="00007CE7"/>
    <w:rsid w:val="00010FF3"/>
    <w:rsid w:val="00012E43"/>
    <w:rsid w:val="0002344F"/>
    <w:rsid w:val="00026776"/>
    <w:rsid w:val="000305A3"/>
    <w:rsid w:val="00036E7D"/>
    <w:rsid w:val="000677A7"/>
    <w:rsid w:val="000904A5"/>
    <w:rsid w:val="000975FA"/>
    <w:rsid w:val="000B1C8D"/>
    <w:rsid w:val="000B22A5"/>
    <w:rsid w:val="000C22D2"/>
    <w:rsid w:val="000D38DA"/>
    <w:rsid w:val="000F5CBA"/>
    <w:rsid w:val="000F5F3C"/>
    <w:rsid w:val="00100B81"/>
    <w:rsid w:val="001259D8"/>
    <w:rsid w:val="00125C9F"/>
    <w:rsid w:val="00137791"/>
    <w:rsid w:val="00140E1E"/>
    <w:rsid w:val="00151172"/>
    <w:rsid w:val="00155F5C"/>
    <w:rsid w:val="001567D4"/>
    <w:rsid w:val="00160AE9"/>
    <w:rsid w:val="00167631"/>
    <w:rsid w:val="00176014"/>
    <w:rsid w:val="00185AF5"/>
    <w:rsid w:val="00192ED8"/>
    <w:rsid w:val="00193BE8"/>
    <w:rsid w:val="00195946"/>
    <w:rsid w:val="001C07EC"/>
    <w:rsid w:val="001D734E"/>
    <w:rsid w:val="001E255C"/>
    <w:rsid w:val="001E7A78"/>
    <w:rsid w:val="001E7AAE"/>
    <w:rsid w:val="001F4DFE"/>
    <w:rsid w:val="00224543"/>
    <w:rsid w:val="00227539"/>
    <w:rsid w:val="00232951"/>
    <w:rsid w:val="002330C4"/>
    <w:rsid w:val="00235A77"/>
    <w:rsid w:val="00250491"/>
    <w:rsid w:val="00250C58"/>
    <w:rsid w:val="00262745"/>
    <w:rsid w:val="00271FBF"/>
    <w:rsid w:val="00274785"/>
    <w:rsid w:val="002844B8"/>
    <w:rsid w:val="002873D7"/>
    <w:rsid w:val="00290645"/>
    <w:rsid w:val="002A3DBA"/>
    <w:rsid w:val="002A552A"/>
    <w:rsid w:val="002B3C75"/>
    <w:rsid w:val="002C2D0D"/>
    <w:rsid w:val="002D5528"/>
    <w:rsid w:val="002D7708"/>
    <w:rsid w:val="002F2A20"/>
    <w:rsid w:val="002F41F8"/>
    <w:rsid w:val="00302F3D"/>
    <w:rsid w:val="00305DFC"/>
    <w:rsid w:val="00317245"/>
    <w:rsid w:val="00321429"/>
    <w:rsid w:val="003378D8"/>
    <w:rsid w:val="003575A8"/>
    <w:rsid w:val="0036115B"/>
    <w:rsid w:val="00363A8D"/>
    <w:rsid w:val="00366116"/>
    <w:rsid w:val="00374BF7"/>
    <w:rsid w:val="00376C63"/>
    <w:rsid w:val="00387895"/>
    <w:rsid w:val="00395ED1"/>
    <w:rsid w:val="003A147A"/>
    <w:rsid w:val="003B2446"/>
    <w:rsid w:val="003E24FE"/>
    <w:rsid w:val="0040013E"/>
    <w:rsid w:val="0040027E"/>
    <w:rsid w:val="00402039"/>
    <w:rsid w:val="00405C0F"/>
    <w:rsid w:val="004207F3"/>
    <w:rsid w:val="00427948"/>
    <w:rsid w:val="00440D5A"/>
    <w:rsid w:val="00445B64"/>
    <w:rsid w:val="004671B4"/>
    <w:rsid w:val="004708AE"/>
    <w:rsid w:val="00474B10"/>
    <w:rsid w:val="00475737"/>
    <w:rsid w:val="00480FDA"/>
    <w:rsid w:val="0049249B"/>
    <w:rsid w:val="0049428C"/>
    <w:rsid w:val="004943C6"/>
    <w:rsid w:val="004A07B7"/>
    <w:rsid w:val="004A550C"/>
    <w:rsid w:val="004A6105"/>
    <w:rsid w:val="004A6D34"/>
    <w:rsid w:val="004C179C"/>
    <w:rsid w:val="004D0934"/>
    <w:rsid w:val="004F1E34"/>
    <w:rsid w:val="004F5BCF"/>
    <w:rsid w:val="00504167"/>
    <w:rsid w:val="00511D73"/>
    <w:rsid w:val="0051514A"/>
    <w:rsid w:val="00515325"/>
    <w:rsid w:val="0052119E"/>
    <w:rsid w:val="00525437"/>
    <w:rsid w:val="00553F46"/>
    <w:rsid w:val="00567F9A"/>
    <w:rsid w:val="00571ABA"/>
    <w:rsid w:val="00581278"/>
    <w:rsid w:val="00585CC4"/>
    <w:rsid w:val="005B3977"/>
    <w:rsid w:val="005E0E1E"/>
    <w:rsid w:val="005E301B"/>
    <w:rsid w:val="005E4A5F"/>
    <w:rsid w:val="005E7F44"/>
    <w:rsid w:val="005F1666"/>
    <w:rsid w:val="00604574"/>
    <w:rsid w:val="006058FC"/>
    <w:rsid w:val="00611819"/>
    <w:rsid w:val="006215F1"/>
    <w:rsid w:val="00627D4C"/>
    <w:rsid w:val="00651F59"/>
    <w:rsid w:val="00656AA7"/>
    <w:rsid w:val="00675ACD"/>
    <w:rsid w:val="00677C9E"/>
    <w:rsid w:val="00691695"/>
    <w:rsid w:val="0069745F"/>
    <w:rsid w:val="006975DF"/>
    <w:rsid w:val="00697826"/>
    <w:rsid w:val="006A5DD3"/>
    <w:rsid w:val="006B58EB"/>
    <w:rsid w:val="006B7071"/>
    <w:rsid w:val="006D0A0B"/>
    <w:rsid w:val="006D1F4E"/>
    <w:rsid w:val="006D5D2F"/>
    <w:rsid w:val="006E06B5"/>
    <w:rsid w:val="006E303E"/>
    <w:rsid w:val="007031CA"/>
    <w:rsid w:val="007037D4"/>
    <w:rsid w:val="007135E4"/>
    <w:rsid w:val="007211E9"/>
    <w:rsid w:val="00735A56"/>
    <w:rsid w:val="00737C33"/>
    <w:rsid w:val="00741EDC"/>
    <w:rsid w:val="0074458E"/>
    <w:rsid w:val="0074483E"/>
    <w:rsid w:val="00745DC7"/>
    <w:rsid w:val="00747A7F"/>
    <w:rsid w:val="00753B85"/>
    <w:rsid w:val="0075676A"/>
    <w:rsid w:val="00775D8E"/>
    <w:rsid w:val="00777C85"/>
    <w:rsid w:val="007903BB"/>
    <w:rsid w:val="00790A24"/>
    <w:rsid w:val="007B1A7A"/>
    <w:rsid w:val="007B304F"/>
    <w:rsid w:val="007B5976"/>
    <w:rsid w:val="007C1AAE"/>
    <w:rsid w:val="007D0689"/>
    <w:rsid w:val="007E01CF"/>
    <w:rsid w:val="0080207F"/>
    <w:rsid w:val="00807818"/>
    <w:rsid w:val="00812D81"/>
    <w:rsid w:val="00813C86"/>
    <w:rsid w:val="008244CF"/>
    <w:rsid w:val="00827AA8"/>
    <w:rsid w:val="008355F0"/>
    <w:rsid w:val="008366A3"/>
    <w:rsid w:val="0084317E"/>
    <w:rsid w:val="0084668B"/>
    <w:rsid w:val="008549BA"/>
    <w:rsid w:val="00856CCB"/>
    <w:rsid w:val="00861B21"/>
    <w:rsid w:val="00877545"/>
    <w:rsid w:val="008946BB"/>
    <w:rsid w:val="00895404"/>
    <w:rsid w:val="008A018F"/>
    <w:rsid w:val="008A3298"/>
    <w:rsid w:val="008A62C7"/>
    <w:rsid w:val="008B0A51"/>
    <w:rsid w:val="008B459D"/>
    <w:rsid w:val="008C6B20"/>
    <w:rsid w:val="008D6B96"/>
    <w:rsid w:val="008E2937"/>
    <w:rsid w:val="008F11DA"/>
    <w:rsid w:val="00904294"/>
    <w:rsid w:val="00917ED9"/>
    <w:rsid w:val="00921A6B"/>
    <w:rsid w:val="0092264D"/>
    <w:rsid w:val="00924A5B"/>
    <w:rsid w:val="00941E7B"/>
    <w:rsid w:val="00944483"/>
    <w:rsid w:val="0095659F"/>
    <w:rsid w:val="00961310"/>
    <w:rsid w:val="00962209"/>
    <w:rsid w:val="00962820"/>
    <w:rsid w:val="00964684"/>
    <w:rsid w:val="00970234"/>
    <w:rsid w:val="00970DA4"/>
    <w:rsid w:val="0097329E"/>
    <w:rsid w:val="009772B5"/>
    <w:rsid w:val="0098618C"/>
    <w:rsid w:val="009A0D1F"/>
    <w:rsid w:val="009C3C96"/>
    <w:rsid w:val="009D24F6"/>
    <w:rsid w:val="009D7434"/>
    <w:rsid w:val="009E1558"/>
    <w:rsid w:val="009E2F34"/>
    <w:rsid w:val="00A035DC"/>
    <w:rsid w:val="00A06022"/>
    <w:rsid w:val="00A10E5D"/>
    <w:rsid w:val="00A13175"/>
    <w:rsid w:val="00A13C80"/>
    <w:rsid w:val="00A2278D"/>
    <w:rsid w:val="00A3021D"/>
    <w:rsid w:val="00A31BFF"/>
    <w:rsid w:val="00A40490"/>
    <w:rsid w:val="00A51A50"/>
    <w:rsid w:val="00A52F65"/>
    <w:rsid w:val="00A700F5"/>
    <w:rsid w:val="00A7718F"/>
    <w:rsid w:val="00AB65EF"/>
    <w:rsid w:val="00AC58BD"/>
    <w:rsid w:val="00AC6F32"/>
    <w:rsid w:val="00AD658A"/>
    <w:rsid w:val="00AD6726"/>
    <w:rsid w:val="00AD6AA8"/>
    <w:rsid w:val="00AF7336"/>
    <w:rsid w:val="00AF7F69"/>
    <w:rsid w:val="00B063BD"/>
    <w:rsid w:val="00B10C9D"/>
    <w:rsid w:val="00B15C13"/>
    <w:rsid w:val="00B2258A"/>
    <w:rsid w:val="00B50413"/>
    <w:rsid w:val="00B71159"/>
    <w:rsid w:val="00B84D67"/>
    <w:rsid w:val="00B947E4"/>
    <w:rsid w:val="00B94BEF"/>
    <w:rsid w:val="00B9515E"/>
    <w:rsid w:val="00B97EEA"/>
    <w:rsid w:val="00BB7611"/>
    <w:rsid w:val="00BC1ABA"/>
    <w:rsid w:val="00BC2438"/>
    <w:rsid w:val="00BD1774"/>
    <w:rsid w:val="00BD2974"/>
    <w:rsid w:val="00BD2C68"/>
    <w:rsid w:val="00BE150C"/>
    <w:rsid w:val="00BE4940"/>
    <w:rsid w:val="00BF374A"/>
    <w:rsid w:val="00BF7DDF"/>
    <w:rsid w:val="00C015EE"/>
    <w:rsid w:val="00C03AF8"/>
    <w:rsid w:val="00C2212F"/>
    <w:rsid w:val="00C24458"/>
    <w:rsid w:val="00C24FC0"/>
    <w:rsid w:val="00C33FC5"/>
    <w:rsid w:val="00C42F5A"/>
    <w:rsid w:val="00C4632F"/>
    <w:rsid w:val="00C608C1"/>
    <w:rsid w:val="00C9294D"/>
    <w:rsid w:val="00C97E80"/>
    <w:rsid w:val="00CA5052"/>
    <w:rsid w:val="00CC209E"/>
    <w:rsid w:val="00CD68DD"/>
    <w:rsid w:val="00CE4D63"/>
    <w:rsid w:val="00CE5E80"/>
    <w:rsid w:val="00CF1428"/>
    <w:rsid w:val="00D04233"/>
    <w:rsid w:val="00D27DDE"/>
    <w:rsid w:val="00D36C10"/>
    <w:rsid w:val="00D60ED1"/>
    <w:rsid w:val="00D62EF9"/>
    <w:rsid w:val="00D62EFD"/>
    <w:rsid w:val="00D70AE6"/>
    <w:rsid w:val="00D733AF"/>
    <w:rsid w:val="00D91FF4"/>
    <w:rsid w:val="00D96CA3"/>
    <w:rsid w:val="00DB4647"/>
    <w:rsid w:val="00DC0F8E"/>
    <w:rsid w:val="00DC3D33"/>
    <w:rsid w:val="00DC73B0"/>
    <w:rsid w:val="00E16991"/>
    <w:rsid w:val="00E21BBB"/>
    <w:rsid w:val="00E262A2"/>
    <w:rsid w:val="00E268DA"/>
    <w:rsid w:val="00E31312"/>
    <w:rsid w:val="00E32460"/>
    <w:rsid w:val="00E55D35"/>
    <w:rsid w:val="00E64B12"/>
    <w:rsid w:val="00E768E2"/>
    <w:rsid w:val="00E77351"/>
    <w:rsid w:val="00E829EB"/>
    <w:rsid w:val="00E930DD"/>
    <w:rsid w:val="00EA1924"/>
    <w:rsid w:val="00EA3348"/>
    <w:rsid w:val="00EA453C"/>
    <w:rsid w:val="00EB23B4"/>
    <w:rsid w:val="00EB33B9"/>
    <w:rsid w:val="00EB3F5C"/>
    <w:rsid w:val="00EC694D"/>
    <w:rsid w:val="00ED2C36"/>
    <w:rsid w:val="00EE26A8"/>
    <w:rsid w:val="00EE452A"/>
    <w:rsid w:val="00EE5426"/>
    <w:rsid w:val="00EE6DD9"/>
    <w:rsid w:val="00F00FA9"/>
    <w:rsid w:val="00F02D49"/>
    <w:rsid w:val="00F11366"/>
    <w:rsid w:val="00F208B5"/>
    <w:rsid w:val="00F26537"/>
    <w:rsid w:val="00F3566C"/>
    <w:rsid w:val="00F43B09"/>
    <w:rsid w:val="00F5606B"/>
    <w:rsid w:val="00F872D7"/>
    <w:rsid w:val="00F932B5"/>
    <w:rsid w:val="00FA0FB8"/>
    <w:rsid w:val="00FA3024"/>
    <w:rsid w:val="00FC0F8C"/>
    <w:rsid w:val="00FC5164"/>
    <w:rsid w:val="00FC6AB5"/>
    <w:rsid w:val="00FD14ED"/>
    <w:rsid w:val="00FD2F48"/>
    <w:rsid w:val="00FF43F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BB7A4"/>
  <w15:chartTrackingRefBased/>
  <w15:docId w15:val="{48EB1DC4-8AAB-4525-915F-8D9442E8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8D8"/>
    <w:pPr>
      <w:spacing w:after="200" w:line="276"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3378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eastAsia="zh-CN" w:bidi="th-TH"/>
      <w14:ligatures w14:val="standardContextual"/>
    </w:rPr>
  </w:style>
  <w:style w:type="paragraph" w:styleId="Heading2">
    <w:name w:val="heading 2"/>
    <w:basedOn w:val="Normal"/>
    <w:next w:val="Normal"/>
    <w:link w:val="Heading2Char"/>
    <w:uiPriority w:val="9"/>
    <w:semiHidden/>
    <w:unhideWhenUsed/>
    <w:qFormat/>
    <w:rsid w:val="003378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eastAsia="zh-CN" w:bidi="th-TH"/>
      <w14:ligatures w14:val="standardContextual"/>
    </w:rPr>
  </w:style>
  <w:style w:type="paragraph" w:styleId="Heading3">
    <w:name w:val="heading 3"/>
    <w:basedOn w:val="Normal"/>
    <w:next w:val="Normal"/>
    <w:link w:val="Heading3Char"/>
    <w:uiPriority w:val="9"/>
    <w:semiHidden/>
    <w:unhideWhenUsed/>
    <w:qFormat/>
    <w:rsid w:val="003378D8"/>
    <w:pPr>
      <w:keepNext/>
      <w:keepLines/>
      <w:spacing w:before="160" w:after="80" w:line="278" w:lineRule="auto"/>
      <w:outlineLvl w:val="2"/>
    </w:pPr>
    <w:rPr>
      <w:rFonts w:eastAsiaTheme="majorEastAsia" w:cstheme="majorBidi"/>
      <w:color w:val="0F4761" w:themeColor="accent1" w:themeShade="BF"/>
      <w:kern w:val="2"/>
      <w:sz w:val="28"/>
      <w:szCs w:val="35"/>
      <w:lang w:eastAsia="zh-CN" w:bidi="th-TH"/>
      <w14:ligatures w14:val="standardContextual"/>
    </w:rPr>
  </w:style>
  <w:style w:type="paragraph" w:styleId="Heading4">
    <w:name w:val="heading 4"/>
    <w:basedOn w:val="Normal"/>
    <w:next w:val="Normal"/>
    <w:link w:val="Heading4Char"/>
    <w:uiPriority w:val="9"/>
    <w:semiHidden/>
    <w:unhideWhenUsed/>
    <w:qFormat/>
    <w:rsid w:val="003378D8"/>
    <w:pPr>
      <w:keepNext/>
      <w:keepLines/>
      <w:spacing w:before="80" w:after="40" w:line="278" w:lineRule="auto"/>
      <w:outlineLvl w:val="3"/>
    </w:pPr>
    <w:rPr>
      <w:rFonts w:eastAsiaTheme="majorEastAsia" w:cstheme="majorBidi"/>
      <w:i/>
      <w:iCs/>
      <w:color w:val="0F4761" w:themeColor="accent1" w:themeShade="BF"/>
      <w:kern w:val="2"/>
      <w:sz w:val="24"/>
      <w:szCs w:val="30"/>
      <w:lang w:eastAsia="zh-CN" w:bidi="th-TH"/>
      <w14:ligatures w14:val="standardContextual"/>
    </w:rPr>
  </w:style>
  <w:style w:type="paragraph" w:styleId="Heading5">
    <w:name w:val="heading 5"/>
    <w:basedOn w:val="Normal"/>
    <w:next w:val="Normal"/>
    <w:link w:val="Heading5Char"/>
    <w:uiPriority w:val="9"/>
    <w:semiHidden/>
    <w:unhideWhenUsed/>
    <w:qFormat/>
    <w:rsid w:val="003378D8"/>
    <w:pPr>
      <w:keepNext/>
      <w:keepLines/>
      <w:spacing w:before="80" w:after="40" w:line="278" w:lineRule="auto"/>
      <w:outlineLvl w:val="4"/>
    </w:pPr>
    <w:rPr>
      <w:rFonts w:eastAsiaTheme="majorEastAsia" w:cstheme="majorBidi"/>
      <w:color w:val="0F4761" w:themeColor="accent1" w:themeShade="BF"/>
      <w:kern w:val="2"/>
      <w:sz w:val="24"/>
      <w:szCs w:val="30"/>
      <w:lang w:eastAsia="zh-CN" w:bidi="th-TH"/>
      <w14:ligatures w14:val="standardContextual"/>
    </w:rPr>
  </w:style>
  <w:style w:type="paragraph" w:styleId="Heading6">
    <w:name w:val="heading 6"/>
    <w:basedOn w:val="Normal"/>
    <w:next w:val="Normal"/>
    <w:link w:val="Heading6Char"/>
    <w:uiPriority w:val="9"/>
    <w:semiHidden/>
    <w:unhideWhenUsed/>
    <w:qFormat/>
    <w:rsid w:val="003378D8"/>
    <w:pPr>
      <w:keepNext/>
      <w:keepLines/>
      <w:spacing w:before="40" w:after="0" w:line="278" w:lineRule="auto"/>
      <w:outlineLvl w:val="5"/>
    </w:pPr>
    <w:rPr>
      <w:rFonts w:eastAsiaTheme="majorEastAsia" w:cstheme="majorBidi"/>
      <w:i/>
      <w:iCs/>
      <w:color w:val="595959" w:themeColor="text1" w:themeTint="A6"/>
      <w:kern w:val="2"/>
      <w:sz w:val="24"/>
      <w:szCs w:val="30"/>
      <w:lang w:eastAsia="zh-CN" w:bidi="th-TH"/>
      <w14:ligatures w14:val="standardContextual"/>
    </w:rPr>
  </w:style>
  <w:style w:type="paragraph" w:styleId="Heading7">
    <w:name w:val="heading 7"/>
    <w:basedOn w:val="Normal"/>
    <w:next w:val="Normal"/>
    <w:link w:val="Heading7Char"/>
    <w:uiPriority w:val="9"/>
    <w:semiHidden/>
    <w:unhideWhenUsed/>
    <w:qFormat/>
    <w:rsid w:val="003378D8"/>
    <w:pPr>
      <w:keepNext/>
      <w:keepLines/>
      <w:spacing w:before="40" w:after="0" w:line="278" w:lineRule="auto"/>
      <w:outlineLvl w:val="6"/>
    </w:pPr>
    <w:rPr>
      <w:rFonts w:eastAsiaTheme="majorEastAsia" w:cstheme="majorBidi"/>
      <w:color w:val="595959" w:themeColor="text1" w:themeTint="A6"/>
      <w:kern w:val="2"/>
      <w:sz w:val="24"/>
      <w:szCs w:val="30"/>
      <w:lang w:eastAsia="zh-CN" w:bidi="th-TH"/>
      <w14:ligatures w14:val="standardContextual"/>
    </w:rPr>
  </w:style>
  <w:style w:type="paragraph" w:styleId="Heading8">
    <w:name w:val="heading 8"/>
    <w:basedOn w:val="Normal"/>
    <w:next w:val="Normal"/>
    <w:link w:val="Heading8Char"/>
    <w:uiPriority w:val="9"/>
    <w:semiHidden/>
    <w:unhideWhenUsed/>
    <w:qFormat/>
    <w:rsid w:val="003378D8"/>
    <w:pPr>
      <w:keepNext/>
      <w:keepLines/>
      <w:spacing w:after="0" w:line="278" w:lineRule="auto"/>
      <w:outlineLvl w:val="7"/>
    </w:pPr>
    <w:rPr>
      <w:rFonts w:eastAsiaTheme="majorEastAsia" w:cstheme="majorBidi"/>
      <w:i/>
      <w:iCs/>
      <w:color w:val="272727" w:themeColor="text1" w:themeTint="D8"/>
      <w:kern w:val="2"/>
      <w:sz w:val="24"/>
      <w:szCs w:val="30"/>
      <w:lang w:eastAsia="zh-CN" w:bidi="th-TH"/>
      <w14:ligatures w14:val="standardContextual"/>
    </w:rPr>
  </w:style>
  <w:style w:type="paragraph" w:styleId="Heading9">
    <w:name w:val="heading 9"/>
    <w:basedOn w:val="Normal"/>
    <w:next w:val="Normal"/>
    <w:link w:val="Heading9Char"/>
    <w:uiPriority w:val="9"/>
    <w:semiHidden/>
    <w:unhideWhenUsed/>
    <w:qFormat/>
    <w:rsid w:val="003378D8"/>
    <w:pPr>
      <w:keepNext/>
      <w:keepLines/>
      <w:spacing w:after="0" w:line="278" w:lineRule="auto"/>
      <w:outlineLvl w:val="8"/>
    </w:pPr>
    <w:rPr>
      <w:rFonts w:eastAsiaTheme="majorEastAsia" w:cstheme="majorBidi"/>
      <w:color w:val="272727" w:themeColor="text1" w:themeTint="D8"/>
      <w:kern w:val="2"/>
      <w:sz w:val="24"/>
      <w:szCs w:val="30"/>
      <w:lang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8D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378D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378D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37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8D8"/>
    <w:rPr>
      <w:rFonts w:eastAsiaTheme="majorEastAsia" w:cstheme="majorBidi"/>
      <w:color w:val="272727" w:themeColor="text1" w:themeTint="D8"/>
    </w:rPr>
  </w:style>
  <w:style w:type="paragraph" w:styleId="Title">
    <w:name w:val="Title"/>
    <w:basedOn w:val="Normal"/>
    <w:next w:val="Normal"/>
    <w:link w:val="TitleChar"/>
    <w:uiPriority w:val="10"/>
    <w:qFormat/>
    <w:rsid w:val="003378D8"/>
    <w:pPr>
      <w:spacing w:after="80" w:line="240" w:lineRule="auto"/>
      <w:contextualSpacing/>
    </w:pPr>
    <w:rPr>
      <w:rFonts w:asciiTheme="majorHAnsi" w:eastAsiaTheme="majorEastAsia" w:hAnsiTheme="majorHAnsi" w:cstheme="majorBidi"/>
      <w:spacing w:val="-10"/>
      <w:kern w:val="28"/>
      <w:sz w:val="56"/>
      <w:szCs w:val="71"/>
      <w:lang w:eastAsia="zh-CN" w:bidi="th-TH"/>
      <w14:ligatures w14:val="standardContextual"/>
    </w:rPr>
  </w:style>
  <w:style w:type="character" w:customStyle="1" w:styleId="TitleChar">
    <w:name w:val="Title Char"/>
    <w:basedOn w:val="DefaultParagraphFont"/>
    <w:link w:val="Title"/>
    <w:uiPriority w:val="10"/>
    <w:rsid w:val="003378D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378D8"/>
    <w:pPr>
      <w:numPr>
        <w:ilvl w:val="1"/>
      </w:numPr>
      <w:spacing w:after="160" w:line="278" w:lineRule="auto"/>
    </w:pPr>
    <w:rPr>
      <w:rFonts w:eastAsiaTheme="majorEastAsia" w:cstheme="majorBidi"/>
      <w:color w:val="595959" w:themeColor="text1" w:themeTint="A6"/>
      <w:spacing w:val="15"/>
      <w:kern w:val="2"/>
      <w:sz w:val="28"/>
      <w:szCs w:val="35"/>
      <w:lang w:eastAsia="zh-CN" w:bidi="th-TH"/>
      <w14:ligatures w14:val="standardContextual"/>
    </w:rPr>
  </w:style>
  <w:style w:type="character" w:customStyle="1" w:styleId="SubtitleChar">
    <w:name w:val="Subtitle Char"/>
    <w:basedOn w:val="DefaultParagraphFont"/>
    <w:link w:val="Subtitle"/>
    <w:uiPriority w:val="11"/>
    <w:rsid w:val="003378D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378D8"/>
    <w:pPr>
      <w:spacing w:before="160" w:after="160" w:line="278" w:lineRule="auto"/>
      <w:jc w:val="center"/>
    </w:pPr>
    <w:rPr>
      <w:rFonts w:eastAsiaTheme="minorEastAsia"/>
      <w:i/>
      <w:iCs/>
      <w:color w:val="404040" w:themeColor="text1" w:themeTint="BF"/>
      <w:kern w:val="2"/>
      <w:sz w:val="24"/>
      <w:szCs w:val="30"/>
      <w:lang w:eastAsia="zh-CN" w:bidi="th-TH"/>
      <w14:ligatures w14:val="standardContextual"/>
    </w:rPr>
  </w:style>
  <w:style w:type="character" w:customStyle="1" w:styleId="QuoteChar">
    <w:name w:val="Quote Char"/>
    <w:basedOn w:val="DefaultParagraphFont"/>
    <w:link w:val="Quote"/>
    <w:uiPriority w:val="29"/>
    <w:rsid w:val="003378D8"/>
    <w:rPr>
      <w:i/>
      <w:iCs/>
      <w:color w:val="404040" w:themeColor="text1" w:themeTint="BF"/>
    </w:rPr>
  </w:style>
  <w:style w:type="paragraph" w:styleId="ListParagraph">
    <w:name w:val="List Paragraph"/>
    <w:basedOn w:val="Normal"/>
    <w:uiPriority w:val="34"/>
    <w:qFormat/>
    <w:rsid w:val="003378D8"/>
    <w:pPr>
      <w:spacing w:after="160" w:line="278" w:lineRule="auto"/>
      <w:ind w:left="720"/>
      <w:contextualSpacing/>
    </w:pPr>
    <w:rPr>
      <w:rFonts w:eastAsiaTheme="minorEastAsia"/>
      <w:kern w:val="2"/>
      <w:sz w:val="24"/>
      <w:szCs w:val="30"/>
      <w:lang w:eastAsia="zh-CN" w:bidi="th-TH"/>
      <w14:ligatures w14:val="standardContextual"/>
    </w:rPr>
  </w:style>
  <w:style w:type="character" w:styleId="IntenseEmphasis">
    <w:name w:val="Intense Emphasis"/>
    <w:basedOn w:val="DefaultParagraphFont"/>
    <w:uiPriority w:val="21"/>
    <w:qFormat/>
    <w:rsid w:val="003378D8"/>
    <w:rPr>
      <w:i/>
      <w:iCs/>
      <w:color w:val="0F4761" w:themeColor="accent1" w:themeShade="BF"/>
    </w:rPr>
  </w:style>
  <w:style w:type="paragraph" w:styleId="IntenseQuote">
    <w:name w:val="Intense Quote"/>
    <w:basedOn w:val="Normal"/>
    <w:next w:val="Normal"/>
    <w:link w:val="IntenseQuoteChar"/>
    <w:uiPriority w:val="30"/>
    <w:qFormat/>
    <w:rsid w:val="003378D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30"/>
      <w:lang w:eastAsia="zh-CN" w:bidi="th-TH"/>
      <w14:ligatures w14:val="standardContextual"/>
    </w:rPr>
  </w:style>
  <w:style w:type="character" w:customStyle="1" w:styleId="IntenseQuoteChar">
    <w:name w:val="Intense Quote Char"/>
    <w:basedOn w:val="DefaultParagraphFont"/>
    <w:link w:val="IntenseQuote"/>
    <w:uiPriority w:val="30"/>
    <w:rsid w:val="003378D8"/>
    <w:rPr>
      <w:i/>
      <w:iCs/>
      <w:color w:val="0F4761" w:themeColor="accent1" w:themeShade="BF"/>
    </w:rPr>
  </w:style>
  <w:style w:type="character" w:styleId="IntenseReference">
    <w:name w:val="Intense Reference"/>
    <w:basedOn w:val="DefaultParagraphFont"/>
    <w:uiPriority w:val="32"/>
    <w:qFormat/>
    <w:rsid w:val="003378D8"/>
    <w:rPr>
      <w:b/>
      <w:bCs/>
      <w:smallCaps/>
      <w:color w:val="0F4761" w:themeColor="accent1" w:themeShade="BF"/>
      <w:spacing w:val="5"/>
    </w:rPr>
  </w:style>
  <w:style w:type="paragraph" w:styleId="NoSpacing">
    <w:name w:val="No Spacing"/>
    <w:link w:val="NoSpacingChar"/>
    <w:uiPriority w:val="1"/>
    <w:qFormat/>
    <w:rsid w:val="003378D8"/>
    <w:pPr>
      <w:spacing w:after="0" w:line="240" w:lineRule="auto"/>
    </w:pPr>
    <w:rPr>
      <w:rFonts w:eastAsiaTheme="minorHAnsi"/>
      <w:kern w:val="0"/>
      <w:sz w:val="22"/>
      <w:szCs w:val="22"/>
      <w:lang w:eastAsia="en-US" w:bidi="ar-SA"/>
      <w14:ligatures w14:val="none"/>
    </w:rPr>
  </w:style>
  <w:style w:type="character" w:customStyle="1" w:styleId="NoSpacingChar">
    <w:name w:val="No Spacing Char"/>
    <w:basedOn w:val="DefaultParagraphFont"/>
    <w:link w:val="NoSpacing"/>
    <w:uiPriority w:val="1"/>
    <w:rsid w:val="003378D8"/>
    <w:rPr>
      <w:rFonts w:eastAsiaTheme="minorHAnsi"/>
      <w:kern w:val="0"/>
      <w:sz w:val="22"/>
      <w:szCs w:val="22"/>
      <w:lang w:eastAsia="en-US" w:bidi="ar-SA"/>
      <w14:ligatures w14:val="none"/>
    </w:rPr>
  </w:style>
  <w:style w:type="paragraph" w:styleId="FootnoteText">
    <w:name w:val="footnote text"/>
    <w:basedOn w:val="Normal"/>
    <w:link w:val="FootnoteTextChar"/>
    <w:uiPriority w:val="99"/>
    <w:unhideWhenUsed/>
    <w:rsid w:val="00E32460"/>
    <w:pPr>
      <w:spacing w:after="0" w:line="240" w:lineRule="auto"/>
    </w:pPr>
    <w:rPr>
      <w:sz w:val="20"/>
      <w:szCs w:val="20"/>
    </w:rPr>
  </w:style>
  <w:style w:type="character" w:customStyle="1" w:styleId="FootnoteTextChar">
    <w:name w:val="Footnote Text Char"/>
    <w:basedOn w:val="DefaultParagraphFont"/>
    <w:link w:val="FootnoteText"/>
    <w:uiPriority w:val="99"/>
    <w:rsid w:val="00E32460"/>
    <w:rPr>
      <w:rFonts w:eastAsiaTheme="minorHAnsi"/>
      <w:kern w:val="0"/>
      <w:sz w:val="20"/>
      <w:szCs w:val="20"/>
      <w:lang w:eastAsia="en-US" w:bidi="ar-SA"/>
      <w14:ligatures w14:val="none"/>
    </w:rPr>
  </w:style>
  <w:style w:type="character" w:styleId="FootnoteReference">
    <w:name w:val="footnote reference"/>
    <w:basedOn w:val="DefaultParagraphFont"/>
    <w:uiPriority w:val="99"/>
    <w:unhideWhenUsed/>
    <w:rsid w:val="00E32460"/>
    <w:rPr>
      <w:vertAlign w:val="superscript"/>
    </w:rPr>
  </w:style>
  <w:style w:type="paragraph" w:styleId="Header">
    <w:name w:val="header"/>
    <w:basedOn w:val="Normal"/>
    <w:link w:val="HeaderChar"/>
    <w:uiPriority w:val="99"/>
    <w:unhideWhenUsed/>
    <w:rsid w:val="00156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7D4"/>
    <w:rPr>
      <w:rFonts w:eastAsiaTheme="minorHAnsi"/>
      <w:kern w:val="0"/>
      <w:sz w:val="22"/>
      <w:szCs w:val="22"/>
      <w:lang w:eastAsia="en-US" w:bidi="ar-SA"/>
      <w14:ligatures w14:val="none"/>
    </w:rPr>
  </w:style>
  <w:style w:type="paragraph" w:styleId="Footer">
    <w:name w:val="footer"/>
    <w:basedOn w:val="Normal"/>
    <w:link w:val="FooterChar"/>
    <w:uiPriority w:val="99"/>
    <w:unhideWhenUsed/>
    <w:rsid w:val="00156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7D4"/>
    <w:rPr>
      <w:rFonts w:eastAsiaTheme="minorHAnsi"/>
      <w:kern w:val="0"/>
      <w:sz w:val="22"/>
      <w:szCs w:val="22"/>
      <w:lang w:eastAsia="en-US" w:bidi="ar-SA"/>
      <w14:ligatures w14:val="none"/>
    </w:rPr>
  </w:style>
  <w:style w:type="paragraph" w:styleId="NormalWeb">
    <w:name w:val="Normal (Web)"/>
    <w:basedOn w:val="Normal"/>
    <w:uiPriority w:val="99"/>
    <w:semiHidden/>
    <w:unhideWhenUsed/>
    <w:rsid w:val="009628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62820"/>
  </w:style>
  <w:style w:type="character" w:customStyle="1" w:styleId="smallcaps">
    <w:name w:val="smallcaps"/>
    <w:basedOn w:val="DefaultParagraphFont"/>
    <w:rsid w:val="00962820"/>
  </w:style>
  <w:style w:type="paragraph" w:customStyle="1" w:styleId="statutory-body-1em">
    <w:name w:val="statutory-body-1em"/>
    <w:basedOn w:val="Normal"/>
    <w:rsid w:val="009628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2820"/>
    <w:rPr>
      <w:i/>
      <w:iCs/>
    </w:rPr>
  </w:style>
  <w:style w:type="paragraph" w:customStyle="1" w:styleId="statutory-body-2em">
    <w:name w:val="statutory-body-2em"/>
    <w:basedOn w:val="Normal"/>
    <w:rsid w:val="009628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2820"/>
    <w:rPr>
      <w:color w:val="0000FF"/>
      <w:u w:val="single"/>
    </w:rPr>
  </w:style>
  <w:style w:type="paragraph" w:styleId="Revision">
    <w:name w:val="Revision"/>
    <w:hidden/>
    <w:uiPriority w:val="99"/>
    <w:semiHidden/>
    <w:rsid w:val="002D7708"/>
    <w:pPr>
      <w:spacing w:after="0" w:line="240" w:lineRule="auto"/>
    </w:pPr>
    <w:rPr>
      <w:rFonts w:eastAsiaTheme="minorHAnsi"/>
      <w:kern w:val="0"/>
      <w:sz w:val="22"/>
      <w:szCs w:val="22"/>
      <w:lang w:eastAsia="en-US" w:bidi="ar-SA"/>
      <w14:ligatures w14:val="none"/>
    </w:rPr>
  </w:style>
  <w:style w:type="paragraph" w:customStyle="1" w:styleId="xmsonormal">
    <w:name w:val="x_msonormal"/>
    <w:basedOn w:val="Normal"/>
    <w:rsid w:val="00100B8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37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ongmeadow.k12.ma.us/parents?utm_source=chatgpt.com" TargetMode="External"/><Relationship Id="rId1" Type="http://schemas.openxmlformats.org/officeDocument/2006/relationships/hyperlink" Target="https://www.doe.mass.edu/home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4C52B-060D-4753-A4E5-5237021D5C1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3456</Words>
  <Characters>19701</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2025-10-29T20:23:00Z</cp:lastPrinted>
  <dcterms:created xsi:type="dcterms:W3CDTF">2025-11-03T21:16:00Z</dcterms:created>
  <dcterms:modified xsi:type="dcterms:W3CDTF">2025-11-03T21:16:00Z</dcterms:modified>
</cp:coreProperties>
</file>