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0B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COMMONWEALTH OF MASSACHUSETTS</w:t>
      </w:r>
    </w:p>
    <w:p w14:paraId="793AAC60"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DIVISION OF ADMINISTRATIVE LAW APPEALS</w:t>
      </w:r>
    </w:p>
    <w:p w14:paraId="5AF3C7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BUREAU OF SPECIAL EDUCATION APPEALS</w:t>
      </w:r>
    </w:p>
    <w:p w14:paraId="5529FD65" w14:textId="77777777" w:rsidR="002564A8" w:rsidRPr="005F0F7E" w:rsidRDefault="002564A8" w:rsidP="002564A8">
      <w:pPr>
        <w:tabs>
          <w:tab w:val="left" w:pos="720"/>
        </w:tabs>
      </w:pPr>
    </w:p>
    <w:p w14:paraId="46EAFA6F" w14:textId="77777777" w:rsidR="002564A8" w:rsidRPr="005F0F7E" w:rsidRDefault="002564A8" w:rsidP="002564A8">
      <w:pPr>
        <w:tabs>
          <w:tab w:val="left" w:pos="720"/>
        </w:tabs>
      </w:pPr>
    </w:p>
    <w:p w14:paraId="3F965FFF" w14:textId="06E9C792" w:rsidR="002564A8" w:rsidRPr="00857442" w:rsidRDefault="002564A8" w:rsidP="002564A8">
      <w:pPr>
        <w:tabs>
          <w:tab w:val="left" w:pos="720"/>
        </w:tabs>
        <w:rPr>
          <w:rFonts w:ascii="Aptos" w:hAnsi="Aptos"/>
          <w:sz w:val="25"/>
          <w:szCs w:val="25"/>
        </w:rPr>
      </w:pPr>
      <w:r w:rsidRPr="00857442">
        <w:rPr>
          <w:rFonts w:ascii="Aptos" w:hAnsi="Aptos"/>
          <w:sz w:val="25"/>
          <w:szCs w:val="25"/>
        </w:rPr>
        <w:t>In re:    </w:t>
      </w:r>
      <w:r w:rsidR="003644BF">
        <w:rPr>
          <w:rFonts w:ascii="Aptos" w:hAnsi="Aptos"/>
          <w:sz w:val="25"/>
          <w:szCs w:val="25"/>
        </w:rPr>
        <w:t>Evan</w:t>
      </w:r>
      <w:r w:rsidRPr="00857442">
        <w:rPr>
          <w:rStyle w:val="FootnoteReference"/>
          <w:rFonts w:ascii="Aptos" w:eastAsiaTheme="majorEastAsia" w:hAnsi="Aptos"/>
          <w:sz w:val="25"/>
          <w:szCs w:val="25"/>
        </w:rPr>
        <w:footnoteReference w:id="1"/>
      </w:r>
      <w:r w:rsidR="002F536D">
        <w:rPr>
          <w:rFonts w:ascii="Aptos" w:hAnsi="Aptos"/>
          <w:sz w:val="25"/>
          <w:szCs w:val="25"/>
        </w:rPr>
        <w:t xml:space="preserve"> </w:t>
      </w:r>
      <w:r w:rsidR="00AD6552">
        <w:rPr>
          <w:rFonts w:ascii="Aptos" w:hAnsi="Aptos"/>
          <w:sz w:val="25"/>
          <w:szCs w:val="25"/>
        </w:rPr>
        <w:t>&amp; Belmont Public Schools</w:t>
      </w:r>
      <w:r w:rsidR="00AD6552">
        <w:rPr>
          <w:rFonts w:ascii="Aptos" w:hAnsi="Aptos"/>
          <w:sz w:val="25"/>
          <w:szCs w:val="25"/>
        </w:rPr>
        <w:tab/>
      </w:r>
      <w:r w:rsidR="00AD6552">
        <w:rPr>
          <w:rFonts w:ascii="Aptos" w:hAnsi="Aptos"/>
          <w:sz w:val="25"/>
          <w:szCs w:val="25"/>
        </w:rPr>
        <w:tab/>
        <w:t xml:space="preserve"> </w:t>
      </w:r>
      <w:r w:rsidRPr="00857442">
        <w:rPr>
          <w:rFonts w:ascii="Aptos" w:hAnsi="Aptos"/>
          <w:sz w:val="25"/>
          <w:szCs w:val="25"/>
        </w:rPr>
        <w:t xml:space="preserve">                              </w:t>
      </w:r>
      <w:r w:rsidRPr="00857442">
        <w:rPr>
          <w:rFonts w:ascii="Aptos" w:hAnsi="Aptos"/>
          <w:sz w:val="25"/>
          <w:szCs w:val="25"/>
        </w:rPr>
        <w:tab/>
        <w:t>BSEA</w:t>
      </w:r>
      <w:r w:rsidRPr="00857442">
        <w:rPr>
          <w:rFonts w:ascii="Aptos" w:hAnsi="Aptos"/>
          <w:b/>
          <w:bCs/>
          <w:sz w:val="25"/>
          <w:szCs w:val="25"/>
        </w:rPr>
        <w:t xml:space="preserve"> #</w:t>
      </w:r>
      <w:r w:rsidRPr="00857442">
        <w:rPr>
          <w:rFonts w:ascii="Aptos" w:hAnsi="Aptos"/>
          <w:sz w:val="25"/>
          <w:szCs w:val="25"/>
        </w:rPr>
        <w:t>2</w:t>
      </w:r>
      <w:r w:rsidR="00AD6552">
        <w:rPr>
          <w:rFonts w:ascii="Aptos" w:hAnsi="Aptos"/>
          <w:sz w:val="25"/>
          <w:szCs w:val="25"/>
        </w:rPr>
        <w:t>511078</w:t>
      </w:r>
    </w:p>
    <w:p w14:paraId="06ED9427" w14:textId="77777777" w:rsidR="002564A8" w:rsidRPr="00857442" w:rsidRDefault="002564A8" w:rsidP="002564A8">
      <w:pPr>
        <w:tabs>
          <w:tab w:val="left" w:pos="720"/>
        </w:tabs>
        <w:rPr>
          <w:rFonts w:ascii="Aptos" w:hAnsi="Aptos"/>
          <w:sz w:val="25"/>
          <w:szCs w:val="25"/>
        </w:rPr>
      </w:pPr>
    </w:p>
    <w:p w14:paraId="63595FD4" w14:textId="77777777" w:rsidR="002564A8" w:rsidRDefault="002564A8" w:rsidP="002564A8">
      <w:pPr>
        <w:tabs>
          <w:tab w:val="left" w:pos="720"/>
        </w:tabs>
        <w:spacing w:after="100" w:afterAutospacing="1" w:line="360" w:lineRule="auto"/>
        <w:jc w:val="center"/>
        <w:rPr>
          <w:rFonts w:ascii="Aptos" w:hAnsi="Aptos"/>
          <w:sz w:val="25"/>
          <w:szCs w:val="25"/>
        </w:rPr>
      </w:pPr>
      <w:r w:rsidRPr="00857442">
        <w:rPr>
          <w:rFonts w:ascii="Aptos" w:hAnsi="Aptos"/>
          <w:b/>
          <w:bCs/>
          <w:sz w:val="25"/>
          <w:szCs w:val="25"/>
          <w:u w:val="single"/>
        </w:rPr>
        <w:t>DECISION</w:t>
      </w:r>
    </w:p>
    <w:p w14:paraId="76BE22AD" w14:textId="3EAD671A" w:rsidR="002564A8" w:rsidRPr="00857442" w:rsidRDefault="002564A8" w:rsidP="002564A8">
      <w:pPr>
        <w:tabs>
          <w:tab w:val="left" w:pos="720"/>
        </w:tabs>
        <w:spacing w:after="100" w:afterAutospacing="1"/>
        <w:rPr>
          <w:rFonts w:ascii="Aptos" w:hAnsi="Aptos"/>
          <w:sz w:val="25"/>
          <w:szCs w:val="25"/>
        </w:rPr>
      </w:pPr>
      <w:r>
        <w:rPr>
          <w:rFonts w:ascii="Aptos" w:hAnsi="Aptos"/>
          <w:sz w:val="25"/>
          <w:szCs w:val="25"/>
        </w:rPr>
        <w:tab/>
      </w:r>
      <w:r w:rsidRPr="00857442">
        <w:rPr>
          <w:rFonts w:ascii="Aptos" w:hAnsi="Aptos"/>
          <w:sz w:val="25"/>
          <w:szCs w:val="25"/>
        </w:rPr>
        <w:t>This decision is issued pursuant to the Individuals with Disabilities Education Act (20 U</w:t>
      </w:r>
      <w:r w:rsidR="005705BE">
        <w:rPr>
          <w:rFonts w:ascii="Aptos" w:hAnsi="Aptos"/>
          <w:sz w:val="25"/>
          <w:szCs w:val="25"/>
        </w:rPr>
        <w:t>.</w:t>
      </w:r>
      <w:r w:rsidRPr="00857442">
        <w:rPr>
          <w:rFonts w:ascii="Aptos" w:hAnsi="Aptos"/>
          <w:sz w:val="25"/>
          <w:szCs w:val="25"/>
        </w:rPr>
        <w:t>S</w:t>
      </w:r>
      <w:r w:rsidR="005705BE">
        <w:rPr>
          <w:rFonts w:ascii="Aptos" w:hAnsi="Aptos"/>
          <w:sz w:val="25"/>
          <w:szCs w:val="25"/>
        </w:rPr>
        <w:t>.</w:t>
      </w:r>
      <w:r w:rsidRPr="00857442">
        <w:rPr>
          <w:rFonts w:ascii="Aptos" w:hAnsi="Aptos"/>
          <w:sz w:val="25"/>
          <w:szCs w:val="25"/>
        </w:rPr>
        <w:t>C</w:t>
      </w:r>
      <w:r w:rsidR="005705BE">
        <w:rPr>
          <w:rFonts w:ascii="Aptos" w:hAnsi="Aptos"/>
          <w:sz w:val="25"/>
          <w:szCs w:val="25"/>
        </w:rPr>
        <w:t>.</w:t>
      </w:r>
      <w:r w:rsidRPr="00857442">
        <w:rPr>
          <w:rFonts w:ascii="Aptos" w:hAnsi="Aptos"/>
          <w:sz w:val="25"/>
          <w:szCs w:val="25"/>
        </w:rPr>
        <w:t xml:space="preserve"> </w:t>
      </w:r>
      <w:r w:rsidR="006D15B5" w:rsidRPr="00F742BD">
        <w:rPr>
          <w:rFonts w:ascii="Aptos" w:hAnsi="Aptos"/>
        </w:rPr>
        <w:t>§</w:t>
      </w:r>
      <w:r w:rsidRPr="00857442">
        <w:rPr>
          <w:rFonts w:ascii="Aptos" w:hAnsi="Aptos"/>
          <w:sz w:val="25"/>
          <w:szCs w:val="25"/>
        </w:rPr>
        <w:t xml:space="preserve">1400 </w:t>
      </w:r>
      <w:r w:rsidRPr="00857442">
        <w:rPr>
          <w:rFonts w:ascii="Aptos" w:hAnsi="Aptos"/>
          <w:i/>
          <w:iCs/>
          <w:sz w:val="25"/>
          <w:szCs w:val="25"/>
        </w:rPr>
        <w:t>et seq</w:t>
      </w:r>
      <w:r w:rsidRPr="00857442">
        <w:rPr>
          <w:rFonts w:ascii="Aptos" w:hAnsi="Aptos"/>
          <w:sz w:val="25"/>
          <w:szCs w:val="25"/>
        </w:rPr>
        <w:t>.), Section 504 of the Rehabilitation Act of 1973 (29 U</w:t>
      </w:r>
      <w:r w:rsidR="005705BE">
        <w:rPr>
          <w:rFonts w:ascii="Aptos" w:hAnsi="Aptos"/>
          <w:sz w:val="25"/>
          <w:szCs w:val="25"/>
        </w:rPr>
        <w:t>.</w:t>
      </w:r>
      <w:r w:rsidRPr="00857442">
        <w:rPr>
          <w:rFonts w:ascii="Aptos" w:hAnsi="Aptos"/>
          <w:sz w:val="25"/>
          <w:szCs w:val="25"/>
        </w:rPr>
        <w:t>S</w:t>
      </w:r>
      <w:r w:rsidR="005705BE">
        <w:rPr>
          <w:rFonts w:ascii="Aptos" w:hAnsi="Aptos"/>
          <w:sz w:val="25"/>
          <w:szCs w:val="25"/>
        </w:rPr>
        <w:t>.</w:t>
      </w:r>
      <w:r w:rsidRPr="00857442">
        <w:rPr>
          <w:rFonts w:ascii="Aptos" w:hAnsi="Aptos"/>
          <w:sz w:val="25"/>
          <w:szCs w:val="25"/>
        </w:rPr>
        <w:t>C</w:t>
      </w:r>
      <w:r w:rsidR="005705BE">
        <w:rPr>
          <w:rFonts w:ascii="Aptos" w:hAnsi="Aptos"/>
          <w:sz w:val="25"/>
          <w:szCs w:val="25"/>
        </w:rPr>
        <w:t>.</w:t>
      </w:r>
      <w:r w:rsidRPr="00857442">
        <w:rPr>
          <w:rFonts w:ascii="Aptos" w:hAnsi="Aptos"/>
          <w:sz w:val="25"/>
          <w:szCs w:val="25"/>
        </w:rPr>
        <w:t xml:space="preserve"> </w:t>
      </w:r>
      <w:r w:rsidR="006D15B5" w:rsidRPr="00F742BD">
        <w:rPr>
          <w:rFonts w:ascii="Aptos" w:hAnsi="Aptos"/>
        </w:rPr>
        <w:t>§</w:t>
      </w:r>
      <w:r w:rsidRPr="00857442">
        <w:rPr>
          <w:rFonts w:ascii="Aptos" w:hAnsi="Aptos"/>
          <w:sz w:val="25"/>
          <w:szCs w:val="25"/>
        </w:rPr>
        <w:t>794), the state special education law (M</w:t>
      </w:r>
      <w:r w:rsidR="005705BE">
        <w:rPr>
          <w:rFonts w:ascii="Aptos" w:hAnsi="Aptos"/>
          <w:sz w:val="25"/>
          <w:szCs w:val="25"/>
        </w:rPr>
        <w:t>.G.</w:t>
      </w:r>
      <w:r w:rsidRPr="00857442">
        <w:rPr>
          <w:rFonts w:ascii="Aptos" w:hAnsi="Aptos"/>
          <w:sz w:val="25"/>
          <w:szCs w:val="25"/>
        </w:rPr>
        <w:t>L</w:t>
      </w:r>
      <w:r w:rsidR="005705BE">
        <w:rPr>
          <w:rFonts w:ascii="Aptos" w:hAnsi="Aptos"/>
          <w:sz w:val="25"/>
          <w:szCs w:val="25"/>
        </w:rPr>
        <w:t>.</w:t>
      </w:r>
      <w:r w:rsidRPr="00857442">
        <w:rPr>
          <w:rFonts w:ascii="Aptos" w:hAnsi="Aptos"/>
          <w:sz w:val="25"/>
          <w:szCs w:val="25"/>
        </w:rPr>
        <w:t xml:space="preserve"> c. 71B), the state Administrative Procedure Act (M</w:t>
      </w:r>
      <w:r w:rsidR="005705BE">
        <w:rPr>
          <w:rFonts w:ascii="Aptos" w:hAnsi="Aptos"/>
          <w:sz w:val="25"/>
          <w:szCs w:val="25"/>
        </w:rPr>
        <w:t>.</w:t>
      </w:r>
      <w:r w:rsidRPr="00857442">
        <w:rPr>
          <w:rFonts w:ascii="Aptos" w:hAnsi="Aptos"/>
          <w:sz w:val="25"/>
          <w:szCs w:val="25"/>
        </w:rPr>
        <w:t>G</w:t>
      </w:r>
      <w:r w:rsidR="005705BE">
        <w:rPr>
          <w:rFonts w:ascii="Aptos" w:hAnsi="Aptos"/>
          <w:sz w:val="25"/>
          <w:szCs w:val="25"/>
        </w:rPr>
        <w:t>.</w:t>
      </w:r>
      <w:r w:rsidRPr="00857442">
        <w:rPr>
          <w:rFonts w:ascii="Aptos" w:hAnsi="Aptos"/>
          <w:sz w:val="25"/>
          <w:szCs w:val="25"/>
        </w:rPr>
        <w:t>L</w:t>
      </w:r>
      <w:r w:rsidR="005705BE">
        <w:rPr>
          <w:rFonts w:ascii="Aptos" w:hAnsi="Aptos"/>
          <w:sz w:val="25"/>
          <w:szCs w:val="25"/>
        </w:rPr>
        <w:t>.</w:t>
      </w:r>
      <w:r w:rsidRPr="00857442">
        <w:rPr>
          <w:rFonts w:ascii="Aptos" w:hAnsi="Aptos"/>
          <w:sz w:val="25"/>
          <w:szCs w:val="25"/>
        </w:rPr>
        <w:t xml:space="preserve"> c. 30A), and the regulations promulgated under these statutes. </w:t>
      </w:r>
    </w:p>
    <w:p w14:paraId="77453ECE" w14:textId="05D216E5" w:rsidR="002564A8" w:rsidRPr="00460317" w:rsidRDefault="002564A8" w:rsidP="00460317">
      <w:pPr>
        <w:spacing w:after="100" w:afterAutospacing="1"/>
        <w:ind w:firstLine="720"/>
        <w:outlineLvl w:val="8"/>
        <w:rPr>
          <w:rFonts w:ascii="Aptos" w:hAnsi="Aptos"/>
        </w:rPr>
      </w:pPr>
      <w:r w:rsidRPr="00857442">
        <w:rPr>
          <w:rFonts w:ascii="Aptos" w:hAnsi="Aptos"/>
          <w:sz w:val="25"/>
          <w:szCs w:val="25"/>
        </w:rPr>
        <w:t>A</w:t>
      </w:r>
      <w:r>
        <w:rPr>
          <w:rFonts w:ascii="Aptos" w:hAnsi="Aptos"/>
          <w:sz w:val="25"/>
          <w:szCs w:val="25"/>
        </w:rPr>
        <w:t xml:space="preserve"> </w:t>
      </w:r>
      <w:r w:rsidRPr="00857442">
        <w:rPr>
          <w:rFonts w:ascii="Aptos" w:hAnsi="Aptos"/>
          <w:sz w:val="25"/>
          <w:szCs w:val="25"/>
        </w:rPr>
        <w:t xml:space="preserve">hearing was held on </w:t>
      </w:r>
      <w:r w:rsidR="00460317">
        <w:rPr>
          <w:rFonts w:ascii="Aptos" w:hAnsi="Aptos"/>
          <w:sz w:val="25"/>
          <w:szCs w:val="25"/>
        </w:rPr>
        <w:t>J</w:t>
      </w:r>
      <w:r w:rsidR="00AD6552">
        <w:rPr>
          <w:rFonts w:ascii="Aptos" w:hAnsi="Aptos"/>
          <w:sz w:val="25"/>
          <w:szCs w:val="25"/>
        </w:rPr>
        <w:t>une 3, 4, and 5</w:t>
      </w:r>
      <w:r w:rsidRPr="00857442">
        <w:rPr>
          <w:rFonts w:ascii="Aptos" w:hAnsi="Aptos"/>
          <w:sz w:val="25"/>
          <w:szCs w:val="25"/>
        </w:rPr>
        <w:t>, 202</w:t>
      </w:r>
      <w:r w:rsidR="00460317">
        <w:rPr>
          <w:rFonts w:ascii="Aptos" w:hAnsi="Aptos"/>
          <w:sz w:val="25"/>
          <w:szCs w:val="25"/>
        </w:rPr>
        <w:t>5</w:t>
      </w:r>
      <w:r>
        <w:rPr>
          <w:rFonts w:ascii="Aptos" w:hAnsi="Aptos"/>
          <w:sz w:val="25"/>
          <w:szCs w:val="25"/>
        </w:rPr>
        <w:t>,</w:t>
      </w:r>
      <w:r w:rsidRPr="00857442">
        <w:rPr>
          <w:rFonts w:ascii="Aptos" w:hAnsi="Aptos"/>
          <w:sz w:val="25"/>
          <w:szCs w:val="25"/>
        </w:rPr>
        <w:t xml:space="preserve"> before Hearing Officer Amy Reichbach. With the consent of both parties and agreement of all participants, </w:t>
      </w:r>
      <w:r w:rsidR="005705BE">
        <w:rPr>
          <w:rFonts w:ascii="Aptos" w:hAnsi="Aptos"/>
          <w:sz w:val="25"/>
          <w:szCs w:val="25"/>
        </w:rPr>
        <w:t>the hearing</w:t>
      </w:r>
      <w:r>
        <w:rPr>
          <w:rFonts w:ascii="Aptos" w:hAnsi="Aptos"/>
          <w:sz w:val="25"/>
          <w:szCs w:val="25"/>
        </w:rPr>
        <w:t xml:space="preserve"> was held </w:t>
      </w:r>
      <w:r w:rsidR="00AD6552">
        <w:rPr>
          <w:rFonts w:ascii="Aptos" w:hAnsi="Aptos"/>
          <w:sz w:val="25"/>
          <w:szCs w:val="25"/>
        </w:rPr>
        <w:t>in person</w:t>
      </w:r>
      <w:r w:rsidR="00ED139A">
        <w:rPr>
          <w:rFonts w:ascii="Aptos" w:hAnsi="Aptos"/>
          <w:sz w:val="25"/>
          <w:szCs w:val="25"/>
        </w:rPr>
        <w:t xml:space="preserve"> on</w:t>
      </w:r>
      <w:r w:rsidR="00AD6552">
        <w:rPr>
          <w:rFonts w:ascii="Aptos" w:hAnsi="Aptos"/>
          <w:sz w:val="25"/>
          <w:szCs w:val="25"/>
        </w:rPr>
        <w:t xml:space="preserve"> the first two days and online </w:t>
      </w:r>
      <w:r>
        <w:rPr>
          <w:rFonts w:ascii="Aptos" w:hAnsi="Aptos"/>
          <w:sz w:val="25"/>
          <w:szCs w:val="25"/>
        </w:rPr>
        <w:t xml:space="preserve">in a </w:t>
      </w:r>
      <w:r w:rsidR="0081757A">
        <w:rPr>
          <w:rFonts w:ascii="Aptos" w:hAnsi="Aptos"/>
          <w:sz w:val="25"/>
          <w:szCs w:val="25"/>
        </w:rPr>
        <w:t>virtual</w:t>
      </w:r>
      <w:r>
        <w:rPr>
          <w:rFonts w:ascii="Aptos" w:hAnsi="Aptos"/>
          <w:sz w:val="25"/>
          <w:szCs w:val="25"/>
        </w:rPr>
        <w:t xml:space="preserve"> format, </w:t>
      </w:r>
      <w:r w:rsidR="0081757A">
        <w:rPr>
          <w:rFonts w:ascii="Aptos" w:hAnsi="Aptos"/>
          <w:sz w:val="25"/>
          <w:szCs w:val="25"/>
        </w:rPr>
        <w:t>via Zoom</w:t>
      </w:r>
      <w:r w:rsidR="00AD6552">
        <w:rPr>
          <w:rFonts w:ascii="Aptos" w:hAnsi="Aptos"/>
          <w:sz w:val="25"/>
          <w:szCs w:val="25"/>
        </w:rPr>
        <w:t>, on the third day</w:t>
      </w:r>
      <w:r w:rsidR="0081757A">
        <w:rPr>
          <w:rFonts w:ascii="Aptos" w:hAnsi="Aptos"/>
          <w:sz w:val="25"/>
          <w:szCs w:val="25"/>
        </w:rPr>
        <w:t>.</w:t>
      </w:r>
      <w:r w:rsidRPr="00857442">
        <w:rPr>
          <w:rFonts w:ascii="Aptos" w:hAnsi="Aptos"/>
          <w:sz w:val="25"/>
          <w:szCs w:val="25"/>
        </w:rPr>
        <w:t xml:space="preserve"> Those present for all or part of the proceedings</w:t>
      </w:r>
      <w:r>
        <w:rPr>
          <w:rFonts w:ascii="Aptos" w:hAnsi="Aptos"/>
          <w:sz w:val="25"/>
          <w:szCs w:val="25"/>
        </w:rPr>
        <w:t xml:space="preserve"> </w:t>
      </w:r>
      <w:r w:rsidRPr="00857442">
        <w:rPr>
          <w:rFonts w:ascii="Aptos" w:hAnsi="Aptos"/>
          <w:sz w:val="25"/>
          <w:szCs w:val="25"/>
        </w:rPr>
        <w:t xml:space="preserve">were: </w:t>
      </w:r>
    </w:p>
    <w:p w14:paraId="1F238F46" w14:textId="6F629530" w:rsidR="003923D7" w:rsidRDefault="00AA68E3" w:rsidP="0081757A">
      <w:pPr>
        <w:tabs>
          <w:tab w:val="left" w:pos="720"/>
          <w:tab w:val="center" w:pos="4680"/>
        </w:tabs>
        <w:rPr>
          <w:rFonts w:ascii="Aptos" w:hAnsi="Aptos"/>
          <w:sz w:val="25"/>
          <w:szCs w:val="25"/>
        </w:rPr>
      </w:pPr>
      <w:r>
        <w:rPr>
          <w:rFonts w:ascii="Aptos" w:hAnsi="Aptos"/>
          <w:sz w:val="25"/>
          <w:szCs w:val="25"/>
        </w:rPr>
        <w:t>Mother</w:t>
      </w:r>
    </w:p>
    <w:p w14:paraId="549FB7FD" w14:textId="0F57CA3C" w:rsidR="00AA68E3" w:rsidRDefault="00AA68E3" w:rsidP="0081757A">
      <w:pPr>
        <w:tabs>
          <w:tab w:val="left" w:pos="720"/>
          <w:tab w:val="center" w:pos="4680"/>
        </w:tabs>
        <w:rPr>
          <w:rFonts w:ascii="Aptos" w:hAnsi="Aptos"/>
          <w:sz w:val="25"/>
          <w:szCs w:val="25"/>
        </w:rPr>
      </w:pPr>
      <w:r>
        <w:rPr>
          <w:rFonts w:ascii="Aptos" w:hAnsi="Aptos"/>
          <w:sz w:val="25"/>
          <w:szCs w:val="25"/>
        </w:rPr>
        <w:t>Father</w:t>
      </w:r>
    </w:p>
    <w:p w14:paraId="5BC33C2C" w14:textId="4EBDA92E" w:rsidR="008F60A1" w:rsidRDefault="00674772" w:rsidP="0081757A">
      <w:pPr>
        <w:tabs>
          <w:tab w:val="left" w:pos="720"/>
          <w:tab w:val="center" w:pos="4680"/>
        </w:tabs>
        <w:rPr>
          <w:rFonts w:ascii="Aptos" w:hAnsi="Aptos"/>
          <w:sz w:val="25"/>
          <w:szCs w:val="25"/>
        </w:rPr>
      </w:pPr>
      <w:r>
        <w:rPr>
          <w:rFonts w:ascii="Aptos" w:hAnsi="Aptos"/>
          <w:sz w:val="25"/>
          <w:szCs w:val="25"/>
        </w:rPr>
        <w:t xml:space="preserve">Student’s </w:t>
      </w:r>
      <w:r w:rsidR="008F60A1">
        <w:rPr>
          <w:rFonts w:ascii="Aptos" w:hAnsi="Aptos"/>
          <w:sz w:val="25"/>
          <w:szCs w:val="25"/>
        </w:rPr>
        <w:t>Grandmother</w:t>
      </w:r>
    </w:p>
    <w:p w14:paraId="43F08A8B" w14:textId="462FBF28" w:rsidR="00AD6552" w:rsidRPr="00876259" w:rsidRDefault="00AD6552" w:rsidP="00876259">
      <w:pPr>
        <w:tabs>
          <w:tab w:val="left" w:pos="720"/>
        </w:tabs>
        <w:ind w:left="2880" w:hanging="2880"/>
        <w:rPr>
          <w:rFonts w:ascii="Aptos" w:hAnsi="Aptos"/>
          <w:sz w:val="25"/>
          <w:szCs w:val="25"/>
        </w:rPr>
      </w:pPr>
      <w:r w:rsidRPr="00876259">
        <w:rPr>
          <w:rFonts w:ascii="Aptos" w:hAnsi="Aptos"/>
          <w:sz w:val="25"/>
          <w:szCs w:val="25"/>
        </w:rPr>
        <w:t>Phoebe Adams</w:t>
      </w:r>
      <w:r w:rsidR="00876259" w:rsidRPr="00876259">
        <w:rPr>
          <w:rFonts w:ascii="Aptos" w:hAnsi="Aptos"/>
          <w:sz w:val="25"/>
          <w:szCs w:val="25"/>
        </w:rPr>
        <w:tab/>
      </w:r>
      <w:r w:rsidR="00876259" w:rsidRPr="00876259">
        <w:rPr>
          <w:rFonts w:ascii="Aptos" w:hAnsi="Aptos"/>
          <w:sz w:val="25"/>
          <w:szCs w:val="25"/>
        </w:rPr>
        <w:tab/>
        <w:t xml:space="preserve">Learning Specialist/Educational Consultant, Private </w:t>
      </w:r>
      <w:r w:rsidR="00876259">
        <w:rPr>
          <w:rFonts w:ascii="Aptos" w:hAnsi="Aptos"/>
          <w:sz w:val="25"/>
          <w:szCs w:val="25"/>
        </w:rPr>
        <w:tab/>
      </w:r>
      <w:r w:rsidR="00876259" w:rsidRPr="00876259">
        <w:rPr>
          <w:rFonts w:ascii="Aptos" w:hAnsi="Aptos"/>
          <w:sz w:val="25"/>
          <w:szCs w:val="25"/>
        </w:rPr>
        <w:t>Practice</w:t>
      </w:r>
    </w:p>
    <w:p w14:paraId="33F014A4" w14:textId="726A2E6F" w:rsidR="00AD6552" w:rsidRPr="00876259" w:rsidRDefault="00AD6552" w:rsidP="00876259">
      <w:pPr>
        <w:tabs>
          <w:tab w:val="left" w:pos="720"/>
        </w:tabs>
        <w:ind w:left="3600" w:hanging="3600"/>
        <w:rPr>
          <w:rFonts w:ascii="Aptos" w:hAnsi="Aptos"/>
          <w:sz w:val="25"/>
          <w:szCs w:val="25"/>
        </w:rPr>
      </w:pPr>
      <w:r w:rsidRPr="00876259">
        <w:rPr>
          <w:rFonts w:ascii="Aptos" w:hAnsi="Aptos"/>
          <w:sz w:val="25"/>
          <w:szCs w:val="25"/>
        </w:rPr>
        <w:t>Katrina Carson</w:t>
      </w:r>
      <w:r w:rsidR="00876259" w:rsidRPr="00876259">
        <w:rPr>
          <w:rFonts w:ascii="Aptos" w:hAnsi="Aptos"/>
          <w:sz w:val="25"/>
          <w:szCs w:val="25"/>
        </w:rPr>
        <w:tab/>
      </w:r>
      <w:r w:rsidR="005A40E6">
        <w:rPr>
          <w:rFonts w:ascii="Aptos" w:hAnsi="Aptos"/>
          <w:sz w:val="25"/>
          <w:szCs w:val="25"/>
        </w:rPr>
        <w:t>Special Education Teacher</w:t>
      </w:r>
      <w:r w:rsidR="00876259" w:rsidRPr="00876259">
        <w:rPr>
          <w:rFonts w:ascii="Aptos" w:hAnsi="Aptos"/>
          <w:sz w:val="25"/>
          <w:szCs w:val="25"/>
        </w:rPr>
        <w:t>, Winn B</w:t>
      </w:r>
      <w:r w:rsidR="00876259">
        <w:rPr>
          <w:rFonts w:ascii="Aptos" w:hAnsi="Aptos"/>
          <w:sz w:val="25"/>
          <w:szCs w:val="25"/>
        </w:rPr>
        <w:t>rook Elementary School (Winn Brook), Belmont Public Schools (Belmont)</w:t>
      </w:r>
    </w:p>
    <w:p w14:paraId="40C9DD35" w14:textId="1E4B691F" w:rsidR="00F7463E" w:rsidRPr="00AA68E3" w:rsidRDefault="00AD6552" w:rsidP="00B80A7E">
      <w:pPr>
        <w:tabs>
          <w:tab w:val="left" w:pos="720"/>
        </w:tabs>
        <w:rPr>
          <w:rFonts w:ascii="Aptos" w:hAnsi="Aptos"/>
          <w:sz w:val="25"/>
          <w:szCs w:val="25"/>
        </w:rPr>
      </w:pPr>
      <w:r w:rsidRPr="00AA68E3">
        <w:rPr>
          <w:rFonts w:ascii="Aptos" w:hAnsi="Aptos"/>
          <w:sz w:val="25"/>
          <w:szCs w:val="25"/>
        </w:rPr>
        <w:t>Glens Colman</w:t>
      </w:r>
      <w:r w:rsidR="00B80A7E">
        <w:rPr>
          <w:rFonts w:ascii="Aptos" w:hAnsi="Aptos"/>
          <w:sz w:val="25"/>
          <w:szCs w:val="25"/>
        </w:rPr>
        <w:tab/>
      </w:r>
      <w:r w:rsidR="00B80A7E">
        <w:rPr>
          <w:rFonts w:ascii="Aptos" w:hAnsi="Aptos"/>
          <w:sz w:val="25"/>
          <w:szCs w:val="25"/>
        </w:rPr>
        <w:tab/>
      </w:r>
      <w:r w:rsidR="00B80A7E">
        <w:rPr>
          <w:rFonts w:ascii="Aptos" w:hAnsi="Aptos"/>
          <w:sz w:val="25"/>
          <w:szCs w:val="25"/>
        </w:rPr>
        <w:tab/>
        <w:t xml:space="preserve">Assistant Division Head, Lower School, </w:t>
      </w:r>
      <w:r w:rsidR="003833EA">
        <w:rPr>
          <w:rFonts w:ascii="Aptos" w:hAnsi="Aptos"/>
          <w:sz w:val="25"/>
          <w:szCs w:val="25"/>
        </w:rPr>
        <w:t xml:space="preserve">The </w:t>
      </w:r>
      <w:r w:rsidR="00B80A7E">
        <w:rPr>
          <w:rFonts w:ascii="Aptos" w:hAnsi="Aptos"/>
          <w:sz w:val="25"/>
          <w:szCs w:val="25"/>
        </w:rPr>
        <w:t>Carroll</w:t>
      </w:r>
      <w:r w:rsidR="003833EA">
        <w:rPr>
          <w:rFonts w:ascii="Aptos" w:hAnsi="Aptos"/>
          <w:sz w:val="25"/>
          <w:szCs w:val="25"/>
        </w:rPr>
        <w:t xml:space="preserve"> </w:t>
      </w:r>
      <w:r w:rsidR="003833EA">
        <w:rPr>
          <w:rFonts w:ascii="Aptos" w:hAnsi="Aptos"/>
          <w:sz w:val="25"/>
          <w:szCs w:val="25"/>
        </w:rPr>
        <w:tab/>
      </w:r>
      <w:r w:rsidR="003833EA">
        <w:rPr>
          <w:rFonts w:ascii="Aptos" w:hAnsi="Aptos"/>
          <w:sz w:val="25"/>
          <w:szCs w:val="25"/>
        </w:rPr>
        <w:tab/>
      </w:r>
      <w:r w:rsidR="003833EA">
        <w:rPr>
          <w:rFonts w:ascii="Aptos" w:hAnsi="Aptos"/>
          <w:sz w:val="25"/>
          <w:szCs w:val="25"/>
        </w:rPr>
        <w:tab/>
      </w:r>
      <w:r w:rsidR="003833EA">
        <w:rPr>
          <w:rFonts w:ascii="Aptos" w:hAnsi="Aptos"/>
          <w:sz w:val="25"/>
          <w:szCs w:val="25"/>
        </w:rPr>
        <w:tab/>
      </w:r>
      <w:r w:rsidR="003833EA">
        <w:rPr>
          <w:rFonts w:ascii="Aptos" w:hAnsi="Aptos"/>
          <w:sz w:val="25"/>
          <w:szCs w:val="25"/>
        </w:rPr>
        <w:tab/>
      </w:r>
      <w:r w:rsidR="003833EA">
        <w:rPr>
          <w:rFonts w:ascii="Aptos" w:hAnsi="Aptos"/>
          <w:sz w:val="25"/>
          <w:szCs w:val="25"/>
        </w:rPr>
        <w:tab/>
        <w:t>School (Carroll)</w:t>
      </w:r>
    </w:p>
    <w:p w14:paraId="3A8898DD" w14:textId="7B9316B7" w:rsidR="00AD6552" w:rsidRPr="00AA68E3" w:rsidRDefault="00AD6552" w:rsidP="001956D6">
      <w:pPr>
        <w:tabs>
          <w:tab w:val="left" w:pos="720"/>
        </w:tabs>
        <w:rPr>
          <w:rFonts w:ascii="Aptos" w:hAnsi="Aptos"/>
          <w:sz w:val="25"/>
          <w:szCs w:val="25"/>
        </w:rPr>
      </w:pPr>
      <w:r w:rsidRPr="00AA68E3">
        <w:rPr>
          <w:rFonts w:ascii="Aptos" w:hAnsi="Aptos"/>
          <w:sz w:val="25"/>
          <w:szCs w:val="25"/>
        </w:rPr>
        <w:t>Jessica Eisner</w:t>
      </w:r>
      <w:r w:rsidR="001956D6">
        <w:rPr>
          <w:rFonts w:ascii="Aptos" w:hAnsi="Aptos"/>
          <w:sz w:val="25"/>
          <w:szCs w:val="25"/>
        </w:rPr>
        <w:tab/>
      </w:r>
      <w:r w:rsidR="001956D6">
        <w:rPr>
          <w:rFonts w:ascii="Aptos" w:hAnsi="Aptos"/>
          <w:sz w:val="25"/>
          <w:szCs w:val="25"/>
        </w:rPr>
        <w:tab/>
      </w:r>
      <w:r w:rsidR="001956D6">
        <w:rPr>
          <w:rFonts w:ascii="Aptos" w:hAnsi="Aptos"/>
          <w:sz w:val="25"/>
          <w:szCs w:val="25"/>
        </w:rPr>
        <w:tab/>
      </w:r>
      <w:r w:rsidR="004E25DE">
        <w:rPr>
          <w:rFonts w:ascii="Aptos" w:hAnsi="Aptos"/>
          <w:sz w:val="25"/>
          <w:szCs w:val="25"/>
        </w:rPr>
        <w:t>Elementary Team Chair</w:t>
      </w:r>
      <w:r w:rsidR="001956D6">
        <w:rPr>
          <w:rFonts w:ascii="Aptos" w:hAnsi="Aptos"/>
          <w:sz w:val="25"/>
          <w:szCs w:val="25"/>
        </w:rPr>
        <w:t>, Belmont</w:t>
      </w:r>
    </w:p>
    <w:p w14:paraId="49A86096" w14:textId="61D86FA6" w:rsidR="00AD6552" w:rsidRPr="00AA68E3" w:rsidRDefault="00AD6552" w:rsidP="004F65AE">
      <w:pPr>
        <w:tabs>
          <w:tab w:val="left" w:pos="720"/>
        </w:tabs>
        <w:rPr>
          <w:rFonts w:ascii="Aptos" w:hAnsi="Aptos"/>
          <w:sz w:val="25"/>
          <w:szCs w:val="25"/>
        </w:rPr>
      </w:pPr>
      <w:r w:rsidRPr="00AA68E3">
        <w:rPr>
          <w:rFonts w:ascii="Aptos" w:hAnsi="Aptos"/>
          <w:sz w:val="25"/>
          <w:szCs w:val="25"/>
        </w:rPr>
        <w:t>Abigail Gibson</w:t>
      </w:r>
      <w:r w:rsidR="004F65AE">
        <w:rPr>
          <w:rFonts w:ascii="Aptos" w:hAnsi="Aptos"/>
          <w:sz w:val="25"/>
          <w:szCs w:val="25"/>
        </w:rPr>
        <w:tab/>
      </w:r>
      <w:r w:rsidR="004F65AE">
        <w:rPr>
          <w:rFonts w:ascii="Aptos" w:hAnsi="Aptos"/>
          <w:sz w:val="25"/>
          <w:szCs w:val="25"/>
        </w:rPr>
        <w:tab/>
      </w:r>
      <w:r w:rsidR="004F65AE">
        <w:rPr>
          <w:rFonts w:ascii="Aptos" w:hAnsi="Aptos"/>
          <w:sz w:val="25"/>
          <w:szCs w:val="25"/>
        </w:rPr>
        <w:tab/>
        <w:t>Private Tutor</w:t>
      </w:r>
    </w:p>
    <w:p w14:paraId="47B0C281" w14:textId="2B1657BF" w:rsidR="00AD6552" w:rsidRPr="005B2CDE" w:rsidRDefault="00AD6552" w:rsidP="00B80A7E">
      <w:pPr>
        <w:tabs>
          <w:tab w:val="left" w:pos="720"/>
        </w:tabs>
        <w:rPr>
          <w:rFonts w:ascii="Aptos" w:hAnsi="Aptos"/>
          <w:sz w:val="25"/>
          <w:szCs w:val="25"/>
        </w:rPr>
      </w:pPr>
      <w:r w:rsidRPr="005B2CDE">
        <w:rPr>
          <w:rFonts w:ascii="Aptos" w:hAnsi="Aptos"/>
          <w:sz w:val="25"/>
          <w:szCs w:val="25"/>
        </w:rPr>
        <w:t>Nicole Kassissieh</w:t>
      </w:r>
      <w:r w:rsidR="00AA68E3" w:rsidRPr="005B2CDE">
        <w:rPr>
          <w:rFonts w:ascii="Aptos" w:hAnsi="Aptos"/>
          <w:sz w:val="25"/>
          <w:szCs w:val="25"/>
        </w:rPr>
        <w:tab/>
      </w:r>
      <w:r w:rsidR="00AA68E3" w:rsidRPr="005B2CDE">
        <w:rPr>
          <w:rFonts w:ascii="Aptos" w:hAnsi="Aptos"/>
          <w:sz w:val="25"/>
          <w:szCs w:val="25"/>
        </w:rPr>
        <w:tab/>
      </w:r>
      <w:r w:rsidR="00AA68E3" w:rsidRPr="005B2CDE">
        <w:rPr>
          <w:rFonts w:ascii="Aptos" w:hAnsi="Aptos"/>
          <w:sz w:val="25"/>
          <w:szCs w:val="25"/>
        </w:rPr>
        <w:tab/>
        <w:t>Private Evaluator</w:t>
      </w:r>
      <w:r w:rsidR="00AA68E3" w:rsidRPr="005B2CDE">
        <w:rPr>
          <w:rFonts w:ascii="Aptos" w:hAnsi="Aptos"/>
          <w:sz w:val="25"/>
          <w:szCs w:val="25"/>
        </w:rPr>
        <w:tab/>
      </w:r>
      <w:r w:rsidR="00AA68E3" w:rsidRPr="005B2CDE">
        <w:rPr>
          <w:rFonts w:ascii="Aptos" w:hAnsi="Aptos"/>
          <w:sz w:val="25"/>
          <w:szCs w:val="25"/>
        </w:rPr>
        <w:tab/>
      </w:r>
      <w:r w:rsidR="00AA68E3" w:rsidRPr="005B2CDE">
        <w:rPr>
          <w:rFonts w:ascii="Aptos" w:hAnsi="Aptos"/>
          <w:sz w:val="25"/>
          <w:szCs w:val="25"/>
        </w:rPr>
        <w:tab/>
      </w:r>
      <w:r w:rsidR="00AA68E3" w:rsidRPr="005B2CDE">
        <w:rPr>
          <w:rFonts w:ascii="Aptos" w:hAnsi="Aptos"/>
          <w:sz w:val="25"/>
          <w:szCs w:val="25"/>
        </w:rPr>
        <w:tab/>
      </w:r>
      <w:r w:rsidR="00AA68E3" w:rsidRPr="005B2CDE">
        <w:rPr>
          <w:rFonts w:ascii="Aptos" w:hAnsi="Aptos"/>
          <w:sz w:val="25"/>
          <w:szCs w:val="25"/>
        </w:rPr>
        <w:tab/>
      </w:r>
    </w:p>
    <w:p w14:paraId="507ECCEB" w14:textId="256F06B1" w:rsidR="00AD6552" w:rsidRPr="00ED139A" w:rsidRDefault="00AD6552" w:rsidP="00ED139A">
      <w:pPr>
        <w:tabs>
          <w:tab w:val="left" w:pos="720"/>
        </w:tabs>
        <w:rPr>
          <w:rFonts w:ascii="Aptos" w:hAnsi="Aptos"/>
          <w:sz w:val="25"/>
          <w:szCs w:val="25"/>
        </w:rPr>
      </w:pPr>
      <w:r w:rsidRPr="005E6D9B">
        <w:rPr>
          <w:rFonts w:ascii="Aptos" w:hAnsi="Aptos"/>
          <w:sz w:val="25"/>
          <w:szCs w:val="25"/>
        </w:rPr>
        <w:t>Jennifer McKenzie</w:t>
      </w:r>
      <w:r w:rsidR="005E6D9B" w:rsidRPr="005E6D9B">
        <w:rPr>
          <w:rFonts w:ascii="Aptos" w:hAnsi="Aptos"/>
          <w:sz w:val="25"/>
          <w:szCs w:val="25"/>
        </w:rPr>
        <w:tab/>
      </w:r>
      <w:r w:rsidR="005E6D9B" w:rsidRPr="005E6D9B">
        <w:rPr>
          <w:rFonts w:ascii="Aptos" w:hAnsi="Aptos"/>
          <w:sz w:val="25"/>
          <w:szCs w:val="25"/>
        </w:rPr>
        <w:tab/>
      </w:r>
      <w:r w:rsidR="005E6D9B" w:rsidRPr="005E6D9B">
        <w:rPr>
          <w:rFonts w:ascii="Aptos" w:hAnsi="Aptos"/>
          <w:sz w:val="25"/>
          <w:szCs w:val="25"/>
        </w:rPr>
        <w:tab/>
        <w:t>General Education Tea</w:t>
      </w:r>
      <w:r w:rsidR="005E6D9B">
        <w:rPr>
          <w:rFonts w:ascii="Aptos" w:hAnsi="Aptos"/>
          <w:sz w:val="25"/>
          <w:szCs w:val="25"/>
        </w:rPr>
        <w:t>cher, Belmont</w:t>
      </w:r>
      <w:r w:rsidR="00B80A7E" w:rsidRPr="002E0CD9">
        <w:rPr>
          <w:rFonts w:ascii="Aptos" w:hAnsi="Aptos"/>
          <w:sz w:val="25"/>
          <w:szCs w:val="25"/>
        </w:rPr>
        <w:tab/>
      </w:r>
    </w:p>
    <w:p w14:paraId="2084AE68" w14:textId="29DFC5CC" w:rsidR="00AD6552" w:rsidRPr="00876259" w:rsidRDefault="00AD6552" w:rsidP="00876259">
      <w:pPr>
        <w:tabs>
          <w:tab w:val="left" w:pos="720"/>
        </w:tabs>
        <w:rPr>
          <w:rFonts w:ascii="Aptos" w:hAnsi="Aptos"/>
          <w:sz w:val="25"/>
          <w:szCs w:val="25"/>
        </w:rPr>
      </w:pPr>
      <w:r w:rsidRPr="00876259">
        <w:rPr>
          <w:rFonts w:ascii="Aptos" w:hAnsi="Aptos"/>
          <w:sz w:val="25"/>
          <w:szCs w:val="25"/>
        </w:rPr>
        <w:t xml:space="preserve">Nicole </w:t>
      </w:r>
      <w:proofErr w:type="spellStart"/>
      <w:r w:rsidRPr="00876259">
        <w:rPr>
          <w:rFonts w:ascii="Aptos" w:hAnsi="Aptos"/>
          <w:sz w:val="25"/>
          <w:szCs w:val="25"/>
        </w:rPr>
        <w:t>Torniero</w:t>
      </w:r>
      <w:proofErr w:type="spellEnd"/>
      <w:r w:rsidR="00876259" w:rsidRPr="00876259">
        <w:rPr>
          <w:rFonts w:ascii="Aptos" w:hAnsi="Aptos"/>
          <w:sz w:val="25"/>
          <w:szCs w:val="25"/>
        </w:rPr>
        <w:tab/>
      </w:r>
      <w:r w:rsidR="00876259" w:rsidRPr="00876259">
        <w:rPr>
          <w:rFonts w:ascii="Aptos" w:hAnsi="Aptos"/>
          <w:sz w:val="25"/>
          <w:szCs w:val="25"/>
        </w:rPr>
        <w:tab/>
      </w:r>
      <w:r w:rsidR="00876259" w:rsidRPr="00876259">
        <w:rPr>
          <w:rFonts w:ascii="Aptos" w:hAnsi="Aptos"/>
          <w:sz w:val="25"/>
          <w:szCs w:val="25"/>
        </w:rPr>
        <w:tab/>
      </w:r>
      <w:r w:rsidR="00D65F61">
        <w:rPr>
          <w:rFonts w:ascii="Aptos" w:hAnsi="Aptos"/>
          <w:sz w:val="25"/>
          <w:szCs w:val="25"/>
        </w:rPr>
        <w:t xml:space="preserve">General Education </w:t>
      </w:r>
      <w:r w:rsidR="00876259" w:rsidRPr="00876259">
        <w:rPr>
          <w:rFonts w:ascii="Aptos" w:hAnsi="Aptos"/>
          <w:sz w:val="25"/>
          <w:szCs w:val="25"/>
        </w:rPr>
        <w:t>Teacher, Winn B</w:t>
      </w:r>
      <w:r w:rsidR="00876259">
        <w:rPr>
          <w:rFonts w:ascii="Aptos" w:hAnsi="Aptos"/>
          <w:sz w:val="25"/>
          <w:szCs w:val="25"/>
        </w:rPr>
        <w:t>rook</w:t>
      </w:r>
      <w:r w:rsidR="00876259" w:rsidRPr="00876259">
        <w:rPr>
          <w:rFonts w:ascii="Aptos" w:hAnsi="Aptos"/>
          <w:sz w:val="25"/>
          <w:szCs w:val="25"/>
        </w:rPr>
        <w:tab/>
      </w:r>
      <w:r w:rsidR="00876259" w:rsidRPr="00876259">
        <w:rPr>
          <w:rFonts w:ascii="Aptos" w:hAnsi="Aptos"/>
          <w:sz w:val="25"/>
          <w:szCs w:val="25"/>
        </w:rPr>
        <w:tab/>
      </w:r>
    </w:p>
    <w:p w14:paraId="6DD2492A" w14:textId="5977932B" w:rsidR="002564A8" w:rsidRDefault="00AD6552" w:rsidP="00AA68E3">
      <w:pPr>
        <w:tabs>
          <w:tab w:val="left" w:pos="720"/>
        </w:tabs>
        <w:rPr>
          <w:rFonts w:ascii="Aptos" w:hAnsi="Aptos"/>
          <w:sz w:val="25"/>
          <w:szCs w:val="25"/>
        </w:rPr>
      </w:pPr>
      <w:r w:rsidRPr="00284A90">
        <w:rPr>
          <w:rFonts w:ascii="Aptos" w:hAnsi="Aptos"/>
          <w:sz w:val="25"/>
          <w:szCs w:val="25"/>
        </w:rPr>
        <w:t>Colby Brunt, Esq</w:t>
      </w:r>
      <w:r w:rsidR="00460317" w:rsidRPr="00284A90">
        <w:rPr>
          <w:rFonts w:ascii="Aptos" w:hAnsi="Aptos"/>
          <w:sz w:val="25"/>
          <w:szCs w:val="25"/>
        </w:rPr>
        <w:t>.</w:t>
      </w:r>
      <w:r w:rsidR="00AA68E3" w:rsidRPr="00284A90">
        <w:rPr>
          <w:rFonts w:ascii="Aptos" w:hAnsi="Aptos"/>
          <w:sz w:val="25"/>
          <w:szCs w:val="25"/>
        </w:rPr>
        <w:tab/>
      </w:r>
      <w:r w:rsidR="00AA68E3" w:rsidRPr="00284A90">
        <w:rPr>
          <w:rFonts w:ascii="Aptos" w:hAnsi="Aptos"/>
          <w:sz w:val="25"/>
          <w:szCs w:val="25"/>
        </w:rPr>
        <w:tab/>
      </w:r>
      <w:r w:rsidR="00AA68E3" w:rsidRPr="00284A90">
        <w:rPr>
          <w:rFonts w:ascii="Aptos" w:hAnsi="Aptos"/>
          <w:sz w:val="25"/>
          <w:szCs w:val="25"/>
        </w:rPr>
        <w:tab/>
      </w:r>
      <w:r w:rsidR="008D3991">
        <w:rPr>
          <w:rFonts w:ascii="Aptos" w:hAnsi="Aptos"/>
          <w:sz w:val="25"/>
          <w:szCs w:val="25"/>
        </w:rPr>
        <w:t xml:space="preserve">Attorney for </w:t>
      </w:r>
      <w:r>
        <w:rPr>
          <w:rFonts w:ascii="Aptos" w:hAnsi="Aptos"/>
          <w:sz w:val="25"/>
          <w:szCs w:val="25"/>
        </w:rPr>
        <w:t>Belmont</w:t>
      </w:r>
    </w:p>
    <w:p w14:paraId="11E63AD2" w14:textId="77777777" w:rsidR="00F7463E" w:rsidRDefault="00AD6552" w:rsidP="002564A8">
      <w:pPr>
        <w:tabs>
          <w:tab w:val="left" w:pos="720"/>
        </w:tabs>
        <w:rPr>
          <w:rFonts w:ascii="Aptos" w:hAnsi="Aptos"/>
          <w:sz w:val="25"/>
          <w:szCs w:val="25"/>
        </w:rPr>
      </w:pPr>
      <w:r>
        <w:rPr>
          <w:rFonts w:ascii="Aptos" w:hAnsi="Aptos"/>
          <w:sz w:val="25"/>
          <w:szCs w:val="25"/>
        </w:rPr>
        <w:t>Peter Hahn, Esq.</w:t>
      </w:r>
      <w:r>
        <w:rPr>
          <w:rFonts w:ascii="Aptos" w:hAnsi="Aptos"/>
          <w:sz w:val="25"/>
          <w:szCs w:val="25"/>
        </w:rPr>
        <w:tab/>
      </w:r>
      <w:r>
        <w:rPr>
          <w:rFonts w:ascii="Aptos" w:hAnsi="Aptos"/>
          <w:sz w:val="25"/>
          <w:szCs w:val="25"/>
        </w:rPr>
        <w:tab/>
      </w:r>
      <w:r>
        <w:rPr>
          <w:rFonts w:ascii="Aptos" w:hAnsi="Aptos"/>
          <w:sz w:val="25"/>
          <w:szCs w:val="25"/>
        </w:rPr>
        <w:tab/>
        <w:t xml:space="preserve">Attorney for Parents </w:t>
      </w:r>
      <w:r>
        <w:rPr>
          <w:rFonts w:ascii="Aptos" w:hAnsi="Aptos"/>
          <w:sz w:val="25"/>
          <w:szCs w:val="25"/>
        </w:rPr>
        <w:tab/>
      </w:r>
    </w:p>
    <w:p w14:paraId="432F9588" w14:textId="126BBB26" w:rsidR="00AD6552" w:rsidRPr="00857442" w:rsidRDefault="00F7463E" w:rsidP="002564A8">
      <w:pPr>
        <w:tabs>
          <w:tab w:val="left" w:pos="720"/>
        </w:tabs>
        <w:rPr>
          <w:rFonts w:ascii="Aptos" w:hAnsi="Aptos"/>
          <w:sz w:val="25"/>
          <w:szCs w:val="25"/>
        </w:rPr>
      </w:pPr>
      <w:r>
        <w:rPr>
          <w:rFonts w:ascii="Aptos" w:hAnsi="Aptos"/>
          <w:sz w:val="25"/>
          <w:szCs w:val="25"/>
        </w:rPr>
        <w:t>Chris Connolly</w:t>
      </w:r>
      <w:r w:rsidR="00D65F61">
        <w:rPr>
          <w:rFonts w:ascii="Aptos" w:hAnsi="Aptos"/>
          <w:sz w:val="25"/>
          <w:szCs w:val="25"/>
        </w:rPr>
        <w:t>, Esq.</w:t>
      </w:r>
      <w:r>
        <w:rPr>
          <w:rFonts w:ascii="Aptos" w:hAnsi="Aptos"/>
          <w:sz w:val="25"/>
          <w:szCs w:val="25"/>
        </w:rPr>
        <w:tab/>
      </w:r>
      <w:r>
        <w:rPr>
          <w:rFonts w:ascii="Aptos" w:hAnsi="Aptos"/>
          <w:sz w:val="25"/>
          <w:szCs w:val="25"/>
        </w:rPr>
        <w:tab/>
        <w:t>Attorney for Parents</w:t>
      </w:r>
    </w:p>
    <w:p w14:paraId="1F1D431A" w14:textId="0DC41A30" w:rsidR="002564A8" w:rsidRDefault="002564A8" w:rsidP="008D3991">
      <w:pPr>
        <w:tabs>
          <w:tab w:val="left" w:pos="720"/>
        </w:tabs>
        <w:rPr>
          <w:rFonts w:ascii="Aptos" w:hAnsi="Aptos"/>
          <w:color w:val="000000" w:themeColor="text1"/>
          <w:sz w:val="25"/>
          <w:szCs w:val="25"/>
        </w:rPr>
      </w:pPr>
      <w:r w:rsidRPr="00857442">
        <w:rPr>
          <w:rFonts w:ascii="Aptos" w:hAnsi="Aptos"/>
          <w:color w:val="000000" w:themeColor="text1"/>
          <w:sz w:val="25"/>
          <w:szCs w:val="25"/>
        </w:rPr>
        <w:t>Carol Kusinitz</w:t>
      </w:r>
      <w:r w:rsidRPr="00857442">
        <w:rPr>
          <w:rFonts w:ascii="Aptos" w:hAnsi="Aptos"/>
          <w:color w:val="000000" w:themeColor="text1"/>
          <w:sz w:val="25"/>
          <w:szCs w:val="25"/>
        </w:rPr>
        <w:tab/>
      </w:r>
      <w:r w:rsidRPr="00857442">
        <w:rPr>
          <w:rFonts w:ascii="Aptos" w:hAnsi="Aptos"/>
          <w:color w:val="000000" w:themeColor="text1"/>
          <w:sz w:val="25"/>
          <w:szCs w:val="25"/>
        </w:rPr>
        <w:tab/>
      </w:r>
      <w:r w:rsidRPr="00857442">
        <w:rPr>
          <w:rFonts w:ascii="Aptos" w:hAnsi="Aptos"/>
          <w:color w:val="000000" w:themeColor="text1"/>
          <w:sz w:val="25"/>
          <w:szCs w:val="25"/>
        </w:rPr>
        <w:tab/>
        <w:t>Court Reporter</w:t>
      </w:r>
    </w:p>
    <w:p w14:paraId="0EE2F67E" w14:textId="77777777" w:rsidR="008D3991" w:rsidRPr="00171E76" w:rsidRDefault="008D3991" w:rsidP="008D3991">
      <w:pPr>
        <w:tabs>
          <w:tab w:val="left" w:pos="720"/>
        </w:tabs>
        <w:rPr>
          <w:rFonts w:ascii="Aptos" w:hAnsi="Aptos"/>
          <w:color w:val="000000" w:themeColor="text1"/>
          <w:sz w:val="25"/>
          <w:szCs w:val="25"/>
        </w:rPr>
      </w:pPr>
    </w:p>
    <w:p w14:paraId="40A40CFE" w14:textId="36AACF47" w:rsidR="002564A8" w:rsidRPr="00857442" w:rsidRDefault="002564A8" w:rsidP="002564A8">
      <w:pPr>
        <w:tabs>
          <w:tab w:val="left" w:pos="720"/>
        </w:tabs>
        <w:spacing w:after="100" w:afterAutospacing="1"/>
        <w:ind w:firstLine="720"/>
        <w:rPr>
          <w:rFonts w:ascii="Aptos" w:hAnsi="Aptos"/>
          <w:sz w:val="25"/>
          <w:szCs w:val="25"/>
        </w:rPr>
      </w:pPr>
      <w:r w:rsidRPr="00857442">
        <w:rPr>
          <w:rFonts w:ascii="Aptos" w:hAnsi="Aptos"/>
          <w:sz w:val="25"/>
          <w:szCs w:val="25"/>
        </w:rPr>
        <w:lastRenderedPageBreak/>
        <w:t>The official record of the hearing consists of documents submitted by Parent</w:t>
      </w:r>
      <w:r w:rsidR="0081757A">
        <w:rPr>
          <w:rFonts w:ascii="Aptos" w:hAnsi="Aptos"/>
          <w:sz w:val="25"/>
          <w:szCs w:val="25"/>
        </w:rPr>
        <w:t>s</w:t>
      </w:r>
      <w:r w:rsidRPr="00857442">
        <w:rPr>
          <w:rFonts w:ascii="Aptos" w:hAnsi="Aptos"/>
          <w:sz w:val="25"/>
          <w:szCs w:val="25"/>
        </w:rPr>
        <w:t xml:space="preserve"> and marked as Exhibits P-1 to </w:t>
      </w:r>
      <w:r w:rsidR="00460317">
        <w:rPr>
          <w:rFonts w:ascii="Aptos" w:hAnsi="Aptos"/>
          <w:sz w:val="25"/>
          <w:szCs w:val="25"/>
        </w:rPr>
        <w:t>P-</w:t>
      </w:r>
      <w:r w:rsidR="00AD6552">
        <w:rPr>
          <w:rFonts w:ascii="Aptos" w:hAnsi="Aptos"/>
          <w:sz w:val="25"/>
          <w:szCs w:val="25"/>
        </w:rPr>
        <w:t>26;</w:t>
      </w:r>
      <w:r w:rsidRPr="00857442">
        <w:rPr>
          <w:rFonts w:ascii="Aptos" w:hAnsi="Aptos"/>
          <w:sz w:val="25"/>
          <w:szCs w:val="25"/>
        </w:rPr>
        <w:t xml:space="preserve"> documents submitted by </w:t>
      </w:r>
      <w:r w:rsidR="00AD6552">
        <w:rPr>
          <w:rFonts w:ascii="Aptos" w:hAnsi="Aptos"/>
          <w:sz w:val="25"/>
          <w:szCs w:val="25"/>
        </w:rPr>
        <w:t>Belmont</w:t>
      </w:r>
      <w:r w:rsidR="00EB2812">
        <w:rPr>
          <w:rFonts w:ascii="Aptos" w:hAnsi="Aptos"/>
          <w:sz w:val="25"/>
          <w:szCs w:val="25"/>
        </w:rPr>
        <w:t xml:space="preserve"> </w:t>
      </w:r>
      <w:r w:rsidRPr="00857442">
        <w:rPr>
          <w:rFonts w:ascii="Aptos" w:hAnsi="Aptos"/>
          <w:sz w:val="25"/>
          <w:szCs w:val="25"/>
        </w:rPr>
        <w:t>and marked as Exhibi</w:t>
      </w:r>
      <w:r w:rsidR="00AD6552">
        <w:rPr>
          <w:rFonts w:ascii="Aptos" w:hAnsi="Aptos"/>
          <w:sz w:val="25"/>
          <w:szCs w:val="25"/>
        </w:rPr>
        <w:t xml:space="preserve">ts </w:t>
      </w:r>
      <w:r w:rsidR="00460317">
        <w:rPr>
          <w:rFonts w:ascii="Aptos" w:hAnsi="Aptos"/>
          <w:sz w:val="25"/>
          <w:szCs w:val="25"/>
        </w:rPr>
        <w:t>S</w:t>
      </w:r>
      <w:r w:rsidR="00E54C13">
        <w:rPr>
          <w:rFonts w:ascii="Aptos" w:hAnsi="Aptos"/>
          <w:sz w:val="25"/>
          <w:szCs w:val="25"/>
        </w:rPr>
        <w:t xml:space="preserve">-1 to </w:t>
      </w:r>
      <w:r w:rsidR="00AD6552">
        <w:rPr>
          <w:rFonts w:ascii="Aptos" w:hAnsi="Aptos"/>
          <w:sz w:val="25"/>
          <w:szCs w:val="25"/>
        </w:rPr>
        <w:t>S</w:t>
      </w:r>
      <w:r w:rsidRPr="00857442">
        <w:rPr>
          <w:rFonts w:ascii="Aptos" w:hAnsi="Aptos"/>
          <w:sz w:val="25"/>
          <w:szCs w:val="25"/>
        </w:rPr>
        <w:t>-</w:t>
      </w:r>
      <w:r w:rsidR="00460317">
        <w:rPr>
          <w:rFonts w:ascii="Aptos" w:hAnsi="Aptos"/>
          <w:sz w:val="25"/>
          <w:szCs w:val="25"/>
        </w:rPr>
        <w:t>2</w:t>
      </w:r>
      <w:r w:rsidR="00AD6552">
        <w:rPr>
          <w:rFonts w:ascii="Aptos" w:hAnsi="Aptos"/>
          <w:sz w:val="25"/>
          <w:szCs w:val="25"/>
        </w:rPr>
        <w:t>3(C)</w:t>
      </w:r>
      <w:r w:rsidR="00460317">
        <w:rPr>
          <w:rFonts w:ascii="Aptos" w:hAnsi="Aptos"/>
          <w:sz w:val="25"/>
          <w:szCs w:val="25"/>
        </w:rPr>
        <w:t>;</w:t>
      </w:r>
      <w:r w:rsidRPr="00857442">
        <w:rPr>
          <w:rFonts w:ascii="Aptos" w:hAnsi="Aptos"/>
          <w:sz w:val="25"/>
          <w:szCs w:val="25"/>
        </w:rPr>
        <w:t xml:space="preserve"> </w:t>
      </w:r>
      <w:r w:rsidR="00AD6552">
        <w:rPr>
          <w:rFonts w:ascii="Aptos" w:hAnsi="Aptos"/>
          <w:sz w:val="25"/>
          <w:szCs w:val="25"/>
        </w:rPr>
        <w:t>two- and one-half</w:t>
      </w:r>
      <w:r w:rsidR="005705BE">
        <w:rPr>
          <w:rFonts w:ascii="Aptos" w:hAnsi="Aptos"/>
          <w:sz w:val="25"/>
          <w:szCs w:val="25"/>
        </w:rPr>
        <w:t xml:space="preserve"> days </w:t>
      </w:r>
      <w:r w:rsidR="008D3991">
        <w:rPr>
          <w:rFonts w:ascii="Aptos" w:hAnsi="Aptos"/>
          <w:sz w:val="25"/>
          <w:szCs w:val="25"/>
        </w:rPr>
        <w:t>of</w:t>
      </w:r>
      <w:r w:rsidRPr="00857442">
        <w:rPr>
          <w:rFonts w:ascii="Aptos" w:hAnsi="Aptos"/>
          <w:sz w:val="25"/>
          <w:szCs w:val="25"/>
        </w:rPr>
        <w:t xml:space="preserve"> oral testimony and argument; and a </w:t>
      </w:r>
      <w:r w:rsidR="00AD6552">
        <w:rPr>
          <w:rFonts w:ascii="Aptos" w:hAnsi="Aptos"/>
          <w:sz w:val="25"/>
          <w:szCs w:val="25"/>
        </w:rPr>
        <w:t>three</w:t>
      </w:r>
      <w:r w:rsidR="008D3991">
        <w:rPr>
          <w:rFonts w:ascii="Aptos" w:hAnsi="Aptos"/>
          <w:sz w:val="25"/>
          <w:szCs w:val="25"/>
        </w:rPr>
        <w:t xml:space="preserve">-volume </w:t>
      </w:r>
      <w:r w:rsidRPr="00857442">
        <w:rPr>
          <w:rFonts w:ascii="Aptos" w:hAnsi="Aptos"/>
          <w:sz w:val="25"/>
          <w:szCs w:val="25"/>
        </w:rPr>
        <w:t>transcript produced by</w:t>
      </w:r>
      <w:r w:rsidR="00AD6552">
        <w:rPr>
          <w:rFonts w:ascii="Aptos" w:hAnsi="Aptos"/>
          <w:sz w:val="25"/>
          <w:szCs w:val="25"/>
        </w:rPr>
        <w:t xml:space="preserve"> the</w:t>
      </w:r>
      <w:r w:rsidRPr="00857442">
        <w:rPr>
          <w:rFonts w:ascii="Aptos" w:hAnsi="Aptos"/>
          <w:sz w:val="25"/>
          <w:szCs w:val="25"/>
        </w:rPr>
        <w:t xml:space="preserve"> court reporter.</w:t>
      </w:r>
      <w:r>
        <w:rPr>
          <w:rFonts w:ascii="Aptos" w:hAnsi="Aptos"/>
          <w:sz w:val="25"/>
          <w:szCs w:val="25"/>
        </w:rPr>
        <w:t xml:space="preserve"> At the </w:t>
      </w:r>
      <w:r w:rsidR="008D3991">
        <w:rPr>
          <w:rFonts w:ascii="Aptos" w:hAnsi="Aptos"/>
          <w:sz w:val="25"/>
          <w:szCs w:val="25"/>
        </w:rPr>
        <w:t>parties’</w:t>
      </w:r>
      <w:r>
        <w:rPr>
          <w:rFonts w:ascii="Aptos" w:hAnsi="Aptos"/>
          <w:sz w:val="25"/>
          <w:szCs w:val="25"/>
        </w:rPr>
        <w:t xml:space="preserve"> request, </w:t>
      </w:r>
      <w:r w:rsidR="003723EE">
        <w:rPr>
          <w:rFonts w:ascii="Aptos" w:hAnsi="Aptos"/>
          <w:sz w:val="25"/>
          <w:szCs w:val="25"/>
        </w:rPr>
        <w:t>a postponement was granted</w:t>
      </w:r>
      <w:r>
        <w:rPr>
          <w:rFonts w:ascii="Aptos" w:hAnsi="Aptos"/>
          <w:sz w:val="25"/>
          <w:szCs w:val="25"/>
        </w:rPr>
        <w:t xml:space="preserve"> </w:t>
      </w:r>
      <w:r w:rsidR="001711CC">
        <w:rPr>
          <w:rFonts w:ascii="Aptos" w:hAnsi="Aptos"/>
          <w:sz w:val="25"/>
          <w:szCs w:val="25"/>
        </w:rPr>
        <w:t xml:space="preserve">through </w:t>
      </w:r>
      <w:r w:rsidR="00AD6552">
        <w:rPr>
          <w:rFonts w:ascii="Aptos" w:hAnsi="Aptos"/>
          <w:sz w:val="25"/>
          <w:szCs w:val="25"/>
        </w:rPr>
        <w:t xml:space="preserve">July </w:t>
      </w:r>
      <w:r w:rsidR="00460317">
        <w:rPr>
          <w:rFonts w:ascii="Aptos" w:hAnsi="Aptos"/>
          <w:sz w:val="25"/>
          <w:szCs w:val="25"/>
        </w:rPr>
        <w:t>14, 2025</w:t>
      </w:r>
      <w:r w:rsidR="0081757A">
        <w:rPr>
          <w:rFonts w:ascii="Aptos" w:hAnsi="Aptos"/>
          <w:sz w:val="25"/>
          <w:szCs w:val="25"/>
        </w:rPr>
        <w:t xml:space="preserve"> </w:t>
      </w:r>
      <w:r>
        <w:rPr>
          <w:rFonts w:ascii="Aptos" w:hAnsi="Aptos"/>
          <w:sz w:val="25"/>
          <w:szCs w:val="25"/>
        </w:rPr>
        <w:t xml:space="preserve">for submission of </w:t>
      </w:r>
      <w:r w:rsidR="00F2762B">
        <w:rPr>
          <w:rFonts w:ascii="Aptos" w:hAnsi="Aptos"/>
          <w:sz w:val="25"/>
          <w:szCs w:val="25"/>
        </w:rPr>
        <w:t xml:space="preserve">written </w:t>
      </w:r>
      <w:r>
        <w:rPr>
          <w:rFonts w:ascii="Aptos" w:hAnsi="Aptos"/>
          <w:sz w:val="25"/>
          <w:szCs w:val="25"/>
        </w:rPr>
        <w:t>closing arguments</w:t>
      </w:r>
      <w:r w:rsidR="001711CC">
        <w:rPr>
          <w:rFonts w:ascii="Aptos" w:hAnsi="Aptos"/>
          <w:sz w:val="25"/>
          <w:szCs w:val="25"/>
        </w:rPr>
        <w:t>.</w:t>
      </w:r>
      <w:r w:rsidR="00460317">
        <w:rPr>
          <w:rFonts w:ascii="Aptos" w:hAnsi="Aptos"/>
          <w:sz w:val="25"/>
          <w:szCs w:val="25"/>
        </w:rPr>
        <w:t xml:space="preserve"> </w:t>
      </w:r>
      <w:r w:rsidR="00775364">
        <w:rPr>
          <w:rFonts w:ascii="Aptos" w:hAnsi="Aptos"/>
          <w:sz w:val="25"/>
          <w:szCs w:val="25"/>
        </w:rPr>
        <w:t xml:space="preserve">Pursuant to Parents’ </w:t>
      </w:r>
      <w:r w:rsidR="00ED139A">
        <w:rPr>
          <w:rFonts w:ascii="Aptos" w:hAnsi="Aptos"/>
          <w:sz w:val="25"/>
          <w:szCs w:val="25"/>
        </w:rPr>
        <w:t xml:space="preserve">July 10, 2025 </w:t>
      </w:r>
      <w:r w:rsidR="00775364">
        <w:rPr>
          <w:rFonts w:ascii="Aptos" w:hAnsi="Aptos"/>
          <w:sz w:val="25"/>
          <w:szCs w:val="25"/>
        </w:rPr>
        <w:t xml:space="preserve">assented-to request, a further postponement to July 17, 2025 was </w:t>
      </w:r>
      <w:r w:rsidR="005B2CDE">
        <w:rPr>
          <w:rFonts w:ascii="Aptos" w:hAnsi="Aptos"/>
          <w:sz w:val="25"/>
          <w:szCs w:val="25"/>
        </w:rPr>
        <w:t>allowed for good cause</w:t>
      </w:r>
      <w:r w:rsidR="00775364">
        <w:rPr>
          <w:rFonts w:ascii="Aptos" w:hAnsi="Aptos"/>
          <w:sz w:val="25"/>
          <w:szCs w:val="25"/>
        </w:rPr>
        <w:t xml:space="preserve">. </w:t>
      </w:r>
      <w:r>
        <w:rPr>
          <w:rFonts w:ascii="Aptos" w:hAnsi="Aptos"/>
          <w:sz w:val="25"/>
          <w:szCs w:val="25"/>
        </w:rPr>
        <w:t>Closing arguments were received and the record closed on that date.</w:t>
      </w:r>
      <w:r w:rsidRPr="00857442">
        <w:rPr>
          <w:rFonts w:ascii="Aptos" w:hAnsi="Aptos"/>
          <w:sz w:val="25"/>
          <w:szCs w:val="25"/>
        </w:rPr>
        <w:t xml:space="preserve"> </w:t>
      </w:r>
    </w:p>
    <w:p w14:paraId="7093503A" w14:textId="4CC44CC8" w:rsidR="002564A8" w:rsidRPr="00027026" w:rsidRDefault="002564A8" w:rsidP="00027026">
      <w:pPr>
        <w:pStyle w:val="ListParagraph"/>
        <w:numPr>
          <w:ilvl w:val="0"/>
          <w:numId w:val="7"/>
        </w:numPr>
        <w:tabs>
          <w:tab w:val="left" w:pos="720"/>
        </w:tabs>
        <w:spacing w:after="100" w:afterAutospacing="1"/>
        <w:rPr>
          <w:rFonts w:ascii="Aptos" w:hAnsi="Aptos"/>
          <w:b/>
          <w:bCs/>
          <w:sz w:val="25"/>
          <w:szCs w:val="25"/>
        </w:rPr>
      </w:pPr>
      <w:r w:rsidRPr="00027026">
        <w:rPr>
          <w:rFonts w:ascii="Aptos" w:hAnsi="Aptos"/>
          <w:b/>
          <w:bCs/>
          <w:sz w:val="25"/>
          <w:szCs w:val="25"/>
        </w:rPr>
        <w:t>INTRODUCTION</w:t>
      </w:r>
    </w:p>
    <w:p w14:paraId="32E68404" w14:textId="793B7477" w:rsidR="006E425C" w:rsidRDefault="00EB2812" w:rsidP="00D65F61">
      <w:pPr>
        <w:spacing w:after="100" w:afterAutospacing="1"/>
        <w:ind w:firstLine="720"/>
        <w:rPr>
          <w:rFonts w:ascii="Aptos" w:eastAsia="Aptos" w:hAnsi="Aptos" w:cs="Aptos"/>
          <w:color w:val="000000" w:themeColor="text1"/>
          <w:sz w:val="25"/>
          <w:szCs w:val="25"/>
        </w:rPr>
      </w:pPr>
      <w:r w:rsidRPr="00EB2812">
        <w:rPr>
          <w:rFonts w:ascii="Aptos" w:eastAsia="Aptos" w:hAnsi="Aptos" w:cs="Aptos"/>
          <w:color w:val="000000" w:themeColor="text1"/>
          <w:sz w:val="25"/>
          <w:szCs w:val="25"/>
        </w:rPr>
        <w:t xml:space="preserve">On </w:t>
      </w:r>
      <w:r w:rsidR="00AD6552">
        <w:rPr>
          <w:rFonts w:ascii="Aptos" w:eastAsia="Aptos" w:hAnsi="Aptos" w:cs="Aptos"/>
          <w:color w:val="000000" w:themeColor="text1"/>
          <w:sz w:val="25"/>
          <w:szCs w:val="25"/>
        </w:rPr>
        <w:t>April 8</w:t>
      </w:r>
      <w:r w:rsidRPr="00EB2812">
        <w:rPr>
          <w:rFonts w:ascii="Aptos" w:eastAsia="Aptos" w:hAnsi="Aptos" w:cs="Aptos"/>
          <w:color w:val="000000" w:themeColor="text1"/>
          <w:sz w:val="25"/>
          <w:szCs w:val="25"/>
        </w:rPr>
        <w:t>,</w:t>
      </w:r>
      <w:r w:rsidR="00AD623D">
        <w:rPr>
          <w:rFonts w:ascii="Aptos" w:eastAsia="Aptos" w:hAnsi="Aptos" w:cs="Aptos"/>
          <w:color w:val="000000" w:themeColor="text1"/>
          <w:sz w:val="25"/>
          <w:szCs w:val="25"/>
        </w:rPr>
        <w:t xml:space="preserve"> 2025,</w:t>
      </w:r>
      <w:r w:rsidRPr="00EB2812">
        <w:rPr>
          <w:rFonts w:ascii="Aptos" w:eastAsia="Aptos" w:hAnsi="Aptos" w:cs="Aptos"/>
          <w:color w:val="000000" w:themeColor="text1"/>
          <w:sz w:val="25"/>
          <w:szCs w:val="25"/>
        </w:rPr>
        <w:t xml:space="preserve"> Parents filed a </w:t>
      </w:r>
      <w:r w:rsidRPr="00EB2812">
        <w:rPr>
          <w:rFonts w:ascii="Aptos" w:eastAsia="Aptos" w:hAnsi="Aptos" w:cs="Aptos"/>
          <w:i/>
          <w:iCs/>
          <w:color w:val="000000" w:themeColor="text1"/>
          <w:sz w:val="25"/>
          <w:szCs w:val="25"/>
        </w:rPr>
        <w:t>Hearing Request</w:t>
      </w:r>
      <w:r w:rsidRPr="00EB2812">
        <w:rPr>
          <w:rFonts w:ascii="Aptos" w:eastAsia="Aptos" w:hAnsi="Aptos" w:cs="Aptos"/>
          <w:color w:val="000000" w:themeColor="text1"/>
          <w:sz w:val="25"/>
          <w:szCs w:val="25"/>
        </w:rPr>
        <w:t xml:space="preserve"> with the </w:t>
      </w:r>
      <w:r w:rsidR="00577ADE">
        <w:rPr>
          <w:rFonts w:ascii="Aptos" w:eastAsia="Aptos" w:hAnsi="Aptos" w:cs="Aptos"/>
          <w:color w:val="000000" w:themeColor="text1"/>
          <w:sz w:val="25"/>
          <w:szCs w:val="25"/>
        </w:rPr>
        <w:t>Bureau of Special Education Appeals (</w:t>
      </w:r>
      <w:r w:rsidRPr="00EB2812">
        <w:rPr>
          <w:rFonts w:ascii="Aptos" w:eastAsia="Aptos" w:hAnsi="Aptos" w:cs="Aptos"/>
          <w:color w:val="000000" w:themeColor="text1"/>
          <w:sz w:val="25"/>
          <w:szCs w:val="25"/>
        </w:rPr>
        <w:t>BSEA</w:t>
      </w:r>
      <w:r w:rsidR="00577ADE">
        <w:rPr>
          <w:rFonts w:ascii="Aptos" w:eastAsia="Aptos" w:hAnsi="Aptos" w:cs="Aptos"/>
          <w:color w:val="000000" w:themeColor="text1"/>
          <w:sz w:val="25"/>
          <w:szCs w:val="25"/>
        </w:rPr>
        <w:t>)</w:t>
      </w:r>
      <w:r w:rsidRPr="00EB2812">
        <w:rPr>
          <w:rFonts w:ascii="Aptos" w:eastAsia="Aptos" w:hAnsi="Aptos" w:cs="Aptos"/>
          <w:color w:val="000000" w:themeColor="text1"/>
          <w:sz w:val="25"/>
          <w:szCs w:val="25"/>
        </w:rPr>
        <w:t xml:space="preserve"> against </w:t>
      </w:r>
      <w:r w:rsidR="00AD623D">
        <w:rPr>
          <w:rFonts w:ascii="Aptos" w:eastAsia="Aptos" w:hAnsi="Aptos" w:cs="Aptos"/>
          <w:color w:val="000000" w:themeColor="text1"/>
          <w:sz w:val="25"/>
          <w:szCs w:val="25"/>
        </w:rPr>
        <w:t>Belmont</w:t>
      </w:r>
      <w:r w:rsidRPr="00EB2812">
        <w:rPr>
          <w:rFonts w:ascii="Aptos" w:eastAsia="Aptos" w:hAnsi="Aptos" w:cs="Aptos"/>
          <w:color w:val="000000" w:themeColor="text1"/>
          <w:sz w:val="25"/>
          <w:szCs w:val="25"/>
        </w:rPr>
        <w:t xml:space="preserve">, asserting that the District failed to offer </w:t>
      </w:r>
      <w:r w:rsidR="00AD623D">
        <w:rPr>
          <w:rFonts w:ascii="Aptos" w:eastAsia="Aptos" w:hAnsi="Aptos" w:cs="Aptos"/>
          <w:color w:val="000000" w:themeColor="text1"/>
          <w:sz w:val="25"/>
          <w:szCs w:val="25"/>
        </w:rPr>
        <w:t>Evan</w:t>
      </w:r>
      <w:r w:rsidR="006E425C">
        <w:rPr>
          <w:rFonts w:ascii="Aptos" w:eastAsia="Aptos" w:hAnsi="Aptos" w:cs="Aptos"/>
          <w:color w:val="000000" w:themeColor="text1"/>
          <w:sz w:val="25"/>
          <w:szCs w:val="25"/>
        </w:rPr>
        <w:t xml:space="preserve">, </w:t>
      </w:r>
      <w:r w:rsidR="00AD623D">
        <w:rPr>
          <w:rFonts w:ascii="Aptos" w:eastAsia="Aptos" w:hAnsi="Aptos" w:cs="Aptos"/>
          <w:color w:val="000000" w:themeColor="text1"/>
          <w:sz w:val="25"/>
          <w:szCs w:val="25"/>
        </w:rPr>
        <w:t>an eight-year</w:t>
      </w:r>
      <w:r w:rsidR="00BC48F5">
        <w:rPr>
          <w:rFonts w:ascii="Aptos" w:eastAsia="Aptos" w:hAnsi="Aptos" w:cs="Aptos"/>
          <w:color w:val="000000" w:themeColor="text1"/>
          <w:sz w:val="25"/>
          <w:szCs w:val="25"/>
        </w:rPr>
        <w:t>-</w:t>
      </w:r>
      <w:r w:rsidR="00AD623D">
        <w:rPr>
          <w:rFonts w:ascii="Aptos" w:eastAsia="Aptos" w:hAnsi="Aptos" w:cs="Aptos"/>
          <w:color w:val="000000" w:themeColor="text1"/>
          <w:sz w:val="25"/>
          <w:szCs w:val="25"/>
        </w:rPr>
        <w:t>old student with</w:t>
      </w:r>
      <w:r w:rsidR="00E05ABE">
        <w:rPr>
          <w:rFonts w:ascii="Aptos" w:eastAsia="Aptos" w:hAnsi="Aptos" w:cs="Aptos"/>
          <w:color w:val="000000" w:themeColor="text1"/>
          <w:sz w:val="25"/>
          <w:szCs w:val="25"/>
        </w:rPr>
        <w:t xml:space="preserve"> a Specific Learning Disability (SLD)</w:t>
      </w:r>
      <w:r w:rsidR="00AD623D">
        <w:rPr>
          <w:rFonts w:ascii="Aptos" w:eastAsia="Aptos" w:hAnsi="Aptos" w:cs="Aptos"/>
          <w:color w:val="000000" w:themeColor="text1"/>
          <w:sz w:val="25"/>
          <w:szCs w:val="25"/>
        </w:rPr>
        <w:t xml:space="preserve">, </w:t>
      </w:r>
      <w:r w:rsidRPr="00EB2812">
        <w:rPr>
          <w:rFonts w:ascii="Aptos" w:eastAsia="Aptos" w:hAnsi="Aptos" w:cs="Aptos"/>
          <w:color w:val="000000" w:themeColor="text1"/>
          <w:sz w:val="25"/>
          <w:szCs w:val="25"/>
        </w:rPr>
        <w:t>a free appropriate public education (FAPE)</w:t>
      </w:r>
      <w:r w:rsidR="006E425C">
        <w:rPr>
          <w:rFonts w:ascii="Aptos" w:eastAsia="Aptos" w:hAnsi="Aptos" w:cs="Aptos"/>
          <w:color w:val="000000" w:themeColor="text1"/>
          <w:sz w:val="25"/>
          <w:szCs w:val="25"/>
        </w:rPr>
        <w:t>.</w:t>
      </w:r>
      <w:r w:rsidR="00AD623D">
        <w:rPr>
          <w:rFonts w:ascii="Aptos" w:eastAsia="Aptos" w:hAnsi="Aptos" w:cs="Aptos"/>
          <w:color w:val="000000" w:themeColor="text1"/>
          <w:sz w:val="25"/>
          <w:szCs w:val="25"/>
        </w:rPr>
        <w:t xml:space="preserve"> </w:t>
      </w:r>
      <w:r w:rsidR="00BC48F5">
        <w:rPr>
          <w:rFonts w:ascii="Aptos" w:eastAsia="Aptos" w:hAnsi="Aptos" w:cs="Aptos"/>
          <w:color w:val="000000" w:themeColor="text1"/>
          <w:sz w:val="25"/>
          <w:szCs w:val="25"/>
        </w:rPr>
        <w:t>Specifically, Parents contend that the Individualized Education Program (IEP) proposed by Belmont for the period from February 12, 2024 to February 11, 2025, as amended on June 3, 2024</w:t>
      </w:r>
      <w:r w:rsidR="003833EA">
        <w:rPr>
          <w:rFonts w:ascii="Aptos" w:eastAsia="Aptos" w:hAnsi="Aptos" w:cs="Aptos"/>
          <w:color w:val="000000" w:themeColor="text1"/>
          <w:sz w:val="25"/>
          <w:szCs w:val="25"/>
        </w:rPr>
        <w:t xml:space="preserve">, </w:t>
      </w:r>
      <w:r w:rsidR="00BC48F5">
        <w:rPr>
          <w:rFonts w:ascii="Aptos" w:eastAsia="Aptos" w:hAnsi="Aptos" w:cs="Aptos"/>
          <w:color w:val="000000" w:themeColor="text1"/>
          <w:sz w:val="25"/>
          <w:szCs w:val="25"/>
        </w:rPr>
        <w:t xml:space="preserve">and the IEP proposed for the period from January 21, 2025 to January 20, 2026, denied and deny, respectively, Evan a FAPE. </w:t>
      </w:r>
      <w:r w:rsidR="006E425C">
        <w:rPr>
          <w:rFonts w:ascii="Aptos" w:eastAsia="Aptos" w:hAnsi="Aptos" w:cs="Aptos"/>
          <w:color w:val="000000" w:themeColor="text1"/>
          <w:sz w:val="25"/>
          <w:szCs w:val="25"/>
        </w:rPr>
        <w:t>They sought</w:t>
      </w:r>
      <w:r w:rsidRPr="00EB2812">
        <w:rPr>
          <w:rFonts w:ascii="Aptos" w:eastAsia="Aptos" w:hAnsi="Aptos" w:cs="Aptos"/>
          <w:color w:val="000000" w:themeColor="text1"/>
          <w:sz w:val="25"/>
          <w:szCs w:val="25"/>
        </w:rPr>
        <w:t xml:space="preserve"> reimbursement for tuition and transportation for their unilateral placement of </w:t>
      </w:r>
      <w:r w:rsidR="00AD623D">
        <w:rPr>
          <w:rFonts w:ascii="Aptos" w:eastAsia="Aptos" w:hAnsi="Aptos" w:cs="Aptos"/>
          <w:color w:val="000000" w:themeColor="text1"/>
          <w:sz w:val="25"/>
          <w:szCs w:val="25"/>
        </w:rPr>
        <w:t>Evan</w:t>
      </w:r>
      <w:r w:rsidRPr="00EB2812">
        <w:rPr>
          <w:rFonts w:ascii="Aptos" w:eastAsia="Aptos" w:hAnsi="Aptos" w:cs="Aptos"/>
          <w:color w:val="000000" w:themeColor="text1"/>
          <w:sz w:val="25"/>
          <w:szCs w:val="25"/>
        </w:rPr>
        <w:t xml:space="preserve"> at </w:t>
      </w:r>
      <w:r w:rsidR="00866E1D">
        <w:rPr>
          <w:rFonts w:ascii="Aptos" w:eastAsia="Aptos" w:hAnsi="Aptos" w:cs="Aptos"/>
          <w:color w:val="000000" w:themeColor="text1"/>
          <w:sz w:val="25"/>
          <w:szCs w:val="25"/>
        </w:rPr>
        <w:t xml:space="preserve">Carroll </w:t>
      </w:r>
      <w:r w:rsidRPr="00EB2812">
        <w:rPr>
          <w:rFonts w:ascii="Aptos" w:eastAsia="Aptos" w:hAnsi="Aptos" w:cs="Aptos"/>
          <w:color w:val="000000" w:themeColor="text1"/>
          <w:sz w:val="25"/>
          <w:szCs w:val="25"/>
        </w:rPr>
        <w:t>for the 202</w:t>
      </w:r>
      <w:r w:rsidR="00AD623D">
        <w:rPr>
          <w:rFonts w:ascii="Aptos" w:eastAsia="Aptos" w:hAnsi="Aptos" w:cs="Aptos"/>
          <w:color w:val="000000" w:themeColor="text1"/>
          <w:sz w:val="25"/>
          <w:szCs w:val="25"/>
        </w:rPr>
        <w:t>4</w:t>
      </w:r>
      <w:r w:rsidRPr="00EB2812">
        <w:rPr>
          <w:rFonts w:ascii="Aptos" w:eastAsia="Aptos" w:hAnsi="Aptos" w:cs="Aptos"/>
          <w:color w:val="000000" w:themeColor="text1"/>
          <w:sz w:val="25"/>
          <w:szCs w:val="25"/>
        </w:rPr>
        <w:t>-202</w:t>
      </w:r>
      <w:r w:rsidR="00AD623D">
        <w:rPr>
          <w:rFonts w:ascii="Aptos" w:eastAsia="Aptos" w:hAnsi="Aptos" w:cs="Aptos"/>
          <w:color w:val="000000" w:themeColor="text1"/>
          <w:sz w:val="25"/>
          <w:szCs w:val="25"/>
        </w:rPr>
        <w:t>5</w:t>
      </w:r>
      <w:r w:rsidRPr="00EB2812">
        <w:rPr>
          <w:rFonts w:ascii="Aptos" w:eastAsia="Aptos" w:hAnsi="Aptos" w:cs="Aptos"/>
          <w:color w:val="000000" w:themeColor="text1"/>
          <w:sz w:val="25"/>
          <w:szCs w:val="25"/>
        </w:rPr>
        <w:t xml:space="preserve"> school year</w:t>
      </w:r>
      <w:r w:rsidR="00BC48F5">
        <w:rPr>
          <w:rFonts w:ascii="Aptos" w:eastAsia="Aptos" w:hAnsi="Aptos" w:cs="Aptos"/>
          <w:color w:val="000000" w:themeColor="text1"/>
          <w:sz w:val="25"/>
          <w:szCs w:val="25"/>
        </w:rPr>
        <w:t xml:space="preserve">, including tuition and transportation; reimbursement for all costs related to private tutoring during the relevant </w:t>
      </w:r>
      <w:proofErr w:type="gramStart"/>
      <w:r w:rsidR="00BC48F5">
        <w:rPr>
          <w:rFonts w:ascii="Aptos" w:eastAsia="Aptos" w:hAnsi="Aptos" w:cs="Aptos"/>
          <w:color w:val="000000" w:themeColor="text1"/>
          <w:sz w:val="25"/>
          <w:szCs w:val="25"/>
        </w:rPr>
        <w:t>time period</w:t>
      </w:r>
      <w:proofErr w:type="gramEnd"/>
      <w:r w:rsidR="00BC48F5">
        <w:rPr>
          <w:rFonts w:ascii="Aptos" w:eastAsia="Aptos" w:hAnsi="Aptos" w:cs="Aptos"/>
          <w:color w:val="000000" w:themeColor="text1"/>
          <w:sz w:val="25"/>
          <w:szCs w:val="25"/>
        </w:rPr>
        <w:t>; and an Order that Belmont provide compensatory services for all denials of a FAPE over the past two years</w:t>
      </w:r>
      <w:r w:rsidRPr="00EB2812">
        <w:rPr>
          <w:rFonts w:ascii="Aptos" w:eastAsia="Aptos" w:hAnsi="Aptos" w:cs="Aptos"/>
          <w:color w:val="000000" w:themeColor="text1"/>
          <w:sz w:val="25"/>
          <w:szCs w:val="25"/>
        </w:rPr>
        <w:t xml:space="preserve">. </w:t>
      </w:r>
      <w:r w:rsidRPr="006E425C">
        <w:rPr>
          <w:rFonts w:ascii="Aptos" w:eastAsia="Aptos" w:hAnsi="Aptos" w:cs="Aptos"/>
          <w:color w:val="000000" w:themeColor="text1"/>
          <w:sz w:val="25"/>
          <w:szCs w:val="25"/>
        </w:rPr>
        <w:t>The Hearing was</w:t>
      </w:r>
      <w:r w:rsidR="00AD623D">
        <w:rPr>
          <w:rFonts w:ascii="Aptos" w:eastAsia="Aptos" w:hAnsi="Aptos" w:cs="Aptos"/>
          <w:color w:val="000000" w:themeColor="text1"/>
          <w:sz w:val="25"/>
          <w:szCs w:val="25"/>
        </w:rPr>
        <w:t xml:space="preserve"> </w:t>
      </w:r>
      <w:r w:rsidRPr="006E425C">
        <w:rPr>
          <w:rFonts w:ascii="Aptos" w:eastAsia="Aptos" w:hAnsi="Aptos" w:cs="Aptos"/>
          <w:color w:val="000000" w:themeColor="text1"/>
          <w:sz w:val="25"/>
          <w:szCs w:val="25"/>
        </w:rPr>
        <w:t xml:space="preserve">scheduled for </w:t>
      </w:r>
      <w:r w:rsidR="00102253">
        <w:rPr>
          <w:rFonts w:ascii="Aptos" w:eastAsia="Aptos" w:hAnsi="Aptos" w:cs="Aptos"/>
          <w:color w:val="000000" w:themeColor="text1"/>
          <w:sz w:val="25"/>
          <w:szCs w:val="25"/>
        </w:rPr>
        <w:t>May 13, 2025</w:t>
      </w:r>
      <w:r w:rsidRPr="006E425C">
        <w:rPr>
          <w:rFonts w:ascii="Aptos" w:eastAsia="Aptos" w:hAnsi="Aptos" w:cs="Aptos"/>
          <w:color w:val="000000" w:themeColor="text1"/>
          <w:sz w:val="25"/>
          <w:szCs w:val="25"/>
        </w:rPr>
        <w:t>.</w:t>
      </w:r>
      <w:r w:rsidR="006E425C">
        <w:rPr>
          <w:rFonts w:ascii="Aptos" w:eastAsia="Aptos" w:hAnsi="Aptos" w:cs="Aptos"/>
          <w:color w:val="000000" w:themeColor="text1"/>
          <w:sz w:val="25"/>
          <w:szCs w:val="25"/>
        </w:rPr>
        <w:t xml:space="preserve"> </w:t>
      </w:r>
    </w:p>
    <w:p w14:paraId="661E4FD2" w14:textId="656743E4" w:rsidR="00603ABF" w:rsidRDefault="00EB2812" w:rsidP="00695C98">
      <w:pPr>
        <w:spacing w:after="100" w:afterAutospacing="1"/>
        <w:ind w:firstLine="720"/>
        <w:rPr>
          <w:rFonts w:ascii="Aptos" w:eastAsia="Aptos" w:hAnsi="Aptos" w:cs="Aptos"/>
          <w:color w:val="000000" w:themeColor="text1"/>
          <w:sz w:val="25"/>
          <w:szCs w:val="25"/>
        </w:rPr>
      </w:pPr>
      <w:r w:rsidRPr="006E425C">
        <w:rPr>
          <w:rFonts w:ascii="Aptos" w:eastAsia="Aptos" w:hAnsi="Aptos" w:cs="Aptos"/>
          <w:color w:val="000000" w:themeColor="text1"/>
          <w:sz w:val="25"/>
          <w:szCs w:val="25"/>
        </w:rPr>
        <w:t>On</w:t>
      </w:r>
      <w:r w:rsidR="00603ABF">
        <w:rPr>
          <w:rFonts w:ascii="Aptos" w:eastAsia="Aptos" w:hAnsi="Aptos" w:cs="Aptos"/>
          <w:color w:val="000000" w:themeColor="text1"/>
          <w:sz w:val="25"/>
          <w:szCs w:val="25"/>
        </w:rPr>
        <w:t xml:space="preserve"> April 18, 2025, Belmont filed its </w:t>
      </w:r>
      <w:r w:rsidR="00603ABF">
        <w:rPr>
          <w:rFonts w:ascii="Aptos" w:eastAsia="Aptos" w:hAnsi="Aptos" w:cs="Aptos"/>
          <w:i/>
          <w:iCs/>
          <w:color w:val="000000" w:themeColor="text1"/>
          <w:sz w:val="25"/>
          <w:szCs w:val="25"/>
        </w:rPr>
        <w:t>Response to Parents’ Hearing Request</w:t>
      </w:r>
      <w:r w:rsidR="00603ABF">
        <w:rPr>
          <w:rFonts w:ascii="Aptos" w:eastAsia="Aptos" w:hAnsi="Aptos" w:cs="Aptos"/>
          <w:color w:val="000000" w:themeColor="text1"/>
          <w:sz w:val="25"/>
          <w:szCs w:val="25"/>
        </w:rPr>
        <w:t xml:space="preserve">, </w:t>
      </w:r>
      <w:r w:rsidR="009B4433">
        <w:rPr>
          <w:rFonts w:ascii="Aptos" w:eastAsia="Aptos" w:hAnsi="Aptos" w:cs="Aptos"/>
          <w:color w:val="000000" w:themeColor="text1"/>
          <w:sz w:val="25"/>
          <w:szCs w:val="25"/>
        </w:rPr>
        <w:t xml:space="preserve">asserting that the IEPs and placements proposed by the District during the relevant </w:t>
      </w:r>
      <w:proofErr w:type="gramStart"/>
      <w:r w:rsidR="009B4433">
        <w:rPr>
          <w:rFonts w:ascii="Aptos" w:eastAsia="Aptos" w:hAnsi="Aptos" w:cs="Aptos"/>
          <w:color w:val="000000" w:themeColor="text1"/>
          <w:sz w:val="25"/>
          <w:szCs w:val="25"/>
        </w:rPr>
        <w:t>time period</w:t>
      </w:r>
      <w:proofErr w:type="gramEnd"/>
      <w:r w:rsidR="009B4433">
        <w:rPr>
          <w:rFonts w:ascii="Aptos" w:eastAsia="Aptos" w:hAnsi="Aptos" w:cs="Aptos"/>
          <w:color w:val="000000" w:themeColor="text1"/>
          <w:sz w:val="25"/>
          <w:szCs w:val="25"/>
        </w:rPr>
        <w:t xml:space="preserve"> were and are reasonably calculated to provide Evan a FAPE in the least restrictive environment (LRE). </w:t>
      </w:r>
    </w:p>
    <w:p w14:paraId="32F61CBB" w14:textId="59956C46" w:rsidR="00775364" w:rsidRPr="00775364" w:rsidRDefault="00775364" w:rsidP="00695C98">
      <w:pPr>
        <w:spacing w:after="100" w:afterAutospacing="1"/>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 xml:space="preserve">On May 1, 2025, the parties jointly requested that the Hearing be postponed for three weeks to permit them to work toward resolution of the issues underlying the </w:t>
      </w:r>
      <w:r>
        <w:rPr>
          <w:rFonts w:ascii="Aptos" w:eastAsia="Aptos" w:hAnsi="Aptos" w:cs="Aptos"/>
          <w:i/>
          <w:iCs/>
          <w:color w:val="000000" w:themeColor="text1"/>
          <w:sz w:val="25"/>
          <w:szCs w:val="25"/>
        </w:rPr>
        <w:t>Hearing Request</w:t>
      </w:r>
      <w:r>
        <w:rPr>
          <w:rFonts w:ascii="Aptos" w:eastAsia="Aptos" w:hAnsi="Aptos" w:cs="Aptos"/>
          <w:color w:val="000000" w:themeColor="text1"/>
          <w:sz w:val="25"/>
          <w:szCs w:val="25"/>
        </w:rPr>
        <w:t xml:space="preserve"> and complete discovery. This request was granted for good cause, and the Hearing was scheduled for June 4, 5, and 6, 2025.</w:t>
      </w:r>
      <w:r>
        <w:rPr>
          <w:rStyle w:val="FootnoteReference"/>
          <w:rFonts w:ascii="Aptos" w:eastAsia="Aptos" w:hAnsi="Aptos" w:cs="Aptos"/>
          <w:color w:val="000000" w:themeColor="text1"/>
          <w:sz w:val="25"/>
          <w:szCs w:val="25"/>
        </w:rPr>
        <w:footnoteReference w:id="2"/>
      </w:r>
      <w:r>
        <w:rPr>
          <w:rFonts w:ascii="Aptos" w:eastAsia="Aptos" w:hAnsi="Aptos" w:cs="Aptos"/>
          <w:color w:val="000000" w:themeColor="text1"/>
          <w:sz w:val="25"/>
          <w:szCs w:val="25"/>
        </w:rPr>
        <w:t xml:space="preserve"> </w:t>
      </w:r>
    </w:p>
    <w:p w14:paraId="4BB52D45" w14:textId="5066309A" w:rsidR="00B92ECF" w:rsidRDefault="00CE6C20" w:rsidP="00C86C69">
      <w:pPr>
        <w:pStyle w:val="NoSpacing"/>
        <w:spacing w:after="100" w:afterAutospacing="1"/>
        <w:ind w:firstLine="720"/>
        <w:rPr>
          <w:rFonts w:ascii="Aptos" w:hAnsi="Aptos"/>
          <w:sz w:val="25"/>
          <w:szCs w:val="25"/>
        </w:rPr>
      </w:pPr>
      <w:bookmarkStart w:id="0" w:name="_Hlk177045748"/>
      <w:r w:rsidRPr="00C86C69">
        <w:rPr>
          <w:rFonts w:ascii="Aptos" w:hAnsi="Aptos"/>
          <w:sz w:val="25"/>
          <w:szCs w:val="25"/>
        </w:rPr>
        <w:t>The issues set forth for Hearing are as follows:</w:t>
      </w:r>
      <w:bookmarkEnd w:id="0"/>
    </w:p>
    <w:p w14:paraId="2906D92A" w14:textId="6A06C904" w:rsidR="00C86C69" w:rsidRDefault="00C86C69" w:rsidP="00C86C69">
      <w:pPr>
        <w:pStyle w:val="NoSpacing"/>
        <w:numPr>
          <w:ilvl w:val="0"/>
          <w:numId w:val="5"/>
        </w:numPr>
        <w:rPr>
          <w:rFonts w:ascii="Aptos" w:hAnsi="Aptos" w:cs="Arial"/>
          <w:sz w:val="25"/>
          <w:szCs w:val="25"/>
        </w:rPr>
      </w:pPr>
      <w:r w:rsidRPr="00C86C69">
        <w:rPr>
          <w:rFonts w:ascii="Aptos" w:hAnsi="Aptos" w:cs="Arial"/>
          <w:sz w:val="25"/>
          <w:szCs w:val="25"/>
        </w:rPr>
        <w:t>Whether the</w:t>
      </w:r>
      <w:r w:rsidR="00102253">
        <w:rPr>
          <w:rFonts w:ascii="Aptos" w:hAnsi="Aptos" w:cs="Arial"/>
          <w:sz w:val="25"/>
          <w:szCs w:val="25"/>
        </w:rPr>
        <w:t xml:space="preserve"> </w:t>
      </w:r>
      <w:r w:rsidRPr="00C86C69">
        <w:rPr>
          <w:rFonts w:ascii="Aptos" w:hAnsi="Aptos" w:cs="Arial"/>
          <w:sz w:val="25"/>
          <w:szCs w:val="25"/>
        </w:rPr>
        <w:t xml:space="preserve">IEP proposed by </w:t>
      </w:r>
      <w:r w:rsidR="00102253">
        <w:rPr>
          <w:rFonts w:ascii="Aptos" w:hAnsi="Aptos" w:cs="Arial"/>
          <w:sz w:val="25"/>
          <w:szCs w:val="25"/>
        </w:rPr>
        <w:t xml:space="preserve">Belmont for the period from February 12, 2024 to February 11, 2025, </w:t>
      </w:r>
      <w:r w:rsidR="003833EA">
        <w:rPr>
          <w:rFonts w:ascii="Aptos" w:hAnsi="Aptos" w:cs="Arial"/>
          <w:sz w:val="25"/>
          <w:szCs w:val="25"/>
        </w:rPr>
        <w:t>as  amended June 3, 2024 (Amended 2024-</w:t>
      </w:r>
      <w:r w:rsidR="003833EA">
        <w:rPr>
          <w:rFonts w:ascii="Aptos" w:hAnsi="Aptos" w:cs="Arial"/>
          <w:sz w:val="25"/>
          <w:szCs w:val="25"/>
        </w:rPr>
        <w:lastRenderedPageBreak/>
        <w:t xml:space="preserve">2025 IEP) </w:t>
      </w:r>
      <w:r w:rsidR="00102253">
        <w:rPr>
          <w:rFonts w:ascii="Aptos" w:hAnsi="Aptos" w:cs="Arial"/>
          <w:sz w:val="25"/>
          <w:szCs w:val="25"/>
        </w:rPr>
        <w:t xml:space="preserve">was </w:t>
      </w:r>
      <w:r w:rsidRPr="00C86C69">
        <w:rPr>
          <w:rFonts w:ascii="Aptos" w:hAnsi="Aptos" w:cs="Arial"/>
          <w:sz w:val="25"/>
          <w:szCs w:val="25"/>
        </w:rPr>
        <w:t xml:space="preserve">reasonably calculated to provide </w:t>
      </w:r>
      <w:r w:rsidR="00102253">
        <w:rPr>
          <w:rFonts w:ascii="Aptos" w:hAnsi="Aptos" w:cs="Arial"/>
          <w:sz w:val="25"/>
          <w:szCs w:val="25"/>
        </w:rPr>
        <w:t>Evan</w:t>
      </w:r>
      <w:r w:rsidRPr="00C86C69">
        <w:rPr>
          <w:rFonts w:ascii="Aptos" w:hAnsi="Aptos" w:cs="Arial"/>
          <w:sz w:val="25"/>
          <w:szCs w:val="25"/>
        </w:rPr>
        <w:t xml:space="preserve"> with a </w:t>
      </w:r>
      <w:r w:rsidR="00577ADE">
        <w:rPr>
          <w:rFonts w:ascii="Aptos" w:hAnsi="Aptos" w:cs="Arial"/>
          <w:sz w:val="25"/>
          <w:szCs w:val="25"/>
        </w:rPr>
        <w:t>FAPE</w:t>
      </w:r>
      <w:r w:rsidRPr="00C86C69">
        <w:rPr>
          <w:rFonts w:ascii="Aptos" w:hAnsi="Aptos" w:cs="Arial"/>
          <w:sz w:val="25"/>
          <w:szCs w:val="25"/>
        </w:rPr>
        <w:t xml:space="preserve">; </w:t>
      </w:r>
      <w:r w:rsidR="00102253">
        <w:rPr>
          <w:rFonts w:ascii="Aptos" w:hAnsi="Aptos" w:cs="Arial"/>
          <w:sz w:val="25"/>
          <w:szCs w:val="25"/>
        </w:rPr>
        <w:t>and/or</w:t>
      </w:r>
    </w:p>
    <w:p w14:paraId="2152200A" w14:textId="77777777" w:rsidR="00102253" w:rsidRDefault="00102253" w:rsidP="00102253">
      <w:pPr>
        <w:pStyle w:val="NoSpacing"/>
        <w:rPr>
          <w:rFonts w:ascii="Aptos" w:hAnsi="Aptos" w:cs="Arial"/>
          <w:sz w:val="25"/>
          <w:szCs w:val="25"/>
        </w:rPr>
      </w:pPr>
    </w:p>
    <w:p w14:paraId="6E669634" w14:textId="196B6B53" w:rsidR="00102253" w:rsidRDefault="00102253" w:rsidP="00C86C69">
      <w:pPr>
        <w:pStyle w:val="NoSpacing"/>
        <w:numPr>
          <w:ilvl w:val="0"/>
          <w:numId w:val="5"/>
        </w:numPr>
        <w:rPr>
          <w:rFonts w:ascii="Aptos" w:hAnsi="Aptos" w:cs="Arial"/>
          <w:sz w:val="25"/>
          <w:szCs w:val="25"/>
        </w:rPr>
      </w:pPr>
      <w:r>
        <w:rPr>
          <w:rFonts w:ascii="Aptos" w:hAnsi="Aptos" w:cs="Arial"/>
          <w:sz w:val="25"/>
          <w:szCs w:val="25"/>
        </w:rPr>
        <w:t>Whether the 2025-2026 IEP proposed for Evan for the period from January 21, 2025 to January 20, 2026, was and is reasonably calculated to provide</w:t>
      </w:r>
      <w:r w:rsidR="003833EA">
        <w:rPr>
          <w:rFonts w:ascii="Aptos" w:hAnsi="Aptos" w:cs="Arial"/>
          <w:sz w:val="25"/>
          <w:szCs w:val="25"/>
        </w:rPr>
        <w:t xml:space="preserve"> him</w:t>
      </w:r>
      <w:r>
        <w:rPr>
          <w:rFonts w:ascii="Aptos" w:hAnsi="Aptos" w:cs="Arial"/>
          <w:sz w:val="25"/>
          <w:szCs w:val="25"/>
        </w:rPr>
        <w:t xml:space="preserve"> with a FAPE;</w:t>
      </w:r>
    </w:p>
    <w:p w14:paraId="3570AE69" w14:textId="418F42FF" w:rsidR="00C86C69" w:rsidRPr="00C86C69" w:rsidRDefault="00C86C69" w:rsidP="00C86C69">
      <w:pPr>
        <w:pStyle w:val="NoSpacing"/>
        <w:ind w:left="1800"/>
        <w:rPr>
          <w:rFonts w:ascii="Aptos" w:hAnsi="Aptos" w:cs="Arial"/>
          <w:sz w:val="16"/>
          <w:szCs w:val="16"/>
        </w:rPr>
      </w:pPr>
    </w:p>
    <w:p w14:paraId="06D5F1CD" w14:textId="7598DC6D" w:rsidR="00C86C69" w:rsidRDefault="00C86C69" w:rsidP="00C86C69">
      <w:pPr>
        <w:pStyle w:val="NoSpacing"/>
        <w:numPr>
          <w:ilvl w:val="0"/>
          <w:numId w:val="5"/>
        </w:numPr>
        <w:rPr>
          <w:rFonts w:ascii="Aptos" w:hAnsi="Aptos" w:cs="Arial"/>
          <w:sz w:val="25"/>
          <w:szCs w:val="25"/>
        </w:rPr>
      </w:pPr>
      <w:r w:rsidRPr="00C86C69">
        <w:rPr>
          <w:rFonts w:ascii="Aptos" w:hAnsi="Aptos" w:cs="Arial"/>
          <w:sz w:val="25"/>
          <w:szCs w:val="25"/>
        </w:rPr>
        <w:t xml:space="preserve">If not, whether Parents are entitled to reimbursement for their unilateral placement of </w:t>
      </w:r>
      <w:r w:rsidR="00102253">
        <w:rPr>
          <w:rFonts w:ascii="Aptos" w:hAnsi="Aptos" w:cs="Arial"/>
          <w:sz w:val="25"/>
          <w:szCs w:val="25"/>
        </w:rPr>
        <w:t xml:space="preserve">Evan </w:t>
      </w:r>
      <w:r w:rsidRPr="00C86C69">
        <w:rPr>
          <w:rFonts w:ascii="Aptos" w:hAnsi="Aptos" w:cs="Arial"/>
          <w:sz w:val="25"/>
          <w:szCs w:val="25"/>
        </w:rPr>
        <w:t>at the Carroll School for the 202</w:t>
      </w:r>
      <w:r w:rsidR="00102253">
        <w:rPr>
          <w:rFonts w:ascii="Aptos" w:hAnsi="Aptos" w:cs="Arial"/>
          <w:sz w:val="25"/>
          <w:szCs w:val="25"/>
        </w:rPr>
        <w:t>4-2025</w:t>
      </w:r>
      <w:r w:rsidRPr="00C86C69">
        <w:rPr>
          <w:rFonts w:ascii="Aptos" w:hAnsi="Aptos" w:cs="Arial"/>
          <w:sz w:val="25"/>
          <w:szCs w:val="25"/>
        </w:rPr>
        <w:t xml:space="preserve"> school year </w:t>
      </w:r>
      <w:r w:rsidR="00775364">
        <w:rPr>
          <w:rFonts w:ascii="Aptos" w:hAnsi="Aptos" w:cs="Arial"/>
          <w:sz w:val="25"/>
          <w:szCs w:val="25"/>
        </w:rPr>
        <w:t>and/or compensatory services.</w:t>
      </w:r>
    </w:p>
    <w:p w14:paraId="2AACD3B4" w14:textId="77777777" w:rsidR="00C86C69" w:rsidRPr="00C86C69" w:rsidRDefault="00C86C69" w:rsidP="00FA3068">
      <w:pPr>
        <w:pStyle w:val="NoSpacing"/>
        <w:rPr>
          <w:rFonts w:ascii="Aptos" w:hAnsi="Aptos" w:cs="Arial"/>
          <w:sz w:val="25"/>
          <w:szCs w:val="25"/>
        </w:rPr>
      </w:pPr>
    </w:p>
    <w:p w14:paraId="39F78A35" w14:textId="7D288E5A" w:rsidR="00E632F0" w:rsidRDefault="002564A8" w:rsidP="00E632F0">
      <w:pPr>
        <w:pStyle w:val="ListParagraph"/>
        <w:numPr>
          <w:ilvl w:val="0"/>
          <w:numId w:val="7"/>
        </w:numPr>
        <w:spacing w:after="100" w:afterAutospacing="1"/>
        <w:rPr>
          <w:rFonts w:ascii="Aptos" w:hAnsi="Aptos"/>
          <w:b/>
          <w:bCs/>
          <w:sz w:val="25"/>
          <w:szCs w:val="25"/>
        </w:rPr>
      </w:pPr>
      <w:r w:rsidRPr="00027026">
        <w:rPr>
          <w:rFonts w:ascii="Aptos" w:hAnsi="Aptos"/>
          <w:b/>
          <w:bCs/>
          <w:sz w:val="25"/>
          <w:szCs w:val="25"/>
        </w:rPr>
        <w:t>FINDINGS OF FACT</w:t>
      </w:r>
      <w:r w:rsidRPr="00857442">
        <w:rPr>
          <w:rStyle w:val="FootnoteReference"/>
          <w:rFonts w:ascii="Aptos" w:eastAsiaTheme="majorEastAsia" w:hAnsi="Aptos"/>
          <w:color w:val="000000"/>
          <w:sz w:val="25"/>
          <w:szCs w:val="25"/>
        </w:rPr>
        <w:footnoteReference w:id="3"/>
      </w:r>
    </w:p>
    <w:p w14:paraId="73E0701D" w14:textId="77777777" w:rsidR="00E632F0" w:rsidRPr="00E632F0" w:rsidRDefault="00E632F0" w:rsidP="00E632F0">
      <w:pPr>
        <w:pStyle w:val="ListParagraph"/>
        <w:spacing w:after="100" w:afterAutospacing="1"/>
        <w:ind w:left="1080"/>
        <w:rPr>
          <w:rFonts w:ascii="Aptos" w:hAnsi="Aptos"/>
          <w:b/>
          <w:bCs/>
          <w:sz w:val="25"/>
          <w:szCs w:val="25"/>
        </w:rPr>
      </w:pPr>
    </w:p>
    <w:p w14:paraId="2480EE9C" w14:textId="3E5E5CA2" w:rsidR="00E632F0" w:rsidRDefault="00AD623D" w:rsidP="009465C0">
      <w:pPr>
        <w:pStyle w:val="ListParagraph"/>
        <w:numPr>
          <w:ilvl w:val="0"/>
          <w:numId w:val="30"/>
        </w:numPr>
        <w:spacing w:after="120"/>
        <w:ind w:left="360"/>
        <w:rPr>
          <w:rFonts w:ascii="Aptos" w:hAnsi="Aptos"/>
          <w:sz w:val="25"/>
          <w:szCs w:val="25"/>
        </w:rPr>
      </w:pPr>
      <w:r>
        <w:rPr>
          <w:rFonts w:ascii="Aptos" w:hAnsi="Aptos"/>
          <w:sz w:val="25"/>
          <w:szCs w:val="25"/>
        </w:rPr>
        <w:t>Evan, who is eight years old, lives with his Parents and his older sister in Belmont</w:t>
      </w:r>
      <w:r w:rsidR="00ED139A">
        <w:rPr>
          <w:rFonts w:ascii="Aptos" w:hAnsi="Aptos"/>
          <w:sz w:val="25"/>
          <w:szCs w:val="25"/>
        </w:rPr>
        <w:t>, Massachusetts</w:t>
      </w:r>
      <w:r>
        <w:rPr>
          <w:rFonts w:ascii="Aptos" w:hAnsi="Aptos"/>
          <w:sz w:val="25"/>
          <w:szCs w:val="25"/>
        </w:rPr>
        <w:t>.</w:t>
      </w:r>
      <w:r w:rsidR="00264B6C">
        <w:rPr>
          <w:rFonts w:ascii="Aptos" w:hAnsi="Aptos"/>
          <w:sz w:val="25"/>
          <w:szCs w:val="25"/>
        </w:rPr>
        <w:t xml:space="preserve"> (P-1</w:t>
      </w:r>
      <w:r w:rsidR="000803A3">
        <w:rPr>
          <w:rFonts w:ascii="Aptos" w:hAnsi="Aptos"/>
          <w:sz w:val="25"/>
          <w:szCs w:val="25"/>
        </w:rPr>
        <w:t>; S-19</w:t>
      </w:r>
      <w:r w:rsidR="00F8253F">
        <w:rPr>
          <w:rFonts w:ascii="Aptos" w:hAnsi="Aptos"/>
          <w:sz w:val="25"/>
          <w:szCs w:val="25"/>
        </w:rPr>
        <w:t>; Mother, II: 308</w:t>
      </w:r>
      <w:r w:rsidR="00264B6C">
        <w:rPr>
          <w:rFonts w:ascii="Aptos" w:hAnsi="Aptos"/>
          <w:sz w:val="25"/>
          <w:szCs w:val="25"/>
        </w:rPr>
        <w:t>)</w:t>
      </w:r>
    </w:p>
    <w:p w14:paraId="5FD21D4C" w14:textId="77777777" w:rsidR="00C10267" w:rsidRPr="00CE6951" w:rsidRDefault="00C10267" w:rsidP="00C10267">
      <w:pPr>
        <w:pStyle w:val="ListParagraph"/>
        <w:spacing w:after="120"/>
        <w:ind w:left="360"/>
        <w:rPr>
          <w:rFonts w:ascii="Aptos" w:hAnsi="Aptos"/>
          <w:sz w:val="16"/>
          <w:szCs w:val="16"/>
        </w:rPr>
      </w:pPr>
    </w:p>
    <w:p w14:paraId="70653D35" w14:textId="462DB367" w:rsidR="00C10267" w:rsidRDefault="00C10267" w:rsidP="009465C0">
      <w:pPr>
        <w:pStyle w:val="ListParagraph"/>
        <w:numPr>
          <w:ilvl w:val="0"/>
          <w:numId w:val="30"/>
        </w:numPr>
        <w:spacing w:after="120"/>
        <w:ind w:left="360"/>
        <w:rPr>
          <w:rFonts w:ascii="Aptos" w:hAnsi="Aptos"/>
          <w:sz w:val="25"/>
          <w:szCs w:val="25"/>
        </w:rPr>
      </w:pPr>
      <w:r>
        <w:rPr>
          <w:rFonts w:ascii="Aptos" w:hAnsi="Aptos"/>
          <w:sz w:val="25"/>
          <w:szCs w:val="25"/>
        </w:rPr>
        <w:t>From an early age,</w:t>
      </w:r>
      <w:r w:rsidR="00AD623D">
        <w:rPr>
          <w:rFonts w:ascii="Aptos" w:hAnsi="Aptos"/>
          <w:sz w:val="25"/>
          <w:szCs w:val="25"/>
        </w:rPr>
        <w:t xml:space="preserve"> Evan had significantly delayed speech and language and received Early Intervention.</w:t>
      </w:r>
      <w:r w:rsidR="00264B6C">
        <w:rPr>
          <w:rFonts w:ascii="Aptos" w:hAnsi="Aptos"/>
          <w:sz w:val="25"/>
          <w:szCs w:val="25"/>
        </w:rPr>
        <w:t xml:space="preserve"> When he was three years old, his preschool teacher reportedly noticed dyslexic tendencies. (P-1</w:t>
      </w:r>
      <w:r w:rsidR="000803A3">
        <w:rPr>
          <w:rFonts w:ascii="Aptos" w:hAnsi="Aptos"/>
          <w:sz w:val="25"/>
          <w:szCs w:val="25"/>
        </w:rPr>
        <w:t>; S-19</w:t>
      </w:r>
      <w:r w:rsidR="00F8253F">
        <w:rPr>
          <w:rFonts w:ascii="Aptos" w:hAnsi="Aptos"/>
          <w:sz w:val="25"/>
          <w:szCs w:val="25"/>
        </w:rPr>
        <w:t>; Mother, II: 309-13</w:t>
      </w:r>
      <w:r w:rsidR="00264B6C">
        <w:rPr>
          <w:rFonts w:ascii="Aptos" w:hAnsi="Aptos"/>
          <w:sz w:val="25"/>
          <w:szCs w:val="25"/>
        </w:rPr>
        <w:t>)</w:t>
      </w:r>
    </w:p>
    <w:p w14:paraId="117C9932" w14:textId="77777777" w:rsidR="00C10267" w:rsidRPr="00CE6951" w:rsidRDefault="00C10267" w:rsidP="00C10267">
      <w:pPr>
        <w:pStyle w:val="ListParagraph"/>
        <w:rPr>
          <w:rFonts w:ascii="Aptos" w:hAnsi="Aptos"/>
          <w:sz w:val="16"/>
          <w:szCs w:val="16"/>
        </w:rPr>
      </w:pPr>
    </w:p>
    <w:p w14:paraId="0BB24F3B" w14:textId="78EFF9E1" w:rsidR="00AD623D" w:rsidRDefault="00AD623D" w:rsidP="00C10267">
      <w:pPr>
        <w:pStyle w:val="ListParagraph"/>
        <w:numPr>
          <w:ilvl w:val="0"/>
          <w:numId w:val="30"/>
        </w:numPr>
        <w:spacing w:after="120"/>
        <w:ind w:left="360"/>
        <w:rPr>
          <w:rFonts w:ascii="Aptos" w:hAnsi="Aptos"/>
          <w:sz w:val="25"/>
          <w:szCs w:val="25"/>
        </w:rPr>
      </w:pPr>
      <w:r>
        <w:rPr>
          <w:rFonts w:ascii="Aptos" w:hAnsi="Aptos"/>
          <w:sz w:val="25"/>
          <w:szCs w:val="25"/>
        </w:rPr>
        <w:t>Evan attended Winn Brook in Belmont for kindergarten and first grade, during the 2022-2023 and 2023-2024 school years, respectively.</w:t>
      </w:r>
      <w:r w:rsidR="00F11EF9">
        <w:rPr>
          <w:rFonts w:ascii="Aptos" w:hAnsi="Aptos"/>
          <w:sz w:val="25"/>
          <w:szCs w:val="25"/>
        </w:rPr>
        <w:t xml:space="preserve"> (P-1</w:t>
      </w:r>
      <w:r w:rsidR="000803A3">
        <w:rPr>
          <w:rFonts w:ascii="Aptos" w:hAnsi="Aptos"/>
          <w:sz w:val="25"/>
          <w:szCs w:val="25"/>
        </w:rPr>
        <w:t>; S-19</w:t>
      </w:r>
      <w:r w:rsidR="00F8253F">
        <w:rPr>
          <w:rFonts w:ascii="Aptos" w:hAnsi="Aptos"/>
          <w:sz w:val="25"/>
          <w:szCs w:val="25"/>
        </w:rPr>
        <w:t xml:space="preserve">; Mother, II: </w:t>
      </w:r>
      <w:r w:rsidR="00992D09">
        <w:rPr>
          <w:rFonts w:ascii="Aptos" w:hAnsi="Aptos"/>
          <w:sz w:val="25"/>
          <w:szCs w:val="25"/>
        </w:rPr>
        <w:t>313</w:t>
      </w:r>
      <w:r w:rsidR="00F11EF9">
        <w:rPr>
          <w:rFonts w:ascii="Aptos" w:hAnsi="Aptos"/>
          <w:sz w:val="25"/>
          <w:szCs w:val="25"/>
        </w:rPr>
        <w:t>)</w:t>
      </w:r>
    </w:p>
    <w:p w14:paraId="529646E6" w14:textId="77777777" w:rsidR="00AD623D" w:rsidRPr="00AD623D" w:rsidRDefault="00AD623D" w:rsidP="00AD623D">
      <w:pPr>
        <w:pStyle w:val="ListParagraph"/>
        <w:rPr>
          <w:rFonts w:ascii="Aptos" w:hAnsi="Aptos"/>
          <w:sz w:val="16"/>
          <w:szCs w:val="16"/>
        </w:rPr>
      </w:pPr>
    </w:p>
    <w:p w14:paraId="171F7573" w14:textId="2C5737A6" w:rsidR="009465C0" w:rsidRPr="00C10267" w:rsidRDefault="00C10267" w:rsidP="00C10267">
      <w:pPr>
        <w:pStyle w:val="ListParagraph"/>
        <w:numPr>
          <w:ilvl w:val="0"/>
          <w:numId w:val="30"/>
        </w:numPr>
        <w:spacing w:after="120"/>
        <w:ind w:left="360"/>
        <w:rPr>
          <w:rFonts w:ascii="Aptos" w:hAnsi="Aptos"/>
          <w:sz w:val="25"/>
          <w:szCs w:val="25"/>
        </w:rPr>
      </w:pPr>
      <w:r>
        <w:rPr>
          <w:rFonts w:ascii="Aptos" w:hAnsi="Aptos"/>
          <w:sz w:val="25"/>
          <w:szCs w:val="25"/>
        </w:rPr>
        <w:t xml:space="preserve">During </w:t>
      </w:r>
      <w:r w:rsidR="00AD623D">
        <w:rPr>
          <w:rFonts w:ascii="Aptos" w:hAnsi="Aptos"/>
          <w:sz w:val="25"/>
          <w:szCs w:val="25"/>
        </w:rPr>
        <w:t xml:space="preserve">kindergarten Evan </w:t>
      </w:r>
      <w:r w:rsidR="00992D09">
        <w:rPr>
          <w:rFonts w:ascii="Aptos" w:hAnsi="Aptos"/>
          <w:sz w:val="25"/>
          <w:szCs w:val="25"/>
        </w:rPr>
        <w:t>had a great experience with a seasoned teacher</w:t>
      </w:r>
      <w:r w:rsidR="005A0879">
        <w:rPr>
          <w:rFonts w:ascii="Aptos" w:hAnsi="Aptos"/>
          <w:sz w:val="25"/>
          <w:szCs w:val="25"/>
        </w:rPr>
        <w:t>,</w:t>
      </w:r>
      <w:r w:rsidR="00992D09">
        <w:rPr>
          <w:rFonts w:ascii="Aptos" w:hAnsi="Aptos"/>
          <w:sz w:val="25"/>
          <w:szCs w:val="25"/>
        </w:rPr>
        <w:t xml:space="preserve"> but he </w:t>
      </w:r>
      <w:r w:rsidR="00AD623D">
        <w:rPr>
          <w:rFonts w:ascii="Aptos" w:hAnsi="Aptos"/>
          <w:sz w:val="25"/>
          <w:szCs w:val="25"/>
        </w:rPr>
        <w:t>struggle</w:t>
      </w:r>
      <w:r w:rsidR="00992D09">
        <w:rPr>
          <w:rFonts w:ascii="Aptos" w:hAnsi="Aptos"/>
          <w:sz w:val="25"/>
          <w:szCs w:val="25"/>
        </w:rPr>
        <w:t>d with letters and reading.</w:t>
      </w:r>
      <w:r w:rsidR="00AD623D">
        <w:rPr>
          <w:rFonts w:ascii="Aptos" w:hAnsi="Aptos"/>
          <w:sz w:val="25"/>
          <w:szCs w:val="25"/>
        </w:rPr>
        <w:t xml:space="preserve"> </w:t>
      </w:r>
      <w:r w:rsidR="00992D09">
        <w:rPr>
          <w:rFonts w:ascii="Aptos" w:hAnsi="Aptos"/>
          <w:sz w:val="25"/>
          <w:szCs w:val="25"/>
        </w:rPr>
        <w:t>His teacher told Parents that Evan had the markers for dyslexia</w:t>
      </w:r>
      <w:r w:rsidR="00ED139A">
        <w:rPr>
          <w:rFonts w:ascii="Aptos" w:hAnsi="Aptos"/>
          <w:sz w:val="25"/>
          <w:szCs w:val="25"/>
        </w:rPr>
        <w:t>,</w:t>
      </w:r>
      <w:r w:rsidR="00992D09">
        <w:rPr>
          <w:rFonts w:ascii="Aptos" w:hAnsi="Aptos"/>
          <w:sz w:val="25"/>
          <w:szCs w:val="25"/>
        </w:rPr>
        <w:t xml:space="preserve"> </w:t>
      </w:r>
      <w:r w:rsidR="00AD623D">
        <w:rPr>
          <w:rFonts w:ascii="Aptos" w:hAnsi="Aptos"/>
          <w:sz w:val="25"/>
          <w:szCs w:val="25"/>
        </w:rPr>
        <w:t>and Parents requested that he be evaluated for special education.</w:t>
      </w:r>
      <w:r w:rsidR="00F11EF9">
        <w:rPr>
          <w:rFonts w:ascii="Aptos" w:hAnsi="Aptos"/>
          <w:sz w:val="25"/>
          <w:szCs w:val="25"/>
        </w:rPr>
        <w:t xml:space="preserve"> </w:t>
      </w:r>
      <w:r w:rsidR="005029F9">
        <w:rPr>
          <w:rFonts w:ascii="Aptos" w:hAnsi="Aptos"/>
          <w:sz w:val="25"/>
          <w:szCs w:val="25"/>
        </w:rPr>
        <w:t>(P-2</w:t>
      </w:r>
      <w:r w:rsidR="004A7C8D">
        <w:rPr>
          <w:rFonts w:ascii="Aptos" w:hAnsi="Aptos"/>
          <w:sz w:val="25"/>
          <w:szCs w:val="25"/>
        </w:rPr>
        <w:t>; S-1</w:t>
      </w:r>
      <w:r w:rsidR="009E274D">
        <w:rPr>
          <w:rFonts w:ascii="Aptos" w:hAnsi="Aptos"/>
          <w:sz w:val="25"/>
          <w:szCs w:val="25"/>
        </w:rPr>
        <w:t>6B</w:t>
      </w:r>
      <w:r w:rsidR="00992D09">
        <w:rPr>
          <w:rFonts w:ascii="Aptos" w:hAnsi="Aptos"/>
          <w:sz w:val="25"/>
          <w:szCs w:val="25"/>
        </w:rPr>
        <w:t>; Mother, II: 313-15</w:t>
      </w:r>
      <w:r w:rsidR="007F24AE">
        <w:rPr>
          <w:rFonts w:ascii="Aptos" w:hAnsi="Aptos"/>
          <w:sz w:val="25"/>
          <w:szCs w:val="25"/>
        </w:rPr>
        <w:t>, 357</w:t>
      </w:r>
      <w:r w:rsidR="00046412">
        <w:rPr>
          <w:rFonts w:ascii="Aptos" w:hAnsi="Aptos"/>
          <w:sz w:val="25"/>
          <w:szCs w:val="25"/>
        </w:rPr>
        <w:t>)</w:t>
      </w:r>
    </w:p>
    <w:p w14:paraId="22C2050C" w14:textId="77777777" w:rsidR="0049533E" w:rsidRPr="00CE6951" w:rsidRDefault="0049533E" w:rsidP="00EB30CB">
      <w:pPr>
        <w:pStyle w:val="ListParagraph"/>
        <w:spacing w:before="120"/>
        <w:ind w:left="360"/>
        <w:rPr>
          <w:rFonts w:ascii="Aptos" w:hAnsi="Aptos"/>
          <w:sz w:val="16"/>
          <w:szCs w:val="16"/>
        </w:rPr>
      </w:pPr>
    </w:p>
    <w:p w14:paraId="57247FAC" w14:textId="6A7CB577" w:rsidR="008500E9" w:rsidRDefault="00AD623D" w:rsidP="00E327CE">
      <w:pPr>
        <w:pStyle w:val="ListParagraph"/>
        <w:numPr>
          <w:ilvl w:val="0"/>
          <w:numId w:val="30"/>
        </w:numPr>
        <w:spacing w:before="120"/>
        <w:ind w:left="360"/>
        <w:rPr>
          <w:rFonts w:ascii="Aptos" w:hAnsi="Aptos"/>
          <w:sz w:val="25"/>
          <w:szCs w:val="25"/>
        </w:rPr>
      </w:pPr>
      <w:r>
        <w:rPr>
          <w:rFonts w:ascii="Aptos" w:hAnsi="Aptos"/>
          <w:sz w:val="25"/>
          <w:szCs w:val="25"/>
        </w:rPr>
        <w:t xml:space="preserve">Belmont conducted </w:t>
      </w:r>
      <w:r w:rsidR="009B4433">
        <w:rPr>
          <w:rFonts w:ascii="Aptos" w:hAnsi="Aptos"/>
          <w:sz w:val="25"/>
          <w:szCs w:val="25"/>
        </w:rPr>
        <w:t xml:space="preserve">initial </w:t>
      </w:r>
      <w:r>
        <w:rPr>
          <w:rFonts w:ascii="Aptos" w:hAnsi="Aptos"/>
          <w:sz w:val="25"/>
          <w:szCs w:val="25"/>
        </w:rPr>
        <w:t>assessments of Evan in January 2023.</w:t>
      </w:r>
      <w:r w:rsidR="00F11EF9">
        <w:rPr>
          <w:rFonts w:ascii="Aptos" w:hAnsi="Aptos"/>
          <w:sz w:val="25"/>
          <w:szCs w:val="25"/>
        </w:rPr>
        <w:t xml:space="preserve"> </w:t>
      </w:r>
      <w:r w:rsidR="00A95CF6">
        <w:rPr>
          <w:rFonts w:ascii="Aptos" w:hAnsi="Aptos"/>
          <w:sz w:val="25"/>
          <w:szCs w:val="25"/>
        </w:rPr>
        <w:t>On the Wechsler Preschool and Primary Scale of Intelligence – Fourth Edition (WPPSI-IV), Evan’s full-scale intellectual quotient</w:t>
      </w:r>
      <w:r w:rsidR="00E569D5">
        <w:rPr>
          <w:rFonts w:ascii="Aptos" w:hAnsi="Aptos"/>
          <w:sz w:val="25"/>
          <w:szCs w:val="25"/>
        </w:rPr>
        <w:t xml:space="preserve"> (FSIQ)</w:t>
      </w:r>
      <w:r w:rsidR="00A95CF6">
        <w:rPr>
          <w:rFonts w:ascii="Aptos" w:hAnsi="Aptos"/>
          <w:sz w:val="25"/>
          <w:szCs w:val="25"/>
        </w:rPr>
        <w:t xml:space="preserve"> fell in the High Average range, and his verbal comprehension skills and performance on visual spatial tasks were relatively strong compared with his Average</w:t>
      </w:r>
      <w:r w:rsidR="00E569D5">
        <w:rPr>
          <w:rFonts w:ascii="Aptos" w:hAnsi="Aptos"/>
          <w:sz w:val="25"/>
          <w:szCs w:val="25"/>
        </w:rPr>
        <w:t>-</w:t>
      </w:r>
      <w:r w:rsidR="00A95CF6">
        <w:rPr>
          <w:rFonts w:ascii="Aptos" w:hAnsi="Aptos"/>
          <w:sz w:val="25"/>
          <w:szCs w:val="25"/>
        </w:rPr>
        <w:t>range performance on working memory and processing speed tasks. He presented with a “relatively solid cognitive profile with evenly developed abilities.” On the Weschler Individual Achievement Test</w:t>
      </w:r>
      <w:r w:rsidR="003833EA">
        <w:rPr>
          <w:rFonts w:ascii="Aptos" w:hAnsi="Aptos"/>
          <w:sz w:val="25"/>
          <w:szCs w:val="25"/>
        </w:rPr>
        <w:t xml:space="preserve"> – Fourth</w:t>
      </w:r>
      <w:r w:rsidR="00A95CF6">
        <w:rPr>
          <w:rFonts w:ascii="Aptos" w:hAnsi="Aptos"/>
          <w:sz w:val="25"/>
          <w:szCs w:val="25"/>
        </w:rPr>
        <w:t xml:space="preserve"> Edition (WIAT-4), Evan scored in the Average range on all subtests of Math and Writing and measures </w:t>
      </w:r>
      <w:r w:rsidR="00881478">
        <w:rPr>
          <w:rFonts w:ascii="Aptos" w:hAnsi="Aptos"/>
          <w:sz w:val="25"/>
          <w:szCs w:val="25"/>
        </w:rPr>
        <w:t xml:space="preserve">of </w:t>
      </w:r>
      <w:r w:rsidR="00A95CF6">
        <w:rPr>
          <w:rFonts w:ascii="Aptos" w:hAnsi="Aptos"/>
          <w:sz w:val="25"/>
          <w:szCs w:val="25"/>
        </w:rPr>
        <w:t>Phonemic Proficiency and Word Reading, but in the Below Average range in Reading Comprehension. Evan received an Above Average score in Expressive Vocabulary and Average</w:t>
      </w:r>
      <w:r w:rsidR="00D65F61">
        <w:rPr>
          <w:rFonts w:ascii="Aptos" w:hAnsi="Aptos"/>
          <w:sz w:val="25"/>
          <w:szCs w:val="25"/>
        </w:rPr>
        <w:t>-</w:t>
      </w:r>
      <w:r w:rsidR="00A95CF6">
        <w:rPr>
          <w:rFonts w:ascii="Aptos" w:hAnsi="Aptos"/>
          <w:sz w:val="25"/>
          <w:szCs w:val="25"/>
        </w:rPr>
        <w:t>range scores on all other Oral Language subtests. His WIAT</w:t>
      </w:r>
      <w:r w:rsidR="003833EA">
        <w:rPr>
          <w:rFonts w:ascii="Aptos" w:hAnsi="Aptos"/>
          <w:sz w:val="25"/>
          <w:szCs w:val="25"/>
        </w:rPr>
        <w:t>-4</w:t>
      </w:r>
      <w:r w:rsidR="00A95CF6">
        <w:rPr>
          <w:rFonts w:ascii="Aptos" w:hAnsi="Aptos"/>
          <w:sz w:val="25"/>
          <w:szCs w:val="25"/>
        </w:rPr>
        <w:t xml:space="preserve"> Composite Scores were all in the Average range</w:t>
      </w:r>
      <w:r w:rsidR="00881478">
        <w:rPr>
          <w:rFonts w:ascii="Aptos" w:hAnsi="Aptos"/>
          <w:sz w:val="25"/>
          <w:szCs w:val="25"/>
        </w:rPr>
        <w:t>, including the Dyslexia Index, though Reading was on the lower end of this range</w:t>
      </w:r>
      <w:r w:rsidR="00A95CF6">
        <w:rPr>
          <w:rFonts w:ascii="Aptos" w:hAnsi="Aptos"/>
          <w:sz w:val="25"/>
          <w:szCs w:val="25"/>
        </w:rPr>
        <w:t xml:space="preserve">. On the </w:t>
      </w:r>
      <w:r w:rsidR="00A95CF6">
        <w:rPr>
          <w:rFonts w:ascii="Aptos" w:hAnsi="Aptos"/>
          <w:sz w:val="25"/>
          <w:szCs w:val="25"/>
        </w:rPr>
        <w:lastRenderedPageBreak/>
        <w:t>Comprehensive Test of Phonological Processing</w:t>
      </w:r>
      <w:r w:rsidR="003833EA">
        <w:rPr>
          <w:rFonts w:ascii="Aptos" w:hAnsi="Aptos"/>
          <w:sz w:val="25"/>
          <w:szCs w:val="25"/>
        </w:rPr>
        <w:t xml:space="preserve"> – Second Edition </w:t>
      </w:r>
      <w:r w:rsidR="00A95CF6">
        <w:rPr>
          <w:rFonts w:ascii="Aptos" w:hAnsi="Aptos"/>
          <w:sz w:val="25"/>
          <w:szCs w:val="25"/>
        </w:rPr>
        <w:t>(CTOPP-2), Evan’s Composite Scores were in the Average range for Phonological Awareness, Phonological Memory, and Rapid Non-Symbolic Naming, but in the Poor range for Rapid Symbolic Naming</w:t>
      </w:r>
      <w:r w:rsidR="00365B44">
        <w:rPr>
          <w:rFonts w:ascii="Aptos" w:hAnsi="Aptos"/>
          <w:sz w:val="25"/>
          <w:szCs w:val="25"/>
        </w:rPr>
        <w:t>, where he was very slow and deliberate in his pace</w:t>
      </w:r>
      <w:r w:rsidR="00A95CF6">
        <w:rPr>
          <w:rFonts w:ascii="Aptos" w:hAnsi="Aptos"/>
          <w:sz w:val="25"/>
          <w:szCs w:val="25"/>
        </w:rPr>
        <w:t>.</w:t>
      </w:r>
      <w:r w:rsidR="002B0FD5">
        <w:rPr>
          <w:rFonts w:ascii="Aptos" w:hAnsi="Aptos"/>
          <w:sz w:val="25"/>
          <w:szCs w:val="25"/>
        </w:rPr>
        <w:t xml:space="preserve"> The evaluator</w:t>
      </w:r>
      <w:r w:rsidR="00365B44">
        <w:rPr>
          <w:rFonts w:ascii="Aptos" w:hAnsi="Aptos"/>
          <w:sz w:val="25"/>
          <w:szCs w:val="25"/>
        </w:rPr>
        <w:t>, Katrina Carson,</w:t>
      </w:r>
      <w:r w:rsidR="00365B44">
        <w:rPr>
          <w:rStyle w:val="FootnoteReference"/>
          <w:rFonts w:ascii="Aptos" w:hAnsi="Aptos"/>
          <w:sz w:val="25"/>
          <w:szCs w:val="25"/>
        </w:rPr>
        <w:footnoteReference w:id="4"/>
      </w:r>
      <w:r w:rsidR="00365B44">
        <w:rPr>
          <w:rFonts w:ascii="Aptos" w:hAnsi="Aptos"/>
          <w:sz w:val="25"/>
          <w:szCs w:val="25"/>
        </w:rPr>
        <w:t xml:space="preserve"> noted that Evan’s difficulty with Rapid Letter Naming was </w:t>
      </w:r>
      <w:proofErr w:type="gramStart"/>
      <w:r w:rsidR="00365B44">
        <w:rPr>
          <w:rFonts w:ascii="Aptos" w:hAnsi="Aptos"/>
          <w:sz w:val="25"/>
          <w:szCs w:val="25"/>
        </w:rPr>
        <w:t>similar to</w:t>
      </w:r>
      <w:proofErr w:type="gramEnd"/>
      <w:r w:rsidR="00365B44">
        <w:rPr>
          <w:rFonts w:ascii="Aptos" w:hAnsi="Aptos"/>
          <w:sz w:val="25"/>
          <w:szCs w:val="25"/>
        </w:rPr>
        <w:t xml:space="preserve"> his performance on some school-based indicators, such as the DIBELS assessment; he was displaying difficulty recalling letters and numbers presented visually, which was slowing him down. </w:t>
      </w:r>
      <w:r w:rsidR="00332B20">
        <w:rPr>
          <w:rFonts w:ascii="Aptos" w:hAnsi="Aptos"/>
          <w:sz w:val="25"/>
          <w:szCs w:val="25"/>
        </w:rPr>
        <w:t xml:space="preserve">At Hearing, Ms. Carson acknowledged that </w:t>
      </w:r>
      <w:r w:rsidR="00ED139A">
        <w:rPr>
          <w:rFonts w:ascii="Aptos" w:hAnsi="Aptos"/>
          <w:sz w:val="25"/>
          <w:szCs w:val="25"/>
        </w:rPr>
        <w:t>except for</w:t>
      </w:r>
      <w:r w:rsidR="00332B20">
        <w:rPr>
          <w:rFonts w:ascii="Aptos" w:hAnsi="Aptos"/>
          <w:sz w:val="25"/>
          <w:szCs w:val="25"/>
        </w:rPr>
        <w:t xml:space="preserve"> alphabet writing fluency and oral reading fluency, the instruments she administered were all untimed. In her report, Ms. Carson</w:t>
      </w:r>
      <w:r w:rsidR="00365B44">
        <w:rPr>
          <w:rFonts w:ascii="Aptos" w:hAnsi="Aptos"/>
          <w:sz w:val="25"/>
          <w:szCs w:val="25"/>
        </w:rPr>
        <w:t xml:space="preserve"> </w:t>
      </w:r>
      <w:r w:rsidR="002B0FD5">
        <w:rPr>
          <w:rFonts w:ascii="Aptos" w:hAnsi="Aptos"/>
          <w:sz w:val="25"/>
          <w:szCs w:val="25"/>
        </w:rPr>
        <w:t>recommended extended time for reading tasks as needed</w:t>
      </w:r>
      <w:r w:rsidR="006D7087">
        <w:rPr>
          <w:rFonts w:ascii="Aptos" w:hAnsi="Aptos"/>
          <w:sz w:val="25"/>
          <w:szCs w:val="25"/>
        </w:rPr>
        <w:t>;</w:t>
      </w:r>
      <w:r w:rsidR="002B0FD5">
        <w:rPr>
          <w:rFonts w:ascii="Aptos" w:hAnsi="Aptos"/>
          <w:sz w:val="25"/>
          <w:szCs w:val="25"/>
        </w:rPr>
        <w:t xml:space="preserve"> frequent check-ins to ensure understanding</w:t>
      </w:r>
      <w:r w:rsidR="006D7087">
        <w:rPr>
          <w:rFonts w:ascii="Aptos" w:hAnsi="Aptos"/>
          <w:sz w:val="25"/>
          <w:szCs w:val="25"/>
        </w:rPr>
        <w:t>;</w:t>
      </w:r>
      <w:r w:rsidR="002B0FD5">
        <w:rPr>
          <w:rFonts w:ascii="Aptos" w:hAnsi="Aptos"/>
          <w:sz w:val="25"/>
          <w:szCs w:val="25"/>
        </w:rPr>
        <w:t xml:space="preserve"> gentle encouragemen</w:t>
      </w:r>
      <w:r w:rsidR="006D7087">
        <w:rPr>
          <w:rFonts w:ascii="Aptos" w:hAnsi="Aptos"/>
          <w:sz w:val="25"/>
          <w:szCs w:val="25"/>
        </w:rPr>
        <w:t>t;</w:t>
      </w:r>
      <w:r w:rsidR="002B0FD5">
        <w:rPr>
          <w:rFonts w:ascii="Aptos" w:hAnsi="Aptos"/>
          <w:sz w:val="25"/>
          <w:szCs w:val="25"/>
        </w:rPr>
        <w:t xml:space="preserve"> additional practice </w:t>
      </w:r>
      <w:r w:rsidR="004E25DE">
        <w:rPr>
          <w:rFonts w:ascii="Aptos" w:hAnsi="Aptos"/>
          <w:sz w:val="25"/>
          <w:szCs w:val="25"/>
        </w:rPr>
        <w:t>of number and letter recall</w:t>
      </w:r>
      <w:r w:rsidR="006D7087">
        <w:rPr>
          <w:rFonts w:ascii="Aptos" w:hAnsi="Aptos"/>
          <w:sz w:val="25"/>
          <w:szCs w:val="25"/>
        </w:rPr>
        <w:t>;</w:t>
      </w:r>
      <w:r w:rsidR="004E25DE">
        <w:rPr>
          <w:rFonts w:ascii="Aptos" w:hAnsi="Aptos"/>
          <w:sz w:val="25"/>
          <w:szCs w:val="25"/>
        </w:rPr>
        <w:t xml:space="preserve"> multisensory instruction for phonics, grade</w:t>
      </w:r>
      <w:r w:rsidR="006D7087">
        <w:rPr>
          <w:rFonts w:ascii="Aptos" w:hAnsi="Aptos"/>
          <w:sz w:val="25"/>
          <w:szCs w:val="25"/>
        </w:rPr>
        <w:t>-</w:t>
      </w:r>
      <w:r w:rsidR="004E25DE">
        <w:rPr>
          <w:rFonts w:ascii="Aptos" w:hAnsi="Aptos"/>
          <w:sz w:val="25"/>
          <w:szCs w:val="25"/>
        </w:rPr>
        <w:t>level sight words, and other literacy tasks</w:t>
      </w:r>
      <w:r w:rsidR="006D7087">
        <w:rPr>
          <w:rFonts w:ascii="Aptos" w:hAnsi="Aptos"/>
          <w:sz w:val="25"/>
          <w:szCs w:val="25"/>
        </w:rPr>
        <w:t>;</w:t>
      </w:r>
      <w:r w:rsidR="004E25DE">
        <w:rPr>
          <w:rFonts w:ascii="Aptos" w:hAnsi="Aptos"/>
          <w:sz w:val="25"/>
          <w:szCs w:val="25"/>
        </w:rPr>
        <w:t xml:space="preserve"> </w:t>
      </w:r>
      <w:r w:rsidR="00D65F61">
        <w:rPr>
          <w:rFonts w:ascii="Aptos" w:hAnsi="Aptos"/>
          <w:sz w:val="25"/>
          <w:szCs w:val="25"/>
        </w:rPr>
        <w:t xml:space="preserve">and </w:t>
      </w:r>
      <w:r w:rsidR="004E25DE">
        <w:rPr>
          <w:rFonts w:ascii="Aptos" w:hAnsi="Aptos"/>
          <w:sz w:val="25"/>
          <w:szCs w:val="25"/>
        </w:rPr>
        <w:t>asking</w:t>
      </w:r>
      <w:r w:rsidR="00ED139A">
        <w:rPr>
          <w:rFonts w:ascii="Aptos" w:hAnsi="Aptos"/>
          <w:sz w:val="25"/>
          <w:szCs w:val="25"/>
        </w:rPr>
        <w:t xml:space="preserve"> </w:t>
      </w:r>
      <w:r w:rsidR="004E25DE">
        <w:rPr>
          <w:rFonts w:ascii="Aptos" w:hAnsi="Aptos"/>
          <w:sz w:val="25"/>
          <w:szCs w:val="25"/>
        </w:rPr>
        <w:t xml:space="preserve">literal questions about what </w:t>
      </w:r>
      <w:r w:rsidR="003833EA">
        <w:rPr>
          <w:rFonts w:ascii="Aptos" w:hAnsi="Aptos"/>
          <w:sz w:val="25"/>
          <w:szCs w:val="25"/>
        </w:rPr>
        <w:t>Evan</w:t>
      </w:r>
      <w:r w:rsidR="004E25DE">
        <w:rPr>
          <w:rFonts w:ascii="Aptos" w:hAnsi="Aptos"/>
          <w:sz w:val="25"/>
          <w:szCs w:val="25"/>
        </w:rPr>
        <w:t xml:space="preserve"> has read to help with reading comprehension skills.</w:t>
      </w:r>
    </w:p>
    <w:p w14:paraId="41FC7699" w14:textId="77777777" w:rsidR="00284A90" w:rsidRPr="00D65F61" w:rsidRDefault="00284A90" w:rsidP="00284A90">
      <w:pPr>
        <w:pStyle w:val="ListParagraph"/>
        <w:spacing w:before="120"/>
        <w:ind w:left="360"/>
        <w:rPr>
          <w:rFonts w:ascii="Aptos" w:hAnsi="Aptos"/>
          <w:sz w:val="16"/>
          <w:szCs w:val="16"/>
        </w:rPr>
      </w:pPr>
    </w:p>
    <w:p w14:paraId="73F28469" w14:textId="41DE8D78" w:rsidR="00E327CE" w:rsidRDefault="004E25DE" w:rsidP="00E327CE">
      <w:pPr>
        <w:pStyle w:val="ListParagraph"/>
        <w:numPr>
          <w:ilvl w:val="0"/>
          <w:numId w:val="30"/>
        </w:numPr>
        <w:spacing w:before="120"/>
        <w:ind w:left="360"/>
        <w:rPr>
          <w:rFonts w:ascii="Aptos" w:hAnsi="Aptos"/>
          <w:sz w:val="25"/>
          <w:szCs w:val="25"/>
        </w:rPr>
      </w:pPr>
      <w:r>
        <w:rPr>
          <w:rFonts w:ascii="Aptos" w:hAnsi="Aptos"/>
          <w:sz w:val="25"/>
          <w:szCs w:val="25"/>
        </w:rPr>
        <w:t xml:space="preserve"> </w:t>
      </w:r>
      <w:r w:rsidR="00ED139A">
        <w:rPr>
          <w:rFonts w:ascii="Aptos" w:hAnsi="Aptos"/>
          <w:sz w:val="25"/>
          <w:szCs w:val="25"/>
        </w:rPr>
        <w:t>I</w:t>
      </w:r>
      <w:r w:rsidR="002B0FD5">
        <w:rPr>
          <w:rFonts w:ascii="Aptos" w:hAnsi="Aptos"/>
          <w:sz w:val="25"/>
          <w:szCs w:val="25"/>
        </w:rPr>
        <w:t xml:space="preserve">n </w:t>
      </w:r>
      <w:r w:rsidR="00D65F61">
        <w:rPr>
          <w:rFonts w:ascii="Aptos" w:hAnsi="Aptos"/>
          <w:sz w:val="25"/>
          <w:szCs w:val="25"/>
        </w:rPr>
        <w:t>s</w:t>
      </w:r>
      <w:r w:rsidR="002B0FD5">
        <w:rPr>
          <w:rFonts w:ascii="Aptos" w:hAnsi="Aptos"/>
          <w:sz w:val="25"/>
          <w:szCs w:val="25"/>
        </w:rPr>
        <w:t>peech and language testing</w:t>
      </w:r>
      <w:r w:rsidR="008500E9">
        <w:rPr>
          <w:rFonts w:ascii="Aptos" w:hAnsi="Aptos"/>
          <w:sz w:val="25"/>
          <w:szCs w:val="25"/>
        </w:rPr>
        <w:t xml:space="preserve"> </w:t>
      </w:r>
      <w:r w:rsidR="00B5481B">
        <w:rPr>
          <w:rFonts w:ascii="Aptos" w:hAnsi="Aptos"/>
          <w:sz w:val="25"/>
          <w:szCs w:val="25"/>
        </w:rPr>
        <w:t>administered</w:t>
      </w:r>
      <w:r w:rsidR="008500E9">
        <w:rPr>
          <w:rFonts w:ascii="Aptos" w:hAnsi="Aptos"/>
          <w:sz w:val="25"/>
          <w:szCs w:val="25"/>
        </w:rPr>
        <w:t xml:space="preserve"> </w:t>
      </w:r>
      <w:r w:rsidR="00C538B6">
        <w:rPr>
          <w:rFonts w:ascii="Aptos" w:hAnsi="Aptos"/>
          <w:sz w:val="25"/>
          <w:szCs w:val="25"/>
        </w:rPr>
        <w:t>by Belmont’s</w:t>
      </w:r>
      <w:r w:rsidR="00642B04">
        <w:rPr>
          <w:rFonts w:ascii="Aptos" w:hAnsi="Aptos"/>
          <w:sz w:val="25"/>
          <w:szCs w:val="25"/>
        </w:rPr>
        <w:t xml:space="preserve"> speech and language pathologist</w:t>
      </w:r>
      <w:r w:rsidR="00284A90">
        <w:rPr>
          <w:rFonts w:ascii="Aptos" w:hAnsi="Aptos"/>
          <w:sz w:val="25"/>
          <w:szCs w:val="25"/>
        </w:rPr>
        <w:t xml:space="preserve">, </w:t>
      </w:r>
      <w:r w:rsidR="002B0FD5">
        <w:rPr>
          <w:rFonts w:ascii="Aptos" w:hAnsi="Aptos"/>
          <w:sz w:val="25"/>
          <w:szCs w:val="25"/>
        </w:rPr>
        <w:t>Evan exhibited age-expected skills, displaying above</w:t>
      </w:r>
      <w:r w:rsidR="00ED139A">
        <w:rPr>
          <w:rFonts w:ascii="Aptos" w:hAnsi="Aptos"/>
          <w:sz w:val="25"/>
          <w:szCs w:val="25"/>
        </w:rPr>
        <w:t>-</w:t>
      </w:r>
      <w:r w:rsidR="002B0FD5">
        <w:rPr>
          <w:rFonts w:ascii="Aptos" w:hAnsi="Aptos"/>
          <w:sz w:val="25"/>
          <w:szCs w:val="25"/>
        </w:rPr>
        <w:t xml:space="preserve">average to superior language abilities on </w:t>
      </w:r>
      <w:r w:rsidR="00ED139A">
        <w:rPr>
          <w:rFonts w:ascii="Aptos" w:hAnsi="Aptos"/>
          <w:sz w:val="25"/>
          <w:szCs w:val="25"/>
        </w:rPr>
        <w:t>several</w:t>
      </w:r>
      <w:r w:rsidR="002B0FD5">
        <w:rPr>
          <w:rFonts w:ascii="Aptos" w:hAnsi="Aptos"/>
          <w:sz w:val="25"/>
          <w:szCs w:val="25"/>
        </w:rPr>
        <w:t xml:space="preserve"> tasks.</w:t>
      </w:r>
      <w:r w:rsidR="002B0FD5">
        <w:rPr>
          <w:rStyle w:val="FootnoteReference"/>
          <w:rFonts w:ascii="Aptos" w:hAnsi="Aptos"/>
          <w:sz w:val="25"/>
          <w:szCs w:val="25"/>
        </w:rPr>
        <w:footnoteReference w:id="5"/>
      </w:r>
      <w:r w:rsidR="002B0FD5">
        <w:rPr>
          <w:rFonts w:ascii="Aptos" w:hAnsi="Aptos"/>
          <w:sz w:val="25"/>
          <w:szCs w:val="25"/>
        </w:rPr>
        <w:t xml:space="preserve"> </w:t>
      </w:r>
      <w:r w:rsidR="00642B04">
        <w:rPr>
          <w:rFonts w:ascii="Aptos" w:hAnsi="Aptos"/>
          <w:sz w:val="25"/>
          <w:szCs w:val="25"/>
        </w:rPr>
        <w:t>His</w:t>
      </w:r>
      <w:r w:rsidR="002B0FD5">
        <w:rPr>
          <w:rFonts w:ascii="Aptos" w:hAnsi="Aptos"/>
          <w:sz w:val="25"/>
          <w:szCs w:val="25"/>
        </w:rPr>
        <w:t xml:space="preserve"> </w:t>
      </w:r>
      <w:r>
        <w:rPr>
          <w:rFonts w:ascii="Aptos" w:hAnsi="Aptos"/>
          <w:sz w:val="25"/>
          <w:szCs w:val="25"/>
        </w:rPr>
        <w:t xml:space="preserve">scores on his </w:t>
      </w:r>
      <w:r w:rsidR="002B0FD5">
        <w:rPr>
          <w:rFonts w:ascii="Aptos" w:hAnsi="Aptos"/>
          <w:sz w:val="25"/>
          <w:szCs w:val="25"/>
        </w:rPr>
        <w:t>occupational therapy evaluation</w:t>
      </w:r>
      <w:r>
        <w:rPr>
          <w:rFonts w:ascii="Aptos" w:hAnsi="Aptos"/>
          <w:sz w:val="25"/>
          <w:szCs w:val="25"/>
        </w:rPr>
        <w:t xml:space="preserve"> were in the Average range, though he demonstrated some difficulty on certain visual sequential memory tasks, which the evaluator noted could affect his reading and spelling skills. She recommended a multisensory approach for reading/spelling tasks.</w:t>
      </w:r>
      <w:r w:rsidR="002B0FD5">
        <w:rPr>
          <w:rStyle w:val="FootnoteReference"/>
          <w:rFonts w:ascii="Aptos" w:hAnsi="Aptos"/>
          <w:sz w:val="25"/>
          <w:szCs w:val="25"/>
        </w:rPr>
        <w:footnoteReference w:id="6"/>
      </w:r>
      <w:r w:rsidR="00A95CF6">
        <w:rPr>
          <w:rFonts w:ascii="Aptos" w:hAnsi="Aptos"/>
          <w:sz w:val="25"/>
          <w:szCs w:val="25"/>
        </w:rPr>
        <w:t xml:space="preserve"> </w:t>
      </w:r>
      <w:r w:rsidR="00F11EF9">
        <w:rPr>
          <w:rFonts w:ascii="Aptos" w:hAnsi="Aptos"/>
          <w:sz w:val="25"/>
          <w:szCs w:val="25"/>
        </w:rPr>
        <w:t>(P-1</w:t>
      </w:r>
      <w:r w:rsidR="00A95CF6">
        <w:rPr>
          <w:rFonts w:ascii="Aptos" w:hAnsi="Aptos"/>
          <w:sz w:val="25"/>
          <w:szCs w:val="25"/>
        </w:rPr>
        <w:t>, P-4</w:t>
      </w:r>
      <w:r w:rsidR="00361186">
        <w:rPr>
          <w:rFonts w:ascii="Aptos" w:hAnsi="Aptos"/>
          <w:sz w:val="25"/>
          <w:szCs w:val="25"/>
        </w:rPr>
        <w:t>, P-5</w:t>
      </w:r>
      <w:r w:rsidR="000803A3">
        <w:rPr>
          <w:rFonts w:ascii="Aptos" w:hAnsi="Aptos"/>
          <w:sz w:val="25"/>
          <w:szCs w:val="25"/>
        </w:rPr>
        <w:t xml:space="preserve">; </w:t>
      </w:r>
      <w:r w:rsidR="007179FD">
        <w:rPr>
          <w:rFonts w:ascii="Aptos" w:hAnsi="Aptos"/>
          <w:sz w:val="25"/>
          <w:szCs w:val="25"/>
        </w:rPr>
        <w:t>S-4</w:t>
      </w:r>
      <w:r w:rsidR="003833EA">
        <w:rPr>
          <w:rFonts w:ascii="Aptos" w:hAnsi="Aptos"/>
          <w:sz w:val="25"/>
          <w:szCs w:val="25"/>
        </w:rPr>
        <w:t>,</w:t>
      </w:r>
      <w:r w:rsidR="007179FD">
        <w:rPr>
          <w:rFonts w:ascii="Aptos" w:hAnsi="Aptos"/>
          <w:sz w:val="25"/>
          <w:szCs w:val="25"/>
        </w:rPr>
        <w:t xml:space="preserve"> </w:t>
      </w:r>
      <w:r>
        <w:rPr>
          <w:rFonts w:ascii="Aptos" w:hAnsi="Aptos"/>
          <w:sz w:val="25"/>
          <w:szCs w:val="25"/>
        </w:rPr>
        <w:t xml:space="preserve">S-5, S-6, S-7, S-8, </w:t>
      </w:r>
      <w:r w:rsidR="000803A3">
        <w:rPr>
          <w:rFonts w:ascii="Aptos" w:hAnsi="Aptos"/>
          <w:sz w:val="25"/>
          <w:szCs w:val="25"/>
        </w:rPr>
        <w:t>S-19</w:t>
      </w:r>
      <w:r w:rsidR="00992D09">
        <w:rPr>
          <w:rFonts w:ascii="Aptos" w:hAnsi="Aptos"/>
          <w:sz w:val="25"/>
          <w:szCs w:val="25"/>
        </w:rPr>
        <w:t>; Mother, II: 315</w:t>
      </w:r>
      <w:r w:rsidR="00881478">
        <w:rPr>
          <w:rFonts w:ascii="Aptos" w:hAnsi="Aptos"/>
          <w:sz w:val="25"/>
          <w:szCs w:val="25"/>
        </w:rPr>
        <w:t>; Carson, II: 388-</w:t>
      </w:r>
      <w:r w:rsidR="00365B44">
        <w:rPr>
          <w:rFonts w:ascii="Aptos" w:hAnsi="Aptos"/>
          <w:sz w:val="25"/>
          <w:szCs w:val="25"/>
        </w:rPr>
        <w:t>98</w:t>
      </w:r>
      <w:r w:rsidR="00332B20">
        <w:rPr>
          <w:rFonts w:ascii="Aptos" w:hAnsi="Aptos"/>
          <w:sz w:val="25"/>
          <w:szCs w:val="25"/>
        </w:rPr>
        <w:t>, 432-40</w:t>
      </w:r>
      <w:r w:rsidR="000803A3">
        <w:rPr>
          <w:rFonts w:ascii="Aptos" w:hAnsi="Aptos"/>
          <w:sz w:val="25"/>
          <w:szCs w:val="25"/>
        </w:rPr>
        <w:t>)</w:t>
      </w:r>
    </w:p>
    <w:p w14:paraId="4D6F0596" w14:textId="77777777" w:rsidR="009B4433" w:rsidRPr="00B56790" w:rsidRDefault="009B4433" w:rsidP="009B4433">
      <w:pPr>
        <w:pStyle w:val="ListParagraph"/>
        <w:rPr>
          <w:rFonts w:ascii="Aptos" w:hAnsi="Aptos"/>
          <w:sz w:val="16"/>
          <w:szCs w:val="16"/>
        </w:rPr>
      </w:pPr>
    </w:p>
    <w:p w14:paraId="28D4BB1A" w14:textId="51FBB5F4" w:rsidR="00AD623D" w:rsidRPr="009B4433" w:rsidRDefault="009B4433" w:rsidP="009B4433">
      <w:pPr>
        <w:pStyle w:val="ListParagraph"/>
        <w:numPr>
          <w:ilvl w:val="0"/>
          <w:numId w:val="30"/>
        </w:numPr>
        <w:spacing w:before="120"/>
        <w:ind w:left="360"/>
        <w:rPr>
          <w:rFonts w:ascii="Aptos" w:hAnsi="Aptos"/>
          <w:sz w:val="25"/>
          <w:szCs w:val="25"/>
        </w:rPr>
      </w:pPr>
      <w:r>
        <w:rPr>
          <w:rFonts w:ascii="Aptos" w:hAnsi="Aptos"/>
          <w:sz w:val="25"/>
          <w:szCs w:val="25"/>
        </w:rPr>
        <w:lastRenderedPageBreak/>
        <w:t xml:space="preserve">The IEP Team convened on </w:t>
      </w:r>
      <w:r w:rsidR="00361186">
        <w:rPr>
          <w:rFonts w:ascii="Aptos" w:hAnsi="Aptos"/>
          <w:sz w:val="25"/>
          <w:szCs w:val="25"/>
        </w:rPr>
        <w:t>February 27</w:t>
      </w:r>
      <w:r>
        <w:rPr>
          <w:rFonts w:ascii="Aptos" w:hAnsi="Aptos"/>
          <w:sz w:val="25"/>
          <w:szCs w:val="25"/>
        </w:rPr>
        <w:t>, 2023 to review Evan’s evaluations.</w:t>
      </w:r>
      <w:r w:rsidR="00361186">
        <w:rPr>
          <w:rStyle w:val="FootnoteReference"/>
          <w:rFonts w:ascii="Aptos" w:hAnsi="Aptos"/>
          <w:sz w:val="25"/>
          <w:szCs w:val="25"/>
        </w:rPr>
        <w:footnoteReference w:id="7"/>
      </w:r>
      <w:r w:rsidR="00E05ABE">
        <w:rPr>
          <w:rFonts w:ascii="Aptos" w:hAnsi="Aptos"/>
          <w:sz w:val="25"/>
          <w:szCs w:val="25"/>
        </w:rPr>
        <w:t xml:space="preserve"> His teacher shared information about his classroom performance</w:t>
      </w:r>
      <w:r w:rsidR="00DF5C1C">
        <w:rPr>
          <w:rFonts w:ascii="Aptos" w:hAnsi="Aptos"/>
          <w:sz w:val="25"/>
          <w:szCs w:val="25"/>
        </w:rPr>
        <w:t xml:space="preserve">, indicating </w:t>
      </w:r>
      <w:r w:rsidR="00B5481B">
        <w:rPr>
          <w:rFonts w:ascii="Aptos" w:hAnsi="Aptos"/>
          <w:sz w:val="25"/>
          <w:szCs w:val="25"/>
        </w:rPr>
        <w:t>he needed</w:t>
      </w:r>
      <w:r w:rsidR="00E05ABE">
        <w:rPr>
          <w:rFonts w:ascii="Aptos" w:hAnsi="Aptos"/>
          <w:sz w:val="25"/>
          <w:szCs w:val="25"/>
        </w:rPr>
        <w:t xml:space="preserve"> a lot of support to learn letters and kindergarten skills for reading.</w:t>
      </w:r>
      <w:r>
        <w:rPr>
          <w:rFonts w:ascii="Aptos" w:hAnsi="Aptos"/>
          <w:sz w:val="25"/>
          <w:szCs w:val="25"/>
        </w:rPr>
        <w:t xml:space="preserve"> He was found </w:t>
      </w:r>
      <w:r w:rsidR="00AD623D" w:rsidRPr="009B4433">
        <w:rPr>
          <w:rFonts w:ascii="Aptos" w:hAnsi="Aptos"/>
          <w:sz w:val="25"/>
          <w:szCs w:val="25"/>
        </w:rPr>
        <w:t xml:space="preserve">eligible for special education under the </w:t>
      </w:r>
      <w:r w:rsidR="00A95CF6">
        <w:rPr>
          <w:rFonts w:ascii="Aptos" w:hAnsi="Aptos"/>
          <w:sz w:val="25"/>
          <w:szCs w:val="25"/>
        </w:rPr>
        <w:t>SLD</w:t>
      </w:r>
      <w:r w:rsidR="00AD623D" w:rsidRPr="009B4433">
        <w:rPr>
          <w:rFonts w:ascii="Aptos" w:hAnsi="Aptos"/>
          <w:sz w:val="25"/>
          <w:szCs w:val="25"/>
        </w:rPr>
        <w:t xml:space="preserve"> category</w:t>
      </w:r>
      <w:r w:rsidR="00A95CF6">
        <w:rPr>
          <w:rFonts w:ascii="Aptos" w:hAnsi="Aptos"/>
          <w:sz w:val="25"/>
          <w:szCs w:val="25"/>
        </w:rPr>
        <w:t>, and the Team agreed that Evan needed a multisensory approach</w:t>
      </w:r>
      <w:r w:rsidR="00231B23">
        <w:rPr>
          <w:rFonts w:ascii="Aptos" w:hAnsi="Aptos"/>
          <w:sz w:val="25"/>
          <w:szCs w:val="25"/>
        </w:rPr>
        <w:t xml:space="preserve"> </w:t>
      </w:r>
      <w:r w:rsidR="00E569D5">
        <w:rPr>
          <w:rFonts w:ascii="Aptos" w:hAnsi="Aptos"/>
          <w:sz w:val="25"/>
          <w:szCs w:val="25"/>
        </w:rPr>
        <w:t>for reading and spelling</w:t>
      </w:r>
      <w:r w:rsidR="00AD623D" w:rsidRPr="009B4433">
        <w:rPr>
          <w:rFonts w:ascii="Aptos" w:hAnsi="Aptos"/>
          <w:sz w:val="25"/>
          <w:szCs w:val="25"/>
        </w:rPr>
        <w:t>.</w:t>
      </w:r>
      <w:r w:rsidR="00992D09">
        <w:rPr>
          <w:rFonts w:ascii="Aptos" w:hAnsi="Aptos"/>
          <w:sz w:val="25"/>
          <w:szCs w:val="25"/>
        </w:rPr>
        <w:t xml:space="preserve"> (</w:t>
      </w:r>
      <w:r w:rsidR="004E25DE">
        <w:rPr>
          <w:rFonts w:ascii="Aptos" w:hAnsi="Aptos"/>
          <w:sz w:val="25"/>
          <w:szCs w:val="25"/>
        </w:rPr>
        <w:t>P-5</w:t>
      </w:r>
      <w:r w:rsidR="007179FD">
        <w:rPr>
          <w:rFonts w:ascii="Aptos" w:hAnsi="Aptos"/>
          <w:sz w:val="25"/>
          <w:szCs w:val="25"/>
        </w:rPr>
        <w:t xml:space="preserve">; S-4; </w:t>
      </w:r>
      <w:r w:rsidR="00992D09">
        <w:rPr>
          <w:rFonts w:ascii="Aptos" w:hAnsi="Aptos"/>
          <w:sz w:val="25"/>
          <w:szCs w:val="25"/>
        </w:rPr>
        <w:t>Mother, II: 315-</w:t>
      </w:r>
      <w:r w:rsidR="007179FD">
        <w:rPr>
          <w:rFonts w:ascii="Aptos" w:hAnsi="Aptos"/>
          <w:sz w:val="25"/>
          <w:szCs w:val="25"/>
        </w:rPr>
        <w:t>17</w:t>
      </w:r>
      <w:r w:rsidR="00E05ABE">
        <w:rPr>
          <w:rFonts w:ascii="Aptos" w:hAnsi="Aptos"/>
          <w:sz w:val="25"/>
          <w:szCs w:val="25"/>
        </w:rPr>
        <w:t>; Eisner, III: 547</w:t>
      </w:r>
      <w:r w:rsidR="007179FD">
        <w:rPr>
          <w:rFonts w:ascii="Aptos" w:hAnsi="Aptos"/>
          <w:sz w:val="25"/>
          <w:szCs w:val="25"/>
        </w:rPr>
        <w:t>)</w:t>
      </w:r>
    </w:p>
    <w:p w14:paraId="5CE5D632" w14:textId="77777777" w:rsidR="005C3842" w:rsidRPr="005C3842" w:rsidRDefault="005C3842" w:rsidP="005C3842">
      <w:pPr>
        <w:pStyle w:val="ListParagraph"/>
        <w:rPr>
          <w:rFonts w:ascii="Aptos" w:hAnsi="Aptos"/>
          <w:sz w:val="16"/>
          <w:szCs w:val="16"/>
        </w:rPr>
      </w:pPr>
    </w:p>
    <w:p w14:paraId="698D7B82" w14:textId="0C9890E2" w:rsidR="0059265D" w:rsidRPr="007179FD" w:rsidRDefault="00AD623D" w:rsidP="00A1779F">
      <w:pPr>
        <w:pStyle w:val="ListParagraph"/>
        <w:numPr>
          <w:ilvl w:val="0"/>
          <w:numId w:val="30"/>
        </w:numPr>
        <w:ind w:left="360"/>
        <w:rPr>
          <w:rFonts w:ascii="Aptos" w:hAnsi="Aptos"/>
          <w:sz w:val="25"/>
          <w:szCs w:val="25"/>
        </w:rPr>
      </w:pPr>
      <w:r>
        <w:rPr>
          <w:rFonts w:ascii="Aptos" w:hAnsi="Aptos"/>
          <w:sz w:val="25"/>
          <w:szCs w:val="25"/>
        </w:rPr>
        <w:t>The Team proposed an initial full-inclusion IEP dated February 27</w:t>
      </w:r>
      <w:r w:rsidR="000E708A">
        <w:rPr>
          <w:rFonts w:ascii="Aptos" w:hAnsi="Aptos"/>
          <w:sz w:val="25"/>
          <w:szCs w:val="25"/>
        </w:rPr>
        <w:t>,</w:t>
      </w:r>
      <w:r>
        <w:rPr>
          <w:rFonts w:ascii="Aptos" w:hAnsi="Aptos"/>
          <w:sz w:val="25"/>
          <w:szCs w:val="25"/>
        </w:rPr>
        <w:t xml:space="preserve"> 2023 to February 26, 2024</w:t>
      </w:r>
      <w:r w:rsidR="00F620BD">
        <w:rPr>
          <w:rFonts w:ascii="Aptos" w:hAnsi="Aptos"/>
          <w:sz w:val="25"/>
          <w:szCs w:val="25"/>
        </w:rPr>
        <w:t xml:space="preserve"> (2023-2024 IEP)</w:t>
      </w:r>
      <w:r w:rsidR="007179FD">
        <w:rPr>
          <w:rFonts w:ascii="Aptos" w:hAnsi="Aptos"/>
          <w:sz w:val="25"/>
          <w:szCs w:val="25"/>
        </w:rPr>
        <w:t xml:space="preserve"> with one goal in Reading and eight related benchmarks. It proposed Grid-C special instruction in reading with a special education teacher/reading specialist (4 x 30 minutes/5-day cycle) and Grid-A Consultation from that provider to staff (1 x 15 minutes/10 days). The 2023-202</w:t>
      </w:r>
      <w:r w:rsidR="003833EA">
        <w:rPr>
          <w:rFonts w:ascii="Aptos" w:hAnsi="Aptos"/>
          <w:sz w:val="25"/>
          <w:szCs w:val="25"/>
        </w:rPr>
        <w:t>4</w:t>
      </w:r>
      <w:r w:rsidR="007179FD">
        <w:rPr>
          <w:rFonts w:ascii="Aptos" w:hAnsi="Aptos"/>
          <w:sz w:val="25"/>
          <w:szCs w:val="25"/>
        </w:rPr>
        <w:t xml:space="preserve"> IEP </w:t>
      </w:r>
      <w:r w:rsidR="00361186" w:rsidRPr="007179FD">
        <w:rPr>
          <w:rFonts w:ascii="Aptos" w:hAnsi="Aptos"/>
          <w:sz w:val="25"/>
          <w:szCs w:val="25"/>
        </w:rPr>
        <w:t>contained a number of accommodations, including small group instruction whenever possible, multisensory teaching techniques for reading and spelling, visual supports, pairing of auditory and visual information, presentation of directions in small chunks, repetition of new skills and information in small chunks throughout the school day, extra time for reading tasks and to think before responding, frequent check-ins during independent work time to ensure comprehension, opportunities and encouragement to ask for help and respond even when unsure, and asking of literal comprehension questions when reading. Methodology/Delivery of Instruction in PLEP-A listed “</w:t>
      </w:r>
      <w:r w:rsidR="00226885" w:rsidRPr="007179FD">
        <w:rPr>
          <w:rFonts w:ascii="Aptos" w:hAnsi="Aptos"/>
          <w:sz w:val="25"/>
          <w:szCs w:val="25"/>
        </w:rPr>
        <w:t>S</w:t>
      </w:r>
      <w:r w:rsidR="00361186" w:rsidRPr="007179FD">
        <w:rPr>
          <w:rFonts w:ascii="Aptos" w:hAnsi="Aptos"/>
          <w:sz w:val="25"/>
          <w:szCs w:val="25"/>
        </w:rPr>
        <w:t>mall group/individualized special education support/instruction outside of the general education environment” and “</w:t>
      </w:r>
      <w:r w:rsidR="00226885" w:rsidRPr="007179FD">
        <w:rPr>
          <w:rFonts w:ascii="Aptos" w:hAnsi="Aptos"/>
          <w:sz w:val="25"/>
          <w:szCs w:val="25"/>
        </w:rPr>
        <w:t>Structured, multi-sensory phonemic awareness instruction, phonics instruction, sight word recall, fluency, and comprehension instruction.”</w:t>
      </w:r>
      <w:r w:rsidR="007179FD">
        <w:rPr>
          <w:rFonts w:ascii="Aptos" w:hAnsi="Aptos"/>
          <w:sz w:val="25"/>
          <w:szCs w:val="25"/>
        </w:rPr>
        <w:t xml:space="preserve"> (P-1, P-5; S-4</w:t>
      </w:r>
      <w:r w:rsidR="003833EA">
        <w:rPr>
          <w:rFonts w:ascii="Aptos" w:hAnsi="Aptos"/>
          <w:sz w:val="25"/>
          <w:szCs w:val="25"/>
        </w:rPr>
        <w:t>,</w:t>
      </w:r>
      <w:r w:rsidR="007179FD">
        <w:rPr>
          <w:rFonts w:ascii="Aptos" w:hAnsi="Aptos"/>
          <w:sz w:val="25"/>
          <w:szCs w:val="25"/>
        </w:rPr>
        <w:t xml:space="preserve"> S-19</w:t>
      </w:r>
      <w:r w:rsidR="00B80098">
        <w:rPr>
          <w:rFonts w:ascii="Aptos" w:hAnsi="Aptos"/>
          <w:sz w:val="25"/>
          <w:szCs w:val="25"/>
        </w:rPr>
        <w:t>; Carson, II: 400-01</w:t>
      </w:r>
      <w:r w:rsidR="00FC2722">
        <w:rPr>
          <w:rFonts w:ascii="Aptos" w:hAnsi="Aptos"/>
          <w:sz w:val="25"/>
          <w:szCs w:val="25"/>
        </w:rPr>
        <w:t>; McKenzie, III: 517-19</w:t>
      </w:r>
      <w:r w:rsidR="00E05ABE">
        <w:rPr>
          <w:rFonts w:ascii="Aptos" w:hAnsi="Aptos"/>
          <w:sz w:val="25"/>
          <w:szCs w:val="25"/>
        </w:rPr>
        <w:t>; Eisner, III: 548</w:t>
      </w:r>
      <w:r w:rsidR="007179FD">
        <w:rPr>
          <w:rFonts w:ascii="Aptos" w:hAnsi="Aptos"/>
          <w:sz w:val="25"/>
          <w:szCs w:val="25"/>
        </w:rPr>
        <w:t>)</w:t>
      </w:r>
    </w:p>
    <w:p w14:paraId="20030B5F" w14:textId="77777777" w:rsidR="00F620BD" w:rsidRPr="00F620BD" w:rsidRDefault="00F620BD" w:rsidP="00A1779F">
      <w:pPr>
        <w:pStyle w:val="ListParagraph"/>
        <w:rPr>
          <w:rFonts w:ascii="Aptos" w:hAnsi="Aptos"/>
          <w:sz w:val="16"/>
          <w:szCs w:val="16"/>
        </w:rPr>
      </w:pPr>
    </w:p>
    <w:p w14:paraId="4E6BFE2E" w14:textId="2758230A" w:rsidR="00F620BD" w:rsidRDefault="00F620BD" w:rsidP="00A1779F">
      <w:pPr>
        <w:pStyle w:val="ListParagraph"/>
        <w:numPr>
          <w:ilvl w:val="0"/>
          <w:numId w:val="30"/>
        </w:numPr>
        <w:ind w:left="360"/>
        <w:rPr>
          <w:rFonts w:ascii="Aptos" w:hAnsi="Aptos"/>
          <w:sz w:val="25"/>
          <w:szCs w:val="25"/>
        </w:rPr>
      </w:pPr>
      <w:r>
        <w:rPr>
          <w:rFonts w:ascii="Aptos" w:hAnsi="Aptos"/>
          <w:sz w:val="25"/>
          <w:szCs w:val="25"/>
        </w:rPr>
        <w:t xml:space="preserve">Parents accepted the 2023-2024 IEP </w:t>
      </w:r>
      <w:r w:rsidR="007179FD">
        <w:rPr>
          <w:rFonts w:ascii="Aptos" w:hAnsi="Aptos"/>
          <w:sz w:val="25"/>
          <w:szCs w:val="25"/>
        </w:rPr>
        <w:t>and placement in full on March 21, 2023. (P-5; S-4</w:t>
      </w:r>
      <w:r w:rsidR="007F24AE">
        <w:rPr>
          <w:rFonts w:ascii="Aptos" w:hAnsi="Aptos"/>
          <w:sz w:val="25"/>
          <w:szCs w:val="25"/>
        </w:rPr>
        <w:t>; Mother, II: 358</w:t>
      </w:r>
      <w:r w:rsidR="00B80098">
        <w:rPr>
          <w:rFonts w:ascii="Aptos" w:hAnsi="Aptos"/>
          <w:sz w:val="25"/>
          <w:szCs w:val="25"/>
        </w:rPr>
        <w:t>; Carson, III: 40</w:t>
      </w:r>
      <w:r w:rsidR="003833EA">
        <w:rPr>
          <w:rFonts w:ascii="Aptos" w:hAnsi="Aptos"/>
          <w:sz w:val="25"/>
          <w:szCs w:val="25"/>
        </w:rPr>
        <w:t>1</w:t>
      </w:r>
      <w:r w:rsidR="00E05ABE">
        <w:rPr>
          <w:rFonts w:ascii="Aptos" w:hAnsi="Aptos"/>
          <w:sz w:val="25"/>
          <w:szCs w:val="25"/>
        </w:rPr>
        <w:t>; Eisner, III: 548</w:t>
      </w:r>
      <w:r w:rsidR="007179FD">
        <w:rPr>
          <w:rFonts w:ascii="Aptos" w:hAnsi="Aptos"/>
          <w:sz w:val="25"/>
          <w:szCs w:val="25"/>
        </w:rPr>
        <w:t>)</w:t>
      </w:r>
    </w:p>
    <w:p w14:paraId="0706BA70" w14:textId="77777777" w:rsidR="005A40E6" w:rsidRPr="005A40E6" w:rsidRDefault="005A40E6" w:rsidP="005A40E6">
      <w:pPr>
        <w:pStyle w:val="ListParagraph"/>
        <w:rPr>
          <w:rFonts w:ascii="Aptos" w:hAnsi="Aptos"/>
          <w:sz w:val="16"/>
          <w:szCs w:val="16"/>
        </w:rPr>
      </w:pPr>
    </w:p>
    <w:p w14:paraId="64901872" w14:textId="2BC70305" w:rsidR="005A40E6" w:rsidRPr="00C37385" w:rsidRDefault="00365B44" w:rsidP="00C37385">
      <w:pPr>
        <w:pStyle w:val="ListParagraph"/>
        <w:numPr>
          <w:ilvl w:val="0"/>
          <w:numId w:val="30"/>
        </w:numPr>
        <w:ind w:left="360"/>
        <w:rPr>
          <w:rFonts w:ascii="Aptos" w:hAnsi="Aptos"/>
          <w:sz w:val="25"/>
          <w:szCs w:val="25"/>
        </w:rPr>
      </w:pPr>
      <w:r>
        <w:rPr>
          <w:rFonts w:ascii="Aptos" w:hAnsi="Aptos"/>
          <w:sz w:val="25"/>
          <w:szCs w:val="25"/>
        </w:rPr>
        <w:t xml:space="preserve">Ms. </w:t>
      </w:r>
      <w:r w:rsidR="005A40E6">
        <w:rPr>
          <w:rFonts w:ascii="Aptos" w:hAnsi="Aptos"/>
          <w:sz w:val="25"/>
          <w:szCs w:val="25"/>
        </w:rPr>
        <w:t>Carson</w:t>
      </w:r>
      <w:r>
        <w:rPr>
          <w:rFonts w:ascii="Aptos" w:hAnsi="Aptos"/>
          <w:sz w:val="25"/>
          <w:szCs w:val="25"/>
        </w:rPr>
        <w:t>, who conducted Evan’s academic testing in January 2023,</w:t>
      </w:r>
      <w:r w:rsidR="005A40E6">
        <w:rPr>
          <w:rFonts w:ascii="Aptos" w:hAnsi="Aptos"/>
          <w:sz w:val="25"/>
          <w:szCs w:val="25"/>
        </w:rPr>
        <w:t xml:space="preserve"> </w:t>
      </w:r>
      <w:r w:rsidR="00EE5D28" w:rsidRPr="00284A90">
        <w:rPr>
          <w:rFonts w:ascii="Aptos" w:hAnsi="Aptos"/>
          <w:i/>
          <w:iCs/>
          <w:sz w:val="25"/>
          <w:szCs w:val="25"/>
        </w:rPr>
        <w:t>supra,</w:t>
      </w:r>
      <w:r w:rsidR="00EE5D28">
        <w:rPr>
          <w:rFonts w:ascii="Aptos" w:hAnsi="Aptos"/>
          <w:sz w:val="25"/>
          <w:szCs w:val="25"/>
        </w:rPr>
        <w:t xml:space="preserve"> </w:t>
      </w:r>
      <w:r w:rsidR="005A40E6">
        <w:rPr>
          <w:rFonts w:ascii="Aptos" w:hAnsi="Aptos"/>
          <w:sz w:val="25"/>
          <w:szCs w:val="25"/>
        </w:rPr>
        <w:t>was Evan’s reading service provider for the remainder of kindergarten and first grade</w:t>
      </w:r>
      <w:r w:rsidR="00986915">
        <w:rPr>
          <w:rFonts w:ascii="Aptos" w:hAnsi="Aptos"/>
          <w:sz w:val="25"/>
          <w:szCs w:val="25"/>
        </w:rPr>
        <w:t xml:space="preserve"> </w:t>
      </w:r>
      <w:r w:rsidR="00975EBA">
        <w:rPr>
          <w:rFonts w:ascii="Aptos" w:hAnsi="Aptos"/>
          <w:sz w:val="25"/>
          <w:szCs w:val="25"/>
        </w:rPr>
        <w:t xml:space="preserve"> and is now his liaison for Winn Brook</w:t>
      </w:r>
      <w:r w:rsidR="005A40E6">
        <w:rPr>
          <w:rFonts w:ascii="Aptos" w:hAnsi="Aptos"/>
          <w:sz w:val="25"/>
          <w:szCs w:val="25"/>
        </w:rPr>
        <w:t xml:space="preserve">. </w:t>
      </w:r>
      <w:r w:rsidR="00B80098">
        <w:rPr>
          <w:rFonts w:ascii="Aptos" w:hAnsi="Aptos"/>
          <w:sz w:val="25"/>
          <w:szCs w:val="25"/>
        </w:rPr>
        <w:t>During the spring of 2023, from March through the end of the school year, Ms. Carson met with Evan one-to-one, using the 95 Percent Intervention curriculum, which she testified at Hearing is “used to provide multisensory, Science of Reading-aligned, evidence-based instruction for students through Tier 3 and specialized instruction.”</w:t>
      </w:r>
      <w:r w:rsidR="00C37385">
        <w:rPr>
          <w:rFonts w:ascii="Aptos" w:hAnsi="Aptos"/>
          <w:sz w:val="25"/>
          <w:szCs w:val="25"/>
        </w:rPr>
        <w:t xml:space="preserve"> </w:t>
      </w:r>
      <w:r w:rsidR="00B80098" w:rsidRPr="00C37385">
        <w:rPr>
          <w:rFonts w:ascii="Aptos" w:hAnsi="Aptos"/>
          <w:sz w:val="25"/>
          <w:szCs w:val="25"/>
        </w:rPr>
        <w:t xml:space="preserve">Ms. Carson </w:t>
      </w:r>
      <w:r w:rsidR="00975EBA" w:rsidRPr="00C37385">
        <w:rPr>
          <w:rFonts w:ascii="Aptos" w:hAnsi="Aptos"/>
          <w:sz w:val="25"/>
          <w:szCs w:val="25"/>
        </w:rPr>
        <w:t>received</w:t>
      </w:r>
      <w:r w:rsidR="000208AA" w:rsidRPr="00C37385">
        <w:rPr>
          <w:rFonts w:ascii="Aptos" w:hAnsi="Aptos"/>
          <w:sz w:val="25"/>
          <w:szCs w:val="25"/>
        </w:rPr>
        <w:t xml:space="preserve"> her Orton-Gillingham (OG) </w:t>
      </w:r>
      <w:r w:rsidR="00C37385" w:rsidRPr="00C37385">
        <w:rPr>
          <w:rFonts w:ascii="Aptos" w:hAnsi="Aptos"/>
          <w:sz w:val="25"/>
          <w:szCs w:val="25"/>
        </w:rPr>
        <w:t>c</w:t>
      </w:r>
      <w:r w:rsidR="000208AA" w:rsidRPr="00C37385">
        <w:rPr>
          <w:rFonts w:ascii="Aptos" w:hAnsi="Aptos"/>
          <w:sz w:val="25"/>
          <w:szCs w:val="25"/>
        </w:rPr>
        <w:t>omprehensive plus certificat</w:t>
      </w:r>
      <w:r w:rsidR="00975EBA" w:rsidRPr="00C37385">
        <w:rPr>
          <w:rFonts w:ascii="Aptos" w:hAnsi="Aptos"/>
          <w:sz w:val="25"/>
          <w:szCs w:val="25"/>
        </w:rPr>
        <w:t>i</w:t>
      </w:r>
      <w:r w:rsidR="000208AA" w:rsidRPr="00C37385">
        <w:rPr>
          <w:rFonts w:ascii="Aptos" w:hAnsi="Aptos"/>
          <w:sz w:val="25"/>
          <w:szCs w:val="25"/>
        </w:rPr>
        <w:t>on on Decemb</w:t>
      </w:r>
      <w:r w:rsidR="00975EBA" w:rsidRPr="00C37385">
        <w:rPr>
          <w:rFonts w:ascii="Aptos" w:hAnsi="Aptos"/>
          <w:sz w:val="25"/>
          <w:szCs w:val="25"/>
        </w:rPr>
        <w:t>er</w:t>
      </w:r>
      <w:r w:rsidR="000208AA" w:rsidRPr="00C37385">
        <w:rPr>
          <w:rFonts w:ascii="Aptos" w:hAnsi="Aptos"/>
          <w:sz w:val="25"/>
          <w:szCs w:val="25"/>
        </w:rPr>
        <w:t xml:space="preserve"> 1, 20</w:t>
      </w:r>
      <w:r w:rsidR="00975EBA" w:rsidRPr="00C37385">
        <w:rPr>
          <w:rFonts w:ascii="Aptos" w:hAnsi="Aptos"/>
          <w:sz w:val="25"/>
          <w:szCs w:val="25"/>
        </w:rPr>
        <w:t>23, which required 30 hours of training</w:t>
      </w:r>
      <w:r w:rsidR="00C37385" w:rsidRPr="00C37385">
        <w:rPr>
          <w:rFonts w:ascii="Aptos" w:hAnsi="Aptos"/>
          <w:sz w:val="25"/>
          <w:szCs w:val="25"/>
        </w:rPr>
        <w:t>.</w:t>
      </w:r>
      <w:r w:rsidR="00975EBA" w:rsidRPr="00C37385">
        <w:rPr>
          <w:rFonts w:ascii="Aptos" w:hAnsi="Aptos"/>
          <w:sz w:val="25"/>
          <w:szCs w:val="25"/>
        </w:rPr>
        <w:t xml:space="preserve"> </w:t>
      </w:r>
      <w:r w:rsidR="00C37385" w:rsidRPr="00C37385">
        <w:rPr>
          <w:rFonts w:ascii="Aptos" w:hAnsi="Aptos"/>
          <w:sz w:val="25"/>
          <w:szCs w:val="25"/>
        </w:rPr>
        <w:t>According to Ms. Carson, this training offered by the Institute of Multi-Sensory Education provided her with the scope, sequence, and ability to implement OG for students in kindergarten through second grade</w:t>
      </w:r>
      <w:r w:rsidR="003833EA">
        <w:rPr>
          <w:rFonts w:ascii="Aptos" w:hAnsi="Aptos"/>
          <w:sz w:val="25"/>
          <w:szCs w:val="25"/>
        </w:rPr>
        <w:t>.</w:t>
      </w:r>
      <w:r w:rsidR="00C37385" w:rsidRPr="00C37385">
        <w:rPr>
          <w:rFonts w:ascii="Aptos" w:hAnsi="Aptos"/>
          <w:sz w:val="25"/>
          <w:szCs w:val="25"/>
        </w:rPr>
        <w:t xml:space="preserve"> S</w:t>
      </w:r>
      <w:r w:rsidR="00975EBA" w:rsidRPr="00C37385">
        <w:rPr>
          <w:rFonts w:ascii="Aptos" w:hAnsi="Aptos"/>
          <w:sz w:val="25"/>
          <w:szCs w:val="25"/>
        </w:rPr>
        <w:t>he</w:t>
      </w:r>
      <w:r w:rsidR="00C37385" w:rsidRPr="00C37385">
        <w:rPr>
          <w:rFonts w:ascii="Aptos" w:hAnsi="Aptos"/>
          <w:sz w:val="25"/>
          <w:szCs w:val="25"/>
        </w:rPr>
        <w:t xml:space="preserve"> </w:t>
      </w:r>
      <w:r w:rsidR="00975EBA" w:rsidRPr="00C37385">
        <w:rPr>
          <w:rFonts w:ascii="Aptos" w:hAnsi="Aptos"/>
          <w:sz w:val="25"/>
          <w:szCs w:val="25"/>
        </w:rPr>
        <w:lastRenderedPageBreak/>
        <w:t>completed an additional three-hour training for fluency, vocabulary, and reading comprehension.</w:t>
      </w:r>
      <w:r w:rsidR="00C37385" w:rsidRPr="00C37385">
        <w:rPr>
          <w:rFonts w:ascii="Aptos" w:hAnsi="Aptos"/>
          <w:sz w:val="25"/>
          <w:szCs w:val="25"/>
        </w:rPr>
        <w:t xml:space="preserve"> </w:t>
      </w:r>
      <w:r w:rsidR="00C37385">
        <w:rPr>
          <w:rFonts w:ascii="Aptos" w:hAnsi="Aptos"/>
          <w:sz w:val="25"/>
          <w:szCs w:val="25"/>
        </w:rPr>
        <w:t>At Hearing, Ms. Carson explained that 95 Percent utilizes methodologies and principles</w:t>
      </w:r>
      <w:r w:rsidR="00A505C6">
        <w:rPr>
          <w:rFonts w:ascii="Aptos" w:hAnsi="Aptos"/>
          <w:sz w:val="25"/>
          <w:szCs w:val="25"/>
        </w:rPr>
        <w:t xml:space="preserve"> </w:t>
      </w:r>
      <w:proofErr w:type="gramStart"/>
      <w:r w:rsidR="00A505C6">
        <w:rPr>
          <w:rFonts w:ascii="Aptos" w:hAnsi="Aptos"/>
          <w:sz w:val="25"/>
          <w:szCs w:val="25"/>
        </w:rPr>
        <w:t>similar</w:t>
      </w:r>
      <w:r w:rsidR="00C37385">
        <w:rPr>
          <w:rFonts w:ascii="Aptos" w:hAnsi="Aptos"/>
          <w:sz w:val="25"/>
          <w:szCs w:val="25"/>
        </w:rPr>
        <w:t xml:space="preserve"> to</w:t>
      </w:r>
      <w:proofErr w:type="gramEnd"/>
      <w:r w:rsidR="00C37385">
        <w:rPr>
          <w:rFonts w:ascii="Aptos" w:hAnsi="Aptos"/>
          <w:sz w:val="25"/>
          <w:szCs w:val="25"/>
        </w:rPr>
        <w:t xml:space="preserve"> OG to teach phonemic awareness, encoding, phonics, reading fluency, and decoding, though the scope and sequence of the two approaches </w:t>
      </w:r>
      <w:proofErr w:type="gramStart"/>
      <w:r w:rsidR="00C37385">
        <w:rPr>
          <w:rFonts w:ascii="Aptos" w:hAnsi="Aptos"/>
          <w:sz w:val="25"/>
          <w:szCs w:val="25"/>
        </w:rPr>
        <w:t>differ</w:t>
      </w:r>
      <w:r w:rsidR="00CD56AB">
        <w:rPr>
          <w:rFonts w:ascii="Aptos" w:hAnsi="Aptos"/>
          <w:sz w:val="25"/>
          <w:szCs w:val="25"/>
        </w:rPr>
        <w:t>s</w:t>
      </w:r>
      <w:proofErr w:type="gramEnd"/>
      <w:r w:rsidR="00C37385">
        <w:rPr>
          <w:rFonts w:ascii="Aptos" w:hAnsi="Aptos"/>
          <w:sz w:val="25"/>
          <w:szCs w:val="25"/>
        </w:rPr>
        <w:t xml:space="preserve">. </w:t>
      </w:r>
      <w:r w:rsidR="00A71FB6" w:rsidRPr="00C37385">
        <w:rPr>
          <w:rFonts w:ascii="Aptos" w:hAnsi="Aptos"/>
          <w:sz w:val="25"/>
          <w:szCs w:val="25"/>
        </w:rPr>
        <w:t>(Carson, II: 38</w:t>
      </w:r>
      <w:r w:rsidR="00975EBA" w:rsidRPr="00C37385">
        <w:rPr>
          <w:rFonts w:ascii="Aptos" w:hAnsi="Aptos"/>
          <w:sz w:val="25"/>
          <w:szCs w:val="25"/>
        </w:rPr>
        <w:t>7</w:t>
      </w:r>
      <w:r w:rsidR="00A71FB6" w:rsidRPr="00C37385">
        <w:rPr>
          <w:rFonts w:ascii="Aptos" w:hAnsi="Aptos"/>
          <w:sz w:val="25"/>
          <w:szCs w:val="25"/>
        </w:rPr>
        <w:t>-8</w:t>
      </w:r>
      <w:r w:rsidR="00975EBA" w:rsidRPr="00C37385">
        <w:rPr>
          <w:rFonts w:ascii="Aptos" w:hAnsi="Aptos"/>
          <w:sz w:val="25"/>
          <w:szCs w:val="25"/>
        </w:rPr>
        <w:t>8</w:t>
      </w:r>
      <w:r w:rsidR="00B80098" w:rsidRPr="00C37385">
        <w:rPr>
          <w:rFonts w:ascii="Aptos" w:hAnsi="Aptos"/>
          <w:sz w:val="25"/>
          <w:szCs w:val="25"/>
        </w:rPr>
        <w:t>, 401-02</w:t>
      </w:r>
      <w:r w:rsidR="00C37385" w:rsidRPr="00C37385">
        <w:rPr>
          <w:rFonts w:ascii="Aptos" w:hAnsi="Aptos"/>
          <w:sz w:val="25"/>
          <w:szCs w:val="25"/>
        </w:rPr>
        <w:t>, 448-</w:t>
      </w:r>
      <w:r w:rsidR="00C37385">
        <w:rPr>
          <w:rFonts w:ascii="Aptos" w:hAnsi="Aptos"/>
          <w:sz w:val="25"/>
          <w:szCs w:val="25"/>
        </w:rPr>
        <w:t>51</w:t>
      </w:r>
      <w:r w:rsidR="000208AA" w:rsidRPr="00C37385">
        <w:rPr>
          <w:rFonts w:ascii="Aptos" w:hAnsi="Aptos"/>
          <w:sz w:val="25"/>
          <w:szCs w:val="25"/>
        </w:rPr>
        <w:t>)</w:t>
      </w:r>
    </w:p>
    <w:p w14:paraId="66DA7DD2" w14:textId="77777777" w:rsidR="007179FD" w:rsidRPr="007179FD" w:rsidRDefault="007179FD" w:rsidP="00A1779F">
      <w:pPr>
        <w:pStyle w:val="ListParagraph"/>
        <w:rPr>
          <w:rFonts w:ascii="Aptos" w:hAnsi="Aptos"/>
          <w:sz w:val="16"/>
          <w:szCs w:val="16"/>
        </w:rPr>
      </w:pPr>
    </w:p>
    <w:p w14:paraId="4F2C0577" w14:textId="4DB03B7F" w:rsidR="007179FD" w:rsidRDefault="007179FD" w:rsidP="00A1779F">
      <w:pPr>
        <w:pStyle w:val="ListParagraph"/>
        <w:numPr>
          <w:ilvl w:val="0"/>
          <w:numId w:val="30"/>
        </w:numPr>
        <w:ind w:left="360"/>
        <w:rPr>
          <w:rFonts w:ascii="Aptos" w:hAnsi="Aptos"/>
          <w:sz w:val="25"/>
          <w:szCs w:val="25"/>
        </w:rPr>
      </w:pPr>
      <w:r>
        <w:rPr>
          <w:rFonts w:ascii="Aptos" w:hAnsi="Aptos"/>
          <w:sz w:val="25"/>
          <w:szCs w:val="25"/>
        </w:rPr>
        <w:t>Mother believed that Evan would be receiving Orton-Gillingham instruction for his reading service</w:t>
      </w:r>
      <w:r w:rsidR="002A0848">
        <w:rPr>
          <w:rFonts w:ascii="Aptos" w:hAnsi="Aptos"/>
          <w:sz w:val="25"/>
          <w:szCs w:val="25"/>
        </w:rPr>
        <w:t xml:space="preserve"> and that </w:t>
      </w:r>
      <w:r w:rsidR="005A40E6">
        <w:rPr>
          <w:rFonts w:ascii="Aptos" w:hAnsi="Aptos"/>
          <w:sz w:val="25"/>
          <w:szCs w:val="25"/>
        </w:rPr>
        <w:t>Ms.</w:t>
      </w:r>
      <w:r w:rsidR="002A0848">
        <w:rPr>
          <w:rFonts w:ascii="Aptos" w:hAnsi="Aptos"/>
          <w:sz w:val="25"/>
          <w:szCs w:val="25"/>
        </w:rPr>
        <w:t xml:space="preserve"> Carson was trained in OG, as she “had just assumed that anyone who would be giving special ed[ucation] services to a student who is clearly dyslexic would have Orton-Gillingham training.” </w:t>
      </w:r>
      <w:r>
        <w:rPr>
          <w:rFonts w:ascii="Aptos" w:hAnsi="Aptos"/>
          <w:sz w:val="25"/>
          <w:szCs w:val="25"/>
        </w:rPr>
        <w:t xml:space="preserve"> (Mother, II: 317-18</w:t>
      </w:r>
      <w:r w:rsidR="00A1779F">
        <w:rPr>
          <w:rFonts w:ascii="Aptos" w:hAnsi="Aptos"/>
          <w:sz w:val="25"/>
          <w:szCs w:val="25"/>
        </w:rPr>
        <w:t>, 366</w:t>
      </w:r>
      <w:r>
        <w:rPr>
          <w:rFonts w:ascii="Aptos" w:hAnsi="Aptos"/>
          <w:sz w:val="25"/>
          <w:szCs w:val="25"/>
        </w:rPr>
        <w:t>)</w:t>
      </w:r>
    </w:p>
    <w:p w14:paraId="3E24D21E" w14:textId="77777777" w:rsidR="000E708A" w:rsidRPr="000E708A" w:rsidRDefault="000E708A" w:rsidP="00A1779F">
      <w:pPr>
        <w:pStyle w:val="ListParagraph"/>
        <w:rPr>
          <w:rFonts w:ascii="Aptos" w:hAnsi="Aptos"/>
          <w:sz w:val="16"/>
          <w:szCs w:val="16"/>
        </w:rPr>
      </w:pPr>
    </w:p>
    <w:p w14:paraId="1B234C98" w14:textId="123CCB20" w:rsidR="00F620BD" w:rsidRDefault="00B80098" w:rsidP="00A1779F">
      <w:pPr>
        <w:pStyle w:val="ListParagraph"/>
        <w:numPr>
          <w:ilvl w:val="0"/>
          <w:numId w:val="30"/>
        </w:numPr>
        <w:ind w:left="360"/>
        <w:rPr>
          <w:rFonts w:ascii="Aptos" w:hAnsi="Aptos"/>
          <w:sz w:val="25"/>
          <w:szCs w:val="25"/>
        </w:rPr>
      </w:pPr>
      <w:r>
        <w:rPr>
          <w:rFonts w:ascii="Aptos" w:hAnsi="Aptos"/>
          <w:sz w:val="25"/>
          <w:szCs w:val="25"/>
        </w:rPr>
        <w:t xml:space="preserve">Evan’s first progress report on the 2023-2024 IEP, issued in June 2023, demonstrates </w:t>
      </w:r>
      <w:r w:rsidR="000E708A">
        <w:rPr>
          <w:rFonts w:ascii="Aptos" w:hAnsi="Aptos"/>
          <w:sz w:val="25"/>
          <w:szCs w:val="25"/>
        </w:rPr>
        <w:t xml:space="preserve">that </w:t>
      </w:r>
      <w:r>
        <w:rPr>
          <w:rFonts w:ascii="Aptos" w:hAnsi="Aptos"/>
          <w:sz w:val="25"/>
          <w:szCs w:val="25"/>
        </w:rPr>
        <w:t>he</w:t>
      </w:r>
      <w:r w:rsidR="000E708A">
        <w:rPr>
          <w:rFonts w:ascii="Aptos" w:hAnsi="Aptos"/>
          <w:sz w:val="25"/>
          <w:szCs w:val="25"/>
        </w:rPr>
        <w:t xml:space="preserve"> was making progress. </w:t>
      </w:r>
      <w:r>
        <w:rPr>
          <w:rFonts w:ascii="Aptos" w:hAnsi="Aptos"/>
          <w:sz w:val="25"/>
          <w:szCs w:val="25"/>
        </w:rPr>
        <w:t>At this time</w:t>
      </w:r>
      <w:r w:rsidR="000E708A">
        <w:rPr>
          <w:rFonts w:ascii="Aptos" w:hAnsi="Aptos"/>
          <w:sz w:val="25"/>
          <w:szCs w:val="25"/>
        </w:rPr>
        <w:t xml:space="preserve">, </w:t>
      </w:r>
      <w:r w:rsidR="00531ABD">
        <w:rPr>
          <w:rFonts w:ascii="Aptos" w:hAnsi="Aptos"/>
          <w:sz w:val="25"/>
          <w:szCs w:val="25"/>
        </w:rPr>
        <w:t>he was completing kindergarten and</w:t>
      </w:r>
      <w:r w:rsidR="000E708A">
        <w:rPr>
          <w:rFonts w:ascii="Aptos" w:hAnsi="Aptos"/>
          <w:sz w:val="25"/>
          <w:szCs w:val="25"/>
        </w:rPr>
        <w:t xml:space="preserve"> had met DIBELS </w:t>
      </w:r>
      <w:r w:rsidR="00CD56AB">
        <w:rPr>
          <w:rFonts w:ascii="Aptos" w:hAnsi="Aptos"/>
          <w:sz w:val="25"/>
          <w:szCs w:val="25"/>
        </w:rPr>
        <w:t>k</w:t>
      </w:r>
      <w:r w:rsidR="000E708A">
        <w:rPr>
          <w:rFonts w:ascii="Aptos" w:hAnsi="Aptos"/>
          <w:sz w:val="25"/>
          <w:szCs w:val="25"/>
        </w:rPr>
        <w:t xml:space="preserve">indergarten benchmarks for </w:t>
      </w:r>
      <w:r w:rsidR="002A0848">
        <w:rPr>
          <w:rFonts w:ascii="Aptos" w:hAnsi="Aptos"/>
          <w:sz w:val="25"/>
          <w:szCs w:val="25"/>
        </w:rPr>
        <w:t>l</w:t>
      </w:r>
      <w:r w:rsidR="000E708A">
        <w:rPr>
          <w:rFonts w:ascii="Aptos" w:hAnsi="Aptos"/>
          <w:sz w:val="25"/>
          <w:szCs w:val="25"/>
        </w:rPr>
        <w:t xml:space="preserve">etter </w:t>
      </w:r>
      <w:r w:rsidR="002A0848">
        <w:rPr>
          <w:rFonts w:ascii="Aptos" w:hAnsi="Aptos"/>
          <w:sz w:val="25"/>
          <w:szCs w:val="25"/>
        </w:rPr>
        <w:t>n</w:t>
      </w:r>
      <w:r w:rsidR="000E708A">
        <w:rPr>
          <w:rFonts w:ascii="Aptos" w:hAnsi="Aptos"/>
          <w:sz w:val="25"/>
          <w:szCs w:val="25"/>
        </w:rPr>
        <w:t xml:space="preserve">aming </w:t>
      </w:r>
      <w:r w:rsidR="002A0848">
        <w:rPr>
          <w:rFonts w:ascii="Aptos" w:hAnsi="Aptos"/>
          <w:sz w:val="25"/>
          <w:szCs w:val="25"/>
        </w:rPr>
        <w:t>f</w:t>
      </w:r>
      <w:r w:rsidR="000E708A">
        <w:rPr>
          <w:rFonts w:ascii="Aptos" w:hAnsi="Aptos"/>
          <w:sz w:val="25"/>
          <w:szCs w:val="25"/>
        </w:rPr>
        <w:t xml:space="preserve">luency, </w:t>
      </w:r>
      <w:r w:rsidR="002A0848">
        <w:rPr>
          <w:rFonts w:ascii="Aptos" w:hAnsi="Aptos"/>
          <w:sz w:val="25"/>
          <w:szCs w:val="25"/>
        </w:rPr>
        <w:t>n</w:t>
      </w:r>
      <w:r w:rsidR="000E708A">
        <w:rPr>
          <w:rFonts w:ascii="Aptos" w:hAnsi="Aptos"/>
          <w:sz w:val="25"/>
          <w:szCs w:val="25"/>
        </w:rPr>
        <w:t xml:space="preserve">onsense </w:t>
      </w:r>
      <w:r w:rsidR="002A0848">
        <w:rPr>
          <w:rFonts w:ascii="Aptos" w:hAnsi="Aptos"/>
          <w:sz w:val="25"/>
          <w:szCs w:val="25"/>
        </w:rPr>
        <w:t>w</w:t>
      </w:r>
      <w:r w:rsidR="000E708A">
        <w:rPr>
          <w:rFonts w:ascii="Aptos" w:hAnsi="Aptos"/>
          <w:sz w:val="25"/>
          <w:szCs w:val="25"/>
        </w:rPr>
        <w:t xml:space="preserve">ord </w:t>
      </w:r>
      <w:r w:rsidR="002A0848">
        <w:rPr>
          <w:rFonts w:ascii="Aptos" w:hAnsi="Aptos"/>
          <w:sz w:val="25"/>
          <w:szCs w:val="25"/>
        </w:rPr>
        <w:t>f</w:t>
      </w:r>
      <w:r w:rsidR="000E708A">
        <w:rPr>
          <w:rFonts w:ascii="Aptos" w:hAnsi="Aptos"/>
          <w:sz w:val="25"/>
          <w:szCs w:val="25"/>
        </w:rPr>
        <w:t xml:space="preserve">luency </w:t>
      </w:r>
      <w:r w:rsidR="002A0848">
        <w:rPr>
          <w:rFonts w:ascii="Aptos" w:hAnsi="Aptos"/>
          <w:sz w:val="25"/>
          <w:szCs w:val="25"/>
        </w:rPr>
        <w:t>c</w:t>
      </w:r>
      <w:r w:rsidR="000E708A">
        <w:rPr>
          <w:rFonts w:ascii="Aptos" w:hAnsi="Aptos"/>
          <w:sz w:val="25"/>
          <w:szCs w:val="25"/>
        </w:rPr>
        <w:t xml:space="preserve">orrect </w:t>
      </w:r>
      <w:r w:rsidR="002A0848">
        <w:rPr>
          <w:rFonts w:ascii="Aptos" w:hAnsi="Aptos"/>
          <w:sz w:val="25"/>
          <w:szCs w:val="25"/>
        </w:rPr>
        <w:t>l</w:t>
      </w:r>
      <w:r w:rsidR="000E708A">
        <w:rPr>
          <w:rFonts w:ascii="Aptos" w:hAnsi="Aptos"/>
          <w:sz w:val="25"/>
          <w:szCs w:val="25"/>
        </w:rPr>
        <w:t xml:space="preserve">etter </w:t>
      </w:r>
      <w:r w:rsidR="002A0848">
        <w:rPr>
          <w:rFonts w:ascii="Aptos" w:hAnsi="Aptos"/>
          <w:sz w:val="25"/>
          <w:szCs w:val="25"/>
        </w:rPr>
        <w:t>s</w:t>
      </w:r>
      <w:r w:rsidR="000E708A">
        <w:rPr>
          <w:rFonts w:ascii="Aptos" w:hAnsi="Aptos"/>
          <w:sz w:val="25"/>
          <w:szCs w:val="25"/>
        </w:rPr>
        <w:t xml:space="preserve">ounds, </w:t>
      </w:r>
      <w:r w:rsidR="002A0848">
        <w:rPr>
          <w:rFonts w:ascii="Aptos" w:hAnsi="Aptos"/>
          <w:sz w:val="25"/>
          <w:szCs w:val="25"/>
        </w:rPr>
        <w:t xml:space="preserve">nonsense fluency whole words read, and word reading fluency. He was above the </w:t>
      </w:r>
      <w:r w:rsidR="00CD56AB">
        <w:rPr>
          <w:rFonts w:ascii="Aptos" w:hAnsi="Aptos"/>
          <w:sz w:val="25"/>
          <w:szCs w:val="25"/>
        </w:rPr>
        <w:t>k</w:t>
      </w:r>
      <w:r w:rsidR="002A0848">
        <w:rPr>
          <w:rFonts w:ascii="Aptos" w:hAnsi="Aptos"/>
          <w:sz w:val="25"/>
          <w:szCs w:val="25"/>
        </w:rPr>
        <w:t xml:space="preserve">indergarten benchmark for DIBELS phoneme segmentation fluency. Evan had met grade level benchmarks for lowercase and uppercase alphabet letter identification. Though he presented with some b/d p/q confusion, he was making consistent progress </w:t>
      </w:r>
      <w:r w:rsidR="00231B23">
        <w:rPr>
          <w:rFonts w:ascii="Aptos" w:hAnsi="Aptos"/>
          <w:sz w:val="25"/>
          <w:szCs w:val="25"/>
        </w:rPr>
        <w:t>in</w:t>
      </w:r>
      <w:r w:rsidR="002A0848">
        <w:rPr>
          <w:rFonts w:ascii="Aptos" w:hAnsi="Aptos"/>
          <w:sz w:val="25"/>
          <w:szCs w:val="25"/>
        </w:rPr>
        <w:t xml:space="preserve"> recognizing these letters and </w:t>
      </w:r>
      <w:r w:rsidR="00E569D5">
        <w:rPr>
          <w:rFonts w:ascii="Aptos" w:hAnsi="Aptos"/>
          <w:sz w:val="25"/>
          <w:szCs w:val="25"/>
        </w:rPr>
        <w:t>knew</w:t>
      </w:r>
      <w:r w:rsidR="002A0848">
        <w:rPr>
          <w:rFonts w:ascii="Aptos" w:hAnsi="Aptos"/>
          <w:sz w:val="25"/>
          <w:szCs w:val="25"/>
        </w:rPr>
        <w:t xml:space="preserve"> all 26 corresponding letter sounds. Evan was reading at a Fountas and Pinnell Level C, middle to end of Kindergarten, and was making progress on the benchmarks associated with his Reading goal</w:t>
      </w:r>
      <w:r>
        <w:rPr>
          <w:rFonts w:ascii="Aptos" w:hAnsi="Aptos"/>
          <w:sz w:val="25"/>
          <w:szCs w:val="25"/>
        </w:rPr>
        <w:t>, such as identifying beginning and ending sounds of words and blending sounds</w:t>
      </w:r>
      <w:r w:rsidR="002A0848">
        <w:rPr>
          <w:rFonts w:ascii="Aptos" w:hAnsi="Aptos"/>
          <w:sz w:val="25"/>
          <w:szCs w:val="25"/>
        </w:rPr>
        <w:t xml:space="preserve">. </w:t>
      </w:r>
      <w:r w:rsidR="006D7087">
        <w:rPr>
          <w:rFonts w:ascii="Aptos" w:hAnsi="Aptos"/>
          <w:sz w:val="25"/>
          <w:szCs w:val="25"/>
        </w:rPr>
        <w:t xml:space="preserve">Evan’s kindergarten report card also reflects progress across academic and social areas. </w:t>
      </w:r>
      <w:r w:rsidR="002A0848">
        <w:rPr>
          <w:rFonts w:ascii="Aptos" w:hAnsi="Aptos"/>
          <w:sz w:val="25"/>
          <w:szCs w:val="25"/>
        </w:rPr>
        <w:t>(</w:t>
      </w:r>
      <w:r w:rsidR="00545A20">
        <w:rPr>
          <w:rFonts w:ascii="Aptos" w:hAnsi="Aptos"/>
          <w:sz w:val="25"/>
          <w:szCs w:val="25"/>
        </w:rPr>
        <w:t xml:space="preserve">P-5; </w:t>
      </w:r>
      <w:r w:rsidR="000F5812">
        <w:rPr>
          <w:rFonts w:ascii="Aptos" w:hAnsi="Aptos"/>
          <w:sz w:val="25"/>
          <w:szCs w:val="25"/>
        </w:rPr>
        <w:t>S-4</w:t>
      </w:r>
      <w:r w:rsidR="00545A20">
        <w:rPr>
          <w:rFonts w:ascii="Aptos" w:hAnsi="Aptos"/>
          <w:sz w:val="25"/>
          <w:szCs w:val="25"/>
        </w:rPr>
        <w:t>,</w:t>
      </w:r>
      <w:r w:rsidR="000F5812">
        <w:rPr>
          <w:rFonts w:ascii="Aptos" w:hAnsi="Aptos"/>
          <w:sz w:val="25"/>
          <w:szCs w:val="25"/>
        </w:rPr>
        <w:t xml:space="preserve"> </w:t>
      </w:r>
      <w:r w:rsidR="002A0848">
        <w:rPr>
          <w:rFonts w:ascii="Aptos" w:hAnsi="Aptos"/>
          <w:sz w:val="25"/>
          <w:szCs w:val="25"/>
        </w:rPr>
        <w:t>S-10</w:t>
      </w:r>
      <w:r w:rsidR="006D7087">
        <w:rPr>
          <w:rFonts w:ascii="Aptos" w:hAnsi="Aptos"/>
          <w:sz w:val="25"/>
          <w:szCs w:val="25"/>
        </w:rPr>
        <w:t>, S-14</w:t>
      </w:r>
      <w:r w:rsidR="00F84318">
        <w:rPr>
          <w:rFonts w:ascii="Aptos" w:hAnsi="Aptos"/>
          <w:sz w:val="25"/>
          <w:szCs w:val="25"/>
        </w:rPr>
        <w:t>B</w:t>
      </w:r>
      <w:r>
        <w:rPr>
          <w:rFonts w:ascii="Aptos" w:hAnsi="Aptos"/>
          <w:sz w:val="25"/>
          <w:szCs w:val="25"/>
        </w:rPr>
        <w:t>; Carson, II: 402-07</w:t>
      </w:r>
      <w:r w:rsidR="002A0848">
        <w:rPr>
          <w:rFonts w:ascii="Aptos" w:hAnsi="Aptos"/>
          <w:sz w:val="25"/>
          <w:szCs w:val="25"/>
        </w:rPr>
        <w:t>)</w:t>
      </w:r>
    </w:p>
    <w:p w14:paraId="74CD174D" w14:textId="77777777" w:rsidR="005A0879" w:rsidRPr="005A0879" w:rsidRDefault="005A0879" w:rsidP="005A0879">
      <w:pPr>
        <w:pStyle w:val="ListParagraph"/>
        <w:rPr>
          <w:rFonts w:ascii="Aptos" w:hAnsi="Aptos"/>
          <w:sz w:val="16"/>
          <w:szCs w:val="16"/>
        </w:rPr>
      </w:pPr>
    </w:p>
    <w:p w14:paraId="169F3551" w14:textId="3946F7D3" w:rsidR="005A0879" w:rsidRPr="005A0879" w:rsidRDefault="005A0879" w:rsidP="005A0879">
      <w:pPr>
        <w:pStyle w:val="ListParagraph"/>
        <w:numPr>
          <w:ilvl w:val="0"/>
          <w:numId w:val="30"/>
        </w:numPr>
        <w:ind w:left="360"/>
        <w:rPr>
          <w:rFonts w:ascii="Aptos" w:hAnsi="Aptos"/>
          <w:sz w:val="25"/>
          <w:szCs w:val="25"/>
        </w:rPr>
      </w:pPr>
      <w:r>
        <w:rPr>
          <w:rFonts w:ascii="Aptos" w:hAnsi="Aptos"/>
          <w:sz w:val="25"/>
          <w:szCs w:val="25"/>
        </w:rPr>
        <w:t>From the time Ms. Carson completed her OG training in December 2023, in the middle of Evan’s first grade year, the core of her instruction</w:t>
      </w:r>
      <w:r w:rsidR="00EF4B91">
        <w:rPr>
          <w:rFonts w:ascii="Aptos" w:hAnsi="Aptos"/>
          <w:sz w:val="25"/>
          <w:szCs w:val="25"/>
        </w:rPr>
        <w:t xml:space="preserve"> with Evan </w:t>
      </w:r>
      <w:r>
        <w:rPr>
          <w:rFonts w:ascii="Aptos" w:hAnsi="Aptos"/>
          <w:sz w:val="25"/>
          <w:szCs w:val="25"/>
        </w:rPr>
        <w:t xml:space="preserve"> was OG. She differentiated and adapted the curriculum utilizing 95 Percent, as well as Fountas and Pinnell for reading comprehension using connected texts. (Carson, II: 449-53, 487-88)</w:t>
      </w:r>
    </w:p>
    <w:p w14:paraId="203817BE" w14:textId="77777777" w:rsidR="002A0848" w:rsidRPr="002A0848" w:rsidRDefault="002A0848" w:rsidP="00A1779F">
      <w:pPr>
        <w:rPr>
          <w:rFonts w:ascii="Aptos" w:hAnsi="Aptos"/>
          <w:sz w:val="16"/>
          <w:szCs w:val="16"/>
        </w:rPr>
      </w:pPr>
    </w:p>
    <w:p w14:paraId="6ADF7F4B" w14:textId="53FAF775" w:rsidR="00F620BD" w:rsidRDefault="007179FD" w:rsidP="00A1779F">
      <w:pPr>
        <w:pStyle w:val="ListParagraph"/>
        <w:numPr>
          <w:ilvl w:val="0"/>
          <w:numId w:val="30"/>
        </w:numPr>
        <w:ind w:left="360"/>
        <w:rPr>
          <w:rFonts w:ascii="Aptos" w:hAnsi="Aptos"/>
          <w:sz w:val="25"/>
          <w:szCs w:val="25"/>
        </w:rPr>
      </w:pPr>
      <w:r>
        <w:rPr>
          <w:rFonts w:ascii="Aptos" w:hAnsi="Aptos"/>
          <w:sz w:val="25"/>
          <w:szCs w:val="25"/>
        </w:rPr>
        <w:t>Jennifer McKenzie, a general education teacher trained in Orton-Gillingham,</w:t>
      </w:r>
      <w:r w:rsidR="00F620BD">
        <w:rPr>
          <w:rFonts w:ascii="Aptos" w:hAnsi="Aptos"/>
          <w:sz w:val="25"/>
          <w:szCs w:val="25"/>
        </w:rPr>
        <w:t xml:space="preserve"> taught Evan’s first</w:t>
      </w:r>
      <w:r w:rsidR="00231B23">
        <w:rPr>
          <w:rFonts w:ascii="Aptos" w:hAnsi="Aptos"/>
          <w:sz w:val="25"/>
          <w:szCs w:val="25"/>
        </w:rPr>
        <w:t>-</w:t>
      </w:r>
      <w:r w:rsidR="00F620BD">
        <w:rPr>
          <w:rFonts w:ascii="Aptos" w:hAnsi="Aptos"/>
          <w:sz w:val="25"/>
          <w:szCs w:val="25"/>
        </w:rPr>
        <w:t>grade</w:t>
      </w:r>
      <w:r w:rsidR="000463AE">
        <w:rPr>
          <w:rFonts w:ascii="Aptos" w:hAnsi="Aptos"/>
          <w:sz w:val="25"/>
          <w:szCs w:val="25"/>
        </w:rPr>
        <w:t xml:space="preserve"> general education</w:t>
      </w:r>
      <w:r w:rsidR="00F620BD">
        <w:rPr>
          <w:rFonts w:ascii="Aptos" w:hAnsi="Aptos"/>
          <w:sz w:val="25"/>
          <w:szCs w:val="25"/>
        </w:rPr>
        <w:t xml:space="preserve"> class</w:t>
      </w:r>
      <w:r w:rsidR="000E708A">
        <w:rPr>
          <w:rFonts w:ascii="Aptos" w:hAnsi="Aptos"/>
          <w:sz w:val="25"/>
          <w:szCs w:val="25"/>
        </w:rPr>
        <w:t xml:space="preserve"> during the 2023-2024 school year</w:t>
      </w:r>
      <w:r w:rsidR="00F620BD">
        <w:rPr>
          <w:rFonts w:ascii="Aptos" w:hAnsi="Aptos"/>
          <w:sz w:val="25"/>
          <w:szCs w:val="25"/>
        </w:rPr>
        <w:t>.</w:t>
      </w:r>
      <w:r>
        <w:rPr>
          <w:rStyle w:val="FootnoteReference"/>
          <w:rFonts w:ascii="Aptos" w:hAnsi="Aptos"/>
          <w:sz w:val="25"/>
          <w:szCs w:val="25"/>
        </w:rPr>
        <w:footnoteReference w:id="8"/>
      </w:r>
      <w:r>
        <w:rPr>
          <w:rFonts w:ascii="Aptos" w:hAnsi="Aptos"/>
          <w:sz w:val="25"/>
          <w:szCs w:val="25"/>
        </w:rPr>
        <w:t xml:space="preserve"> Parents were impressed with Ms. McKenzie from the first day they met her</w:t>
      </w:r>
      <w:r w:rsidR="004F4005">
        <w:rPr>
          <w:rFonts w:ascii="Aptos" w:hAnsi="Aptos"/>
          <w:sz w:val="25"/>
          <w:szCs w:val="25"/>
        </w:rPr>
        <w:t xml:space="preserve">. </w:t>
      </w:r>
      <w:r w:rsidR="00FC2722">
        <w:rPr>
          <w:rFonts w:ascii="Aptos" w:hAnsi="Aptos"/>
          <w:sz w:val="25"/>
          <w:szCs w:val="25"/>
        </w:rPr>
        <w:t xml:space="preserve">Evan was the only student on an IEP </w:t>
      </w:r>
      <w:r w:rsidR="00013A41">
        <w:rPr>
          <w:rFonts w:ascii="Aptos" w:hAnsi="Aptos"/>
          <w:sz w:val="25"/>
          <w:szCs w:val="25"/>
        </w:rPr>
        <w:t xml:space="preserve">in the class </w:t>
      </w:r>
      <w:r w:rsidR="00FC2722">
        <w:rPr>
          <w:rFonts w:ascii="Aptos" w:hAnsi="Aptos"/>
          <w:sz w:val="25"/>
          <w:szCs w:val="25"/>
        </w:rPr>
        <w:t>at the beginning of the school year, when t</w:t>
      </w:r>
      <w:r w:rsidR="005A0879">
        <w:rPr>
          <w:rFonts w:ascii="Aptos" w:hAnsi="Aptos"/>
          <w:sz w:val="25"/>
          <w:szCs w:val="25"/>
        </w:rPr>
        <w:t>he class was comprised of 20 students</w:t>
      </w:r>
      <w:r w:rsidR="00FC2722">
        <w:rPr>
          <w:rFonts w:ascii="Aptos" w:hAnsi="Aptos"/>
          <w:sz w:val="25"/>
          <w:szCs w:val="25"/>
        </w:rPr>
        <w:t>. A</w:t>
      </w:r>
      <w:r w:rsidR="005A0879">
        <w:rPr>
          <w:rFonts w:ascii="Aptos" w:hAnsi="Aptos"/>
          <w:sz w:val="25"/>
          <w:szCs w:val="25"/>
        </w:rPr>
        <w:t xml:space="preserve"> new student joined mid-year.</w:t>
      </w:r>
      <w:r w:rsidR="00D65F61">
        <w:rPr>
          <w:rStyle w:val="FootnoteReference"/>
          <w:rFonts w:ascii="Aptos" w:hAnsi="Aptos"/>
          <w:sz w:val="25"/>
          <w:szCs w:val="25"/>
        </w:rPr>
        <w:footnoteReference w:id="9"/>
      </w:r>
      <w:r w:rsidR="005A0879">
        <w:rPr>
          <w:rFonts w:ascii="Aptos" w:hAnsi="Aptos"/>
          <w:sz w:val="25"/>
          <w:szCs w:val="25"/>
        </w:rPr>
        <w:t xml:space="preserve"> </w:t>
      </w:r>
      <w:r w:rsidR="004F4005">
        <w:rPr>
          <w:rFonts w:ascii="Aptos" w:hAnsi="Aptos"/>
          <w:sz w:val="25"/>
          <w:szCs w:val="25"/>
        </w:rPr>
        <w:t>(Mother, II: 318-19</w:t>
      </w:r>
      <w:r w:rsidR="002B5119">
        <w:rPr>
          <w:rFonts w:ascii="Aptos" w:hAnsi="Aptos"/>
          <w:sz w:val="25"/>
          <w:szCs w:val="25"/>
        </w:rPr>
        <w:t>, 372-73</w:t>
      </w:r>
      <w:r w:rsidR="005A0879">
        <w:rPr>
          <w:rFonts w:ascii="Aptos" w:hAnsi="Aptos"/>
          <w:sz w:val="25"/>
          <w:szCs w:val="25"/>
        </w:rPr>
        <w:t xml:space="preserve">; McKenzie, II: </w:t>
      </w:r>
      <w:r w:rsidR="00F319C3">
        <w:rPr>
          <w:rFonts w:ascii="Aptos" w:hAnsi="Aptos"/>
          <w:sz w:val="25"/>
          <w:szCs w:val="25"/>
        </w:rPr>
        <w:t>492</w:t>
      </w:r>
      <w:r w:rsidR="00FC2722">
        <w:rPr>
          <w:rFonts w:ascii="Aptos" w:hAnsi="Aptos"/>
          <w:sz w:val="25"/>
          <w:szCs w:val="25"/>
        </w:rPr>
        <w:t>, III: 520</w:t>
      </w:r>
      <w:r w:rsidR="004F4005">
        <w:rPr>
          <w:rFonts w:ascii="Aptos" w:hAnsi="Aptos"/>
          <w:sz w:val="25"/>
          <w:szCs w:val="25"/>
        </w:rPr>
        <w:t>)</w:t>
      </w:r>
    </w:p>
    <w:p w14:paraId="1E2F59E9" w14:textId="77777777" w:rsidR="005A0879" w:rsidRPr="005A0879" w:rsidRDefault="005A0879" w:rsidP="005A0879">
      <w:pPr>
        <w:pStyle w:val="ListParagraph"/>
        <w:rPr>
          <w:rFonts w:ascii="Aptos" w:hAnsi="Aptos"/>
          <w:sz w:val="16"/>
          <w:szCs w:val="16"/>
        </w:rPr>
      </w:pPr>
    </w:p>
    <w:p w14:paraId="3133757F" w14:textId="201846C2" w:rsidR="005A0879" w:rsidRDefault="006950EC" w:rsidP="00A1779F">
      <w:pPr>
        <w:pStyle w:val="ListParagraph"/>
        <w:numPr>
          <w:ilvl w:val="0"/>
          <w:numId w:val="30"/>
        </w:numPr>
        <w:ind w:left="360"/>
        <w:rPr>
          <w:rFonts w:ascii="Aptos" w:hAnsi="Aptos"/>
          <w:sz w:val="25"/>
          <w:szCs w:val="25"/>
        </w:rPr>
      </w:pPr>
      <w:r>
        <w:rPr>
          <w:rFonts w:ascii="Aptos" w:hAnsi="Aptos"/>
          <w:sz w:val="25"/>
          <w:szCs w:val="25"/>
        </w:rPr>
        <w:lastRenderedPageBreak/>
        <w:t xml:space="preserve">Ms. McKenzie described Evan as a kind, sweet, curious student who works hard, follows classroom routines, and is well-liked by his peers. </w:t>
      </w:r>
      <w:r w:rsidR="00CD56AB">
        <w:rPr>
          <w:rFonts w:ascii="Aptos" w:hAnsi="Aptos"/>
          <w:sz w:val="25"/>
          <w:szCs w:val="25"/>
        </w:rPr>
        <w:t>W</w:t>
      </w:r>
      <w:r>
        <w:rPr>
          <w:rFonts w:ascii="Aptos" w:hAnsi="Aptos"/>
          <w:sz w:val="25"/>
          <w:szCs w:val="25"/>
        </w:rPr>
        <w:t>hen Evan came to school</w:t>
      </w:r>
      <w:r w:rsidR="005A0879">
        <w:rPr>
          <w:rFonts w:ascii="Aptos" w:hAnsi="Aptos"/>
          <w:sz w:val="25"/>
          <w:szCs w:val="25"/>
        </w:rPr>
        <w:t xml:space="preserve"> in first grade </w:t>
      </w:r>
      <w:r>
        <w:rPr>
          <w:rFonts w:ascii="Aptos" w:hAnsi="Aptos"/>
          <w:sz w:val="25"/>
          <w:szCs w:val="25"/>
        </w:rPr>
        <w:t xml:space="preserve">he </w:t>
      </w:r>
      <w:r w:rsidR="005A0879">
        <w:rPr>
          <w:rFonts w:ascii="Aptos" w:hAnsi="Aptos"/>
          <w:sz w:val="25"/>
          <w:szCs w:val="25"/>
        </w:rPr>
        <w:t>seem</w:t>
      </w:r>
      <w:r>
        <w:rPr>
          <w:rFonts w:ascii="Aptos" w:hAnsi="Aptos"/>
          <w:sz w:val="25"/>
          <w:szCs w:val="25"/>
        </w:rPr>
        <w:t xml:space="preserve">ed </w:t>
      </w:r>
      <w:r w:rsidR="005A0879">
        <w:rPr>
          <w:rFonts w:ascii="Aptos" w:hAnsi="Aptos"/>
          <w:sz w:val="25"/>
          <w:szCs w:val="25"/>
        </w:rPr>
        <w:t>happy to be there.</w:t>
      </w:r>
      <w:r>
        <w:rPr>
          <w:rFonts w:ascii="Aptos" w:hAnsi="Aptos"/>
          <w:sz w:val="25"/>
          <w:szCs w:val="25"/>
        </w:rPr>
        <w:t xml:space="preserve"> </w:t>
      </w:r>
      <w:r w:rsidR="00CD56AB">
        <w:rPr>
          <w:rFonts w:ascii="Aptos" w:hAnsi="Aptos"/>
          <w:sz w:val="25"/>
          <w:szCs w:val="25"/>
        </w:rPr>
        <w:t>He</w:t>
      </w:r>
      <w:r>
        <w:rPr>
          <w:rFonts w:ascii="Aptos" w:hAnsi="Aptos"/>
          <w:sz w:val="25"/>
          <w:szCs w:val="25"/>
        </w:rPr>
        <w:t xml:space="preserve"> enjoyed learning, particularly math.</w:t>
      </w:r>
      <w:r w:rsidR="005A0879">
        <w:rPr>
          <w:rFonts w:ascii="Aptos" w:hAnsi="Aptos"/>
          <w:sz w:val="25"/>
          <w:szCs w:val="25"/>
        </w:rPr>
        <w:t xml:space="preserve"> (McKenzie, II: 491-92</w:t>
      </w:r>
      <w:r>
        <w:rPr>
          <w:rFonts w:ascii="Aptos" w:hAnsi="Aptos"/>
          <w:sz w:val="25"/>
          <w:szCs w:val="25"/>
        </w:rPr>
        <w:t>, 500</w:t>
      </w:r>
      <w:r w:rsidR="00E95C27">
        <w:rPr>
          <w:rFonts w:ascii="Aptos" w:hAnsi="Aptos"/>
          <w:sz w:val="25"/>
          <w:szCs w:val="25"/>
        </w:rPr>
        <w:t>-02</w:t>
      </w:r>
      <w:r w:rsidR="005A0879">
        <w:rPr>
          <w:rFonts w:ascii="Aptos" w:hAnsi="Aptos"/>
          <w:sz w:val="25"/>
          <w:szCs w:val="25"/>
        </w:rPr>
        <w:t>)</w:t>
      </w:r>
    </w:p>
    <w:p w14:paraId="625C5E90" w14:textId="77777777" w:rsidR="00F319C3" w:rsidRPr="00F319C3" w:rsidRDefault="00F319C3" w:rsidP="00F319C3">
      <w:pPr>
        <w:pStyle w:val="ListParagraph"/>
        <w:rPr>
          <w:rFonts w:ascii="Aptos" w:hAnsi="Aptos"/>
          <w:sz w:val="16"/>
          <w:szCs w:val="16"/>
        </w:rPr>
      </w:pPr>
    </w:p>
    <w:p w14:paraId="19B57BD5" w14:textId="1B2EDDC3" w:rsidR="00F319C3" w:rsidRPr="00F84318" w:rsidRDefault="00F319C3" w:rsidP="00A1779F">
      <w:pPr>
        <w:pStyle w:val="ListParagraph"/>
        <w:numPr>
          <w:ilvl w:val="0"/>
          <w:numId w:val="30"/>
        </w:numPr>
        <w:ind w:left="360"/>
        <w:rPr>
          <w:rFonts w:ascii="Aptos" w:hAnsi="Aptos"/>
          <w:sz w:val="25"/>
          <w:szCs w:val="25"/>
        </w:rPr>
      </w:pPr>
      <w:r>
        <w:rPr>
          <w:rFonts w:ascii="Aptos" w:hAnsi="Aptos"/>
          <w:sz w:val="25"/>
          <w:szCs w:val="25"/>
        </w:rPr>
        <w:t>Ms. McKenzie’s first</w:t>
      </w:r>
      <w:r w:rsidR="00231B23">
        <w:rPr>
          <w:rFonts w:ascii="Aptos" w:hAnsi="Aptos"/>
          <w:sz w:val="25"/>
          <w:szCs w:val="25"/>
        </w:rPr>
        <w:t>-</w:t>
      </w:r>
      <w:r>
        <w:rPr>
          <w:rFonts w:ascii="Aptos" w:hAnsi="Aptos"/>
          <w:sz w:val="25"/>
          <w:szCs w:val="25"/>
        </w:rPr>
        <w:t>grade class participated in daily literacy</w:t>
      </w:r>
      <w:r w:rsidR="003C1389">
        <w:rPr>
          <w:rFonts w:ascii="Aptos" w:hAnsi="Aptos"/>
          <w:sz w:val="25"/>
          <w:szCs w:val="25"/>
        </w:rPr>
        <w:t xml:space="preserve"> </w:t>
      </w:r>
      <w:r w:rsidR="00231B23">
        <w:rPr>
          <w:rFonts w:ascii="Aptos" w:hAnsi="Aptos"/>
          <w:sz w:val="25"/>
          <w:szCs w:val="25"/>
        </w:rPr>
        <w:t xml:space="preserve">(including phonics, dictation, and Reader’s Workshop) </w:t>
      </w:r>
      <w:r w:rsidR="003C1389">
        <w:rPr>
          <w:rFonts w:ascii="Aptos" w:hAnsi="Aptos"/>
          <w:sz w:val="25"/>
          <w:szCs w:val="25"/>
        </w:rPr>
        <w:t>and math</w:t>
      </w:r>
      <w:r>
        <w:rPr>
          <w:rFonts w:ascii="Aptos" w:hAnsi="Aptos"/>
          <w:sz w:val="25"/>
          <w:szCs w:val="25"/>
        </w:rPr>
        <w:t xml:space="preserve"> block</w:t>
      </w:r>
      <w:r w:rsidR="003C1389">
        <w:rPr>
          <w:rFonts w:ascii="Aptos" w:hAnsi="Aptos"/>
          <w:sz w:val="25"/>
          <w:szCs w:val="25"/>
        </w:rPr>
        <w:t>s</w:t>
      </w:r>
      <w:r>
        <w:rPr>
          <w:rFonts w:ascii="Aptos" w:hAnsi="Aptos"/>
          <w:sz w:val="25"/>
          <w:szCs w:val="25"/>
        </w:rPr>
        <w:t>.</w:t>
      </w:r>
      <w:r w:rsidR="00E01CEB">
        <w:rPr>
          <w:rFonts w:ascii="Aptos" w:hAnsi="Aptos"/>
          <w:sz w:val="25"/>
          <w:szCs w:val="25"/>
        </w:rPr>
        <w:t xml:space="preserve"> Writ</w:t>
      </w:r>
      <w:r w:rsidR="00B06F79">
        <w:rPr>
          <w:rFonts w:ascii="Aptos" w:hAnsi="Aptos"/>
          <w:sz w:val="25"/>
          <w:szCs w:val="25"/>
        </w:rPr>
        <w:t>ers’ W</w:t>
      </w:r>
      <w:r w:rsidR="00E01CEB">
        <w:rPr>
          <w:rFonts w:ascii="Aptos" w:hAnsi="Aptos"/>
          <w:sz w:val="25"/>
          <w:szCs w:val="25"/>
        </w:rPr>
        <w:t xml:space="preserve">orkshop occurred in four different blocks across the week. </w:t>
      </w:r>
      <w:r w:rsidR="00CD56AB">
        <w:rPr>
          <w:rFonts w:ascii="Aptos" w:hAnsi="Aptos"/>
          <w:sz w:val="25"/>
          <w:szCs w:val="25"/>
        </w:rPr>
        <w:t>Math, literacy and writing</w:t>
      </w:r>
      <w:r w:rsidR="006950EC">
        <w:rPr>
          <w:rFonts w:ascii="Aptos" w:hAnsi="Aptos"/>
          <w:sz w:val="25"/>
          <w:szCs w:val="25"/>
        </w:rPr>
        <w:t xml:space="preserve"> blocks were broken into two parts: the teaching of a new concept through a mini-lesson; and rotation through three rounds (</w:t>
      </w:r>
      <w:r w:rsidR="00231B23">
        <w:rPr>
          <w:rFonts w:ascii="Aptos" w:hAnsi="Aptos"/>
          <w:sz w:val="25"/>
          <w:szCs w:val="25"/>
        </w:rPr>
        <w:t xml:space="preserve">for example, </w:t>
      </w:r>
      <w:r w:rsidR="006950EC">
        <w:rPr>
          <w:rFonts w:ascii="Aptos" w:hAnsi="Aptos"/>
          <w:sz w:val="25"/>
          <w:szCs w:val="25"/>
        </w:rPr>
        <w:t>a skills review, a game with a partner, and time with a teacher</w:t>
      </w:r>
      <w:r w:rsidR="00B06F79">
        <w:rPr>
          <w:rFonts w:ascii="Aptos" w:hAnsi="Aptos"/>
          <w:sz w:val="25"/>
          <w:szCs w:val="25"/>
        </w:rPr>
        <w:t xml:space="preserve"> in math</w:t>
      </w:r>
      <w:r w:rsidR="006950EC">
        <w:rPr>
          <w:rFonts w:ascii="Aptos" w:hAnsi="Aptos"/>
          <w:sz w:val="25"/>
          <w:szCs w:val="25"/>
        </w:rPr>
        <w:t xml:space="preserve">). </w:t>
      </w:r>
      <w:r w:rsidR="00E01CEB">
        <w:rPr>
          <w:rFonts w:ascii="Aptos" w:hAnsi="Aptos"/>
          <w:sz w:val="25"/>
          <w:szCs w:val="25"/>
        </w:rPr>
        <w:t xml:space="preserve">Science/social studies was taught in two different blocks, as was social/emotional learning. </w:t>
      </w:r>
      <w:r>
        <w:rPr>
          <w:rFonts w:ascii="Aptos" w:hAnsi="Aptos"/>
          <w:sz w:val="25"/>
          <w:szCs w:val="25"/>
        </w:rPr>
        <w:t>Students participated in a What I Need Now (WINN)</w:t>
      </w:r>
      <w:r w:rsidR="00E01CEB">
        <w:rPr>
          <w:rFonts w:ascii="Aptos" w:hAnsi="Aptos"/>
          <w:sz w:val="25"/>
          <w:szCs w:val="25"/>
        </w:rPr>
        <w:t xml:space="preserve"> literacy</w:t>
      </w:r>
      <w:r>
        <w:rPr>
          <w:rFonts w:ascii="Aptos" w:hAnsi="Aptos"/>
          <w:sz w:val="25"/>
          <w:szCs w:val="25"/>
        </w:rPr>
        <w:t xml:space="preserve"> block</w:t>
      </w:r>
      <w:r w:rsidR="00E01CEB">
        <w:rPr>
          <w:rFonts w:ascii="Aptos" w:hAnsi="Aptos"/>
          <w:sz w:val="25"/>
          <w:szCs w:val="25"/>
        </w:rPr>
        <w:t xml:space="preserve"> three days a week and a WINN math block twice a week</w:t>
      </w:r>
      <w:r>
        <w:rPr>
          <w:rFonts w:ascii="Aptos" w:hAnsi="Aptos"/>
          <w:sz w:val="25"/>
          <w:szCs w:val="25"/>
        </w:rPr>
        <w:t>, where students</w:t>
      </w:r>
      <w:r w:rsidR="00E01CEB">
        <w:rPr>
          <w:rFonts w:ascii="Aptos" w:hAnsi="Aptos"/>
          <w:sz w:val="25"/>
          <w:szCs w:val="25"/>
        </w:rPr>
        <w:t xml:space="preserve"> were grouped to work on skills in each area</w:t>
      </w:r>
      <w:r>
        <w:rPr>
          <w:rFonts w:ascii="Aptos" w:hAnsi="Aptos"/>
          <w:sz w:val="25"/>
          <w:szCs w:val="25"/>
        </w:rPr>
        <w:t xml:space="preserve">. </w:t>
      </w:r>
      <w:r w:rsidR="004864B4">
        <w:rPr>
          <w:rFonts w:ascii="Aptos" w:hAnsi="Aptos"/>
          <w:sz w:val="25"/>
          <w:szCs w:val="25"/>
        </w:rPr>
        <w:t xml:space="preserve">Evan </w:t>
      </w:r>
      <w:r w:rsidR="00B06F79">
        <w:rPr>
          <w:rFonts w:ascii="Aptos" w:hAnsi="Aptos"/>
          <w:sz w:val="25"/>
          <w:szCs w:val="25"/>
        </w:rPr>
        <w:t xml:space="preserve">generally </w:t>
      </w:r>
      <w:r w:rsidR="004864B4">
        <w:rPr>
          <w:rFonts w:ascii="Aptos" w:hAnsi="Aptos"/>
          <w:sz w:val="25"/>
          <w:szCs w:val="25"/>
        </w:rPr>
        <w:t>attended his Grid-C reading services during WINN</w:t>
      </w:r>
      <w:r w:rsidR="00B06F79">
        <w:rPr>
          <w:rFonts w:ascii="Aptos" w:hAnsi="Aptos"/>
          <w:sz w:val="25"/>
          <w:szCs w:val="25"/>
        </w:rPr>
        <w:t xml:space="preserve"> literacy</w:t>
      </w:r>
      <w:r w:rsidR="004864B4">
        <w:rPr>
          <w:rFonts w:ascii="Aptos" w:hAnsi="Aptos"/>
          <w:sz w:val="25"/>
          <w:szCs w:val="25"/>
        </w:rPr>
        <w:t xml:space="preserve"> block</w:t>
      </w:r>
      <w:r w:rsidR="00B06F79">
        <w:rPr>
          <w:rFonts w:ascii="Aptos" w:hAnsi="Aptos"/>
          <w:sz w:val="25"/>
          <w:szCs w:val="25"/>
        </w:rPr>
        <w:t xml:space="preserve"> or Reader</w:t>
      </w:r>
      <w:r w:rsidR="00C711C3">
        <w:rPr>
          <w:rFonts w:ascii="Aptos" w:hAnsi="Aptos"/>
          <w:sz w:val="25"/>
          <w:szCs w:val="25"/>
        </w:rPr>
        <w:t>’</w:t>
      </w:r>
      <w:r w:rsidR="00B06F79">
        <w:rPr>
          <w:rFonts w:ascii="Aptos" w:hAnsi="Aptos"/>
          <w:sz w:val="25"/>
          <w:szCs w:val="25"/>
        </w:rPr>
        <w:t>s Workshop</w:t>
      </w:r>
      <w:r w:rsidR="004864B4">
        <w:rPr>
          <w:rFonts w:ascii="Aptos" w:hAnsi="Aptos"/>
          <w:sz w:val="25"/>
          <w:szCs w:val="25"/>
        </w:rPr>
        <w:t xml:space="preserve">. </w:t>
      </w:r>
      <w:r w:rsidRPr="00F84318">
        <w:rPr>
          <w:rFonts w:ascii="Aptos" w:hAnsi="Aptos"/>
          <w:sz w:val="25"/>
          <w:szCs w:val="25"/>
        </w:rPr>
        <w:t>(</w:t>
      </w:r>
      <w:r w:rsidR="006E266A" w:rsidRPr="00F84318">
        <w:rPr>
          <w:rFonts w:ascii="Aptos" w:hAnsi="Aptos"/>
          <w:sz w:val="25"/>
          <w:szCs w:val="25"/>
        </w:rPr>
        <w:t>S</w:t>
      </w:r>
      <w:r w:rsidRPr="00F84318">
        <w:rPr>
          <w:rFonts w:ascii="Aptos" w:hAnsi="Aptos"/>
          <w:sz w:val="25"/>
          <w:szCs w:val="25"/>
        </w:rPr>
        <w:t>-15</w:t>
      </w:r>
      <w:r>
        <w:rPr>
          <w:rFonts w:ascii="Aptos" w:hAnsi="Aptos"/>
          <w:sz w:val="25"/>
          <w:szCs w:val="25"/>
        </w:rPr>
        <w:t xml:space="preserve">; McKenzie, II: </w:t>
      </w:r>
      <w:r w:rsidR="00E01CEB">
        <w:rPr>
          <w:rFonts w:ascii="Aptos" w:hAnsi="Aptos"/>
          <w:sz w:val="25"/>
          <w:szCs w:val="25"/>
        </w:rPr>
        <w:t>492-94</w:t>
      </w:r>
      <w:r w:rsidR="004864B4">
        <w:rPr>
          <w:rFonts w:ascii="Aptos" w:hAnsi="Aptos"/>
          <w:sz w:val="25"/>
          <w:szCs w:val="25"/>
        </w:rPr>
        <w:t xml:space="preserve">, III: </w:t>
      </w:r>
      <w:r w:rsidR="004864B4" w:rsidRPr="00F84318">
        <w:rPr>
          <w:rFonts w:ascii="Aptos" w:hAnsi="Aptos"/>
          <w:sz w:val="25"/>
          <w:szCs w:val="25"/>
        </w:rPr>
        <w:t>535-</w:t>
      </w:r>
      <w:r w:rsidR="00F84318" w:rsidRPr="00F84318">
        <w:rPr>
          <w:rFonts w:ascii="Aptos" w:hAnsi="Aptos"/>
          <w:sz w:val="25"/>
          <w:szCs w:val="25"/>
        </w:rPr>
        <w:t>39, 542-43</w:t>
      </w:r>
      <w:r w:rsidR="00E01CEB" w:rsidRPr="00F84318">
        <w:rPr>
          <w:rFonts w:ascii="Aptos" w:hAnsi="Aptos"/>
          <w:sz w:val="25"/>
          <w:szCs w:val="25"/>
        </w:rPr>
        <w:t>)</w:t>
      </w:r>
    </w:p>
    <w:p w14:paraId="7ABFF949" w14:textId="77777777" w:rsidR="00E01CEB" w:rsidRPr="00E01CEB" w:rsidRDefault="00E01CEB" w:rsidP="00E01CEB">
      <w:pPr>
        <w:pStyle w:val="ListParagraph"/>
        <w:rPr>
          <w:rFonts w:ascii="Aptos" w:hAnsi="Aptos"/>
          <w:sz w:val="16"/>
          <w:szCs w:val="16"/>
        </w:rPr>
      </w:pPr>
    </w:p>
    <w:p w14:paraId="10968D86" w14:textId="4A6FEF5E" w:rsidR="00E01CEB" w:rsidRDefault="00F84318" w:rsidP="00A1779F">
      <w:pPr>
        <w:pStyle w:val="ListParagraph"/>
        <w:numPr>
          <w:ilvl w:val="0"/>
          <w:numId w:val="30"/>
        </w:numPr>
        <w:ind w:left="360"/>
        <w:rPr>
          <w:rFonts w:ascii="Aptos" w:hAnsi="Aptos"/>
          <w:sz w:val="25"/>
          <w:szCs w:val="25"/>
        </w:rPr>
      </w:pPr>
      <w:r>
        <w:rPr>
          <w:rFonts w:ascii="Aptos" w:hAnsi="Aptos"/>
          <w:sz w:val="25"/>
          <w:szCs w:val="25"/>
        </w:rPr>
        <w:t xml:space="preserve">Although she acknowledged at Hearing that she was not delivering special education services, </w:t>
      </w:r>
      <w:r w:rsidR="00E01CEB">
        <w:rPr>
          <w:rFonts w:ascii="Aptos" w:hAnsi="Aptos"/>
          <w:sz w:val="25"/>
          <w:szCs w:val="25"/>
        </w:rPr>
        <w:t>Ms. McKenzie</w:t>
      </w:r>
      <w:r w:rsidR="00C83572">
        <w:rPr>
          <w:rFonts w:ascii="Aptos" w:hAnsi="Aptos"/>
          <w:sz w:val="25"/>
          <w:szCs w:val="25"/>
        </w:rPr>
        <w:t xml:space="preserve"> infused her literacy instruction with OG concepts. Her </w:t>
      </w:r>
      <w:r w:rsidR="00E01CEB">
        <w:rPr>
          <w:rFonts w:ascii="Aptos" w:hAnsi="Aptos"/>
          <w:sz w:val="25"/>
          <w:szCs w:val="25"/>
        </w:rPr>
        <w:t>literacy instruction included blocks focused on phonics (</w:t>
      </w:r>
      <w:r w:rsidR="00CD56AB">
        <w:rPr>
          <w:rFonts w:ascii="Aptos" w:hAnsi="Aptos"/>
          <w:sz w:val="25"/>
          <w:szCs w:val="25"/>
        </w:rPr>
        <w:t>for example,</w:t>
      </w:r>
      <w:r w:rsidR="00E01CEB">
        <w:rPr>
          <w:rFonts w:ascii="Aptos" w:hAnsi="Aptos"/>
          <w:sz w:val="25"/>
          <w:szCs w:val="25"/>
        </w:rPr>
        <w:t xml:space="preserve"> a three-part-drill that incorporated visual, auditory, and blending exercises) and literacy rounds where students would be grouped according to which skills they needed to practice. Ms. McKenzie used programs such as Lexia, a digital platform for decodable texts</w:t>
      </w:r>
      <w:r w:rsidR="00FC2722">
        <w:rPr>
          <w:rFonts w:ascii="Aptos" w:hAnsi="Aptos"/>
          <w:sz w:val="25"/>
          <w:szCs w:val="25"/>
        </w:rPr>
        <w:t>;</w:t>
      </w:r>
      <w:r w:rsidR="00E01CEB">
        <w:rPr>
          <w:rFonts w:ascii="Aptos" w:hAnsi="Aptos"/>
          <w:sz w:val="25"/>
          <w:szCs w:val="25"/>
        </w:rPr>
        <w:t xml:space="preserve"> EPIC</w:t>
      </w:r>
      <w:r w:rsidR="00FC2722">
        <w:rPr>
          <w:rFonts w:ascii="Aptos" w:hAnsi="Aptos"/>
          <w:sz w:val="25"/>
          <w:szCs w:val="25"/>
        </w:rPr>
        <w:t>,</w:t>
      </w:r>
      <w:r w:rsidR="00E01CEB">
        <w:rPr>
          <w:rFonts w:ascii="Aptos" w:hAnsi="Aptos"/>
          <w:sz w:val="25"/>
          <w:szCs w:val="25"/>
        </w:rPr>
        <w:t xml:space="preserve"> for students to </w:t>
      </w:r>
      <w:r w:rsidR="00FC2722">
        <w:rPr>
          <w:rFonts w:ascii="Aptos" w:hAnsi="Aptos"/>
          <w:sz w:val="25"/>
          <w:szCs w:val="25"/>
        </w:rPr>
        <w:t xml:space="preserve">read and/or </w:t>
      </w:r>
      <w:r w:rsidR="00E01CEB">
        <w:rPr>
          <w:rFonts w:ascii="Aptos" w:hAnsi="Aptos"/>
          <w:sz w:val="25"/>
          <w:szCs w:val="25"/>
        </w:rPr>
        <w:t>listen to books; Raz-Kids</w:t>
      </w:r>
      <w:r w:rsidR="00FC2722">
        <w:rPr>
          <w:rFonts w:ascii="Aptos" w:hAnsi="Aptos"/>
          <w:sz w:val="25"/>
          <w:szCs w:val="25"/>
        </w:rPr>
        <w:t>, a computer-based reading program that guides students</w:t>
      </w:r>
      <w:r w:rsidR="00E01CEB">
        <w:rPr>
          <w:rFonts w:ascii="Aptos" w:hAnsi="Aptos"/>
          <w:sz w:val="25"/>
          <w:szCs w:val="25"/>
        </w:rPr>
        <w:t xml:space="preserve">; Fundations </w:t>
      </w:r>
      <w:r w:rsidR="00B06F79">
        <w:rPr>
          <w:rFonts w:ascii="Aptos" w:hAnsi="Aptos"/>
          <w:sz w:val="25"/>
          <w:szCs w:val="25"/>
        </w:rPr>
        <w:t xml:space="preserve">(with OG mixed in) </w:t>
      </w:r>
      <w:r w:rsidR="00E01CEB">
        <w:rPr>
          <w:rFonts w:ascii="Aptos" w:hAnsi="Aptos"/>
          <w:sz w:val="25"/>
          <w:szCs w:val="25"/>
        </w:rPr>
        <w:t xml:space="preserve">for phonics; Heggerty for </w:t>
      </w:r>
      <w:r w:rsidR="00B06F79">
        <w:rPr>
          <w:rFonts w:ascii="Aptos" w:hAnsi="Aptos"/>
          <w:sz w:val="25"/>
          <w:szCs w:val="25"/>
        </w:rPr>
        <w:t xml:space="preserve">phonemic </w:t>
      </w:r>
      <w:r w:rsidR="00E01CEB">
        <w:rPr>
          <w:rFonts w:ascii="Aptos" w:hAnsi="Aptos"/>
          <w:sz w:val="25"/>
          <w:szCs w:val="25"/>
        </w:rPr>
        <w:t>awareness; and Units of Study</w:t>
      </w:r>
      <w:r w:rsidR="00C83572">
        <w:rPr>
          <w:rFonts w:ascii="Aptos" w:hAnsi="Aptos"/>
          <w:sz w:val="25"/>
          <w:szCs w:val="25"/>
        </w:rPr>
        <w:t xml:space="preserve"> for reading and writing</w:t>
      </w:r>
      <w:r w:rsidR="00E01CEB">
        <w:rPr>
          <w:rFonts w:ascii="Aptos" w:hAnsi="Aptos"/>
          <w:sz w:val="25"/>
          <w:szCs w:val="25"/>
        </w:rPr>
        <w:t>.</w:t>
      </w:r>
      <w:r w:rsidR="00FC2722">
        <w:rPr>
          <w:rFonts w:ascii="Aptos" w:hAnsi="Aptos"/>
          <w:sz w:val="25"/>
          <w:szCs w:val="25"/>
        </w:rPr>
        <w:t xml:space="preserve"> Students’ reading levels were assessed using </w:t>
      </w:r>
      <w:r w:rsidR="007C110C">
        <w:rPr>
          <w:rFonts w:ascii="Aptos" w:hAnsi="Aptos"/>
          <w:sz w:val="25"/>
          <w:szCs w:val="25"/>
        </w:rPr>
        <w:t xml:space="preserve">the </w:t>
      </w:r>
      <w:r w:rsidR="00FC2722">
        <w:rPr>
          <w:rFonts w:ascii="Aptos" w:hAnsi="Aptos"/>
          <w:sz w:val="25"/>
          <w:szCs w:val="25"/>
        </w:rPr>
        <w:t>Fountas and Pinnell</w:t>
      </w:r>
      <w:r w:rsidR="007C110C">
        <w:rPr>
          <w:rFonts w:ascii="Aptos" w:hAnsi="Aptos"/>
          <w:sz w:val="25"/>
          <w:szCs w:val="25"/>
        </w:rPr>
        <w:t xml:space="preserve"> Benchmark Assessment System</w:t>
      </w:r>
      <w:r w:rsidR="00FC2722">
        <w:rPr>
          <w:rFonts w:ascii="Aptos" w:hAnsi="Aptos"/>
          <w:sz w:val="25"/>
          <w:szCs w:val="25"/>
        </w:rPr>
        <w:t>, though</w:t>
      </w:r>
      <w:r w:rsidR="007C110C">
        <w:rPr>
          <w:rFonts w:ascii="Aptos" w:hAnsi="Aptos"/>
          <w:sz w:val="25"/>
          <w:szCs w:val="25"/>
        </w:rPr>
        <w:t xml:space="preserve"> Ms. McKenzie did not use Fountas and Pinnell Leveled Literacy Instruction. Instead,</w:t>
      </w:r>
      <w:r w:rsidR="00FC2722">
        <w:rPr>
          <w:rFonts w:ascii="Aptos" w:hAnsi="Aptos"/>
          <w:sz w:val="25"/>
          <w:szCs w:val="25"/>
        </w:rPr>
        <w:t xml:space="preserve"> during Reader</w:t>
      </w:r>
      <w:r w:rsidR="00C711C3">
        <w:rPr>
          <w:rFonts w:ascii="Aptos" w:hAnsi="Aptos"/>
          <w:sz w:val="25"/>
          <w:szCs w:val="25"/>
        </w:rPr>
        <w:t>’</w:t>
      </w:r>
      <w:r w:rsidR="00FC2722">
        <w:rPr>
          <w:rFonts w:ascii="Aptos" w:hAnsi="Aptos"/>
          <w:sz w:val="25"/>
          <w:szCs w:val="25"/>
        </w:rPr>
        <w:t>s Workshop students worked with decodable text</w:t>
      </w:r>
      <w:r w:rsidR="007C110C">
        <w:rPr>
          <w:rFonts w:ascii="Aptos" w:hAnsi="Aptos"/>
          <w:sz w:val="25"/>
          <w:szCs w:val="25"/>
        </w:rPr>
        <w:t>s on phonics patterns.</w:t>
      </w:r>
      <w:r>
        <w:rPr>
          <w:rFonts w:ascii="Aptos" w:hAnsi="Aptos"/>
          <w:sz w:val="25"/>
          <w:szCs w:val="25"/>
        </w:rPr>
        <w:t xml:space="preserve"> </w:t>
      </w:r>
      <w:r w:rsidR="00E01CEB">
        <w:rPr>
          <w:rFonts w:ascii="Aptos" w:hAnsi="Aptos"/>
          <w:sz w:val="25"/>
          <w:szCs w:val="25"/>
        </w:rPr>
        <w:t>(McKenzie, II: 495-9</w:t>
      </w:r>
      <w:r w:rsidR="00C83572">
        <w:rPr>
          <w:rFonts w:ascii="Aptos" w:hAnsi="Aptos"/>
          <w:sz w:val="25"/>
          <w:szCs w:val="25"/>
        </w:rPr>
        <w:t>9</w:t>
      </w:r>
      <w:r w:rsidR="00FC2722">
        <w:rPr>
          <w:rFonts w:ascii="Aptos" w:hAnsi="Aptos"/>
          <w:sz w:val="25"/>
          <w:szCs w:val="25"/>
        </w:rPr>
        <w:t>; III: 51</w:t>
      </w:r>
      <w:r>
        <w:rPr>
          <w:rFonts w:ascii="Aptos" w:hAnsi="Aptos"/>
          <w:sz w:val="25"/>
          <w:szCs w:val="25"/>
        </w:rPr>
        <w:t>8-21</w:t>
      </w:r>
      <w:r w:rsidR="00FC2722">
        <w:rPr>
          <w:rFonts w:ascii="Aptos" w:hAnsi="Aptos"/>
          <w:sz w:val="25"/>
          <w:szCs w:val="25"/>
        </w:rPr>
        <w:t>, 526-</w:t>
      </w:r>
      <w:r w:rsidR="007C110C">
        <w:rPr>
          <w:rFonts w:ascii="Aptos" w:hAnsi="Aptos"/>
          <w:sz w:val="25"/>
          <w:szCs w:val="25"/>
        </w:rPr>
        <w:t>30</w:t>
      </w:r>
      <w:r w:rsidR="004864B4">
        <w:rPr>
          <w:rFonts w:ascii="Aptos" w:hAnsi="Aptos"/>
          <w:sz w:val="25"/>
          <w:szCs w:val="25"/>
        </w:rPr>
        <w:t>, 536-3</w:t>
      </w:r>
      <w:r w:rsidR="00B06F79">
        <w:rPr>
          <w:rFonts w:ascii="Aptos" w:hAnsi="Aptos"/>
          <w:sz w:val="25"/>
          <w:szCs w:val="25"/>
        </w:rPr>
        <w:t>7, 542</w:t>
      </w:r>
      <w:r w:rsidR="00E01CEB">
        <w:rPr>
          <w:rFonts w:ascii="Aptos" w:hAnsi="Aptos"/>
          <w:sz w:val="25"/>
          <w:szCs w:val="25"/>
        </w:rPr>
        <w:t>)</w:t>
      </w:r>
    </w:p>
    <w:p w14:paraId="159FE4B5" w14:textId="77777777" w:rsidR="00F620BD" w:rsidRPr="000E708A" w:rsidRDefault="00F620BD" w:rsidP="00A1779F">
      <w:pPr>
        <w:rPr>
          <w:rFonts w:ascii="Aptos" w:hAnsi="Aptos"/>
          <w:sz w:val="16"/>
          <w:szCs w:val="16"/>
        </w:rPr>
      </w:pPr>
    </w:p>
    <w:p w14:paraId="095147ED" w14:textId="1D75790A" w:rsidR="00751733" w:rsidRDefault="00F620BD" w:rsidP="00A1779F">
      <w:pPr>
        <w:pStyle w:val="ListParagraph"/>
        <w:numPr>
          <w:ilvl w:val="0"/>
          <w:numId w:val="30"/>
        </w:numPr>
        <w:ind w:left="360"/>
        <w:rPr>
          <w:rFonts w:ascii="Aptos" w:hAnsi="Aptos"/>
          <w:sz w:val="25"/>
          <w:szCs w:val="25"/>
        </w:rPr>
      </w:pPr>
      <w:r>
        <w:rPr>
          <w:rFonts w:ascii="Aptos" w:hAnsi="Aptos"/>
          <w:sz w:val="25"/>
          <w:szCs w:val="25"/>
        </w:rPr>
        <w:t>On February 12, 2024, Belmont convened Evan’s annual review.</w:t>
      </w:r>
      <w:r w:rsidR="002A176B">
        <w:rPr>
          <w:rFonts w:ascii="Aptos" w:hAnsi="Aptos"/>
          <w:sz w:val="25"/>
          <w:szCs w:val="25"/>
        </w:rPr>
        <w:t xml:space="preserve"> The Team reviewed </w:t>
      </w:r>
      <w:r w:rsidR="00CD56AB">
        <w:rPr>
          <w:rFonts w:ascii="Aptos" w:hAnsi="Aptos"/>
          <w:sz w:val="25"/>
          <w:szCs w:val="25"/>
        </w:rPr>
        <w:t>hi</w:t>
      </w:r>
      <w:r w:rsidR="002A176B">
        <w:rPr>
          <w:rFonts w:ascii="Aptos" w:hAnsi="Aptos"/>
          <w:sz w:val="25"/>
          <w:szCs w:val="25"/>
        </w:rPr>
        <w:t>s progress.</w:t>
      </w:r>
      <w:r>
        <w:rPr>
          <w:rFonts w:ascii="Aptos" w:hAnsi="Aptos"/>
          <w:sz w:val="25"/>
          <w:szCs w:val="25"/>
        </w:rPr>
        <w:t xml:space="preserve"> </w:t>
      </w:r>
      <w:r w:rsidR="002A0848">
        <w:rPr>
          <w:rFonts w:ascii="Aptos" w:hAnsi="Aptos"/>
          <w:sz w:val="25"/>
          <w:szCs w:val="25"/>
        </w:rPr>
        <w:t>A</w:t>
      </w:r>
      <w:r w:rsidR="004A21E2">
        <w:rPr>
          <w:rFonts w:ascii="Aptos" w:hAnsi="Aptos"/>
          <w:sz w:val="25"/>
          <w:szCs w:val="25"/>
        </w:rPr>
        <w:t xml:space="preserve">s of </w:t>
      </w:r>
      <w:r w:rsidR="002A0848">
        <w:rPr>
          <w:rFonts w:ascii="Aptos" w:hAnsi="Aptos"/>
          <w:sz w:val="25"/>
          <w:szCs w:val="25"/>
        </w:rPr>
        <w:t>February</w:t>
      </w:r>
      <w:r w:rsidR="00A1779F">
        <w:rPr>
          <w:rFonts w:ascii="Aptos" w:hAnsi="Aptos"/>
          <w:sz w:val="25"/>
          <w:szCs w:val="25"/>
        </w:rPr>
        <w:t xml:space="preserve"> </w:t>
      </w:r>
      <w:r w:rsidR="002A0848">
        <w:rPr>
          <w:rFonts w:ascii="Aptos" w:hAnsi="Aptos"/>
          <w:sz w:val="25"/>
          <w:szCs w:val="25"/>
        </w:rPr>
        <w:t>2024</w:t>
      </w:r>
      <w:r w:rsidR="004A21E2">
        <w:rPr>
          <w:rFonts w:ascii="Aptos" w:hAnsi="Aptos"/>
          <w:sz w:val="25"/>
          <w:szCs w:val="25"/>
        </w:rPr>
        <w:t>,</w:t>
      </w:r>
      <w:r w:rsidR="002A0848">
        <w:rPr>
          <w:rFonts w:ascii="Aptos" w:hAnsi="Aptos"/>
          <w:sz w:val="25"/>
          <w:szCs w:val="25"/>
        </w:rPr>
        <w:t xml:space="preserve"> </w:t>
      </w:r>
      <w:r w:rsidR="00CD56AB">
        <w:rPr>
          <w:rFonts w:ascii="Aptos" w:hAnsi="Aptos"/>
          <w:sz w:val="25"/>
          <w:szCs w:val="25"/>
        </w:rPr>
        <w:t>Evan</w:t>
      </w:r>
      <w:r w:rsidR="002A0848">
        <w:rPr>
          <w:rFonts w:ascii="Aptos" w:hAnsi="Aptos"/>
          <w:sz w:val="25"/>
          <w:szCs w:val="25"/>
        </w:rPr>
        <w:t xml:space="preserve"> had mastered five out of </w:t>
      </w:r>
      <w:r w:rsidR="00A1779F">
        <w:rPr>
          <w:rFonts w:ascii="Aptos" w:hAnsi="Aptos"/>
          <w:sz w:val="25"/>
          <w:szCs w:val="25"/>
        </w:rPr>
        <w:t xml:space="preserve">eight </w:t>
      </w:r>
      <w:r w:rsidR="002A0848">
        <w:rPr>
          <w:rFonts w:ascii="Aptos" w:hAnsi="Aptos"/>
          <w:sz w:val="25"/>
          <w:szCs w:val="25"/>
        </w:rPr>
        <w:t>Reading objectives, was close to mastery o</w:t>
      </w:r>
      <w:r w:rsidR="00A1779F">
        <w:rPr>
          <w:rFonts w:ascii="Aptos" w:hAnsi="Aptos"/>
          <w:sz w:val="25"/>
          <w:szCs w:val="25"/>
        </w:rPr>
        <w:t xml:space="preserve">f </w:t>
      </w:r>
      <w:r w:rsidR="00CD56AB">
        <w:rPr>
          <w:rFonts w:ascii="Aptos" w:hAnsi="Aptos"/>
          <w:sz w:val="25"/>
          <w:szCs w:val="25"/>
        </w:rPr>
        <w:t>a sixth</w:t>
      </w:r>
      <w:r w:rsidR="002A0848">
        <w:rPr>
          <w:rFonts w:ascii="Aptos" w:hAnsi="Aptos"/>
          <w:sz w:val="25"/>
          <w:szCs w:val="25"/>
        </w:rPr>
        <w:t>, and was making progress on the remaining objectives</w:t>
      </w:r>
      <w:r w:rsidR="00A1779F">
        <w:rPr>
          <w:rFonts w:ascii="Aptos" w:hAnsi="Aptos"/>
          <w:sz w:val="25"/>
          <w:szCs w:val="25"/>
        </w:rPr>
        <w:t xml:space="preserve">. He had made consistent gains since the beginning of the school year on DIBELS progress monitoring and was reading at a Fountas and Pinnell </w:t>
      </w:r>
      <w:r w:rsidR="00D65F61">
        <w:rPr>
          <w:rFonts w:ascii="Aptos" w:hAnsi="Aptos"/>
          <w:sz w:val="25"/>
          <w:szCs w:val="25"/>
        </w:rPr>
        <w:t>L</w:t>
      </w:r>
      <w:r w:rsidR="00A1779F">
        <w:rPr>
          <w:rFonts w:ascii="Aptos" w:hAnsi="Aptos"/>
          <w:sz w:val="25"/>
          <w:szCs w:val="25"/>
        </w:rPr>
        <w:t>evel E, beginning of first grade. Although his oral reading fluency was relatively weak</w:t>
      </w:r>
      <w:r w:rsidR="00545A20">
        <w:rPr>
          <w:rFonts w:ascii="Aptos" w:hAnsi="Aptos"/>
          <w:sz w:val="25"/>
          <w:szCs w:val="25"/>
        </w:rPr>
        <w:t xml:space="preserve">, </w:t>
      </w:r>
      <w:r w:rsidR="00A1779F">
        <w:rPr>
          <w:rFonts w:ascii="Aptos" w:hAnsi="Aptos"/>
          <w:sz w:val="25"/>
          <w:szCs w:val="25"/>
        </w:rPr>
        <w:t>Evan was continuing to make progress in his ability to access and understand tex</w:t>
      </w:r>
      <w:r w:rsidR="00177E31">
        <w:rPr>
          <w:rFonts w:ascii="Aptos" w:hAnsi="Aptos"/>
          <w:sz w:val="25"/>
          <w:szCs w:val="25"/>
        </w:rPr>
        <w:t>t</w:t>
      </w:r>
      <w:r w:rsidR="00A1779F">
        <w:rPr>
          <w:rFonts w:ascii="Aptos" w:hAnsi="Aptos"/>
          <w:sz w:val="25"/>
          <w:szCs w:val="25"/>
        </w:rPr>
        <w:t>.</w:t>
      </w:r>
      <w:r w:rsidR="00545A20">
        <w:rPr>
          <w:rFonts w:ascii="Aptos" w:hAnsi="Aptos"/>
          <w:sz w:val="25"/>
          <w:szCs w:val="25"/>
        </w:rPr>
        <w:t xml:space="preserve"> </w:t>
      </w:r>
      <w:r w:rsidR="002A176B" w:rsidRPr="00A1779F">
        <w:rPr>
          <w:rFonts w:ascii="Aptos" w:hAnsi="Aptos"/>
          <w:sz w:val="25"/>
          <w:szCs w:val="25"/>
        </w:rPr>
        <w:t>The Team agreed that Evan continue</w:t>
      </w:r>
      <w:r w:rsidR="00545A20">
        <w:rPr>
          <w:rFonts w:ascii="Aptos" w:hAnsi="Aptos"/>
          <w:sz w:val="25"/>
          <w:szCs w:val="25"/>
        </w:rPr>
        <w:t>d</w:t>
      </w:r>
      <w:r w:rsidR="002A176B" w:rsidRPr="00A1779F">
        <w:rPr>
          <w:rFonts w:ascii="Aptos" w:hAnsi="Aptos"/>
          <w:sz w:val="25"/>
          <w:szCs w:val="25"/>
        </w:rPr>
        <w:t xml:space="preserve"> to require specialized reading instruction and updated</w:t>
      </w:r>
      <w:r w:rsidR="00CD56AB">
        <w:rPr>
          <w:rFonts w:ascii="Aptos" w:hAnsi="Aptos"/>
          <w:sz w:val="25"/>
          <w:szCs w:val="25"/>
        </w:rPr>
        <w:t xml:space="preserve"> his</w:t>
      </w:r>
      <w:r w:rsidR="002A176B" w:rsidRPr="00A1779F">
        <w:rPr>
          <w:rFonts w:ascii="Aptos" w:hAnsi="Aptos"/>
          <w:sz w:val="25"/>
          <w:szCs w:val="25"/>
        </w:rPr>
        <w:t xml:space="preserve"> goals, objectives, and accommodations based on his performance. The Team considered and rejected both Extended School Year (ESY) services and a separate writing goal, noting that</w:t>
      </w:r>
      <w:r w:rsidR="001D62C9" w:rsidRPr="00A1779F">
        <w:rPr>
          <w:rFonts w:ascii="Aptos" w:hAnsi="Aptos"/>
          <w:sz w:val="25"/>
          <w:szCs w:val="25"/>
        </w:rPr>
        <w:t xml:space="preserve"> encoding/spelling was </w:t>
      </w:r>
      <w:r w:rsidR="001D62C9" w:rsidRPr="00A1779F">
        <w:rPr>
          <w:rFonts w:ascii="Aptos" w:hAnsi="Aptos"/>
          <w:sz w:val="25"/>
          <w:szCs w:val="25"/>
        </w:rPr>
        <w:lastRenderedPageBreak/>
        <w:t xml:space="preserve">included within Evan’s </w:t>
      </w:r>
      <w:r w:rsidR="00E569D5">
        <w:rPr>
          <w:rFonts w:ascii="Aptos" w:hAnsi="Aptos"/>
          <w:sz w:val="25"/>
          <w:szCs w:val="25"/>
        </w:rPr>
        <w:t>R</w:t>
      </w:r>
      <w:r w:rsidR="001D62C9" w:rsidRPr="00A1779F">
        <w:rPr>
          <w:rFonts w:ascii="Aptos" w:hAnsi="Aptos"/>
          <w:sz w:val="25"/>
          <w:szCs w:val="25"/>
        </w:rPr>
        <w:t xml:space="preserve">eading goal. </w:t>
      </w:r>
      <w:r w:rsidR="005122B8">
        <w:rPr>
          <w:rFonts w:ascii="Aptos" w:hAnsi="Aptos"/>
          <w:sz w:val="25"/>
          <w:szCs w:val="25"/>
        </w:rPr>
        <w:t xml:space="preserve">Going forward, </w:t>
      </w:r>
      <w:r w:rsidRPr="00A1779F">
        <w:rPr>
          <w:rFonts w:ascii="Aptos" w:hAnsi="Aptos"/>
          <w:sz w:val="25"/>
          <w:szCs w:val="25"/>
        </w:rPr>
        <w:t>Evan would be grouped with two additional students, rather than continue to receive his pull-out services one-on-one.</w:t>
      </w:r>
      <w:r w:rsidR="00B00405">
        <w:rPr>
          <w:rFonts w:ascii="Aptos" w:hAnsi="Aptos"/>
          <w:sz w:val="25"/>
          <w:szCs w:val="25"/>
        </w:rPr>
        <w:t xml:space="preserve"> </w:t>
      </w:r>
      <w:r w:rsidR="005122B8" w:rsidRPr="00A1779F">
        <w:rPr>
          <w:rFonts w:ascii="Aptos" w:hAnsi="Aptos"/>
          <w:sz w:val="25"/>
          <w:szCs w:val="25"/>
        </w:rPr>
        <w:t xml:space="preserve">At this time, Parents learned that </w:t>
      </w:r>
      <w:r w:rsidR="005122B8">
        <w:rPr>
          <w:rFonts w:ascii="Aptos" w:hAnsi="Aptos"/>
          <w:sz w:val="25"/>
          <w:szCs w:val="25"/>
        </w:rPr>
        <w:t xml:space="preserve">Ms. </w:t>
      </w:r>
      <w:r w:rsidR="005122B8" w:rsidRPr="00A1779F">
        <w:rPr>
          <w:rFonts w:ascii="Aptos" w:hAnsi="Aptos"/>
          <w:sz w:val="25"/>
          <w:szCs w:val="25"/>
        </w:rPr>
        <w:t>Carson</w:t>
      </w:r>
      <w:r w:rsidR="005122B8">
        <w:rPr>
          <w:rFonts w:ascii="Aptos" w:hAnsi="Aptos"/>
          <w:sz w:val="25"/>
          <w:szCs w:val="25"/>
        </w:rPr>
        <w:t xml:space="preserve"> had not been trained in OG at the time she began working with Evan</w:t>
      </w:r>
      <w:r w:rsidR="005122B8" w:rsidRPr="00A1779F">
        <w:rPr>
          <w:rFonts w:ascii="Aptos" w:hAnsi="Aptos"/>
          <w:sz w:val="25"/>
          <w:szCs w:val="25"/>
        </w:rPr>
        <w:t xml:space="preserve">. </w:t>
      </w:r>
      <w:r w:rsidR="004F4005" w:rsidRPr="00A1779F">
        <w:rPr>
          <w:rFonts w:ascii="Aptos" w:hAnsi="Aptos"/>
          <w:sz w:val="25"/>
          <w:szCs w:val="25"/>
        </w:rPr>
        <w:t>(</w:t>
      </w:r>
      <w:r w:rsidR="00D06BE6" w:rsidRPr="00A1779F">
        <w:rPr>
          <w:rFonts w:ascii="Aptos" w:hAnsi="Aptos"/>
          <w:sz w:val="25"/>
          <w:szCs w:val="25"/>
        </w:rPr>
        <w:t>P-6</w:t>
      </w:r>
      <w:r w:rsidR="002A176B" w:rsidRPr="00A1779F">
        <w:rPr>
          <w:rFonts w:ascii="Aptos" w:hAnsi="Aptos"/>
          <w:sz w:val="25"/>
          <w:szCs w:val="25"/>
        </w:rPr>
        <w:t>, P-7</w:t>
      </w:r>
      <w:r w:rsidR="0042061C">
        <w:rPr>
          <w:rFonts w:ascii="Aptos" w:hAnsi="Aptos"/>
          <w:sz w:val="25"/>
          <w:szCs w:val="25"/>
        </w:rPr>
        <w:t>, P-11</w:t>
      </w:r>
      <w:r w:rsidR="00C711C3">
        <w:rPr>
          <w:rFonts w:ascii="Aptos" w:hAnsi="Aptos"/>
          <w:sz w:val="25"/>
          <w:szCs w:val="25"/>
        </w:rPr>
        <w:t>, P-21</w:t>
      </w:r>
      <w:r w:rsidR="00D06BE6" w:rsidRPr="00A1779F">
        <w:rPr>
          <w:rFonts w:ascii="Aptos" w:hAnsi="Aptos"/>
          <w:sz w:val="25"/>
          <w:szCs w:val="25"/>
        </w:rPr>
        <w:t>;</w:t>
      </w:r>
      <w:r w:rsidR="00A1779F">
        <w:rPr>
          <w:rFonts w:ascii="Aptos" w:hAnsi="Aptos"/>
          <w:sz w:val="25"/>
          <w:szCs w:val="25"/>
        </w:rPr>
        <w:t xml:space="preserve"> </w:t>
      </w:r>
      <w:r w:rsidR="004A21E2">
        <w:rPr>
          <w:rFonts w:ascii="Aptos" w:hAnsi="Aptos"/>
          <w:sz w:val="25"/>
          <w:szCs w:val="25"/>
        </w:rPr>
        <w:t xml:space="preserve">S-3, </w:t>
      </w:r>
      <w:r w:rsidR="00A1779F">
        <w:rPr>
          <w:rFonts w:ascii="Aptos" w:hAnsi="Aptos"/>
          <w:sz w:val="25"/>
          <w:szCs w:val="25"/>
        </w:rPr>
        <w:t>S-11;</w:t>
      </w:r>
      <w:r w:rsidR="00D06BE6" w:rsidRPr="00A1779F">
        <w:rPr>
          <w:rFonts w:ascii="Aptos" w:hAnsi="Aptos"/>
          <w:sz w:val="25"/>
          <w:szCs w:val="25"/>
        </w:rPr>
        <w:t xml:space="preserve"> </w:t>
      </w:r>
      <w:r w:rsidR="004F4005" w:rsidRPr="00A1779F">
        <w:rPr>
          <w:rFonts w:ascii="Aptos" w:hAnsi="Aptos"/>
          <w:sz w:val="25"/>
          <w:szCs w:val="25"/>
        </w:rPr>
        <w:t>Mother, II: 319-20</w:t>
      </w:r>
      <w:r w:rsidR="00A1779F">
        <w:rPr>
          <w:rFonts w:ascii="Aptos" w:hAnsi="Aptos"/>
          <w:sz w:val="25"/>
          <w:szCs w:val="25"/>
        </w:rPr>
        <w:t>, 366-68</w:t>
      </w:r>
      <w:r w:rsidR="00545A20">
        <w:rPr>
          <w:rFonts w:ascii="Aptos" w:hAnsi="Aptos"/>
          <w:sz w:val="25"/>
          <w:szCs w:val="25"/>
        </w:rPr>
        <w:t>; Carson, II: 407-10</w:t>
      </w:r>
      <w:r w:rsidR="00E26ED1">
        <w:rPr>
          <w:rFonts w:ascii="Aptos" w:hAnsi="Aptos"/>
          <w:sz w:val="25"/>
          <w:szCs w:val="25"/>
        </w:rPr>
        <w:t>, 460</w:t>
      </w:r>
      <w:r w:rsidR="002A176B" w:rsidRPr="00A1779F">
        <w:rPr>
          <w:rFonts w:ascii="Aptos" w:hAnsi="Aptos"/>
          <w:sz w:val="25"/>
          <w:szCs w:val="25"/>
        </w:rPr>
        <w:t>)</w:t>
      </w:r>
    </w:p>
    <w:p w14:paraId="1A5E214E" w14:textId="77777777" w:rsidR="00E95C27" w:rsidRPr="00E95C27" w:rsidRDefault="00E95C27" w:rsidP="00E95C27">
      <w:pPr>
        <w:pStyle w:val="ListParagraph"/>
        <w:ind w:left="360"/>
        <w:rPr>
          <w:rFonts w:ascii="Aptos" w:hAnsi="Aptos"/>
          <w:sz w:val="16"/>
          <w:szCs w:val="16"/>
        </w:rPr>
      </w:pPr>
    </w:p>
    <w:p w14:paraId="6258C003" w14:textId="6A3A21CD" w:rsidR="00B00405" w:rsidRPr="00E95C27" w:rsidRDefault="00B00405" w:rsidP="00A1779F">
      <w:pPr>
        <w:pStyle w:val="ListParagraph"/>
        <w:numPr>
          <w:ilvl w:val="0"/>
          <w:numId w:val="30"/>
        </w:numPr>
        <w:ind w:left="360"/>
        <w:rPr>
          <w:rFonts w:ascii="Aptos" w:hAnsi="Aptos"/>
          <w:sz w:val="25"/>
          <w:szCs w:val="25"/>
        </w:rPr>
      </w:pPr>
      <w:r w:rsidRPr="00E95C27">
        <w:rPr>
          <w:rFonts w:ascii="Aptos" w:hAnsi="Aptos"/>
          <w:sz w:val="25"/>
          <w:szCs w:val="25"/>
        </w:rPr>
        <w:t>At Hearing, Ms. Carson testified that whether instruction is delivered one-on-one or in a small group, it aligns with what each student needs in terms of their phonics skills, so groupings</w:t>
      </w:r>
      <w:r w:rsidR="007573D0">
        <w:rPr>
          <w:rFonts w:ascii="Aptos" w:hAnsi="Aptos"/>
          <w:sz w:val="25"/>
          <w:szCs w:val="25"/>
        </w:rPr>
        <w:t xml:space="preserve"> of students</w:t>
      </w:r>
      <w:r w:rsidRPr="00E95C27">
        <w:rPr>
          <w:rFonts w:ascii="Aptos" w:hAnsi="Aptos"/>
          <w:sz w:val="25"/>
          <w:szCs w:val="25"/>
        </w:rPr>
        <w:t xml:space="preserve"> are aligned “as closely as possible in terms of their needs.” She </w:t>
      </w:r>
      <w:proofErr w:type="gramStart"/>
      <w:r w:rsidRPr="00E95C27">
        <w:rPr>
          <w:rFonts w:ascii="Aptos" w:hAnsi="Aptos"/>
          <w:sz w:val="25"/>
          <w:szCs w:val="25"/>
        </w:rPr>
        <w:t>is able to</w:t>
      </w:r>
      <w:proofErr w:type="gramEnd"/>
      <w:r w:rsidRPr="00E95C27">
        <w:rPr>
          <w:rFonts w:ascii="Aptos" w:hAnsi="Aptos"/>
          <w:sz w:val="25"/>
          <w:szCs w:val="25"/>
        </w:rPr>
        <w:t xml:space="preserve"> move at each student’s pace “utilizing multisensory instruction and targeting to different areas that address the students’” IEPs. Evan’s reading services had been delivered one-to-one</w:t>
      </w:r>
      <w:r w:rsidR="00B05859" w:rsidRPr="00E95C27">
        <w:rPr>
          <w:rFonts w:ascii="Aptos" w:hAnsi="Aptos"/>
          <w:sz w:val="25"/>
          <w:szCs w:val="25"/>
        </w:rPr>
        <w:t xml:space="preserve"> earlier in the school year</w:t>
      </w:r>
      <w:r w:rsidRPr="00E95C27">
        <w:rPr>
          <w:rFonts w:ascii="Aptos" w:hAnsi="Aptos"/>
          <w:sz w:val="25"/>
          <w:szCs w:val="25"/>
        </w:rPr>
        <w:t xml:space="preserve"> “only because [Ms. Carson did not] have any other students on IEPs at the time, not because his level of literacy need was [so] significant that he required a one-to-one.” (Carson, II: 474-75)</w:t>
      </w:r>
    </w:p>
    <w:p w14:paraId="25CDEF39" w14:textId="77777777" w:rsidR="00694551" w:rsidRPr="00694551" w:rsidRDefault="00694551" w:rsidP="00694551">
      <w:pPr>
        <w:pStyle w:val="ListParagraph"/>
        <w:spacing w:before="120"/>
        <w:ind w:left="360"/>
        <w:rPr>
          <w:rFonts w:ascii="Aptos" w:hAnsi="Aptos"/>
          <w:sz w:val="16"/>
          <w:szCs w:val="16"/>
        </w:rPr>
      </w:pPr>
    </w:p>
    <w:p w14:paraId="5CAB541C" w14:textId="6C39B47C" w:rsidR="00912CE1" w:rsidRDefault="00751733" w:rsidP="00AC2351">
      <w:pPr>
        <w:pStyle w:val="ListParagraph"/>
        <w:numPr>
          <w:ilvl w:val="0"/>
          <w:numId w:val="30"/>
        </w:numPr>
        <w:ind w:left="360"/>
        <w:rPr>
          <w:rFonts w:ascii="Aptos" w:hAnsi="Aptos"/>
          <w:sz w:val="25"/>
          <w:szCs w:val="25"/>
        </w:rPr>
      </w:pPr>
      <w:r>
        <w:rPr>
          <w:rFonts w:ascii="Aptos" w:hAnsi="Aptos"/>
          <w:sz w:val="25"/>
          <w:szCs w:val="25"/>
        </w:rPr>
        <w:t>Following the Team meeting, Belmont proposed an IEP dated February 12, 2024 to February 11, 2025 (</w:t>
      </w:r>
      <w:r w:rsidR="00D06BE6">
        <w:rPr>
          <w:rFonts w:ascii="Aptos" w:hAnsi="Aptos"/>
          <w:sz w:val="25"/>
          <w:szCs w:val="25"/>
        </w:rPr>
        <w:t xml:space="preserve">provisional </w:t>
      </w:r>
      <w:r>
        <w:rPr>
          <w:rFonts w:ascii="Aptos" w:hAnsi="Aptos"/>
          <w:sz w:val="25"/>
          <w:szCs w:val="25"/>
        </w:rPr>
        <w:t>2024-2025 IEP)</w:t>
      </w:r>
      <w:r w:rsidR="00912CE1">
        <w:rPr>
          <w:rFonts w:ascii="Aptos" w:hAnsi="Aptos"/>
          <w:sz w:val="25"/>
          <w:szCs w:val="25"/>
        </w:rPr>
        <w:t xml:space="preserve">, which continued </w:t>
      </w:r>
      <w:r w:rsidR="00D06BE6">
        <w:rPr>
          <w:rFonts w:ascii="Aptos" w:hAnsi="Aptos"/>
          <w:sz w:val="25"/>
          <w:szCs w:val="25"/>
        </w:rPr>
        <w:t>the</w:t>
      </w:r>
      <w:r w:rsidR="00912CE1">
        <w:rPr>
          <w:rFonts w:ascii="Aptos" w:hAnsi="Aptos"/>
          <w:sz w:val="25"/>
          <w:szCs w:val="25"/>
        </w:rPr>
        <w:t xml:space="preserve"> service</w:t>
      </w:r>
      <w:r w:rsidR="00D06BE6">
        <w:rPr>
          <w:rFonts w:ascii="Aptos" w:hAnsi="Aptos"/>
          <w:sz w:val="25"/>
          <w:szCs w:val="25"/>
        </w:rPr>
        <w:t>s and accommodations</w:t>
      </w:r>
      <w:r w:rsidR="00912CE1">
        <w:rPr>
          <w:rFonts w:ascii="Aptos" w:hAnsi="Aptos"/>
          <w:sz w:val="25"/>
          <w:szCs w:val="25"/>
        </w:rPr>
        <w:t xml:space="preserve"> from the </w:t>
      </w:r>
      <w:r w:rsidR="00D06BE6">
        <w:rPr>
          <w:rFonts w:ascii="Aptos" w:hAnsi="Aptos"/>
          <w:sz w:val="25"/>
          <w:szCs w:val="25"/>
        </w:rPr>
        <w:t>2023-2024</w:t>
      </w:r>
      <w:r w:rsidR="00912CE1">
        <w:rPr>
          <w:rFonts w:ascii="Aptos" w:hAnsi="Aptos"/>
          <w:sz w:val="25"/>
          <w:szCs w:val="25"/>
        </w:rPr>
        <w:t xml:space="preserve"> IEP </w:t>
      </w:r>
      <w:r w:rsidR="00D06BE6">
        <w:rPr>
          <w:rFonts w:ascii="Aptos" w:hAnsi="Aptos"/>
          <w:sz w:val="25"/>
          <w:szCs w:val="25"/>
        </w:rPr>
        <w:t>within a</w:t>
      </w:r>
      <w:r w:rsidR="00912CE1">
        <w:rPr>
          <w:rFonts w:ascii="Aptos" w:hAnsi="Aptos"/>
          <w:sz w:val="25"/>
          <w:szCs w:val="25"/>
        </w:rPr>
        <w:t xml:space="preserve"> full inclusion placement at Winn Brook</w:t>
      </w:r>
      <w:r w:rsidR="00D06BE6">
        <w:rPr>
          <w:rFonts w:ascii="Aptos" w:hAnsi="Aptos"/>
          <w:sz w:val="25"/>
          <w:szCs w:val="25"/>
        </w:rPr>
        <w:t>. (P-6)</w:t>
      </w:r>
    </w:p>
    <w:p w14:paraId="3F05C681" w14:textId="77777777" w:rsidR="00D06BE6" w:rsidRPr="007F24AE" w:rsidRDefault="00D06BE6" w:rsidP="00A1779F">
      <w:pPr>
        <w:pStyle w:val="ListParagraph"/>
        <w:rPr>
          <w:rFonts w:ascii="Aptos" w:hAnsi="Aptos"/>
          <w:sz w:val="16"/>
          <w:szCs w:val="16"/>
        </w:rPr>
      </w:pPr>
    </w:p>
    <w:p w14:paraId="03646F12" w14:textId="17FCB4A0" w:rsidR="00D06BE6" w:rsidRDefault="00D06BE6" w:rsidP="00AC2351">
      <w:pPr>
        <w:pStyle w:val="ListParagraph"/>
        <w:numPr>
          <w:ilvl w:val="0"/>
          <w:numId w:val="30"/>
        </w:numPr>
        <w:ind w:left="360"/>
        <w:rPr>
          <w:rFonts w:ascii="Aptos" w:hAnsi="Aptos"/>
          <w:sz w:val="25"/>
          <w:szCs w:val="25"/>
        </w:rPr>
      </w:pPr>
      <w:r>
        <w:rPr>
          <w:rFonts w:ascii="Aptos" w:hAnsi="Aptos"/>
          <w:sz w:val="25"/>
          <w:szCs w:val="25"/>
        </w:rPr>
        <w:t xml:space="preserve">Parents responded by email on February 12, 2024, expressing questions and concerns. They requested edits to Parent Concerns to include, among other things, the use of OG “whenever possible and especially when he’s working with the Special Education teacher,” and to Methodology/Delivery of Instruction, to include “[d]ata-driven, evidence-based methodologies such as Orton-Gillingham/Wilson which are proven best practices.” Parents also requested </w:t>
      </w:r>
      <w:r w:rsidR="000C708D">
        <w:rPr>
          <w:rFonts w:ascii="Aptos" w:hAnsi="Aptos"/>
          <w:sz w:val="25"/>
          <w:szCs w:val="25"/>
        </w:rPr>
        <w:t xml:space="preserve">summer services and </w:t>
      </w:r>
      <w:r>
        <w:rPr>
          <w:rFonts w:ascii="Aptos" w:hAnsi="Aptos"/>
          <w:sz w:val="25"/>
          <w:szCs w:val="25"/>
        </w:rPr>
        <w:t>a monthly consult between</w:t>
      </w:r>
      <w:r w:rsidR="00C44587">
        <w:rPr>
          <w:rFonts w:ascii="Aptos" w:hAnsi="Aptos"/>
          <w:sz w:val="25"/>
          <w:szCs w:val="25"/>
        </w:rPr>
        <w:t xml:space="preserve"> them and</w:t>
      </w:r>
      <w:r>
        <w:rPr>
          <w:rFonts w:ascii="Aptos" w:hAnsi="Aptos"/>
          <w:sz w:val="25"/>
          <w:szCs w:val="25"/>
        </w:rPr>
        <w:t xml:space="preserve"> school </w:t>
      </w:r>
      <w:r w:rsidR="003B2B9B">
        <w:rPr>
          <w:rFonts w:ascii="Aptos" w:hAnsi="Aptos"/>
          <w:sz w:val="25"/>
          <w:szCs w:val="25"/>
        </w:rPr>
        <w:t>personnel; that</w:t>
      </w:r>
      <w:r w:rsidR="000C708D">
        <w:rPr>
          <w:rFonts w:ascii="Aptos" w:hAnsi="Aptos"/>
          <w:sz w:val="25"/>
          <w:szCs w:val="25"/>
        </w:rPr>
        <w:t xml:space="preserve"> Evan be </w:t>
      </w:r>
      <w:r>
        <w:rPr>
          <w:rFonts w:ascii="Aptos" w:hAnsi="Aptos"/>
          <w:sz w:val="25"/>
          <w:szCs w:val="25"/>
        </w:rPr>
        <w:t>group</w:t>
      </w:r>
      <w:r w:rsidR="000C708D">
        <w:rPr>
          <w:rFonts w:ascii="Aptos" w:hAnsi="Aptos"/>
          <w:sz w:val="25"/>
          <w:szCs w:val="25"/>
        </w:rPr>
        <w:t>ed</w:t>
      </w:r>
      <w:r>
        <w:rPr>
          <w:rFonts w:ascii="Aptos" w:hAnsi="Aptos"/>
          <w:sz w:val="25"/>
          <w:szCs w:val="25"/>
        </w:rPr>
        <w:t xml:space="preserve"> with students of commensurate ability/need</w:t>
      </w:r>
      <w:r w:rsidR="000C708D">
        <w:rPr>
          <w:rFonts w:ascii="Aptos" w:hAnsi="Aptos"/>
          <w:sz w:val="25"/>
          <w:szCs w:val="25"/>
        </w:rPr>
        <w:t xml:space="preserve"> and receive services out of the classroom to minimize disruption and distraction; and that they </w:t>
      </w:r>
      <w:r w:rsidR="00C44587">
        <w:rPr>
          <w:rFonts w:ascii="Aptos" w:hAnsi="Aptos"/>
          <w:sz w:val="25"/>
          <w:szCs w:val="25"/>
        </w:rPr>
        <w:t>be provided</w:t>
      </w:r>
      <w:r w:rsidR="000C708D">
        <w:rPr>
          <w:rFonts w:ascii="Aptos" w:hAnsi="Aptos"/>
          <w:sz w:val="25"/>
          <w:szCs w:val="25"/>
        </w:rPr>
        <w:t xml:space="preserve"> the </w:t>
      </w:r>
      <w:r>
        <w:rPr>
          <w:rFonts w:ascii="Aptos" w:hAnsi="Aptos"/>
          <w:sz w:val="25"/>
          <w:szCs w:val="25"/>
        </w:rPr>
        <w:t>qualifications and certifications of the special education teacher</w:t>
      </w:r>
      <w:r w:rsidR="000C708D">
        <w:rPr>
          <w:rFonts w:ascii="Aptos" w:hAnsi="Aptos"/>
          <w:sz w:val="25"/>
          <w:szCs w:val="25"/>
        </w:rPr>
        <w:t xml:space="preserve"> who would work with Evan. (P-6; Mother, II: 321-22</w:t>
      </w:r>
      <w:r w:rsidR="007F24AE">
        <w:rPr>
          <w:rFonts w:ascii="Aptos" w:hAnsi="Aptos"/>
          <w:sz w:val="25"/>
          <w:szCs w:val="25"/>
        </w:rPr>
        <w:t>, 358</w:t>
      </w:r>
      <w:r w:rsidR="000C708D">
        <w:rPr>
          <w:rFonts w:ascii="Aptos" w:hAnsi="Aptos"/>
          <w:sz w:val="25"/>
          <w:szCs w:val="25"/>
        </w:rPr>
        <w:t>)</w:t>
      </w:r>
    </w:p>
    <w:p w14:paraId="7E832796" w14:textId="77777777" w:rsidR="00912CE1" w:rsidRPr="00912CE1" w:rsidRDefault="00912CE1" w:rsidP="00912CE1">
      <w:pPr>
        <w:pStyle w:val="ListParagraph"/>
        <w:rPr>
          <w:rFonts w:ascii="Aptos" w:hAnsi="Aptos"/>
          <w:sz w:val="16"/>
          <w:szCs w:val="16"/>
        </w:rPr>
      </w:pPr>
    </w:p>
    <w:p w14:paraId="4CC9528D" w14:textId="5A06FF81" w:rsidR="00751733" w:rsidRPr="001D62C9" w:rsidRDefault="000C708D" w:rsidP="001D62C9">
      <w:pPr>
        <w:pStyle w:val="ListParagraph"/>
        <w:numPr>
          <w:ilvl w:val="0"/>
          <w:numId w:val="30"/>
        </w:numPr>
        <w:ind w:left="360"/>
        <w:rPr>
          <w:rFonts w:ascii="Aptos" w:hAnsi="Aptos"/>
          <w:sz w:val="25"/>
          <w:szCs w:val="25"/>
        </w:rPr>
      </w:pPr>
      <w:r>
        <w:rPr>
          <w:rFonts w:ascii="Aptos" w:hAnsi="Aptos"/>
          <w:sz w:val="25"/>
          <w:szCs w:val="25"/>
        </w:rPr>
        <w:t>The Team reconvened o</w:t>
      </w:r>
      <w:r w:rsidR="00912CE1">
        <w:rPr>
          <w:rFonts w:ascii="Aptos" w:hAnsi="Aptos"/>
          <w:sz w:val="25"/>
          <w:szCs w:val="25"/>
        </w:rPr>
        <w:t>n March 12, 2024</w:t>
      </w:r>
      <w:r>
        <w:rPr>
          <w:rFonts w:ascii="Aptos" w:hAnsi="Aptos"/>
          <w:sz w:val="25"/>
          <w:szCs w:val="25"/>
        </w:rPr>
        <w:t xml:space="preserve"> </w:t>
      </w:r>
      <w:r w:rsidR="00912CE1">
        <w:rPr>
          <w:rFonts w:ascii="Aptos" w:hAnsi="Aptos"/>
          <w:sz w:val="25"/>
          <w:szCs w:val="25"/>
        </w:rPr>
        <w:t xml:space="preserve">to discuss </w:t>
      </w:r>
      <w:r>
        <w:rPr>
          <w:rFonts w:ascii="Aptos" w:hAnsi="Aptos"/>
          <w:sz w:val="25"/>
          <w:szCs w:val="25"/>
        </w:rPr>
        <w:t>P</w:t>
      </w:r>
      <w:r w:rsidR="00912CE1">
        <w:rPr>
          <w:rFonts w:ascii="Aptos" w:hAnsi="Aptos"/>
          <w:sz w:val="25"/>
          <w:szCs w:val="25"/>
        </w:rPr>
        <w:t>arents</w:t>
      </w:r>
      <w:r>
        <w:rPr>
          <w:rFonts w:ascii="Aptos" w:hAnsi="Aptos"/>
          <w:sz w:val="25"/>
          <w:szCs w:val="25"/>
        </w:rPr>
        <w:t>’ concerns.</w:t>
      </w:r>
      <w:r w:rsidR="001D62C9">
        <w:rPr>
          <w:rStyle w:val="FootnoteReference"/>
          <w:rFonts w:ascii="Aptos" w:hAnsi="Aptos"/>
          <w:sz w:val="25"/>
          <w:szCs w:val="25"/>
        </w:rPr>
        <w:footnoteReference w:id="10"/>
      </w:r>
      <w:r w:rsidR="002A176B">
        <w:rPr>
          <w:rFonts w:ascii="Aptos" w:hAnsi="Aptos"/>
          <w:sz w:val="25"/>
          <w:szCs w:val="25"/>
        </w:rPr>
        <w:t xml:space="preserve"> The Team updated the Parent Concerns </w:t>
      </w:r>
      <w:r w:rsidR="002A176B" w:rsidRPr="00545A20">
        <w:rPr>
          <w:rFonts w:ascii="Aptos" w:hAnsi="Aptos"/>
          <w:sz w:val="25"/>
          <w:szCs w:val="25"/>
        </w:rPr>
        <w:t xml:space="preserve">section of the IEP and </w:t>
      </w:r>
      <w:r w:rsidR="00751733" w:rsidRPr="00545A20">
        <w:rPr>
          <w:rFonts w:ascii="Aptos" w:hAnsi="Aptos"/>
          <w:sz w:val="25"/>
          <w:szCs w:val="25"/>
        </w:rPr>
        <w:t>added ESY reading services for four weeks (</w:t>
      </w:r>
      <w:r w:rsidR="00CD56AB">
        <w:rPr>
          <w:rFonts w:ascii="Aptos" w:hAnsi="Aptos"/>
          <w:sz w:val="25"/>
          <w:szCs w:val="25"/>
        </w:rPr>
        <w:t xml:space="preserve">1 x </w:t>
      </w:r>
      <w:r w:rsidR="00751733" w:rsidRPr="00545A20">
        <w:rPr>
          <w:rFonts w:ascii="Aptos" w:hAnsi="Aptos"/>
          <w:sz w:val="25"/>
          <w:szCs w:val="25"/>
        </w:rPr>
        <w:t>75 minutes/week)</w:t>
      </w:r>
      <w:r w:rsidR="00751733" w:rsidRPr="00912CE1">
        <w:rPr>
          <w:rFonts w:ascii="Aptos" w:hAnsi="Aptos"/>
          <w:sz w:val="25"/>
          <w:szCs w:val="25"/>
        </w:rPr>
        <w:t xml:space="preserve"> with special education/general education staff</w:t>
      </w:r>
      <w:r w:rsidR="001D62C9">
        <w:rPr>
          <w:rFonts w:ascii="Aptos" w:hAnsi="Aptos"/>
          <w:sz w:val="25"/>
          <w:szCs w:val="25"/>
        </w:rPr>
        <w:t xml:space="preserve">, as data collected before and after the February break indicated regression. The Team declined Parents’ request to specify that Evan’s reading support would use the OG approach. A new IEP </w:t>
      </w:r>
      <w:r w:rsidR="00912CE1" w:rsidRPr="001D62C9">
        <w:rPr>
          <w:rFonts w:ascii="Aptos" w:hAnsi="Aptos"/>
          <w:sz w:val="25"/>
          <w:szCs w:val="25"/>
        </w:rPr>
        <w:t>dated February 12, 2024 to February 11, 2025 (revised 2024-2025 IEP)</w:t>
      </w:r>
      <w:r w:rsidR="001D62C9">
        <w:rPr>
          <w:rFonts w:ascii="Aptos" w:hAnsi="Aptos"/>
          <w:sz w:val="25"/>
          <w:szCs w:val="25"/>
        </w:rPr>
        <w:t xml:space="preserve"> was proposed on or about March 18, 2024</w:t>
      </w:r>
      <w:r w:rsidR="00912CE1" w:rsidRPr="001D62C9">
        <w:rPr>
          <w:rFonts w:ascii="Aptos" w:hAnsi="Aptos"/>
          <w:sz w:val="25"/>
          <w:szCs w:val="25"/>
        </w:rPr>
        <w:t>.</w:t>
      </w:r>
      <w:r w:rsidR="004F4005" w:rsidRPr="001D62C9">
        <w:rPr>
          <w:rFonts w:ascii="Aptos" w:hAnsi="Aptos"/>
          <w:sz w:val="25"/>
          <w:szCs w:val="25"/>
        </w:rPr>
        <w:t xml:space="preserve"> (</w:t>
      </w:r>
      <w:r w:rsidRPr="001D62C9">
        <w:rPr>
          <w:rFonts w:ascii="Aptos" w:hAnsi="Aptos"/>
          <w:sz w:val="25"/>
          <w:szCs w:val="25"/>
        </w:rPr>
        <w:t>P-7;</w:t>
      </w:r>
      <w:r w:rsidR="004A21E2">
        <w:rPr>
          <w:rFonts w:ascii="Aptos" w:hAnsi="Aptos"/>
          <w:sz w:val="25"/>
          <w:szCs w:val="25"/>
        </w:rPr>
        <w:t xml:space="preserve"> S-3;</w:t>
      </w:r>
      <w:r w:rsidRPr="001D62C9">
        <w:rPr>
          <w:rFonts w:ascii="Aptos" w:hAnsi="Aptos"/>
          <w:sz w:val="25"/>
          <w:szCs w:val="25"/>
        </w:rPr>
        <w:t xml:space="preserve"> </w:t>
      </w:r>
      <w:r w:rsidR="004F4005" w:rsidRPr="001D62C9">
        <w:rPr>
          <w:rFonts w:ascii="Aptos" w:hAnsi="Aptos"/>
          <w:sz w:val="25"/>
          <w:szCs w:val="25"/>
        </w:rPr>
        <w:t>Mother, II: 321</w:t>
      </w:r>
      <w:r w:rsidRPr="001D62C9">
        <w:rPr>
          <w:rFonts w:ascii="Aptos" w:hAnsi="Aptos"/>
          <w:sz w:val="25"/>
          <w:szCs w:val="25"/>
        </w:rPr>
        <w:t>-23</w:t>
      </w:r>
      <w:r w:rsidR="007F24AE">
        <w:rPr>
          <w:rFonts w:ascii="Aptos" w:hAnsi="Aptos"/>
          <w:sz w:val="25"/>
          <w:szCs w:val="25"/>
        </w:rPr>
        <w:t>, 359</w:t>
      </w:r>
      <w:r w:rsidR="00545A20">
        <w:rPr>
          <w:rFonts w:ascii="Aptos" w:hAnsi="Aptos"/>
          <w:sz w:val="25"/>
          <w:szCs w:val="25"/>
        </w:rPr>
        <w:t>; Carson, II: 410-11</w:t>
      </w:r>
      <w:r w:rsidR="00FC2722">
        <w:rPr>
          <w:rFonts w:ascii="Aptos" w:hAnsi="Aptos"/>
          <w:sz w:val="25"/>
          <w:szCs w:val="25"/>
        </w:rPr>
        <w:t>; McKenzie, III: 520-21</w:t>
      </w:r>
      <w:r w:rsidR="00E05ABE">
        <w:rPr>
          <w:rFonts w:ascii="Aptos" w:hAnsi="Aptos"/>
          <w:sz w:val="25"/>
          <w:szCs w:val="25"/>
        </w:rPr>
        <w:t>; Eisner, III: 549-50</w:t>
      </w:r>
      <w:r w:rsidRPr="001D62C9">
        <w:rPr>
          <w:rFonts w:ascii="Aptos" w:hAnsi="Aptos"/>
          <w:sz w:val="25"/>
          <w:szCs w:val="25"/>
        </w:rPr>
        <w:t>)</w:t>
      </w:r>
    </w:p>
    <w:p w14:paraId="6270BC5E" w14:textId="77777777" w:rsidR="00751733" w:rsidRPr="00751733" w:rsidRDefault="00751733" w:rsidP="00751733">
      <w:pPr>
        <w:pStyle w:val="ListParagraph"/>
        <w:rPr>
          <w:rFonts w:ascii="Aptos" w:hAnsi="Aptos"/>
          <w:sz w:val="16"/>
          <w:szCs w:val="16"/>
        </w:rPr>
      </w:pPr>
    </w:p>
    <w:p w14:paraId="1671A26A" w14:textId="2101E8C0" w:rsidR="00751733" w:rsidRDefault="00751733" w:rsidP="00654276">
      <w:pPr>
        <w:pStyle w:val="ListParagraph"/>
        <w:numPr>
          <w:ilvl w:val="0"/>
          <w:numId w:val="30"/>
        </w:numPr>
        <w:ind w:left="360"/>
        <w:rPr>
          <w:rFonts w:ascii="Aptos" w:hAnsi="Aptos"/>
          <w:sz w:val="25"/>
          <w:szCs w:val="25"/>
        </w:rPr>
      </w:pPr>
      <w:r>
        <w:rPr>
          <w:rFonts w:ascii="Aptos" w:hAnsi="Aptos"/>
          <w:sz w:val="25"/>
          <w:szCs w:val="25"/>
        </w:rPr>
        <w:t>Parents accepted th</w:t>
      </w:r>
      <w:r w:rsidR="001D62C9">
        <w:rPr>
          <w:rFonts w:ascii="Aptos" w:hAnsi="Aptos"/>
          <w:sz w:val="25"/>
          <w:szCs w:val="25"/>
        </w:rPr>
        <w:t>e revised 2024-2025 IEP and placement in full on or about April 6, 2024.</w:t>
      </w:r>
      <w:r w:rsidR="00330DE6">
        <w:rPr>
          <w:rFonts w:ascii="Aptos" w:hAnsi="Aptos"/>
          <w:sz w:val="25"/>
          <w:szCs w:val="25"/>
        </w:rPr>
        <w:t xml:space="preserve"> They determined that they would obtain a private neuropsychological evaluation and private tutoring to supplement what Belmont was offering.</w:t>
      </w:r>
      <w:r>
        <w:rPr>
          <w:rFonts w:ascii="Aptos" w:hAnsi="Aptos"/>
          <w:sz w:val="25"/>
          <w:szCs w:val="25"/>
        </w:rPr>
        <w:t xml:space="preserve"> </w:t>
      </w:r>
      <w:r w:rsidR="000C708D">
        <w:rPr>
          <w:rFonts w:ascii="Aptos" w:hAnsi="Aptos"/>
          <w:sz w:val="25"/>
          <w:szCs w:val="25"/>
        </w:rPr>
        <w:t xml:space="preserve">(P-7; </w:t>
      </w:r>
      <w:r w:rsidR="004A21E2">
        <w:rPr>
          <w:rFonts w:ascii="Aptos" w:hAnsi="Aptos"/>
          <w:sz w:val="25"/>
          <w:szCs w:val="25"/>
        </w:rPr>
        <w:t xml:space="preserve">S-3; </w:t>
      </w:r>
      <w:r w:rsidR="000C708D">
        <w:rPr>
          <w:rFonts w:ascii="Aptos" w:hAnsi="Aptos"/>
          <w:sz w:val="25"/>
          <w:szCs w:val="25"/>
        </w:rPr>
        <w:t>Mother, II: 323-</w:t>
      </w:r>
      <w:r w:rsidR="00330DE6">
        <w:rPr>
          <w:rFonts w:ascii="Aptos" w:hAnsi="Aptos"/>
          <w:sz w:val="25"/>
          <w:szCs w:val="25"/>
        </w:rPr>
        <w:t>24</w:t>
      </w:r>
      <w:r w:rsidR="007F24AE">
        <w:rPr>
          <w:rFonts w:ascii="Aptos" w:hAnsi="Aptos"/>
          <w:sz w:val="25"/>
          <w:szCs w:val="25"/>
        </w:rPr>
        <w:t>, 359-60</w:t>
      </w:r>
      <w:r w:rsidR="00E05ABE">
        <w:rPr>
          <w:rFonts w:ascii="Aptos" w:hAnsi="Aptos"/>
          <w:sz w:val="25"/>
          <w:szCs w:val="25"/>
        </w:rPr>
        <w:t>; Eisner, III: 550</w:t>
      </w:r>
      <w:r w:rsidR="00330DE6">
        <w:rPr>
          <w:rFonts w:ascii="Aptos" w:hAnsi="Aptos"/>
          <w:sz w:val="25"/>
          <w:szCs w:val="25"/>
        </w:rPr>
        <w:t>)</w:t>
      </w:r>
    </w:p>
    <w:p w14:paraId="25E0ED65" w14:textId="77777777" w:rsidR="00E03DC1" w:rsidRPr="00D65F61" w:rsidRDefault="00E03DC1" w:rsidP="00E03DC1">
      <w:pPr>
        <w:pStyle w:val="ListParagraph"/>
        <w:rPr>
          <w:rFonts w:ascii="Aptos" w:hAnsi="Aptos"/>
          <w:sz w:val="16"/>
          <w:szCs w:val="16"/>
        </w:rPr>
      </w:pPr>
    </w:p>
    <w:p w14:paraId="6F157972" w14:textId="08ACF6D3" w:rsidR="00E03DC1" w:rsidRDefault="00E03DC1" w:rsidP="00654276">
      <w:pPr>
        <w:pStyle w:val="ListParagraph"/>
        <w:numPr>
          <w:ilvl w:val="0"/>
          <w:numId w:val="30"/>
        </w:numPr>
        <w:ind w:left="360"/>
        <w:rPr>
          <w:rFonts w:ascii="Aptos" w:hAnsi="Aptos"/>
          <w:sz w:val="25"/>
          <w:szCs w:val="25"/>
        </w:rPr>
      </w:pPr>
      <w:r>
        <w:rPr>
          <w:rFonts w:ascii="Aptos" w:hAnsi="Aptos"/>
          <w:sz w:val="25"/>
          <w:szCs w:val="25"/>
        </w:rPr>
        <w:t>Shortly thereafter, on April 9, 2024, Ms. Carson reached out to Parents regarding the results of Evan’s recent DIBELS progress monitoring, which demonstrated notable progress in oral reading fluency. (S-18)</w:t>
      </w:r>
    </w:p>
    <w:p w14:paraId="32A935A9" w14:textId="77777777" w:rsidR="00D65F61" w:rsidRPr="00D65F61" w:rsidRDefault="00D65F61" w:rsidP="00D65F61">
      <w:pPr>
        <w:pStyle w:val="ListParagraph"/>
        <w:rPr>
          <w:rFonts w:ascii="Aptos" w:hAnsi="Aptos"/>
          <w:sz w:val="16"/>
          <w:szCs w:val="16"/>
        </w:rPr>
      </w:pPr>
    </w:p>
    <w:p w14:paraId="669FBDA7" w14:textId="4EE92C51" w:rsidR="00F94E54" w:rsidRPr="00D65F61" w:rsidRDefault="00751733" w:rsidP="00D65F61">
      <w:pPr>
        <w:pStyle w:val="ListParagraph"/>
        <w:numPr>
          <w:ilvl w:val="0"/>
          <w:numId w:val="30"/>
        </w:numPr>
        <w:ind w:left="360"/>
        <w:rPr>
          <w:rFonts w:ascii="Aptos" w:hAnsi="Aptos"/>
          <w:sz w:val="25"/>
          <w:szCs w:val="25"/>
        </w:rPr>
      </w:pPr>
      <w:r w:rsidRPr="00D65F61">
        <w:rPr>
          <w:rFonts w:ascii="Aptos" w:hAnsi="Aptos"/>
          <w:sz w:val="25"/>
          <w:szCs w:val="25"/>
        </w:rPr>
        <w:t>On April 25, 2024, Dr. Nicole Kassissieh</w:t>
      </w:r>
      <w:r w:rsidR="00521711">
        <w:rPr>
          <w:rStyle w:val="FootnoteReference"/>
          <w:rFonts w:ascii="Aptos" w:hAnsi="Aptos"/>
          <w:sz w:val="25"/>
          <w:szCs w:val="25"/>
        </w:rPr>
        <w:footnoteReference w:id="11"/>
      </w:r>
      <w:r w:rsidRPr="00D65F61">
        <w:rPr>
          <w:rFonts w:ascii="Aptos" w:hAnsi="Aptos"/>
          <w:sz w:val="25"/>
          <w:szCs w:val="25"/>
        </w:rPr>
        <w:t xml:space="preserve"> conducted a Neuropsychological Eva</w:t>
      </w:r>
      <w:r w:rsidR="00912CE1" w:rsidRPr="00D65F61">
        <w:rPr>
          <w:rFonts w:ascii="Aptos" w:hAnsi="Aptos"/>
          <w:sz w:val="25"/>
          <w:szCs w:val="25"/>
        </w:rPr>
        <w:t>luation</w:t>
      </w:r>
      <w:r w:rsidRPr="00D65F61">
        <w:rPr>
          <w:rFonts w:ascii="Aptos" w:hAnsi="Aptos"/>
          <w:sz w:val="25"/>
          <w:szCs w:val="25"/>
        </w:rPr>
        <w:t xml:space="preserve"> of Evan</w:t>
      </w:r>
      <w:r w:rsidR="00521711" w:rsidRPr="00D65F61">
        <w:rPr>
          <w:rFonts w:ascii="Aptos" w:hAnsi="Aptos"/>
          <w:sz w:val="25"/>
          <w:szCs w:val="25"/>
        </w:rPr>
        <w:t>.</w:t>
      </w:r>
      <w:r w:rsidR="00521711">
        <w:rPr>
          <w:rStyle w:val="FootnoteReference"/>
          <w:rFonts w:ascii="Aptos" w:hAnsi="Aptos"/>
          <w:sz w:val="25"/>
          <w:szCs w:val="25"/>
        </w:rPr>
        <w:footnoteReference w:id="12"/>
      </w:r>
      <w:r w:rsidR="00562943" w:rsidRPr="00D65F61">
        <w:rPr>
          <w:rFonts w:ascii="Aptos" w:hAnsi="Aptos"/>
          <w:sz w:val="25"/>
          <w:szCs w:val="25"/>
        </w:rPr>
        <w:t xml:space="preserve"> </w:t>
      </w:r>
      <w:r w:rsidR="00562943" w:rsidRPr="00D65F61">
        <w:rPr>
          <w:rFonts w:ascii="Aptos" w:hAnsi="Aptos"/>
        </w:rPr>
        <w:t>Prior to conducting Evan’s assessment, Dr. Kassisieh conducted an intake interview with Parents to collect background information, observations, and history. Under “Reason for Referral” in her report, Dr. Kassissieh noted that Evan “has received services since mid-way through Kindergarten and, though he is making progress, his parents want to ensure that he is properly diagnosed and getting the right kind of help.” (</w:t>
      </w:r>
      <w:r w:rsidR="000803A3" w:rsidRPr="00D65F61">
        <w:rPr>
          <w:rFonts w:ascii="Aptos" w:hAnsi="Aptos"/>
        </w:rPr>
        <w:t>P-1; S-19</w:t>
      </w:r>
      <w:r w:rsidR="004A0B74" w:rsidRPr="00D65F61">
        <w:rPr>
          <w:rFonts w:ascii="Aptos" w:hAnsi="Aptos"/>
        </w:rPr>
        <w:t>, S-20</w:t>
      </w:r>
      <w:r w:rsidR="000803A3" w:rsidRPr="00D65F61">
        <w:rPr>
          <w:rFonts w:ascii="Aptos" w:hAnsi="Aptos"/>
        </w:rPr>
        <w:t xml:space="preserve">; </w:t>
      </w:r>
      <w:r w:rsidR="00562943" w:rsidRPr="00D65F61">
        <w:rPr>
          <w:rFonts w:ascii="Aptos" w:hAnsi="Aptos"/>
        </w:rPr>
        <w:t>Kassis</w:t>
      </w:r>
      <w:r w:rsidR="009E0CA3" w:rsidRPr="00D65F61">
        <w:rPr>
          <w:rFonts w:ascii="Aptos" w:hAnsi="Aptos"/>
        </w:rPr>
        <w:t>s</w:t>
      </w:r>
      <w:r w:rsidR="00562943" w:rsidRPr="00D65F61">
        <w:rPr>
          <w:rFonts w:ascii="Aptos" w:hAnsi="Aptos"/>
        </w:rPr>
        <w:t>ieh, I: 28-29</w:t>
      </w:r>
      <w:r w:rsidR="000803A3" w:rsidRPr="00D65F61">
        <w:rPr>
          <w:rFonts w:ascii="Aptos" w:hAnsi="Aptos"/>
        </w:rPr>
        <w:t>, 65</w:t>
      </w:r>
      <w:r w:rsidR="007F24AE" w:rsidRPr="00D65F61">
        <w:rPr>
          <w:rFonts w:ascii="Aptos" w:hAnsi="Aptos"/>
        </w:rPr>
        <w:t>; Mother, II: 359-</w:t>
      </w:r>
      <w:r w:rsidR="00CD56AB" w:rsidRPr="00D65F61">
        <w:rPr>
          <w:rFonts w:ascii="Aptos" w:hAnsi="Aptos"/>
        </w:rPr>
        <w:t>61</w:t>
      </w:r>
      <w:r w:rsidR="00562943" w:rsidRPr="00D65F61">
        <w:rPr>
          <w:rFonts w:ascii="Aptos" w:hAnsi="Aptos"/>
        </w:rPr>
        <w:t>)</w:t>
      </w:r>
      <w:r w:rsidR="005B193B" w:rsidRPr="00D65F61">
        <w:rPr>
          <w:rFonts w:ascii="Aptos" w:hAnsi="Aptos"/>
        </w:rPr>
        <w:t xml:space="preserve">. </w:t>
      </w:r>
      <w:r w:rsidR="00CD56AB" w:rsidRPr="00D65F61">
        <w:rPr>
          <w:rFonts w:ascii="Aptos" w:hAnsi="Aptos"/>
        </w:rPr>
        <w:t>I</w:t>
      </w:r>
      <w:r w:rsidR="005B193B" w:rsidRPr="00D65F61">
        <w:rPr>
          <w:rFonts w:ascii="Aptos" w:hAnsi="Aptos"/>
        </w:rPr>
        <w:t xml:space="preserve">t was hard for Evan to come back into the room for testing following the lunch break; </w:t>
      </w:r>
      <w:r w:rsidR="00231B23" w:rsidRPr="00D65F61">
        <w:rPr>
          <w:rFonts w:ascii="Aptos" w:hAnsi="Aptos"/>
        </w:rPr>
        <w:t xml:space="preserve">his mother had to assist with </w:t>
      </w:r>
      <w:r w:rsidR="005B193B" w:rsidRPr="00D65F61">
        <w:rPr>
          <w:rFonts w:ascii="Aptos" w:hAnsi="Aptos"/>
        </w:rPr>
        <w:t xml:space="preserve">the transition. </w:t>
      </w:r>
      <w:r w:rsidR="00C316DF" w:rsidRPr="00D65F61">
        <w:rPr>
          <w:rFonts w:ascii="Aptos" w:hAnsi="Aptos"/>
        </w:rPr>
        <w:t>In</w:t>
      </w:r>
      <w:r w:rsidR="00C86F08" w:rsidRPr="00D65F61">
        <w:rPr>
          <w:rFonts w:ascii="Aptos" w:hAnsi="Aptos"/>
        </w:rPr>
        <w:t xml:space="preserve"> </w:t>
      </w:r>
      <w:r w:rsidR="00C316DF" w:rsidRPr="00D65F61">
        <w:rPr>
          <w:rFonts w:ascii="Aptos" w:hAnsi="Aptos"/>
        </w:rPr>
        <w:t>term</w:t>
      </w:r>
      <w:r w:rsidR="00C86F08" w:rsidRPr="00D65F61">
        <w:rPr>
          <w:rFonts w:ascii="Aptos" w:hAnsi="Aptos"/>
        </w:rPr>
        <w:t>s</w:t>
      </w:r>
      <w:r w:rsidR="00C316DF" w:rsidRPr="00D65F61">
        <w:rPr>
          <w:rFonts w:ascii="Aptos" w:hAnsi="Aptos"/>
        </w:rPr>
        <w:t xml:space="preserve"> of cognitive ability, </w:t>
      </w:r>
      <w:r w:rsidR="00004BDC" w:rsidRPr="00D65F61">
        <w:rPr>
          <w:rFonts w:ascii="Aptos" w:hAnsi="Aptos"/>
        </w:rPr>
        <w:t xml:space="preserve">Dr. </w:t>
      </w:r>
      <w:proofErr w:type="spellStart"/>
      <w:r w:rsidR="00004BDC" w:rsidRPr="00D65F61">
        <w:rPr>
          <w:rFonts w:ascii="Aptos" w:hAnsi="Aptos"/>
        </w:rPr>
        <w:t>Kassissieh</w:t>
      </w:r>
      <w:proofErr w:type="spellEnd"/>
      <w:r w:rsidR="00004BDC" w:rsidRPr="00D65F61">
        <w:rPr>
          <w:rFonts w:ascii="Aptos" w:hAnsi="Aptos"/>
        </w:rPr>
        <w:t xml:space="preserve"> noted average verbal, visual spatial, fluid reasoning, working memory and</w:t>
      </w:r>
      <w:r w:rsidR="00004BDC" w:rsidRPr="00D65F61">
        <w:rPr>
          <w:rFonts w:ascii="Aptos" w:hAnsi="Aptos"/>
          <w:sz w:val="25"/>
          <w:szCs w:val="25"/>
        </w:rPr>
        <w:t xml:space="preserve"> processing speed</w:t>
      </w:r>
      <w:r w:rsidR="00C316DF" w:rsidRPr="00D65F61">
        <w:rPr>
          <w:rFonts w:ascii="Aptos" w:hAnsi="Aptos"/>
          <w:sz w:val="25"/>
          <w:szCs w:val="25"/>
        </w:rPr>
        <w:t>.</w:t>
      </w:r>
      <w:r w:rsidR="00004BDC" w:rsidRPr="00D65F61">
        <w:rPr>
          <w:rFonts w:ascii="Aptos" w:hAnsi="Aptos"/>
          <w:sz w:val="25"/>
          <w:szCs w:val="25"/>
        </w:rPr>
        <w:t xml:space="preserve"> </w:t>
      </w:r>
      <w:r w:rsidR="009A3ADD" w:rsidRPr="00D65F61">
        <w:rPr>
          <w:rFonts w:ascii="Aptos" w:hAnsi="Aptos"/>
        </w:rPr>
        <w:t xml:space="preserve">(P-1; S-19; </w:t>
      </w:r>
      <w:proofErr w:type="spellStart"/>
      <w:r w:rsidR="009A3ADD" w:rsidRPr="00D65F61">
        <w:rPr>
          <w:rFonts w:ascii="Aptos" w:hAnsi="Aptos"/>
        </w:rPr>
        <w:t>Kassissieh</w:t>
      </w:r>
      <w:proofErr w:type="spellEnd"/>
      <w:r w:rsidR="009A3ADD" w:rsidRPr="00D65F61">
        <w:rPr>
          <w:rFonts w:ascii="Aptos" w:hAnsi="Aptos"/>
        </w:rPr>
        <w:t>, I: 30-31; Mother, II: 324-27)</w:t>
      </w:r>
      <w:r w:rsidR="00C86F08" w:rsidRPr="00D65F61">
        <w:rPr>
          <w:rFonts w:ascii="Aptos" w:hAnsi="Aptos"/>
          <w:sz w:val="25"/>
          <w:szCs w:val="25"/>
        </w:rPr>
        <w:t xml:space="preserve"> </w:t>
      </w:r>
    </w:p>
    <w:p w14:paraId="68905145" w14:textId="77777777" w:rsidR="009A3ADD" w:rsidRPr="00D65F61" w:rsidRDefault="009A3ADD" w:rsidP="002268B0">
      <w:pPr>
        <w:ind w:left="360"/>
        <w:rPr>
          <w:rFonts w:ascii="Aptos" w:hAnsi="Aptos"/>
          <w:sz w:val="16"/>
          <w:szCs w:val="16"/>
        </w:rPr>
      </w:pPr>
    </w:p>
    <w:p w14:paraId="52F58CC5" w14:textId="1BD8BAD1" w:rsidR="00267C59" w:rsidRDefault="00F94E54" w:rsidP="002268B0">
      <w:pPr>
        <w:ind w:left="360"/>
        <w:rPr>
          <w:rFonts w:ascii="Aptos" w:hAnsi="Aptos"/>
          <w:sz w:val="25"/>
          <w:szCs w:val="25"/>
        </w:rPr>
      </w:pPr>
      <w:r>
        <w:rPr>
          <w:rFonts w:ascii="Aptos" w:hAnsi="Aptos"/>
          <w:sz w:val="25"/>
          <w:szCs w:val="25"/>
        </w:rPr>
        <w:t xml:space="preserve">In her report, Dr </w:t>
      </w:r>
      <w:proofErr w:type="spellStart"/>
      <w:r>
        <w:rPr>
          <w:rFonts w:ascii="Aptos" w:hAnsi="Aptos"/>
          <w:sz w:val="25"/>
          <w:szCs w:val="25"/>
        </w:rPr>
        <w:t>Kassissieh</w:t>
      </w:r>
      <w:proofErr w:type="spellEnd"/>
      <w:r>
        <w:rPr>
          <w:rFonts w:ascii="Aptos" w:hAnsi="Aptos"/>
          <w:sz w:val="25"/>
          <w:szCs w:val="25"/>
        </w:rPr>
        <w:t xml:space="preserve"> remarked on the significant difference between Evan’s</w:t>
      </w:r>
      <w:r w:rsidR="002268B0">
        <w:rPr>
          <w:rFonts w:ascii="Aptos" w:hAnsi="Aptos"/>
          <w:sz w:val="25"/>
          <w:szCs w:val="25"/>
        </w:rPr>
        <w:t xml:space="preserve"> solidly average</w:t>
      </w:r>
      <w:r>
        <w:rPr>
          <w:rFonts w:ascii="Aptos" w:hAnsi="Aptos"/>
          <w:sz w:val="25"/>
          <w:szCs w:val="25"/>
        </w:rPr>
        <w:t xml:space="preserve"> verbal abilities and some of his reading and writing skills, noting that </w:t>
      </w:r>
      <w:r w:rsidR="00736CE4">
        <w:rPr>
          <w:rFonts w:ascii="Aptos" w:hAnsi="Aptos"/>
          <w:sz w:val="25"/>
          <w:szCs w:val="25"/>
        </w:rPr>
        <w:t xml:space="preserve">when </w:t>
      </w:r>
      <w:r>
        <w:rPr>
          <w:rFonts w:ascii="Aptos" w:hAnsi="Aptos"/>
          <w:sz w:val="25"/>
          <w:szCs w:val="25"/>
        </w:rPr>
        <w:t>given enough time to process content</w:t>
      </w:r>
      <w:r w:rsidR="00736CE4">
        <w:rPr>
          <w:rFonts w:ascii="Aptos" w:hAnsi="Aptos"/>
          <w:sz w:val="25"/>
          <w:szCs w:val="25"/>
        </w:rPr>
        <w:t>, he</w:t>
      </w:r>
      <w:r>
        <w:rPr>
          <w:rFonts w:ascii="Aptos" w:hAnsi="Aptos"/>
          <w:sz w:val="25"/>
          <w:szCs w:val="25"/>
        </w:rPr>
        <w:t xml:space="preserve"> earned average scores but under time constraints or when automaticity </w:t>
      </w:r>
      <w:r w:rsidR="00736CE4">
        <w:rPr>
          <w:rFonts w:ascii="Aptos" w:hAnsi="Aptos"/>
          <w:sz w:val="25"/>
          <w:szCs w:val="25"/>
        </w:rPr>
        <w:t xml:space="preserve">was </w:t>
      </w:r>
      <w:r>
        <w:rPr>
          <w:rFonts w:ascii="Aptos" w:hAnsi="Aptos"/>
          <w:sz w:val="25"/>
          <w:szCs w:val="25"/>
        </w:rPr>
        <w:t xml:space="preserve">required, his scores on tests of reading </w:t>
      </w:r>
      <w:r>
        <w:rPr>
          <w:rFonts w:ascii="Aptos" w:hAnsi="Aptos"/>
          <w:sz w:val="25"/>
          <w:szCs w:val="25"/>
        </w:rPr>
        <w:lastRenderedPageBreak/>
        <w:t xml:space="preserve">and writing </w:t>
      </w:r>
      <w:r w:rsidR="00736CE4">
        <w:rPr>
          <w:rFonts w:ascii="Aptos" w:hAnsi="Aptos"/>
          <w:sz w:val="25"/>
          <w:szCs w:val="25"/>
        </w:rPr>
        <w:t>were</w:t>
      </w:r>
      <w:r>
        <w:rPr>
          <w:rFonts w:ascii="Aptos" w:hAnsi="Aptos"/>
          <w:sz w:val="25"/>
          <w:szCs w:val="25"/>
        </w:rPr>
        <w:t xml:space="preserve"> far lower than expected.</w:t>
      </w:r>
      <w:r w:rsidR="00CD56AB" w:rsidRPr="00F94E54">
        <w:rPr>
          <w:rFonts w:ascii="Aptos" w:hAnsi="Aptos"/>
          <w:sz w:val="25"/>
          <w:szCs w:val="25"/>
        </w:rPr>
        <w:t xml:space="preserve"> </w:t>
      </w:r>
      <w:r w:rsidR="002268B0" w:rsidRPr="00F94E54">
        <w:rPr>
          <w:rFonts w:ascii="Aptos" w:hAnsi="Aptos"/>
          <w:sz w:val="25"/>
          <w:szCs w:val="25"/>
        </w:rPr>
        <w:t>Specifically,</w:t>
      </w:r>
      <w:r w:rsidR="002268B0">
        <w:rPr>
          <w:rFonts w:ascii="Aptos" w:hAnsi="Aptos"/>
          <w:sz w:val="25"/>
          <w:szCs w:val="25"/>
        </w:rPr>
        <w:t xml:space="preserve"> o</w:t>
      </w:r>
      <w:r w:rsidR="002268B0" w:rsidRPr="00F94E54">
        <w:rPr>
          <w:rFonts w:ascii="Aptos" w:hAnsi="Aptos"/>
          <w:sz w:val="25"/>
          <w:szCs w:val="25"/>
        </w:rPr>
        <w:t xml:space="preserve">n the </w:t>
      </w:r>
      <w:r w:rsidR="00264B6C">
        <w:rPr>
          <w:rFonts w:ascii="Aptos" w:hAnsi="Aptos"/>
          <w:sz w:val="25"/>
          <w:szCs w:val="25"/>
        </w:rPr>
        <w:t>Weschler Intelligence Scale for Children</w:t>
      </w:r>
      <w:r w:rsidR="00CD56AB">
        <w:rPr>
          <w:rFonts w:ascii="Aptos" w:hAnsi="Aptos"/>
          <w:sz w:val="25"/>
          <w:szCs w:val="25"/>
        </w:rPr>
        <w:t xml:space="preserve"> – Fifth</w:t>
      </w:r>
      <w:r w:rsidR="00264B6C">
        <w:rPr>
          <w:rFonts w:ascii="Aptos" w:hAnsi="Aptos"/>
          <w:sz w:val="25"/>
          <w:szCs w:val="25"/>
        </w:rPr>
        <w:t xml:space="preserve"> Edition (</w:t>
      </w:r>
      <w:r w:rsidR="002268B0" w:rsidRPr="00F94E54">
        <w:rPr>
          <w:rFonts w:ascii="Aptos" w:hAnsi="Aptos"/>
          <w:sz w:val="25"/>
          <w:szCs w:val="25"/>
        </w:rPr>
        <w:t>WISC-V</w:t>
      </w:r>
      <w:r w:rsidR="00264B6C">
        <w:rPr>
          <w:rFonts w:ascii="Aptos" w:hAnsi="Aptos"/>
          <w:sz w:val="25"/>
          <w:szCs w:val="25"/>
        </w:rPr>
        <w:t>)</w:t>
      </w:r>
      <w:r w:rsidR="002268B0" w:rsidRPr="00F94E54">
        <w:rPr>
          <w:rFonts w:ascii="Aptos" w:hAnsi="Aptos"/>
          <w:sz w:val="25"/>
          <w:szCs w:val="25"/>
        </w:rPr>
        <w:t xml:space="preserve">, Evan </w:t>
      </w:r>
      <w:r w:rsidR="00736CE4">
        <w:rPr>
          <w:rFonts w:ascii="Aptos" w:hAnsi="Aptos"/>
          <w:sz w:val="25"/>
          <w:szCs w:val="25"/>
        </w:rPr>
        <w:t xml:space="preserve">mainly </w:t>
      </w:r>
      <w:r w:rsidR="002268B0" w:rsidRPr="00F94E54">
        <w:rPr>
          <w:rFonts w:ascii="Aptos" w:hAnsi="Aptos"/>
          <w:sz w:val="25"/>
          <w:szCs w:val="25"/>
        </w:rPr>
        <w:t>scored in the Average range, with High Average results in the Visual Spatial Composite, indicating that “he presents with having the potential to learn with . . . mainstream education.”</w:t>
      </w:r>
      <w:r w:rsidR="002268B0">
        <w:rPr>
          <w:rFonts w:ascii="Aptos" w:hAnsi="Aptos"/>
          <w:sz w:val="25"/>
          <w:szCs w:val="25"/>
        </w:rPr>
        <w:t xml:space="preserve"> </w:t>
      </w:r>
      <w:r w:rsidR="002268B0" w:rsidRPr="00F94E54">
        <w:rPr>
          <w:rFonts w:ascii="Aptos" w:hAnsi="Aptos"/>
          <w:sz w:val="25"/>
          <w:szCs w:val="25"/>
        </w:rPr>
        <w:t>Dr. Kassi</w:t>
      </w:r>
      <w:r w:rsidR="002268B0">
        <w:rPr>
          <w:rFonts w:ascii="Aptos" w:hAnsi="Aptos"/>
          <w:sz w:val="25"/>
          <w:szCs w:val="25"/>
        </w:rPr>
        <w:t>s</w:t>
      </w:r>
      <w:r w:rsidR="002268B0" w:rsidRPr="00F94E54">
        <w:rPr>
          <w:rFonts w:ascii="Aptos" w:hAnsi="Aptos"/>
          <w:sz w:val="25"/>
          <w:szCs w:val="25"/>
        </w:rPr>
        <w:t xml:space="preserve">sieh also administered the </w:t>
      </w:r>
      <w:r w:rsidR="002268B0">
        <w:rPr>
          <w:rFonts w:ascii="Aptos" w:hAnsi="Aptos"/>
          <w:sz w:val="25"/>
          <w:szCs w:val="25"/>
        </w:rPr>
        <w:t>Kaufman Assessment Battery for Children</w:t>
      </w:r>
      <w:r w:rsidR="00CD56AB">
        <w:rPr>
          <w:rFonts w:ascii="Aptos" w:hAnsi="Aptos"/>
          <w:sz w:val="25"/>
          <w:szCs w:val="25"/>
        </w:rPr>
        <w:t xml:space="preserve"> – Second</w:t>
      </w:r>
      <w:r w:rsidR="002268B0">
        <w:rPr>
          <w:rFonts w:ascii="Aptos" w:hAnsi="Aptos"/>
          <w:sz w:val="25"/>
          <w:szCs w:val="25"/>
        </w:rPr>
        <w:t xml:space="preserve"> Edition (</w:t>
      </w:r>
      <w:r w:rsidR="002268B0" w:rsidRPr="00F94E54">
        <w:rPr>
          <w:rFonts w:ascii="Aptos" w:hAnsi="Aptos"/>
          <w:sz w:val="25"/>
          <w:szCs w:val="25"/>
        </w:rPr>
        <w:t>KABC</w:t>
      </w:r>
      <w:r w:rsidR="002268B0">
        <w:rPr>
          <w:rFonts w:ascii="Aptos" w:hAnsi="Aptos"/>
          <w:sz w:val="25"/>
          <w:szCs w:val="25"/>
        </w:rPr>
        <w:t>-II)</w:t>
      </w:r>
      <w:r w:rsidR="002268B0" w:rsidRPr="00F94E54">
        <w:rPr>
          <w:rFonts w:ascii="Aptos" w:hAnsi="Aptos"/>
          <w:sz w:val="25"/>
          <w:szCs w:val="25"/>
        </w:rPr>
        <w:t xml:space="preserve"> and the</w:t>
      </w:r>
      <w:r w:rsidR="002268B0">
        <w:rPr>
          <w:rFonts w:ascii="Aptos" w:hAnsi="Aptos"/>
          <w:sz w:val="25"/>
          <w:szCs w:val="25"/>
        </w:rPr>
        <w:t xml:space="preserve"> recognition trial of the Rey-Osterrrieth Complex Figure Test</w:t>
      </w:r>
      <w:r w:rsidR="002268B0" w:rsidRPr="00F94E54">
        <w:rPr>
          <w:rFonts w:ascii="Aptos" w:hAnsi="Aptos"/>
          <w:sz w:val="25"/>
          <w:szCs w:val="25"/>
        </w:rPr>
        <w:t xml:space="preserve"> </w:t>
      </w:r>
      <w:r w:rsidR="00264B6C">
        <w:rPr>
          <w:rFonts w:ascii="Aptos" w:hAnsi="Aptos"/>
          <w:sz w:val="25"/>
          <w:szCs w:val="25"/>
        </w:rPr>
        <w:t xml:space="preserve">(ROCF) </w:t>
      </w:r>
      <w:r w:rsidR="002268B0" w:rsidRPr="00F94E54">
        <w:rPr>
          <w:rFonts w:ascii="Aptos" w:hAnsi="Aptos"/>
          <w:sz w:val="25"/>
          <w:szCs w:val="25"/>
        </w:rPr>
        <w:t xml:space="preserve">to examine word retrieval and executive functioning skills, respectively. On the ROCF, Evan was able to grasp visual information, but he had significant challenges with planning to recreate </w:t>
      </w:r>
      <w:r w:rsidR="00E569D5">
        <w:rPr>
          <w:rFonts w:ascii="Aptos" w:hAnsi="Aptos"/>
          <w:sz w:val="25"/>
          <w:szCs w:val="25"/>
        </w:rPr>
        <w:t>an</w:t>
      </w:r>
      <w:r w:rsidR="002268B0" w:rsidRPr="00F94E54">
        <w:rPr>
          <w:rFonts w:ascii="Aptos" w:hAnsi="Aptos"/>
          <w:sz w:val="25"/>
          <w:szCs w:val="25"/>
        </w:rPr>
        <w:t xml:space="preserve"> image.</w:t>
      </w:r>
      <w:r w:rsidR="002268B0">
        <w:rPr>
          <w:rFonts w:ascii="Aptos" w:hAnsi="Aptos"/>
          <w:sz w:val="25"/>
          <w:szCs w:val="25"/>
        </w:rPr>
        <w:t xml:space="preserve"> </w:t>
      </w:r>
      <w:r w:rsidR="00267C59">
        <w:rPr>
          <w:rFonts w:ascii="Aptos" w:hAnsi="Aptos"/>
          <w:sz w:val="25"/>
          <w:szCs w:val="25"/>
        </w:rPr>
        <w:t>(P-1;</w:t>
      </w:r>
      <w:r w:rsidR="000803A3">
        <w:rPr>
          <w:rFonts w:ascii="Aptos" w:hAnsi="Aptos"/>
          <w:sz w:val="25"/>
          <w:szCs w:val="25"/>
        </w:rPr>
        <w:t xml:space="preserve"> S-19</w:t>
      </w:r>
      <w:r w:rsidR="00D65F61">
        <w:rPr>
          <w:rFonts w:ascii="Aptos" w:hAnsi="Aptos"/>
          <w:sz w:val="25"/>
          <w:szCs w:val="25"/>
        </w:rPr>
        <w:t>;</w:t>
      </w:r>
      <w:r w:rsidR="00267C59">
        <w:rPr>
          <w:rFonts w:ascii="Aptos" w:hAnsi="Aptos"/>
          <w:sz w:val="25"/>
          <w:szCs w:val="25"/>
        </w:rPr>
        <w:t xml:space="preserve"> </w:t>
      </w:r>
      <w:proofErr w:type="spellStart"/>
      <w:r w:rsidR="00267C59">
        <w:rPr>
          <w:rFonts w:ascii="Aptos" w:hAnsi="Aptos"/>
          <w:sz w:val="25"/>
          <w:szCs w:val="25"/>
        </w:rPr>
        <w:t>Kassissieh</w:t>
      </w:r>
      <w:proofErr w:type="spellEnd"/>
      <w:r w:rsidR="00267C59">
        <w:rPr>
          <w:rFonts w:ascii="Aptos" w:hAnsi="Aptos"/>
          <w:sz w:val="25"/>
          <w:szCs w:val="25"/>
        </w:rPr>
        <w:t>, I: 32-</w:t>
      </w:r>
      <w:r w:rsidR="003B76A0">
        <w:rPr>
          <w:rFonts w:ascii="Aptos" w:hAnsi="Aptos"/>
          <w:sz w:val="25"/>
          <w:szCs w:val="25"/>
        </w:rPr>
        <w:t>36)</w:t>
      </w:r>
    </w:p>
    <w:p w14:paraId="2237DCAA" w14:textId="77777777" w:rsidR="00267C59" w:rsidRPr="004F65AE" w:rsidRDefault="00267C59" w:rsidP="002268B0">
      <w:pPr>
        <w:ind w:left="360"/>
        <w:rPr>
          <w:rFonts w:ascii="Aptos" w:hAnsi="Aptos"/>
          <w:sz w:val="16"/>
          <w:szCs w:val="16"/>
        </w:rPr>
      </w:pPr>
    </w:p>
    <w:p w14:paraId="7D7DEE6E" w14:textId="67B2EBB3" w:rsidR="00521711" w:rsidRDefault="00F74DB2" w:rsidP="00267C59">
      <w:pPr>
        <w:ind w:left="360"/>
        <w:rPr>
          <w:rFonts w:ascii="Aptos" w:hAnsi="Aptos"/>
          <w:sz w:val="25"/>
          <w:szCs w:val="25"/>
        </w:rPr>
      </w:pPr>
      <w:r w:rsidRPr="002268B0">
        <w:rPr>
          <w:rFonts w:ascii="Aptos" w:hAnsi="Aptos"/>
          <w:sz w:val="25"/>
          <w:szCs w:val="25"/>
        </w:rPr>
        <w:t>On academic assessment</w:t>
      </w:r>
      <w:r w:rsidR="002268B0">
        <w:rPr>
          <w:rFonts w:ascii="Aptos" w:hAnsi="Aptos"/>
          <w:sz w:val="25"/>
          <w:szCs w:val="25"/>
        </w:rPr>
        <w:t>s</w:t>
      </w:r>
      <w:r w:rsidRPr="002268B0">
        <w:rPr>
          <w:rFonts w:ascii="Aptos" w:hAnsi="Aptos"/>
          <w:sz w:val="25"/>
          <w:szCs w:val="25"/>
        </w:rPr>
        <w:t xml:space="preserve">, </w:t>
      </w:r>
      <w:r w:rsidR="002268B0">
        <w:rPr>
          <w:rFonts w:ascii="Aptos" w:hAnsi="Aptos"/>
          <w:sz w:val="25"/>
          <w:szCs w:val="25"/>
        </w:rPr>
        <w:t xml:space="preserve">Evan earned </w:t>
      </w:r>
      <w:r w:rsidR="00D65F61">
        <w:rPr>
          <w:rFonts w:ascii="Aptos" w:hAnsi="Aptos"/>
          <w:sz w:val="25"/>
          <w:szCs w:val="25"/>
        </w:rPr>
        <w:t>A</w:t>
      </w:r>
      <w:r w:rsidR="002268B0">
        <w:rPr>
          <w:rFonts w:ascii="Aptos" w:hAnsi="Aptos"/>
          <w:sz w:val="25"/>
          <w:szCs w:val="25"/>
        </w:rPr>
        <w:t>verage scores for all Math-related te</w:t>
      </w:r>
      <w:r w:rsidR="00267C59">
        <w:rPr>
          <w:rFonts w:ascii="Aptos" w:hAnsi="Aptos"/>
          <w:sz w:val="25"/>
          <w:szCs w:val="25"/>
        </w:rPr>
        <w:t>s</w:t>
      </w:r>
      <w:r w:rsidR="002268B0">
        <w:rPr>
          <w:rFonts w:ascii="Aptos" w:hAnsi="Aptos"/>
          <w:sz w:val="25"/>
          <w:szCs w:val="25"/>
        </w:rPr>
        <w:t>ts</w:t>
      </w:r>
      <w:r w:rsidR="00267C59">
        <w:rPr>
          <w:rFonts w:ascii="Aptos" w:hAnsi="Aptos"/>
          <w:sz w:val="25"/>
          <w:szCs w:val="25"/>
        </w:rPr>
        <w:t xml:space="preserve">. His </w:t>
      </w:r>
      <w:r w:rsidRPr="002268B0">
        <w:rPr>
          <w:rFonts w:ascii="Aptos" w:hAnsi="Aptos"/>
          <w:sz w:val="25"/>
          <w:szCs w:val="25"/>
        </w:rPr>
        <w:t xml:space="preserve">scores ranged from Average to High Average on the </w:t>
      </w:r>
      <w:r w:rsidR="00264B6C">
        <w:rPr>
          <w:rFonts w:ascii="Aptos" w:hAnsi="Aptos"/>
        </w:rPr>
        <w:t>CTOPP-2</w:t>
      </w:r>
      <w:r w:rsidRPr="002268B0">
        <w:rPr>
          <w:rFonts w:ascii="Aptos" w:hAnsi="Aptos"/>
          <w:sz w:val="25"/>
          <w:szCs w:val="25"/>
        </w:rPr>
        <w:t xml:space="preserve">. On the </w:t>
      </w:r>
      <w:r w:rsidR="00264B6C">
        <w:rPr>
          <w:rFonts w:ascii="Aptos" w:hAnsi="Aptos"/>
        </w:rPr>
        <w:t>WIAT-IV</w:t>
      </w:r>
      <w:r w:rsidR="00264B6C">
        <w:rPr>
          <w:rFonts w:ascii="Aptos" w:hAnsi="Aptos"/>
          <w:sz w:val="25"/>
          <w:szCs w:val="25"/>
        </w:rPr>
        <w:t>,</w:t>
      </w:r>
      <w:r w:rsidRPr="002268B0">
        <w:rPr>
          <w:rFonts w:ascii="Aptos" w:hAnsi="Aptos"/>
          <w:sz w:val="25"/>
          <w:szCs w:val="25"/>
        </w:rPr>
        <w:t xml:space="preserve"> Evan scored in the Low Average Range in Sentence Writing Fluency; in the High Average range on Pseudoword Decoding; and in the Average range on all other subtests.</w:t>
      </w:r>
      <w:r w:rsidR="00267C59">
        <w:rPr>
          <w:rFonts w:ascii="Aptos" w:hAnsi="Aptos"/>
          <w:sz w:val="25"/>
          <w:szCs w:val="25"/>
        </w:rPr>
        <w:t xml:space="preserve"> </w:t>
      </w:r>
      <w:r w:rsidR="00805226" w:rsidRPr="00F94E54">
        <w:rPr>
          <w:rFonts w:ascii="Aptos" w:hAnsi="Aptos"/>
          <w:sz w:val="25"/>
          <w:szCs w:val="25"/>
        </w:rPr>
        <w:t xml:space="preserve">On the </w:t>
      </w:r>
      <w:r w:rsidR="00CD56AB">
        <w:rPr>
          <w:rFonts w:ascii="Aptos" w:hAnsi="Aptos"/>
          <w:sz w:val="25"/>
          <w:szCs w:val="25"/>
        </w:rPr>
        <w:t>Test of Word Reading Efficiency – Second Edition (</w:t>
      </w:r>
      <w:r w:rsidR="00805226" w:rsidRPr="00F94E54">
        <w:rPr>
          <w:rFonts w:ascii="Aptos" w:hAnsi="Aptos"/>
          <w:sz w:val="25"/>
          <w:szCs w:val="25"/>
        </w:rPr>
        <w:t>TOWRE</w:t>
      </w:r>
      <w:r w:rsidR="00CD56AB">
        <w:rPr>
          <w:rFonts w:ascii="Aptos" w:hAnsi="Aptos"/>
          <w:sz w:val="25"/>
          <w:szCs w:val="25"/>
        </w:rPr>
        <w:t>-2)</w:t>
      </w:r>
      <w:r w:rsidR="00805226" w:rsidRPr="00F94E54">
        <w:rPr>
          <w:rFonts w:ascii="Aptos" w:hAnsi="Aptos"/>
          <w:sz w:val="25"/>
          <w:szCs w:val="25"/>
        </w:rPr>
        <w:t>,</w:t>
      </w:r>
      <w:r w:rsidR="00CD5C03" w:rsidRPr="00F94E54">
        <w:rPr>
          <w:rFonts w:ascii="Aptos" w:hAnsi="Aptos"/>
          <w:sz w:val="25"/>
          <w:szCs w:val="25"/>
        </w:rPr>
        <w:t xml:space="preserve"> Evan scored in the Low Average range on time</w:t>
      </w:r>
      <w:r w:rsidR="00267C59">
        <w:rPr>
          <w:rFonts w:ascii="Aptos" w:hAnsi="Aptos"/>
          <w:sz w:val="25"/>
          <w:szCs w:val="25"/>
        </w:rPr>
        <w:t>d</w:t>
      </w:r>
      <w:r w:rsidR="00CD5C03" w:rsidRPr="00F94E54">
        <w:rPr>
          <w:rFonts w:ascii="Aptos" w:hAnsi="Aptos"/>
          <w:sz w:val="25"/>
          <w:szCs w:val="25"/>
        </w:rPr>
        <w:t xml:space="preserve"> subtests measuring Sight Word Efficiency and Phonemic Decoding deficiency.</w:t>
      </w:r>
      <w:r w:rsidR="00805226" w:rsidRPr="00F94E54">
        <w:rPr>
          <w:rFonts w:ascii="Aptos" w:hAnsi="Aptos"/>
          <w:sz w:val="25"/>
          <w:szCs w:val="25"/>
        </w:rPr>
        <w:t xml:space="preserve"> </w:t>
      </w:r>
      <w:r w:rsidR="00267C59">
        <w:rPr>
          <w:rFonts w:ascii="Aptos" w:hAnsi="Aptos"/>
          <w:sz w:val="25"/>
          <w:szCs w:val="25"/>
        </w:rPr>
        <w:t xml:space="preserve">When asked to read full passages on the </w:t>
      </w:r>
      <w:r w:rsidR="00264B6C">
        <w:rPr>
          <w:rFonts w:ascii="Aptos" w:hAnsi="Aptos"/>
          <w:sz w:val="25"/>
          <w:szCs w:val="25"/>
        </w:rPr>
        <w:t>Grey Oral Reading Test</w:t>
      </w:r>
      <w:r w:rsidR="00E569D5">
        <w:rPr>
          <w:rFonts w:ascii="Aptos" w:hAnsi="Aptos"/>
          <w:sz w:val="25"/>
          <w:szCs w:val="25"/>
        </w:rPr>
        <w:t xml:space="preserve"> – Fifth </w:t>
      </w:r>
      <w:r w:rsidR="00264B6C">
        <w:rPr>
          <w:rFonts w:ascii="Aptos" w:hAnsi="Aptos"/>
          <w:sz w:val="25"/>
          <w:szCs w:val="25"/>
        </w:rPr>
        <w:t>edition (</w:t>
      </w:r>
      <w:r w:rsidR="00267C59">
        <w:rPr>
          <w:rFonts w:ascii="Aptos" w:hAnsi="Aptos"/>
          <w:sz w:val="25"/>
          <w:szCs w:val="25"/>
        </w:rPr>
        <w:t>GORT-5</w:t>
      </w:r>
      <w:r w:rsidR="00264B6C">
        <w:rPr>
          <w:rFonts w:ascii="Aptos" w:hAnsi="Aptos"/>
          <w:sz w:val="25"/>
          <w:szCs w:val="25"/>
        </w:rPr>
        <w:t>)</w:t>
      </w:r>
      <w:r w:rsidR="00267C59">
        <w:rPr>
          <w:rFonts w:ascii="Aptos" w:hAnsi="Aptos"/>
          <w:sz w:val="25"/>
          <w:szCs w:val="25"/>
        </w:rPr>
        <w:t xml:space="preserve">, Evan’s fluency was in the 25th percentile, average but “far lower than would be expected,” according to Dr. Kassissieh, given his Verbal Comprehension Index score. </w:t>
      </w:r>
      <w:r w:rsidR="00805226" w:rsidRPr="00F94E54">
        <w:rPr>
          <w:rFonts w:ascii="Aptos" w:hAnsi="Aptos"/>
          <w:sz w:val="25"/>
          <w:szCs w:val="25"/>
        </w:rPr>
        <w:t>Overall, Evan’s academic testing revealed some Average</w:t>
      </w:r>
      <w:r w:rsidR="00736CE4">
        <w:rPr>
          <w:rFonts w:ascii="Aptos" w:hAnsi="Aptos"/>
          <w:sz w:val="25"/>
          <w:szCs w:val="25"/>
        </w:rPr>
        <w:t>-</w:t>
      </w:r>
      <w:r w:rsidR="00805226" w:rsidRPr="00F94E54">
        <w:rPr>
          <w:rFonts w:ascii="Aptos" w:hAnsi="Aptos"/>
          <w:sz w:val="25"/>
          <w:szCs w:val="25"/>
        </w:rPr>
        <w:t>range results on untimed measures, though his sight word reading was still lower than his ability to sound out words. On timed measures, which focus on fluency and automaticity, Evan had a high verbal comprehension index</w:t>
      </w:r>
      <w:r w:rsidR="00736CE4">
        <w:rPr>
          <w:rFonts w:ascii="Aptos" w:hAnsi="Aptos"/>
          <w:sz w:val="25"/>
          <w:szCs w:val="25"/>
        </w:rPr>
        <w:t>,</w:t>
      </w:r>
      <w:r w:rsidR="00805226" w:rsidRPr="00F94E54">
        <w:rPr>
          <w:rFonts w:ascii="Aptos" w:hAnsi="Aptos"/>
          <w:sz w:val="25"/>
          <w:szCs w:val="25"/>
        </w:rPr>
        <w:t xml:space="preserve"> and his oral discourse comprehension and reading comprehension were both in the Average range, but Dr. Kassis</w:t>
      </w:r>
      <w:r w:rsidR="00F94E54">
        <w:rPr>
          <w:rFonts w:ascii="Aptos" w:hAnsi="Aptos"/>
          <w:sz w:val="25"/>
          <w:szCs w:val="25"/>
        </w:rPr>
        <w:t>s</w:t>
      </w:r>
      <w:r w:rsidR="00805226" w:rsidRPr="00F94E54">
        <w:rPr>
          <w:rFonts w:ascii="Aptos" w:hAnsi="Aptos"/>
          <w:sz w:val="25"/>
          <w:szCs w:val="25"/>
        </w:rPr>
        <w:t xml:space="preserve">ieh noted that his ability to recall what he read aloud, timed, from memory, was “lower than anticipated.” On untimed writing tasks, Evan scored within the Average range, but his score was very low on the Sentence Writing Fluency subtest. </w:t>
      </w:r>
      <w:r w:rsidR="00264B6C">
        <w:rPr>
          <w:rFonts w:ascii="Aptos" w:hAnsi="Aptos"/>
          <w:sz w:val="25"/>
          <w:szCs w:val="25"/>
        </w:rPr>
        <w:t>Dr. Kassissieh concluded that Evan’s “key challenge” is automaticity.</w:t>
      </w:r>
      <w:r w:rsidR="00463E85" w:rsidRPr="00F94E54">
        <w:rPr>
          <w:rFonts w:ascii="Aptos" w:hAnsi="Aptos"/>
          <w:sz w:val="25"/>
          <w:szCs w:val="25"/>
        </w:rPr>
        <w:t xml:space="preserve"> </w:t>
      </w:r>
      <w:r w:rsidR="005B193B" w:rsidRPr="00F94E54">
        <w:rPr>
          <w:rFonts w:ascii="Aptos" w:hAnsi="Aptos"/>
          <w:sz w:val="25"/>
          <w:szCs w:val="25"/>
        </w:rPr>
        <w:t>(</w:t>
      </w:r>
      <w:r w:rsidR="00CD5C03" w:rsidRPr="00F94E54">
        <w:rPr>
          <w:rFonts w:ascii="Aptos" w:hAnsi="Aptos"/>
          <w:sz w:val="25"/>
          <w:szCs w:val="25"/>
        </w:rPr>
        <w:t>P-1;</w:t>
      </w:r>
      <w:r w:rsidR="000803A3">
        <w:rPr>
          <w:rFonts w:ascii="Aptos" w:hAnsi="Aptos"/>
          <w:sz w:val="25"/>
          <w:szCs w:val="25"/>
        </w:rPr>
        <w:t xml:space="preserve"> S-19;</w:t>
      </w:r>
      <w:r w:rsidR="00CD5C03" w:rsidRPr="00F94E54">
        <w:rPr>
          <w:rFonts w:ascii="Aptos" w:hAnsi="Aptos"/>
          <w:sz w:val="25"/>
          <w:szCs w:val="25"/>
        </w:rPr>
        <w:t xml:space="preserve"> </w:t>
      </w:r>
      <w:r w:rsidR="005B193B" w:rsidRPr="00F94E54">
        <w:rPr>
          <w:rFonts w:ascii="Aptos" w:hAnsi="Aptos"/>
          <w:sz w:val="25"/>
          <w:szCs w:val="25"/>
        </w:rPr>
        <w:t>Kassis</w:t>
      </w:r>
      <w:r w:rsidR="00F94E54">
        <w:rPr>
          <w:rFonts w:ascii="Aptos" w:hAnsi="Aptos"/>
          <w:sz w:val="25"/>
          <w:szCs w:val="25"/>
        </w:rPr>
        <w:t>s</w:t>
      </w:r>
      <w:r w:rsidR="005B193B" w:rsidRPr="00F94E54">
        <w:rPr>
          <w:rFonts w:ascii="Aptos" w:hAnsi="Aptos"/>
          <w:sz w:val="25"/>
          <w:szCs w:val="25"/>
        </w:rPr>
        <w:t>ieh, I: 3</w:t>
      </w:r>
      <w:r w:rsidR="0013274A">
        <w:rPr>
          <w:rFonts w:ascii="Aptos" w:hAnsi="Aptos"/>
          <w:sz w:val="25"/>
          <w:szCs w:val="25"/>
        </w:rPr>
        <w:t>6</w:t>
      </w:r>
      <w:r w:rsidR="005B193B" w:rsidRPr="00F94E54">
        <w:rPr>
          <w:rFonts w:ascii="Aptos" w:hAnsi="Aptos"/>
          <w:sz w:val="25"/>
          <w:szCs w:val="25"/>
        </w:rPr>
        <w:t>-</w:t>
      </w:r>
      <w:r w:rsidR="0013274A">
        <w:rPr>
          <w:rFonts w:ascii="Aptos" w:hAnsi="Aptos"/>
          <w:sz w:val="25"/>
          <w:szCs w:val="25"/>
        </w:rPr>
        <w:t>4</w:t>
      </w:r>
      <w:r w:rsidR="004712CB">
        <w:rPr>
          <w:rFonts w:ascii="Aptos" w:hAnsi="Aptos"/>
          <w:sz w:val="25"/>
          <w:szCs w:val="25"/>
        </w:rPr>
        <w:t>9</w:t>
      </w:r>
      <w:r w:rsidR="00B56790">
        <w:rPr>
          <w:rFonts w:ascii="Aptos" w:hAnsi="Aptos"/>
          <w:sz w:val="25"/>
          <w:szCs w:val="25"/>
        </w:rPr>
        <w:t>, 65-68</w:t>
      </w:r>
      <w:r w:rsidR="0013274A">
        <w:rPr>
          <w:rFonts w:ascii="Aptos" w:hAnsi="Aptos"/>
          <w:sz w:val="25"/>
          <w:szCs w:val="25"/>
        </w:rPr>
        <w:t>)</w:t>
      </w:r>
    </w:p>
    <w:p w14:paraId="2AD92540" w14:textId="77777777" w:rsidR="00264B6C" w:rsidRPr="00B56790" w:rsidRDefault="00264B6C" w:rsidP="00267C59">
      <w:pPr>
        <w:ind w:left="360"/>
        <w:rPr>
          <w:rFonts w:ascii="Aptos" w:hAnsi="Aptos"/>
          <w:sz w:val="16"/>
          <w:szCs w:val="16"/>
        </w:rPr>
      </w:pPr>
    </w:p>
    <w:p w14:paraId="2373140C" w14:textId="7CE34107" w:rsidR="00EB5E0C" w:rsidRPr="00F94E54" w:rsidRDefault="00264B6C" w:rsidP="00EB5E0C">
      <w:pPr>
        <w:ind w:left="360"/>
        <w:rPr>
          <w:rFonts w:ascii="Aptos" w:hAnsi="Aptos"/>
          <w:sz w:val="25"/>
          <w:szCs w:val="25"/>
        </w:rPr>
      </w:pPr>
      <w:r>
        <w:rPr>
          <w:rFonts w:ascii="Aptos" w:hAnsi="Aptos"/>
          <w:sz w:val="25"/>
          <w:szCs w:val="25"/>
        </w:rPr>
        <w:t>Measures of emotional functioning, which included parent</w:t>
      </w:r>
      <w:r w:rsidR="006B4150">
        <w:rPr>
          <w:rFonts w:ascii="Aptos" w:hAnsi="Aptos"/>
          <w:sz w:val="25"/>
          <w:szCs w:val="25"/>
        </w:rPr>
        <w:t xml:space="preserve"> and teacher</w:t>
      </w:r>
      <w:r w:rsidR="00E451BB">
        <w:rPr>
          <w:rFonts w:ascii="Aptos" w:hAnsi="Aptos"/>
          <w:sz w:val="25"/>
          <w:szCs w:val="25"/>
        </w:rPr>
        <w:t xml:space="preserve"> </w:t>
      </w:r>
      <w:r>
        <w:rPr>
          <w:rFonts w:ascii="Aptos" w:hAnsi="Aptos"/>
          <w:sz w:val="25"/>
          <w:szCs w:val="25"/>
        </w:rPr>
        <w:t>questionnaire</w:t>
      </w:r>
      <w:r w:rsidR="00CD56AB">
        <w:rPr>
          <w:rFonts w:ascii="Aptos" w:hAnsi="Aptos"/>
          <w:sz w:val="25"/>
          <w:szCs w:val="25"/>
        </w:rPr>
        <w:t>s</w:t>
      </w:r>
      <w:r>
        <w:rPr>
          <w:rFonts w:ascii="Aptos" w:hAnsi="Aptos"/>
          <w:sz w:val="25"/>
          <w:szCs w:val="25"/>
        </w:rPr>
        <w:t>, projective measures, and clinical interviews, portrayed Evan as “being overwhelmed at times and not being able to manage the stress effectively.” (P-1</w:t>
      </w:r>
      <w:r w:rsidR="000803A3">
        <w:rPr>
          <w:rFonts w:ascii="Aptos" w:hAnsi="Aptos"/>
          <w:sz w:val="25"/>
          <w:szCs w:val="25"/>
        </w:rPr>
        <w:t>; S-19</w:t>
      </w:r>
      <w:r w:rsidR="004712CB">
        <w:rPr>
          <w:rFonts w:ascii="Aptos" w:hAnsi="Aptos"/>
          <w:sz w:val="25"/>
          <w:szCs w:val="25"/>
        </w:rPr>
        <w:t>; Kassissieh, I: 50-</w:t>
      </w:r>
      <w:r w:rsidR="0036444B">
        <w:rPr>
          <w:rFonts w:ascii="Aptos" w:hAnsi="Aptos"/>
          <w:sz w:val="25"/>
          <w:szCs w:val="25"/>
        </w:rPr>
        <w:t xml:space="preserve"> </w:t>
      </w:r>
      <w:r w:rsidR="000803A3">
        <w:rPr>
          <w:rFonts w:ascii="Aptos" w:hAnsi="Aptos"/>
          <w:sz w:val="25"/>
          <w:szCs w:val="25"/>
        </w:rPr>
        <w:t>52</w:t>
      </w:r>
      <w:r>
        <w:rPr>
          <w:rFonts w:ascii="Aptos" w:hAnsi="Aptos"/>
          <w:sz w:val="25"/>
          <w:szCs w:val="25"/>
        </w:rPr>
        <w:t>)</w:t>
      </w:r>
      <w:r w:rsidR="00EB5E0C">
        <w:rPr>
          <w:rFonts w:ascii="Aptos" w:hAnsi="Aptos"/>
          <w:sz w:val="25"/>
          <w:szCs w:val="25"/>
        </w:rPr>
        <w:t xml:space="preserve"> On the </w:t>
      </w:r>
      <w:r w:rsidR="00A536E2">
        <w:rPr>
          <w:rFonts w:ascii="Aptos" w:hAnsi="Aptos"/>
          <w:sz w:val="25"/>
          <w:szCs w:val="25"/>
        </w:rPr>
        <w:t>Behavior Assessment System of Children – Third Edition (</w:t>
      </w:r>
      <w:r w:rsidR="00EB5E0C">
        <w:rPr>
          <w:rFonts w:ascii="Aptos" w:hAnsi="Aptos"/>
          <w:sz w:val="25"/>
          <w:szCs w:val="25"/>
        </w:rPr>
        <w:t>BASC</w:t>
      </w:r>
      <w:r w:rsidR="00A536E2">
        <w:rPr>
          <w:rFonts w:ascii="Aptos" w:hAnsi="Aptos"/>
          <w:sz w:val="25"/>
          <w:szCs w:val="25"/>
        </w:rPr>
        <w:t>-3)</w:t>
      </w:r>
      <w:r w:rsidR="00EB5E0C">
        <w:rPr>
          <w:rFonts w:ascii="Aptos" w:hAnsi="Aptos"/>
          <w:sz w:val="25"/>
          <w:szCs w:val="25"/>
        </w:rPr>
        <w:t xml:space="preserve">, neither Mother nor Ms. Carson reported any areas in the clinically significant or at-risk range. Father, however, reported some concerns at </w:t>
      </w:r>
      <w:r w:rsidR="00EB5E0C">
        <w:rPr>
          <w:rFonts w:ascii="Aptos" w:hAnsi="Aptos"/>
          <w:sz w:val="25"/>
          <w:szCs w:val="25"/>
        </w:rPr>
        <w:lastRenderedPageBreak/>
        <w:t>these levels, though</w:t>
      </w:r>
      <w:r w:rsidR="00736CE4">
        <w:rPr>
          <w:rFonts w:ascii="Aptos" w:hAnsi="Aptos"/>
          <w:sz w:val="25"/>
          <w:szCs w:val="25"/>
        </w:rPr>
        <w:t xml:space="preserve"> he</w:t>
      </w:r>
      <w:r w:rsidR="00EB5E0C">
        <w:rPr>
          <w:rFonts w:ascii="Aptos" w:hAnsi="Aptos"/>
          <w:sz w:val="25"/>
          <w:szCs w:val="25"/>
        </w:rPr>
        <w:t xml:space="preserve"> later reached out to Dr. Kassissieh to explain </w:t>
      </w:r>
      <w:r w:rsidR="00736CE4">
        <w:rPr>
          <w:rFonts w:ascii="Aptos" w:hAnsi="Aptos"/>
          <w:sz w:val="25"/>
          <w:szCs w:val="25"/>
        </w:rPr>
        <w:t>that</w:t>
      </w:r>
      <w:r w:rsidR="00EB5E0C">
        <w:rPr>
          <w:rFonts w:ascii="Aptos" w:hAnsi="Aptos"/>
          <w:sz w:val="25"/>
          <w:szCs w:val="25"/>
        </w:rPr>
        <w:t xml:space="preserve"> he had misreported on the questionnaire.</w:t>
      </w:r>
      <w:r w:rsidR="00330DE6">
        <w:rPr>
          <w:rStyle w:val="FootnoteReference"/>
          <w:rFonts w:ascii="Aptos" w:hAnsi="Aptos"/>
          <w:sz w:val="25"/>
          <w:szCs w:val="25"/>
        </w:rPr>
        <w:footnoteReference w:id="13"/>
      </w:r>
      <w:r w:rsidR="00EB5E0C">
        <w:rPr>
          <w:rFonts w:ascii="Aptos" w:hAnsi="Aptos"/>
          <w:sz w:val="25"/>
          <w:szCs w:val="25"/>
        </w:rPr>
        <w:t xml:space="preserve"> (Kassissieh, I: 70-73</w:t>
      </w:r>
      <w:r w:rsidR="00197CED">
        <w:rPr>
          <w:rFonts w:ascii="Aptos" w:hAnsi="Aptos"/>
          <w:sz w:val="25"/>
          <w:szCs w:val="25"/>
        </w:rPr>
        <w:t>; Mother, II: 360-62</w:t>
      </w:r>
      <w:r w:rsidR="00EB5E0C">
        <w:rPr>
          <w:rFonts w:ascii="Aptos" w:hAnsi="Aptos"/>
          <w:sz w:val="25"/>
          <w:szCs w:val="25"/>
        </w:rPr>
        <w:t>)</w:t>
      </w:r>
    </w:p>
    <w:p w14:paraId="6330EBDE" w14:textId="5570D603" w:rsidR="00521711" w:rsidRPr="00B56790" w:rsidRDefault="00521711" w:rsidP="00463E85">
      <w:pPr>
        <w:tabs>
          <w:tab w:val="left" w:pos="6210"/>
        </w:tabs>
        <w:rPr>
          <w:rFonts w:ascii="Aptos" w:hAnsi="Aptos"/>
          <w:sz w:val="16"/>
          <w:szCs w:val="16"/>
        </w:rPr>
      </w:pPr>
    </w:p>
    <w:p w14:paraId="76D450DB" w14:textId="4BBCD0FD" w:rsidR="00F74DB2" w:rsidRDefault="00F94E54" w:rsidP="00F74DB2">
      <w:pPr>
        <w:pStyle w:val="ListParagraph"/>
        <w:ind w:left="360"/>
        <w:rPr>
          <w:rFonts w:ascii="Aptos" w:hAnsi="Aptos"/>
          <w:sz w:val="25"/>
          <w:szCs w:val="25"/>
        </w:rPr>
      </w:pPr>
      <w:r>
        <w:rPr>
          <w:rFonts w:ascii="Aptos" w:hAnsi="Aptos"/>
          <w:sz w:val="25"/>
          <w:szCs w:val="25"/>
        </w:rPr>
        <w:t xml:space="preserve">Dr. Kassissieh </w:t>
      </w:r>
      <w:r w:rsidR="00751733">
        <w:rPr>
          <w:rFonts w:ascii="Aptos" w:hAnsi="Aptos"/>
          <w:sz w:val="25"/>
          <w:szCs w:val="25"/>
        </w:rPr>
        <w:t>diagnos</w:t>
      </w:r>
      <w:r>
        <w:rPr>
          <w:rFonts w:ascii="Aptos" w:hAnsi="Aptos"/>
          <w:sz w:val="25"/>
          <w:szCs w:val="25"/>
        </w:rPr>
        <w:t>ed</w:t>
      </w:r>
      <w:r w:rsidR="00751733">
        <w:rPr>
          <w:rFonts w:ascii="Aptos" w:hAnsi="Aptos"/>
          <w:sz w:val="25"/>
          <w:szCs w:val="25"/>
        </w:rPr>
        <w:t xml:space="preserve"> </w:t>
      </w:r>
      <w:r>
        <w:rPr>
          <w:rFonts w:ascii="Aptos" w:hAnsi="Aptos"/>
          <w:sz w:val="25"/>
          <w:szCs w:val="25"/>
        </w:rPr>
        <w:t>Evan</w:t>
      </w:r>
      <w:r w:rsidR="00751733">
        <w:rPr>
          <w:rFonts w:ascii="Aptos" w:hAnsi="Aptos"/>
          <w:sz w:val="25"/>
          <w:szCs w:val="25"/>
        </w:rPr>
        <w:t xml:space="preserve"> with Orthographic </w:t>
      </w:r>
      <w:r w:rsidR="00F74DB2">
        <w:rPr>
          <w:rFonts w:ascii="Aptos" w:hAnsi="Aptos"/>
          <w:sz w:val="25"/>
          <w:szCs w:val="25"/>
        </w:rPr>
        <w:t xml:space="preserve">Processing </w:t>
      </w:r>
      <w:r w:rsidR="00751733">
        <w:rPr>
          <w:rFonts w:ascii="Aptos" w:hAnsi="Aptos"/>
          <w:sz w:val="25"/>
          <w:szCs w:val="25"/>
        </w:rPr>
        <w:t>Dyslexia, a SLD with impairment in Reading (in word reading accuracy, rate or fluency, automaticity, reading comprehension), and a SLD in Written Expression (grammar and punctuation accuracy, clarity or organization of written expression). She also diagnosed him with Executive Functioning Deficits.</w:t>
      </w:r>
      <w:r w:rsidR="00F74DB2">
        <w:rPr>
          <w:rFonts w:ascii="Aptos" w:hAnsi="Aptos"/>
          <w:sz w:val="25"/>
          <w:szCs w:val="25"/>
        </w:rPr>
        <w:t xml:space="preserve"> (P-1;</w:t>
      </w:r>
      <w:r w:rsidR="000803A3">
        <w:rPr>
          <w:rFonts w:ascii="Aptos" w:hAnsi="Aptos"/>
          <w:sz w:val="25"/>
          <w:szCs w:val="25"/>
        </w:rPr>
        <w:t xml:space="preserve"> S-19;</w:t>
      </w:r>
      <w:r w:rsidR="0013274A">
        <w:rPr>
          <w:rFonts w:ascii="Aptos" w:hAnsi="Aptos"/>
          <w:sz w:val="25"/>
          <w:szCs w:val="25"/>
        </w:rPr>
        <w:t xml:space="preserve"> Kassissieh, I: 45</w:t>
      </w:r>
      <w:r w:rsidR="004712CB">
        <w:rPr>
          <w:rFonts w:ascii="Aptos" w:hAnsi="Aptos"/>
          <w:sz w:val="25"/>
          <w:szCs w:val="25"/>
        </w:rPr>
        <w:t>-50</w:t>
      </w:r>
      <w:r w:rsidR="00F74DB2">
        <w:rPr>
          <w:rFonts w:ascii="Aptos" w:hAnsi="Aptos"/>
          <w:sz w:val="25"/>
          <w:szCs w:val="25"/>
        </w:rPr>
        <w:t>)</w:t>
      </w:r>
    </w:p>
    <w:p w14:paraId="1B379663" w14:textId="61EE2D53" w:rsidR="00751733" w:rsidRPr="00F74DB2" w:rsidRDefault="00751733" w:rsidP="00F74DB2">
      <w:pPr>
        <w:rPr>
          <w:rFonts w:ascii="Aptos" w:hAnsi="Aptos"/>
          <w:sz w:val="16"/>
          <w:szCs w:val="16"/>
        </w:rPr>
      </w:pPr>
    </w:p>
    <w:p w14:paraId="5601B989" w14:textId="2F2D7095" w:rsidR="00751733" w:rsidRPr="00E451BB" w:rsidRDefault="00751733" w:rsidP="00BB0B3F">
      <w:pPr>
        <w:pStyle w:val="ListParagraph"/>
        <w:numPr>
          <w:ilvl w:val="0"/>
          <w:numId w:val="30"/>
        </w:numPr>
        <w:ind w:left="360"/>
        <w:rPr>
          <w:rFonts w:ascii="Aptos" w:hAnsi="Aptos"/>
          <w:sz w:val="25"/>
          <w:szCs w:val="25"/>
        </w:rPr>
      </w:pPr>
      <w:r>
        <w:rPr>
          <w:rFonts w:ascii="Aptos" w:hAnsi="Aptos"/>
          <w:sz w:val="25"/>
          <w:szCs w:val="25"/>
        </w:rPr>
        <w:t xml:space="preserve">Dr. Kassissieh </w:t>
      </w:r>
      <w:r w:rsidR="00264B6C">
        <w:rPr>
          <w:rFonts w:ascii="Aptos" w:hAnsi="Aptos"/>
          <w:sz w:val="25"/>
          <w:szCs w:val="25"/>
        </w:rPr>
        <w:t>concluded that as</w:t>
      </w:r>
      <w:r w:rsidR="00A536E2">
        <w:rPr>
          <w:rFonts w:ascii="Aptos" w:hAnsi="Aptos"/>
          <w:sz w:val="25"/>
          <w:szCs w:val="25"/>
        </w:rPr>
        <w:t xml:space="preserve"> Evan ages and</w:t>
      </w:r>
      <w:r w:rsidR="00264B6C">
        <w:rPr>
          <w:rFonts w:ascii="Aptos" w:hAnsi="Aptos"/>
          <w:sz w:val="25"/>
          <w:szCs w:val="25"/>
        </w:rPr>
        <w:t xml:space="preserve"> reading and writing demands increase, he will not be able to keep up with his peers. She </w:t>
      </w:r>
      <w:r>
        <w:rPr>
          <w:rFonts w:ascii="Aptos" w:hAnsi="Aptos"/>
          <w:sz w:val="25"/>
          <w:szCs w:val="25"/>
        </w:rPr>
        <w:t>recommended</w:t>
      </w:r>
      <w:r w:rsidR="00F74DB2">
        <w:rPr>
          <w:rFonts w:ascii="Aptos" w:hAnsi="Aptos"/>
          <w:sz w:val="25"/>
          <w:szCs w:val="25"/>
        </w:rPr>
        <w:t xml:space="preserve"> accommodations, to include extended time, use of assistive technology for reading and writing; repetition and checking of understanding of essential information and instructions; preview of novel vocabulary; incorporation of self-checking and use of teacher feedback, including proof-reading and editing; </w:t>
      </w:r>
      <w:r w:rsidR="000E6334">
        <w:rPr>
          <w:rFonts w:ascii="Aptos" w:hAnsi="Aptos"/>
          <w:sz w:val="25"/>
          <w:szCs w:val="25"/>
        </w:rPr>
        <w:t xml:space="preserve">and, in later grades, allowing for use of calculators </w:t>
      </w:r>
      <w:r w:rsidR="00F74DB2" w:rsidRPr="00BB0B3F">
        <w:rPr>
          <w:rFonts w:ascii="Aptos" w:hAnsi="Aptos"/>
          <w:sz w:val="25"/>
          <w:szCs w:val="25"/>
        </w:rPr>
        <w:t>and the option to waive a Foreign Language requirement</w:t>
      </w:r>
      <w:r w:rsidR="00F74DB2" w:rsidRPr="00E451BB">
        <w:rPr>
          <w:rFonts w:ascii="Aptos" w:hAnsi="Aptos"/>
          <w:sz w:val="25"/>
          <w:szCs w:val="25"/>
        </w:rPr>
        <w:t>. She also recommended special education services focused on automaticity and sight word reading. Speci</w:t>
      </w:r>
      <w:r w:rsidR="00264B6C" w:rsidRPr="00E451BB">
        <w:rPr>
          <w:rFonts w:ascii="Aptos" w:hAnsi="Aptos"/>
          <w:sz w:val="25"/>
          <w:szCs w:val="25"/>
        </w:rPr>
        <w:t>f</w:t>
      </w:r>
      <w:r w:rsidR="00F74DB2" w:rsidRPr="00E451BB">
        <w:rPr>
          <w:rFonts w:ascii="Aptos" w:hAnsi="Aptos"/>
          <w:sz w:val="25"/>
          <w:szCs w:val="25"/>
        </w:rPr>
        <w:t>ically, Dr. Kassissieh recommended that in addition to his current sound-symbol work (4 x 30 minutes per week), Evan receive the following: more repeated exposure to the sights and sounds of words, in the form of reading</w:t>
      </w:r>
      <w:r w:rsidR="00736CE4" w:rsidRPr="00E451BB">
        <w:rPr>
          <w:rFonts w:ascii="Aptos" w:hAnsi="Aptos"/>
          <w:sz w:val="25"/>
          <w:szCs w:val="25"/>
        </w:rPr>
        <w:t xml:space="preserve"> aloud</w:t>
      </w:r>
      <w:r w:rsidR="00F74DB2" w:rsidRPr="00E451BB">
        <w:rPr>
          <w:rFonts w:ascii="Aptos" w:hAnsi="Aptos"/>
          <w:sz w:val="25"/>
          <w:szCs w:val="25"/>
        </w:rPr>
        <w:t xml:space="preserve"> lower level books with immediate correction by a parent or tutor; morphology-based fluency work in the form of Megawords or</w:t>
      </w:r>
      <w:r w:rsidR="00736CE4" w:rsidRPr="00E451BB">
        <w:rPr>
          <w:rFonts w:ascii="Aptos" w:hAnsi="Aptos"/>
          <w:sz w:val="25"/>
          <w:szCs w:val="25"/>
        </w:rPr>
        <w:t xml:space="preserve"> Reading and Automaticity, Vocabulary, Engagement and Orthography</w:t>
      </w:r>
      <w:r w:rsidR="00F74DB2" w:rsidRPr="00E451BB">
        <w:rPr>
          <w:rFonts w:ascii="Aptos" w:hAnsi="Aptos"/>
          <w:sz w:val="25"/>
          <w:szCs w:val="25"/>
        </w:rPr>
        <w:t xml:space="preserve"> </w:t>
      </w:r>
      <w:r w:rsidR="00736CE4" w:rsidRPr="00E451BB">
        <w:rPr>
          <w:rFonts w:ascii="Aptos" w:hAnsi="Aptos"/>
          <w:sz w:val="25"/>
          <w:szCs w:val="25"/>
        </w:rPr>
        <w:t>(</w:t>
      </w:r>
      <w:r w:rsidR="00F74DB2" w:rsidRPr="00E451BB">
        <w:rPr>
          <w:rFonts w:ascii="Aptos" w:hAnsi="Aptos"/>
          <w:sz w:val="25"/>
          <w:szCs w:val="25"/>
        </w:rPr>
        <w:t>R</w:t>
      </w:r>
      <w:r w:rsidR="00A536E2" w:rsidRPr="00E451BB">
        <w:rPr>
          <w:rFonts w:ascii="Aptos" w:hAnsi="Aptos"/>
          <w:sz w:val="25"/>
          <w:szCs w:val="25"/>
        </w:rPr>
        <w:t>AVE</w:t>
      </w:r>
      <w:r w:rsidR="00F74DB2" w:rsidRPr="00E451BB">
        <w:rPr>
          <w:rFonts w:ascii="Aptos" w:hAnsi="Aptos"/>
          <w:sz w:val="25"/>
          <w:szCs w:val="25"/>
        </w:rPr>
        <w:t>-O</w:t>
      </w:r>
      <w:r w:rsidR="00736CE4" w:rsidRPr="00E451BB">
        <w:rPr>
          <w:rFonts w:ascii="Aptos" w:hAnsi="Aptos"/>
          <w:sz w:val="25"/>
          <w:szCs w:val="25"/>
        </w:rPr>
        <w:t>)</w:t>
      </w:r>
      <w:r w:rsidR="00F74DB2" w:rsidRPr="00E451BB">
        <w:rPr>
          <w:rFonts w:ascii="Aptos" w:hAnsi="Aptos"/>
          <w:sz w:val="25"/>
          <w:szCs w:val="25"/>
        </w:rPr>
        <w:t xml:space="preserve">; a writing fluency/accuracy goal to include support writing high frequency words, practice coordinating the phonological, orthographic, and morphological processes often seen in novel words, and practice </w:t>
      </w:r>
      <w:r w:rsidR="00A536E2" w:rsidRPr="00E451BB">
        <w:rPr>
          <w:rFonts w:ascii="Aptos" w:hAnsi="Aptos"/>
          <w:sz w:val="25"/>
          <w:szCs w:val="25"/>
        </w:rPr>
        <w:t xml:space="preserve">of </w:t>
      </w:r>
      <w:r w:rsidR="00F74DB2" w:rsidRPr="00E451BB">
        <w:rPr>
          <w:rFonts w:ascii="Aptos" w:hAnsi="Aptos"/>
          <w:sz w:val="25"/>
          <w:szCs w:val="25"/>
        </w:rPr>
        <w:t xml:space="preserve">common, important words across academic domains; tactile, multisensory instruction of letter/words; and strategies from </w:t>
      </w:r>
      <w:r w:rsidR="00FC0FB9" w:rsidRPr="00E451BB">
        <w:rPr>
          <w:rFonts w:ascii="Aptos" w:hAnsi="Aptos"/>
          <w:sz w:val="25"/>
          <w:szCs w:val="25"/>
        </w:rPr>
        <w:t>s</w:t>
      </w:r>
      <w:r w:rsidR="00F74DB2" w:rsidRPr="00E451BB">
        <w:rPr>
          <w:rFonts w:ascii="Aptos" w:hAnsi="Aptos"/>
          <w:sz w:val="25"/>
          <w:szCs w:val="25"/>
        </w:rPr>
        <w:t>peech-to-</w:t>
      </w:r>
      <w:r w:rsidR="00FC0FB9" w:rsidRPr="00E451BB">
        <w:rPr>
          <w:rFonts w:ascii="Aptos" w:hAnsi="Aptos"/>
          <w:sz w:val="25"/>
          <w:szCs w:val="25"/>
        </w:rPr>
        <w:t>p</w:t>
      </w:r>
      <w:r w:rsidR="00F74DB2" w:rsidRPr="00E451BB">
        <w:rPr>
          <w:rFonts w:ascii="Aptos" w:hAnsi="Aptos"/>
          <w:sz w:val="25"/>
          <w:szCs w:val="25"/>
        </w:rPr>
        <w:t xml:space="preserve">rint reading approaches. Dr. Kassissieh further recommended that Evan be taught active reading strategies using an evidence-based </w:t>
      </w:r>
      <w:r w:rsidR="00FC0FB9" w:rsidRPr="00E451BB">
        <w:rPr>
          <w:rFonts w:ascii="Aptos" w:hAnsi="Aptos"/>
          <w:sz w:val="25"/>
          <w:szCs w:val="25"/>
        </w:rPr>
        <w:t>r</w:t>
      </w:r>
      <w:r w:rsidR="00F74DB2" w:rsidRPr="00E451BB">
        <w:rPr>
          <w:rFonts w:ascii="Aptos" w:hAnsi="Aptos"/>
          <w:sz w:val="25"/>
          <w:szCs w:val="25"/>
        </w:rPr>
        <w:t xml:space="preserve">eading </w:t>
      </w:r>
      <w:r w:rsidR="00FC0FB9" w:rsidRPr="00E451BB">
        <w:rPr>
          <w:rFonts w:ascii="Aptos" w:hAnsi="Aptos"/>
          <w:sz w:val="25"/>
          <w:szCs w:val="25"/>
        </w:rPr>
        <w:t>c</w:t>
      </w:r>
      <w:r w:rsidR="00F74DB2" w:rsidRPr="00E451BB">
        <w:rPr>
          <w:rFonts w:ascii="Aptos" w:hAnsi="Aptos"/>
          <w:sz w:val="25"/>
          <w:szCs w:val="25"/>
        </w:rPr>
        <w:t xml:space="preserve">omprehension program; that his Math progress </w:t>
      </w:r>
      <w:r w:rsidR="00A536E2" w:rsidRPr="00E451BB">
        <w:rPr>
          <w:rFonts w:ascii="Aptos" w:hAnsi="Aptos"/>
          <w:sz w:val="25"/>
          <w:szCs w:val="25"/>
        </w:rPr>
        <w:t>b</w:t>
      </w:r>
      <w:r w:rsidR="00F74DB2" w:rsidRPr="00E451BB">
        <w:rPr>
          <w:rFonts w:ascii="Aptos" w:hAnsi="Aptos"/>
          <w:sz w:val="25"/>
          <w:szCs w:val="25"/>
        </w:rPr>
        <w:t xml:space="preserve">e monitored in light of his </w:t>
      </w:r>
      <w:r w:rsidR="00A536E2" w:rsidRPr="00E451BB">
        <w:rPr>
          <w:rFonts w:ascii="Aptos" w:hAnsi="Aptos"/>
          <w:sz w:val="25"/>
          <w:szCs w:val="25"/>
        </w:rPr>
        <w:t>d</w:t>
      </w:r>
      <w:r w:rsidR="00F74DB2" w:rsidRPr="00E451BB">
        <w:rPr>
          <w:rFonts w:ascii="Aptos" w:hAnsi="Aptos"/>
          <w:sz w:val="25"/>
          <w:szCs w:val="25"/>
        </w:rPr>
        <w:t xml:space="preserve">yslexia; that an </w:t>
      </w:r>
      <w:r w:rsidR="00A536E2" w:rsidRPr="00E451BB">
        <w:rPr>
          <w:rFonts w:ascii="Aptos" w:hAnsi="Aptos"/>
          <w:sz w:val="25"/>
          <w:szCs w:val="25"/>
        </w:rPr>
        <w:t>o</w:t>
      </w:r>
      <w:r w:rsidR="00F74DB2" w:rsidRPr="00E451BB">
        <w:rPr>
          <w:rFonts w:ascii="Aptos" w:hAnsi="Aptos"/>
          <w:sz w:val="25"/>
          <w:szCs w:val="25"/>
        </w:rPr>
        <w:t xml:space="preserve">ccupational </w:t>
      </w:r>
      <w:r w:rsidR="00A536E2" w:rsidRPr="00E451BB">
        <w:rPr>
          <w:rFonts w:ascii="Aptos" w:hAnsi="Aptos"/>
          <w:sz w:val="25"/>
          <w:szCs w:val="25"/>
        </w:rPr>
        <w:t>t</w:t>
      </w:r>
      <w:r w:rsidR="00F74DB2" w:rsidRPr="00E451BB">
        <w:rPr>
          <w:rFonts w:ascii="Aptos" w:hAnsi="Aptos"/>
          <w:sz w:val="25"/>
          <w:szCs w:val="25"/>
        </w:rPr>
        <w:t xml:space="preserve">herapy </w:t>
      </w:r>
      <w:r w:rsidR="00A536E2" w:rsidRPr="00E451BB">
        <w:rPr>
          <w:rFonts w:ascii="Aptos" w:hAnsi="Aptos"/>
          <w:sz w:val="25"/>
          <w:szCs w:val="25"/>
        </w:rPr>
        <w:t>e</w:t>
      </w:r>
      <w:r w:rsidR="00F74DB2" w:rsidRPr="00E451BB">
        <w:rPr>
          <w:rFonts w:ascii="Aptos" w:hAnsi="Aptos"/>
          <w:sz w:val="25"/>
          <w:szCs w:val="25"/>
        </w:rPr>
        <w:t>valuation be conducted to determine whether Evan’s vi</w:t>
      </w:r>
      <w:r w:rsidR="00CB429B" w:rsidRPr="00E451BB">
        <w:rPr>
          <w:rFonts w:ascii="Aptos" w:hAnsi="Aptos"/>
          <w:sz w:val="25"/>
          <w:szCs w:val="25"/>
        </w:rPr>
        <w:t>sua</w:t>
      </w:r>
      <w:r w:rsidR="00F74DB2" w:rsidRPr="00E451BB">
        <w:rPr>
          <w:rFonts w:ascii="Aptos" w:hAnsi="Aptos"/>
          <w:sz w:val="25"/>
          <w:szCs w:val="25"/>
        </w:rPr>
        <w:t xml:space="preserve">l planning and/or writing skills require direct services; and </w:t>
      </w:r>
      <w:r w:rsidR="00736CE4" w:rsidRPr="00E451BB">
        <w:rPr>
          <w:rFonts w:ascii="Aptos" w:hAnsi="Aptos"/>
          <w:sz w:val="25"/>
          <w:szCs w:val="25"/>
        </w:rPr>
        <w:t xml:space="preserve">that the family </w:t>
      </w:r>
      <w:r w:rsidR="00F74DB2" w:rsidRPr="00E451BB">
        <w:rPr>
          <w:rFonts w:ascii="Aptos" w:hAnsi="Aptos"/>
          <w:sz w:val="25"/>
          <w:szCs w:val="25"/>
        </w:rPr>
        <w:t>engage with a therapist, at least on a consultative basis, w</w:t>
      </w:r>
      <w:r w:rsidR="00736CE4" w:rsidRPr="00E451BB">
        <w:rPr>
          <w:rFonts w:ascii="Aptos" w:hAnsi="Aptos"/>
          <w:sz w:val="25"/>
          <w:szCs w:val="25"/>
        </w:rPr>
        <w:t xml:space="preserve">ho </w:t>
      </w:r>
      <w:r w:rsidR="00F74DB2" w:rsidRPr="00E451BB">
        <w:rPr>
          <w:rFonts w:ascii="Aptos" w:hAnsi="Aptos"/>
          <w:sz w:val="25"/>
          <w:szCs w:val="25"/>
        </w:rPr>
        <w:t>communicat</w:t>
      </w:r>
      <w:r w:rsidR="00736CE4" w:rsidRPr="00E451BB">
        <w:rPr>
          <w:rFonts w:ascii="Aptos" w:hAnsi="Aptos"/>
          <w:sz w:val="25"/>
          <w:szCs w:val="25"/>
        </w:rPr>
        <w:t>es with</w:t>
      </w:r>
      <w:r w:rsidR="00F74DB2" w:rsidRPr="00E451BB">
        <w:rPr>
          <w:rFonts w:ascii="Aptos" w:hAnsi="Aptos"/>
          <w:sz w:val="25"/>
          <w:szCs w:val="25"/>
        </w:rPr>
        <w:t xml:space="preserve"> the school psychologist. (P-1</w:t>
      </w:r>
      <w:r w:rsidR="004712CB" w:rsidRPr="00E451BB">
        <w:rPr>
          <w:rFonts w:ascii="Aptos" w:hAnsi="Aptos"/>
          <w:sz w:val="25"/>
          <w:szCs w:val="25"/>
        </w:rPr>
        <w:t>;</w:t>
      </w:r>
      <w:r w:rsidR="000803A3" w:rsidRPr="00E451BB">
        <w:rPr>
          <w:rFonts w:ascii="Aptos" w:hAnsi="Aptos"/>
          <w:sz w:val="25"/>
          <w:szCs w:val="25"/>
        </w:rPr>
        <w:t xml:space="preserve"> S-19</w:t>
      </w:r>
      <w:r w:rsidR="00A536E2" w:rsidRPr="00E451BB">
        <w:rPr>
          <w:rFonts w:ascii="Aptos" w:hAnsi="Aptos"/>
          <w:sz w:val="25"/>
          <w:szCs w:val="25"/>
        </w:rPr>
        <w:t>;</w:t>
      </w:r>
      <w:r w:rsidR="004712CB" w:rsidRPr="00E451BB">
        <w:rPr>
          <w:rFonts w:ascii="Aptos" w:hAnsi="Aptos"/>
          <w:sz w:val="25"/>
          <w:szCs w:val="25"/>
        </w:rPr>
        <w:t xml:space="preserve"> Kassissieh, I: 53-</w:t>
      </w:r>
      <w:r w:rsidR="00A970AC" w:rsidRPr="00E451BB">
        <w:rPr>
          <w:rFonts w:ascii="Aptos" w:hAnsi="Aptos"/>
          <w:sz w:val="25"/>
          <w:szCs w:val="25"/>
        </w:rPr>
        <w:t>62</w:t>
      </w:r>
      <w:r w:rsidR="00EB5E0C" w:rsidRPr="00E451BB">
        <w:rPr>
          <w:rFonts w:ascii="Aptos" w:hAnsi="Aptos"/>
          <w:sz w:val="25"/>
          <w:szCs w:val="25"/>
        </w:rPr>
        <w:t>, 73-74</w:t>
      </w:r>
      <w:r w:rsidR="00F74DB2" w:rsidRPr="00E451BB">
        <w:rPr>
          <w:rFonts w:ascii="Aptos" w:hAnsi="Aptos"/>
          <w:sz w:val="25"/>
          <w:szCs w:val="25"/>
        </w:rPr>
        <w:t>)</w:t>
      </w:r>
      <w:r w:rsidR="00A970AC" w:rsidRPr="00E451BB">
        <w:rPr>
          <w:rFonts w:ascii="Aptos" w:hAnsi="Aptos"/>
          <w:sz w:val="25"/>
          <w:szCs w:val="25"/>
        </w:rPr>
        <w:t xml:space="preserve"> </w:t>
      </w:r>
    </w:p>
    <w:p w14:paraId="2D9857C0" w14:textId="77777777" w:rsidR="00751733" w:rsidRPr="00751733" w:rsidRDefault="00751733" w:rsidP="00751733">
      <w:pPr>
        <w:pStyle w:val="ListParagraph"/>
        <w:rPr>
          <w:rFonts w:ascii="Aptos" w:hAnsi="Aptos"/>
          <w:sz w:val="16"/>
          <w:szCs w:val="16"/>
        </w:rPr>
      </w:pPr>
    </w:p>
    <w:p w14:paraId="5ADA2243" w14:textId="560917DB" w:rsidR="00B56790" w:rsidRPr="00B80098" w:rsidRDefault="004C3935" w:rsidP="00B80098">
      <w:pPr>
        <w:pStyle w:val="ListParagraph"/>
        <w:numPr>
          <w:ilvl w:val="0"/>
          <w:numId w:val="30"/>
        </w:numPr>
        <w:ind w:left="360"/>
        <w:rPr>
          <w:rFonts w:ascii="Aptos" w:hAnsi="Aptos"/>
          <w:sz w:val="25"/>
          <w:szCs w:val="25"/>
        </w:rPr>
      </w:pPr>
      <w:r>
        <w:rPr>
          <w:rFonts w:ascii="Aptos" w:hAnsi="Aptos"/>
          <w:sz w:val="25"/>
          <w:szCs w:val="25"/>
        </w:rPr>
        <w:t xml:space="preserve">A comparison of </w:t>
      </w:r>
      <w:r w:rsidR="00D65F61">
        <w:rPr>
          <w:rFonts w:ascii="Aptos" w:hAnsi="Aptos"/>
          <w:sz w:val="25"/>
          <w:szCs w:val="25"/>
        </w:rPr>
        <w:t>E</w:t>
      </w:r>
      <w:r w:rsidR="00B56790">
        <w:rPr>
          <w:rFonts w:ascii="Aptos" w:hAnsi="Aptos"/>
          <w:sz w:val="25"/>
          <w:szCs w:val="25"/>
        </w:rPr>
        <w:t xml:space="preserve">van’s reading comprehension scores </w:t>
      </w:r>
      <w:r w:rsidR="00925C62">
        <w:rPr>
          <w:rFonts w:ascii="Aptos" w:hAnsi="Aptos"/>
          <w:sz w:val="25"/>
          <w:szCs w:val="25"/>
        </w:rPr>
        <w:t>on the WIAT-I</w:t>
      </w:r>
      <w:r w:rsidR="00365B44">
        <w:rPr>
          <w:rFonts w:ascii="Aptos" w:hAnsi="Aptos"/>
          <w:sz w:val="25"/>
          <w:szCs w:val="25"/>
        </w:rPr>
        <w:t>V</w:t>
      </w:r>
      <w:r w:rsidR="00B56790">
        <w:rPr>
          <w:rFonts w:ascii="Aptos" w:hAnsi="Aptos"/>
          <w:sz w:val="25"/>
          <w:szCs w:val="25"/>
        </w:rPr>
        <w:t xml:space="preserve"> </w:t>
      </w:r>
      <w:r w:rsidR="00C42887">
        <w:rPr>
          <w:rFonts w:ascii="Aptos" w:hAnsi="Aptos"/>
          <w:sz w:val="25"/>
          <w:szCs w:val="25"/>
        </w:rPr>
        <w:t>between  January 2023 (</w:t>
      </w:r>
      <w:r w:rsidR="007000D5">
        <w:rPr>
          <w:rFonts w:ascii="Aptos" w:hAnsi="Aptos"/>
          <w:sz w:val="25"/>
          <w:szCs w:val="25"/>
        </w:rPr>
        <w:t>Belmont</w:t>
      </w:r>
      <w:r w:rsidR="00C42887">
        <w:rPr>
          <w:rFonts w:ascii="Aptos" w:hAnsi="Aptos"/>
          <w:sz w:val="25"/>
          <w:szCs w:val="25"/>
        </w:rPr>
        <w:t xml:space="preserve"> testing</w:t>
      </w:r>
      <w:r w:rsidR="00125754">
        <w:rPr>
          <w:rFonts w:ascii="Aptos" w:hAnsi="Aptos"/>
          <w:sz w:val="25"/>
          <w:szCs w:val="25"/>
        </w:rPr>
        <w:t>)</w:t>
      </w:r>
      <w:r w:rsidR="00C42887">
        <w:rPr>
          <w:rFonts w:ascii="Aptos" w:hAnsi="Aptos"/>
          <w:sz w:val="25"/>
          <w:szCs w:val="25"/>
        </w:rPr>
        <w:t xml:space="preserve"> and April 2024 (</w:t>
      </w:r>
      <w:r w:rsidR="007568A4" w:rsidRPr="00B80098">
        <w:rPr>
          <w:rFonts w:ascii="Aptos" w:hAnsi="Aptos"/>
          <w:sz w:val="25"/>
          <w:szCs w:val="25"/>
        </w:rPr>
        <w:t>Kassissieh</w:t>
      </w:r>
      <w:r w:rsidR="007568A4">
        <w:rPr>
          <w:rFonts w:ascii="Aptos" w:hAnsi="Aptos"/>
          <w:sz w:val="25"/>
          <w:szCs w:val="25"/>
        </w:rPr>
        <w:t xml:space="preserve"> re</w:t>
      </w:r>
      <w:r w:rsidR="00125754">
        <w:rPr>
          <w:rFonts w:ascii="Aptos" w:hAnsi="Aptos"/>
          <w:sz w:val="25"/>
          <w:szCs w:val="25"/>
        </w:rPr>
        <w:t>-testing</w:t>
      </w:r>
      <w:r w:rsidR="007568A4">
        <w:rPr>
          <w:rFonts w:ascii="Aptos" w:hAnsi="Aptos"/>
          <w:sz w:val="25"/>
          <w:szCs w:val="25"/>
        </w:rPr>
        <w:t>)</w:t>
      </w:r>
      <w:r w:rsidR="00C42887">
        <w:rPr>
          <w:rFonts w:ascii="Aptos" w:hAnsi="Aptos"/>
          <w:sz w:val="25"/>
          <w:szCs w:val="25"/>
        </w:rPr>
        <w:t xml:space="preserve"> </w:t>
      </w:r>
      <w:r w:rsidR="007568A4">
        <w:rPr>
          <w:rFonts w:ascii="Aptos" w:hAnsi="Aptos"/>
          <w:sz w:val="25"/>
          <w:szCs w:val="25"/>
        </w:rPr>
        <w:t>evidences an</w:t>
      </w:r>
      <w:r w:rsidR="00C42887">
        <w:rPr>
          <w:rFonts w:ascii="Aptos" w:hAnsi="Aptos"/>
          <w:sz w:val="25"/>
          <w:szCs w:val="25"/>
        </w:rPr>
        <w:t xml:space="preserve"> </w:t>
      </w:r>
      <w:r w:rsidR="00B56790">
        <w:rPr>
          <w:rFonts w:ascii="Aptos" w:hAnsi="Aptos"/>
          <w:sz w:val="25"/>
          <w:szCs w:val="25"/>
        </w:rPr>
        <w:t>increase</w:t>
      </w:r>
      <w:r w:rsidR="00925C62">
        <w:rPr>
          <w:rFonts w:ascii="Aptos" w:hAnsi="Aptos"/>
          <w:sz w:val="25"/>
          <w:szCs w:val="25"/>
        </w:rPr>
        <w:t xml:space="preserve"> from a standard score of 80 to</w:t>
      </w:r>
      <w:r w:rsidR="006C2975">
        <w:rPr>
          <w:rFonts w:ascii="Aptos" w:hAnsi="Aptos"/>
          <w:sz w:val="25"/>
          <w:szCs w:val="25"/>
        </w:rPr>
        <w:t xml:space="preserve"> an average score of</w:t>
      </w:r>
      <w:r w:rsidR="00925C62">
        <w:rPr>
          <w:rFonts w:ascii="Aptos" w:hAnsi="Aptos"/>
          <w:sz w:val="25"/>
          <w:szCs w:val="25"/>
        </w:rPr>
        <w:t xml:space="preserve"> 97. Similarly, Evan’s CTOPP scores had increased </w:t>
      </w:r>
      <w:r w:rsidR="00EB5E0C">
        <w:rPr>
          <w:rFonts w:ascii="Aptos" w:hAnsi="Aptos"/>
          <w:sz w:val="25"/>
          <w:szCs w:val="25"/>
        </w:rPr>
        <w:t xml:space="preserve">in all areas (phonemic awareness, phonemic memory, and rapid naming). </w:t>
      </w:r>
      <w:r w:rsidR="00B80098">
        <w:rPr>
          <w:rFonts w:ascii="Aptos" w:hAnsi="Aptos"/>
          <w:sz w:val="25"/>
          <w:szCs w:val="25"/>
        </w:rPr>
        <w:t>Dr. Kassissieh</w:t>
      </w:r>
      <w:r w:rsidR="00925C62" w:rsidRPr="00B80098">
        <w:rPr>
          <w:rFonts w:ascii="Aptos" w:hAnsi="Aptos"/>
          <w:sz w:val="25"/>
          <w:szCs w:val="25"/>
        </w:rPr>
        <w:t xml:space="preserve"> expressed concern, however, that Evan </w:t>
      </w:r>
      <w:r w:rsidR="00925C62" w:rsidRPr="00B80098">
        <w:rPr>
          <w:rFonts w:ascii="Aptos" w:hAnsi="Aptos"/>
          <w:sz w:val="25"/>
          <w:szCs w:val="25"/>
        </w:rPr>
        <w:lastRenderedPageBreak/>
        <w:t xml:space="preserve">was still struggling with </w:t>
      </w:r>
      <w:r w:rsidR="00EB5E0C" w:rsidRPr="00B80098">
        <w:rPr>
          <w:rFonts w:ascii="Aptos" w:hAnsi="Aptos"/>
          <w:sz w:val="25"/>
          <w:szCs w:val="25"/>
        </w:rPr>
        <w:t xml:space="preserve">“very low” scores in other areas that “applied to actually successful reading.” Specifically, Dr. Kassissieh discussed Evan’s GORT-V scores in the Low Average to Average range, his RAN/RAS scores ranging from Very Low to Average, </w:t>
      </w:r>
      <w:r w:rsidR="00E451BB">
        <w:rPr>
          <w:rFonts w:ascii="Aptos" w:hAnsi="Aptos"/>
          <w:sz w:val="25"/>
          <w:szCs w:val="25"/>
        </w:rPr>
        <w:t xml:space="preserve">and his </w:t>
      </w:r>
      <w:r w:rsidR="00EB5E0C" w:rsidRPr="00B80098">
        <w:rPr>
          <w:rFonts w:ascii="Aptos" w:hAnsi="Aptos"/>
          <w:sz w:val="25"/>
          <w:szCs w:val="25"/>
        </w:rPr>
        <w:t xml:space="preserve">Low Average scores across the board on the TOWRE. </w:t>
      </w:r>
      <w:r w:rsidR="00CD2E13" w:rsidRPr="00B80098">
        <w:rPr>
          <w:rFonts w:ascii="Aptos" w:hAnsi="Aptos"/>
          <w:sz w:val="25"/>
          <w:szCs w:val="25"/>
        </w:rPr>
        <w:t>She noted that her clinical observation of Evan</w:t>
      </w:r>
      <w:r w:rsidR="00A536E2">
        <w:rPr>
          <w:rFonts w:ascii="Aptos" w:hAnsi="Aptos"/>
          <w:sz w:val="25"/>
          <w:szCs w:val="25"/>
        </w:rPr>
        <w:t>’s</w:t>
      </w:r>
      <w:r w:rsidR="00CD2E13" w:rsidRPr="00B80098">
        <w:rPr>
          <w:rFonts w:ascii="Aptos" w:hAnsi="Aptos"/>
          <w:sz w:val="25"/>
          <w:szCs w:val="25"/>
        </w:rPr>
        <w:t xml:space="preserve"> reading and writing suggested that he </w:t>
      </w:r>
      <w:proofErr w:type="gramStart"/>
      <w:r w:rsidR="00CD2E13" w:rsidRPr="00B80098">
        <w:rPr>
          <w:rFonts w:ascii="Aptos" w:hAnsi="Aptos"/>
          <w:sz w:val="25"/>
          <w:szCs w:val="25"/>
        </w:rPr>
        <w:t>experienced difficulty</w:t>
      </w:r>
      <w:proofErr w:type="gramEnd"/>
      <w:r w:rsidR="00CD2E13" w:rsidRPr="00B80098">
        <w:rPr>
          <w:rFonts w:ascii="Aptos" w:hAnsi="Aptos"/>
          <w:sz w:val="25"/>
          <w:szCs w:val="25"/>
        </w:rPr>
        <w:t xml:space="preserve"> when multiple skills had to be integrated and the complexity of the task increased.</w:t>
      </w:r>
      <w:r w:rsidR="00EB5E0C" w:rsidRPr="00B80098">
        <w:rPr>
          <w:rFonts w:ascii="Aptos" w:hAnsi="Aptos"/>
          <w:sz w:val="25"/>
          <w:szCs w:val="25"/>
        </w:rPr>
        <w:t xml:space="preserve"> </w:t>
      </w:r>
      <w:r w:rsidR="00925C62" w:rsidRPr="00B80098">
        <w:rPr>
          <w:rFonts w:ascii="Aptos" w:hAnsi="Aptos"/>
          <w:sz w:val="25"/>
          <w:szCs w:val="25"/>
        </w:rPr>
        <w:t>(P-1;</w:t>
      </w:r>
      <w:r w:rsidR="00A26655" w:rsidRPr="00B80098">
        <w:rPr>
          <w:rFonts w:ascii="Aptos" w:hAnsi="Aptos"/>
          <w:sz w:val="25"/>
          <w:szCs w:val="25"/>
        </w:rPr>
        <w:t xml:space="preserve"> S-6</w:t>
      </w:r>
      <w:r w:rsidR="00B80098">
        <w:rPr>
          <w:rFonts w:ascii="Aptos" w:hAnsi="Aptos"/>
          <w:sz w:val="25"/>
          <w:szCs w:val="25"/>
        </w:rPr>
        <w:t>, S-19</w:t>
      </w:r>
      <w:r w:rsidR="00A26655" w:rsidRPr="00B80098">
        <w:rPr>
          <w:rFonts w:ascii="Aptos" w:hAnsi="Aptos"/>
          <w:sz w:val="25"/>
          <w:szCs w:val="25"/>
        </w:rPr>
        <w:t>;</w:t>
      </w:r>
      <w:r w:rsidR="00925C62" w:rsidRPr="00B80098">
        <w:rPr>
          <w:rFonts w:ascii="Aptos" w:hAnsi="Aptos"/>
          <w:sz w:val="25"/>
          <w:szCs w:val="25"/>
        </w:rPr>
        <w:t xml:space="preserve"> Kassissieh, I: 68</w:t>
      </w:r>
      <w:r w:rsidR="00EB5E0C" w:rsidRPr="00B80098">
        <w:rPr>
          <w:rFonts w:ascii="Aptos" w:hAnsi="Aptos"/>
          <w:sz w:val="25"/>
          <w:szCs w:val="25"/>
        </w:rPr>
        <w:t>-70</w:t>
      </w:r>
      <w:r w:rsidR="00CD2E13" w:rsidRPr="00B80098">
        <w:rPr>
          <w:rFonts w:ascii="Aptos" w:hAnsi="Aptos"/>
          <w:sz w:val="25"/>
          <w:szCs w:val="25"/>
        </w:rPr>
        <w:t>, 73-74</w:t>
      </w:r>
      <w:r w:rsidR="00A26655" w:rsidRPr="00B80098">
        <w:rPr>
          <w:rFonts w:ascii="Aptos" w:hAnsi="Aptos"/>
          <w:sz w:val="25"/>
          <w:szCs w:val="25"/>
        </w:rPr>
        <w:t>; Carson, II: 389</w:t>
      </w:r>
      <w:r w:rsidR="00B80098">
        <w:rPr>
          <w:rFonts w:ascii="Aptos" w:hAnsi="Aptos"/>
          <w:sz w:val="25"/>
          <w:szCs w:val="25"/>
        </w:rPr>
        <w:t>, 399-400</w:t>
      </w:r>
      <w:r w:rsidR="00EB5E0C" w:rsidRPr="00B80098">
        <w:rPr>
          <w:rFonts w:ascii="Aptos" w:hAnsi="Aptos"/>
          <w:sz w:val="25"/>
          <w:szCs w:val="25"/>
        </w:rPr>
        <w:t>)</w:t>
      </w:r>
    </w:p>
    <w:p w14:paraId="4EB94475" w14:textId="77777777" w:rsidR="00B56790" w:rsidRPr="00B56790" w:rsidRDefault="00B56790" w:rsidP="00B56790">
      <w:pPr>
        <w:pStyle w:val="ListParagraph"/>
        <w:ind w:left="360"/>
        <w:rPr>
          <w:rFonts w:ascii="Aptos" w:hAnsi="Aptos"/>
          <w:sz w:val="16"/>
          <w:szCs w:val="16"/>
        </w:rPr>
      </w:pPr>
    </w:p>
    <w:p w14:paraId="4E1E7AF3" w14:textId="297C2C58" w:rsidR="00751733" w:rsidRDefault="00751733" w:rsidP="00AC2351">
      <w:pPr>
        <w:pStyle w:val="ListParagraph"/>
        <w:numPr>
          <w:ilvl w:val="0"/>
          <w:numId w:val="30"/>
        </w:numPr>
        <w:ind w:left="360"/>
        <w:rPr>
          <w:rFonts w:ascii="Aptos" w:hAnsi="Aptos"/>
          <w:sz w:val="25"/>
          <w:szCs w:val="25"/>
        </w:rPr>
      </w:pPr>
      <w:r>
        <w:rPr>
          <w:rFonts w:ascii="Aptos" w:hAnsi="Aptos"/>
          <w:sz w:val="25"/>
          <w:szCs w:val="25"/>
        </w:rPr>
        <w:t>In May 2024, Evan began receiving private O</w:t>
      </w:r>
      <w:r w:rsidR="007B3B5A">
        <w:rPr>
          <w:rFonts w:ascii="Aptos" w:hAnsi="Aptos"/>
          <w:sz w:val="25"/>
          <w:szCs w:val="25"/>
        </w:rPr>
        <w:t>G</w:t>
      </w:r>
      <w:r>
        <w:rPr>
          <w:rFonts w:ascii="Aptos" w:hAnsi="Aptos"/>
          <w:sz w:val="25"/>
          <w:szCs w:val="25"/>
        </w:rPr>
        <w:t xml:space="preserve"> tutoring from A</w:t>
      </w:r>
      <w:r w:rsidR="004F65AE">
        <w:rPr>
          <w:rFonts w:ascii="Aptos" w:hAnsi="Aptos"/>
          <w:sz w:val="25"/>
          <w:szCs w:val="25"/>
        </w:rPr>
        <w:t>bigail</w:t>
      </w:r>
      <w:r>
        <w:rPr>
          <w:rFonts w:ascii="Aptos" w:hAnsi="Aptos"/>
          <w:sz w:val="25"/>
          <w:szCs w:val="25"/>
        </w:rPr>
        <w:t xml:space="preserve"> Gibson</w:t>
      </w:r>
      <w:r w:rsidR="00FB6CA2">
        <w:rPr>
          <w:rFonts w:ascii="Aptos" w:hAnsi="Aptos"/>
          <w:sz w:val="25"/>
          <w:szCs w:val="25"/>
        </w:rPr>
        <w:t>.</w:t>
      </w:r>
      <w:r w:rsidR="004F65AE">
        <w:rPr>
          <w:rStyle w:val="FootnoteReference"/>
          <w:rFonts w:ascii="Aptos" w:hAnsi="Aptos"/>
          <w:sz w:val="25"/>
          <w:szCs w:val="25"/>
        </w:rPr>
        <w:footnoteReference w:id="14"/>
      </w:r>
      <w:r w:rsidR="00975655">
        <w:rPr>
          <w:rFonts w:ascii="Aptos" w:hAnsi="Aptos"/>
          <w:sz w:val="25"/>
          <w:szCs w:val="25"/>
        </w:rPr>
        <w:t xml:space="preserve"> Ms. Gibson testified about OG methodology and its benefits for students with language-based learning differences, calling it “the gold standard of reading intervention.” She described OG as a phonics-based, multisensory, direct and explicit, structured and sequential approach, and explained that phonics-based learning is teaching decoding skills and strategies</w:t>
      </w:r>
      <w:r w:rsidR="00FB6CA2">
        <w:rPr>
          <w:rFonts w:ascii="Aptos" w:hAnsi="Aptos"/>
          <w:sz w:val="25"/>
          <w:szCs w:val="25"/>
        </w:rPr>
        <w:t>. Ms. Gibbons testified that best practice for OG instruction is one-to-one delivery twice a week for 40 to 60 minutes at a time and described the multiple components of a typical lesson.</w:t>
      </w:r>
      <w:r w:rsidR="00975655">
        <w:rPr>
          <w:rFonts w:ascii="Aptos" w:hAnsi="Aptos"/>
          <w:sz w:val="25"/>
          <w:szCs w:val="25"/>
        </w:rPr>
        <w:t xml:space="preserve"> </w:t>
      </w:r>
      <w:r w:rsidR="00131931">
        <w:rPr>
          <w:rFonts w:ascii="Aptos" w:hAnsi="Aptos"/>
          <w:sz w:val="25"/>
          <w:szCs w:val="25"/>
        </w:rPr>
        <w:t xml:space="preserve">She </w:t>
      </w:r>
      <w:r w:rsidR="00FB6CA2">
        <w:rPr>
          <w:rFonts w:ascii="Aptos" w:hAnsi="Aptos"/>
          <w:sz w:val="25"/>
          <w:szCs w:val="25"/>
        </w:rPr>
        <w:t xml:space="preserve">further explained that she collects data during an OG lesson and conducts informal assessments once or twice a week by having the student read a fluency passage from Read Naturally. Every three months, she conducts a </w:t>
      </w:r>
      <w:r w:rsidR="000452EE">
        <w:rPr>
          <w:rFonts w:ascii="Aptos" w:hAnsi="Aptos"/>
          <w:sz w:val="25"/>
          <w:szCs w:val="25"/>
        </w:rPr>
        <w:t>broader</w:t>
      </w:r>
      <w:r w:rsidR="00FB6CA2">
        <w:rPr>
          <w:rFonts w:ascii="Aptos" w:hAnsi="Aptos"/>
          <w:sz w:val="25"/>
          <w:szCs w:val="25"/>
        </w:rPr>
        <w:t xml:space="preserve"> curriculum-based assessment to measure progress. </w:t>
      </w:r>
      <w:r w:rsidR="00975655">
        <w:rPr>
          <w:rFonts w:ascii="Aptos" w:hAnsi="Aptos"/>
          <w:sz w:val="25"/>
          <w:szCs w:val="25"/>
        </w:rPr>
        <w:t xml:space="preserve">Asked whether </w:t>
      </w:r>
      <w:r w:rsidR="00FB6CA2">
        <w:rPr>
          <w:rFonts w:ascii="Aptos" w:hAnsi="Aptos"/>
          <w:sz w:val="25"/>
          <w:szCs w:val="25"/>
        </w:rPr>
        <w:t xml:space="preserve">OG </w:t>
      </w:r>
      <w:r w:rsidR="00975655">
        <w:rPr>
          <w:rFonts w:ascii="Aptos" w:hAnsi="Aptos"/>
          <w:sz w:val="25"/>
          <w:szCs w:val="25"/>
        </w:rPr>
        <w:t>fits within the Science of Reading, Ms. Gibson acknowledged that she did not “know that much about the Science of Reading</w:t>
      </w:r>
      <w:r w:rsidR="00BC4935">
        <w:rPr>
          <w:rFonts w:ascii="Aptos" w:hAnsi="Aptos"/>
          <w:sz w:val="25"/>
          <w:szCs w:val="25"/>
        </w:rPr>
        <w:t>.</w:t>
      </w:r>
      <w:r w:rsidR="00975655">
        <w:rPr>
          <w:rFonts w:ascii="Aptos" w:hAnsi="Aptos"/>
          <w:sz w:val="25"/>
          <w:szCs w:val="25"/>
        </w:rPr>
        <w:t xml:space="preserve">” </w:t>
      </w:r>
      <w:r w:rsidR="00A536E2">
        <w:rPr>
          <w:rFonts w:ascii="Aptos" w:hAnsi="Aptos"/>
          <w:sz w:val="25"/>
          <w:szCs w:val="25"/>
        </w:rPr>
        <w:t>A</w:t>
      </w:r>
      <w:r w:rsidR="00975655">
        <w:rPr>
          <w:rFonts w:ascii="Aptos" w:hAnsi="Aptos"/>
          <w:sz w:val="25"/>
          <w:szCs w:val="25"/>
        </w:rPr>
        <w:t xml:space="preserve">sked about </w:t>
      </w:r>
      <w:r w:rsidR="00B159C5">
        <w:rPr>
          <w:rFonts w:ascii="Aptos" w:hAnsi="Aptos"/>
          <w:sz w:val="25"/>
          <w:szCs w:val="25"/>
        </w:rPr>
        <w:t>s</w:t>
      </w:r>
      <w:r w:rsidR="00975655">
        <w:rPr>
          <w:rFonts w:ascii="Aptos" w:hAnsi="Aptos"/>
          <w:sz w:val="25"/>
          <w:szCs w:val="25"/>
        </w:rPr>
        <w:t xml:space="preserve">tructured </w:t>
      </w:r>
      <w:r w:rsidR="00B159C5">
        <w:rPr>
          <w:rFonts w:ascii="Aptos" w:hAnsi="Aptos"/>
          <w:sz w:val="25"/>
          <w:szCs w:val="25"/>
        </w:rPr>
        <w:t>l</w:t>
      </w:r>
      <w:r w:rsidR="00975655">
        <w:rPr>
          <w:rFonts w:ascii="Aptos" w:hAnsi="Aptos"/>
          <w:sz w:val="25"/>
          <w:szCs w:val="25"/>
        </w:rPr>
        <w:t xml:space="preserve">iteracy as an approach, she said she “thinks it’s Lucy Calkins.” (Gibson, II: </w:t>
      </w:r>
      <w:r w:rsidR="00FB6CA2">
        <w:rPr>
          <w:rFonts w:ascii="Aptos" w:hAnsi="Aptos"/>
          <w:sz w:val="25"/>
          <w:szCs w:val="25"/>
        </w:rPr>
        <w:t xml:space="preserve">274, </w:t>
      </w:r>
      <w:r w:rsidR="00975655">
        <w:rPr>
          <w:rFonts w:ascii="Aptos" w:hAnsi="Aptos"/>
          <w:sz w:val="25"/>
          <w:szCs w:val="25"/>
        </w:rPr>
        <w:t>279-</w:t>
      </w:r>
      <w:r w:rsidR="00FB6CA2">
        <w:rPr>
          <w:rFonts w:ascii="Aptos" w:hAnsi="Aptos"/>
          <w:sz w:val="25"/>
          <w:szCs w:val="25"/>
        </w:rPr>
        <w:t>92</w:t>
      </w:r>
      <w:r w:rsidR="00975655">
        <w:rPr>
          <w:rFonts w:ascii="Aptos" w:hAnsi="Aptos"/>
          <w:sz w:val="25"/>
          <w:szCs w:val="25"/>
        </w:rPr>
        <w:t>)</w:t>
      </w:r>
      <w:r>
        <w:rPr>
          <w:rFonts w:ascii="Aptos" w:hAnsi="Aptos"/>
          <w:sz w:val="25"/>
          <w:szCs w:val="25"/>
        </w:rPr>
        <w:t xml:space="preserve"> </w:t>
      </w:r>
      <w:r w:rsidR="00FB6CA2">
        <w:rPr>
          <w:rFonts w:ascii="Aptos" w:hAnsi="Aptos"/>
          <w:sz w:val="25"/>
          <w:szCs w:val="25"/>
        </w:rPr>
        <w:t xml:space="preserve"> </w:t>
      </w:r>
    </w:p>
    <w:p w14:paraId="5BB32C7D" w14:textId="77777777" w:rsidR="00FB6CA2" w:rsidRPr="00FB6CA2" w:rsidRDefault="00FB6CA2" w:rsidP="00FB6CA2">
      <w:pPr>
        <w:pStyle w:val="ListParagraph"/>
        <w:ind w:left="360"/>
        <w:rPr>
          <w:rFonts w:ascii="Aptos" w:hAnsi="Aptos"/>
          <w:sz w:val="16"/>
          <w:szCs w:val="16"/>
        </w:rPr>
      </w:pPr>
    </w:p>
    <w:p w14:paraId="18B23350" w14:textId="663F30DE" w:rsidR="00FB6CA2" w:rsidRDefault="00FB6CA2" w:rsidP="00AC2351">
      <w:pPr>
        <w:pStyle w:val="ListParagraph"/>
        <w:numPr>
          <w:ilvl w:val="0"/>
          <w:numId w:val="30"/>
        </w:numPr>
        <w:ind w:left="360"/>
        <w:rPr>
          <w:rFonts w:ascii="Aptos" w:hAnsi="Aptos"/>
          <w:sz w:val="25"/>
          <w:szCs w:val="25"/>
        </w:rPr>
      </w:pPr>
      <w:r>
        <w:rPr>
          <w:rFonts w:ascii="Aptos" w:hAnsi="Aptos"/>
          <w:sz w:val="25"/>
          <w:szCs w:val="25"/>
        </w:rPr>
        <w:t>Ms. Gibson tutored Evan twice a week on</w:t>
      </w:r>
      <w:r w:rsidR="00BC4935">
        <w:rPr>
          <w:rFonts w:ascii="Aptos" w:hAnsi="Aptos"/>
          <w:sz w:val="25"/>
          <w:szCs w:val="25"/>
        </w:rPr>
        <w:t>e</w:t>
      </w:r>
      <w:r>
        <w:rPr>
          <w:rFonts w:ascii="Aptos" w:hAnsi="Aptos"/>
          <w:sz w:val="25"/>
          <w:szCs w:val="25"/>
        </w:rPr>
        <w:t>-</w:t>
      </w:r>
      <w:r w:rsidR="00FE7A83">
        <w:rPr>
          <w:rFonts w:ascii="Aptos" w:hAnsi="Aptos"/>
          <w:sz w:val="25"/>
          <w:szCs w:val="25"/>
        </w:rPr>
        <w:t>to</w:t>
      </w:r>
      <w:r>
        <w:rPr>
          <w:rFonts w:ascii="Aptos" w:hAnsi="Aptos"/>
          <w:sz w:val="25"/>
          <w:szCs w:val="25"/>
        </w:rPr>
        <w:t xml:space="preserve">-one for 55 minutes each session from May through August 2024, </w:t>
      </w:r>
      <w:r w:rsidR="002B5119">
        <w:rPr>
          <w:rFonts w:ascii="Aptos" w:hAnsi="Aptos"/>
          <w:sz w:val="25"/>
          <w:szCs w:val="25"/>
        </w:rPr>
        <w:t xml:space="preserve">for a total of approximately 14 or 15 sessions, </w:t>
      </w:r>
      <w:r>
        <w:rPr>
          <w:rFonts w:ascii="Aptos" w:hAnsi="Aptos"/>
          <w:sz w:val="25"/>
          <w:szCs w:val="25"/>
        </w:rPr>
        <w:t>doing what she characterized as “pure OG,” following the curriculum and “basing each lesson off of what he was showing that he knew.”</w:t>
      </w:r>
      <w:r w:rsidR="00671A38">
        <w:rPr>
          <w:rStyle w:val="FootnoteReference"/>
          <w:rFonts w:ascii="Aptos" w:hAnsi="Aptos"/>
          <w:sz w:val="25"/>
          <w:szCs w:val="25"/>
        </w:rPr>
        <w:footnoteReference w:id="15"/>
      </w:r>
      <w:r>
        <w:rPr>
          <w:rFonts w:ascii="Aptos" w:hAnsi="Aptos"/>
          <w:sz w:val="25"/>
          <w:szCs w:val="25"/>
        </w:rPr>
        <w:t xml:space="preserve">  </w:t>
      </w:r>
      <w:r w:rsidR="00671A38">
        <w:rPr>
          <w:rFonts w:ascii="Aptos" w:hAnsi="Aptos"/>
          <w:sz w:val="25"/>
          <w:szCs w:val="25"/>
        </w:rPr>
        <w:t xml:space="preserve">After his initial resistance prior to their first meeting, Evan looked forward to working with Ms. Gibson. </w:t>
      </w:r>
      <w:r>
        <w:rPr>
          <w:rFonts w:ascii="Aptos" w:hAnsi="Aptos"/>
          <w:sz w:val="25"/>
          <w:szCs w:val="25"/>
        </w:rPr>
        <w:t xml:space="preserve">According to Ms. Gibson, </w:t>
      </w:r>
      <w:r w:rsidR="00671A38">
        <w:rPr>
          <w:rFonts w:ascii="Aptos" w:hAnsi="Aptos"/>
          <w:sz w:val="25"/>
          <w:szCs w:val="25"/>
        </w:rPr>
        <w:t>he</w:t>
      </w:r>
      <w:r>
        <w:rPr>
          <w:rFonts w:ascii="Aptos" w:hAnsi="Aptos"/>
          <w:sz w:val="25"/>
          <w:szCs w:val="25"/>
        </w:rPr>
        <w:t xml:space="preserve"> was very focused and responsive to this approach. When Ms. Gibson began working with </w:t>
      </w:r>
      <w:r w:rsidR="00671A38">
        <w:rPr>
          <w:rFonts w:ascii="Aptos" w:hAnsi="Aptos"/>
          <w:sz w:val="25"/>
          <w:szCs w:val="25"/>
        </w:rPr>
        <w:t>Evan</w:t>
      </w:r>
      <w:r>
        <w:rPr>
          <w:rFonts w:ascii="Aptos" w:hAnsi="Aptos"/>
          <w:sz w:val="25"/>
          <w:szCs w:val="25"/>
        </w:rPr>
        <w:t>, he was reading 26 words per minute at an early first</w:t>
      </w:r>
      <w:r w:rsidR="00E569D5">
        <w:rPr>
          <w:rFonts w:ascii="Aptos" w:hAnsi="Aptos"/>
          <w:sz w:val="25"/>
          <w:szCs w:val="25"/>
        </w:rPr>
        <w:t>-</w:t>
      </w:r>
      <w:r>
        <w:rPr>
          <w:rFonts w:ascii="Aptos" w:hAnsi="Aptos"/>
          <w:sz w:val="25"/>
          <w:szCs w:val="25"/>
        </w:rPr>
        <w:t xml:space="preserve">grade </w:t>
      </w:r>
      <w:r>
        <w:rPr>
          <w:rFonts w:ascii="Aptos" w:hAnsi="Aptos"/>
          <w:sz w:val="25"/>
          <w:szCs w:val="25"/>
        </w:rPr>
        <w:lastRenderedPageBreak/>
        <w:t>passage, at about the 14th percentile. In August, Evan was able to read 40 words per minute on an early second</w:t>
      </w:r>
      <w:r w:rsidR="00E569D5">
        <w:rPr>
          <w:rFonts w:ascii="Aptos" w:hAnsi="Aptos"/>
          <w:sz w:val="25"/>
          <w:szCs w:val="25"/>
        </w:rPr>
        <w:t>-</w:t>
      </w:r>
      <w:r>
        <w:rPr>
          <w:rFonts w:ascii="Aptos" w:hAnsi="Aptos"/>
          <w:sz w:val="25"/>
          <w:szCs w:val="25"/>
        </w:rPr>
        <w:t>grade passage, which Ms. Gibson testified is at the 27th percentile based on Read Nat</w:t>
      </w:r>
      <w:r w:rsidR="007931AF">
        <w:rPr>
          <w:rFonts w:ascii="Aptos" w:hAnsi="Aptos"/>
          <w:sz w:val="25"/>
          <w:szCs w:val="25"/>
        </w:rPr>
        <w:t>u</w:t>
      </w:r>
      <w:r>
        <w:rPr>
          <w:rFonts w:ascii="Aptos" w:hAnsi="Aptos"/>
          <w:sz w:val="25"/>
          <w:szCs w:val="25"/>
        </w:rPr>
        <w:t xml:space="preserve">rally. </w:t>
      </w:r>
      <w:r w:rsidR="00F8253F">
        <w:rPr>
          <w:rFonts w:ascii="Aptos" w:hAnsi="Aptos"/>
          <w:sz w:val="25"/>
          <w:szCs w:val="25"/>
        </w:rPr>
        <w:t xml:space="preserve">Ms. Gibson testified that the type of instruction she provided Evan, which is the same as the tutorial instruction she provided when she worked at Carroll, is appropriate for him, and she expressed concern that the delivery of OG in small groups would not permit sufficient tailoring to individual student needs. </w:t>
      </w:r>
      <w:r>
        <w:rPr>
          <w:rFonts w:ascii="Aptos" w:hAnsi="Aptos"/>
          <w:sz w:val="25"/>
          <w:szCs w:val="25"/>
        </w:rPr>
        <w:t>(Gibson, II: 274, 292-</w:t>
      </w:r>
      <w:r w:rsidR="007931AF">
        <w:rPr>
          <w:rFonts w:ascii="Aptos" w:hAnsi="Aptos"/>
          <w:sz w:val="25"/>
          <w:szCs w:val="25"/>
        </w:rPr>
        <w:t>93</w:t>
      </w:r>
      <w:r w:rsidR="00F8253F">
        <w:rPr>
          <w:rFonts w:ascii="Aptos" w:hAnsi="Aptos"/>
          <w:sz w:val="25"/>
          <w:szCs w:val="25"/>
        </w:rPr>
        <w:t>, 300-05</w:t>
      </w:r>
      <w:r w:rsidR="00671A38">
        <w:rPr>
          <w:rFonts w:ascii="Aptos" w:hAnsi="Aptos"/>
          <w:sz w:val="25"/>
          <w:szCs w:val="25"/>
        </w:rPr>
        <w:t>; Mother, II: 330-31</w:t>
      </w:r>
      <w:r w:rsidR="002B5119">
        <w:rPr>
          <w:rFonts w:ascii="Aptos" w:hAnsi="Aptos"/>
          <w:sz w:val="25"/>
          <w:szCs w:val="25"/>
        </w:rPr>
        <w:t>, 374</w:t>
      </w:r>
      <w:r>
        <w:rPr>
          <w:rFonts w:ascii="Aptos" w:hAnsi="Aptos"/>
          <w:sz w:val="25"/>
          <w:szCs w:val="25"/>
        </w:rPr>
        <w:t>)</w:t>
      </w:r>
      <w:r w:rsidR="006C3FDF">
        <w:rPr>
          <w:rFonts w:ascii="Aptos" w:hAnsi="Aptos"/>
          <w:sz w:val="25"/>
          <w:szCs w:val="25"/>
        </w:rPr>
        <w:t xml:space="preserve"> Ms. Gibson told Mother at some point over the summer that she believed Carroll would be a good fit for Evan and that if he did not get in, Evan should work with her four days a week for 55 minutes a day. (Mother, II: 336-37)</w:t>
      </w:r>
    </w:p>
    <w:p w14:paraId="5618B5A8" w14:textId="02BBE594" w:rsidR="006C3FDF" w:rsidRPr="006C3FDF" w:rsidRDefault="006C3FDF" w:rsidP="006C3FDF">
      <w:pPr>
        <w:pStyle w:val="ListParagraph"/>
        <w:ind w:left="360"/>
        <w:rPr>
          <w:rFonts w:ascii="Aptos" w:hAnsi="Aptos"/>
          <w:sz w:val="16"/>
          <w:szCs w:val="16"/>
        </w:rPr>
      </w:pPr>
    </w:p>
    <w:p w14:paraId="08BEB104" w14:textId="05A81237" w:rsidR="006C3FDF" w:rsidRDefault="00A536E2" w:rsidP="00AC2351">
      <w:pPr>
        <w:pStyle w:val="ListParagraph"/>
        <w:numPr>
          <w:ilvl w:val="0"/>
          <w:numId w:val="30"/>
        </w:numPr>
        <w:ind w:left="360"/>
        <w:rPr>
          <w:rFonts w:ascii="Aptos" w:hAnsi="Aptos"/>
          <w:sz w:val="25"/>
          <w:szCs w:val="25"/>
        </w:rPr>
      </w:pPr>
      <w:r>
        <w:rPr>
          <w:rFonts w:ascii="Aptos" w:hAnsi="Aptos"/>
          <w:sz w:val="25"/>
          <w:szCs w:val="25"/>
        </w:rPr>
        <w:t>I</w:t>
      </w:r>
      <w:r w:rsidR="006C3FDF">
        <w:rPr>
          <w:rFonts w:ascii="Aptos" w:hAnsi="Aptos"/>
          <w:sz w:val="25"/>
          <w:szCs w:val="25"/>
        </w:rPr>
        <w:t>n May 2024, Parents applied to Carroll on Evan’s behalf. (</w:t>
      </w:r>
      <w:r w:rsidR="003F0AD2">
        <w:rPr>
          <w:rFonts w:ascii="Aptos" w:hAnsi="Aptos"/>
          <w:sz w:val="25"/>
          <w:szCs w:val="25"/>
        </w:rPr>
        <w:t xml:space="preserve">S-21; </w:t>
      </w:r>
      <w:r w:rsidR="006C3FDF">
        <w:rPr>
          <w:rFonts w:ascii="Aptos" w:hAnsi="Aptos"/>
          <w:sz w:val="25"/>
          <w:szCs w:val="25"/>
        </w:rPr>
        <w:t>Mother, II: 338</w:t>
      </w:r>
      <w:r w:rsidR="005D26D3">
        <w:rPr>
          <w:rFonts w:ascii="Aptos" w:hAnsi="Aptos"/>
          <w:sz w:val="25"/>
          <w:szCs w:val="25"/>
        </w:rPr>
        <w:t>)</w:t>
      </w:r>
    </w:p>
    <w:p w14:paraId="45760359" w14:textId="77777777" w:rsidR="0083536F" w:rsidRPr="0083536F" w:rsidRDefault="0083536F" w:rsidP="0083536F">
      <w:pPr>
        <w:pStyle w:val="ListParagraph"/>
        <w:rPr>
          <w:rFonts w:ascii="Aptos" w:hAnsi="Aptos"/>
          <w:sz w:val="16"/>
          <w:szCs w:val="16"/>
        </w:rPr>
      </w:pPr>
    </w:p>
    <w:p w14:paraId="070589EA" w14:textId="545D2255" w:rsidR="0083536F" w:rsidRPr="0083536F" w:rsidRDefault="0083536F" w:rsidP="0083536F">
      <w:pPr>
        <w:pStyle w:val="ListParagraph"/>
        <w:numPr>
          <w:ilvl w:val="0"/>
          <w:numId w:val="30"/>
        </w:numPr>
        <w:ind w:left="360"/>
        <w:rPr>
          <w:rFonts w:ascii="Aptos" w:hAnsi="Aptos"/>
          <w:sz w:val="25"/>
          <w:szCs w:val="25"/>
        </w:rPr>
      </w:pPr>
      <w:r w:rsidRPr="0083536F">
        <w:rPr>
          <w:rFonts w:ascii="Aptos" w:hAnsi="Aptos"/>
          <w:sz w:val="25"/>
          <w:szCs w:val="25"/>
        </w:rPr>
        <w:t xml:space="preserve">On May 28, 2024, Mother emailed </w:t>
      </w:r>
      <w:r w:rsidR="00E05ABE" w:rsidRPr="0083536F">
        <w:rPr>
          <w:rFonts w:ascii="Aptos" w:hAnsi="Aptos"/>
          <w:sz w:val="25"/>
          <w:szCs w:val="25"/>
        </w:rPr>
        <w:t xml:space="preserve">Dr. Kassissieh’s evaluation </w:t>
      </w:r>
      <w:r w:rsidR="00E05ABE">
        <w:rPr>
          <w:rFonts w:ascii="Aptos" w:hAnsi="Aptos"/>
          <w:sz w:val="25"/>
          <w:szCs w:val="25"/>
        </w:rPr>
        <w:t>to</w:t>
      </w:r>
      <w:r w:rsidR="004A0B74">
        <w:rPr>
          <w:rFonts w:ascii="Aptos" w:hAnsi="Aptos"/>
          <w:sz w:val="25"/>
          <w:szCs w:val="25"/>
        </w:rPr>
        <w:t xml:space="preserve"> </w:t>
      </w:r>
      <w:r w:rsidRPr="0083536F">
        <w:rPr>
          <w:rFonts w:ascii="Aptos" w:hAnsi="Aptos"/>
          <w:sz w:val="25"/>
          <w:szCs w:val="25"/>
        </w:rPr>
        <w:t>Team Chair Jessica Eisner.</w:t>
      </w:r>
      <w:r w:rsidR="00B06F79">
        <w:rPr>
          <w:rStyle w:val="FootnoteReference"/>
          <w:rFonts w:ascii="Aptos" w:hAnsi="Aptos"/>
          <w:sz w:val="25"/>
          <w:szCs w:val="25"/>
        </w:rPr>
        <w:footnoteReference w:id="16"/>
      </w:r>
      <w:r w:rsidRPr="0083536F">
        <w:rPr>
          <w:rFonts w:ascii="Aptos" w:hAnsi="Aptos"/>
          <w:sz w:val="25"/>
          <w:szCs w:val="25"/>
        </w:rPr>
        <w:t xml:space="preserve"> Mother mentioned in her email that she was concerned about Evan’s emotional well-being “due to the stressors of dyslexia</w:t>
      </w:r>
      <w:r w:rsidR="00E05ABE">
        <w:rPr>
          <w:rFonts w:ascii="Aptos" w:hAnsi="Aptos"/>
          <w:sz w:val="25"/>
          <w:szCs w:val="25"/>
        </w:rPr>
        <w:t xml:space="preserve"> </w:t>
      </w:r>
      <w:r w:rsidRPr="0083536F">
        <w:rPr>
          <w:rFonts w:ascii="Aptos" w:hAnsi="Aptos"/>
          <w:sz w:val="25"/>
          <w:szCs w:val="25"/>
        </w:rPr>
        <w:t>and feeling inadequate to his peers.” She mentioned that he had shared with her that he “doesn’t like life.” Mother requested a consultation with a counselor. The next day, Ms. Eisner responded that a meeting would be scheduled to discuss the evaluation and that she would include a counselor in the meeting. Parents were distressed by this response, as they believed a school psychologist should have met with Evan right away. (S-21; Mother, II: 329-30, 332-33</w:t>
      </w:r>
      <w:r w:rsidR="003F0AD2">
        <w:rPr>
          <w:rFonts w:ascii="Aptos" w:hAnsi="Aptos"/>
          <w:sz w:val="25"/>
          <w:szCs w:val="25"/>
        </w:rPr>
        <w:t>, 363-64</w:t>
      </w:r>
      <w:r w:rsidRPr="0083536F">
        <w:rPr>
          <w:rFonts w:ascii="Aptos" w:hAnsi="Aptos"/>
          <w:sz w:val="25"/>
          <w:szCs w:val="25"/>
        </w:rPr>
        <w:t>)</w:t>
      </w:r>
    </w:p>
    <w:p w14:paraId="025FA8DA" w14:textId="77777777" w:rsidR="00751733" w:rsidRPr="00751733" w:rsidRDefault="00751733" w:rsidP="00751733">
      <w:pPr>
        <w:pStyle w:val="ListParagraph"/>
        <w:rPr>
          <w:rFonts w:ascii="Aptos" w:hAnsi="Aptos"/>
          <w:sz w:val="16"/>
          <w:szCs w:val="16"/>
        </w:rPr>
      </w:pPr>
    </w:p>
    <w:p w14:paraId="5DD51EEF" w14:textId="0827B936" w:rsidR="00751733" w:rsidRPr="007C7C64" w:rsidRDefault="00C85891" w:rsidP="007C7C64">
      <w:pPr>
        <w:pStyle w:val="ListParagraph"/>
        <w:numPr>
          <w:ilvl w:val="0"/>
          <w:numId w:val="30"/>
        </w:numPr>
        <w:ind w:left="360"/>
        <w:rPr>
          <w:rFonts w:ascii="Aptos" w:hAnsi="Aptos"/>
          <w:sz w:val="25"/>
          <w:szCs w:val="25"/>
        </w:rPr>
      </w:pPr>
      <w:r>
        <w:rPr>
          <w:rFonts w:ascii="Aptos" w:hAnsi="Aptos"/>
          <w:sz w:val="25"/>
          <w:szCs w:val="25"/>
        </w:rPr>
        <w:t xml:space="preserve"> </w:t>
      </w:r>
      <w:r w:rsidR="00751733">
        <w:rPr>
          <w:rFonts w:ascii="Aptos" w:hAnsi="Aptos"/>
          <w:sz w:val="25"/>
          <w:szCs w:val="25"/>
        </w:rPr>
        <w:t xml:space="preserve">On June 3, 2024, the Team reconvened to discuss Dr. Kassissieh’s </w:t>
      </w:r>
      <w:r w:rsidR="00912CE1">
        <w:rPr>
          <w:rFonts w:ascii="Aptos" w:hAnsi="Aptos"/>
          <w:sz w:val="25"/>
          <w:szCs w:val="25"/>
        </w:rPr>
        <w:t>evaluation</w:t>
      </w:r>
      <w:r w:rsidR="00751733">
        <w:rPr>
          <w:rFonts w:ascii="Aptos" w:hAnsi="Aptos"/>
          <w:sz w:val="25"/>
          <w:szCs w:val="25"/>
        </w:rPr>
        <w:t xml:space="preserve">. </w:t>
      </w:r>
      <w:r w:rsidR="00671A38">
        <w:rPr>
          <w:rFonts w:ascii="Aptos" w:hAnsi="Aptos"/>
          <w:sz w:val="25"/>
          <w:szCs w:val="25"/>
        </w:rPr>
        <w:t xml:space="preserve">Dr. Kassissieh attended the meeting, which Parents believed would result in a “huge, drastic change” to the IEP. </w:t>
      </w:r>
      <w:r w:rsidR="0020534D">
        <w:rPr>
          <w:rFonts w:ascii="Aptos" w:hAnsi="Aptos"/>
          <w:sz w:val="25"/>
          <w:szCs w:val="25"/>
        </w:rPr>
        <w:t>Belmont again considered and rejected a separate writing goal</w:t>
      </w:r>
      <w:r w:rsidR="00A067F5">
        <w:rPr>
          <w:rFonts w:ascii="Aptos" w:hAnsi="Aptos"/>
          <w:sz w:val="25"/>
          <w:szCs w:val="25"/>
        </w:rPr>
        <w:t>, as according to both Ms. Carson and Ms. McKenzie,</w:t>
      </w:r>
      <w:r w:rsidR="0020534D">
        <w:rPr>
          <w:rFonts w:ascii="Aptos" w:hAnsi="Aptos"/>
          <w:sz w:val="25"/>
          <w:szCs w:val="25"/>
        </w:rPr>
        <w:t xml:space="preserve"> Evan </w:t>
      </w:r>
      <w:r w:rsidR="00A067F5">
        <w:rPr>
          <w:rFonts w:ascii="Aptos" w:hAnsi="Aptos"/>
          <w:sz w:val="25"/>
          <w:szCs w:val="25"/>
        </w:rPr>
        <w:t xml:space="preserve">was </w:t>
      </w:r>
      <w:r w:rsidR="0020534D">
        <w:rPr>
          <w:rFonts w:ascii="Aptos" w:hAnsi="Aptos"/>
          <w:sz w:val="25"/>
          <w:szCs w:val="25"/>
        </w:rPr>
        <w:t>demonstrat</w:t>
      </w:r>
      <w:r w:rsidR="00A067F5">
        <w:rPr>
          <w:rFonts w:ascii="Aptos" w:hAnsi="Aptos"/>
          <w:sz w:val="25"/>
          <w:szCs w:val="25"/>
        </w:rPr>
        <w:t>ing</w:t>
      </w:r>
      <w:r w:rsidR="0020534D">
        <w:rPr>
          <w:rFonts w:ascii="Aptos" w:hAnsi="Aptos"/>
          <w:sz w:val="25"/>
          <w:szCs w:val="25"/>
        </w:rPr>
        <w:t xml:space="preserve"> developmentally appropriate</w:t>
      </w:r>
      <w:r w:rsidR="00A067F5">
        <w:rPr>
          <w:rFonts w:ascii="Aptos" w:hAnsi="Aptos"/>
          <w:sz w:val="25"/>
          <w:szCs w:val="25"/>
        </w:rPr>
        <w:t xml:space="preserve"> </w:t>
      </w:r>
      <w:r w:rsidR="0020534D">
        <w:rPr>
          <w:rFonts w:ascii="Aptos" w:hAnsi="Aptos"/>
          <w:sz w:val="25"/>
          <w:szCs w:val="25"/>
        </w:rPr>
        <w:t>writing skills in the classroom</w:t>
      </w:r>
      <w:r w:rsidR="00A067F5">
        <w:rPr>
          <w:rFonts w:ascii="Aptos" w:hAnsi="Aptos"/>
          <w:sz w:val="25"/>
          <w:szCs w:val="25"/>
        </w:rPr>
        <w:t>.</w:t>
      </w:r>
      <w:r w:rsidR="00A536E2">
        <w:rPr>
          <w:rFonts w:ascii="Aptos" w:hAnsi="Aptos"/>
          <w:sz w:val="25"/>
          <w:szCs w:val="25"/>
        </w:rPr>
        <w:t xml:space="preserve"> </w:t>
      </w:r>
      <w:r w:rsidR="00A067F5">
        <w:rPr>
          <w:rFonts w:ascii="Aptos" w:hAnsi="Aptos"/>
          <w:sz w:val="25"/>
          <w:szCs w:val="25"/>
        </w:rPr>
        <w:t xml:space="preserve">The Team noted </w:t>
      </w:r>
      <w:r w:rsidR="0020534D">
        <w:rPr>
          <w:rFonts w:ascii="Aptos" w:hAnsi="Aptos"/>
          <w:sz w:val="25"/>
          <w:szCs w:val="25"/>
        </w:rPr>
        <w:t xml:space="preserve">that the spelling and editing weaknesses identified by Dr. Kassissieh were being addressed within the encoding objectives of his </w:t>
      </w:r>
      <w:r w:rsidR="00E569D5">
        <w:rPr>
          <w:rFonts w:ascii="Aptos" w:hAnsi="Aptos"/>
          <w:sz w:val="25"/>
          <w:szCs w:val="25"/>
        </w:rPr>
        <w:t>R</w:t>
      </w:r>
      <w:r w:rsidR="0020534D">
        <w:rPr>
          <w:rFonts w:ascii="Aptos" w:hAnsi="Aptos"/>
          <w:sz w:val="25"/>
          <w:szCs w:val="25"/>
        </w:rPr>
        <w:t xml:space="preserve">eading goal. An executive functioning goal was considered and rejected, as Evan was displaying developmentally appropriate skills in this area. An occupational therapy evaluation was also considered and rejected, as the occupational therapist reviewed Evan’s fine motor functioning from his previous evaluation and determined an additional evaluation was not necessary. Parents </w:t>
      </w:r>
      <w:r w:rsidR="00751733" w:rsidRPr="007C7C64">
        <w:rPr>
          <w:rFonts w:ascii="Aptos" w:hAnsi="Aptos"/>
          <w:sz w:val="25"/>
          <w:szCs w:val="25"/>
        </w:rPr>
        <w:t xml:space="preserve">shared </w:t>
      </w:r>
      <w:r w:rsidR="0083536F">
        <w:rPr>
          <w:rFonts w:ascii="Aptos" w:hAnsi="Aptos"/>
          <w:sz w:val="25"/>
          <w:szCs w:val="25"/>
        </w:rPr>
        <w:t xml:space="preserve">their </w:t>
      </w:r>
      <w:r w:rsidR="00751733" w:rsidRPr="007C7C64">
        <w:rPr>
          <w:rFonts w:ascii="Aptos" w:hAnsi="Aptos"/>
          <w:sz w:val="25"/>
          <w:szCs w:val="25"/>
        </w:rPr>
        <w:t>concerns about Evan’s mental health</w:t>
      </w:r>
      <w:r w:rsidR="0083536F">
        <w:rPr>
          <w:rFonts w:ascii="Aptos" w:hAnsi="Aptos"/>
          <w:sz w:val="25"/>
          <w:szCs w:val="25"/>
        </w:rPr>
        <w:t xml:space="preserve"> and requested therapeutic support</w:t>
      </w:r>
      <w:r w:rsidR="00330DE6" w:rsidRPr="007C7C64">
        <w:rPr>
          <w:rFonts w:ascii="Aptos" w:hAnsi="Aptos"/>
          <w:sz w:val="25"/>
          <w:szCs w:val="25"/>
        </w:rPr>
        <w:t>.</w:t>
      </w:r>
      <w:r w:rsidR="003F0AD2">
        <w:rPr>
          <w:rFonts w:ascii="Aptos" w:hAnsi="Aptos"/>
          <w:sz w:val="25"/>
          <w:szCs w:val="25"/>
        </w:rPr>
        <w:t xml:space="preserve"> </w:t>
      </w:r>
      <w:r w:rsidR="0020534D">
        <w:rPr>
          <w:rFonts w:ascii="Aptos" w:hAnsi="Aptos"/>
          <w:sz w:val="25"/>
          <w:szCs w:val="25"/>
        </w:rPr>
        <w:t>The Team determined that Evan was not demonstrating any social-emotional ch</w:t>
      </w:r>
      <w:r w:rsidR="00197CED">
        <w:rPr>
          <w:rFonts w:ascii="Aptos" w:hAnsi="Aptos"/>
          <w:sz w:val="25"/>
          <w:szCs w:val="25"/>
        </w:rPr>
        <w:t>a</w:t>
      </w:r>
      <w:r w:rsidR="0020534D">
        <w:rPr>
          <w:rFonts w:ascii="Aptos" w:hAnsi="Aptos"/>
          <w:sz w:val="25"/>
          <w:szCs w:val="25"/>
        </w:rPr>
        <w:t>llenges impacting his learning that required specialized instruction or time outside of the general education setting.</w:t>
      </w:r>
      <w:r w:rsidR="00671A38" w:rsidRPr="007C7C64">
        <w:rPr>
          <w:rFonts w:ascii="Aptos" w:hAnsi="Aptos"/>
          <w:sz w:val="25"/>
          <w:szCs w:val="25"/>
        </w:rPr>
        <w:t xml:space="preserve"> </w:t>
      </w:r>
      <w:r w:rsidR="007C7C64" w:rsidRPr="007C7C64">
        <w:rPr>
          <w:rFonts w:ascii="Aptos" w:hAnsi="Aptos"/>
          <w:sz w:val="25"/>
          <w:szCs w:val="25"/>
        </w:rPr>
        <w:t xml:space="preserve">Ms. McKenzie proposed that counseling staff check in with Evan at the beginning of the </w:t>
      </w:r>
      <w:r w:rsidR="007C7C64" w:rsidRPr="007C7C64">
        <w:rPr>
          <w:rFonts w:ascii="Aptos" w:hAnsi="Aptos"/>
          <w:sz w:val="25"/>
          <w:szCs w:val="25"/>
        </w:rPr>
        <w:lastRenderedPageBreak/>
        <w:t>school year so he would be familiar with someone, and the Team agreed to this.</w:t>
      </w:r>
      <w:r w:rsidR="001D62C9">
        <w:rPr>
          <w:rFonts w:ascii="Aptos" w:hAnsi="Aptos"/>
          <w:sz w:val="25"/>
          <w:szCs w:val="25"/>
        </w:rPr>
        <w:t xml:space="preserve"> The N1 associated with the meeting stated, “The Team will consult with the mental health staff and the mental health staff wi</w:t>
      </w:r>
      <w:r w:rsidR="00FA1342">
        <w:rPr>
          <w:rFonts w:ascii="Aptos" w:hAnsi="Aptos"/>
          <w:sz w:val="25"/>
          <w:szCs w:val="25"/>
        </w:rPr>
        <w:t>ll</w:t>
      </w:r>
      <w:r w:rsidR="001D62C9">
        <w:rPr>
          <w:rFonts w:ascii="Aptos" w:hAnsi="Aptos"/>
          <w:sz w:val="25"/>
          <w:szCs w:val="25"/>
        </w:rPr>
        <w:t xml:space="preserve"> check in with [Evan], as needed, to ensure feelings of increased self-confidence and belonging.”</w:t>
      </w:r>
      <w:r w:rsidR="007C7C64" w:rsidRPr="007C7C64">
        <w:rPr>
          <w:rFonts w:ascii="Aptos" w:hAnsi="Aptos"/>
          <w:sz w:val="25"/>
          <w:szCs w:val="25"/>
        </w:rPr>
        <w:t xml:space="preserve"> </w:t>
      </w:r>
      <w:r w:rsidR="00330DE6" w:rsidRPr="007C7C64">
        <w:rPr>
          <w:rFonts w:ascii="Aptos" w:hAnsi="Aptos"/>
          <w:sz w:val="25"/>
          <w:szCs w:val="25"/>
        </w:rPr>
        <w:t>(</w:t>
      </w:r>
      <w:r w:rsidR="001D62C9">
        <w:rPr>
          <w:rFonts w:ascii="Aptos" w:hAnsi="Aptos"/>
          <w:sz w:val="25"/>
          <w:szCs w:val="25"/>
        </w:rPr>
        <w:t>P-8</w:t>
      </w:r>
      <w:r w:rsidR="00CF4864">
        <w:rPr>
          <w:rFonts w:ascii="Aptos" w:hAnsi="Aptos"/>
          <w:sz w:val="25"/>
          <w:szCs w:val="25"/>
        </w:rPr>
        <w:t>; S-2;</w:t>
      </w:r>
      <w:r w:rsidR="00330DE6" w:rsidRPr="007C7C64">
        <w:rPr>
          <w:rFonts w:ascii="Aptos" w:hAnsi="Aptos"/>
          <w:sz w:val="25"/>
          <w:szCs w:val="25"/>
        </w:rPr>
        <w:t xml:space="preserve"> Mother, II: 329</w:t>
      </w:r>
      <w:r w:rsidR="00671A38" w:rsidRPr="007C7C64">
        <w:rPr>
          <w:rFonts w:ascii="Aptos" w:hAnsi="Aptos"/>
          <w:sz w:val="25"/>
          <w:szCs w:val="25"/>
        </w:rPr>
        <w:t>, 332</w:t>
      </w:r>
      <w:r w:rsidR="007C7C64">
        <w:rPr>
          <w:rFonts w:ascii="Aptos" w:hAnsi="Aptos"/>
          <w:sz w:val="25"/>
          <w:szCs w:val="25"/>
        </w:rPr>
        <w:t>-35</w:t>
      </w:r>
      <w:r w:rsidR="00177E31">
        <w:rPr>
          <w:rFonts w:ascii="Aptos" w:hAnsi="Aptos"/>
          <w:sz w:val="25"/>
          <w:szCs w:val="25"/>
        </w:rPr>
        <w:t>; Carson, II: 413-</w:t>
      </w:r>
      <w:r w:rsidR="00A067F5">
        <w:rPr>
          <w:rFonts w:ascii="Aptos" w:hAnsi="Aptos"/>
          <w:sz w:val="25"/>
          <w:szCs w:val="25"/>
        </w:rPr>
        <w:t>15</w:t>
      </w:r>
      <w:r w:rsidR="00A96F41">
        <w:rPr>
          <w:rFonts w:ascii="Aptos" w:hAnsi="Aptos"/>
          <w:sz w:val="25"/>
          <w:szCs w:val="25"/>
        </w:rPr>
        <w:t>)</w:t>
      </w:r>
    </w:p>
    <w:p w14:paraId="5410A81D" w14:textId="77777777" w:rsidR="00751733" w:rsidRPr="00751733" w:rsidRDefault="00751733" w:rsidP="00751733">
      <w:pPr>
        <w:pStyle w:val="ListParagraph"/>
        <w:rPr>
          <w:rFonts w:ascii="Aptos" w:hAnsi="Aptos"/>
          <w:sz w:val="16"/>
          <w:szCs w:val="16"/>
        </w:rPr>
      </w:pPr>
    </w:p>
    <w:p w14:paraId="41FA206C" w14:textId="474560AA" w:rsidR="00562943" w:rsidRDefault="00751733" w:rsidP="00AC2351">
      <w:pPr>
        <w:pStyle w:val="ListParagraph"/>
        <w:numPr>
          <w:ilvl w:val="0"/>
          <w:numId w:val="30"/>
        </w:numPr>
        <w:ind w:left="360"/>
        <w:rPr>
          <w:rFonts w:ascii="Aptos" w:hAnsi="Aptos"/>
          <w:sz w:val="25"/>
          <w:szCs w:val="25"/>
        </w:rPr>
      </w:pPr>
      <w:r>
        <w:rPr>
          <w:rFonts w:ascii="Aptos" w:hAnsi="Aptos"/>
          <w:sz w:val="25"/>
          <w:szCs w:val="25"/>
        </w:rPr>
        <w:t>Following</w:t>
      </w:r>
      <w:r w:rsidR="00AC2351" w:rsidRPr="00AC2351">
        <w:rPr>
          <w:rFonts w:ascii="Aptos" w:hAnsi="Aptos"/>
          <w:sz w:val="25"/>
          <w:szCs w:val="25"/>
        </w:rPr>
        <w:t xml:space="preserve"> </w:t>
      </w:r>
      <w:r>
        <w:rPr>
          <w:rFonts w:ascii="Aptos" w:hAnsi="Aptos"/>
          <w:sz w:val="25"/>
          <w:szCs w:val="25"/>
        </w:rPr>
        <w:t>the meeting, Belmont proposed an IEP Amendment</w:t>
      </w:r>
      <w:r w:rsidR="0020534D">
        <w:rPr>
          <w:rFonts w:ascii="Aptos" w:hAnsi="Aptos"/>
          <w:sz w:val="25"/>
          <w:szCs w:val="25"/>
        </w:rPr>
        <w:t xml:space="preserve"> to the revised 2024-2025 IEP</w:t>
      </w:r>
      <w:r>
        <w:rPr>
          <w:rFonts w:ascii="Aptos" w:hAnsi="Aptos"/>
          <w:sz w:val="25"/>
          <w:szCs w:val="25"/>
        </w:rPr>
        <w:t>, which added accommodations</w:t>
      </w:r>
      <w:r w:rsidR="00DB7B0A">
        <w:rPr>
          <w:rFonts w:ascii="Aptos" w:hAnsi="Aptos"/>
          <w:sz w:val="25"/>
          <w:szCs w:val="25"/>
        </w:rPr>
        <w:t xml:space="preserve"> based on Dr. Kassissieh’s report;</w:t>
      </w:r>
      <w:r>
        <w:rPr>
          <w:rFonts w:ascii="Aptos" w:hAnsi="Aptos"/>
          <w:sz w:val="25"/>
          <w:szCs w:val="25"/>
        </w:rPr>
        <w:t xml:space="preserve"> increased Grid-C reading instruction</w:t>
      </w:r>
      <w:r w:rsidR="00DB7B0A">
        <w:rPr>
          <w:rFonts w:ascii="Aptos" w:hAnsi="Aptos"/>
          <w:sz w:val="25"/>
          <w:szCs w:val="25"/>
        </w:rPr>
        <w:t xml:space="preserve"> with a </w:t>
      </w:r>
      <w:r w:rsidR="00FE7A83">
        <w:rPr>
          <w:rFonts w:ascii="Aptos" w:hAnsi="Aptos"/>
          <w:sz w:val="25"/>
          <w:szCs w:val="25"/>
        </w:rPr>
        <w:t>s</w:t>
      </w:r>
      <w:r w:rsidR="00DB7B0A">
        <w:rPr>
          <w:rFonts w:ascii="Aptos" w:hAnsi="Aptos"/>
          <w:sz w:val="25"/>
          <w:szCs w:val="25"/>
        </w:rPr>
        <w:t xml:space="preserve">pecial </w:t>
      </w:r>
      <w:r w:rsidR="00FE7A83">
        <w:rPr>
          <w:rFonts w:ascii="Aptos" w:hAnsi="Aptos"/>
          <w:sz w:val="25"/>
          <w:szCs w:val="25"/>
        </w:rPr>
        <w:t>e</w:t>
      </w:r>
      <w:r w:rsidR="00DB7B0A">
        <w:rPr>
          <w:rFonts w:ascii="Aptos" w:hAnsi="Aptos"/>
          <w:sz w:val="25"/>
          <w:szCs w:val="25"/>
        </w:rPr>
        <w:t>ducation teacher/</w:t>
      </w:r>
      <w:r w:rsidR="00FE7A83">
        <w:rPr>
          <w:rFonts w:ascii="Aptos" w:hAnsi="Aptos"/>
          <w:sz w:val="25"/>
          <w:szCs w:val="25"/>
        </w:rPr>
        <w:t>r</w:t>
      </w:r>
      <w:r w:rsidR="00DB7B0A">
        <w:rPr>
          <w:rFonts w:ascii="Aptos" w:hAnsi="Aptos"/>
          <w:sz w:val="25"/>
          <w:szCs w:val="25"/>
        </w:rPr>
        <w:t xml:space="preserve">eading </w:t>
      </w:r>
      <w:r w:rsidR="00FE7A83">
        <w:rPr>
          <w:rFonts w:ascii="Aptos" w:hAnsi="Aptos"/>
          <w:sz w:val="25"/>
          <w:szCs w:val="25"/>
        </w:rPr>
        <w:t>s</w:t>
      </w:r>
      <w:r w:rsidR="00DB7B0A">
        <w:rPr>
          <w:rFonts w:ascii="Aptos" w:hAnsi="Aptos"/>
          <w:sz w:val="25"/>
          <w:szCs w:val="25"/>
        </w:rPr>
        <w:t>pecialist</w:t>
      </w:r>
      <w:r>
        <w:rPr>
          <w:rFonts w:ascii="Aptos" w:hAnsi="Aptos"/>
          <w:sz w:val="25"/>
          <w:szCs w:val="25"/>
        </w:rPr>
        <w:t xml:space="preserve"> to 5 x 30 minutes per 5-day cycle</w:t>
      </w:r>
      <w:r w:rsidR="00DB7B0A">
        <w:rPr>
          <w:rFonts w:ascii="Aptos" w:hAnsi="Aptos"/>
          <w:sz w:val="25"/>
          <w:szCs w:val="25"/>
        </w:rPr>
        <w:t xml:space="preserve">; </w:t>
      </w:r>
      <w:r>
        <w:rPr>
          <w:rFonts w:ascii="Aptos" w:hAnsi="Aptos"/>
          <w:sz w:val="25"/>
          <w:szCs w:val="25"/>
        </w:rPr>
        <w:t xml:space="preserve">and </w:t>
      </w:r>
      <w:r w:rsidR="00DB7B0A">
        <w:rPr>
          <w:rFonts w:ascii="Aptos" w:hAnsi="Aptos"/>
          <w:sz w:val="25"/>
          <w:szCs w:val="25"/>
        </w:rPr>
        <w:t>updated the Additional Information section to include</w:t>
      </w:r>
      <w:r>
        <w:rPr>
          <w:rFonts w:ascii="Aptos" w:hAnsi="Aptos"/>
          <w:sz w:val="25"/>
          <w:szCs w:val="25"/>
        </w:rPr>
        <w:t xml:space="preserve"> access to mental health staff as needed.</w:t>
      </w:r>
      <w:r w:rsidR="00DB7B0A">
        <w:rPr>
          <w:rFonts w:ascii="Aptos" w:hAnsi="Aptos"/>
          <w:sz w:val="25"/>
          <w:szCs w:val="25"/>
        </w:rPr>
        <w:t xml:space="preserve"> The Amended</w:t>
      </w:r>
      <w:r w:rsidR="0020534D">
        <w:rPr>
          <w:rFonts w:ascii="Aptos" w:hAnsi="Aptos"/>
          <w:sz w:val="25"/>
          <w:szCs w:val="25"/>
        </w:rPr>
        <w:t xml:space="preserve"> 2024-2025</w:t>
      </w:r>
      <w:r w:rsidR="00DB7B0A">
        <w:rPr>
          <w:rFonts w:ascii="Aptos" w:hAnsi="Aptos"/>
          <w:sz w:val="25"/>
          <w:szCs w:val="25"/>
        </w:rPr>
        <w:t xml:space="preserve"> IEP </w:t>
      </w:r>
      <w:r w:rsidR="0000502F">
        <w:rPr>
          <w:rFonts w:ascii="Aptos" w:hAnsi="Aptos"/>
          <w:sz w:val="25"/>
          <w:szCs w:val="25"/>
        </w:rPr>
        <w:t xml:space="preserve">increased </w:t>
      </w:r>
      <w:r w:rsidR="00DB7B0A">
        <w:rPr>
          <w:rFonts w:ascii="Aptos" w:hAnsi="Aptos"/>
          <w:sz w:val="25"/>
          <w:szCs w:val="25"/>
        </w:rPr>
        <w:t xml:space="preserve">ESY with </w:t>
      </w:r>
      <w:r w:rsidR="00FE7A83">
        <w:rPr>
          <w:rFonts w:ascii="Aptos" w:hAnsi="Aptos"/>
          <w:sz w:val="25"/>
          <w:szCs w:val="25"/>
        </w:rPr>
        <w:t>s</w:t>
      </w:r>
      <w:r w:rsidR="00DB7B0A">
        <w:rPr>
          <w:rFonts w:ascii="Aptos" w:hAnsi="Aptos"/>
          <w:sz w:val="25"/>
          <w:szCs w:val="25"/>
        </w:rPr>
        <w:t xml:space="preserve">pecial </w:t>
      </w:r>
      <w:r w:rsidR="00FE7A83">
        <w:rPr>
          <w:rFonts w:ascii="Aptos" w:hAnsi="Aptos"/>
          <w:sz w:val="25"/>
          <w:szCs w:val="25"/>
        </w:rPr>
        <w:t>e</w:t>
      </w:r>
      <w:r w:rsidR="00DB7B0A">
        <w:rPr>
          <w:rFonts w:ascii="Aptos" w:hAnsi="Aptos"/>
          <w:sz w:val="25"/>
          <w:szCs w:val="25"/>
        </w:rPr>
        <w:t>ducation/</w:t>
      </w:r>
      <w:r w:rsidR="00FE7A83">
        <w:rPr>
          <w:rFonts w:ascii="Aptos" w:hAnsi="Aptos"/>
          <w:sz w:val="25"/>
          <w:szCs w:val="25"/>
        </w:rPr>
        <w:t>g</w:t>
      </w:r>
      <w:r w:rsidR="00DB7B0A">
        <w:rPr>
          <w:rFonts w:ascii="Aptos" w:hAnsi="Aptos"/>
          <w:sz w:val="25"/>
          <w:szCs w:val="25"/>
        </w:rPr>
        <w:t xml:space="preserve">eneral </w:t>
      </w:r>
      <w:r w:rsidR="00FE7A83">
        <w:rPr>
          <w:rFonts w:ascii="Aptos" w:hAnsi="Aptos"/>
          <w:sz w:val="25"/>
          <w:szCs w:val="25"/>
        </w:rPr>
        <w:t>e</w:t>
      </w:r>
      <w:r w:rsidR="00DB7B0A">
        <w:rPr>
          <w:rFonts w:ascii="Aptos" w:hAnsi="Aptos"/>
          <w:sz w:val="25"/>
          <w:szCs w:val="25"/>
        </w:rPr>
        <w:t>ducation staff</w:t>
      </w:r>
      <w:r w:rsidR="0000502F">
        <w:rPr>
          <w:rFonts w:ascii="Aptos" w:hAnsi="Aptos"/>
          <w:sz w:val="25"/>
          <w:szCs w:val="25"/>
        </w:rPr>
        <w:t xml:space="preserve"> from 1 x 75 minutes per 5</w:t>
      </w:r>
      <w:r w:rsidR="00A536E2">
        <w:rPr>
          <w:rFonts w:ascii="Aptos" w:hAnsi="Aptos"/>
          <w:sz w:val="25"/>
          <w:szCs w:val="25"/>
        </w:rPr>
        <w:t>-</w:t>
      </w:r>
      <w:r w:rsidR="0000502F">
        <w:rPr>
          <w:rFonts w:ascii="Aptos" w:hAnsi="Aptos"/>
          <w:sz w:val="25"/>
          <w:szCs w:val="25"/>
        </w:rPr>
        <w:t xml:space="preserve">day cycle to </w:t>
      </w:r>
      <w:r w:rsidR="0020534D">
        <w:rPr>
          <w:rFonts w:ascii="Aptos" w:hAnsi="Aptos"/>
          <w:sz w:val="25"/>
          <w:szCs w:val="25"/>
        </w:rPr>
        <w:t>4</w:t>
      </w:r>
      <w:r w:rsidR="00DB7B0A">
        <w:rPr>
          <w:rFonts w:ascii="Aptos" w:hAnsi="Aptos"/>
          <w:sz w:val="25"/>
          <w:szCs w:val="25"/>
        </w:rPr>
        <w:t xml:space="preserve"> x 75 minutes per 5</w:t>
      </w:r>
      <w:r w:rsidR="0000502F">
        <w:rPr>
          <w:rFonts w:ascii="Aptos" w:hAnsi="Aptos"/>
          <w:sz w:val="25"/>
          <w:szCs w:val="25"/>
        </w:rPr>
        <w:t>-</w:t>
      </w:r>
      <w:r w:rsidR="00DB7B0A">
        <w:rPr>
          <w:rFonts w:ascii="Aptos" w:hAnsi="Aptos"/>
          <w:sz w:val="25"/>
          <w:szCs w:val="25"/>
        </w:rPr>
        <w:t>day cycle.</w:t>
      </w:r>
      <w:r w:rsidR="00562943">
        <w:rPr>
          <w:rFonts w:ascii="Aptos" w:hAnsi="Aptos"/>
          <w:sz w:val="25"/>
          <w:szCs w:val="25"/>
        </w:rPr>
        <w:t xml:space="preserve"> (</w:t>
      </w:r>
      <w:r w:rsidR="0000502F">
        <w:rPr>
          <w:rFonts w:ascii="Aptos" w:hAnsi="Aptos"/>
          <w:sz w:val="25"/>
          <w:szCs w:val="25"/>
        </w:rPr>
        <w:t xml:space="preserve">P-7, </w:t>
      </w:r>
      <w:r w:rsidR="0020534D">
        <w:rPr>
          <w:rFonts w:ascii="Aptos" w:hAnsi="Aptos"/>
          <w:sz w:val="25"/>
          <w:szCs w:val="25"/>
        </w:rPr>
        <w:t>P-8</w:t>
      </w:r>
      <w:r w:rsidR="00562943">
        <w:rPr>
          <w:rFonts w:ascii="Aptos" w:hAnsi="Aptos"/>
          <w:sz w:val="25"/>
          <w:szCs w:val="25"/>
        </w:rPr>
        <w:t>;</w:t>
      </w:r>
      <w:r w:rsidR="00CF4864">
        <w:rPr>
          <w:rFonts w:ascii="Aptos" w:hAnsi="Aptos"/>
          <w:sz w:val="25"/>
          <w:szCs w:val="25"/>
        </w:rPr>
        <w:t xml:space="preserve"> S-2;</w:t>
      </w:r>
      <w:r w:rsidR="00562943">
        <w:rPr>
          <w:rFonts w:ascii="Aptos" w:hAnsi="Aptos"/>
          <w:sz w:val="25"/>
          <w:szCs w:val="25"/>
        </w:rPr>
        <w:t xml:space="preserve"> Kassissieh, I: 63</w:t>
      </w:r>
      <w:r w:rsidR="000E708A">
        <w:rPr>
          <w:rFonts w:ascii="Aptos" w:hAnsi="Aptos"/>
          <w:sz w:val="25"/>
          <w:szCs w:val="25"/>
        </w:rPr>
        <w:t>; Mother, II: 365</w:t>
      </w:r>
      <w:r w:rsidR="0000502F">
        <w:rPr>
          <w:rFonts w:ascii="Aptos" w:hAnsi="Aptos"/>
          <w:sz w:val="25"/>
          <w:szCs w:val="25"/>
        </w:rPr>
        <w:t>, 374-75</w:t>
      </w:r>
      <w:r w:rsidR="00562943">
        <w:rPr>
          <w:rFonts w:ascii="Aptos" w:hAnsi="Aptos"/>
          <w:sz w:val="25"/>
          <w:szCs w:val="25"/>
        </w:rPr>
        <w:t xml:space="preserve">) </w:t>
      </w:r>
    </w:p>
    <w:p w14:paraId="33BAAFBE" w14:textId="77777777" w:rsidR="00562943" w:rsidRPr="00D23EFF" w:rsidRDefault="00562943" w:rsidP="00562943">
      <w:pPr>
        <w:pStyle w:val="ListParagraph"/>
        <w:rPr>
          <w:rFonts w:ascii="Aptos" w:hAnsi="Aptos"/>
          <w:sz w:val="16"/>
          <w:szCs w:val="16"/>
        </w:rPr>
      </w:pPr>
    </w:p>
    <w:p w14:paraId="4D6438AE" w14:textId="3D6559D9" w:rsidR="00DB7B0A" w:rsidRDefault="00D23EFF" w:rsidP="00AC2351">
      <w:pPr>
        <w:pStyle w:val="ListParagraph"/>
        <w:numPr>
          <w:ilvl w:val="0"/>
          <w:numId w:val="30"/>
        </w:numPr>
        <w:ind w:left="360"/>
        <w:rPr>
          <w:rFonts w:ascii="Aptos" w:hAnsi="Aptos"/>
          <w:sz w:val="25"/>
          <w:szCs w:val="25"/>
        </w:rPr>
      </w:pPr>
      <w:r>
        <w:rPr>
          <w:rFonts w:ascii="Aptos" w:hAnsi="Aptos"/>
          <w:sz w:val="25"/>
          <w:szCs w:val="25"/>
        </w:rPr>
        <w:t>O</w:t>
      </w:r>
      <w:r w:rsidR="00EB5E0C">
        <w:rPr>
          <w:rFonts w:ascii="Aptos" w:hAnsi="Aptos"/>
          <w:sz w:val="25"/>
          <w:szCs w:val="25"/>
        </w:rPr>
        <w:t xml:space="preserve">n June 4, 2024, </w:t>
      </w:r>
      <w:r>
        <w:rPr>
          <w:rFonts w:ascii="Aptos" w:hAnsi="Aptos"/>
          <w:sz w:val="25"/>
          <w:szCs w:val="25"/>
        </w:rPr>
        <w:t>the day after the Team meeting, Dr. Kassissieh</w:t>
      </w:r>
      <w:r w:rsidR="00EB5E0C">
        <w:rPr>
          <w:rFonts w:ascii="Aptos" w:hAnsi="Aptos"/>
          <w:sz w:val="25"/>
          <w:szCs w:val="25"/>
        </w:rPr>
        <w:t xml:space="preserve"> emailed Mother, stating, “I think that the team is invested and will be setting up [Evan] for a good year next year if you chose </w:t>
      </w:r>
      <w:r w:rsidR="00BC4935">
        <w:rPr>
          <w:rFonts w:ascii="Aptos" w:hAnsi="Aptos"/>
          <w:sz w:val="25"/>
          <w:szCs w:val="25"/>
        </w:rPr>
        <w:t>(</w:t>
      </w:r>
      <w:r w:rsidR="00BC4935">
        <w:rPr>
          <w:rFonts w:ascii="Aptos" w:hAnsi="Aptos"/>
          <w:i/>
          <w:iCs/>
          <w:sz w:val="25"/>
          <w:szCs w:val="25"/>
        </w:rPr>
        <w:t>sic</w:t>
      </w:r>
      <w:r w:rsidR="00BC4935">
        <w:rPr>
          <w:rFonts w:ascii="Aptos" w:hAnsi="Aptos"/>
          <w:sz w:val="25"/>
          <w:szCs w:val="25"/>
        </w:rPr>
        <w:t xml:space="preserve">) </w:t>
      </w:r>
      <w:r w:rsidR="00EB5E0C">
        <w:rPr>
          <w:rFonts w:ascii="Aptos" w:hAnsi="Aptos"/>
          <w:sz w:val="25"/>
          <w:szCs w:val="25"/>
        </w:rPr>
        <w:t>to stay at this school.” She also wrot</w:t>
      </w:r>
      <w:r>
        <w:rPr>
          <w:rFonts w:ascii="Aptos" w:hAnsi="Aptos"/>
          <w:sz w:val="25"/>
          <w:szCs w:val="25"/>
        </w:rPr>
        <w:t>e that the increase in reading instruction from four 30-minute sessions per week to five “is positive, though there are</w:t>
      </w:r>
      <w:r w:rsidR="00A536E2">
        <w:rPr>
          <w:rFonts w:ascii="Aptos" w:hAnsi="Aptos"/>
          <w:sz w:val="25"/>
          <w:szCs w:val="25"/>
        </w:rPr>
        <w:t xml:space="preserve"> so</w:t>
      </w:r>
      <w:r>
        <w:rPr>
          <w:rFonts w:ascii="Aptos" w:hAnsi="Aptos"/>
          <w:sz w:val="25"/>
          <w:szCs w:val="25"/>
        </w:rPr>
        <w:t xml:space="preserve"> many services </w:t>
      </w:r>
      <w:r w:rsidR="00A536E2">
        <w:rPr>
          <w:rFonts w:ascii="Aptos" w:hAnsi="Aptos"/>
          <w:sz w:val="25"/>
          <w:szCs w:val="25"/>
        </w:rPr>
        <w:t>that are being</w:t>
      </w:r>
      <w:r>
        <w:rPr>
          <w:rFonts w:ascii="Aptos" w:hAnsi="Aptos"/>
          <w:sz w:val="25"/>
          <w:szCs w:val="25"/>
        </w:rPr>
        <w:t xml:space="preserve"> condensed in</w:t>
      </w:r>
      <w:r w:rsidR="00A536E2">
        <w:rPr>
          <w:rFonts w:ascii="Aptos" w:hAnsi="Aptos"/>
          <w:sz w:val="25"/>
          <w:szCs w:val="25"/>
        </w:rPr>
        <w:t>to</w:t>
      </w:r>
      <w:r>
        <w:rPr>
          <w:rFonts w:ascii="Aptos" w:hAnsi="Aptos"/>
          <w:sz w:val="25"/>
          <w:szCs w:val="25"/>
        </w:rPr>
        <w:t xml:space="preserve"> that time, I would recommend keeping up with the service delivery and having check-ins.”</w:t>
      </w:r>
      <w:r w:rsidR="00CD2E13">
        <w:rPr>
          <w:rFonts w:ascii="Aptos" w:hAnsi="Aptos"/>
          <w:sz w:val="25"/>
          <w:szCs w:val="25"/>
        </w:rPr>
        <w:t xml:space="preserve"> Upon learning from Parents in a subsequent</w:t>
      </w:r>
      <w:r w:rsidR="00A536E2">
        <w:rPr>
          <w:rFonts w:ascii="Aptos" w:hAnsi="Aptos"/>
          <w:sz w:val="25"/>
          <w:szCs w:val="25"/>
        </w:rPr>
        <w:t xml:space="preserve"> email</w:t>
      </w:r>
      <w:r w:rsidR="00CD2E13">
        <w:rPr>
          <w:rFonts w:ascii="Aptos" w:hAnsi="Aptos"/>
          <w:sz w:val="25"/>
          <w:szCs w:val="25"/>
        </w:rPr>
        <w:t xml:space="preserve"> that</w:t>
      </w:r>
      <w:r>
        <w:rPr>
          <w:rFonts w:ascii="Aptos" w:hAnsi="Aptos"/>
          <w:sz w:val="25"/>
          <w:szCs w:val="25"/>
        </w:rPr>
        <w:t xml:space="preserve"> </w:t>
      </w:r>
      <w:r w:rsidR="00CD2E13">
        <w:rPr>
          <w:rFonts w:ascii="Aptos" w:hAnsi="Aptos"/>
          <w:sz w:val="25"/>
          <w:szCs w:val="25"/>
        </w:rPr>
        <w:t xml:space="preserve">Evan had been working </w:t>
      </w:r>
      <w:r w:rsidR="00A536E2">
        <w:rPr>
          <w:rFonts w:ascii="Aptos" w:hAnsi="Aptos"/>
          <w:sz w:val="25"/>
          <w:szCs w:val="25"/>
        </w:rPr>
        <w:t>one-to-one</w:t>
      </w:r>
      <w:r w:rsidR="00CD2E13">
        <w:rPr>
          <w:rFonts w:ascii="Aptos" w:hAnsi="Aptos"/>
          <w:sz w:val="25"/>
          <w:szCs w:val="25"/>
        </w:rPr>
        <w:t xml:space="preserve"> with Ms. Carson up until a couple of months before the meeting and that the proposed services for the 2024-2025 school year would be small group, Dr. Kassissieh responded, “That is </w:t>
      </w:r>
      <w:proofErr w:type="gramStart"/>
      <w:r w:rsidR="00CD2E13">
        <w:rPr>
          <w:rFonts w:ascii="Aptos" w:hAnsi="Aptos"/>
          <w:sz w:val="25"/>
          <w:szCs w:val="25"/>
        </w:rPr>
        <w:t>definitely important</w:t>
      </w:r>
      <w:proofErr w:type="gramEnd"/>
      <w:r w:rsidR="00CD2E13">
        <w:rPr>
          <w:rFonts w:ascii="Aptos" w:hAnsi="Aptos"/>
          <w:sz w:val="25"/>
          <w:szCs w:val="25"/>
        </w:rPr>
        <w:t xml:space="preserve">. I see your point about the small increase . . . You can always revisit this next year.” </w:t>
      </w:r>
      <w:r w:rsidR="00EB5E0C">
        <w:rPr>
          <w:rFonts w:ascii="Aptos" w:hAnsi="Aptos"/>
          <w:sz w:val="25"/>
          <w:szCs w:val="25"/>
        </w:rPr>
        <w:t>(S-</w:t>
      </w:r>
      <w:r w:rsidR="00CD2E13">
        <w:rPr>
          <w:rFonts w:ascii="Aptos" w:hAnsi="Aptos"/>
          <w:sz w:val="25"/>
          <w:szCs w:val="25"/>
        </w:rPr>
        <w:t>22</w:t>
      </w:r>
      <w:r w:rsidR="00EB5E0C">
        <w:rPr>
          <w:rFonts w:ascii="Aptos" w:hAnsi="Aptos"/>
          <w:sz w:val="25"/>
          <w:szCs w:val="25"/>
        </w:rPr>
        <w:t>; Kassissieh, I: 74-7</w:t>
      </w:r>
      <w:r w:rsidR="003834BE">
        <w:rPr>
          <w:rFonts w:ascii="Aptos" w:hAnsi="Aptos"/>
          <w:sz w:val="25"/>
          <w:szCs w:val="25"/>
        </w:rPr>
        <w:t>6</w:t>
      </w:r>
      <w:r w:rsidR="00EB5E0C">
        <w:rPr>
          <w:rFonts w:ascii="Aptos" w:hAnsi="Aptos"/>
          <w:sz w:val="25"/>
          <w:szCs w:val="25"/>
        </w:rPr>
        <w:t>)</w:t>
      </w:r>
    </w:p>
    <w:p w14:paraId="28AFF1AE" w14:textId="77777777" w:rsidR="00D23EFF" w:rsidRPr="00D23EFF" w:rsidRDefault="00D23EFF" w:rsidP="00D23EFF">
      <w:pPr>
        <w:pStyle w:val="ListParagraph"/>
        <w:rPr>
          <w:rFonts w:ascii="Aptos" w:hAnsi="Aptos"/>
          <w:sz w:val="16"/>
          <w:szCs w:val="16"/>
        </w:rPr>
      </w:pPr>
    </w:p>
    <w:p w14:paraId="22065079" w14:textId="08570729" w:rsidR="00CD2E13" w:rsidRDefault="00D23EFF" w:rsidP="00CD2E13">
      <w:pPr>
        <w:pStyle w:val="ListParagraph"/>
        <w:numPr>
          <w:ilvl w:val="0"/>
          <w:numId w:val="30"/>
        </w:numPr>
        <w:ind w:left="360"/>
        <w:rPr>
          <w:rFonts w:ascii="Aptos" w:hAnsi="Aptos"/>
          <w:sz w:val="25"/>
          <w:szCs w:val="25"/>
        </w:rPr>
      </w:pPr>
      <w:r>
        <w:rPr>
          <w:rFonts w:ascii="Aptos" w:hAnsi="Aptos"/>
          <w:sz w:val="25"/>
          <w:szCs w:val="25"/>
        </w:rPr>
        <w:t>At Hearing,</w:t>
      </w:r>
      <w:r w:rsidR="00CD2E13">
        <w:rPr>
          <w:rFonts w:ascii="Aptos" w:hAnsi="Aptos"/>
          <w:sz w:val="25"/>
          <w:szCs w:val="25"/>
        </w:rPr>
        <w:t xml:space="preserve"> </w:t>
      </w:r>
      <w:r>
        <w:rPr>
          <w:rFonts w:ascii="Aptos" w:hAnsi="Aptos"/>
          <w:sz w:val="25"/>
          <w:szCs w:val="25"/>
        </w:rPr>
        <w:t xml:space="preserve">Dr. Kassissieh testified that the District’s proposal to increase Evan’s 30-minute reading services from four to five times per week was insufficient, as </w:t>
      </w:r>
      <w:r w:rsidR="00A536E2">
        <w:rPr>
          <w:rFonts w:ascii="Aptos" w:hAnsi="Aptos"/>
          <w:sz w:val="25"/>
          <w:szCs w:val="25"/>
        </w:rPr>
        <w:t>3</w:t>
      </w:r>
      <w:r w:rsidR="003834BE">
        <w:rPr>
          <w:rFonts w:ascii="Aptos" w:hAnsi="Aptos"/>
          <w:sz w:val="25"/>
          <w:szCs w:val="25"/>
        </w:rPr>
        <w:t xml:space="preserve">0 minutes per week </w:t>
      </w:r>
      <w:r>
        <w:rPr>
          <w:rFonts w:ascii="Aptos" w:hAnsi="Aptos"/>
          <w:sz w:val="25"/>
          <w:szCs w:val="25"/>
        </w:rPr>
        <w:t>was not enough time to incorporate all of the interventions she had recommende</w:t>
      </w:r>
      <w:r w:rsidR="003834BE">
        <w:rPr>
          <w:rFonts w:ascii="Aptos" w:hAnsi="Aptos"/>
          <w:sz w:val="25"/>
          <w:szCs w:val="25"/>
        </w:rPr>
        <w:t>d – specifically, repeated exposure to the sight and sound of words, with in</w:t>
      </w:r>
      <w:r w:rsidR="00FE7A83">
        <w:rPr>
          <w:rFonts w:ascii="Aptos" w:hAnsi="Aptos"/>
          <w:sz w:val="25"/>
          <w:szCs w:val="25"/>
        </w:rPr>
        <w:t>-</w:t>
      </w:r>
      <w:r w:rsidR="003834BE">
        <w:rPr>
          <w:rFonts w:ascii="Aptos" w:hAnsi="Aptos"/>
          <w:sz w:val="25"/>
          <w:szCs w:val="25"/>
        </w:rPr>
        <w:t>the</w:t>
      </w:r>
      <w:r w:rsidR="00FE7A83">
        <w:rPr>
          <w:rFonts w:ascii="Aptos" w:hAnsi="Aptos"/>
          <w:sz w:val="25"/>
          <w:szCs w:val="25"/>
        </w:rPr>
        <w:t>-</w:t>
      </w:r>
      <w:r w:rsidR="003834BE">
        <w:rPr>
          <w:rFonts w:ascii="Aptos" w:hAnsi="Aptos"/>
          <w:sz w:val="25"/>
          <w:szCs w:val="25"/>
        </w:rPr>
        <w:t>moment correction of mistakes; use of a program such as Megawords or RAVE-O; speci</w:t>
      </w:r>
      <w:r w:rsidR="00A536E2">
        <w:rPr>
          <w:rFonts w:ascii="Aptos" w:hAnsi="Aptos"/>
          <w:sz w:val="25"/>
          <w:szCs w:val="25"/>
        </w:rPr>
        <w:t>ally</w:t>
      </w:r>
      <w:r w:rsidR="003834BE">
        <w:rPr>
          <w:rFonts w:ascii="Aptos" w:hAnsi="Aptos"/>
          <w:sz w:val="25"/>
          <w:szCs w:val="25"/>
        </w:rPr>
        <w:t xml:space="preserve"> designed instruction in writing; and reading comprehension</w:t>
      </w:r>
      <w:r>
        <w:rPr>
          <w:rFonts w:ascii="Aptos" w:hAnsi="Aptos"/>
          <w:sz w:val="25"/>
          <w:szCs w:val="25"/>
        </w:rPr>
        <w:t>. (Kassissieh, I: 63-64</w:t>
      </w:r>
      <w:r w:rsidR="003834BE">
        <w:rPr>
          <w:rFonts w:ascii="Aptos" w:hAnsi="Aptos"/>
          <w:sz w:val="25"/>
          <w:szCs w:val="25"/>
        </w:rPr>
        <w:t>, 79-82</w:t>
      </w:r>
      <w:r>
        <w:rPr>
          <w:rFonts w:ascii="Aptos" w:hAnsi="Aptos"/>
          <w:sz w:val="25"/>
          <w:szCs w:val="25"/>
        </w:rPr>
        <w:t>)</w:t>
      </w:r>
      <w:r w:rsidR="003834BE">
        <w:rPr>
          <w:rFonts w:ascii="Aptos" w:hAnsi="Aptos"/>
          <w:sz w:val="25"/>
          <w:szCs w:val="25"/>
        </w:rPr>
        <w:t xml:space="preserve"> She also explained that a one-to-one setting for 30 minutes permits “active instruction that is geared to and responsive to where the student is at,” whereas instruction of up to three students for that same period would be less intensive due to potential interactions, distractions, and students working at different paces. (Kassissieh, I: 76-79</w:t>
      </w:r>
      <w:r w:rsidR="00654276">
        <w:rPr>
          <w:rFonts w:ascii="Aptos" w:hAnsi="Aptos"/>
          <w:sz w:val="25"/>
          <w:szCs w:val="25"/>
        </w:rPr>
        <w:t>)</w:t>
      </w:r>
    </w:p>
    <w:p w14:paraId="2B8E6EC0" w14:textId="77777777" w:rsidR="005E6D9B" w:rsidRPr="005E6D9B" w:rsidRDefault="005E6D9B" w:rsidP="005E6D9B">
      <w:pPr>
        <w:pStyle w:val="ListParagraph"/>
        <w:rPr>
          <w:rFonts w:ascii="Aptos" w:hAnsi="Aptos"/>
          <w:sz w:val="16"/>
          <w:szCs w:val="16"/>
        </w:rPr>
      </w:pPr>
    </w:p>
    <w:p w14:paraId="5A989B66" w14:textId="3D7243B9" w:rsidR="005E6D9B" w:rsidRDefault="005E6D9B" w:rsidP="00DB7B0A">
      <w:pPr>
        <w:pStyle w:val="ListParagraph"/>
        <w:numPr>
          <w:ilvl w:val="0"/>
          <w:numId w:val="30"/>
        </w:numPr>
        <w:ind w:left="360"/>
        <w:rPr>
          <w:rFonts w:ascii="Aptos" w:hAnsi="Aptos"/>
          <w:sz w:val="25"/>
          <w:szCs w:val="25"/>
        </w:rPr>
      </w:pPr>
      <w:r>
        <w:rPr>
          <w:rFonts w:ascii="Aptos" w:hAnsi="Aptos"/>
          <w:sz w:val="25"/>
          <w:szCs w:val="25"/>
        </w:rPr>
        <w:t xml:space="preserve">Ms. Carson testified that Evan’s small reading group worked through OG lessons together during the school year. Specifically, in June 2024, they were beginning class with a phonemic awareness lesson, focusing on sound substitution. Then they would move into direct phonics instruction, working on the Magic E phonics </w:t>
      </w:r>
      <w:r>
        <w:rPr>
          <w:rFonts w:ascii="Aptos" w:hAnsi="Aptos"/>
          <w:sz w:val="25"/>
          <w:szCs w:val="25"/>
        </w:rPr>
        <w:lastRenderedPageBreak/>
        <w:t>pattern; this was followed by sentence dictation, then decodable texts. Ms. Carson would have students read decodable texts out loud, tracking their oral fluency data, and once they reached 95 percent accuracy, she would ask comprehension questions. (Carson, II: 481-87)</w:t>
      </w:r>
    </w:p>
    <w:p w14:paraId="4AA68431" w14:textId="77777777" w:rsidR="00775364" w:rsidRPr="004F65AE" w:rsidRDefault="00775364" w:rsidP="00775364">
      <w:pPr>
        <w:pStyle w:val="ListParagraph"/>
        <w:rPr>
          <w:rFonts w:ascii="Aptos" w:hAnsi="Aptos"/>
          <w:sz w:val="16"/>
          <w:szCs w:val="16"/>
        </w:rPr>
      </w:pPr>
    </w:p>
    <w:p w14:paraId="0BD19086" w14:textId="40863C13" w:rsidR="005E6D9B" w:rsidRPr="005E6D9B" w:rsidRDefault="00654276" w:rsidP="005E6D9B">
      <w:pPr>
        <w:pStyle w:val="ListParagraph"/>
        <w:numPr>
          <w:ilvl w:val="0"/>
          <w:numId w:val="30"/>
        </w:numPr>
        <w:ind w:left="360"/>
        <w:rPr>
          <w:rFonts w:ascii="Aptos" w:hAnsi="Aptos"/>
          <w:sz w:val="25"/>
          <w:szCs w:val="25"/>
        </w:rPr>
      </w:pPr>
      <w:r>
        <w:rPr>
          <w:rFonts w:ascii="Aptos" w:hAnsi="Aptos"/>
          <w:sz w:val="25"/>
          <w:szCs w:val="25"/>
        </w:rPr>
        <w:t>According to the progress report issued</w:t>
      </w:r>
      <w:r w:rsidR="00112AD7">
        <w:rPr>
          <w:rFonts w:ascii="Aptos" w:hAnsi="Aptos"/>
          <w:sz w:val="25"/>
          <w:szCs w:val="25"/>
        </w:rPr>
        <w:t xml:space="preserve"> at the end of his </w:t>
      </w:r>
      <w:r w:rsidR="007000D5">
        <w:rPr>
          <w:rFonts w:ascii="Aptos" w:hAnsi="Aptos"/>
          <w:sz w:val="25"/>
          <w:szCs w:val="25"/>
        </w:rPr>
        <w:t>first</w:t>
      </w:r>
      <w:r w:rsidR="00112AD7">
        <w:rPr>
          <w:rFonts w:ascii="Aptos" w:hAnsi="Aptos"/>
          <w:sz w:val="25"/>
          <w:szCs w:val="25"/>
        </w:rPr>
        <w:t xml:space="preserve"> </w:t>
      </w:r>
      <w:r w:rsidR="009963A8">
        <w:rPr>
          <w:rFonts w:ascii="Aptos" w:hAnsi="Aptos"/>
          <w:sz w:val="25"/>
          <w:szCs w:val="25"/>
        </w:rPr>
        <w:t>grade</w:t>
      </w:r>
      <w:r w:rsidR="00112AD7">
        <w:rPr>
          <w:rFonts w:ascii="Aptos" w:hAnsi="Aptos"/>
          <w:sz w:val="25"/>
          <w:szCs w:val="25"/>
        </w:rPr>
        <w:t xml:space="preserve"> year</w:t>
      </w:r>
      <w:r>
        <w:rPr>
          <w:rFonts w:ascii="Aptos" w:hAnsi="Aptos"/>
          <w:sz w:val="25"/>
          <w:szCs w:val="25"/>
        </w:rPr>
        <w:t xml:space="preserve"> on June 14, 2024, Evan was making consistent progress on three of the seven benchmarks associated with his Reading goal</w:t>
      </w:r>
      <w:r w:rsidR="00BC4935">
        <w:rPr>
          <w:rFonts w:ascii="Aptos" w:hAnsi="Aptos"/>
          <w:sz w:val="25"/>
          <w:szCs w:val="25"/>
        </w:rPr>
        <w:t xml:space="preserve"> and</w:t>
      </w:r>
      <w:r>
        <w:rPr>
          <w:rFonts w:ascii="Aptos" w:hAnsi="Aptos"/>
          <w:sz w:val="25"/>
          <w:szCs w:val="25"/>
        </w:rPr>
        <w:t xml:space="preserve"> making progress on two others</w:t>
      </w:r>
      <w:r w:rsidR="00A536E2">
        <w:rPr>
          <w:rFonts w:ascii="Aptos" w:hAnsi="Aptos"/>
          <w:sz w:val="25"/>
          <w:szCs w:val="25"/>
        </w:rPr>
        <w:t>;</w:t>
      </w:r>
      <w:r>
        <w:rPr>
          <w:rFonts w:ascii="Aptos" w:hAnsi="Aptos"/>
          <w:sz w:val="25"/>
          <w:szCs w:val="25"/>
        </w:rPr>
        <w:t xml:space="preserve"> two were listed as “developing skill,” as they were either just being introduced or scheduled to be introduced the next school year. He was reading at </w:t>
      </w:r>
      <w:proofErr w:type="gramStart"/>
      <w:r>
        <w:rPr>
          <w:rFonts w:ascii="Aptos" w:hAnsi="Aptos"/>
          <w:sz w:val="25"/>
          <w:szCs w:val="25"/>
        </w:rPr>
        <w:t>a Fountas</w:t>
      </w:r>
      <w:proofErr w:type="gramEnd"/>
      <w:r>
        <w:rPr>
          <w:rFonts w:ascii="Aptos" w:hAnsi="Aptos"/>
          <w:sz w:val="25"/>
          <w:szCs w:val="25"/>
        </w:rPr>
        <w:t xml:space="preserve"> and Pinnell </w:t>
      </w:r>
      <w:r w:rsidR="00FE7A83">
        <w:rPr>
          <w:rFonts w:ascii="Aptos" w:hAnsi="Aptos"/>
          <w:sz w:val="25"/>
          <w:szCs w:val="25"/>
        </w:rPr>
        <w:t>L</w:t>
      </w:r>
      <w:r>
        <w:rPr>
          <w:rFonts w:ascii="Aptos" w:hAnsi="Aptos"/>
          <w:sz w:val="25"/>
          <w:szCs w:val="25"/>
        </w:rPr>
        <w:t xml:space="preserve">evel G </w:t>
      </w:r>
      <w:r w:rsidR="00F77899">
        <w:rPr>
          <w:rFonts w:ascii="Aptos" w:hAnsi="Aptos"/>
          <w:sz w:val="25"/>
          <w:szCs w:val="25"/>
        </w:rPr>
        <w:t>(</w:t>
      </w:r>
      <w:r>
        <w:rPr>
          <w:rFonts w:ascii="Aptos" w:hAnsi="Aptos"/>
          <w:sz w:val="25"/>
          <w:szCs w:val="25"/>
        </w:rPr>
        <w:t>middle of first grade</w:t>
      </w:r>
      <w:r w:rsidR="00F77899">
        <w:rPr>
          <w:rFonts w:ascii="Aptos" w:hAnsi="Aptos"/>
          <w:sz w:val="25"/>
          <w:szCs w:val="25"/>
        </w:rPr>
        <w:t>)</w:t>
      </w:r>
      <w:r>
        <w:rPr>
          <w:rFonts w:ascii="Aptos" w:hAnsi="Aptos"/>
          <w:sz w:val="25"/>
          <w:szCs w:val="25"/>
        </w:rPr>
        <w:t xml:space="preserve">, with 97% accuracy. </w:t>
      </w:r>
      <w:r w:rsidR="002B5119">
        <w:rPr>
          <w:rFonts w:ascii="Aptos" w:hAnsi="Aptos"/>
          <w:sz w:val="25"/>
          <w:szCs w:val="25"/>
        </w:rPr>
        <w:t>His overall DIBELS Composite score met the grade level benchmark for first grade, though Parents had received a letter in February 2024 indicating that</w:t>
      </w:r>
      <w:r w:rsidR="00F5320E">
        <w:rPr>
          <w:rFonts w:ascii="Aptos" w:hAnsi="Aptos"/>
          <w:sz w:val="25"/>
          <w:szCs w:val="25"/>
        </w:rPr>
        <w:t xml:space="preserve"> this score</w:t>
      </w:r>
      <w:r w:rsidR="002B5119">
        <w:rPr>
          <w:rFonts w:ascii="Aptos" w:hAnsi="Aptos"/>
          <w:sz w:val="25"/>
          <w:szCs w:val="25"/>
        </w:rPr>
        <w:t xml:space="preserve"> had placed him in the “some risk” category. (</w:t>
      </w:r>
      <w:r w:rsidR="0042061C">
        <w:rPr>
          <w:rFonts w:ascii="Aptos" w:hAnsi="Aptos"/>
          <w:sz w:val="25"/>
          <w:szCs w:val="25"/>
        </w:rPr>
        <w:t xml:space="preserve">P-12, </w:t>
      </w:r>
      <w:r w:rsidR="002B5119">
        <w:rPr>
          <w:rFonts w:ascii="Aptos" w:hAnsi="Aptos"/>
          <w:sz w:val="25"/>
          <w:szCs w:val="25"/>
        </w:rPr>
        <w:t>P-22; S-12, S-13; Mother, II: 367, 370-72</w:t>
      </w:r>
      <w:r w:rsidR="00177E31">
        <w:rPr>
          <w:rFonts w:ascii="Aptos" w:hAnsi="Aptos"/>
          <w:sz w:val="25"/>
          <w:szCs w:val="25"/>
        </w:rPr>
        <w:t>; Carson, II: 411-12</w:t>
      </w:r>
      <w:r w:rsidR="002B5119">
        <w:rPr>
          <w:rFonts w:ascii="Aptos" w:hAnsi="Aptos"/>
          <w:sz w:val="25"/>
          <w:szCs w:val="25"/>
        </w:rPr>
        <w:t>)</w:t>
      </w:r>
    </w:p>
    <w:p w14:paraId="15099413" w14:textId="77777777" w:rsidR="00A96F41" w:rsidRPr="00A96F41" w:rsidRDefault="00A96F41" w:rsidP="00A96F41">
      <w:pPr>
        <w:pStyle w:val="ListParagraph"/>
        <w:rPr>
          <w:rFonts w:ascii="Aptos" w:hAnsi="Aptos"/>
          <w:sz w:val="16"/>
          <w:szCs w:val="16"/>
        </w:rPr>
      </w:pPr>
    </w:p>
    <w:p w14:paraId="1E63AF3A" w14:textId="78BB7ED0" w:rsidR="005E6D9B" w:rsidRPr="005E6D9B" w:rsidRDefault="00A96F41" w:rsidP="005E6D9B">
      <w:pPr>
        <w:pStyle w:val="ListParagraph"/>
        <w:numPr>
          <w:ilvl w:val="0"/>
          <w:numId w:val="30"/>
        </w:numPr>
        <w:ind w:left="360"/>
        <w:rPr>
          <w:rFonts w:ascii="Aptos" w:hAnsi="Aptos"/>
          <w:sz w:val="25"/>
          <w:szCs w:val="25"/>
        </w:rPr>
      </w:pPr>
      <w:r>
        <w:rPr>
          <w:rFonts w:ascii="Aptos" w:hAnsi="Aptos"/>
          <w:sz w:val="25"/>
          <w:szCs w:val="25"/>
        </w:rPr>
        <w:t>Beginning, middle, and end of year assessments measured Evan’s growth through first grade. He began the school year reading at a middle-of-kindergarten level</w:t>
      </w:r>
      <w:r w:rsidR="0096296C">
        <w:rPr>
          <w:rFonts w:ascii="Aptos" w:hAnsi="Aptos"/>
          <w:sz w:val="25"/>
          <w:szCs w:val="25"/>
        </w:rPr>
        <w:t xml:space="preserve"> on Fountas and Pinnell</w:t>
      </w:r>
      <w:r>
        <w:rPr>
          <w:rFonts w:ascii="Aptos" w:hAnsi="Aptos"/>
          <w:sz w:val="25"/>
          <w:szCs w:val="25"/>
        </w:rPr>
        <w:t>, with a DIBELS composite in the Average range.</w:t>
      </w:r>
      <w:r w:rsidR="0096296C">
        <w:rPr>
          <w:rFonts w:ascii="Aptos" w:hAnsi="Aptos"/>
          <w:sz w:val="25"/>
          <w:szCs w:val="25"/>
        </w:rPr>
        <w:t xml:space="preserve"> On a measure of high frequency sight words, Evan</w:t>
      </w:r>
      <w:r>
        <w:rPr>
          <w:rFonts w:ascii="Aptos" w:hAnsi="Aptos"/>
          <w:sz w:val="25"/>
          <w:szCs w:val="25"/>
        </w:rPr>
        <w:t xml:space="preserve"> </w:t>
      </w:r>
      <w:r w:rsidR="0096296C">
        <w:rPr>
          <w:rFonts w:ascii="Aptos" w:hAnsi="Aptos"/>
          <w:sz w:val="25"/>
          <w:szCs w:val="25"/>
        </w:rPr>
        <w:t xml:space="preserve">knew 40 of 62 kindergarten level and three of </w:t>
      </w:r>
      <w:r w:rsidR="00233B53">
        <w:rPr>
          <w:rFonts w:ascii="Aptos" w:hAnsi="Aptos"/>
          <w:sz w:val="25"/>
          <w:szCs w:val="25"/>
        </w:rPr>
        <w:t xml:space="preserve">105 </w:t>
      </w:r>
      <w:r w:rsidR="0096296C">
        <w:rPr>
          <w:rFonts w:ascii="Aptos" w:hAnsi="Aptos"/>
          <w:sz w:val="25"/>
          <w:szCs w:val="25"/>
        </w:rPr>
        <w:t>first</w:t>
      </w:r>
      <w:r w:rsidR="00E569D5">
        <w:rPr>
          <w:rFonts w:ascii="Aptos" w:hAnsi="Aptos"/>
          <w:sz w:val="25"/>
          <w:szCs w:val="25"/>
        </w:rPr>
        <w:t>-</w:t>
      </w:r>
      <w:r w:rsidR="0096296C">
        <w:rPr>
          <w:rFonts w:ascii="Aptos" w:hAnsi="Aptos"/>
          <w:sz w:val="25"/>
          <w:szCs w:val="25"/>
        </w:rPr>
        <w:t xml:space="preserve">grade level words. By the middle of the year, Evan was reading at the beginning of first grade level on Fountas and Pinnell. On the i-Ready math assessment, Evan did not make much progress between </w:t>
      </w:r>
      <w:r w:rsidR="00CB3462">
        <w:rPr>
          <w:rFonts w:ascii="Aptos" w:hAnsi="Aptos"/>
          <w:sz w:val="25"/>
          <w:szCs w:val="25"/>
        </w:rPr>
        <w:t>the beginning and middle of the year</w:t>
      </w:r>
      <w:r w:rsidR="00E26ED1">
        <w:rPr>
          <w:rFonts w:ascii="Aptos" w:hAnsi="Aptos"/>
          <w:sz w:val="25"/>
          <w:szCs w:val="25"/>
        </w:rPr>
        <w:t xml:space="preserve">. He was receiving general education small group support with a math specialist for additional targeted instruction in </w:t>
      </w:r>
      <w:r w:rsidR="00BC4935">
        <w:rPr>
          <w:rFonts w:ascii="Aptos" w:hAnsi="Aptos"/>
          <w:sz w:val="25"/>
          <w:szCs w:val="25"/>
        </w:rPr>
        <w:t>specific</w:t>
      </w:r>
      <w:r w:rsidR="00E26ED1">
        <w:rPr>
          <w:rFonts w:ascii="Aptos" w:hAnsi="Aptos"/>
          <w:sz w:val="25"/>
          <w:szCs w:val="25"/>
        </w:rPr>
        <w:t xml:space="preserve"> concepts</w:t>
      </w:r>
      <w:r w:rsidR="00CB3462">
        <w:rPr>
          <w:rFonts w:ascii="Aptos" w:hAnsi="Aptos"/>
          <w:sz w:val="25"/>
          <w:szCs w:val="25"/>
        </w:rPr>
        <w:t xml:space="preserve">. By the end of the year, Evan </w:t>
      </w:r>
      <w:r w:rsidR="00233B53">
        <w:rPr>
          <w:rFonts w:ascii="Aptos" w:hAnsi="Aptos"/>
          <w:sz w:val="25"/>
          <w:szCs w:val="25"/>
        </w:rPr>
        <w:t>had achieved benchmark on the DIBELS data</w:t>
      </w:r>
      <w:r w:rsidR="00603CBB">
        <w:rPr>
          <w:rFonts w:ascii="Aptos" w:hAnsi="Aptos"/>
          <w:sz w:val="25"/>
          <w:szCs w:val="25"/>
        </w:rPr>
        <w:t xml:space="preserve"> and</w:t>
      </w:r>
      <w:r w:rsidR="00233B53">
        <w:rPr>
          <w:rFonts w:ascii="Aptos" w:hAnsi="Aptos"/>
          <w:sz w:val="25"/>
          <w:szCs w:val="25"/>
        </w:rPr>
        <w:t xml:space="preserve"> </w:t>
      </w:r>
      <w:r w:rsidR="00CD3BBA">
        <w:rPr>
          <w:rFonts w:ascii="Aptos" w:hAnsi="Aptos"/>
          <w:sz w:val="25"/>
          <w:szCs w:val="25"/>
        </w:rPr>
        <w:t>knew</w:t>
      </w:r>
      <w:r w:rsidR="00233B53">
        <w:rPr>
          <w:rFonts w:ascii="Aptos" w:hAnsi="Aptos"/>
          <w:sz w:val="25"/>
          <w:szCs w:val="25"/>
        </w:rPr>
        <w:t xml:space="preserve"> 60 kindergarten and 92</w:t>
      </w:r>
      <w:r w:rsidR="00CB3462">
        <w:rPr>
          <w:rFonts w:ascii="Aptos" w:hAnsi="Aptos"/>
          <w:sz w:val="25"/>
          <w:szCs w:val="25"/>
        </w:rPr>
        <w:t xml:space="preserve"> </w:t>
      </w:r>
      <w:r w:rsidR="00233B53">
        <w:rPr>
          <w:rFonts w:ascii="Aptos" w:hAnsi="Aptos"/>
          <w:sz w:val="25"/>
          <w:szCs w:val="25"/>
        </w:rPr>
        <w:t>first</w:t>
      </w:r>
      <w:r w:rsidR="00CD3BBA">
        <w:rPr>
          <w:rFonts w:ascii="Aptos" w:hAnsi="Aptos"/>
          <w:sz w:val="25"/>
          <w:szCs w:val="25"/>
        </w:rPr>
        <w:t>-</w:t>
      </w:r>
      <w:r w:rsidR="00233B53">
        <w:rPr>
          <w:rFonts w:ascii="Aptos" w:hAnsi="Aptos"/>
          <w:sz w:val="25"/>
          <w:szCs w:val="25"/>
        </w:rPr>
        <w:t>grade sight words. He was reading at Fountas and Pinnell Level G, middle of first grade.</w:t>
      </w:r>
      <w:r w:rsidR="00E95C27">
        <w:rPr>
          <w:rFonts w:ascii="Aptos" w:hAnsi="Aptos"/>
          <w:sz w:val="25"/>
          <w:szCs w:val="25"/>
        </w:rPr>
        <w:t xml:space="preserve"> By the end of the school year, Evan’s Dictation score, which measures his ability to recognize sounds and words, was 36 out of 37.</w:t>
      </w:r>
      <w:r w:rsidR="004864B4">
        <w:rPr>
          <w:rStyle w:val="FootnoteReference"/>
          <w:rFonts w:ascii="Aptos" w:hAnsi="Aptos"/>
          <w:sz w:val="25"/>
          <w:szCs w:val="25"/>
        </w:rPr>
        <w:footnoteReference w:id="17"/>
      </w:r>
      <w:r w:rsidR="00603CBB">
        <w:rPr>
          <w:rFonts w:ascii="Aptos" w:hAnsi="Aptos"/>
          <w:sz w:val="25"/>
          <w:szCs w:val="25"/>
        </w:rPr>
        <w:t xml:space="preserve"> </w:t>
      </w:r>
      <w:r w:rsidR="00227866">
        <w:rPr>
          <w:rFonts w:ascii="Aptos" w:hAnsi="Aptos"/>
          <w:sz w:val="25"/>
          <w:szCs w:val="25"/>
        </w:rPr>
        <w:t xml:space="preserve">Although some of Evan’s scores remained below the first grade benchmark, he was making progress. </w:t>
      </w:r>
      <w:r w:rsidR="00603CBB">
        <w:rPr>
          <w:rFonts w:ascii="Aptos" w:hAnsi="Aptos"/>
          <w:sz w:val="25"/>
          <w:szCs w:val="25"/>
        </w:rPr>
        <w:t>Ms. Car</w:t>
      </w:r>
      <w:r w:rsidR="008F4C76">
        <w:rPr>
          <w:rFonts w:ascii="Aptos" w:hAnsi="Aptos"/>
          <w:sz w:val="25"/>
          <w:szCs w:val="25"/>
        </w:rPr>
        <w:t>s</w:t>
      </w:r>
      <w:r w:rsidR="00603CBB">
        <w:rPr>
          <w:rFonts w:ascii="Aptos" w:hAnsi="Aptos"/>
          <w:sz w:val="25"/>
          <w:szCs w:val="25"/>
        </w:rPr>
        <w:t xml:space="preserve">on testified that Evan’s DIBELS assessments across the school year showed growth from below benchmark to above in letter naming fluency, which had been identified previously as an area of weakness;  phoneme segmentation fluctuated a bit and was a little below benchmark at the end of the year; and nonsense word reading fluency was above benchmark by the end of the year, as was his ability to decode nonsense words. Evan’s word reading fluency </w:t>
      </w:r>
      <w:r w:rsidR="00227866">
        <w:rPr>
          <w:rFonts w:ascii="Aptos" w:hAnsi="Aptos"/>
          <w:sz w:val="25"/>
          <w:szCs w:val="25"/>
        </w:rPr>
        <w:t xml:space="preserve">and oral reading fluency were a little below benchmark </w:t>
      </w:r>
      <w:r w:rsidR="00603CBB">
        <w:rPr>
          <w:rFonts w:ascii="Aptos" w:hAnsi="Aptos"/>
          <w:sz w:val="25"/>
          <w:szCs w:val="25"/>
        </w:rPr>
        <w:t xml:space="preserve">by the end of the </w:t>
      </w:r>
      <w:r w:rsidR="00227866">
        <w:rPr>
          <w:rFonts w:ascii="Aptos" w:hAnsi="Aptos"/>
          <w:sz w:val="25"/>
          <w:szCs w:val="25"/>
        </w:rPr>
        <w:t>year,</w:t>
      </w:r>
      <w:r w:rsidR="00603CBB">
        <w:rPr>
          <w:rFonts w:ascii="Aptos" w:hAnsi="Aptos"/>
          <w:sz w:val="25"/>
          <w:szCs w:val="25"/>
        </w:rPr>
        <w:t xml:space="preserve"> but he had made progress. </w:t>
      </w:r>
      <w:r>
        <w:rPr>
          <w:rFonts w:ascii="Aptos" w:hAnsi="Aptos"/>
          <w:sz w:val="25"/>
          <w:szCs w:val="25"/>
        </w:rPr>
        <w:t>(P-23; Carson, II: 415-</w:t>
      </w:r>
      <w:r w:rsidR="00603CBB">
        <w:rPr>
          <w:rFonts w:ascii="Aptos" w:hAnsi="Aptos"/>
          <w:sz w:val="25"/>
          <w:szCs w:val="25"/>
        </w:rPr>
        <w:t>24</w:t>
      </w:r>
      <w:r w:rsidR="00E26ED1">
        <w:rPr>
          <w:rFonts w:ascii="Aptos" w:hAnsi="Aptos"/>
          <w:sz w:val="25"/>
          <w:szCs w:val="25"/>
        </w:rPr>
        <w:t>. 461-</w:t>
      </w:r>
      <w:r w:rsidR="00F5320E">
        <w:rPr>
          <w:rFonts w:ascii="Aptos" w:hAnsi="Aptos"/>
          <w:sz w:val="25"/>
          <w:szCs w:val="25"/>
        </w:rPr>
        <w:t>69</w:t>
      </w:r>
      <w:r w:rsidR="00E95C27">
        <w:rPr>
          <w:rFonts w:ascii="Aptos" w:hAnsi="Aptos"/>
          <w:sz w:val="25"/>
          <w:szCs w:val="25"/>
        </w:rPr>
        <w:t>; McKenzie, II: 502-04</w:t>
      </w:r>
      <w:r w:rsidR="004864B4">
        <w:rPr>
          <w:rFonts w:ascii="Aptos" w:hAnsi="Aptos"/>
          <w:sz w:val="25"/>
          <w:szCs w:val="25"/>
        </w:rPr>
        <w:t>, III: 532</w:t>
      </w:r>
      <w:r w:rsidR="00603CBB">
        <w:rPr>
          <w:rFonts w:ascii="Aptos" w:hAnsi="Aptos"/>
          <w:sz w:val="25"/>
          <w:szCs w:val="25"/>
        </w:rPr>
        <w:t>)</w:t>
      </w:r>
    </w:p>
    <w:p w14:paraId="502B55BF" w14:textId="77777777" w:rsidR="008F4C76" w:rsidRPr="008F4C76" w:rsidRDefault="008F4C76" w:rsidP="008F4C76">
      <w:pPr>
        <w:pStyle w:val="ListParagraph"/>
        <w:ind w:left="360"/>
        <w:rPr>
          <w:rFonts w:ascii="Aptos" w:hAnsi="Aptos"/>
          <w:sz w:val="16"/>
          <w:szCs w:val="16"/>
        </w:rPr>
      </w:pPr>
    </w:p>
    <w:p w14:paraId="2F66111A" w14:textId="202AD7C0" w:rsidR="008F4C76" w:rsidRDefault="008F4C76" w:rsidP="00DB7B0A">
      <w:pPr>
        <w:pStyle w:val="ListParagraph"/>
        <w:numPr>
          <w:ilvl w:val="0"/>
          <w:numId w:val="30"/>
        </w:numPr>
        <w:ind w:left="360"/>
        <w:rPr>
          <w:rFonts w:ascii="Aptos" w:hAnsi="Aptos"/>
          <w:sz w:val="25"/>
          <w:szCs w:val="25"/>
        </w:rPr>
      </w:pPr>
      <w:r>
        <w:rPr>
          <w:rFonts w:ascii="Aptos" w:hAnsi="Aptos"/>
          <w:sz w:val="25"/>
          <w:szCs w:val="25"/>
        </w:rPr>
        <w:t>According to Ms. Carson, Evan made consistent progress across the board</w:t>
      </w:r>
      <w:r w:rsidR="003707B2">
        <w:rPr>
          <w:rFonts w:ascii="Aptos" w:hAnsi="Aptos"/>
          <w:sz w:val="25"/>
          <w:szCs w:val="25"/>
        </w:rPr>
        <w:t xml:space="preserve"> with her reading instruction</w:t>
      </w:r>
      <w:r>
        <w:rPr>
          <w:rFonts w:ascii="Aptos" w:hAnsi="Aptos"/>
          <w:sz w:val="25"/>
          <w:szCs w:val="25"/>
        </w:rPr>
        <w:t xml:space="preserve"> in phonological awareness, phonics, spelling, and reading </w:t>
      </w:r>
      <w:r>
        <w:rPr>
          <w:rFonts w:ascii="Aptos" w:hAnsi="Aptos"/>
          <w:sz w:val="25"/>
          <w:szCs w:val="25"/>
        </w:rPr>
        <w:lastRenderedPageBreak/>
        <w:t>comprehension regardless of the program she used, “because all of it was science-aligned, multisensory, phonics-based instruction.” (Carson, II: 427-28</w:t>
      </w:r>
      <w:r w:rsidR="00F5320E">
        <w:rPr>
          <w:rFonts w:ascii="Aptos" w:hAnsi="Aptos"/>
          <w:sz w:val="25"/>
          <w:szCs w:val="25"/>
        </w:rPr>
        <w:t>)</w:t>
      </w:r>
      <w:r w:rsidR="005E6D9B">
        <w:rPr>
          <w:rFonts w:ascii="Aptos" w:hAnsi="Aptos"/>
          <w:sz w:val="25"/>
          <w:szCs w:val="25"/>
        </w:rPr>
        <w:t xml:space="preserve"> </w:t>
      </w:r>
    </w:p>
    <w:p w14:paraId="2072C418" w14:textId="77777777" w:rsidR="00BB0B3F" w:rsidRPr="00BB0B3F" w:rsidRDefault="00BB0B3F" w:rsidP="00BB0B3F">
      <w:pPr>
        <w:pStyle w:val="ListParagraph"/>
        <w:rPr>
          <w:rFonts w:ascii="Aptos" w:hAnsi="Aptos"/>
          <w:sz w:val="16"/>
          <w:szCs w:val="16"/>
        </w:rPr>
      </w:pPr>
    </w:p>
    <w:p w14:paraId="6DE25F66" w14:textId="3EDD165D" w:rsidR="00BB0B3F" w:rsidRDefault="00BB0B3F" w:rsidP="00DB7B0A">
      <w:pPr>
        <w:pStyle w:val="ListParagraph"/>
        <w:numPr>
          <w:ilvl w:val="0"/>
          <w:numId w:val="30"/>
        </w:numPr>
        <w:ind w:left="360"/>
        <w:rPr>
          <w:rFonts w:ascii="Aptos" w:hAnsi="Aptos"/>
          <w:sz w:val="25"/>
          <w:szCs w:val="25"/>
        </w:rPr>
      </w:pPr>
      <w:r>
        <w:rPr>
          <w:rFonts w:ascii="Aptos" w:hAnsi="Aptos"/>
          <w:sz w:val="25"/>
          <w:szCs w:val="25"/>
        </w:rPr>
        <w:t xml:space="preserve">Ms. McKenzie testified that Evan made progress across the curriculum in first grade </w:t>
      </w:r>
      <w:proofErr w:type="gramStart"/>
      <w:r>
        <w:rPr>
          <w:rFonts w:ascii="Aptos" w:hAnsi="Aptos"/>
          <w:sz w:val="25"/>
          <w:szCs w:val="25"/>
        </w:rPr>
        <w:t>and also</w:t>
      </w:r>
      <w:proofErr w:type="gramEnd"/>
      <w:r>
        <w:rPr>
          <w:rFonts w:ascii="Aptos" w:hAnsi="Aptos"/>
          <w:sz w:val="25"/>
          <w:szCs w:val="25"/>
        </w:rPr>
        <w:t xml:space="preserve"> grew socially. His first-grade report card reflects this progress. (S-14A; </w:t>
      </w:r>
      <w:r w:rsidRPr="00BB0B3F">
        <w:rPr>
          <w:rFonts w:ascii="Aptos" w:hAnsi="Aptos"/>
          <w:sz w:val="25"/>
          <w:szCs w:val="25"/>
        </w:rPr>
        <w:t>McKenzie, II: 506-07</w:t>
      </w:r>
      <w:r>
        <w:rPr>
          <w:rFonts w:ascii="Aptos" w:hAnsi="Aptos"/>
          <w:sz w:val="25"/>
          <w:szCs w:val="25"/>
        </w:rPr>
        <w:t>)</w:t>
      </w:r>
    </w:p>
    <w:p w14:paraId="32E1B89D" w14:textId="77777777" w:rsidR="00BB0B3F" w:rsidRPr="00BB0B3F" w:rsidRDefault="00BB0B3F" w:rsidP="00BB0B3F">
      <w:pPr>
        <w:pStyle w:val="ListParagraph"/>
        <w:rPr>
          <w:rFonts w:ascii="Aptos" w:hAnsi="Aptos"/>
          <w:sz w:val="16"/>
          <w:szCs w:val="16"/>
        </w:rPr>
      </w:pPr>
    </w:p>
    <w:p w14:paraId="16CDE369" w14:textId="76247081" w:rsidR="00BB0B3F" w:rsidRDefault="00BB0B3F" w:rsidP="00BB0B3F">
      <w:pPr>
        <w:pStyle w:val="ListParagraph"/>
        <w:numPr>
          <w:ilvl w:val="0"/>
          <w:numId w:val="30"/>
        </w:numPr>
        <w:ind w:left="360"/>
        <w:rPr>
          <w:rFonts w:ascii="Aptos" w:hAnsi="Aptos"/>
          <w:sz w:val="25"/>
          <w:szCs w:val="25"/>
        </w:rPr>
      </w:pPr>
      <w:r>
        <w:rPr>
          <w:rFonts w:ascii="Aptos" w:hAnsi="Aptos"/>
          <w:sz w:val="25"/>
          <w:szCs w:val="25"/>
        </w:rPr>
        <w:t xml:space="preserve">Parents were not confident about </w:t>
      </w:r>
      <w:r w:rsidRPr="000F4D2D">
        <w:rPr>
          <w:rFonts w:ascii="Aptos" w:hAnsi="Aptos"/>
          <w:sz w:val="25"/>
          <w:szCs w:val="25"/>
        </w:rPr>
        <w:t>Belmont’s proposed summer program or the 2024-2025 school year. They declined ESY, and Evan continued private tutoring over the summer of 2024. Parents were also concerned that unlike Ms. McKenzie, Evan’s second-grade teacher would not have OG training. (Mother, II: 368-69, 374-75)</w:t>
      </w:r>
    </w:p>
    <w:p w14:paraId="08AE6C28" w14:textId="77777777" w:rsidR="00BB0B3F" w:rsidRPr="00BB0B3F" w:rsidRDefault="00BB0B3F" w:rsidP="00BB0B3F">
      <w:pPr>
        <w:rPr>
          <w:rFonts w:ascii="Aptos" w:hAnsi="Aptos"/>
          <w:sz w:val="16"/>
          <w:szCs w:val="16"/>
        </w:rPr>
      </w:pPr>
    </w:p>
    <w:p w14:paraId="65ED9B35" w14:textId="7206565A" w:rsidR="004D7497" w:rsidRPr="004D7497" w:rsidRDefault="00BB0B3F" w:rsidP="00BB0B3F">
      <w:pPr>
        <w:pStyle w:val="ListParagraph"/>
        <w:numPr>
          <w:ilvl w:val="0"/>
          <w:numId w:val="30"/>
        </w:numPr>
        <w:ind w:left="360"/>
        <w:rPr>
          <w:rFonts w:ascii="Aptos" w:hAnsi="Aptos"/>
          <w:sz w:val="25"/>
          <w:szCs w:val="25"/>
        </w:rPr>
      </w:pPr>
      <w:r>
        <w:rPr>
          <w:rFonts w:ascii="Aptos" w:hAnsi="Aptos"/>
          <w:sz w:val="25"/>
          <w:szCs w:val="25"/>
        </w:rPr>
        <w:t xml:space="preserve">Evan was </w:t>
      </w:r>
      <w:r w:rsidRPr="004D7497">
        <w:rPr>
          <w:rFonts w:ascii="Aptos" w:hAnsi="Aptos"/>
          <w:sz w:val="25"/>
          <w:szCs w:val="25"/>
        </w:rPr>
        <w:t>invited to visit Carroll on June 4, 2024 in response to Parents’ May application</w:t>
      </w:r>
      <w:r>
        <w:rPr>
          <w:rFonts w:ascii="Aptos" w:hAnsi="Aptos"/>
          <w:sz w:val="25"/>
          <w:szCs w:val="25"/>
        </w:rPr>
        <w:t xml:space="preserve">. </w:t>
      </w:r>
      <w:r w:rsidRPr="004D7497">
        <w:rPr>
          <w:rFonts w:ascii="Aptos" w:hAnsi="Aptos"/>
          <w:sz w:val="25"/>
          <w:szCs w:val="25"/>
        </w:rPr>
        <w:t>(S-22) He spent half a day being observed in a Carroll classroom in July. (Mother, II: 339) Parents learned in August that Evan had been accepted at Carroll for the 2024-2025 school year. (Mother, I: 339)</w:t>
      </w:r>
    </w:p>
    <w:p w14:paraId="18DF56BC" w14:textId="319E0726" w:rsidR="00DB7B0A" w:rsidRPr="00BB0B3F" w:rsidRDefault="00DB7B0A" w:rsidP="00BB0B3F">
      <w:pPr>
        <w:pStyle w:val="ListParagraph"/>
        <w:ind w:left="360"/>
        <w:rPr>
          <w:sz w:val="16"/>
          <w:szCs w:val="16"/>
        </w:rPr>
      </w:pPr>
    </w:p>
    <w:p w14:paraId="63EFB1C7" w14:textId="3334D798" w:rsidR="0019493B" w:rsidRDefault="00751733" w:rsidP="00AC2351">
      <w:pPr>
        <w:pStyle w:val="ListParagraph"/>
        <w:numPr>
          <w:ilvl w:val="0"/>
          <w:numId w:val="30"/>
        </w:numPr>
        <w:ind w:left="360"/>
        <w:rPr>
          <w:rFonts w:ascii="Aptos" w:hAnsi="Aptos"/>
          <w:sz w:val="25"/>
          <w:szCs w:val="25"/>
        </w:rPr>
      </w:pPr>
      <w:r>
        <w:rPr>
          <w:rFonts w:ascii="Aptos" w:hAnsi="Aptos"/>
          <w:sz w:val="25"/>
          <w:szCs w:val="25"/>
        </w:rPr>
        <w:t xml:space="preserve"> </w:t>
      </w:r>
      <w:r w:rsidR="00D10BD9">
        <w:rPr>
          <w:rFonts w:ascii="Aptos" w:hAnsi="Aptos"/>
          <w:sz w:val="25"/>
          <w:szCs w:val="25"/>
        </w:rPr>
        <w:t xml:space="preserve">Sometime between July 2 and </w:t>
      </w:r>
      <w:r w:rsidR="0019493B">
        <w:rPr>
          <w:rFonts w:ascii="Aptos" w:hAnsi="Aptos"/>
          <w:sz w:val="25"/>
          <w:szCs w:val="25"/>
        </w:rPr>
        <w:t xml:space="preserve">July 8, 2024, </w:t>
      </w:r>
      <w:r>
        <w:rPr>
          <w:rFonts w:ascii="Aptos" w:hAnsi="Aptos"/>
          <w:sz w:val="25"/>
          <w:szCs w:val="25"/>
        </w:rPr>
        <w:t>Parents</w:t>
      </w:r>
      <w:r w:rsidR="00D10BD9">
        <w:rPr>
          <w:rFonts w:ascii="Aptos" w:hAnsi="Aptos"/>
          <w:sz w:val="25"/>
          <w:szCs w:val="25"/>
        </w:rPr>
        <w:t xml:space="preserve"> partially</w:t>
      </w:r>
      <w:r>
        <w:rPr>
          <w:rFonts w:ascii="Aptos" w:hAnsi="Aptos"/>
          <w:sz w:val="25"/>
          <w:szCs w:val="25"/>
        </w:rPr>
        <w:t xml:space="preserve"> rejected the</w:t>
      </w:r>
      <w:r w:rsidR="00D10BD9">
        <w:rPr>
          <w:rFonts w:ascii="Aptos" w:hAnsi="Aptos"/>
          <w:sz w:val="25"/>
          <w:szCs w:val="25"/>
        </w:rPr>
        <w:t xml:space="preserve"> proposed IEP Amendment</w:t>
      </w:r>
      <w:r w:rsidR="00780244">
        <w:rPr>
          <w:rFonts w:ascii="Aptos" w:hAnsi="Aptos"/>
          <w:sz w:val="25"/>
          <w:szCs w:val="25"/>
        </w:rPr>
        <w:t>. Specifically, they rejected the reading service provider</w:t>
      </w:r>
      <w:r w:rsidR="00DB7B0A">
        <w:rPr>
          <w:rFonts w:ascii="Aptos" w:hAnsi="Aptos"/>
          <w:sz w:val="25"/>
          <w:szCs w:val="25"/>
        </w:rPr>
        <w:t>; the</w:t>
      </w:r>
      <w:r w:rsidR="00780244">
        <w:rPr>
          <w:rFonts w:ascii="Aptos" w:hAnsi="Aptos"/>
          <w:sz w:val="25"/>
          <w:szCs w:val="25"/>
        </w:rPr>
        <w:t xml:space="preserve"> omission of goals</w:t>
      </w:r>
      <w:r w:rsidR="0019493B">
        <w:rPr>
          <w:rFonts w:ascii="Aptos" w:hAnsi="Aptos"/>
          <w:sz w:val="25"/>
          <w:szCs w:val="25"/>
        </w:rPr>
        <w:t xml:space="preserve"> in reading fluency, </w:t>
      </w:r>
      <w:r w:rsidR="00D10BD9">
        <w:rPr>
          <w:rFonts w:ascii="Aptos" w:hAnsi="Aptos"/>
          <w:sz w:val="25"/>
          <w:szCs w:val="25"/>
        </w:rPr>
        <w:t>reading comprehension, reading rate, and written expression; and the failure to identify OG as the methodology for direct instruction. Parents requested a meeting to discuss the rejected portions of the IEP. They</w:t>
      </w:r>
      <w:r w:rsidR="00CD3BBA">
        <w:rPr>
          <w:rFonts w:ascii="Aptos" w:hAnsi="Aptos"/>
          <w:sz w:val="25"/>
          <w:szCs w:val="25"/>
        </w:rPr>
        <w:t xml:space="preserve"> stated</w:t>
      </w:r>
      <w:r w:rsidR="00D10BD9">
        <w:rPr>
          <w:rFonts w:ascii="Aptos" w:hAnsi="Aptos"/>
          <w:sz w:val="25"/>
          <w:szCs w:val="25"/>
        </w:rPr>
        <w:t xml:space="preserve"> that because of the timing, they would agree to meet with the Team Chair or Director of Special Education rather than the Team, as “placement may need to be considered.” (P-8, P-9</w:t>
      </w:r>
      <w:r w:rsidR="003F0AD2">
        <w:rPr>
          <w:rFonts w:ascii="Aptos" w:hAnsi="Aptos"/>
          <w:sz w:val="25"/>
          <w:szCs w:val="25"/>
        </w:rPr>
        <w:t>;</w:t>
      </w:r>
      <w:r w:rsidR="00CF4864">
        <w:rPr>
          <w:rFonts w:ascii="Aptos" w:hAnsi="Aptos"/>
          <w:sz w:val="25"/>
          <w:szCs w:val="25"/>
        </w:rPr>
        <w:t xml:space="preserve"> S-2;</w:t>
      </w:r>
      <w:r w:rsidR="003F0AD2">
        <w:rPr>
          <w:rFonts w:ascii="Aptos" w:hAnsi="Aptos"/>
          <w:sz w:val="25"/>
          <w:szCs w:val="25"/>
        </w:rPr>
        <w:t xml:space="preserve"> Mother, II: 364</w:t>
      </w:r>
      <w:r w:rsidR="00F7463E">
        <w:rPr>
          <w:rFonts w:ascii="Aptos" w:hAnsi="Aptos"/>
          <w:sz w:val="25"/>
          <w:szCs w:val="25"/>
        </w:rPr>
        <w:t>-65</w:t>
      </w:r>
      <w:r w:rsidR="00D10BD9">
        <w:rPr>
          <w:rFonts w:ascii="Aptos" w:hAnsi="Aptos"/>
          <w:sz w:val="25"/>
          <w:szCs w:val="25"/>
        </w:rPr>
        <w:t>)</w:t>
      </w:r>
    </w:p>
    <w:p w14:paraId="5889848F" w14:textId="77777777" w:rsidR="00A536E2" w:rsidRPr="00C92911" w:rsidRDefault="00A536E2" w:rsidP="00C92911">
      <w:pPr>
        <w:rPr>
          <w:rFonts w:ascii="Aptos" w:hAnsi="Aptos"/>
          <w:sz w:val="16"/>
          <w:szCs w:val="16"/>
        </w:rPr>
      </w:pPr>
    </w:p>
    <w:p w14:paraId="0D54E501" w14:textId="0440E4B2" w:rsidR="004939C4" w:rsidRDefault="00576984" w:rsidP="00AC2351">
      <w:pPr>
        <w:pStyle w:val="ListParagraph"/>
        <w:numPr>
          <w:ilvl w:val="0"/>
          <w:numId w:val="30"/>
        </w:numPr>
        <w:ind w:left="360"/>
        <w:rPr>
          <w:rFonts w:ascii="Aptos" w:hAnsi="Aptos"/>
          <w:sz w:val="25"/>
          <w:szCs w:val="25"/>
        </w:rPr>
      </w:pPr>
      <w:r>
        <w:rPr>
          <w:rFonts w:ascii="Aptos" w:hAnsi="Aptos"/>
          <w:sz w:val="25"/>
          <w:szCs w:val="25"/>
        </w:rPr>
        <w:t xml:space="preserve">On August 2, 2024, Parents provided Belmont with notice that they would be placing Evan unilaterally at Carroll for </w:t>
      </w:r>
      <w:r w:rsidR="00DB7B0A">
        <w:rPr>
          <w:rFonts w:ascii="Aptos" w:hAnsi="Aptos"/>
          <w:sz w:val="25"/>
          <w:szCs w:val="25"/>
        </w:rPr>
        <w:t xml:space="preserve">second grade during </w:t>
      </w:r>
      <w:r>
        <w:rPr>
          <w:rFonts w:ascii="Aptos" w:hAnsi="Aptos"/>
          <w:sz w:val="25"/>
          <w:szCs w:val="25"/>
        </w:rPr>
        <w:t>the 2024-2025 school year and</w:t>
      </w:r>
      <w:r w:rsidR="00C92911">
        <w:rPr>
          <w:rFonts w:ascii="Aptos" w:hAnsi="Aptos"/>
          <w:sz w:val="25"/>
          <w:szCs w:val="25"/>
        </w:rPr>
        <w:t xml:space="preserve"> </w:t>
      </w:r>
      <w:r>
        <w:rPr>
          <w:rFonts w:ascii="Aptos" w:hAnsi="Aptos"/>
          <w:sz w:val="25"/>
          <w:szCs w:val="25"/>
        </w:rPr>
        <w:t>seeking reimbursement.</w:t>
      </w:r>
      <w:r w:rsidR="00D10BD9">
        <w:rPr>
          <w:rFonts w:ascii="Aptos" w:hAnsi="Aptos"/>
          <w:sz w:val="25"/>
          <w:szCs w:val="25"/>
        </w:rPr>
        <w:t xml:space="preserve"> (P-9</w:t>
      </w:r>
      <w:r w:rsidR="006C3FDF">
        <w:rPr>
          <w:rFonts w:ascii="Aptos" w:hAnsi="Aptos"/>
          <w:sz w:val="25"/>
          <w:szCs w:val="25"/>
        </w:rPr>
        <w:t>; Mother, II: 335-36</w:t>
      </w:r>
      <w:r w:rsidR="004939C4">
        <w:rPr>
          <w:rFonts w:ascii="Aptos" w:hAnsi="Aptos"/>
          <w:sz w:val="25"/>
          <w:szCs w:val="25"/>
        </w:rPr>
        <w:t>,</w:t>
      </w:r>
      <w:r w:rsidR="005D26D3">
        <w:rPr>
          <w:rFonts w:ascii="Aptos" w:hAnsi="Aptos"/>
          <w:sz w:val="25"/>
          <w:szCs w:val="25"/>
        </w:rPr>
        <w:t xml:space="preserve"> 340</w:t>
      </w:r>
      <w:r w:rsidR="00D10BD9">
        <w:rPr>
          <w:rFonts w:ascii="Aptos" w:hAnsi="Aptos"/>
          <w:sz w:val="25"/>
          <w:szCs w:val="25"/>
        </w:rPr>
        <w:t>)</w:t>
      </w:r>
      <w:r w:rsidR="009D24FF">
        <w:rPr>
          <w:rFonts w:ascii="Aptos" w:hAnsi="Aptos"/>
          <w:sz w:val="25"/>
          <w:szCs w:val="25"/>
        </w:rPr>
        <w:t xml:space="preserve"> </w:t>
      </w:r>
    </w:p>
    <w:p w14:paraId="1D2611A0" w14:textId="77777777" w:rsidR="004939C4" w:rsidRPr="004939C4" w:rsidRDefault="004939C4" w:rsidP="004939C4">
      <w:pPr>
        <w:pStyle w:val="ListParagraph"/>
        <w:rPr>
          <w:rFonts w:ascii="Aptos" w:hAnsi="Aptos"/>
          <w:sz w:val="16"/>
          <w:szCs w:val="16"/>
        </w:rPr>
      </w:pPr>
    </w:p>
    <w:p w14:paraId="627427C1" w14:textId="63C21823" w:rsidR="004939C4" w:rsidRDefault="004939C4" w:rsidP="00AC2351">
      <w:pPr>
        <w:pStyle w:val="ListParagraph"/>
        <w:numPr>
          <w:ilvl w:val="0"/>
          <w:numId w:val="30"/>
        </w:numPr>
        <w:ind w:left="360"/>
        <w:rPr>
          <w:rFonts w:ascii="Aptos" w:hAnsi="Aptos"/>
          <w:sz w:val="25"/>
          <w:szCs w:val="25"/>
        </w:rPr>
      </w:pPr>
      <w:r>
        <w:rPr>
          <w:rFonts w:ascii="Aptos" w:hAnsi="Aptos"/>
          <w:sz w:val="25"/>
          <w:szCs w:val="25"/>
        </w:rPr>
        <w:t>Evan began attending Carroll at the beginning of the 2024-2025 school year.</w:t>
      </w:r>
      <w:r w:rsidR="005F1323">
        <w:rPr>
          <w:rFonts w:ascii="Aptos" w:hAnsi="Aptos"/>
          <w:sz w:val="25"/>
          <w:szCs w:val="25"/>
        </w:rPr>
        <w:t xml:space="preserve"> According to Mother, he liked it from the first day, and “Carroll has completely transformed his relationship with learning.” (Mother, II: 340-41)</w:t>
      </w:r>
    </w:p>
    <w:p w14:paraId="642E303A" w14:textId="77777777" w:rsidR="004939C4" w:rsidRPr="004939C4" w:rsidRDefault="004939C4" w:rsidP="004939C4">
      <w:pPr>
        <w:pStyle w:val="ListParagraph"/>
        <w:rPr>
          <w:rFonts w:ascii="Aptos" w:hAnsi="Aptos"/>
          <w:sz w:val="16"/>
          <w:szCs w:val="16"/>
        </w:rPr>
      </w:pPr>
    </w:p>
    <w:p w14:paraId="50C3A406" w14:textId="108F1ECE" w:rsidR="004939C4" w:rsidRDefault="004939C4" w:rsidP="004939C4">
      <w:pPr>
        <w:pStyle w:val="ListParagraph"/>
        <w:numPr>
          <w:ilvl w:val="0"/>
          <w:numId w:val="30"/>
        </w:numPr>
        <w:ind w:left="360"/>
        <w:rPr>
          <w:rFonts w:ascii="Aptos" w:hAnsi="Aptos"/>
          <w:sz w:val="25"/>
          <w:szCs w:val="25"/>
        </w:rPr>
      </w:pPr>
      <w:r>
        <w:rPr>
          <w:rFonts w:ascii="Aptos" w:hAnsi="Aptos"/>
          <w:sz w:val="25"/>
          <w:szCs w:val="25"/>
        </w:rPr>
        <w:t xml:space="preserve">At Hearing, Carroll’s </w:t>
      </w:r>
      <w:r w:rsidR="00C92911">
        <w:rPr>
          <w:rFonts w:ascii="Aptos" w:hAnsi="Aptos"/>
          <w:sz w:val="25"/>
          <w:szCs w:val="25"/>
        </w:rPr>
        <w:t>A</w:t>
      </w:r>
      <w:r>
        <w:rPr>
          <w:rFonts w:ascii="Aptos" w:hAnsi="Aptos"/>
          <w:sz w:val="25"/>
          <w:szCs w:val="25"/>
        </w:rPr>
        <w:t xml:space="preserve">ssistant </w:t>
      </w:r>
      <w:r w:rsidR="00C92911">
        <w:rPr>
          <w:rFonts w:ascii="Aptos" w:hAnsi="Aptos"/>
          <w:sz w:val="25"/>
          <w:szCs w:val="25"/>
        </w:rPr>
        <w:t>D</w:t>
      </w:r>
      <w:r>
        <w:rPr>
          <w:rFonts w:ascii="Aptos" w:hAnsi="Aptos"/>
          <w:sz w:val="25"/>
          <w:szCs w:val="25"/>
        </w:rPr>
        <w:t xml:space="preserve">ivision </w:t>
      </w:r>
      <w:r w:rsidR="00C92911">
        <w:rPr>
          <w:rFonts w:ascii="Aptos" w:hAnsi="Aptos"/>
          <w:sz w:val="25"/>
          <w:szCs w:val="25"/>
        </w:rPr>
        <w:t>H</w:t>
      </w:r>
      <w:r>
        <w:rPr>
          <w:rFonts w:ascii="Aptos" w:hAnsi="Aptos"/>
          <w:sz w:val="25"/>
          <w:szCs w:val="25"/>
        </w:rPr>
        <w:t xml:space="preserve">ead of the </w:t>
      </w:r>
      <w:r w:rsidR="00C92911">
        <w:rPr>
          <w:rFonts w:ascii="Aptos" w:hAnsi="Aptos"/>
          <w:sz w:val="25"/>
          <w:szCs w:val="25"/>
        </w:rPr>
        <w:t>L</w:t>
      </w:r>
      <w:r>
        <w:rPr>
          <w:rFonts w:ascii="Aptos" w:hAnsi="Aptos"/>
          <w:sz w:val="25"/>
          <w:szCs w:val="25"/>
        </w:rPr>
        <w:t xml:space="preserve">ower </w:t>
      </w:r>
      <w:r w:rsidR="00C92911">
        <w:rPr>
          <w:rFonts w:ascii="Aptos" w:hAnsi="Aptos"/>
          <w:sz w:val="25"/>
          <w:szCs w:val="25"/>
        </w:rPr>
        <w:t>S</w:t>
      </w:r>
      <w:r>
        <w:rPr>
          <w:rFonts w:ascii="Aptos" w:hAnsi="Aptos"/>
          <w:sz w:val="25"/>
          <w:szCs w:val="25"/>
        </w:rPr>
        <w:t>chool</w:t>
      </w:r>
      <w:r w:rsidR="003765A4">
        <w:rPr>
          <w:rFonts w:ascii="Aptos" w:hAnsi="Aptos"/>
          <w:sz w:val="25"/>
          <w:szCs w:val="25"/>
        </w:rPr>
        <w:t>,</w:t>
      </w:r>
      <w:r>
        <w:rPr>
          <w:rFonts w:ascii="Aptos" w:hAnsi="Aptos"/>
          <w:sz w:val="25"/>
          <w:szCs w:val="25"/>
        </w:rPr>
        <w:t xml:space="preserve"> Glens Colman</w:t>
      </w:r>
      <w:r w:rsidR="003765A4">
        <w:rPr>
          <w:rFonts w:ascii="Aptos" w:hAnsi="Aptos"/>
          <w:sz w:val="25"/>
          <w:szCs w:val="25"/>
        </w:rPr>
        <w:t>,</w:t>
      </w:r>
      <w:r>
        <w:rPr>
          <w:rStyle w:val="FootnoteReference"/>
          <w:rFonts w:ascii="Aptos" w:hAnsi="Aptos"/>
          <w:sz w:val="25"/>
          <w:szCs w:val="25"/>
        </w:rPr>
        <w:footnoteReference w:id="18"/>
      </w:r>
      <w:r>
        <w:rPr>
          <w:rFonts w:ascii="Aptos" w:hAnsi="Aptos"/>
          <w:sz w:val="25"/>
          <w:szCs w:val="25"/>
        </w:rPr>
        <w:t xml:space="preserve"> testified about Carroll and its appropriateness for Evan. Carroll is licensed as a </w:t>
      </w:r>
      <w:r>
        <w:rPr>
          <w:rFonts w:ascii="Aptos" w:hAnsi="Aptos"/>
          <w:sz w:val="25"/>
          <w:szCs w:val="25"/>
        </w:rPr>
        <w:lastRenderedPageBreak/>
        <w:t xml:space="preserve">school through DESE, received accreditation last year through the Association of Independent Schools of New England, and is accredited by the Academy of Orton-Gillingham Practitioners as both a school and a training site. Carroll is not, however, a 766-approved school for special education in Massachusetts. Carroll’s instruction is informed by the Massachusetts Curriculum Frameworks. Carroll employs an OG approach to teaching reading and writing. Every faculty member has some training in OG, and most tutors and language teachers have gained some kind of certification through the Orton-Gillingham Academy (the Academy). New teachers begin with an induction program for a week and a half before all teachers return one week before the school year begins. This training, in addition to ongoing professional learning opportunities for all teachers, covers topics such as data driven instruction, Orton-Gillingham, pedagogy, principles such as The Whole Child, </w:t>
      </w:r>
      <w:r w:rsidR="00F36BA9">
        <w:rPr>
          <w:rFonts w:ascii="Aptos" w:hAnsi="Aptos"/>
          <w:sz w:val="25"/>
          <w:szCs w:val="25"/>
        </w:rPr>
        <w:t xml:space="preserve">and </w:t>
      </w:r>
      <w:r>
        <w:rPr>
          <w:rFonts w:ascii="Aptos" w:hAnsi="Aptos"/>
          <w:sz w:val="25"/>
          <w:szCs w:val="25"/>
        </w:rPr>
        <w:t>diversity, equity, and inclusion. (Colman, I: 93-99)</w:t>
      </w:r>
    </w:p>
    <w:p w14:paraId="7C785B82" w14:textId="77777777" w:rsidR="004939C4" w:rsidRPr="004F65AE" w:rsidRDefault="004939C4" w:rsidP="004939C4">
      <w:pPr>
        <w:pStyle w:val="ListParagraph"/>
        <w:rPr>
          <w:rFonts w:ascii="Aptos" w:hAnsi="Aptos"/>
          <w:sz w:val="16"/>
          <w:szCs w:val="16"/>
        </w:rPr>
      </w:pPr>
    </w:p>
    <w:p w14:paraId="305B888F" w14:textId="0E345229" w:rsidR="004939C4" w:rsidRPr="00464191" w:rsidRDefault="004939C4" w:rsidP="004939C4">
      <w:pPr>
        <w:pStyle w:val="ListParagraph"/>
        <w:ind w:left="360"/>
        <w:rPr>
          <w:rFonts w:ascii="Aptos" w:hAnsi="Aptos"/>
          <w:sz w:val="25"/>
          <w:szCs w:val="25"/>
        </w:rPr>
      </w:pPr>
      <w:r>
        <w:rPr>
          <w:rFonts w:ascii="Aptos" w:hAnsi="Aptos"/>
          <w:sz w:val="25"/>
          <w:szCs w:val="25"/>
        </w:rPr>
        <w:t>Within the course of the day, children</w:t>
      </w:r>
      <w:r w:rsidR="00C92911">
        <w:rPr>
          <w:rFonts w:ascii="Aptos" w:hAnsi="Aptos"/>
          <w:sz w:val="25"/>
          <w:szCs w:val="25"/>
        </w:rPr>
        <w:t xml:space="preserve"> in</w:t>
      </w:r>
      <w:r>
        <w:rPr>
          <w:rFonts w:ascii="Aptos" w:hAnsi="Aptos"/>
          <w:sz w:val="25"/>
          <w:szCs w:val="25"/>
        </w:rPr>
        <w:t xml:space="preserve"> Carroll’s lower school attend six periods, each 50 minutes long. Four are academic periods, three of which are language-based. Students also have two “multis,” or specials per day, such as physical education, art, Bounders, and science. Each “multi” meets twice </w:t>
      </w:r>
      <w:r w:rsidR="00C92911">
        <w:rPr>
          <w:rFonts w:ascii="Aptos" w:hAnsi="Aptos"/>
          <w:sz w:val="25"/>
          <w:szCs w:val="25"/>
        </w:rPr>
        <w:t>per</w:t>
      </w:r>
      <w:r>
        <w:rPr>
          <w:rFonts w:ascii="Aptos" w:hAnsi="Aptos"/>
          <w:sz w:val="25"/>
          <w:szCs w:val="25"/>
        </w:rPr>
        <w:t xml:space="preserve"> week.  According to Ms. Colman, OG is “the basis” for instruction and methodology in all academic classes</w:t>
      </w:r>
      <w:r w:rsidR="00B42138">
        <w:rPr>
          <w:rFonts w:ascii="Aptos" w:hAnsi="Aptos"/>
          <w:sz w:val="25"/>
          <w:szCs w:val="25"/>
        </w:rPr>
        <w:t>,</w:t>
      </w:r>
      <w:r>
        <w:rPr>
          <w:rFonts w:ascii="Aptos" w:hAnsi="Aptos"/>
          <w:sz w:val="25"/>
          <w:szCs w:val="25"/>
        </w:rPr>
        <w:t xml:space="preserve"> in that each class includes direct and explicit instruction, delivered through a sequential, cumulative, multisensory approach. The school focuses on meta-cognitive development, based on “emotionally sound principles.” All students are enrolled in a language class comprised of seven or eight students </w:t>
      </w:r>
      <w:r w:rsidR="00CD3BBA">
        <w:rPr>
          <w:rFonts w:ascii="Aptos" w:hAnsi="Aptos"/>
          <w:sz w:val="25"/>
          <w:szCs w:val="25"/>
        </w:rPr>
        <w:t>and</w:t>
      </w:r>
      <w:r>
        <w:rPr>
          <w:rFonts w:ascii="Aptos" w:hAnsi="Aptos"/>
          <w:sz w:val="25"/>
          <w:szCs w:val="25"/>
        </w:rPr>
        <w:t xml:space="preserve"> one teacher, where decoding, encoding, and phonemic awareness are “highlighted.”  At the second</w:t>
      </w:r>
      <w:r w:rsidR="006E266A">
        <w:rPr>
          <w:rFonts w:ascii="Aptos" w:hAnsi="Aptos"/>
          <w:sz w:val="25"/>
          <w:szCs w:val="25"/>
        </w:rPr>
        <w:t>-</w:t>
      </w:r>
      <w:r>
        <w:rPr>
          <w:rFonts w:ascii="Aptos" w:hAnsi="Aptos"/>
          <w:sz w:val="25"/>
          <w:szCs w:val="25"/>
        </w:rPr>
        <w:t>grade level, most students are nonreaders so the language class focuses primarily on oral language and listening comprehension, with some</w:t>
      </w:r>
      <w:r w:rsidR="00CD3BBA">
        <w:rPr>
          <w:rFonts w:ascii="Aptos" w:hAnsi="Aptos"/>
          <w:sz w:val="25"/>
          <w:szCs w:val="25"/>
        </w:rPr>
        <w:t xml:space="preserve"> emphasis on</w:t>
      </w:r>
      <w:r>
        <w:rPr>
          <w:rFonts w:ascii="Aptos" w:hAnsi="Aptos"/>
          <w:sz w:val="25"/>
          <w:szCs w:val="25"/>
        </w:rPr>
        <w:t xml:space="preserve"> grammar. All students also take a</w:t>
      </w:r>
      <w:r w:rsidR="002927D5">
        <w:rPr>
          <w:rFonts w:ascii="Aptos" w:hAnsi="Aptos"/>
          <w:sz w:val="25"/>
          <w:szCs w:val="25"/>
        </w:rPr>
        <w:t xml:space="preserve"> “very Orton-Gillingham-based”</w:t>
      </w:r>
      <w:r>
        <w:rPr>
          <w:rFonts w:ascii="Aptos" w:hAnsi="Aptos"/>
          <w:sz w:val="25"/>
          <w:szCs w:val="25"/>
        </w:rPr>
        <w:t xml:space="preserve"> language-focused tutorial, </w:t>
      </w:r>
      <w:r w:rsidR="002927D5">
        <w:rPr>
          <w:rFonts w:ascii="Aptos" w:hAnsi="Aptos"/>
          <w:sz w:val="25"/>
          <w:szCs w:val="25"/>
        </w:rPr>
        <w:t>which is</w:t>
      </w:r>
      <w:r>
        <w:rPr>
          <w:rFonts w:ascii="Aptos" w:hAnsi="Aptos"/>
          <w:sz w:val="25"/>
          <w:szCs w:val="25"/>
        </w:rPr>
        <w:t xml:space="preserve"> </w:t>
      </w:r>
      <w:r w:rsidR="00F36BA9">
        <w:rPr>
          <w:rFonts w:ascii="Aptos" w:hAnsi="Aptos"/>
          <w:sz w:val="25"/>
          <w:szCs w:val="25"/>
        </w:rPr>
        <w:t>taught</w:t>
      </w:r>
      <w:r>
        <w:rPr>
          <w:rFonts w:ascii="Aptos" w:hAnsi="Aptos"/>
          <w:sz w:val="25"/>
          <w:szCs w:val="25"/>
        </w:rPr>
        <w:t xml:space="preserve"> “directly and explicitly as a phonics-based</w:t>
      </w:r>
      <w:r w:rsidR="002927D5">
        <w:rPr>
          <w:rFonts w:ascii="Aptos" w:hAnsi="Aptos"/>
          <w:sz w:val="25"/>
          <w:szCs w:val="25"/>
        </w:rPr>
        <w:t xml:space="preserve"> program</w:t>
      </w:r>
      <w:r>
        <w:rPr>
          <w:rFonts w:ascii="Aptos" w:hAnsi="Aptos"/>
          <w:sz w:val="25"/>
          <w:szCs w:val="25"/>
        </w:rPr>
        <w:t>”</w:t>
      </w:r>
      <w:r w:rsidR="002927D5">
        <w:rPr>
          <w:rFonts w:ascii="Aptos" w:hAnsi="Aptos"/>
          <w:sz w:val="25"/>
          <w:szCs w:val="25"/>
        </w:rPr>
        <w:t xml:space="preserve"> that “follows the language progression.”</w:t>
      </w:r>
      <w:r>
        <w:rPr>
          <w:rFonts w:ascii="Aptos" w:hAnsi="Aptos"/>
          <w:sz w:val="25"/>
          <w:szCs w:val="25"/>
        </w:rPr>
        <w:t xml:space="preserve"> Each tutorial consists of one teacher and one to four students. All students also participate in a “flex block,” consisting of one teacher and four to six students, where students receive interventions appropriate for their needs, and a mathematics class comprised of one teacher and six to ten students. (P-14; Colman, I: 99-102)</w:t>
      </w:r>
    </w:p>
    <w:p w14:paraId="42929304" w14:textId="77777777" w:rsidR="004939C4" w:rsidRPr="00573E12" w:rsidRDefault="004939C4" w:rsidP="004939C4">
      <w:pPr>
        <w:pStyle w:val="ListParagraph"/>
        <w:ind w:left="360"/>
        <w:rPr>
          <w:rFonts w:ascii="Aptos" w:hAnsi="Aptos"/>
          <w:sz w:val="16"/>
          <w:szCs w:val="16"/>
        </w:rPr>
      </w:pPr>
    </w:p>
    <w:p w14:paraId="0C1EDBB8" w14:textId="5ED2A807" w:rsidR="004939C4" w:rsidRDefault="004939C4" w:rsidP="004939C4">
      <w:pPr>
        <w:pStyle w:val="ListParagraph"/>
        <w:numPr>
          <w:ilvl w:val="0"/>
          <w:numId w:val="30"/>
        </w:numPr>
        <w:ind w:left="360"/>
        <w:rPr>
          <w:rFonts w:ascii="Aptos" w:hAnsi="Aptos"/>
          <w:sz w:val="25"/>
          <w:szCs w:val="25"/>
        </w:rPr>
      </w:pPr>
      <w:r>
        <w:rPr>
          <w:rFonts w:ascii="Aptos" w:hAnsi="Aptos"/>
          <w:sz w:val="25"/>
          <w:szCs w:val="25"/>
        </w:rPr>
        <w:t xml:space="preserve">One of </w:t>
      </w:r>
      <w:r w:rsidR="00B159C5">
        <w:rPr>
          <w:rFonts w:ascii="Aptos" w:hAnsi="Aptos"/>
          <w:sz w:val="25"/>
          <w:szCs w:val="25"/>
        </w:rPr>
        <w:t>Ms. Colman’s responsibilities at Carroll</w:t>
      </w:r>
      <w:r>
        <w:rPr>
          <w:rFonts w:ascii="Aptos" w:hAnsi="Aptos"/>
          <w:sz w:val="25"/>
          <w:szCs w:val="25"/>
        </w:rPr>
        <w:t xml:space="preserve"> is to serve as a coach. </w:t>
      </w:r>
      <w:r w:rsidRPr="00EF1625">
        <w:rPr>
          <w:rFonts w:ascii="Aptos" w:hAnsi="Aptos"/>
          <w:sz w:val="25"/>
          <w:szCs w:val="25"/>
        </w:rPr>
        <w:t xml:space="preserve">In </w:t>
      </w:r>
      <w:r>
        <w:rPr>
          <w:rFonts w:ascii="Aptos" w:hAnsi="Aptos"/>
          <w:sz w:val="25"/>
          <w:szCs w:val="25"/>
        </w:rPr>
        <w:t>this role</w:t>
      </w:r>
      <w:r w:rsidRPr="00EF1625">
        <w:rPr>
          <w:rFonts w:ascii="Aptos" w:hAnsi="Aptos"/>
          <w:sz w:val="25"/>
          <w:szCs w:val="25"/>
        </w:rPr>
        <w:t>, Ms. Colman observes and meets with individual faculty members regularly to discuss curriculum and instruction, although the division head is ultimately the supervisor of all faculty</w:t>
      </w:r>
      <w:r>
        <w:rPr>
          <w:rFonts w:ascii="Aptos" w:hAnsi="Aptos"/>
          <w:sz w:val="25"/>
          <w:szCs w:val="25"/>
        </w:rPr>
        <w:t xml:space="preserve">. </w:t>
      </w:r>
      <w:r w:rsidRPr="00EF1625">
        <w:rPr>
          <w:rFonts w:ascii="Aptos" w:hAnsi="Aptos"/>
          <w:sz w:val="25"/>
          <w:szCs w:val="25"/>
        </w:rPr>
        <w:t xml:space="preserve">One of the faulty members </w:t>
      </w:r>
      <w:r>
        <w:rPr>
          <w:rFonts w:ascii="Aptos" w:hAnsi="Aptos"/>
          <w:sz w:val="25"/>
          <w:szCs w:val="25"/>
        </w:rPr>
        <w:t>Ms. Colman</w:t>
      </w:r>
      <w:r w:rsidRPr="00EF1625">
        <w:rPr>
          <w:rFonts w:ascii="Aptos" w:hAnsi="Aptos"/>
          <w:sz w:val="25"/>
          <w:szCs w:val="25"/>
        </w:rPr>
        <w:t xml:space="preserve"> coaches is Ellen Cook, Evan’s primary classroom teacher for second grade.</w:t>
      </w:r>
      <w:r>
        <w:rPr>
          <w:rStyle w:val="FootnoteReference"/>
          <w:rFonts w:ascii="Aptos" w:hAnsi="Aptos"/>
          <w:sz w:val="25"/>
          <w:szCs w:val="25"/>
        </w:rPr>
        <w:footnoteReference w:id="19"/>
      </w:r>
      <w:r>
        <w:rPr>
          <w:rFonts w:ascii="Aptos" w:hAnsi="Aptos"/>
          <w:sz w:val="25"/>
          <w:szCs w:val="25"/>
        </w:rPr>
        <w:t xml:space="preserve"> </w:t>
      </w:r>
      <w:r w:rsidRPr="00EF1625">
        <w:rPr>
          <w:rFonts w:ascii="Aptos" w:hAnsi="Aptos"/>
          <w:sz w:val="25"/>
          <w:szCs w:val="25"/>
        </w:rPr>
        <w:t>(Colman, I: 91-92</w:t>
      </w:r>
      <w:r>
        <w:rPr>
          <w:rFonts w:ascii="Aptos" w:hAnsi="Aptos"/>
          <w:sz w:val="25"/>
          <w:szCs w:val="25"/>
        </w:rPr>
        <w:t xml:space="preserve">, 100, </w:t>
      </w:r>
      <w:r>
        <w:rPr>
          <w:rFonts w:ascii="Aptos" w:hAnsi="Aptos"/>
          <w:sz w:val="25"/>
          <w:szCs w:val="25"/>
        </w:rPr>
        <w:lastRenderedPageBreak/>
        <w:t>138-30</w:t>
      </w:r>
      <w:r w:rsidRPr="00EF1625">
        <w:rPr>
          <w:rFonts w:ascii="Aptos" w:hAnsi="Aptos"/>
          <w:sz w:val="25"/>
          <w:szCs w:val="25"/>
        </w:rPr>
        <w:t>)</w:t>
      </w:r>
      <w:r>
        <w:rPr>
          <w:rFonts w:ascii="Aptos" w:hAnsi="Aptos"/>
          <w:sz w:val="25"/>
          <w:szCs w:val="25"/>
        </w:rPr>
        <w:t xml:space="preserve"> Ms. Cook taught all of Evan’s classes except tutorial and the </w:t>
      </w:r>
      <w:r w:rsidR="00CD3BBA">
        <w:rPr>
          <w:rFonts w:ascii="Aptos" w:hAnsi="Aptos"/>
          <w:sz w:val="25"/>
          <w:szCs w:val="25"/>
        </w:rPr>
        <w:t>“</w:t>
      </w:r>
      <w:r>
        <w:rPr>
          <w:rFonts w:ascii="Aptos" w:hAnsi="Aptos"/>
          <w:sz w:val="25"/>
          <w:szCs w:val="25"/>
        </w:rPr>
        <w:t>multis.</w:t>
      </w:r>
      <w:r w:rsidR="00CD3BBA">
        <w:rPr>
          <w:rFonts w:ascii="Aptos" w:hAnsi="Aptos"/>
          <w:sz w:val="25"/>
          <w:szCs w:val="25"/>
        </w:rPr>
        <w:t>”</w:t>
      </w:r>
      <w:r>
        <w:rPr>
          <w:rFonts w:ascii="Aptos" w:hAnsi="Aptos"/>
          <w:sz w:val="25"/>
          <w:szCs w:val="25"/>
        </w:rPr>
        <w:t xml:space="preserve"> </w:t>
      </w:r>
      <w:r w:rsidRPr="00EF1625">
        <w:rPr>
          <w:rFonts w:ascii="Aptos" w:hAnsi="Aptos"/>
          <w:sz w:val="25"/>
          <w:szCs w:val="25"/>
        </w:rPr>
        <w:t>(Colman, I: 91-92</w:t>
      </w:r>
      <w:r>
        <w:rPr>
          <w:rFonts w:ascii="Aptos" w:hAnsi="Aptos"/>
          <w:sz w:val="25"/>
          <w:szCs w:val="25"/>
        </w:rPr>
        <w:t>, 100, 114</w:t>
      </w:r>
      <w:r w:rsidRPr="00EF1625">
        <w:rPr>
          <w:rFonts w:ascii="Aptos" w:hAnsi="Aptos"/>
          <w:sz w:val="25"/>
          <w:szCs w:val="25"/>
        </w:rPr>
        <w:t>)</w:t>
      </w:r>
      <w:r>
        <w:rPr>
          <w:rFonts w:ascii="Aptos" w:hAnsi="Aptos"/>
          <w:sz w:val="25"/>
          <w:szCs w:val="25"/>
        </w:rPr>
        <w:t xml:space="preserve"> As Ms. Cook’s coach during the 2024-2025 school year, Ms. Colman met with </w:t>
      </w:r>
      <w:r w:rsidR="00B159C5">
        <w:rPr>
          <w:rFonts w:ascii="Aptos" w:hAnsi="Aptos"/>
          <w:sz w:val="25"/>
          <w:szCs w:val="25"/>
        </w:rPr>
        <w:t>her</w:t>
      </w:r>
      <w:r>
        <w:rPr>
          <w:rFonts w:ascii="Aptos" w:hAnsi="Aptos"/>
          <w:sz w:val="25"/>
          <w:szCs w:val="25"/>
        </w:rPr>
        <w:t xml:space="preserve"> weekly</w:t>
      </w:r>
      <w:r w:rsidR="00CD3BBA">
        <w:rPr>
          <w:rFonts w:ascii="Aptos" w:hAnsi="Aptos"/>
          <w:sz w:val="25"/>
          <w:szCs w:val="25"/>
        </w:rPr>
        <w:t xml:space="preserve"> to</w:t>
      </w:r>
      <w:r w:rsidR="00E569D5">
        <w:rPr>
          <w:rFonts w:ascii="Aptos" w:hAnsi="Aptos"/>
          <w:sz w:val="25"/>
          <w:szCs w:val="25"/>
        </w:rPr>
        <w:t xml:space="preserve"> review student data, brainstorm any classroom issues that arose,</w:t>
      </w:r>
      <w:r w:rsidR="00CD3BBA">
        <w:rPr>
          <w:rFonts w:ascii="Aptos" w:hAnsi="Aptos"/>
          <w:sz w:val="25"/>
          <w:szCs w:val="25"/>
        </w:rPr>
        <w:t xml:space="preserve"> </w:t>
      </w:r>
      <w:r w:rsidR="00E569D5">
        <w:rPr>
          <w:rFonts w:ascii="Aptos" w:hAnsi="Aptos"/>
          <w:sz w:val="25"/>
          <w:szCs w:val="25"/>
        </w:rPr>
        <w:t>discuss</w:t>
      </w:r>
      <w:r w:rsidR="00CD3BBA">
        <w:rPr>
          <w:rFonts w:ascii="Aptos" w:hAnsi="Aptos"/>
          <w:sz w:val="25"/>
          <w:szCs w:val="25"/>
        </w:rPr>
        <w:t xml:space="preserve"> the</w:t>
      </w:r>
      <w:r>
        <w:rPr>
          <w:rFonts w:ascii="Aptos" w:hAnsi="Aptos"/>
          <w:sz w:val="25"/>
          <w:szCs w:val="25"/>
        </w:rPr>
        <w:t xml:space="preserve"> goals they</w:t>
      </w:r>
      <w:r w:rsidR="00CD3BBA">
        <w:rPr>
          <w:rFonts w:ascii="Aptos" w:hAnsi="Aptos"/>
          <w:sz w:val="25"/>
          <w:szCs w:val="25"/>
        </w:rPr>
        <w:t xml:space="preserve"> had</w:t>
      </w:r>
      <w:r>
        <w:rPr>
          <w:rFonts w:ascii="Aptos" w:hAnsi="Aptos"/>
          <w:sz w:val="25"/>
          <w:szCs w:val="25"/>
        </w:rPr>
        <w:t xml:space="preserve"> set together</w:t>
      </w:r>
      <w:r w:rsidR="00E569D5">
        <w:rPr>
          <w:rFonts w:ascii="Aptos" w:hAnsi="Aptos"/>
          <w:sz w:val="25"/>
          <w:szCs w:val="25"/>
        </w:rPr>
        <w:t>,</w:t>
      </w:r>
      <w:r>
        <w:rPr>
          <w:rFonts w:ascii="Aptos" w:hAnsi="Aptos"/>
          <w:sz w:val="25"/>
          <w:szCs w:val="25"/>
        </w:rPr>
        <w:t xml:space="preserve"> and provid</w:t>
      </w:r>
      <w:r w:rsidR="00CD3BBA">
        <w:rPr>
          <w:rFonts w:ascii="Aptos" w:hAnsi="Aptos"/>
          <w:sz w:val="25"/>
          <w:szCs w:val="25"/>
        </w:rPr>
        <w:t>e</w:t>
      </w:r>
      <w:r>
        <w:rPr>
          <w:rFonts w:ascii="Aptos" w:hAnsi="Aptos"/>
          <w:sz w:val="25"/>
          <w:szCs w:val="25"/>
        </w:rPr>
        <w:t xml:space="preserve"> feedback following classroom observation</w:t>
      </w:r>
      <w:r w:rsidR="00CD3BBA">
        <w:rPr>
          <w:rFonts w:ascii="Aptos" w:hAnsi="Aptos"/>
          <w:sz w:val="25"/>
          <w:szCs w:val="25"/>
        </w:rPr>
        <w:t>s</w:t>
      </w:r>
      <w:r>
        <w:rPr>
          <w:rFonts w:ascii="Aptos" w:hAnsi="Aptos"/>
          <w:sz w:val="25"/>
          <w:szCs w:val="25"/>
        </w:rPr>
        <w:t>.</w:t>
      </w:r>
      <w:r w:rsidR="00E569D5">
        <w:rPr>
          <w:rFonts w:ascii="Aptos" w:hAnsi="Aptos"/>
          <w:sz w:val="25"/>
          <w:szCs w:val="25"/>
        </w:rPr>
        <w:t xml:space="preserve"> </w:t>
      </w:r>
      <w:r>
        <w:rPr>
          <w:rFonts w:ascii="Aptos" w:hAnsi="Aptos"/>
          <w:sz w:val="25"/>
          <w:szCs w:val="25"/>
        </w:rPr>
        <w:t>Ms. Cook also reported to three different department heads, one for each content area she taught. (Colman, I: 115-17)</w:t>
      </w:r>
    </w:p>
    <w:p w14:paraId="16DFDE77" w14:textId="77777777" w:rsidR="004939C4" w:rsidRPr="004F65AE" w:rsidRDefault="004939C4" w:rsidP="004939C4">
      <w:pPr>
        <w:pStyle w:val="ListParagraph"/>
        <w:ind w:left="360"/>
        <w:rPr>
          <w:rFonts w:ascii="Aptos" w:hAnsi="Aptos"/>
          <w:sz w:val="16"/>
          <w:szCs w:val="16"/>
        </w:rPr>
      </w:pPr>
    </w:p>
    <w:p w14:paraId="25662CAF" w14:textId="77777777" w:rsidR="004939C4" w:rsidRDefault="004939C4" w:rsidP="004939C4">
      <w:pPr>
        <w:pStyle w:val="ListParagraph"/>
        <w:numPr>
          <w:ilvl w:val="0"/>
          <w:numId w:val="30"/>
        </w:numPr>
        <w:ind w:left="360"/>
        <w:rPr>
          <w:rFonts w:ascii="Aptos" w:hAnsi="Aptos"/>
          <w:sz w:val="25"/>
          <w:szCs w:val="25"/>
        </w:rPr>
      </w:pPr>
      <w:r>
        <w:rPr>
          <w:rFonts w:ascii="Aptos" w:hAnsi="Aptos"/>
          <w:sz w:val="25"/>
          <w:szCs w:val="25"/>
        </w:rPr>
        <w:t>In Evan’s language class with Ms. Cook, students used several different methodologies, including Project Read for story structure and comprehension; Reciprocal Teaching for comprehension; Expanding Expression for listening comprehension and oral language; Framing Your Thoughts for grammar and the beginning stages of writing; and Approach to Learning for readiness-to-learn skills. (Colman, I: 107-09)</w:t>
      </w:r>
    </w:p>
    <w:p w14:paraId="5BCD0AEB" w14:textId="77777777" w:rsidR="004939C4" w:rsidRPr="009A22A4" w:rsidRDefault="004939C4" w:rsidP="004939C4">
      <w:pPr>
        <w:pStyle w:val="ListParagraph"/>
        <w:ind w:left="360"/>
        <w:rPr>
          <w:rFonts w:ascii="Aptos" w:hAnsi="Aptos"/>
          <w:sz w:val="16"/>
          <w:szCs w:val="16"/>
        </w:rPr>
      </w:pPr>
    </w:p>
    <w:p w14:paraId="6428AEF0" w14:textId="2334C7DE" w:rsidR="004939C4" w:rsidRDefault="004939C4" w:rsidP="004939C4">
      <w:pPr>
        <w:pStyle w:val="ListParagraph"/>
        <w:numPr>
          <w:ilvl w:val="0"/>
          <w:numId w:val="30"/>
        </w:numPr>
        <w:ind w:left="360"/>
        <w:rPr>
          <w:rFonts w:ascii="Aptos" w:hAnsi="Aptos"/>
          <w:sz w:val="25"/>
          <w:szCs w:val="25"/>
        </w:rPr>
      </w:pPr>
      <w:r>
        <w:rPr>
          <w:rFonts w:ascii="Aptos" w:hAnsi="Aptos"/>
          <w:sz w:val="25"/>
          <w:szCs w:val="25"/>
        </w:rPr>
        <w:t>Tutorials at Carroll entail six-part lessons, incorporating decoding and phonemic awareness; reading to build fluency with connected text (mostly with decodables for younger children); and spelling and dictation. Although tutorials may include up to four students with a teacher, Evan was in a</w:t>
      </w:r>
      <w:r w:rsidR="00B159C5">
        <w:rPr>
          <w:rFonts w:ascii="Aptos" w:hAnsi="Aptos"/>
          <w:sz w:val="25"/>
          <w:szCs w:val="25"/>
        </w:rPr>
        <w:t xml:space="preserve"> one-to-one</w:t>
      </w:r>
      <w:r>
        <w:rPr>
          <w:rFonts w:ascii="Aptos" w:hAnsi="Aptos"/>
          <w:sz w:val="25"/>
          <w:szCs w:val="25"/>
        </w:rPr>
        <w:t xml:space="preserve"> tutorial with Caroline Champa throughout second grade. Ms. Champa was a graduate intern</w:t>
      </w:r>
      <w:r>
        <w:rPr>
          <w:rStyle w:val="FootnoteReference"/>
          <w:rFonts w:ascii="Aptos" w:hAnsi="Aptos"/>
          <w:sz w:val="25"/>
          <w:szCs w:val="25"/>
        </w:rPr>
        <w:footnoteReference w:id="20"/>
      </w:r>
      <w:r>
        <w:rPr>
          <w:rFonts w:ascii="Aptos" w:hAnsi="Aptos"/>
          <w:sz w:val="25"/>
          <w:szCs w:val="25"/>
        </w:rPr>
        <w:t xml:space="preserve"> at Carroll during the 2024-2025 school year and was expected to complete her Associate level certificate through the Academy in June 2025.</w:t>
      </w:r>
      <w:r>
        <w:rPr>
          <w:rStyle w:val="FootnoteReference"/>
          <w:rFonts w:ascii="Aptos" w:hAnsi="Aptos"/>
          <w:sz w:val="25"/>
          <w:szCs w:val="25"/>
        </w:rPr>
        <w:footnoteReference w:id="21"/>
      </w:r>
      <w:r>
        <w:rPr>
          <w:rFonts w:ascii="Aptos" w:hAnsi="Aptos"/>
          <w:sz w:val="25"/>
          <w:szCs w:val="25"/>
        </w:rPr>
        <w:t xml:space="preserve"> Ms. Colman began her internship program in June 2024 with front-loaded theoretical coursework, including OG, and once the school year started, she focused more on her practical residency. (Colman, I: 102, 105-07, 117-21)</w:t>
      </w:r>
    </w:p>
    <w:p w14:paraId="07CC17AA" w14:textId="77777777" w:rsidR="004939C4" w:rsidRPr="009A22A4" w:rsidRDefault="004939C4" w:rsidP="004939C4">
      <w:pPr>
        <w:pStyle w:val="ListParagraph"/>
        <w:ind w:left="360"/>
        <w:rPr>
          <w:rFonts w:ascii="Aptos" w:hAnsi="Aptos"/>
          <w:sz w:val="16"/>
          <w:szCs w:val="16"/>
        </w:rPr>
      </w:pPr>
    </w:p>
    <w:p w14:paraId="3BB48C81" w14:textId="685915DE" w:rsidR="004939C4" w:rsidRDefault="004939C4" w:rsidP="004939C4">
      <w:pPr>
        <w:pStyle w:val="ListParagraph"/>
        <w:numPr>
          <w:ilvl w:val="0"/>
          <w:numId w:val="30"/>
        </w:numPr>
        <w:ind w:left="360"/>
        <w:rPr>
          <w:rFonts w:ascii="Aptos" w:hAnsi="Aptos"/>
          <w:sz w:val="25"/>
          <w:szCs w:val="25"/>
        </w:rPr>
      </w:pPr>
      <w:r>
        <w:rPr>
          <w:rFonts w:ascii="Aptos" w:hAnsi="Aptos"/>
          <w:sz w:val="25"/>
          <w:szCs w:val="25"/>
        </w:rPr>
        <w:t>Evan’s flex block for second grade entailed interventions through the</w:t>
      </w:r>
      <w:r w:rsidR="00736CE4">
        <w:rPr>
          <w:rFonts w:ascii="Aptos" w:hAnsi="Aptos"/>
          <w:sz w:val="25"/>
          <w:szCs w:val="25"/>
        </w:rPr>
        <w:t xml:space="preserve"> </w:t>
      </w:r>
      <w:r>
        <w:rPr>
          <w:rFonts w:ascii="Aptos" w:hAnsi="Aptos"/>
          <w:sz w:val="25"/>
          <w:szCs w:val="25"/>
        </w:rPr>
        <w:t xml:space="preserve">RAVE-O program two to three times per week. According to Ms. Colman, RAVE-O focuses on morphology and the meaning of words, understanding of words, word families, and similar patterns within words. One day a week during this period, Evan worked on </w:t>
      </w:r>
      <w:r>
        <w:rPr>
          <w:rFonts w:ascii="Aptos" w:hAnsi="Aptos"/>
          <w:sz w:val="25"/>
          <w:szCs w:val="25"/>
        </w:rPr>
        <w:lastRenderedPageBreak/>
        <w:t>cognitive development. (Colman, I: 100, 103-06) In second grade, Evan’s flex class was also taught by Ms. Cook. (Colman, I: 115)</w:t>
      </w:r>
    </w:p>
    <w:p w14:paraId="187F101A" w14:textId="77777777" w:rsidR="004939C4" w:rsidRPr="009A22A4" w:rsidRDefault="004939C4" w:rsidP="004939C4">
      <w:pPr>
        <w:pStyle w:val="ListParagraph"/>
        <w:rPr>
          <w:rFonts w:ascii="Aptos" w:hAnsi="Aptos"/>
          <w:sz w:val="16"/>
          <w:szCs w:val="16"/>
        </w:rPr>
      </w:pPr>
    </w:p>
    <w:p w14:paraId="5D9963C0" w14:textId="0E7C4FAC" w:rsidR="004939C4" w:rsidRDefault="004939C4" w:rsidP="004939C4">
      <w:pPr>
        <w:pStyle w:val="ListParagraph"/>
        <w:numPr>
          <w:ilvl w:val="0"/>
          <w:numId w:val="30"/>
        </w:numPr>
        <w:ind w:left="360"/>
        <w:rPr>
          <w:rFonts w:ascii="Aptos" w:hAnsi="Aptos"/>
          <w:sz w:val="25"/>
          <w:szCs w:val="25"/>
        </w:rPr>
      </w:pPr>
      <w:r>
        <w:rPr>
          <w:rFonts w:ascii="Aptos" w:hAnsi="Aptos"/>
          <w:sz w:val="25"/>
          <w:szCs w:val="25"/>
        </w:rPr>
        <w:t>Evan’s second</w:t>
      </w:r>
      <w:r w:rsidR="00E569D5">
        <w:rPr>
          <w:rFonts w:ascii="Aptos" w:hAnsi="Aptos"/>
          <w:sz w:val="25"/>
          <w:szCs w:val="25"/>
        </w:rPr>
        <w:t>-</w:t>
      </w:r>
      <w:r>
        <w:rPr>
          <w:rFonts w:ascii="Aptos" w:hAnsi="Aptos"/>
          <w:sz w:val="25"/>
          <w:szCs w:val="25"/>
        </w:rPr>
        <w:t xml:space="preserve">grade math class followed the scope and sequence of Illustrative Math </w:t>
      </w:r>
      <w:proofErr w:type="gramStart"/>
      <w:r>
        <w:rPr>
          <w:rFonts w:ascii="Aptos" w:hAnsi="Aptos"/>
          <w:sz w:val="25"/>
          <w:szCs w:val="25"/>
        </w:rPr>
        <w:t>and also</w:t>
      </w:r>
      <w:proofErr w:type="gramEnd"/>
      <w:r>
        <w:rPr>
          <w:rFonts w:ascii="Aptos" w:hAnsi="Aptos"/>
          <w:sz w:val="25"/>
          <w:szCs w:val="25"/>
        </w:rPr>
        <w:t xml:space="preserve"> incorporated ST Math. Carroll staff supplement with “bits and pieces of other programs, depending on what the topic is.” (Colman, I: 110-11)</w:t>
      </w:r>
    </w:p>
    <w:p w14:paraId="6094A054" w14:textId="77777777" w:rsidR="004939C4" w:rsidRPr="004F65AE" w:rsidRDefault="004939C4" w:rsidP="004939C4">
      <w:pPr>
        <w:pStyle w:val="ListParagraph"/>
        <w:rPr>
          <w:rFonts w:ascii="Aptos" w:hAnsi="Aptos"/>
          <w:sz w:val="16"/>
          <w:szCs w:val="16"/>
        </w:rPr>
      </w:pPr>
    </w:p>
    <w:p w14:paraId="40D79FB7" w14:textId="2FA73D28" w:rsidR="004939C4" w:rsidRDefault="004939C4" w:rsidP="004939C4">
      <w:pPr>
        <w:pStyle w:val="ListParagraph"/>
        <w:numPr>
          <w:ilvl w:val="0"/>
          <w:numId w:val="30"/>
        </w:numPr>
        <w:ind w:left="360"/>
        <w:rPr>
          <w:rFonts w:ascii="Aptos" w:hAnsi="Aptos"/>
          <w:sz w:val="25"/>
          <w:szCs w:val="25"/>
        </w:rPr>
      </w:pPr>
      <w:r>
        <w:rPr>
          <w:rFonts w:ascii="Aptos" w:hAnsi="Aptos"/>
          <w:sz w:val="25"/>
          <w:szCs w:val="25"/>
        </w:rPr>
        <w:t>Social studies is not taught separately in Carroll’s lower school. Diversity, equity, and inclusion and social studies topics are generally taught through team time, twice a week on the “multi” rotation. (P-14; Colman, I: 112-13)</w:t>
      </w:r>
    </w:p>
    <w:p w14:paraId="2B170A38" w14:textId="77777777" w:rsidR="004939C4" w:rsidRPr="004F65AE" w:rsidRDefault="004939C4" w:rsidP="004939C4">
      <w:pPr>
        <w:pStyle w:val="ListParagraph"/>
        <w:rPr>
          <w:rFonts w:ascii="Aptos" w:hAnsi="Aptos"/>
          <w:sz w:val="16"/>
          <w:szCs w:val="16"/>
        </w:rPr>
      </w:pPr>
    </w:p>
    <w:p w14:paraId="2DEFDEE9" w14:textId="26F889A7" w:rsidR="004939C4" w:rsidRDefault="004939C4" w:rsidP="004939C4">
      <w:pPr>
        <w:pStyle w:val="ListParagraph"/>
        <w:numPr>
          <w:ilvl w:val="0"/>
          <w:numId w:val="30"/>
        </w:numPr>
        <w:ind w:left="360"/>
        <w:rPr>
          <w:rFonts w:ascii="Aptos" w:hAnsi="Aptos"/>
          <w:sz w:val="25"/>
          <w:szCs w:val="25"/>
        </w:rPr>
      </w:pPr>
      <w:r>
        <w:rPr>
          <w:rFonts w:ascii="Aptos" w:hAnsi="Aptos"/>
          <w:sz w:val="25"/>
          <w:szCs w:val="25"/>
        </w:rPr>
        <w:t xml:space="preserve">Science is also taught as a </w:t>
      </w:r>
      <w:r w:rsidR="00E569D5">
        <w:rPr>
          <w:rFonts w:ascii="Aptos" w:hAnsi="Aptos"/>
          <w:sz w:val="25"/>
          <w:szCs w:val="25"/>
        </w:rPr>
        <w:t>“</w:t>
      </w:r>
      <w:r>
        <w:rPr>
          <w:rFonts w:ascii="Aptos" w:hAnsi="Aptos"/>
          <w:sz w:val="25"/>
          <w:szCs w:val="25"/>
        </w:rPr>
        <w:t>multi,</w:t>
      </w:r>
      <w:r w:rsidR="00E569D5">
        <w:rPr>
          <w:rFonts w:ascii="Aptos" w:hAnsi="Aptos"/>
          <w:sz w:val="25"/>
          <w:szCs w:val="25"/>
        </w:rPr>
        <w:t>”</w:t>
      </w:r>
      <w:r>
        <w:rPr>
          <w:rFonts w:ascii="Aptos" w:hAnsi="Aptos"/>
          <w:sz w:val="25"/>
          <w:szCs w:val="25"/>
        </w:rPr>
        <w:t xml:space="preserve"> twice a week for half a year. Mr. McCoobery, who taught Evan science in second grade</w:t>
      </w:r>
      <w:r w:rsidR="00343744">
        <w:rPr>
          <w:rFonts w:ascii="Aptos" w:hAnsi="Aptos"/>
          <w:sz w:val="25"/>
          <w:szCs w:val="25"/>
        </w:rPr>
        <w:t xml:space="preserve"> at Carroll</w:t>
      </w:r>
      <w:r>
        <w:rPr>
          <w:rFonts w:ascii="Aptos" w:hAnsi="Aptos"/>
          <w:sz w:val="25"/>
          <w:szCs w:val="25"/>
        </w:rPr>
        <w:t>, is a Carroll tutor who is OG certified at the Associate level, but his background is in sound mixing and he has no past educational experience</w:t>
      </w:r>
      <w:r w:rsidR="00123F38">
        <w:rPr>
          <w:rFonts w:ascii="Aptos" w:hAnsi="Aptos"/>
          <w:sz w:val="25"/>
          <w:szCs w:val="25"/>
        </w:rPr>
        <w:t xml:space="preserve"> or certifications</w:t>
      </w:r>
      <w:r>
        <w:rPr>
          <w:rFonts w:ascii="Aptos" w:hAnsi="Aptos"/>
          <w:sz w:val="25"/>
          <w:szCs w:val="25"/>
        </w:rPr>
        <w:t xml:space="preserve">. Mr. McCoobery has been at Carroll for approximately 10 years; he began as a cognitive specialist, teaching the cognitive portion of the flex period, </w:t>
      </w:r>
      <w:r w:rsidR="00343744">
        <w:rPr>
          <w:rFonts w:ascii="Aptos" w:hAnsi="Aptos"/>
          <w:sz w:val="25"/>
          <w:szCs w:val="25"/>
        </w:rPr>
        <w:t>and subsequently</w:t>
      </w:r>
      <w:r>
        <w:rPr>
          <w:rFonts w:ascii="Aptos" w:hAnsi="Aptos"/>
          <w:sz w:val="25"/>
          <w:szCs w:val="25"/>
        </w:rPr>
        <w:t xml:space="preserve"> became a trainer for that program before beginning his OG certification. Ms. Colman serves as Mr. McCoobery’s coach. No formal or informal data is collected at Carroll “in the science realm.” Ms. Colman assists Mr. McCoobery</w:t>
      </w:r>
      <w:r w:rsidR="00343744">
        <w:rPr>
          <w:rFonts w:ascii="Aptos" w:hAnsi="Aptos"/>
          <w:sz w:val="25"/>
          <w:szCs w:val="25"/>
        </w:rPr>
        <w:t xml:space="preserve"> in addressing</w:t>
      </w:r>
      <w:r>
        <w:rPr>
          <w:rFonts w:ascii="Aptos" w:hAnsi="Aptos"/>
          <w:sz w:val="25"/>
          <w:szCs w:val="25"/>
        </w:rPr>
        <w:t xml:space="preserve"> on-the-ground classroom situations, including behavior management, </w:t>
      </w:r>
      <w:r w:rsidR="00343744">
        <w:rPr>
          <w:rFonts w:ascii="Aptos" w:hAnsi="Aptos"/>
          <w:sz w:val="25"/>
          <w:szCs w:val="25"/>
        </w:rPr>
        <w:t>while he works</w:t>
      </w:r>
      <w:r>
        <w:rPr>
          <w:rFonts w:ascii="Aptos" w:hAnsi="Aptos"/>
          <w:sz w:val="25"/>
          <w:szCs w:val="25"/>
        </w:rPr>
        <w:t xml:space="preserve"> with the science department head to develop curriculum. Ms. Colman testified that for teachers who do not hold a teaching license or are not </w:t>
      </w:r>
      <w:r w:rsidR="006E266A">
        <w:rPr>
          <w:rFonts w:ascii="Aptos" w:hAnsi="Aptos"/>
          <w:sz w:val="25"/>
          <w:szCs w:val="25"/>
        </w:rPr>
        <w:t xml:space="preserve">certified to teach </w:t>
      </w:r>
      <w:r>
        <w:rPr>
          <w:rFonts w:ascii="Aptos" w:hAnsi="Aptos"/>
          <w:sz w:val="25"/>
          <w:szCs w:val="25"/>
        </w:rPr>
        <w:t xml:space="preserve">special education, Carroll ensures that they are </w:t>
      </w:r>
      <w:r w:rsidR="0024207E">
        <w:rPr>
          <w:rFonts w:ascii="Aptos" w:hAnsi="Aptos"/>
          <w:sz w:val="25"/>
          <w:szCs w:val="25"/>
        </w:rPr>
        <w:t>prepared</w:t>
      </w:r>
      <w:r>
        <w:rPr>
          <w:rFonts w:ascii="Aptos" w:hAnsi="Aptos"/>
          <w:sz w:val="25"/>
          <w:szCs w:val="25"/>
        </w:rPr>
        <w:t xml:space="preserve"> to provide the instruction students need by having those teachers work with coaches and department heads, develop educator portfolios that feed into self-evaluation, and attend professional development offerings throughout the year. (P-14</w:t>
      </w:r>
      <w:r w:rsidR="004A0B74">
        <w:rPr>
          <w:rFonts w:ascii="Aptos" w:hAnsi="Aptos"/>
          <w:sz w:val="25"/>
          <w:szCs w:val="25"/>
        </w:rPr>
        <w:t>; S-23B</w:t>
      </w:r>
      <w:r>
        <w:rPr>
          <w:rFonts w:ascii="Aptos" w:hAnsi="Aptos"/>
          <w:sz w:val="25"/>
          <w:szCs w:val="25"/>
        </w:rPr>
        <w:t>; Colman, I: 142-47)</w:t>
      </w:r>
    </w:p>
    <w:p w14:paraId="0CE2176E" w14:textId="77777777" w:rsidR="004939C4" w:rsidRPr="005F1323" w:rsidRDefault="004939C4" w:rsidP="005F1323">
      <w:pPr>
        <w:rPr>
          <w:rFonts w:ascii="Aptos" w:hAnsi="Aptos"/>
          <w:sz w:val="16"/>
          <w:szCs w:val="16"/>
        </w:rPr>
      </w:pPr>
    </w:p>
    <w:p w14:paraId="3E53DE59" w14:textId="20CFA763" w:rsidR="002B75E7" w:rsidRPr="004939C4" w:rsidRDefault="00920418" w:rsidP="004939C4">
      <w:pPr>
        <w:pStyle w:val="ListParagraph"/>
        <w:numPr>
          <w:ilvl w:val="0"/>
          <w:numId w:val="30"/>
        </w:numPr>
        <w:ind w:left="360"/>
        <w:rPr>
          <w:rFonts w:ascii="Aptos" w:hAnsi="Aptos"/>
          <w:sz w:val="25"/>
          <w:szCs w:val="25"/>
        </w:rPr>
      </w:pPr>
      <w:r>
        <w:rPr>
          <w:rFonts w:ascii="Aptos" w:hAnsi="Aptos"/>
          <w:sz w:val="25"/>
          <w:szCs w:val="25"/>
        </w:rPr>
        <w:t>In early August 2024, b</w:t>
      </w:r>
      <w:r w:rsidR="004939C4">
        <w:rPr>
          <w:rFonts w:ascii="Aptos" w:hAnsi="Aptos"/>
          <w:sz w:val="25"/>
          <w:szCs w:val="25"/>
        </w:rPr>
        <w:t xml:space="preserve">efore the 2024-2025 school year started, Parents </w:t>
      </w:r>
      <w:r w:rsidR="009D24FF">
        <w:rPr>
          <w:rFonts w:ascii="Aptos" w:hAnsi="Aptos"/>
          <w:sz w:val="25"/>
          <w:szCs w:val="25"/>
        </w:rPr>
        <w:t xml:space="preserve">contacted Phoebe Adams, Ed.M. to conduct a </w:t>
      </w:r>
      <w:r w:rsidR="007000D5">
        <w:rPr>
          <w:rFonts w:ascii="Aptos" w:hAnsi="Aptos"/>
          <w:sz w:val="25"/>
          <w:szCs w:val="25"/>
        </w:rPr>
        <w:t>private</w:t>
      </w:r>
      <w:r w:rsidR="009D24FF">
        <w:rPr>
          <w:rFonts w:ascii="Aptos" w:hAnsi="Aptos"/>
          <w:sz w:val="25"/>
          <w:szCs w:val="25"/>
        </w:rPr>
        <w:t xml:space="preserve"> evaluation of Evan</w:t>
      </w:r>
      <w:r w:rsidR="007F24AE">
        <w:rPr>
          <w:rFonts w:ascii="Aptos" w:hAnsi="Aptos"/>
          <w:sz w:val="25"/>
          <w:szCs w:val="25"/>
        </w:rPr>
        <w:t xml:space="preserve"> and to help them “navigate [Evan]’s path</w:t>
      </w:r>
      <w:r w:rsidR="009D24FF">
        <w:rPr>
          <w:rFonts w:ascii="Aptos" w:hAnsi="Aptos"/>
          <w:sz w:val="25"/>
          <w:szCs w:val="25"/>
        </w:rPr>
        <w:t>.</w:t>
      </w:r>
      <w:r w:rsidR="007F24AE">
        <w:rPr>
          <w:rFonts w:ascii="Aptos" w:hAnsi="Aptos"/>
          <w:sz w:val="25"/>
          <w:szCs w:val="25"/>
        </w:rPr>
        <w:t>”</w:t>
      </w:r>
      <w:r w:rsidR="009D24FF">
        <w:rPr>
          <w:rStyle w:val="FootnoteReference"/>
          <w:rFonts w:ascii="Aptos" w:hAnsi="Aptos"/>
          <w:sz w:val="25"/>
          <w:szCs w:val="25"/>
        </w:rPr>
        <w:footnoteReference w:id="22"/>
      </w:r>
      <w:r w:rsidR="009D24FF">
        <w:rPr>
          <w:rFonts w:ascii="Aptos" w:hAnsi="Aptos"/>
          <w:sz w:val="25"/>
          <w:szCs w:val="25"/>
        </w:rPr>
        <w:t xml:space="preserve"> </w:t>
      </w:r>
      <w:r w:rsidR="00734BD9" w:rsidRPr="004939C4">
        <w:rPr>
          <w:rFonts w:ascii="Aptos" w:hAnsi="Aptos"/>
          <w:sz w:val="25"/>
          <w:szCs w:val="25"/>
        </w:rPr>
        <w:t>As an educational consultant and learning specialist</w:t>
      </w:r>
      <w:r w:rsidR="00AD290B" w:rsidRPr="004939C4">
        <w:rPr>
          <w:rFonts w:ascii="Aptos" w:hAnsi="Aptos"/>
          <w:sz w:val="25"/>
          <w:szCs w:val="25"/>
        </w:rPr>
        <w:t xml:space="preserve"> in private practice, Ms. Adams generally receives a referral from parents, school districts, colleagues, physicians, or advocates, in response to which she explains </w:t>
      </w:r>
      <w:r w:rsidR="00AD290B" w:rsidRPr="004939C4">
        <w:rPr>
          <w:rFonts w:ascii="Aptos" w:hAnsi="Aptos"/>
          <w:sz w:val="25"/>
          <w:szCs w:val="25"/>
        </w:rPr>
        <w:lastRenderedPageBreak/>
        <w:t>her process and sends a packet to the family with additional information. (</w:t>
      </w:r>
      <w:r w:rsidR="005029F9" w:rsidRPr="004939C4">
        <w:rPr>
          <w:rFonts w:ascii="Aptos" w:hAnsi="Aptos"/>
          <w:sz w:val="25"/>
          <w:szCs w:val="25"/>
        </w:rPr>
        <w:t>P-2</w:t>
      </w:r>
      <w:r w:rsidR="00192469" w:rsidRPr="004939C4">
        <w:rPr>
          <w:rFonts w:ascii="Aptos" w:hAnsi="Aptos"/>
          <w:sz w:val="25"/>
          <w:szCs w:val="25"/>
        </w:rPr>
        <w:t>;</w:t>
      </w:r>
      <w:r w:rsidR="005029F9" w:rsidRPr="004939C4">
        <w:rPr>
          <w:rFonts w:ascii="Aptos" w:hAnsi="Aptos"/>
          <w:sz w:val="25"/>
          <w:szCs w:val="25"/>
        </w:rPr>
        <w:t xml:space="preserve"> </w:t>
      </w:r>
      <w:r w:rsidR="00AD290B" w:rsidRPr="004939C4">
        <w:rPr>
          <w:rFonts w:ascii="Aptos" w:hAnsi="Aptos"/>
          <w:sz w:val="25"/>
          <w:szCs w:val="25"/>
        </w:rPr>
        <w:t>Adams, I: 155-56</w:t>
      </w:r>
      <w:r w:rsidR="009D24FF" w:rsidRPr="004939C4">
        <w:rPr>
          <w:rFonts w:ascii="Aptos" w:hAnsi="Aptos"/>
          <w:sz w:val="25"/>
          <w:szCs w:val="25"/>
        </w:rPr>
        <w:t>, 208-09</w:t>
      </w:r>
      <w:r w:rsidR="007F24AE">
        <w:rPr>
          <w:rFonts w:ascii="Aptos" w:hAnsi="Aptos"/>
          <w:sz w:val="25"/>
          <w:szCs w:val="25"/>
        </w:rPr>
        <w:t>; Mother, II: 350-51)</w:t>
      </w:r>
    </w:p>
    <w:p w14:paraId="18990F14" w14:textId="77777777" w:rsidR="00AD290B" w:rsidRPr="00580BFC" w:rsidRDefault="00AD290B" w:rsidP="00AD290B">
      <w:pPr>
        <w:pStyle w:val="ListParagraph"/>
        <w:rPr>
          <w:rFonts w:ascii="Aptos" w:hAnsi="Aptos"/>
          <w:sz w:val="16"/>
          <w:szCs w:val="16"/>
        </w:rPr>
      </w:pPr>
    </w:p>
    <w:p w14:paraId="714FAC7C" w14:textId="03A3CB87" w:rsidR="00AD290B" w:rsidRDefault="00AD290B" w:rsidP="00AC2351">
      <w:pPr>
        <w:pStyle w:val="ListParagraph"/>
        <w:numPr>
          <w:ilvl w:val="0"/>
          <w:numId w:val="30"/>
        </w:numPr>
        <w:ind w:left="360"/>
        <w:rPr>
          <w:rFonts w:ascii="Aptos" w:hAnsi="Aptos"/>
          <w:sz w:val="25"/>
          <w:szCs w:val="25"/>
        </w:rPr>
      </w:pPr>
      <w:r>
        <w:rPr>
          <w:rFonts w:ascii="Aptos" w:hAnsi="Aptos"/>
          <w:sz w:val="25"/>
          <w:szCs w:val="25"/>
        </w:rPr>
        <w:t xml:space="preserve">At Hearing, Ms. Adams testified in detail about reading methodologies, </w:t>
      </w:r>
      <w:r w:rsidR="00580BFC">
        <w:rPr>
          <w:rFonts w:ascii="Aptos" w:hAnsi="Aptos"/>
          <w:sz w:val="25"/>
          <w:szCs w:val="25"/>
        </w:rPr>
        <w:t>contrasting</w:t>
      </w:r>
      <w:r>
        <w:rPr>
          <w:rFonts w:ascii="Aptos" w:hAnsi="Aptos"/>
          <w:sz w:val="25"/>
          <w:szCs w:val="25"/>
        </w:rPr>
        <w:t xml:space="preserve"> the whole language approach that has “morphed in</w:t>
      </w:r>
      <w:r w:rsidR="000E131B">
        <w:rPr>
          <w:rFonts w:ascii="Aptos" w:hAnsi="Aptos"/>
          <w:sz w:val="25"/>
          <w:szCs w:val="25"/>
        </w:rPr>
        <w:t xml:space="preserve"> (</w:t>
      </w:r>
      <w:r w:rsidR="000E131B">
        <w:rPr>
          <w:rFonts w:ascii="Aptos" w:hAnsi="Aptos"/>
          <w:i/>
          <w:iCs/>
          <w:sz w:val="25"/>
          <w:szCs w:val="25"/>
        </w:rPr>
        <w:t>sic</w:t>
      </w:r>
      <w:r w:rsidR="000E131B">
        <w:rPr>
          <w:rFonts w:ascii="Aptos" w:hAnsi="Aptos"/>
          <w:sz w:val="25"/>
          <w:szCs w:val="25"/>
        </w:rPr>
        <w:t>)</w:t>
      </w:r>
      <w:r>
        <w:rPr>
          <w:rFonts w:ascii="Aptos" w:hAnsi="Aptos"/>
          <w:sz w:val="25"/>
          <w:szCs w:val="25"/>
        </w:rPr>
        <w:t xml:space="preserve"> over time to what is called </w:t>
      </w:r>
      <w:r w:rsidR="00B159C5">
        <w:rPr>
          <w:rFonts w:ascii="Aptos" w:hAnsi="Aptos"/>
          <w:sz w:val="25"/>
          <w:szCs w:val="25"/>
        </w:rPr>
        <w:t>b</w:t>
      </w:r>
      <w:r>
        <w:rPr>
          <w:rFonts w:ascii="Aptos" w:hAnsi="Aptos"/>
          <w:sz w:val="25"/>
          <w:szCs w:val="25"/>
        </w:rPr>
        <w:t xml:space="preserve">alanced </w:t>
      </w:r>
      <w:r w:rsidR="00B159C5">
        <w:rPr>
          <w:rFonts w:ascii="Aptos" w:hAnsi="Aptos"/>
          <w:sz w:val="25"/>
          <w:szCs w:val="25"/>
        </w:rPr>
        <w:t>l</w:t>
      </w:r>
      <w:r>
        <w:rPr>
          <w:rFonts w:ascii="Aptos" w:hAnsi="Aptos"/>
          <w:sz w:val="25"/>
          <w:szCs w:val="25"/>
        </w:rPr>
        <w:t>iteracy,”</w:t>
      </w:r>
      <w:r w:rsidR="00580BFC">
        <w:rPr>
          <w:rFonts w:ascii="Aptos" w:hAnsi="Aptos"/>
          <w:sz w:val="25"/>
          <w:szCs w:val="25"/>
        </w:rPr>
        <w:t xml:space="preserve"> and includes </w:t>
      </w:r>
      <w:r w:rsidR="00B356B1">
        <w:rPr>
          <w:rFonts w:ascii="Aptos" w:hAnsi="Aptos"/>
          <w:sz w:val="25"/>
          <w:szCs w:val="25"/>
        </w:rPr>
        <w:t xml:space="preserve">Lucy Calkins </w:t>
      </w:r>
      <w:r w:rsidR="00580BFC">
        <w:rPr>
          <w:rFonts w:ascii="Aptos" w:hAnsi="Aptos"/>
          <w:sz w:val="25"/>
          <w:szCs w:val="25"/>
        </w:rPr>
        <w:t>Units of Study</w:t>
      </w:r>
      <w:r>
        <w:rPr>
          <w:rFonts w:ascii="Aptos" w:hAnsi="Aptos"/>
          <w:sz w:val="25"/>
          <w:szCs w:val="25"/>
        </w:rPr>
        <w:t xml:space="preserve"> and </w:t>
      </w:r>
      <w:r w:rsidR="00580BFC">
        <w:rPr>
          <w:rFonts w:ascii="Aptos" w:hAnsi="Aptos"/>
          <w:sz w:val="25"/>
          <w:szCs w:val="25"/>
        </w:rPr>
        <w:t xml:space="preserve">Fountas and Pinnell, with </w:t>
      </w:r>
      <w:r w:rsidR="00B159C5">
        <w:rPr>
          <w:rFonts w:ascii="Aptos" w:hAnsi="Aptos"/>
          <w:sz w:val="25"/>
          <w:szCs w:val="25"/>
        </w:rPr>
        <w:t>s</w:t>
      </w:r>
      <w:r>
        <w:rPr>
          <w:rFonts w:ascii="Aptos" w:hAnsi="Aptos"/>
          <w:sz w:val="25"/>
          <w:szCs w:val="25"/>
        </w:rPr>
        <w:t xml:space="preserve">tructured </w:t>
      </w:r>
      <w:r w:rsidR="00B159C5">
        <w:rPr>
          <w:rFonts w:ascii="Aptos" w:hAnsi="Aptos"/>
          <w:sz w:val="25"/>
          <w:szCs w:val="25"/>
        </w:rPr>
        <w:t>l</w:t>
      </w:r>
      <w:r>
        <w:rPr>
          <w:rFonts w:ascii="Aptos" w:hAnsi="Aptos"/>
          <w:sz w:val="25"/>
          <w:szCs w:val="25"/>
        </w:rPr>
        <w:t>iteracy, which is “based on phonics and direct explicit teaching of the units of language”</w:t>
      </w:r>
      <w:r w:rsidR="00580BFC">
        <w:rPr>
          <w:rFonts w:ascii="Aptos" w:hAnsi="Aptos"/>
          <w:sz w:val="25"/>
          <w:szCs w:val="25"/>
        </w:rPr>
        <w:t xml:space="preserve"> and includes </w:t>
      </w:r>
      <w:r w:rsidR="00046412">
        <w:rPr>
          <w:rFonts w:ascii="Aptos" w:hAnsi="Aptos"/>
          <w:sz w:val="25"/>
          <w:szCs w:val="25"/>
        </w:rPr>
        <w:t>OG</w:t>
      </w:r>
      <w:r w:rsidR="00580BFC">
        <w:rPr>
          <w:rFonts w:ascii="Aptos" w:hAnsi="Aptos"/>
          <w:sz w:val="25"/>
          <w:szCs w:val="25"/>
        </w:rPr>
        <w:t>, RAVE-O, Wilson, LTRS, and Lindamood Bell.</w:t>
      </w:r>
      <w:r w:rsidR="00580BFC">
        <w:rPr>
          <w:rStyle w:val="FootnoteReference"/>
          <w:rFonts w:ascii="Aptos" w:hAnsi="Aptos"/>
          <w:sz w:val="25"/>
          <w:szCs w:val="25"/>
        </w:rPr>
        <w:footnoteReference w:id="23"/>
      </w:r>
      <w:r>
        <w:rPr>
          <w:rFonts w:ascii="Aptos" w:hAnsi="Aptos"/>
          <w:sz w:val="25"/>
          <w:szCs w:val="25"/>
        </w:rPr>
        <w:t xml:space="preserve"> </w:t>
      </w:r>
      <w:r w:rsidR="00580BFC">
        <w:rPr>
          <w:rFonts w:ascii="Aptos" w:hAnsi="Aptos"/>
          <w:sz w:val="25"/>
          <w:szCs w:val="25"/>
        </w:rPr>
        <w:t xml:space="preserve">She opined that </w:t>
      </w:r>
      <w:r w:rsidR="00B159C5">
        <w:rPr>
          <w:rFonts w:ascii="Aptos" w:hAnsi="Aptos"/>
          <w:sz w:val="25"/>
          <w:szCs w:val="25"/>
        </w:rPr>
        <w:t>s</w:t>
      </w:r>
      <w:r w:rsidR="00580BFC">
        <w:rPr>
          <w:rFonts w:ascii="Aptos" w:hAnsi="Aptos"/>
          <w:sz w:val="25"/>
          <w:szCs w:val="25"/>
        </w:rPr>
        <w:t xml:space="preserve">tructured </w:t>
      </w:r>
      <w:r w:rsidR="00B159C5">
        <w:rPr>
          <w:rFonts w:ascii="Aptos" w:hAnsi="Aptos"/>
          <w:sz w:val="25"/>
          <w:szCs w:val="25"/>
        </w:rPr>
        <w:t>l</w:t>
      </w:r>
      <w:r w:rsidR="00580BFC">
        <w:rPr>
          <w:rFonts w:ascii="Aptos" w:hAnsi="Aptos"/>
          <w:sz w:val="25"/>
          <w:szCs w:val="25"/>
        </w:rPr>
        <w:t>iteracy works and has been accepted under the “Science of Reading” as the right instructional approach for students</w:t>
      </w:r>
      <w:r w:rsidR="00C05327">
        <w:rPr>
          <w:rFonts w:ascii="Aptos" w:hAnsi="Aptos"/>
          <w:sz w:val="25"/>
          <w:szCs w:val="25"/>
        </w:rPr>
        <w:t xml:space="preserve">. She noted that the International Dyslexia Association does not recommend </w:t>
      </w:r>
      <w:r w:rsidR="00B159C5">
        <w:rPr>
          <w:rFonts w:ascii="Aptos" w:hAnsi="Aptos"/>
          <w:sz w:val="25"/>
          <w:szCs w:val="25"/>
        </w:rPr>
        <w:t>b</w:t>
      </w:r>
      <w:r w:rsidR="00C05327">
        <w:rPr>
          <w:rFonts w:ascii="Aptos" w:hAnsi="Aptos"/>
          <w:sz w:val="25"/>
          <w:szCs w:val="25"/>
        </w:rPr>
        <w:t xml:space="preserve">alanced </w:t>
      </w:r>
      <w:r w:rsidR="00B159C5">
        <w:rPr>
          <w:rFonts w:ascii="Aptos" w:hAnsi="Aptos"/>
          <w:sz w:val="25"/>
          <w:szCs w:val="25"/>
        </w:rPr>
        <w:t>l</w:t>
      </w:r>
      <w:r w:rsidR="00C05327">
        <w:rPr>
          <w:rFonts w:ascii="Aptos" w:hAnsi="Aptos"/>
          <w:sz w:val="25"/>
          <w:szCs w:val="25"/>
        </w:rPr>
        <w:t xml:space="preserve">iteracy programs for students with dyslexia, and that </w:t>
      </w:r>
      <w:r w:rsidR="00046412">
        <w:rPr>
          <w:rFonts w:ascii="Aptos" w:hAnsi="Aptos"/>
          <w:sz w:val="25"/>
          <w:szCs w:val="25"/>
        </w:rPr>
        <w:t>OG</w:t>
      </w:r>
      <w:r w:rsidR="00C05327">
        <w:rPr>
          <w:rFonts w:ascii="Aptos" w:hAnsi="Aptos"/>
          <w:sz w:val="25"/>
          <w:szCs w:val="25"/>
        </w:rPr>
        <w:t xml:space="preserve"> is the “gold standard” for these students</w:t>
      </w:r>
      <w:r w:rsidR="00580BFC">
        <w:rPr>
          <w:rFonts w:ascii="Aptos" w:hAnsi="Aptos"/>
          <w:sz w:val="25"/>
          <w:szCs w:val="25"/>
        </w:rPr>
        <w:t xml:space="preserve">. </w:t>
      </w:r>
      <w:r w:rsidR="00C05327">
        <w:rPr>
          <w:rFonts w:ascii="Aptos" w:hAnsi="Aptos"/>
          <w:sz w:val="25"/>
          <w:szCs w:val="25"/>
        </w:rPr>
        <w:t xml:space="preserve">Ms. Adams testified that  best practice for a standard Orton-Gillingham session is 45 minutes. </w:t>
      </w:r>
      <w:r w:rsidR="00580BFC">
        <w:rPr>
          <w:rFonts w:ascii="Aptos" w:hAnsi="Aptos"/>
          <w:sz w:val="25"/>
          <w:szCs w:val="25"/>
        </w:rPr>
        <w:t>(Adams, I: 156-</w:t>
      </w:r>
      <w:r w:rsidR="00C05327">
        <w:rPr>
          <w:rFonts w:ascii="Aptos" w:hAnsi="Aptos"/>
          <w:sz w:val="25"/>
          <w:szCs w:val="25"/>
        </w:rPr>
        <w:t>63, 165-67</w:t>
      </w:r>
      <w:r w:rsidR="00580BFC">
        <w:rPr>
          <w:rFonts w:ascii="Aptos" w:hAnsi="Aptos"/>
          <w:sz w:val="25"/>
          <w:szCs w:val="25"/>
        </w:rPr>
        <w:t>)</w:t>
      </w:r>
    </w:p>
    <w:p w14:paraId="5339140A" w14:textId="77777777" w:rsidR="00C05327" w:rsidRPr="004F65AE" w:rsidRDefault="00C05327" w:rsidP="00C05327">
      <w:pPr>
        <w:pStyle w:val="ListParagraph"/>
        <w:rPr>
          <w:rFonts w:ascii="Aptos" w:hAnsi="Aptos"/>
          <w:sz w:val="16"/>
          <w:szCs w:val="16"/>
        </w:rPr>
      </w:pPr>
    </w:p>
    <w:p w14:paraId="7E6E7D10" w14:textId="7883B216" w:rsidR="009D24FF" w:rsidRDefault="009D24FF" w:rsidP="00AC2351">
      <w:pPr>
        <w:pStyle w:val="ListParagraph"/>
        <w:numPr>
          <w:ilvl w:val="0"/>
          <w:numId w:val="30"/>
        </w:numPr>
        <w:ind w:left="360"/>
        <w:rPr>
          <w:rFonts w:ascii="Aptos" w:hAnsi="Aptos"/>
          <w:sz w:val="25"/>
          <w:szCs w:val="25"/>
        </w:rPr>
      </w:pPr>
      <w:r>
        <w:rPr>
          <w:rFonts w:ascii="Aptos" w:hAnsi="Aptos"/>
          <w:sz w:val="25"/>
          <w:szCs w:val="25"/>
        </w:rPr>
        <w:t>In October 2024, Ms. Adams</w:t>
      </w:r>
      <w:r w:rsidR="00192469">
        <w:rPr>
          <w:rFonts w:ascii="Aptos" w:hAnsi="Aptos"/>
          <w:sz w:val="25"/>
          <w:szCs w:val="25"/>
        </w:rPr>
        <w:t xml:space="preserve"> </w:t>
      </w:r>
      <w:r>
        <w:rPr>
          <w:rFonts w:ascii="Aptos" w:hAnsi="Aptos"/>
          <w:sz w:val="25"/>
          <w:szCs w:val="25"/>
        </w:rPr>
        <w:t>conducted a parent intake, administered the Wide Range Achievement Test (WRAT-5) (Blue Form) and the Standardized Reading Inventory-2, Form-A, interviewed Evan, and observed the proposed program at Winn Brook. (Adams, I:</w:t>
      </w:r>
      <w:r w:rsidR="00B1261E">
        <w:rPr>
          <w:rFonts w:ascii="Aptos" w:hAnsi="Aptos"/>
          <w:sz w:val="25"/>
          <w:szCs w:val="25"/>
        </w:rPr>
        <w:t xml:space="preserve"> </w:t>
      </w:r>
      <w:r>
        <w:rPr>
          <w:rFonts w:ascii="Aptos" w:hAnsi="Aptos"/>
          <w:sz w:val="25"/>
          <w:szCs w:val="25"/>
        </w:rPr>
        <w:t>159-51. 209-10)</w:t>
      </w:r>
    </w:p>
    <w:p w14:paraId="6FC0D5AE" w14:textId="77777777" w:rsidR="009D24FF" w:rsidRPr="004F65AE" w:rsidRDefault="009D24FF" w:rsidP="009D24FF">
      <w:pPr>
        <w:pStyle w:val="ListParagraph"/>
        <w:rPr>
          <w:rFonts w:ascii="Aptos" w:hAnsi="Aptos"/>
          <w:sz w:val="16"/>
          <w:szCs w:val="16"/>
        </w:rPr>
      </w:pPr>
    </w:p>
    <w:p w14:paraId="74A403F7" w14:textId="2E999002" w:rsidR="00C05327" w:rsidRDefault="0024207E" w:rsidP="00AC2351">
      <w:pPr>
        <w:pStyle w:val="ListParagraph"/>
        <w:numPr>
          <w:ilvl w:val="0"/>
          <w:numId w:val="30"/>
        </w:numPr>
        <w:ind w:left="360"/>
        <w:rPr>
          <w:rFonts w:ascii="Aptos" w:hAnsi="Aptos"/>
          <w:sz w:val="25"/>
          <w:szCs w:val="25"/>
        </w:rPr>
      </w:pPr>
      <w:r>
        <w:rPr>
          <w:rFonts w:ascii="Aptos" w:hAnsi="Aptos"/>
          <w:sz w:val="25"/>
          <w:szCs w:val="25"/>
        </w:rPr>
        <w:t xml:space="preserve">Before she evaluated Evan, </w:t>
      </w:r>
      <w:r w:rsidR="00C05327">
        <w:rPr>
          <w:rFonts w:ascii="Aptos" w:hAnsi="Aptos"/>
          <w:sz w:val="25"/>
          <w:szCs w:val="25"/>
        </w:rPr>
        <w:t xml:space="preserve">Ms. Adams talked with Parents about </w:t>
      </w:r>
      <w:r>
        <w:rPr>
          <w:rFonts w:ascii="Aptos" w:hAnsi="Aptos"/>
          <w:sz w:val="25"/>
          <w:szCs w:val="25"/>
        </w:rPr>
        <w:t xml:space="preserve">his </w:t>
      </w:r>
      <w:r w:rsidR="00C05327">
        <w:rPr>
          <w:rFonts w:ascii="Aptos" w:hAnsi="Aptos"/>
          <w:sz w:val="25"/>
          <w:szCs w:val="25"/>
        </w:rPr>
        <w:t xml:space="preserve">educational history and their concerns. She reviewed </w:t>
      </w:r>
      <w:r w:rsidR="002927D5">
        <w:rPr>
          <w:rFonts w:ascii="Aptos" w:hAnsi="Aptos"/>
          <w:sz w:val="25"/>
          <w:szCs w:val="25"/>
        </w:rPr>
        <w:t xml:space="preserve">Evan’s </w:t>
      </w:r>
      <w:r w:rsidR="00C05327">
        <w:rPr>
          <w:rFonts w:ascii="Aptos" w:hAnsi="Aptos"/>
          <w:sz w:val="25"/>
          <w:szCs w:val="25"/>
        </w:rPr>
        <w:t>IEP and other records from Belmont, concluding that her referral question involved a child “slow to acquire and be automatic with letter naming and reading and fluent word reading, which is interfering with comprehension, some executive function challenges, as well as some emerging increasing emotional fragility.”</w:t>
      </w:r>
      <w:r w:rsidR="009D24FF">
        <w:rPr>
          <w:rStyle w:val="FootnoteReference"/>
          <w:rFonts w:ascii="Aptos" w:hAnsi="Aptos"/>
          <w:sz w:val="25"/>
          <w:szCs w:val="25"/>
        </w:rPr>
        <w:footnoteReference w:id="24"/>
      </w:r>
      <w:r w:rsidR="00C05327">
        <w:rPr>
          <w:rFonts w:ascii="Aptos" w:hAnsi="Aptos"/>
          <w:sz w:val="25"/>
          <w:szCs w:val="25"/>
        </w:rPr>
        <w:t xml:space="preserve"> (Adams, I: 168-69</w:t>
      </w:r>
      <w:r w:rsidR="009D24FF">
        <w:rPr>
          <w:rFonts w:ascii="Aptos" w:hAnsi="Aptos"/>
          <w:sz w:val="25"/>
          <w:szCs w:val="25"/>
        </w:rPr>
        <w:t>. 208-09, 213-14</w:t>
      </w:r>
      <w:r w:rsidR="007F24AE">
        <w:rPr>
          <w:rFonts w:ascii="Aptos" w:hAnsi="Aptos"/>
          <w:sz w:val="25"/>
          <w:szCs w:val="25"/>
        </w:rPr>
        <w:t>; Mother, II: 350-51</w:t>
      </w:r>
      <w:r w:rsidR="00C05327">
        <w:rPr>
          <w:rFonts w:ascii="Aptos" w:hAnsi="Aptos"/>
          <w:sz w:val="25"/>
          <w:szCs w:val="25"/>
        </w:rPr>
        <w:t>)</w:t>
      </w:r>
    </w:p>
    <w:p w14:paraId="3285CE9B" w14:textId="77777777" w:rsidR="002B75E7" w:rsidRPr="004F65AE" w:rsidRDefault="002B75E7" w:rsidP="002B75E7">
      <w:pPr>
        <w:pStyle w:val="ListParagraph"/>
        <w:rPr>
          <w:rFonts w:ascii="Aptos" w:hAnsi="Aptos"/>
          <w:sz w:val="16"/>
          <w:szCs w:val="16"/>
        </w:rPr>
      </w:pPr>
    </w:p>
    <w:p w14:paraId="36A1D955" w14:textId="543674FE" w:rsidR="00DB7B0A" w:rsidRDefault="00DB7B0A" w:rsidP="00AC2351">
      <w:pPr>
        <w:pStyle w:val="ListParagraph"/>
        <w:numPr>
          <w:ilvl w:val="0"/>
          <w:numId w:val="30"/>
        </w:numPr>
        <w:ind w:left="360"/>
        <w:rPr>
          <w:rFonts w:ascii="Aptos" w:hAnsi="Aptos"/>
          <w:sz w:val="25"/>
          <w:szCs w:val="25"/>
        </w:rPr>
      </w:pPr>
      <w:r>
        <w:rPr>
          <w:rFonts w:ascii="Aptos" w:hAnsi="Aptos"/>
          <w:sz w:val="25"/>
          <w:szCs w:val="25"/>
        </w:rPr>
        <w:t>On the WRAT-5, Evan scored in the Average range in all areas (Word Reading, Spelling, and Math Computation). On the St</w:t>
      </w:r>
      <w:r w:rsidR="005B61FE">
        <w:rPr>
          <w:rFonts w:ascii="Aptos" w:hAnsi="Aptos"/>
          <w:sz w:val="25"/>
          <w:szCs w:val="25"/>
        </w:rPr>
        <w:t>a</w:t>
      </w:r>
      <w:r>
        <w:rPr>
          <w:rFonts w:ascii="Aptos" w:hAnsi="Aptos"/>
          <w:sz w:val="25"/>
          <w:szCs w:val="25"/>
        </w:rPr>
        <w:t>ndar</w:t>
      </w:r>
      <w:r w:rsidR="005B61FE">
        <w:rPr>
          <w:rFonts w:ascii="Aptos" w:hAnsi="Aptos"/>
          <w:sz w:val="25"/>
          <w:szCs w:val="25"/>
        </w:rPr>
        <w:t>d</w:t>
      </w:r>
      <w:r>
        <w:rPr>
          <w:rFonts w:ascii="Aptos" w:hAnsi="Aptos"/>
          <w:sz w:val="25"/>
          <w:szCs w:val="25"/>
        </w:rPr>
        <w:t>i</w:t>
      </w:r>
      <w:r w:rsidR="005B61FE">
        <w:rPr>
          <w:rFonts w:ascii="Aptos" w:hAnsi="Aptos"/>
          <w:sz w:val="25"/>
          <w:szCs w:val="25"/>
        </w:rPr>
        <w:t>z</w:t>
      </w:r>
      <w:r>
        <w:rPr>
          <w:rFonts w:ascii="Aptos" w:hAnsi="Aptos"/>
          <w:sz w:val="25"/>
          <w:szCs w:val="25"/>
        </w:rPr>
        <w:t>ed Reading Inventory-2,</w:t>
      </w:r>
      <w:r w:rsidR="00526CEE">
        <w:rPr>
          <w:rFonts w:ascii="Aptos" w:hAnsi="Aptos"/>
          <w:sz w:val="25"/>
          <w:szCs w:val="25"/>
        </w:rPr>
        <w:t xml:space="preserve"> </w:t>
      </w:r>
      <w:r w:rsidR="009D24FF">
        <w:rPr>
          <w:rFonts w:ascii="Aptos" w:hAnsi="Aptos"/>
          <w:sz w:val="25"/>
          <w:szCs w:val="25"/>
        </w:rPr>
        <w:t>which Ms. Adams administer</w:t>
      </w:r>
      <w:r w:rsidR="004E027A">
        <w:rPr>
          <w:rFonts w:ascii="Aptos" w:hAnsi="Aptos"/>
          <w:sz w:val="25"/>
          <w:szCs w:val="25"/>
        </w:rPr>
        <w:t>ed</w:t>
      </w:r>
      <w:r w:rsidR="009D24FF">
        <w:rPr>
          <w:rFonts w:ascii="Aptos" w:hAnsi="Aptos"/>
          <w:sz w:val="25"/>
          <w:szCs w:val="25"/>
        </w:rPr>
        <w:t xml:space="preserve"> </w:t>
      </w:r>
      <w:proofErr w:type="gramStart"/>
      <w:r w:rsidR="009D24FF">
        <w:rPr>
          <w:rFonts w:ascii="Aptos" w:hAnsi="Aptos"/>
          <w:sz w:val="25"/>
          <w:szCs w:val="25"/>
        </w:rPr>
        <w:t>in order to</w:t>
      </w:r>
      <w:proofErr w:type="gramEnd"/>
      <w:r w:rsidR="009D24FF">
        <w:rPr>
          <w:rFonts w:ascii="Aptos" w:hAnsi="Aptos"/>
          <w:sz w:val="25"/>
          <w:szCs w:val="25"/>
        </w:rPr>
        <w:t xml:space="preserve"> gather additional information about the quality of Evan’s reading fluency and prosody, </w:t>
      </w:r>
      <w:r w:rsidR="00526CEE">
        <w:rPr>
          <w:rFonts w:ascii="Aptos" w:hAnsi="Aptos"/>
          <w:sz w:val="25"/>
          <w:szCs w:val="25"/>
        </w:rPr>
        <w:t xml:space="preserve">he </w:t>
      </w:r>
      <w:r w:rsidR="005B61FE">
        <w:rPr>
          <w:rFonts w:ascii="Aptos" w:hAnsi="Aptos"/>
          <w:sz w:val="25"/>
          <w:szCs w:val="25"/>
        </w:rPr>
        <w:t xml:space="preserve">tested at the Instructional/Frustration level for both first- and second- grade </w:t>
      </w:r>
      <w:r w:rsidR="00102253">
        <w:rPr>
          <w:rFonts w:ascii="Aptos" w:hAnsi="Aptos"/>
          <w:sz w:val="25"/>
          <w:szCs w:val="25"/>
        </w:rPr>
        <w:t>passages.</w:t>
      </w:r>
      <w:r w:rsidR="00526CEE">
        <w:rPr>
          <w:rFonts w:ascii="Aptos" w:hAnsi="Aptos"/>
          <w:sz w:val="25"/>
          <w:szCs w:val="25"/>
        </w:rPr>
        <w:t xml:space="preserve"> (P-2</w:t>
      </w:r>
      <w:r w:rsidR="009D24FF">
        <w:rPr>
          <w:rFonts w:ascii="Aptos" w:hAnsi="Aptos"/>
          <w:sz w:val="25"/>
          <w:szCs w:val="25"/>
        </w:rPr>
        <w:t>; Adams, I: 209-213</w:t>
      </w:r>
      <w:r w:rsidR="001956D6">
        <w:rPr>
          <w:rFonts w:ascii="Aptos" w:hAnsi="Aptos"/>
          <w:sz w:val="25"/>
          <w:szCs w:val="25"/>
        </w:rPr>
        <w:t>)</w:t>
      </w:r>
    </w:p>
    <w:p w14:paraId="248A063F" w14:textId="77777777" w:rsidR="00FA3068" w:rsidRPr="00DB7B0A" w:rsidRDefault="00FA3068" w:rsidP="00DB7B0A">
      <w:pPr>
        <w:rPr>
          <w:rFonts w:ascii="Aptos" w:hAnsi="Aptos"/>
          <w:sz w:val="16"/>
          <w:szCs w:val="16"/>
        </w:rPr>
      </w:pPr>
    </w:p>
    <w:p w14:paraId="00065AC6" w14:textId="74FC64D3" w:rsidR="0014016F" w:rsidRDefault="00AC2351" w:rsidP="00AC2351">
      <w:pPr>
        <w:pStyle w:val="ListParagraph"/>
        <w:numPr>
          <w:ilvl w:val="0"/>
          <w:numId w:val="30"/>
        </w:numPr>
        <w:ind w:left="360"/>
        <w:rPr>
          <w:rFonts w:ascii="Aptos" w:hAnsi="Aptos"/>
          <w:sz w:val="25"/>
          <w:szCs w:val="25"/>
        </w:rPr>
      </w:pPr>
      <w:r w:rsidRPr="00C93217">
        <w:rPr>
          <w:rFonts w:ascii="Aptos" w:hAnsi="Aptos"/>
          <w:sz w:val="25"/>
          <w:szCs w:val="25"/>
        </w:rPr>
        <w:t>On</w:t>
      </w:r>
      <w:r w:rsidR="00576984">
        <w:rPr>
          <w:rFonts w:ascii="Aptos" w:hAnsi="Aptos"/>
          <w:sz w:val="25"/>
          <w:szCs w:val="25"/>
        </w:rPr>
        <w:t xml:space="preserve"> October 22, 2024, </w:t>
      </w:r>
      <w:r w:rsidR="00102253">
        <w:rPr>
          <w:rFonts w:ascii="Aptos" w:hAnsi="Aptos"/>
          <w:sz w:val="25"/>
          <w:szCs w:val="25"/>
        </w:rPr>
        <w:t>Ms. Adams</w:t>
      </w:r>
      <w:r w:rsidR="00576984">
        <w:rPr>
          <w:rFonts w:ascii="Aptos" w:hAnsi="Aptos"/>
          <w:sz w:val="25"/>
          <w:szCs w:val="25"/>
        </w:rPr>
        <w:t xml:space="preserve"> </w:t>
      </w:r>
      <w:r w:rsidR="00102253">
        <w:rPr>
          <w:rFonts w:ascii="Aptos" w:hAnsi="Aptos"/>
          <w:sz w:val="25"/>
          <w:szCs w:val="25"/>
        </w:rPr>
        <w:t>observed</w:t>
      </w:r>
      <w:r w:rsidR="00576984">
        <w:rPr>
          <w:rFonts w:ascii="Aptos" w:hAnsi="Aptos"/>
          <w:sz w:val="25"/>
          <w:szCs w:val="25"/>
        </w:rPr>
        <w:t xml:space="preserve"> the Winn Brook program</w:t>
      </w:r>
      <w:r w:rsidR="00102253">
        <w:rPr>
          <w:rFonts w:ascii="Aptos" w:hAnsi="Aptos"/>
          <w:sz w:val="25"/>
          <w:szCs w:val="25"/>
        </w:rPr>
        <w:t xml:space="preserve"> Belmont had proposed for Evan</w:t>
      </w:r>
      <w:r w:rsidR="00576984">
        <w:rPr>
          <w:rFonts w:ascii="Aptos" w:hAnsi="Aptos"/>
          <w:sz w:val="25"/>
          <w:szCs w:val="25"/>
        </w:rPr>
        <w:t xml:space="preserve">. </w:t>
      </w:r>
      <w:r w:rsidR="0014016F">
        <w:rPr>
          <w:rFonts w:ascii="Aptos" w:hAnsi="Aptos"/>
          <w:sz w:val="25"/>
          <w:szCs w:val="25"/>
        </w:rPr>
        <w:t>In her report, she noted that</w:t>
      </w:r>
      <w:r w:rsidR="004E25DE">
        <w:rPr>
          <w:rFonts w:ascii="Aptos" w:hAnsi="Aptos"/>
          <w:sz w:val="25"/>
          <w:szCs w:val="25"/>
        </w:rPr>
        <w:t xml:space="preserve"> </w:t>
      </w:r>
      <w:r w:rsidR="00B356B1">
        <w:rPr>
          <w:rFonts w:ascii="Aptos" w:hAnsi="Aptos"/>
          <w:sz w:val="25"/>
          <w:szCs w:val="25"/>
        </w:rPr>
        <w:t xml:space="preserve">Ms. </w:t>
      </w:r>
      <w:r w:rsidR="0014016F">
        <w:rPr>
          <w:rFonts w:ascii="Aptos" w:hAnsi="Aptos"/>
          <w:sz w:val="25"/>
          <w:szCs w:val="25"/>
        </w:rPr>
        <w:t>Eisner told her that five second</w:t>
      </w:r>
      <w:r w:rsidR="00B1261E">
        <w:rPr>
          <w:rFonts w:ascii="Aptos" w:hAnsi="Aptos"/>
          <w:sz w:val="25"/>
          <w:szCs w:val="25"/>
        </w:rPr>
        <w:t>-</w:t>
      </w:r>
      <w:r w:rsidR="0014016F">
        <w:rPr>
          <w:rFonts w:ascii="Aptos" w:hAnsi="Aptos"/>
          <w:sz w:val="25"/>
          <w:szCs w:val="25"/>
        </w:rPr>
        <w:t xml:space="preserve"> graders at Winn Brook were on IEPs, including Evan, and that four (again including Evan) have reading support. Ms. Eisner als</w:t>
      </w:r>
      <w:r w:rsidR="001956D6">
        <w:rPr>
          <w:rFonts w:ascii="Aptos" w:hAnsi="Aptos"/>
          <w:sz w:val="25"/>
          <w:szCs w:val="25"/>
        </w:rPr>
        <w:t>o</w:t>
      </w:r>
      <w:r w:rsidR="0014016F">
        <w:rPr>
          <w:rFonts w:ascii="Aptos" w:hAnsi="Aptos"/>
          <w:sz w:val="25"/>
          <w:szCs w:val="25"/>
        </w:rPr>
        <w:t xml:space="preserve"> shared with her that Ms. Carson would </w:t>
      </w:r>
      <w:r w:rsidR="0014016F">
        <w:rPr>
          <w:rFonts w:ascii="Aptos" w:hAnsi="Aptos"/>
          <w:sz w:val="25"/>
          <w:szCs w:val="25"/>
        </w:rPr>
        <w:lastRenderedPageBreak/>
        <w:t xml:space="preserve">use structured, research-based, multisensory phonemic awareness instruction, phonics instruction, sight word recall, fluency, encoding, and comprehension instruction with Evan; that she uses </w:t>
      </w:r>
      <w:r w:rsidR="00046412">
        <w:rPr>
          <w:rFonts w:ascii="Aptos" w:hAnsi="Aptos"/>
          <w:sz w:val="25"/>
          <w:szCs w:val="25"/>
        </w:rPr>
        <w:t>OG</w:t>
      </w:r>
      <w:r w:rsidR="0014016F">
        <w:rPr>
          <w:rFonts w:ascii="Aptos" w:hAnsi="Aptos"/>
          <w:sz w:val="25"/>
          <w:szCs w:val="25"/>
        </w:rPr>
        <w:t xml:space="preserve"> materials from the Institute for Multi-Sensory Education for phonological awareness and direct phonics instruction; and that she uses Fountas and Pinnell Leveled Literacy Intervention to support comprehension and generalization of skills to connected text.</w:t>
      </w:r>
      <w:r w:rsidR="0007726C">
        <w:rPr>
          <w:rStyle w:val="FootnoteReference"/>
          <w:rFonts w:ascii="Aptos" w:hAnsi="Aptos"/>
          <w:sz w:val="25"/>
          <w:szCs w:val="25"/>
        </w:rPr>
        <w:footnoteReference w:id="25"/>
      </w:r>
      <w:r w:rsidR="0014016F">
        <w:rPr>
          <w:rFonts w:ascii="Aptos" w:hAnsi="Aptos"/>
          <w:sz w:val="25"/>
          <w:szCs w:val="25"/>
        </w:rPr>
        <w:t xml:space="preserve"> Staff also shared with </w:t>
      </w:r>
      <w:r w:rsidR="00C7757F">
        <w:rPr>
          <w:rFonts w:ascii="Aptos" w:hAnsi="Aptos"/>
          <w:sz w:val="25"/>
          <w:szCs w:val="25"/>
        </w:rPr>
        <w:t>Ms. Adams t</w:t>
      </w:r>
      <w:r w:rsidR="0014016F">
        <w:rPr>
          <w:rFonts w:ascii="Aptos" w:hAnsi="Aptos"/>
          <w:sz w:val="25"/>
          <w:szCs w:val="25"/>
        </w:rPr>
        <w:t>hat Lucy Calkins Units of Study and Wilson Fun</w:t>
      </w:r>
      <w:r w:rsidR="00C7757F">
        <w:rPr>
          <w:rFonts w:ascii="Aptos" w:hAnsi="Aptos"/>
          <w:sz w:val="25"/>
          <w:szCs w:val="25"/>
        </w:rPr>
        <w:t>d</w:t>
      </w:r>
      <w:r w:rsidR="0014016F">
        <w:rPr>
          <w:rFonts w:ascii="Aptos" w:hAnsi="Aptos"/>
          <w:sz w:val="25"/>
          <w:szCs w:val="25"/>
        </w:rPr>
        <w:t>ations are used for reading.</w:t>
      </w:r>
      <w:r w:rsidR="00C7757F">
        <w:rPr>
          <w:rFonts w:ascii="Aptos" w:hAnsi="Aptos"/>
          <w:sz w:val="25"/>
          <w:szCs w:val="25"/>
        </w:rPr>
        <w:t xml:space="preserve"> During her time at Winn Brook, Ms. Adams observed </w:t>
      </w:r>
      <w:r w:rsidR="009C3885">
        <w:rPr>
          <w:rFonts w:ascii="Aptos" w:hAnsi="Aptos"/>
          <w:sz w:val="25"/>
          <w:szCs w:val="25"/>
        </w:rPr>
        <w:t>m</w:t>
      </w:r>
      <w:r w:rsidR="00C7757F">
        <w:rPr>
          <w:rFonts w:ascii="Aptos" w:hAnsi="Aptos"/>
          <w:sz w:val="25"/>
          <w:szCs w:val="25"/>
        </w:rPr>
        <w:t xml:space="preserve">ath class; </w:t>
      </w:r>
      <w:r w:rsidR="009C3885">
        <w:rPr>
          <w:rFonts w:ascii="Aptos" w:hAnsi="Aptos"/>
          <w:sz w:val="25"/>
          <w:szCs w:val="25"/>
        </w:rPr>
        <w:t>r</w:t>
      </w:r>
      <w:r w:rsidR="00C7757F">
        <w:rPr>
          <w:rFonts w:ascii="Aptos" w:hAnsi="Aptos"/>
          <w:sz w:val="25"/>
          <w:szCs w:val="25"/>
        </w:rPr>
        <w:t xml:space="preserve">ecess and </w:t>
      </w:r>
      <w:r w:rsidR="009C3885">
        <w:rPr>
          <w:rFonts w:ascii="Aptos" w:hAnsi="Aptos"/>
          <w:sz w:val="25"/>
          <w:szCs w:val="25"/>
        </w:rPr>
        <w:t>l</w:t>
      </w:r>
      <w:r w:rsidR="00C7757F">
        <w:rPr>
          <w:rFonts w:ascii="Aptos" w:hAnsi="Aptos"/>
          <w:sz w:val="25"/>
          <w:szCs w:val="25"/>
        </w:rPr>
        <w:t>unch; E</w:t>
      </w:r>
      <w:r w:rsidR="00876259">
        <w:rPr>
          <w:rFonts w:ascii="Aptos" w:hAnsi="Aptos"/>
          <w:sz w:val="25"/>
          <w:szCs w:val="25"/>
        </w:rPr>
        <w:t xml:space="preserve">nglish </w:t>
      </w:r>
      <w:r w:rsidR="009C3885">
        <w:rPr>
          <w:rFonts w:ascii="Aptos" w:hAnsi="Aptos"/>
          <w:sz w:val="25"/>
          <w:szCs w:val="25"/>
        </w:rPr>
        <w:t>l</w:t>
      </w:r>
      <w:r w:rsidR="00876259">
        <w:rPr>
          <w:rFonts w:ascii="Aptos" w:hAnsi="Aptos"/>
          <w:sz w:val="25"/>
          <w:szCs w:val="25"/>
        </w:rPr>
        <w:t xml:space="preserve">anguage </w:t>
      </w:r>
      <w:r w:rsidR="009C3885">
        <w:rPr>
          <w:rFonts w:ascii="Aptos" w:hAnsi="Aptos"/>
          <w:sz w:val="25"/>
          <w:szCs w:val="25"/>
        </w:rPr>
        <w:t>a</w:t>
      </w:r>
      <w:r w:rsidR="00876259">
        <w:rPr>
          <w:rFonts w:ascii="Aptos" w:hAnsi="Aptos"/>
          <w:sz w:val="25"/>
          <w:szCs w:val="25"/>
        </w:rPr>
        <w:t>rts (ELA)</w:t>
      </w:r>
      <w:r w:rsidR="00C7757F">
        <w:rPr>
          <w:rFonts w:ascii="Aptos" w:hAnsi="Aptos"/>
          <w:sz w:val="25"/>
          <w:szCs w:val="25"/>
        </w:rPr>
        <w:t xml:space="preserve"> </w:t>
      </w:r>
      <w:r w:rsidR="009C3885">
        <w:rPr>
          <w:rFonts w:ascii="Aptos" w:hAnsi="Aptos"/>
          <w:sz w:val="25"/>
          <w:szCs w:val="25"/>
        </w:rPr>
        <w:t>r</w:t>
      </w:r>
      <w:r w:rsidR="00C7757F">
        <w:rPr>
          <w:rFonts w:ascii="Aptos" w:hAnsi="Aptos"/>
          <w:sz w:val="25"/>
          <w:szCs w:val="25"/>
        </w:rPr>
        <w:t xml:space="preserve">eading </w:t>
      </w:r>
      <w:r w:rsidR="009C3885">
        <w:rPr>
          <w:rFonts w:ascii="Aptos" w:hAnsi="Aptos"/>
          <w:sz w:val="25"/>
          <w:szCs w:val="25"/>
        </w:rPr>
        <w:t>b</w:t>
      </w:r>
      <w:r w:rsidR="00C7757F">
        <w:rPr>
          <w:rFonts w:ascii="Aptos" w:hAnsi="Aptos"/>
          <w:sz w:val="25"/>
          <w:szCs w:val="25"/>
        </w:rPr>
        <w:t xml:space="preserve">lock; </w:t>
      </w:r>
      <w:r w:rsidR="00046412">
        <w:rPr>
          <w:rFonts w:ascii="Aptos" w:hAnsi="Aptos"/>
          <w:sz w:val="25"/>
          <w:szCs w:val="25"/>
        </w:rPr>
        <w:t>OG</w:t>
      </w:r>
      <w:r w:rsidR="00C7757F">
        <w:rPr>
          <w:rFonts w:ascii="Aptos" w:hAnsi="Aptos"/>
          <w:sz w:val="25"/>
          <w:szCs w:val="25"/>
        </w:rPr>
        <w:t xml:space="preserve"> </w:t>
      </w:r>
      <w:r w:rsidR="009C3885">
        <w:rPr>
          <w:rFonts w:ascii="Aptos" w:hAnsi="Aptos"/>
          <w:sz w:val="25"/>
          <w:szCs w:val="25"/>
        </w:rPr>
        <w:t>r</w:t>
      </w:r>
      <w:r w:rsidR="00C7757F">
        <w:rPr>
          <w:rFonts w:ascii="Aptos" w:hAnsi="Aptos"/>
          <w:sz w:val="25"/>
          <w:szCs w:val="25"/>
        </w:rPr>
        <w:t xml:space="preserve">eading </w:t>
      </w:r>
      <w:r w:rsidR="009C3885">
        <w:rPr>
          <w:rFonts w:ascii="Aptos" w:hAnsi="Aptos"/>
          <w:sz w:val="25"/>
          <w:szCs w:val="25"/>
        </w:rPr>
        <w:t>g</w:t>
      </w:r>
      <w:r w:rsidR="00C7757F">
        <w:rPr>
          <w:rFonts w:ascii="Aptos" w:hAnsi="Aptos"/>
          <w:sz w:val="25"/>
          <w:szCs w:val="25"/>
        </w:rPr>
        <w:t xml:space="preserve">roup; and </w:t>
      </w:r>
      <w:r w:rsidR="009071A2">
        <w:rPr>
          <w:rFonts w:ascii="Aptos" w:hAnsi="Aptos"/>
          <w:sz w:val="25"/>
          <w:szCs w:val="25"/>
        </w:rPr>
        <w:t>w</w:t>
      </w:r>
      <w:r w:rsidR="00C7757F">
        <w:rPr>
          <w:rFonts w:ascii="Aptos" w:hAnsi="Aptos"/>
          <w:sz w:val="25"/>
          <w:szCs w:val="25"/>
        </w:rPr>
        <w:t>riting.</w:t>
      </w:r>
      <w:r w:rsidR="00876259">
        <w:rPr>
          <w:rFonts w:ascii="Aptos" w:hAnsi="Aptos"/>
          <w:sz w:val="25"/>
          <w:szCs w:val="25"/>
        </w:rPr>
        <w:t xml:space="preserve"> She left the ELA block in the middle to attend the </w:t>
      </w:r>
      <w:r w:rsidR="00046412">
        <w:rPr>
          <w:rFonts w:ascii="Aptos" w:hAnsi="Aptos"/>
          <w:sz w:val="25"/>
          <w:szCs w:val="25"/>
        </w:rPr>
        <w:t>OG</w:t>
      </w:r>
      <w:r w:rsidR="00876259">
        <w:rPr>
          <w:rFonts w:ascii="Aptos" w:hAnsi="Aptos"/>
          <w:sz w:val="25"/>
          <w:szCs w:val="25"/>
        </w:rPr>
        <w:t xml:space="preserve"> group, then returned to ELA, as this is w</w:t>
      </w:r>
      <w:r w:rsidR="00AF53F9">
        <w:rPr>
          <w:rFonts w:ascii="Aptos" w:hAnsi="Aptos"/>
          <w:sz w:val="25"/>
          <w:szCs w:val="25"/>
        </w:rPr>
        <w:t>hat</w:t>
      </w:r>
      <w:r w:rsidR="00876259">
        <w:rPr>
          <w:rFonts w:ascii="Aptos" w:hAnsi="Aptos"/>
          <w:sz w:val="25"/>
          <w:szCs w:val="25"/>
        </w:rPr>
        <w:t xml:space="preserve"> Evan would have done had </w:t>
      </w:r>
      <w:r w:rsidR="00B356B1">
        <w:rPr>
          <w:rFonts w:ascii="Aptos" w:hAnsi="Aptos"/>
          <w:sz w:val="25"/>
          <w:szCs w:val="25"/>
        </w:rPr>
        <w:t xml:space="preserve">he </w:t>
      </w:r>
      <w:r w:rsidR="00876259">
        <w:rPr>
          <w:rFonts w:ascii="Aptos" w:hAnsi="Aptos"/>
          <w:sz w:val="25"/>
          <w:szCs w:val="25"/>
        </w:rPr>
        <w:t>been enrolled at Winn Brook.</w:t>
      </w:r>
      <w:r w:rsidR="00C7757F">
        <w:rPr>
          <w:rFonts w:ascii="Aptos" w:hAnsi="Aptos"/>
          <w:sz w:val="25"/>
          <w:szCs w:val="25"/>
        </w:rPr>
        <w:t xml:space="preserve"> </w:t>
      </w:r>
      <w:proofErr w:type="gramStart"/>
      <w:r w:rsidR="00C7757F">
        <w:rPr>
          <w:rFonts w:ascii="Aptos" w:hAnsi="Aptos"/>
          <w:sz w:val="25"/>
          <w:szCs w:val="25"/>
        </w:rPr>
        <w:t>With the exception of</w:t>
      </w:r>
      <w:proofErr w:type="gramEnd"/>
      <w:r w:rsidR="00C7757F">
        <w:rPr>
          <w:rFonts w:ascii="Aptos" w:hAnsi="Aptos"/>
          <w:sz w:val="25"/>
          <w:szCs w:val="25"/>
        </w:rPr>
        <w:t xml:space="preserve"> the reading group taught by Ms. Carson, all academics were </w:t>
      </w:r>
      <w:r w:rsidR="0024207E">
        <w:rPr>
          <w:rFonts w:ascii="Aptos" w:hAnsi="Aptos"/>
          <w:sz w:val="25"/>
          <w:szCs w:val="25"/>
        </w:rPr>
        <w:t>taught by</w:t>
      </w:r>
      <w:r w:rsidR="00C7757F">
        <w:rPr>
          <w:rFonts w:ascii="Aptos" w:hAnsi="Aptos"/>
          <w:sz w:val="25"/>
          <w:szCs w:val="25"/>
        </w:rPr>
        <w:t xml:space="preserve"> </w:t>
      </w:r>
      <w:r w:rsidR="00605E4E">
        <w:rPr>
          <w:rFonts w:ascii="Aptos" w:hAnsi="Aptos"/>
          <w:sz w:val="25"/>
          <w:szCs w:val="25"/>
        </w:rPr>
        <w:t>Nicole</w:t>
      </w:r>
      <w:r w:rsidR="00C7757F">
        <w:rPr>
          <w:rFonts w:ascii="Aptos" w:hAnsi="Aptos"/>
          <w:sz w:val="25"/>
          <w:szCs w:val="25"/>
        </w:rPr>
        <w:t xml:space="preserve"> Torniero.</w:t>
      </w:r>
      <w:r w:rsidR="00876259">
        <w:rPr>
          <w:rStyle w:val="FootnoteReference"/>
          <w:rFonts w:ascii="Aptos" w:hAnsi="Aptos"/>
          <w:sz w:val="25"/>
          <w:szCs w:val="25"/>
        </w:rPr>
        <w:footnoteReference w:id="26"/>
      </w:r>
      <w:r w:rsidR="0014016F">
        <w:rPr>
          <w:rFonts w:ascii="Aptos" w:hAnsi="Aptos"/>
          <w:sz w:val="25"/>
          <w:szCs w:val="25"/>
        </w:rPr>
        <w:t xml:space="preserve"> (P-2</w:t>
      </w:r>
      <w:r w:rsidR="004E25DE">
        <w:rPr>
          <w:rFonts w:ascii="Aptos" w:hAnsi="Aptos"/>
          <w:sz w:val="25"/>
          <w:szCs w:val="25"/>
        </w:rPr>
        <w:t>, P-5</w:t>
      </w:r>
      <w:r w:rsidR="00AF53F9">
        <w:rPr>
          <w:rFonts w:ascii="Aptos" w:hAnsi="Aptos"/>
          <w:sz w:val="25"/>
          <w:szCs w:val="25"/>
        </w:rPr>
        <w:t>, P-20</w:t>
      </w:r>
      <w:r w:rsidR="00876259">
        <w:rPr>
          <w:rFonts w:ascii="Aptos" w:hAnsi="Aptos"/>
          <w:sz w:val="25"/>
          <w:szCs w:val="25"/>
        </w:rPr>
        <w:t>;</w:t>
      </w:r>
      <w:r w:rsidR="004A21E2">
        <w:rPr>
          <w:rFonts w:ascii="Aptos" w:hAnsi="Aptos"/>
          <w:sz w:val="25"/>
          <w:szCs w:val="25"/>
        </w:rPr>
        <w:t xml:space="preserve"> S-4;</w:t>
      </w:r>
      <w:r w:rsidR="00876259">
        <w:rPr>
          <w:rFonts w:ascii="Aptos" w:hAnsi="Aptos"/>
          <w:sz w:val="25"/>
          <w:szCs w:val="25"/>
        </w:rPr>
        <w:t xml:space="preserve"> Adams, I: 216-19</w:t>
      </w:r>
      <w:r w:rsidR="007F24AE">
        <w:rPr>
          <w:rFonts w:ascii="Aptos" w:hAnsi="Aptos"/>
          <w:sz w:val="25"/>
          <w:szCs w:val="25"/>
        </w:rPr>
        <w:t>; Mother, II: 352-53</w:t>
      </w:r>
      <w:r w:rsidR="0014016F">
        <w:rPr>
          <w:rFonts w:ascii="Aptos" w:hAnsi="Aptos"/>
          <w:sz w:val="25"/>
          <w:szCs w:val="25"/>
        </w:rPr>
        <w:t>)</w:t>
      </w:r>
    </w:p>
    <w:p w14:paraId="76B9FFE9" w14:textId="77777777" w:rsidR="00C7757F" w:rsidRPr="004F65AE" w:rsidRDefault="00C7757F" w:rsidP="00C7757F">
      <w:pPr>
        <w:pStyle w:val="ListParagraph"/>
        <w:ind w:left="360"/>
        <w:rPr>
          <w:rFonts w:ascii="Aptos" w:hAnsi="Aptos"/>
          <w:sz w:val="16"/>
          <w:szCs w:val="16"/>
        </w:rPr>
      </w:pPr>
    </w:p>
    <w:p w14:paraId="6F74BE62" w14:textId="62057016" w:rsidR="00C7757F" w:rsidRDefault="00C7757F" w:rsidP="00AA0DBF">
      <w:pPr>
        <w:pStyle w:val="ListParagraph"/>
        <w:ind w:left="360"/>
        <w:rPr>
          <w:rFonts w:ascii="Aptos" w:hAnsi="Aptos"/>
          <w:sz w:val="25"/>
          <w:szCs w:val="25"/>
        </w:rPr>
      </w:pPr>
      <w:r>
        <w:rPr>
          <w:rFonts w:ascii="Aptos" w:hAnsi="Aptos"/>
          <w:sz w:val="25"/>
          <w:szCs w:val="25"/>
        </w:rPr>
        <w:t>First, Ms. Adams observed Evan’s proposed math class</w:t>
      </w:r>
      <w:r w:rsidR="00AA0DBF">
        <w:rPr>
          <w:rFonts w:ascii="Aptos" w:hAnsi="Aptos"/>
          <w:sz w:val="25"/>
          <w:szCs w:val="25"/>
        </w:rPr>
        <w:t>, where one teacher worked with 20 students. Several students left the room during class to receive services from a math specialist. The teacher began by reviewing strategies</w:t>
      </w:r>
      <w:r w:rsidR="0024207E">
        <w:rPr>
          <w:rFonts w:ascii="Aptos" w:hAnsi="Aptos"/>
          <w:sz w:val="25"/>
          <w:szCs w:val="25"/>
        </w:rPr>
        <w:t xml:space="preserve"> and</w:t>
      </w:r>
      <w:r w:rsidR="00AA0DBF">
        <w:rPr>
          <w:rFonts w:ascii="Aptos" w:hAnsi="Aptos"/>
          <w:sz w:val="25"/>
          <w:szCs w:val="25"/>
        </w:rPr>
        <w:t xml:space="preserve"> guiding students in thinking about a concept. Students volunteered to share their ideas and were encouraged to have a growth mindset. The teacher faded cues to </w:t>
      </w:r>
      <w:r w:rsidR="0024207E">
        <w:rPr>
          <w:rFonts w:ascii="Aptos" w:hAnsi="Aptos"/>
          <w:sz w:val="25"/>
          <w:szCs w:val="25"/>
        </w:rPr>
        <w:t xml:space="preserve">the </w:t>
      </w:r>
      <w:r w:rsidR="00AA0DBF">
        <w:rPr>
          <w:rFonts w:ascii="Aptos" w:hAnsi="Aptos"/>
          <w:sz w:val="25"/>
          <w:szCs w:val="25"/>
        </w:rPr>
        <w:t xml:space="preserve">students as they </w:t>
      </w:r>
      <w:r w:rsidR="0024207E">
        <w:rPr>
          <w:rFonts w:ascii="Aptos" w:hAnsi="Aptos"/>
          <w:sz w:val="25"/>
          <w:szCs w:val="25"/>
        </w:rPr>
        <w:t xml:space="preserve">first </w:t>
      </w:r>
      <w:r w:rsidR="00AA0DBF">
        <w:rPr>
          <w:rFonts w:ascii="Aptos" w:hAnsi="Aptos"/>
          <w:sz w:val="25"/>
          <w:szCs w:val="25"/>
        </w:rPr>
        <w:t>practiced various strategies, then completed workbook pages independently while the teacher supported a small group of students. As students finished worksheets, they checked “unfinished work” folders and then worked on Chrom</w:t>
      </w:r>
      <w:r w:rsidR="00B356B1">
        <w:rPr>
          <w:rFonts w:ascii="Aptos" w:hAnsi="Aptos"/>
          <w:sz w:val="25"/>
          <w:szCs w:val="25"/>
        </w:rPr>
        <w:t>eb</w:t>
      </w:r>
      <w:r w:rsidR="00AA0DBF">
        <w:rPr>
          <w:rFonts w:ascii="Aptos" w:hAnsi="Aptos"/>
          <w:sz w:val="25"/>
          <w:szCs w:val="25"/>
        </w:rPr>
        <w:t xml:space="preserve">ooks to practice math games. (P-2) At Hearing, </w:t>
      </w:r>
      <w:r w:rsidRPr="00AA0DBF">
        <w:rPr>
          <w:rFonts w:ascii="Aptos" w:hAnsi="Aptos"/>
          <w:sz w:val="25"/>
          <w:szCs w:val="25"/>
        </w:rPr>
        <w:t xml:space="preserve">Ms. Adams stated that although Evan feels </w:t>
      </w:r>
      <w:r w:rsidR="0024207E">
        <w:rPr>
          <w:rFonts w:ascii="Aptos" w:hAnsi="Aptos"/>
          <w:sz w:val="25"/>
          <w:szCs w:val="25"/>
        </w:rPr>
        <w:t>that</w:t>
      </w:r>
      <w:r w:rsidRPr="00AA0DBF">
        <w:rPr>
          <w:rFonts w:ascii="Aptos" w:hAnsi="Aptos"/>
          <w:sz w:val="25"/>
          <w:szCs w:val="25"/>
        </w:rPr>
        <w:t xml:space="preserve"> </w:t>
      </w:r>
      <w:r w:rsidR="0024207E">
        <w:rPr>
          <w:rFonts w:ascii="Aptos" w:hAnsi="Aptos"/>
          <w:sz w:val="25"/>
          <w:szCs w:val="25"/>
        </w:rPr>
        <w:t>math</w:t>
      </w:r>
      <w:r w:rsidRPr="00AA0DBF">
        <w:rPr>
          <w:rFonts w:ascii="Aptos" w:hAnsi="Aptos"/>
          <w:sz w:val="25"/>
          <w:szCs w:val="25"/>
        </w:rPr>
        <w:t xml:space="preserve"> is a relative strength, he is “at risk for being automatic </w:t>
      </w:r>
      <w:r w:rsidR="0024207E">
        <w:rPr>
          <w:rFonts w:ascii="Aptos" w:hAnsi="Aptos"/>
          <w:sz w:val="25"/>
          <w:szCs w:val="25"/>
        </w:rPr>
        <w:t xml:space="preserve">with </w:t>
      </w:r>
      <w:r w:rsidRPr="00AA0DBF">
        <w:rPr>
          <w:rFonts w:ascii="Aptos" w:hAnsi="Aptos"/>
          <w:sz w:val="25"/>
          <w:szCs w:val="25"/>
        </w:rPr>
        <w:t>math facts” due to his dyslexia, in addition to his executive function challenges and comprehension</w:t>
      </w:r>
      <w:r w:rsidR="00B1261E">
        <w:rPr>
          <w:rFonts w:ascii="Aptos" w:hAnsi="Aptos"/>
          <w:sz w:val="25"/>
          <w:szCs w:val="25"/>
        </w:rPr>
        <w:t>,</w:t>
      </w:r>
      <w:r w:rsidRPr="00AA0DBF">
        <w:rPr>
          <w:rFonts w:ascii="Aptos" w:hAnsi="Aptos"/>
          <w:sz w:val="25"/>
          <w:szCs w:val="25"/>
        </w:rPr>
        <w:t xml:space="preserve"> which would affect his ability to do word problems. She testified that an open-ended class where students may or may not get a full block of small-group instruction and may get pulled aside for extra help, would comprise modified grade-level work but would not provide Evan with the opportunity to work on foundational building blocks. (Adams, I: 173-74)</w:t>
      </w:r>
    </w:p>
    <w:p w14:paraId="20052389" w14:textId="77777777" w:rsidR="00AA0DBF" w:rsidRPr="004F65AE" w:rsidRDefault="00AA0DBF" w:rsidP="00AA0DBF">
      <w:pPr>
        <w:pStyle w:val="ListParagraph"/>
        <w:ind w:left="360"/>
        <w:rPr>
          <w:rFonts w:ascii="Aptos" w:hAnsi="Aptos"/>
          <w:sz w:val="16"/>
          <w:szCs w:val="16"/>
        </w:rPr>
      </w:pPr>
    </w:p>
    <w:p w14:paraId="090FA313" w14:textId="01C181FE" w:rsidR="005131CA" w:rsidRPr="0024207E" w:rsidRDefault="00045483" w:rsidP="0024207E">
      <w:pPr>
        <w:pStyle w:val="ListParagraph"/>
        <w:ind w:left="360"/>
        <w:rPr>
          <w:rFonts w:ascii="Aptos" w:hAnsi="Aptos"/>
          <w:sz w:val="25"/>
          <w:szCs w:val="25"/>
        </w:rPr>
      </w:pPr>
      <w:r>
        <w:rPr>
          <w:rFonts w:ascii="Aptos" w:hAnsi="Aptos"/>
          <w:sz w:val="25"/>
          <w:szCs w:val="25"/>
        </w:rPr>
        <w:t xml:space="preserve">Ms. Adams then moved on to </w:t>
      </w:r>
      <w:r w:rsidR="00AA0DBF">
        <w:rPr>
          <w:rFonts w:ascii="Aptos" w:hAnsi="Aptos"/>
          <w:sz w:val="25"/>
          <w:szCs w:val="25"/>
        </w:rPr>
        <w:t>Fundations and Reader’s Workshop</w:t>
      </w:r>
      <w:r>
        <w:rPr>
          <w:rFonts w:ascii="Aptos" w:hAnsi="Aptos"/>
          <w:sz w:val="25"/>
          <w:szCs w:val="25"/>
        </w:rPr>
        <w:t>. This</w:t>
      </w:r>
      <w:r w:rsidR="00AA0DBF">
        <w:rPr>
          <w:rFonts w:ascii="Aptos" w:hAnsi="Aptos"/>
          <w:sz w:val="25"/>
          <w:szCs w:val="25"/>
        </w:rPr>
        <w:t xml:space="preserve"> began with breathing and self-regulation activities through movement and a short video</w:t>
      </w:r>
      <w:r w:rsidR="0024207E">
        <w:rPr>
          <w:rFonts w:ascii="Aptos" w:hAnsi="Aptos"/>
          <w:sz w:val="25"/>
          <w:szCs w:val="25"/>
        </w:rPr>
        <w:t>. S</w:t>
      </w:r>
      <w:r w:rsidR="00AA0DBF">
        <w:rPr>
          <w:rFonts w:ascii="Aptos" w:hAnsi="Aptos"/>
          <w:sz w:val="25"/>
          <w:szCs w:val="25"/>
        </w:rPr>
        <w:t xml:space="preserve">tudents were then given “doodle time” before </w:t>
      </w:r>
      <w:r w:rsidR="0024207E">
        <w:rPr>
          <w:rFonts w:ascii="Aptos" w:hAnsi="Aptos"/>
          <w:sz w:val="25"/>
          <w:szCs w:val="25"/>
        </w:rPr>
        <w:t xml:space="preserve">they engaged in </w:t>
      </w:r>
      <w:r w:rsidR="00AA0DBF">
        <w:rPr>
          <w:rFonts w:ascii="Aptos" w:hAnsi="Aptos"/>
          <w:sz w:val="25"/>
          <w:szCs w:val="25"/>
        </w:rPr>
        <w:t xml:space="preserve">a discussion and “turn and talk” about a particular syllable type. Approximately 19-20 students worked on double vowel patterns, worked on Chromebooks using Lexia, or read on their Chromebooks from independent reading books. After 20 minutes, students </w:t>
      </w:r>
      <w:r w:rsidR="00AA0DBF">
        <w:rPr>
          <w:rFonts w:ascii="Aptos" w:hAnsi="Aptos"/>
          <w:sz w:val="25"/>
          <w:szCs w:val="25"/>
        </w:rPr>
        <w:lastRenderedPageBreak/>
        <w:t>were directed to their book bags, R</w:t>
      </w:r>
      <w:r w:rsidR="00B159C5">
        <w:rPr>
          <w:rFonts w:ascii="Aptos" w:hAnsi="Aptos"/>
          <w:sz w:val="25"/>
          <w:szCs w:val="25"/>
        </w:rPr>
        <w:t>az-Kids</w:t>
      </w:r>
      <w:r w:rsidR="00AA0DBF">
        <w:rPr>
          <w:rFonts w:ascii="Aptos" w:hAnsi="Aptos"/>
          <w:sz w:val="25"/>
          <w:szCs w:val="25"/>
        </w:rPr>
        <w:t>, or EPIC, and the teacher brought a small group to the back table.</w:t>
      </w:r>
      <w:r w:rsidR="005131CA">
        <w:rPr>
          <w:rStyle w:val="FootnoteReference"/>
          <w:rFonts w:ascii="Aptos" w:hAnsi="Aptos"/>
          <w:sz w:val="25"/>
          <w:szCs w:val="25"/>
        </w:rPr>
        <w:footnoteReference w:id="27"/>
      </w:r>
      <w:r w:rsidR="00AA0DBF">
        <w:rPr>
          <w:rFonts w:ascii="Aptos" w:hAnsi="Aptos"/>
          <w:sz w:val="25"/>
          <w:szCs w:val="25"/>
        </w:rPr>
        <w:t xml:space="preserve"> One student read aloud while the teacher provided feedback and asked questions. She appeared to be doing “running records.”</w:t>
      </w:r>
      <w:r w:rsidR="005131CA">
        <w:rPr>
          <w:rFonts w:ascii="Aptos" w:hAnsi="Aptos"/>
          <w:sz w:val="25"/>
          <w:szCs w:val="25"/>
        </w:rPr>
        <w:t xml:space="preserve"> In her report, Ms. Adams</w:t>
      </w:r>
      <w:r w:rsidR="005131CA" w:rsidRPr="005131CA">
        <w:rPr>
          <w:rFonts w:ascii="Aptos" w:hAnsi="Aptos"/>
          <w:sz w:val="25"/>
          <w:szCs w:val="25"/>
        </w:rPr>
        <w:t xml:space="preserve"> expressed concern that </w:t>
      </w:r>
      <w:r w:rsidR="0024207E">
        <w:rPr>
          <w:rFonts w:ascii="Aptos" w:hAnsi="Aptos"/>
          <w:sz w:val="25"/>
          <w:szCs w:val="25"/>
        </w:rPr>
        <w:t xml:space="preserve">there appeared to be no lesson plan or agenda, and no direct instruction or reference to comprehension or vocabulary. Moreover, no data was collected while students were decoding, and sound review was cursory and divided among students. (P-2) At Hearing, Ms. Adams </w:t>
      </w:r>
      <w:r w:rsidR="00A6491E">
        <w:rPr>
          <w:rFonts w:ascii="Aptos" w:hAnsi="Aptos"/>
          <w:sz w:val="25"/>
          <w:szCs w:val="25"/>
        </w:rPr>
        <w:t xml:space="preserve">further </w:t>
      </w:r>
      <w:r w:rsidR="0024207E">
        <w:rPr>
          <w:rFonts w:ascii="Aptos" w:hAnsi="Aptos"/>
          <w:sz w:val="25"/>
          <w:szCs w:val="25"/>
        </w:rPr>
        <w:t xml:space="preserve">expressed concern that </w:t>
      </w:r>
      <w:r w:rsidR="005131CA" w:rsidRPr="0024207E">
        <w:rPr>
          <w:rFonts w:ascii="Aptos" w:hAnsi="Aptos"/>
          <w:sz w:val="25"/>
          <w:szCs w:val="25"/>
        </w:rPr>
        <w:t xml:space="preserve">students had limited oral reading practice during Reader’s Workshop to develop automaticity and fluency, as </w:t>
      </w:r>
      <w:r w:rsidR="001F1D5A">
        <w:rPr>
          <w:rFonts w:ascii="Aptos" w:hAnsi="Aptos"/>
          <w:sz w:val="25"/>
          <w:szCs w:val="25"/>
        </w:rPr>
        <w:t>they</w:t>
      </w:r>
      <w:r w:rsidR="005131CA" w:rsidRPr="0024207E">
        <w:rPr>
          <w:rFonts w:ascii="Aptos" w:hAnsi="Aptos"/>
          <w:sz w:val="25"/>
          <w:szCs w:val="25"/>
        </w:rPr>
        <w:t xml:space="preserve"> worked on their own for extended periods of time. Although some children were reading in the back of the room with the teacher, Ms. Adams testified that she did not observe specific feedback or targeted skill instruction. She noted that although there was a Fundations lesson, the teacher appeared to compartmentalize “word work” versus “reading.” </w:t>
      </w:r>
      <w:proofErr w:type="spellStart"/>
      <w:r w:rsidR="005131CA" w:rsidRPr="0024207E">
        <w:rPr>
          <w:rFonts w:ascii="Aptos" w:hAnsi="Aptos"/>
          <w:sz w:val="25"/>
          <w:szCs w:val="25"/>
        </w:rPr>
        <w:t>Fundations</w:t>
      </w:r>
      <w:proofErr w:type="spellEnd"/>
      <w:r w:rsidR="005131CA" w:rsidRPr="0024207E">
        <w:rPr>
          <w:rFonts w:ascii="Aptos" w:hAnsi="Aptos"/>
          <w:sz w:val="25"/>
          <w:szCs w:val="25"/>
        </w:rPr>
        <w:t xml:space="preserve"> </w:t>
      </w:r>
      <w:r w:rsidR="001F1D5A">
        <w:rPr>
          <w:rFonts w:ascii="Aptos" w:hAnsi="Aptos"/>
          <w:sz w:val="25"/>
          <w:szCs w:val="25"/>
        </w:rPr>
        <w:t>seemed</w:t>
      </w:r>
      <w:r w:rsidR="005131CA" w:rsidRPr="0024207E">
        <w:rPr>
          <w:rFonts w:ascii="Aptos" w:hAnsi="Aptos"/>
          <w:sz w:val="25"/>
          <w:szCs w:val="25"/>
        </w:rPr>
        <w:t xml:space="preserve"> to be done as an adjunct to </w:t>
      </w:r>
      <w:r w:rsidR="00B159C5" w:rsidRPr="0024207E">
        <w:rPr>
          <w:rFonts w:ascii="Aptos" w:hAnsi="Aptos"/>
          <w:sz w:val="25"/>
          <w:szCs w:val="25"/>
        </w:rPr>
        <w:t>b</w:t>
      </w:r>
      <w:r w:rsidR="005131CA" w:rsidRPr="0024207E">
        <w:rPr>
          <w:rFonts w:ascii="Aptos" w:hAnsi="Aptos"/>
          <w:sz w:val="25"/>
          <w:szCs w:val="25"/>
        </w:rPr>
        <w:t xml:space="preserve">alanced </w:t>
      </w:r>
      <w:r w:rsidR="00B159C5" w:rsidRPr="0024207E">
        <w:rPr>
          <w:rFonts w:ascii="Aptos" w:hAnsi="Aptos"/>
          <w:sz w:val="25"/>
          <w:szCs w:val="25"/>
        </w:rPr>
        <w:t>l</w:t>
      </w:r>
      <w:r w:rsidR="005131CA" w:rsidRPr="0024207E">
        <w:rPr>
          <w:rFonts w:ascii="Aptos" w:hAnsi="Aptos"/>
          <w:sz w:val="25"/>
          <w:szCs w:val="25"/>
        </w:rPr>
        <w:t xml:space="preserve">iteracy such that there was “no cohesion or redundancy or overlap among the programs.” Ms. Adams believes that this lack of redundancy and explicit training would be difficult for Evan. According to Ms. Adams, Evan lacks the executive function skills to respond well to </w:t>
      </w:r>
      <w:r w:rsidR="005B7607">
        <w:rPr>
          <w:rFonts w:ascii="Aptos" w:hAnsi="Aptos"/>
          <w:sz w:val="25"/>
          <w:szCs w:val="25"/>
        </w:rPr>
        <w:t>such a</w:t>
      </w:r>
      <w:r w:rsidR="005131CA" w:rsidRPr="0024207E">
        <w:rPr>
          <w:rFonts w:ascii="Aptos" w:hAnsi="Aptos"/>
          <w:sz w:val="25"/>
          <w:szCs w:val="25"/>
        </w:rPr>
        <w:t xml:space="preserve"> “fragmented” approach. (</w:t>
      </w:r>
      <w:r w:rsidR="00AF53F9" w:rsidRPr="0024207E">
        <w:rPr>
          <w:rFonts w:ascii="Aptos" w:hAnsi="Aptos"/>
          <w:sz w:val="25"/>
          <w:szCs w:val="25"/>
        </w:rPr>
        <w:t xml:space="preserve">P-20; </w:t>
      </w:r>
      <w:r w:rsidR="005131CA" w:rsidRPr="0024207E">
        <w:rPr>
          <w:rFonts w:ascii="Aptos" w:hAnsi="Aptos"/>
          <w:sz w:val="25"/>
          <w:szCs w:val="25"/>
        </w:rPr>
        <w:t>Adams, I: 178-82</w:t>
      </w:r>
      <w:r w:rsidR="007F24AE" w:rsidRPr="0024207E">
        <w:rPr>
          <w:rFonts w:ascii="Aptos" w:hAnsi="Aptos"/>
          <w:sz w:val="25"/>
          <w:szCs w:val="25"/>
        </w:rPr>
        <w:t>; Mother, II: 353-54</w:t>
      </w:r>
      <w:r w:rsidR="005131CA" w:rsidRPr="0024207E">
        <w:rPr>
          <w:rFonts w:ascii="Aptos" w:hAnsi="Aptos"/>
          <w:sz w:val="25"/>
          <w:szCs w:val="25"/>
        </w:rPr>
        <w:t>)</w:t>
      </w:r>
    </w:p>
    <w:p w14:paraId="324E834B" w14:textId="77777777" w:rsidR="005131CA" w:rsidRPr="004F65AE" w:rsidRDefault="005131CA" w:rsidP="00AA0DBF">
      <w:pPr>
        <w:pStyle w:val="ListParagraph"/>
        <w:ind w:left="360"/>
        <w:rPr>
          <w:rFonts w:ascii="Aptos" w:hAnsi="Aptos"/>
          <w:sz w:val="16"/>
          <w:szCs w:val="16"/>
        </w:rPr>
      </w:pPr>
    </w:p>
    <w:p w14:paraId="33DE32E0" w14:textId="5F639A80" w:rsidR="000B362E" w:rsidRPr="000B362E" w:rsidRDefault="000B362E" w:rsidP="000B362E">
      <w:pPr>
        <w:pStyle w:val="ListParagraph"/>
        <w:ind w:left="360"/>
        <w:rPr>
          <w:rFonts w:ascii="Aptos" w:hAnsi="Aptos"/>
          <w:sz w:val="25"/>
          <w:szCs w:val="25"/>
        </w:rPr>
      </w:pPr>
      <w:r>
        <w:rPr>
          <w:rFonts w:ascii="Aptos" w:hAnsi="Aptos"/>
          <w:sz w:val="25"/>
          <w:szCs w:val="25"/>
        </w:rPr>
        <w:t xml:space="preserve">During </w:t>
      </w:r>
      <w:r w:rsidR="003A51FE">
        <w:rPr>
          <w:rFonts w:ascii="Aptos" w:hAnsi="Aptos"/>
          <w:sz w:val="25"/>
          <w:szCs w:val="25"/>
        </w:rPr>
        <w:t>Ms. Carson’s</w:t>
      </w:r>
      <w:r>
        <w:rPr>
          <w:rFonts w:ascii="Aptos" w:hAnsi="Aptos"/>
          <w:sz w:val="25"/>
          <w:szCs w:val="25"/>
        </w:rPr>
        <w:t xml:space="preserve"> specialized reading instruction</w:t>
      </w:r>
      <w:r w:rsidR="000C11F2">
        <w:rPr>
          <w:rFonts w:ascii="Aptos" w:hAnsi="Aptos"/>
          <w:sz w:val="25"/>
          <w:szCs w:val="25"/>
        </w:rPr>
        <w:t>,</w:t>
      </w:r>
      <w:r w:rsidR="009963A8">
        <w:rPr>
          <w:rFonts w:ascii="Aptos" w:hAnsi="Aptos"/>
          <w:sz w:val="25"/>
          <w:szCs w:val="25"/>
        </w:rPr>
        <w:t xml:space="preserve"> </w:t>
      </w:r>
      <w:r>
        <w:rPr>
          <w:rFonts w:ascii="Aptos" w:hAnsi="Aptos"/>
          <w:sz w:val="25"/>
          <w:szCs w:val="25"/>
        </w:rPr>
        <w:t xml:space="preserve">Ms. Adams observed two students </w:t>
      </w:r>
      <w:r w:rsidR="008C0347">
        <w:rPr>
          <w:rFonts w:ascii="Aptos" w:hAnsi="Aptos"/>
          <w:sz w:val="25"/>
          <w:szCs w:val="25"/>
        </w:rPr>
        <w:t>working</w:t>
      </w:r>
      <w:r>
        <w:rPr>
          <w:rFonts w:ascii="Aptos" w:hAnsi="Aptos"/>
          <w:sz w:val="25"/>
          <w:szCs w:val="25"/>
        </w:rPr>
        <w:t xml:space="preserve"> with one teacher. </w:t>
      </w:r>
      <w:r w:rsidRPr="000B362E">
        <w:rPr>
          <w:rFonts w:ascii="Aptos" w:hAnsi="Aptos"/>
          <w:sz w:val="25"/>
          <w:szCs w:val="25"/>
        </w:rPr>
        <w:t>Ms. Adams described the lesson as having “some elements of what you know to be an Orton-Gillingham lesson . . . some phonemic awareness activities, some spelling, some reading of connected text.” She opined there was an insufficient amount of time for practice because there were two students struggling with the work</w:t>
      </w:r>
      <w:r w:rsidR="0024207E">
        <w:rPr>
          <w:rFonts w:ascii="Aptos" w:hAnsi="Aptos"/>
          <w:sz w:val="25"/>
          <w:szCs w:val="25"/>
        </w:rPr>
        <w:t>,</w:t>
      </w:r>
      <w:r w:rsidRPr="000B362E">
        <w:rPr>
          <w:rFonts w:ascii="Aptos" w:hAnsi="Aptos"/>
          <w:sz w:val="25"/>
          <w:szCs w:val="25"/>
        </w:rPr>
        <w:t xml:space="preserve"> and it was not apparent whether they were on the same level. </w:t>
      </w:r>
      <w:r w:rsidR="0024207E">
        <w:rPr>
          <w:rFonts w:ascii="Aptos" w:hAnsi="Aptos"/>
          <w:sz w:val="25"/>
          <w:szCs w:val="25"/>
        </w:rPr>
        <w:t>S</w:t>
      </w:r>
      <w:r w:rsidRPr="000B362E">
        <w:rPr>
          <w:rFonts w:ascii="Aptos" w:hAnsi="Aptos"/>
          <w:sz w:val="25"/>
          <w:szCs w:val="25"/>
        </w:rPr>
        <w:t xml:space="preserve">he testified </w:t>
      </w:r>
      <w:r w:rsidR="0024207E">
        <w:rPr>
          <w:rFonts w:ascii="Aptos" w:hAnsi="Aptos"/>
          <w:sz w:val="25"/>
          <w:szCs w:val="25"/>
        </w:rPr>
        <w:t xml:space="preserve">that, in fact, </w:t>
      </w:r>
      <w:r w:rsidRPr="000B362E">
        <w:rPr>
          <w:rFonts w:ascii="Aptos" w:hAnsi="Aptos"/>
          <w:sz w:val="25"/>
          <w:szCs w:val="25"/>
        </w:rPr>
        <w:t xml:space="preserve">the students received only about 25 minutes of actual instruction. Moreover, </w:t>
      </w:r>
      <w:r w:rsidR="00603CBB">
        <w:rPr>
          <w:rFonts w:ascii="Aptos" w:hAnsi="Aptos"/>
          <w:sz w:val="25"/>
          <w:szCs w:val="25"/>
        </w:rPr>
        <w:t xml:space="preserve">Ms. Carson </w:t>
      </w:r>
      <w:r w:rsidRPr="000B362E">
        <w:rPr>
          <w:rFonts w:ascii="Aptos" w:hAnsi="Aptos"/>
          <w:sz w:val="25"/>
          <w:szCs w:val="25"/>
        </w:rPr>
        <w:t>did not appear to review the previous day’s lessons or take notes to gather information</w:t>
      </w:r>
      <w:r w:rsidR="00605E4E">
        <w:rPr>
          <w:rFonts w:ascii="Aptos" w:hAnsi="Aptos"/>
          <w:sz w:val="25"/>
          <w:szCs w:val="25"/>
        </w:rPr>
        <w:t>, and there was not much multisensory intervention such as manipulatives to reinforce skills</w:t>
      </w:r>
      <w:r w:rsidRPr="000B362E">
        <w:rPr>
          <w:rFonts w:ascii="Aptos" w:hAnsi="Aptos"/>
          <w:sz w:val="25"/>
          <w:szCs w:val="25"/>
        </w:rPr>
        <w:t xml:space="preserve">. Ms. Adams expressed concern that Evan would not function well in a setting requiring this amount of self-directed learning and that the </w:t>
      </w:r>
      <w:r w:rsidR="00046412">
        <w:rPr>
          <w:rFonts w:ascii="Aptos" w:hAnsi="Aptos"/>
          <w:sz w:val="25"/>
          <w:szCs w:val="25"/>
        </w:rPr>
        <w:t>OG</w:t>
      </w:r>
      <w:r w:rsidRPr="000B362E">
        <w:rPr>
          <w:rFonts w:ascii="Aptos" w:hAnsi="Aptos"/>
          <w:sz w:val="25"/>
          <w:szCs w:val="25"/>
        </w:rPr>
        <w:t xml:space="preserve"> lesson was not, in fact, an </w:t>
      </w:r>
      <w:r w:rsidR="00046412">
        <w:rPr>
          <w:rFonts w:ascii="Aptos" w:hAnsi="Aptos"/>
          <w:sz w:val="25"/>
          <w:szCs w:val="25"/>
        </w:rPr>
        <w:t>OG</w:t>
      </w:r>
      <w:r w:rsidRPr="000B362E">
        <w:rPr>
          <w:rFonts w:ascii="Aptos" w:hAnsi="Aptos"/>
          <w:sz w:val="25"/>
          <w:szCs w:val="25"/>
        </w:rPr>
        <w:t xml:space="preserve"> lesson comprised of all required components delivered with fidelity, including instruction in comprehension and fluency</w:t>
      </w:r>
      <w:r>
        <w:rPr>
          <w:rFonts w:ascii="Aptos" w:hAnsi="Aptos"/>
          <w:sz w:val="25"/>
          <w:szCs w:val="25"/>
        </w:rPr>
        <w:t>.</w:t>
      </w:r>
      <w:r w:rsidR="00603CBB">
        <w:rPr>
          <w:rStyle w:val="FootnoteReference"/>
          <w:rFonts w:ascii="Aptos" w:hAnsi="Aptos"/>
          <w:sz w:val="25"/>
          <w:szCs w:val="25"/>
        </w:rPr>
        <w:footnoteReference w:id="28"/>
      </w:r>
      <w:r>
        <w:rPr>
          <w:rFonts w:ascii="Aptos" w:hAnsi="Aptos"/>
          <w:sz w:val="25"/>
          <w:szCs w:val="25"/>
        </w:rPr>
        <w:t xml:space="preserve"> In her report, Ms. Adams opined that Evan needs a language tutorial with </w:t>
      </w:r>
      <w:r w:rsidR="00B356B1">
        <w:rPr>
          <w:rFonts w:ascii="Aptos" w:hAnsi="Aptos"/>
          <w:sz w:val="25"/>
          <w:szCs w:val="25"/>
        </w:rPr>
        <w:t>one-to-one</w:t>
      </w:r>
      <w:r>
        <w:rPr>
          <w:rFonts w:ascii="Aptos" w:hAnsi="Aptos"/>
          <w:sz w:val="25"/>
          <w:szCs w:val="25"/>
        </w:rPr>
        <w:t xml:space="preserve"> or </w:t>
      </w:r>
      <w:r w:rsidR="00B356B1">
        <w:rPr>
          <w:rFonts w:ascii="Aptos" w:hAnsi="Aptos"/>
          <w:sz w:val="25"/>
          <w:szCs w:val="25"/>
        </w:rPr>
        <w:t>one-to-two</w:t>
      </w:r>
      <w:r>
        <w:rPr>
          <w:rFonts w:ascii="Aptos" w:hAnsi="Aptos"/>
          <w:sz w:val="25"/>
          <w:szCs w:val="25"/>
        </w:rPr>
        <w:t xml:space="preserve"> instruction that includes all elements of structured literacy.</w:t>
      </w:r>
      <w:r w:rsidRPr="000B362E">
        <w:rPr>
          <w:rFonts w:ascii="Aptos" w:hAnsi="Aptos"/>
          <w:sz w:val="25"/>
          <w:szCs w:val="25"/>
        </w:rPr>
        <w:t xml:space="preserve"> (</w:t>
      </w:r>
      <w:r>
        <w:rPr>
          <w:rFonts w:ascii="Aptos" w:hAnsi="Aptos"/>
          <w:sz w:val="25"/>
          <w:szCs w:val="25"/>
        </w:rPr>
        <w:t xml:space="preserve">P-2; </w:t>
      </w:r>
      <w:r w:rsidRPr="000B362E">
        <w:rPr>
          <w:rFonts w:ascii="Aptos" w:hAnsi="Aptos"/>
          <w:sz w:val="25"/>
          <w:szCs w:val="25"/>
        </w:rPr>
        <w:t>Adams, I: 175-78, 185-87</w:t>
      </w:r>
      <w:r w:rsidR="00605E4E">
        <w:rPr>
          <w:rFonts w:ascii="Aptos" w:hAnsi="Aptos"/>
          <w:sz w:val="25"/>
          <w:szCs w:val="25"/>
        </w:rPr>
        <w:t>, 196</w:t>
      </w:r>
      <w:r w:rsidRPr="000B362E">
        <w:rPr>
          <w:rFonts w:ascii="Aptos" w:hAnsi="Aptos"/>
          <w:sz w:val="25"/>
          <w:szCs w:val="25"/>
        </w:rPr>
        <w:t>)</w:t>
      </w:r>
    </w:p>
    <w:p w14:paraId="11072607" w14:textId="77777777" w:rsidR="000B362E" w:rsidRPr="004F65AE" w:rsidRDefault="000B362E" w:rsidP="000B362E">
      <w:pPr>
        <w:pStyle w:val="ListParagraph"/>
        <w:ind w:left="360"/>
        <w:rPr>
          <w:rFonts w:ascii="Aptos" w:hAnsi="Aptos"/>
          <w:sz w:val="16"/>
          <w:szCs w:val="16"/>
        </w:rPr>
      </w:pPr>
    </w:p>
    <w:p w14:paraId="5650B83C" w14:textId="63260839" w:rsidR="000B362E" w:rsidRDefault="000B362E" w:rsidP="000B362E">
      <w:pPr>
        <w:pStyle w:val="ListParagraph"/>
        <w:ind w:left="360"/>
        <w:rPr>
          <w:rFonts w:ascii="Aptos" w:hAnsi="Aptos"/>
          <w:sz w:val="25"/>
          <w:szCs w:val="25"/>
        </w:rPr>
      </w:pPr>
      <w:r>
        <w:rPr>
          <w:rFonts w:ascii="Aptos" w:hAnsi="Aptos"/>
          <w:sz w:val="25"/>
          <w:szCs w:val="25"/>
        </w:rPr>
        <w:t xml:space="preserve">During writing instruction, Ms. Adams saw the teacher model an activity about </w:t>
      </w:r>
      <w:r w:rsidR="00F82480">
        <w:rPr>
          <w:rFonts w:ascii="Aptos" w:hAnsi="Aptos"/>
          <w:sz w:val="25"/>
          <w:szCs w:val="25"/>
        </w:rPr>
        <w:t xml:space="preserve">distinguishing between </w:t>
      </w:r>
      <w:r>
        <w:rPr>
          <w:rFonts w:ascii="Aptos" w:hAnsi="Aptos"/>
          <w:sz w:val="25"/>
          <w:szCs w:val="25"/>
        </w:rPr>
        <w:t xml:space="preserve">fact </w:t>
      </w:r>
      <w:r w:rsidR="00F82480">
        <w:rPr>
          <w:rFonts w:ascii="Aptos" w:hAnsi="Aptos"/>
          <w:sz w:val="25"/>
          <w:szCs w:val="25"/>
        </w:rPr>
        <w:t>and</w:t>
      </w:r>
      <w:r>
        <w:rPr>
          <w:rFonts w:ascii="Aptos" w:hAnsi="Aptos"/>
          <w:sz w:val="25"/>
          <w:szCs w:val="25"/>
        </w:rPr>
        <w:t xml:space="preserve"> opinion</w:t>
      </w:r>
      <w:r w:rsidR="00F82480">
        <w:rPr>
          <w:rFonts w:ascii="Aptos" w:hAnsi="Aptos"/>
          <w:sz w:val="25"/>
          <w:szCs w:val="25"/>
        </w:rPr>
        <w:t>, then</w:t>
      </w:r>
      <w:r>
        <w:rPr>
          <w:rFonts w:ascii="Aptos" w:hAnsi="Aptos"/>
          <w:sz w:val="25"/>
          <w:szCs w:val="25"/>
        </w:rPr>
        <w:t xml:space="preserve"> provide some guidelines</w:t>
      </w:r>
      <w:r w:rsidR="00F82480">
        <w:rPr>
          <w:rFonts w:ascii="Aptos" w:hAnsi="Aptos"/>
          <w:sz w:val="25"/>
          <w:szCs w:val="25"/>
        </w:rPr>
        <w:t xml:space="preserve"> before</w:t>
      </w:r>
      <w:r>
        <w:rPr>
          <w:rFonts w:ascii="Aptos" w:hAnsi="Aptos"/>
          <w:sz w:val="25"/>
          <w:szCs w:val="25"/>
        </w:rPr>
        <w:t xml:space="preserve"> students returned to their desks to finish the task. Several students were pulled aside for help, but Ms. Adams described this as guided coaching, rather than explicit instruction. She expressed concern that Evan could not do this open-ended, high-level, grade-level task, given his lack of automaticity and efficiency. (</w:t>
      </w:r>
      <w:r w:rsidR="002E783F">
        <w:rPr>
          <w:rFonts w:ascii="Aptos" w:hAnsi="Aptos"/>
          <w:sz w:val="25"/>
          <w:szCs w:val="25"/>
        </w:rPr>
        <w:t xml:space="preserve">P-2; </w:t>
      </w:r>
      <w:r>
        <w:rPr>
          <w:rFonts w:ascii="Aptos" w:hAnsi="Aptos"/>
          <w:sz w:val="25"/>
          <w:szCs w:val="25"/>
        </w:rPr>
        <w:t>Adams</w:t>
      </w:r>
      <w:r w:rsidR="002E783F">
        <w:rPr>
          <w:rFonts w:ascii="Aptos" w:hAnsi="Aptos"/>
          <w:sz w:val="25"/>
          <w:szCs w:val="25"/>
        </w:rPr>
        <w:t xml:space="preserve">, </w:t>
      </w:r>
      <w:r>
        <w:rPr>
          <w:rFonts w:ascii="Aptos" w:hAnsi="Aptos"/>
          <w:sz w:val="25"/>
          <w:szCs w:val="25"/>
        </w:rPr>
        <w:t xml:space="preserve">I: 172-73) </w:t>
      </w:r>
    </w:p>
    <w:p w14:paraId="42710899" w14:textId="77777777" w:rsidR="00D41048" w:rsidRPr="004F65AE" w:rsidRDefault="00D41048" w:rsidP="00526CEE">
      <w:pPr>
        <w:rPr>
          <w:rFonts w:ascii="Aptos" w:hAnsi="Aptos"/>
          <w:sz w:val="16"/>
          <w:szCs w:val="16"/>
        </w:rPr>
      </w:pPr>
    </w:p>
    <w:p w14:paraId="5ACF451B" w14:textId="77A490C9" w:rsidR="00D41048" w:rsidRDefault="00526CEE" w:rsidP="002E783F">
      <w:pPr>
        <w:pStyle w:val="ListParagraph"/>
        <w:ind w:left="360"/>
        <w:rPr>
          <w:rFonts w:ascii="Aptos" w:hAnsi="Aptos"/>
          <w:sz w:val="25"/>
          <w:szCs w:val="25"/>
        </w:rPr>
      </w:pPr>
      <w:r>
        <w:rPr>
          <w:rFonts w:ascii="Aptos" w:hAnsi="Aptos"/>
          <w:sz w:val="25"/>
          <w:szCs w:val="25"/>
        </w:rPr>
        <w:t>Overall, Ms. Adams described a full-inclusion program with approximately 17 students engaging in “a lot of self-directed learning,” where a lesson was taught to the whole group, then students completed applied work on their own, on the computer</w:t>
      </w:r>
      <w:r w:rsidR="005C4282">
        <w:rPr>
          <w:rFonts w:ascii="Aptos" w:hAnsi="Aptos"/>
          <w:sz w:val="25"/>
          <w:szCs w:val="25"/>
        </w:rPr>
        <w:t xml:space="preserve"> for up to 40 minutes</w:t>
      </w:r>
      <w:r>
        <w:rPr>
          <w:rFonts w:ascii="Aptos" w:hAnsi="Aptos"/>
          <w:sz w:val="25"/>
          <w:szCs w:val="25"/>
        </w:rPr>
        <w:t xml:space="preserve">, or through individual help from the teacher. She did not see teachers taking notes about students’ progress or checking in with them to provide feedback as they worked </w:t>
      </w:r>
      <w:r w:rsidR="00F82480">
        <w:rPr>
          <w:rFonts w:ascii="Aptos" w:hAnsi="Aptos"/>
          <w:sz w:val="25"/>
          <w:szCs w:val="25"/>
        </w:rPr>
        <w:t>independently</w:t>
      </w:r>
      <w:r>
        <w:rPr>
          <w:rFonts w:ascii="Aptos" w:hAnsi="Aptos"/>
          <w:sz w:val="25"/>
          <w:szCs w:val="25"/>
        </w:rPr>
        <w:t xml:space="preserve">. </w:t>
      </w:r>
      <w:r w:rsidR="00D41048">
        <w:rPr>
          <w:rFonts w:ascii="Aptos" w:hAnsi="Aptos"/>
          <w:sz w:val="25"/>
          <w:szCs w:val="25"/>
        </w:rPr>
        <w:t xml:space="preserve">Ms. Adams concluded that the proposed program at Winn Brook did not prioritize Evan’s reading skills to the extent required, that it </w:t>
      </w:r>
      <w:r w:rsidR="000B362E">
        <w:rPr>
          <w:rFonts w:ascii="Aptos" w:hAnsi="Aptos"/>
          <w:sz w:val="25"/>
          <w:szCs w:val="25"/>
        </w:rPr>
        <w:t xml:space="preserve">was deficient because </w:t>
      </w:r>
      <w:r w:rsidR="007F24AE">
        <w:rPr>
          <w:rFonts w:ascii="Aptos" w:hAnsi="Aptos"/>
          <w:sz w:val="25"/>
          <w:szCs w:val="25"/>
        </w:rPr>
        <w:t xml:space="preserve">it </w:t>
      </w:r>
      <w:r w:rsidR="00D41048">
        <w:rPr>
          <w:rFonts w:ascii="Aptos" w:hAnsi="Aptos"/>
          <w:sz w:val="25"/>
          <w:szCs w:val="25"/>
        </w:rPr>
        <w:t xml:space="preserve">lacked a writing goal </w:t>
      </w:r>
      <w:r>
        <w:rPr>
          <w:rFonts w:ascii="Aptos" w:hAnsi="Aptos"/>
          <w:sz w:val="25"/>
          <w:szCs w:val="25"/>
        </w:rPr>
        <w:t xml:space="preserve">and </w:t>
      </w:r>
      <w:r w:rsidR="002E783F">
        <w:rPr>
          <w:rFonts w:ascii="Aptos" w:hAnsi="Aptos"/>
          <w:sz w:val="25"/>
          <w:szCs w:val="25"/>
        </w:rPr>
        <w:t>specialized instruction in writing/written expression</w:t>
      </w:r>
      <w:r>
        <w:rPr>
          <w:rFonts w:ascii="Aptos" w:hAnsi="Aptos"/>
          <w:sz w:val="25"/>
          <w:szCs w:val="25"/>
        </w:rPr>
        <w:t xml:space="preserve"> connected with that goal</w:t>
      </w:r>
      <w:r w:rsidR="00D41048">
        <w:rPr>
          <w:rFonts w:ascii="Aptos" w:hAnsi="Aptos"/>
          <w:sz w:val="25"/>
          <w:szCs w:val="25"/>
        </w:rPr>
        <w:t>, and that there was too much</w:t>
      </w:r>
      <w:r>
        <w:rPr>
          <w:rFonts w:ascii="Aptos" w:hAnsi="Aptos"/>
          <w:sz w:val="25"/>
          <w:szCs w:val="25"/>
        </w:rPr>
        <w:t xml:space="preserve"> </w:t>
      </w:r>
      <w:r w:rsidR="00D41048">
        <w:rPr>
          <w:rFonts w:ascii="Aptos" w:hAnsi="Aptos"/>
          <w:sz w:val="25"/>
          <w:szCs w:val="25"/>
        </w:rPr>
        <w:t>independent work and computer work for Evan to succeed</w:t>
      </w:r>
      <w:r w:rsidR="00FC5E78">
        <w:rPr>
          <w:rFonts w:ascii="Aptos" w:hAnsi="Aptos"/>
          <w:sz w:val="25"/>
          <w:szCs w:val="25"/>
        </w:rPr>
        <w:t xml:space="preserve">. Furthermore, Ms. Adams </w:t>
      </w:r>
      <w:r w:rsidR="007A1F7D">
        <w:rPr>
          <w:rFonts w:ascii="Aptos" w:hAnsi="Aptos"/>
          <w:sz w:val="25"/>
          <w:szCs w:val="25"/>
        </w:rPr>
        <w:t>opined</w:t>
      </w:r>
      <w:r w:rsidR="00FC5E78">
        <w:rPr>
          <w:rFonts w:ascii="Aptos" w:hAnsi="Aptos"/>
          <w:sz w:val="25"/>
          <w:szCs w:val="25"/>
        </w:rPr>
        <w:t xml:space="preserve"> that a full-inclusion program is not appropriate for Evan, as he</w:t>
      </w:r>
      <w:r w:rsidR="00D41048">
        <w:rPr>
          <w:rFonts w:ascii="Aptos" w:hAnsi="Aptos"/>
          <w:sz w:val="25"/>
          <w:szCs w:val="25"/>
        </w:rPr>
        <w:t xml:space="preserve"> </w:t>
      </w:r>
      <w:r w:rsidR="00F82480">
        <w:rPr>
          <w:rFonts w:ascii="Aptos" w:hAnsi="Aptos"/>
          <w:sz w:val="25"/>
          <w:szCs w:val="25"/>
        </w:rPr>
        <w:t>requires</w:t>
      </w:r>
      <w:r w:rsidR="00FC5E78">
        <w:rPr>
          <w:rFonts w:ascii="Aptos" w:hAnsi="Aptos"/>
          <w:sz w:val="25"/>
          <w:szCs w:val="25"/>
        </w:rPr>
        <w:t xml:space="preserve"> </w:t>
      </w:r>
      <w:r w:rsidR="002E783F">
        <w:rPr>
          <w:rFonts w:ascii="Aptos" w:hAnsi="Aptos"/>
          <w:sz w:val="25"/>
          <w:szCs w:val="25"/>
        </w:rPr>
        <w:t>both direct and highly specialized instruction within a</w:t>
      </w:r>
      <w:r w:rsidR="00FC5E78">
        <w:rPr>
          <w:rFonts w:ascii="Aptos" w:hAnsi="Aptos"/>
          <w:sz w:val="25"/>
          <w:szCs w:val="25"/>
        </w:rPr>
        <w:t xml:space="preserve"> language-based </w:t>
      </w:r>
      <w:r w:rsidR="00F82480">
        <w:rPr>
          <w:rFonts w:ascii="Aptos" w:hAnsi="Aptos"/>
          <w:sz w:val="25"/>
          <w:szCs w:val="25"/>
        </w:rPr>
        <w:t>environment</w:t>
      </w:r>
      <w:r w:rsidR="002E783F">
        <w:rPr>
          <w:rFonts w:ascii="Aptos" w:hAnsi="Aptos"/>
          <w:sz w:val="25"/>
          <w:szCs w:val="25"/>
        </w:rPr>
        <w:t xml:space="preserve"> to acquire skills, “be and feel genuinely included,” and follow the</w:t>
      </w:r>
      <w:r w:rsidR="00F82480">
        <w:rPr>
          <w:rFonts w:ascii="Aptos" w:hAnsi="Aptos"/>
          <w:sz w:val="25"/>
          <w:szCs w:val="25"/>
        </w:rPr>
        <w:t xml:space="preserve"> class</w:t>
      </w:r>
      <w:r w:rsidR="002E783F">
        <w:rPr>
          <w:rFonts w:ascii="Aptos" w:hAnsi="Aptos"/>
          <w:sz w:val="25"/>
          <w:szCs w:val="25"/>
        </w:rPr>
        <w:t xml:space="preserve"> flow.</w:t>
      </w:r>
      <w:r w:rsidR="00FC5E78">
        <w:rPr>
          <w:rFonts w:ascii="Aptos" w:hAnsi="Aptos"/>
          <w:sz w:val="25"/>
          <w:szCs w:val="25"/>
        </w:rPr>
        <w:t xml:space="preserve"> </w:t>
      </w:r>
      <w:r w:rsidR="002E783F">
        <w:rPr>
          <w:rFonts w:ascii="Aptos" w:hAnsi="Aptos"/>
          <w:sz w:val="25"/>
          <w:szCs w:val="25"/>
        </w:rPr>
        <w:t>According to Ms. Adams, Evan’s “skills are too vulnerable to receive disparate approaches at different levels and with a range of methods.”</w:t>
      </w:r>
      <w:r w:rsidR="002E783F" w:rsidRPr="002E783F">
        <w:rPr>
          <w:rFonts w:ascii="Aptos" w:hAnsi="Aptos"/>
          <w:sz w:val="25"/>
          <w:szCs w:val="25"/>
        </w:rPr>
        <w:t xml:space="preserve"> </w:t>
      </w:r>
      <w:r w:rsidR="002E783F">
        <w:rPr>
          <w:rFonts w:ascii="Aptos" w:hAnsi="Aptos"/>
          <w:sz w:val="25"/>
          <w:szCs w:val="25"/>
        </w:rPr>
        <w:t>As delivered at Winn Brook, r</w:t>
      </w:r>
      <w:r w:rsidR="002E783F" w:rsidRPr="002E783F">
        <w:rPr>
          <w:rFonts w:ascii="Aptos" w:hAnsi="Aptos"/>
          <w:sz w:val="25"/>
          <w:szCs w:val="25"/>
        </w:rPr>
        <w:t>eading interventions consist of multiple methods (Fundations, Orton</w:t>
      </w:r>
      <w:r w:rsidR="00B356B1">
        <w:rPr>
          <w:rFonts w:ascii="Aptos" w:hAnsi="Aptos"/>
          <w:sz w:val="25"/>
          <w:szCs w:val="25"/>
        </w:rPr>
        <w:t>-</w:t>
      </w:r>
      <w:r w:rsidR="002E783F" w:rsidRPr="002E783F">
        <w:rPr>
          <w:rFonts w:ascii="Aptos" w:hAnsi="Aptos"/>
          <w:sz w:val="25"/>
          <w:szCs w:val="25"/>
        </w:rPr>
        <w:t>Gillingham, Units of Study and Fountas and Pinnell leveled readers)</w:t>
      </w:r>
      <w:r w:rsidR="002E783F">
        <w:rPr>
          <w:rFonts w:ascii="Aptos" w:hAnsi="Aptos"/>
          <w:sz w:val="25"/>
          <w:szCs w:val="25"/>
        </w:rPr>
        <w:t xml:space="preserve"> that</w:t>
      </w:r>
      <w:r w:rsidR="002E783F" w:rsidRPr="002E783F">
        <w:rPr>
          <w:rFonts w:ascii="Aptos" w:hAnsi="Aptos"/>
          <w:sz w:val="25"/>
          <w:szCs w:val="25"/>
        </w:rPr>
        <w:t xml:space="preserve"> “when combined do not represent a cohesive, planned, diagnostic prescriptive approach.” </w:t>
      </w:r>
      <w:r w:rsidR="00D41048" w:rsidRPr="002E783F">
        <w:rPr>
          <w:rFonts w:ascii="Aptos" w:hAnsi="Aptos"/>
          <w:sz w:val="25"/>
          <w:szCs w:val="25"/>
        </w:rPr>
        <w:t>(</w:t>
      </w:r>
      <w:r w:rsidRPr="002E783F">
        <w:rPr>
          <w:rFonts w:ascii="Aptos" w:hAnsi="Aptos"/>
          <w:sz w:val="25"/>
          <w:szCs w:val="25"/>
        </w:rPr>
        <w:t xml:space="preserve">P-2; </w:t>
      </w:r>
      <w:r w:rsidR="00D41048" w:rsidRPr="002E783F">
        <w:rPr>
          <w:rFonts w:ascii="Aptos" w:hAnsi="Aptos"/>
          <w:sz w:val="25"/>
          <w:szCs w:val="25"/>
        </w:rPr>
        <w:t xml:space="preserve">Adams, I: </w:t>
      </w:r>
      <w:r w:rsidRPr="002E783F">
        <w:rPr>
          <w:rFonts w:ascii="Aptos" w:hAnsi="Aptos"/>
          <w:sz w:val="25"/>
          <w:szCs w:val="25"/>
        </w:rPr>
        <w:t xml:space="preserve">167-68, 170-72, </w:t>
      </w:r>
      <w:r w:rsidR="00D41048" w:rsidRPr="002E783F">
        <w:rPr>
          <w:rFonts w:ascii="Aptos" w:hAnsi="Aptos"/>
          <w:sz w:val="25"/>
          <w:szCs w:val="25"/>
        </w:rPr>
        <w:t>183-84</w:t>
      </w:r>
      <w:r w:rsidR="00876259">
        <w:rPr>
          <w:rFonts w:ascii="Aptos" w:hAnsi="Aptos"/>
          <w:sz w:val="25"/>
          <w:szCs w:val="25"/>
        </w:rPr>
        <w:t>, 218-20</w:t>
      </w:r>
      <w:r w:rsidR="00D41048" w:rsidRPr="002E783F">
        <w:rPr>
          <w:rFonts w:ascii="Aptos" w:hAnsi="Aptos"/>
          <w:sz w:val="25"/>
          <w:szCs w:val="25"/>
        </w:rPr>
        <w:t>)</w:t>
      </w:r>
    </w:p>
    <w:p w14:paraId="3DADEAF4" w14:textId="77777777" w:rsidR="002E783F" w:rsidRPr="004F65AE" w:rsidRDefault="002E783F" w:rsidP="002E783F">
      <w:pPr>
        <w:pStyle w:val="ListParagraph"/>
        <w:ind w:left="360"/>
        <w:rPr>
          <w:rFonts w:ascii="Aptos" w:hAnsi="Aptos"/>
          <w:sz w:val="16"/>
          <w:szCs w:val="16"/>
        </w:rPr>
      </w:pPr>
    </w:p>
    <w:p w14:paraId="0C8DA0C9" w14:textId="52B610CD" w:rsidR="00192469" w:rsidRPr="00192469" w:rsidRDefault="002E783F" w:rsidP="00192469">
      <w:pPr>
        <w:pStyle w:val="ListParagraph"/>
        <w:ind w:left="360"/>
        <w:rPr>
          <w:rFonts w:ascii="Aptos" w:hAnsi="Aptos"/>
          <w:sz w:val="25"/>
          <w:szCs w:val="25"/>
        </w:rPr>
      </w:pPr>
      <w:r>
        <w:rPr>
          <w:rFonts w:ascii="Aptos" w:hAnsi="Aptos"/>
          <w:sz w:val="25"/>
          <w:szCs w:val="25"/>
        </w:rPr>
        <w:t>Ms. Adams recommended an intensive language-based program specifically designed for students with dyslexia, staffed by teachers with expertise in this area who can incorporate similar strategies across settings. (P-2</w:t>
      </w:r>
      <w:r w:rsidR="001956D6">
        <w:rPr>
          <w:rFonts w:ascii="Aptos" w:hAnsi="Aptos"/>
          <w:sz w:val="25"/>
          <w:szCs w:val="25"/>
        </w:rPr>
        <w:t>, Adams, I: 187</w:t>
      </w:r>
      <w:r>
        <w:rPr>
          <w:rFonts w:ascii="Aptos" w:hAnsi="Aptos"/>
          <w:sz w:val="25"/>
          <w:szCs w:val="25"/>
        </w:rPr>
        <w:t>)</w:t>
      </w:r>
    </w:p>
    <w:p w14:paraId="45F82D62" w14:textId="77777777" w:rsidR="00AC2351" w:rsidRPr="00C404B4" w:rsidRDefault="00AC2351" w:rsidP="00AC2351">
      <w:pPr>
        <w:pStyle w:val="ListParagraph"/>
        <w:ind w:left="360"/>
        <w:rPr>
          <w:rFonts w:ascii="Aptos" w:hAnsi="Aptos"/>
          <w:sz w:val="16"/>
          <w:szCs w:val="16"/>
        </w:rPr>
      </w:pPr>
    </w:p>
    <w:p w14:paraId="7DD482F5" w14:textId="2F06B3D3" w:rsidR="00192469" w:rsidRDefault="00192469" w:rsidP="00005C5D">
      <w:pPr>
        <w:pStyle w:val="ListParagraph"/>
        <w:numPr>
          <w:ilvl w:val="0"/>
          <w:numId w:val="30"/>
        </w:numPr>
        <w:ind w:left="360"/>
        <w:rPr>
          <w:rFonts w:ascii="Aptos" w:hAnsi="Aptos"/>
          <w:sz w:val="25"/>
          <w:szCs w:val="25"/>
        </w:rPr>
      </w:pPr>
      <w:r>
        <w:rPr>
          <w:rFonts w:ascii="Aptos" w:hAnsi="Aptos"/>
          <w:sz w:val="25"/>
          <w:szCs w:val="25"/>
        </w:rPr>
        <w:t xml:space="preserve">According to Ms. Torniero, who would have been Evan’s classroom teacher had he remained at Winn Brook, no student in her current class is on an IEP. </w:t>
      </w:r>
      <w:r w:rsidR="00005C5D">
        <w:rPr>
          <w:rFonts w:ascii="Aptos" w:hAnsi="Aptos"/>
          <w:sz w:val="25"/>
          <w:szCs w:val="25"/>
        </w:rPr>
        <w:t xml:space="preserve">Ms. Torniero explained that her class has clear expectations and consistent routines, which work well with her students. </w:t>
      </w:r>
      <w:r w:rsidR="00CE626E">
        <w:rPr>
          <w:rFonts w:ascii="Aptos" w:hAnsi="Aptos"/>
          <w:sz w:val="25"/>
          <w:szCs w:val="25"/>
        </w:rPr>
        <w:t xml:space="preserve">During the Hearing, </w:t>
      </w:r>
      <w:r>
        <w:rPr>
          <w:rFonts w:ascii="Aptos" w:hAnsi="Aptos"/>
          <w:sz w:val="25"/>
          <w:szCs w:val="25"/>
        </w:rPr>
        <w:t>Ms. Tor</w:t>
      </w:r>
      <w:r w:rsidR="008B5C84">
        <w:rPr>
          <w:rFonts w:ascii="Aptos" w:hAnsi="Aptos"/>
          <w:sz w:val="25"/>
          <w:szCs w:val="25"/>
        </w:rPr>
        <w:t>nie</w:t>
      </w:r>
      <w:r>
        <w:rPr>
          <w:rFonts w:ascii="Aptos" w:hAnsi="Aptos"/>
          <w:sz w:val="25"/>
          <w:szCs w:val="25"/>
        </w:rPr>
        <w:t>ro reviewed the current schedule for her class. It includes a daily WINN block</w:t>
      </w:r>
      <w:r w:rsidR="00F319C3">
        <w:rPr>
          <w:rFonts w:ascii="Aptos" w:hAnsi="Aptos"/>
          <w:sz w:val="25"/>
          <w:szCs w:val="25"/>
        </w:rPr>
        <w:t>,</w:t>
      </w:r>
      <w:r>
        <w:rPr>
          <w:rFonts w:ascii="Aptos" w:hAnsi="Aptos"/>
          <w:sz w:val="25"/>
          <w:szCs w:val="25"/>
        </w:rPr>
        <w:t xml:space="preserve"> structured such that students are assessed approximately every six weeks and based on the results and observations, students are grouped</w:t>
      </w:r>
      <w:r w:rsidR="00753E86">
        <w:rPr>
          <w:rFonts w:ascii="Aptos" w:hAnsi="Aptos"/>
          <w:sz w:val="25"/>
          <w:szCs w:val="25"/>
        </w:rPr>
        <w:t xml:space="preserve"> </w:t>
      </w:r>
      <w:proofErr w:type="gramStart"/>
      <w:r w:rsidR="00753E86">
        <w:rPr>
          <w:rFonts w:ascii="Aptos" w:hAnsi="Aptos"/>
          <w:sz w:val="25"/>
          <w:szCs w:val="25"/>
        </w:rPr>
        <w:t xml:space="preserve">so </w:t>
      </w:r>
      <w:r w:rsidR="00012E0C">
        <w:rPr>
          <w:rFonts w:ascii="Aptos" w:hAnsi="Aptos"/>
          <w:sz w:val="25"/>
          <w:szCs w:val="25"/>
        </w:rPr>
        <w:t>as</w:t>
      </w:r>
      <w:r>
        <w:rPr>
          <w:rFonts w:ascii="Aptos" w:hAnsi="Aptos"/>
          <w:sz w:val="25"/>
          <w:szCs w:val="25"/>
        </w:rPr>
        <w:t xml:space="preserve"> to</w:t>
      </w:r>
      <w:proofErr w:type="gramEnd"/>
      <w:r>
        <w:rPr>
          <w:rFonts w:ascii="Aptos" w:hAnsi="Aptos"/>
          <w:sz w:val="25"/>
          <w:szCs w:val="25"/>
        </w:rPr>
        <w:t xml:space="preserve"> </w:t>
      </w:r>
      <w:r w:rsidR="00753E86">
        <w:rPr>
          <w:rFonts w:ascii="Aptos" w:hAnsi="Aptos"/>
          <w:sz w:val="25"/>
          <w:szCs w:val="25"/>
        </w:rPr>
        <w:t>receive</w:t>
      </w:r>
      <w:r>
        <w:rPr>
          <w:rFonts w:ascii="Aptos" w:hAnsi="Aptos"/>
          <w:sz w:val="25"/>
          <w:szCs w:val="25"/>
        </w:rPr>
        <w:t xml:space="preserve"> what they need in reading (three days a week) and math (two days a week)</w:t>
      </w:r>
      <w:r w:rsidR="00CE626E">
        <w:rPr>
          <w:rFonts w:ascii="Aptos" w:hAnsi="Aptos"/>
          <w:sz w:val="25"/>
          <w:szCs w:val="25"/>
        </w:rPr>
        <w:t>; after six weeks</w:t>
      </w:r>
      <w:r w:rsidR="00F82480">
        <w:rPr>
          <w:rFonts w:ascii="Aptos" w:hAnsi="Aptos"/>
          <w:sz w:val="25"/>
          <w:szCs w:val="25"/>
        </w:rPr>
        <w:t>,</w:t>
      </w:r>
      <w:r w:rsidR="00CE626E">
        <w:rPr>
          <w:rFonts w:ascii="Aptos" w:hAnsi="Aptos"/>
          <w:sz w:val="25"/>
          <w:szCs w:val="25"/>
        </w:rPr>
        <w:t xml:space="preserve"> they are reassessed and regrouped. </w:t>
      </w:r>
      <w:r w:rsidR="00E34B39">
        <w:rPr>
          <w:rFonts w:ascii="Aptos" w:hAnsi="Aptos"/>
          <w:sz w:val="25"/>
          <w:szCs w:val="25"/>
        </w:rPr>
        <w:t xml:space="preserve">Ms. Torniero is currently working </w:t>
      </w:r>
      <w:r w:rsidR="00F82480">
        <w:rPr>
          <w:rFonts w:ascii="Aptos" w:hAnsi="Aptos"/>
          <w:sz w:val="25"/>
          <w:szCs w:val="25"/>
        </w:rPr>
        <w:t>one-</w:t>
      </w:r>
      <w:r w:rsidR="005B7607">
        <w:rPr>
          <w:rFonts w:ascii="Aptos" w:hAnsi="Aptos"/>
          <w:sz w:val="25"/>
          <w:szCs w:val="25"/>
        </w:rPr>
        <w:t>to</w:t>
      </w:r>
      <w:r w:rsidR="00F82480">
        <w:rPr>
          <w:rFonts w:ascii="Aptos" w:hAnsi="Aptos"/>
          <w:sz w:val="25"/>
          <w:szCs w:val="25"/>
        </w:rPr>
        <w:t>-one with</w:t>
      </w:r>
      <w:r w:rsidR="00E34B39">
        <w:rPr>
          <w:rFonts w:ascii="Aptos" w:hAnsi="Aptos"/>
          <w:sz w:val="25"/>
          <w:szCs w:val="25"/>
        </w:rPr>
        <w:t xml:space="preserve"> a student during WINN block, </w:t>
      </w:r>
      <w:r w:rsidR="00F82480">
        <w:rPr>
          <w:rFonts w:ascii="Aptos" w:hAnsi="Aptos"/>
          <w:sz w:val="25"/>
          <w:szCs w:val="25"/>
        </w:rPr>
        <w:t>al</w:t>
      </w:r>
      <w:r w:rsidR="00E34B39">
        <w:rPr>
          <w:rFonts w:ascii="Aptos" w:hAnsi="Aptos"/>
          <w:sz w:val="25"/>
          <w:szCs w:val="25"/>
        </w:rPr>
        <w:t>though her largest group this year</w:t>
      </w:r>
      <w:r w:rsidR="00F82480">
        <w:rPr>
          <w:rFonts w:ascii="Aptos" w:hAnsi="Aptos"/>
          <w:sz w:val="25"/>
          <w:szCs w:val="25"/>
        </w:rPr>
        <w:t xml:space="preserve"> consisted of</w:t>
      </w:r>
      <w:r w:rsidR="00E34B39">
        <w:rPr>
          <w:rFonts w:ascii="Aptos" w:hAnsi="Aptos"/>
          <w:sz w:val="25"/>
          <w:szCs w:val="25"/>
        </w:rPr>
        <w:t xml:space="preserve"> three </w:t>
      </w:r>
      <w:r w:rsidR="00E34B39">
        <w:rPr>
          <w:rFonts w:ascii="Aptos" w:hAnsi="Aptos"/>
          <w:sz w:val="25"/>
          <w:szCs w:val="25"/>
        </w:rPr>
        <w:lastRenderedPageBreak/>
        <w:t xml:space="preserve">children. </w:t>
      </w:r>
      <w:r w:rsidR="00ED7178">
        <w:rPr>
          <w:rFonts w:ascii="Aptos" w:hAnsi="Aptos"/>
          <w:sz w:val="25"/>
          <w:szCs w:val="25"/>
        </w:rPr>
        <w:t>Students who have met or exceeded benchmarks may work in larger literature circles, where a teacher sets goals, gets them started, and then regroups at the end. Throughout the day, s</w:t>
      </w:r>
      <w:r w:rsidR="00CE626E">
        <w:rPr>
          <w:rFonts w:ascii="Aptos" w:hAnsi="Aptos"/>
          <w:sz w:val="25"/>
          <w:szCs w:val="25"/>
        </w:rPr>
        <w:t>tudents participate in calming breaks where they decompress</w:t>
      </w:r>
      <w:r w:rsidR="00B356B1">
        <w:rPr>
          <w:rFonts w:ascii="Aptos" w:hAnsi="Aptos"/>
          <w:sz w:val="25"/>
          <w:szCs w:val="25"/>
        </w:rPr>
        <w:t xml:space="preserve">; </w:t>
      </w:r>
      <w:r w:rsidR="00CE626E">
        <w:rPr>
          <w:rFonts w:ascii="Aptos" w:hAnsi="Aptos"/>
          <w:sz w:val="25"/>
          <w:szCs w:val="25"/>
        </w:rPr>
        <w:t>social emotional learning blocks and activities</w:t>
      </w:r>
      <w:r w:rsidR="00B356B1">
        <w:rPr>
          <w:rFonts w:ascii="Aptos" w:hAnsi="Aptos"/>
          <w:sz w:val="25"/>
          <w:szCs w:val="25"/>
        </w:rPr>
        <w:t>; and</w:t>
      </w:r>
      <w:r w:rsidR="00CE626E">
        <w:rPr>
          <w:rFonts w:ascii="Aptos" w:hAnsi="Aptos"/>
          <w:sz w:val="25"/>
          <w:szCs w:val="25"/>
        </w:rPr>
        <w:t xml:space="preserve"> morning meetings and closing </w:t>
      </w:r>
      <w:r w:rsidR="00005C5D">
        <w:rPr>
          <w:rFonts w:ascii="Aptos" w:hAnsi="Aptos"/>
          <w:sz w:val="25"/>
          <w:szCs w:val="25"/>
        </w:rPr>
        <w:t>circles</w:t>
      </w:r>
      <w:r w:rsidR="00CE626E">
        <w:rPr>
          <w:rFonts w:ascii="Aptos" w:hAnsi="Aptos"/>
          <w:sz w:val="25"/>
          <w:szCs w:val="25"/>
        </w:rPr>
        <w:t>. They have math daily</w:t>
      </w:r>
      <w:r w:rsidR="00F82480">
        <w:rPr>
          <w:rFonts w:ascii="Aptos" w:hAnsi="Aptos"/>
          <w:sz w:val="25"/>
          <w:szCs w:val="25"/>
        </w:rPr>
        <w:t>,</w:t>
      </w:r>
      <w:r w:rsidR="00CE626E">
        <w:rPr>
          <w:rFonts w:ascii="Aptos" w:hAnsi="Aptos"/>
          <w:sz w:val="25"/>
          <w:szCs w:val="25"/>
        </w:rPr>
        <w:t xml:space="preserve"> and </w:t>
      </w:r>
      <w:r w:rsidR="00005C5D">
        <w:rPr>
          <w:rFonts w:ascii="Aptos" w:hAnsi="Aptos"/>
          <w:sz w:val="25"/>
          <w:szCs w:val="25"/>
        </w:rPr>
        <w:t xml:space="preserve">twice a week students participate in either </w:t>
      </w:r>
      <w:r w:rsidR="00CE626E">
        <w:rPr>
          <w:rFonts w:ascii="Aptos" w:hAnsi="Aptos"/>
          <w:sz w:val="25"/>
          <w:szCs w:val="25"/>
        </w:rPr>
        <w:t xml:space="preserve">social studies </w:t>
      </w:r>
      <w:r w:rsidR="00005C5D">
        <w:rPr>
          <w:rFonts w:ascii="Aptos" w:hAnsi="Aptos"/>
          <w:sz w:val="25"/>
          <w:szCs w:val="25"/>
        </w:rPr>
        <w:t>or</w:t>
      </w:r>
      <w:r w:rsidR="00CE626E">
        <w:rPr>
          <w:rFonts w:ascii="Aptos" w:hAnsi="Aptos"/>
          <w:sz w:val="25"/>
          <w:szCs w:val="25"/>
        </w:rPr>
        <w:t xml:space="preserve"> science</w:t>
      </w:r>
      <w:r w:rsidR="00005C5D">
        <w:rPr>
          <w:rFonts w:ascii="Aptos" w:hAnsi="Aptos"/>
          <w:sz w:val="25"/>
          <w:szCs w:val="25"/>
        </w:rPr>
        <w:t>, usually in six-week cycles</w:t>
      </w:r>
      <w:r w:rsidR="00CE626E">
        <w:rPr>
          <w:rFonts w:ascii="Aptos" w:hAnsi="Aptos"/>
          <w:sz w:val="25"/>
          <w:szCs w:val="25"/>
        </w:rPr>
        <w:t xml:space="preserve">. Ms. Torniero uses Fundations for phonics and phonemic awareness, with several chunks of time per week </w:t>
      </w:r>
      <w:r w:rsidR="00B356B1">
        <w:rPr>
          <w:rFonts w:ascii="Aptos" w:hAnsi="Aptos"/>
          <w:sz w:val="25"/>
          <w:szCs w:val="25"/>
        </w:rPr>
        <w:t>reserved</w:t>
      </w:r>
      <w:r w:rsidR="00CE626E">
        <w:rPr>
          <w:rFonts w:ascii="Aptos" w:hAnsi="Aptos"/>
          <w:sz w:val="25"/>
          <w:szCs w:val="25"/>
        </w:rPr>
        <w:t xml:space="preserve"> for explicit teaching and practice of skills and the strategies infused through other blocks such as reading and writing.</w:t>
      </w:r>
      <w:r w:rsidR="00005C5D">
        <w:rPr>
          <w:rFonts w:ascii="Aptos" w:hAnsi="Aptos"/>
          <w:sz w:val="25"/>
          <w:szCs w:val="25"/>
        </w:rPr>
        <w:t xml:space="preserve"> </w:t>
      </w:r>
      <w:r w:rsidR="00DE3E6D">
        <w:rPr>
          <w:rFonts w:ascii="Aptos" w:hAnsi="Aptos"/>
          <w:sz w:val="25"/>
          <w:szCs w:val="25"/>
        </w:rPr>
        <w:t>Generally, two days a week Fundations and Reader’s Workshop are more integrated,</w:t>
      </w:r>
      <w:r w:rsidR="00EB4F4E">
        <w:rPr>
          <w:rFonts w:ascii="Aptos" w:hAnsi="Aptos"/>
          <w:sz w:val="25"/>
          <w:szCs w:val="25"/>
        </w:rPr>
        <w:t xml:space="preserve"> that is,</w:t>
      </w:r>
      <w:r w:rsidR="00DE3E6D">
        <w:rPr>
          <w:rFonts w:ascii="Aptos" w:hAnsi="Aptos"/>
          <w:sz w:val="25"/>
          <w:szCs w:val="25"/>
        </w:rPr>
        <w:t xml:space="preserve"> students in small groups</w:t>
      </w:r>
      <w:r w:rsidR="00691380">
        <w:rPr>
          <w:rFonts w:ascii="Aptos" w:hAnsi="Aptos"/>
          <w:sz w:val="25"/>
          <w:szCs w:val="25"/>
        </w:rPr>
        <w:t xml:space="preserve"> apply</w:t>
      </w:r>
      <w:r w:rsidR="00DE3E6D">
        <w:rPr>
          <w:rFonts w:ascii="Aptos" w:hAnsi="Aptos"/>
          <w:sz w:val="25"/>
          <w:szCs w:val="25"/>
        </w:rPr>
        <w:t xml:space="preserve"> the explicit skills that were taught the other three days, when Fundations and Reader’s Workshop were taught separately. </w:t>
      </w:r>
      <w:r w:rsidR="00005C5D">
        <w:rPr>
          <w:rFonts w:ascii="Aptos" w:hAnsi="Aptos"/>
          <w:sz w:val="25"/>
          <w:szCs w:val="25"/>
        </w:rPr>
        <w:t>Twice a week</w:t>
      </w:r>
      <w:r w:rsidR="00F82480">
        <w:rPr>
          <w:rFonts w:ascii="Aptos" w:hAnsi="Aptos"/>
          <w:sz w:val="25"/>
          <w:szCs w:val="25"/>
        </w:rPr>
        <w:t>,</w:t>
      </w:r>
      <w:r w:rsidR="00005C5D">
        <w:rPr>
          <w:rFonts w:ascii="Aptos" w:hAnsi="Aptos"/>
          <w:sz w:val="25"/>
          <w:szCs w:val="25"/>
        </w:rPr>
        <w:t xml:space="preserve"> students have explicit instruction in writing, with application and practice embedded in Reading Workshop blocks. They also participate in specials such as library, art, music, and physical education. </w:t>
      </w:r>
      <w:r w:rsidRPr="00005C5D">
        <w:rPr>
          <w:rFonts w:ascii="Aptos" w:hAnsi="Aptos"/>
          <w:sz w:val="25"/>
          <w:szCs w:val="25"/>
        </w:rPr>
        <w:t>(</w:t>
      </w:r>
      <w:r w:rsidR="00C711C3">
        <w:rPr>
          <w:rFonts w:ascii="Aptos" w:hAnsi="Aptos"/>
          <w:sz w:val="25"/>
          <w:szCs w:val="25"/>
        </w:rPr>
        <w:t xml:space="preserve">P-21; </w:t>
      </w:r>
      <w:r w:rsidR="00CE626E" w:rsidRPr="00005C5D">
        <w:rPr>
          <w:rFonts w:ascii="Aptos" w:hAnsi="Aptos"/>
          <w:sz w:val="25"/>
          <w:szCs w:val="25"/>
        </w:rPr>
        <w:t xml:space="preserve">S-15; </w:t>
      </w:r>
      <w:r w:rsidRPr="00005C5D">
        <w:rPr>
          <w:rFonts w:ascii="Aptos" w:hAnsi="Aptos"/>
          <w:sz w:val="25"/>
          <w:szCs w:val="25"/>
        </w:rPr>
        <w:t>Torniero, I: 223-</w:t>
      </w:r>
      <w:r w:rsidR="00005C5D">
        <w:rPr>
          <w:rFonts w:ascii="Aptos" w:hAnsi="Aptos"/>
          <w:sz w:val="25"/>
          <w:szCs w:val="25"/>
        </w:rPr>
        <w:t>32</w:t>
      </w:r>
      <w:r w:rsidR="00E34B39">
        <w:rPr>
          <w:rFonts w:ascii="Aptos" w:hAnsi="Aptos"/>
          <w:sz w:val="25"/>
          <w:szCs w:val="25"/>
        </w:rPr>
        <w:t>, 252</w:t>
      </w:r>
      <w:r w:rsidR="00ED7178">
        <w:rPr>
          <w:rFonts w:ascii="Aptos" w:hAnsi="Aptos"/>
          <w:sz w:val="25"/>
          <w:szCs w:val="25"/>
        </w:rPr>
        <w:t>-55</w:t>
      </w:r>
      <w:r w:rsidR="00DE3E6D">
        <w:rPr>
          <w:rFonts w:ascii="Aptos" w:hAnsi="Aptos"/>
          <w:sz w:val="25"/>
          <w:szCs w:val="25"/>
        </w:rPr>
        <w:t>, 264-65</w:t>
      </w:r>
      <w:r w:rsidR="00005C5D">
        <w:rPr>
          <w:rFonts w:ascii="Aptos" w:hAnsi="Aptos"/>
          <w:sz w:val="25"/>
          <w:szCs w:val="25"/>
        </w:rPr>
        <w:t>)</w:t>
      </w:r>
    </w:p>
    <w:p w14:paraId="5C22E113" w14:textId="77777777" w:rsidR="00DC76FC" w:rsidRPr="004F65AE" w:rsidRDefault="00DC76FC" w:rsidP="00DC76FC">
      <w:pPr>
        <w:pStyle w:val="ListParagraph"/>
        <w:ind w:left="360"/>
        <w:rPr>
          <w:rFonts w:ascii="Aptos" w:hAnsi="Aptos"/>
          <w:sz w:val="16"/>
          <w:szCs w:val="16"/>
        </w:rPr>
      </w:pPr>
    </w:p>
    <w:p w14:paraId="3DD39AA6" w14:textId="11223AA8" w:rsidR="00DC76FC" w:rsidRDefault="00DC76FC" w:rsidP="00DC76FC">
      <w:pPr>
        <w:pStyle w:val="ListParagraph"/>
        <w:ind w:left="360"/>
        <w:rPr>
          <w:rFonts w:ascii="Aptos" w:hAnsi="Aptos"/>
          <w:sz w:val="25"/>
          <w:szCs w:val="25"/>
        </w:rPr>
      </w:pPr>
      <w:r>
        <w:rPr>
          <w:rFonts w:ascii="Aptos" w:hAnsi="Aptos"/>
          <w:sz w:val="25"/>
          <w:szCs w:val="25"/>
        </w:rPr>
        <w:t>According to Ms. Torniero, Winn Brook currently uses the Lucy C</w:t>
      </w:r>
      <w:r w:rsidR="00B356B1">
        <w:rPr>
          <w:rFonts w:ascii="Aptos" w:hAnsi="Aptos"/>
          <w:sz w:val="25"/>
          <w:szCs w:val="25"/>
        </w:rPr>
        <w:t>a</w:t>
      </w:r>
      <w:r>
        <w:rPr>
          <w:rFonts w:ascii="Aptos" w:hAnsi="Aptos"/>
          <w:sz w:val="25"/>
          <w:szCs w:val="25"/>
        </w:rPr>
        <w:t>lkins Units of Study reading program</w:t>
      </w:r>
      <w:r w:rsidR="00E87F21">
        <w:rPr>
          <w:rFonts w:ascii="Aptos" w:hAnsi="Aptos"/>
          <w:sz w:val="25"/>
          <w:szCs w:val="25"/>
        </w:rPr>
        <w:t xml:space="preserve">. </w:t>
      </w:r>
      <w:r w:rsidR="00012E0C">
        <w:rPr>
          <w:rFonts w:ascii="Aptos" w:hAnsi="Aptos"/>
          <w:sz w:val="25"/>
          <w:szCs w:val="25"/>
        </w:rPr>
        <w:t>However,</w:t>
      </w:r>
      <w:r>
        <w:rPr>
          <w:rFonts w:ascii="Aptos" w:hAnsi="Aptos"/>
          <w:sz w:val="25"/>
          <w:szCs w:val="25"/>
        </w:rPr>
        <w:t xml:space="preserve"> teachers create resources and materials to supplement the program heavily because </w:t>
      </w:r>
      <w:r w:rsidR="00B356B1">
        <w:rPr>
          <w:rFonts w:ascii="Aptos" w:hAnsi="Aptos"/>
          <w:sz w:val="25"/>
          <w:szCs w:val="25"/>
        </w:rPr>
        <w:t>it</w:t>
      </w:r>
      <w:r>
        <w:rPr>
          <w:rFonts w:ascii="Aptos" w:hAnsi="Aptos"/>
          <w:sz w:val="25"/>
          <w:szCs w:val="25"/>
        </w:rPr>
        <w:t xml:space="preserve"> may not be robust enough for students reading at a higher level or may need to be restructured or broken down for other students. </w:t>
      </w:r>
      <w:r w:rsidR="00B1261E">
        <w:rPr>
          <w:rFonts w:ascii="Aptos" w:hAnsi="Aptos"/>
          <w:sz w:val="25"/>
          <w:szCs w:val="25"/>
        </w:rPr>
        <w:t>Second-grade t</w:t>
      </w:r>
      <w:r>
        <w:rPr>
          <w:rFonts w:ascii="Aptos" w:hAnsi="Aptos"/>
          <w:sz w:val="25"/>
          <w:szCs w:val="25"/>
        </w:rPr>
        <w:t xml:space="preserve">eachers </w:t>
      </w:r>
      <w:r w:rsidR="000E0394">
        <w:rPr>
          <w:rFonts w:ascii="Aptos" w:hAnsi="Aptos"/>
          <w:sz w:val="25"/>
          <w:szCs w:val="25"/>
        </w:rPr>
        <w:t xml:space="preserve">sometimes </w:t>
      </w:r>
      <w:r>
        <w:rPr>
          <w:rFonts w:ascii="Aptos" w:hAnsi="Aptos"/>
          <w:sz w:val="25"/>
          <w:szCs w:val="25"/>
        </w:rPr>
        <w:t>work together during Common Planning Time to build a resource library, pul</w:t>
      </w:r>
      <w:r w:rsidR="008B0D4B">
        <w:rPr>
          <w:rFonts w:ascii="Aptos" w:hAnsi="Aptos"/>
          <w:sz w:val="25"/>
          <w:szCs w:val="25"/>
        </w:rPr>
        <w:t>l</w:t>
      </w:r>
      <w:r>
        <w:rPr>
          <w:rFonts w:ascii="Aptos" w:hAnsi="Aptos"/>
          <w:sz w:val="25"/>
          <w:szCs w:val="25"/>
        </w:rPr>
        <w:t>ing some of their supplemental resources from the Science of Reading</w:t>
      </w:r>
      <w:r w:rsidR="000E0394">
        <w:rPr>
          <w:rFonts w:ascii="Aptos" w:hAnsi="Aptos"/>
          <w:sz w:val="25"/>
          <w:szCs w:val="25"/>
        </w:rPr>
        <w:t xml:space="preserve">. Over the last three years, </w:t>
      </w:r>
      <w:r w:rsidR="000A53B0">
        <w:rPr>
          <w:rFonts w:ascii="Aptos" w:hAnsi="Aptos"/>
          <w:sz w:val="25"/>
          <w:szCs w:val="25"/>
        </w:rPr>
        <w:t xml:space="preserve">teachers have infused elements of </w:t>
      </w:r>
      <w:r w:rsidR="00046412">
        <w:rPr>
          <w:rFonts w:ascii="Aptos" w:hAnsi="Aptos"/>
          <w:sz w:val="25"/>
          <w:szCs w:val="25"/>
        </w:rPr>
        <w:t>OG</w:t>
      </w:r>
      <w:r w:rsidR="000A53B0">
        <w:rPr>
          <w:rFonts w:ascii="Aptos" w:hAnsi="Aptos"/>
          <w:sz w:val="25"/>
          <w:szCs w:val="25"/>
        </w:rPr>
        <w:t xml:space="preserve"> into their reading lessons. Although classroom teachers have not been trained in </w:t>
      </w:r>
      <w:r w:rsidR="00046412">
        <w:rPr>
          <w:rFonts w:ascii="Aptos" w:hAnsi="Aptos"/>
          <w:sz w:val="25"/>
          <w:szCs w:val="25"/>
        </w:rPr>
        <w:t>OG</w:t>
      </w:r>
      <w:r w:rsidR="000A53B0">
        <w:rPr>
          <w:rFonts w:ascii="Aptos" w:hAnsi="Aptos"/>
          <w:sz w:val="25"/>
          <w:szCs w:val="25"/>
        </w:rPr>
        <w:t xml:space="preserve">, they see many specialists using the methodology and have “adapted a lot of the Fundations materials to parallel what the Orton-Gillingham strategies of instruction are like.” For example, in addition to the magnet boards used with the Fundations program, </w:t>
      </w:r>
      <w:r w:rsidR="003B4215">
        <w:rPr>
          <w:rFonts w:ascii="Aptos" w:hAnsi="Aptos"/>
          <w:sz w:val="25"/>
          <w:szCs w:val="25"/>
        </w:rPr>
        <w:t xml:space="preserve">general education </w:t>
      </w:r>
      <w:r w:rsidR="000A53B0">
        <w:rPr>
          <w:rFonts w:ascii="Aptos" w:hAnsi="Aptos"/>
          <w:sz w:val="25"/>
          <w:szCs w:val="25"/>
        </w:rPr>
        <w:t xml:space="preserve">teachers have incorporated sound boxes with colored chips </w:t>
      </w:r>
      <w:proofErr w:type="gramStart"/>
      <w:r w:rsidR="000A53B0">
        <w:rPr>
          <w:rFonts w:ascii="Aptos" w:hAnsi="Aptos"/>
          <w:sz w:val="25"/>
          <w:szCs w:val="25"/>
        </w:rPr>
        <w:t>similar to</w:t>
      </w:r>
      <w:proofErr w:type="gramEnd"/>
      <w:r w:rsidR="000A53B0">
        <w:rPr>
          <w:rFonts w:ascii="Aptos" w:hAnsi="Aptos"/>
          <w:sz w:val="25"/>
          <w:szCs w:val="25"/>
        </w:rPr>
        <w:t xml:space="preserve"> those used by special educators and reading specialists. According to Ms. Torniero, these types of interventions have been positive for </w:t>
      </w:r>
      <w:r w:rsidR="0098453C">
        <w:rPr>
          <w:rFonts w:ascii="Aptos" w:hAnsi="Aptos"/>
          <w:sz w:val="25"/>
          <w:szCs w:val="25"/>
        </w:rPr>
        <w:t xml:space="preserve">all </w:t>
      </w:r>
      <w:r w:rsidR="000A53B0">
        <w:rPr>
          <w:rFonts w:ascii="Aptos" w:hAnsi="Aptos"/>
          <w:sz w:val="25"/>
          <w:szCs w:val="25"/>
        </w:rPr>
        <w:t>students.</w:t>
      </w:r>
      <w:r w:rsidR="0098453C">
        <w:rPr>
          <w:rFonts w:ascii="Aptos" w:hAnsi="Aptos"/>
          <w:sz w:val="25"/>
          <w:szCs w:val="25"/>
        </w:rPr>
        <w:t xml:space="preserve"> In addition to these activities, read-alouds are embedded throughout reading blocks and Ms. Torniero sometimes reads chapter books to the whole class. She testified that depending on a student’s area of need, audio versions of books and book previ</w:t>
      </w:r>
      <w:r w:rsidR="00F82480">
        <w:rPr>
          <w:rFonts w:ascii="Aptos" w:hAnsi="Aptos"/>
          <w:sz w:val="25"/>
          <w:szCs w:val="25"/>
        </w:rPr>
        <w:t>ews</w:t>
      </w:r>
      <w:r w:rsidR="0098453C">
        <w:rPr>
          <w:rFonts w:ascii="Aptos" w:hAnsi="Aptos"/>
          <w:sz w:val="25"/>
          <w:szCs w:val="25"/>
        </w:rPr>
        <w:t xml:space="preserve"> can be provided during WINN block or at other times. </w:t>
      </w:r>
      <w:r w:rsidR="008B0D4B">
        <w:rPr>
          <w:rFonts w:ascii="Aptos" w:hAnsi="Aptos"/>
          <w:sz w:val="25"/>
          <w:szCs w:val="25"/>
        </w:rPr>
        <w:t>(Torniero, I: 235-</w:t>
      </w:r>
      <w:r w:rsidR="0098453C">
        <w:rPr>
          <w:rFonts w:ascii="Aptos" w:hAnsi="Aptos"/>
          <w:sz w:val="25"/>
          <w:szCs w:val="25"/>
        </w:rPr>
        <w:t>40</w:t>
      </w:r>
      <w:r w:rsidR="00E5766D">
        <w:rPr>
          <w:rFonts w:ascii="Aptos" w:hAnsi="Aptos"/>
          <w:sz w:val="25"/>
          <w:szCs w:val="25"/>
        </w:rPr>
        <w:t xml:space="preserve">, </w:t>
      </w:r>
      <w:r w:rsidR="00DE3E6D">
        <w:rPr>
          <w:rFonts w:ascii="Aptos" w:hAnsi="Aptos"/>
          <w:sz w:val="25"/>
          <w:szCs w:val="25"/>
        </w:rPr>
        <w:t>260-61, 264</w:t>
      </w:r>
      <w:r w:rsidR="0098453C">
        <w:rPr>
          <w:rFonts w:ascii="Aptos" w:hAnsi="Aptos"/>
          <w:sz w:val="25"/>
          <w:szCs w:val="25"/>
        </w:rPr>
        <w:t>)</w:t>
      </w:r>
    </w:p>
    <w:p w14:paraId="2BD513B7" w14:textId="77777777" w:rsidR="00005C5D" w:rsidRPr="004F65AE" w:rsidRDefault="00005C5D" w:rsidP="00005C5D">
      <w:pPr>
        <w:pStyle w:val="ListParagraph"/>
        <w:ind w:left="360"/>
        <w:rPr>
          <w:rFonts w:ascii="Aptos" w:hAnsi="Aptos"/>
          <w:sz w:val="16"/>
          <w:szCs w:val="16"/>
        </w:rPr>
      </w:pPr>
    </w:p>
    <w:p w14:paraId="69EF6B2C" w14:textId="123306EF" w:rsidR="0098453C" w:rsidRPr="0098453C" w:rsidRDefault="00005C5D" w:rsidP="0098453C">
      <w:pPr>
        <w:pStyle w:val="ListParagraph"/>
        <w:ind w:left="360"/>
        <w:rPr>
          <w:rFonts w:ascii="Aptos" w:hAnsi="Aptos"/>
          <w:sz w:val="25"/>
          <w:szCs w:val="25"/>
        </w:rPr>
      </w:pPr>
      <w:r w:rsidRPr="00005C5D">
        <w:rPr>
          <w:rFonts w:ascii="Aptos" w:hAnsi="Aptos"/>
          <w:sz w:val="25"/>
          <w:szCs w:val="25"/>
        </w:rPr>
        <w:t>Ms. Tornerio described a recent less</w:t>
      </w:r>
      <w:r>
        <w:rPr>
          <w:rFonts w:ascii="Aptos" w:hAnsi="Aptos"/>
          <w:sz w:val="25"/>
          <w:szCs w:val="25"/>
        </w:rPr>
        <w:t xml:space="preserve">on in her reading class, where students </w:t>
      </w:r>
      <w:r w:rsidR="00F82480">
        <w:rPr>
          <w:rFonts w:ascii="Aptos" w:hAnsi="Aptos"/>
          <w:sz w:val="25"/>
          <w:szCs w:val="25"/>
        </w:rPr>
        <w:t>we</w:t>
      </w:r>
      <w:r>
        <w:rPr>
          <w:rFonts w:ascii="Aptos" w:hAnsi="Aptos"/>
          <w:sz w:val="25"/>
          <w:szCs w:val="25"/>
        </w:rPr>
        <w:t>re in “book clubs.” She taught a mini-lesson on character, modeling how to brainstorm traits and evidence</w:t>
      </w:r>
      <w:r w:rsidR="00DC76FC">
        <w:rPr>
          <w:rFonts w:ascii="Aptos" w:hAnsi="Aptos"/>
          <w:sz w:val="25"/>
          <w:szCs w:val="25"/>
        </w:rPr>
        <w:t>;</w:t>
      </w:r>
      <w:r>
        <w:rPr>
          <w:rFonts w:ascii="Aptos" w:hAnsi="Aptos"/>
          <w:sz w:val="25"/>
          <w:szCs w:val="25"/>
        </w:rPr>
        <w:t xml:space="preserve"> students </w:t>
      </w:r>
      <w:r w:rsidR="00DC76FC">
        <w:rPr>
          <w:rFonts w:ascii="Aptos" w:hAnsi="Aptos"/>
          <w:sz w:val="25"/>
          <w:szCs w:val="25"/>
        </w:rPr>
        <w:t xml:space="preserve">then </w:t>
      </w:r>
      <w:r>
        <w:rPr>
          <w:rFonts w:ascii="Aptos" w:hAnsi="Aptos"/>
          <w:sz w:val="25"/>
          <w:szCs w:val="25"/>
        </w:rPr>
        <w:t>work</w:t>
      </w:r>
      <w:r w:rsidR="00DC76FC">
        <w:rPr>
          <w:rFonts w:ascii="Aptos" w:hAnsi="Aptos"/>
          <w:sz w:val="25"/>
          <w:szCs w:val="25"/>
        </w:rPr>
        <w:t>ed</w:t>
      </w:r>
      <w:r>
        <w:rPr>
          <w:rFonts w:ascii="Aptos" w:hAnsi="Aptos"/>
          <w:sz w:val="25"/>
          <w:szCs w:val="25"/>
        </w:rPr>
        <w:t xml:space="preserve"> on their books using </w:t>
      </w:r>
      <w:r w:rsidR="00DC76FC">
        <w:rPr>
          <w:rFonts w:ascii="Aptos" w:hAnsi="Aptos"/>
          <w:sz w:val="25"/>
          <w:szCs w:val="25"/>
        </w:rPr>
        <w:t>sticky notes and whiteboards before gathering in small groups to share</w:t>
      </w:r>
      <w:r w:rsidR="008B5C84">
        <w:rPr>
          <w:rFonts w:ascii="Aptos" w:hAnsi="Aptos"/>
          <w:sz w:val="25"/>
          <w:szCs w:val="25"/>
        </w:rPr>
        <w:t>;</w:t>
      </w:r>
      <w:r w:rsidR="00DC76FC">
        <w:rPr>
          <w:rFonts w:ascii="Aptos" w:hAnsi="Aptos"/>
          <w:sz w:val="25"/>
          <w:szCs w:val="25"/>
        </w:rPr>
        <w:t xml:space="preserve"> and</w:t>
      </w:r>
      <w:r w:rsidR="008B5C84">
        <w:rPr>
          <w:rFonts w:ascii="Aptos" w:hAnsi="Aptos"/>
          <w:sz w:val="25"/>
          <w:szCs w:val="25"/>
        </w:rPr>
        <w:t>,</w:t>
      </w:r>
      <w:r w:rsidR="00DC76FC">
        <w:rPr>
          <w:rFonts w:ascii="Aptos" w:hAnsi="Aptos"/>
          <w:sz w:val="25"/>
          <w:szCs w:val="25"/>
        </w:rPr>
        <w:t xml:space="preserve"> finally</w:t>
      </w:r>
      <w:r w:rsidR="008B5C84">
        <w:rPr>
          <w:rFonts w:ascii="Aptos" w:hAnsi="Aptos"/>
          <w:sz w:val="25"/>
          <w:szCs w:val="25"/>
        </w:rPr>
        <w:t>,</w:t>
      </w:r>
      <w:r w:rsidR="00DC76FC">
        <w:rPr>
          <w:rFonts w:ascii="Aptos" w:hAnsi="Aptos"/>
          <w:sz w:val="25"/>
          <w:szCs w:val="25"/>
        </w:rPr>
        <w:t xml:space="preserve"> shar</w:t>
      </w:r>
      <w:r w:rsidR="00F82480">
        <w:rPr>
          <w:rFonts w:ascii="Aptos" w:hAnsi="Aptos"/>
          <w:sz w:val="25"/>
          <w:szCs w:val="25"/>
        </w:rPr>
        <w:t>ed</w:t>
      </w:r>
      <w:r w:rsidR="00DC76FC">
        <w:rPr>
          <w:rFonts w:ascii="Aptos" w:hAnsi="Aptos"/>
          <w:sz w:val="25"/>
          <w:szCs w:val="25"/>
        </w:rPr>
        <w:t xml:space="preserve"> </w:t>
      </w:r>
      <w:r w:rsidR="008B5C84">
        <w:rPr>
          <w:rFonts w:ascii="Aptos" w:hAnsi="Aptos"/>
          <w:sz w:val="25"/>
          <w:szCs w:val="25"/>
        </w:rPr>
        <w:t>with</w:t>
      </w:r>
      <w:r w:rsidR="00DC76FC">
        <w:rPr>
          <w:rFonts w:ascii="Aptos" w:hAnsi="Aptos"/>
          <w:sz w:val="25"/>
          <w:szCs w:val="25"/>
        </w:rPr>
        <w:t xml:space="preserve"> the class. In the remaining class time, Ms. Torniero met with a small group that needed additional Fundations review, going over drills</w:t>
      </w:r>
      <w:r w:rsidR="00B1261E">
        <w:rPr>
          <w:rFonts w:ascii="Aptos" w:hAnsi="Aptos"/>
          <w:sz w:val="25"/>
          <w:szCs w:val="25"/>
        </w:rPr>
        <w:t xml:space="preserve"> and</w:t>
      </w:r>
      <w:r w:rsidR="00DC76FC">
        <w:rPr>
          <w:rFonts w:ascii="Aptos" w:hAnsi="Aptos"/>
          <w:sz w:val="25"/>
          <w:szCs w:val="25"/>
        </w:rPr>
        <w:t xml:space="preserve"> dictations, and reading decodable texts. Ms. Torniero acknowledged that her lesson might differ if she had </w:t>
      </w:r>
      <w:r w:rsidR="00DC76FC">
        <w:rPr>
          <w:rFonts w:ascii="Aptos" w:hAnsi="Aptos"/>
          <w:sz w:val="25"/>
          <w:szCs w:val="25"/>
        </w:rPr>
        <w:lastRenderedPageBreak/>
        <w:t xml:space="preserve">a student with a profile </w:t>
      </w:r>
      <w:proofErr w:type="gramStart"/>
      <w:r w:rsidR="00DC76FC">
        <w:rPr>
          <w:rFonts w:ascii="Aptos" w:hAnsi="Aptos"/>
          <w:sz w:val="25"/>
          <w:szCs w:val="25"/>
        </w:rPr>
        <w:t>similar to</w:t>
      </w:r>
      <w:proofErr w:type="gramEnd"/>
      <w:r w:rsidR="00DC76FC">
        <w:rPr>
          <w:rFonts w:ascii="Aptos" w:hAnsi="Aptos"/>
          <w:sz w:val="25"/>
          <w:szCs w:val="25"/>
        </w:rPr>
        <w:t xml:space="preserve"> Evan’s in the class; </w:t>
      </w:r>
      <w:r w:rsidR="00F82480">
        <w:rPr>
          <w:rFonts w:ascii="Aptos" w:hAnsi="Aptos"/>
          <w:sz w:val="25"/>
          <w:szCs w:val="25"/>
        </w:rPr>
        <w:t xml:space="preserve">for example, </w:t>
      </w:r>
      <w:r w:rsidR="00DC76FC">
        <w:rPr>
          <w:rFonts w:ascii="Aptos" w:hAnsi="Aptos"/>
          <w:sz w:val="25"/>
          <w:szCs w:val="25"/>
        </w:rPr>
        <w:t>she could preview and/or drill content and vocabulary during WINN block. (Toerniero, I: 232-35)</w:t>
      </w:r>
    </w:p>
    <w:p w14:paraId="0A1CBBB3" w14:textId="77777777" w:rsidR="00192469" w:rsidRPr="004F65AE" w:rsidRDefault="00192469" w:rsidP="00192469">
      <w:pPr>
        <w:pStyle w:val="ListParagraph"/>
        <w:ind w:left="360"/>
        <w:rPr>
          <w:rFonts w:ascii="Aptos" w:hAnsi="Aptos"/>
          <w:sz w:val="16"/>
          <w:szCs w:val="16"/>
        </w:rPr>
      </w:pPr>
    </w:p>
    <w:p w14:paraId="4230FFE2" w14:textId="227994B5" w:rsidR="0098453C" w:rsidRDefault="005C4282" w:rsidP="00C93217">
      <w:pPr>
        <w:pStyle w:val="ListParagraph"/>
        <w:numPr>
          <w:ilvl w:val="0"/>
          <w:numId w:val="30"/>
        </w:numPr>
        <w:ind w:left="360"/>
        <w:rPr>
          <w:rFonts w:ascii="Aptos" w:hAnsi="Aptos"/>
          <w:sz w:val="25"/>
          <w:szCs w:val="25"/>
        </w:rPr>
      </w:pPr>
      <w:r>
        <w:rPr>
          <w:rFonts w:ascii="Aptos" w:hAnsi="Aptos"/>
          <w:sz w:val="25"/>
          <w:szCs w:val="25"/>
        </w:rPr>
        <w:t>At Hearing, Ms. Torniero testified about significant inaccuracies in Ms. Adam’s observation report. First, according to Ms. Torniero, Chromebooks are not used with second-grade students. In math, she taught a structured lesson where all students us</w:t>
      </w:r>
      <w:r w:rsidR="00F82480">
        <w:rPr>
          <w:rFonts w:ascii="Aptos" w:hAnsi="Aptos"/>
          <w:sz w:val="25"/>
          <w:szCs w:val="25"/>
        </w:rPr>
        <w:t>ed</w:t>
      </w:r>
      <w:r>
        <w:rPr>
          <w:rFonts w:ascii="Aptos" w:hAnsi="Aptos"/>
          <w:sz w:val="25"/>
          <w:szCs w:val="25"/>
        </w:rPr>
        <w:t xml:space="preserve"> whiteboards for a formative assessment, which enabled her to </w:t>
      </w:r>
      <w:r w:rsidR="00F82480">
        <w:rPr>
          <w:rFonts w:ascii="Aptos" w:hAnsi="Aptos"/>
          <w:sz w:val="25"/>
          <w:szCs w:val="25"/>
        </w:rPr>
        <w:t>identify</w:t>
      </w:r>
      <w:r>
        <w:rPr>
          <w:rFonts w:ascii="Aptos" w:hAnsi="Aptos"/>
          <w:sz w:val="25"/>
          <w:szCs w:val="25"/>
        </w:rPr>
        <w:t xml:space="preserve"> which children to pull during independent practice. For the last 10 minutes of class, students used a differentiated math program called DreamBox, </w:t>
      </w:r>
      <w:r w:rsidR="00F82480">
        <w:rPr>
          <w:rFonts w:ascii="Aptos" w:hAnsi="Aptos"/>
          <w:sz w:val="25"/>
          <w:szCs w:val="25"/>
        </w:rPr>
        <w:t xml:space="preserve">which is </w:t>
      </w:r>
      <w:r>
        <w:rPr>
          <w:rFonts w:ascii="Aptos" w:hAnsi="Aptos"/>
          <w:sz w:val="25"/>
          <w:szCs w:val="25"/>
        </w:rPr>
        <w:t xml:space="preserve">not a game; DreamBox is used two to three times a week. Regarding Ms. Adams’ report about Fundations and Reader’s </w:t>
      </w:r>
      <w:r w:rsidR="008B5C84">
        <w:rPr>
          <w:rFonts w:ascii="Aptos" w:hAnsi="Aptos"/>
          <w:sz w:val="25"/>
          <w:szCs w:val="25"/>
        </w:rPr>
        <w:t>W</w:t>
      </w:r>
      <w:r>
        <w:rPr>
          <w:rFonts w:ascii="Aptos" w:hAnsi="Aptos"/>
          <w:sz w:val="25"/>
          <w:szCs w:val="25"/>
        </w:rPr>
        <w:t xml:space="preserve">orkshop, Ms. Torniero stated </w:t>
      </w:r>
      <w:r w:rsidR="001B799D">
        <w:rPr>
          <w:rFonts w:ascii="Aptos" w:hAnsi="Aptos"/>
          <w:sz w:val="25"/>
          <w:szCs w:val="25"/>
        </w:rPr>
        <w:t xml:space="preserve">that according to her slides from the day of the observation, </w:t>
      </w:r>
      <w:r>
        <w:rPr>
          <w:rFonts w:ascii="Aptos" w:hAnsi="Aptos"/>
          <w:sz w:val="25"/>
          <w:szCs w:val="25"/>
        </w:rPr>
        <w:t>students did not watch a video</w:t>
      </w:r>
      <w:r w:rsidR="001B799D">
        <w:rPr>
          <w:rFonts w:ascii="Aptos" w:hAnsi="Aptos"/>
          <w:sz w:val="25"/>
          <w:szCs w:val="25"/>
        </w:rPr>
        <w:t>, nor were they</w:t>
      </w:r>
      <w:r>
        <w:rPr>
          <w:rFonts w:ascii="Aptos" w:hAnsi="Aptos"/>
          <w:sz w:val="25"/>
          <w:szCs w:val="25"/>
        </w:rPr>
        <w:t xml:space="preserve"> working on vowel teams. Four students worked with Ms. Torniero, while other students </w:t>
      </w:r>
      <w:r w:rsidR="008B5C84">
        <w:rPr>
          <w:rFonts w:ascii="Aptos" w:hAnsi="Aptos"/>
          <w:sz w:val="25"/>
          <w:szCs w:val="25"/>
        </w:rPr>
        <w:t>applied</w:t>
      </w:r>
      <w:r>
        <w:rPr>
          <w:rFonts w:ascii="Aptos" w:hAnsi="Aptos"/>
          <w:sz w:val="25"/>
          <w:szCs w:val="25"/>
        </w:rPr>
        <w:t xml:space="preserve"> the Fundations patterns in their independent work. She hypothesized that Ms. Adams may have been with Ms. Carson during the portion of her class when students reviewed together, shared their responses, and the whole </w:t>
      </w:r>
      <w:r w:rsidR="00E34B39">
        <w:rPr>
          <w:rFonts w:ascii="Aptos" w:hAnsi="Aptos"/>
          <w:sz w:val="25"/>
          <w:szCs w:val="25"/>
        </w:rPr>
        <w:t>c</w:t>
      </w:r>
      <w:r>
        <w:rPr>
          <w:rFonts w:ascii="Aptos" w:hAnsi="Aptos"/>
          <w:sz w:val="25"/>
          <w:szCs w:val="25"/>
        </w:rPr>
        <w:t xml:space="preserve">lass established the goal for the next round, which was the application in their independent reading. Ms. Torniero testified that for reading, technology is used for 10-15 minutes per day on a program called EPIC that provides highly differentiated assignments for each student. She also clarified that the “doodle” time referenced by Ms. Adams was an accommodation to permit the five students in her class on 504 plans for Attention Deficit Hyperactivity Disorder to settle in at the beginning of class, and that students were utilizing flexible seating, rather than being removed from </w:t>
      </w:r>
      <w:r w:rsidR="001B799D">
        <w:rPr>
          <w:rFonts w:ascii="Aptos" w:hAnsi="Aptos"/>
          <w:sz w:val="25"/>
          <w:szCs w:val="25"/>
        </w:rPr>
        <w:t xml:space="preserve">the </w:t>
      </w:r>
      <w:r>
        <w:rPr>
          <w:rFonts w:ascii="Aptos" w:hAnsi="Aptos"/>
          <w:sz w:val="25"/>
          <w:szCs w:val="25"/>
        </w:rPr>
        <w:t>group during class</w:t>
      </w:r>
      <w:r w:rsidR="00E34B39">
        <w:rPr>
          <w:rFonts w:ascii="Aptos" w:hAnsi="Aptos"/>
          <w:sz w:val="25"/>
          <w:szCs w:val="25"/>
        </w:rPr>
        <w:t>. (Torniero, I: 241-46)</w:t>
      </w:r>
    </w:p>
    <w:p w14:paraId="24C466F1" w14:textId="77777777" w:rsidR="004939C4" w:rsidRPr="004F65AE" w:rsidRDefault="004939C4" w:rsidP="004939C4">
      <w:pPr>
        <w:pStyle w:val="ListParagraph"/>
        <w:rPr>
          <w:rFonts w:ascii="Aptos" w:hAnsi="Aptos"/>
          <w:sz w:val="16"/>
          <w:szCs w:val="16"/>
        </w:rPr>
      </w:pPr>
    </w:p>
    <w:p w14:paraId="287B7F03" w14:textId="27078954" w:rsidR="004939C4" w:rsidRDefault="004939C4" w:rsidP="004939C4">
      <w:pPr>
        <w:pStyle w:val="ListParagraph"/>
        <w:numPr>
          <w:ilvl w:val="0"/>
          <w:numId w:val="30"/>
        </w:numPr>
        <w:ind w:left="360"/>
        <w:rPr>
          <w:rFonts w:ascii="Aptos" w:hAnsi="Aptos"/>
          <w:sz w:val="25"/>
          <w:szCs w:val="25"/>
        </w:rPr>
      </w:pPr>
      <w:r>
        <w:rPr>
          <w:rFonts w:ascii="Aptos" w:hAnsi="Aptos"/>
          <w:sz w:val="25"/>
          <w:szCs w:val="25"/>
        </w:rPr>
        <w:t>Approximately halfway through the school year, o</w:t>
      </w:r>
      <w:r w:rsidRPr="00605E4E">
        <w:rPr>
          <w:rFonts w:ascii="Aptos" w:hAnsi="Aptos"/>
          <w:sz w:val="25"/>
          <w:szCs w:val="25"/>
        </w:rPr>
        <w:t xml:space="preserve">n January 15, 2025, Ms. Adams conducted an observation of Evan at Carroll at Parents’ request. She observed him in </w:t>
      </w:r>
      <w:r w:rsidR="00EB4528">
        <w:rPr>
          <w:rFonts w:ascii="Aptos" w:hAnsi="Aptos"/>
          <w:sz w:val="25"/>
          <w:szCs w:val="25"/>
        </w:rPr>
        <w:t>m</w:t>
      </w:r>
      <w:r w:rsidRPr="00605E4E">
        <w:rPr>
          <w:rFonts w:ascii="Aptos" w:hAnsi="Aptos"/>
          <w:sz w:val="25"/>
          <w:szCs w:val="25"/>
        </w:rPr>
        <w:t xml:space="preserve">ath and </w:t>
      </w:r>
      <w:r w:rsidR="00EB4528">
        <w:rPr>
          <w:rFonts w:ascii="Aptos" w:hAnsi="Aptos"/>
          <w:sz w:val="25"/>
          <w:szCs w:val="25"/>
        </w:rPr>
        <w:t>l</w:t>
      </w:r>
      <w:r w:rsidRPr="00605E4E">
        <w:rPr>
          <w:rFonts w:ascii="Aptos" w:hAnsi="Aptos"/>
          <w:sz w:val="25"/>
          <w:szCs w:val="25"/>
        </w:rPr>
        <w:t xml:space="preserve">anguage classes taught by Ms. Cook and </w:t>
      </w:r>
      <w:r>
        <w:rPr>
          <w:rFonts w:ascii="Aptos" w:hAnsi="Aptos"/>
          <w:sz w:val="25"/>
          <w:szCs w:val="25"/>
        </w:rPr>
        <w:t>OG</w:t>
      </w:r>
      <w:r w:rsidRPr="00605E4E">
        <w:rPr>
          <w:rFonts w:ascii="Aptos" w:hAnsi="Aptos"/>
          <w:sz w:val="25"/>
          <w:szCs w:val="25"/>
        </w:rPr>
        <w:t xml:space="preserve"> tutoring with Ms. Champa.</w:t>
      </w:r>
      <w:r>
        <w:rPr>
          <w:rFonts w:ascii="Aptos" w:hAnsi="Aptos"/>
          <w:sz w:val="25"/>
          <w:szCs w:val="25"/>
        </w:rPr>
        <w:t xml:space="preserve"> </w:t>
      </w:r>
      <w:bookmarkStart w:id="1" w:name="_Hlk206495362"/>
      <w:r>
        <w:rPr>
          <w:rFonts w:ascii="Aptos" w:hAnsi="Aptos"/>
          <w:sz w:val="25"/>
          <w:szCs w:val="25"/>
        </w:rPr>
        <w:t>During math, Evan was one of eight students with</w:t>
      </w:r>
      <w:r w:rsidRPr="00605E4E">
        <w:rPr>
          <w:rFonts w:ascii="Aptos" w:hAnsi="Aptos"/>
          <w:sz w:val="25"/>
          <w:szCs w:val="25"/>
        </w:rPr>
        <w:t xml:space="preserve"> </w:t>
      </w:r>
      <w:r>
        <w:rPr>
          <w:rFonts w:ascii="Aptos" w:hAnsi="Aptos"/>
          <w:sz w:val="25"/>
          <w:szCs w:val="25"/>
        </w:rPr>
        <w:t>one teacher</w:t>
      </w:r>
      <w:r w:rsidR="00352837">
        <w:rPr>
          <w:rFonts w:ascii="Aptos" w:hAnsi="Aptos"/>
          <w:sz w:val="25"/>
          <w:szCs w:val="25"/>
        </w:rPr>
        <w:t xml:space="preserve">. </w:t>
      </w:r>
      <w:r>
        <w:rPr>
          <w:rFonts w:ascii="Aptos" w:hAnsi="Aptos"/>
          <w:sz w:val="25"/>
          <w:szCs w:val="25"/>
        </w:rPr>
        <w:t>Students were presented with the agenda, given a paper reinforcing the directions, and the directions were reviewed. Class rules were reinforced and modeled, and students were presented with examples. Students practice</w:t>
      </w:r>
      <w:r w:rsidR="008B5C84">
        <w:rPr>
          <w:rFonts w:ascii="Aptos" w:hAnsi="Aptos"/>
          <w:sz w:val="25"/>
          <w:szCs w:val="25"/>
        </w:rPr>
        <w:t>d</w:t>
      </w:r>
      <w:r>
        <w:rPr>
          <w:rFonts w:ascii="Aptos" w:hAnsi="Aptos"/>
          <w:sz w:val="25"/>
          <w:szCs w:val="25"/>
        </w:rPr>
        <w:t xml:space="preserve"> orally prior to working on their own. During independent practice, students who needed extra help or a little more time worked with the teacher </w:t>
      </w:r>
      <w:r w:rsidRPr="00125754">
        <w:rPr>
          <w:rFonts w:ascii="Aptos" w:hAnsi="Aptos"/>
          <w:sz w:val="25"/>
          <w:szCs w:val="25"/>
        </w:rPr>
        <w:t>or an assistant.</w:t>
      </w:r>
      <w:r w:rsidR="003C0625" w:rsidRPr="00125754">
        <w:rPr>
          <w:rStyle w:val="FootnoteReference"/>
          <w:rFonts w:ascii="Aptos" w:hAnsi="Aptos"/>
          <w:sz w:val="25"/>
          <w:szCs w:val="25"/>
        </w:rPr>
        <w:footnoteReference w:id="29"/>
      </w:r>
      <w:r>
        <w:rPr>
          <w:rFonts w:ascii="Aptos" w:hAnsi="Aptos"/>
          <w:sz w:val="25"/>
          <w:szCs w:val="25"/>
        </w:rPr>
        <w:t xml:space="preserve"> </w:t>
      </w:r>
      <w:bookmarkEnd w:id="1"/>
      <w:r>
        <w:rPr>
          <w:rFonts w:ascii="Aptos" w:hAnsi="Aptos"/>
          <w:sz w:val="25"/>
          <w:szCs w:val="25"/>
        </w:rPr>
        <w:t xml:space="preserve">Evan was compliant, on task, and productive. He was showing some independence in a “highly scaffolded small group and then was able to offer support and guidance to a peer.” There was a short movement break before </w:t>
      </w:r>
      <w:r w:rsidR="00946B95">
        <w:rPr>
          <w:rFonts w:ascii="Aptos" w:hAnsi="Aptos"/>
          <w:sz w:val="25"/>
          <w:szCs w:val="25"/>
        </w:rPr>
        <w:t>l</w:t>
      </w:r>
      <w:r>
        <w:rPr>
          <w:rFonts w:ascii="Aptos" w:hAnsi="Aptos"/>
          <w:sz w:val="25"/>
          <w:szCs w:val="25"/>
        </w:rPr>
        <w:t xml:space="preserve">anguage. Students reviewed seasons and months, then read and discussed a poem. Ms. Adams observed that OG strategies, such as </w:t>
      </w:r>
      <w:r>
        <w:rPr>
          <w:rFonts w:ascii="Aptos" w:hAnsi="Aptos"/>
          <w:sz w:val="25"/>
          <w:szCs w:val="25"/>
        </w:rPr>
        <w:lastRenderedPageBreak/>
        <w:t xml:space="preserve">reminders, cues, and tapping out, were incorporated into the lesson. Staff reported to Ms. Adams that Story Grammar Marker is used </w:t>
      </w:r>
      <w:r w:rsidR="00553EF7">
        <w:rPr>
          <w:rFonts w:ascii="Aptos" w:hAnsi="Aptos"/>
          <w:sz w:val="25"/>
          <w:szCs w:val="25"/>
        </w:rPr>
        <w:t xml:space="preserve">to </w:t>
      </w:r>
      <w:r>
        <w:rPr>
          <w:rFonts w:ascii="Aptos" w:hAnsi="Aptos"/>
          <w:sz w:val="25"/>
          <w:szCs w:val="25"/>
        </w:rPr>
        <w:t>support retelling and recall of story narratives and as a guide to sentence-level production, while R</w:t>
      </w:r>
      <w:r w:rsidR="008B5C84">
        <w:rPr>
          <w:rFonts w:ascii="Aptos" w:hAnsi="Aptos"/>
          <w:sz w:val="25"/>
          <w:szCs w:val="25"/>
        </w:rPr>
        <w:t>AVE</w:t>
      </w:r>
      <w:r>
        <w:rPr>
          <w:rFonts w:ascii="Aptos" w:hAnsi="Aptos"/>
          <w:sz w:val="25"/>
          <w:szCs w:val="25"/>
        </w:rPr>
        <w:t xml:space="preserve">-O is used for vocabulary and language support during this class. Evan was focused and engaged. Staff shared that in addition to phonemic awareness, a particular focus for Evan in ELA and other classes is on managing reading and complex written language.  During recess, Evan interacted effectively with peers and adults. Ms. Adams then observed Evan in his 45-minute </w:t>
      </w:r>
      <w:r w:rsidR="008B5C84">
        <w:rPr>
          <w:rFonts w:ascii="Aptos" w:hAnsi="Aptos"/>
          <w:sz w:val="25"/>
          <w:szCs w:val="25"/>
        </w:rPr>
        <w:t>one-to-one</w:t>
      </w:r>
      <w:r>
        <w:rPr>
          <w:rFonts w:ascii="Aptos" w:hAnsi="Aptos"/>
          <w:sz w:val="25"/>
          <w:szCs w:val="25"/>
        </w:rPr>
        <w:t xml:space="preserve"> OG tutorial, which she reported incorporated all six components of standard OG practice. She noted that he appeared to have a nice rapport with his teacher, who had established clear routines that he had internalized. He respond</w:t>
      </w:r>
      <w:r w:rsidR="003F4855">
        <w:rPr>
          <w:rFonts w:ascii="Aptos" w:hAnsi="Aptos"/>
          <w:sz w:val="25"/>
          <w:szCs w:val="25"/>
        </w:rPr>
        <w:t>ed</w:t>
      </w:r>
      <w:r>
        <w:rPr>
          <w:rFonts w:ascii="Aptos" w:hAnsi="Aptos"/>
          <w:sz w:val="25"/>
          <w:szCs w:val="25"/>
        </w:rPr>
        <w:t xml:space="preserve"> well to the teacher’s pacing, chunking, and guided practice. Ms. Adams concluded, overall, that Evan shows an eagerness to learn at Carroll and is “less hampered by his worries about not understanding the assignment or about falling behind peers.” According to Ms. Adams, Evan continues to show challenges with language organization, managing multipart tasks</w:t>
      </w:r>
      <w:r w:rsidR="001B799D">
        <w:rPr>
          <w:rFonts w:ascii="Aptos" w:hAnsi="Aptos"/>
          <w:sz w:val="25"/>
          <w:szCs w:val="25"/>
        </w:rPr>
        <w:t>,</w:t>
      </w:r>
      <w:r>
        <w:rPr>
          <w:rFonts w:ascii="Aptos" w:hAnsi="Aptos"/>
          <w:sz w:val="25"/>
          <w:szCs w:val="25"/>
        </w:rPr>
        <w:t xml:space="preserve"> and recalling orthographic patterns, as well as appl</w:t>
      </w:r>
      <w:r w:rsidR="001B799D">
        <w:rPr>
          <w:rFonts w:ascii="Aptos" w:hAnsi="Aptos"/>
          <w:sz w:val="25"/>
          <w:szCs w:val="25"/>
        </w:rPr>
        <w:t>ying</w:t>
      </w:r>
      <w:r>
        <w:rPr>
          <w:rFonts w:ascii="Aptos" w:hAnsi="Aptos"/>
          <w:sz w:val="25"/>
          <w:szCs w:val="25"/>
        </w:rPr>
        <w:t xml:space="preserve"> skills to more complex and abstract texts and languages. He benefits from the intensity of two small</w:t>
      </w:r>
      <w:r w:rsidR="003F4855">
        <w:rPr>
          <w:rFonts w:ascii="Aptos" w:hAnsi="Aptos"/>
          <w:sz w:val="25"/>
          <w:szCs w:val="25"/>
        </w:rPr>
        <w:t>-</w:t>
      </w:r>
      <w:r>
        <w:rPr>
          <w:rFonts w:ascii="Aptos" w:hAnsi="Aptos"/>
          <w:sz w:val="25"/>
          <w:szCs w:val="25"/>
        </w:rPr>
        <w:t xml:space="preserve">group language classes focusing on oral language, prewriting, vocabulary, word study and comprehension, and </w:t>
      </w:r>
      <w:r w:rsidR="008B5C84">
        <w:rPr>
          <w:rFonts w:ascii="Aptos" w:hAnsi="Aptos"/>
          <w:sz w:val="25"/>
          <w:szCs w:val="25"/>
        </w:rPr>
        <w:t>one-to-one</w:t>
      </w:r>
      <w:r>
        <w:rPr>
          <w:rFonts w:ascii="Aptos" w:hAnsi="Aptos"/>
          <w:sz w:val="25"/>
          <w:szCs w:val="25"/>
        </w:rPr>
        <w:t xml:space="preserve"> OG instruction. Ms. Adams recommended that Evan continue with his current placement in a language-based program, as he will “continue to need this level of intensity in elementary school.” </w:t>
      </w:r>
      <w:r w:rsidRPr="00605E4E">
        <w:rPr>
          <w:rFonts w:ascii="Aptos" w:hAnsi="Aptos"/>
          <w:sz w:val="25"/>
          <w:szCs w:val="25"/>
        </w:rPr>
        <w:t>(P-</w:t>
      </w:r>
      <w:r>
        <w:rPr>
          <w:rFonts w:ascii="Aptos" w:hAnsi="Aptos"/>
          <w:sz w:val="25"/>
          <w:szCs w:val="25"/>
        </w:rPr>
        <w:t>3</w:t>
      </w:r>
      <w:r w:rsidRPr="00605E4E">
        <w:rPr>
          <w:rFonts w:ascii="Aptos" w:hAnsi="Aptos"/>
          <w:sz w:val="25"/>
          <w:szCs w:val="25"/>
        </w:rPr>
        <w:t>; Adams, I: 196</w:t>
      </w:r>
      <w:r>
        <w:rPr>
          <w:rFonts w:ascii="Aptos" w:hAnsi="Aptos"/>
          <w:sz w:val="25"/>
          <w:szCs w:val="25"/>
        </w:rPr>
        <w:t>-204</w:t>
      </w:r>
      <w:r w:rsidR="007F24AE">
        <w:rPr>
          <w:rFonts w:ascii="Aptos" w:hAnsi="Aptos"/>
          <w:sz w:val="25"/>
          <w:szCs w:val="25"/>
        </w:rPr>
        <w:t>; Mother, II: 356</w:t>
      </w:r>
      <w:r w:rsidRPr="00605E4E">
        <w:rPr>
          <w:rFonts w:ascii="Aptos" w:hAnsi="Aptos"/>
          <w:sz w:val="25"/>
          <w:szCs w:val="25"/>
        </w:rPr>
        <w:t>)</w:t>
      </w:r>
    </w:p>
    <w:p w14:paraId="27122A46" w14:textId="77777777" w:rsidR="00603CBB" w:rsidRPr="00603CBB" w:rsidRDefault="00603CBB" w:rsidP="00603CBB">
      <w:pPr>
        <w:pStyle w:val="ListParagraph"/>
        <w:ind w:left="360"/>
        <w:rPr>
          <w:rFonts w:ascii="Aptos" w:hAnsi="Aptos"/>
          <w:sz w:val="16"/>
          <w:szCs w:val="16"/>
        </w:rPr>
      </w:pPr>
    </w:p>
    <w:p w14:paraId="4638C805" w14:textId="0819A96B" w:rsidR="00603CBB" w:rsidRPr="004939C4" w:rsidRDefault="00603CBB" w:rsidP="004939C4">
      <w:pPr>
        <w:pStyle w:val="ListParagraph"/>
        <w:numPr>
          <w:ilvl w:val="0"/>
          <w:numId w:val="30"/>
        </w:numPr>
        <w:ind w:left="360"/>
        <w:rPr>
          <w:rFonts w:ascii="Aptos" w:hAnsi="Aptos"/>
          <w:sz w:val="25"/>
          <w:szCs w:val="25"/>
        </w:rPr>
      </w:pPr>
      <w:r>
        <w:rPr>
          <w:rFonts w:ascii="Aptos" w:hAnsi="Aptos"/>
          <w:sz w:val="25"/>
          <w:szCs w:val="25"/>
        </w:rPr>
        <w:t xml:space="preserve">Belmont convened a Team meeting </w:t>
      </w:r>
      <w:r w:rsidR="00F7575A">
        <w:rPr>
          <w:rFonts w:ascii="Aptos" w:hAnsi="Aptos"/>
          <w:sz w:val="25"/>
          <w:szCs w:val="25"/>
        </w:rPr>
        <w:t>on</w:t>
      </w:r>
      <w:r>
        <w:rPr>
          <w:rFonts w:ascii="Aptos" w:hAnsi="Aptos"/>
          <w:sz w:val="25"/>
          <w:szCs w:val="25"/>
        </w:rPr>
        <w:t xml:space="preserve"> January </w:t>
      </w:r>
      <w:r w:rsidR="00F7575A">
        <w:rPr>
          <w:rFonts w:ascii="Aptos" w:hAnsi="Aptos"/>
          <w:sz w:val="25"/>
          <w:szCs w:val="25"/>
        </w:rPr>
        <w:t xml:space="preserve">21, </w:t>
      </w:r>
      <w:r>
        <w:rPr>
          <w:rFonts w:ascii="Aptos" w:hAnsi="Aptos"/>
          <w:sz w:val="25"/>
          <w:szCs w:val="25"/>
        </w:rPr>
        <w:t>2025 to review Ms. Adams’ report</w:t>
      </w:r>
      <w:r w:rsidR="00F7463E">
        <w:rPr>
          <w:rFonts w:ascii="Aptos" w:hAnsi="Aptos"/>
          <w:sz w:val="25"/>
          <w:szCs w:val="25"/>
        </w:rPr>
        <w:t xml:space="preserve"> and conduct Evan’s annual review</w:t>
      </w:r>
      <w:r w:rsidR="00F7575A">
        <w:rPr>
          <w:rFonts w:ascii="Aptos" w:hAnsi="Aptos"/>
          <w:sz w:val="25"/>
          <w:szCs w:val="25"/>
        </w:rPr>
        <w:t xml:space="preserve">. </w:t>
      </w:r>
      <w:r w:rsidR="00577BAC">
        <w:rPr>
          <w:rFonts w:ascii="Aptos" w:hAnsi="Aptos"/>
          <w:sz w:val="25"/>
          <w:szCs w:val="25"/>
        </w:rPr>
        <w:t xml:space="preserve">Among other things, the Team shared that no students in Ms. Torniero’s class had a learning profile </w:t>
      </w:r>
      <w:proofErr w:type="gramStart"/>
      <w:r w:rsidR="00577BAC">
        <w:rPr>
          <w:rFonts w:ascii="Aptos" w:hAnsi="Aptos"/>
          <w:sz w:val="25"/>
          <w:szCs w:val="25"/>
        </w:rPr>
        <w:t>similar to</w:t>
      </w:r>
      <w:proofErr w:type="gramEnd"/>
      <w:r w:rsidR="00577BAC">
        <w:rPr>
          <w:rFonts w:ascii="Aptos" w:hAnsi="Aptos"/>
          <w:sz w:val="25"/>
          <w:szCs w:val="25"/>
        </w:rPr>
        <w:t xml:space="preserve"> Evan’s, and that therefore Ms. Adams had not observed what she might have seen had he been in the class. </w:t>
      </w:r>
      <w:r w:rsidR="00F7575A">
        <w:rPr>
          <w:rFonts w:ascii="Aptos" w:hAnsi="Aptos"/>
          <w:sz w:val="25"/>
          <w:szCs w:val="25"/>
        </w:rPr>
        <w:t xml:space="preserve">The Team also </w:t>
      </w:r>
      <w:r w:rsidR="001B799D">
        <w:rPr>
          <w:rFonts w:ascii="Aptos" w:hAnsi="Aptos"/>
          <w:sz w:val="25"/>
          <w:szCs w:val="25"/>
        </w:rPr>
        <w:t xml:space="preserve">reviewed </w:t>
      </w:r>
      <w:r w:rsidR="00F7575A">
        <w:rPr>
          <w:rFonts w:ascii="Aptos" w:hAnsi="Aptos"/>
          <w:sz w:val="25"/>
          <w:szCs w:val="25"/>
        </w:rPr>
        <w:t xml:space="preserve">progress reports from Carroll. </w:t>
      </w:r>
      <w:r>
        <w:rPr>
          <w:rFonts w:ascii="Aptos" w:hAnsi="Aptos"/>
          <w:sz w:val="25"/>
          <w:szCs w:val="25"/>
        </w:rPr>
        <w:t>(</w:t>
      </w:r>
      <w:r w:rsidR="00F7463E">
        <w:rPr>
          <w:rFonts w:ascii="Aptos" w:hAnsi="Aptos"/>
          <w:sz w:val="25"/>
          <w:szCs w:val="25"/>
        </w:rPr>
        <w:t>P-10</w:t>
      </w:r>
      <w:r w:rsidR="00CF4864">
        <w:rPr>
          <w:rFonts w:ascii="Aptos" w:hAnsi="Aptos"/>
          <w:sz w:val="25"/>
          <w:szCs w:val="25"/>
        </w:rPr>
        <w:t>; S-1</w:t>
      </w:r>
      <w:r w:rsidR="00F7463E">
        <w:rPr>
          <w:rFonts w:ascii="Aptos" w:hAnsi="Aptos"/>
          <w:sz w:val="25"/>
          <w:szCs w:val="25"/>
        </w:rPr>
        <w:t xml:space="preserve">; </w:t>
      </w:r>
      <w:r>
        <w:rPr>
          <w:rFonts w:ascii="Aptos" w:hAnsi="Aptos"/>
          <w:sz w:val="25"/>
          <w:szCs w:val="25"/>
        </w:rPr>
        <w:t>Carson, II: 42</w:t>
      </w:r>
      <w:r w:rsidR="00E473EF">
        <w:rPr>
          <w:rFonts w:ascii="Aptos" w:hAnsi="Aptos"/>
          <w:sz w:val="25"/>
          <w:szCs w:val="25"/>
        </w:rPr>
        <w:t>4-27</w:t>
      </w:r>
      <w:r w:rsidR="00577BAC">
        <w:rPr>
          <w:rFonts w:ascii="Aptos" w:hAnsi="Aptos"/>
          <w:sz w:val="25"/>
          <w:szCs w:val="25"/>
        </w:rPr>
        <w:t>; Eisner, III: 550-52)</w:t>
      </w:r>
    </w:p>
    <w:p w14:paraId="6DB64CB2" w14:textId="77777777" w:rsidR="005C4282" w:rsidRPr="004F65AE" w:rsidRDefault="005C4282" w:rsidP="005C4282">
      <w:pPr>
        <w:pStyle w:val="ListParagraph"/>
        <w:ind w:left="360"/>
        <w:rPr>
          <w:rFonts w:ascii="Aptos" w:hAnsi="Aptos"/>
          <w:sz w:val="16"/>
          <w:szCs w:val="16"/>
        </w:rPr>
      </w:pPr>
    </w:p>
    <w:p w14:paraId="793BF3F8" w14:textId="69082712" w:rsidR="00F7463E" w:rsidRDefault="00E473EF" w:rsidP="00C93217">
      <w:pPr>
        <w:pStyle w:val="ListParagraph"/>
        <w:numPr>
          <w:ilvl w:val="0"/>
          <w:numId w:val="30"/>
        </w:numPr>
        <w:ind w:left="360"/>
        <w:rPr>
          <w:rFonts w:ascii="Aptos" w:hAnsi="Aptos"/>
          <w:sz w:val="25"/>
          <w:szCs w:val="25"/>
        </w:rPr>
      </w:pPr>
      <w:r>
        <w:rPr>
          <w:rFonts w:ascii="Aptos" w:hAnsi="Aptos"/>
          <w:sz w:val="25"/>
          <w:szCs w:val="25"/>
        </w:rPr>
        <w:t>Following the meeting,</w:t>
      </w:r>
      <w:r w:rsidR="00576984">
        <w:rPr>
          <w:rFonts w:ascii="Aptos" w:hAnsi="Aptos"/>
          <w:sz w:val="25"/>
          <w:szCs w:val="25"/>
        </w:rPr>
        <w:t xml:space="preserve"> Belmont pro</w:t>
      </w:r>
      <w:r w:rsidR="004939C4">
        <w:rPr>
          <w:rFonts w:ascii="Aptos" w:hAnsi="Aptos"/>
          <w:sz w:val="25"/>
          <w:szCs w:val="25"/>
        </w:rPr>
        <w:t>po</w:t>
      </w:r>
      <w:r w:rsidR="00576984">
        <w:rPr>
          <w:rFonts w:ascii="Aptos" w:hAnsi="Aptos"/>
          <w:sz w:val="25"/>
          <w:szCs w:val="25"/>
        </w:rPr>
        <w:t xml:space="preserve">sed an IEP dated January 21, 2025 to January 20, 2026 (2025-2026 IEP). </w:t>
      </w:r>
      <w:r w:rsidR="00577BAC">
        <w:rPr>
          <w:rFonts w:ascii="Aptos" w:hAnsi="Aptos"/>
          <w:sz w:val="25"/>
          <w:szCs w:val="25"/>
        </w:rPr>
        <w:t>The</w:t>
      </w:r>
      <w:r w:rsidR="00F7463E">
        <w:rPr>
          <w:rFonts w:ascii="Aptos" w:hAnsi="Aptos"/>
          <w:sz w:val="25"/>
          <w:szCs w:val="25"/>
        </w:rPr>
        <w:t xml:space="preserve"> proposed IEP included a</w:t>
      </w:r>
      <w:r w:rsidR="000C5E91">
        <w:rPr>
          <w:rFonts w:ascii="Aptos" w:hAnsi="Aptos"/>
          <w:sz w:val="25"/>
          <w:szCs w:val="25"/>
        </w:rPr>
        <w:t xml:space="preserve"> plethora of accommodations and a</w:t>
      </w:r>
      <w:r w:rsidR="00F7463E">
        <w:rPr>
          <w:rFonts w:ascii="Aptos" w:hAnsi="Aptos"/>
          <w:sz w:val="25"/>
          <w:szCs w:val="25"/>
        </w:rPr>
        <w:t xml:space="preserve"> Reading goal with C-Grid Reading services</w:t>
      </w:r>
      <w:r w:rsidR="00577BAC">
        <w:rPr>
          <w:rFonts w:ascii="Aptos" w:hAnsi="Aptos"/>
          <w:sz w:val="25"/>
          <w:szCs w:val="25"/>
        </w:rPr>
        <w:t xml:space="preserve"> </w:t>
      </w:r>
      <w:r w:rsidR="00F7463E">
        <w:rPr>
          <w:rFonts w:ascii="Aptos" w:hAnsi="Aptos"/>
          <w:sz w:val="25"/>
          <w:szCs w:val="25"/>
        </w:rPr>
        <w:t>(5</w:t>
      </w:r>
      <w:r w:rsidR="00577BAC">
        <w:rPr>
          <w:rFonts w:ascii="Aptos" w:hAnsi="Aptos"/>
          <w:sz w:val="25"/>
          <w:szCs w:val="25"/>
        </w:rPr>
        <w:t xml:space="preserve"> x 30 minutes/5-day cycle)</w:t>
      </w:r>
      <w:r w:rsidR="00F7463E">
        <w:rPr>
          <w:rFonts w:ascii="Aptos" w:hAnsi="Aptos"/>
          <w:sz w:val="25"/>
          <w:szCs w:val="25"/>
        </w:rPr>
        <w:t>, A-Grid Consultation (1 x 15 minutes/5-day cycle), and ESY (4 x 75 minutes/5-day cycle)</w:t>
      </w:r>
      <w:r w:rsidR="00577BAC">
        <w:rPr>
          <w:rFonts w:ascii="Aptos" w:hAnsi="Aptos"/>
          <w:sz w:val="25"/>
          <w:szCs w:val="25"/>
        </w:rPr>
        <w:t>. (</w:t>
      </w:r>
      <w:r w:rsidR="00F7463E">
        <w:rPr>
          <w:rFonts w:ascii="Aptos" w:hAnsi="Aptos"/>
          <w:sz w:val="25"/>
          <w:szCs w:val="25"/>
        </w:rPr>
        <w:t>P-10;</w:t>
      </w:r>
      <w:r w:rsidR="00CF4864">
        <w:rPr>
          <w:rFonts w:ascii="Aptos" w:hAnsi="Aptos"/>
          <w:sz w:val="25"/>
          <w:szCs w:val="25"/>
        </w:rPr>
        <w:t xml:space="preserve"> S-1;</w:t>
      </w:r>
      <w:r w:rsidR="00F7463E">
        <w:rPr>
          <w:rFonts w:ascii="Aptos" w:hAnsi="Aptos"/>
          <w:sz w:val="25"/>
          <w:szCs w:val="25"/>
        </w:rPr>
        <w:t xml:space="preserve"> </w:t>
      </w:r>
      <w:r w:rsidR="000C5E91">
        <w:rPr>
          <w:rFonts w:ascii="Aptos" w:hAnsi="Aptos"/>
          <w:sz w:val="25"/>
          <w:szCs w:val="25"/>
        </w:rPr>
        <w:t xml:space="preserve">Carson, II: 428-29; </w:t>
      </w:r>
      <w:r w:rsidR="00577BAC">
        <w:rPr>
          <w:rFonts w:ascii="Aptos" w:hAnsi="Aptos"/>
          <w:sz w:val="25"/>
          <w:szCs w:val="25"/>
        </w:rPr>
        <w:t>Eisner, III: 553)</w:t>
      </w:r>
    </w:p>
    <w:p w14:paraId="65713A8E" w14:textId="77777777" w:rsidR="00576984" w:rsidRPr="000C5E91" w:rsidRDefault="00576984" w:rsidP="000C5E91">
      <w:pPr>
        <w:rPr>
          <w:rFonts w:ascii="Aptos" w:hAnsi="Aptos"/>
          <w:sz w:val="16"/>
          <w:szCs w:val="16"/>
        </w:rPr>
      </w:pPr>
    </w:p>
    <w:p w14:paraId="43978749" w14:textId="2CE96B35" w:rsidR="00AC34CF" w:rsidRDefault="00102253" w:rsidP="004939C4">
      <w:pPr>
        <w:pStyle w:val="ListParagraph"/>
        <w:numPr>
          <w:ilvl w:val="0"/>
          <w:numId w:val="30"/>
        </w:numPr>
        <w:ind w:left="360"/>
        <w:rPr>
          <w:rFonts w:ascii="Aptos" w:hAnsi="Aptos"/>
          <w:sz w:val="25"/>
          <w:szCs w:val="25"/>
        </w:rPr>
      </w:pPr>
      <w:r>
        <w:rPr>
          <w:rFonts w:ascii="Aptos" w:hAnsi="Aptos"/>
          <w:sz w:val="25"/>
          <w:szCs w:val="25"/>
        </w:rPr>
        <w:t xml:space="preserve">On March 4, 2025, </w:t>
      </w:r>
      <w:r w:rsidR="00576984">
        <w:rPr>
          <w:rFonts w:ascii="Aptos" w:hAnsi="Aptos"/>
          <w:sz w:val="25"/>
          <w:szCs w:val="25"/>
        </w:rPr>
        <w:t>Parents partially accepted the IEP, specifically accepting the added accommodations and partially accepting ESY</w:t>
      </w:r>
      <w:r w:rsidR="000C5E91">
        <w:rPr>
          <w:rFonts w:ascii="Aptos" w:hAnsi="Aptos"/>
          <w:sz w:val="25"/>
          <w:szCs w:val="25"/>
        </w:rPr>
        <w:t>. They rejected the absence of several accommodations and noted that ESY should be “with an appropriate experienced tutor trained in the methodologies used at the Carroll School.</w:t>
      </w:r>
      <w:r w:rsidR="008B5C84">
        <w:rPr>
          <w:rFonts w:ascii="Aptos" w:hAnsi="Aptos"/>
          <w:sz w:val="25"/>
          <w:szCs w:val="25"/>
        </w:rPr>
        <w:t>”</w:t>
      </w:r>
      <w:r w:rsidR="000C5E91">
        <w:rPr>
          <w:rFonts w:ascii="Aptos" w:hAnsi="Aptos"/>
          <w:sz w:val="25"/>
          <w:szCs w:val="25"/>
        </w:rPr>
        <w:t xml:space="preserve"> Parents further rejected changes to the language of the IEP, specifically</w:t>
      </w:r>
      <w:r w:rsidR="008B74DB">
        <w:rPr>
          <w:rFonts w:ascii="Aptos" w:hAnsi="Aptos"/>
          <w:sz w:val="25"/>
          <w:szCs w:val="25"/>
        </w:rPr>
        <w:t>:</w:t>
      </w:r>
      <w:r w:rsidR="000C5E91">
        <w:rPr>
          <w:rFonts w:ascii="Aptos" w:hAnsi="Aptos"/>
          <w:sz w:val="25"/>
          <w:szCs w:val="25"/>
        </w:rPr>
        <w:t xml:space="preserve"> a change in Accommodations and Modifications from “small group instruction whenever possible” to “access to small group instruction for literacy and writing tasks, as </w:t>
      </w:r>
      <w:r w:rsidR="000C5E91">
        <w:rPr>
          <w:rFonts w:ascii="Aptos" w:hAnsi="Aptos"/>
          <w:sz w:val="25"/>
          <w:szCs w:val="25"/>
        </w:rPr>
        <w:lastRenderedPageBreak/>
        <w:t>needed</w:t>
      </w:r>
      <w:r w:rsidR="008B74DB">
        <w:rPr>
          <w:rFonts w:ascii="Aptos" w:hAnsi="Aptos"/>
          <w:sz w:val="25"/>
          <w:szCs w:val="25"/>
        </w:rPr>
        <w:t>;</w:t>
      </w:r>
      <w:r w:rsidR="000C5E91">
        <w:rPr>
          <w:rFonts w:ascii="Aptos" w:hAnsi="Aptos"/>
          <w:sz w:val="25"/>
          <w:szCs w:val="25"/>
        </w:rPr>
        <w:t xml:space="preserve">” and the removal of “Structured, research based multi-sensory” and “encoding” under Instruction. </w:t>
      </w:r>
      <w:r w:rsidR="00576984">
        <w:rPr>
          <w:rFonts w:ascii="Aptos" w:hAnsi="Aptos"/>
          <w:sz w:val="25"/>
          <w:szCs w:val="25"/>
        </w:rPr>
        <w:t xml:space="preserve">Parents rejected </w:t>
      </w:r>
      <w:r w:rsidR="00576984" w:rsidRPr="00576984">
        <w:rPr>
          <w:rFonts w:ascii="Aptos" w:hAnsi="Aptos"/>
          <w:sz w:val="25"/>
          <w:szCs w:val="25"/>
        </w:rPr>
        <w:t xml:space="preserve">the proposed </w:t>
      </w:r>
      <w:r w:rsidR="0042061C">
        <w:rPr>
          <w:rFonts w:ascii="Aptos" w:hAnsi="Aptos"/>
          <w:sz w:val="25"/>
          <w:szCs w:val="25"/>
        </w:rPr>
        <w:t xml:space="preserve">full-inclusion </w:t>
      </w:r>
      <w:r w:rsidR="00576984">
        <w:rPr>
          <w:rFonts w:ascii="Aptos" w:hAnsi="Aptos"/>
          <w:sz w:val="25"/>
          <w:szCs w:val="25"/>
        </w:rPr>
        <w:t>p</w:t>
      </w:r>
      <w:r w:rsidR="008B74DB">
        <w:rPr>
          <w:rFonts w:ascii="Aptos" w:hAnsi="Aptos"/>
          <w:sz w:val="25"/>
          <w:szCs w:val="25"/>
        </w:rPr>
        <w:t>rogram</w:t>
      </w:r>
      <w:r w:rsidR="0042061C">
        <w:rPr>
          <w:rFonts w:ascii="Aptos" w:hAnsi="Aptos"/>
          <w:sz w:val="25"/>
          <w:szCs w:val="25"/>
        </w:rPr>
        <w:t xml:space="preserve"> and </w:t>
      </w:r>
      <w:r>
        <w:rPr>
          <w:rFonts w:ascii="Aptos" w:hAnsi="Aptos"/>
          <w:sz w:val="25"/>
          <w:szCs w:val="25"/>
        </w:rPr>
        <w:t xml:space="preserve">informed </w:t>
      </w:r>
      <w:r w:rsidR="0042061C">
        <w:rPr>
          <w:rFonts w:ascii="Aptos" w:hAnsi="Aptos"/>
          <w:sz w:val="25"/>
          <w:szCs w:val="25"/>
        </w:rPr>
        <w:t>Belmont</w:t>
      </w:r>
      <w:r>
        <w:rPr>
          <w:rFonts w:ascii="Aptos" w:hAnsi="Aptos"/>
          <w:sz w:val="25"/>
          <w:szCs w:val="25"/>
        </w:rPr>
        <w:t xml:space="preserve"> that they would continue Evan’s placement at Carroll for the remainder of the 2024-2025 school year and for the 2025-2026 school year. </w:t>
      </w:r>
      <w:r w:rsidR="00577BAC">
        <w:rPr>
          <w:rFonts w:ascii="Aptos" w:hAnsi="Aptos"/>
          <w:sz w:val="25"/>
          <w:szCs w:val="25"/>
        </w:rPr>
        <w:t>(P-10</w:t>
      </w:r>
      <w:r w:rsidR="00CF4864">
        <w:rPr>
          <w:rFonts w:ascii="Aptos" w:hAnsi="Aptos"/>
          <w:sz w:val="25"/>
          <w:szCs w:val="25"/>
        </w:rPr>
        <w:t>; S-1</w:t>
      </w:r>
      <w:r w:rsidR="00577BAC">
        <w:rPr>
          <w:rFonts w:ascii="Aptos" w:hAnsi="Aptos"/>
          <w:sz w:val="25"/>
          <w:szCs w:val="25"/>
        </w:rPr>
        <w:t>; Eisner, III: 556-57)</w:t>
      </w:r>
    </w:p>
    <w:p w14:paraId="1AECEB2A" w14:textId="77777777" w:rsidR="005F1323" w:rsidRPr="005F1323" w:rsidRDefault="005F1323" w:rsidP="005F1323">
      <w:pPr>
        <w:pStyle w:val="ListParagraph"/>
        <w:rPr>
          <w:rFonts w:ascii="Aptos" w:hAnsi="Aptos"/>
          <w:sz w:val="16"/>
          <w:szCs w:val="16"/>
        </w:rPr>
      </w:pPr>
    </w:p>
    <w:p w14:paraId="2BEF6B1C" w14:textId="135FABF6" w:rsidR="005F1323" w:rsidRDefault="005F1323" w:rsidP="005F1323">
      <w:pPr>
        <w:pStyle w:val="ListParagraph"/>
        <w:numPr>
          <w:ilvl w:val="0"/>
          <w:numId w:val="30"/>
        </w:numPr>
        <w:ind w:left="360"/>
        <w:rPr>
          <w:rFonts w:ascii="Aptos" w:hAnsi="Aptos"/>
          <w:sz w:val="25"/>
          <w:szCs w:val="25"/>
        </w:rPr>
      </w:pPr>
      <w:r>
        <w:rPr>
          <w:rFonts w:ascii="Aptos" w:hAnsi="Aptos"/>
          <w:sz w:val="25"/>
          <w:szCs w:val="25"/>
        </w:rPr>
        <w:t>Carroll has four student conferences a year and issues three progress reports; the latter describe</w:t>
      </w:r>
      <w:r w:rsidR="00942BBE">
        <w:rPr>
          <w:rFonts w:ascii="Aptos" w:hAnsi="Aptos"/>
          <w:sz w:val="25"/>
          <w:szCs w:val="25"/>
        </w:rPr>
        <w:t>s</w:t>
      </w:r>
      <w:r>
        <w:rPr>
          <w:rFonts w:ascii="Aptos" w:hAnsi="Aptos"/>
          <w:sz w:val="25"/>
          <w:szCs w:val="25"/>
        </w:rPr>
        <w:t xml:space="preserve"> skills that teachers are highlighting in each class and the student’s level of independence </w:t>
      </w:r>
      <w:r w:rsidR="00942BBE">
        <w:rPr>
          <w:rFonts w:ascii="Aptos" w:hAnsi="Aptos"/>
          <w:sz w:val="25"/>
          <w:szCs w:val="25"/>
        </w:rPr>
        <w:t>i</w:t>
      </w:r>
      <w:r>
        <w:rPr>
          <w:rFonts w:ascii="Aptos" w:hAnsi="Aptos"/>
          <w:sz w:val="25"/>
          <w:szCs w:val="25"/>
        </w:rPr>
        <w:t>n those skills. Carroll also issues Student Data Reports for each student that contain information regarding curriculum-based and standardized assessments. (</w:t>
      </w:r>
      <w:r w:rsidR="006E266A">
        <w:rPr>
          <w:rFonts w:ascii="Aptos" w:hAnsi="Aptos"/>
          <w:sz w:val="25"/>
          <w:szCs w:val="25"/>
        </w:rPr>
        <w:t xml:space="preserve">P-15, </w:t>
      </w:r>
      <w:r>
        <w:rPr>
          <w:rFonts w:ascii="Aptos" w:hAnsi="Aptos"/>
          <w:sz w:val="25"/>
          <w:szCs w:val="25"/>
        </w:rPr>
        <w:t>P-16, P-17, P-24; Colman, I: 121-27; Mother, II: 348-49)</w:t>
      </w:r>
    </w:p>
    <w:p w14:paraId="5B6CD69B" w14:textId="77777777" w:rsidR="006E266A" w:rsidRPr="006E266A" w:rsidRDefault="006E266A" w:rsidP="006E266A">
      <w:pPr>
        <w:pStyle w:val="ListParagraph"/>
        <w:rPr>
          <w:rFonts w:ascii="Aptos" w:hAnsi="Aptos"/>
          <w:sz w:val="16"/>
          <w:szCs w:val="16"/>
        </w:rPr>
      </w:pPr>
    </w:p>
    <w:p w14:paraId="5C798274" w14:textId="03AA01C6" w:rsidR="00EF5A37" w:rsidRDefault="006E266A" w:rsidP="00EF5A37">
      <w:pPr>
        <w:pStyle w:val="ListParagraph"/>
        <w:numPr>
          <w:ilvl w:val="0"/>
          <w:numId w:val="30"/>
        </w:numPr>
        <w:ind w:left="360"/>
        <w:rPr>
          <w:rFonts w:ascii="Aptos" w:hAnsi="Aptos"/>
          <w:sz w:val="25"/>
          <w:szCs w:val="25"/>
        </w:rPr>
      </w:pPr>
      <w:r w:rsidRPr="00F7688A">
        <w:rPr>
          <w:rFonts w:ascii="Aptos" w:hAnsi="Aptos"/>
          <w:sz w:val="25"/>
          <w:szCs w:val="25"/>
        </w:rPr>
        <w:t>A</w:t>
      </w:r>
      <w:r w:rsidR="00EF5A37">
        <w:rPr>
          <w:rFonts w:ascii="Aptos" w:hAnsi="Aptos"/>
          <w:sz w:val="25"/>
          <w:szCs w:val="25"/>
        </w:rPr>
        <w:t>ccording to his first trimester Carroll progress report, as</w:t>
      </w:r>
      <w:r w:rsidRPr="00F7688A">
        <w:rPr>
          <w:rFonts w:ascii="Aptos" w:hAnsi="Aptos"/>
          <w:sz w:val="25"/>
          <w:szCs w:val="25"/>
        </w:rPr>
        <w:t xml:space="preserve"> of November 2024, Evan was Approaching Independence in all Work/Study Habits categories and Social Learning categories, </w:t>
      </w:r>
      <w:proofErr w:type="gramStart"/>
      <w:r w:rsidRPr="00F7688A">
        <w:rPr>
          <w:rFonts w:ascii="Aptos" w:hAnsi="Aptos"/>
          <w:sz w:val="25"/>
          <w:szCs w:val="25"/>
        </w:rPr>
        <w:t>with the exception of</w:t>
      </w:r>
      <w:proofErr w:type="gramEnd"/>
      <w:r w:rsidRPr="00F7688A">
        <w:rPr>
          <w:rFonts w:ascii="Aptos" w:hAnsi="Aptos"/>
          <w:sz w:val="25"/>
          <w:szCs w:val="25"/>
        </w:rPr>
        <w:t xml:space="preserve"> an Independent rating for demonstrating a positive attitude. In his RAVE-O Flex course, Evan needed Significant Support in one Reading and Spelling </w:t>
      </w:r>
      <w:r w:rsidR="00F7688A" w:rsidRPr="00F7688A">
        <w:rPr>
          <w:rFonts w:ascii="Aptos" w:hAnsi="Aptos"/>
          <w:sz w:val="25"/>
          <w:szCs w:val="25"/>
        </w:rPr>
        <w:t>category and</w:t>
      </w:r>
      <w:r w:rsidRPr="00F7688A">
        <w:rPr>
          <w:rFonts w:ascii="Aptos" w:hAnsi="Aptos"/>
          <w:sz w:val="25"/>
          <w:szCs w:val="25"/>
        </w:rPr>
        <w:t xml:space="preserve"> Moderate Support in </w:t>
      </w:r>
      <w:r w:rsidR="00F7688A" w:rsidRPr="00F7688A">
        <w:rPr>
          <w:rFonts w:ascii="Aptos" w:hAnsi="Aptos"/>
          <w:sz w:val="25"/>
          <w:szCs w:val="25"/>
        </w:rPr>
        <w:t xml:space="preserve">four </w:t>
      </w:r>
      <w:r w:rsidR="00F7688A">
        <w:rPr>
          <w:rFonts w:ascii="Aptos" w:hAnsi="Aptos"/>
          <w:sz w:val="25"/>
          <w:szCs w:val="25"/>
        </w:rPr>
        <w:t>c</w:t>
      </w:r>
      <w:r w:rsidR="00F7688A" w:rsidRPr="00F7688A">
        <w:rPr>
          <w:rFonts w:ascii="Aptos" w:hAnsi="Aptos"/>
          <w:sz w:val="25"/>
          <w:szCs w:val="25"/>
        </w:rPr>
        <w:t>ategories</w:t>
      </w:r>
      <w:r w:rsidR="00F7688A">
        <w:rPr>
          <w:rFonts w:ascii="Aptos" w:hAnsi="Aptos"/>
          <w:sz w:val="25"/>
          <w:szCs w:val="25"/>
        </w:rPr>
        <w:t xml:space="preserve">; he </w:t>
      </w:r>
      <w:r w:rsidR="00F7688A" w:rsidRPr="00F7688A">
        <w:rPr>
          <w:rFonts w:ascii="Aptos" w:hAnsi="Aptos"/>
          <w:sz w:val="25"/>
          <w:szCs w:val="25"/>
        </w:rPr>
        <w:t xml:space="preserve">was Approaching Independence in the last Reading and Spelling category </w:t>
      </w:r>
      <w:r w:rsidR="00EF5A37">
        <w:rPr>
          <w:rFonts w:ascii="Aptos" w:hAnsi="Aptos"/>
          <w:sz w:val="25"/>
          <w:szCs w:val="25"/>
        </w:rPr>
        <w:t>addressed and</w:t>
      </w:r>
      <w:r w:rsidR="00F7688A">
        <w:rPr>
          <w:rFonts w:ascii="Aptos" w:hAnsi="Aptos"/>
          <w:sz w:val="25"/>
          <w:szCs w:val="25"/>
        </w:rPr>
        <w:t xml:space="preserve"> in</w:t>
      </w:r>
      <w:r w:rsidR="00EF5A37">
        <w:rPr>
          <w:rFonts w:ascii="Aptos" w:hAnsi="Aptos"/>
          <w:sz w:val="25"/>
          <w:szCs w:val="25"/>
        </w:rPr>
        <w:t xml:space="preserve"> the</w:t>
      </w:r>
      <w:r w:rsidR="00F7688A" w:rsidRPr="00F7688A">
        <w:rPr>
          <w:rFonts w:ascii="Aptos" w:hAnsi="Aptos"/>
          <w:sz w:val="25"/>
          <w:szCs w:val="25"/>
        </w:rPr>
        <w:t xml:space="preserve"> three Work/Study Habits categories. In </w:t>
      </w:r>
      <w:r w:rsidR="00F7688A">
        <w:rPr>
          <w:rFonts w:ascii="Aptos" w:hAnsi="Aptos"/>
          <w:sz w:val="25"/>
          <w:szCs w:val="25"/>
        </w:rPr>
        <w:t xml:space="preserve">his </w:t>
      </w:r>
      <w:r w:rsidR="00F7688A" w:rsidRPr="00F7688A">
        <w:rPr>
          <w:rFonts w:ascii="Aptos" w:hAnsi="Aptos"/>
          <w:sz w:val="25"/>
          <w:szCs w:val="25"/>
        </w:rPr>
        <w:t>Language</w:t>
      </w:r>
      <w:r w:rsidR="00F7688A">
        <w:rPr>
          <w:rFonts w:ascii="Aptos" w:hAnsi="Aptos"/>
          <w:sz w:val="25"/>
          <w:szCs w:val="25"/>
        </w:rPr>
        <w:t xml:space="preserve"> course</w:t>
      </w:r>
      <w:r w:rsidR="00F7688A" w:rsidRPr="00F7688A">
        <w:rPr>
          <w:rFonts w:ascii="Aptos" w:hAnsi="Aptos"/>
          <w:sz w:val="25"/>
          <w:szCs w:val="25"/>
        </w:rPr>
        <w:t xml:space="preserve">, Evan </w:t>
      </w:r>
      <w:r w:rsidR="00F7688A">
        <w:rPr>
          <w:rFonts w:ascii="Aptos" w:hAnsi="Aptos"/>
          <w:sz w:val="25"/>
          <w:szCs w:val="25"/>
        </w:rPr>
        <w:t>required Moderate Support in Writing Expression</w:t>
      </w:r>
      <w:r w:rsidR="00EF5A37">
        <w:rPr>
          <w:rFonts w:ascii="Aptos" w:hAnsi="Aptos"/>
          <w:sz w:val="25"/>
          <w:szCs w:val="25"/>
        </w:rPr>
        <w:t>.</w:t>
      </w:r>
      <w:r w:rsidR="00F7688A">
        <w:rPr>
          <w:rFonts w:ascii="Aptos" w:hAnsi="Aptos"/>
          <w:sz w:val="25"/>
          <w:szCs w:val="25"/>
        </w:rPr>
        <w:t xml:space="preserve"> In Listening Comprehension, Evan required Significant Support in one category and Moderate Support in one category</w:t>
      </w:r>
      <w:r w:rsidR="00EF5A37">
        <w:rPr>
          <w:rFonts w:ascii="Aptos" w:hAnsi="Aptos"/>
          <w:sz w:val="25"/>
          <w:szCs w:val="25"/>
        </w:rPr>
        <w:t>; he</w:t>
      </w:r>
      <w:r w:rsidR="00F7688A">
        <w:rPr>
          <w:rFonts w:ascii="Aptos" w:hAnsi="Aptos"/>
          <w:sz w:val="25"/>
          <w:szCs w:val="25"/>
        </w:rPr>
        <w:t xml:space="preserve"> was Approaching Independence in three categories. </w:t>
      </w:r>
      <w:r w:rsidR="008B5C84">
        <w:rPr>
          <w:rFonts w:ascii="Aptos" w:hAnsi="Aptos"/>
          <w:sz w:val="25"/>
          <w:szCs w:val="25"/>
        </w:rPr>
        <w:t xml:space="preserve">In </w:t>
      </w:r>
      <w:r w:rsidR="00F7688A">
        <w:rPr>
          <w:rFonts w:ascii="Aptos" w:hAnsi="Aptos"/>
          <w:sz w:val="25"/>
          <w:szCs w:val="25"/>
        </w:rPr>
        <w:t>Oral Language, Evan required Moderate Support in two categories and was Approaching Independence in three. In Math class, Evan required Moderate Support in seven categories and was Approaching Independence in seven. Evan’s OG Focus Area course was divided into Oral Language, where he was receiving Moderate Support for four categories</w:t>
      </w:r>
      <w:r w:rsidR="00EF5A37">
        <w:rPr>
          <w:rFonts w:ascii="Aptos" w:hAnsi="Aptos"/>
          <w:sz w:val="25"/>
          <w:szCs w:val="25"/>
        </w:rPr>
        <w:t>; Reading Mechanics, where he was receiving Moderate Support in four categories and Approaching Independence in two; Reading Comprehension, where he required Moderate Support in one category and was Approaching Independence in one; Writing Mechanics, where he required Moderate Support in all categories; and Work Habits and Social Skills, where he was receiving Moderate Support in one category, Approaching Independence in one category, and was Independent in the rest. (P-16)</w:t>
      </w:r>
    </w:p>
    <w:p w14:paraId="5D0B3A34" w14:textId="77777777" w:rsidR="00EF5A37" w:rsidRPr="00EF5A37" w:rsidRDefault="00EF5A37" w:rsidP="00EF5A37">
      <w:pPr>
        <w:pStyle w:val="ListParagraph"/>
        <w:ind w:left="360"/>
        <w:rPr>
          <w:rFonts w:ascii="Aptos" w:hAnsi="Aptos"/>
          <w:sz w:val="16"/>
          <w:szCs w:val="16"/>
        </w:rPr>
      </w:pPr>
    </w:p>
    <w:p w14:paraId="48AA1DC8" w14:textId="0C85DFE4" w:rsidR="00EF5A37" w:rsidRDefault="00EF5A37" w:rsidP="00EF5A37">
      <w:pPr>
        <w:pStyle w:val="ListParagraph"/>
        <w:numPr>
          <w:ilvl w:val="0"/>
          <w:numId w:val="30"/>
        </w:numPr>
        <w:ind w:left="360"/>
        <w:rPr>
          <w:rFonts w:ascii="Aptos" w:hAnsi="Aptos"/>
          <w:sz w:val="25"/>
          <w:szCs w:val="25"/>
        </w:rPr>
      </w:pPr>
      <w:r>
        <w:rPr>
          <w:rFonts w:ascii="Aptos" w:hAnsi="Aptos"/>
          <w:sz w:val="25"/>
          <w:szCs w:val="25"/>
        </w:rPr>
        <w:t xml:space="preserve">According to Evan’s second trimester report card, in RAVE-O Flex, he had moved from Significant Support to Moderate support in one Reading and Spelling category; his other ratings remained the same. In Work/Study habits, he moved from approaching Independence to Independent in all three categories. </w:t>
      </w:r>
      <w:r w:rsidR="009E7BF5">
        <w:rPr>
          <w:rFonts w:ascii="Aptos" w:hAnsi="Aptos"/>
          <w:sz w:val="25"/>
          <w:szCs w:val="25"/>
        </w:rPr>
        <w:t xml:space="preserve">In his Language course, Evan moved from Significant Support to Approaching Independence in one Listening Comprehension category and from Moderate Support to Approaching Independence in one Oral language category. All other ratings remained the same. In his Math course, Evan moved from Moderate Support to Approaching </w:t>
      </w:r>
      <w:r w:rsidR="009E7BF5">
        <w:rPr>
          <w:rFonts w:ascii="Aptos" w:hAnsi="Aptos"/>
          <w:sz w:val="25"/>
          <w:szCs w:val="25"/>
        </w:rPr>
        <w:lastRenderedPageBreak/>
        <w:t>Independence in two categories; all other categories remained the same. In Evan’s OG Focus Area course, several new categories were added. Evan moved from Moderate Support to Approaching Independence in three categories and from Approaching Independence to Independence in one; all other ratings remained the same. (P-17)</w:t>
      </w:r>
      <w:r>
        <w:rPr>
          <w:rFonts w:ascii="Aptos" w:hAnsi="Aptos"/>
          <w:sz w:val="25"/>
          <w:szCs w:val="25"/>
        </w:rPr>
        <w:t xml:space="preserve"> </w:t>
      </w:r>
    </w:p>
    <w:p w14:paraId="4C16B96B" w14:textId="77777777" w:rsidR="00EF5A37" w:rsidRPr="00EF5A37" w:rsidRDefault="00EF5A37" w:rsidP="00EF5A37">
      <w:pPr>
        <w:pStyle w:val="ListParagraph"/>
        <w:ind w:left="360"/>
        <w:rPr>
          <w:rFonts w:ascii="Aptos" w:hAnsi="Aptos"/>
          <w:sz w:val="16"/>
          <w:szCs w:val="16"/>
        </w:rPr>
      </w:pPr>
    </w:p>
    <w:p w14:paraId="4302FBC2" w14:textId="7DADAE45" w:rsidR="005F1323" w:rsidRPr="005F1323" w:rsidRDefault="005F1323" w:rsidP="005F1323">
      <w:pPr>
        <w:pStyle w:val="ListParagraph"/>
        <w:numPr>
          <w:ilvl w:val="0"/>
          <w:numId w:val="30"/>
        </w:numPr>
        <w:ind w:left="360"/>
        <w:rPr>
          <w:rFonts w:ascii="Aptos" w:hAnsi="Aptos"/>
          <w:sz w:val="25"/>
          <w:szCs w:val="25"/>
        </w:rPr>
      </w:pPr>
      <w:r>
        <w:rPr>
          <w:rFonts w:ascii="Aptos" w:hAnsi="Aptos"/>
          <w:sz w:val="25"/>
          <w:szCs w:val="25"/>
        </w:rPr>
        <w:t xml:space="preserve">At Evan’s spring conference, which occurred </w:t>
      </w:r>
      <w:r w:rsidR="00CF4864">
        <w:rPr>
          <w:rFonts w:ascii="Aptos" w:hAnsi="Aptos"/>
          <w:sz w:val="25"/>
          <w:szCs w:val="25"/>
        </w:rPr>
        <w:t>on or about May 30,</w:t>
      </w:r>
      <w:r>
        <w:rPr>
          <w:rFonts w:ascii="Aptos" w:hAnsi="Aptos"/>
          <w:sz w:val="25"/>
          <w:szCs w:val="25"/>
        </w:rPr>
        <w:t xml:space="preserve"> 2025, Ms. Cook </w:t>
      </w:r>
      <w:r w:rsidR="008B5C84">
        <w:rPr>
          <w:rFonts w:ascii="Aptos" w:hAnsi="Aptos"/>
          <w:sz w:val="25"/>
          <w:szCs w:val="25"/>
        </w:rPr>
        <w:t>reported</w:t>
      </w:r>
      <w:r>
        <w:rPr>
          <w:rFonts w:ascii="Aptos" w:hAnsi="Aptos"/>
          <w:sz w:val="25"/>
          <w:szCs w:val="25"/>
        </w:rPr>
        <w:t xml:space="preserve"> that Evan had made great progress, increasing from 50 sight words to 400 during the school year.</w:t>
      </w:r>
      <w:r w:rsidR="00CF4864">
        <w:rPr>
          <w:rFonts w:ascii="Aptos" w:hAnsi="Aptos"/>
          <w:sz w:val="25"/>
          <w:szCs w:val="25"/>
        </w:rPr>
        <w:t xml:space="preserve"> He had increased his ability to apply decoding strategies to connected text and</w:t>
      </w:r>
      <w:r w:rsidR="001B799D">
        <w:rPr>
          <w:rFonts w:ascii="Aptos" w:hAnsi="Aptos"/>
          <w:sz w:val="25"/>
          <w:szCs w:val="25"/>
        </w:rPr>
        <w:t xml:space="preserve"> </w:t>
      </w:r>
      <w:r w:rsidR="00CF4864">
        <w:rPr>
          <w:rFonts w:ascii="Aptos" w:hAnsi="Aptos"/>
          <w:sz w:val="25"/>
          <w:szCs w:val="25"/>
        </w:rPr>
        <w:t>consistent</w:t>
      </w:r>
      <w:r w:rsidR="001B799D">
        <w:rPr>
          <w:rFonts w:ascii="Aptos" w:hAnsi="Aptos"/>
          <w:sz w:val="25"/>
          <w:szCs w:val="25"/>
        </w:rPr>
        <w:t>ly</w:t>
      </w:r>
      <w:r w:rsidR="00CF4864">
        <w:rPr>
          <w:rFonts w:ascii="Aptos" w:hAnsi="Aptos"/>
          <w:sz w:val="25"/>
          <w:szCs w:val="25"/>
        </w:rPr>
        <w:t xml:space="preserve"> appli</w:t>
      </w:r>
      <w:r w:rsidR="001B799D">
        <w:rPr>
          <w:rFonts w:ascii="Aptos" w:hAnsi="Aptos"/>
          <w:sz w:val="25"/>
          <w:szCs w:val="25"/>
        </w:rPr>
        <w:t>ed</w:t>
      </w:r>
      <w:r w:rsidR="00CF4864">
        <w:rPr>
          <w:rFonts w:ascii="Aptos" w:hAnsi="Aptos"/>
          <w:sz w:val="25"/>
          <w:szCs w:val="25"/>
        </w:rPr>
        <w:t xml:space="preserve"> strategies for reading and spelling. Evan had also made progress </w:t>
      </w:r>
      <w:r w:rsidR="001B799D">
        <w:rPr>
          <w:rFonts w:ascii="Aptos" w:hAnsi="Aptos"/>
          <w:sz w:val="25"/>
          <w:szCs w:val="25"/>
        </w:rPr>
        <w:t>in</w:t>
      </w:r>
      <w:r w:rsidR="00CF4864">
        <w:rPr>
          <w:rFonts w:ascii="Aptos" w:hAnsi="Aptos"/>
          <w:sz w:val="25"/>
          <w:szCs w:val="25"/>
        </w:rPr>
        <w:t xml:space="preserve"> producing and recognizing rhyming words accurately, growing his vocabulary, improving his fluency and decoding skills, and – with some support – was able to </w:t>
      </w:r>
      <w:r w:rsidR="008B5C84">
        <w:rPr>
          <w:rFonts w:ascii="Aptos" w:hAnsi="Aptos"/>
          <w:sz w:val="25"/>
          <w:szCs w:val="25"/>
        </w:rPr>
        <w:t>discern whether</w:t>
      </w:r>
      <w:r w:rsidR="00CF4864">
        <w:rPr>
          <w:rFonts w:ascii="Aptos" w:hAnsi="Aptos"/>
          <w:sz w:val="25"/>
          <w:szCs w:val="25"/>
        </w:rPr>
        <w:t xml:space="preserve"> a given </w:t>
      </w:r>
      <w:r w:rsidR="001B799D">
        <w:rPr>
          <w:rFonts w:ascii="Aptos" w:hAnsi="Aptos"/>
          <w:sz w:val="25"/>
          <w:szCs w:val="25"/>
        </w:rPr>
        <w:t xml:space="preserve">word’s </w:t>
      </w:r>
      <w:r w:rsidR="00CF4864">
        <w:rPr>
          <w:rFonts w:ascii="Aptos" w:hAnsi="Aptos"/>
          <w:sz w:val="25"/>
          <w:szCs w:val="25"/>
        </w:rPr>
        <w:t>meaning is a noun, verb, or adjective.</w:t>
      </w:r>
      <w:r>
        <w:rPr>
          <w:rFonts w:ascii="Aptos" w:hAnsi="Aptos"/>
          <w:sz w:val="25"/>
          <w:szCs w:val="25"/>
        </w:rPr>
        <w:t xml:space="preserve"> (P-26; Mother, II: </w:t>
      </w:r>
      <w:r w:rsidR="007F24AE">
        <w:rPr>
          <w:rFonts w:ascii="Aptos" w:hAnsi="Aptos"/>
          <w:sz w:val="25"/>
          <w:szCs w:val="25"/>
        </w:rPr>
        <w:t>349</w:t>
      </w:r>
      <w:r>
        <w:rPr>
          <w:rFonts w:ascii="Aptos" w:hAnsi="Aptos"/>
          <w:sz w:val="25"/>
          <w:szCs w:val="25"/>
        </w:rPr>
        <w:t>)</w:t>
      </w:r>
    </w:p>
    <w:p w14:paraId="69D2EE66" w14:textId="77777777" w:rsidR="00B01ADF" w:rsidRPr="00CF4864" w:rsidRDefault="00B01ADF" w:rsidP="00B01ADF">
      <w:pPr>
        <w:pStyle w:val="ListParagraph"/>
        <w:rPr>
          <w:rFonts w:ascii="Aptos" w:hAnsi="Aptos"/>
          <w:sz w:val="16"/>
          <w:szCs w:val="16"/>
        </w:rPr>
      </w:pPr>
    </w:p>
    <w:p w14:paraId="707DA01B" w14:textId="34267784" w:rsidR="005F1323" w:rsidRPr="005F1323" w:rsidRDefault="00CF4864" w:rsidP="005F1323">
      <w:pPr>
        <w:pStyle w:val="ListParagraph"/>
        <w:numPr>
          <w:ilvl w:val="0"/>
          <w:numId w:val="30"/>
        </w:numPr>
        <w:ind w:left="360"/>
        <w:rPr>
          <w:rFonts w:ascii="Aptos" w:hAnsi="Aptos"/>
          <w:sz w:val="25"/>
          <w:szCs w:val="25"/>
        </w:rPr>
      </w:pPr>
      <w:r>
        <w:rPr>
          <w:rFonts w:ascii="Aptos" w:hAnsi="Aptos"/>
          <w:sz w:val="25"/>
          <w:szCs w:val="25"/>
        </w:rPr>
        <w:t>A</w:t>
      </w:r>
      <w:r w:rsidR="00B01ADF">
        <w:rPr>
          <w:rFonts w:ascii="Aptos" w:hAnsi="Aptos"/>
          <w:sz w:val="25"/>
          <w:szCs w:val="25"/>
        </w:rPr>
        <w:t xml:space="preserve">s explained by Ms. Colman, </w:t>
      </w:r>
      <w:r>
        <w:rPr>
          <w:rFonts w:ascii="Aptos" w:hAnsi="Aptos"/>
          <w:sz w:val="25"/>
          <w:szCs w:val="25"/>
        </w:rPr>
        <w:t xml:space="preserve">Evan’s Student Data Report </w:t>
      </w:r>
      <w:r w:rsidR="00B01ADF">
        <w:rPr>
          <w:rFonts w:ascii="Aptos" w:hAnsi="Aptos"/>
          <w:sz w:val="25"/>
          <w:szCs w:val="25"/>
        </w:rPr>
        <w:t xml:space="preserve">demonstrates that he arrived at Carroll with a strong </w:t>
      </w:r>
      <w:r w:rsidR="00124429">
        <w:rPr>
          <w:rFonts w:ascii="Aptos" w:hAnsi="Aptos"/>
          <w:sz w:val="25"/>
          <w:szCs w:val="25"/>
        </w:rPr>
        <w:t>foundation in phonemic awareness and that his curriculum-based assessments show some growth in decoding from the fall of 2024 to the spring of 2025. (P-2</w:t>
      </w:r>
      <w:r w:rsidR="00C711C3">
        <w:rPr>
          <w:rFonts w:ascii="Aptos" w:hAnsi="Aptos"/>
          <w:sz w:val="25"/>
          <w:szCs w:val="25"/>
        </w:rPr>
        <w:t>4</w:t>
      </w:r>
      <w:r w:rsidR="00124429">
        <w:rPr>
          <w:rFonts w:ascii="Aptos" w:hAnsi="Aptos"/>
          <w:sz w:val="25"/>
          <w:szCs w:val="25"/>
        </w:rPr>
        <w:t>; Colman, I: 127-34)</w:t>
      </w:r>
      <w:r w:rsidR="003429FC">
        <w:rPr>
          <w:rFonts w:ascii="Aptos" w:hAnsi="Aptos"/>
          <w:sz w:val="25"/>
          <w:szCs w:val="25"/>
        </w:rPr>
        <w:t xml:space="preserve"> Ms. Adams testified that this report evinces improvement in decoding and encoding, as well as a significant improvement in sight words. (Adams, I: 205-06)</w:t>
      </w:r>
      <w:r w:rsidR="00F8253F">
        <w:rPr>
          <w:rFonts w:ascii="Aptos" w:hAnsi="Aptos"/>
          <w:sz w:val="25"/>
          <w:szCs w:val="25"/>
        </w:rPr>
        <w:t xml:space="preserve"> Ms. Gibson, who </w:t>
      </w:r>
      <w:r w:rsidR="001B799D">
        <w:rPr>
          <w:rFonts w:ascii="Aptos" w:hAnsi="Aptos"/>
          <w:sz w:val="25"/>
          <w:szCs w:val="25"/>
        </w:rPr>
        <w:t xml:space="preserve">had </w:t>
      </w:r>
      <w:r w:rsidR="00F8253F">
        <w:rPr>
          <w:rFonts w:ascii="Aptos" w:hAnsi="Aptos"/>
          <w:sz w:val="25"/>
          <w:szCs w:val="25"/>
        </w:rPr>
        <w:t xml:space="preserve">worked as a teacher and tutor at Carroll for five years, also testified about </w:t>
      </w:r>
      <w:r w:rsidR="001B799D">
        <w:rPr>
          <w:rFonts w:ascii="Aptos" w:hAnsi="Aptos"/>
          <w:sz w:val="25"/>
          <w:szCs w:val="25"/>
        </w:rPr>
        <w:t>Evan’s</w:t>
      </w:r>
      <w:r w:rsidR="00F8253F">
        <w:rPr>
          <w:rFonts w:ascii="Aptos" w:hAnsi="Aptos"/>
          <w:sz w:val="25"/>
          <w:szCs w:val="25"/>
        </w:rPr>
        <w:t xml:space="preserve"> Student Data Report. Specifically, Ms. Gibson testified that the report shows</w:t>
      </w:r>
      <w:r w:rsidR="001B799D">
        <w:rPr>
          <w:rFonts w:ascii="Aptos" w:hAnsi="Aptos"/>
          <w:sz w:val="25"/>
          <w:szCs w:val="25"/>
        </w:rPr>
        <w:t xml:space="preserve"> Evan</w:t>
      </w:r>
      <w:r w:rsidR="00F8253F">
        <w:rPr>
          <w:rFonts w:ascii="Aptos" w:hAnsi="Aptos"/>
          <w:sz w:val="25"/>
          <w:szCs w:val="25"/>
        </w:rPr>
        <w:t xml:space="preserve"> is making progress in phonemic awareness, decoding of nonsense words, and sight word reading. (Gibson, II; 296-300)</w:t>
      </w:r>
    </w:p>
    <w:p w14:paraId="3117078C" w14:textId="77777777" w:rsidR="005F1323" w:rsidRPr="005F1323" w:rsidRDefault="005F1323" w:rsidP="005F1323">
      <w:pPr>
        <w:pStyle w:val="ListParagraph"/>
        <w:rPr>
          <w:rFonts w:ascii="Aptos" w:hAnsi="Aptos"/>
          <w:sz w:val="16"/>
          <w:szCs w:val="16"/>
        </w:rPr>
      </w:pPr>
    </w:p>
    <w:p w14:paraId="4CBA30CF" w14:textId="2758A4E0" w:rsidR="007D38AD" w:rsidRPr="008B5C84" w:rsidRDefault="005F1323" w:rsidP="0041450C">
      <w:pPr>
        <w:pStyle w:val="ListParagraph"/>
        <w:numPr>
          <w:ilvl w:val="0"/>
          <w:numId w:val="30"/>
        </w:numPr>
        <w:ind w:left="360"/>
        <w:rPr>
          <w:rFonts w:ascii="Aptos" w:hAnsi="Aptos"/>
          <w:sz w:val="25"/>
          <w:szCs w:val="25"/>
        </w:rPr>
      </w:pPr>
      <w:r>
        <w:rPr>
          <w:rFonts w:ascii="Aptos" w:hAnsi="Aptos"/>
          <w:sz w:val="25"/>
          <w:szCs w:val="25"/>
        </w:rPr>
        <w:t xml:space="preserve">According to Mother, Evan </w:t>
      </w:r>
      <w:r w:rsidR="00396F88">
        <w:rPr>
          <w:rFonts w:ascii="Aptos" w:hAnsi="Aptos"/>
          <w:sz w:val="25"/>
          <w:szCs w:val="25"/>
        </w:rPr>
        <w:t xml:space="preserve">has not displayed any behavior issues since he left Winn Brook. He </w:t>
      </w:r>
      <w:r>
        <w:rPr>
          <w:rFonts w:ascii="Aptos" w:hAnsi="Aptos"/>
          <w:sz w:val="25"/>
          <w:szCs w:val="25"/>
        </w:rPr>
        <w:t>is now happy</w:t>
      </w:r>
      <w:r w:rsidR="00396F88">
        <w:rPr>
          <w:rFonts w:ascii="Aptos" w:hAnsi="Aptos"/>
          <w:sz w:val="25"/>
          <w:szCs w:val="25"/>
        </w:rPr>
        <w:t xml:space="preserve"> and</w:t>
      </w:r>
      <w:r>
        <w:rPr>
          <w:rFonts w:ascii="Aptos" w:hAnsi="Aptos"/>
          <w:sz w:val="25"/>
          <w:szCs w:val="25"/>
        </w:rPr>
        <w:t xml:space="preserve"> confident</w:t>
      </w:r>
      <w:r w:rsidR="00396F88">
        <w:rPr>
          <w:rFonts w:ascii="Aptos" w:hAnsi="Aptos"/>
          <w:sz w:val="25"/>
          <w:szCs w:val="25"/>
        </w:rPr>
        <w:t>. He is more comfortable writing and is no longer afraid to read. Evan</w:t>
      </w:r>
      <w:r>
        <w:rPr>
          <w:rFonts w:ascii="Aptos" w:hAnsi="Aptos"/>
          <w:sz w:val="25"/>
          <w:szCs w:val="25"/>
        </w:rPr>
        <w:t xml:space="preserve"> is proud of what he is learning and the progress he is making at school. (Mother, II: 340-42)</w:t>
      </w:r>
    </w:p>
    <w:p w14:paraId="2C8BE931" w14:textId="5AB88EF1" w:rsidR="00855E3C" w:rsidRPr="00855E3C" w:rsidRDefault="00E15BA4" w:rsidP="00E15BA4">
      <w:pPr>
        <w:pStyle w:val="ListParagraph"/>
        <w:tabs>
          <w:tab w:val="left" w:pos="5810"/>
        </w:tabs>
        <w:rPr>
          <w:rFonts w:ascii="Aptos" w:hAnsi="Aptos"/>
          <w:sz w:val="25"/>
          <w:szCs w:val="25"/>
        </w:rPr>
      </w:pPr>
      <w:r>
        <w:rPr>
          <w:rFonts w:ascii="Aptos" w:hAnsi="Aptos"/>
          <w:sz w:val="25"/>
          <w:szCs w:val="25"/>
        </w:rPr>
        <w:tab/>
      </w:r>
    </w:p>
    <w:p w14:paraId="77CA7232" w14:textId="77777777" w:rsidR="00855E3C" w:rsidRPr="00855E3C" w:rsidRDefault="00855E3C" w:rsidP="00855E3C">
      <w:pPr>
        <w:pStyle w:val="ListParagraph"/>
        <w:spacing w:after="100" w:afterAutospacing="1"/>
        <w:ind w:left="360"/>
        <w:rPr>
          <w:rFonts w:ascii="Aptos" w:hAnsi="Aptos"/>
          <w:sz w:val="25"/>
          <w:szCs w:val="25"/>
        </w:rPr>
      </w:pPr>
    </w:p>
    <w:p w14:paraId="6EAE98BF" w14:textId="77777777" w:rsidR="00125754" w:rsidRPr="00125754" w:rsidRDefault="00D234F8" w:rsidP="00125754">
      <w:pPr>
        <w:pStyle w:val="ListParagraph"/>
        <w:numPr>
          <w:ilvl w:val="0"/>
          <w:numId w:val="7"/>
        </w:numPr>
        <w:spacing w:after="100" w:afterAutospacing="1"/>
        <w:rPr>
          <w:rFonts w:ascii="Aptos" w:hAnsi="Aptos"/>
          <w:sz w:val="25"/>
          <w:szCs w:val="25"/>
        </w:rPr>
      </w:pPr>
      <w:r w:rsidRPr="000729EC">
        <w:rPr>
          <w:rFonts w:ascii="Aptos" w:hAnsi="Aptos"/>
          <w:b/>
          <w:bCs/>
          <w:sz w:val="25"/>
          <w:szCs w:val="25"/>
        </w:rPr>
        <w:t>DISCUSSION</w:t>
      </w:r>
    </w:p>
    <w:p w14:paraId="7C514A06" w14:textId="47DD7A96" w:rsidR="00125754" w:rsidRPr="00125754" w:rsidRDefault="00D234F8" w:rsidP="00125754">
      <w:pPr>
        <w:spacing w:after="100" w:afterAutospacing="1"/>
        <w:ind w:firstLine="360"/>
        <w:rPr>
          <w:rFonts w:ascii="Aptos" w:hAnsi="Aptos"/>
          <w:sz w:val="25"/>
          <w:szCs w:val="25"/>
        </w:rPr>
      </w:pPr>
      <w:r w:rsidRPr="00125754">
        <w:rPr>
          <w:rFonts w:ascii="Aptos" w:hAnsi="Aptos"/>
          <w:sz w:val="25"/>
          <w:szCs w:val="25"/>
        </w:rPr>
        <w:t xml:space="preserve">It is not disputed that </w:t>
      </w:r>
      <w:r w:rsidR="008B5C84" w:rsidRPr="00125754">
        <w:rPr>
          <w:rFonts w:ascii="Aptos" w:hAnsi="Aptos"/>
          <w:sz w:val="25"/>
          <w:szCs w:val="25"/>
        </w:rPr>
        <w:t>Evan</w:t>
      </w:r>
      <w:r w:rsidRPr="00125754">
        <w:rPr>
          <w:rFonts w:ascii="Aptos" w:hAnsi="Aptos"/>
          <w:sz w:val="25"/>
          <w:szCs w:val="25"/>
        </w:rPr>
        <w:t xml:space="preserve"> is a student with a disability who is e</w:t>
      </w:r>
      <w:r w:rsidR="00FF69A2" w:rsidRPr="00125754">
        <w:rPr>
          <w:rFonts w:ascii="Aptos" w:hAnsi="Aptos"/>
          <w:sz w:val="25"/>
          <w:szCs w:val="25"/>
        </w:rPr>
        <w:t>ligible for</w:t>
      </w:r>
      <w:r w:rsidRPr="00125754">
        <w:rPr>
          <w:rFonts w:ascii="Aptos" w:hAnsi="Aptos"/>
          <w:sz w:val="25"/>
          <w:szCs w:val="25"/>
        </w:rPr>
        <w:t xml:space="preserve"> special education services under state and federal law. To determine whether Parents are entitled to a decision in their favor, I must consider substantive and procedural legal standards governing special education. As the party challenging the status quo in this matter, Parents bear the burden of proof.</w:t>
      </w:r>
      <w:r w:rsidRPr="00125754">
        <w:rPr>
          <w:rStyle w:val="FootnoteReference"/>
          <w:rFonts w:ascii="Aptos" w:hAnsi="Aptos"/>
          <w:sz w:val="25"/>
          <w:szCs w:val="25"/>
        </w:rPr>
        <w:t xml:space="preserve"> </w:t>
      </w:r>
      <w:r w:rsidRPr="000729EC">
        <w:rPr>
          <w:rStyle w:val="FootnoteReference"/>
          <w:rFonts w:ascii="Aptos" w:hAnsi="Aptos"/>
          <w:sz w:val="25"/>
          <w:szCs w:val="25"/>
        </w:rPr>
        <w:footnoteReference w:id="30"/>
      </w:r>
      <w:r w:rsidRPr="00125754">
        <w:rPr>
          <w:rFonts w:ascii="Aptos" w:hAnsi="Aptos"/>
          <w:sz w:val="25"/>
          <w:szCs w:val="25"/>
        </w:rPr>
        <w:t xml:space="preserve"> </w:t>
      </w:r>
      <w:r w:rsidR="0085745C" w:rsidRPr="00125754">
        <w:rPr>
          <w:rFonts w:ascii="Aptos" w:hAnsi="Aptos"/>
          <w:sz w:val="25"/>
          <w:szCs w:val="25"/>
        </w:rPr>
        <w:t>T</w:t>
      </w:r>
      <w:r w:rsidRPr="00125754">
        <w:rPr>
          <w:rFonts w:ascii="Aptos" w:hAnsi="Aptos"/>
          <w:sz w:val="25"/>
          <w:szCs w:val="25"/>
        </w:rPr>
        <w:t>o prevai</w:t>
      </w:r>
      <w:r w:rsidR="00090727" w:rsidRPr="00125754">
        <w:rPr>
          <w:rFonts w:ascii="Aptos" w:hAnsi="Aptos"/>
          <w:sz w:val="25"/>
          <w:szCs w:val="25"/>
        </w:rPr>
        <w:t xml:space="preserve">l in their claim for reimbursement </w:t>
      </w:r>
      <w:r w:rsidRPr="00125754">
        <w:rPr>
          <w:rFonts w:ascii="Aptos" w:hAnsi="Aptos"/>
          <w:sz w:val="25"/>
          <w:szCs w:val="25"/>
        </w:rPr>
        <w:t xml:space="preserve"> </w:t>
      </w:r>
      <w:r w:rsidR="00F744DD" w:rsidRPr="00125754">
        <w:rPr>
          <w:rFonts w:ascii="Aptos" w:hAnsi="Aptos"/>
          <w:sz w:val="25"/>
          <w:szCs w:val="25"/>
        </w:rPr>
        <w:t xml:space="preserve">for their unilateral </w:t>
      </w:r>
      <w:r w:rsidR="003D4A62" w:rsidRPr="00125754">
        <w:rPr>
          <w:rFonts w:ascii="Aptos" w:hAnsi="Aptos"/>
          <w:sz w:val="25"/>
          <w:szCs w:val="25"/>
        </w:rPr>
        <w:t>placement</w:t>
      </w:r>
      <w:r w:rsidR="00E945A9" w:rsidRPr="00125754">
        <w:rPr>
          <w:rFonts w:ascii="Aptos" w:hAnsi="Aptos"/>
          <w:sz w:val="25"/>
          <w:szCs w:val="25"/>
        </w:rPr>
        <w:t xml:space="preserve"> of Evan at Carroll</w:t>
      </w:r>
      <w:r w:rsidR="002F0278" w:rsidRPr="00125754">
        <w:rPr>
          <w:rFonts w:ascii="Aptos" w:hAnsi="Aptos"/>
          <w:sz w:val="25"/>
          <w:szCs w:val="25"/>
        </w:rPr>
        <w:t>, an unapproved program,</w:t>
      </w:r>
      <w:r w:rsidR="00E945A9" w:rsidRPr="00125754">
        <w:rPr>
          <w:rFonts w:ascii="Aptos" w:hAnsi="Aptos"/>
          <w:sz w:val="25"/>
          <w:szCs w:val="25"/>
        </w:rPr>
        <w:t xml:space="preserve"> during the 2024-2025 school year, </w:t>
      </w:r>
      <w:r w:rsidRPr="00125754">
        <w:rPr>
          <w:rFonts w:ascii="Aptos" w:hAnsi="Aptos"/>
          <w:sz w:val="25"/>
          <w:szCs w:val="25"/>
        </w:rPr>
        <w:t xml:space="preserve">Parents must prove by a preponderance of the evidence that </w:t>
      </w:r>
      <w:r w:rsidR="008B5C84" w:rsidRPr="00125754">
        <w:rPr>
          <w:rFonts w:ascii="Aptos" w:hAnsi="Aptos"/>
          <w:sz w:val="25"/>
          <w:szCs w:val="25"/>
        </w:rPr>
        <w:lastRenderedPageBreak/>
        <w:t xml:space="preserve">Belmont failed to </w:t>
      </w:r>
      <w:r w:rsidR="00DC7367" w:rsidRPr="00125754">
        <w:rPr>
          <w:rFonts w:ascii="Aptos" w:hAnsi="Aptos"/>
          <w:sz w:val="25"/>
          <w:szCs w:val="25"/>
        </w:rPr>
        <w:t>propose</w:t>
      </w:r>
      <w:r w:rsidRPr="00125754">
        <w:rPr>
          <w:rFonts w:ascii="Aptos" w:hAnsi="Aptos"/>
          <w:sz w:val="25"/>
          <w:szCs w:val="25"/>
        </w:rPr>
        <w:t xml:space="preserve"> IEP</w:t>
      </w:r>
      <w:r w:rsidR="000340EE" w:rsidRPr="00125754">
        <w:rPr>
          <w:rFonts w:ascii="Aptos" w:hAnsi="Aptos"/>
          <w:sz w:val="25"/>
          <w:szCs w:val="25"/>
        </w:rPr>
        <w:t>s</w:t>
      </w:r>
      <w:r w:rsidRPr="00125754">
        <w:rPr>
          <w:rFonts w:ascii="Aptos" w:hAnsi="Aptos"/>
          <w:sz w:val="25"/>
          <w:szCs w:val="25"/>
        </w:rPr>
        <w:t xml:space="preserve"> reasonably calculated to provide </w:t>
      </w:r>
      <w:r w:rsidR="008B5C84" w:rsidRPr="00125754">
        <w:rPr>
          <w:rFonts w:ascii="Aptos" w:hAnsi="Aptos"/>
          <w:sz w:val="25"/>
          <w:szCs w:val="25"/>
        </w:rPr>
        <w:t>Evan</w:t>
      </w:r>
      <w:r w:rsidRPr="00125754">
        <w:rPr>
          <w:rFonts w:ascii="Aptos" w:hAnsi="Aptos"/>
          <w:sz w:val="25"/>
          <w:szCs w:val="25"/>
        </w:rPr>
        <w:t xml:space="preserve"> with a </w:t>
      </w:r>
      <w:r w:rsidR="00DC7367" w:rsidRPr="00125754">
        <w:rPr>
          <w:rFonts w:ascii="Aptos" w:hAnsi="Aptos"/>
          <w:sz w:val="25"/>
          <w:szCs w:val="25"/>
        </w:rPr>
        <w:t xml:space="preserve">FAPE </w:t>
      </w:r>
      <w:r w:rsidRPr="00125754">
        <w:rPr>
          <w:rFonts w:ascii="Aptos" w:hAnsi="Aptos"/>
          <w:sz w:val="25"/>
          <w:szCs w:val="25"/>
        </w:rPr>
        <w:t>during th</w:t>
      </w:r>
      <w:r w:rsidR="001131AD" w:rsidRPr="00125754">
        <w:rPr>
          <w:rFonts w:ascii="Aptos" w:hAnsi="Aptos"/>
          <w:sz w:val="25"/>
          <w:szCs w:val="25"/>
        </w:rPr>
        <w:t>at</w:t>
      </w:r>
      <w:r w:rsidRPr="00125754">
        <w:rPr>
          <w:rFonts w:ascii="Aptos" w:hAnsi="Aptos"/>
          <w:sz w:val="25"/>
          <w:szCs w:val="25"/>
        </w:rPr>
        <w:t xml:space="preserve"> school year</w:t>
      </w:r>
      <w:r w:rsidR="00090727" w:rsidRPr="00125754">
        <w:rPr>
          <w:rFonts w:ascii="Aptos" w:hAnsi="Aptos"/>
          <w:sz w:val="25"/>
          <w:szCs w:val="25"/>
        </w:rPr>
        <w:t xml:space="preserve"> </w:t>
      </w:r>
      <w:r w:rsidR="004B587E" w:rsidRPr="00125754">
        <w:rPr>
          <w:rFonts w:ascii="Aptos" w:hAnsi="Aptos"/>
          <w:sz w:val="25"/>
          <w:szCs w:val="25"/>
        </w:rPr>
        <w:t>and</w:t>
      </w:r>
      <w:r w:rsidR="00DC7367" w:rsidRPr="00125754">
        <w:rPr>
          <w:rFonts w:ascii="Aptos" w:hAnsi="Aptos"/>
          <w:sz w:val="25"/>
          <w:szCs w:val="25"/>
        </w:rPr>
        <w:t xml:space="preserve"> that Carroll </w:t>
      </w:r>
      <w:r w:rsidR="0043022D" w:rsidRPr="00125754">
        <w:rPr>
          <w:rFonts w:ascii="Aptos" w:hAnsi="Aptos"/>
          <w:sz w:val="25"/>
          <w:szCs w:val="25"/>
        </w:rPr>
        <w:t xml:space="preserve">was appropriate for </w:t>
      </w:r>
      <w:r w:rsidR="004B587E" w:rsidRPr="00125754">
        <w:rPr>
          <w:rFonts w:ascii="Aptos" w:hAnsi="Aptos"/>
          <w:sz w:val="25"/>
          <w:szCs w:val="25"/>
        </w:rPr>
        <w:t>him</w:t>
      </w:r>
      <w:r w:rsidR="004771B7">
        <w:rPr>
          <w:rStyle w:val="FootnoteReference"/>
          <w:rFonts w:ascii="Aptos" w:hAnsi="Aptos"/>
          <w:sz w:val="25"/>
          <w:szCs w:val="25"/>
        </w:rPr>
        <w:footnoteReference w:id="31"/>
      </w:r>
    </w:p>
    <w:p w14:paraId="60703486" w14:textId="37F34BC2" w:rsidR="00D234F8" w:rsidRPr="00125754" w:rsidRDefault="00D234F8" w:rsidP="00125754">
      <w:pPr>
        <w:pStyle w:val="ListParagraph"/>
        <w:numPr>
          <w:ilvl w:val="0"/>
          <w:numId w:val="40"/>
        </w:numPr>
        <w:spacing w:after="100" w:afterAutospacing="1"/>
        <w:rPr>
          <w:rFonts w:ascii="Aptos" w:hAnsi="Aptos"/>
          <w:sz w:val="25"/>
          <w:szCs w:val="25"/>
          <w:u w:val="single"/>
        </w:rPr>
      </w:pPr>
      <w:r w:rsidRPr="00125754">
        <w:rPr>
          <w:rFonts w:ascii="Aptos" w:hAnsi="Aptos"/>
          <w:sz w:val="25"/>
          <w:szCs w:val="25"/>
          <w:u w:val="single"/>
        </w:rPr>
        <w:t>Legal Standards</w:t>
      </w:r>
      <w:r w:rsidR="00DC7367" w:rsidRPr="00125754">
        <w:rPr>
          <w:rFonts w:ascii="Aptos" w:hAnsi="Aptos"/>
          <w:sz w:val="25"/>
          <w:szCs w:val="25"/>
          <w:u w:val="single"/>
        </w:rPr>
        <w:t xml:space="preserve">: </w:t>
      </w:r>
      <w:r w:rsidR="00E81AEE" w:rsidRPr="00125754">
        <w:rPr>
          <w:rFonts w:ascii="Aptos" w:hAnsi="Aptos"/>
          <w:sz w:val="25"/>
          <w:szCs w:val="25"/>
          <w:u w:val="single"/>
        </w:rPr>
        <w:t xml:space="preserve">FAPE and </w:t>
      </w:r>
      <w:r w:rsidR="003C1525" w:rsidRPr="00125754">
        <w:rPr>
          <w:rFonts w:ascii="Aptos" w:hAnsi="Aptos"/>
          <w:sz w:val="25"/>
          <w:szCs w:val="25"/>
          <w:u w:val="single"/>
        </w:rPr>
        <w:t>Unilateral Placement</w:t>
      </w:r>
    </w:p>
    <w:p w14:paraId="4DCA23EE" w14:textId="77777777" w:rsidR="005D3622" w:rsidRDefault="005D3622" w:rsidP="005D3622">
      <w:pPr>
        <w:pStyle w:val="ListParagraph"/>
        <w:spacing w:after="100" w:afterAutospacing="1"/>
        <w:rPr>
          <w:rFonts w:ascii="Aptos" w:hAnsi="Aptos"/>
          <w:sz w:val="25"/>
          <w:szCs w:val="25"/>
          <w:u w:val="single"/>
        </w:rPr>
      </w:pPr>
    </w:p>
    <w:p w14:paraId="48AFD5E4" w14:textId="2F5F0B08" w:rsidR="007B6E36" w:rsidRPr="007B6E36" w:rsidRDefault="007B6E36" w:rsidP="007B6E36">
      <w:pPr>
        <w:pStyle w:val="ListParagraph"/>
        <w:numPr>
          <w:ilvl w:val="0"/>
          <w:numId w:val="37"/>
        </w:numPr>
        <w:spacing w:after="100" w:afterAutospacing="1"/>
        <w:rPr>
          <w:rFonts w:ascii="Aptos" w:hAnsi="Aptos"/>
          <w:i/>
          <w:iCs/>
          <w:sz w:val="25"/>
          <w:szCs w:val="25"/>
        </w:rPr>
      </w:pPr>
      <w:r w:rsidRPr="007B6E36">
        <w:rPr>
          <w:rFonts w:ascii="Aptos" w:hAnsi="Aptos"/>
          <w:i/>
          <w:iCs/>
          <w:sz w:val="25"/>
          <w:szCs w:val="25"/>
        </w:rPr>
        <w:t>The Substantive Right to a Free Appropriate Public Education in the Least Restrictive Environment</w:t>
      </w:r>
      <w:r w:rsidRPr="007B6E36">
        <w:rPr>
          <w:rStyle w:val="FootnoteReference"/>
          <w:rFonts w:ascii="Aptos" w:hAnsi="Aptos"/>
          <w:i/>
          <w:iCs/>
          <w:sz w:val="25"/>
          <w:szCs w:val="25"/>
        </w:rPr>
        <w:footnoteReference w:id="32"/>
      </w:r>
    </w:p>
    <w:p w14:paraId="1CAD59AE" w14:textId="0DEFA5B4" w:rsidR="007B6E36" w:rsidRPr="00E06FA9" w:rsidRDefault="007B6E36" w:rsidP="007B6E36">
      <w:pPr>
        <w:spacing w:after="100" w:afterAutospacing="1"/>
        <w:ind w:firstLine="720"/>
        <w:rPr>
          <w:rFonts w:ascii="Aptos" w:hAnsi="Aptos"/>
          <w:sz w:val="25"/>
          <w:szCs w:val="25"/>
        </w:rPr>
      </w:pPr>
      <w:r w:rsidRPr="000729EC">
        <w:rPr>
          <w:rFonts w:ascii="Aptos" w:hAnsi="Aptos"/>
          <w:sz w:val="25"/>
          <w:szCs w:val="25"/>
        </w:rPr>
        <w:t xml:space="preserve">The </w:t>
      </w:r>
      <w:r>
        <w:rPr>
          <w:rFonts w:ascii="Aptos" w:hAnsi="Aptos"/>
          <w:sz w:val="25"/>
          <w:szCs w:val="25"/>
        </w:rPr>
        <w:t>Individuals with Disabilities Education Act (</w:t>
      </w:r>
      <w:r w:rsidRPr="000729EC">
        <w:rPr>
          <w:rFonts w:ascii="Aptos" w:hAnsi="Aptos"/>
          <w:sz w:val="25"/>
          <w:szCs w:val="25"/>
        </w:rPr>
        <w:t>IDEA</w:t>
      </w:r>
      <w:r>
        <w:rPr>
          <w:rFonts w:ascii="Aptos" w:hAnsi="Aptos"/>
          <w:sz w:val="25"/>
          <w:szCs w:val="25"/>
        </w:rPr>
        <w:t>)</w:t>
      </w:r>
      <w:r w:rsidRPr="000729EC">
        <w:rPr>
          <w:rFonts w:ascii="Aptos" w:hAnsi="Aptos"/>
          <w:sz w:val="25"/>
          <w:szCs w:val="25"/>
        </w:rPr>
        <w:t xml:space="preserve"> was enacted “to ensure that all children with disabilities have available to them a free appropriate public education . . . designed to meet their unique needs and prepare them for further education, employment and independent living.”</w:t>
      </w:r>
      <w:r w:rsidRPr="000729EC">
        <w:rPr>
          <w:rStyle w:val="FootnoteReference"/>
          <w:rFonts w:ascii="Aptos" w:hAnsi="Aptos"/>
          <w:sz w:val="25"/>
          <w:szCs w:val="25"/>
        </w:rPr>
        <w:footnoteReference w:id="33"/>
      </w:r>
      <w:r w:rsidRPr="000729EC">
        <w:rPr>
          <w:rFonts w:ascii="Aptos" w:hAnsi="Aptos"/>
          <w:sz w:val="25"/>
          <w:szCs w:val="25"/>
        </w:rPr>
        <w:t> </w:t>
      </w:r>
      <w:r w:rsidRPr="000729EC">
        <w:rPr>
          <w:rFonts w:ascii="Aptos" w:hAnsi="Aptos" w:cs="Open Sans"/>
          <w:color w:val="000000"/>
          <w:sz w:val="25"/>
          <w:szCs w:val="25"/>
        </w:rPr>
        <w:t>To fulfill its substantive obligations</w:t>
      </w:r>
      <w:r>
        <w:rPr>
          <w:rFonts w:ascii="Aptos" w:hAnsi="Aptos" w:cs="Open Sans"/>
          <w:color w:val="000000"/>
          <w:sz w:val="25"/>
          <w:szCs w:val="25"/>
        </w:rPr>
        <w:t xml:space="preserve"> pursuant to federal law</w:t>
      </w:r>
      <w:r w:rsidRPr="000729EC">
        <w:rPr>
          <w:rFonts w:ascii="Aptos" w:hAnsi="Aptos" w:cs="Open Sans"/>
          <w:color w:val="000000"/>
          <w:sz w:val="25"/>
          <w:szCs w:val="25"/>
        </w:rPr>
        <w:t xml:space="preserve">, a school district is required to develop and implement an IEP tailored to a child’s </w:t>
      </w:r>
      <w:r>
        <w:rPr>
          <w:rFonts w:ascii="Aptos" w:hAnsi="Aptos" w:cs="Open Sans"/>
          <w:color w:val="000000"/>
          <w:sz w:val="25"/>
          <w:szCs w:val="25"/>
        </w:rPr>
        <w:t xml:space="preserve">unique academic and functional </w:t>
      </w:r>
      <w:r w:rsidRPr="000729EC">
        <w:rPr>
          <w:rFonts w:ascii="Aptos" w:hAnsi="Aptos" w:cs="Open Sans"/>
          <w:color w:val="000000"/>
          <w:sz w:val="25"/>
          <w:szCs w:val="25"/>
        </w:rPr>
        <w:t>needs.</w:t>
      </w:r>
      <w:r w:rsidRPr="000729EC">
        <w:rPr>
          <w:rStyle w:val="FootnoteReference"/>
          <w:rFonts w:ascii="Aptos" w:hAnsi="Aptos" w:cs="Open Sans"/>
          <w:color w:val="000000"/>
          <w:sz w:val="25"/>
          <w:szCs w:val="25"/>
        </w:rPr>
        <w:footnoteReference w:id="34"/>
      </w:r>
      <w:r w:rsidRPr="000729EC">
        <w:rPr>
          <w:rFonts w:ascii="Aptos" w:hAnsi="Aptos" w:cs="Open Sans"/>
          <w:color w:val="000000"/>
          <w:sz w:val="25"/>
          <w:szCs w:val="25"/>
        </w:rPr>
        <w:t xml:space="preserve"> To provide a FAPE, the IEP must be individually designed</w:t>
      </w:r>
      <w:r>
        <w:rPr>
          <w:rFonts w:ascii="Aptos" w:hAnsi="Aptos" w:cs="Open Sans"/>
          <w:color w:val="000000"/>
          <w:sz w:val="25"/>
          <w:szCs w:val="25"/>
        </w:rPr>
        <w:t xml:space="preserve"> and reasonably calculated to confer a meaningful benefit.</w:t>
      </w:r>
      <w:r>
        <w:rPr>
          <w:rStyle w:val="FootnoteReference"/>
          <w:rFonts w:ascii="Aptos" w:hAnsi="Aptos" w:cs="Open Sans"/>
          <w:color w:val="000000"/>
          <w:sz w:val="25"/>
          <w:szCs w:val="25"/>
        </w:rPr>
        <w:footnoteReference w:id="35"/>
      </w:r>
      <w:r>
        <w:rPr>
          <w:rFonts w:ascii="Aptos" w:hAnsi="Aptos" w:cs="Open Sans"/>
          <w:color w:val="000000"/>
          <w:sz w:val="25"/>
          <w:szCs w:val="25"/>
        </w:rPr>
        <w:t xml:space="preserve"> It must include, </w:t>
      </w:r>
      <w:r w:rsidRPr="000729EC">
        <w:rPr>
          <w:rFonts w:ascii="Aptos" w:hAnsi="Aptos" w:cs="Open Sans"/>
          <w:color w:val="000000"/>
          <w:sz w:val="25"/>
          <w:szCs w:val="25"/>
        </w:rPr>
        <w:t>“at a bare minimum, the child’s present level of educational attainment, the short- and long-term goals for his or her education, objective criteria with which to measure progress toward those goals, and the specific services to be offered.”</w:t>
      </w:r>
      <w:r w:rsidRPr="000729EC">
        <w:rPr>
          <w:rStyle w:val="FootnoteReference"/>
          <w:rFonts w:ascii="Aptos" w:hAnsi="Aptos" w:cs="Open Sans"/>
          <w:color w:val="000000"/>
          <w:sz w:val="25"/>
          <w:szCs w:val="25"/>
        </w:rPr>
        <w:footnoteReference w:id="36"/>
      </w:r>
      <w:r w:rsidRPr="000729EC">
        <w:rPr>
          <w:rFonts w:ascii="Aptos" w:hAnsi="Aptos" w:cs="Open Sans"/>
          <w:color w:val="000000"/>
          <w:sz w:val="25"/>
          <w:szCs w:val="25"/>
        </w:rPr>
        <w:t> </w:t>
      </w:r>
      <w:r>
        <w:rPr>
          <w:rFonts w:ascii="Aptos" w:hAnsi="Aptos" w:cs="Open Sans"/>
          <w:color w:val="000000"/>
          <w:sz w:val="25"/>
          <w:szCs w:val="25"/>
        </w:rPr>
        <w:t xml:space="preserve">These elements should incorporate </w:t>
      </w:r>
      <w:r w:rsidRPr="00166B59">
        <w:rPr>
          <w:rFonts w:ascii="Aptos" w:hAnsi="Aptos"/>
          <w:color w:val="000000" w:themeColor="text1"/>
          <w:sz w:val="25"/>
          <w:szCs w:val="25"/>
        </w:rPr>
        <w:t>parental concerns; the student's strengths, disabilities,</w:t>
      </w:r>
      <w:r>
        <w:rPr>
          <w:rFonts w:ascii="Aptos" w:hAnsi="Aptos"/>
          <w:color w:val="000000" w:themeColor="text1"/>
          <w:sz w:val="25"/>
          <w:szCs w:val="25"/>
        </w:rPr>
        <w:t xml:space="preserve"> </w:t>
      </w:r>
      <w:r w:rsidRPr="00166B59">
        <w:rPr>
          <w:rFonts w:ascii="Aptos" w:hAnsi="Aptos"/>
          <w:color w:val="000000" w:themeColor="text1"/>
          <w:sz w:val="25"/>
          <w:szCs w:val="25"/>
        </w:rPr>
        <w:t>recent evaluations; and the child’s potential for growth.</w:t>
      </w:r>
      <w:r w:rsidRPr="00166B59">
        <w:rPr>
          <w:rStyle w:val="FootnoteReference"/>
          <w:rFonts w:ascii="Aptos" w:eastAsiaTheme="majorEastAsia" w:hAnsi="Aptos"/>
          <w:color w:val="000000" w:themeColor="text1"/>
          <w:sz w:val="25"/>
          <w:szCs w:val="25"/>
        </w:rPr>
        <w:footnoteReference w:id="37"/>
      </w:r>
      <w:r>
        <w:rPr>
          <w:rFonts w:ascii="Aptos" w:hAnsi="Aptos"/>
          <w:color w:val="000000" w:themeColor="text1"/>
          <w:sz w:val="25"/>
          <w:szCs w:val="25"/>
        </w:rPr>
        <w:t xml:space="preserve"> </w:t>
      </w:r>
      <w:r w:rsidRPr="00166B59">
        <w:rPr>
          <w:rFonts w:ascii="Aptos" w:hAnsi="Aptos"/>
          <w:color w:val="000000" w:themeColor="text1"/>
          <w:sz w:val="25"/>
          <w:szCs w:val="25"/>
        </w:rPr>
        <w:t xml:space="preserve"> </w:t>
      </w:r>
      <w:r>
        <w:rPr>
          <w:rFonts w:ascii="Aptos" w:hAnsi="Aptos" w:cs="Open Sans"/>
          <w:color w:val="000000"/>
          <w:sz w:val="25"/>
          <w:szCs w:val="25"/>
        </w:rPr>
        <w:t>The goals contained in an IEP should be “appropriately ambitious.”</w:t>
      </w:r>
      <w:r>
        <w:rPr>
          <w:rStyle w:val="FootnoteReference"/>
          <w:rFonts w:ascii="Aptos" w:hAnsi="Aptos" w:cs="Open Sans"/>
          <w:color w:val="000000"/>
          <w:sz w:val="25"/>
          <w:szCs w:val="25"/>
        </w:rPr>
        <w:footnoteReference w:id="38"/>
      </w:r>
      <w:r>
        <w:rPr>
          <w:rFonts w:ascii="Aptos" w:hAnsi="Aptos" w:cs="Open Sans"/>
          <w:color w:val="000000"/>
          <w:sz w:val="25"/>
          <w:szCs w:val="25"/>
        </w:rPr>
        <w:t xml:space="preserve"> </w:t>
      </w:r>
      <w:r w:rsidR="00224CC3">
        <w:rPr>
          <w:rFonts w:ascii="Aptos" w:hAnsi="Aptos" w:cs="Open Sans"/>
          <w:color w:val="000000"/>
          <w:sz w:val="25"/>
          <w:szCs w:val="25"/>
        </w:rPr>
        <w:t>Whether the IEP meets these standards for a particular child must be determined in the context of his individual potential.</w:t>
      </w:r>
      <w:r w:rsidR="00224CC3">
        <w:rPr>
          <w:rStyle w:val="FootnoteReference"/>
          <w:rFonts w:ascii="Aptos" w:hAnsi="Aptos" w:cs="Open Sans"/>
          <w:color w:val="000000"/>
          <w:sz w:val="25"/>
          <w:szCs w:val="25"/>
        </w:rPr>
        <w:footnoteReference w:id="39"/>
      </w:r>
      <w:r w:rsidR="00224CC3">
        <w:rPr>
          <w:rFonts w:ascii="Aptos" w:hAnsi="Aptos" w:cs="Open Sans"/>
          <w:color w:val="000000"/>
          <w:sz w:val="25"/>
          <w:szCs w:val="25"/>
        </w:rPr>
        <w:t xml:space="preserve"> </w:t>
      </w:r>
      <w:r w:rsidRPr="000729EC">
        <w:rPr>
          <w:rFonts w:ascii="Aptos" w:hAnsi="Aptos" w:cs="Open Sans"/>
          <w:color w:val="000000"/>
          <w:sz w:val="25"/>
          <w:szCs w:val="25"/>
        </w:rPr>
        <w:t xml:space="preserve">An IEP “reasonably calculated to enable a child to make progress appropriate in light of the child’s circumstances” will be </w:t>
      </w:r>
      <w:r w:rsidRPr="007E63CF">
        <w:rPr>
          <w:rFonts w:ascii="Aptos" w:hAnsi="Aptos" w:cs="Open Sans"/>
          <w:color w:val="000000"/>
          <w:sz w:val="25"/>
          <w:szCs w:val="25"/>
        </w:rPr>
        <w:t>substantively sound.</w:t>
      </w:r>
      <w:r w:rsidRPr="007E63CF">
        <w:rPr>
          <w:rStyle w:val="FootnoteReference"/>
          <w:rFonts w:ascii="Aptos" w:hAnsi="Aptos" w:cs="Open Sans"/>
          <w:color w:val="000000"/>
          <w:sz w:val="25"/>
          <w:szCs w:val="25"/>
        </w:rPr>
        <w:footnoteReference w:id="40"/>
      </w:r>
      <w:r w:rsidRPr="007E63CF">
        <w:rPr>
          <w:rFonts w:ascii="Aptos" w:hAnsi="Aptos" w:cs="Open Sans"/>
          <w:color w:val="000000"/>
          <w:sz w:val="25"/>
          <w:szCs w:val="25"/>
        </w:rPr>
        <w:t> </w:t>
      </w:r>
    </w:p>
    <w:p w14:paraId="4156377C" w14:textId="0D1125BB" w:rsidR="007B6E36" w:rsidRDefault="007B6E36" w:rsidP="007B6E36">
      <w:pPr>
        <w:pStyle w:val="NormalWeb"/>
        <w:shd w:val="clear" w:color="auto" w:fill="FFFFFF"/>
        <w:spacing w:before="330" w:beforeAutospacing="0" w:after="330" w:afterAutospacing="0"/>
        <w:ind w:firstLine="720"/>
        <w:rPr>
          <w:rFonts w:ascii="Aptos" w:hAnsi="Aptos"/>
          <w:sz w:val="25"/>
          <w:szCs w:val="25"/>
        </w:rPr>
      </w:pPr>
      <w:r w:rsidRPr="00166B59">
        <w:rPr>
          <w:rFonts w:ascii="Aptos" w:hAnsi="Aptos"/>
          <w:color w:val="000000" w:themeColor="text1"/>
          <w:sz w:val="25"/>
          <w:szCs w:val="25"/>
        </w:rPr>
        <w:lastRenderedPageBreak/>
        <w:t xml:space="preserve">Under state and federal special education law, a school district has an obligation to provide the services that comprise </w:t>
      </w:r>
      <w:r w:rsidR="00396F88">
        <w:rPr>
          <w:rFonts w:ascii="Aptos" w:hAnsi="Aptos"/>
          <w:color w:val="000000" w:themeColor="text1"/>
          <w:sz w:val="25"/>
          <w:szCs w:val="25"/>
        </w:rPr>
        <w:t xml:space="preserve">a </w:t>
      </w:r>
      <w:r w:rsidRPr="00166B59">
        <w:rPr>
          <w:rFonts w:ascii="Aptos" w:hAnsi="Aptos"/>
          <w:color w:val="000000" w:themeColor="text1"/>
          <w:sz w:val="25"/>
          <w:szCs w:val="25"/>
        </w:rPr>
        <w:t>FAPE in the least restrictive environment.</w:t>
      </w:r>
      <w:r w:rsidRPr="00166B59">
        <w:rPr>
          <w:rStyle w:val="FootnoteReference"/>
          <w:rFonts w:ascii="Aptos" w:eastAsiaTheme="majorEastAsia" w:hAnsi="Aptos"/>
          <w:color w:val="000000" w:themeColor="text1"/>
          <w:sz w:val="25"/>
          <w:szCs w:val="25"/>
        </w:rPr>
        <w:footnoteReference w:id="41"/>
      </w:r>
      <w:r w:rsidRPr="00166B59">
        <w:rPr>
          <w:rFonts w:ascii="Aptos" w:hAnsi="Aptos"/>
          <w:color w:val="000000" w:themeColor="text1"/>
          <w:sz w:val="25"/>
          <w:szCs w:val="25"/>
        </w:rPr>
        <w:t xml:space="preserve"> To the maximum extent appropriate, therefore, a student with disabilities must be educated with h</w:t>
      </w:r>
      <w:r>
        <w:rPr>
          <w:rFonts w:ascii="Aptos" w:hAnsi="Aptos"/>
          <w:color w:val="000000" w:themeColor="text1"/>
          <w:sz w:val="25"/>
          <w:szCs w:val="25"/>
        </w:rPr>
        <w:t xml:space="preserve">is </w:t>
      </w:r>
      <w:r w:rsidRPr="00166B59">
        <w:rPr>
          <w:rFonts w:ascii="Aptos" w:hAnsi="Aptos"/>
          <w:color w:val="000000" w:themeColor="text1"/>
          <w:sz w:val="25"/>
          <w:szCs w:val="25"/>
        </w:rPr>
        <w:t>peers who do not have disabilities, such that "removal . . . from the regular educational environment occurs only when the nature or severity of the disability of a child is such that education in regular classes with the use of supplementary aids and services, cannot be achieved satisfactorily."</w:t>
      </w:r>
      <w:r w:rsidRPr="00166B59">
        <w:rPr>
          <w:rStyle w:val="FootnoteReference"/>
          <w:rFonts w:ascii="Aptos" w:eastAsiaTheme="majorEastAsia" w:hAnsi="Aptos"/>
          <w:color w:val="000000" w:themeColor="text1"/>
          <w:sz w:val="25"/>
          <w:szCs w:val="25"/>
        </w:rPr>
        <w:footnoteReference w:id="42"/>
      </w:r>
      <w:r w:rsidRPr="00166B59">
        <w:rPr>
          <w:rFonts w:ascii="Aptos" w:hAnsi="Aptos"/>
          <w:color w:val="000000" w:themeColor="text1"/>
          <w:sz w:val="25"/>
          <w:szCs w:val="25"/>
        </w:rPr>
        <w:t xml:space="preserve">  "The goal, then, is to find the least restrictive educational environment that will accommodate the child's legitimate needs.</w:t>
      </w:r>
      <w:r>
        <w:rPr>
          <w:rFonts w:ascii="Aptos" w:hAnsi="Aptos"/>
          <w:color w:val="000000" w:themeColor="text1"/>
          <w:sz w:val="25"/>
          <w:szCs w:val="25"/>
        </w:rPr>
        <w:t>”</w:t>
      </w:r>
      <w:r>
        <w:rPr>
          <w:rStyle w:val="FootnoteReference"/>
          <w:rFonts w:ascii="Aptos" w:hAnsi="Aptos"/>
          <w:color w:val="000000" w:themeColor="text1"/>
          <w:sz w:val="25"/>
          <w:szCs w:val="25"/>
        </w:rPr>
        <w:footnoteReference w:id="43"/>
      </w:r>
      <w:r w:rsidRPr="00E06FA9">
        <w:rPr>
          <w:rFonts w:ascii="Aptos" w:hAnsi="Aptos"/>
          <w:sz w:val="25"/>
          <w:szCs w:val="25"/>
        </w:rPr>
        <w:t xml:space="preserve"> </w:t>
      </w:r>
      <w:r w:rsidRPr="00D67A6B">
        <w:rPr>
          <w:rFonts w:ascii="Aptos" w:hAnsi="Aptos"/>
          <w:sz w:val="25"/>
          <w:szCs w:val="25"/>
        </w:rPr>
        <w:t>For most children, a FAPE “will involve integration in the regular classroom and individualized special education calculated to achieve advancement from grade to grade.”</w:t>
      </w:r>
      <w:r w:rsidRPr="00D67A6B">
        <w:rPr>
          <w:rStyle w:val="FootnoteReference"/>
          <w:rFonts w:ascii="Aptos" w:eastAsiaTheme="majorEastAsia" w:hAnsi="Aptos"/>
          <w:sz w:val="25"/>
          <w:szCs w:val="25"/>
        </w:rPr>
        <w:footnoteReference w:id="44"/>
      </w:r>
      <w:r w:rsidRPr="00D67A6B">
        <w:rPr>
          <w:rFonts w:ascii="Aptos" w:hAnsi="Aptos"/>
          <w:sz w:val="25"/>
          <w:szCs w:val="25"/>
        </w:rPr>
        <w:t xml:space="preserve"> </w:t>
      </w:r>
      <w:r>
        <w:rPr>
          <w:rFonts w:ascii="Aptos" w:hAnsi="Aptos"/>
          <w:sz w:val="25"/>
          <w:szCs w:val="25"/>
        </w:rPr>
        <w:t>However, when a student cannot receive a FAPE in this setting, a more restrictive environment, such as a private day school, is appropriate, as “the desirability of mainstreaming must be weighed in concert with the [IDEA]’s mandate for educational improvement.”</w:t>
      </w:r>
      <w:r>
        <w:rPr>
          <w:rStyle w:val="FootnoteReference"/>
          <w:rFonts w:ascii="Aptos" w:hAnsi="Aptos"/>
          <w:sz w:val="25"/>
          <w:szCs w:val="25"/>
        </w:rPr>
        <w:footnoteReference w:id="45"/>
      </w:r>
    </w:p>
    <w:p w14:paraId="214A799B" w14:textId="77777777" w:rsidR="007B6E36" w:rsidRDefault="007B6E36" w:rsidP="007B6E36">
      <w:pPr>
        <w:pStyle w:val="NormalWeb"/>
        <w:shd w:val="clear" w:color="auto" w:fill="FFFFFF"/>
        <w:spacing w:before="330" w:beforeAutospacing="0" w:after="330" w:afterAutospacing="0"/>
        <w:ind w:firstLine="720"/>
        <w:rPr>
          <w:rFonts w:ascii="Aptos" w:hAnsi="Aptos"/>
          <w:sz w:val="25"/>
          <w:szCs w:val="25"/>
        </w:rPr>
      </w:pPr>
      <w:r>
        <w:rPr>
          <w:rFonts w:ascii="Aptos" w:hAnsi="Aptos"/>
          <w:sz w:val="25"/>
          <w:szCs w:val="25"/>
        </w:rPr>
        <w:t>Finally, e</w:t>
      </w:r>
      <w:r w:rsidRPr="007E63CF">
        <w:rPr>
          <w:rFonts w:ascii="Aptos" w:hAnsi="Aptos"/>
          <w:sz w:val="25"/>
          <w:szCs w:val="25"/>
        </w:rPr>
        <w:t xml:space="preserve">valuating an IEP requires viewing it as a “a snapshot, not a retrospective. In striving for ‘appropriateness, an IEP must take into account what </w:t>
      </w:r>
      <w:r>
        <w:rPr>
          <w:rFonts w:ascii="Aptos" w:hAnsi="Aptos"/>
          <w:sz w:val="25"/>
          <w:szCs w:val="25"/>
        </w:rPr>
        <w:t xml:space="preserve">    </w:t>
      </w:r>
      <w:r w:rsidRPr="007E63CF">
        <w:rPr>
          <w:rFonts w:ascii="Aptos" w:hAnsi="Aptos"/>
          <w:sz w:val="25"/>
          <w:szCs w:val="25"/>
        </w:rPr>
        <w:t xml:space="preserve">was . . </w:t>
      </w:r>
      <w:r>
        <w:rPr>
          <w:rFonts w:ascii="Aptos" w:hAnsi="Aptos"/>
          <w:sz w:val="25"/>
          <w:szCs w:val="25"/>
        </w:rPr>
        <w:t xml:space="preserve">. </w:t>
      </w:r>
      <w:r w:rsidRPr="007E63CF">
        <w:rPr>
          <w:rFonts w:ascii="Aptos" w:hAnsi="Aptos"/>
          <w:sz w:val="25"/>
          <w:szCs w:val="25"/>
        </w:rPr>
        <w:t>objectively reasonable . . . at the time the IEP was promulgated.’”</w:t>
      </w:r>
      <w:r w:rsidRPr="007E63CF">
        <w:rPr>
          <w:rStyle w:val="FootnoteReference"/>
          <w:rFonts w:ascii="Aptos" w:eastAsiaTheme="majorEastAsia" w:hAnsi="Aptos"/>
          <w:sz w:val="25"/>
          <w:szCs w:val="25"/>
        </w:rPr>
        <w:footnoteReference w:id="46"/>
      </w:r>
      <w:r w:rsidRPr="007E63CF">
        <w:rPr>
          <w:rFonts w:ascii="Aptos" w:hAnsi="Aptos"/>
          <w:sz w:val="25"/>
          <w:szCs w:val="25"/>
        </w:rPr>
        <w:t xml:space="preserve"> </w:t>
      </w:r>
      <w:bookmarkStart w:id="3" w:name="_Hlk116895635"/>
      <w:bookmarkEnd w:id="3"/>
    </w:p>
    <w:p w14:paraId="2100F10B" w14:textId="7D32CF5F" w:rsidR="00F450FC" w:rsidRPr="00D43BF2" w:rsidRDefault="00F450FC" w:rsidP="007B6E36">
      <w:pPr>
        <w:pStyle w:val="NormalWeb"/>
        <w:shd w:val="clear" w:color="auto" w:fill="FFFFFF"/>
        <w:spacing w:before="330" w:beforeAutospacing="0" w:after="330" w:afterAutospacing="0"/>
        <w:ind w:firstLine="720"/>
        <w:rPr>
          <w:rFonts w:ascii="Aptos" w:hAnsi="Aptos"/>
          <w:sz w:val="25"/>
          <w:szCs w:val="25"/>
        </w:rPr>
      </w:pPr>
      <w:r w:rsidRPr="00F450FC">
        <w:rPr>
          <w:rFonts w:ascii="Aptos" w:hAnsi="Aptos"/>
          <w:sz w:val="25"/>
          <w:szCs w:val="25"/>
        </w:rPr>
        <w:t>Here</w:t>
      </w:r>
      <w:r w:rsidR="001858BD">
        <w:rPr>
          <w:rFonts w:ascii="Aptos" w:hAnsi="Aptos"/>
          <w:sz w:val="25"/>
          <w:szCs w:val="25"/>
        </w:rPr>
        <w:t>, as</w:t>
      </w:r>
      <w:r w:rsidRPr="00F450FC">
        <w:rPr>
          <w:rFonts w:ascii="Aptos" w:hAnsi="Aptos"/>
          <w:sz w:val="25"/>
          <w:szCs w:val="25"/>
        </w:rPr>
        <w:t xml:space="preserve"> Parents seek reimbursement for unilateral placement of </w:t>
      </w:r>
      <w:r w:rsidR="008B5C84">
        <w:rPr>
          <w:rFonts w:ascii="Aptos" w:hAnsi="Aptos"/>
          <w:sz w:val="25"/>
          <w:szCs w:val="25"/>
        </w:rPr>
        <w:t>Evan</w:t>
      </w:r>
      <w:r w:rsidR="00DC7367">
        <w:rPr>
          <w:rFonts w:ascii="Aptos" w:hAnsi="Aptos"/>
          <w:sz w:val="25"/>
          <w:szCs w:val="25"/>
        </w:rPr>
        <w:t xml:space="preserve"> at Carroll,</w:t>
      </w:r>
      <w:r w:rsidRPr="00F450FC">
        <w:rPr>
          <w:rFonts w:ascii="Aptos" w:hAnsi="Aptos"/>
          <w:sz w:val="25"/>
          <w:szCs w:val="25"/>
        </w:rPr>
        <w:t xml:space="preserve"> I measure the IEPs proposed for </w:t>
      </w:r>
      <w:r w:rsidR="008B5C84">
        <w:rPr>
          <w:rFonts w:ascii="Aptos" w:hAnsi="Aptos"/>
          <w:sz w:val="25"/>
          <w:szCs w:val="25"/>
        </w:rPr>
        <w:t>him</w:t>
      </w:r>
      <w:r w:rsidRPr="00F450FC">
        <w:rPr>
          <w:rFonts w:ascii="Aptos" w:hAnsi="Aptos"/>
          <w:sz w:val="25"/>
          <w:szCs w:val="25"/>
        </w:rPr>
        <w:t xml:space="preserve"> during the relevant </w:t>
      </w:r>
      <w:proofErr w:type="gramStart"/>
      <w:r w:rsidRPr="00F450FC">
        <w:rPr>
          <w:rFonts w:ascii="Aptos" w:hAnsi="Aptos"/>
          <w:sz w:val="25"/>
          <w:szCs w:val="25"/>
        </w:rPr>
        <w:t>time period</w:t>
      </w:r>
      <w:proofErr w:type="gramEnd"/>
      <w:r w:rsidRPr="00F450FC">
        <w:rPr>
          <w:rFonts w:ascii="Aptos" w:hAnsi="Aptos"/>
          <w:sz w:val="25"/>
          <w:szCs w:val="25"/>
        </w:rPr>
        <w:t xml:space="preserve"> against the substantive standard</w:t>
      </w:r>
      <w:r w:rsidR="00663833">
        <w:rPr>
          <w:rFonts w:ascii="Aptos" w:hAnsi="Aptos"/>
          <w:sz w:val="25"/>
          <w:szCs w:val="25"/>
        </w:rPr>
        <w:t>s</w:t>
      </w:r>
      <w:r w:rsidRPr="00F450FC">
        <w:rPr>
          <w:rFonts w:ascii="Aptos" w:hAnsi="Aptos"/>
          <w:sz w:val="25"/>
          <w:szCs w:val="25"/>
        </w:rPr>
        <w:t xml:space="preserve"> outlined above. If I determine that one or more of </w:t>
      </w:r>
      <w:r w:rsidR="00CC363C">
        <w:rPr>
          <w:rFonts w:ascii="Aptos" w:hAnsi="Aptos"/>
          <w:sz w:val="25"/>
          <w:szCs w:val="25"/>
        </w:rPr>
        <w:t>the</w:t>
      </w:r>
      <w:r w:rsidRPr="00F450FC">
        <w:rPr>
          <w:rFonts w:ascii="Aptos" w:hAnsi="Aptos"/>
          <w:sz w:val="25"/>
          <w:szCs w:val="25"/>
        </w:rPr>
        <w:t xml:space="preserve"> IEP</w:t>
      </w:r>
      <w:r w:rsidR="00E81AEE">
        <w:rPr>
          <w:rFonts w:ascii="Aptos" w:hAnsi="Aptos"/>
          <w:sz w:val="25"/>
          <w:szCs w:val="25"/>
        </w:rPr>
        <w:t>s</w:t>
      </w:r>
      <w:r w:rsidRPr="00F450FC">
        <w:rPr>
          <w:rFonts w:ascii="Aptos" w:hAnsi="Aptos"/>
          <w:sz w:val="25"/>
          <w:szCs w:val="25"/>
        </w:rPr>
        <w:t xml:space="preserve"> was</w:t>
      </w:r>
      <w:r w:rsidR="00E2578B">
        <w:rPr>
          <w:rFonts w:ascii="Aptos" w:hAnsi="Aptos"/>
          <w:sz w:val="25"/>
          <w:szCs w:val="25"/>
        </w:rPr>
        <w:t xml:space="preserve"> </w:t>
      </w:r>
      <w:r w:rsidR="00E2578B" w:rsidRPr="00D43BF2">
        <w:rPr>
          <w:rFonts w:ascii="Aptos" w:hAnsi="Aptos"/>
          <w:sz w:val="25"/>
          <w:szCs w:val="25"/>
        </w:rPr>
        <w:t>not</w:t>
      </w:r>
      <w:r w:rsidRPr="00D43BF2">
        <w:rPr>
          <w:rFonts w:ascii="Aptos" w:hAnsi="Aptos"/>
          <w:sz w:val="25"/>
          <w:szCs w:val="25"/>
        </w:rPr>
        <w:t xml:space="preserve"> reasonably calculated to provide </w:t>
      </w:r>
      <w:r w:rsidR="008B5C84">
        <w:rPr>
          <w:rFonts w:ascii="Aptos" w:hAnsi="Aptos"/>
          <w:sz w:val="25"/>
          <w:szCs w:val="25"/>
        </w:rPr>
        <w:t xml:space="preserve">Evan </w:t>
      </w:r>
      <w:r w:rsidRPr="00D43BF2">
        <w:rPr>
          <w:rFonts w:ascii="Aptos" w:hAnsi="Aptos"/>
          <w:sz w:val="25"/>
          <w:szCs w:val="25"/>
        </w:rPr>
        <w:t xml:space="preserve">with a FAPE, I </w:t>
      </w:r>
      <w:r w:rsidR="001858BD" w:rsidRPr="00D43BF2">
        <w:rPr>
          <w:rFonts w:ascii="Aptos" w:hAnsi="Aptos"/>
          <w:sz w:val="25"/>
          <w:szCs w:val="25"/>
        </w:rPr>
        <w:t xml:space="preserve">must then </w:t>
      </w:r>
      <w:r w:rsidRPr="00D43BF2">
        <w:rPr>
          <w:rFonts w:ascii="Aptos" w:hAnsi="Aptos"/>
          <w:sz w:val="25"/>
          <w:szCs w:val="25"/>
        </w:rPr>
        <w:t>turn to standards governing unilateral placement to determine whether Parents are entitled to reimbursement.</w:t>
      </w:r>
      <w:r w:rsidR="00E81AEE" w:rsidRPr="00D43BF2">
        <w:rPr>
          <w:rStyle w:val="FootnoteReference"/>
          <w:rFonts w:ascii="Aptos" w:hAnsi="Aptos"/>
          <w:sz w:val="25"/>
          <w:szCs w:val="25"/>
        </w:rPr>
        <w:footnoteReference w:id="47"/>
      </w:r>
      <w:r w:rsidRPr="00D43BF2">
        <w:rPr>
          <w:rFonts w:ascii="Aptos" w:hAnsi="Aptos"/>
          <w:sz w:val="25"/>
          <w:szCs w:val="25"/>
        </w:rPr>
        <w:t xml:space="preserve"> </w:t>
      </w:r>
    </w:p>
    <w:p w14:paraId="2C364091" w14:textId="44493FED" w:rsidR="00F450FC" w:rsidRPr="00D43BF2" w:rsidRDefault="00C07D1E" w:rsidP="00C07D1E">
      <w:pPr>
        <w:pStyle w:val="ListParagraph"/>
        <w:numPr>
          <w:ilvl w:val="0"/>
          <w:numId w:val="37"/>
        </w:numPr>
        <w:spacing w:after="100" w:afterAutospacing="1"/>
        <w:rPr>
          <w:rFonts w:ascii="Aptos" w:hAnsi="Aptos"/>
          <w:sz w:val="25"/>
          <w:szCs w:val="25"/>
        </w:rPr>
      </w:pPr>
      <w:r w:rsidRPr="00D43BF2">
        <w:rPr>
          <w:rFonts w:ascii="Aptos" w:hAnsi="Aptos"/>
          <w:i/>
          <w:iCs/>
          <w:sz w:val="25"/>
          <w:szCs w:val="25"/>
        </w:rPr>
        <w:t>Unilateral Placement</w:t>
      </w:r>
    </w:p>
    <w:p w14:paraId="1A6CD8C2" w14:textId="0B87CFD9" w:rsidR="00D43BF2" w:rsidRDefault="00D43BF2" w:rsidP="00D43BF2">
      <w:pPr>
        <w:spacing w:after="100" w:afterAutospacing="1"/>
        <w:ind w:firstLine="720"/>
        <w:rPr>
          <w:rFonts w:ascii="Aptos" w:hAnsi="Aptos"/>
          <w:sz w:val="25"/>
          <w:szCs w:val="25"/>
        </w:rPr>
      </w:pPr>
      <w:r w:rsidRPr="00D43BF2">
        <w:rPr>
          <w:rFonts w:ascii="Aptos" w:hAnsi="Aptos"/>
          <w:color w:val="000000" w:themeColor="text1"/>
          <w:sz w:val="25"/>
          <w:szCs w:val="25"/>
          <w:shd w:val="clear" w:color="auto" w:fill="FFFFFF"/>
        </w:rPr>
        <w:t xml:space="preserve">When parents elect to place a student unilaterally in a private school notwithstanding the availability of a FAPE through the school district, </w:t>
      </w:r>
      <w:r w:rsidR="00CC363C">
        <w:rPr>
          <w:rFonts w:ascii="Aptos" w:hAnsi="Aptos"/>
          <w:color w:val="000000" w:themeColor="text1"/>
          <w:sz w:val="25"/>
          <w:szCs w:val="25"/>
          <w:shd w:val="clear" w:color="auto" w:fill="FFFFFF"/>
        </w:rPr>
        <w:t xml:space="preserve">they </w:t>
      </w:r>
      <w:r w:rsidRPr="00D43BF2">
        <w:rPr>
          <w:rFonts w:ascii="Aptos" w:hAnsi="Aptos"/>
          <w:color w:val="000000" w:themeColor="text1"/>
          <w:sz w:val="25"/>
          <w:szCs w:val="25"/>
          <w:shd w:val="clear" w:color="auto" w:fill="FFFFFF"/>
        </w:rPr>
        <w:t>retain responsibility for the cost of that education.</w:t>
      </w:r>
      <w:r w:rsidRPr="00D43BF2">
        <w:rPr>
          <w:rStyle w:val="FootnoteReference"/>
          <w:rFonts w:ascii="Aptos" w:eastAsiaTheme="majorEastAsia" w:hAnsi="Aptos"/>
          <w:color w:val="000000" w:themeColor="text1"/>
          <w:sz w:val="25"/>
          <w:szCs w:val="25"/>
          <w:shd w:val="clear" w:color="auto" w:fill="FFFFFF"/>
        </w:rPr>
        <w:footnoteReference w:id="48"/>
      </w:r>
      <w:r w:rsidRPr="00D43BF2">
        <w:rPr>
          <w:rFonts w:ascii="Aptos" w:hAnsi="Aptos"/>
          <w:color w:val="000000" w:themeColor="text1"/>
          <w:sz w:val="25"/>
          <w:szCs w:val="25"/>
          <w:shd w:val="clear" w:color="auto" w:fill="FFFFFF"/>
        </w:rPr>
        <w:t xml:space="preserve"> However, parents who enroll a student in </w:t>
      </w:r>
      <w:r w:rsidRPr="00D43BF2">
        <w:rPr>
          <w:rFonts w:ascii="Aptos" w:hAnsi="Aptos"/>
          <w:color w:val="000000" w:themeColor="text1"/>
          <w:sz w:val="25"/>
          <w:szCs w:val="25"/>
          <w:shd w:val="clear" w:color="auto" w:fill="FFFFFF"/>
        </w:rPr>
        <w:lastRenderedPageBreak/>
        <w:t>a private school without the consent of or referral by the school district may obtain reimbursement as an equitable remedy under certain circumstances.</w:t>
      </w:r>
      <w:r w:rsidR="00F450FC" w:rsidRPr="00D43BF2">
        <w:rPr>
          <w:rStyle w:val="FootnoteReference"/>
          <w:rFonts w:ascii="Aptos" w:hAnsi="Aptos"/>
          <w:sz w:val="25"/>
          <w:szCs w:val="25"/>
        </w:rPr>
        <w:footnoteReference w:id="49"/>
      </w:r>
      <w:r w:rsidR="00F450FC" w:rsidRPr="00D43BF2">
        <w:rPr>
          <w:rFonts w:ascii="Aptos" w:hAnsi="Aptos"/>
          <w:sz w:val="25"/>
          <w:szCs w:val="25"/>
        </w:rPr>
        <w:t xml:space="preserve"> </w:t>
      </w:r>
      <w:r w:rsidR="00C27577">
        <w:rPr>
          <w:rFonts w:ascii="Aptos" w:hAnsi="Aptos"/>
          <w:sz w:val="25"/>
          <w:szCs w:val="25"/>
        </w:rPr>
        <w:t>T</w:t>
      </w:r>
      <w:r w:rsidR="001858BD" w:rsidRPr="00D43BF2">
        <w:rPr>
          <w:rFonts w:ascii="Aptos" w:hAnsi="Aptos"/>
          <w:sz w:val="25"/>
          <w:szCs w:val="25"/>
        </w:rPr>
        <w:t xml:space="preserve">he IDEA </w:t>
      </w:r>
      <w:r w:rsidR="00F450FC" w:rsidRPr="00D43BF2">
        <w:rPr>
          <w:rFonts w:ascii="Aptos" w:hAnsi="Aptos"/>
          <w:sz w:val="25"/>
          <w:szCs w:val="25"/>
        </w:rPr>
        <w:t>provides that a Hearing Officer may order reimbursement for the cost of that placement if she finds that a district had not made</w:t>
      </w:r>
      <w:r w:rsidR="00FF69A2" w:rsidRPr="00D43BF2">
        <w:rPr>
          <w:rFonts w:ascii="Aptos" w:hAnsi="Aptos"/>
          <w:sz w:val="25"/>
          <w:szCs w:val="25"/>
        </w:rPr>
        <w:t xml:space="preserve"> a</w:t>
      </w:r>
      <w:r w:rsidR="00F450FC" w:rsidRPr="00D43BF2">
        <w:rPr>
          <w:rFonts w:ascii="Aptos" w:hAnsi="Aptos"/>
          <w:sz w:val="25"/>
          <w:szCs w:val="25"/>
        </w:rPr>
        <w:t xml:space="preserve"> FAPE available to the child in a timely manner prior to the parents’ unilateral placement.</w:t>
      </w:r>
      <w:r w:rsidR="00F450FC" w:rsidRPr="00D43BF2">
        <w:rPr>
          <w:rStyle w:val="FootnoteReference"/>
          <w:rFonts w:ascii="Aptos" w:eastAsiaTheme="majorEastAsia" w:hAnsi="Aptos"/>
          <w:sz w:val="25"/>
          <w:szCs w:val="25"/>
        </w:rPr>
        <w:footnoteReference w:id="50"/>
      </w:r>
      <w:r w:rsidR="00F450FC" w:rsidRPr="00D43BF2">
        <w:rPr>
          <w:rFonts w:ascii="Aptos" w:hAnsi="Aptos"/>
          <w:sz w:val="25"/>
          <w:szCs w:val="25"/>
        </w:rPr>
        <w:t xml:space="preserve"> Hearing Officers and courts have interpreted </w:t>
      </w:r>
      <w:r w:rsidR="00C27577">
        <w:rPr>
          <w:rFonts w:ascii="Aptos" w:hAnsi="Aptos"/>
          <w:sz w:val="25"/>
          <w:szCs w:val="25"/>
        </w:rPr>
        <w:t xml:space="preserve">this </w:t>
      </w:r>
      <w:r w:rsidR="00F450FC" w:rsidRPr="00D43BF2">
        <w:rPr>
          <w:rFonts w:ascii="Aptos" w:hAnsi="Aptos"/>
          <w:sz w:val="25"/>
          <w:szCs w:val="25"/>
        </w:rPr>
        <w:t xml:space="preserve">section </w:t>
      </w:r>
      <w:r w:rsidR="00C27577">
        <w:rPr>
          <w:rFonts w:ascii="Aptos" w:hAnsi="Aptos"/>
          <w:sz w:val="25"/>
          <w:szCs w:val="25"/>
        </w:rPr>
        <w:t xml:space="preserve">of the IDEA </w:t>
      </w:r>
      <w:r w:rsidR="00F450FC" w:rsidRPr="00D43BF2">
        <w:rPr>
          <w:rFonts w:ascii="Aptos" w:hAnsi="Aptos"/>
          <w:sz w:val="25"/>
          <w:szCs w:val="25"/>
        </w:rPr>
        <w:t>to allow reimbursement for a unilateral placement when: (1) the school district had not made a free appropriate public education available to the student prior to that enrollment; and (2) the private school placement was appropriate.</w:t>
      </w:r>
      <w:r w:rsidR="00F450FC" w:rsidRPr="00D43BF2">
        <w:rPr>
          <w:rStyle w:val="FootnoteReference"/>
          <w:rFonts w:ascii="Aptos" w:hAnsi="Aptos"/>
          <w:sz w:val="25"/>
          <w:szCs w:val="25"/>
        </w:rPr>
        <w:footnoteReference w:id="51"/>
      </w:r>
      <w:r w:rsidR="00F450FC" w:rsidRPr="00D43BF2">
        <w:rPr>
          <w:rFonts w:ascii="Aptos" w:hAnsi="Aptos"/>
          <w:sz w:val="25"/>
          <w:szCs w:val="25"/>
        </w:rPr>
        <w:t xml:space="preserve"> Unlike an IEP proposed by a school district, a unilateral private school placement need not meet all of the requirements of</w:t>
      </w:r>
      <w:r w:rsidR="00396F88">
        <w:rPr>
          <w:rFonts w:ascii="Aptos" w:hAnsi="Aptos"/>
          <w:sz w:val="25"/>
          <w:szCs w:val="25"/>
        </w:rPr>
        <w:t xml:space="preserve"> a</w:t>
      </w:r>
      <w:r w:rsidR="00F450FC" w:rsidRPr="00D43BF2">
        <w:rPr>
          <w:rFonts w:ascii="Aptos" w:hAnsi="Aptos"/>
          <w:sz w:val="25"/>
          <w:szCs w:val="25"/>
        </w:rPr>
        <w:t xml:space="preserve"> FAPE to be appropriate.</w:t>
      </w:r>
      <w:r w:rsidR="00F450FC" w:rsidRPr="00D43BF2">
        <w:rPr>
          <w:rStyle w:val="FootnoteReference"/>
          <w:rFonts w:ascii="Aptos" w:hAnsi="Aptos"/>
          <w:sz w:val="25"/>
          <w:szCs w:val="25"/>
        </w:rPr>
        <w:footnoteReference w:id="52"/>
      </w:r>
      <w:r w:rsidR="00F450FC" w:rsidRPr="00D43BF2">
        <w:rPr>
          <w:rFonts w:ascii="Aptos" w:hAnsi="Aptos"/>
          <w:sz w:val="25"/>
          <w:szCs w:val="25"/>
        </w:rPr>
        <w:t xml:space="preserve"> Where parents have rejected an inappropriate IEP and placed their child unilaterally, to qualify for reimbursement the private placement must only “offer at least some element of special education services in which</w:t>
      </w:r>
      <w:r w:rsidR="00F450FC" w:rsidRPr="00F450FC">
        <w:rPr>
          <w:rFonts w:ascii="Aptos" w:hAnsi="Aptos"/>
          <w:sz w:val="25"/>
          <w:szCs w:val="25"/>
        </w:rPr>
        <w:t xml:space="preserve"> the public school placement was deficient.”</w:t>
      </w:r>
      <w:r w:rsidR="00F450FC" w:rsidRPr="00F450FC">
        <w:rPr>
          <w:rStyle w:val="FootnoteReference"/>
          <w:rFonts w:ascii="Aptos" w:hAnsi="Aptos"/>
          <w:sz w:val="25"/>
          <w:szCs w:val="25"/>
        </w:rPr>
        <w:footnoteReference w:id="53"/>
      </w:r>
      <w:r w:rsidR="00F450FC" w:rsidRPr="00F450FC">
        <w:rPr>
          <w:rFonts w:ascii="Aptos" w:hAnsi="Aptos"/>
          <w:sz w:val="25"/>
          <w:szCs w:val="25"/>
        </w:rPr>
        <w:t xml:space="preserve"> The reasonableness of the private placement will depend upon the nexus between the special education required and the special education provided, such that a unilateral placement is only appropriate if it provides an education “</w:t>
      </w:r>
      <w:r w:rsidR="00F450FC" w:rsidRPr="00F450FC">
        <w:rPr>
          <w:rFonts w:ascii="Aptos" w:hAnsi="Aptos"/>
          <w:i/>
          <w:iCs/>
          <w:sz w:val="25"/>
          <w:szCs w:val="25"/>
        </w:rPr>
        <w:t>specifically</w:t>
      </w:r>
      <w:r w:rsidR="00F450FC" w:rsidRPr="00F450FC">
        <w:rPr>
          <w:rFonts w:ascii="Aptos" w:hAnsi="Aptos"/>
          <w:sz w:val="25"/>
          <w:szCs w:val="25"/>
        </w:rPr>
        <w:t xml:space="preserve"> designed to meet the </w:t>
      </w:r>
      <w:r w:rsidR="00F450FC" w:rsidRPr="00F450FC">
        <w:rPr>
          <w:rFonts w:ascii="Aptos" w:hAnsi="Aptos"/>
          <w:i/>
          <w:iCs/>
          <w:sz w:val="25"/>
          <w:szCs w:val="25"/>
        </w:rPr>
        <w:t>unique</w:t>
      </w:r>
      <w:r w:rsidR="00F450FC" w:rsidRPr="00F450FC">
        <w:rPr>
          <w:rFonts w:ascii="Aptos" w:hAnsi="Aptos"/>
          <w:sz w:val="25"/>
          <w:szCs w:val="25"/>
        </w:rPr>
        <w:t xml:space="preserve"> needs” of the child.</w:t>
      </w:r>
      <w:r w:rsidR="00F450FC" w:rsidRPr="00F450FC">
        <w:rPr>
          <w:rStyle w:val="FootnoteReference"/>
          <w:rFonts w:ascii="Aptos" w:hAnsi="Aptos"/>
          <w:sz w:val="25"/>
          <w:szCs w:val="25"/>
        </w:rPr>
        <w:footnoteReference w:id="54"/>
      </w:r>
      <w:r w:rsidR="005D3622">
        <w:rPr>
          <w:rFonts w:ascii="Aptos" w:hAnsi="Aptos"/>
          <w:sz w:val="25"/>
          <w:szCs w:val="25"/>
        </w:rPr>
        <w:t xml:space="preserve"> </w:t>
      </w:r>
    </w:p>
    <w:p w14:paraId="701A10A8" w14:textId="117A8442" w:rsidR="00DC7367" w:rsidRPr="00F450FC" w:rsidRDefault="005D3622" w:rsidP="00D43BF2">
      <w:pPr>
        <w:spacing w:after="100" w:afterAutospacing="1"/>
        <w:ind w:firstLine="720"/>
        <w:rPr>
          <w:rFonts w:ascii="Aptos" w:hAnsi="Aptos"/>
          <w:sz w:val="25"/>
          <w:szCs w:val="25"/>
        </w:rPr>
      </w:pPr>
      <w:r>
        <w:rPr>
          <w:rFonts w:ascii="Aptos" w:hAnsi="Aptos"/>
        </w:rPr>
        <w:t xml:space="preserve">In addition to this </w:t>
      </w:r>
      <w:r w:rsidR="00D43BF2">
        <w:rPr>
          <w:rFonts w:ascii="Aptos" w:hAnsi="Aptos"/>
        </w:rPr>
        <w:t xml:space="preserve">substantive </w:t>
      </w:r>
      <w:r>
        <w:rPr>
          <w:rFonts w:ascii="Aptos" w:hAnsi="Aptos"/>
        </w:rPr>
        <w:t xml:space="preserve">standard, there is a notice requirement. </w:t>
      </w:r>
      <w:r w:rsidRPr="00E81AEE">
        <w:rPr>
          <w:rFonts w:ascii="Aptos" w:hAnsi="Aptos"/>
        </w:rPr>
        <w:t>Even where parents have established that a district failed to offer a FAPE and that they selected a placement that was appropriate for their child, the IDEA allows a Hearing Officer to reduce or deny reimbursement due to parents’ failure to provide appropriate notice of their intent to place the child unilaterally.</w:t>
      </w:r>
      <w:r>
        <w:rPr>
          <w:rStyle w:val="FootnoteReference"/>
          <w:rFonts w:ascii="Aptos" w:hAnsi="Aptos"/>
        </w:rPr>
        <w:footnoteReference w:id="55"/>
      </w:r>
      <w:r w:rsidRPr="00E81AEE">
        <w:rPr>
          <w:rFonts w:ascii="Aptos" w:hAnsi="Aptos"/>
        </w:rPr>
        <w:t xml:space="preserve"> </w:t>
      </w:r>
    </w:p>
    <w:p w14:paraId="7C6ED98B" w14:textId="002AFC09" w:rsidR="00D234F8" w:rsidRPr="007B6E36" w:rsidRDefault="00D234F8" w:rsidP="00125754">
      <w:pPr>
        <w:pStyle w:val="western"/>
        <w:numPr>
          <w:ilvl w:val="0"/>
          <w:numId w:val="40"/>
        </w:numPr>
        <w:shd w:val="clear" w:color="auto" w:fill="FFFFFF"/>
        <w:spacing w:before="330" w:beforeAutospacing="0" w:after="330" w:afterAutospacing="0"/>
        <w:rPr>
          <w:rFonts w:ascii="Aptos" w:hAnsi="Aptos" w:cs="Open Sans"/>
          <w:color w:val="000000"/>
          <w:sz w:val="25"/>
          <w:szCs w:val="25"/>
        </w:rPr>
      </w:pPr>
      <w:r w:rsidRPr="000729EC">
        <w:rPr>
          <w:rFonts w:ascii="Aptos" w:hAnsi="Aptos" w:cs="Open Sans"/>
          <w:color w:val="000000"/>
          <w:sz w:val="25"/>
          <w:szCs w:val="25"/>
          <w:u w:val="single"/>
        </w:rPr>
        <w:t>Analysis</w:t>
      </w:r>
    </w:p>
    <w:p w14:paraId="0E15A472" w14:textId="77777777" w:rsidR="0030316B" w:rsidRDefault="00CC0284" w:rsidP="00BF34CB">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Here, </w:t>
      </w:r>
      <w:r w:rsidR="00D234F8" w:rsidRPr="000729EC">
        <w:rPr>
          <w:rFonts w:ascii="Aptos" w:hAnsi="Aptos" w:cs="Open Sans"/>
          <w:color w:val="000000"/>
          <w:sz w:val="25"/>
          <w:szCs w:val="25"/>
        </w:rPr>
        <w:t xml:space="preserve">Parents </w:t>
      </w:r>
      <w:r w:rsidR="00C07D1E">
        <w:rPr>
          <w:rFonts w:ascii="Aptos" w:hAnsi="Aptos" w:cs="Open Sans"/>
          <w:color w:val="000000"/>
          <w:sz w:val="25"/>
          <w:szCs w:val="25"/>
        </w:rPr>
        <w:t>argue</w:t>
      </w:r>
      <w:r w:rsidR="00D234F8">
        <w:rPr>
          <w:rFonts w:ascii="Aptos" w:hAnsi="Aptos" w:cs="Open Sans"/>
          <w:color w:val="000000"/>
          <w:sz w:val="25"/>
          <w:szCs w:val="25"/>
        </w:rPr>
        <w:t xml:space="preserve"> </w:t>
      </w:r>
      <w:r w:rsidR="00D234F8" w:rsidRPr="000729EC">
        <w:rPr>
          <w:rFonts w:ascii="Aptos" w:hAnsi="Aptos" w:cs="Open Sans"/>
          <w:color w:val="000000"/>
          <w:sz w:val="25"/>
          <w:szCs w:val="25"/>
        </w:rPr>
        <w:t xml:space="preserve">that </w:t>
      </w:r>
      <w:r w:rsidR="005D3622">
        <w:rPr>
          <w:rFonts w:ascii="Aptos" w:hAnsi="Aptos" w:cs="Open Sans"/>
          <w:color w:val="000000"/>
          <w:sz w:val="25"/>
          <w:szCs w:val="25"/>
        </w:rPr>
        <w:t>the Amended 202</w:t>
      </w:r>
      <w:r w:rsidR="007B6E36">
        <w:rPr>
          <w:rFonts w:ascii="Aptos" w:hAnsi="Aptos" w:cs="Open Sans"/>
          <w:color w:val="000000"/>
          <w:sz w:val="25"/>
          <w:szCs w:val="25"/>
        </w:rPr>
        <w:t>4</w:t>
      </w:r>
      <w:r w:rsidR="005D3622">
        <w:rPr>
          <w:rFonts w:ascii="Aptos" w:hAnsi="Aptos" w:cs="Open Sans"/>
          <w:color w:val="000000"/>
          <w:sz w:val="25"/>
          <w:szCs w:val="25"/>
        </w:rPr>
        <w:t>-202</w:t>
      </w:r>
      <w:r w:rsidR="007B6E36">
        <w:rPr>
          <w:rFonts w:ascii="Aptos" w:hAnsi="Aptos" w:cs="Open Sans"/>
          <w:color w:val="000000"/>
          <w:sz w:val="25"/>
          <w:szCs w:val="25"/>
        </w:rPr>
        <w:t>5</w:t>
      </w:r>
      <w:r w:rsidR="005D3622">
        <w:rPr>
          <w:rFonts w:ascii="Aptos" w:hAnsi="Aptos" w:cs="Open Sans"/>
          <w:color w:val="000000"/>
          <w:sz w:val="25"/>
          <w:szCs w:val="25"/>
        </w:rPr>
        <w:t xml:space="preserve"> IEP </w:t>
      </w:r>
      <w:r w:rsidR="00BF34CB">
        <w:rPr>
          <w:rFonts w:ascii="Aptos" w:hAnsi="Aptos" w:cs="Open Sans"/>
          <w:color w:val="000000"/>
          <w:sz w:val="25"/>
          <w:szCs w:val="25"/>
        </w:rPr>
        <w:t xml:space="preserve">and the 2025-2026 IEP </w:t>
      </w:r>
      <w:r w:rsidR="005D3622">
        <w:rPr>
          <w:rFonts w:ascii="Aptos" w:hAnsi="Aptos" w:cs="Open Sans"/>
          <w:color w:val="000000"/>
          <w:sz w:val="25"/>
          <w:szCs w:val="25"/>
        </w:rPr>
        <w:t xml:space="preserve">proposed by </w:t>
      </w:r>
      <w:r w:rsidR="007B6E36">
        <w:rPr>
          <w:rFonts w:ascii="Aptos" w:hAnsi="Aptos" w:cs="Open Sans"/>
          <w:color w:val="000000"/>
          <w:sz w:val="25"/>
          <w:szCs w:val="25"/>
        </w:rPr>
        <w:t>Belmont</w:t>
      </w:r>
      <w:r w:rsidR="005D3622">
        <w:rPr>
          <w:rFonts w:ascii="Aptos" w:hAnsi="Aptos" w:cs="Open Sans"/>
          <w:color w:val="000000"/>
          <w:sz w:val="25"/>
          <w:szCs w:val="25"/>
        </w:rPr>
        <w:t xml:space="preserve"> for </w:t>
      </w:r>
      <w:r w:rsidR="00BF34CB">
        <w:rPr>
          <w:rFonts w:ascii="Aptos" w:hAnsi="Aptos" w:cs="Open Sans"/>
          <w:color w:val="000000"/>
          <w:sz w:val="25"/>
          <w:szCs w:val="25"/>
        </w:rPr>
        <w:t>Evan</w:t>
      </w:r>
      <w:r w:rsidR="005D3622">
        <w:rPr>
          <w:rFonts w:ascii="Aptos" w:hAnsi="Aptos" w:cs="Open Sans"/>
          <w:color w:val="000000"/>
          <w:sz w:val="25"/>
          <w:szCs w:val="25"/>
        </w:rPr>
        <w:t xml:space="preserve"> w</w:t>
      </w:r>
      <w:r w:rsidR="00BF34CB">
        <w:rPr>
          <w:rFonts w:ascii="Aptos" w:hAnsi="Aptos" w:cs="Open Sans"/>
          <w:color w:val="000000"/>
          <w:sz w:val="25"/>
          <w:szCs w:val="25"/>
        </w:rPr>
        <w:t>ere</w:t>
      </w:r>
      <w:r w:rsidR="005D3622">
        <w:rPr>
          <w:rFonts w:ascii="Aptos" w:hAnsi="Aptos" w:cs="Open Sans"/>
          <w:color w:val="000000"/>
          <w:sz w:val="25"/>
          <w:szCs w:val="25"/>
        </w:rPr>
        <w:t xml:space="preserve"> not reasonably calculated to provide h</w:t>
      </w:r>
      <w:r w:rsidR="00BF34CB">
        <w:rPr>
          <w:rFonts w:ascii="Aptos" w:hAnsi="Aptos" w:cs="Open Sans"/>
          <w:color w:val="000000"/>
          <w:sz w:val="25"/>
          <w:szCs w:val="25"/>
        </w:rPr>
        <w:t>im</w:t>
      </w:r>
      <w:r w:rsidR="005D3622">
        <w:rPr>
          <w:rFonts w:ascii="Aptos" w:hAnsi="Aptos" w:cs="Open Sans"/>
          <w:color w:val="000000"/>
          <w:sz w:val="25"/>
          <w:szCs w:val="25"/>
        </w:rPr>
        <w:t xml:space="preserve"> with a FAPE, that Carroll is appropriate for h</w:t>
      </w:r>
      <w:r w:rsidR="00BF34CB">
        <w:rPr>
          <w:rFonts w:ascii="Aptos" w:hAnsi="Aptos" w:cs="Open Sans"/>
          <w:color w:val="000000"/>
          <w:sz w:val="25"/>
          <w:szCs w:val="25"/>
        </w:rPr>
        <w:t>im</w:t>
      </w:r>
      <w:r w:rsidR="005D3622">
        <w:rPr>
          <w:rFonts w:ascii="Aptos" w:hAnsi="Aptos" w:cs="Open Sans"/>
          <w:color w:val="000000"/>
          <w:sz w:val="25"/>
          <w:szCs w:val="25"/>
        </w:rPr>
        <w:t xml:space="preserve">, and that </w:t>
      </w:r>
      <w:r w:rsidR="00C07D1E">
        <w:rPr>
          <w:rFonts w:ascii="Aptos" w:hAnsi="Aptos" w:cs="Open Sans"/>
          <w:color w:val="000000"/>
          <w:sz w:val="25"/>
          <w:szCs w:val="25"/>
        </w:rPr>
        <w:t xml:space="preserve">they are entitled to </w:t>
      </w:r>
      <w:r w:rsidR="00C065EF">
        <w:rPr>
          <w:rFonts w:ascii="Aptos" w:hAnsi="Aptos" w:cs="Open Sans"/>
          <w:color w:val="000000"/>
          <w:sz w:val="25"/>
          <w:szCs w:val="25"/>
        </w:rPr>
        <w:t xml:space="preserve">reimbursement for </w:t>
      </w:r>
      <w:r w:rsidR="00C07D1E">
        <w:rPr>
          <w:rFonts w:ascii="Aptos" w:hAnsi="Aptos" w:cs="Open Sans"/>
          <w:color w:val="000000"/>
          <w:sz w:val="25"/>
          <w:szCs w:val="25"/>
        </w:rPr>
        <w:t xml:space="preserve">their unilateral placement of </w:t>
      </w:r>
      <w:r w:rsidR="00BF34CB">
        <w:rPr>
          <w:rFonts w:ascii="Aptos" w:hAnsi="Aptos" w:cs="Open Sans"/>
          <w:color w:val="000000"/>
          <w:sz w:val="25"/>
          <w:szCs w:val="25"/>
        </w:rPr>
        <w:t>Evan</w:t>
      </w:r>
      <w:r w:rsidR="00C07D1E">
        <w:rPr>
          <w:rFonts w:ascii="Aptos" w:hAnsi="Aptos" w:cs="Open Sans"/>
          <w:color w:val="000000"/>
          <w:sz w:val="25"/>
          <w:szCs w:val="25"/>
        </w:rPr>
        <w:t xml:space="preserve"> at Carroll for the 202</w:t>
      </w:r>
      <w:r w:rsidR="00BF34CB">
        <w:rPr>
          <w:rFonts w:ascii="Aptos" w:hAnsi="Aptos" w:cs="Open Sans"/>
          <w:color w:val="000000"/>
          <w:sz w:val="25"/>
          <w:szCs w:val="25"/>
        </w:rPr>
        <w:t>4</w:t>
      </w:r>
      <w:r w:rsidR="00C07D1E">
        <w:rPr>
          <w:rFonts w:ascii="Aptos" w:hAnsi="Aptos" w:cs="Open Sans"/>
          <w:color w:val="000000"/>
          <w:sz w:val="25"/>
          <w:szCs w:val="25"/>
        </w:rPr>
        <w:t>-202</w:t>
      </w:r>
      <w:r w:rsidR="00BF34CB">
        <w:rPr>
          <w:rFonts w:ascii="Aptos" w:hAnsi="Aptos" w:cs="Open Sans"/>
          <w:color w:val="000000"/>
          <w:sz w:val="25"/>
          <w:szCs w:val="25"/>
        </w:rPr>
        <w:t>5</w:t>
      </w:r>
      <w:r w:rsidR="00C07D1E">
        <w:rPr>
          <w:rFonts w:ascii="Aptos" w:hAnsi="Aptos" w:cs="Open Sans"/>
          <w:color w:val="000000"/>
          <w:sz w:val="25"/>
          <w:szCs w:val="25"/>
        </w:rPr>
        <w:t xml:space="preserve"> school year. </w:t>
      </w:r>
      <w:r w:rsidR="00BF34CB">
        <w:rPr>
          <w:rFonts w:ascii="Aptos" w:hAnsi="Aptos" w:cs="Open Sans"/>
          <w:color w:val="000000"/>
          <w:sz w:val="25"/>
          <w:szCs w:val="25"/>
        </w:rPr>
        <w:t xml:space="preserve">Belmont </w:t>
      </w:r>
      <w:r w:rsidR="00C07D1E">
        <w:rPr>
          <w:rFonts w:ascii="Aptos" w:hAnsi="Aptos" w:cs="Open Sans"/>
          <w:color w:val="000000"/>
          <w:sz w:val="25"/>
          <w:szCs w:val="25"/>
        </w:rPr>
        <w:lastRenderedPageBreak/>
        <w:t xml:space="preserve">contends that </w:t>
      </w:r>
      <w:r w:rsidR="00BF34CB">
        <w:rPr>
          <w:rFonts w:ascii="Aptos" w:hAnsi="Aptos" w:cs="Open Sans"/>
          <w:color w:val="000000"/>
          <w:sz w:val="25"/>
          <w:szCs w:val="25"/>
        </w:rPr>
        <w:t>both IEPs were and are</w:t>
      </w:r>
      <w:r w:rsidR="00C07D1E">
        <w:rPr>
          <w:rFonts w:ascii="Aptos" w:hAnsi="Aptos" w:cs="Open Sans"/>
          <w:color w:val="000000"/>
          <w:sz w:val="25"/>
          <w:szCs w:val="25"/>
        </w:rPr>
        <w:t xml:space="preserve"> reasonably calculated to provide </w:t>
      </w:r>
      <w:r w:rsidR="00BF34CB">
        <w:rPr>
          <w:rFonts w:ascii="Aptos" w:hAnsi="Aptos" w:cs="Open Sans"/>
          <w:color w:val="000000"/>
          <w:sz w:val="25"/>
          <w:szCs w:val="25"/>
        </w:rPr>
        <w:t>Evan</w:t>
      </w:r>
      <w:r w:rsidR="00C07D1E">
        <w:rPr>
          <w:rFonts w:ascii="Aptos" w:hAnsi="Aptos" w:cs="Open Sans"/>
          <w:color w:val="000000"/>
          <w:sz w:val="25"/>
          <w:szCs w:val="25"/>
        </w:rPr>
        <w:t xml:space="preserve"> with a FAPE</w:t>
      </w:r>
      <w:r w:rsidR="00BF34CB">
        <w:rPr>
          <w:rFonts w:ascii="Aptos" w:hAnsi="Aptos" w:cs="Open Sans"/>
          <w:color w:val="000000"/>
          <w:sz w:val="25"/>
          <w:szCs w:val="25"/>
        </w:rPr>
        <w:t xml:space="preserve"> in the LRE, and, consequently, Parents’ requests for reimbursement of tuition and fees</w:t>
      </w:r>
      <w:r w:rsidR="0030316B">
        <w:rPr>
          <w:rFonts w:ascii="Aptos" w:hAnsi="Aptos" w:cs="Open Sans"/>
          <w:color w:val="000000"/>
          <w:sz w:val="25"/>
          <w:szCs w:val="25"/>
        </w:rPr>
        <w:t xml:space="preserve"> associated with Carroll and for private tutoring should be denied.</w:t>
      </w:r>
    </w:p>
    <w:p w14:paraId="4784EDD4" w14:textId="74FBCAFC" w:rsidR="00BF34CB" w:rsidRDefault="0030316B" w:rsidP="00B1261E">
      <w:pPr>
        <w:pStyle w:val="western"/>
        <w:numPr>
          <w:ilvl w:val="0"/>
          <w:numId w:val="39"/>
        </w:numPr>
        <w:shd w:val="clear" w:color="auto" w:fill="FFFFFF"/>
        <w:spacing w:before="330" w:beforeAutospacing="0" w:after="330" w:afterAutospacing="0"/>
        <w:rPr>
          <w:rFonts w:ascii="Aptos" w:hAnsi="Aptos" w:cs="Open Sans"/>
          <w:color w:val="000000"/>
          <w:sz w:val="25"/>
          <w:szCs w:val="25"/>
        </w:rPr>
      </w:pPr>
      <w:r>
        <w:rPr>
          <w:rFonts w:ascii="Aptos" w:hAnsi="Aptos" w:cs="Open Sans"/>
          <w:i/>
          <w:iCs/>
          <w:color w:val="000000"/>
          <w:sz w:val="25"/>
          <w:szCs w:val="25"/>
        </w:rPr>
        <w:t>Evan’s Profile</w:t>
      </w:r>
    </w:p>
    <w:p w14:paraId="23FC1603" w14:textId="52046346" w:rsidR="00501146" w:rsidRDefault="00501146" w:rsidP="00564518">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T</w:t>
      </w:r>
      <w:r w:rsidR="00224CC3">
        <w:rPr>
          <w:rFonts w:ascii="Aptos" w:hAnsi="Aptos" w:cs="Open Sans"/>
          <w:color w:val="000000"/>
          <w:sz w:val="25"/>
          <w:szCs w:val="25"/>
        </w:rPr>
        <w:t>he dispute in this matter is not about Evan’s profile. T</w:t>
      </w:r>
      <w:r>
        <w:rPr>
          <w:rFonts w:ascii="Aptos" w:hAnsi="Aptos" w:cs="Open Sans"/>
          <w:color w:val="000000"/>
          <w:sz w:val="25"/>
          <w:szCs w:val="25"/>
        </w:rPr>
        <w:t>he parties agree that</w:t>
      </w:r>
      <w:r w:rsidR="00C324A5">
        <w:rPr>
          <w:rFonts w:ascii="Aptos" w:hAnsi="Aptos" w:cs="Open Sans"/>
          <w:color w:val="000000"/>
          <w:sz w:val="25"/>
          <w:szCs w:val="25"/>
        </w:rPr>
        <w:t xml:space="preserve"> </w:t>
      </w:r>
      <w:r w:rsidR="00224CC3">
        <w:rPr>
          <w:rFonts w:ascii="Aptos" w:hAnsi="Aptos" w:cs="Open Sans"/>
          <w:color w:val="000000"/>
          <w:sz w:val="25"/>
          <w:szCs w:val="25"/>
        </w:rPr>
        <w:t>he</w:t>
      </w:r>
      <w:r w:rsidR="00C324A5">
        <w:rPr>
          <w:rFonts w:ascii="Aptos" w:hAnsi="Aptos" w:cs="Open Sans"/>
          <w:color w:val="000000"/>
          <w:sz w:val="25"/>
          <w:szCs w:val="25"/>
        </w:rPr>
        <w:t xml:space="preserve"> is kind, curious, and hard-working; that he presents with a relatively solid cognitive profile; and that his </w:t>
      </w:r>
      <w:r>
        <w:rPr>
          <w:rFonts w:ascii="Aptos" w:hAnsi="Aptos" w:cs="Open Sans"/>
          <w:color w:val="000000"/>
          <w:sz w:val="25"/>
          <w:szCs w:val="25"/>
        </w:rPr>
        <w:t xml:space="preserve">FSIQ is in the High Average range. The parties also agree that Evan has a SLD; </w:t>
      </w:r>
      <w:r w:rsidR="00EE3217">
        <w:rPr>
          <w:rFonts w:ascii="Aptos" w:hAnsi="Aptos" w:cs="Open Sans"/>
          <w:color w:val="000000"/>
          <w:sz w:val="25"/>
          <w:szCs w:val="25"/>
        </w:rPr>
        <w:t xml:space="preserve">struggles with oral fluency and automaticity, in particular; and </w:t>
      </w:r>
      <w:r>
        <w:rPr>
          <w:rFonts w:ascii="Aptos" w:hAnsi="Aptos" w:cs="Open Sans"/>
          <w:color w:val="000000"/>
          <w:sz w:val="25"/>
          <w:szCs w:val="25"/>
        </w:rPr>
        <w:t>requires</w:t>
      </w:r>
      <w:r w:rsidR="00EE3217">
        <w:rPr>
          <w:rFonts w:ascii="Aptos" w:hAnsi="Aptos" w:cs="Open Sans"/>
          <w:color w:val="000000"/>
          <w:sz w:val="25"/>
          <w:szCs w:val="25"/>
        </w:rPr>
        <w:t xml:space="preserve"> </w:t>
      </w:r>
      <w:r w:rsidR="005877D3">
        <w:rPr>
          <w:rFonts w:ascii="Aptos" w:hAnsi="Aptos" w:cs="Open Sans"/>
          <w:color w:val="000000"/>
          <w:sz w:val="25"/>
          <w:szCs w:val="25"/>
        </w:rPr>
        <w:t xml:space="preserve">specialized </w:t>
      </w:r>
      <w:r w:rsidR="00EE3217">
        <w:rPr>
          <w:rFonts w:ascii="Aptos" w:hAnsi="Aptos" w:cs="Open Sans"/>
          <w:color w:val="000000"/>
          <w:sz w:val="25"/>
          <w:szCs w:val="25"/>
        </w:rPr>
        <w:t xml:space="preserve">multisensory </w:t>
      </w:r>
      <w:r w:rsidR="005877D3">
        <w:rPr>
          <w:rFonts w:ascii="Aptos" w:hAnsi="Aptos" w:cs="Open Sans"/>
          <w:color w:val="000000"/>
          <w:sz w:val="25"/>
          <w:szCs w:val="25"/>
        </w:rPr>
        <w:t>instruction in phonics, phonemic awareness, sight word recall, fluency, and comprehension</w:t>
      </w:r>
      <w:r w:rsidR="00EE3217">
        <w:rPr>
          <w:rFonts w:ascii="Aptos" w:hAnsi="Aptos" w:cs="Open Sans"/>
          <w:color w:val="000000"/>
          <w:sz w:val="25"/>
          <w:szCs w:val="25"/>
        </w:rPr>
        <w:t xml:space="preserve">, as well as extra time and </w:t>
      </w:r>
      <w:proofErr w:type="gramStart"/>
      <w:r w:rsidR="00EE3217">
        <w:rPr>
          <w:rFonts w:ascii="Aptos" w:hAnsi="Aptos" w:cs="Open Sans"/>
          <w:color w:val="000000"/>
          <w:sz w:val="25"/>
          <w:szCs w:val="25"/>
        </w:rPr>
        <w:t>a number of</w:t>
      </w:r>
      <w:proofErr w:type="gramEnd"/>
      <w:r w:rsidR="00EE3217">
        <w:rPr>
          <w:rFonts w:ascii="Aptos" w:hAnsi="Aptos" w:cs="Open Sans"/>
          <w:color w:val="000000"/>
          <w:sz w:val="25"/>
          <w:szCs w:val="25"/>
        </w:rPr>
        <w:t xml:space="preserve"> accommodations to learn and demonstrate his learning.</w:t>
      </w:r>
    </w:p>
    <w:p w14:paraId="44D5CEA3" w14:textId="6A04F82E" w:rsidR="002F54D9" w:rsidRDefault="005877D3" w:rsidP="00970ED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Parents believe that Evan requires O</w:t>
      </w:r>
      <w:r w:rsidR="00A874DD">
        <w:rPr>
          <w:rFonts w:ascii="Aptos" w:hAnsi="Aptos" w:cs="Open Sans"/>
          <w:color w:val="000000"/>
          <w:sz w:val="25"/>
          <w:szCs w:val="25"/>
        </w:rPr>
        <w:t>G</w:t>
      </w:r>
      <w:r>
        <w:rPr>
          <w:rFonts w:ascii="Aptos" w:hAnsi="Aptos" w:cs="Open Sans"/>
          <w:color w:val="000000"/>
          <w:sz w:val="25"/>
          <w:szCs w:val="25"/>
        </w:rPr>
        <w:t xml:space="preserve"> to make progress. </w:t>
      </w:r>
      <w:r w:rsidR="00C324A5">
        <w:rPr>
          <w:rFonts w:ascii="Aptos" w:hAnsi="Aptos" w:cs="Open Sans"/>
          <w:color w:val="000000"/>
          <w:sz w:val="25"/>
          <w:szCs w:val="25"/>
        </w:rPr>
        <w:t>He did not receive OG in kindergarten, but his</w:t>
      </w:r>
      <w:r w:rsidR="005B5FE0">
        <w:rPr>
          <w:rFonts w:ascii="Aptos" w:hAnsi="Aptos" w:cs="Open Sans"/>
          <w:color w:val="000000"/>
          <w:sz w:val="25"/>
          <w:szCs w:val="25"/>
        </w:rPr>
        <w:t xml:space="preserve"> June 2023 progress report, developed after approximately three months of services delivered pursuant to his fully accepted 2023-2024 IEP, reflected growth, as did his kindergarten report card. Evan had met many DIBELS kindergarten benchmarks and was above the </w:t>
      </w:r>
      <w:r w:rsidR="003F237D">
        <w:rPr>
          <w:rFonts w:ascii="Aptos" w:hAnsi="Aptos" w:cs="Open Sans"/>
          <w:color w:val="000000"/>
          <w:sz w:val="25"/>
          <w:szCs w:val="25"/>
        </w:rPr>
        <w:t xml:space="preserve">benchmark for phoneme segmentation fluency. </w:t>
      </w:r>
      <w:r w:rsidR="00224CC3">
        <w:rPr>
          <w:rFonts w:ascii="Aptos" w:hAnsi="Aptos" w:cs="Open Sans"/>
          <w:color w:val="000000"/>
          <w:sz w:val="25"/>
          <w:szCs w:val="25"/>
        </w:rPr>
        <w:t>He was making progress on all objectives associated with his reading goal.</w:t>
      </w:r>
      <w:r w:rsidR="00315E8E">
        <w:rPr>
          <w:rFonts w:ascii="Aptos" w:hAnsi="Aptos" w:cs="Open Sans"/>
          <w:color w:val="000000"/>
          <w:sz w:val="25"/>
          <w:szCs w:val="25"/>
        </w:rPr>
        <w:t xml:space="preserve"> At the time Evan’s Team convened for his annual review in February 2023, he had made gains on DIBELS progress monitoring and Fountas and Pinnell, moving from Level C (mid-kindergarten) in June 2023 to Level E (beginning of first grade) in February 2024. He had mastered five of the eight benchmarks </w:t>
      </w:r>
      <w:r w:rsidR="00EE3217">
        <w:rPr>
          <w:rFonts w:ascii="Aptos" w:hAnsi="Aptos" w:cs="Open Sans"/>
          <w:color w:val="000000"/>
          <w:sz w:val="25"/>
          <w:szCs w:val="25"/>
        </w:rPr>
        <w:t>associated with</w:t>
      </w:r>
      <w:r w:rsidR="00315E8E">
        <w:rPr>
          <w:rFonts w:ascii="Aptos" w:hAnsi="Aptos" w:cs="Open Sans"/>
          <w:color w:val="000000"/>
          <w:sz w:val="25"/>
          <w:szCs w:val="25"/>
        </w:rPr>
        <w:t xml:space="preserve"> his Reading </w:t>
      </w:r>
      <w:r w:rsidR="00EE3217">
        <w:rPr>
          <w:rFonts w:ascii="Aptos" w:hAnsi="Aptos" w:cs="Open Sans"/>
          <w:color w:val="000000"/>
          <w:sz w:val="25"/>
          <w:szCs w:val="25"/>
        </w:rPr>
        <w:t>goal</w:t>
      </w:r>
      <w:r w:rsidR="00315E8E">
        <w:rPr>
          <w:rFonts w:ascii="Aptos" w:hAnsi="Aptos" w:cs="Open Sans"/>
          <w:color w:val="000000"/>
          <w:sz w:val="25"/>
          <w:szCs w:val="25"/>
        </w:rPr>
        <w:t>, was close to mastery of a sixth, and was making progress on the remaining two. When District monitoring revealed regression over the February break, the Team proposed ESY (1 x 75 minutes/week). Parents accepted this revised 2024-2025 IEP in full.</w:t>
      </w:r>
      <w:r w:rsidR="00C324A5">
        <w:rPr>
          <w:rFonts w:ascii="Aptos" w:hAnsi="Aptos" w:cs="Open Sans"/>
          <w:color w:val="000000"/>
          <w:sz w:val="25"/>
          <w:szCs w:val="25"/>
        </w:rPr>
        <w:t xml:space="preserve"> </w:t>
      </w:r>
    </w:p>
    <w:p w14:paraId="5EBF8180" w14:textId="519D4417" w:rsidR="00B06ACA" w:rsidRDefault="002F54D9" w:rsidP="002F54D9">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Beginning in December 2023, following Ms. Carson’s OG training, the core of Evan’s specialized reading instruction was OG, though Ms. Carson incorporated elements of 95 Percent and Fountas and Pinnell. Evan’s first</w:t>
      </w:r>
      <w:r w:rsidR="00803730">
        <w:rPr>
          <w:rFonts w:ascii="Aptos" w:hAnsi="Aptos" w:cs="Open Sans"/>
          <w:color w:val="000000"/>
          <w:sz w:val="25"/>
          <w:szCs w:val="25"/>
        </w:rPr>
        <w:t>-</w:t>
      </w:r>
      <w:r>
        <w:rPr>
          <w:rFonts w:ascii="Aptos" w:hAnsi="Aptos" w:cs="Open Sans"/>
          <w:color w:val="000000"/>
          <w:sz w:val="25"/>
          <w:szCs w:val="25"/>
        </w:rPr>
        <w:t>grade general education literacy instruction was also infused with OG concepts, though it included a variety of programs such as Lexia, EPIC, Raz-Kids, Heggerty, and Units of Study</w:t>
      </w:r>
      <w:r w:rsidR="00B06ACA">
        <w:rPr>
          <w:rFonts w:ascii="Aptos" w:hAnsi="Aptos" w:cs="Open Sans"/>
          <w:color w:val="000000"/>
          <w:sz w:val="25"/>
          <w:szCs w:val="25"/>
        </w:rPr>
        <w:t>.</w:t>
      </w:r>
    </w:p>
    <w:p w14:paraId="75EF8C5B" w14:textId="27E6DD2B" w:rsidR="00315E8E" w:rsidRPr="00315E8E" w:rsidRDefault="00315E8E" w:rsidP="002F54D9">
      <w:pPr>
        <w:pStyle w:val="western"/>
        <w:shd w:val="clear" w:color="auto" w:fill="FFFFFF"/>
        <w:spacing w:before="330" w:beforeAutospacing="0" w:after="330" w:afterAutospacing="0"/>
        <w:ind w:firstLine="720"/>
        <w:rPr>
          <w:rFonts w:ascii="Aptos" w:hAnsi="Aptos" w:cs="Open Sans"/>
          <w:color w:val="000000"/>
          <w:sz w:val="25"/>
          <w:szCs w:val="25"/>
        </w:rPr>
      </w:pPr>
      <w:r w:rsidRPr="00315E8E">
        <w:rPr>
          <w:rFonts w:ascii="Aptos" w:hAnsi="Aptos" w:cs="Open Sans"/>
          <w:color w:val="000000"/>
          <w:sz w:val="25"/>
          <w:szCs w:val="25"/>
        </w:rPr>
        <w:t xml:space="preserve">Dr. Kassissieh’s neuropsychological evaluation, conducted </w:t>
      </w:r>
      <w:r w:rsidR="00801D03">
        <w:rPr>
          <w:rFonts w:ascii="Aptos" w:hAnsi="Aptos" w:cs="Open Sans"/>
          <w:color w:val="000000"/>
          <w:sz w:val="25"/>
          <w:szCs w:val="25"/>
        </w:rPr>
        <w:t>at the end of</w:t>
      </w:r>
      <w:r w:rsidRPr="00315E8E">
        <w:rPr>
          <w:rFonts w:ascii="Aptos" w:hAnsi="Aptos" w:cs="Open Sans"/>
          <w:color w:val="000000"/>
          <w:sz w:val="25"/>
          <w:szCs w:val="25"/>
        </w:rPr>
        <w:t xml:space="preserve"> April</w:t>
      </w:r>
      <w:r>
        <w:rPr>
          <w:rFonts w:ascii="Aptos" w:hAnsi="Aptos" w:cs="Open Sans"/>
          <w:color w:val="000000"/>
          <w:sz w:val="25"/>
          <w:szCs w:val="25"/>
        </w:rPr>
        <w:t xml:space="preserve"> 2024</w:t>
      </w:r>
      <w:r w:rsidR="00801D03">
        <w:rPr>
          <w:rFonts w:ascii="Aptos" w:hAnsi="Aptos" w:cs="Open Sans"/>
          <w:color w:val="000000"/>
          <w:sz w:val="25"/>
          <w:szCs w:val="25"/>
        </w:rPr>
        <w:t>, emailed to Belmont at the end of May 2024,</w:t>
      </w:r>
      <w:r>
        <w:rPr>
          <w:rFonts w:ascii="Aptos" w:hAnsi="Aptos" w:cs="Open Sans"/>
          <w:color w:val="000000"/>
          <w:sz w:val="25"/>
          <w:szCs w:val="25"/>
        </w:rPr>
        <w:t xml:space="preserve"> and considered by the Team </w:t>
      </w:r>
      <w:r w:rsidR="00801D03">
        <w:rPr>
          <w:rFonts w:ascii="Aptos" w:hAnsi="Aptos" w:cs="Open Sans"/>
          <w:color w:val="000000"/>
          <w:sz w:val="25"/>
          <w:szCs w:val="25"/>
        </w:rPr>
        <w:t>at a meeting on June 3, 2024</w:t>
      </w:r>
      <w:r>
        <w:rPr>
          <w:rFonts w:ascii="Aptos" w:hAnsi="Aptos" w:cs="Open Sans"/>
          <w:color w:val="000000"/>
          <w:sz w:val="25"/>
          <w:szCs w:val="25"/>
        </w:rPr>
        <w:t>, revealed many scores in the Average range</w:t>
      </w:r>
      <w:r w:rsidR="00801D03">
        <w:rPr>
          <w:rFonts w:ascii="Aptos" w:hAnsi="Aptos" w:cs="Open Sans"/>
          <w:color w:val="000000"/>
          <w:sz w:val="25"/>
          <w:szCs w:val="25"/>
        </w:rPr>
        <w:t xml:space="preserve"> on both cognitive and academic measures. Evan struggled</w:t>
      </w:r>
      <w:r>
        <w:rPr>
          <w:rFonts w:ascii="Aptos" w:hAnsi="Aptos" w:cs="Open Sans"/>
          <w:color w:val="000000"/>
          <w:sz w:val="25"/>
          <w:szCs w:val="25"/>
        </w:rPr>
        <w:t xml:space="preserve"> primarily </w:t>
      </w:r>
      <w:r w:rsidR="00801D03">
        <w:rPr>
          <w:rFonts w:ascii="Aptos" w:hAnsi="Aptos" w:cs="Open Sans"/>
          <w:color w:val="000000"/>
          <w:sz w:val="25"/>
          <w:szCs w:val="25"/>
        </w:rPr>
        <w:t>with</w:t>
      </w:r>
      <w:r>
        <w:rPr>
          <w:rFonts w:ascii="Aptos" w:hAnsi="Aptos" w:cs="Open Sans"/>
          <w:color w:val="000000"/>
          <w:sz w:val="25"/>
          <w:szCs w:val="25"/>
        </w:rPr>
        <w:t xml:space="preserve"> timed</w:t>
      </w:r>
      <w:r w:rsidR="00801D03">
        <w:rPr>
          <w:rFonts w:ascii="Aptos" w:hAnsi="Aptos" w:cs="Open Sans"/>
          <w:color w:val="000000"/>
          <w:sz w:val="25"/>
          <w:szCs w:val="25"/>
        </w:rPr>
        <w:t xml:space="preserve"> tasks</w:t>
      </w:r>
      <w:r>
        <w:rPr>
          <w:rFonts w:ascii="Aptos" w:hAnsi="Aptos" w:cs="Open Sans"/>
          <w:color w:val="000000"/>
          <w:sz w:val="25"/>
          <w:szCs w:val="25"/>
        </w:rPr>
        <w:t xml:space="preserve"> involving fluency; rapid naming; sight word reading and phonemic decoding efficiency</w:t>
      </w:r>
      <w:r w:rsidR="00EE3217">
        <w:rPr>
          <w:rFonts w:ascii="Aptos" w:hAnsi="Aptos" w:cs="Open Sans"/>
          <w:color w:val="000000"/>
          <w:sz w:val="25"/>
          <w:szCs w:val="25"/>
        </w:rPr>
        <w:t>;</w:t>
      </w:r>
      <w:r>
        <w:rPr>
          <w:rFonts w:ascii="Aptos" w:hAnsi="Aptos" w:cs="Open Sans"/>
          <w:color w:val="000000"/>
          <w:sz w:val="25"/>
          <w:szCs w:val="25"/>
        </w:rPr>
        <w:t xml:space="preserve"> </w:t>
      </w:r>
      <w:r w:rsidR="004C5346">
        <w:rPr>
          <w:rFonts w:ascii="Aptos" w:hAnsi="Aptos" w:cs="Open Sans"/>
          <w:color w:val="000000"/>
          <w:sz w:val="25"/>
          <w:szCs w:val="25"/>
        </w:rPr>
        <w:t xml:space="preserve">and </w:t>
      </w:r>
      <w:r>
        <w:rPr>
          <w:rFonts w:ascii="Aptos" w:hAnsi="Aptos" w:cs="Open Sans"/>
          <w:color w:val="000000"/>
          <w:sz w:val="25"/>
          <w:szCs w:val="25"/>
        </w:rPr>
        <w:t>organization, planning, and integration of information.</w:t>
      </w:r>
      <w:r w:rsidR="00801D03">
        <w:rPr>
          <w:rFonts w:ascii="Aptos" w:hAnsi="Aptos" w:cs="Open Sans"/>
          <w:color w:val="000000"/>
          <w:sz w:val="25"/>
          <w:szCs w:val="25"/>
        </w:rPr>
        <w:t xml:space="preserve"> Dr. Kassisieh</w:t>
      </w:r>
      <w:r w:rsidR="00EE3217">
        <w:rPr>
          <w:rFonts w:ascii="Aptos" w:hAnsi="Aptos" w:cs="Open Sans"/>
          <w:color w:val="000000"/>
          <w:sz w:val="25"/>
          <w:szCs w:val="25"/>
        </w:rPr>
        <w:t>’s testing also demonstrated Evan’s growth on WIAT-IV and CTOPP-2 scores</w:t>
      </w:r>
      <w:r w:rsidR="004C5346">
        <w:rPr>
          <w:rFonts w:ascii="Aptos" w:hAnsi="Aptos" w:cs="Open Sans"/>
          <w:color w:val="000000"/>
          <w:sz w:val="25"/>
          <w:szCs w:val="25"/>
        </w:rPr>
        <w:t xml:space="preserve"> since Belmont’s testing 15 months </w:t>
      </w:r>
      <w:r w:rsidR="004C5346">
        <w:rPr>
          <w:rFonts w:ascii="Aptos" w:hAnsi="Aptos" w:cs="Open Sans"/>
          <w:color w:val="000000"/>
          <w:sz w:val="25"/>
          <w:szCs w:val="25"/>
        </w:rPr>
        <w:lastRenderedPageBreak/>
        <w:t>earlier</w:t>
      </w:r>
      <w:r w:rsidR="00EE3217">
        <w:rPr>
          <w:rFonts w:ascii="Aptos" w:hAnsi="Aptos" w:cs="Open Sans"/>
          <w:color w:val="000000"/>
          <w:sz w:val="25"/>
          <w:szCs w:val="25"/>
        </w:rPr>
        <w:t>.</w:t>
      </w:r>
      <w:r w:rsidR="00801D03">
        <w:rPr>
          <w:rFonts w:ascii="Aptos" w:hAnsi="Aptos" w:cs="Open Sans"/>
          <w:color w:val="000000"/>
          <w:sz w:val="25"/>
          <w:szCs w:val="25"/>
        </w:rPr>
        <w:t xml:space="preserve"> </w:t>
      </w:r>
      <w:r w:rsidR="00EE3217">
        <w:rPr>
          <w:rFonts w:ascii="Aptos" w:hAnsi="Aptos" w:cs="Open Sans"/>
          <w:color w:val="000000"/>
          <w:sz w:val="25"/>
          <w:szCs w:val="25"/>
        </w:rPr>
        <w:t xml:space="preserve">She </w:t>
      </w:r>
      <w:r w:rsidR="00801D03">
        <w:rPr>
          <w:rFonts w:ascii="Aptos" w:hAnsi="Aptos" w:cs="Open Sans"/>
          <w:color w:val="000000"/>
          <w:sz w:val="25"/>
          <w:szCs w:val="25"/>
        </w:rPr>
        <w:t xml:space="preserve">recommended additional accommodations and reading instruction utilizing </w:t>
      </w:r>
      <w:proofErr w:type="gramStart"/>
      <w:r w:rsidR="00801D03">
        <w:rPr>
          <w:rFonts w:ascii="Aptos" w:hAnsi="Aptos" w:cs="Open Sans"/>
          <w:color w:val="000000"/>
          <w:sz w:val="25"/>
          <w:szCs w:val="25"/>
        </w:rPr>
        <w:t>particular programs</w:t>
      </w:r>
      <w:proofErr w:type="gramEnd"/>
      <w:r w:rsidR="00EE3217">
        <w:rPr>
          <w:rFonts w:ascii="Aptos" w:hAnsi="Aptos" w:cs="Open Sans"/>
          <w:color w:val="000000"/>
          <w:sz w:val="25"/>
          <w:szCs w:val="25"/>
        </w:rPr>
        <w:t xml:space="preserve"> to support Evan.</w:t>
      </w:r>
    </w:p>
    <w:p w14:paraId="2CCEB036" w14:textId="37693DDC" w:rsidR="00564518" w:rsidRPr="00564518" w:rsidRDefault="00801D03" w:rsidP="00EE3217">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At the time the Team proposed the Amended 2024-2025 IEP that Parents partially rejected and now challenge, the parties did not disagree about Evan’s cognitive profile or his difficulties with reading. The disagreement centered on what he needed to make effective progress in the least restrictive environment. </w:t>
      </w:r>
      <w:r w:rsidR="00EE3217">
        <w:rPr>
          <w:rFonts w:ascii="Aptos" w:hAnsi="Aptos" w:cs="Open Sans"/>
          <w:color w:val="000000"/>
          <w:sz w:val="25"/>
          <w:szCs w:val="25"/>
        </w:rPr>
        <w:t xml:space="preserve">Notably, Dr. Kassissieh had not asserted that Evan was </w:t>
      </w:r>
      <w:r w:rsidR="004C5346">
        <w:rPr>
          <w:rFonts w:ascii="Aptos" w:hAnsi="Aptos" w:cs="Open Sans"/>
          <w:color w:val="000000"/>
          <w:sz w:val="25"/>
          <w:szCs w:val="25"/>
        </w:rPr>
        <w:t>failing to make</w:t>
      </w:r>
      <w:r w:rsidR="00EE3217">
        <w:rPr>
          <w:rFonts w:ascii="Aptos" w:hAnsi="Aptos" w:cs="Open Sans"/>
          <w:color w:val="000000"/>
          <w:sz w:val="25"/>
          <w:szCs w:val="25"/>
        </w:rPr>
        <w:t xml:space="preserve"> progress commensurate with his potential, nor had she (or anyone else</w:t>
      </w:r>
      <w:r w:rsidR="00396F88">
        <w:rPr>
          <w:rFonts w:ascii="Aptos" w:hAnsi="Aptos" w:cs="Open Sans"/>
          <w:color w:val="000000"/>
          <w:sz w:val="25"/>
          <w:szCs w:val="25"/>
        </w:rPr>
        <w:t xml:space="preserve"> at that time</w:t>
      </w:r>
      <w:r w:rsidR="00EE3217">
        <w:rPr>
          <w:rFonts w:ascii="Aptos" w:hAnsi="Aptos" w:cs="Open Sans"/>
          <w:color w:val="000000"/>
          <w:sz w:val="25"/>
          <w:szCs w:val="25"/>
        </w:rPr>
        <w:t>) recommended a placement other than full inclusion.</w:t>
      </w:r>
      <w:r w:rsidR="00564518">
        <w:rPr>
          <w:rFonts w:ascii="Aptos" w:hAnsi="Aptos" w:cs="Open Sans"/>
          <w:color w:val="000000"/>
          <w:sz w:val="25"/>
          <w:szCs w:val="25"/>
        </w:rPr>
        <w:tab/>
      </w:r>
    </w:p>
    <w:p w14:paraId="5D986528" w14:textId="0B350545" w:rsidR="00564518" w:rsidRPr="004C5346" w:rsidRDefault="00564518" w:rsidP="00B1261E">
      <w:pPr>
        <w:pStyle w:val="western"/>
        <w:numPr>
          <w:ilvl w:val="0"/>
          <w:numId w:val="39"/>
        </w:numPr>
        <w:shd w:val="clear" w:color="auto" w:fill="FFFFFF"/>
        <w:spacing w:before="330" w:beforeAutospacing="0" w:after="330" w:afterAutospacing="0"/>
        <w:rPr>
          <w:rFonts w:ascii="Aptos" w:hAnsi="Aptos" w:cs="Open Sans"/>
          <w:color w:val="000000"/>
          <w:sz w:val="25"/>
          <w:szCs w:val="25"/>
        </w:rPr>
      </w:pPr>
      <w:r>
        <w:rPr>
          <w:rFonts w:ascii="Aptos" w:hAnsi="Aptos" w:cs="Open Sans"/>
          <w:i/>
          <w:iCs/>
          <w:color w:val="000000"/>
          <w:sz w:val="25"/>
          <w:szCs w:val="25"/>
        </w:rPr>
        <w:t>Amended 2024-2025 IEP</w:t>
      </w:r>
      <w:r w:rsidR="004C5346">
        <w:rPr>
          <w:rFonts w:ascii="Aptos" w:hAnsi="Aptos" w:cs="Open Sans"/>
          <w:i/>
          <w:iCs/>
          <w:color w:val="000000"/>
          <w:sz w:val="25"/>
          <w:szCs w:val="25"/>
        </w:rPr>
        <w:tab/>
      </w:r>
    </w:p>
    <w:p w14:paraId="25F8B2D7" w14:textId="125571A9" w:rsidR="004C5346" w:rsidRDefault="004C5346" w:rsidP="00970ED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In June 2024, when Belmont proposed Evan’s Amended 2024-2025 IEP</w:t>
      </w:r>
      <w:r w:rsidR="00970ED5">
        <w:rPr>
          <w:rFonts w:ascii="Aptos" w:hAnsi="Aptos" w:cs="Open Sans"/>
          <w:color w:val="000000"/>
          <w:sz w:val="25"/>
          <w:szCs w:val="25"/>
        </w:rPr>
        <w:t>,</w:t>
      </w:r>
      <w:r w:rsidR="00060DAD">
        <w:rPr>
          <w:rStyle w:val="FootnoteReference"/>
          <w:rFonts w:ascii="Aptos" w:hAnsi="Aptos" w:cs="Open Sans"/>
          <w:color w:val="000000"/>
          <w:sz w:val="25"/>
          <w:szCs w:val="25"/>
        </w:rPr>
        <w:footnoteReference w:id="56"/>
      </w:r>
      <w:r w:rsidR="00DE0D7C">
        <w:rPr>
          <w:rFonts w:ascii="Aptos" w:hAnsi="Aptos" w:cs="Open Sans"/>
          <w:color w:val="000000"/>
          <w:sz w:val="25"/>
          <w:szCs w:val="25"/>
        </w:rPr>
        <w:t xml:space="preserve"> </w:t>
      </w:r>
      <w:r>
        <w:rPr>
          <w:rFonts w:ascii="Aptos" w:hAnsi="Aptos" w:cs="Open Sans"/>
          <w:color w:val="000000"/>
          <w:sz w:val="25"/>
          <w:szCs w:val="25"/>
        </w:rPr>
        <w:t>the operative IEP at the time Parents placed Evan unilaterally,</w:t>
      </w:r>
      <w:r w:rsidR="008627A7">
        <w:rPr>
          <w:rFonts w:ascii="Aptos" w:hAnsi="Aptos" w:cs="Open Sans"/>
          <w:color w:val="000000"/>
          <w:sz w:val="25"/>
          <w:szCs w:val="25"/>
        </w:rPr>
        <w:t xml:space="preserve"> the Team had before it the results of the District’s January 2023 initial assessment and Dr. </w:t>
      </w:r>
      <w:proofErr w:type="spellStart"/>
      <w:r w:rsidR="008627A7">
        <w:rPr>
          <w:rFonts w:ascii="Aptos" w:hAnsi="Aptos" w:cs="Open Sans"/>
          <w:color w:val="000000"/>
          <w:sz w:val="25"/>
          <w:szCs w:val="25"/>
        </w:rPr>
        <w:t>Kassissieh’s</w:t>
      </w:r>
      <w:proofErr w:type="spellEnd"/>
      <w:r w:rsidR="008627A7">
        <w:rPr>
          <w:rFonts w:ascii="Aptos" w:hAnsi="Aptos" w:cs="Open Sans"/>
          <w:color w:val="000000"/>
          <w:sz w:val="25"/>
          <w:szCs w:val="25"/>
        </w:rPr>
        <w:t xml:space="preserve"> April 2024 report, as well as information about Evan’s progress while receiving services pursuant to his 2023-2024 IEP and the revised 2024-2025 IEP.</w:t>
      </w:r>
      <w:r w:rsidR="001C38AD">
        <w:rPr>
          <w:rFonts w:ascii="Aptos" w:hAnsi="Aptos" w:cs="Open Sans"/>
          <w:color w:val="000000"/>
          <w:sz w:val="25"/>
          <w:szCs w:val="25"/>
        </w:rPr>
        <w:t xml:space="preserve"> While Evan was still in the yellow, or “at risk” category on some classroom assessments administered at the end of the year, he had made progress throughout first grade, including in areas of difficulty such as letter naming fluency, phoneme segmentation, and reading fluency and decoding of nonsense words.</w:t>
      </w:r>
      <w:r w:rsidR="00B51661">
        <w:rPr>
          <w:rFonts w:ascii="Aptos" w:hAnsi="Aptos" w:cs="Open Sans"/>
          <w:color w:val="000000"/>
          <w:sz w:val="25"/>
          <w:szCs w:val="25"/>
        </w:rPr>
        <w:t xml:space="preserve"> </w:t>
      </w:r>
    </w:p>
    <w:p w14:paraId="066114E9" w14:textId="54A3A2CE" w:rsidR="00086459" w:rsidRDefault="00086459" w:rsidP="004C5346">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Although</w:t>
      </w:r>
      <w:r w:rsidR="008271B9">
        <w:rPr>
          <w:rFonts w:ascii="Aptos" w:hAnsi="Aptos" w:cs="Open Sans"/>
          <w:color w:val="000000"/>
          <w:sz w:val="25"/>
          <w:szCs w:val="25"/>
        </w:rPr>
        <w:t xml:space="preserve"> </w:t>
      </w:r>
      <w:r>
        <w:rPr>
          <w:rFonts w:ascii="Aptos" w:hAnsi="Aptos" w:cs="Open Sans"/>
          <w:color w:val="000000"/>
          <w:sz w:val="25"/>
          <w:szCs w:val="25"/>
        </w:rPr>
        <w:t>Parents requested that a writing goal be developed for Evan at the June 3, 2024 Team meeting,</w:t>
      </w:r>
      <w:r w:rsidR="008271B9">
        <w:rPr>
          <w:rFonts w:ascii="Aptos" w:hAnsi="Aptos" w:cs="Open Sans"/>
          <w:color w:val="000000"/>
          <w:sz w:val="25"/>
          <w:szCs w:val="25"/>
        </w:rPr>
        <w:t xml:space="preserve"> and Dr. Kassissieh had recommended a writing goal to include support</w:t>
      </w:r>
      <w:r w:rsidR="00396F88">
        <w:rPr>
          <w:rFonts w:ascii="Aptos" w:hAnsi="Aptos" w:cs="Open Sans"/>
          <w:color w:val="000000"/>
          <w:sz w:val="25"/>
          <w:szCs w:val="25"/>
        </w:rPr>
        <w:t xml:space="preserve"> for</w:t>
      </w:r>
      <w:r w:rsidR="008271B9">
        <w:rPr>
          <w:rFonts w:ascii="Aptos" w:hAnsi="Aptos" w:cs="Open Sans"/>
          <w:color w:val="000000"/>
          <w:sz w:val="25"/>
          <w:szCs w:val="25"/>
        </w:rPr>
        <w:t xml:space="preserve"> writing high</w:t>
      </w:r>
      <w:r w:rsidR="00396F88">
        <w:rPr>
          <w:rFonts w:ascii="Aptos" w:hAnsi="Aptos" w:cs="Open Sans"/>
          <w:color w:val="000000"/>
          <w:sz w:val="25"/>
          <w:szCs w:val="25"/>
        </w:rPr>
        <w:t>-</w:t>
      </w:r>
      <w:r w:rsidR="008271B9">
        <w:rPr>
          <w:rFonts w:ascii="Aptos" w:hAnsi="Aptos" w:cs="Open Sans"/>
          <w:color w:val="000000"/>
          <w:sz w:val="25"/>
          <w:szCs w:val="25"/>
        </w:rPr>
        <w:t>frequency words</w:t>
      </w:r>
      <w:r>
        <w:rPr>
          <w:rFonts w:ascii="Aptos" w:hAnsi="Aptos" w:cs="Open Sans"/>
          <w:color w:val="000000"/>
          <w:sz w:val="25"/>
          <w:szCs w:val="25"/>
        </w:rPr>
        <w:t xml:space="preserve"> </w:t>
      </w:r>
      <w:r w:rsidR="008271B9">
        <w:rPr>
          <w:rFonts w:ascii="Aptos" w:hAnsi="Aptos" w:cs="Open Sans"/>
          <w:color w:val="000000"/>
          <w:sz w:val="25"/>
          <w:szCs w:val="25"/>
        </w:rPr>
        <w:t>and</w:t>
      </w:r>
      <w:r w:rsidR="00396F88">
        <w:rPr>
          <w:rFonts w:ascii="Aptos" w:hAnsi="Aptos" w:cs="Open Sans"/>
          <w:color w:val="000000"/>
          <w:sz w:val="25"/>
          <w:szCs w:val="25"/>
        </w:rPr>
        <w:t xml:space="preserve"> for</w:t>
      </w:r>
      <w:r w:rsidR="008271B9">
        <w:rPr>
          <w:rFonts w:ascii="Aptos" w:hAnsi="Aptos" w:cs="Open Sans"/>
          <w:color w:val="000000"/>
          <w:sz w:val="25"/>
          <w:szCs w:val="25"/>
        </w:rPr>
        <w:t xml:space="preserve"> practi</w:t>
      </w:r>
      <w:r w:rsidR="00396F88">
        <w:rPr>
          <w:rFonts w:ascii="Aptos" w:hAnsi="Aptos" w:cs="Open Sans"/>
          <w:color w:val="000000"/>
          <w:sz w:val="25"/>
          <w:szCs w:val="25"/>
        </w:rPr>
        <w:t>cing</w:t>
      </w:r>
      <w:r w:rsidR="008271B9">
        <w:rPr>
          <w:rFonts w:ascii="Aptos" w:hAnsi="Aptos" w:cs="Open Sans"/>
          <w:color w:val="000000"/>
          <w:sz w:val="25"/>
          <w:szCs w:val="25"/>
        </w:rPr>
        <w:t xml:space="preserve"> coordinat</w:t>
      </w:r>
      <w:r w:rsidR="00396F88">
        <w:rPr>
          <w:rFonts w:ascii="Aptos" w:hAnsi="Aptos" w:cs="Open Sans"/>
          <w:color w:val="000000"/>
          <w:sz w:val="25"/>
          <w:szCs w:val="25"/>
        </w:rPr>
        <w:t>ion of</w:t>
      </w:r>
      <w:r w:rsidR="008271B9">
        <w:rPr>
          <w:rFonts w:ascii="Aptos" w:hAnsi="Aptos" w:cs="Open Sans"/>
          <w:color w:val="000000"/>
          <w:sz w:val="25"/>
          <w:szCs w:val="25"/>
        </w:rPr>
        <w:t xml:space="preserve"> phonological, orthographic, and morphological processes, </w:t>
      </w:r>
      <w:r>
        <w:rPr>
          <w:rFonts w:ascii="Aptos" w:hAnsi="Aptos" w:cs="Open Sans"/>
          <w:color w:val="000000"/>
          <w:sz w:val="25"/>
          <w:szCs w:val="25"/>
        </w:rPr>
        <w:t>both Ms. McKenzie and Ms. Carson reported that Evan’s writing was developmentally appropriate</w:t>
      </w:r>
      <w:r w:rsidR="008271B9">
        <w:rPr>
          <w:rFonts w:ascii="Aptos" w:hAnsi="Aptos" w:cs="Open Sans"/>
          <w:color w:val="000000"/>
          <w:sz w:val="25"/>
          <w:szCs w:val="25"/>
        </w:rPr>
        <w:t>.</w:t>
      </w:r>
      <w:r>
        <w:rPr>
          <w:rFonts w:ascii="Aptos" w:hAnsi="Aptos" w:cs="Open Sans"/>
          <w:color w:val="000000"/>
          <w:sz w:val="25"/>
          <w:szCs w:val="25"/>
        </w:rPr>
        <w:t xml:space="preserve"> </w:t>
      </w:r>
      <w:r w:rsidR="008271B9">
        <w:rPr>
          <w:rFonts w:ascii="Aptos" w:hAnsi="Aptos" w:cs="Open Sans"/>
          <w:color w:val="000000"/>
          <w:sz w:val="25"/>
          <w:szCs w:val="25"/>
        </w:rPr>
        <w:t>T</w:t>
      </w:r>
      <w:r>
        <w:rPr>
          <w:rFonts w:ascii="Aptos" w:hAnsi="Aptos" w:cs="Open Sans"/>
          <w:color w:val="000000"/>
          <w:sz w:val="25"/>
          <w:szCs w:val="25"/>
        </w:rPr>
        <w:t>he Team determined that Evan’s spelling and editing weaknesses</w:t>
      </w:r>
      <w:r w:rsidR="008271B9">
        <w:rPr>
          <w:rFonts w:ascii="Aptos" w:hAnsi="Aptos" w:cs="Open Sans"/>
          <w:color w:val="000000"/>
          <w:sz w:val="25"/>
          <w:szCs w:val="25"/>
        </w:rPr>
        <w:t>, as seen in the classroom and recognized by Dr. Kassissieh</w:t>
      </w:r>
      <w:r w:rsidR="00F04A6F">
        <w:rPr>
          <w:rFonts w:ascii="Aptos" w:hAnsi="Aptos" w:cs="Open Sans"/>
          <w:color w:val="000000"/>
          <w:sz w:val="25"/>
          <w:szCs w:val="25"/>
        </w:rPr>
        <w:t>,</w:t>
      </w:r>
      <w:r>
        <w:rPr>
          <w:rFonts w:ascii="Aptos" w:hAnsi="Aptos" w:cs="Open Sans"/>
          <w:color w:val="000000"/>
          <w:sz w:val="25"/>
          <w:szCs w:val="25"/>
        </w:rPr>
        <w:t xml:space="preserve"> could continue to be addressed within the encoding benchmarks of his </w:t>
      </w:r>
      <w:r w:rsidR="00B1261E">
        <w:rPr>
          <w:rFonts w:ascii="Aptos" w:hAnsi="Aptos" w:cs="Open Sans"/>
          <w:color w:val="000000"/>
          <w:sz w:val="25"/>
          <w:szCs w:val="25"/>
        </w:rPr>
        <w:t>R</w:t>
      </w:r>
      <w:r>
        <w:rPr>
          <w:rFonts w:ascii="Aptos" w:hAnsi="Aptos" w:cs="Open Sans"/>
          <w:color w:val="000000"/>
          <w:sz w:val="25"/>
          <w:szCs w:val="25"/>
        </w:rPr>
        <w:t>eading goal. The Team</w:t>
      </w:r>
      <w:r w:rsidR="00892992">
        <w:rPr>
          <w:rFonts w:ascii="Aptos" w:hAnsi="Aptos" w:cs="Open Sans"/>
          <w:color w:val="000000"/>
          <w:sz w:val="25"/>
          <w:szCs w:val="25"/>
        </w:rPr>
        <w:t xml:space="preserve"> further</w:t>
      </w:r>
      <w:r>
        <w:rPr>
          <w:rFonts w:ascii="Aptos" w:hAnsi="Aptos" w:cs="Open Sans"/>
          <w:color w:val="000000"/>
          <w:sz w:val="25"/>
          <w:szCs w:val="25"/>
        </w:rPr>
        <w:t xml:space="preserve"> responded appropriately to Parents’ concerns about Evan’s recent emotional difficulties by providing for a check-in with counseling staff at the beginning of the new school year and ongoing support as needed. </w:t>
      </w:r>
    </w:p>
    <w:p w14:paraId="4C97A667" w14:textId="70C52180" w:rsidR="00F17C83" w:rsidRDefault="00D678CD" w:rsidP="00D678CD">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In addition to a writing goal, in her report Dr. </w:t>
      </w:r>
      <w:r w:rsidR="00F17C83">
        <w:rPr>
          <w:rFonts w:ascii="Aptos" w:hAnsi="Aptos" w:cs="Open Sans"/>
          <w:color w:val="000000"/>
          <w:sz w:val="25"/>
          <w:szCs w:val="25"/>
        </w:rPr>
        <w:t>Kassissieh</w:t>
      </w:r>
      <w:r>
        <w:rPr>
          <w:rFonts w:ascii="Aptos" w:hAnsi="Aptos" w:cs="Open Sans"/>
          <w:color w:val="000000"/>
          <w:sz w:val="25"/>
          <w:szCs w:val="25"/>
        </w:rPr>
        <w:t xml:space="preserve"> </w:t>
      </w:r>
      <w:r w:rsidR="00F17C83">
        <w:rPr>
          <w:rFonts w:ascii="Aptos" w:hAnsi="Aptos" w:cs="Open Sans"/>
          <w:color w:val="000000"/>
          <w:sz w:val="25"/>
          <w:szCs w:val="25"/>
        </w:rPr>
        <w:t xml:space="preserve">recommended that Evan continue with the </w:t>
      </w:r>
      <w:r w:rsidR="008271B9">
        <w:rPr>
          <w:rFonts w:ascii="Aptos" w:hAnsi="Aptos" w:cs="Open Sans"/>
          <w:color w:val="000000"/>
          <w:sz w:val="25"/>
          <w:szCs w:val="25"/>
        </w:rPr>
        <w:t xml:space="preserve">sound-symbol </w:t>
      </w:r>
      <w:r w:rsidR="00F17C83">
        <w:rPr>
          <w:rFonts w:ascii="Aptos" w:hAnsi="Aptos" w:cs="Open Sans"/>
          <w:color w:val="000000"/>
          <w:sz w:val="25"/>
          <w:szCs w:val="25"/>
        </w:rPr>
        <w:t xml:space="preserve">reading support he had been receiving, and she recommended additional programming to include more repeated exposure to </w:t>
      </w:r>
      <w:r w:rsidR="008271B9">
        <w:rPr>
          <w:rFonts w:ascii="Aptos" w:hAnsi="Aptos" w:cs="Open Sans"/>
          <w:color w:val="000000"/>
          <w:sz w:val="25"/>
          <w:szCs w:val="25"/>
        </w:rPr>
        <w:t xml:space="preserve">words, the opportunity to read aloud with immediate correction, morphology-based fluency </w:t>
      </w:r>
      <w:r w:rsidR="008271B9">
        <w:rPr>
          <w:rFonts w:ascii="Aptos" w:hAnsi="Aptos" w:cs="Open Sans"/>
          <w:color w:val="000000"/>
          <w:sz w:val="25"/>
          <w:szCs w:val="25"/>
        </w:rPr>
        <w:lastRenderedPageBreak/>
        <w:t xml:space="preserve">work, multisensory instruction, and active reading strategies using an evidence-based reading comprehension program. She did not </w:t>
      </w:r>
      <w:r>
        <w:rPr>
          <w:rFonts w:ascii="Aptos" w:hAnsi="Aptos" w:cs="Open Sans"/>
          <w:color w:val="000000"/>
          <w:sz w:val="25"/>
          <w:szCs w:val="25"/>
        </w:rPr>
        <w:t>specify that Evan required O</w:t>
      </w:r>
      <w:r w:rsidR="00707C26">
        <w:rPr>
          <w:rFonts w:ascii="Aptos" w:hAnsi="Aptos" w:cs="Open Sans"/>
          <w:color w:val="000000"/>
          <w:sz w:val="25"/>
          <w:szCs w:val="25"/>
        </w:rPr>
        <w:t>G</w:t>
      </w:r>
      <w:r>
        <w:rPr>
          <w:rFonts w:ascii="Aptos" w:hAnsi="Aptos" w:cs="Open Sans"/>
          <w:color w:val="000000"/>
          <w:sz w:val="25"/>
          <w:szCs w:val="25"/>
        </w:rPr>
        <w:t xml:space="preserve">, nor did she </w:t>
      </w:r>
      <w:r w:rsidR="008271B9">
        <w:rPr>
          <w:rFonts w:ascii="Aptos" w:hAnsi="Aptos" w:cs="Open Sans"/>
          <w:color w:val="000000"/>
          <w:sz w:val="25"/>
          <w:szCs w:val="25"/>
        </w:rPr>
        <w:t>recommend a substantially separate language-based setting. The Team responded by proposing an additional weekly 30-minute reading pull-out during the school year (increasing from 4 x 30 minutes/week to 5 x 30 minutes/week) and an additional 225 minutes per week of ESY reading services (increasing from 1 x 75 minutes/week to 4 x 75 minutes/week)</w:t>
      </w:r>
      <w:r w:rsidR="005E559D">
        <w:rPr>
          <w:rFonts w:ascii="Aptos" w:hAnsi="Aptos" w:cs="Open Sans"/>
          <w:color w:val="000000"/>
          <w:sz w:val="25"/>
          <w:szCs w:val="25"/>
        </w:rPr>
        <w:t>. The Team also incorporated many accommodations suggested by Dr. Kassissieh</w:t>
      </w:r>
      <w:r w:rsidR="008271B9">
        <w:rPr>
          <w:rFonts w:ascii="Aptos" w:hAnsi="Aptos" w:cs="Open Sans"/>
          <w:color w:val="000000"/>
          <w:sz w:val="25"/>
          <w:szCs w:val="25"/>
        </w:rPr>
        <w:t>. Immediately following this</w:t>
      </w:r>
      <w:r w:rsidR="00396F88">
        <w:rPr>
          <w:rFonts w:ascii="Aptos" w:hAnsi="Aptos" w:cs="Open Sans"/>
          <w:color w:val="000000"/>
          <w:sz w:val="25"/>
          <w:szCs w:val="25"/>
        </w:rPr>
        <w:t xml:space="preserve"> IEP</w:t>
      </w:r>
      <w:r w:rsidR="008271B9">
        <w:rPr>
          <w:rFonts w:ascii="Aptos" w:hAnsi="Aptos" w:cs="Open Sans"/>
          <w:color w:val="000000"/>
          <w:sz w:val="25"/>
          <w:szCs w:val="25"/>
        </w:rPr>
        <w:t xml:space="preserve"> proposal, Dr. Kassissieh indicated to Parents that she believed th</w:t>
      </w:r>
      <w:r w:rsidR="00F04A6F">
        <w:rPr>
          <w:rFonts w:ascii="Aptos" w:hAnsi="Aptos" w:cs="Open Sans"/>
          <w:color w:val="000000"/>
          <w:sz w:val="25"/>
          <w:szCs w:val="25"/>
        </w:rPr>
        <w:t>e proposed</w:t>
      </w:r>
      <w:r w:rsidR="008271B9">
        <w:rPr>
          <w:rFonts w:ascii="Aptos" w:hAnsi="Aptos" w:cs="Open Sans"/>
          <w:color w:val="000000"/>
          <w:sz w:val="25"/>
          <w:szCs w:val="25"/>
        </w:rPr>
        <w:t xml:space="preserve"> increase was appropriate for Evan, though she acknowledged Parents’ concern about service delivery occurring in a small group rather than one-to-one. At Hearing, Dr. Kassisieh </w:t>
      </w:r>
      <w:r w:rsidR="00B51661">
        <w:rPr>
          <w:rFonts w:ascii="Aptos" w:hAnsi="Aptos" w:cs="Open Sans"/>
          <w:color w:val="000000"/>
          <w:sz w:val="25"/>
          <w:szCs w:val="25"/>
        </w:rPr>
        <w:t>testified that she believed additional time beyond the</w:t>
      </w:r>
      <w:r w:rsidR="00F04A6F">
        <w:rPr>
          <w:rFonts w:ascii="Aptos" w:hAnsi="Aptos" w:cs="Open Sans"/>
          <w:color w:val="000000"/>
          <w:sz w:val="25"/>
          <w:szCs w:val="25"/>
        </w:rPr>
        <w:t xml:space="preserve"> increase</w:t>
      </w:r>
      <w:r w:rsidR="00B51661">
        <w:rPr>
          <w:rFonts w:ascii="Aptos" w:hAnsi="Aptos" w:cs="Open Sans"/>
          <w:color w:val="000000"/>
          <w:sz w:val="25"/>
          <w:szCs w:val="25"/>
        </w:rPr>
        <w:t xml:space="preserve"> proposed </w:t>
      </w:r>
      <w:r w:rsidR="00F04A6F">
        <w:rPr>
          <w:rFonts w:ascii="Aptos" w:hAnsi="Aptos" w:cs="Open Sans"/>
          <w:color w:val="000000"/>
          <w:sz w:val="25"/>
          <w:szCs w:val="25"/>
        </w:rPr>
        <w:t xml:space="preserve">in the </w:t>
      </w:r>
      <w:r w:rsidR="00B51661">
        <w:rPr>
          <w:rFonts w:ascii="Aptos" w:hAnsi="Aptos" w:cs="Open Sans"/>
          <w:color w:val="000000"/>
          <w:sz w:val="25"/>
          <w:szCs w:val="25"/>
        </w:rPr>
        <w:t xml:space="preserve">service delivery grid was required to incorporate </w:t>
      </w:r>
      <w:proofErr w:type="gramStart"/>
      <w:r w:rsidR="00B51661">
        <w:rPr>
          <w:rFonts w:ascii="Aptos" w:hAnsi="Aptos" w:cs="Open Sans"/>
          <w:color w:val="000000"/>
          <w:sz w:val="25"/>
          <w:szCs w:val="25"/>
        </w:rPr>
        <w:t>all of</w:t>
      </w:r>
      <w:proofErr w:type="gramEnd"/>
      <w:r w:rsidR="00B51661">
        <w:rPr>
          <w:rFonts w:ascii="Aptos" w:hAnsi="Aptos" w:cs="Open Sans"/>
          <w:color w:val="000000"/>
          <w:sz w:val="25"/>
          <w:szCs w:val="25"/>
        </w:rPr>
        <w:t xml:space="preserve"> the interventions she had recommended, and she expressed concern about the dilution of services in a small group setting. Still,</w:t>
      </w:r>
      <w:r w:rsidR="00342BA9">
        <w:rPr>
          <w:rFonts w:ascii="Aptos" w:hAnsi="Aptos" w:cs="Open Sans"/>
          <w:color w:val="000000"/>
          <w:sz w:val="25"/>
          <w:szCs w:val="25"/>
        </w:rPr>
        <w:t xml:space="preserve"> however,</w:t>
      </w:r>
      <w:r w:rsidR="00B51661">
        <w:rPr>
          <w:rFonts w:ascii="Aptos" w:hAnsi="Aptos" w:cs="Open Sans"/>
          <w:color w:val="000000"/>
          <w:sz w:val="25"/>
          <w:szCs w:val="25"/>
        </w:rPr>
        <w:t xml:space="preserve"> she did not endorse a need for a substantially separate language-based program for Evan to make progress,</w:t>
      </w:r>
      <w:r w:rsidR="00B1261E">
        <w:rPr>
          <w:rStyle w:val="FootnoteReference"/>
          <w:rFonts w:ascii="Aptos" w:hAnsi="Aptos" w:cs="Open Sans"/>
          <w:color w:val="000000"/>
          <w:sz w:val="25"/>
          <w:szCs w:val="25"/>
        </w:rPr>
        <w:footnoteReference w:id="57"/>
      </w:r>
      <w:r w:rsidR="00B51661">
        <w:rPr>
          <w:rFonts w:ascii="Aptos" w:hAnsi="Aptos" w:cs="Open Sans"/>
          <w:color w:val="000000"/>
          <w:sz w:val="25"/>
          <w:szCs w:val="25"/>
        </w:rPr>
        <w:t xml:space="preserve"> nor did she indicate (at the Team meeting or at Hearing) that the progress he had made since Belmont’s initial testing in January 2023 was not </w:t>
      </w:r>
      <w:r w:rsidR="00342BA9">
        <w:rPr>
          <w:rFonts w:ascii="Aptos" w:hAnsi="Aptos" w:cs="Open Sans"/>
          <w:color w:val="000000"/>
          <w:sz w:val="25"/>
          <w:szCs w:val="25"/>
        </w:rPr>
        <w:t xml:space="preserve">effective or </w:t>
      </w:r>
      <w:r w:rsidR="00B51661">
        <w:rPr>
          <w:rFonts w:ascii="Aptos" w:hAnsi="Aptos" w:cs="Open Sans"/>
          <w:color w:val="000000"/>
          <w:sz w:val="25"/>
          <w:szCs w:val="25"/>
        </w:rPr>
        <w:t>commensurate with his abilities.</w:t>
      </w:r>
    </w:p>
    <w:p w14:paraId="2BB84B13" w14:textId="468B472F" w:rsidR="00D678CD" w:rsidRDefault="00D678CD" w:rsidP="00D678CD">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In their partial rejection of the Amended 2024-2025 IEP, submitted in early July 2024, Parents noted their objections to the absence of a writing goal as well as to the reading service provider; the omission of goals in reading fluency, reading comprehension, reading rate; and the failure to identify OG as the methodology for direct instruction. These requests went beyond Dr. Kassissieh’s recommendations, as she had not specified that </w:t>
      </w:r>
      <w:r w:rsidR="00F04A6F">
        <w:rPr>
          <w:rFonts w:ascii="Aptos" w:hAnsi="Aptos" w:cs="Open Sans"/>
          <w:color w:val="000000"/>
          <w:sz w:val="25"/>
          <w:szCs w:val="25"/>
        </w:rPr>
        <w:t>for Evan to make effective progress his reading instruction must be</w:t>
      </w:r>
      <w:r>
        <w:rPr>
          <w:rFonts w:ascii="Aptos" w:hAnsi="Aptos" w:cs="Open Sans"/>
          <w:color w:val="000000"/>
          <w:sz w:val="25"/>
          <w:szCs w:val="25"/>
        </w:rPr>
        <w:t xml:space="preserve"> O</w:t>
      </w:r>
      <w:r w:rsidR="0019524F">
        <w:rPr>
          <w:rFonts w:ascii="Aptos" w:hAnsi="Aptos" w:cs="Open Sans"/>
          <w:color w:val="000000"/>
          <w:sz w:val="25"/>
          <w:szCs w:val="25"/>
        </w:rPr>
        <w:t>G</w:t>
      </w:r>
      <w:r>
        <w:rPr>
          <w:rFonts w:ascii="Aptos" w:hAnsi="Aptos" w:cs="Open Sans"/>
          <w:color w:val="000000"/>
          <w:sz w:val="25"/>
          <w:szCs w:val="25"/>
        </w:rPr>
        <w:t>, nor had she suggested that separate goals were required in each of the areas identified by Parents.</w:t>
      </w:r>
      <w:r>
        <w:rPr>
          <w:rStyle w:val="FootnoteReference"/>
          <w:rFonts w:ascii="Aptos" w:hAnsi="Aptos" w:cs="Open Sans"/>
          <w:color w:val="000000"/>
          <w:sz w:val="25"/>
          <w:szCs w:val="25"/>
        </w:rPr>
        <w:footnoteReference w:id="58"/>
      </w:r>
    </w:p>
    <w:p w14:paraId="19C01066" w14:textId="3BDB8916" w:rsidR="00B51661" w:rsidRDefault="00A43B4B" w:rsidP="00F64888">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Given</w:t>
      </w:r>
      <w:r w:rsidR="000E3EC9">
        <w:rPr>
          <w:rFonts w:ascii="Aptos" w:hAnsi="Aptos" w:cs="Open Sans"/>
          <w:color w:val="000000"/>
          <w:sz w:val="25"/>
          <w:szCs w:val="25"/>
        </w:rPr>
        <w:t xml:space="preserve"> </w:t>
      </w:r>
      <w:r>
        <w:rPr>
          <w:rFonts w:ascii="Aptos" w:hAnsi="Aptos" w:cs="Open Sans"/>
          <w:color w:val="000000"/>
          <w:sz w:val="25"/>
          <w:szCs w:val="25"/>
        </w:rPr>
        <w:t xml:space="preserve">the </w:t>
      </w:r>
      <w:r w:rsidR="00B51661">
        <w:rPr>
          <w:rFonts w:ascii="Aptos" w:hAnsi="Aptos" w:cs="Open Sans"/>
          <w:color w:val="000000"/>
          <w:sz w:val="25"/>
          <w:szCs w:val="25"/>
        </w:rPr>
        <w:t xml:space="preserve">information before </w:t>
      </w:r>
      <w:r>
        <w:rPr>
          <w:rFonts w:ascii="Aptos" w:hAnsi="Aptos" w:cs="Open Sans"/>
          <w:color w:val="000000"/>
          <w:sz w:val="25"/>
          <w:szCs w:val="25"/>
        </w:rPr>
        <w:t>the Te</w:t>
      </w:r>
      <w:r w:rsidR="000E3EC9">
        <w:rPr>
          <w:rFonts w:ascii="Aptos" w:hAnsi="Aptos" w:cs="Open Sans"/>
          <w:color w:val="000000"/>
          <w:sz w:val="25"/>
          <w:szCs w:val="25"/>
        </w:rPr>
        <w:t>am</w:t>
      </w:r>
      <w:r w:rsidR="00B51661">
        <w:rPr>
          <w:rFonts w:ascii="Aptos" w:hAnsi="Aptos" w:cs="Open Sans"/>
          <w:color w:val="000000"/>
          <w:sz w:val="25"/>
          <w:szCs w:val="25"/>
        </w:rPr>
        <w:t>,</w:t>
      </w:r>
      <w:r w:rsidR="00D678CD">
        <w:rPr>
          <w:rFonts w:ascii="Aptos" w:hAnsi="Aptos" w:cs="Open Sans"/>
          <w:color w:val="000000"/>
          <w:sz w:val="25"/>
          <w:szCs w:val="25"/>
        </w:rPr>
        <w:t xml:space="preserve"> </w:t>
      </w:r>
      <w:r w:rsidR="003B2B93">
        <w:rPr>
          <w:rFonts w:ascii="Aptos" w:hAnsi="Aptos" w:cs="Open Sans"/>
          <w:color w:val="000000"/>
          <w:sz w:val="25"/>
          <w:szCs w:val="25"/>
        </w:rPr>
        <w:t xml:space="preserve">and </w:t>
      </w:r>
      <w:r w:rsidR="00D678CD">
        <w:rPr>
          <w:rFonts w:ascii="Aptos" w:hAnsi="Aptos" w:cs="Open Sans"/>
          <w:color w:val="000000"/>
          <w:sz w:val="25"/>
          <w:szCs w:val="25"/>
        </w:rPr>
        <w:t>the absence of data or recommendations to support many of Parents’ requests,</w:t>
      </w:r>
      <w:r w:rsidR="00B51661">
        <w:rPr>
          <w:rFonts w:ascii="Aptos" w:hAnsi="Aptos" w:cs="Open Sans"/>
          <w:color w:val="000000"/>
          <w:sz w:val="25"/>
          <w:szCs w:val="25"/>
        </w:rPr>
        <w:t xml:space="preserve"> </w:t>
      </w:r>
      <w:r w:rsidR="00FC7D58">
        <w:rPr>
          <w:rFonts w:ascii="Aptos" w:hAnsi="Aptos" w:cs="Open Sans"/>
          <w:color w:val="000000"/>
          <w:sz w:val="25"/>
          <w:szCs w:val="25"/>
        </w:rPr>
        <w:t xml:space="preserve">the </w:t>
      </w:r>
      <w:r w:rsidR="00B51661">
        <w:rPr>
          <w:rFonts w:ascii="Aptos" w:hAnsi="Aptos" w:cs="Open Sans"/>
          <w:color w:val="000000"/>
          <w:sz w:val="25"/>
          <w:szCs w:val="25"/>
        </w:rPr>
        <w:t>Amended 2024-2025 IEP</w:t>
      </w:r>
      <w:r w:rsidR="00C54F0E">
        <w:rPr>
          <w:rFonts w:ascii="Aptos" w:hAnsi="Aptos" w:cs="Open Sans"/>
          <w:color w:val="000000"/>
          <w:sz w:val="25"/>
          <w:szCs w:val="25"/>
        </w:rPr>
        <w:t xml:space="preserve"> </w:t>
      </w:r>
      <w:r w:rsidR="006A00C9">
        <w:rPr>
          <w:rFonts w:ascii="Aptos" w:hAnsi="Aptos" w:cs="Open Sans"/>
          <w:color w:val="000000"/>
          <w:sz w:val="25"/>
          <w:szCs w:val="25"/>
        </w:rPr>
        <w:t xml:space="preserve"> at the time it was </w:t>
      </w:r>
      <w:r w:rsidR="00D44A43">
        <w:rPr>
          <w:rFonts w:ascii="Aptos" w:hAnsi="Aptos" w:cs="Open Sans"/>
          <w:color w:val="000000"/>
          <w:sz w:val="25"/>
          <w:szCs w:val="25"/>
        </w:rPr>
        <w:t>proposed</w:t>
      </w:r>
      <w:r w:rsidR="006A00C9">
        <w:rPr>
          <w:rFonts w:ascii="Aptos" w:hAnsi="Aptos" w:cs="Open Sans"/>
          <w:color w:val="000000"/>
          <w:sz w:val="25"/>
          <w:szCs w:val="25"/>
        </w:rPr>
        <w:t xml:space="preserve"> in</w:t>
      </w:r>
      <w:r w:rsidR="00C54F0E">
        <w:rPr>
          <w:rFonts w:ascii="Aptos" w:hAnsi="Aptos" w:cs="Open Sans"/>
          <w:color w:val="000000"/>
          <w:sz w:val="25"/>
          <w:szCs w:val="25"/>
        </w:rPr>
        <w:t xml:space="preserve"> June 2024, </w:t>
      </w:r>
      <w:r w:rsidR="00B51661">
        <w:rPr>
          <w:rFonts w:ascii="Aptos" w:hAnsi="Aptos" w:cs="Open Sans"/>
          <w:color w:val="000000"/>
          <w:sz w:val="25"/>
          <w:szCs w:val="25"/>
        </w:rPr>
        <w:t>was reasonably calculated to provide Evan with a FAPE</w:t>
      </w:r>
      <w:r w:rsidR="00F64888">
        <w:rPr>
          <w:rFonts w:ascii="Aptos" w:hAnsi="Aptos" w:cs="Open Sans"/>
          <w:color w:val="000000"/>
          <w:sz w:val="25"/>
          <w:szCs w:val="25"/>
        </w:rPr>
        <w:t xml:space="preserve"> in the LRE</w:t>
      </w:r>
      <w:r w:rsidR="00B51661">
        <w:rPr>
          <w:rFonts w:ascii="Aptos" w:hAnsi="Aptos" w:cs="Open Sans"/>
          <w:color w:val="000000"/>
          <w:sz w:val="25"/>
          <w:szCs w:val="25"/>
        </w:rPr>
        <w:t>.</w:t>
      </w:r>
      <w:r w:rsidR="00F64888">
        <w:rPr>
          <w:rStyle w:val="FootnoteReference"/>
          <w:rFonts w:ascii="Aptos" w:hAnsi="Aptos" w:cs="Open Sans"/>
          <w:color w:val="000000"/>
          <w:sz w:val="25"/>
          <w:szCs w:val="25"/>
        </w:rPr>
        <w:footnoteReference w:id="59"/>
      </w:r>
      <w:r w:rsidR="00B51661">
        <w:rPr>
          <w:rFonts w:ascii="Aptos" w:hAnsi="Aptos" w:cs="Open Sans"/>
          <w:color w:val="000000"/>
          <w:sz w:val="25"/>
          <w:szCs w:val="25"/>
        </w:rPr>
        <w:t xml:space="preserve"> </w:t>
      </w:r>
      <w:bookmarkStart w:id="4" w:name="_Hlk206495479"/>
      <w:r w:rsidR="00B51661">
        <w:rPr>
          <w:rFonts w:ascii="Aptos" w:hAnsi="Aptos" w:cs="Open Sans"/>
          <w:color w:val="000000"/>
          <w:sz w:val="25"/>
          <w:szCs w:val="25"/>
        </w:rPr>
        <w:t>This IEP was designed to meet Evan’s needs, based on the results of testing and the progress he had made</w:t>
      </w:r>
      <w:r w:rsidR="00F64888">
        <w:rPr>
          <w:rFonts w:ascii="Aptos" w:hAnsi="Aptos" w:cs="Open Sans"/>
          <w:color w:val="000000"/>
          <w:sz w:val="25"/>
          <w:szCs w:val="25"/>
        </w:rPr>
        <w:t xml:space="preserve"> thus far</w:t>
      </w:r>
      <w:r w:rsidR="009171DB">
        <w:rPr>
          <w:rFonts w:ascii="Aptos" w:hAnsi="Aptos" w:cs="Open Sans"/>
          <w:color w:val="000000"/>
          <w:sz w:val="25"/>
          <w:szCs w:val="25"/>
        </w:rPr>
        <w:t xml:space="preserve"> pursuant to</w:t>
      </w:r>
      <w:r w:rsidR="00B51661">
        <w:rPr>
          <w:rFonts w:ascii="Aptos" w:hAnsi="Aptos" w:cs="Open Sans"/>
          <w:color w:val="000000"/>
          <w:sz w:val="25"/>
          <w:szCs w:val="25"/>
        </w:rPr>
        <w:t xml:space="preserve"> the </w:t>
      </w:r>
      <w:r w:rsidR="00970ED5" w:rsidRPr="00125754">
        <w:rPr>
          <w:rFonts w:ascii="Aptos" w:hAnsi="Aptos" w:cs="Open Sans"/>
          <w:color w:val="000000"/>
          <w:sz w:val="25"/>
          <w:szCs w:val="25"/>
        </w:rPr>
        <w:t>revised</w:t>
      </w:r>
      <w:r w:rsidR="00B51661">
        <w:rPr>
          <w:rFonts w:ascii="Aptos" w:hAnsi="Aptos" w:cs="Open Sans"/>
          <w:color w:val="000000"/>
          <w:sz w:val="25"/>
          <w:szCs w:val="25"/>
        </w:rPr>
        <w:t xml:space="preserve"> 2024-</w:t>
      </w:r>
      <w:r w:rsidR="00B51661">
        <w:rPr>
          <w:rFonts w:ascii="Aptos" w:hAnsi="Aptos" w:cs="Open Sans"/>
          <w:color w:val="000000"/>
          <w:sz w:val="25"/>
          <w:szCs w:val="25"/>
        </w:rPr>
        <w:lastRenderedPageBreak/>
        <w:t>2025 IEP, and</w:t>
      </w:r>
      <w:r w:rsidR="00B1261E">
        <w:rPr>
          <w:rFonts w:ascii="Aptos" w:hAnsi="Aptos" w:cs="Open Sans"/>
          <w:color w:val="000000"/>
          <w:sz w:val="25"/>
          <w:szCs w:val="25"/>
        </w:rPr>
        <w:t xml:space="preserve"> it</w:t>
      </w:r>
      <w:r w:rsidR="00B51661">
        <w:rPr>
          <w:rFonts w:ascii="Aptos" w:hAnsi="Aptos" w:cs="Open Sans"/>
          <w:color w:val="000000"/>
          <w:sz w:val="25"/>
          <w:szCs w:val="25"/>
        </w:rPr>
        <w:t xml:space="preserve"> </w:t>
      </w:r>
      <w:r w:rsidR="00F04A6F">
        <w:rPr>
          <w:rFonts w:ascii="Aptos" w:hAnsi="Aptos" w:cs="Open Sans"/>
          <w:color w:val="000000"/>
          <w:sz w:val="25"/>
          <w:szCs w:val="25"/>
        </w:rPr>
        <w:t xml:space="preserve">was </w:t>
      </w:r>
      <w:r w:rsidR="00B51661">
        <w:rPr>
          <w:rFonts w:ascii="Aptos" w:hAnsi="Aptos" w:cs="Open Sans"/>
          <w:color w:val="000000"/>
          <w:sz w:val="25"/>
          <w:szCs w:val="25"/>
        </w:rPr>
        <w:t>reasonably calculated to continue to confer a meaningful benefit.</w:t>
      </w:r>
      <w:bookmarkEnd w:id="4"/>
      <w:r w:rsidR="00B51661">
        <w:rPr>
          <w:rStyle w:val="FootnoteReference"/>
          <w:rFonts w:ascii="Aptos" w:hAnsi="Aptos" w:cs="Open Sans"/>
          <w:color w:val="000000"/>
          <w:sz w:val="25"/>
          <w:szCs w:val="25"/>
        </w:rPr>
        <w:footnoteReference w:id="60"/>
      </w:r>
    </w:p>
    <w:p w14:paraId="2EBA134B" w14:textId="046BFACB" w:rsidR="00B37DE1" w:rsidRPr="00B37DE1" w:rsidRDefault="00564518" w:rsidP="00B1261E">
      <w:pPr>
        <w:pStyle w:val="western"/>
        <w:numPr>
          <w:ilvl w:val="0"/>
          <w:numId w:val="39"/>
        </w:numPr>
        <w:shd w:val="clear" w:color="auto" w:fill="FFFFFF"/>
        <w:spacing w:before="330" w:beforeAutospacing="0" w:after="330" w:afterAutospacing="0"/>
        <w:rPr>
          <w:rFonts w:ascii="Aptos" w:hAnsi="Aptos" w:cs="Open Sans"/>
          <w:color w:val="000000"/>
          <w:sz w:val="25"/>
          <w:szCs w:val="25"/>
        </w:rPr>
      </w:pPr>
      <w:r>
        <w:rPr>
          <w:rFonts w:ascii="Aptos" w:hAnsi="Aptos" w:cs="Open Sans"/>
          <w:i/>
          <w:iCs/>
          <w:color w:val="000000"/>
          <w:sz w:val="25"/>
          <w:szCs w:val="25"/>
        </w:rPr>
        <w:t>2025-2026 IEP</w:t>
      </w:r>
    </w:p>
    <w:p w14:paraId="1900C613" w14:textId="1603DF05" w:rsidR="0050138E" w:rsidRDefault="00F64888" w:rsidP="0050138E">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Belmont convened </w:t>
      </w:r>
      <w:r w:rsidR="00B37DE1">
        <w:rPr>
          <w:rFonts w:ascii="Aptos" w:hAnsi="Aptos" w:cs="Open Sans"/>
          <w:color w:val="000000"/>
          <w:sz w:val="25"/>
          <w:szCs w:val="25"/>
        </w:rPr>
        <w:t xml:space="preserve">Evan’s Team </w:t>
      </w:r>
      <w:r w:rsidR="00DA0048">
        <w:rPr>
          <w:rFonts w:ascii="Aptos" w:hAnsi="Aptos" w:cs="Open Sans"/>
          <w:color w:val="000000"/>
          <w:sz w:val="25"/>
          <w:szCs w:val="25"/>
        </w:rPr>
        <w:t>on</w:t>
      </w:r>
      <w:r w:rsidR="00B37DE1">
        <w:rPr>
          <w:rFonts w:ascii="Aptos" w:hAnsi="Aptos" w:cs="Open Sans"/>
          <w:color w:val="000000"/>
          <w:sz w:val="25"/>
          <w:szCs w:val="25"/>
        </w:rPr>
        <w:t xml:space="preserve"> January</w:t>
      </w:r>
      <w:r w:rsidR="00DA0048">
        <w:rPr>
          <w:rFonts w:ascii="Aptos" w:hAnsi="Aptos" w:cs="Open Sans"/>
          <w:color w:val="000000"/>
          <w:sz w:val="25"/>
          <w:szCs w:val="25"/>
        </w:rPr>
        <w:t xml:space="preserve"> 21, 2025 to review</w:t>
      </w:r>
      <w:r w:rsidR="00B37DE1">
        <w:rPr>
          <w:rFonts w:ascii="Aptos" w:hAnsi="Aptos" w:cs="Open Sans"/>
          <w:color w:val="000000"/>
          <w:sz w:val="25"/>
          <w:szCs w:val="25"/>
        </w:rPr>
        <w:t xml:space="preserve"> </w:t>
      </w:r>
      <w:r w:rsidR="00DA0048">
        <w:rPr>
          <w:rFonts w:ascii="Aptos" w:hAnsi="Aptos" w:cs="Open Sans"/>
          <w:color w:val="000000"/>
          <w:sz w:val="25"/>
          <w:szCs w:val="25"/>
        </w:rPr>
        <w:t>Ms. Adams’ report</w:t>
      </w:r>
      <w:r w:rsidR="00811FF1">
        <w:rPr>
          <w:rFonts w:ascii="Aptos" w:hAnsi="Aptos" w:cs="Open Sans"/>
          <w:color w:val="000000"/>
          <w:sz w:val="25"/>
          <w:szCs w:val="25"/>
        </w:rPr>
        <w:t xml:space="preserve"> (</w:t>
      </w:r>
      <w:r w:rsidR="00DA0048">
        <w:rPr>
          <w:rFonts w:ascii="Aptos" w:hAnsi="Aptos" w:cs="Open Sans"/>
          <w:color w:val="000000"/>
          <w:sz w:val="25"/>
          <w:szCs w:val="25"/>
        </w:rPr>
        <w:t>which included</w:t>
      </w:r>
      <w:r w:rsidR="00396F88">
        <w:rPr>
          <w:rFonts w:ascii="Aptos" w:hAnsi="Aptos" w:cs="Open Sans"/>
          <w:color w:val="000000"/>
          <w:sz w:val="25"/>
          <w:szCs w:val="25"/>
        </w:rPr>
        <w:t xml:space="preserve"> the</w:t>
      </w:r>
      <w:r w:rsidR="00DA0048">
        <w:rPr>
          <w:rFonts w:ascii="Aptos" w:hAnsi="Aptos" w:cs="Open Sans"/>
          <w:color w:val="000000"/>
          <w:sz w:val="25"/>
          <w:szCs w:val="25"/>
        </w:rPr>
        <w:t xml:space="preserve"> results of testing she had conducted in October 2024 as well as her observations at Winn Brook in October 2024 and at Carroll in January 2025</w:t>
      </w:r>
      <w:r w:rsidR="00811FF1">
        <w:rPr>
          <w:rFonts w:ascii="Aptos" w:hAnsi="Aptos" w:cs="Open Sans"/>
          <w:color w:val="000000"/>
          <w:sz w:val="25"/>
          <w:szCs w:val="25"/>
        </w:rPr>
        <w:t>)</w:t>
      </w:r>
      <w:r w:rsidR="00DA0048">
        <w:rPr>
          <w:rFonts w:ascii="Aptos" w:hAnsi="Aptos" w:cs="Open Sans"/>
          <w:color w:val="000000"/>
          <w:sz w:val="25"/>
          <w:szCs w:val="25"/>
        </w:rPr>
        <w:t>, and to develop his 2025-2026 IEP.</w:t>
      </w:r>
      <w:r w:rsidR="0050138E">
        <w:rPr>
          <w:rFonts w:ascii="Aptos" w:hAnsi="Aptos" w:cs="Open Sans"/>
          <w:color w:val="000000"/>
          <w:sz w:val="25"/>
          <w:szCs w:val="25"/>
        </w:rPr>
        <w:t xml:space="preserve"> </w:t>
      </w:r>
      <w:r w:rsidR="005E559D">
        <w:rPr>
          <w:rFonts w:ascii="Aptos" w:hAnsi="Aptos" w:cs="Open Sans"/>
          <w:color w:val="000000"/>
          <w:sz w:val="25"/>
          <w:szCs w:val="25"/>
        </w:rPr>
        <w:t>In addition to Ms. Adams’ report, the Team had before it</w:t>
      </w:r>
      <w:r w:rsidR="00811FF1">
        <w:rPr>
          <w:rFonts w:ascii="Aptos" w:hAnsi="Aptos" w:cs="Open Sans"/>
          <w:color w:val="000000"/>
          <w:sz w:val="25"/>
          <w:szCs w:val="25"/>
        </w:rPr>
        <w:t xml:space="preserve"> Carroll </w:t>
      </w:r>
      <w:r w:rsidR="005E559D">
        <w:rPr>
          <w:rFonts w:ascii="Aptos" w:hAnsi="Aptos" w:cs="Open Sans"/>
          <w:color w:val="000000"/>
          <w:sz w:val="25"/>
          <w:szCs w:val="25"/>
        </w:rPr>
        <w:t>progress reports.</w:t>
      </w:r>
    </w:p>
    <w:p w14:paraId="4CC77070" w14:textId="1B6BAF24" w:rsidR="00EA5610" w:rsidRDefault="0050138E" w:rsidP="005E559D">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 According to Ms. Adams, Evan’s proposed classroom at Winn Brook with Ms. Torniero</w:t>
      </w:r>
      <w:r w:rsidR="00EA5610">
        <w:rPr>
          <w:rFonts w:ascii="Aptos" w:hAnsi="Aptos" w:cs="Open Sans"/>
          <w:color w:val="000000"/>
          <w:sz w:val="25"/>
          <w:szCs w:val="25"/>
        </w:rPr>
        <w:t xml:space="preserve"> required too much self-direction and</w:t>
      </w:r>
      <w:r>
        <w:rPr>
          <w:rFonts w:ascii="Aptos" w:hAnsi="Aptos" w:cs="Open Sans"/>
          <w:color w:val="000000"/>
          <w:sz w:val="25"/>
          <w:szCs w:val="25"/>
        </w:rPr>
        <w:t xml:space="preserve"> lacked the redundancy, explicit training, and oral reading practice he needs to make progress.</w:t>
      </w:r>
      <w:r w:rsidR="00DF10E4">
        <w:rPr>
          <w:rStyle w:val="FootnoteReference"/>
          <w:rFonts w:ascii="Aptos" w:hAnsi="Aptos" w:cs="Open Sans"/>
          <w:color w:val="000000"/>
          <w:sz w:val="25"/>
          <w:szCs w:val="25"/>
        </w:rPr>
        <w:footnoteReference w:id="61"/>
      </w:r>
      <w:r w:rsidR="00803730">
        <w:rPr>
          <w:rFonts w:ascii="Aptos" w:hAnsi="Aptos" w:cs="Open Sans"/>
          <w:color w:val="000000"/>
          <w:sz w:val="25"/>
          <w:szCs w:val="25"/>
        </w:rPr>
        <w:t xml:space="preserve"> </w:t>
      </w:r>
      <w:r>
        <w:rPr>
          <w:rFonts w:ascii="Aptos" w:hAnsi="Aptos" w:cs="Open Sans"/>
          <w:color w:val="000000"/>
          <w:sz w:val="25"/>
          <w:szCs w:val="25"/>
        </w:rPr>
        <w:t>Yet because Evan was not in the class, nor were any of the students in attendance on IEPs, much less IEPs for SLDs in reading, it is difficult to determine whether the instruction would have been different had he been there</w:t>
      </w:r>
      <w:bookmarkStart w:id="5" w:name="_Hlk206497121"/>
      <w:r>
        <w:rPr>
          <w:rFonts w:ascii="Aptos" w:hAnsi="Aptos" w:cs="Open Sans"/>
          <w:color w:val="000000"/>
          <w:sz w:val="25"/>
          <w:szCs w:val="25"/>
        </w:rPr>
        <w:t xml:space="preserve">. </w:t>
      </w:r>
      <w:bookmarkStart w:id="6" w:name="_Hlk206495614"/>
      <w:r w:rsidRPr="00125754">
        <w:rPr>
          <w:rFonts w:ascii="Aptos" w:hAnsi="Aptos" w:cs="Open Sans"/>
          <w:color w:val="000000"/>
          <w:sz w:val="25"/>
          <w:szCs w:val="25"/>
        </w:rPr>
        <w:t xml:space="preserve">Even so, </w:t>
      </w:r>
      <w:r w:rsidR="00125754" w:rsidRPr="00125754">
        <w:rPr>
          <w:rFonts w:ascii="Aptos" w:hAnsi="Aptos" w:cs="Open Sans"/>
          <w:color w:val="000000"/>
          <w:sz w:val="25"/>
          <w:szCs w:val="25"/>
        </w:rPr>
        <w:t xml:space="preserve">the classroom </w:t>
      </w:r>
      <w:r w:rsidR="00EA5610" w:rsidRPr="00125754">
        <w:rPr>
          <w:rFonts w:ascii="Aptos" w:hAnsi="Aptos" w:cs="Open Sans"/>
          <w:color w:val="000000"/>
          <w:sz w:val="25"/>
          <w:szCs w:val="25"/>
        </w:rPr>
        <w:t xml:space="preserve">Ms. Adams </w:t>
      </w:r>
      <w:r w:rsidR="00125754" w:rsidRPr="00125754">
        <w:rPr>
          <w:rFonts w:ascii="Aptos" w:hAnsi="Aptos" w:cs="Open Sans"/>
          <w:color w:val="000000"/>
          <w:sz w:val="25"/>
          <w:szCs w:val="25"/>
        </w:rPr>
        <w:t>described in her report and</w:t>
      </w:r>
      <w:r w:rsidR="00125754">
        <w:rPr>
          <w:rFonts w:ascii="Aptos" w:hAnsi="Aptos" w:cs="Open Sans"/>
          <w:color w:val="000000"/>
          <w:sz w:val="25"/>
          <w:szCs w:val="25"/>
        </w:rPr>
        <w:t xml:space="preserve"> through testimony</w:t>
      </w:r>
      <w:r w:rsidR="00125754" w:rsidRPr="00125754">
        <w:rPr>
          <w:rFonts w:ascii="Aptos" w:hAnsi="Aptos" w:cs="Open Sans"/>
          <w:color w:val="000000"/>
          <w:sz w:val="25"/>
          <w:szCs w:val="25"/>
        </w:rPr>
        <w:t xml:space="preserve"> evidenced </w:t>
      </w:r>
      <w:bookmarkEnd w:id="5"/>
      <w:r w:rsidR="00125754" w:rsidRPr="00125754">
        <w:rPr>
          <w:rFonts w:ascii="Aptos" w:hAnsi="Aptos" w:cs="Open Sans"/>
          <w:color w:val="000000"/>
          <w:sz w:val="25"/>
          <w:szCs w:val="25"/>
        </w:rPr>
        <w:t>a</w:t>
      </w:r>
      <w:r>
        <w:rPr>
          <w:rFonts w:ascii="Aptos" w:hAnsi="Aptos" w:cs="Open Sans"/>
          <w:color w:val="000000"/>
          <w:sz w:val="25"/>
          <w:szCs w:val="25"/>
        </w:rPr>
        <w:t xml:space="preserve"> structured approach </w:t>
      </w:r>
      <w:bookmarkEnd w:id="6"/>
      <w:r>
        <w:rPr>
          <w:rFonts w:ascii="Aptos" w:hAnsi="Aptos" w:cs="Open Sans"/>
          <w:color w:val="000000"/>
          <w:sz w:val="25"/>
          <w:szCs w:val="25"/>
        </w:rPr>
        <w:t>to teaching and learning,</w:t>
      </w:r>
      <w:r w:rsidR="00EA5610">
        <w:rPr>
          <w:rFonts w:ascii="Aptos" w:hAnsi="Aptos" w:cs="Open Sans"/>
          <w:color w:val="000000"/>
          <w:sz w:val="25"/>
          <w:szCs w:val="25"/>
        </w:rPr>
        <w:t xml:space="preserve"> with clear expectations and consistent routines.</w:t>
      </w:r>
      <w:r>
        <w:rPr>
          <w:rFonts w:ascii="Aptos" w:hAnsi="Aptos" w:cs="Open Sans"/>
          <w:color w:val="000000"/>
          <w:sz w:val="25"/>
          <w:szCs w:val="25"/>
        </w:rPr>
        <w:t xml:space="preserve"> </w:t>
      </w:r>
      <w:r w:rsidR="00EA5610">
        <w:rPr>
          <w:rFonts w:ascii="Aptos" w:hAnsi="Aptos" w:cs="Open Sans"/>
          <w:color w:val="000000"/>
          <w:sz w:val="25"/>
          <w:szCs w:val="25"/>
        </w:rPr>
        <w:t>Across subjects, s</w:t>
      </w:r>
      <w:r>
        <w:rPr>
          <w:rFonts w:ascii="Aptos" w:hAnsi="Aptos" w:cs="Open Sans"/>
          <w:color w:val="000000"/>
          <w:sz w:val="25"/>
          <w:szCs w:val="25"/>
        </w:rPr>
        <w:t>tudents participated in whole</w:t>
      </w:r>
      <w:r w:rsidR="00396F88">
        <w:rPr>
          <w:rFonts w:ascii="Aptos" w:hAnsi="Aptos" w:cs="Open Sans"/>
          <w:color w:val="000000"/>
          <w:sz w:val="25"/>
          <w:szCs w:val="25"/>
        </w:rPr>
        <w:t>-</w:t>
      </w:r>
      <w:r>
        <w:rPr>
          <w:rFonts w:ascii="Aptos" w:hAnsi="Aptos" w:cs="Open Sans"/>
          <w:color w:val="000000"/>
          <w:sz w:val="25"/>
          <w:szCs w:val="25"/>
        </w:rPr>
        <w:t xml:space="preserve">group instruction, practiced strategies, and worked individually, with opportunities to participate in a small group with the teacher if they needed additional support. </w:t>
      </w:r>
      <w:r w:rsidR="00EA5610">
        <w:rPr>
          <w:rFonts w:ascii="Aptos" w:hAnsi="Aptos" w:cs="Open Sans"/>
          <w:color w:val="000000"/>
          <w:sz w:val="25"/>
          <w:szCs w:val="25"/>
        </w:rPr>
        <w:t>During literacy instruction</w:t>
      </w:r>
      <w:r>
        <w:rPr>
          <w:rFonts w:ascii="Aptos" w:hAnsi="Aptos" w:cs="Open Sans"/>
          <w:color w:val="000000"/>
          <w:sz w:val="25"/>
          <w:szCs w:val="25"/>
        </w:rPr>
        <w:t>, students worked on syllables and</w:t>
      </w:r>
      <w:r w:rsidR="00EA5610">
        <w:rPr>
          <w:rFonts w:ascii="Aptos" w:hAnsi="Aptos" w:cs="Open Sans"/>
          <w:color w:val="000000"/>
          <w:sz w:val="25"/>
          <w:szCs w:val="25"/>
        </w:rPr>
        <w:t xml:space="preserve"> </w:t>
      </w:r>
      <w:proofErr w:type="spellStart"/>
      <w:r w:rsidR="00EA5610">
        <w:rPr>
          <w:rFonts w:ascii="Aptos" w:hAnsi="Aptos" w:cs="Open Sans"/>
          <w:color w:val="000000"/>
          <w:sz w:val="25"/>
          <w:szCs w:val="25"/>
        </w:rPr>
        <w:t>Fundations</w:t>
      </w:r>
      <w:proofErr w:type="spellEnd"/>
      <w:r w:rsidR="00EA5610">
        <w:rPr>
          <w:rFonts w:ascii="Aptos" w:hAnsi="Aptos" w:cs="Open Sans"/>
          <w:color w:val="000000"/>
          <w:sz w:val="25"/>
          <w:szCs w:val="25"/>
        </w:rPr>
        <w:t xml:space="preserve"> patterns; </w:t>
      </w:r>
      <w:r w:rsidR="005E559D">
        <w:rPr>
          <w:rFonts w:ascii="Aptos" w:hAnsi="Aptos" w:cs="Open Sans"/>
          <w:color w:val="000000"/>
          <w:sz w:val="25"/>
          <w:szCs w:val="25"/>
        </w:rPr>
        <w:t xml:space="preserve">at Hearing, </w:t>
      </w:r>
      <w:r w:rsidR="00EA5610">
        <w:rPr>
          <w:rFonts w:ascii="Aptos" w:hAnsi="Aptos" w:cs="Open Sans"/>
          <w:color w:val="000000"/>
          <w:sz w:val="25"/>
          <w:szCs w:val="25"/>
        </w:rPr>
        <w:t>Ms. Torniero explained</w:t>
      </w:r>
      <w:r w:rsidR="005E559D">
        <w:rPr>
          <w:rFonts w:ascii="Aptos" w:hAnsi="Aptos" w:cs="Open Sans"/>
          <w:color w:val="000000"/>
          <w:sz w:val="25"/>
          <w:szCs w:val="25"/>
        </w:rPr>
        <w:t xml:space="preserve"> that Winn Brook teachers had created resources and materials to supplement the Lucy Calkins reading program with activities </w:t>
      </w:r>
      <w:proofErr w:type="gramStart"/>
      <w:r w:rsidR="005E559D">
        <w:rPr>
          <w:rFonts w:ascii="Aptos" w:hAnsi="Aptos" w:cs="Open Sans"/>
          <w:color w:val="000000"/>
          <w:sz w:val="25"/>
          <w:szCs w:val="25"/>
        </w:rPr>
        <w:t>similar to</w:t>
      </w:r>
      <w:proofErr w:type="gramEnd"/>
      <w:r w:rsidR="005E559D">
        <w:rPr>
          <w:rFonts w:ascii="Aptos" w:hAnsi="Aptos" w:cs="Open Sans"/>
          <w:color w:val="000000"/>
          <w:sz w:val="25"/>
          <w:szCs w:val="25"/>
        </w:rPr>
        <w:t xml:space="preserve"> those used within OG instruction.</w:t>
      </w:r>
      <w:r w:rsidR="00EA5610">
        <w:rPr>
          <w:rFonts w:ascii="Aptos" w:hAnsi="Aptos" w:cs="Open Sans"/>
          <w:color w:val="000000"/>
          <w:sz w:val="25"/>
          <w:szCs w:val="25"/>
        </w:rPr>
        <w:t xml:space="preserve"> Ms. Adams also expressed concern that the specialized reading instruction Evan would have attended</w:t>
      </w:r>
      <w:r w:rsidR="000D3448">
        <w:rPr>
          <w:rFonts w:ascii="Aptos" w:hAnsi="Aptos" w:cs="Open Sans"/>
          <w:color w:val="000000"/>
          <w:sz w:val="25"/>
          <w:szCs w:val="25"/>
        </w:rPr>
        <w:t xml:space="preserve"> with Ms. Carson</w:t>
      </w:r>
      <w:r w:rsidR="00EA5610">
        <w:rPr>
          <w:rFonts w:ascii="Aptos" w:hAnsi="Aptos" w:cs="Open Sans"/>
          <w:color w:val="000000"/>
          <w:sz w:val="25"/>
          <w:szCs w:val="25"/>
        </w:rPr>
        <w:t xml:space="preserve"> did not follow the OG prescription with fidelity and, among other things, would not have allowed for sufficient time to practice. Although one of her criticisms was that the instruction was not one-to-one, Ms. Adams recommended a language tutorial for Evan that is either one-to-one or one-to-two. According to </w:t>
      </w:r>
      <w:r w:rsidR="005E559D">
        <w:rPr>
          <w:rFonts w:ascii="Aptos" w:hAnsi="Aptos" w:cs="Open Sans"/>
          <w:color w:val="000000"/>
          <w:sz w:val="25"/>
          <w:szCs w:val="25"/>
        </w:rPr>
        <w:t>Ms. Carson</w:t>
      </w:r>
      <w:r w:rsidR="00EA5610">
        <w:rPr>
          <w:rFonts w:ascii="Aptos" w:hAnsi="Aptos" w:cs="Open Sans"/>
          <w:color w:val="000000"/>
          <w:sz w:val="25"/>
          <w:szCs w:val="25"/>
        </w:rPr>
        <w:t>, Evan would likely have been grouped one-to-two with one of the students Ms. Adams observed.</w:t>
      </w:r>
      <w:r w:rsidR="005E559D">
        <w:rPr>
          <w:rFonts w:ascii="Aptos" w:hAnsi="Aptos" w:cs="Open Sans"/>
          <w:color w:val="000000"/>
          <w:sz w:val="25"/>
          <w:szCs w:val="25"/>
        </w:rPr>
        <w:t xml:space="preserve"> </w:t>
      </w:r>
    </w:p>
    <w:p w14:paraId="16BE0250" w14:textId="6180D768" w:rsidR="004C222E" w:rsidRDefault="00DA0048" w:rsidP="009F1A1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lastRenderedPageBreak/>
        <w:t>Much testimony was offered at Hearing regarding various approaches to the teaching of reading</w:t>
      </w:r>
      <w:r w:rsidR="00BE63A6">
        <w:rPr>
          <w:rFonts w:ascii="Aptos" w:hAnsi="Aptos" w:cs="Open Sans"/>
          <w:color w:val="000000"/>
          <w:sz w:val="25"/>
          <w:szCs w:val="25"/>
        </w:rPr>
        <w:t xml:space="preserve"> – </w:t>
      </w:r>
      <w:r>
        <w:rPr>
          <w:rFonts w:ascii="Aptos" w:hAnsi="Aptos" w:cs="Open Sans"/>
          <w:color w:val="000000"/>
          <w:sz w:val="25"/>
          <w:szCs w:val="25"/>
        </w:rPr>
        <w:t xml:space="preserve">whole language, structured literacy, and balanced literacy. Parents appeared very concerned about Winn Brook staff members’ familiarity with the Science of Reading and </w:t>
      </w:r>
      <w:r w:rsidR="009F1A15">
        <w:rPr>
          <w:rFonts w:ascii="Aptos" w:hAnsi="Aptos" w:cs="Open Sans"/>
          <w:color w:val="000000"/>
          <w:sz w:val="25"/>
          <w:szCs w:val="25"/>
        </w:rPr>
        <w:t xml:space="preserve">their </w:t>
      </w:r>
      <w:r>
        <w:rPr>
          <w:rFonts w:ascii="Aptos" w:hAnsi="Aptos" w:cs="Open Sans"/>
          <w:color w:val="000000"/>
          <w:sz w:val="25"/>
          <w:szCs w:val="25"/>
        </w:rPr>
        <w:t xml:space="preserve">use of </w:t>
      </w:r>
      <w:r w:rsidR="009F1A15">
        <w:rPr>
          <w:rFonts w:ascii="Aptos" w:hAnsi="Aptos" w:cs="Open Sans"/>
          <w:color w:val="000000"/>
          <w:sz w:val="25"/>
          <w:szCs w:val="25"/>
        </w:rPr>
        <w:t xml:space="preserve">whole language and </w:t>
      </w:r>
      <w:r>
        <w:rPr>
          <w:rFonts w:ascii="Aptos" w:hAnsi="Aptos" w:cs="Open Sans"/>
          <w:color w:val="000000"/>
          <w:sz w:val="25"/>
          <w:szCs w:val="25"/>
        </w:rPr>
        <w:t>balanced literacy approaches</w:t>
      </w:r>
      <w:r w:rsidR="009F1A15">
        <w:rPr>
          <w:rFonts w:ascii="Aptos" w:hAnsi="Aptos" w:cs="Open Sans"/>
          <w:color w:val="000000"/>
          <w:sz w:val="25"/>
          <w:szCs w:val="25"/>
        </w:rPr>
        <w:t xml:space="preserve"> in the classroom</w:t>
      </w:r>
      <w:r>
        <w:rPr>
          <w:rFonts w:ascii="Aptos" w:hAnsi="Aptos" w:cs="Open Sans"/>
          <w:color w:val="000000"/>
          <w:sz w:val="25"/>
          <w:szCs w:val="25"/>
        </w:rPr>
        <w:t>. Yet their own witness, Evan’s OG tutor</w:t>
      </w:r>
      <w:r w:rsidR="006011AF">
        <w:rPr>
          <w:rFonts w:ascii="Aptos" w:hAnsi="Aptos" w:cs="Open Sans"/>
          <w:color w:val="000000"/>
          <w:sz w:val="25"/>
          <w:szCs w:val="25"/>
        </w:rPr>
        <w:t>,</w:t>
      </w:r>
      <w:r>
        <w:rPr>
          <w:rFonts w:ascii="Aptos" w:hAnsi="Aptos" w:cs="Open Sans"/>
          <w:color w:val="000000"/>
          <w:sz w:val="25"/>
          <w:szCs w:val="25"/>
        </w:rPr>
        <w:t xml:space="preserve"> Ms. Gibson, acknowledged that she was not familiar with the Science of Reading and referenced Lucy Calkins as a structured literacy approach</w:t>
      </w:r>
      <w:r w:rsidR="00862A8E">
        <w:rPr>
          <w:rFonts w:ascii="Aptos" w:hAnsi="Aptos" w:cs="Open Sans"/>
          <w:color w:val="000000"/>
          <w:sz w:val="25"/>
          <w:szCs w:val="25"/>
        </w:rPr>
        <w:t>.</w:t>
      </w:r>
      <w:r w:rsidR="009F1A15">
        <w:rPr>
          <w:rFonts w:ascii="Aptos" w:hAnsi="Aptos" w:cs="Open Sans"/>
          <w:color w:val="000000"/>
          <w:sz w:val="25"/>
          <w:szCs w:val="25"/>
        </w:rPr>
        <w:t xml:space="preserve">  </w:t>
      </w:r>
      <w:r>
        <w:rPr>
          <w:rFonts w:ascii="Aptos" w:hAnsi="Aptos" w:cs="Open Sans"/>
          <w:color w:val="000000"/>
          <w:sz w:val="25"/>
          <w:szCs w:val="25"/>
        </w:rPr>
        <w:t>Ms. Gibson</w:t>
      </w:r>
      <w:r w:rsidR="00D4501D">
        <w:rPr>
          <w:rFonts w:ascii="Aptos" w:hAnsi="Aptos" w:cs="Open Sans"/>
          <w:color w:val="000000"/>
          <w:sz w:val="25"/>
          <w:szCs w:val="25"/>
        </w:rPr>
        <w:t xml:space="preserve"> di</w:t>
      </w:r>
      <w:r w:rsidR="003C3EA0">
        <w:rPr>
          <w:rFonts w:ascii="Aptos" w:hAnsi="Aptos" w:cs="Open Sans"/>
          <w:color w:val="000000"/>
          <w:sz w:val="25"/>
          <w:szCs w:val="25"/>
        </w:rPr>
        <w:t>d</w:t>
      </w:r>
      <w:r w:rsidR="00106886">
        <w:rPr>
          <w:rFonts w:ascii="Aptos" w:hAnsi="Aptos" w:cs="Open Sans"/>
          <w:color w:val="000000"/>
          <w:sz w:val="25"/>
          <w:szCs w:val="25"/>
        </w:rPr>
        <w:t>,</w:t>
      </w:r>
      <w:r w:rsidR="003C3EA0">
        <w:rPr>
          <w:rFonts w:ascii="Aptos" w:hAnsi="Aptos" w:cs="Open Sans"/>
          <w:color w:val="000000"/>
          <w:sz w:val="25"/>
          <w:szCs w:val="25"/>
        </w:rPr>
        <w:t xml:space="preserve"> nevertheless</w:t>
      </w:r>
      <w:r w:rsidR="00106886">
        <w:rPr>
          <w:rFonts w:ascii="Aptos" w:hAnsi="Aptos" w:cs="Open Sans"/>
          <w:color w:val="000000"/>
          <w:sz w:val="25"/>
          <w:szCs w:val="25"/>
        </w:rPr>
        <w:t>,</w:t>
      </w:r>
      <w:r w:rsidR="009F1A15">
        <w:rPr>
          <w:rFonts w:ascii="Aptos" w:hAnsi="Aptos" w:cs="Open Sans"/>
          <w:color w:val="000000"/>
          <w:sz w:val="25"/>
          <w:szCs w:val="25"/>
        </w:rPr>
        <w:t xml:space="preserve"> testif</w:t>
      </w:r>
      <w:r w:rsidR="003C3EA0">
        <w:rPr>
          <w:rFonts w:ascii="Aptos" w:hAnsi="Aptos" w:cs="Open Sans"/>
          <w:color w:val="000000"/>
          <w:sz w:val="25"/>
          <w:szCs w:val="25"/>
        </w:rPr>
        <w:t>y</w:t>
      </w:r>
      <w:r w:rsidR="009F1A15">
        <w:rPr>
          <w:rFonts w:ascii="Aptos" w:hAnsi="Aptos" w:cs="Open Sans"/>
          <w:color w:val="000000"/>
          <w:sz w:val="25"/>
          <w:szCs w:val="25"/>
        </w:rPr>
        <w:t xml:space="preserve"> credibly about  </w:t>
      </w:r>
      <w:r w:rsidR="003C3EA0">
        <w:rPr>
          <w:rFonts w:ascii="Aptos" w:hAnsi="Aptos" w:cs="Open Sans"/>
          <w:color w:val="000000"/>
          <w:sz w:val="25"/>
          <w:szCs w:val="25"/>
        </w:rPr>
        <w:t>Evan’s</w:t>
      </w:r>
      <w:r w:rsidR="00D30FD4">
        <w:rPr>
          <w:rFonts w:ascii="Aptos" w:hAnsi="Aptos" w:cs="Open Sans"/>
          <w:color w:val="000000"/>
          <w:sz w:val="25"/>
          <w:szCs w:val="25"/>
        </w:rPr>
        <w:t xml:space="preserve"> </w:t>
      </w:r>
      <w:r>
        <w:rPr>
          <w:rFonts w:ascii="Aptos" w:hAnsi="Aptos" w:cs="Open Sans"/>
          <w:color w:val="000000"/>
          <w:sz w:val="25"/>
          <w:szCs w:val="25"/>
        </w:rPr>
        <w:t>responsiveness to and growth with</w:t>
      </w:r>
      <w:r w:rsidR="009F1A15">
        <w:rPr>
          <w:rFonts w:ascii="Aptos" w:hAnsi="Aptos" w:cs="Open Sans"/>
          <w:color w:val="000000"/>
          <w:sz w:val="25"/>
          <w:szCs w:val="25"/>
        </w:rPr>
        <w:t xml:space="preserve"> th</w:t>
      </w:r>
      <w:r w:rsidR="003C3EA0">
        <w:rPr>
          <w:rFonts w:ascii="Aptos" w:hAnsi="Aptos" w:cs="Open Sans"/>
          <w:color w:val="000000"/>
          <w:sz w:val="25"/>
          <w:szCs w:val="25"/>
        </w:rPr>
        <w:t>e one</w:t>
      </w:r>
      <w:r w:rsidR="002E0CD9">
        <w:rPr>
          <w:rFonts w:ascii="Aptos" w:hAnsi="Aptos" w:cs="Open Sans"/>
          <w:color w:val="000000"/>
          <w:sz w:val="25"/>
          <w:szCs w:val="25"/>
        </w:rPr>
        <w:t>-</w:t>
      </w:r>
      <w:r w:rsidR="003C3EA0">
        <w:rPr>
          <w:rFonts w:ascii="Aptos" w:hAnsi="Aptos" w:cs="Open Sans"/>
          <w:color w:val="000000"/>
          <w:sz w:val="25"/>
          <w:szCs w:val="25"/>
        </w:rPr>
        <w:t>to</w:t>
      </w:r>
      <w:r w:rsidR="002E0CD9">
        <w:rPr>
          <w:rFonts w:ascii="Aptos" w:hAnsi="Aptos" w:cs="Open Sans"/>
          <w:color w:val="000000"/>
          <w:sz w:val="25"/>
          <w:szCs w:val="25"/>
        </w:rPr>
        <w:t>-</w:t>
      </w:r>
      <w:r w:rsidR="003C3EA0">
        <w:rPr>
          <w:rFonts w:ascii="Aptos" w:hAnsi="Aptos" w:cs="Open Sans"/>
          <w:color w:val="000000"/>
          <w:sz w:val="25"/>
          <w:szCs w:val="25"/>
        </w:rPr>
        <w:t xml:space="preserve">one OG </w:t>
      </w:r>
      <w:r w:rsidR="00ED0A4D">
        <w:rPr>
          <w:rFonts w:ascii="Aptos" w:hAnsi="Aptos" w:cs="Open Sans"/>
          <w:color w:val="000000"/>
          <w:sz w:val="25"/>
          <w:szCs w:val="25"/>
        </w:rPr>
        <w:t>instruction</w:t>
      </w:r>
      <w:r w:rsidR="003C3EA0">
        <w:rPr>
          <w:rFonts w:ascii="Aptos" w:hAnsi="Aptos" w:cs="Open Sans"/>
          <w:color w:val="000000"/>
          <w:sz w:val="25"/>
          <w:szCs w:val="25"/>
        </w:rPr>
        <w:t xml:space="preserve"> she provided him </w:t>
      </w:r>
      <w:r w:rsidR="00510814">
        <w:rPr>
          <w:rFonts w:ascii="Aptos" w:hAnsi="Aptos" w:cs="Open Sans"/>
          <w:color w:val="000000"/>
          <w:sz w:val="25"/>
          <w:szCs w:val="25"/>
        </w:rPr>
        <w:t xml:space="preserve">between </w:t>
      </w:r>
      <w:r w:rsidR="00D30FD4">
        <w:rPr>
          <w:rFonts w:ascii="Aptos" w:hAnsi="Aptos" w:cs="Open Sans"/>
          <w:color w:val="000000"/>
          <w:sz w:val="25"/>
          <w:szCs w:val="25"/>
        </w:rPr>
        <w:t>M</w:t>
      </w:r>
      <w:r w:rsidR="00510814">
        <w:rPr>
          <w:rFonts w:ascii="Aptos" w:hAnsi="Aptos" w:cs="Open Sans"/>
          <w:color w:val="000000"/>
          <w:sz w:val="25"/>
          <w:szCs w:val="25"/>
        </w:rPr>
        <w:t xml:space="preserve">ay and </w:t>
      </w:r>
      <w:r w:rsidR="00ED0A4D">
        <w:rPr>
          <w:rFonts w:ascii="Aptos" w:hAnsi="Aptos" w:cs="Open Sans"/>
          <w:color w:val="000000"/>
          <w:sz w:val="25"/>
          <w:szCs w:val="25"/>
        </w:rPr>
        <w:t>August</w:t>
      </w:r>
      <w:r w:rsidR="00510814">
        <w:rPr>
          <w:rFonts w:ascii="Aptos" w:hAnsi="Aptos" w:cs="Open Sans"/>
          <w:color w:val="000000"/>
          <w:sz w:val="25"/>
          <w:szCs w:val="25"/>
        </w:rPr>
        <w:t xml:space="preserve"> 2024</w:t>
      </w:r>
      <w:r>
        <w:rPr>
          <w:rFonts w:ascii="Aptos" w:hAnsi="Aptos" w:cs="Open Sans"/>
          <w:color w:val="000000"/>
          <w:sz w:val="25"/>
          <w:szCs w:val="25"/>
        </w:rPr>
        <w:t>.</w:t>
      </w:r>
      <w:r w:rsidR="009F1A15">
        <w:rPr>
          <w:rFonts w:ascii="Aptos" w:hAnsi="Aptos" w:cs="Open Sans"/>
          <w:color w:val="000000"/>
          <w:sz w:val="25"/>
          <w:szCs w:val="25"/>
        </w:rPr>
        <w:t xml:space="preserve"> It is clear Evan benefitted from this tutoring</w:t>
      </w:r>
      <w:r w:rsidR="0050138E">
        <w:rPr>
          <w:rFonts w:ascii="Aptos" w:hAnsi="Aptos" w:cs="Open Sans"/>
          <w:color w:val="000000"/>
          <w:sz w:val="25"/>
          <w:szCs w:val="25"/>
        </w:rPr>
        <w:t>, described by several witnesses as the “gold standard” of reading instruction for students with dyslexia</w:t>
      </w:r>
      <w:r w:rsidR="009F1A15">
        <w:rPr>
          <w:rFonts w:ascii="Aptos" w:hAnsi="Aptos" w:cs="Open Sans"/>
          <w:color w:val="000000"/>
          <w:sz w:val="25"/>
          <w:szCs w:val="25"/>
        </w:rPr>
        <w:t>.</w:t>
      </w:r>
    </w:p>
    <w:p w14:paraId="32E1A8D1" w14:textId="64E17425" w:rsidR="009F1A15" w:rsidRDefault="009F1A15" w:rsidP="009F1A1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Dr. Kassissieh and Ms. Gibson both expressed concern that delivery of OG instruction in a small group, as opposed to one-to-one, generally would not permit sufficient tailoring to individual student needs. Yet according to Ms. Colman, OG tutorials at Carroll may be comprised of one teacher and up to four students</w:t>
      </w:r>
      <w:r w:rsidR="00083258">
        <w:rPr>
          <w:rFonts w:ascii="Aptos" w:hAnsi="Aptos" w:cs="Open Sans"/>
          <w:color w:val="000000"/>
          <w:sz w:val="25"/>
          <w:szCs w:val="25"/>
        </w:rPr>
        <w:t xml:space="preserve"> (</w:t>
      </w:r>
      <w:r>
        <w:rPr>
          <w:rFonts w:ascii="Aptos" w:hAnsi="Aptos" w:cs="Open Sans"/>
          <w:color w:val="000000"/>
          <w:sz w:val="25"/>
          <w:szCs w:val="25"/>
        </w:rPr>
        <w:t>though  Evan was in a one-to-one tutorial during second grade</w:t>
      </w:r>
      <w:r w:rsidR="00083258">
        <w:rPr>
          <w:rFonts w:ascii="Aptos" w:hAnsi="Aptos" w:cs="Open Sans"/>
          <w:color w:val="000000"/>
          <w:sz w:val="25"/>
          <w:szCs w:val="25"/>
        </w:rPr>
        <w:t>)</w:t>
      </w:r>
      <w:r>
        <w:rPr>
          <w:rFonts w:ascii="Aptos" w:hAnsi="Aptos" w:cs="Open Sans"/>
          <w:color w:val="000000"/>
          <w:sz w:val="25"/>
          <w:szCs w:val="25"/>
        </w:rPr>
        <w:t xml:space="preserve">. Parents also expressed concern about Ms. Carson’s lack of </w:t>
      </w:r>
      <w:r w:rsidR="00227866">
        <w:rPr>
          <w:rFonts w:ascii="Aptos" w:hAnsi="Aptos" w:cs="Open Sans"/>
          <w:color w:val="000000"/>
          <w:sz w:val="25"/>
          <w:szCs w:val="25"/>
        </w:rPr>
        <w:t xml:space="preserve">OG certification. </w:t>
      </w:r>
      <w:r w:rsidR="0043423E">
        <w:rPr>
          <w:rFonts w:ascii="Aptos" w:hAnsi="Aptos" w:cs="Open Sans"/>
          <w:color w:val="000000"/>
          <w:sz w:val="25"/>
          <w:szCs w:val="25"/>
        </w:rPr>
        <w:t xml:space="preserve">However, </w:t>
      </w:r>
      <w:r w:rsidR="00227866">
        <w:rPr>
          <w:rFonts w:ascii="Aptos" w:hAnsi="Aptos" w:cs="Open Sans"/>
          <w:color w:val="000000"/>
          <w:sz w:val="25"/>
          <w:szCs w:val="25"/>
        </w:rPr>
        <w:t>Evan’s tutorial at Carroll was led by a graduate intern who had obtained neither her OG certification nor her teaching certification at the time she taught</w:t>
      </w:r>
      <w:r w:rsidR="00780676">
        <w:rPr>
          <w:rFonts w:ascii="Aptos" w:hAnsi="Aptos" w:cs="Open Sans"/>
          <w:color w:val="000000"/>
          <w:sz w:val="25"/>
          <w:szCs w:val="25"/>
        </w:rPr>
        <w:t xml:space="preserve"> him</w:t>
      </w:r>
      <w:r w:rsidR="0007713C">
        <w:rPr>
          <w:rFonts w:ascii="Aptos" w:hAnsi="Aptos" w:cs="Open Sans"/>
          <w:color w:val="000000"/>
          <w:sz w:val="25"/>
          <w:szCs w:val="25"/>
        </w:rPr>
        <w:t>.  In addition, hi</w:t>
      </w:r>
      <w:r w:rsidR="002E0CD9">
        <w:rPr>
          <w:rFonts w:ascii="Aptos" w:hAnsi="Aptos" w:cs="Open Sans"/>
          <w:color w:val="000000"/>
          <w:sz w:val="25"/>
          <w:szCs w:val="25"/>
        </w:rPr>
        <w:t>s</w:t>
      </w:r>
      <w:r w:rsidR="00227866">
        <w:rPr>
          <w:rFonts w:ascii="Aptos" w:hAnsi="Aptos" w:cs="Open Sans"/>
          <w:color w:val="000000"/>
          <w:sz w:val="25"/>
          <w:szCs w:val="25"/>
        </w:rPr>
        <w:t xml:space="preserve"> science teacher lacked teaching certification.</w:t>
      </w:r>
    </w:p>
    <w:p w14:paraId="1F151393" w14:textId="20E6415C" w:rsidR="005E559D" w:rsidRDefault="005E559D" w:rsidP="009F1A1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I credit the testimony of Mother and Ms. Adams regarding Evan’s success </w:t>
      </w:r>
      <w:r w:rsidR="00BE63A6">
        <w:rPr>
          <w:rFonts w:ascii="Aptos" w:hAnsi="Aptos" w:cs="Open Sans"/>
          <w:color w:val="000000"/>
          <w:sz w:val="25"/>
          <w:szCs w:val="25"/>
        </w:rPr>
        <w:t>at Carroll.</w:t>
      </w:r>
      <w:r>
        <w:rPr>
          <w:rFonts w:ascii="Aptos" w:hAnsi="Aptos" w:cs="Open Sans"/>
          <w:color w:val="000000"/>
          <w:sz w:val="25"/>
          <w:szCs w:val="25"/>
        </w:rPr>
        <w:t xml:space="preserve"> The question is not, however, whether </w:t>
      </w:r>
      <w:r w:rsidR="00BE63A6">
        <w:rPr>
          <w:rFonts w:ascii="Aptos" w:hAnsi="Aptos" w:cs="Open Sans"/>
          <w:color w:val="000000"/>
          <w:sz w:val="25"/>
          <w:szCs w:val="25"/>
        </w:rPr>
        <w:t>a fully integrated language-based program</w:t>
      </w:r>
      <w:r>
        <w:rPr>
          <w:rFonts w:ascii="Aptos" w:hAnsi="Aptos" w:cs="Open Sans"/>
          <w:color w:val="000000"/>
          <w:sz w:val="25"/>
          <w:szCs w:val="25"/>
        </w:rPr>
        <w:t xml:space="preserve"> is beneficial to Evan</w:t>
      </w:r>
      <w:r w:rsidR="00BE63A6">
        <w:rPr>
          <w:rFonts w:ascii="Aptos" w:hAnsi="Aptos" w:cs="Open Sans"/>
          <w:color w:val="000000"/>
          <w:sz w:val="25"/>
          <w:szCs w:val="25"/>
        </w:rPr>
        <w:t>, but whether one must be provided by Belmont</w:t>
      </w:r>
      <w:r w:rsidR="0007713C">
        <w:rPr>
          <w:rFonts w:ascii="Aptos" w:hAnsi="Aptos" w:cs="Open Sans"/>
          <w:color w:val="000000"/>
          <w:sz w:val="25"/>
          <w:szCs w:val="25"/>
        </w:rPr>
        <w:t xml:space="preserve"> </w:t>
      </w:r>
      <w:proofErr w:type="gramStart"/>
      <w:r w:rsidR="0007713C">
        <w:rPr>
          <w:rFonts w:ascii="Aptos" w:hAnsi="Aptos" w:cs="Open Sans"/>
          <w:color w:val="000000"/>
          <w:sz w:val="25"/>
          <w:szCs w:val="25"/>
        </w:rPr>
        <w:t>in order to</w:t>
      </w:r>
      <w:proofErr w:type="gramEnd"/>
      <w:r w:rsidR="0007713C">
        <w:rPr>
          <w:rFonts w:ascii="Aptos" w:hAnsi="Aptos" w:cs="Open Sans"/>
          <w:color w:val="000000"/>
          <w:sz w:val="25"/>
          <w:szCs w:val="25"/>
        </w:rPr>
        <w:t xml:space="preserve"> </w:t>
      </w:r>
      <w:r w:rsidR="00103647">
        <w:rPr>
          <w:rFonts w:ascii="Aptos" w:hAnsi="Aptos" w:cs="Open Sans"/>
          <w:color w:val="000000"/>
          <w:sz w:val="25"/>
          <w:szCs w:val="25"/>
        </w:rPr>
        <w:t>provide him a FAPE</w:t>
      </w:r>
      <w:r w:rsidR="00BE63A6">
        <w:rPr>
          <w:rFonts w:ascii="Aptos" w:hAnsi="Aptos" w:cs="Open Sans"/>
          <w:color w:val="000000"/>
          <w:sz w:val="25"/>
          <w:szCs w:val="25"/>
        </w:rPr>
        <w:t>.</w:t>
      </w:r>
    </w:p>
    <w:p w14:paraId="085809D0" w14:textId="53594251" w:rsidR="0059476D" w:rsidRDefault="00396F88" w:rsidP="009F1A1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Although Ms. Adams recommended placement in an intensive language-based program for students with dyslexia</w:t>
      </w:r>
      <w:r w:rsidR="00BE63A6">
        <w:rPr>
          <w:rFonts w:ascii="Aptos" w:hAnsi="Aptos" w:cs="Open Sans"/>
          <w:color w:val="000000"/>
          <w:sz w:val="25"/>
          <w:szCs w:val="25"/>
        </w:rPr>
        <w:t>, I find</w:t>
      </w:r>
      <w:r w:rsidR="00103647">
        <w:rPr>
          <w:rFonts w:ascii="Aptos" w:hAnsi="Aptos" w:cs="Open Sans"/>
          <w:color w:val="000000"/>
          <w:sz w:val="25"/>
          <w:szCs w:val="25"/>
        </w:rPr>
        <w:t>, based on the evidence before me,</w:t>
      </w:r>
      <w:r w:rsidR="00BE63A6">
        <w:rPr>
          <w:rFonts w:ascii="Aptos" w:hAnsi="Aptos" w:cs="Open Sans"/>
          <w:color w:val="000000"/>
          <w:sz w:val="25"/>
          <w:szCs w:val="25"/>
        </w:rPr>
        <w:t xml:space="preserve"> that Belmont is not obligated to provide such a program. </w:t>
      </w:r>
      <w:proofErr w:type="gramStart"/>
      <w:r w:rsidR="00BC1C05">
        <w:rPr>
          <w:rFonts w:ascii="Aptos" w:hAnsi="Aptos" w:cs="Open Sans"/>
          <w:color w:val="000000"/>
          <w:sz w:val="25"/>
          <w:szCs w:val="25"/>
        </w:rPr>
        <w:t>With the exception of</w:t>
      </w:r>
      <w:proofErr w:type="gramEnd"/>
      <w:r w:rsidR="00BC1C05">
        <w:rPr>
          <w:rFonts w:ascii="Aptos" w:hAnsi="Aptos" w:cs="Open Sans"/>
          <w:color w:val="000000"/>
          <w:sz w:val="25"/>
          <w:szCs w:val="25"/>
        </w:rPr>
        <w:t xml:space="preserve"> Ms. Adam’s report, nothing provided to the Team </w:t>
      </w:r>
      <w:r w:rsidR="00BE63A6">
        <w:rPr>
          <w:rFonts w:ascii="Aptos" w:hAnsi="Aptos" w:cs="Open Sans"/>
          <w:color w:val="000000"/>
          <w:sz w:val="25"/>
          <w:szCs w:val="25"/>
        </w:rPr>
        <w:t xml:space="preserve">in January 2025, when Belmont proposed Evan’s 2025-2026 IEP, </w:t>
      </w:r>
      <w:r w:rsidR="00BC1C05">
        <w:rPr>
          <w:rFonts w:ascii="Aptos" w:hAnsi="Aptos" w:cs="Open Sans"/>
          <w:color w:val="000000"/>
          <w:sz w:val="25"/>
          <w:szCs w:val="25"/>
        </w:rPr>
        <w:t xml:space="preserve">suggested </w:t>
      </w:r>
      <w:r w:rsidR="00BE63A6">
        <w:rPr>
          <w:rFonts w:ascii="Aptos" w:hAnsi="Aptos" w:cs="Open Sans"/>
          <w:color w:val="000000"/>
          <w:sz w:val="25"/>
          <w:szCs w:val="25"/>
        </w:rPr>
        <w:t>that Evan could not make effective progress with the services proposed by Belmont.</w:t>
      </w:r>
      <w:r w:rsidR="00BC1C05">
        <w:rPr>
          <w:rFonts w:ascii="Aptos" w:hAnsi="Aptos" w:cs="Open Sans"/>
          <w:color w:val="000000"/>
          <w:sz w:val="25"/>
          <w:szCs w:val="25"/>
        </w:rPr>
        <w:t xml:space="preserve"> In addition to Grid-C reading (5 x 30 per 5-day cycle during the year and 4 x 75 per 5-day cycle</w:t>
      </w:r>
      <w:r w:rsidR="00BE63A6">
        <w:rPr>
          <w:rFonts w:ascii="Aptos" w:hAnsi="Aptos" w:cs="Open Sans"/>
          <w:color w:val="000000"/>
          <w:sz w:val="25"/>
          <w:szCs w:val="25"/>
        </w:rPr>
        <w:t xml:space="preserve"> </w:t>
      </w:r>
      <w:r w:rsidR="00BC1C05">
        <w:rPr>
          <w:rFonts w:ascii="Aptos" w:hAnsi="Aptos" w:cs="Open Sans"/>
          <w:color w:val="000000"/>
          <w:sz w:val="25"/>
          <w:szCs w:val="25"/>
        </w:rPr>
        <w:t xml:space="preserve">for ESY), </w:t>
      </w:r>
      <w:r w:rsidR="00BE63A6">
        <w:rPr>
          <w:rFonts w:ascii="Aptos" w:hAnsi="Aptos" w:cs="Open Sans"/>
          <w:color w:val="000000"/>
          <w:sz w:val="25"/>
          <w:szCs w:val="25"/>
        </w:rPr>
        <w:t xml:space="preserve">Evan’s 2025-2026 IEP </w:t>
      </w:r>
      <w:r w:rsidR="00EA662C">
        <w:rPr>
          <w:rFonts w:ascii="Aptos" w:hAnsi="Aptos" w:cs="Open Sans"/>
          <w:color w:val="000000"/>
          <w:sz w:val="25"/>
          <w:szCs w:val="25"/>
        </w:rPr>
        <w:t xml:space="preserve">specifies that information will be presented through multisensory teaching techniques for reading and spelling, visual supports, and pairing of auditory with visual information, among other things; that he will have extra time, as needed, for reading and writing tasks, assessments, and before responding, as well as the opportunity to re-read text more than once to improve fluency and comprehension; and that </w:t>
      </w:r>
      <w:r w:rsidR="00BC1C05">
        <w:rPr>
          <w:rFonts w:ascii="Aptos" w:hAnsi="Aptos" w:cs="Open Sans"/>
          <w:color w:val="000000"/>
          <w:sz w:val="25"/>
          <w:szCs w:val="25"/>
        </w:rPr>
        <w:t xml:space="preserve">he will </w:t>
      </w:r>
      <w:r w:rsidR="00EA662C">
        <w:rPr>
          <w:rFonts w:ascii="Aptos" w:hAnsi="Aptos" w:cs="Open Sans"/>
          <w:color w:val="000000"/>
          <w:sz w:val="25"/>
          <w:szCs w:val="25"/>
        </w:rPr>
        <w:t xml:space="preserve">receive access to small group instruction for literacy and writing tasks, as needed. </w:t>
      </w:r>
    </w:p>
    <w:p w14:paraId="2DDBE3AB" w14:textId="0746EAD3" w:rsidR="00BE63A6" w:rsidRDefault="00EA662C" w:rsidP="00023D4B">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lastRenderedPageBreak/>
        <w:t xml:space="preserve">Based on the information </w:t>
      </w:r>
      <w:r w:rsidR="00D63D04">
        <w:rPr>
          <w:rFonts w:ascii="Aptos" w:hAnsi="Aptos" w:cs="Open Sans"/>
          <w:color w:val="000000"/>
          <w:sz w:val="25"/>
          <w:szCs w:val="25"/>
        </w:rPr>
        <w:t>available to</w:t>
      </w:r>
      <w:r>
        <w:rPr>
          <w:rFonts w:ascii="Aptos" w:hAnsi="Aptos" w:cs="Open Sans"/>
          <w:color w:val="000000"/>
          <w:sz w:val="25"/>
          <w:szCs w:val="25"/>
        </w:rPr>
        <w:t xml:space="preserve"> the Team at the time the 2025-2026 IEP was developed and proposed, I conclude that this IEP was, and is, reasonably calculated to provide Evan with a free appropriate public education in the least restrictive environment. Although OG</w:t>
      </w:r>
      <w:r w:rsidR="00BC1C05">
        <w:rPr>
          <w:rFonts w:ascii="Aptos" w:hAnsi="Aptos" w:cs="Open Sans"/>
          <w:color w:val="000000"/>
          <w:sz w:val="25"/>
          <w:szCs w:val="25"/>
        </w:rPr>
        <w:t>, and a fully integrated language-based program,</w:t>
      </w:r>
      <w:r>
        <w:rPr>
          <w:rFonts w:ascii="Aptos" w:hAnsi="Aptos" w:cs="Open Sans"/>
          <w:color w:val="000000"/>
          <w:sz w:val="25"/>
          <w:szCs w:val="25"/>
        </w:rPr>
        <w:t xml:space="preserve"> may </w:t>
      </w:r>
      <w:r w:rsidR="00BC1C05">
        <w:rPr>
          <w:rFonts w:ascii="Aptos" w:hAnsi="Aptos" w:cs="Open Sans"/>
          <w:color w:val="000000"/>
          <w:sz w:val="25"/>
          <w:szCs w:val="25"/>
        </w:rPr>
        <w:t xml:space="preserve">have </w:t>
      </w:r>
      <w:r>
        <w:rPr>
          <w:rFonts w:ascii="Aptos" w:hAnsi="Aptos" w:cs="Open Sans"/>
          <w:color w:val="000000"/>
          <w:sz w:val="25"/>
          <w:szCs w:val="25"/>
        </w:rPr>
        <w:t xml:space="preserve">allowed Evan to make effective progress, </w:t>
      </w:r>
      <w:r w:rsidR="00BC1C05">
        <w:rPr>
          <w:rFonts w:ascii="Aptos" w:hAnsi="Aptos" w:cs="Open Sans"/>
          <w:color w:val="000000"/>
          <w:sz w:val="25"/>
          <w:szCs w:val="25"/>
        </w:rPr>
        <w:t>Parents have n</w:t>
      </w:r>
      <w:r w:rsidR="00D6338C">
        <w:rPr>
          <w:rFonts w:ascii="Aptos" w:hAnsi="Aptos" w:cs="Open Sans"/>
          <w:color w:val="000000"/>
          <w:sz w:val="25"/>
          <w:szCs w:val="25"/>
        </w:rPr>
        <w:t>either</w:t>
      </w:r>
      <w:r w:rsidR="00BC1C05">
        <w:rPr>
          <w:rFonts w:ascii="Aptos" w:hAnsi="Aptos" w:cs="Open Sans"/>
          <w:color w:val="000000"/>
          <w:sz w:val="25"/>
          <w:szCs w:val="25"/>
        </w:rPr>
        <w:t xml:space="preserve"> </w:t>
      </w:r>
      <w:r w:rsidR="00D6338C">
        <w:rPr>
          <w:rFonts w:ascii="Aptos" w:hAnsi="Aptos" w:cs="Open Sans"/>
          <w:color w:val="000000"/>
          <w:sz w:val="25"/>
          <w:szCs w:val="25"/>
        </w:rPr>
        <w:t xml:space="preserve">met their burden to </w:t>
      </w:r>
      <w:r w:rsidR="00ED0A4D">
        <w:rPr>
          <w:rFonts w:ascii="Aptos" w:hAnsi="Aptos" w:cs="Open Sans"/>
          <w:color w:val="000000"/>
          <w:sz w:val="25"/>
          <w:szCs w:val="25"/>
        </w:rPr>
        <w:t>establish</w:t>
      </w:r>
      <w:r w:rsidR="00BC1C05">
        <w:rPr>
          <w:rFonts w:ascii="Aptos" w:hAnsi="Aptos" w:cs="Open Sans"/>
          <w:color w:val="000000"/>
          <w:sz w:val="25"/>
          <w:szCs w:val="25"/>
        </w:rPr>
        <w:t xml:space="preserve"> t</w:t>
      </w:r>
      <w:r>
        <w:rPr>
          <w:rFonts w:ascii="Aptos" w:hAnsi="Aptos" w:cs="Open Sans"/>
          <w:color w:val="000000"/>
          <w:sz w:val="25"/>
          <w:szCs w:val="25"/>
        </w:rPr>
        <w:t xml:space="preserve">hat </w:t>
      </w:r>
      <w:r w:rsidR="00BC1C05">
        <w:rPr>
          <w:rFonts w:ascii="Aptos" w:hAnsi="Aptos" w:cs="Open Sans"/>
          <w:color w:val="000000"/>
          <w:sz w:val="25"/>
          <w:szCs w:val="25"/>
        </w:rPr>
        <w:t>these elements are</w:t>
      </w:r>
      <w:r>
        <w:rPr>
          <w:rFonts w:ascii="Aptos" w:hAnsi="Aptos" w:cs="Open Sans"/>
          <w:color w:val="000000"/>
          <w:sz w:val="25"/>
          <w:szCs w:val="25"/>
        </w:rPr>
        <w:t xml:space="preserve"> required</w:t>
      </w:r>
      <w:r w:rsidR="00BC1C05">
        <w:rPr>
          <w:rFonts w:ascii="Aptos" w:hAnsi="Aptos" w:cs="Open Sans"/>
          <w:color w:val="000000"/>
          <w:sz w:val="25"/>
          <w:szCs w:val="25"/>
        </w:rPr>
        <w:t xml:space="preserve"> for him to do so</w:t>
      </w:r>
      <w:r w:rsidR="00D6338C">
        <w:rPr>
          <w:rFonts w:ascii="Aptos" w:hAnsi="Aptos" w:cs="Open Sans"/>
          <w:color w:val="000000"/>
          <w:sz w:val="25"/>
          <w:szCs w:val="25"/>
        </w:rPr>
        <w:t xml:space="preserve"> nor</w:t>
      </w:r>
      <w:r w:rsidR="00C0484D">
        <w:rPr>
          <w:rFonts w:ascii="Aptos" w:hAnsi="Aptos" w:cs="Open Sans"/>
          <w:color w:val="000000"/>
          <w:sz w:val="25"/>
          <w:szCs w:val="25"/>
        </w:rPr>
        <w:t xml:space="preserve"> have they proven</w:t>
      </w:r>
      <w:r w:rsidR="00D6338C">
        <w:rPr>
          <w:rFonts w:ascii="Aptos" w:hAnsi="Aptos" w:cs="Open Sans"/>
          <w:color w:val="000000"/>
          <w:sz w:val="25"/>
          <w:szCs w:val="25"/>
        </w:rPr>
        <w:t xml:space="preserve"> that </w:t>
      </w:r>
      <w:r w:rsidR="00ED0A4D">
        <w:rPr>
          <w:rFonts w:ascii="Aptos" w:hAnsi="Aptos" w:cs="Open Sans"/>
          <w:color w:val="000000"/>
          <w:sz w:val="25"/>
          <w:szCs w:val="25"/>
        </w:rPr>
        <w:t>Belmont’s</w:t>
      </w:r>
      <w:r w:rsidR="00023D4B">
        <w:rPr>
          <w:rFonts w:ascii="Aptos" w:hAnsi="Aptos" w:cs="Open Sans"/>
          <w:color w:val="000000"/>
          <w:sz w:val="25"/>
          <w:szCs w:val="25"/>
        </w:rPr>
        <w:t xml:space="preserve"> </w:t>
      </w:r>
      <w:r w:rsidR="00293E5A">
        <w:rPr>
          <w:rFonts w:ascii="Aptos" w:hAnsi="Aptos" w:cs="Open Sans"/>
          <w:color w:val="000000"/>
          <w:sz w:val="25"/>
          <w:szCs w:val="25"/>
        </w:rPr>
        <w:t>IEP cannot similarly allow him to make effective progress</w:t>
      </w:r>
      <w:r>
        <w:rPr>
          <w:rFonts w:ascii="Aptos" w:hAnsi="Aptos" w:cs="Open Sans"/>
          <w:color w:val="000000"/>
          <w:sz w:val="25"/>
          <w:szCs w:val="25"/>
        </w:rPr>
        <w:t>.</w:t>
      </w:r>
      <w:r>
        <w:rPr>
          <w:rStyle w:val="FootnoteReference"/>
          <w:rFonts w:ascii="Aptos" w:hAnsi="Aptos" w:cs="Open Sans"/>
          <w:color w:val="000000"/>
          <w:sz w:val="25"/>
          <w:szCs w:val="25"/>
        </w:rPr>
        <w:footnoteReference w:id="62"/>
      </w:r>
    </w:p>
    <w:p w14:paraId="31B3D7B2" w14:textId="165B101F" w:rsidR="00A51B6B" w:rsidRDefault="00A51B6B" w:rsidP="00F863F3">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Because Parents failed to prove that the </w:t>
      </w:r>
      <w:r w:rsidR="00F863F3">
        <w:rPr>
          <w:rFonts w:ascii="Aptos" w:hAnsi="Aptos" w:cs="Open Sans"/>
          <w:color w:val="000000"/>
          <w:sz w:val="25"/>
          <w:szCs w:val="25"/>
        </w:rPr>
        <w:t>I</w:t>
      </w:r>
      <w:r>
        <w:rPr>
          <w:rFonts w:ascii="Aptos" w:hAnsi="Aptos" w:cs="Open Sans"/>
          <w:color w:val="000000"/>
          <w:sz w:val="25"/>
          <w:szCs w:val="25"/>
        </w:rPr>
        <w:t>EP</w:t>
      </w:r>
      <w:r w:rsidR="00F863F3">
        <w:rPr>
          <w:rFonts w:ascii="Aptos" w:hAnsi="Aptos" w:cs="Open Sans"/>
          <w:color w:val="000000"/>
          <w:sz w:val="25"/>
          <w:szCs w:val="25"/>
        </w:rPr>
        <w:t>s</w:t>
      </w:r>
      <w:r>
        <w:rPr>
          <w:rFonts w:ascii="Aptos" w:hAnsi="Aptos" w:cs="Open Sans"/>
          <w:color w:val="000000"/>
          <w:sz w:val="25"/>
          <w:szCs w:val="25"/>
        </w:rPr>
        <w:t xml:space="preserve"> proposed by </w:t>
      </w:r>
      <w:r w:rsidR="00F64888">
        <w:rPr>
          <w:rFonts w:ascii="Aptos" w:hAnsi="Aptos" w:cs="Open Sans"/>
          <w:color w:val="000000"/>
          <w:sz w:val="25"/>
          <w:szCs w:val="25"/>
        </w:rPr>
        <w:t>Belmont</w:t>
      </w:r>
      <w:r>
        <w:rPr>
          <w:rFonts w:ascii="Aptos" w:hAnsi="Aptos" w:cs="Open Sans"/>
          <w:color w:val="000000"/>
          <w:sz w:val="25"/>
          <w:szCs w:val="25"/>
        </w:rPr>
        <w:t xml:space="preserve"> w</w:t>
      </w:r>
      <w:r w:rsidR="00F863F3">
        <w:rPr>
          <w:rFonts w:ascii="Aptos" w:hAnsi="Aptos" w:cs="Open Sans"/>
          <w:color w:val="000000"/>
          <w:sz w:val="25"/>
          <w:szCs w:val="25"/>
        </w:rPr>
        <w:t>ere</w:t>
      </w:r>
      <w:r>
        <w:rPr>
          <w:rFonts w:ascii="Aptos" w:hAnsi="Aptos" w:cs="Open Sans"/>
          <w:color w:val="000000"/>
          <w:sz w:val="25"/>
          <w:szCs w:val="25"/>
        </w:rPr>
        <w:t xml:space="preserve"> not reasonably calculated to provide </w:t>
      </w:r>
      <w:r w:rsidR="00F64888">
        <w:rPr>
          <w:rFonts w:ascii="Aptos" w:hAnsi="Aptos" w:cs="Open Sans"/>
          <w:color w:val="000000"/>
          <w:sz w:val="25"/>
          <w:szCs w:val="25"/>
        </w:rPr>
        <w:t>Evan</w:t>
      </w:r>
      <w:r>
        <w:rPr>
          <w:rFonts w:ascii="Aptos" w:hAnsi="Aptos" w:cs="Open Sans"/>
          <w:color w:val="000000"/>
          <w:sz w:val="25"/>
          <w:szCs w:val="25"/>
        </w:rPr>
        <w:t xml:space="preserve"> with a FAPE, I do not reach the question </w:t>
      </w:r>
      <w:r w:rsidR="00442A5C">
        <w:rPr>
          <w:rFonts w:ascii="Aptos" w:hAnsi="Aptos" w:cs="Open Sans"/>
          <w:color w:val="000000"/>
          <w:sz w:val="25"/>
          <w:szCs w:val="25"/>
        </w:rPr>
        <w:t xml:space="preserve">of </w:t>
      </w:r>
      <w:r>
        <w:rPr>
          <w:rFonts w:ascii="Aptos" w:hAnsi="Aptos" w:cs="Open Sans"/>
          <w:color w:val="000000"/>
          <w:sz w:val="25"/>
          <w:szCs w:val="25"/>
        </w:rPr>
        <w:t>whether Carroll was appropriate for h</w:t>
      </w:r>
      <w:r w:rsidR="009047A2">
        <w:rPr>
          <w:rFonts w:ascii="Aptos" w:hAnsi="Aptos" w:cs="Open Sans"/>
          <w:color w:val="000000"/>
          <w:sz w:val="25"/>
          <w:szCs w:val="25"/>
        </w:rPr>
        <w:t>im</w:t>
      </w:r>
      <w:r>
        <w:rPr>
          <w:rFonts w:ascii="Aptos" w:hAnsi="Aptos" w:cs="Open Sans"/>
          <w:color w:val="000000"/>
          <w:sz w:val="25"/>
          <w:szCs w:val="25"/>
        </w:rPr>
        <w:t>.</w:t>
      </w:r>
      <w:r w:rsidR="00BC1C05">
        <w:rPr>
          <w:rStyle w:val="FootnoteReference"/>
          <w:rFonts w:ascii="Aptos" w:hAnsi="Aptos" w:cs="Open Sans"/>
          <w:color w:val="000000"/>
          <w:sz w:val="25"/>
          <w:szCs w:val="25"/>
        </w:rPr>
        <w:footnoteReference w:id="63"/>
      </w:r>
      <w:r w:rsidR="009047A2">
        <w:rPr>
          <w:rFonts w:ascii="Aptos" w:hAnsi="Aptos" w:cs="Open Sans"/>
          <w:color w:val="000000"/>
          <w:sz w:val="25"/>
          <w:szCs w:val="25"/>
        </w:rPr>
        <w:t xml:space="preserve"> </w:t>
      </w:r>
    </w:p>
    <w:p w14:paraId="51FA663A" w14:textId="3C4D9E85" w:rsidR="00D234F8" w:rsidRPr="000729EC" w:rsidRDefault="00D234F8" w:rsidP="00D234F8">
      <w:pPr>
        <w:pStyle w:val="NoSpacing"/>
        <w:spacing w:after="100" w:afterAutospacing="1"/>
        <w:jc w:val="center"/>
        <w:rPr>
          <w:rFonts w:ascii="Aptos" w:hAnsi="Aptos" w:cs="Times New Roman"/>
          <w:b/>
          <w:bCs/>
          <w:sz w:val="25"/>
          <w:szCs w:val="25"/>
        </w:rPr>
      </w:pPr>
      <w:r w:rsidRPr="000729EC">
        <w:rPr>
          <w:rFonts w:ascii="Aptos" w:hAnsi="Aptos" w:cs="Times New Roman"/>
          <w:b/>
          <w:bCs/>
          <w:sz w:val="25"/>
          <w:szCs w:val="25"/>
        </w:rPr>
        <w:t>CONCLUSION</w:t>
      </w:r>
      <w:r w:rsidR="00127CB4">
        <w:rPr>
          <w:rFonts w:ascii="Aptos" w:hAnsi="Aptos" w:cs="Times New Roman"/>
          <w:b/>
          <w:bCs/>
          <w:sz w:val="25"/>
          <w:szCs w:val="25"/>
        </w:rPr>
        <w:t xml:space="preserve"> AND ORDER</w:t>
      </w:r>
    </w:p>
    <w:p w14:paraId="2D9A8F45" w14:textId="27572DDB" w:rsidR="00D234F8" w:rsidRDefault="00D234F8" w:rsidP="009047A2">
      <w:pPr>
        <w:pStyle w:val="NoSpacing"/>
        <w:spacing w:after="100" w:afterAutospacing="1"/>
        <w:ind w:firstLine="720"/>
        <w:rPr>
          <w:rFonts w:ascii="Aptos" w:hAnsi="Aptos"/>
          <w:sz w:val="25"/>
          <w:szCs w:val="25"/>
        </w:rPr>
      </w:pPr>
      <w:r w:rsidRPr="000729EC">
        <w:rPr>
          <w:rFonts w:ascii="Aptos" w:hAnsi="Aptos" w:cs="Times New Roman"/>
          <w:sz w:val="25"/>
          <w:szCs w:val="25"/>
        </w:rPr>
        <w:t>After reviewing the record in its entire</w:t>
      </w:r>
      <w:r>
        <w:rPr>
          <w:rFonts w:ascii="Aptos" w:hAnsi="Aptos" w:cs="Times New Roman"/>
          <w:sz w:val="25"/>
          <w:szCs w:val="25"/>
        </w:rPr>
        <w:t>t</w:t>
      </w:r>
      <w:r w:rsidRPr="000729EC">
        <w:rPr>
          <w:rFonts w:ascii="Aptos" w:hAnsi="Aptos" w:cs="Times New Roman"/>
          <w:sz w:val="25"/>
          <w:szCs w:val="25"/>
        </w:rPr>
        <w:t xml:space="preserve">y in the context of relevant </w:t>
      </w:r>
      <w:r w:rsidR="00CF485F">
        <w:rPr>
          <w:rFonts w:ascii="Aptos" w:hAnsi="Aptos" w:cs="Times New Roman"/>
          <w:sz w:val="25"/>
          <w:szCs w:val="25"/>
        </w:rPr>
        <w:t xml:space="preserve">statutory and </w:t>
      </w:r>
      <w:r w:rsidRPr="000729EC">
        <w:rPr>
          <w:rFonts w:ascii="Aptos" w:hAnsi="Aptos" w:cs="Times New Roman"/>
          <w:sz w:val="25"/>
          <w:szCs w:val="25"/>
        </w:rPr>
        <w:t xml:space="preserve">case law, I conclude that </w:t>
      </w:r>
      <w:r w:rsidR="000938AD">
        <w:rPr>
          <w:rFonts w:ascii="Aptos" w:hAnsi="Aptos"/>
          <w:sz w:val="25"/>
          <w:szCs w:val="25"/>
        </w:rPr>
        <w:t xml:space="preserve">Parents failed to </w:t>
      </w:r>
      <w:r w:rsidR="00442A5C">
        <w:rPr>
          <w:rFonts w:ascii="Aptos" w:hAnsi="Aptos"/>
          <w:sz w:val="25"/>
          <w:szCs w:val="25"/>
        </w:rPr>
        <w:t xml:space="preserve">meet their burden to </w:t>
      </w:r>
      <w:r w:rsidR="000938AD">
        <w:rPr>
          <w:rFonts w:ascii="Aptos" w:hAnsi="Aptos"/>
          <w:sz w:val="25"/>
          <w:szCs w:val="25"/>
        </w:rPr>
        <w:t xml:space="preserve">establish that </w:t>
      </w:r>
      <w:r w:rsidR="008125A9">
        <w:rPr>
          <w:rFonts w:ascii="Aptos" w:hAnsi="Aptos"/>
          <w:sz w:val="25"/>
          <w:szCs w:val="25"/>
        </w:rPr>
        <w:t xml:space="preserve">the </w:t>
      </w:r>
      <w:r w:rsidR="00F64888">
        <w:rPr>
          <w:rFonts w:ascii="Aptos" w:hAnsi="Aptos"/>
          <w:sz w:val="25"/>
          <w:szCs w:val="25"/>
        </w:rPr>
        <w:t xml:space="preserve">Amended 2024-2025 </w:t>
      </w:r>
      <w:r w:rsidR="008125A9">
        <w:rPr>
          <w:rFonts w:ascii="Aptos" w:hAnsi="Aptos"/>
          <w:sz w:val="25"/>
          <w:szCs w:val="25"/>
        </w:rPr>
        <w:t>IEP</w:t>
      </w:r>
      <w:r w:rsidR="00F64888">
        <w:rPr>
          <w:rFonts w:ascii="Aptos" w:hAnsi="Aptos"/>
          <w:sz w:val="25"/>
          <w:szCs w:val="25"/>
        </w:rPr>
        <w:t xml:space="preserve"> and/or the 2025-2026 IEP</w:t>
      </w:r>
      <w:r w:rsidR="008125A9">
        <w:rPr>
          <w:rFonts w:ascii="Aptos" w:hAnsi="Aptos"/>
          <w:sz w:val="25"/>
          <w:szCs w:val="25"/>
        </w:rPr>
        <w:t xml:space="preserve"> propos</w:t>
      </w:r>
      <w:r w:rsidR="00F64888">
        <w:rPr>
          <w:rFonts w:ascii="Aptos" w:hAnsi="Aptos"/>
          <w:sz w:val="25"/>
          <w:szCs w:val="25"/>
        </w:rPr>
        <w:t xml:space="preserve">ed for Evan </w:t>
      </w:r>
      <w:r w:rsidRPr="000729EC">
        <w:rPr>
          <w:rFonts w:ascii="Aptos" w:hAnsi="Aptos"/>
          <w:sz w:val="25"/>
          <w:szCs w:val="25"/>
        </w:rPr>
        <w:t>were</w:t>
      </w:r>
      <w:r w:rsidR="000938AD">
        <w:rPr>
          <w:rFonts w:ascii="Aptos" w:hAnsi="Aptos"/>
          <w:sz w:val="25"/>
          <w:szCs w:val="25"/>
        </w:rPr>
        <w:t xml:space="preserve"> not</w:t>
      </w:r>
      <w:r w:rsidR="00F64888">
        <w:rPr>
          <w:rFonts w:ascii="Aptos" w:hAnsi="Aptos"/>
          <w:sz w:val="25"/>
          <w:szCs w:val="25"/>
        </w:rPr>
        <w:t xml:space="preserve"> and are not</w:t>
      </w:r>
      <w:r w:rsidRPr="000729EC">
        <w:rPr>
          <w:rFonts w:ascii="Aptos" w:hAnsi="Aptos"/>
          <w:sz w:val="25"/>
          <w:szCs w:val="25"/>
        </w:rPr>
        <w:t xml:space="preserve"> reasonably calculated to provide </w:t>
      </w:r>
      <w:r w:rsidR="00731516">
        <w:rPr>
          <w:rFonts w:ascii="Aptos" w:hAnsi="Aptos"/>
          <w:sz w:val="25"/>
          <w:szCs w:val="25"/>
        </w:rPr>
        <w:t>h</w:t>
      </w:r>
      <w:r w:rsidR="00F64888">
        <w:rPr>
          <w:rFonts w:ascii="Aptos" w:hAnsi="Aptos"/>
          <w:sz w:val="25"/>
          <w:szCs w:val="25"/>
        </w:rPr>
        <w:t>im</w:t>
      </w:r>
      <w:r w:rsidR="007C27E1">
        <w:rPr>
          <w:rFonts w:ascii="Aptos" w:hAnsi="Aptos"/>
          <w:sz w:val="25"/>
          <w:szCs w:val="25"/>
        </w:rPr>
        <w:t xml:space="preserve"> with a FAPE. </w:t>
      </w:r>
      <w:r w:rsidRPr="000729EC">
        <w:rPr>
          <w:rFonts w:ascii="Aptos" w:hAnsi="Aptos"/>
          <w:sz w:val="25"/>
          <w:szCs w:val="25"/>
        </w:rPr>
        <w:t>Therefore, Parents are not entitled to reimbursement</w:t>
      </w:r>
      <w:r w:rsidR="007C27E1">
        <w:rPr>
          <w:rFonts w:ascii="Aptos" w:hAnsi="Aptos"/>
          <w:sz w:val="25"/>
          <w:szCs w:val="25"/>
        </w:rPr>
        <w:t xml:space="preserve"> </w:t>
      </w:r>
      <w:r w:rsidRPr="000729EC">
        <w:rPr>
          <w:rFonts w:ascii="Aptos" w:hAnsi="Aptos"/>
          <w:sz w:val="25"/>
          <w:szCs w:val="25"/>
        </w:rPr>
        <w:t xml:space="preserve">for </w:t>
      </w:r>
      <w:r>
        <w:rPr>
          <w:rFonts w:ascii="Aptos" w:hAnsi="Aptos"/>
          <w:sz w:val="25"/>
          <w:szCs w:val="25"/>
        </w:rPr>
        <w:t>the</w:t>
      </w:r>
      <w:r w:rsidR="00411C46">
        <w:rPr>
          <w:rFonts w:ascii="Aptos" w:hAnsi="Aptos"/>
          <w:sz w:val="25"/>
          <w:szCs w:val="25"/>
        </w:rPr>
        <w:t>ir</w:t>
      </w:r>
      <w:r>
        <w:rPr>
          <w:rFonts w:ascii="Aptos" w:hAnsi="Aptos"/>
          <w:sz w:val="25"/>
          <w:szCs w:val="25"/>
        </w:rPr>
        <w:t xml:space="preserve"> </w:t>
      </w:r>
      <w:r w:rsidRPr="000729EC">
        <w:rPr>
          <w:rFonts w:ascii="Aptos" w:hAnsi="Aptos"/>
          <w:sz w:val="25"/>
          <w:szCs w:val="25"/>
        </w:rPr>
        <w:t>private placement</w:t>
      </w:r>
      <w:r w:rsidR="00411C46">
        <w:rPr>
          <w:rFonts w:ascii="Aptos" w:hAnsi="Aptos"/>
          <w:sz w:val="25"/>
          <w:szCs w:val="25"/>
        </w:rPr>
        <w:t xml:space="preserve"> of </w:t>
      </w:r>
      <w:r w:rsidR="00F64888">
        <w:rPr>
          <w:rFonts w:ascii="Aptos" w:hAnsi="Aptos"/>
          <w:sz w:val="25"/>
          <w:szCs w:val="25"/>
        </w:rPr>
        <w:t>Evan</w:t>
      </w:r>
      <w:r w:rsidR="007C27E1">
        <w:rPr>
          <w:rFonts w:ascii="Aptos" w:hAnsi="Aptos"/>
          <w:sz w:val="25"/>
          <w:szCs w:val="25"/>
        </w:rPr>
        <w:t xml:space="preserve"> at Carroll</w:t>
      </w:r>
      <w:r w:rsidR="00F64888">
        <w:rPr>
          <w:rFonts w:ascii="Aptos" w:hAnsi="Aptos"/>
          <w:sz w:val="25"/>
          <w:szCs w:val="25"/>
        </w:rPr>
        <w:t xml:space="preserve"> for the 2024-2025 school year</w:t>
      </w:r>
      <w:r w:rsidRPr="000729EC">
        <w:rPr>
          <w:rFonts w:ascii="Aptos" w:hAnsi="Aptos"/>
          <w:sz w:val="25"/>
          <w:szCs w:val="25"/>
        </w:rPr>
        <w:t>.</w:t>
      </w:r>
    </w:p>
    <w:p w14:paraId="5C110D7A" w14:textId="77777777" w:rsidR="00D63D04" w:rsidRPr="009047A2" w:rsidRDefault="00D63D04" w:rsidP="009047A2">
      <w:pPr>
        <w:pStyle w:val="NoSpacing"/>
        <w:spacing w:after="100" w:afterAutospacing="1"/>
        <w:ind w:firstLine="720"/>
        <w:rPr>
          <w:rFonts w:ascii="Aptos" w:hAnsi="Aptos" w:cs="Times New Roman"/>
          <w:sz w:val="25"/>
          <w:szCs w:val="25"/>
        </w:rPr>
      </w:pPr>
    </w:p>
    <w:p w14:paraId="4A178AA3" w14:textId="1D16AB55" w:rsidR="00411C46" w:rsidRDefault="00D234F8" w:rsidP="00411C46">
      <w:pPr>
        <w:rPr>
          <w:rFonts w:ascii="Aptos" w:hAnsi="Aptos"/>
          <w:sz w:val="25"/>
          <w:szCs w:val="25"/>
        </w:rPr>
      </w:pPr>
      <w:r w:rsidRPr="000729EC">
        <w:rPr>
          <w:rFonts w:ascii="Aptos" w:hAnsi="Aptos"/>
          <w:sz w:val="25"/>
          <w:szCs w:val="25"/>
        </w:rPr>
        <w:t>By the Hearing Officer</w:t>
      </w:r>
      <w:r w:rsidR="00411C46" w:rsidRPr="00E000BD">
        <w:rPr>
          <w:rFonts w:ascii="Aptos" w:hAnsi="Aptos"/>
          <w:sz w:val="25"/>
          <w:szCs w:val="25"/>
        </w:rPr>
        <w:t>:</w:t>
      </w:r>
    </w:p>
    <w:p w14:paraId="042E7472" w14:textId="77777777" w:rsidR="00411C46" w:rsidRDefault="00411C46" w:rsidP="00411C46">
      <w:pPr>
        <w:rPr>
          <w:rFonts w:ascii="Aptos" w:hAnsi="Aptos"/>
          <w:sz w:val="25"/>
          <w:szCs w:val="25"/>
        </w:rPr>
      </w:pPr>
    </w:p>
    <w:p w14:paraId="1CCF0066" w14:textId="77777777" w:rsidR="00BC1C05" w:rsidRPr="00E000BD" w:rsidRDefault="00BC1C05" w:rsidP="00411C46">
      <w:pPr>
        <w:rPr>
          <w:rFonts w:ascii="Aptos" w:hAnsi="Aptos"/>
          <w:sz w:val="25"/>
          <w:szCs w:val="25"/>
        </w:rPr>
      </w:pPr>
    </w:p>
    <w:p w14:paraId="0535FC1B" w14:textId="77777777" w:rsidR="00411C46" w:rsidRPr="00B702DC" w:rsidRDefault="00411C46" w:rsidP="00411C46">
      <w:pPr>
        <w:rPr>
          <w:rFonts w:ascii="Lucida Handwriting" w:hAnsi="Lucida Handwriting"/>
          <w:sz w:val="32"/>
          <w:szCs w:val="32"/>
          <w:u w:val="single"/>
        </w:rPr>
      </w:pPr>
      <w:r w:rsidRPr="00857442">
        <w:rPr>
          <w:rFonts w:ascii="Aptos" w:hAnsi="Aptos"/>
          <w:sz w:val="25"/>
          <w:szCs w:val="25"/>
          <w:u w:val="single"/>
        </w:rPr>
        <w:t xml:space="preserve">      </w:t>
      </w:r>
      <w:r w:rsidRPr="00857442">
        <w:rPr>
          <w:rFonts w:ascii="Lucida Handwriting" w:hAnsi="Lucida Handwriting"/>
          <w:sz w:val="32"/>
          <w:szCs w:val="32"/>
          <w:u w:val="single"/>
        </w:rPr>
        <w:t>/s/</w:t>
      </w:r>
      <w:r>
        <w:rPr>
          <w:rFonts w:ascii="Lucida Handwriting" w:hAnsi="Lucida Handwriting"/>
          <w:sz w:val="32"/>
          <w:szCs w:val="32"/>
          <w:u w:val="single"/>
        </w:rPr>
        <w:t xml:space="preserve">  </w:t>
      </w:r>
      <w:r w:rsidRPr="00857442">
        <w:rPr>
          <w:rFonts w:ascii="Lucida Handwriting" w:hAnsi="Lucida Handwriting"/>
          <w:sz w:val="32"/>
          <w:szCs w:val="32"/>
          <w:u w:val="single"/>
        </w:rPr>
        <w:t>Amy M. Reichbach</w:t>
      </w:r>
    </w:p>
    <w:p w14:paraId="03153E40" w14:textId="658A82BF" w:rsidR="00411C46" w:rsidRPr="00794A04" w:rsidRDefault="00411C46" w:rsidP="00411C46">
      <w:pPr>
        <w:pStyle w:val="NoSpacing"/>
        <w:rPr>
          <w:rFonts w:ascii="Aptos" w:hAnsi="Aptos"/>
          <w:sz w:val="25"/>
          <w:szCs w:val="25"/>
        </w:rPr>
      </w:pPr>
      <w:r w:rsidRPr="00E000BD">
        <w:rPr>
          <w:rFonts w:ascii="Aptos" w:hAnsi="Aptos"/>
          <w:sz w:val="25"/>
          <w:szCs w:val="25"/>
        </w:rPr>
        <w:t xml:space="preserve">Dated: </w:t>
      </w:r>
      <w:r w:rsidR="009047A2">
        <w:rPr>
          <w:rFonts w:ascii="Aptos" w:hAnsi="Aptos"/>
          <w:sz w:val="25"/>
          <w:szCs w:val="25"/>
        </w:rPr>
        <w:t>August 1</w:t>
      </w:r>
      <w:r w:rsidR="002E0CD9">
        <w:rPr>
          <w:rFonts w:ascii="Aptos" w:hAnsi="Aptos"/>
          <w:sz w:val="25"/>
          <w:szCs w:val="25"/>
        </w:rPr>
        <w:t>9</w:t>
      </w:r>
      <w:r w:rsidR="00731516">
        <w:rPr>
          <w:rFonts w:ascii="Aptos" w:hAnsi="Aptos"/>
          <w:sz w:val="25"/>
          <w:szCs w:val="25"/>
        </w:rPr>
        <w:t>, 2025</w:t>
      </w:r>
      <w:r w:rsidRPr="001A5086">
        <w:rPr>
          <w:b/>
        </w:rPr>
        <w:tab/>
      </w:r>
    </w:p>
    <w:p w14:paraId="10DBF1A5" w14:textId="707780CF" w:rsidR="00455D85" w:rsidRDefault="00455D85" w:rsidP="004F4748">
      <w:pPr>
        <w:spacing w:after="160" w:line="259" w:lineRule="auto"/>
        <w:rPr>
          <w:rFonts w:ascii="Aptos" w:hAnsi="Aptos"/>
          <w:sz w:val="25"/>
          <w:szCs w:val="25"/>
        </w:rPr>
      </w:pPr>
    </w:p>
    <w:sectPr w:rsidR="00455D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C968" w14:textId="77777777" w:rsidR="00B06C50" w:rsidRDefault="00B06C50" w:rsidP="002564A8">
      <w:r>
        <w:separator/>
      </w:r>
    </w:p>
  </w:endnote>
  <w:endnote w:type="continuationSeparator" w:id="0">
    <w:p w14:paraId="6475CCC7" w14:textId="77777777" w:rsidR="00B06C50" w:rsidRDefault="00B06C50" w:rsidP="0025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mi R">
    <w:panose1 w:val="02030504000101010101"/>
    <w:charset w:val="81"/>
    <w:family w:val="roman"/>
    <w:pitch w:val="variable"/>
    <w:sig w:usb0="800002A7" w:usb1="09D77CFB" w:usb2="00000010" w:usb3="00000000" w:csb0="00080000" w:csb1="00000000"/>
  </w:font>
  <w:font w:name="Open Sans">
    <w:charset w:val="00"/>
    <w:family w:val="swiss"/>
    <w:pitch w:val="variable"/>
    <w:sig w:usb0="E00002EF" w:usb1="4000205B" w:usb2="00000028" w:usb3="00000000" w:csb0="0000019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567"/>
      <w:docPartObj>
        <w:docPartGallery w:val="Page Numbers (Bottom of Page)"/>
        <w:docPartUnique/>
      </w:docPartObj>
    </w:sdtPr>
    <w:sdtEndPr>
      <w:rPr>
        <w:noProof/>
      </w:rPr>
    </w:sdtEndPr>
    <w:sdtContent>
      <w:p w14:paraId="69D1CAED" w14:textId="1B83E254" w:rsidR="00875C3A" w:rsidRDefault="00875C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78F3D" w14:textId="77777777" w:rsidR="00875C3A" w:rsidRDefault="0087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7096" w14:textId="77777777" w:rsidR="00B06C50" w:rsidRDefault="00B06C50" w:rsidP="002564A8">
      <w:r>
        <w:separator/>
      </w:r>
    </w:p>
  </w:footnote>
  <w:footnote w:type="continuationSeparator" w:id="0">
    <w:p w14:paraId="0EC3A113" w14:textId="77777777" w:rsidR="00B06C50" w:rsidRDefault="00B06C50" w:rsidP="002564A8">
      <w:r>
        <w:continuationSeparator/>
      </w:r>
    </w:p>
  </w:footnote>
  <w:footnote w:id="1">
    <w:p w14:paraId="7789D66D" w14:textId="5BF413C6" w:rsidR="002564A8" w:rsidRPr="00F742BD" w:rsidRDefault="002564A8" w:rsidP="002564A8">
      <w:pPr>
        <w:pStyle w:val="FootnoteText"/>
        <w:rPr>
          <w:rFonts w:ascii="Aptos" w:hAnsi="Aptos"/>
        </w:rPr>
      </w:pPr>
      <w:r w:rsidRPr="00F742BD">
        <w:rPr>
          <w:rStyle w:val="FootnoteReference"/>
          <w:rFonts w:ascii="Aptos" w:eastAsiaTheme="majorEastAsia" w:hAnsi="Aptos"/>
        </w:rPr>
        <w:footnoteRef/>
      </w:r>
      <w:r w:rsidRPr="00F742BD">
        <w:rPr>
          <w:rFonts w:ascii="Aptos" w:hAnsi="Aptos"/>
        </w:rPr>
        <w:t xml:space="preserve"> “</w:t>
      </w:r>
      <w:r w:rsidR="00AA68E3">
        <w:rPr>
          <w:rFonts w:ascii="Aptos" w:hAnsi="Aptos"/>
        </w:rPr>
        <w:t>Evan</w:t>
      </w:r>
      <w:r w:rsidRPr="00F742BD">
        <w:rPr>
          <w:rFonts w:ascii="Aptos" w:hAnsi="Aptos"/>
        </w:rPr>
        <w:t>” is a pseudonym chosen by the Hearing Officer to protect the privacy of the Student in documents available to the public.</w:t>
      </w:r>
    </w:p>
  </w:footnote>
  <w:footnote w:id="2">
    <w:p w14:paraId="2B7F7B8A" w14:textId="5C802933" w:rsidR="00775364" w:rsidRPr="00F8253F" w:rsidRDefault="00775364">
      <w:pPr>
        <w:pStyle w:val="FootnoteText"/>
        <w:rPr>
          <w:rFonts w:ascii="Aptos" w:hAnsi="Aptos"/>
        </w:rPr>
      </w:pPr>
      <w:r w:rsidRPr="00F8253F">
        <w:rPr>
          <w:rStyle w:val="FootnoteReference"/>
          <w:rFonts w:ascii="Aptos" w:hAnsi="Aptos"/>
        </w:rPr>
        <w:footnoteRef/>
      </w:r>
      <w:r w:rsidRPr="00F8253F">
        <w:rPr>
          <w:rFonts w:ascii="Aptos" w:hAnsi="Aptos"/>
        </w:rPr>
        <w:t xml:space="preserve"> On May 23, 2025, Parents filed a </w:t>
      </w:r>
      <w:r w:rsidRPr="00F8253F">
        <w:rPr>
          <w:rFonts w:ascii="Aptos" w:hAnsi="Aptos"/>
          <w:i/>
          <w:iCs/>
        </w:rPr>
        <w:t>Motion to Compel Discovery</w:t>
      </w:r>
      <w:r w:rsidRPr="00F8253F">
        <w:rPr>
          <w:rFonts w:ascii="Aptos" w:hAnsi="Aptos"/>
        </w:rPr>
        <w:t xml:space="preserve">. The District filed its </w:t>
      </w:r>
      <w:r w:rsidRPr="00F8253F">
        <w:rPr>
          <w:rFonts w:ascii="Aptos" w:hAnsi="Aptos"/>
          <w:i/>
          <w:iCs/>
        </w:rPr>
        <w:t>Opposition</w:t>
      </w:r>
      <w:r w:rsidRPr="00F8253F">
        <w:rPr>
          <w:rFonts w:ascii="Aptos" w:hAnsi="Aptos"/>
        </w:rPr>
        <w:t xml:space="preserve"> on the same date. During a Conference Call the following day, the parties agreed that no formal </w:t>
      </w:r>
      <w:r w:rsidRPr="00F8253F">
        <w:rPr>
          <w:rFonts w:ascii="Aptos" w:hAnsi="Aptos"/>
          <w:i/>
          <w:iCs/>
        </w:rPr>
        <w:t xml:space="preserve">Ruling </w:t>
      </w:r>
      <w:r w:rsidRPr="00F8253F">
        <w:rPr>
          <w:rFonts w:ascii="Aptos" w:hAnsi="Aptos"/>
        </w:rPr>
        <w:t>was required.</w:t>
      </w:r>
    </w:p>
  </w:footnote>
  <w:footnote w:id="3">
    <w:p w14:paraId="1DCAEFF1" w14:textId="0FACC00B" w:rsidR="002564A8" w:rsidRPr="0007038A" w:rsidRDefault="002564A8" w:rsidP="002564A8">
      <w:pPr>
        <w:pStyle w:val="FootnoteText"/>
        <w:rPr>
          <w:rFonts w:ascii="Aptos" w:hAnsi="Aptos"/>
        </w:rPr>
      </w:pPr>
      <w:r w:rsidRPr="0007038A">
        <w:rPr>
          <w:rStyle w:val="FootnoteReference"/>
          <w:rFonts w:ascii="Aptos" w:eastAsiaTheme="majorEastAsia" w:hAnsi="Aptos"/>
        </w:rPr>
        <w:footnoteRef/>
      </w:r>
      <w:r w:rsidRPr="0007038A">
        <w:rPr>
          <w:rFonts w:ascii="Aptos" w:hAnsi="Aptos"/>
        </w:rPr>
        <w:t xml:space="preserve"> I have carefully considered all evidence presented in this matter. I make findings of fact with re</w:t>
      </w:r>
      <w:r w:rsidR="000819D1">
        <w:rPr>
          <w:rFonts w:ascii="Aptos" w:hAnsi="Aptos"/>
        </w:rPr>
        <w:t>s</w:t>
      </w:r>
      <w:r w:rsidRPr="0007038A">
        <w:rPr>
          <w:rFonts w:ascii="Aptos" w:hAnsi="Aptos"/>
        </w:rPr>
        <w:t>pect to the documents and testimony, however, only as necessary to resolve the issues presented.</w:t>
      </w:r>
    </w:p>
  </w:footnote>
  <w:footnote w:id="4">
    <w:p w14:paraId="72AA05BA" w14:textId="4314DADD" w:rsidR="008F4C76" w:rsidRPr="00365B44" w:rsidRDefault="00365B44">
      <w:pPr>
        <w:pStyle w:val="FootnoteText"/>
        <w:rPr>
          <w:rFonts w:ascii="Aptos" w:hAnsi="Aptos"/>
        </w:rPr>
      </w:pPr>
      <w:r w:rsidRPr="00365B44">
        <w:rPr>
          <w:rStyle w:val="FootnoteReference"/>
          <w:rFonts w:ascii="Aptos" w:hAnsi="Aptos"/>
        </w:rPr>
        <w:footnoteRef/>
      </w:r>
      <w:r w:rsidRPr="00365B44">
        <w:rPr>
          <w:rFonts w:ascii="Aptos" w:hAnsi="Aptos"/>
        </w:rPr>
        <w:t xml:space="preserve"> Ms. Carson has been a special educator for approximately 15 years and has </w:t>
      </w:r>
      <w:r w:rsidR="00B105BE">
        <w:rPr>
          <w:rFonts w:ascii="Aptos" w:hAnsi="Aptos"/>
        </w:rPr>
        <w:t>provided</w:t>
      </w:r>
      <w:r w:rsidRPr="00365B44">
        <w:rPr>
          <w:rFonts w:ascii="Aptos" w:hAnsi="Aptos"/>
        </w:rPr>
        <w:t xml:space="preserve"> academic services</w:t>
      </w:r>
      <w:r w:rsidR="009402E7">
        <w:rPr>
          <w:rFonts w:ascii="Aptos" w:hAnsi="Aptos"/>
        </w:rPr>
        <w:t xml:space="preserve"> for students grades K through 8.</w:t>
      </w:r>
      <w:r w:rsidRPr="00365B44">
        <w:rPr>
          <w:rFonts w:ascii="Aptos" w:hAnsi="Aptos"/>
        </w:rPr>
        <w:t xml:space="preserve"> She has been providing academic services for students in kindergarten through second grade within Belmont for six and a half years. </w:t>
      </w:r>
      <w:r w:rsidR="003833EA">
        <w:rPr>
          <w:rFonts w:ascii="Aptos" w:hAnsi="Aptos"/>
        </w:rPr>
        <w:t xml:space="preserve">Although she testified that she </w:t>
      </w:r>
      <w:r w:rsidR="00ED139A">
        <w:rPr>
          <w:rFonts w:ascii="Aptos" w:hAnsi="Aptos"/>
        </w:rPr>
        <w:t>earned a</w:t>
      </w:r>
      <w:r w:rsidR="003833EA">
        <w:rPr>
          <w:rFonts w:ascii="Aptos" w:hAnsi="Aptos"/>
        </w:rPr>
        <w:t xml:space="preserve"> master’s degree in moderate disabilities</w:t>
      </w:r>
      <w:r w:rsidR="00ED139A">
        <w:rPr>
          <w:rFonts w:ascii="Aptos" w:hAnsi="Aptos"/>
        </w:rPr>
        <w:t xml:space="preserve"> in 2023,</w:t>
      </w:r>
      <w:r w:rsidR="003833EA">
        <w:rPr>
          <w:rFonts w:ascii="Aptos" w:hAnsi="Aptos"/>
        </w:rPr>
        <w:t xml:space="preserve"> </w:t>
      </w:r>
      <w:r w:rsidR="00ED139A">
        <w:rPr>
          <w:rFonts w:ascii="Aptos" w:hAnsi="Aptos"/>
        </w:rPr>
        <w:t>t</w:t>
      </w:r>
      <w:r w:rsidR="003833EA">
        <w:rPr>
          <w:rFonts w:ascii="Aptos" w:hAnsi="Aptos"/>
        </w:rPr>
        <w:t xml:space="preserve">he version </w:t>
      </w:r>
      <w:r w:rsidR="00E569D5">
        <w:rPr>
          <w:rFonts w:ascii="Aptos" w:hAnsi="Aptos"/>
        </w:rPr>
        <w:t xml:space="preserve">of </w:t>
      </w:r>
      <w:r w:rsidRPr="00365B44">
        <w:rPr>
          <w:rFonts w:ascii="Aptos" w:hAnsi="Aptos"/>
        </w:rPr>
        <w:t>Ms. Carson</w:t>
      </w:r>
      <w:r w:rsidR="003833EA">
        <w:rPr>
          <w:rFonts w:ascii="Aptos" w:hAnsi="Aptos"/>
        </w:rPr>
        <w:t>’s resume submitted into evidence suggests that</w:t>
      </w:r>
      <w:r w:rsidRPr="00365B44">
        <w:rPr>
          <w:rFonts w:ascii="Aptos" w:hAnsi="Aptos"/>
        </w:rPr>
        <w:t xml:space="preserve"> </w:t>
      </w:r>
      <w:r w:rsidR="003833EA">
        <w:rPr>
          <w:rFonts w:ascii="Aptos" w:hAnsi="Aptos"/>
        </w:rPr>
        <w:t xml:space="preserve">she </w:t>
      </w:r>
      <w:r w:rsidRPr="00365B44">
        <w:rPr>
          <w:rFonts w:ascii="Aptos" w:hAnsi="Aptos"/>
        </w:rPr>
        <w:t>holds</w:t>
      </w:r>
      <w:r w:rsidR="003833EA">
        <w:rPr>
          <w:rFonts w:ascii="Aptos" w:hAnsi="Aptos"/>
        </w:rPr>
        <w:t xml:space="preserve"> a bachelor’s degree in special education and elementary education and has earned nine credits toward a master’s degree in autism spectrum disorders.</w:t>
      </w:r>
      <w:r w:rsidRPr="00365B44">
        <w:rPr>
          <w:rFonts w:ascii="Aptos" w:hAnsi="Aptos"/>
        </w:rPr>
        <w:t xml:space="preserve"> </w:t>
      </w:r>
      <w:r w:rsidR="003833EA">
        <w:rPr>
          <w:rFonts w:ascii="Aptos" w:hAnsi="Aptos"/>
        </w:rPr>
        <w:t xml:space="preserve">She also holds </w:t>
      </w:r>
      <w:r w:rsidRPr="00365B44">
        <w:rPr>
          <w:rFonts w:ascii="Aptos" w:hAnsi="Aptos"/>
        </w:rPr>
        <w:t xml:space="preserve">professional licensure from the Massachusetts Department of Elementary and Secondary Education (DESE) in moderate disabilities, </w:t>
      </w:r>
      <w:r w:rsidR="008F4C76">
        <w:rPr>
          <w:rFonts w:ascii="Aptos" w:hAnsi="Aptos"/>
        </w:rPr>
        <w:t xml:space="preserve">Pre-K to 8, </w:t>
      </w:r>
      <w:r w:rsidRPr="00365B44">
        <w:rPr>
          <w:rFonts w:ascii="Aptos" w:hAnsi="Aptos"/>
        </w:rPr>
        <w:t>and initial licensure in elementary education. (</w:t>
      </w:r>
      <w:r w:rsidR="003833EA">
        <w:rPr>
          <w:rFonts w:ascii="Aptos" w:hAnsi="Aptos"/>
        </w:rPr>
        <w:t xml:space="preserve">S-16A; </w:t>
      </w:r>
      <w:r w:rsidRPr="00365B44">
        <w:rPr>
          <w:rFonts w:ascii="Aptos" w:hAnsi="Aptos"/>
        </w:rPr>
        <w:t>Carson, II: 384-86)</w:t>
      </w:r>
      <w:r w:rsidR="008F4C76">
        <w:rPr>
          <w:rFonts w:ascii="Aptos" w:hAnsi="Aptos"/>
        </w:rPr>
        <w:t xml:space="preserve"> DESE’s educator license search shows that Ms. Carson obtained an initial license in elementary education in 2003 </w:t>
      </w:r>
      <w:r w:rsidR="00FE13FE">
        <w:rPr>
          <w:rFonts w:ascii="Aptos" w:hAnsi="Aptos"/>
        </w:rPr>
        <w:t>and</w:t>
      </w:r>
      <w:r w:rsidR="008F4C76">
        <w:rPr>
          <w:rFonts w:ascii="Aptos" w:hAnsi="Aptos"/>
        </w:rPr>
        <w:t xml:space="preserve"> her</w:t>
      </w:r>
      <w:r w:rsidR="00E569D5">
        <w:rPr>
          <w:rFonts w:ascii="Aptos" w:hAnsi="Aptos"/>
        </w:rPr>
        <w:t xml:space="preserve"> professional</w:t>
      </w:r>
      <w:r w:rsidR="008F4C76">
        <w:rPr>
          <w:rFonts w:ascii="Aptos" w:hAnsi="Aptos"/>
        </w:rPr>
        <w:t xml:space="preserve"> </w:t>
      </w:r>
      <w:r w:rsidR="00332B20">
        <w:rPr>
          <w:rFonts w:ascii="Aptos" w:hAnsi="Aptos"/>
        </w:rPr>
        <w:t xml:space="preserve">license in moderate disabilities, Pre-K to 8, </w:t>
      </w:r>
      <w:r w:rsidR="008500E9">
        <w:rPr>
          <w:rFonts w:ascii="Aptos" w:hAnsi="Aptos"/>
        </w:rPr>
        <w:t>on</w:t>
      </w:r>
      <w:r w:rsidR="00332B20">
        <w:rPr>
          <w:rFonts w:ascii="Aptos" w:hAnsi="Aptos"/>
        </w:rPr>
        <w:t xml:space="preserve"> September 20, 2023. (P-20; Carson, II: 431-32)</w:t>
      </w:r>
    </w:p>
  </w:footnote>
  <w:footnote w:id="5">
    <w:p w14:paraId="702AB7B3" w14:textId="573DAA36" w:rsidR="002B0FD5" w:rsidRPr="00361186" w:rsidRDefault="002B0FD5">
      <w:pPr>
        <w:pStyle w:val="FootnoteText"/>
        <w:rPr>
          <w:rFonts w:ascii="Aptos" w:hAnsi="Aptos"/>
        </w:rPr>
      </w:pPr>
      <w:r w:rsidRPr="00365B44">
        <w:rPr>
          <w:rStyle w:val="FootnoteReference"/>
          <w:rFonts w:ascii="Aptos" w:hAnsi="Aptos"/>
        </w:rPr>
        <w:footnoteRef/>
      </w:r>
      <w:r w:rsidRPr="00365B44">
        <w:rPr>
          <w:rFonts w:ascii="Aptos" w:hAnsi="Aptos"/>
        </w:rPr>
        <w:t xml:space="preserve"> The evaluator administered the Peabody Picture Vocabulary Test-5, the Expressive Vocabulary Test-3, and the Clinical Evaluation of Language Fundamentals</w:t>
      </w:r>
      <w:r w:rsidRPr="00361186">
        <w:rPr>
          <w:rFonts w:ascii="Aptos" w:hAnsi="Aptos"/>
        </w:rPr>
        <w:t>-5 to measure Evan’s language skills; and the Goldman-Fristoe Test of Articulation-3, Hodson Assessment of Phonological Patterns, and a spontaneous speech sample to measure speech articulation. (P-4</w:t>
      </w:r>
      <w:r w:rsidR="004E25DE" w:rsidRPr="00361186">
        <w:rPr>
          <w:rFonts w:ascii="Aptos" w:hAnsi="Aptos"/>
        </w:rPr>
        <w:t>; S-7</w:t>
      </w:r>
      <w:r w:rsidRPr="00361186">
        <w:rPr>
          <w:rFonts w:ascii="Aptos" w:hAnsi="Aptos"/>
        </w:rPr>
        <w:t>)</w:t>
      </w:r>
    </w:p>
  </w:footnote>
  <w:footnote w:id="6">
    <w:p w14:paraId="3AD400DF" w14:textId="683BFD28" w:rsidR="002B0FD5" w:rsidRPr="00361186" w:rsidRDefault="002B0FD5">
      <w:pPr>
        <w:pStyle w:val="FootnoteText"/>
        <w:rPr>
          <w:rFonts w:ascii="Aptos" w:hAnsi="Aptos"/>
        </w:rPr>
      </w:pPr>
      <w:r w:rsidRPr="00361186">
        <w:rPr>
          <w:rStyle w:val="FootnoteReference"/>
          <w:rFonts w:ascii="Aptos" w:hAnsi="Aptos"/>
        </w:rPr>
        <w:footnoteRef/>
      </w:r>
      <w:r w:rsidRPr="00361186">
        <w:rPr>
          <w:rFonts w:ascii="Aptos" w:hAnsi="Aptos"/>
        </w:rPr>
        <w:t xml:space="preserve"> Evan’s occupational therapy testing consisted of behavior</w:t>
      </w:r>
      <w:r w:rsidR="003833EA">
        <w:rPr>
          <w:rFonts w:ascii="Aptos" w:hAnsi="Aptos"/>
        </w:rPr>
        <w:t>al</w:t>
      </w:r>
      <w:r w:rsidRPr="00361186">
        <w:rPr>
          <w:rFonts w:ascii="Aptos" w:hAnsi="Aptos"/>
        </w:rPr>
        <w:t xml:space="preserve"> observations, the Developmental Test of Visual Motor Integration, and the Test of Visual-Perceptual Skills (non-motor) – </w:t>
      </w:r>
      <w:r w:rsidR="003833EA">
        <w:rPr>
          <w:rFonts w:ascii="Aptos" w:hAnsi="Aptos"/>
        </w:rPr>
        <w:t>Fourth</w:t>
      </w:r>
      <w:r w:rsidRPr="00361186">
        <w:rPr>
          <w:rFonts w:ascii="Aptos" w:hAnsi="Aptos"/>
        </w:rPr>
        <w:t xml:space="preserve"> Edition</w:t>
      </w:r>
      <w:r w:rsidR="004E25DE" w:rsidRPr="00361186">
        <w:rPr>
          <w:rFonts w:ascii="Aptos" w:hAnsi="Aptos"/>
        </w:rPr>
        <w:t>. (P-4; S-8)</w:t>
      </w:r>
    </w:p>
  </w:footnote>
  <w:footnote w:id="7">
    <w:p w14:paraId="20F14A04" w14:textId="768EF29F" w:rsidR="00361186" w:rsidRDefault="00361186">
      <w:pPr>
        <w:pStyle w:val="FootnoteText"/>
      </w:pPr>
      <w:r w:rsidRPr="00361186">
        <w:rPr>
          <w:rStyle w:val="FootnoteReference"/>
          <w:rFonts w:ascii="Aptos" w:hAnsi="Aptos"/>
        </w:rPr>
        <w:footnoteRef/>
      </w:r>
      <w:r w:rsidRPr="00361186">
        <w:rPr>
          <w:rFonts w:ascii="Aptos" w:hAnsi="Aptos"/>
        </w:rPr>
        <w:t xml:space="preserve"> The meeting date is unclear from the evidence. According to the Administrative Date Sheet associated with the IEP dated February 27, 2023 to February 26, 2024 (2023-2024 IEP), the meeting was held on February 27, 2023, but the N1 mentions a Team meeting to review initial evaluation results on March 9, 2023. (P-5</w:t>
      </w:r>
      <w:r w:rsidR="007179FD">
        <w:rPr>
          <w:rFonts w:ascii="Aptos" w:hAnsi="Aptos"/>
        </w:rPr>
        <w:t>; S-4</w:t>
      </w:r>
      <w:r w:rsidRPr="00361186">
        <w:rPr>
          <w:rFonts w:ascii="Aptos" w:hAnsi="Aptos"/>
        </w:rPr>
        <w:t>)</w:t>
      </w:r>
    </w:p>
  </w:footnote>
  <w:footnote w:id="8">
    <w:p w14:paraId="19A05E18" w14:textId="6885FAF0" w:rsidR="00B00405" w:rsidRPr="00D65F61" w:rsidRDefault="007179FD">
      <w:pPr>
        <w:pStyle w:val="FootnoteText"/>
        <w:rPr>
          <w:rFonts w:ascii="Aptos" w:hAnsi="Aptos"/>
        </w:rPr>
      </w:pPr>
      <w:r w:rsidRPr="00D65F61">
        <w:rPr>
          <w:rStyle w:val="FootnoteReference"/>
          <w:rFonts w:ascii="Aptos" w:hAnsi="Aptos"/>
        </w:rPr>
        <w:footnoteRef/>
      </w:r>
      <w:r w:rsidRPr="00D65F61">
        <w:rPr>
          <w:rFonts w:ascii="Aptos" w:hAnsi="Aptos"/>
        </w:rPr>
        <w:t xml:space="preserve"> M</w:t>
      </w:r>
      <w:r w:rsidR="005A0879" w:rsidRPr="00D65F61">
        <w:rPr>
          <w:rFonts w:ascii="Aptos" w:hAnsi="Aptos"/>
        </w:rPr>
        <w:t xml:space="preserve">s. McKenzie holds a </w:t>
      </w:r>
      <w:r w:rsidR="004A7C8D" w:rsidRPr="00D65F61">
        <w:rPr>
          <w:rFonts w:ascii="Aptos" w:hAnsi="Aptos"/>
        </w:rPr>
        <w:t>master’s degree in early childhood education and</w:t>
      </w:r>
      <w:r w:rsidR="009E274D" w:rsidRPr="00D65F61">
        <w:rPr>
          <w:rFonts w:ascii="Aptos" w:hAnsi="Aptos"/>
        </w:rPr>
        <w:t xml:space="preserve"> a professional</w:t>
      </w:r>
      <w:r w:rsidR="005A0879" w:rsidRPr="00D65F61">
        <w:rPr>
          <w:rFonts w:ascii="Aptos" w:hAnsi="Aptos"/>
        </w:rPr>
        <w:t xml:space="preserve"> DESE </w:t>
      </w:r>
      <w:r w:rsidR="009E274D" w:rsidRPr="00D65F61">
        <w:rPr>
          <w:rFonts w:ascii="Aptos" w:hAnsi="Aptos"/>
        </w:rPr>
        <w:t>license in early childhood education, PreK-2. She</w:t>
      </w:r>
      <w:r w:rsidR="005A0879" w:rsidRPr="00D65F61">
        <w:rPr>
          <w:rFonts w:ascii="Aptos" w:hAnsi="Aptos"/>
        </w:rPr>
        <w:t xml:space="preserve"> has been teaching for five years, all in Belmont.</w:t>
      </w:r>
      <w:r w:rsidR="00C83572" w:rsidRPr="00D65F61">
        <w:rPr>
          <w:rFonts w:ascii="Aptos" w:hAnsi="Aptos"/>
        </w:rPr>
        <w:t xml:space="preserve"> </w:t>
      </w:r>
      <w:r w:rsidR="006950EC" w:rsidRPr="00D65F61">
        <w:rPr>
          <w:rFonts w:ascii="Aptos" w:hAnsi="Aptos"/>
        </w:rPr>
        <w:t xml:space="preserve">In the fall of 2022, </w:t>
      </w:r>
      <w:r w:rsidR="009E274D" w:rsidRPr="00D65F61">
        <w:rPr>
          <w:rFonts w:ascii="Aptos" w:hAnsi="Aptos"/>
        </w:rPr>
        <w:t>Ms. McKenzie</w:t>
      </w:r>
      <w:r w:rsidR="00C83572" w:rsidRPr="00D65F61">
        <w:rPr>
          <w:rFonts w:ascii="Aptos" w:hAnsi="Aptos"/>
        </w:rPr>
        <w:t xml:space="preserve"> </w:t>
      </w:r>
      <w:r w:rsidR="006950EC" w:rsidRPr="00D65F61">
        <w:rPr>
          <w:rFonts w:ascii="Aptos" w:hAnsi="Aptos"/>
        </w:rPr>
        <w:t>completed</w:t>
      </w:r>
      <w:r w:rsidR="00C83572" w:rsidRPr="00D65F61">
        <w:rPr>
          <w:rFonts w:ascii="Aptos" w:hAnsi="Aptos"/>
        </w:rPr>
        <w:t xml:space="preserve"> the same 30-hour OG training Ms. Carson did.</w:t>
      </w:r>
      <w:r w:rsidR="006950EC" w:rsidRPr="00D65F61">
        <w:rPr>
          <w:rFonts w:ascii="Aptos" w:hAnsi="Aptos"/>
        </w:rPr>
        <w:t xml:space="preserve"> </w:t>
      </w:r>
      <w:r w:rsidR="005A0879" w:rsidRPr="00D65F61">
        <w:rPr>
          <w:rFonts w:ascii="Aptos" w:hAnsi="Aptos"/>
        </w:rPr>
        <w:t>(</w:t>
      </w:r>
      <w:r w:rsidR="009E274D" w:rsidRPr="00D65F61">
        <w:rPr>
          <w:rFonts w:ascii="Aptos" w:hAnsi="Aptos"/>
        </w:rPr>
        <w:t xml:space="preserve">S-16C; </w:t>
      </w:r>
      <w:r w:rsidR="005A0879" w:rsidRPr="00D65F61">
        <w:rPr>
          <w:rFonts w:ascii="Aptos" w:hAnsi="Aptos"/>
        </w:rPr>
        <w:t>McKenzie, II: 489-91</w:t>
      </w:r>
      <w:r w:rsidR="00C83572" w:rsidRPr="00D65F61">
        <w:rPr>
          <w:rFonts w:ascii="Aptos" w:hAnsi="Aptos"/>
        </w:rPr>
        <w:t>, 498</w:t>
      </w:r>
      <w:r w:rsidR="005A0879" w:rsidRPr="00D65F61">
        <w:rPr>
          <w:rFonts w:ascii="Aptos" w:hAnsi="Aptos"/>
        </w:rPr>
        <w:t>)</w:t>
      </w:r>
      <w:r w:rsidR="00C83572" w:rsidRPr="00D65F61">
        <w:rPr>
          <w:rFonts w:ascii="Aptos" w:hAnsi="Aptos"/>
        </w:rPr>
        <w:t xml:space="preserve"> </w:t>
      </w:r>
    </w:p>
  </w:footnote>
  <w:footnote w:id="9">
    <w:p w14:paraId="5DF416AC" w14:textId="6215DA58" w:rsidR="00D65F61" w:rsidRDefault="00D65F61">
      <w:pPr>
        <w:pStyle w:val="FootnoteText"/>
      </w:pPr>
      <w:r w:rsidRPr="00D65F61">
        <w:rPr>
          <w:rStyle w:val="FootnoteReference"/>
          <w:rFonts w:ascii="Aptos" w:hAnsi="Aptos"/>
        </w:rPr>
        <w:footnoteRef/>
      </w:r>
      <w:r w:rsidRPr="00D65F61">
        <w:rPr>
          <w:rFonts w:ascii="Aptos" w:hAnsi="Aptos"/>
        </w:rPr>
        <w:t xml:space="preserve"> The record does not reflect whether this student was on an IEP.</w:t>
      </w:r>
    </w:p>
  </w:footnote>
  <w:footnote w:id="10">
    <w:p w14:paraId="4B8F777B" w14:textId="4CAF3F0E" w:rsidR="001D62C9" w:rsidRPr="001D62C9" w:rsidRDefault="001D62C9">
      <w:pPr>
        <w:pStyle w:val="FootnoteText"/>
        <w:rPr>
          <w:rFonts w:ascii="Aptos" w:hAnsi="Aptos"/>
        </w:rPr>
      </w:pPr>
      <w:r w:rsidRPr="001D62C9">
        <w:rPr>
          <w:rStyle w:val="FootnoteReference"/>
          <w:rFonts w:ascii="Aptos" w:hAnsi="Aptos"/>
        </w:rPr>
        <w:footnoteRef/>
      </w:r>
      <w:r w:rsidRPr="001D62C9">
        <w:rPr>
          <w:rFonts w:ascii="Aptos" w:hAnsi="Aptos"/>
        </w:rPr>
        <w:t xml:space="preserve"> Although the N1 lists a meeting on March 12, 2024, the data sheet associated with the revised 2024-2025 IEP lists a meeting date of March 11, 2024. (P-7</w:t>
      </w:r>
      <w:r w:rsidR="004A21E2">
        <w:rPr>
          <w:rFonts w:ascii="Aptos" w:hAnsi="Aptos"/>
        </w:rPr>
        <w:t>; S-3</w:t>
      </w:r>
      <w:r w:rsidRPr="001D62C9">
        <w:rPr>
          <w:rFonts w:ascii="Aptos" w:hAnsi="Aptos"/>
        </w:rPr>
        <w:t>)</w:t>
      </w:r>
    </w:p>
  </w:footnote>
  <w:footnote w:id="11">
    <w:p w14:paraId="5ABE5003" w14:textId="1A726638" w:rsidR="00521711" w:rsidRPr="005B193B" w:rsidRDefault="00521711">
      <w:pPr>
        <w:pStyle w:val="FootnoteText"/>
        <w:rPr>
          <w:rFonts w:ascii="Aptos" w:hAnsi="Aptos"/>
        </w:rPr>
      </w:pPr>
      <w:r w:rsidRPr="00521711">
        <w:rPr>
          <w:rStyle w:val="FootnoteReference"/>
          <w:rFonts w:ascii="Aptos" w:hAnsi="Aptos"/>
        </w:rPr>
        <w:footnoteRef/>
      </w:r>
      <w:r w:rsidRPr="00521711">
        <w:rPr>
          <w:rFonts w:ascii="Aptos" w:hAnsi="Aptos"/>
        </w:rPr>
        <w:t xml:space="preserve"> Dr. Kassissieh is the Founder of Northern Neuropsychology</w:t>
      </w:r>
      <w:r w:rsidR="00D65F61">
        <w:rPr>
          <w:rFonts w:ascii="Aptos" w:hAnsi="Aptos"/>
        </w:rPr>
        <w:t xml:space="preserve">, </w:t>
      </w:r>
      <w:r w:rsidRPr="00521711">
        <w:rPr>
          <w:rFonts w:ascii="Aptos" w:hAnsi="Aptos"/>
        </w:rPr>
        <w:t xml:space="preserve">LLC, and maintains a private practice wherein she conducts neuropsychological, psychological, and academic testing. She holds a Psy.D. and is licensed by the Massachusetts Division of Professional Licensure as a Psychologist and Health Service Provider.  Prior to her current work, Dr. Kassissieh was a teacher, worked at a therapeutic school, and supervised pre-doctoral students </w:t>
      </w:r>
      <w:r w:rsidR="00CD56AB">
        <w:rPr>
          <w:rFonts w:ascii="Aptos" w:hAnsi="Aptos"/>
        </w:rPr>
        <w:t>conducting</w:t>
      </w:r>
      <w:r w:rsidRPr="00521711">
        <w:rPr>
          <w:rFonts w:ascii="Aptos" w:hAnsi="Aptos"/>
        </w:rPr>
        <w:t xml:space="preserve"> neuropsychological evaluations. Dr. Kassissieh has conducted over 600 neuropsychological assessments over the course of her career, primarily with children between ages six and 18. At Hearing, she described a neuropsychological assessment as a “combination of instruments that are used to . . . better understand a student’s . . . cognitive profile, academic abilities, [and] psychological developmental needs, [and] a process of collecting clinical information, history, using observation, using the </w:t>
      </w:r>
      <w:r w:rsidRPr="005B193B">
        <w:rPr>
          <w:rFonts w:ascii="Aptos" w:hAnsi="Aptos"/>
        </w:rPr>
        <w:t>way the data is captured, and then using [her] clinical experience and [her] training to bring all the information together to answer specific questions.” (P-18; Kassissieh, I: 25-28)</w:t>
      </w:r>
    </w:p>
  </w:footnote>
  <w:footnote w:id="12">
    <w:p w14:paraId="7C7E3EAE" w14:textId="6CE3DE56" w:rsidR="00521711" w:rsidRPr="00264B6C" w:rsidRDefault="00521711">
      <w:pPr>
        <w:pStyle w:val="FootnoteText"/>
        <w:rPr>
          <w:rFonts w:ascii="Aptos" w:eastAsia="Ami R" w:hAnsi="Aptos"/>
        </w:rPr>
      </w:pPr>
      <w:r w:rsidRPr="005B193B">
        <w:rPr>
          <w:rStyle w:val="FootnoteReference"/>
          <w:rFonts w:ascii="Aptos" w:hAnsi="Aptos"/>
        </w:rPr>
        <w:footnoteRef/>
      </w:r>
      <w:r w:rsidRPr="005B193B">
        <w:rPr>
          <w:rFonts w:ascii="Aptos" w:hAnsi="Aptos"/>
        </w:rPr>
        <w:t xml:space="preserve"> </w:t>
      </w:r>
      <w:r w:rsidR="005B193B" w:rsidRPr="005B193B">
        <w:rPr>
          <w:rFonts w:ascii="Aptos" w:hAnsi="Aptos"/>
        </w:rPr>
        <w:t>Dr. Kassi</w:t>
      </w:r>
      <w:r w:rsidR="00173ABF">
        <w:rPr>
          <w:rFonts w:ascii="Aptos" w:hAnsi="Aptos"/>
        </w:rPr>
        <w:t>s</w:t>
      </w:r>
      <w:r w:rsidR="005B193B" w:rsidRPr="005B193B">
        <w:rPr>
          <w:rFonts w:ascii="Aptos" w:hAnsi="Aptos"/>
        </w:rPr>
        <w:t>sieh</w:t>
      </w:r>
      <w:r w:rsidR="000803A3">
        <w:rPr>
          <w:rFonts w:ascii="Aptos" w:hAnsi="Aptos"/>
        </w:rPr>
        <w:t xml:space="preserve">’s </w:t>
      </w:r>
      <w:r w:rsidR="005B193B">
        <w:rPr>
          <w:rFonts w:ascii="Aptos" w:hAnsi="Aptos"/>
        </w:rPr>
        <w:t>testing consisted of the Wechsler Intelligence Scale for Childre</w:t>
      </w:r>
      <w:r w:rsidR="00CD56AB">
        <w:rPr>
          <w:rFonts w:ascii="Aptos" w:hAnsi="Aptos"/>
        </w:rPr>
        <w:t xml:space="preserve">n – Fifth </w:t>
      </w:r>
      <w:r w:rsidR="005B193B">
        <w:rPr>
          <w:rFonts w:ascii="Aptos" w:hAnsi="Aptos"/>
        </w:rPr>
        <w:t>Edition (WISC-V);</w:t>
      </w:r>
      <w:r w:rsidR="00267C59">
        <w:rPr>
          <w:rFonts w:ascii="Aptos" w:hAnsi="Aptos"/>
        </w:rPr>
        <w:t xml:space="preserve"> Kaufman Assessment Battery for Children</w:t>
      </w:r>
      <w:r w:rsidR="00CD56AB">
        <w:rPr>
          <w:rFonts w:ascii="Aptos" w:hAnsi="Aptos"/>
        </w:rPr>
        <w:t xml:space="preserve"> – Second Edition</w:t>
      </w:r>
      <w:r w:rsidR="00267C59">
        <w:rPr>
          <w:rFonts w:ascii="Aptos" w:hAnsi="Aptos"/>
        </w:rPr>
        <w:t xml:space="preserve"> (KABC-II), Selected;</w:t>
      </w:r>
      <w:r w:rsidR="00463E85">
        <w:rPr>
          <w:rFonts w:ascii="Aptos" w:hAnsi="Aptos"/>
        </w:rPr>
        <w:t xml:space="preserve"> Rey-</w:t>
      </w:r>
      <w:r w:rsidR="00805226">
        <w:rPr>
          <w:rFonts w:ascii="Aptos" w:hAnsi="Aptos"/>
        </w:rPr>
        <w:t xml:space="preserve">Osterrieth Complex Figure test (ROCF); </w:t>
      </w:r>
      <w:r w:rsidR="00267C59">
        <w:rPr>
          <w:rFonts w:ascii="Aptos" w:hAnsi="Aptos"/>
        </w:rPr>
        <w:t>Comprehensive Test of Phonological Processing</w:t>
      </w:r>
      <w:r w:rsidR="00CD56AB">
        <w:rPr>
          <w:rFonts w:ascii="Aptos" w:hAnsi="Aptos"/>
        </w:rPr>
        <w:t xml:space="preserve"> – Second</w:t>
      </w:r>
      <w:r w:rsidR="00267C59">
        <w:rPr>
          <w:rFonts w:ascii="Aptos" w:hAnsi="Aptos"/>
        </w:rPr>
        <w:t xml:space="preserve"> Edition (CTOPP-2)</w:t>
      </w:r>
      <w:r w:rsidR="00CD5C03">
        <w:rPr>
          <w:rFonts w:ascii="Aptos" w:hAnsi="Aptos"/>
        </w:rPr>
        <w:t>; Grey Oral Reading Tes</w:t>
      </w:r>
      <w:r w:rsidR="00CD56AB">
        <w:rPr>
          <w:rFonts w:ascii="Aptos" w:hAnsi="Aptos"/>
        </w:rPr>
        <w:t>t – Fifth</w:t>
      </w:r>
      <w:r w:rsidR="00CD5C03">
        <w:rPr>
          <w:rFonts w:ascii="Aptos" w:hAnsi="Aptos"/>
        </w:rPr>
        <w:t xml:space="preserve"> Edition (GORT-</w:t>
      </w:r>
      <w:r w:rsidR="00267C59">
        <w:rPr>
          <w:rFonts w:ascii="Aptos" w:hAnsi="Aptos"/>
        </w:rPr>
        <w:t xml:space="preserve">5); Kaufman Test of Educational Achievement – </w:t>
      </w:r>
      <w:r w:rsidR="00CD56AB">
        <w:rPr>
          <w:rFonts w:ascii="Aptos" w:hAnsi="Aptos"/>
        </w:rPr>
        <w:t xml:space="preserve">Third </w:t>
      </w:r>
      <w:r w:rsidR="00267C59">
        <w:rPr>
          <w:rFonts w:ascii="Aptos" w:hAnsi="Aptos"/>
        </w:rPr>
        <w:t>Edition (KTEA-3); Rapid Automatic Naming – Rapid Alternating Stimulus (RAN-RAS); Reversals Frequency Test; Test of Word Reading Efficiency</w:t>
      </w:r>
      <w:r w:rsidR="00CD56AB">
        <w:rPr>
          <w:rFonts w:ascii="Aptos" w:hAnsi="Aptos"/>
        </w:rPr>
        <w:t xml:space="preserve"> – Second</w:t>
      </w:r>
      <w:r w:rsidR="00267C59">
        <w:rPr>
          <w:rFonts w:ascii="Aptos" w:hAnsi="Aptos"/>
        </w:rPr>
        <w:t xml:space="preserve"> Edition (TOWRE-2); </w:t>
      </w:r>
      <w:r w:rsidR="003B76A0">
        <w:rPr>
          <w:rFonts w:ascii="Aptos" w:hAnsi="Aptos"/>
        </w:rPr>
        <w:t xml:space="preserve">and </w:t>
      </w:r>
      <w:r w:rsidR="00267C59">
        <w:rPr>
          <w:rFonts w:ascii="Aptos" w:hAnsi="Aptos"/>
        </w:rPr>
        <w:t xml:space="preserve">Weschler Individual Achievement Test – </w:t>
      </w:r>
      <w:r w:rsidR="00CD56AB">
        <w:rPr>
          <w:rFonts w:ascii="Aptos" w:hAnsi="Aptos"/>
        </w:rPr>
        <w:t>Fourth</w:t>
      </w:r>
      <w:r w:rsidR="00267C59">
        <w:rPr>
          <w:rFonts w:ascii="Aptos" w:hAnsi="Aptos"/>
        </w:rPr>
        <w:t xml:space="preserve"> Edition (WIAT-IV)</w:t>
      </w:r>
      <w:r w:rsidR="003B76A0">
        <w:rPr>
          <w:rFonts w:ascii="Aptos" w:hAnsi="Aptos"/>
        </w:rPr>
        <w:t>. Dr. Kassi</w:t>
      </w:r>
      <w:r w:rsidR="00430DD9">
        <w:rPr>
          <w:rFonts w:ascii="Aptos" w:hAnsi="Aptos"/>
        </w:rPr>
        <w:t>s</w:t>
      </w:r>
      <w:r w:rsidR="003B76A0">
        <w:rPr>
          <w:rFonts w:ascii="Aptos" w:hAnsi="Aptos"/>
        </w:rPr>
        <w:t xml:space="preserve">sieh also administered the Behavior Assessment System for Children (BASC-3), Parent and Teacher; BROWN Executive Functioning/Attention (EF/A) Scale: Parent and Teacher; DSM-V ADHD Checklist; and social emotional/projective testing measures. </w:t>
      </w:r>
      <w:r w:rsidR="003B76A0" w:rsidRPr="00264B6C">
        <w:rPr>
          <w:rFonts w:ascii="Aptos" w:eastAsia="Ami R" w:hAnsi="Aptos"/>
        </w:rPr>
        <w:t>(P-1</w:t>
      </w:r>
      <w:r w:rsidR="000803A3">
        <w:rPr>
          <w:rFonts w:ascii="Aptos" w:eastAsia="Ami R" w:hAnsi="Aptos"/>
        </w:rPr>
        <w:t>; S-19</w:t>
      </w:r>
      <w:r w:rsidR="003B76A0" w:rsidRPr="00264B6C">
        <w:rPr>
          <w:rFonts w:ascii="Aptos" w:eastAsia="Ami R" w:hAnsi="Aptos"/>
        </w:rPr>
        <w:t>)</w:t>
      </w:r>
      <w:r w:rsidR="00EB5E0C">
        <w:rPr>
          <w:rFonts w:ascii="Aptos" w:eastAsia="Ami R" w:hAnsi="Aptos"/>
        </w:rPr>
        <w:t xml:space="preserve"> Dr. Kassissieh did not speak with any of Evan’s teacher</w:t>
      </w:r>
      <w:r w:rsidR="00231B23">
        <w:rPr>
          <w:rFonts w:ascii="Aptos" w:eastAsia="Ami R" w:hAnsi="Aptos"/>
        </w:rPr>
        <w:t>s</w:t>
      </w:r>
      <w:r w:rsidR="00EB5E0C">
        <w:rPr>
          <w:rFonts w:ascii="Aptos" w:eastAsia="Ami R" w:hAnsi="Aptos"/>
        </w:rPr>
        <w:t xml:space="preserve"> or observe him in school in connection with her evaluation. (Kassissieh, I: 74)</w:t>
      </w:r>
    </w:p>
  </w:footnote>
  <w:footnote w:id="13">
    <w:p w14:paraId="13BE4492" w14:textId="0EB324F9" w:rsidR="00330DE6" w:rsidRPr="00330DE6" w:rsidRDefault="00330DE6">
      <w:pPr>
        <w:pStyle w:val="FootnoteText"/>
        <w:rPr>
          <w:rFonts w:ascii="Aptos" w:hAnsi="Aptos"/>
        </w:rPr>
      </w:pPr>
      <w:r w:rsidRPr="00330DE6">
        <w:rPr>
          <w:rStyle w:val="FootnoteReference"/>
          <w:rFonts w:ascii="Aptos" w:hAnsi="Aptos"/>
        </w:rPr>
        <w:footnoteRef/>
      </w:r>
      <w:r w:rsidRPr="00330DE6">
        <w:rPr>
          <w:rFonts w:ascii="Aptos" w:hAnsi="Aptos"/>
        </w:rPr>
        <w:t xml:space="preserve"> At Hearing, Mother testified that both Father and Evan’s maternal grandmother had noticed behavioral issues in Evan around this time</w:t>
      </w:r>
      <w:r>
        <w:rPr>
          <w:rFonts w:ascii="Aptos" w:hAnsi="Aptos"/>
        </w:rPr>
        <w:t>. One night he told Mother that he did not want to go to school the next day, and another night he told her, “Mom, I don’t like life.”</w:t>
      </w:r>
      <w:r w:rsidRPr="00330DE6">
        <w:rPr>
          <w:rFonts w:ascii="Aptos" w:hAnsi="Aptos"/>
        </w:rPr>
        <w:t xml:space="preserve"> (Mother, II: 328-29)</w:t>
      </w:r>
    </w:p>
  </w:footnote>
  <w:footnote w:id="14">
    <w:p w14:paraId="0111016D" w14:textId="3989D628" w:rsidR="004F65AE" w:rsidRPr="00975655" w:rsidRDefault="004F65AE">
      <w:pPr>
        <w:pStyle w:val="FootnoteText"/>
        <w:rPr>
          <w:rFonts w:ascii="Aptos" w:hAnsi="Aptos"/>
        </w:rPr>
      </w:pPr>
      <w:r w:rsidRPr="00975655">
        <w:rPr>
          <w:rStyle w:val="FootnoteReference"/>
          <w:rFonts w:ascii="Aptos" w:hAnsi="Aptos"/>
        </w:rPr>
        <w:footnoteRef/>
      </w:r>
      <w:r w:rsidRPr="00975655">
        <w:rPr>
          <w:rFonts w:ascii="Aptos" w:hAnsi="Aptos"/>
        </w:rPr>
        <w:t xml:space="preserve"> Ms</w:t>
      </w:r>
      <w:r w:rsidR="00046412" w:rsidRPr="00975655">
        <w:rPr>
          <w:rFonts w:ascii="Aptos" w:hAnsi="Aptos"/>
        </w:rPr>
        <w:t>.</w:t>
      </w:r>
      <w:r w:rsidRPr="00975655">
        <w:rPr>
          <w:rFonts w:ascii="Aptos" w:hAnsi="Aptos"/>
        </w:rPr>
        <w:t xml:space="preserve"> Gibson has a master’s degree in elementary education an</w:t>
      </w:r>
      <w:r w:rsidR="00975655" w:rsidRPr="00975655">
        <w:rPr>
          <w:rFonts w:ascii="Aptos" w:hAnsi="Aptos"/>
        </w:rPr>
        <w:t>d</w:t>
      </w:r>
      <w:r w:rsidRPr="00975655">
        <w:rPr>
          <w:rFonts w:ascii="Aptos" w:hAnsi="Aptos"/>
        </w:rPr>
        <w:t xml:space="preserve"> worked for five years </w:t>
      </w:r>
      <w:r w:rsidR="00975655" w:rsidRPr="00975655">
        <w:rPr>
          <w:rFonts w:ascii="Aptos" w:hAnsi="Aptos"/>
        </w:rPr>
        <w:t xml:space="preserve">at Carroll </w:t>
      </w:r>
      <w:r w:rsidRPr="00975655">
        <w:rPr>
          <w:rFonts w:ascii="Aptos" w:hAnsi="Aptos"/>
        </w:rPr>
        <w:t>as a</w:t>
      </w:r>
      <w:r w:rsidR="00975655" w:rsidRPr="00975655">
        <w:rPr>
          <w:rFonts w:ascii="Aptos" w:hAnsi="Aptos"/>
        </w:rPr>
        <w:t>n OG tutor and</w:t>
      </w:r>
      <w:r w:rsidR="00A536E2">
        <w:rPr>
          <w:rFonts w:ascii="Aptos" w:hAnsi="Aptos"/>
        </w:rPr>
        <w:t xml:space="preserve"> teacher of</w:t>
      </w:r>
      <w:r w:rsidRPr="00975655">
        <w:rPr>
          <w:rFonts w:ascii="Aptos" w:hAnsi="Aptos"/>
        </w:rPr>
        <w:t xml:space="preserve"> </w:t>
      </w:r>
      <w:r w:rsidR="00975655" w:rsidRPr="00975655">
        <w:rPr>
          <w:rFonts w:ascii="Aptos" w:hAnsi="Aptos"/>
        </w:rPr>
        <w:t xml:space="preserve">history and </w:t>
      </w:r>
      <w:r w:rsidRPr="00975655">
        <w:rPr>
          <w:rFonts w:ascii="Aptos" w:hAnsi="Aptos"/>
        </w:rPr>
        <w:t>language arts</w:t>
      </w:r>
      <w:r w:rsidR="00975655" w:rsidRPr="00975655">
        <w:rPr>
          <w:rFonts w:ascii="Aptos" w:hAnsi="Aptos"/>
        </w:rPr>
        <w:t xml:space="preserve">. Since 2022, </w:t>
      </w:r>
      <w:r w:rsidRPr="00975655">
        <w:rPr>
          <w:rFonts w:ascii="Aptos" w:hAnsi="Aptos"/>
        </w:rPr>
        <w:t xml:space="preserve">Ms. Gibson </w:t>
      </w:r>
      <w:r w:rsidR="00975655" w:rsidRPr="00975655">
        <w:rPr>
          <w:rFonts w:ascii="Aptos" w:hAnsi="Aptos"/>
        </w:rPr>
        <w:t>has</w:t>
      </w:r>
      <w:r w:rsidR="00046412" w:rsidRPr="00975655">
        <w:rPr>
          <w:rFonts w:ascii="Aptos" w:hAnsi="Aptos"/>
        </w:rPr>
        <w:t xml:space="preserve"> maintain</w:t>
      </w:r>
      <w:r w:rsidR="00975655" w:rsidRPr="00975655">
        <w:rPr>
          <w:rFonts w:ascii="Aptos" w:hAnsi="Aptos"/>
        </w:rPr>
        <w:t>ed</w:t>
      </w:r>
      <w:r w:rsidR="00046412" w:rsidRPr="00975655">
        <w:rPr>
          <w:rFonts w:ascii="Aptos" w:hAnsi="Aptos"/>
        </w:rPr>
        <w:t xml:space="preserve"> a full-time private practice consisting of OG tutorials.</w:t>
      </w:r>
      <w:r w:rsidR="00975655" w:rsidRPr="00975655">
        <w:rPr>
          <w:rFonts w:ascii="Aptos" w:hAnsi="Aptos"/>
        </w:rPr>
        <w:t xml:space="preserve"> She is certified at the Associate level in Orton-Gillingham, meaning she completed significant training and coursework with an accredited institution, including 10 hours of one-</w:t>
      </w:r>
      <w:r w:rsidR="00E569D5">
        <w:rPr>
          <w:rFonts w:ascii="Aptos" w:hAnsi="Aptos"/>
        </w:rPr>
        <w:t>to</w:t>
      </w:r>
      <w:r w:rsidR="00975655" w:rsidRPr="00975655">
        <w:rPr>
          <w:rFonts w:ascii="Aptos" w:hAnsi="Aptos"/>
        </w:rPr>
        <w:t>-one lessons with students observed by a</w:t>
      </w:r>
      <w:r w:rsidR="00BC4935">
        <w:rPr>
          <w:rFonts w:ascii="Aptos" w:hAnsi="Aptos"/>
        </w:rPr>
        <w:t>n</w:t>
      </w:r>
      <w:r w:rsidR="00975655" w:rsidRPr="00975655">
        <w:rPr>
          <w:rFonts w:ascii="Aptos" w:hAnsi="Aptos"/>
        </w:rPr>
        <w:t xml:space="preserve"> OG Fellow. She completed this work while teaching at Carroll, beginning the summer prior to her employment. To maintain the Associate level certificate, Ms. Gibson must </w:t>
      </w:r>
      <w:r w:rsidR="00A536E2">
        <w:rPr>
          <w:rFonts w:ascii="Aptos" w:hAnsi="Aptos"/>
        </w:rPr>
        <w:t>complete</w:t>
      </w:r>
      <w:r w:rsidR="00975655" w:rsidRPr="00975655">
        <w:rPr>
          <w:rFonts w:ascii="Aptos" w:hAnsi="Aptos"/>
        </w:rPr>
        <w:t xml:space="preserve"> at least 10 hours of continued learning per year.</w:t>
      </w:r>
      <w:r w:rsidR="00046412" w:rsidRPr="00975655">
        <w:rPr>
          <w:rFonts w:ascii="Aptos" w:hAnsi="Aptos"/>
        </w:rPr>
        <w:t xml:space="preserve"> </w:t>
      </w:r>
      <w:r w:rsidRPr="00975655">
        <w:rPr>
          <w:rFonts w:ascii="Aptos" w:hAnsi="Aptos"/>
        </w:rPr>
        <w:t>(Gibson, II: 274-</w:t>
      </w:r>
      <w:r w:rsidR="00975655">
        <w:rPr>
          <w:rFonts w:ascii="Aptos" w:hAnsi="Aptos"/>
        </w:rPr>
        <w:t>79)</w:t>
      </w:r>
    </w:p>
  </w:footnote>
  <w:footnote w:id="15">
    <w:p w14:paraId="13A77EED" w14:textId="2142935C" w:rsidR="00671A38" w:rsidRPr="007C7C64" w:rsidRDefault="00671A38">
      <w:pPr>
        <w:pStyle w:val="FootnoteText"/>
        <w:rPr>
          <w:rFonts w:ascii="Aptos" w:hAnsi="Aptos"/>
        </w:rPr>
      </w:pPr>
      <w:r w:rsidRPr="00671A38">
        <w:rPr>
          <w:rStyle w:val="FootnoteReference"/>
          <w:rFonts w:ascii="Aptos" w:hAnsi="Aptos"/>
        </w:rPr>
        <w:footnoteRef/>
      </w:r>
      <w:r w:rsidRPr="00671A38">
        <w:rPr>
          <w:rFonts w:ascii="Aptos" w:hAnsi="Aptos"/>
        </w:rPr>
        <w:t xml:space="preserve"> At Hearing, Mother </w:t>
      </w:r>
      <w:r w:rsidRPr="007C7C64">
        <w:rPr>
          <w:rFonts w:ascii="Aptos" w:hAnsi="Aptos"/>
        </w:rPr>
        <w:t xml:space="preserve">testified that Evan told her that his tutor and Ms. McKenzie were teaching him the same way, but Ms. Carson was teaching him differently, </w:t>
      </w:r>
      <w:r w:rsidR="00A536E2">
        <w:rPr>
          <w:rFonts w:ascii="Aptos" w:hAnsi="Aptos"/>
        </w:rPr>
        <w:t xml:space="preserve">from </w:t>
      </w:r>
      <w:r w:rsidRPr="007C7C64">
        <w:rPr>
          <w:rFonts w:ascii="Aptos" w:hAnsi="Aptos"/>
        </w:rPr>
        <w:t>which Mother inferred</w:t>
      </w:r>
      <w:r w:rsidR="00A536E2">
        <w:rPr>
          <w:rFonts w:ascii="Aptos" w:hAnsi="Aptos"/>
        </w:rPr>
        <w:t xml:space="preserve"> </w:t>
      </w:r>
      <w:r w:rsidRPr="007C7C64">
        <w:rPr>
          <w:rFonts w:ascii="Aptos" w:hAnsi="Aptos"/>
        </w:rPr>
        <w:t xml:space="preserve">that Ms. Carson was not doing OG with him. She made this assumption, in part, because of her awareness that Ms. McKenzie is OG trained, </w:t>
      </w:r>
      <w:r w:rsidR="00367230">
        <w:rPr>
          <w:rFonts w:ascii="Aptos" w:hAnsi="Aptos"/>
        </w:rPr>
        <w:t>as</w:t>
      </w:r>
      <w:r w:rsidR="00DE3ABD">
        <w:rPr>
          <w:rFonts w:ascii="Aptos" w:hAnsi="Aptos"/>
        </w:rPr>
        <w:t xml:space="preserve"> </w:t>
      </w:r>
      <w:r w:rsidRPr="007C7C64">
        <w:rPr>
          <w:rFonts w:ascii="Aptos" w:hAnsi="Aptos"/>
        </w:rPr>
        <w:t>Ms. McKenzie shared this with her toward the end of the school year and she had heard this information from friends in the Winn Brook community. (Mother, II: 331-32)</w:t>
      </w:r>
    </w:p>
  </w:footnote>
  <w:footnote w:id="16">
    <w:p w14:paraId="67300801" w14:textId="1598973E" w:rsidR="00B06F79" w:rsidRPr="00B06F79" w:rsidRDefault="00B06F79">
      <w:pPr>
        <w:pStyle w:val="FootnoteText"/>
        <w:rPr>
          <w:rFonts w:ascii="Aptos" w:hAnsi="Aptos"/>
        </w:rPr>
      </w:pPr>
      <w:r w:rsidRPr="00B06F79">
        <w:rPr>
          <w:rStyle w:val="FootnoteReference"/>
          <w:rFonts w:ascii="Aptos" w:hAnsi="Aptos"/>
        </w:rPr>
        <w:footnoteRef/>
      </w:r>
      <w:r w:rsidRPr="00B06F79">
        <w:rPr>
          <w:rFonts w:ascii="Aptos" w:hAnsi="Aptos"/>
        </w:rPr>
        <w:t xml:space="preserve"> Ms. Eisner has been a Team Chair in Belmont for four years, before which she worked as a school psychologist in Belmont for 12 years. She holds a master’s degree in school psychology and a Certificate of Advanced Graduate Study (CAGS)</w:t>
      </w:r>
      <w:r w:rsidR="00E03DC1">
        <w:rPr>
          <w:rFonts w:ascii="Aptos" w:hAnsi="Aptos"/>
        </w:rPr>
        <w:t>. Ms. Eisner</w:t>
      </w:r>
      <w:r w:rsidRPr="00B06F79">
        <w:rPr>
          <w:rFonts w:ascii="Aptos" w:hAnsi="Aptos"/>
        </w:rPr>
        <w:t xml:space="preserve"> is licensed by DESE as a school psychologist and special education administrator. (</w:t>
      </w:r>
      <w:r w:rsidR="00E03DC1">
        <w:rPr>
          <w:rFonts w:ascii="Aptos" w:hAnsi="Aptos"/>
        </w:rPr>
        <w:t xml:space="preserve">S-16E; </w:t>
      </w:r>
      <w:r w:rsidRPr="00B06F79">
        <w:rPr>
          <w:rFonts w:ascii="Aptos" w:hAnsi="Aptos"/>
        </w:rPr>
        <w:t>Eisner, III: 544-46)</w:t>
      </w:r>
    </w:p>
  </w:footnote>
  <w:footnote w:id="17">
    <w:p w14:paraId="685AE733" w14:textId="240EAF1C" w:rsidR="004864B4" w:rsidRPr="00577BAC" w:rsidRDefault="004864B4">
      <w:pPr>
        <w:pStyle w:val="FootnoteText"/>
        <w:rPr>
          <w:rFonts w:ascii="Aptos" w:hAnsi="Aptos"/>
        </w:rPr>
      </w:pPr>
      <w:r w:rsidRPr="00577BAC">
        <w:rPr>
          <w:rStyle w:val="FootnoteReference"/>
          <w:rFonts w:ascii="Aptos" w:hAnsi="Aptos"/>
        </w:rPr>
        <w:footnoteRef/>
      </w:r>
      <w:r w:rsidRPr="00577BAC">
        <w:rPr>
          <w:rFonts w:ascii="Aptos" w:hAnsi="Aptos"/>
        </w:rPr>
        <w:t xml:space="preserve"> Ms. McKenzie acknowledged at Hearing that the dictation assessment is part of the Reading Recovery Program, a </w:t>
      </w:r>
      <w:r w:rsidR="00B159C5">
        <w:rPr>
          <w:rFonts w:ascii="Aptos" w:hAnsi="Aptos"/>
        </w:rPr>
        <w:t>b</w:t>
      </w:r>
      <w:r w:rsidRPr="00577BAC">
        <w:rPr>
          <w:rFonts w:ascii="Aptos" w:hAnsi="Aptos"/>
        </w:rPr>
        <w:t xml:space="preserve">alanced </w:t>
      </w:r>
      <w:r w:rsidR="00B159C5">
        <w:rPr>
          <w:rFonts w:ascii="Aptos" w:hAnsi="Aptos"/>
        </w:rPr>
        <w:t>l</w:t>
      </w:r>
      <w:r w:rsidRPr="00577BAC">
        <w:rPr>
          <w:rFonts w:ascii="Aptos" w:hAnsi="Aptos"/>
        </w:rPr>
        <w:t>iteracy approach. (McKenzie, III: 533)</w:t>
      </w:r>
    </w:p>
  </w:footnote>
  <w:footnote w:id="18">
    <w:p w14:paraId="65AD0112" w14:textId="080842CE" w:rsidR="004939C4" w:rsidRPr="00B80A7E" w:rsidRDefault="004939C4" w:rsidP="004939C4">
      <w:pPr>
        <w:pStyle w:val="FootnoteText"/>
        <w:rPr>
          <w:rFonts w:ascii="Aptos" w:hAnsi="Aptos"/>
        </w:rPr>
      </w:pPr>
      <w:r w:rsidRPr="00B80A7E">
        <w:rPr>
          <w:rStyle w:val="FootnoteReference"/>
          <w:rFonts w:ascii="Aptos" w:hAnsi="Aptos"/>
        </w:rPr>
        <w:footnoteRef/>
      </w:r>
      <w:r w:rsidRPr="00B80A7E">
        <w:rPr>
          <w:rFonts w:ascii="Aptos" w:hAnsi="Aptos"/>
        </w:rPr>
        <w:t xml:space="preserve"> As the Assistant Division Head for Carroll’s lower school, which includes grades 1 through 5, Ms. Colman </w:t>
      </w:r>
      <w:r>
        <w:rPr>
          <w:rFonts w:ascii="Aptos" w:hAnsi="Aptos"/>
        </w:rPr>
        <w:t>works with a team of administrators to oversee the educational program, including curriculum, instruction, and day-to-day operations. She also serves on the senior academic leadership team with colleagues in Carroll’s other divisions, working on areas such as professional development and training</w:t>
      </w:r>
      <w:r w:rsidRPr="00B80A7E">
        <w:rPr>
          <w:rFonts w:ascii="Aptos" w:hAnsi="Aptos"/>
        </w:rPr>
        <w:t>.</w:t>
      </w:r>
      <w:r>
        <w:rPr>
          <w:rFonts w:ascii="Aptos" w:hAnsi="Aptos"/>
        </w:rPr>
        <w:t xml:space="preserve"> Ms. Colman currently teaches a “flex block” in grade 5, focusing on cognitive training and academic intervention in the language domains, and she coaches other staff.</w:t>
      </w:r>
      <w:r w:rsidRPr="00B80A7E">
        <w:rPr>
          <w:rFonts w:ascii="Aptos" w:hAnsi="Aptos"/>
        </w:rPr>
        <w:t xml:space="preserve"> </w:t>
      </w:r>
      <w:r>
        <w:rPr>
          <w:rFonts w:ascii="Aptos" w:hAnsi="Aptos"/>
        </w:rPr>
        <w:t>Ms. Colman</w:t>
      </w:r>
      <w:r w:rsidRPr="00B80A7E">
        <w:rPr>
          <w:rFonts w:ascii="Aptos" w:hAnsi="Aptos"/>
        </w:rPr>
        <w:t xml:space="preserve"> </w:t>
      </w:r>
      <w:r>
        <w:rPr>
          <w:rFonts w:ascii="Aptos" w:hAnsi="Aptos"/>
        </w:rPr>
        <w:t xml:space="preserve">testified that she </w:t>
      </w:r>
      <w:r w:rsidRPr="00B80A7E">
        <w:rPr>
          <w:rFonts w:ascii="Aptos" w:hAnsi="Aptos"/>
        </w:rPr>
        <w:t>holds DESE certification in early childhood, children with and without special needs, and licensure as an elementary level assistant principal/principal.</w:t>
      </w:r>
      <w:r>
        <w:rPr>
          <w:rFonts w:ascii="Aptos" w:hAnsi="Aptos"/>
        </w:rPr>
        <w:t xml:space="preserve"> (Colman, I: 89- 90) On cross-examination, Ms. Colman acknowledged that DESE no longer considers the category of early childhood certification she earn</w:t>
      </w:r>
      <w:r w:rsidR="00E569D5">
        <w:rPr>
          <w:rFonts w:ascii="Aptos" w:hAnsi="Aptos"/>
        </w:rPr>
        <w:t>ed</w:t>
      </w:r>
      <w:r>
        <w:rPr>
          <w:rFonts w:ascii="Aptos" w:hAnsi="Aptos"/>
        </w:rPr>
        <w:t xml:space="preserve"> to be a special education certification. (Colman, I: 148-49) Prior to working at Carroll, Ms. Colman taught in several different public school districts, ultimately moving into special education and then becoming a Team Chair. At Carroll, she began as the director of curriculum for the lower school division. (Colman, I: 137-38)</w:t>
      </w:r>
    </w:p>
  </w:footnote>
  <w:footnote w:id="19">
    <w:p w14:paraId="390EF0CC" w14:textId="6B8F2A5F" w:rsidR="004939C4" w:rsidRPr="00B01ADF" w:rsidRDefault="004939C4" w:rsidP="004939C4">
      <w:pPr>
        <w:pStyle w:val="FootnoteText"/>
        <w:rPr>
          <w:rFonts w:ascii="Aptos" w:hAnsi="Aptos"/>
        </w:rPr>
      </w:pPr>
      <w:r w:rsidRPr="00B01ADF">
        <w:rPr>
          <w:rStyle w:val="FootnoteReference"/>
          <w:rFonts w:ascii="Aptos" w:hAnsi="Aptos"/>
        </w:rPr>
        <w:footnoteRef/>
      </w:r>
      <w:r w:rsidRPr="00B01ADF">
        <w:rPr>
          <w:rFonts w:ascii="Aptos" w:hAnsi="Aptos"/>
        </w:rPr>
        <w:t xml:space="preserve"> </w:t>
      </w:r>
      <w:r w:rsidR="00CC0322">
        <w:rPr>
          <w:rFonts w:ascii="Aptos" w:hAnsi="Aptos"/>
        </w:rPr>
        <w:t xml:space="preserve">At the time she taught Evan, </w:t>
      </w:r>
      <w:r>
        <w:rPr>
          <w:rFonts w:ascii="Aptos" w:hAnsi="Aptos"/>
        </w:rPr>
        <w:t>Ms. Cook</w:t>
      </w:r>
      <w:r w:rsidR="00CC0322">
        <w:rPr>
          <w:rFonts w:ascii="Aptos" w:hAnsi="Aptos"/>
        </w:rPr>
        <w:t xml:space="preserve"> held DESE certification in early childhood education, students with and without disabilities, grades PreK-3</w:t>
      </w:r>
      <w:r w:rsidR="002927D5">
        <w:rPr>
          <w:rFonts w:ascii="Aptos" w:hAnsi="Aptos"/>
        </w:rPr>
        <w:t>,</w:t>
      </w:r>
      <w:r w:rsidR="00CC0322">
        <w:rPr>
          <w:rFonts w:ascii="Aptos" w:hAnsi="Aptos"/>
        </w:rPr>
        <w:t xml:space="preserve"> at the professional level; her certification </w:t>
      </w:r>
      <w:r w:rsidR="00E569D5">
        <w:rPr>
          <w:rFonts w:ascii="Aptos" w:hAnsi="Aptos"/>
        </w:rPr>
        <w:t xml:space="preserve">was set to </w:t>
      </w:r>
      <w:r w:rsidR="00CC0322">
        <w:rPr>
          <w:rFonts w:ascii="Aptos" w:hAnsi="Aptos"/>
        </w:rPr>
        <w:t>expire in July 2025.</w:t>
      </w:r>
      <w:r w:rsidR="00125754">
        <w:rPr>
          <w:rFonts w:ascii="Aptos" w:hAnsi="Aptos"/>
        </w:rPr>
        <w:t xml:space="preserve"> As Ms. Colman acknowledged, DESE no longer considers this category</w:t>
      </w:r>
      <w:r w:rsidR="002927D5">
        <w:rPr>
          <w:rFonts w:ascii="Aptos" w:hAnsi="Aptos"/>
        </w:rPr>
        <w:t xml:space="preserve"> of license</w:t>
      </w:r>
      <w:r w:rsidR="00125754">
        <w:rPr>
          <w:rFonts w:ascii="Aptos" w:hAnsi="Aptos"/>
        </w:rPr>
        <w:t xml:space="preserve"> to be a special education certification. </w:t>
      </w:r>
      <w:r w:rsidR="00CC0322">
        <w:rPr>
          <w:rFonts w:ascii="Aptos" w:hAnsi="Aptos"/>
        </w:rPr>
        <w:t xml:space="preserve">Ms. Cook also holds a </w:t>
      </w:r>
      <w:r w:rsidR="00E569D5">
        <w:rPr>
          <w:rFonts w:ascii="Aptos" w:hAnsi="Aptos"/>
        </w:rPr>
        <w:t>m</w:t>
      </w:r>
      <w:r w:rsidR="00CC0322">
        <w:rPr>
          <w:rFonts w:ascii="Aptos" w:hAnsi="Aptos"/>
        </w:rPr>
        <w:t>aster’s degree in early childhood education and</w:t>
      </w:r>
      <w:r w:rsidR="00343744">
        <w:rPr>
          <w:rFonts w:ascii="Aptos" w:hAnsi="Aptos"/>
        </w:rPr>
        <w:t>,</w:t>
      </w:r>
      <w:r w:rsidR="00CC0322">
        <w:rPr>
          <w:rFonts w:ascii="Aptos" w:hAnsi="Aptos"/>
        </w:rPr>
        <w:t xml:space="preserve"> prior to Carroll, she taught in several </w:t>
      </w:r>
      <w:r w:rsidR="00674772">
        <w:rPr>
          <w:rFonts w:ascii="Aptos" w:hAnsi="Aptos"/>
        </w:rPr>
        <w:t xml:space="preserve">private </w:t>
      </w:r>
      <w:r w:rsidR="00CC0322">
        <w:rPr>
          <w:rFonts w:ascii="Aptos" w:hAnsi="Aptos"/>
        </w:rPr>
        <w:t>schools</w:t>
      </w:r>
      <w:r w:rsidR="00674772">
        <w:rPr>
          <w:rFonts w:ascii="Aptos" w:hAnsi="Aptos"/>
        </w:rPr>
        <w:t xml:space="preserve"> and one public school</w:t>
      </w:r>
      <w:r w:rsidR="00CC0322">
        <w:rPr>
          <w:rFonts w:ascii="Aptos" w:hAnsi="Aptos"/>
        </w:rPr>
        <w:t>. (P-25</w:t>
      </w:r>
      <w:r w:rsidR="004A0B74">
        <w:rPr>
          <w:rFonts w:ascii="Aptos" w:hAnsi="Aptos"/>
        </w:rPr>
        <w:t>; S-23A</w:t>
      </w:r>
      <w:r w:rsidR="00125754">
        <w:rPr>
          <w:rFonts w:ascii="Aptos" w:hAnsi="Aptos"/>
        </w:rPr>
        <w:t>; Colman, I: 148-49)</w:t>
      </w:r>
    </w:p>
  </w:footnote>
  <w:footnote w:id="20">
    <w:p w14:paraId="0D38931C" w14:textId="555F2604" w:rsidR="004939C4" w:rsidRPr="00B01ADF" w:rsidRDefault="004939C4" w:rsidP="004939C4">
      <w:pPr>
        <w:pStyle w:val="FootnoteText"/>
        <w:rPr>
          <w:rFonts w:ascii="Aptos" w:hAnsi="Aptos"/>
        </w:rPr>
      </w:pPr>
      <w:r w:rsidRPr="00B01ADF">
        <w:rPr>
          <w:rStyle w:val="FootnoteReference"/>
          <w:rFonts w:ascii="Aptos" w:hAnsi="Aptos"/>
        </w:rPr>
        <w:footnoteRef/>
      </w:r>
      <w:r w:rsidRPr="00B01ADF">
        <w:rPr>
          <w:rFonts w:ascii="Aptos" w:hAnsi="Aptos"/>
        </w:rPr>
        <w:t xml:space="preserve"> The internship program in which Ms. Champa was enrolled is a collaboration between Lesley University, Buckingham Brown &amp; Nichols (BB&amp;N), and Carroll. Interns take graduate classes through Lesley and at Carroll and complete internships at BB&amp;N and</w:t>
      </w:r>
      <w:r w:rsidR="00B159C5">
        <w:rPr>
          <w:rFonts w:ascii="Aptos" w:hAnsi="Aptos"/>
        </w:rPr>
        <w:t>/or</w:t>
      </w:r>
      <w:r w:rsidRPr="00B01ADF">
        <w:rPr>
          <w:rFonts w:ascii="Aptos" w:hAnsi="Aptos"/>
        </w:rPr>
        <w:t xml:space="preserve"> Carroll. Through this program, </w:t>
      </w:r>
      <w:r>
        <w:rPr>
          <w:rFonts w:ascii="Aptos" w:hAnsi="Aptos"/>
        </w:rPr>
        <w:t xml:space="preserve">which is one year long, </w:t>
      </w:r>
      <w:r w:rsidRPr="00B01ADF">
        <w:rPr>
          <w:rFonts w:ascii="Aptos" w:hAnsi="Aptos"/>
        </w:rPr>
        <w:t>students work toward certification in Orton-Gillingham, meet weekly with a Fellow at Carroll to develop lesson plans, keep track of the curriculum being developed for the tutorial, and assess data. (Colman, I: 117-19</w:t>
      </w:r>
      <w:r>
        <w:rPr>
          <w:rFonts w:ascii="Aptos" w:hAnsi="Aptos"/>
        </w:rPr>
        <w:t>, 140-41</w:t>
      </w:r>
      <w:r w:rsidRPr="00B01ADF">
        <w:rPr>
          <w:rFonts w:ascii="Aptos" w:hAnsi="Aptos"/>
        </w:rPr>
        <w:t>)</w:t>
      </w:r>
      <w:r>
        <w:rPr>
          <w:rFonts w:ascii="Aptos" w:hAnsi="Aptos"/>
        </w:rPr>
        <w:t xml:space="preserve"> Ms. Colman described this internship as a residency-based program, where residents are “more integrated into the program than a student teacher would be,</w:t>
      </w:r>
      <w:r w:rsidR="00E569D5">
        <w:rPr>
          <w:rFonts w:ascii="Aptos" w:hAnsi="Aptos"/>
        </w:rPr>
        <w:t>”</w:t>
      </w:r>
      <w:r>
        <w:rPr>
          <w:rFonts w:ascii="Aptos" w:hAnsi="Aptos"/>
        </w:rPr>
        <w:t xml:space="preserve"> in that they “hit the ground running in[] terms of their actual teaching,” in contrast to student teachers who are usually observed more often. (Colman, I: 140-41)</w:t>
      </w:r>
    </w:p>
  </w:footnote>
  <w:footnote w:id="21">
    <w:p w14:paraId="4E705A36" w14:textId="4DDEBE09" w:rsidR="004939C4" w:rsidRPr="00992807" w:rsidRDefault="004939C4" w:rsidP="004939C4">
      <w:pPr>
        <w:pStyle w:val="FootnoteText"/>
        <w:rPr>
          <w:rFonts w:ascii="Aptos" w:hAnsi="Aptos"/>
        </w:rPr>
      </w:pPr>
      <w:r w:rsidRPr="00B01ADF">
        <w:rPr>
          <w:rStyle w:val="FootnoteReference"/>
          <w:rFonts w:ascii="Aptos" w:hAnsi="Aptos"/>
        </w:rPr>
        <w:footnoteRef/>
      </w:r>
      <w:r w:rsidRPr="00B01ADF">
        <w:rPr>
          <w:rFonts w:ascii="Aptos" w:hAnsi="Aptos"/>
        </w:rPr>
        <w:t xml:space="preserve"> </w:t>
      </w:r>
      <w:r>
        <w:rPr>
          <w:rFonts w:ascii="Aptos" w:hAnsi="Aptos"/>
        </w:rPr>
        <w:t>As of the Hearing, Ms. Champa had not yet earned her DESE certification.</w:t>
      </w:r>
      <w:r w:rsidR="00EB69AE">
        <w:rPr>
          <w:rFonts w:ascii="Aptos" w:hAnsi="Aptos"/>
        </w:rPr>
        <w:t xml:space="preserve"> </w:t>
      </w:r>
      <w:r w:rsidR="00B356B1">
        <w:rPr>
          <w:rFonts w:ascii="Aptos" w:hAnsi="Aptos"/>
        </w:rPr>
        <w:t>In addition to her OG certification, s</w:t>
      </w:r>
      <w:r w:rsidR="00EB69AE">
        <w:rPr>
          <w:rFonts w:ascii="Aptos" w:hAnsi="Aptos"/>
        </w:rPr>
        <w:t xml:space="preserve">he expected to earn her Massachusetts Initial License in Moderate Disabilities, PreK-8, and her </w:t>
      </w:r>
      <w:r w:rsidR="00B159C5">
        <w:rPr>
          <w:rFonts w:ascii="Aptos" w:hAnsi="Aptos"/>
        </w:rPr>
        <w:t>m</w:t>
      </w:r>
      <w:r w:rsidR="00EB69AE">
        <w:rPr>
          <w:rFonts w:ascii="Aptos" w:hAnsi="Aptos"/>
        </w:rPr>
        <w:t>aster’s degree in moderate disabilities, in June 2025.</w:t>
      </w:r>
      <w:r>
        <w:rPr>
          <w:rFonts w:ascii="Aptos" w:hAnsi="Aptos"/>
        </w:rPr>
        <w:t xml:space="preserve"> (</w:t>
      </w:r>
      <w:r w:rsidR="00EB69AE">
        <w:rPr>
          <w:rFonts w:ascii="Aptos" w:hAnsi="Aptos"/>
        </w:rPr>
        <w:t xml:space="preserve">P-25; </w:t>
      </w:r>
      <w:r w:rsidR="004A0B74">
        <w:rPr>
          <w:rFonts w:ascii="Aptos" w:hAnsi="Aptos"/>
        </w:rPr>
        <w:t xml:space="preserve">S-23C; </w:t>
      </w:r>
      <w:r>
        <w:rPr>
          <w:rFonts w:ascii="Aptos" w:hAnsi="Aptos"/>
        </w:rPr>
        <w:t>Colman, I: 140-41)</w:t>
      </w:r>
    </w:p>
  </w:footnote>
  <w:footnote w:id="22">
    <w:p w14:paraId="0ADB4F66" w14:textId="6E597379" w:rsidR="009D24FF" w:rsidRPr="00C05327" w:rsidRDefault="009D24FF" w:rsidP="009D24FF">
      <w:pPr>
        <w:pStyle w:val="FootnoteText"/>
        <w:rPr>
          <w:rFonts w:ascii="Aptos" w:hAnsi="Aptos"/>
        </w:rPr>
      </w:pPr>
      <w:r w:rsidRPr="00B80A7E">
        <w:rPr>
          <w:rStyle w:val="FootnoteReference"/>
          <w:rFonts w:ascii="Aptos" w:hAnsi="Aptos"/>
        </w:rPr>
        <w:footnoteRef/>
      </w:r>
      <w:r w:rsidRPr="00B80A7E">
        <w:rPr>
          <w:rFonts w:ascii="Aptos" w:hAnsi="Aptos"/>
        </w:rPr>
        <w:t xml:space="preserve"> </w:t>
      </w:r>
      <w:r>
        <w:rPr>
          <w:rFonts w:ascii="Aptos" w:hAnsi="Aptos"/>
        </w:rPr>
        <w:t xml:space="preserve">Ms. Adams holds a </w:t>
      </w:r>
      <w:r w:rsidR="00B356B1">
        <w:rPr>
          <w:rFonts w:ascii="Aptos" w:hAnsi="Aptos"/>
        </w:rPr>
        <w:t>m</w:t>
      </w:r>
      <w:r>
        <w:rPr>
          <w:rFonts w:ascii="Aptos" w:hAnsi="Aptos"/>
        </w:rPr>
        <w:t>aster’s degree in education (Reading, Language and Learning Disabilities) and a</w:t>
      </w:r>
      <w:r w:rsidR="00B356B1">
        <w:rPr>
          <w:rFonts w:ascii="Aptos" w:hAnsi="Aptos"/>
        </w:rPr>
        <w:t xml:space="preserve"> m</w:t>
      </w:r>
      <w:r>
        <w:rPr>
          <w:rFonts w:ascii="Aptos" w:hAnsi="Aptos"/>
        </w:rPr>
        <w:t>aster’s degree in social work with a concentration in Children and Families. She works as an Academic Evaluator/Consultant</w:t>
      </w:r>
      <w:r w:rsidR="00AC67D7">
        <w:rPr>
          <w:rFonts w:ascii="Aptos" w:hAnsi="Aptos"/>
        </w:rPr>
        <w:t xml:space="preserve"> for</w:t>
      </w:r>
      <w:r>
        <w:rPr>
          <w:rFonts w:ascii="Aptos" w:hAnsi="Aptos"/>
        </w:rPr>
        <w:t xml:space="preserve"> Children and Adolescent Testing Services at McLean Hospital and in private practice as a Learning Specialist/Educational Consultant. Ms. Adams began her career tutoring, teaching, and training </w:t>
      </w:r>
      <w:r w:rsidRPr="00C05327">
        <w:rPr>
          <w:rFonts w:ascii="Aptos" w:hAnsi="Aptos"/>
        </w:rPr>
        <w:t xml:space="preserve">in California at the Landmark school, a specialized private school program for students with dyslexia and language-based learning </w:t>
      </w:r>
      <w:r w:rsidR="00E569D5">
        <w:rPr>
          <w:rFonts w:ascii="Aptos" w:hAnsi="Aptos"/>
        </w:rPr>
        <w:t>disabilities</w:t>
      </w:r>
      <w:r w:rsidRPr="00C05327">
        <w:rPr>
          <w:rFonts w:ascii="Aptos" w:hAnsi="Aptos"/>
        </w:rPr>
        <w:t>. She has also worked as a reading specialist; at Tufts Medical Center conducting educational assessments as part of a team administering multidisciplinary evaluations, a position that included program observations and attendance at Team meetings; and as a private tutor, clinical instructor, and social worker. Both at Tufts and in her private practice, Ms. Adams has conducted observations of children in their programs and proposed programs across general education, public school, and private school settings. (P-19; Adams, 150-54)</w:t>
      </w:r>
    </w:p>
  </w:footnote>
  <w:footnote w:id="23">
    <w:p w14:paraId="558F321C" w14:textId="7B5ED8AF" w:rsidR="00580BFC" w:rsidRDefault="00580BFC">
      <w:pPr>
        <w:pStyle w:val="FootnoteText"/>
      </w:pPr>
      <w:r w:rsidRPr="00C05327">
        <w:rPr>
          <w:rStyle w:val="FootnoteReference"/>
          <w:rFonts w:ascii="Aptos" w:hAnsi="Aptos"/>
        </w:rPr>
        <w:footnoteRef/>
      </w:r>
      <w:r w:rsidRPr="00C05327">
        <w:rPr>
          <w:rFonts w:ascii="Aptos" w:hAnsi="Aptos"/>
        </w:rPr>
        <w:t xml:space="preserve"> Ms. Adams testified that aspects of Fundations are derivatives of </w:t>
      </w:r>
      <w:r w:rsidR="00B159C5">
        <w:rPr>
          <w:rFonts w:ascii="Aptos" w:hAnsi="Aptos"/>
        </w:rPr>
        <w:t>s</w:t>
      </w:r>
      <w:r w:rsidRPr="00C05327">
        <w:rPr>
          <w:rFonts w:ascii="Aptos" w:hAnsi="Aptos"/>
        </w:rPr>
        <w:t xml:space="preserve">tructured </w:t>
      </w:r>
      <w:r w:rsidR="00B159C5">
        <w:rPr>
          <w:rFonts w:ascii="Aptos" w:hAnsi="Aptos"/>
        </w:rPr>
        <w:t>l</w:t>
      </w:r>
      <w:r w:rsidRPr="00C05327">
        <w:rPr>
          <w:rFonts w:ascii="Aptos" w:hAnsi="Aptos"/>
        </w:rPr>
        <w:t>iteracy that may be used in general education with a whole class. (</w:t>
      </w:r>
      <w:r w:rsidR="00C05327" w:rsidRPr="00C05327">
        <w:rPr>
          <w:rFonts w:ascii="Aptos" w:hAnsi="Aptos"/>
        </w:rPr>
        <w:t>Adams, I: 164-65)</w:t>
      </w:r>
    </w:p>
  </w:footnote>
  <w:footnote w:id="24">
    <w:p w14:paraId="603B9CA1" w14:textId="4BDB09B1" w:rsidR="009D24FF" w:rsidRPr="009D24FF" w:rsidRDefault="009D24FF">
      <w:pPr>
        <w:pStyle w:val="FootnoteText"/>
        <w:rPr>
          <w:rFonts w:ascii="Aptos" w:hAnsi="Aptos"/>
        </w:rPr>
      </w:pPr>
      <w:r w:rsidRPr="009D24FF">
        <w:rPr>
          <w:rStyle w:val="FootnoteReference"/>
          <w:rFonts w:ascii="Aptos" w:hAnsi="Aptos"/>
        </w:rPr>
        <w:footnoteRef/>
      </w:r>
      <w:r w:rsidRPr="009D24FF">
        <w:rPr>
          <w:rFonts w:ascii="Aptos" w:hAnsi="Aptos"/>
        </w:rPr>
        <w:t xml:space="preserve"> When she was asked during cross-examination which progress reports she reviewed in connection with her evaluation, Ms. Adams could not recall whether she had seen a progress report from </w:t>
      </w:r>
      <w:r w:rsidR="005F5594" w:rsidRPr="009D24FF">
        <w:rPr>
          <w:rFonts w:ascii="Aptos" w:hAnsi="Aptos"/>
        </w:rPr>
        <w:t>Carroll</w:t>
      </w:r>
      <w:r w:rsidR="005F5594">
        <w:rPr>
          <w:rFonts w:ascii="Aptos" w:hAnsi="Aptos"/>
        </w:rPr>
        <w:t>. In</w:t>
      </w:r>
      <w:r w:rsidR="00E85E65">
        <w:rPr>
          <w:rFonts w:ascii="Aptos" w:hAnsi="Aptos"/>
        </w:rPr>
        <w:t xml:space="preserve"> fact,</w:t>
      </w:r>
      <w:r w:rsidRPr="009D24FF">
        <w:rPr>
          <w:rFonts w:ascii="Aptos" w:hAnsi="Aptos"/>
        </w:rPr>
        <w:t xml:space="preserve"> one had not yet been issued</w:t>
      </w:r>
      <w:r w:rsidR="00E85E65">
        <w:rPr>
          <w:rFonts w:ascii="Aptos" w:hAnsi="Aptos"/>
        </w:rPr>
        <w:t>. She also could not reca</w:t>
      </w:r>
      <w:r w:rsidR="00C538B6">
        <w:rPr>
          <w:rFonts w:ascii="Aptos" w:hAnsi="Aptos"/>
        </w:rPr>
        <w:t xml:space="preserve">ll </w:t>
      </w:r>
      <w:r w:rsidRPr="009D24FF">
        <w:rPr>
          <w:rFonts w:ascii="Aptos" w:hAnsi="Aptos"/>
        </w:rPr>
        <w:t>whether she had reviewed Belmont’s progress reports.</w:t>
      </w:r>
      <w:r>
        <w:rPr>
          <w:rFonts w:ascii="Aptos" w:hAnsi="Aptos"/>
        </w:rPr>
        <w:t xml:space="preserve"> </w:t>
      </w:r>
      <w:r w:rsidRPr="009D24FF">
        <w:rPr>
          <w:rFonts w:ascii="Aptos" w:hAnsi="Aptos"/>
        </w:rPr>
        <w:t>(Adams, I: 214-16)</w:t>
      </w:r>
    </w:p>
  </w:footnote>
  <w:footnote w:id="25">
    <w:p w14:paraId="35AA32AE" w14:textId="55952BB0" w:rsidR="0007726C" w:rsidRPr="00192469" w:rsidRDefault="0007726C">
      <w:pPr>
        <w:pStyle w:val="FootnoteText"/>
        <w:rPr>
          <w:rFonts w:ascii="Aptos" w:hAnsi="Aptos"/>
        </w:rPr>
      </w:pPr>
      <w:r w:rsidRPr="009D24FF">
        <w:rPr>
          <w:rStyle w:val="FootnoteReference"/>
          <w:rFonts w:ascii="Aptos" w:hAnsi="Aptos"/>
        </w:rPr>
        <w:footnoteRef/>
      </w:r>
      <w:r w:rsidRPr="009D24FF">
        <w:rPr>
          <w:rFonts w:ascii="Aptos" w:hAnsi="Aptos"/>
        </w:rPr>
        <w:t xml:space="preserve"> At Hearing, Ms. </w:t>
      </w:r>
      <w:r w:rsidRPr="00192469">
        <w:rPr>
          <w:rFonts w:ascii="Aptos" w:hAnsi="Aptos"/>
        </w:rPr>
        <w:t>Adams testified that she understood Ms. Carson was using Fountas and Pinnell Leveled Literacy Intervention (LLI) to support Evan’s comprehension and generalization of skills to connected text</w:t>
      </w:r>
      <w:r w:rsidR="00B356B1">
        <w:rPr>
          <w:rFonts w:ascii="Aptos" w:hAnsi="Aptos"/>
        </w:rPr>
        <w:t xml:space="preserve"> and</w:t>
      </w:r>
      <w:r w:rsidRPr="00192469">
        <w:rPr>
          <w:rFonts w:ascii="Aptos" w:hAnsi="Aptos"/>
        </w:rPr>
        <w:t xml:space="preserve">  that i</w:t>
      </w:r>
      <w:r w:rsidR="0024207E">
        <w:rPr>
          <w:rFonts w:ascii="Aptos" w:hAnsi="Aptos"/>
        </w:rPr>
        <w:t>t is</w:t>
      </w:r>
      <w:r w:rsidRPr="00192469">
        <w:rPr>
          <w:rFonts w:ascii="Aptos" w:hAnsi="Aptos"/>
        </w:rPr>
        <w:t xml:space="preserve"> her understanding </w:t>
      </w:r>
      <w:r w:rsidR="0024207E">
        <w:rPr>
          <w:rFonts w:ascii="Aptos" w:hAnsi="Aptos"/>
        </w:rPr>
        <w:t xml:space="preserve">that </w:t>
      </w:r>
      <w:r w:rsidRPr="00192469">
        <w:rPr>
          <w:rFonts w:ascii="Aptos" w:hAnsi="Aptos"/>
        </w:rPr>
        <w:t>the recommendation for LLI is 5 x 30 minutes per week</w:t>
      </w:r>
      <w:r w:rsidR="00605E4E" w:rsidRPr="00192469">
        <w:rPr>
          <w:rFonts w:ascii="Aptos" w:hAnsi="Aptos"/>
        </w:rPr>
        <w:t>, but that Evan’s IEP proposed 5 x 30 minutes per week total for reading instruction</w:t>
      </w:r>
      <w:r w:rsidRPr="00192469">
        <w:rPr>
          <w:rFonts w:ascii="Aptos" w:hAnsi="Aptos"/>
        </w:rPr>
        <w:t xml:space="preserve">. </w:t>
      </w:r>
      <w:r w:rsidR="00605E4E" w:rsidRPr="00192469">
        <w:rPr>
          <w:rFonts w:ascii="Aptos" w:hAnsi="Aptos"/>
        </w:rPr>
        <w:t>(Adams, I: 193-95)</w:t>
      </w:r>
    </w:p>
  </w:footnote>
  <w:footnote w:id="26">
    <w:p w14:paraId="518D60F4" w14:textId="692FCF54" w:rsidR="00876259" w:rsidRDefault="00876259">
      <w:pPr>
        <w:pStyle w:val="FootnoteText"/>
      </w:pPr>
      <w:r w:rsidRPr="00192469">
        <w:rPr>
          <w:rStyle w:val="FootnoteReference"/>
          <w:rFonts w:ascii="Aptos" w:hAnsi="Aptos"/>
        </w:rPr>
        <w:footnoteRef/>
      </w:r>
      <w:r w:rsidRPr="00192469">
        <w:rPr>
          <w:rFonts w:ascii="Aptos" w:hAnsi="Aptos"/>
        </w:rPr>
        <w:t xml:space="preserve"> Ms. Torniero has</w:t>
      </w:r>
      <w:r w:rsidR="00192469" w:rsidRPr="00192469">
        <w:rPr>
          <w:rFonts w:ascii="Aptos" w:hAnsi="Aptos"/>
        </w:rPr>
        <w:t xml:space="preserve"> been a Belmont teacher for 23 years. She holds a </w:t>
      </w:r>
      <w:r w:rsidR="00B356B1">
        <w:rPr>
          <w:rFonts w:ascii="Aptos" w:hAnsi="Aptos"/>
        </w:rPr>
        <w:t>m</w:t>
      </w:r>
      <w:r w:rsidR="00192469" w:rsidRPr="00192469">
        <w:rPr>
          <w:rFonts w:ascii="Aptos" w:hAnsi="Aptos"/>
        </w:rPr>
        <w:t>aster’s degree in reading in addition to DESE licensure for grades 1 through 6.</w:t>
      </w:r>
      <w:r w:rsidR="00192469">
        <w:rPr>
          <w:rFonts w:ascii="Aptos" w:hAnsi="Aptos"/>
        </w:rPr>
        <w:t xml:space="preserve"> (Torniero, I: 221-23)</w:t>
      </w:r>
    </w:p>
  </w:footnote>
  <w:footnote w:id="27">
    <w:p w14:paraId="2D54FFE8" w14:textId="182236C1" w:rsidR="005131CA" w:rsidRPr="008F4C76" w:rsidRDefault="005131CA">
      <w:pPr>
        <w:pStyle w:val="FootnoteText"/>
        <w:rPr>
          <w:rFonts w:ascii="Aptos" w:hAnsi="Aptos"/>
        </w:rPr>
      </w:pPr>
      <w:r w:rsidRPr="008F4C76">
        <w:rPr>
          <w:rStyle w:val="FootnoteReference"/>
          <w:rFonts w:ascii="Aptos" w:hAnsi="Aptos"/>
        </w:rPr>
        <w:footnoteRef/>
      </w:r>
      <w:r w:rsidRPr="008F4C76">
        <w:rPr>
          <w:rFonts w:ascii="Aptos" w:hAnsi="Aptos"/>
        </w:rPr>
        <w:t xml:space="preserve"> Ms. Adams’ report refers to “another small group,” but she does not mention a first small group. (P-2)</w:t>
      </w:r>
    </w:p>
  </w:footnote>
  <w:footnote w:id="28">
    <w:p w14:paraId="08FF28EF" w14:textId="2CAEDC70" w:rsidR="00603CBB" w:rsidRDefault="00603CBB">
      <w:pPr>
        <w:pStyle w:val="FootnoteText"/>
      </w:pPr>
      <w:r w:rsidRPr="008F4C76">
        <w:rPr>
          <w:rStyle w:val="FootnoteReference"/>
          <w:rFonts w:ascii="Aptos" w:hAnsi="Aptos"/>
        </w:rPr>
        <w:footnoteRef/>
      </w:r>
      <w:r w:rsidRPr="008F4C76">
        <w:rPr>
          <w:rFonts w:ascii="Aptos" w:hAnsi="Aptos"/>
        </w:rPr>
        <w:t xml:space="preserve"> At Hearing, Ms. Carson</w:t>
      </w:r>
      <w:r w:rsidR="008F4C76" w:rsidRPr="008F4C76">
        <w:rPr>
          <w:rFonts w:ascii="Aptos" w:hAnsi="Aptos"/>
        </w:rPr>
        <w:t xml:space="preserve"> objected to Ms. Adams’ description of her</w:t>
      </w:r>
      <w:r w:rsidRPr="008F4C76">
        <w:rPr>
          <w:rFonts w:ascii="Aptos" w:hAnsi="Aptos"/>
        </w:rPr>
        <w:t xml:space="preserve"> lesson</w:t>
      </w:r>
      <w:r w:rsidR="008F4C76" w:rsidRPr="008F4C76">
        <w:rPr>
          <w:rFonts w:ascii="Aptos" w:hAnsi="Aptos"/>
        </w:rPr>
        <w:t>. She explained that she was using OG materials to deliver instruction appropriate for her students’ IEP goals and objectives, including phonological skills, segmentation, Elkonin Boxes for encoding, decodable texts, etc. (Carson, II: 426-27)</w:t>
      </w:r>
      <w:r w:rsidR="00E26ED1">
        <w:rPr>
          <w:rFonts w:ascii="Aptos" w:hAnsi="Aptos"/>
        </w:rPr>
        <w:t xml:space="preserve"> Ms. Carson also testified that Evan would likely have been grouped for reading instruction with one of the two students observed by Ms. Adams, but that grouping decisions would have been made based on students’ incoming data. (Carson, II: 459-60)</w:t>
      </w:r>
    </w:p>
  </w:footnote>
  <w:footnote w:id="29">
    <w:p w14:paraId="659F0BB4" w14:textId="29143D98" w:rsidR="003C0625" w:rsidRPr="003C0625" w:rsidRDefault="003C0625">
      <w:pPr>
        <w:pStyle w:val="FootnoteText"/>
        <w:rPr>
          <w:rFonts w:ascii="Aptos" w:hAnsi="Aptos"/>
        </w:rPr>
      </w:pPr>
      <w:r w:rsidRPr="003C0625">
        <w:rPr>
          <w:rStyle w:val="FootnoteReference"/>
          <w:rFonts w:ascii="Aptos" w:hAnsi="Aptos"/>
        </w:rPr>
        <w:footnoteRef/>
      </w:r>
      <w:r w:rsidRPr="003C0625">
        <w:rPr>
          <w:rFonts w:ascii="Aptos" w:hAnsi="Aptos"/>
        </w:rPr>
        <w:t xml:space="preserve"> </w:t>
      </w:r>
      <w:bookmarkStart w:id="2" w:name="_Hlk206495395"/>
      <w:r w:rsidRPr="003C0625">
        <w:rPr>
          <w:rFonts w:ascii="Aptos" w:hAnsi="Aptos"/>
        </w:rPr>
        <w:t xml:space="preserve">Ms. Adams’ report references a math class with eight students and one teacher, and no assistant is mentioned. </w:t>
      </w:r>
      <w:r w:rsidR="003F4855">
        <w:rPr>
          <w:rFonts w:ascii="Aptos" w:hAnsi="Aptos"/>
        </w:rPr>
        <w:t xml:space="preserve">However, at </w:t>
      </w:r>
      <w:r w:rsidRPr="003C0625">
        <w:rPr>
          <w:rFonts w:ascii="Aptos" w:hAnsi="Aptos"/>
        </w:rPr>
        <w:t xml:space="preserve">Hearing Ms. Adams testified that in math, students who needed extra help “worked with Ms. Cook, and then there was another assistant that was in the room to support students that needed a little extra practice. </w:t>
      </w:r>
      <w:proofErr w:type="gramStart"/>
      <w:r w:rsidRPr="003C0625">
        <w:rPr>
          <w:rFonts w:ascii="Aptos" w:hAnsi="Aptos"/>
        </w:rPr>
        <w:t>So</w:t>
      </w:r>
      <w:proofErr w:type="gramEnd"/>
      <w:r w:rsidRPr="003C0625">
        <w:rPr>
          <w:rFonts w:ascii="Aptos" w:hAnsi="Aptos"/>
        </w:rPr>
        <w:t xml:space="preserve"> eight students and two adults.” (P-1; Adams, I: 198)</w:t>
      </w:r>
      <w:bookmarkEnd w:id="2"/>
    </w:p>
  </w:footnote>
  <w:footnote w:id="30">
    <w:p w14:paraId="7BADAD14" w14:textId="77777777" w:rsidR="00D234F8" w:rsidRPr="005D3622" w:rsidRDefault="00D234F8" w:rsidP="00D234F8">
      <w:pPr>
        <w:pStyle w:val="FootnoteText"/>
        <w:rPr>
          <w:rFonts w:ascii="Aptos" w:hAnsi="Aptos"/>
        </w:rPr>
      </w:pPr>
      <w:r w:rsidRPr="005D3622">
        <w:rPr>
          <w:rStyle w:val="FootnoteReference"/>
          <w:rFonts w:ascii="Aptos" w:hAnsi="Aptos"/>
        </w:rPr>
        <w:footnoteRef/>
      </w:r>
      <w:r w:rsidRPr="005D3622">
        <w:rPr>
          <w:rFonts w:ascii="Aptos" w:hAnsi="Aptos"/>
        </w:rPr>
        <w:t xml:space="preserve"> See </w:t>
      </w:r>
      <w:r w:rsidRPr="005D3622">
        <w:rPr>
          <w:rFonts w:ascii="Aptos" w:hAnsi="Aptos"/>
          <w:i/>
        </w:rPr>
        <w:t>Schaffer ex rel. Schaffer v. Weast</w:t>
      </w:r>
      <w:r w:rsidRPr="005D3622">
        <w:rPr>
          <w:rFonts w:ascii="Aptos" w:hAnsi="Aptos"/>
        </w:rPr>
        <w:t>, 546 U.S. 49, 62 (2008).</w:t>
      </w:r>
    </w:p>
  </w:footnote>
  <w:footnote w:id="31">
    <w:p w14:paraId="66A0B16E" w14:textId="70E311A7" w:rsidR="004771B7" w:rsidRDefault="004771B7">
      <w:pPr>
        <w:pStyle w:val="FootnoteText"/>
      </w:pPr>
      <w:r>
        <w:rPr>
          <w:rStyle w:val="FootnoteReference"/>
        </w:rPr>
        <w:footnoteRef/>
      </w:r>
      <w:r>
        <w:t xml:space="preserve"> </w:t>
      </w:r>
      <w:r w:rsidR="00970ED5">
        <w:rPr>
          <w:rFonts w:ascii="Aptos" w:hAnsi="Aptos"/>
        </w:rPr>
        <w:t xml:space="preserve">See </w:t>
      </w:r>
      <w:r w:rsidR="00970ED5">
        <w:rPr>
          <w:rFonts w:ascii="Aptos" w:hAnsi="Aptos"/>
          <w:i/>
          <w:iCs/>
        </w:rPr>
        <w:t>Florence Cnty. Sch Dist. Four v. Carter ex rel. Carter</w:t>
      </w:r>
      <w:r w:rsidR="00970ED5">
        <w:rPr>
          <w:rFonts w:ascii="Aptos" w:hAnsi="Aptos"/>
        </w:rPr>
        <w:t>, 507 U.S. 10, 15 (1993).</w:t>
      </w:r>
    </w:p>
  </w:footnote>
  <w:footnote w:id="32">
    <w:p w14:paraId="1D3CAF80" w14:textId="77777777" w:rsidR="007B6E36" w:rsidRPr="005D3622" w:rsidRDefault="007B6E36" w:rsidP="007B6E36">
      <w:pPr>
        <w:pStyle w:val="FootnoteText"/>
        <w:rPr>
          <w:rFonts w:ascii="Aptos" w:hAnsi="Aptos"/>
        </w:rPr>
      </w:pPr>
      <w:r w:rsidRPr="005D3622">
        <w:rPr>
          <w:rStyle w:val="FootnoteReference"/>
          <w:rFonts w:ascii="Aptos" w:hAnsi="Aptos"/>
        </w:rPr>
        <w:footnoteRef/>
      </w:r>
      <w:r w:rsidRPr="005D3622">
        <w:rPr>
          <w:rFonts w:ascii="Aptos" w:hAnsi="Aptos"/>
        </w:rPr>
        <w:t xml:space="preserve"> As Parents have not alleged procedural violations, I limit my analysis to the substantive components of a FAPE.</w:t>
      </w:r>
    </w:p>
  </w:footnote>
  <w:footnote w:id="33">
    <w:p w14:paraId="3C258144" w14:textId="77777777" w:rsidR="007B6E36" w:rsidRPr="00166B59" w:rsidRDefault="007B6E36" w:rsidP="007B6E36">
      <w:pPr>
        <w:pStyle w:val="FootnoteText"/>
        <w:rPr>
          <w:rFonts w:ascii="Aptos" w:hAnsi="Aptos"/>
        </w:rPr>
      </w:pPr>
      <w:r w:rsidRPr="005D3622">
        <w:rPr>
          <w:rStyle w:val="FootnoteReference"/>
          <w:rFonts w:ascii="Aptos" w:hAnsi="Aptos"/>
        </w:rPr>
        <w:footnoteRef/>
      </w:r>
      <w:r w:rsidRPr="005D3622">
        <w:rPr>
          <w:rFonts w:ascii="Aptos" w:hAnsi="Aptos"/>
        </w:rPr>
        <w:t xml:space="preserve"> </w:t>
      </w:r>
      <w:r w:rsidRPr="00166B59">
        <w:rPr>
          <w:rFonts w:ascii="Aptos" w:hAnsi="Aptos"/>
        </w:rPr>
        <w:t>20 U.S.C. §</w:t>
      </w:r>
      <w:r>
        <w:rPr>
          <w:rFonts w:ascii="Aptos" w:hAnsi="Aptos"/>
        </w:rPr>
        <w:t xml:space="preserve"> </w:t>
      </w:r>
      <w:r w:rsidRPr="00166B59">
        <w:rPr>
          <w:rFonts w:ascii="Aptos" w:hAnsi="Aptos"/>
        </w:rPr>
        <w:t>1400(d)(1)(A).</w:t>
      </w:r>
    </w:p>
  </w:footnote>
  <w:footnote w:id="34">
    <w:p w14:paraId="05DCD749" w14:textId="77777777" w:rsidR="007B6E36" w:rsidRPr="00166B59" w:rsidRDefault="007B6E36" w:rsidP="007B6E36">
      <w:pPr>
        <w:pStyle w:val="FootnoteText"/>
        <w:rPr>
          <w:rFonts w:ascii="Aptos" w:hAnsi="Aptos"/>
        </w:rPr>
      </w:pPr>
      <w:r w:rsidRPr="00166B59">
        <w:rPr>
          <w:rStyle w:val="FootnoteReference"/>
          <w:rFonts w:ascii="Aptos" w:hAnsi="Aptos"/>
        </w:rPr>
        <w:footnoteRef/>
      </w:r>
      <w:r w:rsidRPr="00166B59">
        <w:rPr>
          <w:rFonts w:ascii="Aptos" w:hAnsi="Aptos"/>
        </w:rPr>
        <w:t xml:space="preserve"> See </w:t>
      </w:r>
      <w:r w:rsidRPr="00166B59">
        <w:rPr>
          <w:rFonts w:ascii="Aptos" w:hAnsi="Aptos"/>
          <w:i/>
          <w:iCs/>
        </w:rPr>
        <w:t>Endrew F. v. Douglas Cty. Sch. Dist</w:t>
      </w:r>
      <w:r w:rsidRPr="00166B59">
        <w:rPr>
          <w:rFonts w:ascii="Aptos" w:hAnsi="Aptos"/>
        </w:rPr>
        <w:t xml:space="preserve">., 580 U.S. 386, 401, 403 (2017); </w:t>
      </w:r>
      <w:r w:rsidRPr="00166B59">
        <w:rPr>
          <w:rFonts w:ascii="Aptos" w:hAnsi="Aptos"/>
          <w:i/>
          <w:iCs/>
        </w:rPr>
        <w:t>D.B. v. Esposito</w:t>
      </w:r>
      <w:r w:rsidRPr="00166B59">
        <w:rPr>
          <w:rFonts w:ascii="Aptos" w:hAnsi="Aptos"/>
        </w:rPr>
        <w:t>, 675 F.3d 26, 34 (1st Cir. 2012).</w:t>
      </w:r>
    </w:p>
  </w:footnote>
  <w:footnote w:id="35">
    <w:p w14:paraId="043BCD3C" w14:textId="77777777" w:rsidR="007B6E36" w:rsidRPr="00166B59" w:rsidRDefault="007B6E36" w:rsidP="007B6E36">
      <w:pPr>
        <w:pStyle w:val="FootnoteText"/>
        <w:rPr>
          <w:rFonts w:ascii="Aptos" w:hAnsi="Aptos"/>
        </w:rPr>
      </w:pPr>
      <w:r w:rsidRPr="00166B59">
        <w:rPr>
          <w:rStyle w:val="FootnoteReference"/>
          <w:rFonts w:ascii="Aptos" w:hAnsi="Aptos"/>
        </w:rPr>
        <w:footnoteRef/>
      </w:r>
      <w:r w:rsidRPr="00166B59">
        <w:rPr>
          <w:rFonts w:ascii="Aptos" w:hAnsi="Aptos"/>
        </w:rPr>
        <w:t xml:space="preserve"> </w:t>
      </w:r>
      <w:r w:rsidRPr="00E06FA9">
        <w:rPr>
          <w:rFonts w:ascii="Aptos" w:hAnsi="Aptos"/>
          <w:color w:val="000000" w:themeColor="text1"/>
        </w:rPr>
        <w:t xml:space="preserve">See </w:t>
      </w:r>
      <w:r w:rsidRPr="00E06FA9">
        <w:rPr>
          <w:rFonts w:ascii="Aptos" w:hAnsi="Aptos"/>
          <w:color w:val="000000" w:themeColor="text1"/>
          <w:shd w:val="clear" w:color="auto" w:fill="FFFFFF"/>
        </w:rPr>
        <w:t>20 U</w:t>
      </w:r>
      <w:r>
        <w:rPr>
          <w:rFonts w:ascii="Aptos" w:hAnsi="Aptos"/>
          <w:color w:val="000000" w:themeColor="text1"/>
          <w:shd w:val="clear" w:color="auto" w:fill="FFFFFF"/>
        </w:rPr>
        <w:t>.</w:t>
      </w:r>
      <w:r w:rsidRPr="00E06FA9">
        <w:rPr>
          <w:rFonts w:ascii="Aptos" w:hAnsi="Aptos"/>
          <w:color w:val="000000" w:themeColor="text1"/>
          <w:shd w:val="clear" w:color="auto" w:fill="FFFFFF"/>
        </w:rPr>
        <w:t>S</w:t>
      </w:r>
      <w:r>
        <w:rPr>
          <w:rFonts w:ascii="Aptos" w:hAnsi="Aptos"/>
          <w:color w:val="000000" w:themeColor="text1"/>
          <w:shd w:val="clear" w:color="auto" w:fill="FFFFFF"/>
        </w:rPr>
        <w:t>.</w:t>
      </w:r>
      <w:r w:rsidRPr="00E06FA9">
        <w:rPr>
          <w:rFonts w:ascii="Aptos" w:hAnsi="Aptos"/>
          <w:color w:val="000000" w:themeColor="text1"/>
          <w:shd w:val="clear" w:color="auto" w:fill="FFFFFF"/>
        </w:rPr>
        <w:t>C</w:t>
      </w:r>
      <w:r>
        <w:rPr>
          <w:rFonts w:ascii="Aptos" w:hAnsi="Aptos"/>
          <w:color w:val="000000" w:themeColor="text1"/>
          <w:shd w:val="clear" w:color="auto" w:fill="FFFFFF"/>
        </w:rPr>
        <w:t>.</w:t>
      </w:r>
      <w:r w:rsidRPr="00E06FA9">
        <w:rPr>
          <w:rFonts w:ascii="Aptos" w:hAnsi="Aptos"/>
          <w:color w:val="000000" w:themeColor="text1"/>
          <w:shd w:val="clear" w:color="auto" w:fill="FFFFFF"/>
        </w:rPr>
        <w:t xml:space="preserve"> §</w:t>
      </w:r>
      <w:r>
        <w:rPr>
          <w:rFonts w:ascii="Aptos" w:hAnsi="Aptos"/>
          <w:color w:val="000000" w:themeColor="text1"/>
          <w:shd w:val="clear" w:color="auto" w:fill="FFFFFF"/>
        </w:rPr>
        <w:t xml:space="preserve"> </w:t>
      </w:r>
      <w:r w:rsidRPr="00E06FA9">
        <w:rPr>
          <w:rFonts w:ascii="Aptos" w:hAnsi="Aptos"/>
          <w:color w:val="000000" w:themeColor="text1"/>
          <w:shd w:val="clear" w:color="auto" w:fill="FFFFFF"/>
        </w:rPr>
        <w:t>1401 (9), (26), (29)</w:t>
      </w:r>
      <w:r w:rsidRPr="00E06FA9">
        <w:rPr>
          <w:rFonts w:ascii="Aptos" w:hAnsi="Aptos"/>
          <w:color w:val="000000" w:themeColor="text1"/>
        </w:rPr>
        <w:t xml:space="preserve">; 603 CMR 28.05(4)(b); </w:t>
      </w:r>
      <w:r w:rsidRPr="00E06FA9">
        <w:rPr>
          <w:rFonts w:ascii="Aptos" w:hAnsi="Aptos"/>
          <w:i/>
          <w:iCs/>
          <w:color w:val="000000" w:themeColor="text1"/>
        </w:rPr>
        <w:t>Bd. of Educ. v. Rowley</w:t>
      </w:r>
      <w:r w:rsidRPr="00E06FA9">
        <w:rPr>
          <w:rFonts w:ascii="Aptos" w:hAnsi="Aptos"/>
          <w:color w:val="000000" w:themeColor="text1"/>
        </w:rPr>
        <w:t xml:space="preserve">, 458 U.S. 176, 201 (1982); </w:t>
      </w:r>
      <w:r w:rsidRPr="00E06FA9">
        <w:rPr>
          <w:rFonts w:ascii="Aptos" w:hAnsi="Aptos"/>
          <w:i/>
          <w:iCs/>
          <w:color w:val="000000" w:themeColor="text1"/>
        </w:rPr>
        <w:t>Lessard v. Wilton Lyndeborough Coop</w:t>
      </w:r>
      <w:r>
        <w:rPr>
          <w:rFonts w:ascii="Aptos" w:hAnsi="Aptos"/>
          <w:i/>
          <w:iCs/>
          <w:color w:val="000000" w:themeColor="text1"/>
        </w:rPr>
        <w:t>.</w:t>
      </w:r>
      <w:r w:rsidRPr="00E06FA9">
        <w:rPr>
          <w:rFonts w:ascii="Aptos" w:hAnsi="Aptos"/>
          <w:i/>
          <w:iCs/>
          <w:color w:val="000000" w:themeColor="text1"/>
        </w:rPr>
        <w:t xml:space="preserve"> Sch. Dist.,</w:t>
      </w:r>
      <w:r w:rsidRPr="00E06FA9">
        <w:rPr>
          <w:rFonts w:ascii="Aptos" w:hAnsi="Aptos"/>
          <w:color w:val="000000" w:themeColor="text1"/>
        </w:rPr>
        <w:t> 518 F. 3d 18</w:t>
      </w:r>
      <w:r>
        <w:rPr>
          <w:rFonts w:ascii="Aptos" w:hAnsi="Aptos"/>
          <w:color w:val="000000" w:themeColor="text1"/>
        </w:rPr>
        <w:t>, 23</w:t>
      </w:r>
      <w:r w:rsidRPr="00E06FA9">
        <w:rPr>
          <w:rFonts w:ascii="Aptos" w:hAnsi="Aptos"/>
          <w:color w:val="000000" w:themeColor="text1"/>
        </w:rPr>
        <w:t xml:space="preserve"> (1st Cir. 2008); </w:t>
      </w:r>
      <w:r w:rsidRPr="00E06FA9">
        <w:rPr>
          <w:rFonts w:ascii="Aptos" w:hAnsi="Aptos"/>
          <w:i/>
          <w:iCs/>
          <w:color w:val="000000" w:themeColor="text1"/>
        </w:rPr>
        <w:t>In Re: Student v. Arlington Public Schools,</w:t>
      </w:r>
      <w:r w:rsidRPr="00E06FA9">
        <w:rPr>
          <w:rFonts w:ascii="Aptos" w:hAnsi="Aptos"/>
          <w:color w:val="000000" w:themeColor="text1"/>
        </w:rPr>
        <w:t xml:space="preserve"> BSEA #</w:t>
      </w:r>
      <w:r w:rsidRPr="00E06FA9">
        <w:rPr>
          <w:rFonts w:ascii="Aptos" w:hAnsi="Aptos"/>
          <w:color w:val="000000" w:themeColor="text1"/>
          <w:shd w:val="clear" w:color="auto" w:fill="FFFFFF"/>
        </w:rPr>
        <w:t>2503543</w:t>
      </w:r>
      <w:r w:rsidRPr="00E06FA9">
        <w:rPr>
          <w:rFonts w:ascii="Aptos" w:hAnsi="Aptos"/>
          <w:color w:val="000000" w:themeColor="text1"/>
        </w:rPr>
        <w:t xml:space="preserve"> (Kantor Nir</w:t>
      </w:r>
      <w:r>
        <w:rPr>
          <w:rFonts w:ascii="Aptos" w:hAnsi="Aptos"/>
          <w:color w:val="000000" w:themeColor="text1"/>
        </w:rPr>
        <w:t>,</w:t>
      </w:r>
      <w:r w:rsidRPr="00E06FA9">
        <w:rPr>
          <w:rFonts w:ascii="Aptos" w:hAnsi="Aptos"/>
          <w:color w:val="000000" w:themeColor="text1"/>
        </w:rPr>
        <w:t xml:space="preserve"> 2024). Similarly, Massachusetts </w:t>
      </w:r>
      <w:r w:rsidRPr="00E06FA9">
        <w:rPr>
          <w:rFonts w:ascii="Aptos" w:hAnsi="Aptos"/>
        </w:rPr>
        <w:t xml:space="preserve">FAPE standards require that an IEP be “reasonably calculated to confer a meaningful educational benefit in light of the child’s circumstances” and designed to permit the student to make “effective progress.” </w:t>
      </w:r>
      <w:r w:rsidRPr="00E06FA9">
        <w:rPr>
          <w:rFonts w:ascii="Aptos" w:hAnsi="Aptos"/>
          <w:color w:val="000000" w:themeColor="text1"/>
        </w:rPr>
        <w:t xml:space="preserve">See </w:t>
      </w:r>
      <w:r w:rsidRPr="00E06FA9">
        <w:rPr>
          <w:rFonts w:ascii="Aptos" w:hAnsi="Aptos"/>
        </w:rPr>
        <w:t>CMR 28.05(4)(b) (IEP must be “designed to enable the student to progress effectively in the content areas of</w:t>
      </w:r>
      <w:r w:rsidRPr="007E63CF">
        <w:rPr>
          <w:rFonts w:ascii="Aptos" w:hAnsi="Aptos"/>
        </w:rPr>
        <w:t xml:space="preserve"> the general curriculum”)</w:t>
      </w:r>
      <w:r>
        <w:rPr>
          <w:rFonts w:ascii="Aptos" w:hAnsi="Aptos"/>
        </w:rPr>
        <w:t xml:space="preserve">; </w:t>
      </w:r>
      <w:r w:rsidRPr="007E63CF">
        <w:rPr>
          <w:rFonts w:ascii="Aptos" w:hAnsi="Aptos"/>
          <w:i/>
        </w:rPr>
        <w:t>C.D. v. Natick</w:t>
      </w:r>
      <w:r w:rsidRPr="007E63CF">
        <w:rPr>
          <w:rFonts w:ascii="Aptos" w:hAnsi="Aptos"/>
        </w:rPr>
        <w:t xml:space="preserve"> </w:t>
      </w:r>
      <w:r w:rsidRPr="007E63CF">
        <w:rPr>
          <w:rFonts w:ascii="Aptos" w:hAnsi="Aptos"/>
          <w:i/>
        </w:rPr>
        <w:t>Pub. Sch. Dist.</w:t>
      </w:r>
      <w:r w:rsidRPr="007E63CF">
        <w:rPr>
          <w:rFonts w:ascii="Aptos" w:hAnsi="Aptos"/>
        </w:rPr>
        <w:t>, 924 F.3d 621, 624-25 (1st Cir. 2019) (cert denied</w:t>
      </w:r>
      <w:r>
        <w:rPr>
          <w:rFonts w:ascii="Aptos" w:hAnsi="Aptos"/>
        </w:rPr>
        <w:t xml:space="preserve">); </w:t>
      </w:r>
      <w:r>
        <w:rPr>
          <w:rFonts w:ascii="Aptos" w:hAnsi="Aptos"/>
          <w:i/>
          <w:iCs/>
        </w:rPr>
        <w:t>In Re Carly v. Franklin Public Schools and Acton-Boxborough Regional School District</w:t>
      </w:r>
      <w:r>
        <w:rPr>
          <w:rFonts w:ascii="Aptos" w:hAnsi="Aptos"/>
        </w:rPr>
        <w:t>, BSEA #2412891 (Reichbach, 2025).</w:t>
      </w:r>
    </w:p>
  </w:footnote>
  <w:footnote w:id="36">
    <w:p w14:paraId="053D35BE" w14:textId="77777777" w:rsidR="007B6E36" w:rsidRPr="007E63CF" w:rsidRDefault="007B6E36" w:rsidP="007B6E36">
      <w:pPr>
        <w:pStyle w:val="FootnoteText"/>
        <w:rPr>
          <w:rFonts w:ascii="Aptos" w:hAnsi="Aptos"/>
        </w:rPr>
      </w:pPr>
      <w:r w:rsidRPr="00166B59">
        <w:rPr>
          <w:rStyle w:val="FootnoteReference"/>
          <w:rFonts w:ascii="Aptos" w:hAnsi="Aptos"/>
        </w:rPr>
        <w:footnoteRef/>
      </w:r>
      <w:r w:rsidRPr="00166B59">
        <w:rPr>
          <w:rFonts w:ascii="Aptos" w:hAnsi="Aptos"/>
        </w:rPr>
        <w:t xml:space="preserve"> </w:t>
      </w:r>
      <w:r w:rsidRPr="00166B59">
        <w:rPr>
          <w:rFonts w:ascii="Aptos" w:hAnsi="Aptos"/>
          <w:i/>
          <w:iCs/>
        </w:rPr>
        <w:t>Esposito</w:t>
      </w:r>
      <w:r w:rsidRPr="00166B59">
        <w:rPr>
          <w:rFonts w:ascii="Aptos" w:hAnsi="Aptos"/>
        </w:rPr>
        <w:t>, 675 F.3d at 34 (internal citations</w:t>
      </w:r>
      <w:r w:rsidRPr="007E63CF">
        <w:rPr>
          <w:rFonts w:ascii="Aptos" w:hAnsi="Aptos"/>
        </w:rPr>
        <w:t xml:space="preserve"> omitted).</w:t>
      </w:r>
    </w:p>
  </w:footnote>
  <w:footnote w:id="37">
    <w:p w14:paraId="18435D51" w14:textId="77777777" w:rsidR="007B6E36" w:rsidRPr="00AE7BCC" w:rsidRDefault="007B6E36" w:rsidP="007B6E36">
      <w:pPr>
        <w:contextualSpacing/>
        <w:rPr>
          <w:rFonts w:ascii="Aptos" w:hAnsi="Aptos"/>
          <w:color w:val="000000" w:themeColor="text1"/>
          <w:sz w:val="20"/>
          <w:szCs w:val="20"/>
        </w:rPr>
      </w:pPr>
      <w:r w:rsidRPr="00AE7BCC">
        <w:rPr>
          <w:rStyle w:val="FootnoteReference"/>
          <w:rFonts w:ascii="Aptos" w:eastAsiaTheme="majorEastAsia" w:hAnsi="Aptos"/>
          <w:color w:val="000000" w:themeColor="text1"/>
          <w:sz w:val="20"/>
          <w:szCs w:val="20"/>
        </w:rPr>
        <w:footnoteRef/>
      </w:r>
      <w:r w:rsidRPr="00AE7BCC">
        <w:rPr>
          <w:rFonts w:ascii="Aptos" w:hAnsi="Aptos"/>
          <w:color w:val="000000" w:themeColor="text1"/>
          <w:sz w:val="20"/>
          <w:szCs w:val="20"/>
        </w:rPr>
        <w:t xml:space="preserve"> </w:t>
      </w:r>
      <w:r>
        <w:rPr>
          <w:rFonts w:ascii="Aptos" w:hAnsi="Aptos"/>
          <w:color w:val="000000" w:themeColor="text1"/>
          <w:sz w:val="20"/>
          <w:szCs w:val="20"/>
        </w:rPr>
        <w:t xml:space="preserve">See </w:t>
      </w:r>
      <w:r w:rsidRPr="00AE7BCC">
        <w:rPr>
          <w:rFonts w:ascii="Aptos" w:hAnsi="Aptos"/>
          <w:color w:val="000000" w:themeColor="text1"/>
          <w:sz w:val="20"/>
          <w:szCs w:val="20"/>
        </w:rPr>
        <w:t>34 CFR 300.324(a)(i-v);</w:t>
      </w:r>
      <w:r w:rsidRPr="00AE7BCC">
        <w:rPr>
          <w:rFonts w:ascii="Aptos" w:hAnsi="Aptos"/>
          <w:i/>
          <w:iCs/>
          <w:color w:val="000000" w:themeColor="text1"/>
          <w:sz w:val="20"/>
          <w:szCs w:val="20"/>
        </w:rPr>
        <w:t xml:space="preserve"> Esposito</w:t>
      </w:r>
      <w:r w:rsidRPr="00AE7BCC">
        <w:rPr>
          <w:rFonts w:ascii="Aptos" w:hAnsi="Aptos"/>
          <w:color w:val="000000" w:themeColor="text1"/>
          <w:sz w:val="20"/>
          <w:szCs w:val="20"/>
        </w:rPr>
        <w:t xml:space="preserve">, 675 F.3d </w:t>
      </w:r>
      <w:r>
        <w:rPr>
          <w:rFonts w:ascii="Aptos" w:hAnsi="Aptos"/>
          <w:color w:val="000000" w:themeColor="text1"/>
          <w:sz w:val="20"/>
          <w:szCs w:val="20"/>
        </w:rPr>
        <w:t xml:space="preserve">at </w:t>
      </w:r>
      <w:r w:rsidRPr="00AE7BCC">
        <w:rPr>
          <w:rFonts w:ascii="Aptos" w:hAnsi="Aptos"/>
          <w:color w:val="000000" w:themeColor="text1"/>
          <w:sz w:val="20"/>
          <w:szCs w:val="20"/>
        </w:rPr>
        <w:t xml:space="preserve">34; </w:t>
      </w:r>
      <w:r w:rsidRPr="00AE7BCC">
        <w:rPr>
          <w:rFonts w:ascii="Aptos" w:hAnsi="Aptos"/>
          <w:i/>
          <w:iCs/>
          <w:color w:val="000000" w:themeColor="text1"/>
          <w:sz w:val="20"/>
          <w:szCs w:val="20"/>
          <w:bdr w:val="none" w:sz="0" w:space="0" w:color="auto" w:frame="1"/>
        </w:rPr>
        <w:t>N. Reading Sch. Comm. v. Bureau of Special Educ. Appeals</w:t>
      </w:r>
      <w:r w:rsidRPr="00AE7BCC">
        <w:rPr>
          <w:rFonts w:ascii="Aptos" w:hAnsi="Aptos"/>
          <w:color w:val="000000" w:themeColor="text1"/>
          <w:sz w:val="20"/>
          <w:szCs w:val="20"/>
        </w:rPr>
        <w:t>, 480 F. Supp. 2d 479, 489 (D. Mass. 2007)</w:t>
      </w:r>
      <w:r>
        <w:rPr>
          <w:rFonts w:ascii="Aptos" w:hAnsi="Aptos"/>
          <w:color w:val="000000" w:themeColor="text1"/>
          <w:sz w:val="20"/>
          <w:szCs w:val="20"/>
        </w:rPr>
        <w:t>.</w:t>
      </w:r>
    </w:p>
  </w:footnote>
  <w:footnote w:id="38">
    <w:p w14:paraId="6B5FB51B" w14:textId="733D2A1E" w:rsidR="007B6E36" w:rsidRPr="007E63CF" w:rsidRDefault="007B6E36" w:rsidP="007B6E36">
      <w:pPr>
        <w:pStyle w:val="FootnoteText"/>
        <w:rPr>
          <w:rFonts w:ascii="Aptos" w:hAnsi="Aptos"/>
          <w:i/>
          <w:iCs/>
        </w:rPr>
      </w:pPr>
      <w:r w:rsidRPr="007E63CF">
        <w:rPr>
          <w:rStyle w:val="FootnoteReference"/>
          <w:rFonts w:ascii="Aptos" w:hAnsi="Aptos"/>
        </w:rPr>
        <w:footnoteRef/>
      </w:r>
      <w:r w:rsidRPr="007E63CF">
        <w:rPr>
          <w:rFonts w:ascii="Aptos" w:hAnsi="Aptos"/>
        </w:rPr>
        <w:t xml:space="preserve"> </w:t>
      </w:r>
      <w:r w:rsidRPr="007E63CF">
        <w:rPr>
          <w:rFonts w:ascii="Aptos" w:hAnsi="Aptos"/>
          <w:i/>
          <w:iCs/>
        </w:rPr>
        <w:t>Endrew F</w:t>
      </w:r>
      <w:r w:rsidRPr="007E63CF">
        <w:rPr>
          <w:rFonts w:ascii="Aptos" w:hAnsi="Aptos"/>
        </w:rPr>
        <w:t>., 580 U.S. at 402.</w:t>
      </w:r>
    </w:p>
  </w:footnote>
  <w:footnote w:id="39">
    <w:p w14:paraId="02232968" w14:textId="0D2EB255" w:rsidR="00224CC3" w:rsidRPr="00224CC3" w:rsidRDefault="00224CC3">
      <w:pPr>
        <w:pStyle w:val="FootnoteText"/>
        <w:rPr>
          <w:rFonts w:ascii="Aptos" w:hAnsi="Aptos"/>
        </w:rPr>
      </w:pPr>
      <w:r w:rsidRPr="00224CC3">
        <w:rPr>
          <w:rStyle w:val="FootnoteReference"/>
          <w:rFonts w:ascii="Aptos" w:hAnsi="Aptos"/>
        </w:rPr>
        <w:footnoteRef/>
      </w:r>
      <w:r w:rsidRPr="00224CC3">
        <w:rPr>
          <w:rFonts w:ascii="Aptos" w:hAnsi="Aptos"/>
        </w:rPr>
        <w:t xml:space="preserve"> See </w:t>
      </w:r>
      <w:r w:rsidRPr="004C222E">
        <w:rPr>
          <w:rFonts w:ascii="Aptos" w:hAnsi="Aptos"/>
          <w:i/>
          <w:iCs/>
          <w:color w:val="000000" w:themeColor="text1"/>
        </w:rPr>
        <w:t>Rowley</w:t>
      </w:r>
      <w:r w:rsidRPr="004C222E">
        <w:rPr>
          <w:rFonts w:ascii="Aptos" w:hAnsi="Aptos"/>
          <w:color w:val="000000" w:themeColor="text1"/>
        </w:rPr>
        <w:t>, 458 U.S. at 20</w:t>
      </w:r>
      <w:r w:rsidR="004C222E" w:rsidRPr="004C222E">
        <w:rPr>
          <w:rFonts w:ascii="Aptos" w:hAnsi="Aptos"/>
          <w:color w:val="000000" w:themeColor="text1"/>
        </w:rPr>
        <w:t>1</w:t>
      </w:r>
      <w:r w:rsidRPr="004C222E">
        <w:rPr>
          <w:rFonts w:ascii="Aptos" w:hAnsi="Aptos"/>
          <w:color w:val="000000" w:themeColor="text1"/>
        </w:rPr>
        <w:t>;</w:t>
      </w:r>
      <w:r w:rsidRPr="00224CC3">
        <w:rPr>
          <w:rFonts w:ascii="Aptos" w:hAnsi="Aptos"/>
          <w:color w:val="000000" w:themeColor="text1"/>
        </w:rPr>
        <w:t xml:space="preserve"> </w:t>
      </w:r>
      <w:r w:rsidRPr="00224CC3">
        <w:rPr>
          <w:rFonts w:ascii="Aptos" w:hAnsi="Aptos"/>
          <w:i/>
          <w:iCs/>
          <w:color w:val="000000" w:themeColor="text1"/>
        </w:rPr>
        <w:t>In Re: Boston Public Schools</w:t>
      </w:r>
      <w:r w:rsidRPr="00224CC3">
        <w:rPr>
          <w:rFonts w:ascii="Aptos" w:hAnsi="Aptos"/>
          <w:color w:val="000000" w:themeColor="text1"/>
        </w:rPr>
        <w:t>, BSEA #13</w:t>
      </w:r>
      <w:r>
        <w:rPr>
          <w:rFonts w:ascii="Aptos" w:hAnsi="Aptos"/>
          <w:color w:val="000000" w:themeColor="text1"/>
        </w:rPr>
        <w:t>08779 (Berman, 2014).</w:t>
      </w:r>
    </w:p>
  </w:footnote>
  <w:footnote w:id="40">
    <w:p w14:paraId="51B3ADFD" w14:textId="7D6E59D5" w:rsidR="007B6E36" w:rsidRPr="007E63CF" w:rsidRDefault="007B6E36" w:rsidP="007B6E36">
      <w:pPr>
        <w:pStyle w:val="FootnoteText"/>
        <w:rPr>
          <w:rFonts w:ascii="Aptos" w:hAnsi="Aptos"/>
        </w:rPr>
      </w:pPr>
      <w:r w:rsidRPr="007E63CF">
        <w:rPr>
          <w:rStyle w:val="FootnoteReference"/>
          <w:rFonts w:ascii="Aptos" w:hAnsi="Aptos"/>
        </w:rPr>
        <w:footnoteRef/>
      </w:r>
      <w:r w:rsidRPr="007E63CF">
        <w:rPr>
          <w:rFonts w:ascii="Aptos" w:hAnsi="Aptos"/>
        </w:rPr>
        <w:t xml:space="preserve"> </w:t>
      </w:r>
      <w:r w:rsidR="00224CC3" w:rsidRPr="007E63CF">
        <w:rPr>
          <w:rFonts w:ascii="Aptos" w:hAnsi="Aptos"/>
          <w:i/>
          <w:iCs/>
        </w:rPr>
        <w:t>Endrew F</w:t>
      </w:r>
      <w:r w:rsidR="00224CC3" w:rsidRPr="007E63CF">
        <w:rPr>
          <w:rFonts w:ascii="Aptos" w:hAnsi="Aptos"/>
        </w:rPr>
        <w:t>., 580 U.S.</w:t>
      </w:r>
      <w:r w:rsidRPr="007E63CF">
        <w:rPr>
          <w:rFonts w:ascii="Aptos" w:hAnsi="Aptos"/>
        </w:rPr>
        <w:t xml:space="preserve"> at 403.</w:t>
      </w:r>
    </w:p>
  </w:footnote>
  <w:footnote w:id="41">
    <w:p w14:paraId="7526B360" w14:textId="77777777" w:rsidR="007B6E36" w:rsidRPr="00AE7BCC" w:rsidRDefault="007B6E36" w:rsidP="007B6E36">
      <w:pPr>
        <w:pStyle w:val="FootnoteText"/>
        <w:contextualSpacing/>
        <w:rPr>
          <w:rFonts w:ascii="Aptos" w:hAnsi="Aptos"/>
          <w:color w:val="000000" w:themeColor="text1"/>
        </w:rPr>
      </w:pPr>
      <w:r w:rsidRPr="00AE7BCC">
        <w:rPr>
          <w:rStyle w:val="FootnoteReference"/>
          <w:rFonts w:ascii="Aptos" w:eastAsiaTheme="majorEastAsia" w:hAnsi="Aptos"/>
          <w:color w:val="000000" w:themeColor="text1"/>
        </w:rPr>
        <w:footnoteRef/>
      </w:r>
      <w:r w:rsidRPr="00AE7BCC">
        <w:rPr>
          <w:rFonts w:ascii="Aptos" w:hAnsi="Aptos"/>
          <w:color w:val="000000" w:themeColor="text1"/>
        </w:rPr>
        <w:t xml:space="preserve"> 20 U.S.C §</w:t>
      </w:r>
      <w:r>
        <w:rPr>
          <w:rFonts w:ascii="Aptos" w:hAnsi="Aptos"/>
          <w:color w:val="000000" w:themeColor="text1"/>
        </w:rPr>
        <w:t xml:space="preserve"> </w:t>
      </w:r>
      <w:r w:rsidRPr="00AE7BCC">
        <w:rPr>
          <w:rFonts w:ascii="Aptos" w:hAnsi="Aptos"/>
          <w:color w:val="000000" w:themeColor="text1"/>
        </w:rPr>
        <w:t>1412(a)(5)(A); 34 CFR 300.114(a)(2)(i); M.G.L. c. 71 B, §§ 2, 3; 603 CMR 28.06(2)(c).</w:t>
      </w:r>
    </w:p>
  </w:footnote>
  <w:footnote w:id="42">
    <w:p w14:paraId="68BC5C5D" w14:textId="77777777" w:rsidR="007B6E36" w:rsidRPr="002D08BC" w:rsidRDefault="007B6E36" w:rsidP="007B6E36">
      <w:pPr>
        <w:pStyle w:val="FootnoteText"/>
        <w:contextualSpacing/>
        <w:rPr>
          <w:rFonts w:ascii="Aptos" w:hAnsi="Aptos"/>
          <w:color w:val="000000" w:themeColor="text1"/>
        </w:rPr>
      </w:pPr>
      <w:r w:rsidRPr="00AE7BCC">
        <w:rPr>
          <w:rStyle w:val="FootnoteReference"/>
          <w:rFonts w:ascii="Aptos" w:eastAsiaTheme="majorEastAsia" w:hAnsi="Aptos"/>
          <w:color w:val="000000" w:themeColor="text1"/>
        </w:rPr>
        <w:footnoteRef/>
      </w:r>
      <w:r w:rsidRPr="00AE7BCC">
        <w:rPr>
          <w:rFonts w:ascii="Aptos" w:hAnsi="Aptos"/>
          <w:color w:val="000000" w:themeColor="text1"/>
        </w:rPr>
        <w:t xml:space="preserve"> 20 U.S.C. §</w:t>
      </w:r>
      <w:r>
        <w:rPr>
          <w:rFonts w:ascii="Aptos" w:hAnsi="Aptos"/>
          <w:color w:val="000000" w:themeColor="text1"/>
        </w:rPr>
        <w:t xml:space="preserve"> </w:t>
      </w:r>
      <w:r w:rsidRPr="00AE7BCC">
        <w:rPr>
          <w:rFonts w:ascii="Aptos" w:hAnsi="Aptos"/>
          <w:color w:val="000000" w:themeColor="text1"/>
        </w:rPr>
        <w:t>1412(a)(</w:t>
      </w:r>
      <w:r w:rsidRPr="002D08BC">
        <w:rPr>
          <w:rFonts w:ascii="Aptos" w:hAnsi="Aptos"/>
          <w:color w:val="000000" w:themeColor="text1"/>
        </w:rPr>
        <w:t xml:space="preserve">5)(A); </w:t>
      </w:r>
      <w:r w:rsidRPr="002D08BC">
        <w:rPr>
          <w:rFonts w:ascii="Aptos" w:hAnsi="Aptos"/>
          <w:i/>
          <w:iCs/>
          <w:color w:val="000000" w:themeColor="text1"/>
        </w:rPr>
        <w:t>C.D.</w:t>
      </w:r>
      <w:r w:rsidRPr="002D08BC">
        <w:rPr>
          <w:rFonts w:ascii="Aptos" w:hAnsi="Aptos"/>
          <w:color w:val="000000" w:themeColor="text1"/>
        </w:rPr>
        <w:t>, 924 F. 3d at 631 (internal citations omitted).</w:t>
      </w:r>
    </w:p>
  </w:footnote>
  <w:footnote w:id="43">
    <w:p w14:paraId="1D304A9B" w14:textId="77777777" w:rsidR="007B6E36" w:rsidRPr="002D08BC" w:rsidRDefault="007B6E36" w:rsidP="007B6E36">
      <w:pPr>
        <w:pStyle w:val="FootnoteText"/>
        <w:rPr>
          <w:rFonts w:ascii="Aptos" w:hAnsi="Aptos"/>
        </w:rPr>
      </w:pPr>
      <w:r w:rsidRPr="002D08BC">
        <w:rPr>
          <w:rStyle w:val="FootnoteReference"/>
          <w:rFonts w:ascii="Aptos" w:hAnsi="Aptos"/>
        </w:rPr>
        <w:footnoteRef/>
      </w:r>
      <w:r w:rsidRPr="002D08BC">
        <w:rPr>
          <w:rFonts w:ascii="Aptos" w:hAnsi="Aptos"/>
        </w:rPr>
        <w:t xml:space="preserve"> </w:t>
      </w:r>
      <w:r w:rsidRPr="002D08BC">
        <w:rPr>
          <w:rFonts w:ascii="Aptos" w:hAnsi="Aptos"/>
          <w:i/>
        </w:rPr>
        <w:t>C.G. ex rel. A.S. v. Five Town Comty. Sch. Dist.,</w:t>
      </w:r>
      <w:r w:rsidRPr="002D08BC">
        <w:rPr>
          <w:rFonts w:ascii="Aptos" w:hAnsi="Aptos"/>
        </w:rPr>
        <w:t xml:space="preserve"> 513 F.3d 279, 285 (1st Cir. 2008). </w:t>
      </w:r>
    </w:p>
  </w:footnote>
  <w:footnote w:id="44">
    <w:p w14:paraId="60AAE895" w14:textId="77777777" w:rsidR="007B6E36" w:rsidRPr="00DC431D" w:rsidRDefault="007B6E36" w:rsidP="007B6E36">
      <w:pPr>
        <w:pStyle w:val="FootnoteText"/>
        <w:rPr>
          <w:rFonts w:ascii="Aptos" w:hAnsi="Aptos"/>
        </w:rPr>
      </w:pPr>
      <w:r w:rsidRPr="00DC431D">
        <w:rPr>
          <w:rStyle w:val="FootnoteReference"/>
          <w:rFonts w:ascii="Aptos" w:eastAsiaTheme="majorEastAsia" w:hAnsi="Aptos"/>
        </w:rPr>
        <w:footnoteRef/>
      </w:r>
      <w:r w:rsidRPr="00DC431D">
        <w:rPr>
          <w:rFonts w:ascii="Aptos" w:hAnsi="Aptos"/>
        </w:rPr>
        <w:t xml:space="preserve"> </w:t>
      </w:r>
      <w:r w:rsidRPr="00DC431D">
        <w:rPr>
          <w:rFonts w:ascii="Aptos" w:hAnsi="Aptos"/>
          <w:i/>
        </w:rPr>
        <w:t xml:space="preserve">Endrew F., </w:t>
      </w:r>
      <w:r w:rsidRPr="00DC431D">
        <w:rPr>
          <w:rFonts w:ascii="Aptos" w:hAnsi="Aptos"/>
        </w:rPr>
        <w:t>580 U.S. at 401.</w:t>
      </w:r>
    </w:p>
  </w:footnote>
  <w:footnote w:id="45">
    <w:p w14:paraId="17A998E3" w14:textId="77777777" w:rsidR="007B6E36" w:rsidRPr="00DC431D" w:rsidRDefault="007B6E36" w:rsidP="007B6E36">
      <w:pPr>
        <w:pStyle w:val="FootnoteText"/>
        <w:rPr>
          <w:rFonts w:ascii="Aptos" w:hAnsi="Aptos"/>
        </w:rPr>
      </w:pPr>
      <w:r w:rsidRPr="00DC431D">
        <w:rPr>
          <w:rStyle w:val="FootnoteReference"/>
          <w:rFonts w:ascii="Aptos" w:hAnsi="Aptos"/>
        </w:rPr>
        <w:footnoteRef/>
      </w:r>
      <w:r w:rsidRPr="00DC431D">
        <w:rPr>
          <w:rFonts w:ascii="Aptos" w:hAnsi="Aptos"/>
        </w:rPr>
        <w:t xml:space="preserve"> </w:t>
      </w:r>
      <w:r w:rsidRPr="00DC431D">
        <w:rPr>
          <w:rFonts w:ascii="Aptos" w:hAnsi="Aptos"/>
          <w:i/>
        </w:rPr>
        <w:t>C.D.</w:t>
      </w:r>
      <w:r w:rsidRPr="00DC431D">
        <w:rPr>
          <w:rFonts w:ascii="Aptos" w:hAnsi="Aptos"/>
        </w:rPr>
        <w:t xml:space="preserve">, 924 F.3d </w:t>
      </w:r>
      <w:r>
        <w:rPr>
          <w:rFonts w:ascii="Aptos" w:hAnsi="Aptos"/>
        </w:rPr>
        <w:t xml:space="preserve">at </w:t>
      </w:r>
      <w:r w:rsidRPr="00DC431D">
        <w:rPr>
          <w:rFonts w:ascii="Aptos" w:hAnsi="Aptos"/>
        </w:rPr>
        <w:t xml:space="preserve">626 (quoting </w:t>
      </w:r>
      <w:r w:rsidRPr="00DC431D">
        <w:rPr>
          <w:rFonts w:ascii="Aptos" w:hAnsi="Aptos"/>
          <w:i/>
        </w:rPr>
        <w:t>Roland M. v. Concord Sch. Comm.</w:t>
      </w:r>
      <w:r w:rsidRPr="00DC431D">
        <w:rPr>
          <w:rFonts w:ascii="Aptos" w:hAnsi="Aptos"/>
        </w:rPr>
        <w:t xml:space="preserve">, 910 F.2d 983, 993 (1st Cir. 1990)); see </w:t>
      </w:r>
      <w:r w:rsidRPr="00DC431D">
        <w:rPr>
          <w:rFonts w:ascii="Aptos" w:hAnsi="Aptos"/>
          <w:i/>
          <w:iCs/>
        </w:rPr>
        <w:t>In Re: Swansea Public Schools</w:t>
      </w:r>
      <w:r w:rsidRPr="00DC431D">
        <w:rPr>
          <w:rFonts w:ascii="Aptos" w:hAnsi="Aptos"/>
        </w:rPr>
        <w:t>, BSEA #2207178 (Berman, 2022).</w:t>
      </w:r>
    </w:p>
  </w:footnote>
  <w:footnote w:id="46">
    <w:p w14:paraId="605B0080" w14:textId="77777777" w:rsidR="007B6E36" w:rsidRPr="002D08BC" w:rsidRDefault="007B6E36" w:rsidP="007B6E36">
      <w:pPr>
        <w:pStyle w:val="FootnoteText"/>
        <w:rPr>
          <w:rFonts w:ascii="Aptos" w:hAnsi="Aptos"/>
        </w:rPr>
      </w:pPr>
      <w:r w:rsidRPr="00DC431D">
        <w:rPr>
          <w:rStyle w:val="FootnoteReference"/>
          <w:rFonts w:ascii="Aptos" w:eastAsiaTheme="majorEastAsia" w:hAnsi="Aptos"/>
        </w:rPr>
        <w:footnoteRef/>
      </w:r>
      <w:r w:rsidRPr="00DC431D">
        <w:rPr>
          <w:rFonts w:ascii="Aptos" w:hAnsi="Aptos"/>
        </w:rPr>
        <w:t xml:space="preserve"> </w:t>
      </w:r>
      <w:r w:rsidRPr="00DC431D">
        <w:rPr>
          <w:rFonts w:ascii="Aptos" w:hAnsi="Aptos"/>
          <w:i/>
        </w:rPr>
        <w:t>Roland M.</w:t>
      </w:r>
      <w:r w:rsidRPr="00DC431D">
        <w:rPr>
          <w:rFonts w:ascii="Aptos" w:hAnsi="Aptos"/>
        </w:rPr>
        <w:t>, 910 F.2d at 992 (internal quotations and citations omitted).</w:t>
      </w:r>
    </w:p>
  </w:footnote>
  <w:footnote w:id="47">
    <w:p w14:paraId="6928B935" w14:textId="2BBA6FFC" w:rsidR="00E81AEE" w:rsidRPr="00E81AEE" w:rsidRDefault="00E81AEE">
      <w:pPr>
        <w:pStyle w:val="FootnoteText"/>
        <w:rPr>
          <w:rFonts w:ascii="Aptos" w:hAnsi="Aptos"/>
        </w:rPr>
      </w:pPr>
      <w:r w:rsidRPr="002D08BC">
        <w:rPr>
          <w:rStyle w:val="FootnoteReference"/>
          <w:rFonts w:ascii="Aptos" w:hAnsi="Aptos"/>
        </w:rPr>
        <w:footnoteRef/>
      </w:r>
      <w:r w:rsidRPr="002D08BC">
        <w:rPr>
          <w:rFonts w:ascii="Aptos" w:hAnsi="Aptos"/>
        </w:rPr>
        <w:t xml:space="preserve"> See 20 U.S.C. §</w:t>
      </w:r>
      <w:r w:rsidR="004D2B6E" w:rsidRPr="002D08BC">
        <w:rPr>
          <w:rFonts w:ascii="Aptos" w:hAnsi="Aptos"/>
        </w:rPr>
        <w:t xml:space="preserve"> </w:t>
      </w:r>
      <w:r w:rsidRPr="002D08BC">
        <w:rPr>
          <w:rFonts w:ascii="Aptos" w:hAnsi="Aptos"/>
        </w:rPr>
        <w:t xml:space="preserve">1412(a)(10)(C)(ii); </w:t>
      </w:r>
      <w:r w:rsidRPr="002D08BC">
        <w:rPr>
          <w:rFonts w:ascii="Aptos" w:hAnsi="Aptos"/>
          <w:i/>
          <w:iCs/>
        </w:rPr>
        <w:t>Sch</w:t>
      </w:r>
      <w:r w:rsidRPr="002D08BC">
        <w:rPr>
          <w:rFonts w:ascii="Aptos" w:hAnsi="Aptos"/>
          <w:i/>
        </w:rPr>
        <w:t xml:space="preserve">. Comm. of Burlington v. Dept. of Educ., </w:t>
      </w:r>
      <w:r w:rsidRPr="002D08BC">
        <w:rPr>
          <w:rFonts w:ascii="Aptos" w:hAnsi="Aptos"/>
        </w:rPr>
        <w:t xml:space="preserve">471 U.S. 359, 369-70 (1985); </w:t>
      </w:r>
      <w:r w:rsidRPr="002D08BC">
        <w:rPr>
          <w:rFonts w:ascii="Aptos" w:hAnsi="Aptos"/>
          <w:i/>
          <w:iCs/>
        </w:rPr>
        <w:t>In re: Uma</w:t>
      </w:r>
      <w:r w:rsidRPr="002D08BC">
        <w:rPr>
          <w:rFonts w:ascii="Aptos" w:hAnsi="Aptos"/>
        </w:rPr>
        <w:t>, BSEA #2103885 (Reichbach</w:t>
      </w:r>
      <w:r w:rsidRPr="00E81AEE">
        <w:rPr>
          <w:rFonts w:ascii="Aptos" w:hAnsi="Aptos"/>
        </w:rPr>
        <w:t xml:space="preserve">, 2021); see also </w:t>
      </w:r>
      <w:r w:rsidRPr="00E81AEE">
        <w:rPr>
          <w:rFonts w:ascii="Aptos" w:hAnsi="Aptos"/>
          <w:i/>
        </w:rPr>
        <w:t>Schoenfeld v. Parkway Sch. Dist.,</w:t>
      </w:r>
      <w:r w:rsidRPr="00E81AEE">
        <w:rPr>
          <w:rFonts w:ascii="Aptos" w:hAnsi="Aptos"/>
        </w:rPr>
        <w:t xml:space="preserve"> 138 F.3d 379, 382 (8th Cir. 1998) (“Reimbursement for private education costs is appropriate only when public school placement under an individual education plan (IEP) violates IDEA because a child's needs are not met”).</w:t>
      </w:r>
    </w:p>
  </w:footnote>
  <w:footnote w:id="48">
    <w:p w14:paraId="20F20601" w14:textId="0C09EFE7" w:rsidR="00D43BF2" w:rsidRPr="00AE7BCC" w:rsidRDefault="00D43BF2" w:rsidP="00D43BF2">
      <w:pPr>
        <w:pStyle w:val="FootnoteText"/>
        <w:contextualSpacing/>
        <w:rPr>
          <w:rFonts w:ascii="Aptos" w:hAnsi="Aptos"/>
          <w:color w:val="000000" w:themeColor="text1"/>
        </w:rPr>
      </w:pPr>
      <w:r w:rsidRPr="00AE7BCC">
        <w:rPr>
          <w:rStyle w:val="FootnoteReference"/>
          <w:rFonts w:ascii="Aptos" w:eastAsiaTheme="majorEastAsia" w:hAnsi="Aptos"/>
          <w:color w:val="000000" w:themeColor="text1"/>
        </w:rPr>
        <w:footnoteRef/>
      </w:r>
      <w:r w:rsidRPr="00AE7BCC">
        <w:rPr>
          <w:rFonts w:ascii="Aptos" w:hAnsi="Aptos"/>
          <w:color w:val="000000" w:themeColor="text1"/>
        </w:rPr>
        <w:t xml:space="preserve"> </w:t>
      </w:r>
      <w:r w:rsidRPr="00AE7BCC">
        <w:rPr>
          <w:rFonts w:ascii="Aptos" w:hAnsi="Aptos"/>
          <w:color w:val="000000" w:themeColor="text1"/>
          <w:shd w:val="clear" w:color="auto" w:fill="FFFFFF"/>
        </w:rPr>
        <w:t>See 34 CFR</w:t>
      </w:r>
      <w:r w:rsidR="004D2B6E">
        <w:rPr>
          <w:rFonts w:ascii="Aptos" w:hAnsi="Aptos"/>
          <w:color w:val="000000" w:themeColor="text1"/>
        </w:rPr>
        <w:t xml:space="preserve"> </w:t>
      </w:r>
      <w:r w:rsidRPr="00AE7BCC">
        <w:rPr>
          <w:rFonts w:ascii="Aptos" w:hAnsi="Aptos"/>
          <w:color w:val="000000" w:themeColor="text1"/>
          <w:shd w:val="clear" w:color="auto" w:fill="FFFFFF"/>
        </w:rPr>
        <w:t>300.148.</w:t>
      </w:r>
    </w:p>
  </w:footnote>
  <w:footnote w:id="49">
    <w:p w14:paraId="076BA6AD" w14:textId="170B081B" w:rsidR="00F450FC" w:rsidRPr="00460317"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See 20 U.S.C. </w:t>
      </w:r>
      <w:r w:rsidR="00E81AEE" w:rsidRPr="00E81AEE">
        <w:rPr>
          <w:rFonts w:ascii="Aptos" w:hAnsi="Aptos"/>
        </w:rPr>
        <w:t>§</w:t>
      </w:r>
      <w:r w:rsidR="004D2B6E">
        <w:rPr>
          <w:rFonts w:ascii="Aptos" w:hAnsi="Aptos"/>
        </w:rPr>
        <w:t xml:space="preserve"> </w:t>
      </w:r>
      <w:r w:rsidRPr="00E81AEE">
        <w:rPr>
          <w:rFonts w:ascii="Aptos" w:hAnsi="Aptos"/>
        </w:rPr>
        <w:t xml:space="preserve">1412(a)(10)(C)(ii); </w:t>
      </w:r>
      <w:r w:rsidRPr="00E81AEE">
        <w:rPr>
          <w:rFonts w:ascii="Aptos" w:hAnsi="Aptos"/>
          <w:i/>
          <w:iCs/>
        </w:rPr>
        <w:t xml:space="preserve">Sch. </w:t>
      </w:r>
      <w:r w:rsidRPr="00460317">
        <w:rPr>
          <w:rFonts w:ascii="Aptos" w:hAnsi="Aptos"/>
          <w:i/>
          <w:iCs/>
        </w:rPr>
        <w:t>Union No. 27 v Ms. C.</w:t>
      </w:r>
      <w:r w:rsidRPr="00460317">
        <w:rPr>
          <w:rFonts w:ascii="Aptos" w:hAnsi="Aptos"/>
        </w:rPr>
        <w:t xml:space="preserve">, 518 F.3rd 31, 34-35 (1st Cir. 2008); </w:t>
      </w:r>
      <w:r w:rsidRPr="00460317">
        <w:rPr>
          <w:rFonts w:ascii="Aptos" w:hAnsi="Aptos"/>
          <w:i/>
          <w:iCs/>
        </w:rPr>
        <w:t>Diaz-Fonseca v. Puerto Rico</w:t>
      </w:r>
      <w:r w:rsidRPr="00460317">
        <w:rPr>
          <w:rFonts w:ascii="Aptos" w:hAnsi="Aptos"/>
        </w:rPr>
        <w:t>, 451 F.3d 13, 31 (1st Cir. 2006)</w:t>
      </w:r>
      <w:r w:rsidRPr="00E81AEE">
        <w:rPr>
          <w:rFonts w:ascii="Aptos" w:hAnsi="Aptos"/>
        </w:rPr>
        <w:t>.</w:t>
      </w:r>
    </w:p>
  </w:footnote>
  <w:footnote w:id="50">
    <w:p w14:paraId="47E5F285" w14:textId="1D42C303" w:rsidR="00F450FC" w:rsidRPr="00E81AEE"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See 20 U.S.C. </w:t>
      </w:r>
      <w:r w:rsidR="00E21964" w:rsidRPr="00E81AEE">
        <w:rPr>
          <w:rFonts w:ascii="Aptos" w:hAnsi="Aptos"/>
        </w:rPr>
        <w:t>§</w:t>
      </w:r>
      <w:r w:rsidR="004D2B6E">
        <w:rPr>
          <w:rFonts w:ascii="Aptos" w:hAnsi="Aptos"/>
        </w:rPr>
        <w:t xml:space="preserve"> </w:t>
      </w:r>
      <w:r w:rsidRPr="00E81AEE">
        <w:rPr>
          <w:rFonts w:ascii="Aptos" w:hAnsi="Aptos"/>
        </w:rPr>
        <w:t>1412(a)(10)(C)(ii).</w:t>
      </w:r>
    </w:p>
  </w:footnote>
  <w:footnote w:id="51">
    <w:p w14:paraId="5B95B095" w14:textId="3139548C" w:rsidR="00F450FC" w:rsidRPr="001858BD"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See 20 U.S.C. </w:t>
      </w:r>
      <w:r w:rsidR="00E21964" w:rsidRPr="00E81AEE">
        <w:rPr>
          <w:rFonts w:ascii="Aptos" w:hAnsi="Aptos"/>
        </w:rPr>
        <w:t>§</w:t>
      </w:r>
      <w:r w:rsidR="004D2B6E">
        <w:rPr>
          <w:rFonts w:ascii="Aptos" w:hAnsi="Aptos"/>
        </w:rPr>
        <w:t xml:space="preserve"> </w:t>
      </w:r>
      <w:r w:rsidRPr="00E81AEE">
        <w:rPr>
          <w:rFonts w:ascii="Aptos" w:hAnsi="Aptos"/>
        </w:rPr>
        <w:t xml:space="preserve">1412(a)(10)(C)(ii); </w:t>
      </w:r>
      <w:r w:rsidRPr="00E81AEE">
        <w:rPr>
          <w:rFonts w:ascii="Aptos" w:hAnsi="Aptos"/>
          <w:i/>
        </w:rPr>
        <w:t xml:space="preserve">Burlington, </w:t>
      </w:r>
      <w:r w:rsidRPr="00E81AEE">
        <w:rPr>
          <w:rFonts w:ascii="Aptos" w:hAnsi="Aptos"/>
        </w:rPr>
        <w:t>471 U.S. 359</w:t>
      </w:r>
      <w:r w:rsidR="00E81AEE">
        <w:rPr>
          <w:rFonts w:ascii="Aptos" w:hAnsi="Aptos"/>
        </w:rPr>
        <w:t xml:space="preserve"> at </w:t>
      </w:r>
      <w:r w:rsidRPr="00E81AEE">
        <w:rPr>
          <w:rFonts w:ascii="Aptos" w:hAnsi="Aptos"/>
        </w:rPr>
        <w:t xml:space="preserve">369-70; </w:t>
      </w:r>
      <w:r w:rsidRPr="00E81AEE">
        <w:rPr>
          <w:rFonts w:ascii="Aptos" w:hAnsi="Aptos"/>
          <w:i/>
        </w:rPr>
        <w:t>Schoenfeld,</w:t>
      </w:r>
      <w:r w:rsidRPr="00E81AEE">
        <w:rPr>
          <w:rFonts w:ascii="Aptos" w:hAnsi="Aptos"/>
        </w:rPr>
        <w:t xml:space="preserve"> 138 F.3d </w:t>
      </w:r>
      <w:r w:rsidR="00E81AEE">
        <w:rPr>
          <w:rFonts w:ascii="Aptos" w:hAnsi="Aptos"/>
        </w:rPr>
        <w:t>at</w:t>
      </w:r>
      <w:r w:rsidRPr="00E81AEE">
        <w:rPr>
          <w:rFonts w:ascii="Aptos" w:hAnsi="Aptos"/>
        </w:rPr>
        <w:t xml:space="preserve"> 382</w:t>
      </w:r>
      <w:r w:rsidR="00E81AEE">
        <w:rPr>
          <w:rFonts w:ascii="Aptos" w:hAnsi="Aptos"/>
        </w:rPr>
        <w:t xml:space="preserve">; </w:t>
      </w:r>
      <w:r w:rsidR="00E81AEE">
        <w:rPr>
          <w:rFonts w:ascii="Aptos" w:hAnsi="Aptos"/>
          <w:i/>
          <w:iCs/>
        </w:rPr>
        <w:t xml:space="preserve">In re: </w:t>
      </w:r>
      <w:r w:rsidR="00E81AEE" w:rsidRPr="00E81AEE">
        <w:rPr>
          <w:rFonts w:ascii="Aptos" w:hAnsi="Aptos"/>
          <w:i/>
          <w:iCs/>
        </w:rPr>
        <w:t>Uma</w:t>
      </w:r>
      <w:r w:rsidR="00E81AEE">
        <w:rPr>
          <w:rFonts w:ascii="Aptos" w:hAnsi="Aptos"/>
        </w:rPr>
        <w:t xml:space="preserve">; </w:t>
      </w:r>
      <w:r w:rsidRPr="00E81AEE">
        <w:rPr>
          <w:rFonts w:ascii="Aptos" w:hAnsi="Aptos"/>
          <w:i/>
          <w:iCs/>
        </w:rPr>
        <w:t>In</w:t>
      </w:r>
      <w:r w:rsidRPr="00E81AEE">
        <w:rPr>
          <w:rFonts w:ascii="Aptos" w:hAnsi="Aptos"/>
          <w:i/>
        </w:rPr>
        <w:t xml:space="preserve"> re: Medfield Public Schools</w:t>
      </w:r>
      <w:r w:rsidRPr="00E81AEE">
        <w:rPr>
          <w:rFonts w:ascii="Aptos" w:hAnsi="Aptos"/>
        </w:rPr>
        <w:t xml:space="preserve">, </w:t>
      </w:r>
      <w:r w:rsidR="00E81AEE">
        <w:rPr>
          <w:rFonts w:ascii="Aptos" w:hAnsi="Aptos"/>
        </w:rPr>
        <w:t>BSEA #077260</w:t>
      </w:r>
      <w:r w:rsidRPr="00E81AEE">
        <w:rPr>
          <w:rFonts w:ascii="Aptos" w:hAnsi="Aptos"/>
        </w:rPr>
        <w:t xml:space="preserve"> (Crane</w:t>
      </w:r>
      <w:r w:rsidR="00E81AEE">
        <w:rPr>
          <w:rFonts w:ascii="Aptos" w:hAnsi="Aptos"/>
        </w:rPr>
        <w:t>,</w:t>
      </w:r>
      <w:r w:rsidRPr="00E81AEE">
        <w:rPr>
          <w:rFonts w:ascii="Aptos" w:hAnsi="Aptos"/>
        </w:rPr>
        <w:t xml:space="preserve"> 2007)</w:t>
      </w:r>
      <w:r w:rsidR="00B10D68">
        <w:rPr>
          <w:rFonts w:ascii="Aptos" w:hAnsi="Aptos"/>
        </w:rPr>
        <w:t>. S</w:t>
      </w:r>
      <w:r w:rsidR="001858BD">
        <w:rPr>
          <w:rFonts w:ascii="Aptos" w:hAnsi="Aptos"/>
        </w:rPr>
        <w:t xml:space="preserve">ee also </w:t>
      </w:r>
      <w:r w:rsidR="001858BD">
        <w:rPr>
          <w:rFonts w:ascii="Aptos" w:hAnsi="Aptos"/>
          <w:i/>
          <w:iCs/>
        </w:rPr>
        <w:t>Florence Cnty.</w:t>
      </w:r>
      <w:r w:rsidR="001858BD">
        <w:rPr>
          <w:rFonts w:ascii="Aptos" w:hAnsi="Aptos"/>
        </w:rPr>
        <w:t xml:space="preserve">, 507 U.S. </w:t>
      </w:r>
      <w:r w:rsidR="00970ED5">
        <w:rPr>
          <w:rFonts w:ascii="Aptos" w:hAnsi="Aptos"/>
        </w:rPr>
        <w:t>at</w:t>
      </w:r>
      <w:r w:rsidR="001858BD">
        <w:rPr>
          <w:rFonts w:ascii="Aptos" w:hAnsi="Aptos"/>
        </w:rPr>
        <w:t xml:space="preserve"> 15</w:t>
      </w:r>
      <w:r w:rsidR="00B10D68">
        <w:rPr>
          <w:rFonts w:ascii="Aptos" w:hAnsi="Aptos"/>
        </w:rPr>
        <w:t xml:space="preserve"> (Parents who place their children unilaterally “are</w:t>
      </w:r>
      <w:r w:rsidR="00B10D68" w:rsidRPr="00B10D68">
        <w:rPr>
          <w:rFonts w:ascii="Aptos" w:hAnsi="Aptos"/>
        </w:rPr>
        <w:t xml:space="preserve"> entitled to reimbursement </w:t>
      </w:r>
      <w:r w:rsidR="00B10D68" w:rsidRPr="00B10D68">
        <w:rPr>
          <w:rFonts w:ascii="Aptos" w:hAnsi="Aptos"/>
          <w:i/>
          <w:iCs/>
        </w:rPr>
        <w:t>only</w:t>
      </w:r>
      <w:r w:rsidR="00B10D68" w:rsidRPr="00B10D68">
        <w:rPr>
          <w:rFonts w:ascii="Aptos" w:hAnsi="Aptos"/>
        </w:rPr>
        <w:t> if a federal court concludes both that the public placement violated IDEA and that the private school placement was proper under the Act</w:t>
      </w:r>
      <w:r w:rsidR="00B10D68">
        <w:rPr>
          <w:rFonts w:ascii="Aptos" w:hAnsi="Aptos"/>
        </w:rPr>
        <w:t>” (emphasis in original)).</w:t>
      </w:r>
      <w:r w:rsidR="00EA73E8">
        <w:rPr>
          <w:rFonts w:ascii="Aptos" w:hAnsi="Aptos"/>
        </w:rPr>
        <w:t xml:space="preserve"> </w:t>
      </w:r>
    </w:p>
  </w:footnote>
  <w:footnote w:id="52">
    <w:p w14:paraId="18A41CEC" w14:textId="41F84D6A" w:rsidR="00F450FC" w:rsidRPr="00F450FC"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See </w:t>
      </w:r>
      <w:r w:rsidR="00B10D68">
        <w:rPr>
          <w:rFonts w:ascii="Aptos" w:hAnsi="Aptos"/>
          <w:i/>
          <w:iCs/>
        </w:rPr>
        <w:t>Florence Cnty.</w:t>
      </w:r>
      <w:r w:rsidR="00B10D68">
        <w:rPr>
          <w:rFonts w:ascii="Aptos" w:hAnsi="Aptos"/>
        </w:rPr>
        <w:t>, 507 U.S. at 13-14;</w:t>
      </w:r>
      <w:r w:rsidR="00B10D68">
        <w:rPr>
          <w:rFonts w:ascii="Aptos" w:hAnsi="Aptos"/>
          <w:i/>
          <w:iCs/>
        </w:rPr>
        <w:t xml:space="preserve"> </w:t>
      </w:r>
      <w:r w:rsidRPr="00E81AEE">
        <w:rPr>
          <w:rFonts w:ascii="Aptos" w:hAnsi="Aptos"/>
          <w:i/>
          <w:iCs/>
        </w:rPr>
        <w:t>Mr. I. v. Maine Sch. Admin. Dist. No. 55</w:t>
      </w:r>
      <w:r w:rsidRPr="00E81AEE">
        <w:rPr>
          <w:rFonts w:ascii="Aptos" w:hAnsi="Aptos"/>
        </w:rPr>
        <w:t xml:space="preserve">, 480 F.3rd 1, 23-24 (1st Cir. 2007); </w:t>
      </w:r>
      <w:r w:rsidRPr="00E81AEE">
        <w:rPr>
          <w:rFonts w:ascii="Aptos" w:hAnsi="Aptos"/>
          <w:i/>
          <w:iCs/>
        </w:rPr>
        <w:t>Frank G. v. Bd. of Educ.</w:t>
      </w:r>
      <w:r w:rsidRPr="00E81AEE">
        <w:rPr>
          <w:rFonts w:ascii="Aptos" w:hAnsi="Aptos"/>
        </w:rPr>
        <w:t>, 459 F.3d 356, 364-65 (2nd Cir. 2006).</w:t>
      </w:r>
      <w:r w:rsidRPr="00F450FC">
        <w:rPr>
          <w:rFonts w:ascii="Aptos" w:hAnsi="Aptos"/>
        </w:rPr>
        <w:t xml:space="preserve"> </w:t>
      </w:r>
    </w:p>
  </w:footnote>
  <w:footnote w:id="53">
    <w:p w14:paraId="6AF64693" w14:textId="33E35D54" w:rsidR="00F450FC" w:rsidRPr="00E81AEE"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w:t>
      </w:r>
      <w:r w:rsidRPr="00E81AEE">
        <w:rPr>
          <w:rFonts w:ascii="Aptos" w:hAnsi="Aptos"/>
          <w:i/>
          <w:iCs/>
        </w:rPr>
        <w:t>Mr. I.</w:t>
      </w:r>
      <w:r w:rsidRPr="00E81AEE">
        <w:rPr>
          <w:rFonts w:ascii="Aptos" w:hAnsi="Aptos"/>
        </w:rPr>
        <w:t xml:space="preserve">, 480 F.3rd at 23-24. </w:t>
      </w:r>
    </w:p>
  </w:footnote>
  <w:footnote w:id="54">
    <w:p w14:paraId="04FE6221" w14:textId="77777777" w:rsidR="00F450FC" w:rsidRPr="005D3622" w:rsidRDefault="00F450FC" w:rsidP="00F450FC">
      <w:pPr>
        <w:pStyle w:val="FootnoteText"/>
        <w:rPr>
          <w:rFonts w:ascii="Aptos" w:hAnsi="Aptos"/>
        </w:rPr>
      </w:pPr>
      <w:r w:rsidRPr="00F450FC">
        <w:rPr>
          <w:rStyle w:val="FootnoteReference"/>
          <w:rFonts w:ascii="Aptos" w:eastAsiaTheme="majorEastAsia" w:hAnsi="Aptos"/>
        </w:rPr>
        <w:footnoteRef/>
      </w:r>
      <w:r w:rsidRPr="00F450FC">
        <w:rPr>
          <w:rFonts w:ascii="Aptos" w:hAnsi="Aptos"/>
        </w:rPr>
        <w:t xml:space="preserve"> </w:t>
      </w:r>
      <w:r w:rsidRPr="00F450FC">
        <w:rPr>
          <w:rFonts w:ascii="Aptos" w:hAnsi="Aptos"/>
          <w:i/>
          <w:iCs/>
        </w:rPr>
        <w:t>Gagliardo v. Arlington Cent. Sch. Dist</w:t>
      </w:r>
      <w:r w:rsidRPr="00F450FC">
        <w:rPr>
          <w:rFonts w:ascii="Aptos" w:hAnsi="Aptos"/>
        </w:rPr>
        <w:t>.,</w:t>
      </w:r>
      <w:r w:rsidRPr="00F450FC">
        <w:rPr>
          <w:rFonts w:ascii="Aptos" w:hAnsi="Aptos"/>
          <w:i/>
          <w:iCs/>
        </w:rPr>
        <w:t xml:space="preserve"> </w:t>
      </w:r>
      <w:r w:rsidRPr="00F450FC">
        <w:rPr>
          <w:rFonts w:ascii="Aptos" w:hAnsi="Aptos"/>
        </w:rPr>
        <w:t xml:space="preserve">489 F.3d 105, 115 (2d Cir. 2007) (emphasis in the original) (citing </w:t>
      </w:r>
      <w:r w:rsidRPr="005D3622">
        <w:rPr>
          <w:rFonts w:ascii="Aptos" w:hAnsi="Aptos"/>
          <w:i/>
          <w:iCs/>
        </w:rPr>
        <w:t>Frank G.</w:t>
      </w:r>
      <w:r w:rsidRPr="005D3622">
        <w:rPr>
          <w:rFonts w:ascii="Aptos" w:hAnsi="Aptos"/>
        </w:rPr>
        <w:t xml:space="preserve">, 459 F.3d at 365 (internal quotation marks and citations omitted); see </w:t>
      </w:r>
      <w:r w:rsidRPr="005D3622">
        <w:rPr>
          <w:rFonts w:ascii="Aptos" w:hAnsi="Aptos"/>
          <w:i/>
          <w:iCs/>
        </w:rPr>
        <w:t>Mr. I.</w:t>
      </w:r>
      <w:r w:rsidRPr="005D3622">
        <w:rPr>
          <w:rFonts w:ascii="Aptos" w:hAnsi="Aptos"/>
        </w:rPr>
        <w:t>, 480 F.3d at 24.</w:t>
      </w:r>
    </w:p>
  </w:footnote>
  <w:footnote w:id="55">
    <w:p w14:paraId="40C424D1" w14:textId="0CA2730E" w:rsidR="005D3622" w:rsidRDefault="005D3622">
      <w:pPr>
        <w:pStyle w:val="FootnoteText"/>
      </w:pPr>
      <w:r w:rsidRPr="005D3622">
        <w:rPr>
          <w:rStyle w:val="FootnoteReference"/>
          <w:rFonts w:ascii="Aptos" w:hAnsi="Aptos"/>
        </w:rPr>
        <w:footnoteRef/>
      </w:r>
      <w:r w:rsidRPr="005D3622">
        <w:rPr>
          <w:rFonts w:ascii="Aptos" w:hAnsi="Aptos"/>
        </w:rPr>
        <w:t xml:space="preserve"> See 20 U.S.C. §</w:t>
      </w:r>
      <w:r w:rsidR="004D2B6E">
        <w:rPr>
          <w:rFonts w:ascii="Aptos" w:hAnsi="Aptos"/>
        </w:rPr>
        <w:t xml:space="preserve"> </w:t>
      </w:r>
      <w:r w:rsidRPr="005D3622">
        <w:rPr>
          <w:rFonts w:ascii="Aptos" w:hAnsi="Aptos"/>
        </w:rPr>
        <w:t>1412(a)(10)(C)(iii).</w:t>
      </w:r>
    </w:p>
  </w:footnote>
  <w:footnote w:id="56">
    <w:p w14:paraId="7C5BFE35" w14:textId="7ED42A4E" w:rsidR="00060DAD" w:rsidRPr="002E0CD9" w:rsidRDefault="00060DAD">
      <w:pPr>
        <w:pStyle w:val="FootnoteText"/>
        <w:rPr>
          <w:rFonts w:ascii="Aptos" w:hAnsi="Aptos"/>
        </w:rPr>
      </w:pPr>
      <w:r>
        <w:rPr>
          <w:rStyle w:val="FootnoteReference"/>
        </w:rPr>
        <w:footnoteRef/>
      </w:r>
      <w:r>
        <w:t xml:space="preserve"> </w:t>
      </w:r>
      <w:r w:rsidR="00AE2218" w:rsidRPr="002E0CD9">
        <w:rPr>
          <w:rFonts w:ascii="Aptos" w:hAnsi="Aptos"/>
        </w:rPr>
        <w:t>As noted above, this IEP</w:t>
      </w:r>
      <w:r w:rsidR="00AE2218" w:rsidRPr="00AE2218">
        <w:rPr>
          <w:rFonts w:ascii="Aptos" w:hAnsi="Aptos" w:cs="Open Sans"/>
          <w:color w:val="000000"/>
          <w:sz w:val="25"/>
          <w:szCs w:val="25"/>
        </w:rPr>
        <w:t xml:space="preserve"> </w:t>
      </w:r>
      <w:r w:rsidR="00AE2218" w:rsidRPr="002E0CD9">
        <w:rPr>
          <w:rFonts w:ascii="Aptos" w:hAnsi="Aptos" w:cs="Open Sans"/>
          <w:color w:val="000000"/>
        </w:rPr>
        <w:t>increased reading and ESY services and added as needed access to mental health staff</w:t>
      </w:r>
      <w:r w:rsidR="00970ED5">
        <w:rPr>
          <w:rFonts w:ascii="Aptos" w:hAnsi="Aptos" w:cs="Open Sans"/>
          <w:color w:val="000000"/>
        </w:rPr>
        <w:t>.</w:t>
      </w:r>
    </w:p>
  </w:footnote>
  <w:footnote w:id="57">
    <w:p w14:paraId="18D4548A" w14:textId="77777777" w:rsidR="00B1261E" w:rsidRPr="00D678CD" w:rsidRDefault="00B1261E" w:rsidP="00B1261E">
      <w:pPr>
        <w:pStyle w:val="FootnoteText"/>
        <w:rPr>
          <w:rFonts w:ascii="Aptos" w:hAnsi="Aptos"/>
        </w:rPr>
      </w:pPr>
      <w:r w:rsidRPr="00D678CD">
        <w:rPr>
          <w:rStyle w:val="FootnoteReference"/>
          <w:rFonts w:ascii="Aptos" w:hAnsi="Aptos"/>
        </w:rPr>
        <w:footnoteRef/>
      </w:r>
      <w:r w:rsidRPr="00D678CD">
        <w:rPr>
          <w:rFonts w:ascii="Aptos" w:hAnsi="Aptos"/>
        </w:rPr>
        <w:t xml:space="preserve"> See </w:t>
      </w:r>
      <w:r w:rsidRPr="00D678CD">
        <w:rPr>
          <w:rFonts w:ascii="Aptos" w:hAnsi="Aptos"/>
          <w:i/>
          <w:iCs/>
        </w:rPr>
        <w:t>Endrew F</w:t>
      </w:r>
      <w:r w:rsidRPr="00D678CD">
        <w:rPr>
          <w:rFonts w:ascii="Aptos" w:hAnsi="Aptos"/>
        </w:rPr>
        <w:t xml:space="preserve">., 580 U.S. at 403; see also </w:t>
      </w:r>
      <w:r w:rsidRPr="00D678CD">
        <w:rPr>
          <w:rFonts w:ascii="Aptos" w:hAnsi="Aptos"/>
          <w:i/>
        </w:rPr>
        <w:t xml:space="preserve">C.G, </w:t>
      </w:r>
      <w:r w:rsidRPr="00D678CD">
        <w:rPr>
          <w:rFonts w:ascii="Aptos" w:hAnsi="Aptos"/>
        </w:rPr>
        <w:t>513 F.3d at 285 (“</w:t>
      </w:r>
      <w:r w:rsidRPr="00D678CD">
        <w:rPr>
          <w:rFonts w:ascii="Aptos" w:hAnsi="Aptos"/>
          <w:color w:val="000000" w:themeColor="text1"/>
        </w:rPr>
        <w:t>The goal, then, is to find the least restrictive educational environment that will accommodate the child's legitimate needs”).</w:t>
      </w:r>
    </w:p>
  </w:footnote>
  <w:footnote w:id="58">
    <w:p w14:paraId="54C2FD05" w14:textId="53706D48" w:rsidR="00D678CD" w:rsidRPr="00D678CD" w:rsidRDefault="00D678CD">
      <w:pPr>
        <w:pStyle w:val="FootnoteText"/>
      </w:pPr>
      <w:r w:rsidRPr="00D678CD">
        <w:rPr>
          <w:rStyle w:val="FootnoteReference"/>
          <w:rFonts w:ascii="Aptos" w:hAnsi="Aptos"/>
        </w:rPr>
        <w:footnoteRef/>
      </w:r>
      <w:r w:rsidRPr="00D678CD">
        <w:rPr>
          <w:rFonts w:ascii="Aptos" w:hAnsi="Aptos"/>
        </w:rPr>
        <w:t xml:space="preserve"> See</w:t>
      </w:r>
      <w:r w:rsidRPr="00D678CD">
        <w:t xml:space="preserve"> </w:t>
      </w:r>
      <w:r w:rsidRPr="00D678CD">
        <w:rPr>
          <w:rFonts w:ascii="Aptos" w:hAnsi="Aptos"/>
          <w:i/>
          <w:iCs/>
        </w:rPr>
        <w:t>T.C. ex rel. I.M. v. William Floyd Union Free Sch. Dist.</w:t>
      </w:r>
      <w:r w:rsidRPr="00D678CD">
        <w:rPr>
          <w:rFonts w:ascii="Aptos" w:hAnsi="Aptos"/>
        </w:rPr>
        <w:t>, 774 F. Supp. 3d 583, 614-15 (E.D. N.Y. 2025) (</w:t>
      </w:r>
      <w:r w:rsidR="00396F88">
        <w:rPr>
          <w:rFonts w:ascii="Aptos" w:hAnsi="Aptos"/>
        </w:rPr>
        <w:t>“</w:t>
      </w:r>
      <w:r w:rsidRPr="00D678CD">
        <w:rPr>
          <w:rFonts w:ascii="Aptos" w:hAnsi="Aptos" w:cs="Open Sans"/>
          <w:color w:val="000000"/>
        </w:rPr>
        <w:t xml:space="preserve">In general, a [school district] is not required to specify methodology on an IEP, and the precise teaching methodology to be used by a student’s teacher is usually a </w:t>
      </w:r>
      <w:r w:rsidRPr="009047A2">
        <w:rPr>
          <w:rFonts w:ascii="Aptos" w:hAnsi="Aptos" w:cs="Open Sans"/>
          <w:color w:val="000000"/>
        </w:rPr>
        <w:t>matter to be left to the teacher’s discretion – absent evidence that a specific methodology is necessary”).</w:t>
      </w:r>
      <w:r w:rsidR="009F1A15" w:rsidRPr="009047A2">
        <w:rPr>
          <w:rFonts w:ascii="Aptos" w:hAnsi="Aptos" w:cs="Open Sans"/>
          <w:color w:val="000000"/>
        </w:rPr>
        <w:t xml:space="preserve"> </w:t>
      </w:r>
    </w:p>
  </w:footnote>
  <w:footnote w:id="59">
    <w:p w14:paraId="56B669A6" w14:textId="2CA88EED" w:rsidR="00F64888" w:rsidRPr="00F64888" w:rsidRDefault="00F64888">
      <w:pPr>
        <w:pStyle w:val="FootnoteText"/>
        <w:rPr>
          <w:rFonts w:ascii="Aptos" w:hAnsi="Aptos"/>
        </w:rPr>
      </w:pPr>
      <w:r w:rsidRPr="00F64888">
        <w:rPr>
          <w:rStyle w:val="FootnoteReference"/>
          <w:rFonts w:ascii="Aptos" w:hAnsi="Aptos"/>
        </w:rPr>
        <w:footnoteRef/>
      </w:r>
      <w:r w:rsidRPr="00F64888">
        <w:rPr>
          <w:rFonts w:ascii="Aptos" w:hAnsi="Aptos"/>
        </w:rPr>
        <w:t xml:space="preserve"> See </w:t>
      </w:r>
      <w:r w:rsidRPr="00F64888">
        <w:rPr>
          <w:rFonts w:ascii="Aptos" w:hAnsi="Aptos"/>
          <w:i/>
        </w:rPr>
        <w:t>Roland M.</w:t>
      </w:r>
      <w:r w:rsidRPr="00F64888">
        <w:rPr>
          <w:rFonts w:ascii="Aptos" w:hAnsi="Aptos"/>
        </w:rPr>
        <w:t>, 910 F.2d at 992.</w:t>
      </w:r>
    </w:p>
  </w:footnote>
  <w:footnote w:id="60">
    <w:p w14:paraId="13C85B9C" w14:textId="00DBF9A1" w:rsidR="00B51661" w:rsidRPr="00EA5610" w:rsidRDefault="00B51661" w:rsidP="00B51661">
      <w:pPr>
        <w:pStyle w:val="FootnoteText"/>
        <w:rPr>
          <w:rFonts w:ascii="Aptos" w:hAnsi="Aptos"/>
        </w:rPr>
      </w:pPr>
      <w:r w:rsidRPr="00F64888">
        <w:rPr>
          <w:rStyle w:val="FootnoteReference"/>
          <w:rFonts w:ascii="Aptos" w:hAnsi="Aptos"/>
        </w:rPr>
        <w:footnoteRef/>
      </w:r>
      <w:r w:rsidRPr="00F64888">
        <w:rPr>
          <w:rFonts w:ascii="Aptos" w:hAnsi="Aptos"/>
        </w:rPr>
        <w:t xml:space="preserve"> </w:t>
      </w:r>
      <w:r w:rsidRPr="00F64888">
        <w:rPr>
          <w:rFonts w:ascii="Aptos" w:hAnsi="Aptos"/>
          <w:color w:val="000000" w:themeColor="text1"/>
        </w:rPr>
        <w:t xml:space="preserve">See </w:t>
      </w:r>
      <w:r w:rsidRPr="00F64888">
        <w:rPr>
          <w:rFonts w:ascii="Aptos" w:hAnsi="Aptos"/>
          <w:color w:val="000000" w:themeColor="text1"/>
          <w:shd w:val="clear" w:color="auto" w:fill="FFFFFF"/>
        </w:rPr>
        <w:t>20 U.S.C. § 1401 (9), (26), (29)</w:t>
      </w:r>
      <w:r w:rsidRPr="00F64888">
        <w:rPr>
          <w:rFonts w:ascii="Aptos" w:hAnsi="Aptos"/>
          <w:color w:val="000000" w:themeColor="text1"/>
        </w:rPr>
        <w:t>; 603 CMR 28.05(4)(b);</w:t>
      </w:r>
      <w:r w:rsidR="00F64888" w:rsidRPr="00F64888">
        <w:rPr>
          <w:rFonts w:ascii="Aptos" w:hAnsi="Aptos"/>
          <w:color w:val="000000" w:themeColor="text1"/>
        </w:rPr>
        <w:t xml:space="preserve"> </w:t>
      </w:r>
      <w:r w:rsidR="00F64888" w:rsidRPr="00F64888">
        <w:rPr>
          <w:rFonts w:ascii="Aptos" w:hAnsi="Aptos"/>
        </w:rPr>
        <w:t xml:space="preserve">CMR 28.05(4)(b); </w:t>
      </w:r>
      <w:r w:rsidRPr="00F64888">
        <w:rPr>
          <w:rFonts w:ascii="Aptos" w:hAnsi="Aptos"/>
          <w:i/>
          <w:iCs/>
          <w:color w:val="000000" w:themeColor="text1"/>
        </w:rPr>
        <w:t>Rowley</w:t>
      </w:r>
      <w:r w:rsidRPr="00F64888">
        <w:rPr>
          <w:rFonts w:ascii="Aptos" w:hAnsi="Aptos"/>
          <w:color w:val="000000" w:themeColor="text1"/>
        </w:rPr>
        <w:t xml:space="preserve">, 458 U.S. </w:t>
      </w:r>
      <w:r w:rsidR="00F64888" w:rsidRPr="00F64888">
        <w:rPr>
          <w:rFonts w:ascii="Aptos" w:hAnsi="Aptos"/>
          <w:color w:val="000000" w:themeColor="text1"/>
        </w:rPr>
        <w:t xml:space="preserve">at </w:t>
      </w:r>
      <w:r w:rsidRPr="00F64888">
        <w:rPr>
          <w:rFonts w:ascii="Aptos" w:hAnsi="Aptos"/>
          <w:color w:val="000000" w:themeColor="text1"/>
        </w:rPr>
        <w:t>201</w:t>
      </w:r>
      <w:r w:rsidR="00F64888" w:rsidRPr="00F64888">
        <w:rPr>
          <w:rFonts w:ascii="Aptos" w:hAnsi="Aptos"/>
          <w:color w:val="000000" w:themeColor="text1"/>
        </w:rPr>
        <w:t xml:space="preserve">; </w:t>
      </w:r>
      <w:r w:rsidRPr="00F64888">
        <w:rPr>
          <w:rFonts w:ascii="Aptos" w:hAnsi="Aptos"/>
          <w:i/>
          <w:iCs/>
          <w:color w:val="000000" w:themeColor="text1"/>
        </w:rPr>
        <w:t xml:space="preserve">Lessard </w:t>
      </w:r>
      <w:r w:rsidRPr="00F64888">
        <w:rPr>
          <w:rFonts w:ascii="Aptos" w:hAnsi="Aptos"/>
          <w:color w:val="000000" w:themeColor="text1"/>
        </w:rPr>
        <w:t>518 F</w:t>
      </w:r>
      <w:r w:rsidRPr="009047A2">
        <w:rPr>
          <w:rFonts w:ascii="Aptos" w:hAnsi="Aptos"/>
          <w:color w:val="000000" w:themeColor="text1"/>
        </w:rPr>
        <w:t xml:space="preserve">. 3d </w:t>
      </w:r>
      <w:r w:rsidR="00F64888" w:rsidRPr="009047A2">
        <w:rPr>
          <w:rFonts w:ascii="Aptos" w:hAnsi="Aptos"/>
          <w:color w:val="000000" w:themeColor="text1"/>
        </w:rPr>
        <w:t xml:space="preserve">at </w:t>
      </w:r>
      <w:r w:rsidRPr="009047A2">
        <w:rPr>
          <w:rFonts w:ascii="Aptos" w:hAnsi="Aptos"/>
          <w:color w:val="000000" w:themeColor="text1"/>
        </w:rPr>
        <w:t>23;</w:t>
      </w:r>
      <w:r w:rsidRPr="009047A2">
        <w:rPr>
          <w:rFonts w:ascii="Aptos" w:hAnsi="Aptos"/>
        </w:rPr>
        <w:t xml:space="preserve"> </w:t>
      </w:r>
      <w:r w:rsidRPr="009047A2">
        <w:rPr>
          <w:rFonts w:ascii="Aptos" w:hAnsi="Aptos"/>
          <w:i/>
        </w:rPr>
        <w:t>C.D.</w:t>
      </w:r>
      <w:r w:rsidRPr="009047A2">
        <w:rPr>
          <w:rFonts w:ascii="Aptos" w:hAnsi="Aptos"/>
        </w:rPr>
        <w:t xml:space="preserve">, 924 F.3d </w:t>
      </w:r>
      <w:r w:rsidR="004C222E" w:rsidRPr="009047A2">
        <w:rPr>
          <w:rFonts w:ascii="Aptos" w:hAnsi="Aptos"/>
        </w:rPr>
        <w:t>at</w:t>
      </w:r>
      <w:r w:rsidRPr="009047A2">
        <w:rPr>
          <w:rFonts w:ascii="Aptos" w:hAnsi="Aptos"/>
        </w:rPr>
        <w:t xml:space="preserve"> 624-25</w:t>
      </w:r>
      <w:r w:rsidR="004C222E" w:rsidRPr="009047A2">
        <w:rPr>
          <w:rFonts w:ascii="Aptos" w:hAnsi="Aptos"/>
        </w:rPr>
        <w:t>.</w:t>
      </w:r>
      <w:r w:rsidR="00A44E21" w:rsidRPr="009047A2">
        <w:rPr>
          <w:rFonts w:ascii="Aptos" w:hAnsi="Aptos"/>
        </w:rPr>
        <w:t xml:space="preserve"> See also </w:t>
      </w:r>
      <w:r w:rsidR="00A44E21" w:rsidRPr="009047A2">
        <w:rPr>
          <w:rFonts w:ascii="Aptos" w:hAnsi="Aptos"/>
          <w:i/>
          <w:iCs/>
        </w:rPr>
        <w:t>T.C.</w:t>
      </w:r>
      <w:r w:rsidR="00A44E21" w:rsidRPr="009047A2">
        <w:rPr>
          <w:rFonts w:ascii="Aptos" w:hAnsi="Aptos"/>
        </w:rPr>
        <w:t xml:space="preserve">, 774 F. Supp. 3d </w:t>
      </w:r>
      <w:r w:rsidR="00D678CD" w:rsidRPr="009047A2">
        <w:rPr>
          <w:rFonts w:ascii="Aptos" w:hAnsi="Aptos"/>
        </w:rPr>
        <w:t>at</w:t>
      </w:r>
      <w:r w:rsidR="00A44E21" w:rsidRPr="009047A2">
        <w:rPr>
          <w:rFonts w:ascii="Aptos" w:hAnsi="Aptos"/>
        </w:rPr>
        <w:t xml:space="preserve"> 615-16 (“an IEP need only be reasonably calculated to provide likely progress, and after reviewing the record, this court concludes that the [state review officer . . . ] had ample evidence to find that the IEP met this standard” (internal punctuation and citation omitted)</w:t>
      </w:r>
      <w:r w:rsidR="009047A2" w:rsidRPr="009047A2">
        <w:rPr>
          <w:rFonts w:ascii="Aptos" w:hAnsi="Aptos"/>
        </w:rPr>
        <w:t xml:space="preserve">); </w:t>
      </w:r>
      <w:r w:rsidR="009047A2" w:rsidRPr="009047A2">
        <w:rPr>
          <w:rFonts w:ascii="Aptos" w:hAnsi="Aptos" w:cs="Open Sans"/>
          <w:i/>
          <w:iCs/>
          <w:color w:val="000000"/>
        </w:rPr>
        <w:t>M.B. v Fairfax County Sch. Bd.</w:t>
      </w:r>
      <w:r w:rsidR="009047A2" w:rsidRPr="009047A2">
        <w:rPr>
          <w:rFonts w:ascii="Aptos" w:hAnsi="Aptos" w:cs="Open Sans"/>
          <w:color w:val="000000"/>
        </w:rPr>
        <w:t xml:space="preserve">, 660 F. Supp. 3d 508, 523 (E.D. VA 2023) (“the evidence </w:t>
      </w:r>
      <w:r w:rsidR="00396F88">
        <w:rPr>
          <w:rFonts w:ascii="Aptos" w:hAnsi="Aptos" w:cs="Open Sans"/>
          <w:color w:val="000000"/>
        </w:rPr>
        <w:t>e</w:t>
      </w:r>
      <w:r w:rsidR="009047A2" w:rsidRPr="009047A2">
        <w:rPr>
          <w:rFonts w:ascii="Aptos" w:hAnsi="Aptos" w:cs="Open Sans"/>
          <w:color w:val="000000"/>
        </w:rPr>
        <w:t>stablished that M.B. made appropriate progress as demonstrated by his IEP progress reports and report cards</w:t>
      </w:r>
      <w:r w:rsidR="00396F88">
        <w:rPr>
          <w:rFonts w:ascii="Aptos" w:hAnsi="Aptos" w:cs="Open Sans"/>
          <w:color w:val="000000"/>
        </w:rPr>
        <w:t>”).</w:t>
      </w:r>
    </w:p>
  </w:footnote>
  <w:footnote w:id="61">
    <w:p w14:paraId="39DF8E48" w14:textId="77777777" w:rsidR="00DF10E4" w:rsidRDefault="00DF10E4" w:rsidP="00DF10E4">
      <w:pPr>
        <w:pStyle w:val="FootnoteText"/>
      </w:pPr>
      <w:r w:rsidRPr="00EA5610">
        <w:rPr>
          <w:rStyle w:val="FootnoteReference"/>
          <w:rFonts w:ascii="Aptos" w:hAnsi="Aptos"/>
        </w:rPr>
        <w:footnoteRef/>
      </w:r>
      <w:r w:rsidRPr="00EA5610">
        <w:rPr>
          <w:rFonts w:ascii="Aptos" w:hAnsi="Aptos"/>
        </w:rPr>
        <w:t xml:space="preserve"> The accuracy of Ms. Adams’ reporting is unclear, as I credit Ms.</w:t>
      </w:r>
      <w:r>
        <w:rPr>
          <w:rFonts w:ascii="Aptos" w:hAnsi="Aptos"/>
        </w:rPr>
        <w:t xml:space="preserve"> </w:t>
      </w:r>
      <w:r w:rsidRPr="00EA5610">
        <w:rPr>
          <w:rFonts w:ascii="Aptos" w:hAnsi="Aptos"/>
        </w:rPr>
        <w:t xml:space="preserve">Torniero’s testimony that her class does not use Chromebooks; that her students were not watching videos or playing games; and that students were not spending </w:t>
      </w:r>
      <w:r>
        <w:rPr>
          <w:rFonts w:ascii="Aptos" w:hAnsi="Aptos"/>
        </w:rPr>
        <w:t xml:space="preserve">extended </w:t>
      </w:r>
      <w:r w:rsidRPr="00EA5610">
        <w:rPr>
          <w:rFonts w:ascii="Aptos" w:hAnsi="Aptos"/>
        </w:rPr>
        <w:t>periods of time on their own without teacher check-ins.</w:t>
      </w:r>
    </w:p>
  </w:footnote>
  <w:footnote w:id="62">
    <w:p w14:paraId="6672A3BB" w14:textId="49E62EC2" w:rsidR="00EA662C" w:rsidRPr="00BC1C05" w:rsidRDefault="00EA662C" w:rsidP="00C0484D">
      <w:pPr>
        <w:pStyle w:val="western"/>
        <w:shd w:val="clear" w:color="auto" w:fill="FFFFFF"/>
        <w:spacing w:before="0" w:beforeAutospacing="0" w:after="0" w:afterAutospacing="0"/>
        <w:rPr>
          <w:rFonts w:ascii="Aptos" w:hAnsi="Aptos" w:cs="Open Sans"/>
          <w:i/>
          <w:iCs/>
          <w:color w:val="000000"/>
          <w:sz w:val="20"/>
          <w:szCs w:val="20"/>
        </w:rPr>
      </w:pPr>
      <w:r w:rsidRPr="00EA662C">
        <w:rPr>
          <w:rStyle w:val="FootnoteReference"/>
          <w:rFonts w:ascii="Aptos" w:hAnsi="Aptos"/>
          <w:sz w:val="20"/>
          <w:szCs w:val="20"/>
        </w:rPr>
        <w:footnoteRef/>
      </w:r>
      <w:r w:rsidRPr="00EA662C">
        <w:rPr>
          <w:rFonts w:ascii="Aptos" w:hAnsi="Aptos"/>
          <w:sz w:val="20"/>
          <w:szCs w:val="20"/>
        </w:rPr>
        <w:t xml:space="preserve"> </w:t>
      </w:r>
      <w:r w:rsidRPr="00BC1C05">
        <w:rPr>
          <w:rFonts w:ascii="Aptos" w:hAnsi="Aptos"/>
          <w:sz w:val="20"/>
          <w:szCs w:val="20"/>
        </w:rPr>
        <w:t xml:space="preserve">See </w:t>
      </w:r>
      <w:r w:rsidRPr="00BC1C05">
        <w:rPr>
          <w:rFonts w:ascii="Aptos" w:hAnsi="Aptos" w:cs="Open Sans"/>
          <w:i/>
          <w:iCs/>
          <w:color w:val="000000"/>
          <w:sz w:val="20"/>
          <w:szCs w:val="20"/>
        </w:rPr>
        <w:t>M.B</w:t>
      </w:r>
      <w:r w:rsidR="009047A2" w:rsidRPr="00BC1C05">
        <w:rPr>
          <w:rFonts w:ascii="Aptos" w:hAnsi="Aptos" w:cs="Open Sans"/>
          <w:i/>
          <w:iCs/>
          <w:color w:val="000000"/>
          <w:sz w:val="20"/>
          <w:szCs w:val="20"/>
        </w:rPr>
        <w:t>.</w:t>
      </w:r>
      <w:r w:rsidR="009047A2" w:rsidRPr="00BC1C05">
        <w:rPr>
          <w:rFonts w:ascii="Aptos" w:hAnsi="Aptos" w:cs="Open Sans"/>
          <w:color w:val="000000"/>
          <w:sz w:val="20"/>
          <w:szCs w:val="20"/>
        </w:rPr>
        <w:t xml:space="preserve">, </w:t>
      </w:r>
      <w:r w:rsidRPr="00BC1C05">
        <w:rPr>
          <w:rFonts w:ascii="Aptos" w:hAnsi="Aptos" w:cs="Open Sans"/>
          <w:color w:val="000000"/>
          <w:sz w:val="20"/>
          <w:szCs w:val="20"/>
        </w:rPr>
        <w:t xml:space="preserve">660 F. Supp. </w:t>
      </w:r>
      <w:r w:rsidR="00C0484D">
        <w:rPr>
          <w:rFonts w:ascii="Aptos" w:hAnsi="Aptos" w:cs="Open Sans"/>
          <w:color w:val="000000"/>
          <w:sz w:val="20"/>
          <w:szCs w:val="20"/>
        </w:rPr>
        <w:t xml:space="preserve">3d </w:t>
      </w:r>
      <w:r w:rsidR="009047A2" w:rsidRPr="00BC1C05">
        <w:rPr>
          <w:rFonts w:ascii="Aptos" w:hAnsi="Aptos" w:cs="Open Sans"/>
          <w:color w:val="000000"/>
          <w:sz w:val="20"/>
          <w:szCs w:val="20"/>
        </w:rPr>
        <w:t xml:space="preserve">at </w:t>
      </w:r>
      <w:r w:rsidRPr="00BC1C05">
        <w:rPr>
          <w:rFonts w:ascii="Aptos" w:hAnsi="Aptos" w:cs="Open Sans"/>
          <w:color w:val="000000"/>
          <w:sz w:val="20"/>
          <w:szCs w:val="20"/>
        </w:rPr>
        <w:t xml:space="preserve">523 </w:t>
      </w:r>
      <w:r w:rsidR="009047A2" w:rsidRPr="00BC1C05">
        <w:rPr>
          <w:rFonts w:ascii="Aptos" w:hAnsi="Aptos" w:cs="Open Sans"/>
          <w:color w:val="000000"/>
          <w:sz w:val="20"/>
          <w:szCs w:val="20"/>
        </w:rPr>
        <w:t>(</w:t>
      </w:r>
      <w:r w:rsidRPr="00BC1C05">
        <w:rPr>
          <w:rFonts w:ascii="Aptos" w:hAnsi="Aptos" w:cs="Open Sans"/>
          <w:color w:val="000000"/>
          <w:sz w:val="20"/>
          <w:szCs w:val="20"/>
        </w:rPr>
        <w:t>“As long as the IEP is ‘reasonably calculated to enable the child to receive educational benefits,’ the hearing officer ‘cannot reject it because the officer believes that a different methodology would be better for the child</w:t>
      </w:r>
      <w:r w:rsidR="00C0484D">
        <w:rPr>
          <w:rFonts w:ascii="Aptos" w:hAnsi="Aptos" w:cs="Open Sans"/>
          <w:color w:val="000000"/>
          <w:sz w:val="20"/>
          <w:szCs w:val="20"/>
        </w:rPr>
        <w:t>’</w:t>
      </w:r>
      <w:r w:rsidRPr="00BC1C05">
        <w:rPr>
          <w:rFonts w:ascii="Aptos" w:hAnsi="Aptos" w:cs="Open Sans"/>
          <w:color w:val="000000"/>
          <w:sz w:val="20"/>
          <w:szCs w:val="20"/>
        </w:rPr>
        <w:t xml:space="preserve">” (quoting </w:t>
      </w:r>
      <w:proofErr w:type="spellStart"/>
      <w:r w:rsidRPr="00BC1C05">
        <w:rPr>
          <w:rFonts w:ascii="Aptos" w:hAnsi="Aptos" w:cs="Open Sans"/>
          <w:i/>
          <w:iCs/>
          <w:color w:val="000000"/>
          <w:sz w:val="20"/>
          <w:szCs w:val="20"/>
        </w:rPr>
        <w:t>Cty</w:t>
      </w:r>
      <w:proofErr w:type="spellEnd"/>
      <w:r w:rsidRPr="00BC1C05">
        <w:rPr>
          <w:rFonts w:ascii="Aptos" w:hAnsi="Aptos" w:cs="Open Sans"/>
          <w:i/>
          <w:iCs/>
          <w:color w:val="000000"/>
          <w:sz w:val="20"/>
          <w:szCs w:val="20"/>
        </w:rPr>
        <w:t xml:space="preserve">. Sch. Bd. of Henrico Cty, Va. </w:t>
      </w:r>
      <w:r w:rsidR="00D63D04">
        <w:rPr>
          <w:rFonts w:ascii="Aptos" w:hAnsi="Aptos" w:cs="Open Sans"/>
          <w:i/>
          <w:iCs/>
          <w:color w:val="000000"/>
          <w:sz w:val="20"/>
          <w:szCs w:val="20"/>
        </w:rPr>
        <w:t>v</w:t>
      </w:r>
      <w:r w:rsidRPr="00BC1C05">
        <w:rPr>
          <w:rFonts w:ascii="Aptos" w:hAnsi="Aptos" w:cs="Open Sans"/>
          <w:i/>
          <w:iCs/>
          <w:color w:val="000000"/>
          <w:sz w:val="20"/>
          <w:szCs w:val="20"/>
        </w:rPr>
        <w:t>. Z.P. ex rel. R.P.</w:t>
      </w:r>
      <w:r w:rsidRPr="00BC1C05">
        <w:rPr>
          <w:rFonts w:ascii="Aptos" w:hAnsi="Aptos" w:cs="Open Sans"/>
          <w:color w:val="000000"/>
          <w:sz w:val="20"/>
          <w:szCs w:val="20"/>
        </w:rPr>
        <w:t>, 399 F.3d 298, 308 (4th Cir. 2005)</w:t>
      </w:r>
      <w:r w:rsidR="00B1261E">
        <w:rPr>
          <w:rFonts w:ascii="Aptos" w:hAnsi="Aptos" w:cs="Open Sans"/>
          <w:color w:val="000000"/>
          <w:sz w:val="20"/>
          <w:szCs w:val="20"/>
        </w:rPr>
        <w:t>)</w:t>
      </w:r>
      <w:r w:rsidR="009047A2" w:rsidRPr="00BC1C05">
        <w:rPr>
          <w:rFonts w:ascii="Aptos" w:hAnsi="Aptos" w:cs="Open Sans"/>
          <w:color w:val="000000"/>
          <w:sz w:val="20"/>
          <w:szCs w:val="20"/>
        </w:rPr>
        <w:t xml:space="preserve">; </w:t>
      </w:r>
      <w:r w:rsidR="009047A2" w:rsidRPr="00BC1C05">
        <w:rPr>
          <w:rFonts w:ascii="Aptos" w:hAnsi="Aptos" w:cs="Open Sans"/>
          <w:i/>
          <w:iCs/>
          <w:color w:val="000000"/>
          <w:sz w:val="20"/>
          <w:szCs w:val="20"/>
        </w:rPr>
        <w:t xml:space="preserve">cf. Lessard, </w:t>
      </w:r>
      <w:r w:rsidR="009047A2" w:rsidRPr="00BC1C05">
        <w:rPr>
          <w:rFonts w:ascii="Aptos" w:hAnsi="Aptos"/>
          <w:color w:val="000000" w:themeColor="text1"/>
          <w:sz w:val="20"/>
          <w:szCs w:val="20"/>
        </w:rPr>
        <w:t>518 F. 3d at 28 (</w:t>
      </w:r>
      <w:r w:rsidR="00D63D04">
        <w:rPr>
          <w:rFonts w:ascii="Aptos" w:hAnsi="Aptos"/>
          <w:color w:val="000000" w:themeColor="text1"/>
          <w:sz w:val="20"/>
          <w:szCs w:val="20"/>
        </w:rPr>
        <w:t>“</w:t>
      </w:r>
      <w:r w:rsidR="009047A2" w:rsidRPr="00BC1C05">
        <w:rPr>
          <w:rFonts w:ascii="Aptos" w:hAnsi="Aptos" w:cs="Open Sans"/>
          <w:color w:val="000000"/>
          <w:sz w:val="20"/>
          <w:szCs w:val="20"/>
        </w:rPr>
        <w:t>The Supreme Court has pointed out with conspicuous clarity that the IDEA confers primary responsibility upon state and local educational agencies to choose among competing pedagogical methodologies and to select the method most suitable to particular child's needs</w:t>
      </w:r>
      <w:r w:rsidR="00D63D04">
        <w:rPr>
          <w:rFonts w:ascii="Aptos" w:hAnsi="Aptos" w:cs="Open Sans"/>
          <w:color w:val="000000"/>
          <w:sz w:val="20"/>
          <w:szCs w:val="20"/>
        </w:rPr>
        <w:t>”</w:t>
      </w:r>
      <w:r w:rsidR="009047A2" w:rsidRPr="00BC1C05">
        <w:rPr>
          <w:rFonts w:ascii="Aptos" w:hAnsi="Aptos" w:cs="Open Sans"/>
          <w:color w:val="000000"/>
          <w:sz w:val="20"/>
          <w:szCs w:val="20"/>
        </w:rPr>
        <w:t xml:space="preserve"> (citing </w:t>
      </w:r>
      <w:r w:rsidR="009047A2" w:rsidRPr="00BC1C05">
        <w:rPr>
          <w:rFonts w:ascii="Aptos" w:hAnsi="Aptos" w:cs="Open Sans"/>
          <w:i/>
          <w:iCs/>
          <w:color w:val="000000"/>
          <w:sz w:val="20"/>
          <w:szCs w:val="20"/>
        </w:rPr>
        <w:t>Rowley</w:t>
      </w:r>
      <w:r w:rsidR="009047A2" w:rsidRPr="00BC1C05">
        <w:rPr>
          <w:rFonts w:ascii="Aptos" w:hAnsi="Aptos" w:cs="Open Sans"/>
          <w:color w:val="000000"/>
          <w:sz w:val="20"/>
          <w:szCs w:val="20"/>
        </w:rPr>
        <w:t>, 468 U.S. at 207)).</w:t>
      </w:r>
      <w:r w:rsidR="009047A2" w:rsidRPr="00BC1C05">
        <w:rPr>
          <w:rFonts w:ascii="Aptos" w:hAnsi="Aptos" w:cs="Open Sans"/>
          <w:color w:val="000000"/>
          <w:sz w:val="25"/>
          <w:szCs w:val="25"/>
        </w:rPr>
        <w:t> </w:t>
      </w:r>
      <w:r w:rsidR="009047A2" w:rsidRPr="00BC1C05">
        <w:rPr>
          <w:rFonts w:ascii="Aptos" w:hAnsi="Aptos" w:cs="Open Sans"/>
          <w:i/>
          <w:iCs/>
          <w:color w:val="000000"/>
          <w:sz w:val="20"/>
          <w:szCs w:val="20"/>
        </w:rPr>
        <w:t xml:space="preserve"> </w:t>
      </w:r>
    </w:p>
  </w:footnote>
  <w:footnote w:id="63">
    <w:p w14:paraId="03430614" w14:textId="601B6769" w:rsidR="00BC1C05" w:rsidRDefault="00BC1C05" w:rsidP="00D63D04">
      <w:pPr>
        <w:pStyle w:val="FootnoteText"/>
      </w:pPr>
      <w:r w:rsidRPr="00BC1C05">
        <w:rPr>
          <w:rStyle w:val="FootnoteReference"/>
          <w:rFonts w:ascii="Aptos" w:hAnsi="Aptos"/>
        </w:rPr>
        <w:footnoteRef/>
      </w:r>
      <w:r w:rsidRPr="00BC1C05">
        <w:rPr>
          <w:rFonts w:ascii="Aptos" w:hAnsi="Aptos"/>
        </w:rPr>
        <w:t xml:space="preserve"> Based on this conclusion, Belmont is also not required to reimburse Parents for tutoring or any other services they provided for Evan during the relevant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5E"/>
    <w:multiLevelType w:val="hybridMultilevel"/>
    <w:tmpl w:val="55C27F80"/>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4E3E19"/>
    <w:multiLevelType w:val="hybridMultilevel"/>
    <w:tmpl w:val="D95C3BB2"/>
    <w:lvl w:ilvl="0" w:tplc="FFFFFFFF">
      <w:start w:val="1"/>
      <w:numFmt w:val="upperLetter"/>
      <w:lvlText w:val="%1."/>
      <w:lvlJc w:val="left"/>
      <w:pPr>
        <w:ind w:left="1440" w:hanging="720"/>
      </w:pPr>
      <w:rPr>
        <w:rFonts w:hint="default"/>
        <w:u w:val="none"/>
      </w:rPr>
    </w:lvl>
    <w:lvl w:ilvl="1" w:tplc="FFFFFFFF">
      <w:start w:val="1"/>
      <w:numFmt w:val="lowerRoman"/>
      <w:lvlText w:val="%2."/>
      <w:lvlJc w:val="left"/>
      <w:pPr>
        <w:ind w:left="1800" w:hanging="360"/>
      </w:pPr>
      <w:rPr>
        <w:rFonts w:ascii="Aptos" w:eastAsiaTheme="minorHAnsi" w:hAnsi="Aptos" w:cstheme="minorBidi"/>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6D1AD7"/>
    <w:multiLevelType w:val="hybridMultilevel"/>
    <w:tmpl w:val="25080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6669"/>
    <w:multiLevelType w:val="multilevel"/>
    <w:tmpl w:val="2990D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D70D5"/>
    <w:multiLevelType w:val="hybridMultilevel"/>
    <w:tmpl w:val="B264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B5221"/>
    <w:multiLevelType w:val="hybridMultilevel"/>
    <w:tmpl w:val="41F6E82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68238E6"/>
    <w:multiLevelType w:val="hybridMultilevel"/>
    <w:tmpl w:val="E3165150"/>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1E0E47B7"/>
    <w:multiLevelType w:val="hybridMultilevel"/>
    <w:tmpl w:val="F2A66E12"/>
    <w:lvl w:ilvl="0" w:tplc="0409000F">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41011"/>
    <w:multiLevelType w:val="hybridMultilevel"/>
    <w:tmpl w:val="D95C3BB2"/>
    <w:lvl w:ilvl="0" w:tplc="DCCC0B78">
      <w:start w:val="1"/>
      <w:numFmt w:val="upperLetter"/>
      <w:lvlText w:val="%1."/>
      <w:lvlJc w:val="left"/>
      <w:pPr>
        <w:ind w:left="1440" w:hanging="720"/>
      </w:pPr>
      <w:rPr>
        <w:rFonts w:hint="default"/>
        <w:u w:val="none"/>
      </w:rPr>
    </w:lvl>
    <w:lvl w:ilvl="1" w:tplc="A496B81C">
      <w:start w:val="1"/>
      <w:numFmt w:val="lowerRoman"/>
      <w:lvlText w:val="%2."/>
      <w:lvlJc w:val="left"/>
      <w:pPr>
        <w:ind w:left="1800" w:hanging="360"/>
      </w:pPr>
      <w:rPr>
        <w:rFonts w:ascii="Aptos" w:eastAsiaTheme="minorHAnsi" w:hAnsi="Aptos"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444601"/>
    <w:multiLevelType w:val="hybridMultilevel"/>
    <w:tmpl w:val="04A46BA6"/>
    <w:lvl w:ilvl="0" w:tplc="AC3CE85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22193A"/>
    <w:multiLevelType w:val="hybridMultilevel"/>
    <w:tmpl w:val="55C27F80"/>
    <w:lvl w:ilvl="0" w:tplc="354AE5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6646F0"/>
    <w:multiLevelType w:val="hybridMultilevel"/>
    <w:tmpl w:val="C88AF786"/>
    <w:lvl w:ilvl="0" w:tplc="6A501F3C">
      <w:start w:val="3"/>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2E4BAF"/>
    <w:multiLevelType w:val="multilevel"/>
    <w:tmpl w:val="9DE01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054C"/>
    <w:multiLevelType w:val="hybridMultilevel"/>
    <w:tmpl w:val="3784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F71C9"/>
    <w:multiLevelType w:val="multilevel"/>
    <w:tmpl w:val="ED1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82F28"/>
    <w:multiLevelType w:val="hybridMultilevel"/>
    <w:tmpl w:val="362243B6"/>
    <w:lvl w:ilvl="0" w:tplc="2B2200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7B39D2"/>
    <w:multiLevelType w:val="hybridMultilevel"/>
    <w:tmpl w:val="C3A08CE6"/>
    <w:lvl w:ilvl="0" w:tplc="05B2F1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7F40CD"/>
    <w:multiLevelType w:val="hybridMultilevel"/>
    <w:tmpl w:val="E89AF7BE"/>
    <w:lvl w:ilvl="0" w:tplc="D92E3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33149E"/>
    <w:multiLevelType w:val="multilevel"/>
    <w:tmpl w:val="4E0CA72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2925416"/>
    <w:multiLevelType w:val="hybridMultilevel"/>
    <w:tmpl w:val="18FCD3CC"/>
    <w:lvl w:ilvl="0" w:tplc="BEAA28EE">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92EC3"/>
    <w:multiLevelType w:val="hybridMultilevel"/>
    <w:tmpl w:val="2D6C14B4"/>
    <w:lvl w:ilvl="0" w:tplc="592E99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847D75"/>
    <w:multiLevelType w:val="hybridMultilevel"/>
    <w:tmpl w:val="A9DE5450"/>
    <w:lvl w:ilvl="0" w:tplc="1A7A0F64">
      <w:start w:val="1"/>
      <w:numFmt w:val="lowerRoman"/>
      <w:lvlText w:val="%1."/>
      <w:lvlJc w:val="left"/>
      <w:pPr>
        <w:ind w:left="1440" w:hanging="720"/>
      </w:pPr>
      <w:rPr>
        <w:rFonts w:ascii="Aptos" w:eastAsia="Times New Roman" w:hAnsi="Aptos" w:cs="Times New Roman"/>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EB5BF4"/>
    <w:multiLevelType w:val="hybridMultilevel"/>
    <w:tmpl w:val="3E584B52"/>
    <w:lvl w:ilvl="0" w:tplc="E7FAFF2E">
      <w:start w:val="2"/>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3B63B1"/>
    <w:multiLevelType w:val="hybridMultilevel"/>
    <w:tmpl w:val="106EAF74"/>
    <w:lvl w:ilvl="0" w:tplc="58CCE7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F849A5"/>
    <w:multiLevelType w:val="hybridMultilevel"/>
    <w:tmpl w:val="986AB418"/>
    <w:lvl w:ilvl="0" w:tplc="4A20179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7D4506"/>
    <w:multiLevelType w:val="multilevel"/>
    <w:tmpl w:val="67B4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77336B"/>
    <w:multiLevelType w:val="hybridMultilevel"/>
    <w:tmpl w:val="998E8D20"/>
    <w:lvl w:ilvl="0" w:tplc="A644F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590275"/>
    <w:multiLevelType w:val="multilevel"/>
    <w:tmpl w:val="E2B25E6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5CC28F3"/>
    <w:multiLevelType w:val="hybridMultilevel"/>
    <w:tmpl w:val="43C08970"/>
    <w:lvl w:ilvl="0" w:tplc="0944E6EA">
      <w:start w:val="1"/>
      <w:numFmt w:val="decimal"/>
      <w:lvlText w:val="%1."/>
      <w:lvlJc w:val="left"/>
      <w:pPr>
        <w:ind w:left="720" w:hanging="360"/>
      </w:pPr>
      <w:rPr>
        <w:rFonts w:cs="Times New Roman" w:hint="default"/>
        <w:i/>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10475"/>
    <w:multiLevelType w:val="hybridMultilevel"/>
    <w:tmpl w:val="4156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CF586B"/>
    <w:multiLevelType w:val="hybridMultilevel"/>
    <w:tmpl w:val="F6BE7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E627E3"/>
    <w:multiLevelType w:val="multilevel"/>
    <w:tmpl w:val="F2A66E1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387191"/>
    <w:multiLevelType w:val="hybridMultilevel"/>
    <w:tmpl w:val="617E885E"/>
    <w:lvl w:ilvl="0" w:tplc="F858F0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9E24D35"/>
    <w:multiLevelType w:val="hybridMultilevel"/>
    <w:tmpl w:val="9B4E6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7F6013"/>
    <w:multiLevelType w:val="multilevel"/>
    <w:tmpl w:val="0C06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037F7B"/>
    <w:multiLevelType w:val="hybridMultilevel"/>
    <w:tmpl w:val="694E6E56"/>
    <w:lvl w:ilvl="0" w:tplc="5178EB74">
      <w:start w:val="1"/>
      <w:numFmt w:val="decimal"/>
      <w:lvlText w:val="%1."/>
      <w:lvlJc w:val="left"/>
      <w:pPr>
        <w:ind w:left="720" w:hanging="72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4E0012"/>
    <w:multiLevelType w:val="hybridMultilevel"/>
    <w:tmpl w:val="62D28E86"/>
    <w:lvl w:ilvl="0" w:tplc="3B1609C0">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8C2D95"/>
    <w:multiLevelType w:val="hybridMultilevel"/>
    <w:tmpl w:val="C888ACD0"/>
    <w:lvl w:ilvl="0" w:tplc="FA58A3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F6D7899"/>
    <w:multiLevelType w:val="hybridMultilevel"/>
    <w:tmpl w:val="162E5D90"/>
    <w:lvl w:ilvl="0" w:tplc="F982BB22">
      <w:start w:val="1"/>
      <w:numFmt w:val="decimal"/>
      <w:lvlText w:val="%1."/>
      <w:lvlJc w:val="left"/>
      <w:pPr>
        <w:ind w:left="720" w:hanging="360"/>
      </w:pPr>
      <w:rPr>
        <w:rFonts w:hint="default"/>
      </w:rPr>
    </w:lvl>
    <w:lvl w:ilvl="1" w:tplc="EC868B12">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021475">
    <w:abstractNumId w:val="36"/>
  </w:num>
  <w:num w:numId="2" w16cid:durableId="1691297752">
    <w:abstractNumId w:val="6"/>
  </w:num>
  <w:num w:numId="3" w16cid:durableId="1840383342">
    <w:abstractNumId w:val="38"/>
  </w:num>
  <w:num w:numId="4" w16cid:durableId="1714233850">
    <w:abstractNumId w:val="24"/>
  </w:num>
  <w:num w:numId="5" w16cid:durableId="290287844">
    <w:abstractNumId w:val="11"/>
  </w:num>
  <w:num w:numId="6" w16cid:durableId="1353611288">
    <w:abstractNumId w:val="0"/>
  </w:num>
  <w:num w:numId="7" w16cid:durableId="304774282">
    <w:abstractNumId w:val="16"/>
  </w:num>
  <w:num w:numId="8" w16cid:durableId="33310429">
    <w:abstractNumId w:val="20"/>
  </w:num>
  <w:num w:numId="9" w16cid:durableId="670715468">
    <w:abstractNumId w:val="18"/>
  </w:num>
  <w:num w:numId="10" w16cid:durableId="670523335">
    <w:abstractNumId w:val="5"/>
  </w:num>
  <w:num w:numId="11" w16cid:durableId="1967152661">
    <w:abstractNumId w:val="37"/>
  </w:num>
  <w:num w:numId="12" w16cid:durableId="144443154">
    <w:abstractNumId w:val="19"/>
  </w:num>
  <w:num w:numId="13" w16cid:durableId="1389183894">
    <w:abstractNumId w:val="22"/>
  </w:num>
  <w:num w:numId="14" w16cid:durableId="321197536">
    <w:abstractNumId w:val="10"/>
  </w:num>
  <w:num w:numId="15" w16cid:durableId="1684239734">
    <w:abstractNumId w:val="23"/>
  </w:num>
  <w:num w:numId="16" w16cid:durableId="1239098318">
    <w:abstractNumId w:val="12"/>
  </w:num>
  <w:num w:numId="17" w16cid:durableId="991374316">
    <w:abstractNumId w:val="21"/>
  </w:num>
  <w:num w:numId="18" w16cid:durableId="931738135">
    <w:abstractNumId w:val="15"/>
  </w:num>
  <w:num w:numId="19" w16cid:durableId="1360398515">
    <w:abstractNumId w:val="28"/>
  </w:num>
  <w:num w:numId="20" w16cid:durableId="1319651663">
    <w:abstractNumId w:val="26"/>
  </w:num>
  <w:num w:numId="21" w16cid:durableId="1854300710">
    <w:abstractNumId w:val="35"/>
  </w:num>
  <w:num w:numId="22" w16cid:durableId="491914718">
    <w:abstractNumId w:val="3"/>
  </w:num>
  <w:num w:numId="23" w16cid:durableId="1814980603">
    <w:abstractNumId w:val="13"/>
  </w:num>
  <w:num w:numId="24" w16cid:durableId="1435326358">
    <w:abstractNumId w:val="34"/>
  </w:num>
  <w:num w:numId="25" w16cid:durableId="675961544">
    <w:abstractNumId w:val="9"/>
  </w:num>
  <w:num w:numId="26" w16cid:durableId="1607038904">
    <w:abstractNumId w:val="14"/>
  </w:num>
  <w:num w:numId="27" w16cid:durableId="1326283201">
    <w:abstractNumId w:val="30"/>
  </w:num>
  <w:num w:numId="28" w16cid:durableId="1769886106">
    <w:abstractNumId w:val="4"/>
  </w:num>
  <w:num w:numId="29" w16cid:durableId="101388812">
    <w:abstractNumId w:val="2"/>
  </w:num>
  <w:num w:numId="30" w16cid:durableId="3820765">
    <w:abstractNumId w:val="8"/>
  </w:num>
  <w:num w:numId="31" w16cid:durableId="91249136">
    <w:abstractNumId w:val="1"/>
  </w:num>
  <w:num w:numId="32" w16cid:durableId="466047535">
    <w:abstractNumId w:val="7"/>
  </w:num>
  <w:num w:numId="33" w16cid:durableId="63647941">
    <w:abstractNumId w:val="39"/>
  </w:num>
  <w:num w:numId="34" w16cid:durableId="646737858">
    <w:abstractNumId w:val="29"/>
  </w:num>
  <w:num w:numId="35" w16cid:durableId="1836920420">
    <w:abstractNumId w:val="32"/>
  </w:num>
  <w:num w:numId="36" w16cid:durableId="296300016">
    <w:abstractNumId w:val="33"/>
  </w:num>
  <w:num w:numId="37" w16cid:durableId="2142578432">
    <w:abstractNumId w:val="27"/>
  </w:num>
  <w:num w:numId="38" w16cid:durableId="474219279">
    <w:abstractNumId w:val="17"/>
  </w:num>
  <w:num w:numId="39" w16cid:durableId="1331105820">
    <w:abstractNumId w:val="25"/>
  </w:num>
  <w:num w:numId="40" w16cid:durableId="16308938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A8"/>
    <w:rsid w:val="0000150D"/>
    <w:rsid w:val="000024E8"/>
    <w:rsid w:val="00003AFB"/>
    <w:rsid w:val="00004584"/>
    <w:rsid w:val="0000465B"/>
    <w:rsid w:val="00004BDC"/>
    <w:rsid w:val="0000502F"/>
    <w:rsid w:val="00005179"/>
    <w:rsid w:val="000053EB"/>
    <w:rsid w:val="00005C5D"/>
    <w:rsid w:val="0000635D"/>
    <w:rsid w:val="000067A7"/>
    <w:rsid w:val="00006DDD"/>
    <w:rsid w:val="00012E0C"/>
    <w:rsid w:val="000132DE"/>
    <w:rsid w:val="00013A41"/>
    <w:rsid w:val="00015466"/>
    <w:rsid w:val="0001628A"/>
    <w:rsid w:val="00017DC1"/>
    <w:rsid w:val="00020062"/>
    <w:rsid w:val="000208AA"/>
    <w:rsid w:val="00021CE5"/>
    <w:rsid w:val="000231BD"/>
    <w:rsid w:val="00023437"/>
    <w:rsid w:val="00023D4B"/>
    <w:rsid w:val="0002571F"/>
    <w:rsid w:val="00027026"/>
    <w:rsid w:val="00027BED"/>
    <w:rsid w:val="00027CC4"/>
    <w:rsid w:val="000308AC"/>
    <w:rsid w:val="00030CAD"/>
    <w:rsid w:val="000340EE"/>
    <w:rsid w:val="000342E3"/>
    <w:rsid w:val="00040311"/>
    <w:rsid w:val="000414D9"/>
    <w:rsid w:val="00042F7B"/>
    <w:rsid w:val="0004485C"/>
    <w:rsid w:val="000452EE"/>
    <w:rsid w:val="00045483"/>
    <w:rsid w:val="00046025"/>
    <w:rsid w:val="000460FA"/>
    <w:rsid w:val="000463AE"/>
    <w:rsid w:val="00046412"/>
    <w:rsid w:val="00046ABE"/>
    <w:rsid w:val="00046F96"/>
    <w:rsid w:val="00053A71"/>
    <w:rsid w:val="00056C05"/>
    <w:rsid w:val="0005706B"/>
    <w:rsid w:val="000574D5"/>
    <w:rsid w:val="00060DAD"/>
    <w:rsid w:val="00062E37"/>
    <w:rsid w:val="0006504B"/>
    <w:rsid w:val="000659F3"/>
    <w:rsid w:val="00065AD5"/>
    <w:rsid w:val="00065BD8"/>
    <w:rsid w:val="000661D1"/>
    <w:rsid w:val="0006667B"/>
    <w:rsid w:val="00067775"/>
    <w:rsid w:val="00067E82"/>
    <w:rsid w:val="00070164"/>
    <w:rsid w:val="0007038A"/>
    <w:rsid w:val="00071C28"/>
    <w:rsid w:val="00071C3A"/>
    <w:rsid w:val="00073027"/>
    <w:rsid w:val="00075685"/>
    <w:rsid w:val="00075E8D"/>
    <w:rsid w:val="000762B6"/>
    <w:rsid w:val="0007713C"/>
    <w:rsid w:val="0007726C"/>
    <w:rsid w:val="00077779"/>
    <w:rsid w:val="000803A3"/>
    <w:rsid w:val="000819D1"/>
    <w:rsid w:val="00081C9E"/>
    <w:rsid w:val="00082544"/>
    <w:rsid w:val="000831EF"/>
    <w:rsid w:val="00083258"/>
    <w:rsid w:val="000832D0"/>
    <w:rsid w:val="00083A55"/>
    <w:rsid w:val="00085D62"/>
    <w:rsid w:val="00086459"/>
    <w:rsid w:val="000870E1"/>
    <w:rsid w:val="00090727"/>
    <w:rsid w:val="00090E19"/>
    <w:rsid w:val="000910AC"/>
    <w:rsid w:val="00091CBE"/>
    <w:rsid w:val="000928CC"/>
    <w:rsid w:val="00092C13"/>
    <w:rsid w:val="00092CA7"/>
    <w:rsid w:val="00092DB8"/>
    <w:rsid w:val="000938AD"/>
    <w:rsid w:val="00093FFF"/>
    <w:rsid w:val="0009473C"/>
    <w:rsid w:val="0009643E"/>
    <w:rsid w:val="00097B95"/>
    <w:rsid w:val="000A1246"/>
    <w:rsid w:val="000A1CD9"/>
    <w:rsid w:val="000A2710"/>
    <w:rsid w:val="000A28AB"/>
    <w:rsid w:val="000A28D2"/>
    <w:rsid w:val="000A2AB1"/>
    <w:rsid w:val="000A329D"/>
    <w:rsid w:val="000A3617"/>
    <w:rsid w:val="000A53B0"/>
    <w:rsid w:val="000A5B9E"/>
    <w:rsid w:val="000A73A8"/>
    <w:rsid w:val="000B0D45"/>
    <w:rsid w:val="000B2481"/>
    <w:rsid w:val="000B362E"/>
    <w:rsid w:val="000B3E03"/>
    <w:rsid w:val="000B4D11"/>
    <w:rsid w:val="000B4FA5"/>
    <w:rsid w:val="000B6314"/>
    <w:rsid w:val="000B7AAF"/>
    <w:rsid w:val="000B7B44"/>
    <w:rsid w:val="000B7E81"/>
    <w:rsid w:val="000B7F8A"/>
    <w:rsid w:val="000C11F2"/>
    <w:rsid w:val="000C1365"/>
    <w:rsid w:val="000C2757"/>
    <w:rsid w:val="000C2BB2"/>
    <w:rsid w:val="000C3E6E"/>
    <w:rsid w:val="000C40BA"/>
    <w:rsid w:val="000C45E8"/>
    <w:rsid w:val="000C512D"/>
    <w:rsid w:val="000C582C"/>
    <w:rsid w:val="000C5C31"/>
    <w:rsid w:val="000C5C6F"/>
    <w:rsid w:val="000C5D96"/>
    <w:rsid w:val="000C5E91"/>
    <w:rsid w:val="000C708D"/>
    <w:rsid w:val="000D3448"/>
    <w:rsid w:val="000D38E6"/>
    <w:rsid w:val="000D49E6"/>
    <w:rsid w:val="000D7A8D"/>
    <w:rsid w:val="000E0394"/>
    <w:rsid w:val="000E131B"/>
    <w:rsid w:val="000E2370"/>
    <w:rsid w:val="000E287F"/>
    <w:rsid w:val="000E3EC9"/>
    <w:rsid w:val="000E45F8"/>
    <w:rsid w:val="000E4AB0"/>
    <w:rsid w:val="000E4B47"/>
    <w:rsid w:val="000E608F"/>
    <w:rsid w:val="000E6334"/>
    <w:rsid w:val="000E68BA"/>
    <w:rsid w:val="000E708A"/>
    <w:rsid w:val="000F0108"/>
    <w:rsid w:val="000F18AF"/>
    <w:rsid w:val="000F1F27"/>
    <w:rsid w:val="000F202D"/>
    <w:rsid w:val="000F3825"/>
    <w:rsid w:val="000F471D"/>
    <w:rsid w:val="000F477F"/>
    <w:rsid w:val="000F50A8"/>
    <w:rsid w:val="000F5812"/>
    <w:rsid w:val="000F5CA7"/>
    <w:rsid w:val="00100452"/>
    <w:rsid w:val="00100ECA"/>
    <w:rsid w:val="00101A4C"/>
    <w:rsid w:val="00101C1B"/>
    <w:rsid w:val="00102253"/>
    <w:rsid w:val="00102764"/>
    <w:rsid w:val="00103647"/>
    <w:rsid w:val="00106886"/>
    <w:rsid w:val="00106936"/>
    <w:rsid w:val="001077F0"/>
    <w:rsid w:val="00110E84"/>
    <w:rsid w:val="00111106"/>
    <w:rsid w:val="0011117E"/>
    <w:rsid w:val="00111908"/>
    <w:rsid w:val="00111B25"/>
    <w:rsid w:val="00112269"/>
    <w:rsid w:val="001124D8"/>
    <w:rsid w:val="00112AD7"/>
    <w:rsid w:val="00112B9D"/>
    <w:rsid w:val="001131AD"/>
    <w:rsid w:val="00115019"/>
    <w:rsid w:val="001153C4"/>
    <w:rsid w:val="00115476"/>
    <w:rsid w:val="00115E7A"/>
    <w:rsid w:val="00120CB1"/>
    <w:rsid w:val="00123729"/>
    <w:rsid w:val="00123F38"/>
    <w:rsid w:val="0012419C"/>
    <w:rsid w:val="00124429"/>
    <w:rsid w:val="001252BD"/>
    <w:rsid w:val="00125754"/>
    <w:rsid w:val="001257D1"/>
    <w:rsid w:val="00127CB4"/>
    <w:rsid w:val="001312F3"/>
    <w:rsid w:val="00131931"/>
    <w:rsid w:val="0013274A"/>
    <w:rsid w:val="00133576"/>
    <w:rsid w:val="00133B7B"/>
    <w:rsid w:val="0014016F"/>
    <w:rsid w:val="00141FAF"/>
    <w:rsid w:val="00142C21"/>
    <w:rsid w:val="00144C16"/>
    <w:rsid w:val="00145754"/>
    <w:rsid w:val="00145A2A"/>
    <w:rsid w:val="001463CD"/>
    <w:rsid w:val="00146C5B"/>
    <w:rsid w:val="00147926"/>
    <w:rsid w:val="00150052"/>
    <w:rsid w:val="001527C4"/>
    <w:rsid w:val="00152DFB"/>
    <w:rsid w:val="00154801"/>
    <w:rsid w:val="001563A7"/>
    <w:rsid w:val="00160154"/>
    <w:rsid w:val="00162BE8"/>
    <w:rsid w:val="00163FC1"/>
    <w:rsid w:val="0016414D"/>
    <w:rsid w:val="00166B59"/>
    <w:rsid w:val="00166CE6"/>
    <w:rsid w:val="001711CC"/>
    <w:rsid w:val="001717B9"/>
    <w:rsid w:val="00171845"/>
    <w:rsid w:val="0017268A"/>
    <w:rsid w:val="001730CA"/>
    <w:rsid w:val="00173ABF"/>
    <w:rsid w:val="00173E08"/>
    <w:rsid w:val="00175ECF"/>
    <w:rsid w:val="001761AB"/>
    <w:rsid w:val="0017646B"/>
    <w:rsid w:val="00177E31"/>
    <w:rsid w:val="001821DA"/>
    <w:rsid w:val="001841E2"/>
    <w:rsid w:val="001848BC"/>
    <w:rsid w:val="001858BD"/>
    <w:rsid w:val="001866D7"/>
    <w:rsid w:val="00186A9F"/>
    <w:rsid w:val="00187B86"/>
    <w:rsid w:val="00187DAA"/>
    <w:rsid w:val="00192469"/>
    <w:rsid w:val="0019332E"/>
    <w:rsid w:val="00193AF5"/>
    <w:rsid w:val="0019493B"/>
    <w:rsid w:val="00194DD4"/>
    <w:rsid w:val="001950D8"/>
    <w:rsid w:val="0019524F"/>
    <w:rsid w:val="001956D6"/>
    <w:rsid w:val="0019690C"/>
    <w:rsid w:val="00197CED"/>
    <w:rsid w:val="001A1FB9"/>
    <w:rsid w:val="001A24C5"/>
    <w:rsid w:val="001A2E24"/>
    <w:rsid w:val="001A342C"/>
    <w:rsid w:val="001A49A9"/>
    <w:rsid w:val="001A4B17"/>
    <w:rsid w:val="001A7214"/>
    <w:rsid w:val="001B0B1D"/>
    <w:rsid w:val="001B0C0F"/>
    <w:rsid w:val="001B13C4"/>
    <w:rsid w:val="001B146B"/>
    <w:rsid w:val="001B2FA8"/>
    <w:rsid w:val="001B327B"/>
    <w:rsid w:val="001B3412"/>
    <w:rsid w:val="001B34A4"/>
    <w:rsid w:val="001B38F1"/>
    <w:rsid w:val="001B43B4"/>
    <w:rsid w:val="001B521D"/>
    <w:rsid w:val="001B5CD6"/>
    <w:rsid w:val="001B6E0C"/>
    <w:rsid w:val="001B799D"/>
    <w:rsid w:val="001C1197"/>
    <w:rsid w:val="001C1679"/>
    <w:rsid w:val="001C2291"/>
    <w:rsid w:val="001C23CF"/>
    <w:rsid w:val="001C245E"/>
    <w:rsid w:val="001C323A"/>
    <w:rsid w:val="001C368A"/>
    <w:rsid w:val="001C38AD"/>
    <w:rsid w:val="001C63A1"/>
    <w:rsid w:val="001C72A5"/>
    <w:rsid w:val="001D0868"/>
    <w:rsid w:val="001D1DA7"/>
    <w:rsid w:val="001D2A6C"/>
    <w:rsid w:val="001D4B72"/>
    <w:rsid w:val="001D5322"/>
    <w:rsid w:val="001D62C9"/>
    <w:rsid w:val="001D652B"/>
    <w:rsid w:val="001E072F"/>
    <w:rsid w:val="001E0C40"/>
    <w:rsid w:val="001E23B9"/>
    <w:rsid w:val="001E3E0A"/>
    <w:rsid w:val="001E3FDC"/>
    <w:rsid w:val="001E778C"/>
    <w:rsid w:val="001F1D5A"/>
    <w:rsid w:val="001F2A53"/>
    <w:rsid w:val="001F2B47"/>
    <w:rsid w:val="001F30E0"/>
    <w:rsid w:val="001F38A7"/>
    <w:rsid w:val="001F3A54"/>
    <w:rsid w:val="001F4217"/>
    <w:rsid w:val="001F4279"/>
    <w:rsid w:val="001F45DE"/>
    <w:rsid w:val="001F4806"/>
    <w:rsid w:val="001F5407"/>
    <w:rsid w:val="001F6227"/>
    <w:rsid w:val="001F69BA"/>
    <w:rsid w:val="001F7034"/>
    <w:rsid w:val="00200E92"/>
    <w:rsid w:val="00203EE2"/>
    <w:rsid w:val="00204175"/>
    <w:rsid w:val="0020534D"/>
    <w:rsid w:val="00207248"/>
    <w:rsid w:val="00211128"/>
    <w:rsid w:val="0021264D"/>
    <w:rsid w:val="00213B0B"/>
    <w:rsid w:val="0021415F"/>
    <w:rsid w:val="0021563C"/>
    <w:rsid w:val="00216D7A"/>
    <w:rsid w:val="002179E8"/>
    <w:rsid w:val="002214C3"/>
    <w:rsid w:val="00222F36"/>
    <w:rsid w:val="002231D8"/>
    <w:rsid w:val="00224CC3"/>
    <w:rsid w:val="0022562D"/>
    <w:rsid w:val="002265E1"/>
    <w:rsid w:val="00226885"/>
    <w:rsid w:val="002268B0"/>
    <w:rsid w:val="00227866"/>
    <w:rsid w:val="0023031E"/>
    <w:rsid w:val="00231862"/>
    <w:rsid w:val="002318ED"/>
    <w:rsid w:val="00231B23"/>
    <w:rsid w:val="00232600"/>
    <w:rsid w:val="002326D0"/>
    <w:rsid w:val="0023298A"/>
    <w:rsid w:val="0023326D"/>
    <w:rsid w:val="00233B53"/>
    <w:rsid w:val="00236CCA"/>
    <w:rsid w:val="002371A1"/>
    <w:rsid w:val="00237304"/>
    <w:rsid w:val="002406E9"/>
    <w:rsid w:val="00240A65"/>
    <w:rsid w:val="0024134A"/>
    <w:rsid w:val="00241D92"/>
    <w:rsid w:val="0024207E"/>
    <w:rsid w:val="0024303D"/>
    <w:rsid w:val="002448E5"/>
    <w:rsid w:val="0024525D"/>
    <w:rsid w:val="00245773"/>
    <w:rsid w:val="002502C2"/>
    <w:rsid w:val="0025118E"/>
    <w:rsid w:val="00251230"/>
    <w:rsid w:val="00252806"/>
    <w:rsid w:val="002546AD"/>
    <w:rsid w:val="00255224"/>
    <w:rsid w:val="002563B1"/>
    <w:rsid w:val="002564A8"/>
    <w:rsid w:val="0025717E"/>
    <w:rsid w:val="002571FD"/>
    <w:rsid w:val="002615C5"/>
    <w:rsid w:val="00262768"/>
    <w:rsid w:val="00264B6C"/>
    <w:rsid w:val="00267317"/>
    <w:rsid w:val="00267570"/>
    <w:rsid w:val="00267C59"/>
    <w:rsid w:val="0027129F"/>
    <w:rsid w:val="00271ACC"/>
    <w:rsid w:val="00272623"/>
    <w:rsid w:val="0027316D"/>
    <w:rsid w:val="00275BCB"/>
    <w:rsid w:val="00277C0F"/>
    <w:rsid w:val="00280B4D"/>
    <w:rsid w:val="0028154F"/>
    <w:rsid w:val="00283CC3"/>
    <w:rsid w:val="00284A90"/>
    <w:rsid w:val="00284DED"/>
    <w:rsid w:val="00286A38"/>
    <w:rsid w:val="002915FD"/>
    <w:rsid w:val="00291716"/>
    <w:rsid w:val="00292447"/>
    <w:rsid w:val="002927D5"/>
    <w:rsid w:val="00292A4C"/>
    <w:rsid w:val="0029327F"/>
    <w:rsid w:val="00293E5A"/>
    <w:rsid w:val="00294090"/>
    <w:rsid w:val="002958C8"/>
    <w:rsid w:val="002965CE"/>
    <w:rsid w:val="00296D05"/>
    <w:rsid w:val="002A0848"/>
    <w:rsid w:val="002A176B"/>
    <w:rsid w:val="002A29C4"/>
    <w:rsid w:val="002A329D"/>
    <w:rsid w:val="002A3ED4"/>
    <w:rsid w:val="002A44E7"/>
    <w:rsid w:val="002A548C"/>
    <w:rsid w:val="002A66D8"/>
    <w:rsid w:val="002A6A5D"/>
    <w:rsid w:val="002A6F6C"/>
    <w:rsid w:val="002B0A07"/>
    <w:rsid w:val="002B0FD5"/>
    <w:rsid w:val="002B171D"/>
    <w:rsid w:val="002B1FB5"/>
    <w:rsid w:val="002B4341"/>
    <w:rsid w:val="002B5119"/>
    <w:rsid w:val="002B56DE"/>
    <w:rsid w:val="002B657F"/>
    <w:rsid w:val="002B75E7"/>
    <w:rsid w:val="002C06AA"/>
    <w:rsid w:val="002C07D4"/>
    <w:rsid w:val="002C1EBD"/>
    <w:rsid w:val="002C2CEF"/>
    <w:rsid w:val="002C2E82"/>
    <w:rsid w:val="002C37B3"/>
    <w:rsid w:val="002C38A2"/>
    <w:rsid w:val="002C3A4A"/>
    <w:rsid w:val="002C3C76"/>
    <w:rsid w:val="002C4C45"/>
    <w:rsid w:val="002C5359"/>
    <w:rsid w:val="002C7FD9"/>
    <w:rsid w:val="002D000F"/>
    <w:rsid w:val="002D08BC"/>
    <w:rsid w:val="002D146A"/>
    <w:rsid w:val="002D15C9"/>
    <w:rsid w:val="002D211B"/>
    <w:rsid w:val="002D4640"/>
    <w:rsid w:val="002D4964"/>
    <w:rsid w:val="002D524F"/>
    <w:rsid w:val="002D7362"/>
    <w:rsid w:val="002D7818"/>
    <w:rsid w:val="002E0CD9"/>
    <w:rsid w:val="002E11E4"/>
    <w:rsid w:val="002E1733"/>
    <w:rsid w:val="002E1F1C"/>
    <w:rsid w:val="002E40D5"/>
    <w:rsid w:val="002E4201"/>
    <w:rsid w:val="002E5367"/>
    <w:rsid w:val="002E5D63"/>
    <w:rsid w:val="002E783F"/>
    <w:rsid w:val="002F0105"/>
    <w:rsid w:val="002F0278"/>
    <w:rsid w:val="002F0645"/>
    <w:rsid w:val="002F097B"/>
    <w:rsid w:val="002F1B84"/>
    <w:rsid w:val="002F2474"/>
    <w:rsid w:val="002F2915"/>
    <w:rsid w:val="002F2CC3"/>
    <w:rsid w:val="002F3651"/>
    <w:rsid w:val="002F4192"/>
    <w:rsid w:val="002F536D"/>
    <w:rsid w:val="002F54D9"/>
    <w:rsid w:val="002F5A13"/>
    <w:rsid w:val="002F6006"/>
    <w:rsid w:val="002F78DE"/>
    <w:rsid w:val="00300DB2"/>
    <w:rsid w:val="0030177B"/>
    <w:rsid w:val="003018D8"/>
    <w:rsid w:val="00302102"/>
    <w:rsid w:val="0030316B"/>
    <w:rsid w:val="003040DC"/>
    <w:rsid w:val="00305A06"/>
    <w:rsid w:val="00306D99"/>
    <w:rsid w:val="00307439"/>
    <w:rsid w:val="00310810"/>
    <w:rsid w:val="00313BA9"/>
    <w:rsid w:val="00315607"/>
    <w:rsid w:val="00315E8E"/>
    <w:rsid w:val="00316061"/>
    <w:rsid w:val="0031682D"/>
    <w:rsid w:val="00317A7D"/>
    <w:rsid w:val="00317F13"/>
    <w:rsid w:val="003207A0"/>
    <w:rsid w:val="0032339B"/>
    <w:rsid w:val="00325910"/>
    <w:rsid w:val="003259F4"/>
    <w:rsid w:val="0032650C"/>
    <w:rsid w:val="00327B0C"/>
    <w:rsid w:val="00330AFE"/>
    <w:rsid w:val="00330DE6"/>
    <w:rsid w:val="0033125F"/>
    <w:rsid w:val="0033211C"/>
    <w:rsid w:val="00332B20"/>
    <w:rsid w:val="00332CB7"/>
    <w:rsid w:val="00332ED9"/>
    <w:rsid w:val="00332F1C"/>
    <w:rsid w:val="0033373D"/>
    <w:rsid w:val="003345DC"/>
    <w:rsid w:val="00336476"/>
    <w:rsid w:val="0033748A"/>
    <w:rsid w:val="0034097C"/>
    <w:rsid w:val="0034151A"/>
    <w:rsid w:val="003418E1"/>
    <w:rsid w:val="00341B13"/>
    <w:rsid w:val="003429FC"/>
    <w:rsid w:val="00342BA9"/>
    <w:rsid w:val="00343744"/>
    <w:rsid w:val="00343AD7"/>
    <w:rsid w:val="00343B52"/>
    <w:rsid w:val="00344F5E"/>
    <w:rsid w:val="003456F5"/>
    <w:rsid w:val="00346C15"/>
    <w:rsid w:val="003475D7"/>
    <w:rsid w:val="003478FC"/>
    <w:rsid w:val="00350448"/>
    <w:rsid w:val="00352837"/>
    <w:rsid w:val="00353321"/>
    <w:rsid w:val="003535DA"/>
    <w:rsid w:val="003539C0"/>
    <w:rsid w:val="00354705"/>
    <w:rsid w:val="0035483D"/>
    <w:rsid w:val="00355CF1"/>
    <w:rsid w:val="00355F3D"/>
    <w:rsid w:val="003607F3"/>
    <w:rsid w:val="00360F7F"/>
    <w:rsid w:val="00361186"/>
    <w:rsid w:val="003626BC"/>
    <w:rsid w:val="00362A17"/>
    <w:rsid w:val="00362D9F"/>
    <w:rsid w:val="00362F77"/>
    <w:rsid w:val="00363C11"/>
    <w:rsid w:val="0036444B"/>
    <w:rsid w:val="003644BF"/>
    <w:rsid w:val="0036511B"/>
    <w:rsid w:val="003654EF"/>
    <w:rsid w:val="003659F2"/>
    <w:rsid w:val="00365B44"/>
    <w:rsid w:val="00367230"/>
    <w:rsid w:val="003700AE"/>
    <w:rsid w:val="00370566"/>
    <w:rsid w:val="003707B2"/>
    <w:rsid w:val="00370C7F"/>
    <w:rsid w:val="003714FB"/>
    <w:rsid w:val="00371E30"/>
    <w:rsid w:val="003723EE"/>
    <w:rsid w:val="003729BD"/>
    <w:rsid w:val="003745DE"/>
    <w:rsid w:val="0037600D"/>
    <w:rsid w:val="003765A4"/>
    <w:rsid w:val="00377DB6"/>
    <w:rsid w:val="00380358"/>
    <w:rsid w:val="00381149"/>
    <w:rsid w:val="00381CB1"/>
    <w:rsid w:val="003822ED"/>
    <w:rsid w:val="0038236D"/>
    <w:rsid w:val="003833EA"/>
    <w:rsid w:val="003834BE"/>
    <w:rsid w:val="0038485F"/>
    <w:rsid w:val="0038533D"/>
    <w:rsid w:val="00386ED0"/>
    <w:rsid w:val="00387D66"/>
    <w:rsid w:val="00390D0D"/>
    <w:rsid w:val="003923D7"/>
    <w:rsid w:val="00395432"/>
    <w:rsid w:val="00396F88"/>
    <w:rsid w:val="00397F1D"/>
    <w:rsid w:val="003A03EA"/>
    <w:rsid w:val="003A06F2"/>
    <w:rsid w:val="003A07BB"/>
    <w:rsid w:val="003A0BC0"/>
    <w:rsid w:val="003A2121"/>
    <w:rsid w:val="003A51FE"/>
    <w:rsid w:val="003A5DB9"/>
    <w:rsid w:val="003B1D37"/>
    <w:rsid w:val="003B2B93"/>
    <w:rsid w:val="003B2B9B"/>
    <w:rsid w:val="003B31EA"/>
    <w:rsid w:val="003B35A5"/>
    <w:rsid w:val="003B3841"/>
    <w:rsid w:val="003B4215"/>
    <w:rsid w:val="003B4412"/>
    <w:rsid w:val="003B4A3C"/>
    <w:rsid w:val="003B6130"/>
    <w:rsid w:val="003B70AC"/>
    <w:rsid w:val="003B76A0"/>
    <w:rsid w:val="003B7C6F"/>
    <w:rsid w:val="003B7F43"/>
    <w:rsid w:val="003C0625"/>
    <w:rsid w:val="003C1389"/>
    <w:rsid w:val="003C1525"/>
    <w:rsid w:val="003C2634"/>
    <w:rsid w:val="003C2A03"/>
    <w:rsid w:val="003C3421"/>
    <w:rsid w:val="003C3B70"/>
    <w:rsid w:val="003C3EA0"/>
    <w:rsid w:val="003C69BE"/>
    <w:rsid w:val="003C741A"/>
    <w:rsid w:val="003D384A"/>
    <w:rsid w:val="003D3EC0"/>
    <w:rsid w:val="003D4529"/>
    <w:rsid w:val="003D4A62"/>
    <w:rsid w:val="003D4EE5"/>
    <w:rsid w:val="003D65AC"/>
    <w:rsid w:val="003D69F1"/>
    <w:rsid w:val="003E0370"/>
    <w:rsid w:val="003E1029"/>
    <w:rsid w:val="003E1169"/>
    <w:rsid w:val="003E1271"/>
    <w:rsid w:val="003E2579"/>
    <w:rsid w:val="003E4B33"/>
    <w:rsid w:val="003E6B6D"/>
    <w:rsid w:val="003E6EA7"/>
    <w:rsid w:val="003E7565"/>
    <w:rsid w:val="003E7D37"/>
    <w:rsid w:val="003E7EC2"/>
    <w:rsid w:val="003F0AD2"/>
    <w:rsid w:val="003F1DC9"/>
    <w:rsid w:val="003F237D"/>
    <w:rsid w:val="003F2E41"/>
    <w:rsid w:val="003F3BCB"/>
    <w:rsid w:val="003F3CDB"/>
    <w:rsid w:val="003F4855"/>
    <w:rsid w:val="003F66EE"/>
    <w:rsid w:val="003F68BD"/>
    <w:rsid w:val="003F725F"/>
    <w:rsid w:val="003F7740"/>
    <w:rsid w:val="004008ED"/>
    <w:rsid w:val="004011C9"/>
    <w:rsid w:val="00401E96"/>
    <w:rsid w:val="00403AC8"/>
    <w:rsid w:val="00403C82"/>
    <w:rsid w:val="0040446D"/>
    <w:rsid w:val="00405BAB"/>
    <w:rsid w:val="0041026C"/>
    <w:rsid w:val="004103E2"/>
    <w:rsid w:val="00410C16"/>
    <w:rsid w:val="00411C46"/>
    <w:rsid w:val="004126A1"/>
    <w:rsid w:val="00412AF4"/>
    <w:rsid w:val="00413FF3"/>
    <w:rsid w:val="00414179"/>
    <w:rsid w:val="0041450C"/>
    <w:rsid w:val="00415317"/>
    <w:rsid w:val="0041586E"/>
    <w:rsid w:val="00416FD7"/>
    <w:rsid w:val="00417264"/>
    <w:rsid w:val="0042061C"/>
    <w:rsid w:val="00422391"/>
    <w:rsid w:val="00423345"/>
    <w:rsid w:val="004235D7"/>
    <w:rsid w:val="004236C6"/>
    <w:rsid w:val="00423E05"/>
    <w:rsid w:val="004240B9"/>
    <w:rsid w:val="004242CA"/>
    <w:rsid w:val="004246AB"/>
    <w:rsid w:val="00425677"/>
    <w:rsid w:val="00425CA0"/>
    <w:rsid w:val="0042775D"/>
    <w:rsid w:val="0043022D"/>
    <w:rsid w:val="0043025A"/>
    <w:rsid w:val="00430DD9"/>
    <w:rsid w:val="00430F9D"/>
    <w:rsid w:val="00431B4C"/>
    <w:rsid w:val="00433419"/>
    <w:rsid w:val="004334BD"/>
    <w:rsid w:val="004337D5"/>
    <w:rsid w:val="0043423E"/>
    <w:rsid w:val="00434FD4"/>
    <w:rsid w:val="00436B1D"/>
    <w:rsid w:val="0043738B"/>
    <w:rsid w:val="00442A5C"/>
    <w:rsid w:val="00443728"/>
    <w:rsid w:val="00443ED2"/>
    <w:rsid w:val="004509B9"/>
    <w:rsid w:val="00451653"/>
    <w:rsid w:val="004519EE"/>
    <w:rsid w:val="004531D7"/>
    <w:rsid w:val="0045507A"/>
    <w:rsid w:val="00455D85"/>
    <w:rsid w:val="00455F8A"/>
    <w:rsid w:val="00456136"/>
    <w:rsid w:val="00460317"/>
    <w:rsid w:val="00460CED"/>
    <w:rsid w:val="00461803"/>
    <w:rsid w:val="00462A12"/>
    <w:rsid w:val="00463E85"/>
    <w:rsid w:val="00463EDB"/>
    <w:rsid w:val="00464191"/>
    <w:rsid w:val="00465334"/>
    <w:rsid w:val="00466BA4"/>
    <w:rsid w:val="00467755"/>
    <w:rsid w:val="00467A74"/>
    <w:rsid w:val="00470C96"/>
    <w:rsid w:val="004712CB"/>
    <w:rsid w:val="00471F82"/>
    <w:rsid w:val="00473E73"/>
    <w:rsid w:val="00473EF1"/>
    <w:rsid w:val="00474EC3"/>
    <w:rsid w:val="0047625B"/>
    <w:rsid w:val="00476F9B"/>
    <w:rsid w:val="004771B7"/>
    <w:rsid w:val="0047775D"/>
    <w:rsid w:val="004777C5"/>
    <w:rsid w:val="00477A5A"/>
    <w:rsid w:val="004811A0"/>
    <w:rsid w:val="00484936"/>
    <w:rsid w:val="00485A9A"/>
    <w:rsid w:val="004864B4"/>
    <w:rsid w:val="0048681A"/>
    <w:rsid w:val="00490C57"/>
    <w:rsid w:val="00490D0C"/>
    <w:rsid w:val="004930CD"/>
    <w:rsid w:val="004935EA"/>
    <w:rsid w:val="004939C4"/>
    <w:rsid w:val="00494746"/>
    <w:rsid w:val="0049533E"/>
    <w:rsid w:val="0049562B"/>
    <w:rsid w:val="00495D95"/>
    <w:rsid w:val="004978A2"/>
    <w:rsid w:val="004979AD"/>
    <w:rsid w:val="00497A72"/>
    <w:rsid w:val="004A047B"/>
    <w:rsid w:val="004A0602"/>
    <w:rsid w:val="004A0AD2"/>
    <w:rsid w:val="004A0B74"/>
    <w:rsid w:val="004A0EE9"/>
    <w:rsid w:val="004A1383"/>
    <w:rsid w:val="004A21E2"/>
    <w:rsid w:val="004A24A4"/>
    <w:rsid w:val="004A2862"/>
    <w:rsid w:val="004A3BED"/>
    <w:rsid w:val="004A602E"/>
    <w:rsid w:val="004A7C8D"/>
    <w:rsid w:val="004B07E4"/>
    <w:rsid w:val="004B2A80"/>
    <w:rsid w:val="004B396B"/>
    <w:rsid w:val="004B39C7"/>
    <w:rsid w:val="004B423F"/>
    <w:rsid w:val="004B44D4"/>
    <w:rsid w:val="004B4F86"/>
    <w:rsid w:val="004B587E"/>
    <w:rsid w:val="004B5A16"/>
    <w:rsid w:val="004C00F4"/>
    <w:rsid w:val="004C1323"/>
    <w:rsid w:val="004C17BA"/>
    <w:rsid w:val="004C1FAC"/>
    <w:rsid w:val="004C21ED"/>
    <w:rsid w:val="004C222E"/>
    <w:rsid w:val="004C339E"/>
    <w:rsid w:val="004C3935"/>
    <w:rsid w:val="004C48EC"/>
    <w:rsid w:val="004C4E28"/>
    <w:rsid w:val="004C5346"/>
    <w:rsid w:val="004C59A3"/>
    <w:rsid w:val="004C5CC1"/>
    <w:rsid w:val="004C7769"/>
    <w:rsid w:val="004D045A"/>
    <w:rsid w:val="004D120E"/>
    <w:rsid w:val="004D1AA9"/>
    <w:rsid w:val="004D22B7"/>
    <w:rsid w:val="004D2B6E"/>
    <w:rsid w:val="004D3A4A"/>
    <w:rsid w:val="004D6544"/>
    <w:rsid w:val="004D6567"/>
    <w:rsid w:val="004D6B3F"/>
    <w:rsid w:val="004D6E0C"/>
    <w:rsid w:val="004D6EE4"/>
    <w:rsid w:val="004D725C"/>
    <w:rsid w:val="004D7497"/>
    <w:rsid w:val="004D77EE"/>
    <w:rsid w:val="004E027A"/>
    <w:rsid w:val="004E168C"/>
    <w:rsid w:val="004E210D"/>
    <w:rsid w:val="004E25DE"/>
    <w:rsid w:val="004E2FED"/>
    <w:rsid w:val="004E39DE"/>
    <w:rsid w:val="004E4386"/>
    <w:rsid w:val="004E520F"/>
    <w:rsid w:val="004E5875"/>
    <w:rsid w:val="004E5AAA"/>
    <w:rsid w:val="004E5D97"/>
    <w:rsid w:val="004E623B"/>
    <w:rsid w:val="004E678A"/>
    <w:rsid w:val="004F020F"/>
    <w:rsid w:val="004F0CBC"/>
    <w:rsid w:val="004F4005"/>
    <w:rsid w:val="004F4748"/>
    <w:rsid w:val="004F4F64"/>
    <w:rsid w:val="004F54F9"/>
    <w:rsid w:val="004F5B33"/>
    <w:rsid w:val="004F62FC"/>
    <w:rsid w:val="004F65AE"/>
    <w:rsid w:val="004F6682"/>
    <w:rsid w:val="0050016D"/>
    <w:rsid w:val="00501058"/>
    <w:rsid w:val="00501146"/>
    <w:rsid w:val="005012AE"/>
    <w:rsid w:val="0050138E"/>
    <w:rsid w:val="005027FB"/>
    <w:rsid w:val="005029F9"/>
    <w:rsid w:val="00503998"/>
    <w:rsid w:val="00503D85"/>
    <w:rsid w:val="00505B01"/>
    <w:rsid w:val="00510814"/>
    <w:rsid w:val="005122B8"/>
    <w:rsid w:val="00513086"/>
    <w:rsid w:val="005131CA"/>
    <w:rsid w:val="005145F0"/>
    <w:rsid w:val="0051504E"/>
    <w:rsid w:val="00516CFE"/>
    <w:rsid w:val="00517D0F"/>
    <w:rsid w:val="00520E73"/>
    <w:rsid w:val="005213D0"/>
    <w:rsid w:val="005215C8"/>
    <w:rsid w:val="00521711"/>
    <w:rsid w:val="00522E88"/>
    <w:rsid w:val="005235F6"/>
    <w:rsid w:val="00523861"/>
    <w:rsid w:val="00524D50"/>
    <w:rsid w:val="00525DF6"/>
    <w:rsid w:val="00526CEE"/>
    <w:rsid w:val="00527871"/>
    <w:rsid w:val="00531AB4"/>
    <w:rsid w:val="00531ABD"/>
    <w:rsid w:val="005320E1"/>
    <w:rsid w:val="00534913"/>
    <w:rsid w:val="0053492E"/>
    <w:rsid w:val="00535322"/>
    <w:rsid w:val="00541384"/>
    <w:rsid w:val="0054138B"/>
    <w:rsid w:val="00542F9B"/>
    <w:rsid w:val="00543B11"/>
    <w:rsid w:val="00545A20"/>
    <w:rsid w:val="00546010"/>
    <w:rsid w:val="005478B1"/>
    <w:rsid w:val="00550E18"/>
    <w:rsid w:val="005510F9"/>
    <w:rsid w:val="00553EF7"/>
    <w:rsid w:val="005565DD"/>
    <w:rsid w:val="0055684C"/>
    <w:rsid w:val="005568C3"/>
    <w:rsid w:val="00560455"/>
    <w:rsid w:val="00562943"/>
    <w:rsid w:val="00562DB8"/>
    <w:rsid w:val="00563B98"/>
    <w:rsid w:val="00563FB2"/>
    <w:rsid w:val="005643FB"/>
    <w:rsid w:val="00564518"/>
    <w:rsid w:val="00566CB4"/>
    <w:rsid w:val="00567277"/>
    <w:rsid w:val="00567535"/>
    <w:rsid w:val="00567C4A"/>
    <w:rsid w:val="005705BE"/>
    <w:rsid w:val="00570BAA"/>
    <w:rsid w:val="00570C39"/>
    <w:rsid w:val="005715B7"/>
    <w:rsid w:val="00571998"/>
    <w:rsid w:val="00571FDC"/>
    <w:rsid w:val="00572648"/>
    <w:rsid w:val="00572DC2"/>
    <w:rsid w:val="00573333"/>
    <w:rsid w:val="005737E2"/>
    <w:rsid w:val="00573944"/>
    <w:rsid w:val="00573AAC"/>
    <w:rsid w:val="00573E12"/>
    <w:rsid w:val="00574244"/>
    <w:rsid w:val="0057470D"/>
    <w:rsid w:val="005750D3"/>
    <w:rsid w:val="0057694A"/>
    <w:rsid w:val="00576984"/>
    <w:rsid w:val="00576D82"/>
    <w:rsid w:val="00577ADE"/>
    <w:rsid w:val="00577BAC"/>
    <w:rsid w:val="00580365"/>
    <w:rsid w:val="00580B0A"/>
    <w:rsid w:val="00580BFC"/>
    <w:rsid w:val="00582067"/>
    <w:rsid w:val="005877D3"/>
    <w:rsid w:val="005901AD"/>
    <w:rsid w:val="00590C19"/>
    <w:rsid w:val="0059167C"/>
    <w:rsid w:val="0059265D"/>
    <w:rsid w:val="00594492"/>
    <w:rsid w:val="0059476D"/>
    <w:rsid w:val="005955C6"/>
    <w:rsid w:val="00595DE5"/>
    <w:rsid w:val="005A0879"/>
    <w:rsid w:val="005A11D6"/>
    <w:rsid w:val="005A28F4"/>
    <w:rsid w:val="005A2AD9"/>
    <w:rsid w:val="005A40E6"/>
    <w:rsid w:val="005A55E7"/>
    <w:rsid w:val="005A5764"/>
    <w:rsid w:val="005A5D2B"/>
    <w:rsid w:val="005A60CD"/>
    <w:rsid w:val="005A6D6B"/>
    <w:rsid w:val="005A71B3"/>
    <w:rsid w:val="005B1329"/>
    <w:rsid w:val="005B137F"/>
    <w:rsid w:val="005B1518"/>
    <w:rsid w:val="005B193B"/>
    <w:rsid w:val="005B2CDE"/>
    <w:rsid w:val="005B47A5"/>
    <w:rsid w:val="005B5FE0"/>
    <w:rsid w:val="005B61FE"/>
    <w:rsid w:val="005B7607"/>
    <w:rsid w:val="005C1185"/>
    <w:rsid w:val="005C3379"/>
    <w:rsid w:val="005C3842"/>
    <w:rsid w:val="005C4160"/>
    <w:rsid w:val="005C4282"/>
    <w:rsid w:val="005C45D0"/>
    <w:rsid w:val="005C48D7"/>
    <w:rsid w:val="005C6B0F"/>
    <w:rsid w:val="005C7277"/>
    <w:rsid w:val="005D009C"/>
    <w:rsid w:val="005D0B16"/>
    <w:rsid w:val="005D0CB3"/>
    <w:rsid w:val="005D118C"/>
    <w:rsid w:val="005D2193"/>
    <w:rsid w:val="005D26D3"/>
    <w:rsid w:val="005D2A8D"/>
    <w:rsid w:val="005D2D13"/>
    <w:rsid w:val="005D3386"/>
    <w:rsid w:val="005D3622"/>
    <w:rsid w:val="005D3A65"/>
    <w:rsid w:val="005D42EA"/>
    <w:rsid w:val="005D4502"/>
    <w:rsid w:val="005D4905"/>
    <w:rsid w:val="005D6FB8"/>
    <w:rsid w:val="005D6FFF"/>
    <w:rsid w:val="005D7D67"/>
    <w:rsid w:val="005E0EB7"/>
    <w:rsid w:val="005E1093"/>
    <w:rsid w:val="005E11B9"/>
    <w:rsid w:val="005E15F9"/>
    <w:rsid w:val="005E17E5"/>
    <w:rsid w:val="005E2BF0"/>
    <w:rsid w:val="005E3EA0"/>
    <w:rsid w:val="005E559D"/>
    <w:rsid w:val="005E6D9B"/>
    <w:rsid w:val="005E7C8D"/>
    <w:rsid w:val="005E7C94"/>
    <w:rsid w:val="005E7EB3"/>
    <w:rsid w:val="005F003D"/>
    <w:rsid w:val="005F08A3"/>
    <w:rsid w:val="005F1323"/>
    <w:rsid w:val="005F159C"/>
    <w:rsid w:val="005F1ADC"/>
    <w:rsid w:val="005F2318"/>
    <w:rsid w:val="005F2D7F"/>
    <w:rsid w:val="005F3525"/>
    <w:rsid w:val="005F4F98"/>
    <w:rsid w:val="005F5594"/>
    <w:rsid w:val="005F738B"/>
    <w:rsid w:val="00600A63"/>
    <w:rsid w:val="00600E10"/>
    <w:rsid w:val="006011AF"/>
    <w:rsid w:val="0060191A"/>
    <w:rsid w:val="00601ECA"/>
    <w:rsid w:val="006025ED"/>
    <w:rsid w:val="00603021"/>
    <w:rsid w:val="006037C8"/>
    <w:rsid w:val="00603ABF"/>
    <w:rsid w:val="00603CBB"/>
    <w:rsid w:val="00603E3A"/>
    <w:rsid w:val="00603FC8"/>
    <w:rsid w:val="00605416"/>
    <w:rsid w:val="00605903"/>
    <w:rsid w:val="00605E4E"/>
    <w:rsid w:val="00611D3E"/>
    <w:rsid w:val="00612798"/>
    <w:rsid w:val="006200E4"/>
    <w:rsid w:val="006206E4"/>
    <w:rsid w:val="006218AA"/>
    <w:rsid w:val="006235C7"/>
    <w:rsid w:val="006243A5"/>
    <w:rsid w:val="006244D1"/>
    <w:rsid w:val="00624AA6"/>
    <w:rsid w:val="0062757B"/>
    <w:rsid w:val="006323BA"/>
    <w:rsid w:val="00632BDC"/>
    <w:rsid w:val="00633F70"/>
    <w:rsid w:val="00634EC9"/>
    <w:rsid w:val="006353D3"/>
    <w:rsid w:val="006369AF"/>
    <w:rsid w:val="0063713C"/>
    <w:rsid w:val="00640637"/>
    <w:rsid w:val="00641A6D"/>
    <w:rsid w:val="00642B04"/>
    <w:rsid w:val="00642B13"/>
    <w:rsid w:val="00642CC8"/>
    <w:rsid w:val="00643A7B"/>
    <w:rsid w:val="00643CD7"/>
    <w:rsid w:val="00643F46"/>
    <w:rsid w:val="006445AD"/>
    <w:rsid w:val="006456B5"/>
    <w:rsid w:val="006456CD"/>
    <w:rsid w:val="006469D3"/>
    <w:rsid w:val="006470B3"/>
    <w:rsid w:val="006475AE"/>
    <w:rsid w:val="00647E19"/>
    <w:rsid w:val="00650DC9"/>
    <w:rsid w:val="00651E91"/>
    <w:rsid w:val="006520DA"/>
    <w:rsid w:val="006524B6"/>
    <w:rsid w:val="00654276"/>
    <w:rsid w:val="0065660C"/>
    <w:rsid w:val="00656CC5"/>
    <w:rsid w:val="00657257"/>
    <w:rsid w:val="0065754A"/>
    <w:rsid w:val="00660103"/>
    <w:rsid w:val="00660CCF"/>
    <w:rsid w:val="0066328E"/>
    <w:rsid w:val="00663833"/>
    <w:rsid w:val="00663C06"/>
    <w:rsid w:val="006661CE"/>
    <w:rsid w:val="006709CE"/>
    <w:rsid w:val="00671212"/>
    <w:rsid w:val="00671A38"/>
    <w:rsid w:val="0067306D"/>
    <w:rsid w:val="006743B9"/>
    <w:rsid w:val="00674772"/>
    <w:rsid w:val="00677043"/>
    <w:rsid w:val="006803F5"/>
    <w:rsid w:val="006814B9"/>
    <w:rsid w:val="006814C8"/>
    <w:rsid w:val="006835D9"/>
    <w:rsid w:val="00686F62"/>
    <w:rsid w:val="00691085"/>
    <w:rsid w:val="00691380"/>
    <w:rsid w:val="0069245C"/>
    <w:rsid w:val="0069291C"/>
    <w:rsid w:val="00694427"/>
    <w:rsid w:val="00694551"/>
    <w:rsid w:val="00694B1B"/>
    <w:rsid w:val="00694CD9"/>
    <w:rsid w:val="006950EC"/>
    <w:rsid w:val="0069557E"/>
    <w:rsid w:val="00695C98"/>
    <w:rsid w:val="00696070"/>
    <w:rsid w:val="006962DB"/>
    <w:rsid w:val="00696D20"/>
    <w:rsid w:val="00697268"/>
    <w:rsid w:val="006A0006"/>
    <w:rsid w:val="006A00C9"/>
    <w:rsid w:val="006A0795"/>
    <w:rsid w:val="006A3070"/>
    <w:rsid w:val="006A4047"/>
    <w:rsid w:val="006A56DB"/>
    <w:rsid w:val="006A63A9"/>
    <w:rsid w:val="006A7859"/>
    <w:rsid w:val="006B05CB"/>
    <w:rsid w:val="006B11E8"/>
    <w:rsid w:val="006B4150"/>
    <w:rsid w:val="006B4A52"/>
    <w:rsid w:val="006B54F9"/>
    <w:rsid w:val="006B5CE7"/>
    <w:rsid w:val="006B670B"/>
    <w:rsid w:val="006B7110"/>
    <w:rsid w:val="006C0B67"/>
    <w:rsid w:val="006C2975"/>
    <w:rsid w:val="006C3470"/>
    <w:rsid w:val="006C3FDF"/>
    <w:rsid w:val="006C4050"/>
    <w:rsid w:val="006C5004"/>
    <w:rsid w:val="006C7D0F"/>
    <w:rsid w:val="006D09AA"/>
    <w:rsid w:val="006D1415"/>
    <w:rsid w:val="006D15B5"/>
    <w:rsid w:val="006D2204"/>
    <w:rsid w:val="006D3E45"/>
    <w:rsid w:val="006D4414"/>
    <w:rsid w:val="006D7087"/>
    <w:rsid w:val="006E13BA"/>
    <w:rsid w:val="006E1765"/>
    <w:rsid w:val="006E1BBC"/>
    <w:rsid w:val="006E1FB6"/>
    <w:rsid w:val="006E1FE8"/>
    <w:rsid w:val="006E218C"/>
    <w:rsid w:val="006E266A"/>
    <w:rsid w:val="006E425C"/>
    <w:rsid w:val="006E43FD"/>
    <w:rsid w:val="006E5CC8"/>
    <w:rsid w:val="006E7DF5"/>
    <w:rsid w:val="006F050C"/>
    <w:rsid w:val="006F22A8"/>
    <w:rsid w:val="006F3077"/>
    <w:rsid w:val="006F312F"/>
    <w:rsid w:val="006F59BD"/>
    <w:rsid w:val="006F6D8F"/>
    <w:rsid w:val="006F7332"/>
    <w:rsid w:val="006F74A6"/>
    <w:rsid w:val="007000D5"/>
    <w:rsid w:val="0070053B"/>
    <w:rsid w:val="007012C0"/>
    <w:rsid w:val="007026FE"/>
    <w:rsid w:val="00703EB7"/>
    <w:rsid w:val="007044AD"/>
    <w:rsid w:val="007053B4"/>
    <w:rsid w:val="00705765"/>
    <w:rsid w:val="00705CD8"/>
    <w:rsid w:val="007067E5"/>
    <w:rsid w:val="00707446"/>
    <w:rsid w:val="00707C26"/>
    <w:rsid w:val="0071062F"/>
    <w:rsid w:val="007126E8"/>
    <w:rsid w:val="00713195"/>
    <w:rsid w:val="0071321D"/>
    <w:rsid w:val="0071390B"/>
    <w:rsid w:val="00713FFE"/>
    <w:rsid w:val="0071579E"/>
    <w:rsid w:val="007158FD"/>
    <w:rsid w:val="00717701"/>
    <w:rsid w:val="007179FD"/>
    <w:rsid w:val="007204D5"/>
    <w:rsid w:val="00720503"/>
    <w:rsid w:val="0072091A"/>
    <w:rsid w:val="00721D0A"/>
    <w:rsid w:val="0072267E"/>
    <w:rsid w:val="007229B8"/>
    <w:rsid w:val="00723085"/>
    <w:rsid w:val="007239BD"/>
    <w:rsid w:val="00723A3A"/>
    <w:rsid w:val="00723DDB"/>
    <w:rsid w:val="00723EDD"/>
    <w:rsid w:val="00725CEF"/>
    <w:rsid w:val="007308FD"/>
    <w:rsid w:val="00731516"/>
    <w:rsid w:val="0073176E"/>
    <w:rsid w:val="007319BE"/>
    <w:rsid w:val="00732D4A"/>
    <w:rsid w:val="00733D9C"/>
    <w:rsid w:val="007343FC"/>
    <w:rsid w:val="00734BD9"/>
    <w:rsid w:val="00735694"/>
    <w:rsid w:val="007361DC"/>
    <w:rsid w:val="00736318"/>
    <w:rsid w:val="00736CE4"/>
    <w:rsid w:val="007377DE"/>
    <w:rsid w:val="007448D3"/>
    <w:rsid w:val="00744CED"/>
    <w:rsid w:val="0074570F"/>
    <w:rsid w:val="00745E65"/>
    <w:rsid w:val="00751733"/>
    <w:rsid w:val="00751FDE"/>
    <w:rsid w:val="00752D79"/>
    <w:rsid w:val="007538F9"/>
    <w:rsid w:val="00753BF0"/>
    <w:rsid w:val="00753E86"/>
    <w:rsid w:val="00754821"/>
    <w:rsid w:val="00755155"/>
    <w:rsid w:val="007568A4"/>
    <w:rsid w:val="007573D0"/>
    <w:rsid w:val="0075754C"/>
    <w:rsid w:val="0076049D"/>
    <w:rsid w:val="007611B8"/>
    <w:rsid w:val="0076126E"/>
    <w:rsid w:val="00761394"/>
    <w:rsid w:val="007626A7"/>
    <w:rsid w:val="00763ACC"/>
    <w:rsid w:val="00765F7C"/>
    <w:rsid w:val="0076666C"/>
    <w:rsid w:val="007702D5"/>
    <w:rsid w:val="00771066"/>
    <w:rsid w:val="0077116D"/>
    <w:rsid w:val="0077229E"/>
    <w:rsid w:val="00774282"/>
    <w:rsid w:val="00775364"/>
    <w:rsid w:val="00775A5F"/>
    <w:rsid w:val="00777212"/>
    <w:rsid w:val="00780244"/>
    <w:rsid w:val="00780676"/>
    <w:rsid w:val="007817AD"/>
    <w:rsid w:val="00781FAF"/>
    <w:rsid w:val="00782F2B"/>
    <w:rsid w:val="007833C2"/>
    <w:rsid w:val="00785351"/>
    <w:rsid w:val="00785C81"/>
    <w:rsid w:val="00786946"/>
    <w:rsid w:val="007914D7"/>
    <w:rsid w:val="007931AF"/>
    <w:rsid w:val="0079549C"/>
    <w:rsid w:val="00797185"/>
    <w:rsid w:val="007976D4"/>
    <w:rsid w:val="007A0409"/>
    <w:rsid w:val="007A08A8"/>
    <w:rsid w:val="007A0DE3"/>
    <w:rsid w:val="007A13CB"/>
    <w:rsid w:val="007A14BC"/>
    <w:rsid w:val="007A1F7D"/>
    <w:rsid w:val="007A3A50"/>
    <w:rsid w:val="007A485A"/>
    <w:rsid w:val="007A5298"/>
    <w:rsid w:val="007A59E6"/>
    <w:rsid w:val="007B206C"/>
    <w:rsid w:val="007B2595"/>
    <w:rsid w:val="007B3B5A"/>
    <w:rsid w:val="007B4CBF"/>
    <w:rsid w:val="007B4CEE"/>
    <w:rsid w:val="007B4ED0"/>
    <w:rsid w:val="007B6B1C"/>
    <w:rsid w:val="007B6E36"/>
    <w:rsid w:val="007B7CF9"/>
    <w:rsid w:val="007C110C"/>
    <w:rsid w:val="007C22B2"/>
    <w:rsid w:val="007C27E1"/>
    <w:rsid w:val="007C2A47"/>
    <w:rsid w:val="007C3369"/>
    <w:rsid w:val="007C33E4"/>
    <w:rsid w:val="007C5FB4"/>
    <w:rsid w:val="007C6D58"/>
    <w:rsid w:val="007C7C64"/>
    <w:rsid w:val="007D2957"/>
    <w:rsid w:val="007D2ABA"/>
    <w:rsid w:val="007D2F63"/>
    <w:rsid w:val="007D309A"/>
    <w:rsid w:val="007D348B"/>
    <w:rsid w:val="007D3663"/>
    <w:rsid w:val="007D38AD"/>
    <w:rsid w:val="007D3E5B"/>
    <w:rsid w:val="007D44B7"/>
    <w:rsid w:val="007D46FA"/>
    <w:rsid w:val="007D744E"/>
    <w:rsid w:val="007D79B8"/>
    <w:rsid w:val="007E0C5F"/>
    <w:rsid w:val="007E106D"/>
    <w:rsid w:val="007E279F"/>
    <w:rsid w:val="007E29FC"/>
    <w:rsid w:val="007E349A"/>
    <w:rsid w:val="007E40A7"/>
    <w:rsid w:val="007E53E0"/>
    <w:rsid w:val="007E5B4D"/>
    <w:rsid w:val="007E63CF"/>
    <w:rsid w:val="007E78EA"/>
    <w:rsid w:val="007F08E1"/>
    <w:rsid w:val="007F0B85"/>
    <w:rsid w:val="007F173E"/>
    <w:rsid w:val="007F22AC"/>
    <w:rsid w:val="007F24AE"/>
    <w:rsid w:val="007F3232"/>
    <w:rsid w:val="007F3CC5"/>
    <w:rsid w:val="007F465B"/>
    <w:rsid w:val="007F48E8"/>
    <w:rsid w:val="007F6A24"/>
    <w:rsid w:val="007F6CAC"/>
    <w:rsid w:val="00800E94"/>
    <w:rsid w:val="00801D03"/>
    <w:rsid w:val="00803177"/>
    <w:rsid w:val="00803540"/>
    <w:rsid w:val="00803730"/>
    <w:rsid w:val="00804CD7"/>
    <w:rsid w:val="00805226"/>
    <w:rsid w:val="00805824"/>
    <w:rsid w:val="00807E4F"/>
    <w:rsid w:val="0081017E"/>
    <w:rsid w:val="00811FF1"/>
    <w:rsid w:val="008125A9"/>
    <w:rsid w:val="008129F3"/>
    <w:rsid w:val="008136FE"/>
    <w:rsid w:val="00813EFB"/>
    <w:rsid w:val="0081477D"/>
    <w:rsid w:val="00815573"/>
    <w:rsid w:val="00817463"/>
    <w:rsid w:val="0081757A"/>
    <w:rsid w:val="00817D68"/>
    <w:rsid w:val="008223F8"/>
    <w:rsid w:val="00822593"/>
    <w:rsid w:val="00823B6F"/>
    <w:rsid w:val="00825559"/>
    <w:rsid w:val="008260DD"/>
    <w:rsid w:val="00826B5E"/>
    <w:rsid w:val="008271B9"/>
    <w:rsid w:val="008277F7"/>
    <w:rsid w:val="0083127C"/>
    <w:rsid w:val="00832124"/>
    <w:rsid w:val="00832D77"/>
    <w:rsid w:val="00833F26"/>
    <w:rsid w:val="008345AA"/>
    <w:rsid w:val="008347D7"/>
    <w:rsid w:val="00834F73"/>
    <w:rsid w:val="0083536F"/>
    <w:rsid w:val="0083650D"/>
    <w:rsid w:val="008366B8"/>
    <w:rsid w:val="00837B5A"/>
    <w:rsid w:val="00837C23"/>
    <w:rsid w:val="0084132B"/>
    <w:rsid w:val="00842087"/>
    <w:rsid w:val="008435C1"/>
    <w:rsid w:val="0084447C"/>
    <w:rsid w:val="00846157"/>
    <w:rsid w:val="00847809"/>
    <w:rsid w:val="008500E9"/>
    <w:rsid w:val="00850119"/>
    <w:rsid w:val="00850279"/>
    <w:rsid w:val="00850ADC"/>
    <w:rsid w:val="00851235"/>
    <w:rsid w:val="00851608"/>
    <w:rsid w:val="00851A15"/>
    <w:rsid w:val="00851FBF"/>
    <w:rsid w:val="00852AEE"/>
    <w:rsid w:val="00852E78"/>
    <w:rsid w:val="008534AA"/>
    <w:rsid w:val="008557BB"/>
    <w:rsid w:val="00855E3C"/>
    <w:rsid w:val="0085745C"/>
    <w:rsid w:val="0086049B"/>
    <w:rsid w:val="00860D3C"/>
    <w:rsid w:val="00861BDC"/>
    <w:rsid w:val="008627A7"/>
    <w:rsid w:val="00862A8E"/>
    <w:rsid w:val="0086342E"/>
    <w:rsid w:val="00864A62"/>
    <w:rsid w:val="008656CA"/>
    <w:rsid w:val="00866659"/>
    <w:rsid w:val="00866E1D"/>
    <w:rsid w:val="008702CB"/>
    <w:rsid w:val="00873255"/>
    <w:rsid w:val="00873303"/>
    <w:rsid w:val="008737B5"/>
    <w:rsid w:val="00875C3A"/>
    <w:rsid w:val="00876259"/>
    <w:rsid w:val="00877A9E"/>
    <w:rsid w:val="00877DC9"/>
    <w:rsid w:val="008813EF"/>
    <w:rsid w:val="00881478"/>
    <w:rsid w:val="00892937"/>
    <w:rsid w:val="00892992"/>
    <w:rsid w:val="00893562"/>
    <w:rsid w:val="00894222"/>
    <w:rsid w:val="008943DD"/>
    <w:rsid w:val="00896AD7"/>
    <w:rsid w:val="0089779A"/>
    <w:rsid w:val="008A1C66"/>
    <w:rsid w:val="008A7343"/>
    <w:rsid w:val="008A7421"/>
    <w:rsid w:val="008B0D4B"/>
    <w:rsid w:val="008B153E"/>
    <w:rsid w:val="008B1BEB"/>
    <w:rsid w:val="008B2557"/>
    <w:rsid w:val="008B50F7"/>
    <w:rsid w:val="008B5C84"/>
    <w:rsid w:val="008B5FDD"/>
    <w:rsid w:val="008B74DB"/>
    <w:rsid w:val="008C0347"/>
    <w:rsid w:val="008C0801"/>
    <w:rsid w:val="008C39E9"/>
    <w:rsid w:val="008C3F0F"/>
    <w:rsid w:val="008C419A"/>
    <w:rsid w:val="008C6174"/>
    <w:rsid w:val="008C6618"/>
    <w:rsid w:val="008C6A18"/>
    <w:rsid w:val="008C74DB"/>
    <w:rsid w:val="008C76C4"/>
    <w:rsid w:val="008D0888"/>
    <w:rsid w:val="008D3991"/>
    <w:rsid w:val="008D43C8"/>
    <w:rsid w:val="008D5AF4"/>
    <w:rsid w:val="008D5EA9"/>
    <w:rsid w:val="008D73F8"/>
    <w:rsid w:val="008E0A75"/>
    <w:rsid w:val="008E0C9B"/>
    <w:rsid w:val="008E1BAD"/>
    <w:rsid w:val="008E2084"/>
    <w:rsid w:val="008E288B"/>
    <w:rsid w:val="008E2E26"/>
    <w:rsid w:val="008E2EB4"/>
    <w:rsid w:val="008E32D7"/>
    <w:rsid w:val="008E33AF"/>
    <w:rsid w:val="008E34E2"/>
    <w:rsid w:val="008E44CC"/>
    <w:rsid w:val="008E4638"/>
    <w:rsid w:val="008E4F58"/>
    <w:rsid w:val="008E6E3E"/>
    <w:rsid w:val="008E7405"/>
    <w:rsid w:val="008E7AF7"/>
    <w:rsid w:val="008F04C3"/>
    <w:rsid w:val="008F0F7E"/>
    <w:rsid w:val="008F110E"/>
    <w:rsid w:val="008F2B50"/>
    <w:rsid w:val="008F2DFE"/>
    <w:rsid w:val="008F4C76"/>
    <w:rsid w:val="008F5118"/>
    <w:rsid w:val="008F5AFA"/>
    <w:rsid w:val="008F5B0F"/>
    <w:rsid w:val="008F60A1"/>
    <w:rsid w:val="0090142D"/>
    <w:rsid w:val="00902DAF"/>
    <w:rsid w:val="009047A2"/>
    <w:rsid w:val="00905420"/>
    <w:rsid w:val="009071A2"/>
    <w:rsid w:val="00907C0A"/>
    <w:rsid w:val="00907E83"/>
    <w:rsid w:val="00910A65"/>
    <w:rsid w:val="00910C5F"/>
    <w:rsid w:val="00910D90"/>
    <w:rsid w:val="00910DC0"/>
    <w:rsid w:val="0091117D"/>
    <w:rsid w:val="00911DC1"/>
    <w:rsid w:val="00912CE1"/>
    <w:rsid w:val="009149E0"/>
    <w:rsid w:val="0091513A"/>
    <w:rsid w:val="00915C90"/>
    <w:rsid w:val="00916884"/>
    <w:rsid w:val="009171DB"/>
    <w:rsid w:val="009177DF"/>
    <w:rsid w:val="00920069"/>
    <w:rsid w:val="00920418"/>
    <w:rsid w:val="00922C00"/>
    <w:rsid w:val="0092307E"/>
    <w:rsid w:val="009246C3"/>
    <w:rsid w:val="00925574"/>
    <w:rsid w:val="00925C62"/>
    <w:rsid w:val="00931B39"/>
    <w:rsid w:val="00931E60"/>
    <w:rsid w:val="00932E2C"/>
    <w:rsid w:val="00934BF3"/>
    <w:rsid w:val="00936D4C"/>
    <w:rsid w:val="00937DBD"/>
    <w:rsid w:val="009402E7"/>
    <w:rsid w:val="009408E5"/>
    <w:rsid w:val="009416E9"/>
    <w:rsid w:val="00941A51"/>
    <w:rsid w:val="00942548"/>
    <w:rsid w:val="00942B72"/>
    <w:rsid w:val="00942BBE"/>
    <w:rsid w:val="00943F5F"/>
    <w:rsid w:val="00943F60"/>
    <w:rsid w:val="00944282"/>
    <w:rsid w:val="00944D1F"/>
    <w:rsid w:val="009464E3"/>
    <w:rsid w:val="009465C0"/>
    <w:rsid w:val="00946B95"/>
    <w:rsid w:val="009475DF"/>
    <w:rsid w:val="00947887"/>
    <w:rsid w:val="00947F9B"/>
    <w:rsid w:val="0095025B"/>
    <w:rsid w:val="00951DDB"/>
    <w:rsid w:val="00952B34"/>
    <w:rsid w:val="00953248"/>
    <w:rsid w:val="009542B4"/>
    <w:rsid w:val="00954827"/>
    <w:rsid w:val="009557A5"/>
    <w:rsid w:val="00955A0A"/>
    <w:rsid w:val="00955FE6"/>
    <w:rsid w:val="00956357"/>
    <w:rsid w:val="00957868"/>
    <w:rsid w:val="00957BE9"/>
    <w:rsid w:val="00957EFB"/>
    <w:rsid w:val="00960090"/>
    <w:rsid w:val="00960705"/>
    <w:rsid w:val="00961B10"/>
    <w:rsid w:val="0096296C"/>
    <w:rsid w:val="009629AF"/>
    <w:rsid w:val="00963BA5"/>
    <w:rsid w:val="0096473F"/>
    <w:rsid w:val="00964823"/>
    <w:rsid w:val="009652D8"/>
    <w:rsid w:val="00965BDF"/>
    <w:rsid w:val="009660DF"/>
    <w:rsid w:val="00966481"/>
    <w:rsid w:val="0096652D"/>
    <w:rsid w:val="009708BE"/>
    <w:rsid w:val="00970ED5"/>
    <w:rsid w:val="00970F1C"/>
    <w:rsid w:val="00971976"/>
    <w:rsid w:val="0097241D"/>
    <w:rsid w:val="00972C36"/>
    <w:rsid w:val="00973EC3"/>
    <w:rsid w:val="00975655"/>
    <w:rsid w:val="009756A0"/>
    <w:rsid w:val="00975AFB"/>
    <w:rsid w:val="00975EBA"/>
    <w:rsid w:val="00976AD6"/>
    <w:rsid w:val="00976EF9"/>
    <w:rsid w:val="00977A15"/>
    <w:rsid w:val="00981DA9"/>
    <w:rsid w:val="00983669"/>
    <w:rsid w:val="009838E0"/>
    <w:rsid w:val="0098453C"/>
    <w:rsid w:val="00984795"/>
    <w:rsid w:val="00984908"/>
    <w:rsid w:val="009850B4"/>
    <w:rsid w:val="009864F6"/>
    <w:rsid w:val="00986915"/>
    <w:rsid w:val="00986A61"/>
    <w:rsid w:val="00990A7D"/>
    <w:rsid w:val="0099141E"/>
    <w:rsid w:val="00991FC2"/>
    <w:rsid w:val="00992807"/>
    <w:rsid w:val="00992D09"/>
    <w:rsid w:val="009940FF"/>
    <w:rsid w:val="009952AC"/>
    <w:rsid w:val="009963A8"/>
    <w:rsid w:val="00996A91"/>
    <w:rsid w:val="00997148"/>
    <w:rsid w:val="009A0FF2"/>
    <w:rsid w:val="009A22A4"/>
    <w:rsid w:val="009A2B29"/>
    <w:rsid w:val="009A3654"/>
    <w:rsid w:val="009A370A"/>
    <w:rsid w:val="009A3ADD"/>
    <w:rsid w:val="009A4CB2"/>
    <w:rsid w:val="009A6036"/>
    <w:rsid w:val="009A6E8E"/>
    <w:rsid w:val="009A7288"/>
    <w:rsid w:val="009B0209"/>
    <w:rsid w:val="009B0912"/>
    <w:rsid w:val="009B24E2"/>
    <w:rsid w:val="009B4433"/>
    <w:rsid w:val="009B62CF"/>
    <w:rsid w:val="009B68FD"/>
    <w:rsid w:val="009B7403"/>
    <w:rsid w:val="009B7AA5"/>
    <w:rsid w:val="009C23F5"/>
    <w:rsid w:val="009C2987"/>
    <w:rsid w:val="009C2DF0"/>
    <w:rsid w:val="009C2E40"/>
    <w:rsid w:val="009C34DA"/>
    <w:rsid w:val="009C3761"/>
    <w:rsid w:val="009C3885"/>
    <w:rsid w:val="009C4459"/>
    <w:rsid w:val="009C6BF5"/>
    <w:rsid w:val="009C73BE"/>
    <w:rsid w:val="009D1325"/>
    <w:rsid w:val="009D24FF"/>
    <w:rsid w:val="009D44B4"/>
    <w:rsid w:val="009D49F1"/>
    <w:rsid w:val="009D6558"/>
    <w:rsid w:val="009D71DE"/>
    <w:rsid w:val="009E0CA3"/>
    <w:rsid w:val="009E167A"/>
    <w:rsid w:val="009E17F5"/>
    <w:rsid w:val="009E18FD"/>
    <w:rsid w:val="009E2387"/>
    <w:rsid w:val="009E274D"/>
    <w:rsid w:val="009E4CCA"/>
    <w:rsid w:val="009E6CB2"/>
    <w:rsid w:val="009E6DB0"/>
    <w:rsid w:val="009E70F7"/>
    <w:rsid w:val="009E72F2"/>
    <w:rsid w:val="009E7BF5"/>
    <w:rsid w:val="009F0138"/>
    <w:rsid w:val="009F1A15"/>
    <w:rsid w:val="009F1C78"/>
    <w:rsid w:val="009F4A0C"/>
    <w:rsid w:val="009F6328"/>
    <w:rsid w:val="009F73C8"/>
    <w:rsid w:val="009F745B"/>
    <w:rsid w:val="009F7AE0"/>
    <w:rsid w:val="00A00490"/>
    <w:rsid w:val="00A004A6"/>
    <w:rsid w:val="00A01CB2"/>
    <w:rsid w:val="00A05189"/>
    <w:rsid w:val="00A064A6"/>
    <w:rsid w:val="00A067F5"/>
    <w:rsid w:val="00A06C5C"/>
    <w:rsid w:val="00A07344"/>
    <w:rsid w:val="00A120A2"/>
    <w:rsid w:val="00A13F6F"/>
    <w:rsid w:val="00A143D6"/>
    <w:rsid w:val="00A154DF"/>
    <w:rsid w:val="00A1779F"/>
    <w:rsid w:val="00A17E7F"/>
    <w:rsid w:val="00A203C8"/>
    <w:rsid w:val="00A205F8"/>
    <w:rsid w:val="00A2110F"/>
    <w:rsid w:val="00A21578"/>
    <w:rsid w:val="00A22E53"/>
    <w:rsid w:val="00A23249"/>
    <w:rsid w:val="00A23714"/>
    <w:rsid w:val="00A23D1B"/>
    <w:rsid w:val="00A23E6C"/>
    <w:rsid w:val="00A24DE5"/>
    <w:rsid w:val="00A25EB0"/>
    <w:rsid w:val="00A26655"/>
    <w:rsid w:val="00A2681E"/>
    <w:rsid w:val="00A2693C"/>
    <w:rsid w:val="00A30B64"/>
    <w:rsid w:val="00A332F2"/>
    <w:rsid w:val="00A35C99"/>
    <w:rsid w:val="00A35F2E"/>
    <w:rsid w:val="00A375D5"/>
    <w:rsid w:val="00A43B4B"/>
    <w:rsid w:val="00A44795"/>
    <w:rsid w:val="00A44E21"/>
    <w:rsid w:val="00A4507F"/>
    <w:rsid w:val="00A4518F"/>
    <w:rsid w:val="00A46E3E"/>
    <w:rsid w:val="00A505C6"/>
    <w:rsid w:val="00A50E1F"/>
    <w:rsid w:val="00A513BE"/>
    <w:rsid w:val="00A514CE"/>
    <w:rsid w:val="00A51B6B"/>
    <w:rsid w:val="00A52745"/>
    <w:rsid w:val="00A52C2A"/>
    <w:rsid w:val="00A52DFE"/>
    <w:rsid w:val="00A536E2"/>
    <w:rsid w:val="00A55421"/>
    <w:rsid w:val="00A5584C"/>
    <w:rsid w:val="00A55B79"/>
    <w:rsid w:val="00A569B3"/>
    <w:rsid w:val="00A56D98"/>
    <w:rsid w:val="00A6116B"/>
    <w:rsid w:val="00A62497"/>
    <w:rsid w:val="00A625D6"/>
    <w:rsid w:val="00A6491E"/>
    <w:rsid w:val="00A701A5"/>
    <w:rsid w:val="00A713B4"/>
    <w:rsid w:val="00A71FB6"/>
    <w:rsid w:val="00A73DBC"/>
    <w:rsid w:val="00A742DA"/>
    <w:rsid w:val="00A7507E"/>
    <w:rsid w:val="00A77703"/>
    <w:rsid w:val="00A778AD"/>
    <w:rsid w:val="00A77C03"/>
    <w:rsid w:val="00A80C3C"/>
    <w:rsid w:val="00A81372"/>
    <w:rsid w:val="00A828A2"/>
    <w:rsid w:val="00A83582"/>
    <w:rsid w:val="00A83CC8"/>
    <w:rsid w:val="00A843C4"/>
    <w:rsid w:val="00A85F2C"/>
    <w:rsid w:val="00A874DD"/>
    <w:rsid w:val="00A9225A"/>
    <w:rsid w:val="00A942DB"/>
    <w:rsid w:val="00A95CF6"/>
    <w:rsid w:val="00A96F41"/>
    <w:rsid w:val="00A970AC"/>
    <w:rsid w:val="00AA010D"/>
    <w:rsid w:val="00AA0DBF"/>
    <w:rsid w:val="00AA10FE"/>
    <w:rsid w:val="00AA4A6E"/>
    <w:rsid w:val="00AA4B68"/>
    <w:rsid w:val="00AA58AC"/>
    <w:rsid w:val="00AA66B1"/>
    <w:rsid w:val="00AA68CC"/>
    <w:rsid w:val="00AA68E3"/>
    <w:rsid w:val="00AB095B"/>
    <w:rsid w:val="00AB1CBA"/>
    <w:rsid w:val="00AB1D87"/>
    <w:rsid w:val="00AB313E"/>
    <w:rsid w:val="00AB4AD7"/>
    <w:rsid w:val="00AB57D6"/>
    <w:rsid w:val="00AB5BD7"/>
    <w:rsid w:val="00AB5CE7"/>
    <w:rsid w:val="00AB5F3A"/>
    <w:rsid w:val="00AB714A"/>
    <w:rsid w:val="00AB7784"/>
    <w:rsid w:val="00AC0152"/>
    <w:rsid w:val="00AC0C4E"/>
    <w:rsid w:val="00AC2351"/>
    <w:rsid w:val="00AC34CF"/>
    <w:rsid w:val="00AC352A"/>
    <w:rsid w:val="00AC478E"/>
    <w:rsid w:val="00AC51C2"/>
    <w:rsid w:val="00AC5C8C"/>
    <w:rsid w:val="00AC66CD"/>
    <w:rsid w:val="00AC67D7"/>
    <w:rsid w:val="00AD290B"/>
    <w:rsid w:val="00AD3E98"/>
    <w:rsid w:val="00AD3F83"/>
    <w:rsid w:val="00AD4F2F"/>
    <w:rsid w:val="00AD5AAA"/>
    <w:rsid w:val="00AD6142"/>
    <w:rsid w:val="00AD623D"/>
    <w:rsid w:val="00AD6552"/>
    <w:rsid w:val="00AD65BF"/>
    <w:rsid w:val="00AE0278"/>
    <w:rsid w:val="00AE10D9"/>
    <w:rsid w:val="00AE1D47"/>
    <w:rsid w:val="00AE1F26"/>
    <w:rsid w:val="00AE2218"/>
    <w:rsid w:val="00AE2251"/>
    <w:rsid w:val="00AE250F"/>
    <w:rsid w:val="00AE2634"/>
    <w:rsid w:val="00AE2CBD"/>
    <w:rsid w:val="00AE4FBF"/>
    <w:rsid w:val="00AE524A"/>
    <w:rsid w:val="00AE5DD7"/>
    <w:rsid w:val="00AE7562"/>
    <w:rsid w:val="00AE79B2"/>
    <w:rsid w:val="00AF0F14"/>
    <w:rsid w:val="00AF2818"/>
    <w:rsid w:val="00AF2D5E"/>
    <w:rsid w:val="00AF2F1D"/>
    <w:rsid w:val="00AF2F21"/>
    <w:rsid w:val="00AF3D4D"/>
    <w:rsid w:val="00AF4F63"/>
    <w:rsid w:val="00AF53F9"/>
    <w:rsid w:val="00AF5B6B"/>
    <w:rsid w:val="00AF654C"/>
    <w:rsid w:val="00AF6924"/>
    <w:rsid w:val="00AF6F18"/>
    <w:rsid w:val="00B00405"/>
    <w:rsid w:val="00B009FD"/>
    <w:rsid w:val="00B0108B"/>
    <w:rsid w:val="00B01ADF"/>
    <w:rsid w:val="00B02B6A"/>
    <w:rsid w:val="00B03C00"/>
    <w:rsid w:val="00B0579A"/>
    <w:rsid w:val="00B05859"/>
    <w:rsid w:val="00B068F4"/>
    <w:rsid w:val="00B06ACA"/>
    <w:rsid w:val="00B06C50"/>
    <w:rsid w:val="00B06F79"/>
    <w:rsid w:val="00B07D6A"/>
    <w:rsid w:val="00B1013C"/>
    <w:rsid w:val="00B105BE"/>
    <w:rsid w:val="00B10810"/>
    <w:rsid w:val="00B10D68"/>
    <w:rsid w:val="00B11A21"/>
    <w:rsid w:val="00B11C8D"/>
    <w:rsid w:val="00B1261E"/>
    <w:rsid w:val="00B12DDE"/>
    <w:rsid w:val="00B13011"/>
    <w:rsid w:val="00B1557A"/>
    <w:rsid w:val="00B159C5"/>
    <w:rsid w:val="00B1763E"/>
    <w:rsid w:val="00B22549"/>
    <w:rsid w:val="00B239C9"/>
    <w:rsid w:val="00B24759"/>
    <w:rsid w:val="00B24944"/>
    <w:rsid w:val="00B271F1"/>
    <w:rsid w:val="00B2737B"/>
    <w:rsid w:val="00B30587"/>
    <w:rsid w:val="00B30669"/>
    <w:rsid w:val="00B30D80"/>
    <w:rsid w:val="00B3146F"/>
    <w:rsid w:val="00B32869"/>
    <w:rsid w:val="00B32990"/>
    <w:rsid w:val="00B32D4F"/>
    <w:rsid w:val="00B33190"/>
    <w:rsid w:val="00B336D9"/>
    <w:rsid w:val="00B33EE0"/>
    <w:rsid w:val="00B33F1E"/>
    <w:rsid w:val="00B33FD4"/>
    <w:rsid w:val="00B343D8"/>
    <w:rsid w:val="00B34753"/>
    <w:rsid w:val="00B3484D"/>
    <w:rsid w:val="00B34BFE"/>
    <w:rsid w:val="00B356B1"/>
    <w:rsid w:val="00B35FFE"/>
    <w:rsid w:val="00B363A5"/>
    <w:rsid w:val="00B37234"/>
    <w:rsid w:val="00B37DE1"/>
    <w:rsid w:val="00B40798"/>
    <w:rsid w:val="00B42138"/>
    <w:rsid w:val="00B430B0"/>
    <w:rsid w:val="00B44F68"/>
    <w:rsid w:val="00B45217"/>
    <w:rsid w:val="00B45C84"/>
    <w:rsid w:val="00B46A56"/>
    <w:rsid w:val="00B46D17"/>
    <w:rsid w:val="00B5101A"/>
    <w:rsid w:val="00B51661"/>
    <w:rsid w:val="00B51FCF"/>
    <w:rsid w:val="00B5395A"/>
    <w:rsid w:val="00B5481B"/>
    <w:rsid w:val="00B55FC2"/>
    <w:rsid w:val="00B560D5"/>
    <w:rsid w:val="00B56468"/>
    <w:rsid w:val="00B56790"/>
    <w:rsid w:val="00B56948"/>
    <w:rsid w:val="00B56D51"/>
    <w:rsid w:val="00B606AF"/>
    <w:rsid w:val="00B60C4E"/>
    <w:rsid w:val="00B63E6D"/>
    <w:rsid w:val="00B64A3A"/>
    <w:rsid w:val="00B64A6F"/>
    <w:rsid w:val="00B64F46"/>
    <w:rsid w:val="00B669FE"/>
    <w:rsid w:val="00B70E6F"/>
    <w:rsid w:val="00B7115A"/>
    <w:rsid w:val="00B7134F"/>
    <w:rsid w:val="00B72621"/>
    <w:rsid w:val="00B7339F"/>
    <w:rsid w:val="00B73C79"/>
    <w:rsid w:val="00B745C1"/>
    <w:rsid w:val="00B7569B"/>
    <w:rsid w:val="00B757DB"/>
    <w:rsid w:val="00B80098"/>
    <w:rsid w:val="00B80A7E"/>
    <w:rsid w:val="00B82A4A"/>
    <w:rsid w:val="00B836D4"/>
    <w:rsid w:val="00B86147"/>
    <w:rsid w:val="00B8640F"/>
    <w:rsid w:val="00B86BB1"/>
    <w:rsid w:val="00B86DB8"/>
    <w:rsid w:val="00B87F75"/>
    <w:rsid w:val="00B91BC7"/>
    <w:rsid w:val="00B921E2"/>
    <w:rsid w:val="00B9279F"/>
    <w:rsid w:val="00B92ECF"/>
    <w:rsid w:val="00B93512"/>
    <w:rsid w:val="00B93A2F"/>
    <w:rsid w:val="00B9428B"/>
    <w:rsid w:val="00B94472"/>
    <w:rsid w:val="00BA0767"/>
    <w:rsid w:val="00BA0E82"/>
    <w:rsid w:val="00BA1A78"/>
    <w:rsid w:val="00BA2720"/>
    <w:rsid w:val="00BA27EC"/>
    <w:rsid w:val="00BA2AD0"/>
    <w:rsid w:val="00BA2C43"/>
    <w:rsid w:val="00BA2F91"/>
    <w:rsid w:val="00BA34C3"/>
    <w:rsid w:val="00BA3E75"/>
    <w:rsid w:val="00BA621D"/>
    <w:rsid w:val="00BA7972"/>
    <w:rsid w:val="00BA7F4E"/>
    <w:rsid w:val="00BB0B3F"/>
    <w:rsid w:val="00BB1429"/>
    <w:rsid w:val="00BB22C8"/>
    <w:rsid w:val="00BB2C97"/>
    <w:rsid w:val="00BB3390"/>
    <w:rsid w:val="00BB36F6"/>
    <w:rsid w:val="00BB4B90"/>
    <w:rsid w:val="00BB5183"/>
    <w:rsid w:val="00BB602C"/>
    <w:rsid w:val="00BB6DC6"/>
    <w:rsid w:val="00BC1C05"/>
    <w:rsid w:val="00BC24A0"/>
    <w:rsid w:val="00BC3634"/>
    <w:rsid w:val="00BC365E"/>
    <w:rsid w:val="00BC48F5"/>
    <w:rsid w:val="00BC4935"/>
    <w:rsid w:val="00BC58C7"/>
    <w:rsid w:val="00BC611D"/>
    <w:rsid w:val="00BC6B30"/>
    <w:rsid w:val="00BD01C0"/>
    <w:rsid w:val="00BD020A"/>
    <w:rsid w:val="00BD03E7"/>
    <w:rsid w:val="00BD1171"/>
    <w:rsid w:val="00BD1555"/>
    <w:rsid w:val="00BD2517"/>
    <w:rsid w:val="00BD273F"/>
    <w:rsid w:val="00BD366B"/>
    <w:rsid w:val="00BD4FB2"/>
    <w:rsid w:val="00BD55EF"/>
    <w:rsid w:val="00BD5F1E"/>
    <w:rsid w:val="00BD6590"/>
    <w:rsid w:val="00BD72FD"/>
    <w:rsid w:val="00BD7A5F"/>
    <w:rsid w:val="00BE0303"/>
    <w:rsid w:val="00BE10F5"/>
    <w:rsid w:val="00BE288A"/>
    <w:rsid w:val="00BE32C5"/>
    <w:rsid w:val="00BE3621"/>
    <w:rsid w:val="00BE3768"/>
    <w:rsid w:val="00BE3CBD"/>
    <w:rsid w:val="00BE4D4B"/>
    <w:rsid w:val="00BE5798"/>
    <w:rsid w:val="00BE5ADB"/>
    <w:rsid w:val="00BE5D31"/>
    <w:rsid w:val="00BE613B"/>
    <w:rsid w:val="00BE637C"/>
    <w:rsid w:val="00BE638A"/>
    <w:rsid w:val="00BE63A6"/>
    <w:rsid w:val="00BE6F7E"/>
    <w:rsid w:val="00BF05AE"/>
    <w:rsid w:val="00BF07DE"/>
    <w:rsid w:val="00BF0AA7"/>
    <w:rsid w:val="00BF0CA1"/>
    <w:rsid w:val="00BF0FDD"/>
    <w:rsid w:val="00BF1102"/>
    <w:rsid w:val="00BF2D10"/>
    <w:rsid w:val="00BF34CB"/>
    <w:rsid w:val="00BF402A"/>
    <w:rsid w:val="00BF49CB"/>
    <w:rsid w:val="00BF6DDC"/>
    <w:rsid w:val="00BF6F04"/>
    <w:rsid w:val="00BF7CC8"/>
    <w:rsid w:val="00BF7EC1"/>
    <w:rsid w:val="00C000AC"/>
    <w:rsid w:val="00C0141C"/>
    <w:rsid w:val="00C0484D"/>
    <w:rsid w:val="00C04898"/>
    <w:rsid w:val="00C05327"/>
    <w:rsid w:val="00C05A96"/>
    <w:rsid w:val="00C05EBE"/>
    <w:rsid w:val="00C05F43"/>
    <w:rsid w:val="00C05F82"/>
    <w:rsid w:val="00C065EF"/>
    <w:rsid w:val="00C06659"/>
    <w:rsid w:val="00C068FF"/>
    <w:rsid w:val="00C07D1E"/>
    <w:rsid w:val="00C10267"/>
    <w:rsid w:val="00C10423"/>
    <w:rsid w:val="00C10B48"/>
    <w:rsid w:val="00C10EF5"/>
    <w:rsid w:val="00C116D4"/>
    <w:rsid w:val="00C11895"/>
    <w:rsid w:val="00C1271F"/>
    <w:rsid w:val="00C12EA4"/>
    <w:rsid w:val="00C13C44"/>
    <w:rsid w:val="00C16C8B"/>
    <w:rsid w:val="00C16DBD"/>
    <w:rsid w:val="00C179D8"/>
    <w:rsid w:val="00C17A30"/>
    <w:rsid w:val="00C17D41"/>
    <w:rsid w:val="00C17DD0"/>
    <w:rsid w:val="00C21838"/>
    <w:rsid w:val="00C23FE6"/>
    <w:rsid w:val="00C24882"/>
    <w:rsid w:val="00C24E88"/>
    <w:rsid w:val="00C25D7C"/>
    <w:rsid w:val="00C26FE9"/>
    <w:rsid w:val="00C27360"/>
    <w:rsid w:val="00C27577"/>
    <w:rsid w:val="00C2757D"/>
    <w:rsid w:val="00C27729"/>
    <w:rsid w:val="00C316DF"/>
    <w:rsid w:val="00C31F08"/>
    <w:rsid w:val="00C324A5"/>
    <w:rsid w:val="00C32EED"/>
    <w:rsid w:val="00C33D3E"/>
    <w:rsid w:val="00C3429C"/>
    <w:rsid w:val="00C35324"/>
    <w:rsid w:val="00C35E5C"/>
    <w:rsid w:val="00C37385"/>
    <w:rsid w:val="00C3751D"/>
    <w:rsid w:val="00C404B4"/>
    <w:rsid w:val="00C40947"/>
    <w:rsid w:val="00C41EEC"/>
    <w:rsid w:val="00C41F07"/>
    <w:rsid w:val="00C42172"/>
    <w:rsid w:val="00C425BF"/>
    <w:rsid w:val="00C42887"/>
    <w:rsid w:val="00C430BE"/>
    <w:rsid w:val="00C43482"/>
    <w:rsid w:val="00C43B60"/>
    <w:rsid w:val="00C43BEC"/>
    <w:rsid w:val="00C44587"/>
    <w:rsid w:val="00C45B38"/>
    <w:rsid w:val="00C46BF2"/>
    <w:rsid w:val="00C507D2"/>
    <w:rsid w:val="00C50A7C"/>
    <w:rsid w:val="00C528BB"/>
    <w:rsid w:val="00C52AB6"/>
    <w:rsid w:val="00C538B6"/>
    <w:rsid w:val="00C54F0E"/>
    <w:rsid w:val="00C55E5B"/>
    <w:rsid w:val="00C57AD1"/>
    <w:rsid w:val="00C57CAE"/>
    <w:rsid w:val="00C62193"/>
    <w:rsid w:val="00C62F68"/>
    <w:rsid w:val="00C64117"/>
    <w:rsid w:val="00C7098F"/>
    <w:rsid w:val="00C70E3B"/>
    <w:rsid w:val="00C711C3"/>
    <w:rsid w:val="00C73F9F"/>
    <w:rsid w:val="00C74F8D"/>
    <w:rsid w:val="00C758AB"/>
    <w:rsid w:val="00C76AD9"/>
    <w:rsid w:val="00C76F7D"/>
    <w:rsid w:val="00C77467"/>
    <w:rsid w:val="00C7757F"/>
    <w:rsid w:val="00C776E3"/>
    <w:rsid w:val="00C779EC"/>
    <w:rsid w:val="00C80B3A"/>
    <w:rsid w:val="00C80F6C"/>
    <w:rsid w:val="00C81DD0"/>
    <w:rsid w:val="00C826C9"/>
    <w:rsid w:val="00C83572"/>
    <w:rsid w:val="00C846CB"/>
    <w:rsid w:val="00C85685"/>
    <w:rsid w:val="00C85891"/>
    <w:rsid w:val="00C858D3"/>
    <w:rsid w:val="00C86290"/>
    <w:rsid w:val="00C86C69"/>
    <w:rsid w:val="00C86F08"/>
    <w:rsid w:val="00C87FE6"/>
    <w:rsid w:val="00C9080D"/>
    <w:rsid w:val="00C90A74"/>
    <w:rsid w:val="00C92911"/>
    <w:rsid w:val="00C92BB0"/>
    <w:rsid w:val="00C92CC2"/>
    <w:rsid w:val="00C92D6B"/>
    <w:rsid w:val="00C93217"/>
    <w:rsid w:val="00C94321"/>
    <w:rsid w:val="00C947DE"/>
    <w:rsid w:val="00C95808"/>
    <w:rsid w:val="00CA0B8B"/>
    <w:rsid w:val="00CA0DB7"/>
    <w:rsid w:val="00CA14B9"/>
    <w:rsid w:val="00CA47B0"/>
    <w:rsid w:val="00CB048D"/>
    <w:rsid w:val="00CB07AA"/>
    <w:rsid w:val="00CB0CB7"/>
    <w:rsid w:val="00CB2262"/>
    <w:rsid w:val="00CB2632"/>
    <w:rsid w:val="00CB3462"/>
    <w:rsid w:val="00CB429B"/>
    <w:rsid w:val="00CB45F5"/>
    <w:rsid w:val="00CB517E"/>
    <w:rsid w:val="00CB636A"/>
    <w:rsid w:val="00CB73AC"/>
    <w:rsid w:val="00CB7AF9"/>
    <w:rsid w:val="00CC0284"/>
    <w:rsid w:val="00CC0322"/>
    <w:rsid w:val="00CC1F30"/>
    <w:rsid w:val="00CC2E70"/>
    <w:rsid w:val="00CC363C"/>
    <w:rsid w:val="00CC42C6"/>
    <w:rsid w:val="00CC43B3"/>
    <w:rsid w:val="00CC60F7"/>
    <w:rsid w:val="00CC65B6"/>
    <w:rsid w:val="00CD2E13"/>
    <w:rsid w:val="00CD3BBA"/>
    <w:rsid w:val="00CD4E78"/>
    <w:rsid w:val="00CD56AB"/>
    <w:rsid w:val="00CD5C03"/>
    <w:rsid w:val="00CE145D"/>
    <w:rsid w:val="00CE1641"/>
    <w:rsid w:val="00CE1E2C"/>
    <w:rsid w:val="00CE5900"/>
    <w:rsid w:val="00CE5A53"/>
    <w:rsid w:val="00CE626E"/>
    <w:rsid w:val="00CE66A8"/>
    <w:rsid w:val="00CE6951"/>
    <w:rsid w:val="00CE6957"/>
    <w:rsid w:val="00CE6C20"/>
    <w:rsid w:val="00CE790A"/>
    <w:rsid w:val="00CF3263"/>
    <w:rsid w:val="00CF4561"/>
    <w:rsid w:val="00CF485F"/>
    <w:rsid w:val="00CF4864"/>
    <w:rsid w:val="00CF4AE3"/>
    <w:rsid w:val="00CF61EF"/>
    <w:rsid w:val="00D014B6"/>
    <w:rsid w:val="00D023D3"/>
    <w:rsid w:val="00D02600"/>
    <w:rsid w:val="00D03EB3"/>
    <w:rsid w:val="00D04338"/>
    <w:rsid w:val="00D04468"/>
    <w:rsid w:val="00D05973"/>
    <w:rsid w:val="00D0693F"/>
    <w:rsid w:val="00D0698E"/>
    <w:rsid w:val="00D06BE6"/>
    <w:rsid w:val="00D075A4"/>
    <w:rsid w:val="00D076E4"/>
    <w:rsid w:val="00D1080C"/>
    <w:rsid w:val="00D10BD9"/>
    <w:rsid w:val="00D13060"/>
    <w:rsid w:val="00D1374C"/>
    <w:rsid w:val="00D150B6"/>
    <w:rsid w:val="00D1622A"/>
    <w:rsid w:val="00D16761"/>
    <w:rsid w:val="00D179F9"/>
    <w:rsid w:val="00D2014A"/>
    <w:rsid w:val="00D21636"/>
    <w:rsid w:val="00D234F8"/>
    <w:rsid w:val="00D23A8B"/>
    <w:rsid w:val="00D23EFF"/>
    <w:rsid w:val="00D24186"/>
    <w:rsid w:val="00D24F85"/>
    <w:rsid w:val="00D251A1"/>
    <w:rsid w:val="00D27EC6"/>
    <w:rsid w:val="00D27F59"/>
    <w:rsid w:val="00D30FD4"/>
    <w:rsid w:val="00D31C91"/>
    <w:rsid w:val="00D322EA"/>
    <w:rsid w:val="00D3256D"/>
    <w:rsid w:val="00D32792"/>
    <w:rsid w:val="00D33354"/>
    <w:rsid w:val="00D3553C"/>
    <w:rsid w:val="00D35F3F"/>
    <w:rsid w:val="00D374FE"/>
    <w:rsid w:val="00D37C87"/>
    <w:rsid w:val="00D41048"/>
    <w:rsid w:val="00D41F85"/>
    <w:rsid w:val="00D43BF2"/>
    <w:rsid w:val="00D44224"/>
    <w:rsid w:val="00D44A43"/>
    <w:rsid w:val="00D4501D"/>
    <w:rsid w:val="00D46DE8"/>
    <w:rsid w:val="00D50172"/>
    <w:rsid w:val="00D5457C"/>
    <w:rsid w:val="00D56231"/>
    <w:rsid w:val="00D57A66"/>
    <w:rsid w:val="00D57A7E"/>
    <w:rsid w:val="00D6180C"/>
    <w:rsid w:val="00D624DB"/>
    <w:rsid w:val="00D6338C"/>
    <w:rsid w:val="00D63D04"/>
    <w:rsid w:val="00D647DF"/>
    <w:rsid w:val="00D64921"/>
    <w:rsid w:val="00D65F61"/>
    <w:rsid w:val="00D66B7E"/>
    <w:rsid w:val="00D675AC"/>
    <w:rsid w:val="00D678CD"/>
    <w:rsid w:val="00D67A6B"/>
    <w:rsid w:val="00D7042C"/>
    <w:rsid w:val="00D71FF3"/>
    <w:rsid w:val="00D72405"/>
    <w:rsid w:val="00D72FBC"/>
    <w:rsid w:val="00D74092"/>
    <w:rsid w:val="00D75282"/>
    <w:rsid w:val="00D754BC"/>
    <w:rsid w:val="00D808E7"/>
    <w:rsid w:val="00D81129"/>
    <w:rsid w:val="00D82629"/>
    <w:rsid w:val="00D82F6A"/>
    <w:rsid w:val="00D83047"/>
    <w:rsid w:val="00D832AE"/>
    <w:rsid w:val="00D83D05"/>
    <w:rsid w:val="00D83D46"/>
    <w:rsid w:val="00D8419A"/>
    <w:rsid w:val="00D8428D"/>
    <w:rsid w:val="00D849CC"/>
    <w:rsid w:val="00D8517C"/>
    <w:rsid w:val="00D8533B"/>
    <w:rsid w:val="00D8640D"/>
    <w:rsid w:val="00D86969"/>
    <w:rsid w:val="00D86F4B"/>
    <w:rsid w:val="00D904EC"/>
    <w:rsid w:val="00D9073D"/>
    <w:rsid w:val="00D91548"/>
    <w:rsid w:val="00D91886"/>
    <w:rsid w:val="00D91C1F"/>
    <w:rsid w:val="00D926D5"/>
    <w:rsid w:val="00D92739"/>
    <w:rsid w:val="00D9298D"/>
    <w:rsid w:val="00D942FF"/>
    <w:rsid w:val="00D95565"/>
    <w:rsid w:val="00D95FEC"/>
    <w:rsid w:val="00D97037"/>
    <w:rsid w:val="00DA0048"/>
    <w:rsid w:val="00DA186C"/>
    <w:rsid w:val="00DA1B93"/>
    <w:rsid w:val="00DA2436"/>
    <w:rsid w:val="00DA2542"/>
    <w:rsid w:val="00DA36BB"/>
    <w:rsid w:val="00DA373E"/>
    <w:rsid w:val="00DA5259"/>
    <w:rsid w:val="00DA55E0"/>
    <w:rsid w:val="00DA6374"/>
    <w:rsid w:val="00DA755D"/>
    <w:rsid w:val="00DA7A6D"/>
    <w:rsid w:val="00DB10B5"/>
    <w:rsid w:val="00DB2465"/>
    <w:rsid w:val="00DB25A9"/>
    <w:rsid w:val="00DB356F"/>
    <w:rsid w:val="00DB5D16"/>
    <w:rsid w:val="00DB6F20"/>
    <w:rsid w:val="00DB7B0A"/>
    <w:rsid w:val="00DC025D"/>
    <w:rsid w:val="00DC04D9"/>
    <w:rsid w:val="00DC2190"/>
    <w:rsid w:val="00DC2D27"/>
    <w:rsid w:val="00DC474E"/>
    <w:rsid w:val="00DC4A42"/>
    <w:rsid w:val="00DC4E3C"/>
    <w:rsid w:val="00DC547D"/>
    <w:rsid w:val="00DC5970"/>
    <w:rsid w:val="00DC66C7"/>
    <w:rsid w:val="00DC67B6"/>
    <w:rsid w:val="00DC7367"/>
    <w:rsid w:val="00DC76FC"/>
    <w:rsid w:val="00DD0836"/>
    <w:rsid w:val="00DD0C1D"/>
    <w:rsid w:val="00DD1D1C"/>
    <w:rsid w:val="00DD352D"/>
    <w:rsid w:val="00DD37A7"/>
    <w:rsid w:val="00DD3FD0"/>
    <w:rsid w:val="00DD4090"/>
    <w:rsid w:val="00DD5F65"/>
    <w:rsid w:val="00DE01F1"/>
    <w:rsid w:val="00DE0329"/>
    <w:rsid w:val="00DE0D7C"/>
    <w:rsid w:val="00DE1262"/>
    <w:rsid w:val="00DE248B"/>
    <w:rsid w:val="00DE258D"/>
    <w:rsid w:val="00DE3ABD"/>
    <w:rsid w:val="00DE3E6D"/>
    <w:rsid w:val="00DE4625"/>
    <w:rsid w:val="00DE5719"/>
    <w:rsid w:val="00DE625B"/>
    <w:rsid w:val="00DE676D"/>
    <w:rsid w:val="00DE69C2"/>
    <w:rsid w:val="00DE75BF"/>
    <w:rsid w:val="00DF0D82"/>
    <w:rsid w:val="00DF10E4"/>
    <w:rsid w:val="00DF313B"/>
    <w:rsid w:val="00DF3410"/>
    <w:rsid w:val="00DF44BC"/>
    <w:rsid w:val="00DF521F"/>
    <w:rsid w:val="00DF56C6"/>
    <w:rsid w:val="00DF5C1C"/>
    <w:rsid w:val="00E019E9"/>
    <w:rsid w:val="00E01B0F"/>
    <w:rsid w:val="00E01CEB"/>
    <w:rsid w:val="00E01F16"/>
    <w:rsid w:val="00E02272"/>
    <w:rsid w:val="00E02C56"/>
    <w:rsid w:val="00E03B55"/>
    <w:rsid w:val="00E03DC1"/>
    <w:rsid w:val="00E0411F"/>
    <w:rsid w:val="00E04AFE"/>
    <w:rsid w:val="00E05438"/>
    <w:rsid w:val="00E05706"/>
    <w:rsid w:val="00E05ABE"/>
    <w:rsid w:val="00E06FA9"/>
    <w:rsid w:val="00E07955"/>
    <w:rsid w:val="00E07F12"/>
    <w:rsid w:val="00E104B0"/>
    <w:rsid w:val="00E108A6"/>
    <w:rsid w:val="00E11C62"/>
    <w:rsid w:val="00E141C8"/>
    <w:rsid w:val="00E146E5"/>
    <w:rsid w:val="00E157C1"/>
    <w:rsid w:val="00E15B2F"/>
    <w:rsid w:val="00E15BA4"/>
    <w:rsid w:val="00E162FC"/>
    <w:rsid w:val="00E165EB"/>
    <w:rsid w:val="00E16BA6"/>
    <w:rsid w:val="00E20857"/>
    <w:rsid w:val="00E21231"/>
    <w:rsid w:val="00E2160B"/>
    <w:rsid w:val="00E21964"/>
    <w:rsid w:val="00E21FD3"/>
    <w:rsid w:val="00E227F6"/>
    <w:rsid w:val="00E22D36"/>
    <w:rsid w:val="00E22F23"/>
    <w:rsid w:val="00E2578B"/>
    <w:rsid w:val="00E25A2E"/>
    <w:rsid w:val="00E26500"/>
    <w:rsid w:val="00E26E1A"/>
    <w:rsid w:val="00E26ED1"/>
    <w:rsid w:val="00E30395"/>
    <w:rsid w:val="00E30B79"/>
    <w:rsid w:val="00E32000"/>
    <w:rsid w:val="00E327CE"/>
    <w:rsid w:val="00E3285B"/>
    <w:rsid w:val="00E329AA"/>
    <w:rsid w:val="00E3401C"/>
    <w:rsid w:val="00E343F6"/>
    <w:rsid w:val="00E34B39"/>
    <w:rsid w:val="00E34FDF"/>
    <w:rsid w:val="00E4162F"/>
    <w:rsid w:val="00E4390F"/>
    <w:rsid w:val="00E4404F"/>
    <w:rsid w:val="00E451BB"/>
    <w:rsid w:val="00E465E3"/>
    <w:rsid w:val="00E4687D"/>
    <w:rsid w:val="00E47021"/>
    <w:rsid w:val="00E473EF"/>
    <w:rsid w:val="00E47C83"/>
    <w:rsid w:val="00E5037E"/>
    <w:rsid w:val="00E5104D"/>
    <w:rsid w:val="00E5139D"/>
    <w:rsid w:val="00E51ADA"/>
    <w:rsid w:val="00E520E4"/>
    <w:rsid w:val="00E537EE"/>
    <w:rsid w:val="00E54C13"/>
    <w:rsid w:val="00E569D5"/>
    <w:rsid w:val="00E574F4"/>
    <w:rsid w:val="00E5766D"/>
    <w:rsid w:val="00E632D2"/>
    <w:rsid w:val="00E632F0"/>
    <w:rsid w:val="00E633FB"/>
    <w:rsid w:val="00E64735"/>
    <w:rsid w:val="00E6700C"/>
    <w:rsid w:val="00E67706"/>
    <w:rsid w:val="00E70132"/>
    <w:rsid w:val="00E70B93"/>
    <w:rsid w:val="00E70F80"/>
    <w:rsid w:val="00E7201E"/>
    <w:rsid w:val="00E726E8"/>
    <w:rsid w:val="00E74F2A"/>
    <w:rsid w:val="00E74F64"/>
    <w:rsid w:val="00E74FE5"/>
    <w:rsid w:val="00E753D8"/>
    <w:rsid w:val="00E76DC1"/>
    <w:rsid w:val="00E77C6C"/>
    <w:rsid w:val="00E80D56"/>
    <w:rsid w:val="00E80F62"/>
    <w:rsid w:val="00E81AEE"/>
    <w:rsid w:val="00E81E3B"/>
    <w:rsid w:val="00E81EA5"/>
    <w:rsid w:val="00E82446"/>
    <w:rsid w:val="00E826B2"/>
    <w:rsid w:val="00E839DB"/>
    <w:rsid w:val="00E857D9"/>
    <w:rsid w:val="00E85E65"/>
    <w:rsid w:val="00E86FBD"/>
    <w:rsid w:val="00E87DD9"/>
    <w:rsid w:val="00E87F21"/>
    <w:rsid w:val="00E903D3"/>
    <w:rsid w:val="00E907D5"/>
    <w:rsid w:val="00E91319"/>
    <w:rsid w:val="00E926C2"/>
    <w:rsid w:val="00E92AAA"/>
    <w:rsid w:val="00E94599"/>
    <w:rsid w:val="00E945A9"/>
    <w:rsid w:val="00E94AF3"/>
    <w:rsid w:val="00E95B6F"/>
    <w:rsid w:val="00E95C27"/>
    <w:rsid w:val="00E9700E"/>
    <w:rsid w:val="00E9772E"/>
    <w:rsid w:val="00EA1FF0"/>
    <w:rsid w:val="00EA31B2"/>
    <w:rsid w:val="00EA3AA9"/>
    <w:rsid w:val="00EA5610"/>
    <w:rsid w:val="00EA662C"/>
    <w:rsid w:val="00EA73E5"/>
    <w:rsid w:val="00EA73E8"/>
    <w:rsid w:val="00EA7483"/>
    <w:rsid w:val="00EB08A3"/>
    <w:rsid w:val="00EB1305"/>
    <w:rsid w:val="00EB2812"/>
    <w:rsid w:val="00EB30CB"/>
    <w:rsid w:val="00EB311A"/>
    <w:rsid w:val="00EB386F"/>
    <w:rsid w:val="00EB3E4E"/>
    <w:rsid w:val="00EB4298"/>
    <w:rsid w:val="00EB4528"/>
    <w:rsid w:val="00EB4CAB"/>
    <w:rsid w:val="00EB4F21"/>
    <w:rsid w:val="00EB4F4E"/>
    <w:rsid w:val="00EB506F"/>
    <w:rsid w:val="00EB52A2"/>
    <w:rsid w:val="00EB5E0C"/>
    <w:rsid w:val="00EB69AE"/>
    <w:rsid w:val="00EB765B"/>
    <w:rsid w:val="00EB7D73"/>
    <w:rsid w:val="00EC0359"/>
    <w:rsid w:val="00EC0984"/>
    <w:rsid w:val="00EC1106"/>
    <w:rsid w:val="00EC2E4B"/>
    <w:rsid w:val="00EC350D"/>
    <w:rsid w:val="00EC3B6F"/>
    <w:rsid w:val="00EC3F2B"/>
    <w:rsid w:val="00EC6958"/>
    <w:rsid w:val="00ED0A4D"/>
    <w:rsid w:val="00ED0B28"/>
    <w:rsid w:val="00ED0BE2"/>
    <w:rsid w:val="00ED1094"/>
    <w:rsid w:val="00ED139A"/>
    <w:rsid w:val="00ED337B"/>
    <w:rsid w:val="00ED501A"/>
    <w:rsid w:val="00ED6C69"/>
    <w:rsid w:val="00ED7178"/>
    <w:rsid w:val="00EE0829"/>
    <w:rsid w:val="00EE25A6"/>
    <w:rsid w:val="00EE288C"/>
    <w:rsid w:val="00EE3217"/>
    <w:rsid w:val="00EE54A0"/>
    <w:rsid w:val="00EE5D28"/>
    <w:rsid w:val="00EE6FE0"/>
    <w:rsid w:val="00EE73A0"/>
    <w:rsid w:val="00EE741F"/>
    <w:rsid w:val="00EE75A1"/>
    <w:rsid w:val="00EF1625"/>
    <w:rsid w:val="00EF2AFF"/>
    <w:rsid w:val="00EF4B91"/>
    <w:rsid w:val="00EF58CC"/>
    <w:rsid w:val="00EF5A37"/>
    <w:rsid w:val="00EF647E"/>
    <w:rsid w:val="00EF6C3B"/>
    <w:rsid w:val="00EF6C57"/>
    <w:rsid w:val="00EF6D1E"/>
    <w:rsid w:val="00EF6FFF"/>
    <w:rsid w:val="00F03172"/>
    <w:rsid w:val="00F0350B"/>
    <w:rsid w:val="00F03FE5"/>
    <w:rsid w:val="00F04A6F"/>
    <w:rsid w:val="00F050F3"/>
    <w:rsid w:val="00F0663D"/>
    <w:rsid w:val="00F06E24"/>
    <w:rsid w:val="00F071FE"/>
    <w:rsid w:val="00F077A7"/>
    <w:rsid w:val="00F07A40"/>
    <w:rsid w:val="00F07B2C"/>
    <w:rsid w:val="00F10C3C"/>
    <w:rsid w:val="00F11E85"/>
    <w:rsid w:val="00F11EF9"/>
    <w:rsid w:val="00F126F8"/>
    <w:rsid w:val="00F12C20"/>
    <w:rsid w:val="00F12DFC"/>
    <w:rsid w:val="00F16AFB"/>
    <w:rsid w:val="00F17991"/>
    <w:rsid w:val="00F17AF4"/>
    <w:rsid w:val="00F17C83"/>
    <w:rsid w:val="00F20F7A"/>
    <w:rsid w:val="00F223B1"/>
    <w:rsid w:val="00F2276B"/>
    <w:rsid w:val="00F233F6"/>
    <w:rsid w:val="00F23B81"/>
    <w:rsid w:val="00F23F30"/>
    <w:rsid w:val="00F242D4"/>
    <w:rsid w:val="00F24C5A"/>
    <w:rsid w:val="00F24C9C"/>
    <w:rsid w:val="00F2508B"/>
    <w:rsid w:val="00F25BF8"/>
    <w:rsid w:val="00F273E0"/>
    <w:rsid w:val="00F2762B"/>
    <w:rsid w:val="00F2771F"/>
    <w:rsid w:val="00F308C6"/>
    <w:rsid w:val="00F319C3"/>
    <w:rsid w:val="00F31EFF"/>
    <w:rsid w:val="00F3382A"/>
    <w:rsid w:val="00F342C3"/>
    <w:rsid w:val="00F348ED"/>
    <w:rsid w:val="00F363C6"/>
    <w:rsid w:val="00F36BA9"/>
    <w:rsid w:val="00F3708B"/>
    <w:rsid w:val="00F4046C"/>
    <w:rsid w:val="00F40BFE"/>
    <w:rsid w:val="00F4120A"/>
    <w:rsid w:val="00F44E08"/>
    <w:rsid w:val="00F44F79"/>
    <w:rsid w:val="00F450FC"/>
    <w:rsid w:val="00F47DEE"/>
    <w:rsid w:val="00F50524"/>
    <w:rsid w:val="00F5124B"/>
    <w:rsid w:val="00F52375"/>
    <w:rsid w:val="00F5320E"/>
    <w:rsid w:val="00F53322"/>
    <w:rsid w:val="00F53E15"/>
    <w:rsid w:val="00F53E98"/>
    <w:rsid w:val="00F54B1A"/>
    <w:rsid w:val="00F555EF"/>
    <w:rsid w:val="00F556F3"/>
    <w:rsid w:val="00F55ED6"/>
    <w:rsid w:val="00F5611C"/>
    <w:rsid w:val="00F5653E"/>
    <w:rsid w:val="00F6056F"/>
    <w:rsid w:val="00F620BD"/>
    <w:rsid w:val="00F634E8"/>
    <w:rsid w:val="00F64888"/>
    <w:rsid w:val="00F6532B"/>
    <w:rsid w:val="00F66685"/>
    <w:rsid w:val="00F7092A"/>
    <w:rsid w:val="00F718B7"/>
    <w:rsid w:val="00F72C16"/>
    <w:rsid w:val="00F72D65"/>
    <w:rsid w:val="00F7346C"/>
    <w:rsid w:val="00F74211"/>
    <w:rsid w:val="00F742BD"/>
    <w:rsid w:val="00F744DD"/>
    <w:rsid w:val="00F7463E"/>
    <w:rsid w:val="00F74DAF"/>
    <w:rsid w:val="00F74DB2"/>
    <w:rsid w:val="00F7575A"/>
    <w:rsid w:val="00F7662C"/>
    <w:rsid w:val="00F7688A"/>
    <w:rsid w:val="00F77563"/>
    <w:rsid w:val="00F77899"/>
    <w:rsid w:val="00F8240E"/>
    <w:rsid w:val="00F82480"/>
    <w:rsid w:val="00F8253F"/>
    <w:rsid w:val="00F82DDA"/>
    <w:rsid w:val="00F82F77"/>
    <w:rsid w:val="00F83DAA"/>
    <w:rsid w:val="00F84318"/>
    <w:rsid w:val="00F85AA3"/>
    <w:rsid w:val="00F863F3"/>
    <w:rsid w:val="00F866F6"/>
    <w:rsid w:val="00F874D5"/>
    <w:rsid w:val="00F92327"/>
    <w:rsid w:val="00F94E54"/>
    <w:rsid w:val="00F94F58"/>
    <w:rsid w:val="00F959C6"/>
    <w:rsid w:val="00F96F87"/>
    <w:rsid w:val="00F97507"/>
    <w:rsid w:val="00F97D05"/>
    <w:rsid w:val="00FA002B"/>
    <w:rsid w:val="00FA1342"/>
    <w:rsid w:val="00FA3031"/>
    <w:rsid w:val="00FA3068"/>
    <w:rsid w:val="00FA33AE"/>
    <w:rsid w:val="00FA3E51"/>
    <w:rsid w:val="00FA6A7F"/>
    <w:rsid w:val="00FA7AC7"/>
    <w:rsid w:val="00FB00D9"/>
    <w:rsid w:val="00FB04E7"/>
    <w:rsid w:val="00FB1155"/>
    <w:rsid w:val="00FB1B8D"/>
    <w:rsid w:val="00FB3E04"/>
    <w:rsid w:val="00FB4B42"/>
    <w:rsid w:val="00FB5021"/>
    <w:rsid w:val="00FB5AF7"/>
    <w:rsid w:val="00FB5B76"/>
    <w:rsid w:val="00FB6003"/>
    <w:rsid w:val="00FB6CA2"/>
    <w:rsid w:val="00FB7D7A"/>
    <w:rsid w:val="00FC01E6"/>
    <w:rsid w:val="00FC06CC"/>
    <w:rsid w:val="00FC0FB9"/>
    <w:rsid w:val="00FC1376"/>
    <w:rsid w:val="00FC144B"/>
    <w:rsid w:val="00FC2595"/>
    <w:rsid w:val="00FC2722"/>
    <w:rsid w:val="00FC50CC"/>
    <w:rsid w:val="00FC5E78"/>
    <w:rsid w:val="00FC66C1"/>
    <w:rsid w:val="00FC7CB2"/>
    <w:rsid w:val="00FC7D58"/>
    <w:rsid w:val="00FD19FD"/>
    <w:rsid w:val="00FD3D55"/>
    <w:rsid w:val="00FD6608"/>
    <w:rsid w:val="00FD77D2"/>
    <w:rsid w:val="00FE0235"/>
    <w:rsid w:val="00FE13FE"/>
    <w:rsid w:val="00FE17EF"/>
    <w:rsid w:val="00FE22F3"/>
    <w:rsid w:val="00FE3350"/>
    <w:rsid w:val="00FE46AB"/>
    <w:rsid w:val="00FE4A88"/>
    <w:rsid w:val="00FE5186"/>
    <w:rsid w:val="00FE5355"/>
    <w:rsid w:val="00FE7415"/>
    <w:rsid w:val="00FE7A83"/>
    <w:rsid w:val="00FF115C"/>
    <w:rsid w:val="00FF13DA"/>
    <w:rsid w:val="00FF2897"/>
    <w:rsid w:val="00FF3E81"/>
    <w:rsid w:val="00FF4BA7"/>
    <w:rsid w:val="00FF5086"/>
    <w:rsid w:val="00FF525B"/>
    <w:rsid w:val="00FF530A"/>
    <w:rsid w:val="00FF6639"/>
    <w:rsid w:val="00FF69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8DDD2"/>
  <w15:chartTrackingRefBased/>
  <w15:docId w15:val="{60387DF5-E069-404D-921E-0EEA2783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6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4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4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4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4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4A8"/>
    <w:rPr>
      <w:rFonts w:eastAsiaTheme="majorEastAsia" w:cstheme="majorBidi"/>
      <w:color w:val="272727" w:themeColor="text1" w:themeTint="D8"/>
    </w:rPr>
  </w:style>
  <w:style w:type="paragraph" w:styleId="Title">
    <w:name w:val="Title"/>
    <w:basedOn w:val="Normal"/>
    <w:next w:val="Normal"/>
    <w:link w:val="TitleChar"/>
    <w:uiPriority w:val="10"/>
    <w:qFormat/>
    <w:rsid w:val="002564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4A8"/>
    <w:pPr>
      <w:spacing w:before="160"/>
      <w:jc w:val="center"/>
    </w:pPr>
    <w:rPr>
      <w:i/>
      <w:iCs/>
      <w:color w:val="404040" w:themeColor="text1" w:themeTint="BF"/>
    </w:rPr>
  </w:style>
  <w:style w:type="character" w:customStyle="1" w:styleId="QuoteChar">
    <w:name w:val="Quote Char"/>
    <w:basedOn w:val="DefaultParagraphFont"/>
    <w:link w:val="Quote"/>
    <w:uiPriority w:val="29"/>
    <w:rsid w:val="002564A8"/>
    <w:rPr>
      <w:i/>
      <w:iCs/>
      <w:color w:val="404040" w:themeColor="text1" w:themeTint="BF"/>
    </w:rPr>
  </w:style>
  <w:style w:type="paragraph" w:styleId="ListParagraph">
    <w:name w:val="List Paragraph"/>
    <w:basedOn w:val="Normal"/>
    <w:uiPriority w:val="34"/>
    <w:qFormat/>
    <w:rsid w:val="002564A8"/>
    <w:pPr>
      <w:ind w:left="720"/>
      <w:contextualSpacing/>
    </w:pPr>
  </w:style>
  <w:style w:type="character" w:styleId="IntenseEmphasis">
    <w:name w:val="Intense Emphasis"/>
    <w:basedOn w:val="DefaultParagraphFont"/>
    <w:uiPriority w:val="21"/>
    <w:qFormat/>
    <w:rsid w:val="002564A8"/>
    <w:rPr>
      <w:i/>
      <w:iCs/>
      <w:color w:val="2F5496" w:themeColor="accent1" w:themeShade="BF"/>
    </w:rPr>
  </w:style>
  <w:style w:type="paragraph" w:styleId="IntenseQuote">
    <w:name w:val="Intense Quote"/>
    <w:basedOn w:val="Normal"/>
    <w:next w:val="Normal"/>
    <w:link w:val="IntenseQuoteChar"/>
    <w:uiPriority w:val="30"/>
    <w:qFormat/>
    <w:rsid w:val="00256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4A8"/>
    <w:rPr>
      <w:i/>
      <w:iCs/>
      <w:color w:val="2F5496" w:themeColor="accent1" w:themeShade="BF"/>
    </w:rPr>
  </w:style>
  <w:style w:type="character" w:styleId="IntenseReference">
    <w:name w:val="Intense Reference"/>
    <w:basedOn w:val="DefaultParagraphFont"/>
    <w:uiPriority w:val="32"/>
    <w:qFormat/>
    <w:rsid w:val="002564A8"/>
    <w:rPr>
      <w:b/>
      <w:bCs/>
      <w:smallCaps/>
      <w:color w:val="2F5496" w:themeColor="accent1" w:themeShade="BF"/>
      <w:spacing w:val="5"/>
    </w:rPr>
  </w:style>
  <w:style w:type="paragraph" w:styleId="FootnoteText">
    <w:name w:val="footnote text"/>
    <w:basedOn w:val="Normal"/>
    <w:link w:val="FootnoteTextChar"/>
    <w:unhideWhenUsed/>
    <w:rsid w:val="002564A8"/>
    <w:rPr>
      <w:sz w:val="20"/>
      <w:szCs w:val="20"/>
    </w:rPr>
  </w:style>
  <w:style w:type="character" w:customStyle="1" w:styleId="FootnoteTextChar">
    <w:name w:val="Footnote Text Char"/>
    <w:basedOn w:val="DefaultParagraphFont"/>
    <w:link w:val="FootnoteText"/>
    <w:rsid w:val="002564A8"/>
    <w:rPr>
      <w:rFonts w:ascii="Times New Roman" w:eastAsia="Times New Roman" w:hAnsi="Times New Roman" w:cs="Times New Roman"/>
      <w:sz w:val="20"/>
      <w:szCs w:val="20"/>
    </w:rPr>
  </w:style>
  <w:style w:type="character" w:styleId="FootnoteReference">
    <w:name w:val="footnote reference"/>
    <w:uiPriority w:val="99"/>
    <w:unhideWhenUsed/>
    <w:rsid w:val="002564A8"/>
    <w:rPr>
      <w:vertAlign w:val="superscript"/>
    </w:rPr>
  </w:style>
  <w:style w:type="paragraph" w:styleId="NoSpacing">
    <w:name w:val="No Spacing"/>
    <w:link w:val="NoSpacingChar"/>
    <w:uiPriority w:val="1"/>
    <w:qFormat/>
    <w:rsid w:val="002564A8"/>
    <w:pPr>
      <w:spacing w:after="0" w:line="240" w:lineRule="auto"/>
    </w:pPr>
  </w:style>
  <w:style w:type="character" w:customStyle="1" w:styleId="NoSpacingChar">
    <w:name w:val="No Spacing Char"/>
    <w:basedOn w:val="DefaultParagraphFont"/>
    <w:link w:val="NoSpacing"/>
    <w:uiPriority w:val="1"/>
    <w:rsid w:val="002564A8"/>
  </w:style>
  <w:style w:type="paragraph" w:styleId="Header">
    <w:name w:val="header"/>
    <w:basedOn w:val="Normal"/>
    <w:link w:val="HeaderChar"/>
    <w:uiPriority w:val="99"/>
    <w:unhideWhenUsed/>
    <w:rsid w:val="00875C3A"/>
    <w:pPr>
      <w:tabs>
        <w:tab w:val="center" w:pos="4680"/>
        <w:tab w:val="right" w:pos="9360"/>
      </w:tabs>
    </w:pPr>
  </w:style>
  <w:style w:type="character" w:customStyle="1" w:styleId="HeaderChar">
    <w:name w:val="Header Char"/>
    <w:basedOn w:val="DefaultParagraphFont"/>
    <w:link w:val="Header"/>
    <w:uiPriority w:val="99"/>
    <w:rsid w:val="00875C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C3A"/>
    <w:pPr>
      <w:tabs>
        <w:tab w:val="center" w:pos="4680"/>
        <w:tab w:val="right" w:pos="9360"/>
      </w:tabs>
    </w:pPr>
  </w:style>
  <w:style w:type="character" w:customStyle="1" w:styleId="FooterChar">
    <w:name w:val="Footer Char"/>
    <w:basedOn w:val="DefaultParagraphFont"/>
    <w:link w:val="Footer"/>
    <w:uiPriority w:val="99"/>
    <w:rsid w:val="00875C3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7C03"/>
    <w:rPr>
      <w:color w:val="0563C1" w:themeColor="hyperlink"/>
      <w:u w:val="single"/>
    </w:rPr>
  </w:style>
  <w:style w:type="character" w:styleId="UnresolvedMention">
    <w:name w:val="Unresolved Mention"/>
    <w:basedOn w:val="DefaultParagraphFont"/>
    <w:uiPriority w:val="99"/>
    <w:semiHidden/>
    <w:unhideWhenUsed/>
    <w:rsid w:val="00A77C03"/>
    <w:rPr>
      <w:color w:val="605E5C"/>
      <w:shd w:val="clear" w:color="auto" w:fill="E1DFDD"/>
    </w:rPr>
  </w:style>
  <w:style w:type="character" w:styleId="FollowedHyperlink">
    <w:name w:val="FollowedHyperlink"/>
    <w:basedOn w:val="DefaultParagraphFont"/>
    <w:uiPriority w:val="99"/>
    <w:semiHidden/>
    <w:unhideWhenUsed/>
    <w:rsid w:val="00A35C99"/>
    <w:rPr>
      <w:color w:val="954F72" w:themeColor="followedHyperlink"/>
      <w:u w:val="single"/>
    </w:rPr>
  </w:style>
  <w:style w:type="character" w:styleId="CommentReference">
    <w:name w:val="annotation reference"/>
    <w:basedOn w:val="DefaultParagraphFont"/>
    <w:uiPriority w:val="99"/>
    <w:semiHidden/>
    <w:unhideWhenUsed/>
    <w:rsid w:val="00F4120A"/>
    <w:rPr>
      <w:sz w:val="16"/>
      <w:szCs w:val="16"/>
    </w:rPr>
  </w:style>
  <w:style w:type="paragraph" w:styleId="CommentText">
    <w:name w:val="annotation text"/>
    <w:basedOn w:val="Normal"/>
    <w:link w:val="CommentTextChar"/>
    <w:uiPriority w:val="99"/>
    <w:unhideWhenUsed/>
    <w:rsid w:val="00F4120A"/>
    <w:rPr>
      <w:sz w:val="20"/>
      <w:szCs w:val="20"/>
    </w:rPr>
  </w:style>
  <w:style w:type="character" w:customStyle="1" w:styleId="CommentTextChar">
    <w:name w:val="Comment Text Char"/>
    <w:basedOn w:val="DefaultParagraphFont"/>
    <w:link w:val="CommentText"/>
    <w:uiPriority w:val="99"/>
    <w:rsid w:val="00F41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120A"/>
    <w:rPr>
      <w:b/>
      <w:bCs/>
    </w:rPr>
  </w:style>
  <w:style w:type="character" w:customStyle="1" w:styleId="CommentSubjectChar">
    <w:name w:val="Comment Subject Char"/>
    <w:basedOn w:val="CommentTextChar"/>
    <w:link w:val="CommentSubject"/>
    <w:uiPriority w:val="99"/>
    <w:semiHidden/>
    <w:rsid w:val="00F4120A"/>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837C23"/>
    <w:rPr>
      <w:sz w:val="20"/>
      <w:szCs w:val="20"/>
    </w:rPr>
  </w:style>
  <w:style w:type="character" w:customStyle="1" w:styleId="EndnoteTextChar">
    <w:name w:val="Endnote Text Char"/>
    <w:basedOn w:val="DefaultParagraphFont"/>
    <w:link w:val="EndnoteText"/>
    <w:uiPriority w:val="99"/>
    <w:semiHidden/>
    <w:rsid w:val="00837C2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7C23"/>
    <w:rPr>
      <w:vertAlign w:val="superscript"/>
    </w:rPr>
  </w:style>
  <w:style w:type="paragraph" w:customStyle="1" w:styleId="western">
    <w:name w:val="western"/>
    <w:basedOn w:val="Normal"/>
    <w:rsid w:val="00D234F8"/>
    <w:pPr>
      <w:spacing w:before="100" w:beforeAutospacing="1" w:after="100" w:afterAutospacing="1"/>
    </w:pPr>
  </w:style>
  <w:style w:type="paragraph" w:styleId="NormalWeb">
    <w:name w:val="Normal (Web)"/>
    <w:basedOn w:val="Normal"/>
    <w:uiPriority w:val="99"/>
    <w:unhideWhenUsed/>
    <w:rsid w:val="00D234F8"/>
    <w:pPr>
      <w:spacing w:before="100" w:beforeAutospacing="1" w:after="100" w:afterAutospacing="1"/>
    </w:pPr>
  </w:style>
  <w:style w:type="paragraph" w:styleId="Revision">
    <w:name w:val="Revision"/>
    <w:hidden/>
    <w:uiPriority w:val="99"/>
    <w:semiHidden/>
    <w:rsid w:val="00EC3F2B"/>
    <w:pPr>
      <w:spacing w:after="0" w:line="240" w:lineRule="auto"/>
    </w:pPr>
    <w:rPr>
      <w:rFonts w:ascii="Times New Roman" w:eastAsia="Times New Roman" w:hAnsi="Times New Roman" w:cs="Times New Roman"/>
      <w:sz w:val="24"/>
      <w:szCs w:val="24"/>
    </w:rPr>
  </w:style>
  <w:style w:type="numbering" w:customStyle="1" w:styleId="CurrentList1">
    <w:name w:val="Current List1"/>
    <w:uiPriority w:val="99"/>
    <w:rsid w:val="00D0698E"/>
    <w:pPr>
      <w:numPr>
        <w:numId w:val="35"/>
      </w:numPr>
    </w:pPr>
  </w:style>
  <w:style w:type="character" w:customStyle="1" w:styleId="apple-converted-space">
    <w:name w:val="apple-converted-space"/>
    <w:basedOn w:val="DefaultParagraphFont"/>
    <w:rsid w:val="00CE5A53"/>
  </w:style>
  <w:style w:type="character" w:styleId="Emphasis">
    <w:name w:val="Emphasis"/>
    <w:basedOn w:val="DefaultParagraphFont"/>
    <w:uiPriority w:val="20"/>
    <w:qFormat/>
    <w:rsid w:val="00CE5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5102">
      <w:bodyDiv w:val="1"/>
      <w:marLeft w:val="0"/>
      <w:marRight w:val="0"/>
      <w:marTop w:val="0"/>
      <w:marBottom w:val="0"/>
      <w:divBdr>
        <w:top w:val="none" w:sz="0" w:space="0" w:color="auto"/>
        <w:left w:val="none" w:sz="0" w:space="0" w:color="auto"/>
        <w:bottom w:val="none" w:sz="0" w:space="0" w:color="auto"/>
        <w:right w:val="none" w:sz="0" w:space="0" w:color="auto"/>
      </w:divBdr>
      <w:divsChild>
        <w:div w:id="971591500">
          <w:marLeft w:val="240"/>
          <w:marRight w:val="0"/>
          <w:marTop w:val="60"/>
          <w:marBottom w:val="60"/>
          <w:divBdr>
            <w:top w:val="none" w:sz="0" w:space="0" w:color="auto"/>
            <w:left w:val="none" w:sz="0" w:space="0" w:color="auto"/>
            <w:bottom w:val="none" w:sz="0" w:space="0" w:color="auto"/>
            <w:right w:val="none" w:sz="0" w:space="0" w:color="auto"/>
          </w:divBdr>
          <w:divsChild>
            <w:div w:id="784932170">
              <w:marLeft w:val="0"/>
              <w:marRight w:val="0"/>
              <w:marTop w:val="0"/>
              <w:marBottom w:val="0"/>
              <w:divBdr>
                <w:top w:val="none" w:sz="0" w:space="0" w:color="auto"/>
                <w:left w:val="none" w:sz="0" w:space="0" w:color="auto"/>
                <w:bottom w:val="none" w:sz="0" w:space="0" w:color="auto"/>
                <w:right w:val="none" w:sz="0" w:space="0" w:color="auto"/>
              </w:divBdr>
            </w:div>
          </w:divsChild>
        </w:div>
        <w:div w:id="1148279604">
          <w:marLeft w:val="240"/>
          <w:marRight w:val="0"/>
          <w:marTop w:val="60"/>
          <w:marBottom w:val="60"/>
          <w:divBdr>
            <w:top w:val="none" w:sz="0" w:space="0" w:color="auto"/>
            <w:left w:val="none" w:sz="0" w:space="0" w:color="auto"/>
            <w:bottom w:val="none" w:sz="0" w:space="0" w:color="auto"/>
            <w:right w:val="none" w:sz="0" w:space="0" w:color="auto"/>
          </w:divBdr>
          <w:divsChild>
            <w:div w:id="1739865014">
              <w:marLeft w:val="0"/>
              <w:marRight w:val="0"/>
              <w:marTop w:val="0"/>
              <w:marBottom w:val="0"/>
              <w:divBdr>
                <w:top w:val="none" w:sz="0" w:space="0" w:color="auto"/>
                <w:left w:val="none" w:sz="0" w:space="0" w:color="auto"/>
                <w:bottom w:val="none" w:sz="0" w:space="0" w:color="auto"/>
                <w:right w:val="none" w:sz="0" w:space="0" w:color="auto"/>
              </w:divBdr>
            </w:div>
          </w:divsChild>
        </w:div>
        <w:div w:id="1580823840">
          <w:marLeft w:val="240"/>
          <w:marRight w:val="0"/>
          <w:marTop w:val="60"/>
          <w:marBottom w:val="60"/>
          <w:divBdr>
            <w:top w:val="none" w:sz="0" w:space="0" w:color="auto"/>
            <w:left w:val="none" w:sz="0" w:space="0" w:color="auto"/>
            <w:bottom w:val="none" w:sz="0" w:space="0" w:color="auto"/>
            <w:right w:val="none" w:sz="0" w:space="0" w:color="auto"/>
          </w:divBdr>
          <w:divsChild>
            <w:div w:id="11689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7847">
      <w:bodyDiv w:val="1"/>
      <w:marLeft w:val="0"/>
      <w:marRight w:val="0"/>
      <w:marTop w:val="0"/>
      <w:marBottom w:val="0"/>
      <w:divBdr>
        <w:top w:val="none" w:sz="0" w:space="0" w:color="auto"/>
        <w:left w:val="none" w:sz="0" w:space="0" w:color="auto"/>
        <w:bottom w:val="none" w:sz="0" w:space="0" w:color="auto"/>
        <w:right w:val="none" w:sz="0" w:space="0" w:color="auto"/>
      </w:divBdr>
    </w:div>
    <w:div w:id="81799360">
      <w:bodyDiv w:val="1"/>
      <w:marLeft w:val="0"/>
      <w:marRight w:val="0"/>
      <w:marTop w:val="0"/>
      <w:marBottom w:val="0"/>
      <w:divBdr>
        <w:top w:val="none" w:sz="0" w:space="0" w:color="auto"/>
        <w:left w:val="none" w:sz="0" w:space="0" w:color="auto"/>
        <w:bottom w:val="none" w:sz="0" w:space="0" w:color="auto"/>
        <w:right w:val="none" w:sz="0" w:space="0" w:color="auto"/>
      </w:divBdr>
    </w:div>
    <w:div w:id="104662127">
      <w:bodyDiv w:val="1"/>
      <w:marLeft w:val="0"/>
      <w:marRight w:val="0"/>
      <w:marTop w:val="0"/>
      <w:marBottom w:val="0"/>
      <w:divBdr>
        <w:top w:val="none" w:sz="0" w:space="0" w:color="auto"/>
        <w:left w:val="none" w:sz="0" w:space="0" w:color="auto"/>
        <w:bottom w:val="none" w:sz="0" w:space="0" w:color="auto"/>
        <w:right w:val="none" w:sz="0" w:space="0" w:color="auto"/>
      </w:divBdr>
    </w:div>
    <w:div w:id="134955904">
      <w:bodyDiv w:val="1"/>
      <w:marLeft w:val="0"/>
      <w:marRight w:val="0"/>
      <w:marTop w:val="0"/>
      <w:marBottom w:val="0"/>
      <w:divBdr>
        <w:top w:val="none" w:sz="0" w:space="0" w:color="auto"/>
        <w:left w:val="none" w:sz="0" w:space="0" w:color="auto"/>
        <w:bottom w:val="none" w:sz="0" w:space="0" w:color="auto"/>
        <w:right w:val="none" w:sz="0" w:space="0" w:color="auto"/>
      </w:divBdr>
    </w:div>
    <w:div w:id="136579910">
      <w:bodyDiv w:val="1"/>
      <w:marLeft w:val="0"/>
      <w:marRight w:val="0"/>
      <w:marTop w:val="0"/>
      <w:marBottom w:val="0"/>
      <w:divBdr>
        <w:top w:val="none" w:sz="0" w:space="0" w:color="auto"/>
        <w:left w:val="none" w:sz="0" w:space="0" w:color="auto"/>
        <w:bottom w:val="none" w:sz="0" w:space="0" w:color="auto"/>
        <w:right w:val="none" w:sz="0" w:space="0" w:color="auto"/>
      </w:divBdr>
      <w:divsChild>
        <w:div w:id="1907521898">
          <w:marLeft w:val="0"/>
          <w:marRight w:val="0"/>
          <w:marTop w:val="0"/>
          <w:marBottom w:val="0"/>
          <w:divBdr>
            <w:top w:val="none" w:sz="0" w:space="0" w:color="auto"/>
            <w:left w:val="none" w:sz="0" w:space="0" w:color="auto"/>
            <w:bottom w:val="none" w:sz="0" w:space="0" w:color="auto"/>
            <w:right w:val="none" w:sz="0" w:space="0" w:color="auto"/>
          </w:divBdr>
          <w:divsChild>
            <w:div w:id="1205563359">
              <w:marLeft w:val="0"/>
              <w:marRight w:val="0"/>
              <w:marTop w:val="0"/>
              <w:marBottom w:val="0"/>
              <w:divBdr>
                <w:top w:val="none" w:sz="0" w:space="0" w:color="auto"/>
                <w:left w:val="none" w:sz="0" w:space="0" w:color="auto"/>
                <w:bottom w:val="none" w:sz="0" w:space="0" w:color="auto"/>
                <w:right w:val="none" w:sz="0" w:space="0" w:color="auto"/>
              </w:divBdr>
            </w:div>
            <w:div w:id="1435202181">
              <w:marLeft w:val="0"/>
              <w:marRight w:val="0"/>
              <w:marTop w:val="0"/>
              <w:marBottom w:val="0"/>
              <w:divBdr>
                <w:top w:val="none" w:sz="0" w:space="0" w:color="auto"/>
                <w:left w:val="none" w:sz="0" w:space="0" w:color="auto"/>
                <w:bottom w:val="none" w:sz="0" w:space="0" w:color="auto"/>
                <w:right w:val="none" w:sz="0" w:space="0" w:color="auto"/>
              </w:divBdr>
            </w:div>
            <w:div w:id="1941333545">
              <w:marLeft w:val="0"/>
              <w:marRight w:val="0"/>
              <w:marTop w:val="0"/>
              <w:marBottom w:val="0"/>
              <w:divBdr>
                <w:top w:val="none" w:sz="0" w:space="0" w:color="auto"/>
                <w:left w:val="none" w:sz="0" w:space="0" w:color="auto"/>
                <w:bottom w:val="none" w:sz="0" w:space="0" w:color="auto"/>
                <w:right w:val="none" w:sz="0" w:space="0" w:color="auto"/>
              </w:divBdr>
            </w:div>
          </w:divsChild>
        </w:div>
        <w:div w:id="1959487054">
          <w:marLeft w:val="0"/>
          <w:marRight w:val="0"/>
          <w:marTop w:val="0"/>
          <w:marBottom w:val="0"/>
          <w:divBdr>
            <w:top w:val="none" w:sz="0" w:space="0" w:color="auto"/>
            <w:left w:val="none" w:sz="0" w:space="0" w:color="auto"/>
            <w:bottom w:val="none" w:sz="0" w:space="0" w:color="auto"/>
            <w:right w:val="none" w:sz="0" w:space="0" w:color="auto"/>
          </w:divBdr>
          <w:divsChild>
            <w:div w:id="1536189190">
              <w:marLeft w:val="0"/>
              <w:marRight w:val="0"/>
              <w:marTop w:val="0"/>
              <w:marBottom w:val="0"/>
              <w:divBdr>
                <w:top w:val="none" w:sz="0" w:space="0" w:color="auto"/>
                <w:left w:val="none" w:sz="0" w:space="0" w:color="auto"/>
                <w:bottom w:val="none" w:sz="0" w:space="0" w:color="auto"/>
                <w:right w:val="none" w:sz="0" w:space="0" w:color="auto"/>
              </w:divBdr>
              <w:divsChild>
                <w:div w:id="13199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9918">
      <w:bodyDiv w:val="1"/>
      <w:marLeft w:val="0"/>
      <w:marRight w:val="0"/>
      <w:marTop w:val="0"/>
      <w:marBottom w:val="0"/>
      <w:divBdr>
        <w:top w:val="none" w:sz="0" w:space="0" w:color="auto"/>
        <w:left w:val="none" w:sz="0" w:space="0" w:color="auto"/>
        <w:bottom w:val="none" w:sz="0" w:space="0" w:color="auto"/>
        <w:right w:val="none" w:sz="0" w:space="0" w:color="auto"/>
      </w:divBdr>
    </w:div>
    <w:div w:id="203753431">
      <w:bodyDiv w:val="1"/>
      <w:marLeft w:val="0"/>
      <w:marRight w:val="0"/>
      <w:marTop w:val="0"/>
      <w:marBottom w:val="0"/>
      <w:divBdr>
        <w:top w:val="none" w:sz="0" w:space="0" w:color="auto"/>
        <w:left w:val="none" w:sz="0" w:space="0" w:color="auto"/>
        <w:bottom w:val="none" w:sz="0" w:space="0" w:color="auto"/>
        <w:right w:val="none" w:sz="0" w:space="0" w:color="auto"/>
      </w:divBdr>
    </w:div>
    <w:div w:id="235480609">
      <w:bodyDiv w:val="1"/>
      <w:marLeft w:val="0"/>
      <w:marRight w:val="0"/>
      <w:marTop w:val="0"/>
      <w:marBottom w:val="0"/>
      <w:divBdr>
        <w:top w:val="none" w:sz="0" w:space="0" w:color="auto"/>
        <w:left w:val="none" w:sz="0" w:space="0" w:color="auto"/>
        <w:bottom w:val="none" w:sz="0" w:space="0" w:color="auto"/>
        <w:right w:val="none" w:sz="0" w:space="0" w:color="auto"/>
      </w:divBdr>
    </w:div>
    <w:div w:id="243227115">
      <w:bodyDiv w:val="1"/>
      <w:marLeft w:val="0"/>
      <w:marRight w:val="0"/>
      <w:marTop w:val="0"/>
      <w:marBottom w:val="0"/>
      <w:divBdr>
        <w:top w:val="none" w:sz="0" w:space="0" w:color="auto"/>
        <w:left w:val="none" w:sz="0" w:space="0" w:color="auto"/>
        <w:bottom w:val="none" w:sz="0" w:space="0" w:color="auto"/>
        <w:right w:val="none" w:sz="0" w:space="0" w:color="auto"/>
      </w:divBdr>
    </w:div>
    <w:div w:id="255358992">
      <w:bodyDiv w:val="1"/>
      <w:marLeft w:val="0"/>
      <w:marRight w:val="0"/>
      <w:marTop w:val="0"/>
      <w:marBottom w:val="0"/>
      <w:divBdr>
        <w:top w:val="none" w:sz="0" w:space="0" w:color="auto"/>
        <w:left w:val="none" w:sz="0" w:space="0" w:color="auto"/>
        <w:bottom w:val="none" w:sz="0" w:space="0" w:color="auto"/>
        <w:right w:val="none" w:sz="0" w:space="0" w:color="auto"/>
      </w:divBdr>
    </w:div>
    <w:div w:id="334189319">
      <w:bodyDiv w:val="1"/>
      <w:marLeft w:val="0"/>
      <w:marRight w:val="0"/>
      <w:marTop w:val="0"/>
      <w:marBottom w:val="0"/>
      <w:divBdr>
        <w:top w:val="none" w:sz="0" w:space="0" w:color="auto"/>
        <w:left w:val="none" w:sz="0" w:space="0" w:color="auto"/>
        <w:bottom w:val="none" w:sz="0" w:space="0" w:color="auto"/>
        <w:right w:val="none" w:sz="0" w:space="0" w:color="auto"/>
      </w:divBdr>
    </w:div>
    <w:div w:id="481313320">
      <w:bodyDiv w:val="1"/>
      <w:marLeft w:val="0"/>
      <w:marRight w:val="0"/>
      <w:marTop w:val="0"/>
      <w:marBottom w:val="0"/>
      <w:divBdr>
        <w:top w:val="none" w:sz="0" w:space="0" w:color="auto"/>
        <w:left w:val="none" w:sz="0" w:space="0" w:color="auto"/>
        <w:bottom w:val="none" w:sz="0" w:space="0" w:color="auto"/>
        <w:right w:val="none" w:sz="0" w:space="0" w:color="auto"/>
      </w:divBdr>
    </w:div>
    <w:div w:id="543643180">
      <w:bodyDiv w:val="1"/>
      <w:marLeft w:val="0"/>
      <w:marRight w:val="0"/>
      <w:marTop w:val="0"/>
      <w:marBottom w:val="0"/>
      <w:divBdr>
        <w:top w:val="none" w:sz="0" w:space="0" w:color="auto"/>
        <w:left w:val="none" w:sz="0" w:space="0" w:color="auto"/>
        <w:bottom w:val="none" w:sz="0" w:space="0" w:color="auto"/>
        <w:right w:val="none" w:sz="0" w:space="0" w:color="auto"/>
      </w:divBdr>
    </w:div>
    <w:div w:id="593904571">
      <w:bodyDiv w:val="1"/>
      <w:marLeft w:val="0"/>
      <w:marRight w:val="0"/>
      <w:marTop w:val="0"/>
      <w:marBottom w:val="0"/>
      <w:divBdr>
        <w:top w:val="none" w:sz="0" w:space="0" w:color="auto"/>
        <w:left w:val="none" w:sz="0" w:space="0" w:color="auto"/>
        <w:bottom w:val="none" w:sz="0" w:space="0" w:color="auto"/>
        <w:right w:val="none" w:sz="0" w:space="0" w:color="auto"/>
      </w:divBdr>
      <w:divsChild>
        <w:div w:id="527719488">
          <w:marLeft w:val="0"/>
          <w:marRight w:val="0"/>
          <w:marTop w:val="0"/>
          <w:marBottom w:val="0"/>
          <w:divBdr>
            <w:top w:val="none" w:sz="0" w:space="0" w:color="auto"/>
            <w:left w:val="none" w:sz="0" w:space="0" w:color="auto"/>
            <w:bottom w:val="none" w:sz="0" w:space="0" w:color="auto"/>
            <w:right w:val="none" w:sz="0" w:space="0" w:color="auto"/>
          </w:divBdr>
          <w:divsChild>
            <w:div w:id="796871296">
              <w:marLeft w:val="0"/>
              <w:marRight w:val="0"/>
              <w:marTop w:val="0"/>
              <w:marBottom w:val="0"/>
              <w:divBdr>
                <w:top w:val="none" w:sz="0" w:space="0" w:color="auto"/>
                <w:left w:val="none" w:sz="0" w:space="0" w:color="auto"/>
                <w:bottom w:val="none" w:sz="0" w:space="0" w:color="auto"/>
                <w:right w:val="none" w:sz="0" w:space="0" w:color="auto"/>
              </w:divBdr>
            </w:div>
            <w:div w:id="878935415">
              <w:marLeft w:val="0"/>
              <w:marRight w:val="0"/>
              <w:marTop w:val="0"/>
              <w:marBottom w:val="0"/>
              <w:divBdr>
                <w:top w:val="none" w:sz="0" w:space="0" w:color="auto"/>
                <w:left w:val="none" w:sz="0" w:space="0" w:color="auto"/>
                <w:bottom w:val="none" w:sz="0" w:space="0" w:color="auto"/>
                <w:right w:val="none" w:sz="0" w:space="0" w:color="auto"/>
              </w:divBdr>
            </w:div>
            <w:div w:id="1668098512">
              <w:marLeft w:val="0"/>
              <w:marRight w:val="0"/>
              <w:marTop w:val="0"/>
              <w:marBottom w:val="0"/>
              <w:divBdr>
                <w:top w:val="none" w:sz="0" w:space="0" w:color="auto"/>
                <w:left w:val="none" w:sz="0" w:space="0" w:color="auto"/>
                <w:bottom w:val="none" w:sz="0" w:space="0" w:color="auto"/>
                <w:right w:val="none" w:sz="0" w:space="0" w:color="auto"/>
              </w:divBdr>
            </w:div>
          </w:divsChild>
        </w:div>
        <w:div w:id="1468820332">
          <w:marLeft w:val="0"/>
          <w:marRight w:val="0"/>
          <w:marTop w:val="0"/>
          <w:marBottom w:val="0"/>
          <w:divBdr>
            <w:top w:val="none" w:sz="0" w:space="0" w:color="auto"/>
            <w:left w:val="none" w:sz="0" w:space="0" w:color="auto"/>
            <w:bottom w:val="none" w:sz="0" w:space="0" w:color="auto"/>
            <w:right w:val="none" w:sz="0" w:space="0" w:color="auto"/>
          </w:divBdr>
          <w:divsChild>
            <w:div w:id="1953123636">
              <w:marLeft w:val="0"/>
              <w:marRight w:val="0"/>
              <w:marTop w:val="0"/>
              <w:marBottom w:val="0"/>
              <w:divBdr>
                <w:top w:val="none" w:sz="0" w:space="0" w:color="auto"/>
                <w:left w:val="none" w:sz="0" w:space="0" w:color="auto"/>
                <w:bottom w:val="none" w:sz="0" w:space="0" w:color="auto"/>
                <w:right w:val="none" w:sz="0" w:space="0" w:color="auto"/>
              </w:divBdr>
              <w:divsChild>
                <w:div w:id="12397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50554">
      <w:bodyDiv w:val="1"/>
      <w:marLeft w:val="0"/>
      <w:marRight w:val="0"/>
      <w:marTop w:val="0"/>
      <w:marBottom w:val="0"/>
      <w:divBdr>
        <w:top w:val="none" w:sz="0" w:space="0" w:color="auto"/>
        <w:left w:val="none" w:sz="0" w:space="0" w:color="auto"/>
        <w:bottom w:val="none" w:sz="0" w:space="0" w:color="auto"/>
        <w:right w:val="none" w:sz="0" w:space="0" w:color="auto"/>
      </w:divBdr>
    </w:div>
    <w:div w:id="638338944">
      <w:bodyDiv w:val="1"/>
      <w:marLeft w:val="0"/>
      <w:marRight w:val="0"/>
      <w:marTop w:val="0"/>
      <w:marBottom w:val="0"/>
      <w:divBdr>
        <w:top w:val="none" w:sz="0" w:space="0" w:color="auto"/>
        <w:left w:val="none" w:sz="0" w:space="0" w:color="auto"/>
        <w:bottom w:val="none" w:sz="0" w:space="0" w:color="auto"/>
        <w:right w:val="none" w:sz="0" w:space="0" w:color="auto"/>
      </w:divBdr>
    </w:div>
    <w:div w:id="647242669">
      <w:bodyDiv w:val="1"/>
      <w:marLeft w:val="0"/>
      <w:marRight w:val="0"/>
      <w:marTop w:val="0"/>
      <w:marBottom w:val="0"/>
      <w:divBdr>
        <w:top w:val="none" w:sz="0" w:space="0" w:color="auto"/>
        <w:left w:val="none" w:sz="0" w:space="0" w:color="auto"/>
        <w:bottom w:val="none" w:sz="0" w:space="0" w:color="auto"/>
        <w:right w:val="none" w:sz="0" w:space="0" w:color="auto"/>
      </w:divBdr>
    </w:div>
    <w:div w:id="663047653">
      <w:bodyDiv w:val="1"/>
      <w:marLeft w:val="0"/>
      <w:marRight w:val="0"/>
      <w:marTop w:val="0"/>
      <w:marBottom w:val="0"/>
      <w:divBdr>
        <w:top w:val="none" w:sz="0" w:space="0" w:color="auto"/>
        <w:left w:val="none" w:sz="0" w:space="0" w:color="auto"/>
        <w:bottom w:val="none" w:sz="0" w:space="0" w:color="auto"/>
        <w:right w:val="none" w:sz="0" w:space="0" w:color="auto"/>
      </w:divBdr>
    </w:div>
    <w:div w:id="832381496">
      <w:bodyDiv w:val="1"/>
      <w:marLeft w:val="0"/>
      <w:marRight w:val="0"/>
      <w:marTop w:val="0"/>
      <w:marBottom w:val="0"/>
      <w:divBdr>
        <w:top w:val="none" w:sz="0" w:space="0" w:color="auto"/>
        <w:left w:val="none" w:sz="0" w:space="0" w:color="auto"/>
        <w:bottom w:val="none" w:sz="0" w:space="0" w:color="auto"/>
        <w:right w:val="none" w:sz="0" w:space="0" w:color="auto"/>
      </w:divBdr>
    </w:div>
    <w:div w:id="864829172">
      <w:bodyDiv w:val="1"/>
      <w:marLeft w:val="0"/>
      <w:marRight w:val="0"/>
      <w:marTop w:val="0"/>
      <w:marBottom w:val="0"/>
      <w:divBdr>
        <w:top w:val="none" w:sz="0" w:space="0" w:color="auto"/>
        <w:left w:val="none" w:sz="0" w:space="0" w:color="auto"/>
        <w:bottom w:val="none" w:sz="0" w:space="0" w:color="auto"/>
        <w:right w:val="none" w:sz="0" w:space="0" w:color="auto"/>
      </w:divBdr>
    </w:div>
    <w:div w:id="903292700">
      <w:bodyDiv w:val="1"/>
      <w:marLeft w:val="0"/>
      <w:marRight w:val="0"/>
      <w:marTop w:val="0"/>
      <w:marBottom w:val="0"/>
      <w:divBdr>
        <w:top w:val="none" w:sz="0" w:space="0" w:color="auto"/>
        <w:left w:val="none" w:sz="0" w:space="0" w:color="auto"/>
        <w:bottom w:val="none" w:sz="0" w:space="0" w:color="auto"/>
        <w:right w:val="none" w:sz="0" w:space="0" w:color="auto"/>
      </w:divBdr>
    </w:div>
    <w:div w:id="919676094">
      <w:bodyDiv w:val="1"/>
      <w:marLeft w:val="0"/>
      <w:marRight w:val="0"/>
      <w:marTop w:val="0"/>
      <w:marBottom w:val="0"/>
      <w:divBdr>
        <w:top w:val="none" w:sz="0" w:space="0" w:color="auto"/>
        <w:left w:val="none" w:sz="0" w:space="0" w:color="auto"/>
        <w:bottom w:val="none" w:sz="0" w:space="0" w:color="auto"/>
        <w:right w:val="none" w:sz="0" w:space="0" w:color="auto"/>
      </w:divBdr>
    </w:div>
    <w:div w:id="922027653">
      <w:bodyDiv w:val="1"/>
      <w:marLeft w:val="0"/>
      <w:marRight w:val="0"/>
      <w:marTop w:val="0"/>
      <w:marBottom w:val="0"/>
      <w:divBdr>
        <w:top w:val="none" w:sz="0" w:space="0" w:color="auto"/>
        <w:left w:val="none" w:sz="0" w:space="0" w:color="auto"/>
        <w:bottom w:val="none" w:sz="0" w:space="0" w:color="auto"/>
        <w:right w:val="none" w:sz="0" w:space="0" w:color="auto"/>
      </w:divBdr>
    </w:div>
    <w:div w:id="926841648">
      <w:bodyDiv w:val="1"/>
      <w:marLeft w:val="0"/>
      <w:marRight w:val="0"/>
      <w:marTop w:val="0"/>
      <w:marBottom w:val="0"/>
      <w:divBdr>
        <w:top w:val="none" w:sz="0" w:space="0" w:color="auto"/>
        <w:left w:val="none" w:sz="0" w:space="0" w:color="auto"/>
        <w:bottom w:val="none" w:sz="0" w:space="0" w:color="auto"/>
        <w:right w:val="none" w:sz="0" w:space="0" w:color="auto"/>
      </w:divBdr>
    </w:div>
    <w:div w:id="1211696381">
      <w:bodyDiv w:val="1"/>
      <w:marLeft w:val="0"/>
      <w:marRight w:val="0"/>
      <w:marTop w:val="0"/>
      <w:marBottom w:val="0"/>
      <w:divBdr>
        <w:top w:val="none" w:sz="0" w:space="0" w:color="auto"/>
        <w:left w:val="none" w:sz="0" w:space="0" w:color="auto"/>
        <w:bottom w:val="none" w:sz="0" w:space="0" w:color="auto"/>
        <w:right w:val="none" w:sz="0" w:space="0" w:color="auto"/>
      </w:divBdr>
    </w:div>
    <w:div w:id="1222252549">
      <w:bodyDiv w:val="1"/>
      <w:marLeft w:val="0"/>
      <w:marRight w:val="0"/>
      <w:marTop w:val="0"/>
      <w:marBottom w:val="0"/>
      <w:divBdr>
        <w:top w:val="none" w:sz="0" w:space="0" w:color="auto"/>
        <w:left w:val="none" w:sz="0" w:space="0" w:color="auto"/>
        <w:bottom w:val="none" w:sz="0" w:space="0" w:color="auto"/>
        <w:right w:val="none" w:sz="0" w:space="0" w:color="auto"/>
      </w:divBdr>
    </w:div>
    <w:div w:id="1239172917">
      <w:bodyDiv w:val="1"/>
      <w:marLeft w:val="0"/>
      <w:marRight w:val="0"/>
      <w:marTop w:val="0"/>
      <w:marBottom w:val="0"/>
      <w:divBdr>
        <w:top w:val="none" w:sz="0" w:space="0" w:color="auto"/>
        <w:left w:val="none" w:sz="0" w:space="0" w:color="auto"/>
        <w:bottom w:val="none" w:sz="0" w:space="0" w:color="auto"/>
        <w:right w:val="none" w:sz="0" w:space="0" w:color="auto"/>
      </w:divBdr>
    </w:div>
    <w:div w:id="1251696790">
      <w:bodyDiv w:val="1"/>
      <w:marLeft w:val="0"/>
      <w:marRight w:val="0"/>
      <w:marTop w:val="0"/>
      <w:marBottom w:val="0"/>
      <w:divBdr>
        <w:top w:val="none" w:sz="0" w:space="0" w:color="auto"/>
        <w:left w:val="none" w:sz="0" w:space="0" w:color="auto"/>
        <w:bottom w:val="none" w:sz="0" w:space="0" w:color="auto"/>
        <w:right w:val="none" w:sz="0" w:space="0" w:color="auto"/>
      </w:divBdr>
    </w:div>
    <w:div w:id="1283342660">
      <w:bodyDiv w:val="1"/>
      <w:marLeft w:val="0"/>
      <w:marRight w:val="0"/>
      <w:marTop w:val="0"/>
      <w:marBottom w:val="0"/>
      <w:divBdr>
        <w:top w:val="none" w:sz="0" w:space="0" w:color="auto"/>
        <w:left w:val="none" w:sz="0" w:space="0" w:color="auto"/>
        <w:bottom w:val="none" w:sz="0" w:space="0" w:color="auto"/>
        <w:right w:val="none" w:sz="0" w:space="0" w:color="auto"/>
      </w:divBdr>
    </w:div>
    <w:div w:id="1288001090">
      <w:bodyDiv w:val="1"/>
      <w:marLeft w:val="0"/>
      <w:marRight w:val="0"/>
      <w:marTop w:val="0"/>
      <w:marBottom w:val="0"/>
      <w:divBdr>
        <w:top w:val="none" w:sz="0" w:space="0" w:color="auto"/>
        <w:left w:val="none" w:sz="0" w:space="0" w:color="auto"/>
        <w:bottom w:val="none" w:sz="0" w:space="0" w:color="auto"/>
        <w:right w:val="none" w:sz="0" w:space="0" w:color="auto"/>
      </w:divBdr>
    </w:div>
    <w:div w:id="1423532704">
      <w:bodyDiv w:val="1"/>
      <w:marLeft w:val="0"/>
      <w:marRight w:val="0"/>
      <w:marTop w:val="0"/>
      <w:marBottom w:val="0"/>
      <w:divBdr>
        <w:top w:val="none" w:sz="0" w:space="0" w:color="auto"/>
        <w:left w:val="none" w:sz="0" w:space="0" w:color="auto"/>
        <w:bottom w:val="none" w:sz="0" w:space="0" w:color="auto"/>
        <w:right w:val="none" w:sz="0" w:space="0" w:color="auto"/>
      </w:divBdr>
    </w:div>
    <w:div w:id="1440106407">
      <w:bodyDiv w:val="1"/>
      <w:marLeft w:val="0"/>
      <w:marRight w:val="0"/>
      <w:marTop w:val="0"/>
      <w:marBottom w:val="0"/>
      <w:divBdr>
        <w:top w:val="none" w:sz="0" w:space="0" w:color="auto"/>
        <w:left w:val="none" w:sz="0" w:space="0" w:color="auto"/>
        <w:bottom w:val="none" w:sz="0" w:space="0" w:color="auto"/>
        <w:right w:val="none" w:sz="0" w:space="0" w:color="auto"/>
      </w:divBdr>
    </w:div>
    <w:div w:id="1440299016">
      <w:bodyDiv w:val="1"/>
      <w:marLeft w:val="0"/>
      <w:marRight w:val="0"/>
      <w:marTop w:val="0"/>
      <w:marBottom w:val="0"/>
      <w:divBdr>
        <w:top w:val="none" w:sz="0" w:space="0" w:color="auto"/>
        <w:left w:val="none" w:sz="0" w:space="0" w:color="auto"/>
        <w:bottom w:val="none" w:sz="0" w:space="0" w:color="auto"/>
        <w:right w:val="none" w:sz="0" w:space="0" w:color="auto"/>
      </w:divBdr>
      <w:divsChild>
        <w:div w:id="171340116">
          <w:marLeft w:val="0"/>
          <w:marRight w:val="0"/>
          <w:marTop w:val="0"/>
          <w:marBottom w:val="0"/>
          <w:divBdr>
            <w:top w:val="none" w:sz="0" w:space="0" w:color="auto"/>
            <w:left w:val="none" w:sz="0" w:space="0" w:color="auto"/>
            <w:bottom w:val="none" w:sz="0" w:space="0" w:color="auto"/>
            <w:right w:val="none" w:sz="0" w:space="0" w:color="auto"/>
          </w:divBdr>
          <w:divsChild>
            <w:div w:id="484929514">
              <w:marLeft w:val="0"/>
              <w:marRight w:val="0"/>
              <w:marTop w:val="0"/>
              <w:marBottom w:val="0"/>
              <w:divBdr>
                <w:top w:val="none" w:sz="0" w:space="0" w:color="auto"/>
                <w:left w:val="none" w:sz="0" w:space="0" w:color="auto"/>
                <w:bottom w:val="none" w:sz="0" w:space="0" w:color="auto"/>
                <w:right w:val="none" w:sz="0" w:space="0" w:color="auto"/>
              </w:divBdr>
              <w:divsChild>
                <w:div w:id="742065360">
                  <w:marLeft w:val="0"/>
                  <w:marRight w:val="0"/>
                  <w:marTop w:val="0"/>
                  <w:marBottom w:val="0"/>
                  <w:divBdr>
                    <w:top w:val="none" w:sz="0" w:space="0" w:color="auto"/>
                    <w:left w:val="none" w:sz="0" w:space="0" w:color="auto"/>
                    <w:bottom w:val="none" w:sz="0" w:space="0" w:color="auto"/>
                    <w:right w:val="none" w:sz="0" w:space="0" w:color="auto"/>
                  </w:divBdr>
                  <w:divsChild>
                    <w:div w:id="12008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5709">
          <w:marLeft w:val="0"/>
          <w:marRight w:val="0"/>
          <w:marTop w:val="0"/>
          <w:marBottom w:val="0"/>
          <w:divBdr>
            <w:top w:val="none" w:sz="0" w:space="0" w:color="auto"/>
            <w:left w:val="none" w:sz="0" w:space="0" w:color="auto"/>
            <w:bottom w:val="none" w:sz="0" w:space="0" w:color="auto"/>
            <w:right w:val="none" w:sz="0" w:space="0" w:color="auto"/>
          </w:divBdr>
          <w:divsChild>
            <w:div w:id="1135874084">
              <w:marLeft w:val="0"/>
              <w:marRight w:val="0"/>
              <w:marTop w:val="0"/>
              <w:marBottom w:val="0"/>
              <w:divBdr>
                <w:top w:val="none" w:sz="0" w:space="0" w:color="auto"/>
                <w:left w:val="none" w:sz="0" w:space="0" w:color="auto"/>
                <w:bottom w:val="none" w:sz="0" w:space="0" w:color="auto"/>
                <w:right w:val="none" w:sz="0" w:space="0" w:color="auto"/>
              </w:divBdr>
              <w:divsChild>
                <w:div w:id="768430811">
                  <w:marLeft w:val="0"/>
                  <w:marRight w:val="0"/>
                  <w:marTop w:val="0"/>
                  <w:marBottom w:val="0"/>
                  <w:divBdr>
                    <w:top w:val="none" w:sz="0" w:space="0" w:color="auto"/>
                    <w:left w:val="none" w:sz="0" w:space="0" w:color="auto"/>
                    <w:bottom w:val="none" w:sz="0" w:space="0" w:color="auto"/>
                    <w:right w:val="none" w:sz="0" w:space="0" w:color="auto"/>
                  </w:divBdr>
                  <w:divsChild>
                    <w:div w:id="100146080">
                      <w:marLeft w:val="0"/>
                      <w:marRight w:val="0"/>
                      <w:marTop w:val="0"/>
                      <w:marBottom w:val="0"/>
                      <w:divBdr>
                        <w:top w:val="none" w:sz="0" w:space="0" w:color="auto"/>
                        <w:left w:val="none" w:sz="0" w:space="0" w:color="auto"/>
                        <w:bottom w:val="none" w:sz="0" w:space="0" w:color="auto"/>
                        <w:right w:val="none" w:sz="0" w:space="0" w:color="auto"/>
                      </w:divBdr>
                    </w:div>
                    <w:div w:id="18114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42970">
      <w:bodyDiv w:val="1"/>
      <w:marLeft w:val="0"/>
      <w:marRight w:val="0"/>
      <w:marTop w:val="0"/>
      <w:marBottom w:val="0"/>
      <w:divBdr>
        <w:top w:val="none" w:sz="0" w:space="0" w:color="auto"/>
        <w:left w:val="none" w:sz="0" w:space="0" w:color="auto"/>
        <w:bottom w:val="none" w:sz="0" w:space="0" w:color="auto"/>
        <w:right w:val="none" w:sz="0" w:space="0" w:color="auto"/>
      </w:divBdr>
    </w:div>
    <w:div w:id="1546676052">
      <w:bodyDiv w:val="1"/>
      <w:marLeft w:val="0"/>
      <w:marRight w:val="0"/>
      <w:marTop w:val="0"/>
      <w:marBottom w:val="0"/>
      <w:divBdr>
        <w:top w:val="none" w:sz="0" w:space="0" w:color="auto"/>
        <w:left w:val="none" w:sz="0" w:space="0" w:color="auto"/>
        <w:bottom w:val="none" w:sz="0" w:space="0" w:color="auto"/>
        <w:right w:val="none" w:sz="0" w:space="0" w:color="auto"/>
      </w:divBdr>
    </w:div>
    <w:div w:id="1594970397">
      <w:bodyDiv w:val="1"/>
      <w:marLeft w:val="0"/>
      <w:marRight w:val="0"/>
      <w:marTop w:val="0"/>
      <w:marBottom w:val="0"/>
      <w:divBdr>
        <w:top w:val="none" w:sz="0" w:space="0" w:color="auto"/>
        <w:left w:val="none" w:sz="0" w:space="0" w:color="auto"/>
        <w:bottom w:val="none" w:sz="0" w:space="0" w:color="auto"/>
        <w:right w:val="none" w:sz="0" w:space="0" w:color="auto"/>
      </w:divBdr>
    </w:div>
    <w:div w:id="1675179364">
      <w:bodyDiv w:val="1"/>
      <w:marLeft w:val="0"/>
      <w:marRight w:val="0"/>
      <w:marTop w:val="0"/>
      <w:marBottom w:val="0"/>
      <w:divBdr>
        <w:top w:val="none" w:sz="0" w:space="0" w:color="auto"/>
        <w:left w:val="none" w:sz="0" w:space="0" w:color="auto"/>
        <w:bottom w:val="none" w:sz="0" w:space="0" w:color="auto"/>
        <w:right w:val="none" w:sz="0" w:space="0" w:color="auto"/>
      </w:divBdr>
      <w:divsChild>
        <w:div w:id="897328507">
          <w:marLeft w:val="0"/>
          <w:marRight w:val="0"/>
          <w:marTop w:val="0"/>
          <w:marBottom w:val="0"/>
          <w:divBdr>
            <w:top w:val="none" w:sz="0" w:space="0" w:color="3D3D3D"/>
            <w:left w:val="none" w:sz="0" w:space="0" w:color="3D3D3D"/>
            <w:bottom w:val="none" w:sz="0" w:space="0" w:color="3D3D3D"/>
            <w:right w:val="none" w:sz="0" w:space="0" w:color="3D3D3D"/>
          </w:divBdr>
        </w:div>
      </w:divsChild>
    </w:div>
    <w:div w:id="1708094657">
      <w:bodyDiv w:val="1"/>
      <w:marLeft w:val="0"/>
      <w:marRight w:val="0"/>
      <w:marTop w:val="0"/>
      <w:marBottom w:val="0"/>
      <w:divBdr>
        <w:top w:val="none" w:sz="0" w:space="0" w:color="auto"/>
        <w:left w:val="none" w:sz="0" w:space="0" w:color="auto"/>
        <w:bottom w:val="none" w:sz="0" w:space="0" w:color="auto"/>
        <w:right w:val="none" w:sz="0" w:space="0" w:color="auto"/>
      </w:divBdr>
    </w:div>
    <w:div w:id="1714693903">
      <w:bodyDiv w:val="1"/>
      <w:marLeft w:val="0"/>
      <w:marRight w:val="0"/>
      <w:marTop w:val="0"/>
      <w:marBottom w:val="0"/>
      <w:divBdr>
        <w:top w:val="none" w:sz="0" w:space="0" w:color="auto"/>
        <w:left w:val="none" w:sz="0" w:space="0" w:color="auto"/>
        <w:bottom w:val="none" w:sz="0" w:space="0" w:color="auto"/>
        <w:right w:val="none" w:sz="0" w:space="0" w:color="auto"/>
      </w:divBdr>
    </w:div>
    <w:div w:id="1721590733">
      <w:bodyDiv w:val="1"/>
      <w:marLeft w:val="0"/>
      <w:marRight w:val="0"/>
      <w:marTop w:val="0"/>
      <w:marBottom w:val="0"/>
      <w:divBdr>
        <w:top w:val="none" w:sz="0" w:space="0" w:color="auto"/>
        <w:left w:val="none" w:sz="0" w:space="0" w:color="auto"/>
        <w:bottom w:val="none" w:sz="0" w:space="0" w:color="auto"/>
        <w:right w:val="none" w:sz="0" w:space="0" w:color="auto"/>
      </w:divBdr>
    </w:div>
    <w:div w:id="1723015126">
      <w:bodyDiv w:val="1"/>
      <w:marLeft w:val="0"/>
      <w:marRight w:val="0"/>
      <w:marTop w:val="0"/>
      <w:marBottom w:val="0"/>
      <w:divBdr>
        <w:top w:val="none" w:sz="0" w:space="0" w:color="auto"/>
        <w:left w:val="none" w:sz="0" w:space="0" w:color="auto"/>
        <w:bottom w:val="none" w:sz="0" w:space="0" w:color="auto"/>
        <w:right w:val="none" w:sz="0" w:space="0" w:color="auto"/>
      </w:divBdr>
      <w:divsChild>
        <w:div w:id="996303982">
          <w:marLeft w:val="0"/>
          <w:marRight w:val="0"/>
          <w:marTop w:val="0"/>
          <w:marBottom w:val="0"/>
          <w:divBdr>
            <w:top w:val="none" w:sz="0" w:space="0" w:color="3D3D3D"/>
            <w:left w:val="none" w:sz="0" w:space="0" w:color="3D3D3D"/>
            <w:bottom w:val="none" w:sz="0" w:space="0" w:color="3D3D3D"/>
            <w:right w:val="none" w:sz="0" w:space="0" w:color="3D3D3D"/>
          </w:divBdr>
        </w:div>
      </w:divsChild>
    </w:div>
    <w:div w:id="1750232557">
      <w:bodyDiv w:val="1"/>
      <w:marLeft w:val="0"/>
      <w:marRight w:val="0"/>
      <w:marTop w:val="0"/>
      <w:marBottom w:val="0"/>
      <w:divBdr>
        <w:top w:val="none" w:sz="0" w:space="0" w:color="auto"/>
        <w:left w:val="none" w:sz="0" w:space="0" w:color="auto"/>
        <w:bottom w:val="none" w:sz="0" w:space="0" w:color="auto"/>
        <w:right w:val="none" w:sz="0" w:space="0" w:color="auto"/>
      </w:divBdr>
    </w:div>
    <w:div w:id="1762066890">
      <w:bodyDiv w:val="1"/>
      <w:marLeft w:val="0"/>
      <w:marRight w:val="0"/>
      <w:marTop w:val="0"/>
      <w:marBottom w:val="0"/>
      <w:divBdr>
        <w:top w:val="none" w:sz="0" w:space="0" w:color="auto"/>
        <w:left w:val="none" w:sz="0" w:space="0" w:color="auto"/>
        <w:bottom w:val="none" w:sz="0" w:space="0" w:color="auto"/>
        <w:right w:val="none" w:sz="0" w:space="0" w:color="auto"/>
      </w:divBdr>
    </w:div>
    <w:div w:id="1762263389">
      <w:bodyDiv w:val="1"/>
      <w:marLeft w:val="0"/>
      <w:marRight w:val="0"/>
      <w:marTop w:val="0"/>
      <w:marBottom w:val="0"/>
      <w:divBdr>
        <w:top w:val="none" w:sz="0" w:space="0" w:color="auto"/>
        <w:left w:val="none" w:sz="0" w:space="0" w:color="auto"/>
        <w:bottom w:val="none" w:sz="0" w:space="0" w:color="auto"/>
        <w:right w:val="none" w:sz="0" w:space="0" w:color="auto"/>
      </w:divBdr>
    </w:div>
    <w:div w:id="1850749076">
      <w:bodyDiv w:val="1"/>
      <w:marLeft w:val="0"/>
      <w:marRight w:val="0"/>
      <w:marTop w:val="0"/>
      <w:marBottom w:val="0"/>
      <w:divBdr>
        <w:top w:val="none" w:sz="0" w:space="0" w:color="auto"/>
        <w:left w:val="none" w:sz="0" w:space="0" w:color="auto"/>
        <w:bottom w:val="none" w:sz="0" w:space="0" w:color="auto"/>
        <w:right w:val="none" w:sz="0" w:space="0" w:color="auto"/>
      </w:divBdr>
    </w:div>
    <w:div w:id="1860387094">
      <w:bodyDiv w:val="1"/>
      <w:marLeft w:val="0"/>
      <w:marRight w:val="0"/>
      <w:marTop w:val="0"/>
      <w:marBottom w:val="0"/>
      <w:divBdr>
        <w:top w:val="none" w:sz="0" w:space="0" w:color="auto"/>
        <w:left w:val="none" w:sz="0" w:space="0" w:color="auto"/>
        <w:bottom w:val="none" w:sz="0" w:space="0" w:color="auto"/>
        <w:right w:val="none" w:sz="0" w:space="0" w:color="auto"/>
      </w:divBdr>
    </w:div>
    <w:div w:id="1891839694">
      <w:bodyDiv w:val="1"/>
      <w:marLeft w:val="0"/>
      <w:marRight w:val="0"/>
      <w:marTop w:val="0"/>
      <w:marBottom w:val="0"/>
      <w:divBdr>
        <w:top w:val="none" w:sz="0" w:space="0" w:color="auto"/>
        <w:left w:val="none" w:sz="0" w:space="0" w:color="auto"/>
        <w:bottom w:val="none" w:sz="0" w:space="0" w:color="auto"/>
        <w:right w:val="none" w:sz="0" w:space="0" w:color="auto"/>
      </w:divBdr>
    </w:div>
    <w:div w:id="1896698220">
      <w:bodyDiv w:val="1"/>
      <w:marLeft w:val="0"/>
      <w:marRight w:val="0"/>
      <w:marTop w:val="0"/>
      <w:marBottom w:val="0"/>
      <w:divBdr>
        <w:top w:val="none" w:sz="0" w:space="0" w:color="auto"/>
        <w:left w:val="none" w:sz="0" w:space="0" w:color="auto"/>
        <w:bottom w:val="none" w:sz="0" w:space="0" w:color="auto"/>
        <w:right w:val="none" w:sz="0" w:space="0" w:color="auto"/>
      </w:divBdr>
      <w:divsChild>
        <w:div w:id="487943045">
          <w:marLeft w:val="0"/>
          <w:marRight w:val="0"/>
          <w:marTop w:val="0"/>
          <w:marBottom w:val="0"/>
          <w:divBdr>
            <w:top w:val="none" w:sz="0" w:space="0" w:color="auto"/>
            <w:left w:val="none" w:sz="0" w:space="0" w:color="auto"/>
            <w:bottom w:val="none" w:sz="0" w:space="0" w:color="auto"/>
            <w:right w:val="none" w:sz="0" w:space="0" w:color="auto"/>
          </w:divBdr>
          <w:divsChild>
            <w:div w:id="1769614773">
              <w:marLeft w:val="0"/>
              <w:marRight w:val="0"/>
              <w:marTop w:val="0"/>
              <w:marBottom w:val="0"/>
              <w:divBdr>
                <w:top w:val="none" w:sz="0" w:space="0" w:color="auto"/>
                <w:left w:val="none" w:sz="0" w:space="0" w:color="auto"/>
                <w:bottom w:val="none" w:sz="0" w:space="0" w:color="auto"/>
                <w:right w:val="none" w:sz="0" w:space="0" w:color="auto"/>
              </w:divBdr>
              <w:divsChild>
                <w:div w:id="949121935">
                  <w:marLeft w:val="0"/>
                  <w:marRight w:val="0"/>
                  <w:marTop w:val="0"/>
                  <w:marBottom w:val="0"/>
                  <w:divBdr>
                    <w:top w:val="none" w:sz="0" w:space="0" w:color="auto"/>
                    <w:left w:val="none" w:sz="0" w:space="0" w:color="auto"/>
                    <w:bottom w:val="none" w:sz="0" w:space="0" w:color="auto"/>
                    <w:right w:val="none" w:sz="0" w:space="0" w:color="auto"/>
                  </w:divBdr>
                  <w:divsChild>
                    <w:div w:id="15713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31869">
          <w:marLeft w:val="0"/>
          <w:marRight w:val="0"/>
          <w:marTop w:val="0"/>
          <w:marBottom w:val="0"/>
          <w:divBdr>
            <w:top w:val="none" w:sz="0" w:space="0" w:color="auto"/>
            <w:left w:val="none" w:sz="0" w:space="0" w:color="auto"/>
            <w:bottom w:val="none" w:sz="0" w:space="0" w:color="auto"/>
            <w:right w:val="none" w:sz="0" w:space="0" w:color="auto"/>
          </w:divBdr>
          <w:divsChild>
            <w:div w:id="1356468387">
              <w:marLeft w:val="0"/>
              <w:marRight w:val="0"/>
              <w:marTop w:val="0"/>
              <w:marBottom w:val="0"/>
              <w:divBdr>
                <w:top w:val="none" w:sz="0" w:space="0" w:color="auto"/>
                <w:left w:val="none" w:sz="0" w:space="0" w:color="auto"/>
                <w:bottom w:val="none" w:sz="0" w:space="0" w:color="auto"/>
                <w:right w:val="none" w:sz="0" w:space="0" w:color="auto"/>
              </w:divBdr>
              <w:divsChild>
                <w:div w:id="741679709">
                  <w:marLeft w:val="0"/>
                  <w:marRight w:val="0"/>
                  <w:marTop w:val="0"/>
                  <w:marBottom w:val="0"/>
                  <w:divBdr>
                    <w:top w:val="none" w:sz="0" w:space="0" w:color="auto"/>
                    <w:left w:val="none" w:sz="0" w:space="0" w:color="auto"/>
                    <w:bottom w:val="none" w:sz="0" w:space="0" w:color="auto"/>
                    <w:right w:val="none" w:sz="0" w:space="0" w:color="auto"/>
                  </w:divBdr>
                  <w:divsChild>
                    <w:div w:id="1062291198">
                      <w:marLeft w:val="0"/>
                      <w:marRight w:val="0"/>
                      <w:marTop w:val="0"/>
                      <w:marBottom w:val="0"/>
                      <w:divBdr>
                        <w:top w:val="none" w:sz="0" w:space="0" w:color="auto"/>
                        <w:left w:val="none" w:sz="0" w:space="0" w:color="auto"/>
                        <w:bottom w:val="none" w:sz="0" w:space="0" w:color="auto"/>
                        <w:right w:val="none" w:sz="0" w:space="0" w:color="auto"/>
                      </w:divBdr>
                    </w:div>
                    <w:div w:id="17713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31974">
      <w:bodyDiv w:val="1"/>
      <w:marLeft w:val="0"/>
      <w:marRight w:val="0"/>
      <w:marTop w:val="0"/>
      <w:marBottom w:val="0"/>
      <w:divBdr>
        <w:top w:val="none" w:sz="0" w:space="0" w:color="auto"/>
        <w:left w:val="none" w:sz="0" w:space="0" w:color="auto"/>
        <w:bottom w:val="none" w:sz="0" w:space="0" w:color="auto"/>
        <w:right w:val="none" w:sz="0" w:space="0" w:color="auto"/>
      </w:divBdr>
    </w:div>
    <w:div w:id="2006279633">
      <w:bodyDiv w:val="1"/>
      <w:marLeft w:val="0"/>
      <w:marRight w:val="0"/>
      <w:marTop w:val="0"/>
      <w:marBottom w:val="0"/>
      <w:divBdr>
        <w:top w:val="none" w:sz="0" w:space="0" w:color="auto"/>
        <w:left w:val="none" w:sz="0" w:space="0" w:color="auto"/>
        <w:bottom w:val="none" w:sz="0" w:space="0" w:color="auto"/>
        <w:right w:val="none" w:sz="0" w:space="0" w:color="auto"/>
      </w:divBdr>
    </w:div>
    <w:div w:id="2024091676">
      <w:bodyDiv w:val="1"/>
      <w:marLeft w:val="0"/>
      <w:marRight w:val="0"/>
      <w:marTop w:val="0"/>
      <w:marBottom w:val="0"/>
      <w:divBdr>
        <w:top w:val="none" w:sz="0" w:space="0" w:color="auto"/>
        <w:left w:val="none" w:sz="0" w:space="0" w:color="auto"/>
        <w:bottom w:val="none" w:sz="0" w:space="0" w:color="auto"/>
        <w:right w:val="none" w:sz="0" w:space="0" w:color="auto"/>
      </w:divBdr>
    </w:div>
    <w:div w:id="20294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D102-6DA6-4BFA-BB31-8415DC83737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13844</Words>
  <Characters>78914</Characters>
  <Application>Microsoft Office Word</Application>
  <DocSecurity>4</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Reichbach, Amy (ALA)</dc:creator>
  <cp:keywords/>
  <dc:description/>
  <cp:lastModifiedBy>Erlichman, Reece (ALA)</cp:lastModifiedBy>
  <cp:revision>2</cp:revision>
  <cp:lastPrinted>2025-08-19T16:14:00Z</cp:lastPrinted>
  <dcterms:created xsi:type="dcterms:W3CDTF">2025-08-27T16:57:00Z</dcterms:created>
  <dcterms:modified xsi:type="dcterms:W3CDTF">2025-08-27T16:57:00Z</dcterms:modified>
</cp:coreProperties>
</file>