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75F1" w14:textId="6051CB7B" w:rsidR="00F909A3" w:rsidRPr="007A336C" w:rsidRDefault="007A336C" w:rsidP="007B7A61">
      <w:pPr>
        <w:jc w:val="center"/>
        <w:rPr>
          <w:rFonts w:ascii="Aptos" w:hAnsi="Aptos"/>
          <w:b/>
          <w:bCs/>
          <w:sz w:val="24"/>
          <w:szCs w:val="24"/>
        </w:rPr>
      </w:pPr>
      <w:r w:rsidRPr="007A336C">
        <w:rPr>
          <w:rFonts w:ascii="Aptos" w:hAnsi="Aptos"/>
          <w:b/>
          <w:bCs/>
          <w:sz w:val="24"/>
          <w:szCs w:val="24"/>
        </w:rPr>
        <w:t>COMMONWEATLTH OF MASSACHUSETTS</w:t>
      </w:r>
    </w:p>
    <w:p w14:paraId="16981F90" w14:textId="5BFB843D" w:rsidR="007A336C" w:rsidRPr="007A336C" w:rsidRDefault="007A336C" w:rsidP="007B7A61">
      <w:pPr>
        <w:jc w:val="center"/>
        <w:rPr>
          <w:rFonts w:ascii="Aptos" w:hAnsi="Aptos"/>
          <w:b/>
          <w:bCs/>
          <w:sz w:val="24"/>
          <w:szCs w:val="24"/>
        </w:rPr>
      </w:pPr>
      <w:r w:rsidRPr="007A336C">
        <w:rPr>
          <w:rFonts w:ascii="Aptos" w:hAnsi="Aptos"/>
          <w:b/>
          <w:bCs/>
          <w:sz w:val="24"/>
          <w:szCs w:val="24"/>
        </w:rPr>
        <w:t>DIVISION OF ADMINISTRATIVE LAW APPEALS</w:t>
      </w:r>
    </w:p>
    <w:p w14:paraId="1A1182A8" w14:textId="0D90FF22" w:rsidR="007A336C" w:rsidRPr="007A336C" w:rsidRDefault="007A336C" w:rsidP="007B7A61">
      <w:pPr>
        <w:jc w:val="center"/>
        <w:rPr>
          <w:rFonts w:ascii="Aptos" w:hAnsi="Aptos"/>
          <w:b/>
          <w:bCs/>
          <w:sz w:val="24"/>
          <w:szCs w:val="24"/>
        </w:rPr>
      </w:pPr>
      <w:r w:rsidRPr="007A336C">
        <w:rPr>
          <w:rFonts w:ascii="Aptos" w:hAnsi="Aptos"/>
          <w:b/>
          <w:bCs/>
          <w:sz w:val="24"/>
          <w:szCs w:val="24"/>
        </w:rPr>
        <w:t>BUREAU OF SPECIAL EDUCATION APPEALS</w:t>
      </w:r>
    </w:p>
    <w:p w14:paraId="504457DF" w14:textId="77777777" w:rsidR="00F909A3" w:rsidRPr="007968B3" w:rsidRDefault="00F909A3" w:rsidP="00F909A3">
      <w:pPr>
        <w:rPr>
          <w:rFonts w:ascii="Aptos" w:hAnsi="Aptos"/>
          <w:sz w:val="24"/>
          <w:szCs w:val="24"/>
        </w:rPr>
      </w:pPr>
    </w:p>
    <w:p w14:paraId="1F865036" w14:textId="77777777" w:rsidR="007B7A61" w:rsidRDefault="007B7A61" w:rsidP="00F909A3">
      <w:pPr>
        <w:rPr>
          <w:rFonts w:ascii="Aptos" w:hAnsi="Aptos"/>
          <w:b/>
          <w:sz w:val="24"/>
          <w:szCs w:val="24"/>
        </w:rPr>
      </w:pPr>
    </w:p>
    <w:p w14:paraId="68EBDE21" w14:textId="190E9907" w:rsidR="00F909A3" w:rsidRDefault="00F43F37" w:rsidP="00F909A3">
      <w:pPr>
        <w:rPr>
          <w:rFonts w:ascii="Aptos" w:hAnsi="Aptos"/>
          <w:b/>
          <w:sz w:val="24"/>
          <w:szCs w:val="24"/>
        </w:rPr>
      </w:pPr>
      <w:r>
        <w:rPr>
          <w:rFonts w:ascii="Aptos" w:hAnsi="Aptos"/>
          <w:b/>
          <w:sz w:val="24"/>
          <w:szCs w:val="24"/>
        </w:rPr>
        <w:t>Salem</w:t>
      </w:r>
      <w:r w:rsidR="00F909A3" w:rsidRPr="007968B3">
        <w:rPr>
          <w:rFonts w:ascii="Aptos" w:hAnsi="Aptos"/>
          <w:b/>
          <w:sz w:val="24"/>
          <w:szCs w:val="24"/>
        </w:rPr>
        <w:t xml:space="preserve"> Public Schools</w:t>
      </w:r>
      <w:r w:rsidR="00F909A3">
        <w:rPr>
          <w:rFonts w:ascii="Aptos" w:hAnsi="Aptos"/>
          <w:b/>
          <w:sz w:val="24"/>
          <w:szCs w:val="24"/>
        </w:rPr>
        <w:t xml:space="preserve"> v.</w:t>
      </w:r>
      <w:r w:rsidR="00F909A3">
        <w:rPr>
          <w:rFonts w:ascii="Aptos" w:hAnsi="Aptos"/>
          <w:b/>
          <w:sz w:val="24"/>
          <w:szCs w:val="24"/>
        </w:rPr>
        <w:tab/>
      </w:r>
      <w:r w:rsidR="00F909A3" w:rsidRPr="007968B3">
        <w:rPr>
          <w:rFonts w:ascii="Aptos" w:hAnsi="Aptos"/>
          <w:b/>
          <w:sz w:val="24"/>
          <w:szCs w:val="24"/>
        </w:rPr>
        <w:tab/>
      </w:r>
      <w:r w:rsidR="00F909A3" w:rsidRPr="007968B3">
        <w:rPr>
          <w:rFonts w:ascii="Aptos" w:hAnsi="Aptos"/>
          <w:b/>
          <w:sz w:val="24"/>
          <w:szCs w:val="24"/>
        </w:rPr>
        <w:tab/>
      </w:r>
      <w:r w:rsidR="00F909A3" w:rsidRPr="007968B3">
        <w:rPr>
          <w:rFonts w:ascii="Aptos" w:hAnsi="Aptos"/>
          <w:b/>
          <w:sz w:val="24"/>
          <w:szCs w:val="24"/>
        </w:rPr>
        <w:tab/>
      </w:r>
      <w:r w:rsidR="00F909A3" w:rsidRPr="007968B3">
        <w:rPr>
          <w:rFonts w:ascii="Aptos" w:hAnsi="Aptos"/>
          <w:b/>
          <w:sz w:val="24"/>
          <w:szCs w:val="24"/>
        </w:rPr>
        <w:tab/>
      </w:r>
      <w:r w:rsidR="00F909A3" w:rsidRPr="007968B3">
        <w:rPr>
          <w:rFonts w:ascii="Aptos" w:hAnsi="Aptos"/>
          <w:b/>
          <w:sz w:val="24"/>
          <w:szCs w:val="24"/>
        </w:rPr>
        <w:tab/>
        <w:t>BSEA # 2</w:t>
      </w:r>
      <w:r>
        <w:rPr>
          <w:rFonts w:ascii="Aptos" w:hAnsi="Aptos"/>
          <w:b/>
          <w:sz w:val="24"/>
          <w:szCs w:val="24"/>
        </w:rPr>
        <w:t>601400</w:t>
      </w:r>
    </w:p>
    <w:p w14:paraId="3BB579D8" w14:textId="77777777" w:rsidR="00F909A3" w:rsidRPr="007968B3" w:rsidRDefault="00F909A3" w:rsidP="00F909A3">
      <w:pPr>
        <w:rPr>
          <w:rFonts w:ascii="Aptos" w:hAnsi="Aptos"/>
          <w:b/>
          <w:sz w:val="24"/>
          <w:szCs w:val="24"/>
        </w:rPr>
      </w:pPr>
      <w:r>
        <w:rPr>
          <w:rFonts w:ascii="Aptos" w:hAnsi="Aptos"/>
          <w:b/>
          <w:sz w:val="24"/>
          <w:szCs w:val="24"/>
        </w:rPr>
        <w:t>Student</w:t>
      </w:r>
    </w:p>
    <w:p w14:paraId="3C1035DA" w14:textId="77777777" w:rsidR="00F909A3" w:rsidRPr="007968B3" w:rsidRDefault="00F909A3" w:rsidP="00F909A3">
      <w:pPr>
        <w:ind w:firstLine="720"/>
        <w:rPr>
          <w:rFonts w:ascii="Aptos" w:hAnsi="Aptos"/>
          <w:b/>
          <w:sz w:val="24"/>
          <w:szCs w:val="24"/>
          <w:u w:val="single"/>
        </w:rPr>
      </w:pPr>
      <w:r w:rsidRPr="007968B3">
        <w:rPr>
          <w:rFonts w:ascii="Aptos" w:hAnsi="Aptos"/>
          <w:sz w:val="24"/>
          <w:szCs w:val="24"/>
        </w:rPr>
        <w:tab/>
      </w:r>
      <w:r w:rsidRPr="007968B3">
        <w:rPr>
          <w:rFonts w:ascii="Aptos" w:hAnsi="Aptos"/>
          <w:sz w:val="24"/>
          <w:szCs w:val="24"/>
        </w:rPr>
        <w:tab/>
      </w:r>
      <w:r w:rsidRPr="007968B3">
        <w:rPr>
          <w:rFonts w:ascii="Aptos" w:hAnsi="Aptos"/>
          <w:sz w:val="24"/>
          <w:szCs w:val="24"/>
        </w:rPr>
        <w:tab/>
      </w:r>
    </w:p>
    <w:p w14:paraId="64479A6F" w14:textId="77777777" w:rsidR="00F909A3" w:rsidRPr="007968B3" w:rsidRDefault="00F909A3" w:rsidP="00F909A3">
      <w:pPr>
        <w:jc w:val="center"/>
        <w:rPr>
          <w:rFonts w:ascii="Aptos" w:hAnsi="Aptos"/>
          <w:b/>
          <w:sz w:val="24"/>
          <w:szCs w:val="24"/>
          <w:u w:val="single"/>
        </w:rPr>
      </w:pPr>
      <w:r w:rsidRPr="007968B3">
        <w:rPr>
          <w:rFonts w:ascii="Aptos" w:hAnsi="Aptos"/>
          <w:b/>
          <w:sz w:val="24"/>
          <w:szCs w:val="24"/>
          <w:u w:val="single"/>
        </w:rPr>
        <w:t>DECISION</w:t>
      </w:r>
    </w:p>
    <w:p w14:paraId="29FC8D43" w14:textId="77777777" w:rsidR="00F909A3" w:rsidRPr="007968B3" w:rsidRDefault="00F909A3" w:rsidP="00F909A3">
      <w:pPr>
        <w:jc w:val="center"/>
        <w:rPr>
          <w:rFonts w:ascii="Aptos" w:hAnsi="Aptos"/>
          <w:sz w:val="24"/>
          <w:szCs w:val="24"/>
        </w:rPr>
      </w:pPr>
    </w:p>
    <w:p w14:paraId="58C3FD42" w14:textId="77777777" w:rsidR="00F909A3" w:rsidRPr="007968B3" w:rsidRDefault="00F909A3" w:rsidP="00F909A3">
      <w:pPr>
        <w:jc w:val="both"/>
        <w:rPr>
          <w:rFonts w:ascii="Aptos" w:hAnsi="Aptos"/>
          <w:sz w:val="24"/>
          <w:szCs w:val="24"/>
        </w:rPr>
      </w:pPr>
      <w:r w:rsidRPr="007968B3">
        <w:rPr>
          <w:rFonts w:ascii="Aptos" w:hAnsi="Aptos"/>
          <w:sz w:val="24"/>
          <w:szCs w:val="24"/>
        </w:rPr>
        <w:t xml:space="preserve">This decision is issued pursuant to the Individuals with Disabilities Education Act (20 USC § 1400 </w:t>
      </w:r>
      <w:r w:rsidRPr="007968B3">
        <w:rPr>
          <w:rFonts w:ascii="Aptos" w:hAnsi="Aptos"/>
          <w:i/>
          <w:sz w:val="24"/>
          <w:szCs w:val="24"/>
        </w:rPr>
        <w:t>et seq</w:t>
      </w:r>
      <w:r w:rsidRPr="007968B3">
        <w:rPr>
          <w:rFonts w:ascii="Aptos" w:hAnsi="Aptos"/>
          <w:sz w:val="24"/>
          <w:szCs w:val="24"/>
        </w:rPr>
        <w:t xml:space="preserve">.), Section 504 of the Rehabilitation Act of 1973 (29 USC § 794), the state special education law (MGL ch. 71B), the state Administrative Procedure Act (MGL ch. 30A), and the regulations promulgated under these statutes.  </w:t>
      </w:r>
    </w:p>
    <w:p w14:paraId="71D7B679" w14:textId="77777777" w:rsidR="00F909A3" w:rsidRPr="007968B3" w:rsidRDefault="00F909A3" w:rsidP="00F909A3">
      <w:pPr>
        <w:jc w:val="both"/>
        <w:rPr>
          <w:rFonts w:ascii="Aptos" w:hAnsi="Aptos"/>
          <w:sz w:val="24"/>
          <w:szCs w:val="24"/>
        </w:rPr>
      </w:pPr>
    </w:p>
    <w:p w14:paraId="7B803691" w14:textId="77777777" w:rsidR="00F909A3" w:rsidRPr="00066B69" w:rsidRDefault="00F909A3" w:rsidP="00F909A3">
      <w:pPr>
        <w:pStyle w:val="Heading7"/>
        <w:rPr>
          <w:rFonts w:ascii="Aptos" w:hAnsi="Aptos"/>
          <w:b/>
          <w:sz w:val="24"/>
          <w:szCs w:val="24"/>
        </w:rPr>
      </w:pPr>
      <w:r>
        <w:rPr>
          <w:rFonts w:ascii="Aptos" w:hAnsi="Aptos"/>
          <w:b/>
          <w:sz w:val="24"/>
          <w:szCs w:val="24"/>
        </w:rPr>
        <w:t xml:space="preserve">RELEVANT </w:t>
      </w:r>
      <w:r w:rsidRPr="00066B69">
        <w:rPr>
          <w:rFonts w:ascii="Aptos" w:hAnsi="Aptos"/>
          <w:b/>
          <w:sz w:val="24"/>
          <w:szCs w:val="24"/>
        </w:rPr>
        <w:t xml:space="preserve">PROCEDURAL HISTORY </w:t>
      </w:r>
    </w:p>
    <w:p w14:paraId="00BA4733" w14:textId="77777777" w:rsidR="00F909A3" w:rsidRPr="00066B69" w:rsidRDefault="00F909A3" w:rsidP="00F909A3">
      <w:pPr>
        <w:rPr>
          <w:rFonts w:ascii="Aptos" w:hAnsi="Aptos"/>
          <w:sz w:val="24"/>
          <w:szCs w:val="24"/>
        </w:rPr>
      </w:pPr>
    </w:p>
    <w:p w14:paraId="3F0AA96F" w14:textId="2CFE3B0D" w:rsidR="005145CF" w:rsidRDefault="00CD2AEF" w:rsidP="00F909A3">
      <w:pPr>
        <w:rPr>
          <w:rFonts w:ascii="Aptos" w:hAnsi="Aptos"/>
          <w:sz w:val="24"/>
          <w:szCs w:val="24"/>
        </w:rPr>
      </w:pPr>
      <w:r w:rsidRPr="00CD2AEF">
        <w:rPr>
          <w:rFonts w:ascii="Aptos" w:hAnsi="Aptos"/>
          <w:sz w:val="24"/>
          <w:szCs w:val="24"/>
        </w:rPr>
        <w:t>Salem</w:t>
      </w:r>
      <w:r>
        <w:rPr>
          <w:rFonts w:ascii="Aptos" w:hAnsi="Aptos"/>
          <w:sz w:val="24"/>
          <w:szCs w:val="24"/>
        </w:rPr>
        <w:t xml:space="preserve"> Public Schools, (hereafter, “Salem” or “the district”) requested a Hearing on July 30, 202</w:t>
      </w:r>
      <w:r w:rsidR="00631B14">
        <w:rPr>
          <w:rFonts w:ascii="Aptos" w:hAnsi="Aptos"/>
          <w:sz w:val="24"/>
          <w:szCs w:val="24"/>
        </w:rPr>
        <w:t xml:space="preserve">5, and the Hearing was scheduled </w:t>
      </w:r>
      <w:r w:rsidR="007777DA">
        <w:rPr>
          <w:rFonts w:ascii="Aptos" w:hAnsi="Aptos"/>
          <w:sz w:val="24"/>
          <w:szCs w:val="24"/>
        </w:rPr>
        <w:t>for</w:t>
      </w:r>
      <w:r w:rsidR="00631B14">
        <w:rPr>
          <w:rFonts w:ascii="Aptos" w:hAnsi="Aptos"/>
          <w:sz w:val="24"/>
          <w:szCs w:val="24"/>
        </w:rPr>
        <w:t xml:space="preserve"> August 19, 2026.  </w:t>
      </w:r>
      <w:r w:rsidRPr="00CD2AEF">
        <w:rPr>
          <w:rFonts w:ascii="Aptos" w:hAnsi="Aptos"/>
          <w:sz w:val="24"/>
          <w:szCs w:val="24"/>
        </w:rPr>
        <w:t xml:space="preserve"> </w:t>
      </w:r>
      <w:r w:rsidR="00EF5BAD" w:rsidRPr="009A01EB">
        <w:rPr>
          <w:rFonts w:ascii="Aptos" w:hAnsi="Aptos"/>
          <w:sz w:val="24"/>
          <w:szCs w:val="24"/>
        </w:rPr>
        <w:t xml:space="preserve">On August 12, 2025, Salem filed an </w:t>
      </w:r>
      <w:r w:rsidR="009A01EB" w:rsidRPr="009A01EB">
        <w:rPr>
          <w:rFonts w:ascii="Aptos" w:hAnsi="Aptos"/>
          <w:sz w:val="24"/>
          <w:szCs w:val="24"/>
        </w:rPr>
        <w:t>unopposed</w:t>
      </w:r>
      <w:r w:rsidR="00EF5BAD" w:rsidRPr="009A01EB">
        <w:rPr>
          <w:rFonts w:ascii="Aptos" w:hAnsi="Aptos"/>
          <w:sz w:val="24"/>
          <w:szCs w:val="24"/>
        </w:rPr>
        <w:t xml:space="preserve"> request to postpone</w:t>
      </w:r>
      <w:r w:rsidR="00A726B8" w:rsidRPr="009A01EB">
        <w:rPr>
          <w:rFonts w:ascii="Aptos" w:hAnsi="Aptos"/>
          <w:sz w:val="24"/>
          <w:szCs w:val="24"/>
        </w:rPr>
        <w:t xml:space="preserve"> the He</w:t>
      </w:r>
      <w:r w:rsidR="00EA1F3F">
        <w:rPr>
          <w:rFonts w:ascii="Aptos" w:hAnsi="Aptos"/>
          <w:sz w:val="24"/>
          <w:szCs w:val="24"/>
        </w:rPr>
        <w:t>aring until</w:t>
      </w:r>
      <w:r w:rsidR="00C71963">
        <w:rPr>
          <w:rFonts w:ascii="Aptos" w:hAnsi="Aptos"/>
          <w:sz w:val="24"/>
          <w:szCs w:val="24"/>
        </w:rPr>
        <w:t xml:space="preserve"> October 21-22</w:t>
      </w:r>
      <w:r w:rsidR="00FA0904">
        <w:rPr>
          <w:rFonts w:ascii="Aptos" w:hAnsi="Aptos"/>
          <w:sz w:val="24"/>
          <w:szCs w:val="24"/>
        </w:rPr>
        <w:t>,</w:t>
      </w:r>
      <w:r w:rsidR="00C71963">
        <w:rPr>
          <w:rFonts w:ascii="Aptos" w:hAnsi="Aptos"/>
          <w:sz w:val="24"/>
          <w:szCs w:val="24"/>
        </w:rPr>
        <w:t xml:space="preserve"> which was allowed for good cause.  Several other</w:t>
      </w:r>
      <w:r w:rsidR="00FA0904">
        <w:rPr>
          <w:rFonts w:ascii="Aptos" w:hAnsi="Aptos"/>
          <w:sz w:val="24"/>
          <w:szCs w:val="24"/>
        </w:rPr>
        <w:t xml:space="preserve"> subsequent</w:t>
      </w:r>
      <w:r w:rsidR="00C71963">
        <w:rPr>
          <w:rFonts w:ascii="Aptos" w:hAnsi="Aptos"/>
          <w:sz w:val="24"/>
          <w:szCs w:val="24"/>
        </w:rPr>
        <w:t xml:space="preserve"> postponements were allowed for good cause while the Parties attempted to resolve their dispute.</w:t>
      </w:r>
      <w:r w:rsidR="0046646C">
        <w:rPr>
          <w:rFonts w:ascii="Aptos" w:hAnsi="Aptos"/>
          <w:sz w:val="24"/>
          <w:szCs w:val="24"/>
        </w:rPr>
        <w:t xml:space="preserve"> </w:t>
      </w:r>
      <w:r w:rsidR="00937858">
        <w:rPr>
          <w:rFonts w:ascii="Aptos" w:hAnsi="Aptos"/>
          <w:sz w:val="24"/>
          <w:szCs w:val="24"/>
        </w:rPr>
        <w:t xml:space="preserve">The Hearing was scheduled </w:t>
      </w:r>
      <w:r w:rsidR="00BE18D8">
        <w:rPr>
          <w:rFonts w:ascii="Aptos" w:hAnsi="Aptos"/>
          <w:sz w:val="24"/>
          <w:szCs w:val="24"/>
        </w:rPr>
        <w:t xml:space="preserve">for </w:t>
      </w:r>
      <w:r w:rsidR="005145CF">
        <w:rPr>
          <w:rFonts w:ascii="Aptos" w:hAnsi="Aptos"/>
          <w:sz w:val="24"/>
          <w:szCs w:val="24"/>
        </w:rPr>
        <w:t>March</w:t>
      </w:r>
      <w:r w:rsidR="00BE18D8">
        <w:rPr>
          <w:rFonts w:ascii="Aptos" w:hAnsi="Aptos"/>
          <w:sz w:val="24"/>
          <w:szCs w:val="24"/>
        </w:rPr>
        <w:t xml:space="preserve"> 23, 2026.</w:t>
      </w:r>
      <w:r w:rsidR="0046646C">
        <w:rPr>
          <w:rFonts w:ascii="Aptos" w:hAnsi="Aptos"/>
          <w:sz w:val="24"/>
          <w:szCs w:val="24"/>
        </w:rPr>
        <w:t xml:space="preserve"> On March 17, 2026 counsel for </w:t>
      </w:r>
      <w:r w:rsidR="009B038F">
        <w:rPr>
          <w:rFonts w:ascii="Aptos" w:hAnsi="Aptos"/>
          <w:sz w:val="24"/>
          <w:szCs w:val="24"/>
        </w:rPr>
        <w:t>Parent</w:t>
      </w:r>
      <w:r w:rsidR="00FA0904">
        <w:rPr>
          <w:rFonts w:ascii="Aptos" w:hAnsi="Aptos"/>
          <w:sz w:val="24"/>
          <w:szCs w:val="24"/>
        </w:rPr>
        <w:t>/</w:t>
      </w:r>
      <w:r w:rsidR="0046646C">
        <w:rPr>
          <w:rFonts w:ascii="Aptos" w:hAnsi="Aptos"/>
          <w:sz w:val="24"/>
          <w:szCs w:val="24"/>
        </w:rPr>
        <w:t xml:space="preserve">Student withdrew </w:t>
      </w:r>
      <w:r w:rsidR="006B0131">
        <w:rPr>
          <w:rFonts w:ascii="Aptos" w:hAnsi="Aptos"/>
          <w:sz w:val="24"/>
          <w:szCs w:val="24"/>
        </w:rPr>
        <w:t>as counsel because her clients had stopped communicating with her</w:t>
      </w:r>
      <w:r w:rsidR="00937858">
        <w:rPr>
          <w:rFonts w:ascii="Aptos" w:hAnsi="Aptos"/>
          <w:sz w:val="24"/>
          <w:szCs w:val="24"/>
        </w:rPr>
        <w:t xml:space="preserve">. </w:t>
      </w:r>
      <w:r w:rsidR="005E7829">
        <w:rPr>
          <w:rFonts w:ascii="Aptos" w:hAnsi="Aptos"/>
          <w:sz w:val="24"/>
          <w:szCs w:val="24"/>
        </w:rPr>
        <w:t xml:space="preserve"> </w:t>
      </w:r>
      <w:r w:rsidR="00937858">
        <w:rPr>
          <w:rFonts w:ascii="Aptos" w:hAnsi="Aptos"/>
          <w:sz w:val="24"/>
          <w:szCs w:val="24"/>
        </w:rPr>
        <w:t>S</w:t>
      </w:r>
      <w:r w:rsidR="005E7829">
        <w:rPr>
          <w:rFonts w:ascii="Aptos" w:hAnsi="Aptos"/>
          <w:sz w:val="24"/>
          <w:szCs w:val="24"/>
        </w:rPr>
        <w:t xml:space="preserve">he provided </w:t>
      </w:r>
      <w:r w:rsidR="00650DAA">
        <w:rPr>
          <w:rFonts w:ascii="Aptos" w:hAnsi="Aptos"/>
          <w:sz w:val="24"/>
          <w:szCs w:val="24"/>
        </w:rPr>
        <w:t>Parent</w:t>
      </w:r>
      <w:r w:rsidR="006B0131">
        <w:rPr>
          <w:rFonts w:ascii="Aptos" w:hAnsi="Aptos"/>
          <w:sz w:val="24"/>
          <w:szCs w:val="24"/>
        </w:rPr>
        <w:t xml:space="preserve"> </w:t>
      </w:r>
      <w:r w:rsidR="005E7829">
        <w:rPr>
          <w:rFonts w:ascii="Aptos" w:hAnsi="Aptos"/>
          <w:sz w:val="24"/>
          <w:szCs w:val="24"/>
        </w:rPr>
        <w:t>the</w:t>
      </w:r>
      <w:r w:rsidR="000D7434">
        <w:rPr>
          <w:rFonts w:ascii="Aptos" w:hAnsi="Aptos"/>
          <w:sz w:val="24"/>
          <w:szCs w:val="24"/>
        </w:rPr>
        <w:t xml:space="preserve"> </w:t>
      </w:r>
      <w:r w:rsidR="0024253F">
        <w:rPr>
          <w:rFonts w:ascii="Aptos" w:hAnsi="Aptos"/>
          <w:sz w:val="24"/>
          <w:szCs w:val="24"/>
        </w:rPr>
        <w:t>exhibits and witness lists</w:t>
      </w:r>
      <w:r w:rsidR="005E7829">
        <w:rPr>
          <w:rFonts w:ascii="Aptos" w:hAnsi="Aptos"/>
          <w:sz w:val="24"/>
          <w:szCs w:val="24"/>
        </w:rPr>
        <w:t xml:space="preserve"> submitted by Salem</w:t>
      </w:r>
      <w:r w:rsidR="0024253F">
        <w:rPr>
          <w:rFonts w:ascii="Aptos" w:hAnsi="Aptos"/>
          <w:sz w:val="24"/>
          <w:szCs w:val="24"/>
        </w:rPr>
        <w:t xml:space="preserve"> </w:t>
      </w:r>
      <w:r w:rsidR="00937858" w:rsidRPr="000D7434">
        <w:rPr>
          <w:rFonts w:ascii="Aptos" w:hAnsi="Aptos"/>
          <w:sz w:val="24"/>
          <w:szCs w:val="24"/>
        </w:rPr>
        <w:t>for hearing</w:t>
      </w:r>
      <w:r w:rsidR="0024253F">
        <w:rPr>
          <w:rFonts w:ascii="Aptos" w:hAnsi="Aptos"/>
          <w:sz w:val="24"/>
          <w:szCs w:val="24"/>
        </w:rPr>
        <w:t xml:space="preserve">. </w:t>
      </w:r>
    </w:p>
    <w:p w14:paraId="2B4771BF" w14:textId="77777777" w:rsidR="005145CF" w:rsidRDefault="005145CF" w:rsidP="00F909A3">
      <w:pPr>
        <w:rPr>
          <w:rFonts w:ascii="Aptos" w:hAnsi="Aptos"/>
          <w:sz w:val="24"/>
          <w:szCs w:val="24"/>
        </w:rPr>
      </w:pPr>
    </w:p>
    <w:p w14:paraId="054A2003" w14:textId="402A212C" w:rsidR="00F909A3" w:rsidRDefault="00F909A3" w:rsidP="00F909A3">
      <w:pPr>
        <w:rPr>
          <w:rFonts w:ascii="Aptos" w:hAnsi="Aptos"/>
          <w:sz w:val="24"/>
          <w:szCs w:val="24"/>
        </w:rPr>
      </w:pPr>
      <w:r w:rsidRPr="0045256B">
        <w:rPr>
          <w:rFonts w:ascii="Aptos" w:hAnsi="Aptos"/>
          <w:sz w:val="24"/>
          <w:szCs w:val="24"/>
        </w:rPr>
        <w:t xml:space="preserve">The Hearing proceeded via Zoom (by agreement of the parties) on </w:t>
      </w:r>
      <w:r w:rsidR="0045256B">
        <w:rPr>
          <w:rFonts w:ascii="Aptos" w:hAnsi="Aptos"/>
          <w:sz w:val="24"/>
          <w:szCs w:val="24"/>
        </w:rPr>
        <w:t>March</w:t>
      </w:r>
      <w:r w:rsidR="00E07339">
        <w:rPr>
          <w:rFonts w:ascii="Aptos" w:hAnsi="Aptos"/>
          <w:sz w:val="24"/>
          <w:szCs w:val="24"/>
        </w:rPr>
        <w:t xml:space="preserve"> 23</w:t>
      </w:r>
      <w:r w:rsidRPr="0045256B">
        <w:rPr>
          <w:rFonts w:ascii="Aptos" w:hAnsi="Aptos"/>
          <w:sz w:val="24"/>
          <w:szCs w:val="24"/>
        </w:rPr>
        <w:t>, 202</w:t>
      </w:r>
      <w:r w:rsidR="0045256B">
        <w:rPr>
          <w:rFonts w:ascii="Aptos" w:hAnsi="Aptos"/>
          <w:sz w:val="24"/>
          <w:szCs w:val="24"/>
        </w:rPr>
        <w:t>6</w:t>
      </w:r>
      <w:r w:rsidRPr="00E07339">
        <w:rPr>
          <w:rFonts w:ascii="Aptos" w:hAnsi="Aptos"/>
          <w:sz w:val="24"/>
          <w:szCs w:val="24"/>
        </w:rPr>
        <w:t>.</w:t>
      </w:r>
      <w:r w:rsidR="0024253F">
        <w:rPr>
          <w:rFonts w:ascii="Aptos" w:hAnsi="Aptos"/>
          <w:sz w:val="24"/>
          <w:szCs w:val="24"/>
        </w:rPr>
        <w:t xml:space="preserve">  Parent/Student did not participate in the Hearing and did not respond to the Hearing Officer’s </w:t>
      </w:r>
      <w:r w:rsidR="00533876">
        <w:rPr>
          <w:rFonts w:ascii="Aptos" w:hAnsi="Aptos"/>
          <w:sz w:val="24"/>
          <w:szCs w:val="24"/>
        </w:rPr>
        <w:t>phone call inquiring about their intent to participate.</w:t>
      </w:r>
      <w:r w:rsidRPr="00E07339">
        <w:rPr>
          <w:rFonts w:ascii="Aptos" w:hAnsi="Aptos"/>
          <w:sz w:val="24"/>
          <w:szCs w:val="24"/>
        </w:rPr>
        <w:t xml:space="preserve">  On </w:t>
      </w:r>
      <w:r w:rsidR="00E07339">
        <w:rPr>
          <w:rFonts w:ascii="Aptos" w:hAnsi="Aptos"/>
          <w:sz w:val="24"/>
          <w:szCs w:val="24"/>
        </w:rPr>
        <w:t>March 2</w:t>
      </w:r>
      <w:r w:rsidR="00992340">
        <w:rPr>
          <w:rFonts w:ascii="Aptos" w:hAnsi="Aptos"/>
          <w:sz w:val="24"/>
          <w:szCs w:val="24"/>
        </w:rPr>
        <w:t>4</w:t>
      </w:r>
      <w:r w:rsidRPr="00E07339">
        <w:rPr>
          <w:rFonts w:ascii="Aptos" w:hAnsi="Aptos"/>
          <w:sz w:val="24"/>
          <w:szCs w:val="24"/>
        </w:rPr>
        <w:t>, 202</w:t>
      </w:r>
      <w:r w:rsidR="00E07339">
        <w:rPr>
          <w:rFonts w:ascii="Aptos" w:hAnsi="Aptos"/>
          <w:sz w:val="24"/>
          <w:szCs w:val="24"/>
        </w:rPr>
        <w:t>6</w:t>
      </w:r>
      <w:r w:rsidRPr="00E07339">
        <w:rPr>
          <w:rFonts w:ascii="Aptos" w:hAnsi="Aptos"/>
          <w:sz w:val="24"/>
          <w:szCs w:val="24"/>
        </w:rPr>
        <w:t xml:space="preserve">,  </w:t>
      </w:r>
      <w:r w:rsidR="00992340">
        <w:rPr>
          <w:rFonts w:ascii="Aptos" w:hAnsi="Aptos"/>
          <w:sz w:val="24"/>
          <w:szCs w:val="24"/>
        </w:rPr>
        <w:t>Salem</w:t>
      </w:r>
      <w:r w:rsidRPr="00E07339">
        <w:rPr>
          <w:rFonts w:ascii="Aptos" w:hAnsi="Aptos"/>
          <w:sz w:val="24"/>
          <w:szCs w:val="24"/>
        </w:rPr>
        <w:t xml:space="preserve"> submitted a</w:t>
      </w:r>
      <w:r w:rsidR="00992340">
        <w:rPr>
          <w:rFonts w:ascii="Aptos" w:hAnsi="Aptos"/>
          <w:sz w:val="24"/>
          <w:szCs w:val="24"/>
        </w:rPr>
        <w:t>n unopposed</w:t>
      </w:r>
      <w:r w:rsidRPr="00E07339">
        <w:rPr>
          <w:rFonts w:ascii="Aptos" w:hAnsi="Aptos"/>
          <w:sz w:val="24"/>
          <w:szCs w:val="24"/>
        </w:rPr>
        <w:t xml:space="preserve"> request to postpone the closing of the record until </w:t>
      </w:r>
      <w:r w:rsidR="00937200">
        <w:rPr>
          <w:rFonts w:ascii="Aptos" w:hAnsi="Aptos"/>
          <w:sz w:val="24"/>
          <w:szCs w:val="24"/>
        </w:rPr>
        <w:t>April 6</w:t>
      </w:r>
      <w:r w:rsidRPr="00E07339">
        <w:rPr>
          <w:rFonts w:ascii="Aptos" w:hAnsi="Aptos"/>
          <w:sz w:val="24"/>
          <w:szCs w:val="24"/>
        </w:rPr>
        <w:t>, 202</w:t>
      </w:r>
      <w:r w:rsidR="00992340">
        <w:rPr>
          <w:rFonts w:ascii="Aptos" w:hAnsi="Aptos"/>
          <w:sz w:val="24"/>
          <w:szCs w:val="24"/>
        </w:rPr>
        <w:t>6</w:t>
      </w:r>
      <w:r w:rsidRPr="00E07339">
        <w:rPr>
          <w:rFonts w:ascii="Aptos" w:hAnsi="Aptos"/>
          <w:sz w:val="24"/>
          <w:szCs w:val="24"/>
        </w:rPr>
        <w:t xml:space="preserve">, </w:t>
      </w:r>
      <w:proofErr w:type="gramStart"/>
      <w:r w:rsidRPr="00E07339">
        <w:rPr>
          <w:rFonts w:ascii="Aptos" w:hAnsi="Aptos"/>
          <w:sz w:val="24"/>
          <w:szCs w:val="24"/>
        </w:rPr>
        <w:t>in order to</w:t>
      </w:r>
      <w:proofErr w:type="gramEnd"/>
      <w:r w:rsidRPr="00E07339">
        <w:rPr>
          <w:rFonts w:ascii="Aptos" w:hAnsi="Aptos"/>
          <w:sz w:val="24"/>
          <w:szCs w:val="24"/>
        </w:rPr>
        <w:t xml:space="preserve"> submit a closing argument, which was allowed</w:t>
      </w:r>
      <w:r w:rsidR="00937200" w:rsidRPr="00644BBE">
        <w:rPr>
          <w:rStyle w:val="FootnoteReference"/>
          <w:rFonts w:ascii="Aptos" w:hAnsi="Aptos"/>
          <w:sz w:val="24"/>
          <w:szCs w:val="24"/>
        </w:rPr>
        <w:footnoteReference w:id="1"/>
      </w:r>
      <w:r w:rsidRPr="00644BBE">
        <w:rPr>
          <w:rFonts w:ascii="Aptos" w:hAnsi="Aptos"/>
          <w:sz w:val="24"/>
          <w:szCs w:val="24"/>
        </w:rPr>
        <w:t xml:space="preserve">.  On </w:t>
      </w:r>
      <w:r w:rsidR="00644BBE">
        <w:rPr>
          <w:rFonts w:ascii="Aptos" w:hAnsi="Aptos"/>
          <w:sz w:val="24"/>
          <w:szCs w:val="24"/>
        </w:rPr>
        <w:t>April 6, 2026</w:t>
      </w:r>
      <w:r w:rsidR="00412E81">
        <w:rPr>
          <w:rFonts w:ascii="Aptos" w:hAnsi="Aptos"/>
          <w:sz w:val="24"/>
          <w:szCs w:val="24"/>
        </w:rPr>
        <w:t xml:space="preserve"> Salem </w:t>
      </w:r>
      <w:r w:rsidRPr="00644BBE">
        <w:rPr>
          <w:rFonts w:ascii="Aptos" w:hAnsi="Aptos"/>
          <w:sz w:val="24"/>
          <w:szCs w:val="24"/>
        </w:rPr>
        <w:t xml:space="preserve">submitted </w:t>
      </w:r>
      <w:r w:rsidR="00412E81">
        <w:rPr>
          <w:rFonts w:ascii="Aptos" w:hAnsi="Aptos"/>
          <w:sz w:val="24"/>
          <w:szCs w:val="24"/>
        </w:rPr>
        <w:t xml:space="preserve">its </w:t>
      </w:r>
      <w:r w:rsidRPr="00644BBE">
        <w:rPr>
          <w:rFonts w:ascii="Aptos" w:hAnsi="Aptos"/>
          <w:sz w:val="24"/>
          <w:szCs w:val="24"/>
        </w:rPr>
        <w:t>closing argument and the record closed</w:t>
      </w:r>
      <w:r w:rsidR="00E317EB">
        <w:rPr>
          <w:rFonts w:ascii="Aptos" w:hAnsi="Aptos"/>
          <w:sz w:val="24"/>
          <w:szCs w:val="24"/>
        </w:rPr>
        <w:t>.</w:t>
      </w:r>
      <w:r w:rsidR="00E317EB">
        <w:rPr>
          <w:rStyle w:val="FootnoteReference"/>
          <w:rFonts w:ascii="Aptos" w:hAnsi="Aptos"/>
          <w:sz w:val="24"/>
          <w:szCs w:val="24"/>
        </w:rPr>
        <w:footnoteReference w:id="2"/>
      </w:r>
      <w:r w:rsidR="00364B0F">
        <w:rPr>
          <w:rFonts w:ascii="Aptos" w:hAnsi="Aptos"/>
          <w:sz w:val="24"/>
          <w:szCs w:val="24"/>
        </w:rPr>
        <w:t xml:space="preserve">  </w:t>
      </w:r>
      <w:r w:rsidRPr="008C7950">
        <w:rPr>
          <w:rFonts w:ascii="Aptos" w:hAnsi="Aptos"/>
          <w:sz w:val="24"/>
          <w:szCs w:val="24"/>
        </w:rPr>
        <w:t xml:space="preserve"> </w:t>
      </w:r>
    </w:p>
    <w:p w14:paraId="07BAB437" w14:textId="77777777" w:rsidR="00F909A3" w:rsidRPr="003144FC" w:rsidRDefault="00F909A3" w:rsidP="00F909A3">
      <w:pPr>
        <w:rPr>
          <w:rFonts w:ascii="Aptos" w:hAnsi="Aptos"/>
          <w:sz w:val="24"/>
          <w:szCs w:val="24"/>
        </w:rPr>
      </w:pPr>
      <w:r w:rsidRPr="004A7D03">
        <w:rPr>
          <w:sz w:val="24"/>
          <w:szCs w:val="24"/>
        </w:rPr>
        <w:tab/>
      </w:r>
    </w:p>
    <w:p w14:paraId="4959155F" w14:textId="79EEBFD8" w:rsidR="00F909A3" w:rsidRDefault="00F909A3" w:rsidP="0068484C">
      <w:pPr>
        <w:pStyle w:val="BodyText3"/>
        <w:tabs>
          <w:tab w:val="clear" w:pos="432"/>
        </w:tabs>
        <w:rPr>
          <w:rFonts w:ascii="Aptos" w:hAnsi="Aptos"/>
          <w:sz w:val="24"/>
          <w:szCs w:val="24"/>
        </w:rPr>
      </w:pPr>
      <w:r w:rsidRPr="00D0633F">
        <w:rPr>
          <w:rFonts w:ascii="Aptos" w:hAnsi="Aptos"/>
          <w:sz w:val="24"/>
          <w:szCs w:val="24"/>
        </w:rPr>
        <w:t xml:space="preserve">Those </w:t>
      </w:r>
      <w:proofErr w:type="gramStart"/>
      <w:r w:rsidRPr="00D0633F">
        <w:rPr>
          <w:rFonts w:ascii="Aptos" w:hAnsi="Aptos"/>
          <w:sz w:val="24"/>
          <w:szCs w:val="24"/>
        </w:rPr>
        <w:t>present</w:t>
      </w:r>
      <w:proofErr w:type="gramEnd"/>
      <w:r w:rsidRPr="00D0633F">
        <w:rPr>
          <w:rFonts w:ascii="Aptos" w:hAnsi="Aptos"/>
          <w:sz w:val="24"/>
          <w:szCs w:val="24"/>
        </w:rPr>
        <w:t xml:space="preserve"> for all or part of the hearing were:</w:t>
      </w:r>
    </w:p>
    <w:p w14:paraId="3577678B" w14:textId="77777777" w:rsidR="0068484C" w:rsidRPr="00D0633F" w:rsidRDefault="0068484C" w:rsidP="0068484C">
      <w:pPr>
        <w:pStyle w:val="BodyText3"/>
        <w:tabs>
          <w:tab w:val="clear" w:pos="432"/>
        </w:tabs>
        <w:rPr>
          <w:rFonts w:ascii="Aptos" w:hAnsi="Aptos"/>
          <w:sz w:val="24"/>
          <w:szCs w:val="24"/>
        </w:rPr>
      </w:pPr>
    </w:p>
    <w:p w14:paraId="7995B254" w14:textId="137E67D0" w:rsidR="00F909A3" w:rsidRDefault="00AF0C34" w:rsidP="00F909A3">
      <w:pPr>
        <w:ind w:left="3600" w:hanging="3600"/>
        <w:rPr>
          <w:rFonts w:ascii="Aptos" w:hAnsi="Aptos"/>
          <w:sz w:val="24"/>
          <w:szCs w:val="24"/>
        </w:rPr>
      </w:pPr>
      <w:r>
        <w:rPr>
          <w:rFonts w:ascii="Aptos" w:hAnsi="Aptos"/>
          <w:sz w:val="24"/>
          <w:szCs w:val="24"/>
        </w:rPr>
        <w:t>Joshua MacGregor</w:t>
      </w:r>
      <w:r w:rsidR="00F909A3">
        <w:rPr>
          <w:rFonts w:ascii="Aptos" w:hAnsi="Aptos"/>
          <w:sz w:val="24"/>
          <w:szCs w:val="24"/>
        </w:rPr>
        <w:tab/>
      </w:r>
      <w:r>
        <w:rPr>
          <w:rFonts w:ascii="Aptos" w:hAnsi="Aptos"/>
          <w:sz w:val="24"/>
          <w:szCs w:val="24"/>
        </w:rPr>
        <w:t>Special Education Administrator, Salem Public Schools</w:t>
      </w:r>
    </w:p>
    <w:p w14:paraId="339A4720" w14:textId="37C391C3" w:rsidR="0093490B" w:rsidRDefault="0093490B" w:rsidP="00F909A3">
      <w:pPr>
        <w:ind w:left="3600" w:hanging="3600"/>
        <w:rPr>
          <w:rFonts w:ascii="Aptos" w:hAnsi="Aptos"/>
          <w:sz w:val="24"/>
          <w:szCs w:val="24"/>
        </w:rPr>
      </w:pPr>
      <w:r>
        <w:rPr>
          <w:rFonts w:ascii="Aptos" w:hAnsi="Aptos"/>
          <w:sz w:val="24"/>
          <w:szCs w:val="24"/>
        </w:rPr>
        <w:t>Lewis Bauer</w:t>
      </w:r>
      <w:r>
        <w:rPr>
          <w:rFonts w:ascii="Aptos" w:hAnsi="Aptos"/>
          <w:sz w:val="24"/>
          <w:szCs w:val="24"/>
        </w:rPr>
        <w:tab/>
        <w:t>Special Education Administrator, Salem Public Schools</w:t>
      </w:r>
    </w:p>
    <w:p w14:paraId="1278BF17" w14:textId="67AB9801" w:rsidR="0093490B" w:rsidRDefault="0093490B" w:rsidP="00F909A3">
      <w:pPr>
        <w:ind w:left="3600" w:hanging="3600"/>
        <w:rPr>
          <w:rFonts w:ascii="Aptos" w:hAnsi="Aptos"/>
          <w:sz w:val="24"/>
          <w:szCs w:val="24"/>
        </w:rPr>
      </w:pPr>
      <w:r w:rsidRPr="00012E21">
        <w:rPr>
          <w:rFonts w:ascii="Aptos" w:hAnsi="Aptos"/>
          <w:sz w:val="24"/>
          <w:szCs w:val="24"/>
        </w:rPr>
        <w:t>Jennifer Doucette-Ly</w:t>
      </w:r>
      <w:r w:rsidRPr="00012E21">
        <w:rPr>
          <w:rFonts w:ascii="Aptos" w:hAnsi="Aptos"/>
          <w:sz w:val="24"/>
          <w:szCs w:val="24"/>
        </w:rPr>
        <w:tab/>
      </w:r>
      <w:r w:rsidR="00012E21" w:rsidRPr="00012E21">
        <w:rPr>
          <w:rFonts w:ascii="Aptos" w:hAnsi="Aptos"/>
          <w:sz w:val="24"/>
          <w:szCs w:val="24"/>
        </w:rPr>
        <w:t>Executive Director of</w:t>
      </w:r>
      <w:r w:rsidR="00012E21">
        <w:rPr>
          <w:rFonts w:ascii="Aptos" w:hAnsi="Aptos"/>
          <w:sz w:val="24"/>
          <w:szCs w:val="24"/>
        </w:rPr>
        <w:t xml:space="preserve"> Special Education</w:t>
      </w:r>
    </w:p>
    <w:p w14:paraId="5C5AD68F" w14:textId="511032F1" w:rsidR="00012E21" w:rsidRDefault="00012E21" w:rsidP="00F909A3">
      <w:pPr>
        <w:ind w:left="3600" w:hanging="3600"/>
        <w:rPr>
          <w:rFonts w:ascii="Aptos" w:hAnsi="Aptos"/>
          <w:sz w:val="24"/>
          <w:szCs w:val="24"/>
        </w:rPr>
      </w:pPr>
      <w:r>
        <w:rPr>
          <w:rFonts w:ascii="Aptos" w:hAnsi="Aptos"/>
          <w:sz w:val="24"/>
          <w:szCs w:val="24"/>
        </w:rPr>
        <w:t>Keeley Tobler</w:t>
      </w:r>
      <w:r>
        <w:rPr>
          <w:rFonts w:ascii="Aptos" w:hAnsi="Aptos"/>
          <w:sz w:val="24"/>
          <w:szCs w:val="24"/>
        </w:rPr>
        <w:tab/>
        <w:t>School psychologist, Salem Public Schools</w:t>
      </w:r>
    </w:p>
    <w:p w14:paraId="2A925B18" w14:textId="49A0A48A" w:rsidR="00012E21" w:rsidRDefault="00A3413F" w:rsidP="00F909A3">
      <w:pPr>
        <w:ind w:left="3600" w:hanging="3600"/>
        <w:rPr>
          <w:rFonts w:ascii="Aptos" w:hAnsi="Aptos"/>
          <w:sz w:val="24"/>
          <w:szCs w:val="24"/>
        </w:rPr>
      </w:pPr>
      <w:r>
        <w:rPr>
          <w:rFonts w:ascii="Aptos" w:hAnsi="Aptos"/>
          <w:sz w:val="24"/>
          <w:szCs w:val="24"/>
        </w:rPr>
        <w:lastRenderedPageBreak/>
        <w:t>Anna Duey</w:t>
      </w:r>
      <w:r>
        <w:rPr>
          <w:rFonts w:ascii="Aptos" w:hAnsi="Aptos"/>
          <w:sz w:val="24"/>
          <w:szCs w:val="24"/>
        </w:rPr>
        <w:tab/>
        <w:t>Inclusion biology teacher, Salem Public Schools</w:t>
      </w:r>
    </w:p>
    <w:p w14:paraId="36B88FF3" w14:textId="5358328B" w:rsidR="00A3413F" w:rsidRDefault="00A3413F" w:rsidP="00F909A3">
      <w:pPr>
        <w:ind w:left="3600" w:hanging="3600"/>
        <w:rPr>
          <w:rFonts w:ascii="Aptos" w:hAnsi="Aptos"/>
          <w:sz w:val="24"/>
          <w:szCs w:val="24"/>
        </w:rPr>
      </w:pPr>
      <w:r>
        <w:rPr>
          <w:rFonts w:ascii="Aptos" w:hAnsi="Aptos"/>
          <w:sz w:val="24"/>
          <w:szCs w:val="24"/>
        </w:rPr>
        <w:t>Emma Ross</w:t>
      </w:r>
      <w:r>
        <w:rPr>
          <w:rFonts w:ascii="Aptos" w:hAnsi="Aptos"/>
          <w:sz w:val="24"/>
          <w:szCs w:val="24"/>
        </w:rPr>
        <w:tab/>
        <w:t>School adjustment counselor, Salem Public Schools</w:t>
      </w:r>
    </w:p>
    <w:p w14:paraId="51A3A94B" w14:textId="5E8172EC" w:rsidR="00A3413F" w:rsidRDefault="00457DFC" w:rsidP="00F909A3">
      <w:pPr>
        <w:ind w:left="3600" w:hanging="3600"/>
        <w:rPr>
          <w:rFonts w:ascii="Aptos" w:hAnsi="Aptos"/>
          <w:sz w:val="24"/>
          <w:szCs w:val="24"/>
        </w:rPr>
      </w:pPr>
      <w:r w:rsidRPr="00457DFC">
        <w:rPr>
          <w:rFonts w:ascii="Aptos" w:hAnsi="Aptos"/>
          <w:sz w:val="24"/>
          <w:szCs w:val="24"/>
        </w:rPr>
        <w:t xml:space="preserve">Jeremy </w:t>
      </w:r>
      <w:proofErr w:type="spellStart"/>
      <w:r w:rsidRPr="00457DFC">
        <w:rPr>
          <w:rFonts w:ascii="Aptos" w:hAnsi="Aptos"/>
          <w:sz w:val="24"/>
          <w:szCs w:val="24"/>
        </w:rPr>
        <w:t>Vagos</w:t>
      </w:r>
      <w:proofErr w:type="spellEnd"/>
      <w:r w:rsidRPr="00457DFC">
        <w:rPr>
          <w:rFonts w:ascii="Aptos" w:hAnsi="Aptos"/>
          <w:sz w:val="24"/>
          <w:szCs w:val="24"/>
        </w:rPr>
        <w:tab/>
        <w:t>Special education liaison, Salem public S</w:t>
      </w:r>
      <w:r>
        <w:rPr>
          <w:rFonts w:ascii="Aptos" w:hAnsi="Aptos"/>
          <w:sz w:val="24"/>
          <w:szCs w:val="24"/>
        </w:rPr>
        <w:t>chools</w:t>
      </w:r>
    </w:p>
    <w:p w14:paraId="1990A453" w14:textId="10253D13" w:rsidR="00F909A3" w:rsidRDefault="00F909A3" w:rsidP="00F909A3">
      <w:pPr>
        <w:ind w:left="3600" w:hanging="3600"/>
        <w:rPr>
          <w:rFonts w:ascii="Aptos" w:hAnsi="Aptos"/>
          <w:sz w:val="24"/>
          <w:szCs w:val="24"/>
        </w:rPr>
      </w:pPr>
      <w:r w:rsidRPr="00FF19B0">
        <w:rPr>
          <w:rFonts w:ascii="Aptos" w:hAnsi="Aptos"/>
          <w:sz w:val="24"/>
          <w:szCs w:val="24"/>
        </w:rPr>
        <w:t>Elisabeth Chee</w:t>
      </w:r>
      <w:r w:rsidRPr="00FF19B0">
        <w:rPr>
          <w:rFonts w:ascii="Aptos" w:hAnsi="Aptos"/>
          <w:sz w:val="24"/>
          <w:szCs w:val="24"/>
        </w:rPr>
        <w:tab/>
        <w:t xml:space="preserve">Attorney, </w:t>
      </w:r>
      <w:r w:rsidR="003C3E9C">
        <w:rPr>
          <w:rFonts w:ascii="Aptos" w:hAnsi="Aptos"/>
          <w:sz w:val="24"/>
          <w:szCs w:val="24"/>
        </w:rPr>
        <w:t>Salem</w:t>
      </w:r>
      <w:r w:rsidRPr="00FF19B0">
        <w:rPr>
          <w:rFonts w:ascii="Aptos" w:hAnsi="Aptos"/>
          <w:sz w:val="24"/>
          <w:szCs w:val="24"/>
        </w:rPr>
        <w:t xml:space="preserve"> Public Schools</w:t>
      </w:r>
    </w:p>
    <w:p w14:paraId="00CC544E" w14:textId="6896F713" w:rsidR="00A858FE" w:rsidRDefault="00A858FE" w:rsidP="00F909A3">
      <w:pPr>
        <w:ind w:left="3600" w:hanging="3600"/>
        <w:rPr>
          <w:rFonts w:ascii="Aptos" w:hAnsi="Aptos"/>
          <w:sz w:val="24"/>
          <w:szCs w:val="24"/>
        </w:rPr>
      </w:pPr>
      <w:r>
        <w:rPr>
          <w:rFonts w:ascii="Aptos" w:hAnsi="Aptos"/>
          <w:sz w:val="24"/>
          <w:szCs w:val="24"/>
        </w:rPr>
        <w:t>Loris Dennis</w:t>
      </w:r>
      <w:r>
        <w:rPr>
          <w:rFonts w:ascii="Aptos" w:hAnsi="Aptos"/>
          <w:sz w:val="24"/>
          <w:szCs w:val="24"/>
        </w:rPr>
        <w:tab/>
        <w:t xml:space="preserve">Attorney, </w:t>
      </w:r>
      <w:r w:rsidR="003C3E9C">
        <w:rPr>
          <w:rFonts w:ascii="Aptos" w:hAnsi="Aptos"/>
          <w:sz w:val="24"/>
          <w:szCs w:val="24"/>
        </w:rPr>
        <w:t>Salem</w:t>
      </w:r>
      <w:r>
        <w:rPr>
          <w:rFonts w:ascii="Aptos" w:hAnsi="Aptos"/>
          <w:sz w:val="24"/>
          <w:szCs w:val="24"/>
        </w:rPr>
        <w:t xml:space="preserve"> Public Schools</w:t>
      </w:r>
    </w:p>
    <w:p w14:paraId="0C1DCDFD" w14:textId="7AFA7006" w:rsidR="00F909A3" w:rsidRPr="00D0633F" w:rsidRDefault="00F909A3" w:rsidP="00F909A3">
      <w:pPr>
        <w:ind w:left="3600" w:hanging="3600"/>
        <w:rPr>
          <w:rFonts w:ascii="Aptos" w:hAnsi="Aptos"/>
          <w:sz w:val="24"/>
          <w:szCs w:val="24"/>
        </w:rPr>
      </w:pPr>
      <w:r>
        <w:rPr>
          <w:rFonts w:ascii="Aptos" w:hAnsi="Aptos"/>
          <w:sz w:val="24"/>
          <w:szCs w:val="24"/>
        </w:rPr>
        <w:t>Daniel Kramer</w:t>
      </w:r>
      <w:r>
        <w:rPr>
          <w:rFonts w:ascii="Aptos" w:hAnsi="Aptos"/>
          <w:sz w:val="24"/>
          <w:szCs w:val="24"/>
        </w:rPr>
        <w:tab/>
        <w:t>Court Reporter</w:t>
      </w:r>
    </w:p>
    <w:p w14:paraId="6E742106" w14:textId="77777777" w:rsidR="00F909A3" w:rsidRPr="00D0633F" w:rsidRDefault="00F909A3" w:rsidP="00F909A3">
      <w:pPr>
        <w:rPr>
          <w:rFonts w:ascii="Aptos" w:hAnsi="Aptos"/>
          <w:sz w:val="24"/>
          <w:szCs w:val="24"/>
          <w:highlight w:val="yellow"/>
        </w:rPr>
      </w:pPr>
    </w:p>
    <w:p w14:paraId="7823D345" w14:textId="77777777" w:rsidR="00F909A3" w:rsidRPr="00D0633F" w:rsidRDefault="00F909A3" w:rsidP="00F909A3">
      <w:pPr>
        <w:rPr>
          <w:rFonts w:ascii="Aptos" w:hAnsi="Aptos"/>
          <w:sz w:val="24"/>
          <w:szCs w:val="24"/>
        </w:rPr>
      </w:pPr>
      <w:r w:rsidRPr="00D0633F">
        <w:rPr>
          <w:rFonts w:ascii="Aptos" w:hAnsi="Aptos"/>
          <w:sz w:val="24"/>
          <w:szCs w:val="24"/>
        </w:rPr>
        <w:t>Catherine Putney-Yaceshyn</w:t>
      </w:r>
      <w:r w:rsidRPr="00D0633F">
        <w:rPr>
          <w:rFonts w:ascii="Aptos" w:hAnsi="Aptos"/>
          <w:sz w:val="24"/>
          <w:szCs w:val="24"/>
        </w:rPr>
        <w:tab/>
      </w:r>
      <w:r w:rsidRPr="00D0633F">
        <w:rPr>
          <w:rFonts w:ascii="Aptos" w:hAnsi="Aptos"/>
          <w:sz w:val="24"/>
          <w:szCs w:val="24"/>
        </w:rPr>
        <w:tab/>
        <w:t>Hearing Officer</w:t>
      </w:r>
      <w:r w:rsidRPr="00D0633F">
        <w:rPr>
          <w:rFonts w:ascii="Aptos" w:hAnsi="Aptos"/>
          <w:sz w:val="24"/>
          <w:szCs w:val="24"/>
        </w:rPr>
        <w:tab/>
      </w:r>
    </w:p>
    <w:p w14:paraId="116CF415" w14:textId="77777777" w:rsidR="00F909A3" w:rsidRPr="00D0633F" w:rsidRDefault="00F909A3" w:rsidP="00F909A3">
      <w:pPr>
        <w:rPr>
          <w:rFonts w:ascii="Aptos" w:hAnsi="Aptos"/>
          <w:sz w:val="24"/>
          <w:szCs w:val="24"/>
        </w:rPr>
      </w:pPr>
    </w:p>
    <w:p w14:paraId="1BDC8067" w14:textId="4EEF517A" w:rsidR="00F909A3" w:rsidRDefault="00F909A3" w:rsidP="00F909A3">
      <w:pPr>
        <w:rPr>
          <w:rFonts w:ascii="Aptos" w:hAnsi="Aptos"/>
          <w:sz w:val="24"/>
          <w:szCs w:val="24"/>
        </w:rPr>
      </w:pPr>
      <w:r w:rsidRPr="00D0633F">
        <w:rPr>
          <w:rFonts w:ascii="Aptos" w:hAnsi="Aptos"/>
          <w:sz w:val="24"/>
          <w:szCs w:val="24"/>
        </w:rPr>
        <w:t xml:space="preserve">The official record of this hearing consists of: </w:t>
      </w:r>
      <w:r w:rsidR="00C53BBE">
        <w:rPr>
          <w:rFonts w:ascii="Aptos" w:hAnsi="Aptos"/>
          <w:sz w:val="24"/>
          <w:szCs w:val="24"/>
        </w:rPr>
        <w:t>Salem</w:t>
      </w:r>
      <w:r>
        <w:rPr>
          <w:rFonts w:ascii="Aptos" w:hAnsi="Aptos"/>
          <w:sz w:val="24"/>
          <w:szCs w:val="24"/>
        </w:rPr>
        <w:t xml:space="preserve"> Public Schools</w:t>
      </w:r>
      <w:r w:rsidRPr="00D0633F">
        <w:rPr>
          <w:rFonts w:ascii="Aptos" w:hAnsi="Aptos"/>
          <w:sz w:val="24"/>
          <w:szCs w:val="24"/>
        </w:rPr>
        <w:t xml:space="preserve">’ exhibits marked </w:t>
      </w:r>
      <w:r>
        <w:rPr>
          <w:rFonts w:ascii="Aptos" w:hAnsi="Aptos"/>
          <w:sz w:val="24"/>
          <w:szCs w:val="24"/>
        </w:rPr>
        <w:t>S</w:t>
      </w:r>
      <w:r w:rsidRPr="00D0633F">
        <w:rPr>
          <w:rFonts w:ascii="Aptos" w:hAnsi="Aptos"/>
          <w:sz w:val="24"/>
          <w:szCs w:val="24"/>
        </w:rPr>
        <w:t xml:space="preserve">-1 through </w:t>
      </w:r>
      <w:r>
        <w:rPr>
          <w:rFonts w:ascii="Aptos" w:hAnsi="Aptos"/>
          <w:sz w:val="24"/>
          <w:szCs w:val="24"/>
        </w:rPr>
        <w:t>S-18</w:t>
      </w:r>
      <w:r w:rsidR="009F3949">
        <w:rPr>
          <w:rFonts w:ascii="Aptos" w:hAnsi="Aptos"/>
          <w:sz w:val="24"/>
          <w:szCs w:val="24"/>
        </w:rPr>
        <w:t xml:space="preserve"> </w:t>
      </w:r>
      <w:r w:rsidRPr="00D0633F">
        <w:rPr>
          <w:rFonts w:ascii="Aptos" w:hAnsi="Aptos"/>
          <w:sz w:val="24"/>
          <w:szCs w:val="24"/>
        </w:rPr>
        <w:t xml:space="preserve">and approximately </w:t>
      </w:r>
      <w:r w:rsidR="006A7F0C">
        <w:rPr>
          <w:rFonts w:ascii="Aptos" w:hAnsi="Aptos"/>
          <w:sz w:val="24"/>
          <w:szCs w:val="24"/>
        </w:rPr>
        <w:t>2</w:t>
      </w:r>
      <w:r w:rsidRPr="00D0633F">
        <w:rPr>
          <w:rFonts w:ascii="Aptos" w:hAnsi="Aptos"/>
          <w:sz w:val="24"/>
          <w:szCs w:val="24"/>
        </w:rPr>
        <w:t xml:space="preserve"> hours of recorded oral testimony.  </w:t>
      </w:r>
    </w:p>
    <w:p w14:paraId="42B3E929" w14:textId="77777777" w:rsidR="00CF672A" w:rsidRDefault="00CF672A" w:rsidP="00F909A3">
      <w:pPr>
        <w:rPr>
          <w:rFonts w:ascii="Aptos" w:hAnsi="Aptos"/>
          <w:sz w:val="24"/>
          <w:szCs w:val="24"/>
        </w:rPr>
      </w:pPr>
    </w:p>
    <w:p w14:paraId="7536C0CA" w14:textId="153D66F2" w:rsidR="00F909A3" w:rsidRPr="00CF672A" w:rsidRDefault="00CF672A" w:rsidP="00CF672A">
      <w:pPr>
        <w:rPr>
          <w:rFonts w:ascii="Aptos" w:hAnsi="Aptos"/>
          <w:sz w:val="24"/>
          <w:szCs w:val="24"/>
          <w:highlight w:val="yellow"/>
        </w:rPr>
      </w:pPr>
      <w:r>
        <w:rPr>
          <w:rFonts w:ascii="Aptos" w:hAnsi="Aptos"/>
          <w:sz w:val="24"/>
          <w:szCs w:val="24"/>
        </w:rPr>
        <w:t>ISSUES</w:t>
      </w:r>
    </w:p>
    <w:p w14:paraId="723432D8" w14:textId="77777777" w:rsidR="00F909A3" w:rsidRPr="00D0633F" w:rsidRDefault="00F909A3" w:rsidP="00F909A3">
      <w:pPr>
        <w:pStyle w:val="ListParagraph"/>
        <w:rPr>
          <w:rFonts w:ascii="Aptos" w:hAnsi="Aptos"/>
          <w:sz w:val="24"/>
          <w:szCs w:val="24"/>
        </w:rPr>
      </w:pPr>
    </w:p>
    <w:p w14:paraId="31B43AC5" w14:textId="0C3CAA75" w:rsidR="000A28D8" w:rsidRDefault="000A28D8" w:rsidP="00F909A3">
      <w:pPr>
        <w:pStyle w:val="ListParagraph"/>
        <w:numPr>
          <w:ilvl w:val="0"/>
          <w:numId w:val="3"/>
        </w:numPr>
        <w:contextualSpacing w:val="0"/>
        <w:rPr>
          <w:rFonts w:ascii="Aptos" w:hAnsi="Aptos"/>
          <w:sz w:val="24"/>
          <w:szCs w:val="24"/>
        </w:rPr>
      </w:pPr>
      <w:r>
        <w:rPr>
          <w:rFonts w:ascii="Aptos" w:hAnsi="Aptos"/>
          <w:sz w:val="24"/>
          <w:szCs w:val="24"/>
        </w:rPr>
        <w:t xml:space="preserve">Whether Salem’s proposed IEP dated May 2025-May 2026 was reasonably calculated to provide Student with a free appropriate public </w:t>
      </w:r>
      <w:r w:rsidR="00C30D37">
        <w:rPr>
          <w:rFonts w:ascii="Aptos" w:hAnsi="Aptos"/>
          <w:sz w:val="24"/>
          <w:szCs w:val="24"/>
        </w:rPr>
        <w:t>education</w:t>
      </w:r>
      <w:r>
        <w:rPr>
          <w:rFonts w:ascii="Aptos" w:hAnsi="Aptos"/>
          <w:sz w:val="24"/>
          <w:szCs w:val="24"/>
        </w:rPr>
        <w:t xml:space="preserve"> in the </w:t>
      </w:r>
      <w:r w:rsidR="00C30D37">
        <w:rPr>
          <w:rFonts w:ascii="Aptos" w:hAnsi="Aptos"/>
          <w:sz w:val="24"/>
          <w:szCs w:val="24"/>
        </w:rPr>
        <w:t>least</w:t>
      </w:r>
      <w:r>
        <w:rPr>
          <w:rFonts w:ascii="Aptos" w:hAnsi="Aptos"/>
          <w:sz w:val="24"/>
          <w:szCs w:val="24"/>
        </w:rPr>
        <w:t xml:space="preserve"> restrictive environment.</w:t>
      </w:r>
    </w:p>
    <w:p w14:paraId="68A034A3" w14:textId="77777777" w:rsidR="00742644" w:rsidRDefault="00742644" w:rsidP="00742644">
      <w:pPr>
        <w:pStyle w:val="ListParagraph"/>
        <w:contextualSpacing w:val="0"/>
        <w:rPr>
          <w:rFonts w:ascii="Aptos" w:hAnsi="Aptos"/>
          <w:sz w:val="24"/>
          <w:szCs w:val="24"/>
        </w:rPr>
      </w:pPr>
    </w:p>
    <w:p w14:paraId="578F84C6" w14:textId="4663D58F" w:rsidR="00F909A3" w:rsidRPr="00D0633F" w:rsidRDefault="00742644" w:rsidP="00F909A3">
      <w:pPr>
        <w:pStyle w:val="ListParagraph"/>
        <w:numPr>
          <w:ilvl w:val="0"/>
          <w:numId w:val="3"/>
        </w:numPr>
        <w:contextualSpacing w:val="0"/>
        <w:rPr>
          <w:rFonts w:ascii="Aptos" w:hAnsi="Aptos"/>
          <w:sz w:val="24"/>
          <w:szCs w:val="24"/>
        </w:rPr>
      </w:pPr>
      <w:r>
        <w:rPr>
          <w:rFonts w:ascii="Aptos" w:hAnsi="Aptos"/>
          <w:sz w:val="24"/>
          <w:szCs w:val="24"/>
        </w:rPr>
        <w:t>Whether Salem should be granted substituted consent to send out</w:t>
      </w:r>
      <w:r w:rsidR="002A41E6">
        <w:rPr>
          <w:rFonts w:ascii="Aptos" w:hAnsi="Aptos"/>
          <w:sz w:val="24"/>
          <w:szCs w:val="24"/>
        </w:rPr>
        <w:t xml:space="preserve"> referral</w:t>
      </w:r>
      <w:r>
        <w:rPr>
          <w:rFonts w:ascii="Aptos" w:hAnsi="Aptos"/>
          <w:sz w:val="24"/>
          <w:szCs w:val="24"/>
        </w:rPr>
        <w:t xml:space="preserve"> packets to day placement programs</w:t>
      </w:r>
      <w:r w:rsidR="00A755E2">
        <w:rPr>
          <w:rFonts w:ascii="Aptos" w:hAnsi="Aptos"/>
          <w:sz w:val="24"/>
          <w:szCs w:val="24"/>
        </w:rPr>
        <w:t xml:space="preserve"> for Student</w:t>
      </w:r>
      <w:r>
        <w:rPr>
          <w:rFonts w:ascii="Aptos" w:hAnsi="Aptos"/>
          <w:sz w:val="24"/>
          <w:szCs w:val="24"/>
        </w:rPr>
        <w:t>.</w:t>
      </w:r>
    </w:p>
    <w:p w14:paraId="37E586F5" w14:textId="77777777" w:rsidR="00F909A3" w:rsidRPr="00D0633F" w:rsidRDefault="00F909A3" w:rsidP="00F909A3">
      <w:pPr>
        <w:pStyle w:val="ListParagraph"/>
        <w:rPr>
          <w:rFonts w:ascii="Aptos" w:hAnsi="Aptos"/>
          <w:sz w:val="24"/>
          <w:szCs w:val="24"/>
        </w:rPr>
      </w:pPr>
    </w:p>
    <w:p w14:paraId="7B773579" w14:textId="77777777" w:rsidR="00F909A3" w:rsidRPr="00D0633F" w:rsidRDefault="00F909A3" w:rsidP="00F909A3">
      <w:pPr>
        <w:jc w:val="both"/>
        <w:rPr>
          <w:rFonts w:ascii="Aptos" w:hAnsi="Aptos"/>
          <w:b/>
          <w:sz w:val="24"/>
          <w:szCs w:val="24"/>
          <w:u w:val="single"/>
        </w:rPr>
      </w:pPr>
    </w:p>
    <w:p w14:paraId="274B664F" w14:textId="77777777" w:rsidR="00F909A3" w:rsidRPr="00D0633F" w:rsidRDefault="00F909A3" w:rsidP="00F909A3">
      <w:pPr>
        <w:jc w:val="both"/>
        <w:rPr>
          <w:rFonts w:ascii="Aptos" w:hAnsi="Aptos"/>
          <w:b/>
          <w:sz w:val="24"/>
          <w:szCs w:val="24"/>
          <w:highlight w:val="cyan"/>
          <w:u w:val="single"/>
        </w:rPr>
      </w:pPr>
      <w:r w:rsidRPr="00D0633F">
        <w:rPr>
          <w:rFonts w:ascii="Aptos" w:hAnsi="Aptos"/>
          <w:b/>
          <w:sz w:val="24"/>
          <w:szCs w:val="24"/>
          <w:u w:val="single"/>
        </w:rPr>
        <w:t>SUMMARY OF THE EVIDENCE</w:t>
      </w:r>
      <w:r w:rsidRPr="00D0633F">
        <w:rPr>
          <w:rFonts w:ascii="Aptos" w:hAnsi="Aptos"/>
          <w:b/>
          <w:sz w:val="24"/>
          <w:szCs w:val="24"/>
          <w:highlight w:val="cyan"/>
          <w:u w:val="single"/>
        </w:rPr>
        <w:t xml:space="preserve"> </w:t>
      </w:r>
    </w:p>
    <w:p w14:paraId="12A0A836" w14:textId="77777777" w:rsidR="00F909A3" w:rsidRPr="00D0633F" w:rsidRDefault="00F909A3" w:rsidP="00F909A3">
      <w:pPr>
        <w:ind w:left="180"/>
        <w:jc w:val="both"/>
        <w:rPr>
          <w:rFonts w:ascii="Aptos" w:hAnsi="Aptos"/>
          <w:sz w:val="24"/>
          <w:szCs w:val="24"/>
        </w:rPr>
      </w:pPr>
    </w:p>
    <w:p w14:paraId="16F6C2EB" w14:textId="4937EEE0" w:rsidR="00985FD0" w:rsidRDefault="00F909A3" w:rsidP="00F909A3">
      <w:pPr>
        <w:numPr>
          <w:ilvl w:val="0"/>
          <w:numId w:val="2"/>
        </w:numPr>
        <w:jc w:val="both"/>
        <w:rPr>
          <w:rFonts w:ascii="Aptos" w:hAnsi="Aptos"/>
          <w:sz w:val="24"/>
          <w:szCs w:val="24"/>
        </w:rPr>
      </w:pPr>
      <w:r w:rsidRPr="00A725E9">
        <w:rPr>
          <w:rFonts w:ascii="Aptos" w:hAnsi="Aptos"/>
          <w:sz w:val="24"/>
          <w:szCs w:val="24"/>
        </w:rPr>
        <w:t xml:space="preserve">The student (hereafter, “Student”) is a </w:t>
      </w:r>
      <w:r w:rsidR="0022363A">
        <w:rPr>
          <w:rFonts w:ascii="Aptos" w:hAnsi="Aptos"/>
          <w:sz w:val="24"/>
          <w:szCs w:val="24"/>
        </w:rPr>
        <w:t>15</w:t>
      </w:r>
      <w:r w:rsidRPr="00A725E9">
        <w:rPr>
          <w:rFonts w:ascii="Aptos" w:hAnsi="Aptos"/>
          <w:sz w:val="24"/>
          <w:szCs w:val="24"/>
        </w:rPr>
        <w:t xml:space="preserve">-year-old </w:t>
      </w:r>
      <w:r w:rsidR="005C66E7">
        <w:rPr>
          <w:rFonts w:ascii="Aptos" w:hAnsi="Aptos"/>
          <w:sz w:val="24"/>
          <w:szCs w:val="24"/>
        </w:rPr>
        <w:t>residing in Salem and</w:t>
      </w:r>
      <w:r w:rsidR="00E32442">
        <w:rPr>
          <w:rFonts w:ascii="Aptos" w:hAnsi="Aptos"/>
          <w:sz w:val="24"/>
          <w:szCs w:val="24"/>
        </w:rPr>
        <w:t xml:space="preserve"> repeating the ninth</w:t>
      </w:r>
      <w:r w:rsidRPr="00A725E9">
        <w:rPr>
          <w:rFonts w:ascii="Aptos" w:hAnsi="Aptos"/>
          <w:sz w:val="24"/>
          <w:szCs w:val="24"/>
        </w:rPr>
        <w:t xml:space="preserve"> grade.</w:t>
      </w:r>
      <w:r w:rsidR="007813D7">
        <w:rPr>
          <w:rFonts w:ascii="Aptos" w:hAnsi="Aptos"/>
          <w:sz w:val="24"/>
          <w:szCs w:val="24"/>
        </w:rPr>
        <w:t xml:space="preserve"> (S-2, </w:t>
      </w:r>
      <w:r w:rsidR="007E05A5">
        <w:rPr>
          <w:rFonts w:ascii="Aptos" w:hAnsi="Aptos"/>
          <w:sz w:val="24"/>
          <w:szCs w:val="24"/>
        </w:rPr>
        <w:t>Bauer)</w:t>
      </w:r>
      <w:r w:rsidRPr="00A725E9">
        <w:rPr>
          <w:rFonts w:ascii="Aptos" w:hAnsi="Aptos"/>
          <w:sz w:val="24"/>
          <w:szCs w:val="24"/>
        </w:rPr>
        <w:t xml:space="preserve">  </w:t>
      </w:r>
      <w:r w:rsidR="00491393">
        <w:rPr>
          <w:rFonts w:ascii="Aptos" w:hAnsi="Aptos"/>
          <w:sz w:val="24"/>
          <w:szCs w:val="24"/>
        </w:rPr>
        <w:t>Sh</w:t>
      </w:r>
      <w:r>
        <w:rPr>
          <w:rFonts w:ascii="Aptos" w:hAnsi="Aptos"/>
          <w:sz w:val="24"/>
          <w:szCs w:val="24"/>
        </w:rPr>
        <w:t xml:space="preserve">e </w:t>
      </w:r>
      <w:r w:rsidR="002313B0">
        <w:rPr>
          <w:rFonts w:ascii="Aptos" w:hAnsi="Aptos"/>
          <w:sz w:val="24"/>
          <w:szCs w:val="24"/>
        </w:rPr>
        <w:t>has been found eligible for special education service</w:t>
      </w:r>
      <w:r w:rsidR="007829E6">
        <w:rPr>
          <w:rFonts w:ascii="Aptos" w:hAnsi="Aptos"/>
          <w:sz w:val="24"/>
          <w:szCs w:val="24"/>
        </w:rPr>
        <w:t xml:space="preserve">s based on a primary </w:t>
      </w:r>
      <w:r w:rsidR="00D36AD9">
        <w:rPr>
          <w:rFonts w:ascii="Aptos" w:hAnsi="Aptos"/>
          <w:sz w:val="24"/>
          <w:szCs w:val="24"/>
        </w:rPr>
        <w:t>disability</w:t>
      </w:r>
      <w:r w:rsidR="00A03D43">
        <w:rPr>
          <w:rFonts w:ascii="Aptos" w:hAnsi="Aptos"/>
          <w:sz w:val="24"/>
          <w:szCs w:val="24"/>
        </w:rPr>
        <w:t xml:space="preserve"> in the emotional</w:t>
      </w:r>
      <w:r w:rsidR="00014CE3">
        <w:rPr>
          <w:rFonts w:ascii="Aptos" w:hAnsi="Aptos"/>
          <w:sz w:val="24"/>
          <w:szCs w:val="24"/>
        </w:rPr>
        <w:t xml:space="preserve"> impairment</w:t>
      </w:r>
      <w:r w:rsidR="00A03D43">
        <w:rPr>
          <w:rFonts w:ascii="Aptos" w:hAnsi="Aptos"/>
          <w:sz w:val="24"/>
          <w:szCs w:val="24"/>
        </w:rPr>
        <w:t xml:space="preserve"> category and a secondary disability in the health</w:t>
      </w:r>
      <w:r w:rsidR="00014CE3">
        <w:rPr>
          <w:rFonts w:ascii="Aptos" w:hAnsi="Aptos"/>
          <w:sz w:val="24"/>
          <w:szCs w:val="24"/>
        </w:rPr>
        <w:t xml:space="preserve"> impairment</w:t>
      </w:r>
      <w:r w:rsidR="00A03D43">
        <w:rPr>
          <w:rFonts w:ascii="Aptos" w:hAnsi="Aptos"/>
          <w:sz w:val="24"/>
          <w:szCs w:val="24"/>
        </w:rPr>
        <w:t xml:space="preserve"> category.</w:t>
      </w:r>
      <w:r w:rsidR="002313B0">
        <w:rPr>
          <w:rFonts w:ascii="Aptos" w:hAnsi="Aptos"/>
          <w:sz w:val="24"/>
          <w:szCs w:val="24"/>
        </w:rPr>
        <w:t xml:space="preserve"> </w:t>
      </w:r>
      <w:r w:rsidR="00F73D25">
        <w:rPr>
          <w:rFonts w:ascii="Aptos" w:hAnsi="Aptos"/>
          <w:sz w:val="24"/>
          <w:szCs w:val="24"/>
        </w:rPr>
        <w:t xml:space="preserve">Student reportedly </w:t>
      </w:r>
      <w:r w:rsidR="004C522A">
        <w:rPr>
          <w:rFonts w:ascii="Aptos" w:hAnsi="Aptos"/>
          <w:sz w:val="24"/>
          <w:szCs w:val="24"/>
        </w:rPr>
        <w:t xml:space="preserve">experienced high levels of anxiety and work avoidance, which resulted in minimal classroom attendance.  Her anxiety often led to eloping behaviors </w:t>
      </w:r>
      <w:r w:rsidR="00B40410">
        <w:rPr>
          <w:rFonts w:ascii="Aptos" w:hAnsi="Aptos"/>
          <w:sz w:val="24"/>
          <w:szCs w:val="24"/>
        </w:rPr>
        <w:t>during</w:t>
      </w:r>
      <w:r w:rsidR="004C522A">
        <w:rPr>
          <w:rFonts w:ascii="Aptos" w:hAnsi="Aptos"/>
          <w:sz w:val="24"/>
          <w:szCs w:val="24"/>
        </w:rPr>
        <w:t xml:space="preserve"> which she left the classroom to meet friends in the hallways or bathrooms.  She frequently missed instructional time and struggled with task initiation and completion. </w:t>
      </w:r>
      <w:r w:rsidR="00246D9E">
        <w:rPr>
          <w:rFonts w:ascii="Aptos" w:hAnsi="Aptos"/>
          <w:sz w:val="24"/>
          <w:szCs w:val="24"/>
        </w:rPr>
        <w:t>(S-2)</w:t>
      </w:r>
    </w:p>
    <w:p w14:paraId="77D9542A" w14:textId="07CFA946" w:rsidR="00B969FB" w:rsidRDefault="00B969FB" w:rsidP="00B969FB">
      <w:pPr>
        <w:ind w:left="615"/>
        <w:jc w:val="both"/>
        <w:rPr>
          <w:rFonts w:ascii="Aptos" w:hAnsi="Aptos"/>
          <w:sz w:val="24"/>
          <w:szCs w:val="24"/>
        </w:rPr>
      </w:pPr>
    </w:p>
    <w:p w14:paraId="3861EC58" w14:textId="67C97CC2" w:rsidR="00F909A3" w:rsidRPr="00B969FB" w:rsidRDefault="00B969FB" w:rsidP="00246D9E">
      <w:pPr>
        <w:numPr>
          <w:ilvl w:val="0"/>
          <w:numId w:val="2"/>
        </w:numPr>
        <w:jc w:val="both"/>
        <w:rPr>
          <w:rFonts w:ascii="Aptos" w:hAnsi="Aptos"/>
          <w:sz w:val="24"/>
          <w:szCs w:val="24"/>
        </w:rPr>
      </w:pPr>
      <w:r>
        <w:rPr>
          <w:rFonts w:ascii="Aptos" w:hAnsi="Aptos"/>
          <w:sz w:val="24"/>
          <w:szCs w:val="24"/>
        </w:rPr>
        <w:t xml:space="preserve">Student’s </w:t>
      </w:r>
      <w:r w:rsidR="002313B0" w:rsidRPr="00B969FB">
        <w:rPr>
          <w:rFonts w:ascii="Aptos" w:hAnsi="Aptos"/>
          <w:sz w:val="24"/>
          <w:szCs w:val="24"/>
        </w:rPr>
        <w:t xml:space="preserve">last accepted </w:t>
      </w:r>
      <w:r w:rsidR="00A66136" w:rsidRPr="00B969FB">
        <w:rPr>
          <w:rFonts w:ascii="Aptos" w:hAnsi="Aptos"/>
          <w:sz w:val="24"/>
          <w:szCs w:val="24"/>
        </w:rPr>
        <w:t>IEP</w:t>
      </w:r>
      <w:r w:rsidR="001213AA">
        <w:rPr>
          <w:rFonts w:ascii="Aptos" w:hAnsi="Aptos"/>
          <w:sz w:val="24"/>
          <w:szCs w:val="24"/>
        </w:rPr>
        <w:t>, for the period</w:t>
      </w:r>
      <w:r w:rsidR="00731A4F">
        <w:rPr>
          <w:rFonts w:ascii="Aptos" w:hAnsi="Aptos"/>
          <w:sz w:val="24"/>
          <w:szCs w:val="24"/>
        </w:rPr>
        <w:t xml:space="preserve"> between May 24, 2024 and May 23, 2025</w:t>
      </w:r>
      <w:r w:rsidR="001213AA">
        <w:rPr>
          <w:rFonts w:ascii="Aptos" w:hAnsi="Aptos"/>
          <w:sz w:val="24"/>
          <w:szCs w:val="24"/>
        </w:rPr>
        <w:t>,</w:t>
      </w:r>
      <w:r w:rsidR="00A66136" w:rsidRPr="00B969FB">
        <w:rPr>
          <w:rFonts w:ascii="Aptos" w:hAnsi="Aptos"/>
          <w:sz w:val="24"/>
          <w:szCs w:val="24"/>
        </w:rPr>
        <w:t xml:space="preserve"> </w:t>
      </w:r>
      <w:r w:rsidR="00EF7765" w:rsidRPr="00B969FB">
        <w:rPr>
          <w:rFonts w:ascii="Aptos" w:hAnsi="Aptos"/>
          <w:sz w:val="24"/>
          <w:szCs w:val="24"/>
        </w:rPr>
        <w:t>contain</w:t>
      </w:r>
      <w:r w:rsidR="00D1471C">
        <w:rPr>
          <w:rFonts w:ascii="Aptos" w:hAnsi="Aptos"/>
          <w:sz w:val="24"/>
          <w:szCs w:val="24"/>
        </w:rPr>
        <w:t>ed</w:t>
      </w:r>
      <w:r w:rsidR="00EF7765" w:rsidRPr="00B969FB">
        <w:rPr>
          <w:rFonts w:ascii="Aptos" w:hAnsi="Aptos"/>
          <w:sz w:val="24"/>
          <w:szCs w:val="24"/>
        </w:rPr>
        <w:t xml:space="preserve"> goals in</w:t>
      </w:r>
      <w:r w:rsidR="00A43514">
        <w:rPr>
          <w:rFonts w:ascii="Aptos" w:hAnsi="Aptos"/>
          <w:sz w:val="24"/>
          <w:szCs w:val="24"/>
        </w:rPr>
        <w:t xml:space="preserve"> </w:t>
      </w:r>
      <w:r w:rsidR="00985FD0" w:rsidRPr="00B969FB">
        <w:rPr>
          <w:rFonts w:ascii="Aptos" w:hAnsi="Aptos"/>
          <w:sz w:val="24"/>
          <w:szCs w:val="24"/>
        </w:rPr>
        <w:t xml:space="preserve">the areas of </w:t>
      </w:r>
      <w:r w:rsidR="00EF7765" w:rsidRPr="00B969FB">
        <w:rPr>
          <w:rFonts w:ascii="Aptos" w:hAnsi="Aptos"/>
          <w:sz w:val="24"/>
          <w:szCs w:val="24"/>
        </w:rPr>
        <w:t xml:space="preserve">academics, and social/emotional.  </w:t>
      </w:r>
      <w:r w:rsidR="0052223E" w:rsidRPr="00B969FB">
        <w:rPr>
          <w:rFonts w:ascii="Aptos" w:hAnsi="Aptos"/>
          <w:sz w:val="24"/>
          <w:szCs w:val="24"/>
        </w:rPr>
        <w:t>The IEP note</w:t>
      </w:r>
      <w:r w:rsidR="00B40410">
        <w:rPr>
          <w:rFonts w:ascii="Aptos" w:hAnsi="Aptos"/>
          <w:sz w:val="24"/>
          <w:szCs w:val="24"/>
        </w:rPr>
        <w:t>s</w:t>
      </w:r>
      <w:r w:rsidR="0052223E" w:rsidRPr="00B969FB">
        <w:rPr>
          <w:rFonts w:ascii="Aptos" w:hAnsi="Aptos"/>
          <w:sz w:val="24"/>
          <w:szCs w:val="24"/>
        </w:rPr>
        <w:t xml:space="preserve"> that Student required </w:t>
      </w:r>
      <w:r w:rsidR="009E06BA" w:rsidRPr="00B969FB">
        <w:rPr>
          <w:rFonts w:ascii="Aptos" w:hAnsi="Aptos"/>
          <w:sz w:val="24"/>
          <w:szCs w:val="24"/>
        </w:rPr>
        <w:t xml:space="preserve">placement in a substantially separate classroom and </w:t>
      </w:r>
      <w:r w:rsidR="0052223E" w:rsidRPr="00B969FB">
        <w:rPr>
          <w:rFonts w:ascii="Aptos" w:hAnsi="Aptos"/>
          <w:sz w:val="24"/>
          <w:szCs w:val="24"/>
        </w:rPr>
        <w:t xml:space="preserve">a therapeutic milieu to make appropriate progress and required </w:t>
      </w:r>
      <w:r w:rsidR="00FC1655" w:rsidRPr="00B969FB">
        <w:rPr>
          <w:rFonts w:ascii="Aptos" w:hAnsi="Aptos"/>
          <w:sz w:val="24"/>
          <w:szCs w:val="24"/>
        </w:rPr>
        <w:t>counseling</w:t>
      </w:r>
      <w:r w:rsidR="0052223E" w:rsidRPr="00B969FB">
        <w:rPr>
          <w:rFonts w:ascii="Aptos" w:hAnsi="Aptos"/>
          <w:sz w:val="24"/>
          <w:szCs w:val="24"/>
        </w:rPr>
        <w:t xml:space="preserve"> to develop coping skills to aid her in accessing her learning.  </w:t>
      </w:r>
      <w:r w:rsidR="00540EB7" w:rsidRPr="00B969FB">
        <w:rPr>
          <w:rFonts w:ascii="Aptos" w:hAnsi="Aptos"/>
          <w:sz w:val="24"/>
          <w:szCs w:val="24"/>
        </w:rPr>
        <w:t xml:space="preserve">There were no services in </w:t>
      </w:r>
      <w:r w:rsidR="0029558C" w:rsidRPr="00B969FB">
        <w:rPr>
          <w:rFonts w:ascii="Aptos" w:hAnsi="Aptos"/>
          <w:sz w:val="24"/>
          <w:szCs w:val="24"/>
        </w:rPr>
        <w:t xml:space="preserve">A or B grids.  The C grid </w:t>
      </w:r>
      <w:r w:rsidR="00FA604E">
        <w:rPr>
          <w:rFonts w:ascii="Aptos" w:hAnsi="Aptos"/>
          <w:sz w:val="24"/>
          <w:szCs w:val="24"/>
        </w:rPr>
        <w:t xml:space="preserve">provided </w:t>
      </w:r>
      <w:r w:rsidR="00731A4F">
        <w:rPr>
          <w:rFonts w:ascii="Aptos" w:hAnsi="Aptos"/>
          <w:sz w:val="24"/>
          <w:szCs w:val="24"/>
        </w:rPr>
        <w:t xml:space="preserve">for </w:t>
      </w:r>
      <w:r w:rsidR="00731A4F" w:rsidRPr="00B969FB">
        <w:rPr>
          <w:rFonts w:ascii="Aptos" w:hAnsi="Aptos"/>
          <w:sz w:val="24"/>
          <w:szCs w:val="24"/>
        </w:rPr>
        <w:t>counseling</w:t>
      </w:r>
      <w:r w:rsidR="0029558C" w:rsidRPr="00B969FB">
        <w:rPr>
          <w:rFonts w:ascii="Aptos" w:hAnsi="Aptos"/>
          <w:sz w:val="24"/>
          <w:szCs w:val="24"/>
        </w:rPr>
        <w:t xml:space="preserve"> (1:1) with the school adjustment counselor 1 x 30 m</w:t>
      </w:r>
      <w:r w:rsidR="00FE4799" w:rsidRPr="00B969FB">
        <w:rPr>
          <w:rFonts w:ascii="Aptos" w:hAnsi="Aptos"/>
          <w:sz w:val="24"/>
          <w:szCs w:val="24"/>
        </w:rPr>
        <w:t>inutes</w:t>
      </w:r>
      <w:r w:rsidR="0029558C" w:rsidRPr="00B969FB">
        <w:rPr>
          <w:rFonts w:ascii="Aptos" w:hAnsi="Aptos"/>
          <w:sz w:val="24"/>
          <w:szCs w:val="24"/>
        </w:rPr>
        <w:t xml:space="preserve"> per week</w:t>
      </w:r>
      <w:r w:rsidR="00FA604E">
        <w:rPr>
          <w:rFonts w:ascii="Aptos" w:hAnsi="Aptos"/>
          <w:sz w:val="24"/>
          <w:szCs w:val="24"/>
        </w:rPr>
        <w:t>,</w:t>
      </w:r>
      <w:r w:rsidR="00FE4799" w:rsidRPr="00B969FB">
        <w:rPr>
          <w:rFonts w:ascii="Aptos" w:hAnsi="Aptos"/>
          <w:sz w:val="24"/>
          <w:szCs w:val="24"/>
        </w:rPr>
        <w:t xml:space="preserve"> and counseling (small group) with the school adjustment counselor 1 x 30 minutes per week.  Therapeutic support services with a special education teacher and paraprofessional were proposed at 1 x 2040 minutes per cycle.</w:t>
      </w:r>
      <w:r w:rsidR="00216F7A" w:rsidRPr="00B969FB">
        <w:rPr>
          <w:rFonts w:ascii="Aptos" w:hAnsi="Aptos"/>
          <w:sz w:val="24"/>
          <w:szCs w:val="24"/>
        </w:rPr>
        <w:t xml:space="preserve">  </w:t>
      </w:r>
      <w:r w:rsidR="00FA604E">
        <w:rPr>
          <w:rFonts w:ascii="Aptos" w:hAnsi="Aptos"/>
          <w:sz w:val="24"/>
          <w:szCs w:val="24"/>
        </w:rPr>
        <w:t>The</w:t>
      </w:r>
      <w:r w:rsidR="000628F5" w:rsidRPr="00B969FB">
        <w:rPr>
          <w:rFonts w:ascii="Aptos" w:hAnsi="Aptos"/>
          <w:sz w:val="24"/>
          <w:szCs w:val="24"/>
        </w:rPr>
        <w:t xml:space="preserve"> proposed placement was </w:t>
      </w:r>
      <w:r w:rsidR="00342F3E" w:rsidRPr="00B969FB">
        <w:rPr>
          <w:rFonts w:ascii="Aptos" w:hAnsi="Aptos"/>
          <w:sz w:val="24"/>
          <w:szCs w:val="24"/>
        </w:rPr>
        <w:t xml:space="preserve"> the TIDES therapeutic support program </w:t>
      </w:r>
      <w:r w:rsidR="000628F5" w:rsidRPr="00B969FB">
        <w:rPr>
          <w:rFonts w:ascii="Aptos" w:hAnsi="Aptos"/>
          <w:sz w:val="24"/>
          <w:szCs w:val="24"/>
        </w:rPr>
        <w:t xml:space="preserve">at </w:t>
      </w:r>
      <w:r w:rsidR="00C44E67" w:rsidRPr="00B969FB">
        <w:rPr>
          <w:rFonts w:ascii="Aptos" w:hAnsi="Aptos"/>
          <w:sz w:val="24"/>
          <w:szCs w:val="24"/>
        </w:rPr>
        <w:t>Collins</w:t>
      </w:r>
      <w:r w:rsidR="000628F5" w:rsidRPr="00B969FB">
        <w:rPr>
          <w:rFonts w:ascii="Aptos" w:hAnsi="Aptos"/>
          <w:sz w:val="24"/>
          <w:szCs w:val="24"/>
        </w:rPr>
        <w:t xml:space="preserve"> Middle School.  </w:t>
      </w:r>
      <w:r w:rsidR="00FC1655" w:rsidRPr="00B969FB">
        <w:rPr>
          <w:rFonts w:ascii="Aptos" w:hAnsi="Aptos"/>
          <w:sz w:val="24"/>
          <w:szCs w:val="24"/>
        </w:rPr>
        <w:t>Parent accepted the IEP and placement on August 29, 2024.</w:t>
      </w:r>
      <w:r w:rsidR="00216F7A" w:rsidRPr="00B969FB">
        <w:rPr>
          <w:rFonts w:ascii="Aptos" w:hAnsi="Aptos"/>
          <w:sz w:val="24"/>
          <w:szCs w:val="24"/>
        </w:rPr>
        <w:t xml:space="preserve">  (S-2)</w:t>
      </w:r>
    </w:p>
    <w:p w14:paraId="7C1DFF1B" w14:textId="77777777" w:rsidR="003A07F0" w:rsidRDefault="003A07F0" w:rsidP="003A07F0">
      <w:pPr>
        <w:ind w:left="615"/>
        <w:jc w:val="both"/>
        <w:rPr>
          <w:rFonts w:ascii="Aptos" w:hAnsi="Aptos"/>
          <w:sz w:val="24"/>
          <w:szCs w:val="24"/>
        </w:rPr>
      </w:pPr>
    </w:p>
    <w:p w14:paraId="699D87E7" w14:textId="03CBC9D9" w:rsidR="003A07F0" w:rsidRPr="006C681E" w:rsidRDefault="006C681E" w:rsidP="00F909A3">
      <w:pPr>
        <w:numPr>
          <w:ilvl w:val="0"/>
          <w:numId w:val="2"/>
        </w:numPr>
        <w:jc w:val="both"/>
        <w:rPr>
          <w:rFonts w:ascii="Aptos" w:hAnsi="Aptos"/>
          <w:sz w:val="24"/>
          <w:szCs w:val="24"/>
        </w:rPr>
      </w:pPr>
      <w:r w:rsidRPr="006C681E">
        <w:rPr>
          <w:rFonts w:ascii="Aptos" w:hAnsi="Aptos"/>
          <w:sz w:val="24"/>
          <w:szCs w:val="24"/>
        </w:rPr>
        <w:t>Joshua MacGregor is a special education</w:t>
      </w:r>
      <w:r>
        <w:rPr>
          <w:rFonts w:ascii="Aptos" w:hAnsi="Aptos"/>
          <w:sz w:val="24"/>
          <w:szCs w:val="24"/>
        </w:rPr>
        <w:t xml:space="preserve"> administrator at the middle school level in Salem.</w:t>
      </w:r>
      <w:r w:rsidR="001D3CB5">
        <w:rPr>
          <w:rStyle w:val="FootnoteReference"/>
          <w:rFonts w:ascii="Aptos" w:hAnsi="Aptos"/>
          <w:sz w:val="24"/>
          <w:szCs w:val="24"/>
        </w:rPr>
        <w:footnoteReference w:id="3"/>
      </w:r>
      <w:r w:rsidR="009B1987">
        <w:rPr>
          <w:rFonts w:ascii="Aptos" w:hAnsi="Aptos"/>
          <w:sz w:val="24"/>
          <w:szCs w:val="24"/>
        </w:rPr>
        <w:t xml:space="preserve">  He became familiar with Student during her sixth grade year when</w:t>
      </w:r>
      <w:r w:rsidR="00A97C5E">
        <w:rPr>
          <w:rFonts w:ascii="Aptos" w:hAnsi="Aptos"/>
          <w:sz w:val="24"/>
          <w:szCs w:val="24"/>
        </w:rPr>
        <w:t xml:space="preserve"> </w:t>
      </w:r>
      <w:r w:rsidR="003E519A">
        <w:rPr>
          <w:rFonts w:ascii="Aptos" w:hAnsi="Aptos"/>
          <w:sz w:val="24"/>
          <w:szCs w:val="24"/>
        </w:rPr>
        <w:t>she</w:t>
      </w:r>
      <w:r w:rsidR="00A97C5E">
        <w:rPr>
          <w:rFonts w:ascii="Aptos" w:hAnsi="Aptos"/>
          <w:sz w:val="24"/>
          <w:szCs w:val="24"/>
        </w:rPr>
        <w:t xml:space="preserve"> was referred to</w:t>
      </w:r>
      <w:r w:rsidR="00CD4028">
        <w:rPr>
          <w:rFonts w:ascii="Aptos" w:hAnsi="Aptos"/>
          <w:sz w:val="24"/>
          <w:szCs w:val="24"/>
        </w:rPr>
        <w:t xml:space="preserve"> </w:t>
      </w:r>
      <w:r w:rsidR="003E519A">
        <w:rPr>
          <w:rFonts w:ascii="Aptos" w:hAnsi="Aptos"/>
          <w:sz w:val="24"/>
          <w:szCs w:val="24"/>
        </w:rPr>
        <w:t xml:space="preserve">New Liberty, </w:t>
      </w:r>
      <w:r w:rsidR="00CD4028">
        <w:rPr>
          <w:rFonts w:ascii="Aptos" w:hAnsi="Aptos"/>
          <w:sz w:val="24"/>
          <w:szCs w:val="24"/>
        </w:rPr>
        <w:t xml:space="preserve">Salem’s alternative middle/high school, </w:t>
      </w:r>
      <w:r w:rsidR="00A97C5E">
        <w:rPr>
          <w:rFonts w:ascii="Aptos" w:hAnsi="Aptos"/>
          <w:sz w:val="24"/>
          <w:szCs w:val="24"/>
        </w:rPr>
        <w:t xml:space="preserve"> </w:t>
      </w:r>
      <w:r w:rsidR="008E07A7">
        <w:rPr>
          <w:rFonts w:ascii="Aptos" w:hAnsi="Aptos"/>
          <w:sz w:val="24"/>
          <w:szCs w:val="24"/>
        </w:rPr>
        <w:t>due to her lack of engagement with school.</w:t>
      </w:r>
      <w:r w:rsidR="001821F8">
        <w:rPr>
          <w:rFonts w:ascii="Aptos" w:hAnsi="Aptos"/>
          <w:sz w:val="24"/>
          <w:szCs w:val="24"/>
        </w:rPr>
        <w:t xml:space="preserve">  The alternative school was not a special education placement</w:t>
      </w:r>
      <w:r w:rsidR="000B2D95">
        <w:rPr>
          <w:rFonts w:ascii="Aptos" w:hAnsi="Aptos"/>
          <w:sz w:val="24"/>
          <w:szCs w:val="24"/>
        </w:rPr>
        <w:t>, but a smaller school with smaller classes</w:t>
      </w:r>
      <w:r w:rsidR="001821F8">
        <w:rPr>
          <w:rFonts w:ascii="Aptos" w:hAnsi="Aptos"/>
          <w:sz w:val="24"/>
          <w:szCs w:val="24"/>
        </w:rPr>
        <w:t>.</w:t>
      </w:r>
      <w:r w:rsidR="008E07A7">
        <w:rPr>
          <w:rFonts w:ascii="Aptos" w:hAnsi="Aptos"/>
          <w:sz w:val="24"/>
          <w:szCs w:val="24"/>
        </w:rPr>
        <w:t xml:space="preserve">  </w:t>
      </w:r>
      <w:r w:rsidR="00FA651F">
        <w:rPr>
          <w:rFonts w:ascii="Aptos" w:hAnsi="Aptos"/>
          <w:sz w:val="24"/>
          <w:szCs w:val="24"/>
        </w:rPr>
        <w:t>I</w:t>
      </w:r>
      <w:r w:rsidR="00F07D7E">
        <w:rPr>
          <w:rFonts w:ascii="Aptos" w:hAnsi="Aptos"/>
          <w:sz w:val="24"/>
          <w:szCs w:val="24"/>
        </w:rPr>
        <w:t xml:space="preserve">t became apparent during </w:t>
      </w:r>
      <w:r w:rsidR="00F07D7E" w:rsidRPr="00C6664B">
        <w:rPr>
          <w:rFonts w:ascii="Aptos" w:hAnsi="Aptos"/>
          <w:sz w:val="24"/>
          <w:szCs w:val="24"/>
        </w:rPr>
        <w:t xml:space="preserve">Student’s seventh grade </w:t>
      </w:r>
      <w:r w:rsidR="009B5D86" w:rsidRPr="00C6664B">
        <w:rPr>
          <w:rFonts w:ascii="Aptos" w:hAnsi="Aptos"/>
          <w:sz w:val="24"/>
          <w:szCs w:val="24"/>
        </w:rPr>
        <w:t>(202</w:t>
      </w:r>
      <w:r w:rsidR="00F324B1" w:rsidRPr="00C6664B">
        <w:rPr>
          <w:rFonts w:ascii="Aptos" w:hAnsi="Aptos"/>
          <w:sz w:val="24"/>
          <w:szCs w:val="24"/>
        </w:rPr>
        <w:t>2</w:t>
      </w:r>
      <w:r w:rsidR="00E6377B" w:rsidRPr="00C6664B">
        <w:rPr>
          <w:rFonts w:ascii="Aptos" w:hAnsi="Aptos"/>
          <w:sz w:val="24"/>
          <w:szCs w:val="24"/>
        </w:rPr>
        <w:t>-202</w:t>
      </w:r>
      <w:r w:rsidR="00F324B1" w:rsidRPr="00C6664B">
        <w:rPr>
          <w:rFonts w:ascii="Aptos" w:hAnsi="Aptos"/>
          <w:sz w:val="24"/>
          <w:szCs w:val="24"/>
        </w:rPr>
        <w:t>3</w:t>
      </w:r>
      <w:r w:rsidR="00E6377B" w:rsidRPr="00C6664B">
        <w:rPr>
          <w:rFonts w:ascii="Aptos" w:hAnsi="Aptos"/>
          <w:sz w:val="24"/>
          <w:szCs w:val="24"/>
        </w:rPr>
        <w:t xml:space="preserve"> school year</w:t>
      </w:r>
      <w:r w:rsidR="00E6377B">
        <w:rPr>
          <w:rFonts w:ascii="Aptos" w:hAnsi="Aptos"/>
          <w:sz w:val="24"/>
          <w:szCs w:val="24"/>
        </w:rPr>
        <w:t xml:space="preserve">) </w:t>
      </w:r>
      <w:r w:rsidR="00F07D7E">
        <w:rPr>
          <w:rFonts w:ascii="Aptos" w:hAnsi="Aptos"/>
          <w:sz w:val="24"/>
          <w:szCs w:val="24"/>
        </w:rPr>
        <w:t xml:space="preserve">that the New Liberty setting was not working for </w:t>
      </w:r>
      <w:r w:rsidR="00823C7A">
        <w:rPr>
          <w:rFonts w:ascii="Aptos" w:hAnsi="Aptos"/>
          <w:sz w:val="24"/>
          <w:szCs w:val="24"/>
        </w:rPr>
        <w:t>her</w:t>
      </w:r>
      <w:r w:rsidR="00F07D7E">
        <w:rPr>
          <w:rFonts w:ascii="Aptos" w:hAnsi="Aptos"/>
          <w:sz w:val="24"/>
          <w:szCs w:val="24"/>
        </w:rPr>
        <w:t xml:space="preserve">.  </w:t>
      </w:r>
      <w:r w:rsidR="005F3BF2">
        <w:rPr>
          <w:rFonts w:ascii="Aptos" w:hAnsi="Aptos"/>
          <w:sz w:val="24"/>
          <w:szCs w:val="24"/>
        </w:rPr>
        <w:t xml:space="preserve">Part of Student’s difficulty at New Liberty was that the school was located within a public </w:t>
      </w:r>
      <w:r w:rsidR="0090228F">
        <w:rPr>
          <w:rFonts w:ascii="Aptos" w:hAnsi="Aptos"/>
          <w:sz w:val="24"/>
          <w:szCs w:val="24"/>
        </w:rPr>
        <w:t>building near a mall and Student was eloping to</w:t>
      </w:r>
      <w:r w:rsidR="005E4C6A">
        <w:rPr>
          <w:rFonts w:ascii="Aptos" w:hAnsi="Aptos"/>
          <w:sz w:val="24"/>
          <w:szCs w:val="24"/>
        </w:rPr>
        <w:t xml:space="preserve"> the public parts of the building</w:t>
      </w:r>
      <w:r w:rsidR="00BD2B39">
        <w:rPr>
          <w:rFonts w:ascii="Aptos" w:hAnsi="Aptos"/>
          <w:sz w:val="24"/>
          <w:szCs w:val="24"/>
        </w:rPr>
        <w:t xml:space="preserve"> and interacting with what Mr. MacGregor described as “a bunch of characters in the community.”  </w:t>
      </w:r>
      <w:r w:rsidR="007224DD">
        <w:rPr>
          <w:rFonts w:ascii="Aptos" w:hAnsi="Aptos"/>
          <w:sz w:val="24"/>
          <w:szCs w:val="24"/>
        </w:rPr>
        <w:t>New Liberty staff observed an increase in Student’s elopement to no</w:t>
      </w:r>
      <w:r w:rsidR="005A4276">
        <w:rPr>
          <w:rFonts w:ascii="Aptos" w:hAnsi="Aptos"/>
          <w:sz w:val="24"/>
          <w:szCs w:val="24"/>
        </w:rPr>
        <w:t>n</w:t>
      </w:r>
      <w:r w:rsidR="007224DD">
        <w:rPr>
          <w:rFonts w:ascii="Aptos" w:hAnsi="Aptos"/>
          <w:sz w:val="24"/>
          <w:szCs w:val="24"/>
        </w:rPr>
        <w:t>-school parts of the building in addition to work avoidance when she was in the classroom.</w:t>
      </w:r>
      <w:r w:rsidR="00825064">
        <w:rPr>
          <w:rFonts w:ascii="Aptos" w:hAnsi="Aptos"/>
          <w:sz w:val="24"/>
          <w:szCs w:val="24"/>
        </w:rPr>
        <w:t xml:space="preserve">  This resulted in a Team proposal to conduct an extended evaluation of Student at the substantially separate TIDES program at Collins Middle School in the spring of 2023.</w:t>
      </w:r>
      <w:r w:rsidR="003D6A49">
        <w:rPr>
          <w:rFonts w:ascii="Aptos" w:hAnsi="Aptos"/>
          <w:sz w:val="24"/>
          <w:szCs w:val="24"/>
        </w:rPr>
        <w:t xml:space="preserve">  </w:t>
      </w:r>
      <w:r w:rsidR="001269A0">
        <w:rPr>
          <w:rFonts w:ascii="Aptos" w:hAnsi="Aptos"/>
          <w:sz w:val="24"/>
          <w:szCs w:val="24"/>
        </w:rPr>
        <w:t>(MacGregor)</w:t>
      </w:r>
    </w:p>
    <w:p w14:paraId="01C62EB5" w14:textId="77777777" w:rsidR="00AF6A1F" w:rsidRPr="006C681E" w:rsidRDefault="00AF6A1F" w:rsidP="00AF6A1F">
      <w:pPr>
        <w:pStyle w:val="ListParagraph"/>
        <w:rPr>
          <w:rFonts w:ascii="Aptos" w:hAnsi="Aptos"/>
          <w:sz w:val="24"/>
          <w:szCs w:val="24"/>
        </w:rPr>
      </w:pPr>
    </w:p>
    <w:p w14:paraId="3DF1EFCC" w14:textId="18A96B19" w:rsidR="00AF6A1F" w:rsidRDefault="00C8069C" w:rsidP="00F909A3">
      <w:pPr>
        <w:numPr>
          <w:ilvl w:val="0"/>
          <w:numId w:val="2"/>
        </w:numPr>
        <w:jc w:val="both"/>
        <w:rPr>
          <w:rFonts w:ascii="Aptos" w:hAnsi="Aptos"/>
          <w:sz w:val="24"/>
          <w:szCs w:val="24"/>
        </w:rPr>
      </w:pPr>
      <w:r>
        <w:rPr>
          <w:rFonts w:ascii="Aptos" w:hAnsi="Aptos"/>
          <w:sz w:val="24"/>
          <w:szCs w:val="24"/>
        </w:rPr>
        <w:t xml:space="preserve">The TIDES program is a substantially separate program </w:t>
      </w:r>
      <w:r w:rsidR="00C93FB1">
        <w:rPr>
          <w:rFonts w:ascii="Aptos" w:hAnsi="Aptos"/>
          <w:sz w:val="24"/>
          <w:szCs w:val="24"/>
        </w:rPr>
        <w:t>with small classrooms supported by a special education teacher</w:t>
      </w:r>
      <w:r w:rsidR="001F06B8">
        <w:rPr>
          <w:rFonts w:ascii="Aptos" w:hAnsi="Aptos"/>
          <w:sz w:val="24"/>
          <w:szCs w:val="24"/>
        </w:rPr>
        <w:t>, a</w:t>
      </w:r>
      <w:r w:rsidR="00C93FB1">
        <w:rPr>
          <w:rFonts w:ascii="Aptos" w:hAnsi="Aptos"/>
          <w:sz w:val="24"/>
          <w:szCs w:val="24"/>
        </w:rPr>
        <w:t xml:space="preserve"> behavior specialist</w:t>
      </w:r>
      <w:r w:rsidR="001F06B8">
        <w:rPr>
          <w:rFonts w:ascii="Aptos" w:hAnsi="Aptos"/>
          <w:sz w:val="24"/>
          <w:szCs w:val="24"/>
        </w:rPr>
        <w:t>,</w:t>
      </w:r>
      <w:r w:rsidR="00763C64">
        <w:rPr>
          <w:rFonts w:ascii="Aptos" w:hAnsi="Aptos"/>
          <w:sz w:val="24"/>
          <w:szCs w:val="24"/>
        </w:rPr>
        <w:t xml:space="preserve"> and a dedicated school adjustment counselor who worked </w:t>
      </w:r>
      <w:r w:rsidR="009A1179">
        <w:rPr>
          <w:rFonts w:ascii="Aptos" w:hAnsi="Aptos"/>
          <w:sz w:val="24"/>
          <w:szCs w:val="24"/>
        </w:rPr>
        <w:t>exclusively</w:t>
      </w:r>
      <w:r w:rsidR="00763C64">
        <w:rPr>
          <w:rFonts w:ascii="Aptos" w:hAnsi="Aptos"/>
          <w:sz w:val="24"/>
          <w:szCs w:val="24"/>
        </w:rPr>
        <w:t xml:space="preserve"> with </w:t>
      </w:r>
      <w:proofErr w:type="gramStart"/>
      <w:r w:rsidR="00763C64">
        <w:rPr>
          <w:rFonts w:ascii="Aptos" w:hAnsi="Aptos"/>
          <w:sz w:val="24"/>
          <w:szCs w:val="24"/>
        </w:rPr>
        <w:t>the approximately</w:t>
      </w:r>
      <w:proofErr w:type="gramEnd"/>
      <w:r w:rsidR="00763C64">
        <w:rPr>
          <w:rFonts w:ascii="Aptos" w:hAnsi="Aptos"/>
          <w:sz w:val="24"/>
          <w:szCs w:val="24"/>
        </w:rPr>
        <w:t xml:space="preserve"> 13 students in the program.</w:t>
      </w:r>
      <w:r w:rsidR="007A7D50">
        <w:rPr>
          <w:rFonts w:ascii="Aptos" w:hAnsi="Aptos"/>
          <w:sz w:val="24"/>
          <w:szCs w:val="24"/>
        </w:rPr>
        <w:t xml:space="preserve">  Students in the TIDES program received </w:t>
      </w:r>
      <w:proofErr w:type="gramStart"/>
      <w:r w:rsidR="007A7D50">
        <w:rPr>
          <w:rFonts w:ascii="Aptos" w:hAnsi="Aptos"/>
          <w:sz w:val="24"/>
          <w:szCs w:val="24"/>
        </w:rPr>
        <w:t>all of</w:t>
      </w:r>
      <w:proofErr w:type="gramEnd"/>
      <w:r w:rsidR="007A7D50">
        <w:rPr>
          <w:rFonts w:ascii="Aptos" w:hAnsi="Aptos"/>
          <w:sz w:val="24"/>
          <w:szCs w:val="24"/>
        </w:rPr>
        <w:t xml:space="preserve"> their academic instruction within that setting</w:t>
      </w:r>
      <w:r w:rsidR="009A1179">
        <w:rPr>
          <w:rFonts w:ascii="Aptos" w:hAnsi="Aptos"/>
          <w:sz w:val="24"/>
          <w:szCs w:val="24"/>
        </w:rPr>
        <w:t>,</w:t>
      </w:r>
      <w:r w:rsidR="007A7D50">
        <w:rPr>
          <w:rFonts w:ascii="Aptos" w:hAnsi="Aptos"/>
          <w:sz w:val="24"/>
          <w:szCs w:val="24"/>
        </w:rPr>
        <w:t xml:space="preserve"> along with social-emotional</w:t>
      </w:r>
      <w:r w:rsidR="008E5B8E">
        <w:rPr>
          <w:rFonts w:ascii="Aptos" w:hAnsi="Aptos"/>
          <w:sz w:val="24"/>
          <w:szCs w:val="24"/>
        </w:rPr>
        <w:t xml:space="preserve"> instruction</w:t>
      </w:r>
      <w:r w:rsidR="009B038F">
        <w:rPr>
          <w:rFonts w:ascii="Aptos" w:hAnsi="Aptos"/>
          <w:sz w:val="24"/>
          <w:szCs w:val="24"/>
        </w:rPr>
        <w:t xml:space="preserve"> </w:t>
      </w:r>
      <w:r w:rsidR="008E5B8E">
        <w:rPr>
          <w:rFonts w:ascii="Aptos" w:hAnsi="Aptos"/>
          <w:sz w:val="24"/>
          <w:szCs w:val="24"/>
        </w:rPr>
        <w:t>including functional communication skills and self-regulation strategies.</w:t>
      </w:r>
      <w:r w:rsidR="006A566E">
        <w:rPr>
          <w:rFonts w:ascii="Aptos" w:hAnsi="Aptos"/>
          <w:sz w:val="24"/>
          <w:szCs w:val="24"/>
        </w:rPr>
        <w:t xml:space="preserve">  Student had difficulty accessing the TIDES program and even entering the</w:t>
      </w:r>
      <w:r w:rsidR="00040707">
        <w:rPr>
          <w:rFonts w:ascii="Aptos" w:hAnsi="Aptos"/>
          <w:sz w:val="24"/>
          <w:szCs w:val="24"/>
        </w:rPr>
        <w:t xml:space="preserve"> school building.  She spent most of her time for the rest of the</w:t>
      </w:r>
      <w:r w:rsidR="0036434A">
        <w:rPr>
          <w:rFonts w:ascii="Aptos" w:hAnsi="Aptos"/>
          <w:sz w:val="24"/>
          <w:szCs w:val="24"/>
        </w:rPr>
        <w:t xml:space="preserve"> 2022-23</w:t>
      </w:r>
      <w:r w:rsidR="00040707">
        <w:rPr>
          <w:rFonts w:ascii="Aptos" w:hAnsi="Aptos"/>
          <w:sz w:val="24"/>
          <w:szCs w:val="24"/>
        </w:rPr>
        <w:t xml:space="preserve"> school year in the adjustment counselor’s office </w:t>
      </w:r>
      <w:r w:rsidR="00C61D6B">
        <w:rPr>
          <w:rFonts w:ascii="Aptos" w:hAnsi="Aptos"/>
          <w:sz w:val="24"/>
          <w:szCs w:val="24"/>
        </w:rPr>
        <w:t>within the</w:t>
      </w:r>
      <w:r w:rsidR="00040707">
        <w:rPr>
          <w:rFonts w:ascii="Aptos" w:hAnsi="Aptos"/>
          <w:sz w:val="24"/>
          <w:szCs w:val="24"/>
        </w:rPr>
        <w:t xml:space="preserve"> TIDES program.</w:t>
      </w:r>
      <w:r w:rsidR="00526C68">
        <w:rPr>
          <w:rFonts w:ascii="Aptos" w:hAnsi="Aptos"/>
          <w:sz w:val="24"/>
          <w:szCs w:val="24"/>
        </w:rPr>
        <w:t xml:space="preserve">  By the end of the school year staff was able to get Student to enter the classroom, but she would not engage in any </w:t>
      </w:r>
      <w:proofErr w:type="gramStart"/>
      <w:r w:rsidR="00526C68">
        <w:rPr>
          <w:rFonts w:ascii="Aptos" w:hAnsi="Aptos"/>
          <w:sz w:val="24"/>
          <w:szCs w:val="24"/>
        </w:rPr>
        <w:t>school work</w:t>
      </w:r>
      <w:proofErr w:type="gramEnd"/>
      <w:r w:rsidR="00F27125">
        <w:rPr>
          <w:rFonts w:ascii="Aptos" w:hAnsi="Aptos"/>
          <w:sz w:val="24"/>
          <w:szCs w:val="24"/>
        </w:rPr>
        <w:t>.  (MacGregor)</w:t>
      </w:r>
    </w:p>
    <w:p w14:paraId="4A9785E1" w14:textId="77777777" w:rsidR="00F27125" w:rsidRDefault="00F27125" w:rsidP="00F27125">
      <w:pPr>
        <w:pStyle w:val="ListParagraph"/>
        <w:rPr>
          <w:rFonts w:ascii="Aptos" w:hAnsi="Aptos"/>
          <w:sz w:val="24"/>
          <w:szCs w:val="24"/>
        </w:rPr>
      </w:pPr>
    </w:p>
    <w:p w14:paraId="6693AE6D" w14:textId="0D08061B" w:rsidR="00F27125" w:rsidRDefault="00F27125" w:rsidP="00F909A3">
      <w:pPr>
        <w:numPr>
          <w:ilvl w:val="0"/>
          <w:numId w:val="2"/>
        </w:numPr>
        <w:jc w:val="both"/>
        <w:rPr>
          <w:rFonts w:ascii="Aptos" w:hAnsi="Aptos"/>
          <w:sz w:val="24"/>
          <w:szCs w:val="24"/>
        </w:rPr>
      </w:pPr>
      <w:r>
        <w:rPr>
          <w:rFonts w:ascii="Aptos" w:hAnsi="Aptos"/>
          <w:sz w:val="24"/>
          <w:szCs w:val="24"/>
        </w:rPr>
        <w:t>Student continued in the TIDES program during her eighth grade year (202</w:t>
      </w:r>
      <w:r w:rsidR="00FA30A4">
        <w:rPr>
          <w:rFonts w:ascii="Aptos" w:hAnsi="Aptos"/>
          <w:sz w:val="24"/>
          <w:szCs w:val="24"/>
        </w:rPr>
        <w:t xml:space="preserve">3-2024).  At the beginning of the </w:t>
      </w:r>
      <w:proofErr w:type="gramStart"/>
      <w:r w:rsidR="00FA30A4">
        <w:rPr>
          <w:rFonts w:ascii="Aptos" w:hAnsi="Aptos"/>
          <w:sz w:val="24"/>
          <w:szCs w:val="24"/>
        </w:rPr>
        <w:t>year</w:t>
      </w:r>
      <w:proofErr w:type="gramEnd"/>
      <w:r w:rsidR="00FA30A4">
        <w:rPr>
          <w:rFonts w:ascii="Aptos" w:hAnsi="Aptos"/>
          <w:sz w:val="24"/>
          <w:szCs w:val="24"/>
        </w:rPr>
        <w:t xml:space="preserve"> she was able to engage more with the teachers and attended school more frequently</w:t>
      </w:r>
      <w:r w:rsidR="00184C80">
        <w:rPr>
          <w:rFonts w:ascii="Aptos" w:hAnsi="Aptos"/>
          <w:sz w:val="24"/>
          <w:szCs w:val="24"/>
        </w:rPr>
        <w:t>, however, s</w:t>
      </w:r>
      <w:r w:rsidR="00FA30A4">
        <w:rPr>
          <w:rFonts w:ascii="Aptos" w:hAnsi="Aptos"/>
          <w:sz w:val="24"/>
          <w:szCs w:val="24"/>
        </w:rPr>
        <w:t>he often eloped from class</w:t>
      </w:r>
      <w:r w:rsidR="005E6B20">
        <w:rPr>
          <w:rFonts w:ascii="Aptos" w:hAnsi="Aptos"/>
          <w:sz w:val="24"/>
          <w:szCs w:val="24"/>
        </w:rPr>
        <w:t xml:space="preserve"> and avoided her work.  Staff spent a great deal of time trying to </w:t>
      </w:r>
      <w:r w:rsidR="002B4DCA">
        <w:rPr>
          <w:rFonts w:ascii="Aptos" w:hAnsi="Aptos"/>
          <w:sz w:val="24"/>
          <w:szCs w:val="24"/>
        </w:rPr>
        <w:t>locate</w:t>
      </w:r>
      <w:r w:rsidR="005E6B20">
        <w:rPr>
          <w:rFonts w:ascii="Aptos" w:hAnsi="Aptos"/>
          <w:sz w:val="24"/>
          <w:szCs w:val="24"/>
        </w:rPr>
        <w:t xml:space="preserve"> Student.  There were concerns that Student was vaping in school because the vape detectors often went off when </w:t>
      </w:r>
      <w:r w:rsidR="00836797">
        <w:rPr>
          <w:rFonts w:ascii="Aptos" w:hAnsi="Aptos"/>
          <w:sz w:val="24"/>
          <w:szCs w:val="24"/>
        </w:rPr>
        <w:t>she</w:t>
      </w:r>
      <w:r w:rsidR="005E6B20">
        <w:rPr>
          <w:rFonts w:ascii="Aptos" w:hAnsi="Aptos"/>
          <w:sz w:val="24"/>
          <w:szCs w:val="24"/>
        </w:rPr>
        <w:t xml:space="preserve"> was in the bathroom.</w:t>
      </w:r>
      <w:r w:rsidR="00057D97">
        <w:rPr>
          <w:rFonts w:ascii="Aptos" w:hAnsi="Aptos"/>
          <w:sz w:val="24"/>
          <w:szCs w:val="24"/>
        </w:rPr>
        <w:t xml:space="preserve">  Student sometimes used racialized or inappropriate language.  </w:t>
      </w:r>
      <w:r w:rsidR="00B65B82">
        <w:rPr>
          <w:rFonts w:ascii="Aptos" w:hAnsi="Aptos"/>
          <w:sz w:val="24"/>
          <w:szCs w:val="24"/>
        </w:rPr>
        <w:t xml:space="preserve">Staff attempted to use point sheets as incentives to </w:t>
      </w:r>
      <w:r w:rsidR="00836797">
        <w:rPr>
          <w:rFonts w:ascii="Aptos" w:hAnsi="Aptos"/>
          <w:sz w:val="24"/>
          <w:szCs w:val="24"/>
        </w:rPr>
        <w:t xml:space="preserve">increase </w:t>
      </w:r>
      <w:r w:rsidR="00271610">
        <w:rPr>
          <w:rFonts w:ascii="Aptos" w:hAnsi="Aptos"/>
          <w:sz w:val="24"/>
          <w:szCs w:val="24"/>
        </w:rPr>
        <w:t>Student</w:t>
      </w:r>
      <w:r w:rsidR="00352245">
        <w:rPr>
          <w:rFonts w:ascii="Aptos" w:hAnsi="Aptos"/>
          <w:sz w:val="24"/>
          <w:szCs w:val="24"/>
        </w:rPr>
        <w:t xml:space="preserve">’s </w:t>
      </w:r>
      <w:r w:rsidR="00271610">
        <w:rPr>
          <w:rFonts w:ascii="Aptos" w:hAnsi="Aptos"/>
          <w:sz w:val="24"/>
          <w:szCs w:val="24"/>
        </w:rPr>
        <w:t>motivat</w:t>
      </w:r>
      <w:r w:rsidR="00352245">
        <w:rPr>
          <w:rFonts w:ascii="Aptos" w:hAnsi="Aptos"/>
          <w:sz w:val="24"/>
          <w:szCs w:val="24"/>
        </w:rPr>
        <w:t>ion</w:t>
      </w:r>
      <w:r w:rsidR="00271610">
        <w:rPr>
          <w:rFonts w:ascii="Aptos" w:hAnsi="Aptos"/>
          <w:sz w:val="24"/>
          <w:szCs w:val="24"/>
        </w:rPr>
        <w:t xml:space="preserve"> to participate in academics and adhere to school expectations.  </w:t>
      </w:r>
      <w:r w:rsidR="00CE102C">
        <w:rPr>
          <w:rFonts w:ascii="Aptos" w:hAnsi="Aptos"/>
          <w:sz w:val="24"/>
          <w:szCs w:val="24"/>
        </w:rPr>
        <w:t xml:space="preserve">  </w:t>
      </w:r>
      <w:r w:rsidR="00B734AF">
        <w:rPr>
          <w:rFonts w:ascii="Aptos" w:hAnsi="Aptos"/>
          <w:sz w:val="24"/>
          <w:szCs w:val="24"/>
        </w:rPr>
        <w:t xml:space="preserve">  </w:t>
      </w:r>
      <w:r w:rsidR="00DE7126">
        <w:rPr>
          <w:rFonts w:ascii="Aptos" w:hAnsi="Aptos"/>
          <w:sz w:val="24"/>
          <w:szCs w:val="24"/>
        </w:rPr>
        <w:t>Mr. MacGregor described</w:t>
      </w:r>
      <w:r w:rsidR="00B734AF">
        <w:rPr>
          <w:rFonts w:ascii="Aptos" w:hAnsi="Aptos"/>
          <w:sz w:val="24"/>
          <w:szCs w:val="24"/>
        </w:rPr>
        <w:t xml:space="preserve"> one instance in which Student actively sought to attack another student</w:t>
      </w:r>
      <w:r w:rsidR="007E09E0">
        <w:rPr>
          <w:rFonts w:ascii="Aptos" w:hAnsi="Aptos"/>
          <w:sz w:val="24"/>
          <w:szCs w:val="24"/>
        </w:rPr>
        <w:t xml:space="preserve"> and tried to push through staff to access the student.  </w:t>
      </w:r>
      <w:r w:rsidR="00336BBD">
        <w:rPr>
          <w:rFonts w:ascii="Aptos" w:hAnsi="Aptos"/>
          <w:sz w:val="24"/>
          <w:szCs w:val="24"/>
        </w:rPr>
        <w:t xml:space="preserve">Student’s behavior </w:t>
      </w:r>
      <w:r w:rsidR="007E09E0">
        <w:rPr>
          <w:rFonts w:ascii="Aptos" w:hAnsi="Aptos"/>
          <w:sz w:val="24"/>
          <w:szCs w:val="24"/>
        </w:rPr>
        <w:t xml:space="preserve">led to </w:t>
      </w:r>
      <w:r w:rsidR="00FC5C1D">
        <w:rPr>
          <w:rFonts w:ascii="Aptos" w:hAnsi="Aptos"/>
          <w:sz w:val="24"/>
          <w:szCs w:val="24"/>
        </w:rPr>
        <w:t xml:space="preserve">disciplinary action </w:t>
      </w:r>
      <w:r w:rsidR="000F05FF">
        <w:rPr>
          <w:rFonts w:ascii="Aptos" w:hAnsi="Aptos"/>
          <w:sz w:val="24"/>
          <w:szCs w:val="24"/>
        </w:rPr>
        <w:t>and a</w:t>
      </w:r>
      <w:r w:rsidR="00FC5C1D">
        <w:rPr>
          <w:rFonts w:ascii="Aptos" w:hAnsi="Aptos"/>
          <w:sz w:val="24"/>
          <w:szCs w:val="24"/>
        </w:rPr>
        <w:t xml:space="preserve"> manifestation determination</w:t>
      </w:r>
      <w:r w:rsidR="008327B7">
        <w:rPr>
          <w:rFonts w:ascii="Aptos" w:hAnsi="Aptos"/>
          <w:sz w:val="24"/>
          <w:szCs w:val="24"/>
        </w:rPr>
        <w:t xml:space="preserve"> </w:t>
      </w:r>
      <w:r w:rsidR="00651444">
        <w:rPr>
          <w:rFonts w:ascii="Aptos" w:hAnsi="Aptos"/>
          <w:sz w:val="24"/>
          <w:szCs w:val="24"/>
        </w:rPr>
        <w:t>review</w:t>
      </w:r>
      <w:r w:rsidR="00FC5C1D">
        <w:rPr>
          <w:rFonts w:ascii="Aptos" w:hAnsi="Aptos"/>
          <w:sz w:val="24"/>
          <w:szCs w:val="24"/>
        </w:rPr>
        <w:t>.  At that point</w:t>
      </w:r>
      <w:r w:rsidR="001C4696">
        <w:rPr>
          <w:rFonts w:ascii="Aptos" w:hAnsi="Aptos"/>
          <w:sz w:val="24"/>
          <w:szCs w:val="24"/>
        </w:rPr>
        <w:t xml:space="preserve"> </w:t>
      </w:r>
      <w:r w:rsidR="009C3872">
        <w:rPr>
          <w:rFonts w:ascii="Aptos" w:hAnsi="Aptos"/>
          <w:sz w:val="24"/>
          <w:szCs w:val="24"/>
        </w:rPr>
        <w:t>(</w:t>
      </w:r>
      <w:r w:rsidR="009B038F">
        <w:rPr>
          <w:rFonts w:ascii="Aptos" w:hAnsi="Aptos"/>
          <w:sz w:val="24"/>
          <w:szCs w:val="24"/>
        </w:rPr>
        <w:t>spring</w:t>
      </w:r>
      <w:r w:rsidR="00825488">
        <w:rPr>
          <w:rFonts w:ascii="Aptos" w:hAnsi="Aptos"/>
          <w:sz w:val="24"/>
          <w:szCs w:val="24"/>
        </w:rPr>
        <w:t xml:space="preserve"> of 2024</w:t>
      </w:r>
      <w:r w:rsidR="009C3872">
        <w:rPr>
          <w:rFonts w:ascii="Aptos" w:hAnsi="Aptos"/>
          <w:sz w:val="24"/>
          <w:szCs w:val="24"/>
        </w:rPr>
        <w:t>)</w:t>
      </w:r>
      <w:r w:rsidR="00825488">
        <w:rPr>
          <w:rFonts w:ascii="Aptos" w:hAnsi="Aptos"/>
          <w:sz w:val="24"/>
          <w:szCs w:val="24"/>
        </w:rPr>
        <w:t>,</w:t>
      </w:r>
      <w:r w:rsidR="00FC5C1D">
        <w:rPr>
          <w:rFonts w:ascii="Aptos" w:hAnsi="Aptos"/>
          <w:sz w:val="24"/>
          <w:szCs w:val="24"/>
        </w:rPr>
        <w:t xml:space="preserve"> staff determined that </w:t>
      </w:r>
      <w:r w:rsidR="00830D5F">
        <w:rPr>
          <w:rFonts w:ascii="Aptos" w:hAnsi="Aptos"/>
          <w:sz w:val="24"/>
          <w:szCs w:val="24"/>
        </w:rPr>
        <w:t>Student’s</w:t>
      </w:r>
      <w:r w:rsidR="00FC5C1D">
        <w:rPr>
          <w:rFonts w:ascii="Aptos" w:hAnsi="Aptos"/>
          <w:sz w:val="24"/>
          <w:szCs w:val="24"/>
        </w:rPr>
        <w:t xml:space="preserve"> current </w:t>
      </w:r>
      <w:r w:rsidR="00830D5F">
        <w:rPr>
          <w:rFonts w:ascii="Aptos" w:hAnsi="Aptos"/>
          <w:sz w:val="24"/>
          <w:szCs w:val="24"/>
        </w:rPr>
        <w:t>setting</w:t>
      </w:r>
      <w:r w:rsidR="00FC5C1D">
        <w:rPr>
          <w:rFonts w:ascii="Aptos" w:hAnsi="Aptos"/>
          <w:sz w:val="24"/>
          <w:szCs w:val="24"/>
        </w:rPr>
        <w:t xml:space="preserve"> was not </w:t>
      </w:r>
      <w:r w:rsidR="00AB7CA6">
        <w:rPr>
          <w:rFonts w:ascii="Aptos" w:hAnsi="Aptos"/>
          <w:sz w:val="24"/>
          <w:szCs w:val="24"/>
        </w:rPr>
        <w:t>appropriate</w:t>
      </w:r>
      <w:r w:rsidR="00FC5C1D">
        <w:rPr>
          <w:rFonts w:ascii="Aptos" w:hAnsi="Aptos"/>
          <w:sz w:val="24"/>
          <w:szCs w:val="24"/>
        </w:rPr>
        <w:t xml:space="preserve"> and </w:t>
      </w:r>
      <w:r w:rsidR="00825488">
        <w:rPr>
          <w:rFonts w:ascii="Aptos" w:hAnsi="Aptos"/>
          <w:sz w:val="24"/>
          <w:szCs w:val="24"/>
        </w:rPr>
        <w:t>could</w:t>
      </w:r>
      <w:r w:rsidR="000F05FF">
        <w:rPr>
          <w:rFonts w:ascii="Aptos" w:hAnsi="Aptos"/>
          <w:sz w:val="24"/>
          <w:szCs w:val="24"/>
        </w:rPr>
        <w:t xml:space="preserve"> </w:t>
      </w:r>
      <w:r w:rsidR="00FC5C1D">
        <w:rPr>
          <w:rFonts w:ascii="Aptos" w:hAnsi="Aptos"/>
          <w:sz w:val="24"/>
          <w:szCs w:val="24"/>
        </w:rPr>
        <w:t xml:space="preserve">not </w:t>
      </w:r>
      <w:r w:rsidR="000F05FF">
        <w:rPr>
          <w:rFonts w:ascii="Aptos" w:hAnsi="Aptos"/>
          <w:sz w:val="24"/>
          <w:szCs w:val="24"/>
        </w:rPr>
        <w:t xml:space="preserve">provide </w:t>
      </w:r>
      <w:proofErr w:type="gramStart"/>
      <w:r w:rsidR="000F05FF">
        <w:rPr>
          <w:rFonts w:ascii="Aptos" w:hAnsi="Aptos"/>
          <w:sz w:val="24"/>
          <w:szCs w:val="24"/>
        </w:rPr>
        <w:t>her</w:t>
      </w:r>
      <w:r w:rsidR="009B038F">
        <w:rPr>
          <w:rFonts w:ascii="Aptos" w:hAnsi="Aptos"/>
          <w:sz w:val="24"/>
          <w:szCs w:val="24"/>
        </w:rPr>
        <w:t xml:space="preserve"> </w:t>
      </w:r>
      <w:r w:rsidR="00FC5C1D">
        <w:rPr>
          <w:rFonts w:ascii="Aptos" w:hAnsi="Aptos"/>
          <w:sz w:val="24"/>
          <w:szCs w:val="24"/>
        </w:rPr>
        <w:t>sufficient</w:t>
      </w:r>
      <w:proofErr w:type="gramEnd"/>
      <w:r w:rsidR="00FC5C1D">
        <w:rPr>
          <w:rFonts w:ascii="Aptos" w:hAnsi="Aptos"/>
          <w:sz w:val="24"/>
          <w:szCs w:val="24"/>
        </w:rPr>
        <w:t xml:space="preserve"> support.</w:t>
      </w:r>
      <w:r w:rsidR="004C10A8">
        <w:rPr>
          <w:rFonts w:ascii="Aptos" w:hAnsi="Aptos"/>
          <w:sz w:val="24"/>
          <w:szCs w:val="24"/>
        </w:rPr>
        <w:t xml:space="preserve">  Salem proposed an extended evaluation at Salem Prep</w:t>
      </w:r>
      <w:r w:rsidR="00975EE3">
        <w:rPr>
          <w:rFonts w:ascii="Aptos" w:hAnsi="Aptos"/>
          <w:sz w:val="24"/>
          <w:szCs w:val="24"/>
        </w:rPr>
        <w:t>,</w:t>
      </w:r>
      <w:r w:rsidR="007D3EE9">
        <w:rPr>
          <w:rFonts w:ascii="Aptos" w:hAnsi="Aptos"/>
          <w:sz w:val="24"/>
          <w:szCs w:val="24"/>
        </w:rPr>
        <w:t xml:space="preserve"> the district’s public day school.  Salem Prep is a school setting separate from the general </w:t>
      </w:r>
      <w:r w:rsidR="007D3EE9">
        <w:rPr>
          <w:rFonts w:ascii="Aptos" w:hAnsi="Aptos"/>
          <w:sz w:val="24"/>
          <w:szCs w:val="24"/>
        </w:rPr>
        <w:lastRenderedPageBreak/>
        <w:t xml:space="preserve">education setting with its own staff and adjustment counselors.  </w:t>
      </w:r>
      <w:r w:rsidR="004C10A8">
        <w:rPr>
          <w:rFonts w:ascii="Aptos" w:hAnsi="Aptos"/>
          <w:sz w:val="24"/>
          <w:szCs w:val="24"/>
        </w:rPr>
        <w:t xml:space="preserve"> Parent verbally refused the evaluation</w:t>
      </w:r>
      <w:r w:rsidR="00116FFB">
        <w:rPr>
          <w:rFonts w:ascii="Aptos" w:hAnsi="Aptos"/>
          <w:sz w:val="24"/>
          <w:szCs w:val="24"/>
        </w:rPr>
        <w:t xml:space="preserve"> and stopped communicating with the district.  Student finished her eighth grade with sparse attendance.  She continued to be dysregulated</w:t>
      </w:r>
      <w:r w:rsidR="001E2081">
        <w:rPr>
          <w:rFonts w:ascii="Aptos" w:hAnsi="Aptos"/>
          <w:sz w:val="24"/>
          <w:szCs w:val="24"/>
        </w:rPr>
        <w:t xml:space="preserve">; to elope from class; to disregard staff redirection; and to use </w:t>
      </w:r>
      <w:r w:rsidR="00574DFB">
        <w:rPr>
          <w:rFonts w:ascii="Aptos" w:hAnsi="Aptos"/>
          <w:sz w:val="24"/>
          <w:szCs w:val="24"/>
        </w:rPr>
        <w:t>“</w:t>
      </w:r>
      <w:r w:rsidR="001E2081">
        <w:rPr>
          <w:rFonts w:ascii="Aptos" w:hAnsi="Aptos"/>
          <w:sz w:val="24"/>
          <w:szCs w:val="24"/>
        </w:rPr>
        <w:t>colorful language</w:t>
      </w:r>
      <w:r w:rsidR="00574DFB">
        <w:rPr>
          <w:rFonts w:ascii="Aptos" w:hAnsi="Aptos"/>
          <w:sz w:val="24"/>
          <w:szCs w:val="24"/>
        </w:rPr>
        <w:t>”</w:t>
      </w:r>
      <w:r w:rsidR="001E2081">
        <w:rPr>
          <w:rFonts w:ascii="Aptos" w:hAnsi="Aptos"/>
          <w:sz w:val="24"/>
          <w:szCs w:val="24"/>
        </w:rPr>
        <w:t xml:space="preserve"> toward peers and staff.  (</w:t>
      </w:r>
      <w:r w:rsidR="001A1673">
        <w:rPr>
          <w:rFonts w:ascii="Aptos" w:hAnsi="Aptos"/>
          <w:sz w:val="24"/>
          <w:szCs w:val="24"/>
        </w:rPr>
        <w:t>MacGregor</w:t>
      </w:r>
      <w:r w:rsidR="002858DF">
        <w:rPr>
          <w:rFonts w:ascii="Aptos" w:hAnsi="Aptos"/>
          <w:sz w:val="24"/>
          <w:szCs w:val="24"/>
        </w:rPr>
        <w:t>)</w:t>
      </w:r>
    </w:p>
    <w:p w14:paraId="4550C713" w14:textId="77777777" w:rsidR="001A1673" w:rsidRDefault="001A1673" w:rsidP="001A1673">
      <w:pPr>
        <w:ind w:left="615"/>
        <w:jc w:val="both"/>
        <w:rPr>
          <w:rFonts w:ascii="Aptos" w:hAnsi="Aptos"/>
          <w:sz w:val="24"/>
          <w:szCs w:val="24"/>
        </w:rPr>
      </w:pPr>
    </w:p>
    <w:p w14:paraId="4636F0E7" w14:textId="4461B72D" w:rsidR="001A1673" w:rsidRDefault="004B27B9" w:rsidP="00F909A3">
      <w:pPr>
        <w:numPr>
          <w:ilvl w:val="0"/>
          <w:numId w:val="2"/>
        </w:numPr>
        <w:jc w:val="both"/>
        <w:rPr>
          <w:rFonts w:ascii="Aptos" w:hAnsi="Aptos"/>
          <w:sz w:val="24"/>
          <w:szCs w:val="24"/>
        </w:rPr>
      </w:pPr>
      <w:r>
        <w:rPr>
          <w:rFonts w:ascii="Aptos" w:hAnsi="Aptos"/>
          <w:sz w:val="24"/>
          <w:szCs w:val="24"/>
        </w:rPr>
        <w:t>Lewis Bauer is a</w:t>
      </w:r>
      <w:r w:rsidR="00345784">
        <w:rPr>
          <w:rFonts w:ascii="Aptos" w:hAnsi="Aptos"/>
          <w:sz w:val="24"/>
          <w:szCs w:val="24"/>
        </w:rPr>
        <w:t xml:space="preserve"> special education administrator at Salem High School.</w:t>
      </w:r>
      <w:r w:rsidR="00345784">
        <w:rPr>
          <w:rStyle w:val="FootnoteReference"/>
          <w:rFonts w:ascii="Aptos" w:hAnsi="Aptos"/>
          <w:sz w:val="24"/>
          <w:szCs w:val="24"/>
        </w:rPr>
        <w:footnoteReference w:id="4"/>
      </w:r>
      <w:r w:rsidR="002F7CD6">
        <w:rPr>
          <w:rFonts w:ascii="Aptos" w:hAnsi="Aptos"/>
          <w:sz w:val="24"/>
          <w:szCs w:val="24"/>
        </w:rPr>
        <w:t xml:space="preserve">  He described Student as very bright and perceptive </w:t>
      </w:r>
      <w:r w:rsidR="00A921C7">
        <w:rPr>
          <w:rFonts w:ascii="Aptos" w:hAnsi="Aptos"/>
          <w:sz w:val="24"/>
          <w:szCs w:val="24"/>
        </w:rPr>
        <w:t>and exceptionally reactive and avoidant</w:t>
      </w:r>
      <w:r w:rsidR="009656FC">
        <w:rPr>
          <w:rFonts w:ascii="Aptos" w:hAnsi="Aptos"/>
          <w:sz w:val="24"/>
          <w:szCs w:val="24"/>
        </w:rPr>
        <w:t>,</w:t>
      </w:r>
      <w:r w:rsidR="00A921C7">
        <w:rPr>
          <w:rFonts w:ascii="Aptos" w:hAnsi="Aptos"/>
          <w:sz w:val="24"/>
          <w:szCs w:val="24"/>
        </w:rPr>
        <w:t xml:space="preserve"> present</w:t>
      </w:r>
      <w:r w:rsidR="009656FC">
        <w:rPr>
          <w:rFonts w:ascii="Aptos" w:hAnsi="Aptos"/>
          <w:sz w:val="24"/>
          <w:szCs w:val="24"/>
        </w:rPr>
        <w:t>ing</w:t>
      </w:r>
      <w:r w:rsidR="00A921C7">
        <w:rPr>
          <w:rFonts w:ascii="Aptos" w:hAnsi="Aptos"/>
          <w:sz w:val="24"/>
          <w:szCs w:val="24"/>
        </w:rPr>
        <w:t xml:space="preserve"> with features of anxiety</w:t>
      </w:r>
      <w:r w:rsidR="00341B7A">
        <w:rPr>
          <w:rFonts w:ascii="Aptos" w:hAnsi="Aptos"/>
          <w:sz w:val="24"/>
          <w:szCs w:val="24"/>
        </w:rPr>
        <w:t xml:space="preserve">.  At the beginning of the 2024-2025 school year (Student’s ninth grade) </w:t>
      </w:r>
      <w:r w:rsidR="00722FD8">
        <w:rPr>
          <w:rFonts w:ascii="Aptos" w:hAnsi="Aptos"/>
          <w:sz w:val="24"/>
          <w:szCs w:val="24"/>
        </w:rPr>
        <w:t>Student had moved to another Massachusetts town.  By December or January, she moved back to Salem and Mr. Bauer be</w:t>
      </w:r>
      <w:r w:rsidR="00147793">
        <w:rPr>
          <w:rFonts w:ascii="Aptos" w:hAnsi="Aptos"/>
          <w:sz w:val="24"/>
          <w:szCs w:val="24"/>
        </w:rPr>
        <w:t xml:space="preserve">came familiar with her through the </w:t>
      </w:r>
      <w:r w:rsidR="00C96DC2">
        <w:rPr>
          <w:rFonts w:ascii="Aptos" w:hAnsi="Aptos"/>
          <w:sz w:val="24"/>
          <w:szCs w:val="24"/>
        </w:rPr>
        <w:t xml:space="preserve">high school </w:t>
      </w:r>
      <w:r w:rsidR="00147793">
        <w:rPr>
          <w:rFonts w:ascii="Aptos" w:hAnsi="Aptos"/>
          <w:sz w:val="24"/>
          <w:szCs w:val="24"/>
        </w:rPr>
        <w:t xml:space="preserve">TIDES program.  The high school TIDES program </w:t>
      </w:r>
      <w:r w:rsidR="00AA1B1C">
        <w:rPr>
          <w:rFonts w:ascii="Aptos" w:hAnsi="Aptos"/>
          <w:sz w:val="24"/>
          <w:szCs w:val="24"/>
        </w:rPr>
        <w:t>i</w:t>
      </w:r>
      <w:r w:rsidR="00147793">
        <w:rPr>
          <w:rFonts w:ascii="Aptos" w:hAnsi="Aptos"/>
          <w:sz w:val="24"/>
          <w:szCs w:val="24"/>
        </w:rPr>
        <w:t xml:space="preserve">s </w:t>
      </w:r>
      <w:proofErr w:type="gramStart"/>
      <w:r w:rsidR="00147793">
        <w:rPr>
          <w:rFonts w:ascii="Aptos" w:hAnsi="Aptos"/>
          <w:sz w:val="24"/>
          <w:szCs w:val="24"/>
        </w:rPr>
        <w:t>similar to</w:t>
      </w:r>
      <w:proofErr w:type="gramEnd"/>
      <w:r w:rsidR="00147793">
        <w:rPr>
          <w:rFonts w:ascii="Aptos" w:hAnsi="Aptos"/>
          <w:sz w:val="24"/>
          <w:szCs w:val="24"/>
        </w:rPr>
        <w:t xml:space="preserve"> the middle school program.</w:t>
      </w:r>
      <w:r w:rsidR="006C604A">
        <w:rPr>
          <w:rFonts w:ascii="Aptos" w:hAnsi="Aptos"/>
          <w:sz w:val="24"/>
          <w:szCs w:val="24"/>
        </w:rPr>
        <w:t xml:space="preserve">  Students in the program have access to a “home base”</w:t>
      </w:r>
      <w:r w:rsidR="00F563EE">
        <w:rPr>
          <w:rFonts w:ascii="Aptos" w:hAnsi="Aptos"/>
          <w:sz w:val="24"/>
          <w:szCs w:val="24"/>
        </w:rPr>
        <w:t>,</w:t>
      </w:r>
      <w:r w:rsidR="003D0E57">
        <w:rPr>
          <w:rFonts w:ascii="Aptos" w:hAnsi="Aptos"/>
          <w:sz w:val="24"/>
          <w:szCs w:val="24"/>
        </w:rPr>
        <w:t xml:space="preserve"> wh</w:t>
      </w:r>
      <w:r w:rsidR="00C96DC2">
        <w:rPr>
          <w:rFonts w:ascii="Aptos" w:hAnsi="Aptos"/>
          <w:sz w:val="24"/>
          <w:szCs w:val="24"/>
        </w:rPr>
        <w:t>ich is</w:t>
      </w:r>
      <w:r w:rsidR="003D0E57">
        <w:rPr>
          <w:rFonts w:ascii="Aptos" w:hAnsi="Aptos"/>
          <w:sz w:val="24"/>
          <w:szCs w:val="24"/>
        </w:rPr>
        <w:t xml:space="preserve"> a separate space to work or to access a trusted staff member throughout the day.  Most students in the TIDES program</w:t>
      </w:r>
      <w:r w:rsidR="00ED4277">
        <w:rPr>
          <w:rFonts w:ascii="Aptos" w:hAnsi="Aptos"/>
          <w:sz w:val="24"/>
          <w:szCs w:val="24"/>
        </w:rPr>
        <w:t xml:space="preserve"> </w:t>
      </w:r>
      <w:r w:rsidR="00F563EE">
        <w:rPr>
          <w:rFonts w:ascii="Aptos" w:hAnsi="Aptos"/>
          <w:sz w:val="24"/>
          <w:szCs w:val="24"/>
        </w:rPr>
        <w:t>are designated a</w:t>
      </w:r>
      <w:r w:rsidR="00F011B9">
        <w:rPr>
          <w:rFonts w:ascii="Aptos" w:hAnsi="Aptos"/>
          <w:sz w:val="24"/>
          <w:szCs w:val="24"/>
        </w:rPr>
        <w:t>s</w:t>
      </w:r>
      <w:r w:rsidR="00F563EE">
        <w:rPr>
          <w:rFonts w:ascii="Aptos" w:hAnsi="Aptos"/>
          <w:sz w:val="24"/>
          <w:szCs w:val="24"/>
        </w:rPr>
        <w:t xml:space="preserve"> having</w:t>
      </w:r>
      <w:r w:rsidR="00DF71CE">
        <w:rPr>
          <w:rFonts w:ascii="Aptos" w:hAnsi="Aptos"/>
          <w:sz w:val="24"/>
          <w:szCs w:val="24"/>
        </w:rPr>
        <w:t xml:space="preserve"> a</w:t>
      </w:r>
      <w:r w:rsidR="009B038F">
        <w:rPr>
          <w:rFonts w:ascii="Aptos" w:hAnsi="Aptos"/>
          <w:sz w:val="24"/>
          <w:szCs w:val="24"/>
        </w:rPr>
        <w:t xml:space="preserve"> </w:t>
      </w:r>
      <w:r w:rsidR="00ED4277">
        <w:rPr>
          <w:rFonts w:ascii="Aptos" w:hAnsi="Aptos"/>
          <w:sz w:val="24"/>
          <w:szCs w:val="24"/>
        </w:rPr>
        <w:t>partial inclusion placement</w:t>
      </w:r>
      <w:r w:rsidR="00DF71CE">
        <w:rPr>
          <w:rFonts w:ascii="Aptos" w:hAnsi="Aptos"/>
          <w:sz w:val="24"/>
          <w:szCs w:val="24"/>
        </w:rPr>
        <w:t>,</w:t>
      </w:r>
      <w:r w:rsidR="00ED4277">
        <w:rPr>
          <w:rFonts w:ascii="Aptos" w:hAnsi="Aptos"/>
          <w:sz w:val="24"/>
          <w:szCs w:val="24"/>
        </w:rPr>
        <w:t xml:space="preserve"> with access to therapeutic </w:t>
      </w:r>
      <w:proofErr w:type="gramStart"/>
      <w:r w:rsidR="00ED4277">
        <w:rPr>
          <w:rFonts w:ascii="Aptos" w:hAnsi="Aptos"/>
          <w:sz w:val="24"/>
          <w:szCs w:val="24"/>
        </w:rPr>
        <w:t>supports</w:t>
      </w:r>
      <w:proofErr w:type="gramEnd"/>
      <w:r w:rsidR="00ED4277">
        <w:rPr>
          <w:rFonts w:ascii="Aptos" w:hAnsi="Aptos"/>
          <w:sz w:val="24"/>
          <w:szCs w:val="24"/>
        </w:rPr>
        <w:t xml:space="preserve"> throughout the day.  </w:t>
      </w:r>
      <w:r w:rsidR="00201314">
        <w:rPr>
          <w:rFonts w:ascii="Aptos" w:hAnsi="Aptos"/>
          <w:sz w:val="24"/>
          <w:szCs w:val="24"/>
        </w:rPr>
        <w:t>Students have the option of receiving separate instruction in ELA, math and history</w:t>
      </w:r>
      <w:r w:rsidR="00DF71CE">
        <w:rPr>
          <w:rFonts w:ascii="Aptos" w:hAnsi="Aptos"/>
          <w:sz w:val="24"/>
          <w:szCs w:val="24"/>
        </w:rPr>
        <w:t>.</w:t>
      </w:r>
      <w:r w:rsidR="00201314">
        <w:rPr>
          <w:rFonts w:ascii="Aptos" w:hAnsi="Aptos"/>
          <w:sz w:val="24"/>
          <w:szCs w:val="24"/>
        </w:rPr>
        <w:t xml:space="preserve"> </w:t>
      </w:r>
      <w:r w:rsidR="00DF71CE">
        <w:rPr>
          <w:rFonts w:ascii="Aptos" w:hAnsi="Aptos"/>
          <w:sz w:val="24"/>
          <w:szCs w:val="24"/>
        </w:rPr>
        <w:t>S</w:t>
      </w:r>
      <w:r w:rsidR="00201314">
        <w:rPr>
          <w:rFonts w:ascii="Aptos" w:hAnsi="Aptos"/>
          <w:sz w:val="24"/>
          <w:szCs w:val="24"/>
        </w:rPr>
        <w:t xml:space="preserve">cience is co-taught by a therapeutic staff member and a general education science teacher.  </w:t>
      </w:r>
      <w:r w:rsidR="008A7B1A">
        <w:rPr>
          <w:rFonts w:ascii="Aptos" w:hAnsi="Aptos"/>
          <w:sz w:val="24"/>
          <w:szCs w:val="24"/>
        </w:rPr>
        <w:t>(Bauer)</w:t>
      </w:r>
    </w:p>
    <w:p w14:paraId="457AED08" w14:textId="77777777" w:rsidR="008A7B1A" w:rsidRDefault="008A7B1A" w:rsidP="008A7B1A">
      <w:pPr>
        <w:pStyle w:val="ListParagraph"/>
        <w:rPr>
          <w:rFonts w:ascii="Aptos" w:hAnsi="Aptos"/>
          <w:sz w:val="24"/>
          <w:szCs w:val="24"/>
        </w:rPr>
      </w:pPr>
    </w:p>
    <w:p w14:paraId="15A41280" w14:textId="5059EEB1" w:rsidR="007D2DD3" w:rsidRDefault="008A7B1A" w:rsidP="00F909A3">
      <w:pPr>
        <w:numPr>
          <w:ilvl w:val="0"/>
          <w:numId w:val="2"/>
        </w:numPr>
        <w:jc w:val="both"/>
        <w:rPr>
          <w:rFonts w:ascii="Aptos" w:hAnsi="Aptos"/>
          <w:sz w:val="24"/>
          <w:szCs w:val="24"/>
        </w:rPr>
      </w:pPr>
      <w:r>
        <w:rPr>
          <w:rFonts w:ascii="Aptos" w:hAnsi="Aptos"/>
          <w:sz w:val="24"/>
          <w:szCs w:val="24"/>
        </w:rPr>
        <w:t xml:space="preserve">When Student re-enrolled in Salem, Mr. Bauer learned that she had </w:t>
      </w:r>
      <w:r w:rsidR="00DA5AEF">
        <w:rPr>
          <w:rFonts w:ascii="Aptos" w:hAnsi="Aptos"/>
          <w:sz w:val="24"/>
          <w:szCs w:val="24"/>
        </w:rPr>
        <w:t xml:space="preserve">criminal charges pending outside of school.  Salem held a manifestation determination hearing </w:t>
      </w:r>
      <w:r w:rsidR="009B038F">
        <w:rPr>
          <w:rFonts w:ascii="Aptos" w:hAnsi="Aptos"/>
          <w:sz w:val="24"/>
          <w:szCs w:val="24"/>
        </w:rPr>
        <w:t>which</w:t>
      </w:r>
      <w:r w:rsidR="00DA5AEF">
        <w:rPr>
          <w:rFonts w:ascii="Aptos" w:hAnsi="Aptos"/>
          <w:sz w:val="24"/>
          <w:szCs w:val="24"/>
        </w:rPr>
        <w:t xml:space="preserve"> </w:t>
      </w:r>
      <w:r w:rsidR="00F011B9">
        <w:rPr>
          <w:rFonts w:ascii="Aptos" w:hAnsi="Aptos"/>
          <w:sz w:val="24"/>
          <w:szCs w:val="24"/>
        </w:rPr>
        <w:t>f</w:t>
      </w:r>
      <w:r w:rsidR="00DA5AEF">
        <w:rPr>
          <w:rFonts w:ascii="Aptos" w:hAnsi="Aptos"/>
          <w:sz w:val="24"/>
          <w:szCs w:val="24"/>
        </w:rPr>
        <w:t xml:space="preserve">ound that the incidents leading to the charges were not a manifestation of her disability </w:t>
      </w:r>
      <w:r w:rsidR="00AA1B1C">
        <w:rPr>
          <w:rFonts w:ascii="Aptos" w:hAnsi="Aptos"/>
          <w:sz w:val="24"/>
          <w:szCs w:val="24"/>
        </w:rPr>
        <w:t>and Student</w:t>
      </w:r>
      <w:r w:rsidR="002D5A49">
        <w:rPr>
          <w:rFonts w:ascii="Aptos" w:hAnsi="Aptos"/>
          <w:sz w:val="24"/>
          <w:szCs w:val="24"/>
        </w:rPr>
        <w:t xml:space="preserve"> was </w:t>
      </w:r>
      <w:r w:rsidR="00A32F15">
        <w:rPr>
          <w:rFonts w:ascii="Aptos" w:hAnsi="Aptos"/>
          <w:sz w:val="24"/>
          <w:szCs w:val="24"/>
        </w:rPr>
        <w:t>suspended</w:t>
      </w:r>
      <w:r w:rsidR="00DA5AEF">
        <w:rPr>
          <w:rFonts w:ascii="Aptos" w:hAnsi="Aptos"/>
          <w:sz w:val="24"/>
          <w:szCs w:val="24"/>
        </w:rPr>
        <w:t xml:space="preserve">.  </w:t>
      </w:r>
      <w:r w:rsidR="00FA3A01">
        <w:rPr>
          <w:rFonts w:ascii="Aptos" w:hAnsi="Aptos"/>
          <w:sz w:val="24"/>
          <w:szCs w:val="24"/>
        </w:rPr>
        <w:t>Student</w:t>
      </w:r>
      <w:r w:rsidR="00936D87">
        <w:rPr>
          <w:rFonts w:ascii="Aptos" w:hAnsi="Aptos"/>
          <w:sz w:val="24"/>
          <w:szCs w:val="24"/>
        </w:rPr>
        <w:t xml:space="preserve"> remained out of school for the rest of the school year</w:t>
      </w:r>
      <w:r w:rsidR="000425BC">
        <w:rPr>
          <w:rFonts w:ascii="Aptos" w:hAnsi="Aptos"/>
          <w:sz w:val="24"/>
          <w:szCs w:val="24"/>
        </w:rPr>
        <w:t>.  Salem offered Student tutoring at the public library</w:t>
      </w:r>
      <w:r w:rsidR="00A32F15">
        <w:rPr>
          <w:rFonts w:ascii="Aptos" w:hAnsi="Aptos"/>
          <w:sz w:val="24"/>
          <w:szCs w:val="24"/>
        </w:rPr>
        <w:t>,</w:t>
      </w:r>
      <w:r w:rsidR="000425BC">
        <w:rPr>
          <w:rFonts w:ascii="Aptos" w:hAnsi="Aptos"/>
          <w:sz w:val="24"/>
          <w:szCs w:val="24"/>
        </w:rPr>
        <w:t xml:space="preserve"> and she attended a handful of times.</w:t>
      </w:r>
      <w:r w:rsidR="00F818AE">
        <w:rPr>
          <w:rFonts w:ascii="Aptos" w:hAnsi="Aptos"/>
          <w:sz w:val="24"/>
          <w:szCs w:val="24"/>
        </w:rPr>
        <w:t xml:space="preserve">  (Bauer)</w:t>
      </w:r>
    </w:p>
    <w:p w14:paraId="7E3D8397" w14:textId="77777777" w:rsidR="008402E2" w:rsidRDefault="008402E2" w:rsidP="00593425">
      <w:pPr>
        <w:jc w:val="both"/>
        <w:rPr>
          <w:rFonts w:ascii="Aptos" w:hAnsi="Aptos"/>
          <w:sz w:val="24"/>
          <w:szCs w:val="24"/>
        </w:rPr>
      </w:pPr>
    </w:p>
    <w:p w14:paraId="549A7B59" w14:textId="4D9066F7" w:rsidR="008A7B1A" w:rsidRDefault="006278E4" w:rsidP="00F909A3">
      <w:pPr>
        <w:numPr>
          <w:ilvl w:val="0"/>
          <w:numId w:val="2"/>
        </w:numPr>
        <w:jc w:val="both"/>
        <w:rPr>
          <w:rFonts w:ascii="Aptos" w:hAnsi="Aptos"/>
          <w:sz w:val="24"/>
          <w:szCs w:val="24"/>
        </w:rPr>
      </w:pPr>
      <w:r>
        <w:rPr>
          <w:rFonts w:ascii="Aptos" w:hAnsi="Aptos"/>
          <w:sz w:val="24"/>
          <w:szCs w:val="24"/>
        </w:rPr>
        <w:t xml:space="preserve"> Student was due for a triennial review in the spring of 2025</w:t>
      </w:r>
      <w:r w:rsidR="008402E2">
        <w:rPr>
          <w:rFonts w:ascii="Aptos" w:hAnsi="Aptos"/>
          <w:sz w:val="24"/>
          <w:szCs w:val="24"/>
        </w:rPr>
        <w:t xml:space="preserve">, </w:t>
      </w:r>
      <w:r w:rsidR="0085744B">
        <w:rPr>
          <w:rFonts w:ascii="Aptos" w:hAnsi="Aptos"/>
          <w:sz w:val="24"/>
          <w:szCs w:val="24"/>
        </w:rPr>
        <w:t>to which Parent consented.</w:t>
      </w:r>
      <w:r>
        <w:rPr>
          <w:rFonts w:ascii="Aptos" w:hAnsi="Aptos"/>
          <w:sz w:val="24"/>
          <w:szCs w:val="24"/>
        </w:rPr>
        <w:t xml:space="preserve"> </w:t>
      </w:r>
      <w:r w:rsidR="00163637">
        <w:rPr>
          <w:rFonts w:ascii="Aptos" w:hAnsi="Aptos"/>
          <w:sz w:val="24"/>
          <w:szCs w:val="24"/>
        </w:rPr>
        <w:t xml:space="preserve"> </w:t>
      </w:r>
      <w:r w:rsidR="00653AC0">
        <w:rPr>
          <w:rFonts w:ascii="Aptos" w:hAnsi="Aptos"/>
          <w:sz w:val="24"/>
          <w:szCs w:val="24"/>
        </w:rPr>
        <w:t>Testing sessions were scheduled on April 11, 15, 29, and May 8 and 16, 202</w:t>
      </w:r>
      <w:r w:rsidR="00AD7273">
        <w:rPr>
          <w:rFonts w:ascii="Aptos" w:hAnsi="Aptos"/>
          <w:sz w:val="24"/>
          <w:szCs w:val="24"/>
        </w:rPr>
        <w:t>5</w:t>
      </w:r>
      <w:r w:rsidR="00653AC0">
        <w:rPr>
          <w:rFonts w:ascii="Aptos" w:hAnsi="Aptos"/>
          <w:sz w:val="24"/>
          <w:szCs w:val="24"/>
        </w:rPr>
        <w:t>, but Student did not complete the testing</w:t>
      </w:r>
      <w:r w:rsidR="00F818AE">
        <w:rPr>
          <w:rFonts w:ascii="Aptos" w:hAnsi="Aptos"/>
          <w:sz w:val="24"/>
          <w:szCs w:val="24"/>
        </w:rPr>
        <w:t xml:space="preserve"> </w:t>
      </w:r>
      <w:r w:rsidR="00B92D5B">
        <w:rPr>
          <w:rFonts w:ascii="Aptos" w:hAnsi="Aptos"/>
          <w:sz w:val="24"/>
          <w:szCs w:val="24"/>
        </w:rPr>
        <w:t xml:space="preserve">despite </w:t>
      </w:r>
      <w:proofErr w:type="gramStart"/>
      <w:r w:rsidR="00DE3853">
        <w:rPr>
          <w:rFonts w:ascii="Aptos" w:hAnsi="Aptos"/>
          <w:sz w:val="24"/>
          <w:szCs w:val="24"/>
        </w:rPr>
        <w:t>a number of</w:t>
      </w:r>
      <w:proofErr w:type="gramEnd"/>
      <w:r w:rsidR="00DE3853">
        <w:rPr>
          <w:rFonts w:ascii="Aptos" w:hAnsi="Aptos"/>
          <w:sz w:val="24"/>
          <w:szCs w:val="24"/>
        </w:rPr>
        <w:t xml:space="preserve"> phone calls </w:t>
      </w:r>
      <w:r w:rsidR="00BA6C46">
        <w:rPr>
          <w:rFonts w:ascii="Aptos" w:hAnsi="Aptos"/>
          <w:sz w:val="24"/>
          <w:szCs w:val="24"/>
        </w:rPr>
        <w:t>and emails</w:t>
      </w:r>
      <w:r w:rsidR="00DE3853">
        <w:rPr>
          <w:rFonts w:ascii="Aptos" w:hAnsi="Aptos"/>
          <w:sz w:val="24"/>
          <w:szCs w:val="24"/>
        </w:rPr>
        <w:t xml:space="preserve"> to Pa</w:t>
      </w:r>
      <w:r w:rsidR="0063555C">
        <w:rPr>
          <w:rFonts w:ascii="Aptos" w:hAnsi="Aptos"/>
          <w:sz w:val="24"/>
          <w:szCs w:val="24"/>
        </w:rPr>
        <w:t xml:space="preserve">rent </w:t>
      </w:r>
      <w:r w:rsidR="00B92D5B">
        <w:rPr>
          <w:rFonts w:ascii="Aptos" w:hAnsi="Aptos"/>
          <w:sz w:val="24"/>
          <w:szCs w:val="24"/>
        </w:rPr>
        <w:t xml:space="preserve">from the </w:t>
      </w:r>
      <w:r w:rsidR="00924F6C">
        <w:rPr>
          <w:rFonts w:ascii="Aptos" w:hAnsi="Aptos"/>
          <w:sz w:val="24"/>
          <w:szCs w:val="24"/>
        </w:rPr>
        <w:t xml:space="preserve">school </w:t>
      </w:r>
      <w:r w:rsidR="00B92D5B">
        <w:rPr>
          <w:rFonts w:ascii="Aptos" w:hAnsi="Aptos"/>
          <w:sz w:val="24"/>
          <w:szCs w:val="24"/>
        </w:rPr>
        <w:t>psychologist.</w:t>
      </w:r>
      <w:r w:rsidR="00BA6C46">
        <w:rPr>
          <w:rFonts w:ascii="Aptos" w:hAnsi="Aptos"/>
          <w:sz w:val="24"/>
          <w:szCs w:val="24"/>
        </w:rPr>
        <w:t xml:space="preserve">  </w:t>
      </w:r>
      <w:r w:rsidR="00D53B9A">
        <w:rPr>
          <w:rFonts w:ascii="Aptos" w:hAnsi="Aptos"/>
          <w:sz w:val="24"/>
          <w:szCs w:val="24"/>
        </w:rPr>
        <w:t>(Bauer)</w:t>
      </w:r>
    </w:p>
    <w:p w14:paraId="7F1F4266" w14:textId="77777777" w:rsidR="00D53B9A" w:rsidRDefault="00D53B9A" w:rsidP="00D53B9A">
      <w:pPr>
        <w:pStyle w:val="ListParagraph"/>
        <w:rPr>
          <w:rFonts w:ascii="Aptos" w:hAnsi="Aptos"/>
          <w:sz w:val="24"/>
          <w:szCs w:val="24"/>
        </w:rPr>
      </w:pPr>
    </w:p>
    <w:p w14:paraId="02B544DB" w14:textId="6543EB45" w:rsidR="00D53B9A" w:rsidRDefault="00D53B9A" w:rsidP="00F909A3">
      <w:pPr>
        <w:numPr>
          <w:ilvl w:val="0"/>
          <w:numId w:val="2"/>
        </w:numPr>
        <w:jc w:val="both"/>
        <w:rPr>
          <w:rFonts w:ascii="Aptos" w:hAnsi="Aptos"/>
          <w:sz w:val="24"/>
          <w:szCs w:val="24"/>
        </w:rPr>
      </w:pPr>
      <w:r>
        <w:rPr>
          <w:rFonts w:ascii="Aptos" w:hAnsi="Aptos"/>
          <w:sz w:val="24"/>
          <w:szCs w:val="24"/>
        </w:rPr>
        <w:t xml:space="preserve">The Team convened on May 20, 2025 to </w:t>
      </w:r>
      <w:r w:rsidR="002F7B41">
        <w:rPr>
          <w:rFonts w:ascii="Aptos" w:hAnsi="Aptos"/>
          <w:sz w:val="24"/>
          <w:szCs w:val="24"/>
        </w:rPr>
        <w:t>conduct Student’s triennial review</w:t>
      </w:r>
      <w:r>
        <w:rPr>
          <w:rFonts w:ascii="Aptos" w:hAnsi="Aptos"/>
          <w:sz w:val="24"/>
          <w:szCs w:val="24"/>
        </w:rPr>
        <w:t xml:space="preserve">.  </w:t>
      </w:r>
      <w:r w:rsidR="00C74C38">
        <w:rPr>
          <w:rFonts w:ascii="Aptos" w:hAnsi="Aptos"/>
          <w:sz w:val="24"/>
          <w:szCs w:val="24"/>
        </w:rPr>
        <w:t xml:space="preserve">Neither Student, Parent, nor Student’s then-attorney attended the meeting.  </w:t>
      </w:r>
      <w:r w:rsidR="00420178">
        <w:rPr>
          <w:rFonts w:ascii="Aptos" w:hAnsi="Aptos"/>
          <w:sz w:val="24"/>
          <w:szCs w:val="24"/>
        </w:rPr>
        <w:t xml:space="preserve">Based upon </w:t>
      </w:r>
      <w:r w:rsidR="002F7B41">
        <w:rPr>
          <w:rFonts w:ascii="Aptos" w:hAnsi="Aptos"/>
          <w:sz w:val="24"/>
          <w:szCs w:val="24"/>
        </w:rPr>
        <w:t>T</w:t>
      </w:r>
      <w:r w:rsidR="00420178">
        <w:rPr>
          <w:rFonts w:ascii="Aptos" w:hAnsi="Aptos"/>
          <w:sz w:val="24"/>
          <w:szCs w:val="24"/>
        </w:rPr>
        <w:t>eam members’ observations of Student and the</w:t>
      </w:r>
      <w:r w:rsidR="002F7B41">
        <w:rPr>
          <w:rFonts w:ascii="Aptos" w:hAnsi="Aptos"/>
          <w:sz w:val="24"/>
          <w:szCs w:val="24"/>
        </w:rPr>
        <w:t>ir review of her</w:t>
      </w:r>
      <w:r w:rsidR="00420178">
        <w:rPr>
          <w:rFonts w:ascii="Aptos" w:hAnsi="Aptos"/>
          <w:sz w:val="24"/>
          <w:szCs w:val="24"/>
        </w:rPr>
        <w:t xml:space="preserve"> earlier history</w:t>
      </w:r>
      <w:r w:rsidR="004D5BCD">
        <w:rPr>
          <w:rFonts w:ascii="Aptos" w:hAnsi="Aptos"/>
          <w:sz w:val="24"/>
          <w:szCs w:val="24"/>
        </w:rPr>
        <w:t>,</w:t>
      </w:r>
      <w:r w:rsidR="00420178">
        <w:rPr>
          <w:rFonts w:ascii="Aptos" w:hAnsi="Aptos"/>
          <w:sz w:val="24"/>
          <w:szCs w:val="24"/>
        </w:rPr>
        <w:t xml:space="preserve"> </w:t>
      </w:r>
      <w:r w:rsidR="007A3784">
        <w:rPr>
          <w:rFonts w:ascii="Aptos" w:hAnsi="Aptos"/>
          <w:sz w:val="24"/>
          <w:szCs w:val="24"/>
        </w:rPr>
        <w:t xml:space="preserve">the Team proposed placing Student in a more intensive setting through an extended evaluation.  </w:t>
      </w:r>
      <w:r w:rsidR="00356FF7">
        <w:rPr>
          <w:rFonts w:ascii="Aptos" w:hAnsi="Aptos"/>
          <w:sz w:val="24"/>
          <w:szCs w:val="24"/>
        </w:rPr>
        <w:t xml:space="preserve">Parent rejected the proposal.  She accepted the </w:t>
      </w:r>
      <w:r w:rsidR="00555C07">
        <w:rPr>
          <w:rFonts w:ascii="Aptos" w:hAnsi="Aptos"/>
          <w:sz w:val="24"/>
          <w:szCs w:val="24"/>
        </w:rPr>
        <w:t>goals and services</w:t>
      </w:r>
      <w:r w:rsidR="00BA6C46">
        <w:rPr>
          <w:rFonts w:ascii="Aptos" w:hAnsi="Aptos"/>
          <w:sz w:val="24"/>
          <w:szCs w:val="24"/>
        </w:rPr>
        <w:t xml:space="preserve"> of the proposed </w:t>
      </w:r>
      <w:proofErr w:type="gramStart"/>
      <w:r w:rsidR="00BA6C46">
        <w:rPr>
          <w:rFonts w:ascii="Aptos" w:hAnsi="Aptos"/>
          <w:sz w:val="24"/>
          <w:szCs w:val="24"/>
        </w:rPr>
        <w:t>IEP</w:t>
      </w:r>
      <w:r w:rsidR="00555C07">
        <w:rPr>
          <w:rFonts w:ascii="Aptos" w:hAnsi="Aptos"/>
          <w:sz w:val="24"/>
          <w:szCs w:val="24"/>
        </w:rPr>
        <w:t>, but</w:t>
      </w:r>
      <w:proofErr w:type="gramEnd"/>
      <w:r w:rsidR="00555C07">
        <w:rPr>
          <w:rFonts w:ascii="Aptos" w:hAnsi="Aptos"/>
          <w:sz w:val="24"/>
          <w:szCs w:val="24"/>
        </w:rPr>
        <w:t xml:space="preserve"> rejected placement in a separate day school.  (Bauer)</w:t>
      </w:r>
    </w:p>
    <w:p w14:paraId="5D9D3418" w14:textId="77777777" w:rsidR="00FC1500" w:rsidRDefault="00FC1500" w:rsidP="00593425">
      <w:pPr>
        <w:pStyle w:val="ListParagraph"/>
        <w:rPr>
          <w:rFonts w:ascii="Aptos" w:hAnsi="Aptos"/>
          <w:sz w:val="24"/>
          <w:szCs w:val="24"/>
        </w:rPr>
      </w:pPr>
    </w:p>
    <w:p w14:paraId="32395C78" w14:textId="4AF71EA8" w:rsidR="00FC1500" w:rsidRPr="004D1229" w:rsidRDefault="00FC1500" w:rsidP="004D1229">
      <w:pPr>
        <w:numPr>
          <w:ilvl w:val="0"/>
          <w:numId w:val="2"/>
        </w:numPr>
        <w:jc w:val="both"/>
        <w:rPr>
          <w:rFonts w:ascii="Aptos" w:hAnsi="Aptos"/>
          <w:sz w:val="24"/>
          <w:szCs w:val="24"/>
        </w:rPr>
      </w:pPr>
      <w:r>
        <w:rPr>
          <w:rFonts w:ascii="Aptos" w:hAnsi="Aptos"/>
          <w:sz w:val="24"/>
          <w:szCs w:val="24"/>
        </w:rPr>
        <w:t xml:space="preserve">In the fall of 2025 Parent agreed to Salem sending packets to Topsfield Vocational and a collaborative school.  Both placements responded with preliminary interest.  Mr. </w:t>
      </w:r>
      <w:r>
        <w:rPr>
          <w:rFonts w:ascii="Aptos" w:hAnsi="Aptos"/>
          <w:sz w:val="24"/>
          <w:szCs w:val="24"/>
        </w:rPr>
        <w:lastRenderedPageBreak/>
        <w:t>Bauer was unsure of the status of the placement process as of the date of the hearing.  (Bauer)</w:t>
      </w:r>
    </w:p>
    <w:p w14:paraId="32847B8A" w14:textId="77777777" w:rsidR="00555C07" w:rsidRDefault="00555C07" w:rsidP="00555C07">
      <w:pPr>
        <w:pStyle w:val="ListParagraph"/>
        <w:rPr>
          <w:rFonts w:ascii="Aptos" w:hAnsi="Aptos"/>
          <w:sz w:val="24"/>
          <w:szCs w:val="24"/>
        </w:rPr>
      </w:pPr>
    </w:p>
    <w:p w14:paraId="72DD654F" w14:textId="26EF8099" w:rsidR="00555C07" w:rsidRDefault="00555C07" w:rsidP="00F909A3">
      <w:pPr>
        <w:numPr>
          <w:ilvl w:val="0"/>
          <w:numId w:val="2"/>
        </w:numPr>
        <w:jc w:val="both"/>
        <w:rPr>
          <w:rFonts w:ascii="Aptos" w:hAnsi="Aptos"/>
          <w:sz w:val="24"/>
          <w:szCs w:val="24"/>
        </w:rPr>
      </w:pPr>
      <w:r>
        <w:rPr>
          <w:rFonts w:ascii="Aptos" w:hAnsi="Aptos"/>
          <w:sz w:val="24"/>
          <w:szCs w:val="24"/>
        </w:rPr>
        <w:t xml:space="preserve">Student did not earn any credits for </w:t>
      </w:r>
      <w:proofErr w:type="gramStart"/>
      <w:r>
        <w:rPr>
          <w:rFonts w:ascii="Aptos" w:hAnsi="Aptos"/>
          <w:sz w:val="24"/>
          <w:szCs w:val="24"/>
        </w:rPr>
        <w:t>her</w:t>
      </w:r>
      <w:proofErr w:type="gramEnd"/>
      <w:r>
        <w:rPr>
          <w:rFonts w:ascii="Aptos" w:hAnsi="Aptos"/>
          <w:sz w:val="24"/>
          <w:szCs w:val="24"/>
        </w:rPr>
        <w:t xml:space="preserve"> ninth grade year.  </w:t>
      </w:r>
      <w:r w:rsidR="000F5B73">
        <w:rPr>
          <w:rFonts w:ascii="Aptos" w:hAnsi="Aptos"/>
          <w:sz w:val="24"/>
          <w:szCs w:val="24"/>
        </w:rPr>
        <w:t>(Bauer)</w:t>
      </w:r>
    </w:p>
    <w:p w14:paraId="321A4EBB" w14:textId="77777777" w:rsidR="000F5B73" w:rsidRDefault="000F5B73" w:rsidP="000F5B73">
      <w:pPr>
        <w:pStyle w:val="ListParagraph"/>
        <w:rPr>
          <w:rFonts w:ascii="Aptos" w:hAnsi="Aptos"/>
          <w:sz w:val="24"/>
          <w:szCs w:val="24"/>
        </w:rPr>
      </w:pPr>
    </w:p>
    <w:p w14:paraId="292957CE" w14:textId="49FFD0DC" w:rsidR="000F5B73" w:rsidRDefault="000F5B73" w:rsidP="00F909A3">
      <w:pPr>
        <w:numPr>
          <w:ilvl w:val="0"/>
          <w:numId w:val="2"/>
        </w:numPr>
        <w:jc w:val="both"/>
        <w:rPr>
          <w:rFonts w:ascii="Aptos" w:hAnsi="Aptos"/>
          <w:sz w:val="24"/>
          <w:szCs w:val="24"/>
        </w:rPr>
      </w:pPr>
      <w:r>
        <w:rPr>
          <w:rFonts w:ascii="Aptos" w:hAnsi="Aptos"/>
          <w:sz w:val="24"/>
          <w:szCs w:val="24"/>
        </w:rPr>
        <w:t xml:space="preserve">Student began the 2025-2026 school year with very occasional participation in </w:t>
      </w:r>
      <w:r w:rsidR="004D5BCD">
        <w:rPr>
          <w:rFonts w:ascii="Aptos" w:hAnsi="Aptos"/>
          <w:sz w:val="24"/>
          <w:szCs w:val="24"/>
        </w:rPr>
        <w:t xml:space="preserve"> </w:t>
      </w:r>
      <w:r>
        <w:rPr>
          <w:rFonts w:ascii="Aptos" w:hAnsi="Aptos"/>
          <w:sz w:val="24"/>
          <w:szCs w:val="24"/>
        </w:rPr>
        <w:t xml:space="preserve">classes.  </w:t>
      </w:r>
      <w:r w:rsidR="00105EEB">
        <w:rPr>
          <w:rFonts w:ascii="Aptos" w:hAnsi="Aptos"/>
          <w:sz w:val="24"/>
          <w:szCs w:val="24"/>
        </w:rPr>
        <w:t>She would rarely accomplish a task in the TIDES classroom.</w:t>
      </w:r>
      <w:r w:rsidR="00975D5E">
        <w:rPr>
          <w:rFonts w:ascii="Aptos" w:hAnsi="Aptos"/>
          <w:sz w:val="24"/>
          <w:szCs w:val="24"/>
        </w:rPr>
        <w:t xml:space="preserve">  She engaged in the same pattern of elopement</w:t>
      </w:r>
      <w:r w:rsidR="007A4772">
        <w:rPr>
          <w:rFonts w:ascii="Aptos" w:hAnsi="Aptos"/>
          <w:sz w:val="24"/>
          <w:szCs w:val="24"/>
        </w:rPr>
        <w:t xml:space="preserve"> she had previously demonstrated</w:t>
      </w:r>
      <w:r w:rsidR="00975D5E">
        <w:rPr>
          <w:rFonts w:ascii="Aptos" w:hAnsi="Aptos"/>
          <w:sz w:val="24"/>
          <w:szCs w:val="24"/>
        </w:rPr>
        <w:t xml:space="preserve"> when demands were placed on her.  When she was redirected about eloping she would </w:t>
      </w:r>
      <w:r w:rsidR="00A51D0B">
        <w:rPr>
          <w:rFonts w:ascii="Aptos" w:hAnsi="Aptos"/>
          <w:sz w:val="24"/>
          <w:szCs w:val="24"/>
        </w:rPr>
        <w:t>typically disregard staff or respond verbally in an inappropriate manner.</w:t>
      </w:r>
      <w:r w:rsidR="003461A5">
        <w:rPr>
          <w:rFonts w:ascii="Aptos" w:hAnsi="Aptos"/>
          <w:sz w:val="24"/>
          <w:szCs w:val="24"/>
        </w:rPr>
        <w:t xml:space="preserve">  She completed almost no work</w:t>
      </w:r>
      <w:r w:rsidR="009B68B1">
        <w:rPr>
          <w:rFonts w:ascii="Aptos" w:hAnsi="Aptos"/>
          <w:sz w:val="24"/>
          <w:szCs w:val="24"/>
        </w:rPr>
        <w:t>.  Her attendance was erratic.  On days that she attended school her mother often dismissed her before the end of the day.</w:t>
      </w:r>
      <w:r w:rsidR="00FD4104">
        <w:rPr>
          <w:rFonts w:ascii="Aptos" w:hAnsi="Aptos"/>
          <w:sz w:val="24"/>
          <w:szCs w:val="24"/>
        </w:rPr>
        <w:t xml:space="preserve">  Further, the staff had to spend a great deal of time </w:t>
      </w:r>
      <w:r w:rsidR="00DA74B8" w:rsidRPr="004D1229">
        <w:rPr>
          <w:rFonts w:ascii="Aptos" w:hAnsi="Aptos"/>
          <w:sz w:val="24"/>
          <w:szCs w:val="24"/>
        </w:rPr>
        <w:t>determining</w:t>
      </w:r>
      <w:r w:rsidR="00C659B2">
        <w:rPr>
          <w:rFonts w:ascii="Aptos" w:hAnsi="Aptos"/>
          <w:sz w:val="24"/>
          <w:szCs w:val="24"/>
        </w:rPr>
        <w:t xml:space="preserve"> </w:t>
      </w:r>
      <w:r w:rsidR="00C74106">
        <w:rPr>
          <w:rFonts w:ascii="Aptos" w:hAnsi="Aptos"/>
          <w:sz w:val="24"/>
          <w:szCs w:val="24"/>
        </w:rPr>
        <w:t>Student’s</w:t>
      </w:r>
      <w:r w:rsidR="00C659B2">
        <w:rPr>
          <w:rFonts w:ascii="Aptos" w:hAnsi="Aptos"/>
          <w:sz w:val="24"/>
          <w:szCs w:val="24"/>
        </w:rPr>
        <w:t xml:space="preserve"> </w:t>
      </w:r>
      <w:r w:rsidR="00FD4104">
        <w:rPr>
          <w:rFonts w:ascii="Aptos" w:hAnsi="Aptos"/>
          <w:sz w:val="24"/>
          <w:szCs w:val="24"/>
        </w:rPr>
        <w:t>whereabouts.</w:t>
      </w:r>
      <w:r w:rsidR="00E42AAF">
        <w:rPr>
          <w:rFonts w:ascii="Aptos" w:hAnsi="Aptos"/>
          <w:sz w:val="24"/>
          <w:szCs w:val="24"/>
        </w:rPr>
        <w:t xml:space="preserve">  </w:t>
      </w:r>
      <w:r w:rsidR="0058745D">
        <w:rPr>
          <w:rFonts w:ascii="Aptos" w:hAnsi="Aptos"/>
          <w:sz w:val="24"/>
          <w:szCs w:val="24"/>
        </w:rPr>
        <w:t xml:space="preserve">As of the </w:t>
      </w:r>
      <w:r w:rsidR="003C5678">
        <w:rPr>
          <w:rFonts w:ascii="Aptos" w:hAnsi="Aptos"/>
          <w:sz w:val="24"/>
          <w:szCs w:val="24"/>
        </w:rPr>
        <w:t xml:space="preserve">March 23, 2026 Hearing, </w:t>
      </w:r>
      <w:r w:rsidR="0058745D">
        <w:rPr>
          <w:rFonts w:ascii="Aptos" w:hAnsi="Aptos"/>
          <w:sz w:val="24"/>
          <w:szCs w:val="24"/>
        </w:rPr>
        <w:t xml:space="preserve">Student </w:t>
      </w:r>
      <w:r w:rsidR="00C659B2">
        <w:rPr>
          <w:rFonts w:ascii="Aptos" w:hAnsi="Aptos"/>
          <w:sz w:val="24"/>
          <w:szCs w:val="24"/>
        </w:rPr>
        <w:t xml:space="preserve">had </w:t>
      </w:r>
      <w:r w:rsidR="0058745D">
        <w:rPr>
          <w:rFonts w:ascii="Aptos" w:hAnsi="Aptos"/>
          <w:sz w:val="24"/>
          <w:szCs w:val="24"/>
        </w:rPr>
        <w:t xml:space="preserve">last attended school on January 23, 2026.  </w:t>
      </w:r>
      <w:r w:rsidR="00E42AAF">
        <w:rPr>
          <w:rFonts w:ascii="Aptos" w:hAnsi="Aptos"/>
          <w:sz w:val="24"/>
          <w:szCs w:val="24"/>
        </w:rPr>
        <w:t>(Bauer)</w:t>
      </w:r>
    </w:p>
    <w:p w14:paraId="5D0C2A6D" w14:textId="77777777" w:rsidR="00E42AAF" w:rsidRDefault="00E42AAF" w:rsidP="00E42AAF">
      <w:pPr>
        <w:pStyle w:val="ListParagraph"/>
        <w:rPr>
          <w:rFonts w:ascii="Aptos" w:hAnsi="Aptos"/>
          <w:sz w:val="24"/>
          <w:szCs w:val="24"/>
        </w:rPr>
      </w:pPr>
    </w:p>
    <w:p w14:paraId="59DBDFA2" w14:textId="100EFFF1" w:rsidR="00875421" w:rsidRDefault="00875421" w:rsidP="00F909A3">
      <w:pPr>
        <w:numPr>
          <w:ilvl w:val="0"/>
          <w:numId w:val="2"/>
        </w:numPr>
        <w:jc w:val="both"/>
        <w:rPr>
          <w:rFonts w:ascii="Aptos" w:hAnsi="Aptos"/>
          <w:sz w:val="24"/>
          <w:szCs w:val="24"/>
        </w:rPr>
      </w:pPr>
      <w:r>
        <w:rPr>
          <w:rFonts w:ascii="Aptos" w:hAnsi="Aptos"/>
          <w:sz w:val="24"/>
          <w:szCs w:val="24"/>
        </w:rPr>
        <w:t xml:space="preserve">Salem staff strongly believe Student requires </w:t>
      </w:r>
      <w:r w:rsidR="005010D8">
        <w:rPr>
          <w:rFonts w:ascii="Aptos" w:hAnsi="Aptos"/>
          <w:sz w:val="24"/>
          <w:szCs w:val="24"/>
        </w:rPr>
        <w:t xml:space="preserve">a placement outside of the </w:t>
      </w:r>
      <w:r w:rsidR="00E67454">
        <w:rPr>
          <w:rFonts w:ascii="Aptos" w:hAnsi="Aptos"/>
          <w:sz w:val="24"/>
          <w:szCs w:val="24"/>
        </w:rPr>
        <w:t xml:space="preserve">traditional high school building.  She requires a smaller </w:t>
      </w:r>
      <w:r w:rsidR="001C6137">
        <w:rPr>
          <w:rFonts w:ascii="Aptos" w:hAnsi="Aptos"/>
          <w:sz w:val="24"/>
          <w:szCs w:val="24"/>
        </w:rPr>
        <w:t xml:space="preserve">and more controlled </w:t>
      </w:r>
      <w:r w:rsidR="00E67454">
        <w:rPr>
          <w:rFonts w:ascii="Aptos" w:hAnsi="Aptos"/>
          <w:sz w:val="24"/>
          <w:szCs w:val="24"/>
        </w:rPr>
        <w:t>environment</w:t>
      </w:r>
      <w:r w:rsidR="001C6137">
        <w:rPr>
          <w:rFonts w:ascii="Aptos" w:hAnsi="Aptos"/>
          <w:sz w:val="24"/>
          <w:szCs w:val="24"/>
        </w:rPr>
        <w:t xml:space="preserve"> where there are literally fewer places</w:t>
      </w:r>
      <w:r w:rsidR="00FB7864">
        <w:rPr>
          <w:rFonts w:ascii="Aptos" w:hAnsi="Aptos"/>
          <w:sz w:val="24"/>
          <w:szCs w:val="24"/>
        </w:rPr>
        <w:t xml:space="preserve"> for Student</w:t>
      </w:r>
      <w:r w:rsidR="001C6137">
        <w:rPr>
          <w:rFonts w:ascii="Aptos" w:hAnsi="Aptos"/>
          <w:sz w:val="24"/>
          <w:szCs w:val="24"/>
        </w:rPr>
        <w:t xml:space="preserve"> to go</w:t>
      </w:r>
      <w:r w:rsidR="0059118C">
        <w:rPr>
          <w:rFonts w:ascii="Aptos" w:hAnsi="Aptos"/>
          <w:sz w:val="24"/>
          <w:szCs w:val="24"/>
        </w:rPr>
        <w:t xml:space="preserve"> and where every staff member is versed in maintaining a therapeutic milieu.  </w:t>
      </w:r>
      <w:r w:rsidR="00A257C7">
        <w:rPr>
          <w:rFonts w:ascii="Aptos" w:hAnsi="Aptos"/>
          <w:sz w:val="24"/>
          <w:szCs w:val="24"/>
        </w:rPr>
        <w:t xml:space="preserve">The IEP proposed for the period from May 2025-May 2026 was drafted with a </w:t>
      </w:r>
      <w:r w:rsidR="00034AAC">
        <w:rPr>
          <w:rFonts w:ascii="Aptos" w:hAnsi="Aptos"/>
          <w:sz w:val="24"/>
          <w:szCs w:val="24"/>
        </w:rPr>
        <w:t xml:space="preserve">therapeutic </w:t>
      </w:r>
      <w:r w:rsidR="00A257C7">
        <w:rPr>
          <w:rFonts w:ascii="Aptos" w:hAnsi="Aptos"/>
          <w:sz w:val="24"/>
          <w:szCs w:val="24"/>
        </w:rPr>
        <w:t>separate day school in mind</w:t>
      </w:r>
      <w:r w:rsidR="00CD1264">
        <w:rPr>
          <w:rFonts w:ascii="Aptos" w:hAnsi="Aptos"/>
          <w:sz w:val="24"/>
          <w:szCs w:val="24"/>
        </w:rPr>
        <w:t>,</w:t>
      </w:r>
      <w:r w:rsidR="00132C8D">
        <w:rPr>
          <w:rFonts w:ascii="Aptos" w:hAnsi="Aptos"/>
          <w:sz w:val="24"/>
          <w:szCs w:val="24"/>
        </w:rPr>
        <w:t xml:space="preserve"> </w:t>
      </w:r>
      <w:r w:rsidR="009C02A9">
        <w:rPr>
          <w:rFonts w:ascii="Aptos" w:hAnsi="Aptos"/>
          <w:sz w:val="24"/>
          <w:szCs w:val="24"/>
        </w:rPr>
        <w:t>which</w:t>
      </w:r>
      <w:r w:rsidR="00CD1264">
        <w:rPr>
          <w:rFonts w:ascii="Aptos" w:hAnsi="Aptos"/>
          <w:sz w:val="24"/>
          <w:szCs w:val="24"/>
        </w:rPr>
        <w:t xml:space="preserve"> </w:t>
      </w:r>
      <w:r w:rsidR="007B0A16">
        <w:rPr>
          <w:rFonts w:ascii="Aptos" w:hAnsi="Aptos"/>
          <w:sz w:val="24"/>
          <w:szCs w:val="24"/>
        </w:rPr>
        <w:t>the Salem</w:t>
      </w:r>
      <w:r w:rsidR="006D498E">
        <w:rPr>
          <w:rFonts w:ascii="Aptos" w:hAnsi="Aptos"/>
          <w:sz w:val="24"/>
          <w:szCs w:val="24"/>
        </w:rPr>
        <w:t xml:space="preserve"> members of the Team </w:t>
      </w:r>
      <w:r w:rsidR="00DA74B8">
        <w:rPr>
          <w:rFonts w:ascii="Aptos" w:hAnsi="Aptos"/>
          <w:sz w:val="24"/>
          <w:szCs w:val="24"/>
        </w:rPr>
        <w:t>determined to</w:t>
      </w:r>
      <w:r w:rsidR="006D498E">
        <w:rPr>
          <w:rFonts w:ascii="Aptos" w:hAnsi="Aptos"/>
          <w:sz w:val="24"/>
          <w:szCs w:val="24"/>
        </w:rPr>
        <w:t xml:space="preserve"> be</w:t>
      </w:r>
      <w:r w:rsidR="00132C8D">
        <w:rPr>
          <w:rFonts w:ascii="Aptos" w:hAnsi="Aptos"/>
          <w:sz w:val="24"/>
          <w:szCs w:val="24"/>
        </w:rPr>
        <w:t xml:space="preserve"> reasonably calculated to provide Student with a free appropriate public education in the least restrictive environment.</w:t>
      </w:r>
      <w:r w:rsidR="00C34A00">
        <w:rPr>
          <w:rFonts w:ascii="Aptos" w:hAnsi="Aptos"/>
          <w:sz w:val="24"/>
          <w:szCs w:val="24"/>
        </w:rPr>
        <w:t xml:space="preserve">  (Bauer)</w:t>
      </w:r>
    </w:p>
    <w:p w14:paraId="172491F8" w14:textId="77777777" w:rsidR="00C34A00" w:rsidRDefault="00C34A00" w:rsidP="00C34A00">
      <w:pPr>
        <w:pStyle w:val="ListParagraph"/>
        <w:rPr>
          <w:rFonts w:ascii="Aptos" w:hAnsi="Aptos"/>
          <w:sz w:val="24"/>
          <w:szCs w:val="24"/>
        </w:rPr>
      </w:pPr>
    </w:p>
    <w:p w14:paraId="7A5E62D8" w14:textId="50534912" w:rsidR="008E1B4D" w:rsidRDefault="009A2F87" w:rsidP="00F909A3">
      <w:pPr>
        <w:numPr>
          <w:ilvl w:val="0"/>
          <w:numId w:val="2"/>
        </w:numPr>
        <w:jc w:val="both"/>
        <w:rPr>
          <w:rFonts w:ascii="Aptos" w:hAnsi="Aptos"/>
          <w:sz w:val="24"/>
          <w:szCs w:val="24"/>
        </w:rPr>
      </w:pPr>
      <w:r>
        <w:rPr>
          <w:rFonts w:ascii="Aptos" w:hAnsi="Aptos"/>
          <w:sz w:val="24"/>
          <w:szCs w:val="24"/>
        </w:rPr>
        <w:t xml:space="preserve">Keeley Tobler is </w:t>
      </w:r>
      <w:r w:rsidR="0084528E">
        <w:rPr>
          <w:rFonts w:ascii="Aptos" w:hAnsi="Aptos"/>
          <w:sz w:val="24"/>
          <w:szCs w:val="24"/>
        </w:rPr>
        <w:t xml:space="preserve">a school psychologist at Salem High School.  She is familiar with Student through her </w:t>
      </w:r>
      <w:proofErr w:type="gramStart"/>
      <w:r w:rsidR="0084528E">
        <w:rPr>
          <w:rFonts w:ascii="Aptos" w:hAnsi="Aptos"/>
          <w:sz w:val="24"/>
          <w:szCs w:val="24"/>
        </w:rPr>
        <w:t>records, but</w:t>
      </w:r>
      <w:proofErr w:type="gramEnd"/>
      <w:r w:rsidR="0084528E">
        <w:rPr>
          <w:rFonts w:ascii="Aptos" w:hAnsi="Aptos"/>
          <w:sz w:val="24"/>
          <w:szCs w:val="24"/>
        </w:rPr>
        <w:t xml:space="preserve"> has not met her.  </w:t>
      </w:r>
      <w:r w:rsidR="00DE0425">
        <w:rPr>
          <w:rFonts w:ascii="Aptos" w:hAnsi="Aptos"/>
          <w:sz w:val="24"/>
          <w:szCs w:val="24"/>
        </w:rPr>
        <w:t xml:space="preserve">She tried to schedule dates on which to conduct testing of Student with Mother, but </w:t>
      </w:r>
      <w:r w:rsidR="00991A09">
        <w:rPr>
          <w:rFonts w:ascii="Aptos" w:hAnsi="Aptos"/>
          <w:sz w:val="24"/>
          <w:szCs w:val="24"/>
        </w:rPr>
        <w:t xml:space="preserve">each time they scheduled an appointment the family cancelled.  </w:t>
      </w:r>
      <w:r w:rsidR="0024259B">
        <w:rPr>
          <w:rFonts w:ascii="Aptos" w:hAnsi="Aptos"/>
          <w:sz w:val="24"/>
          <w:szCs w:val="24"/>
        </w:rPr>
        <w:t>The first cancellation was because Student did not feel well.  Then,</w:t>
      </w:r>
      <w:r w:rsidR="00406FE0">
        <w:rPr>
          <w:rFonts w:ascii="Aptos" w:hAnsi="Aptos"/>
          <w:sz w:val="24"/>
          <w:szCs w:val="24"/>
        </w:rPr>
        <w:t xml:space="preserve"> </w:t>
      </w:r>
      <w:r w:rsidR="0024259B">
        <w:rPr>
          <w:rFonts w:ascii="Aptos" w:hAnsi="Aptos"/>
          <w:sz w:val="24"/>
          <w:szCs w:val="24"/>
        </w:rPr>
        <w:t>mother reported Student was uncomfortable coming to the high school.</w:t>
      </w:r>
      <w:r w:rsidR="00406FE0">
        <w:rPr>
          <w:rFonts w:ascii="Aptos" w:hAnsi="Aptos"/>
          <w:sz w:val="24"/>
          <w:szCs w:val="24"/>
        </w:rPr>
        <w:t xml:space="preserve">  Another time she simply did not show up</w:t>
      </w:r>
      <w:r w:rsidR="00C878E4">
        <w:rPr>
          <w:rFonts w:ascii="Aptos" w:hAnsi="Aptos"/>
          <w:sz w:val="24"/>
          <w:szCs w:val="24"/>
        </w:rPr>
        <w:t xml:space="preserve"> and then the family’s car would not start.  Ms. Tobler was never able to meet with Student in person.  </w:t>
      </w:r>
      <w:r w:rsidR="00360A69">
        <w:rPr>
          <w:rFonts w:ascii="Aptos" w:hAnsi="Aptos"/>
          <w:sz w:val="24"/>
          <w:szCs w:val="24"/>
        </w:rPr>
        <w:t>Instead,</w:t>
      </w:r>
      <w:r w:rsidR="00C878E4">
        <w:rPr>
          <w:rFonts w:ascii="Aptos" w:hAnsi="Aptos"/>
          <w:sz w:val="24"/>
          <w:szCs w:val="24"/>
        </w:rPr>
        <w:t xml:space="preserve"> she did a record review</w:t>
      </w:r>
      <w:r w:rsidR="00FA613A">
        <w:rPr>
          <w:rFonts w:ascii="Aptos" w:hAnsi="Aptos"/>
          <w:sz w:val="24"/>
          <w:szCs w:val="24"/>
        </w:rPr>
        <w:t xml:space="preserve">, looking at the information in her file and trying to get an understanding of Student’s profile to make recommendations.  </w:t>
      </w:r>
      <w:r w:rsidR="00941B03">
        <w:rPr>
          <w:rFonts w:ascii="Aptos" w:hAnsi="Aptos"/>
          <w:sz w:val="24"/>
          <w:szCs w:val="24"/>
        </w:rPr>
        <w:t>(Tobler)</w:t>
      </w:r>
    </w:p>
    <w:p w14:paraId="1202F3BB" w14:textId="77777777" w:rsidR="008E1B4D" w:rsidRDefault="008E1B4D" w:rsidP="00593425">
      <w:pPr>
        <w:pStyle w:val="ListParagraph"/>
        <w:rPr>
          <w:rFonts w:ascii="Aptos" w:hAnsi="Aptos"/>
          <w:sz w:val="24"/>
          <w:szCs w:val="24"/>
        </w:rPr>
      </w:pPr>
    </w:p>
    <w:p w14:paraId="37035D71" w14:textId="05E4D200" w:rsidR="00C34A00" w:rsidRDefault="00354664" w:rsidP="00593425">
      <w:pPr>
        <w:ind w:left="435"/>
        <w:jc w:val="both"/>
        <w:rPr>
          <w:rFonts w:ascii="Aptos" w:hAnsi="Aptos"/>
          <w:sz w:val="24"/>
          <w:szCs w:val="24"/>
        </w:rPr>
      </w:pPr>
      <w:r>
        <w:rPr>
          <w:rFonts w:ascii="Aptos" w:hAnsi="Aptos"/>
          <w:sz w:val="24"/>
          <w:szCs w:val="24"/>
        </w:rPr>
        <w:t xml:space="preserve">Ms. Tobler noted that Student’s profile suggests </w:t>
      </w:r>
      <w:r w:rsidR="00003F65">
        <w:rPr>
          <w:rFonts w:ascii="Aptos" w:hAnsi="Aptos"/>
          <w:sz w:val="24"/>
          <w:szCs w:val="24"/>
        </w:rPr>
        <w:t xml:space="preserve">that </w:t>
      </w:r>
      <w:r>
        <w:rPr>
          <w:rFonts w:ascii="Aptos" w:hAnsi="Aptos"/>
          <w:sz w:val="24"/>
          <w:szCs w:val="24"/>
        </w:rPr>
        <w:t>difficulties with regulation and a lot of maladaptive coping</w:t>
      </w:r>
      <w:r w:rsidR="00A1361C">
        <w:rPr>
          <w:rFonts w:ascii="Aptos" w:hAnsi="Aptos"/>
          <w:sz w:val="24"/>
          <w:szCs w:val="24"/>
        </w:rPr>
        <w:t xml:space="preserve"> prevent her from being able to access educational environments.  It appeared that Student became easily aroused and then engaged in behaviors to get out of the situation</w:t>
      </w:r>
      <w:r w:rsidR="00A7732B">
        <w:rPr>
          <w:rFonts w:ascii="Aptos" w:hAnsi="Aptos"/>
          <w:sz w:val="24"/>
          <w:szCs w:val="24"/>
        </w:rPr>
        <w:t>s she had difficulty tolerating.  Ms. Tobler recommended that Student’s programming focus on helping Student to build more regulatory ability and to tolerate distress.</w:t>
      </w:r>
      <w:r w:rsidR="00AF4EE1">
        <w:rPr>
          <w:rFonts w:ascii="Aptos" w:hAnsi="Aptos"/>
          <w:sz w:val="24"/>
          <w:szCs w:val="24"/>
        </w:rPr>
        <w:t xml:space="preserve">  She also made some academic recommendations because Student struggles with engaging in academic work.  </w:t>
      </w:r>
      <w:r w:rsidR="00CD3848">
        <w:rPr>
          <w:rFonts w:ascii="Aptos" w:hAnsi="Aptos"/>
          <w:sz w:val="24"/>
          <w:szCs w:val="24"/>
        </w:rPr>
        <w:t xml:space="preserve">Among other things, she recommended presenting Student with activities that she can master so that she begins to feel </w:t>
      </w:r>
      <w:r w:rsidR="00222B58">
        <w:rPr>
          <w:rFonts w:ascii="Aptos" w:hAnsi="Aptos"/>
          <w:sz w:val="24"/>
          <w:szCs w:val="24"/>
        </w:rPr>
        <w:t>success.  She suggested building enough confidence</w:t>
      </w:r>
      <w:r w:rsidR="005E7A65">
        <w:rPr>
          <w:rFonts w:ascii="Aptos" w:hAnsi="Aptos"/>
          <w:sz w:val="24"/>
          <w:szCs w:val="24"/>
        </w:rPr>
        <w:t xml:space="preserve"> so</w:t>
      </w:r>
      <w:r w:rsidR="00222B58">
        <w:rPr>
          <w:rFonts w:ascii="Aptos" w:hAnsi="Aptos"/>
          <w:sz w:val="24"/>
          <w:szCs w:val="24"/>
        </w:rPr>
        <w:t xml:space="preserve"> that Student can tolerate challenges.</w:t>
      </w:r>
      <w:r w:rsidR="00941B03">
        <w:rPr>
          <w:rFonts w:ascii="Aptos" w:hAnsi="Aptos"/>
          <w:sz w:val="24"/>
          <w:szCs w:val="24"/>
        </w:rPr>
        <w:t xml:space="preserve">  (Tobler)</w:t>
      </w:r>
    </w:p>
    <w:p w14:paraId="4B4F7827" w14:textId="77777777" w:rsidR="00F266F0" w:rsidRDefault="00F266F0" w:rsidP="00CD3848">
      <w:pPr>
        <w:ind w:left="615"/>
        <w:jc w:val="both"/>
        <w:rPr>
          <w:rFonts w:ascii="Aptos" w:hAnsi="Aptos"/>
          <w:sz w:val="24"/>
          <w:szCs w:val="24"/>
        </w:rPr>
      </w:pPr>
    </w:p>
    <w:p w14:paraId="7DFCEDF3" w14:textId="35E67BC1" w:rsidR="00F266F0" w:rsidRDefault="00CD3848" w:rsidP="00F909A3">
      <w:pPr>
        <w:numPr>
          <w:ilvl w:val="0"/>
          <w:numId w:val="2"/>
        </w:numPr>
        <w:jc w:val="both"/>
        <w:rPr>
          <w:rFonts w:ascii="Aptos" w:hAnsi="Aptos"/>
          <w:sz w:val="24"/>
          <w:szCs w:val="24"/>
        </w:rPr>
      </w:pPr>
      <w:r>
        <w:rPr>
          <w:rFonts w:ascii="Aptos" w:hAnsi="Aptos"/>
          <w:sz w:val="24"/>
          <w:szCs w:val="24"/>
        </w:rPr>
        <w:lastRenderedPageBreak/>
        <w:t xml:space="preserve">Ms. Tobler agreed Student requires </w:t>
      </w:r>
      <w:r w:rsidR="00013919">
        <w:rPr>
          <w:rFonts w:ascii="Aptos" w:hAnsi="Aptos"/>
          <w:sz w:val="24"/>
          <w:szCs w:val="24"/>
        </w:rPr>
        <w:t xml:space="preserve">a therapeutic day school setting.  She </w:t>
      </w:r>
      <w:r w:rsidR="00871821">
        <w:rPr>
          <w:rFonts w:ascii="Aptos" w:hAnsi="Aptos"/>
          <w:sz w:val="24"/>
          <w:szCs w:val="24"/>
        </w:rPr>
        <w:t xml:space="preserve">opined that </w:t>
      </w:r>
      <w:r w:rsidR="00013919">
        <w:rPr>
          <w:rFonts w:ascii="Aptos" w:hAnsi="Aptos"/>
          <w:sz w:val="24"/>
          <w:szCs w:val="24"/>
        </w:rPr>
        <w:t xml:space="preserve"> Student</w:t>
      </w:r>
      <w:r w:rsidR="00941B03">
        <w:rPr>
          <w:rFonts w:ascii="Aptos" w:hAnsi="Aptos"/>
          <w:sz w:val="24"/>
          <w:szCs w:val="24"/>
        </w:rPr>
        <w:t xml:space="preserve"> </w:t>
      </w:r>
      <w:r w:rsidR="00316CDC">
        <w:rPr>
          <w:rFonts w:ascii="Aptos" w:hAnsi="Aptos"/>
          <w:sz w:val="24"/>
          <w:szCs w:val="24"/>
        </w:rPr>
        <w:t>requires a</w:t>
      </w:r>
      <w:r w:rsidR="008C3FBB">
        <w:rPr>
          <w:rFonts w:ascii="Aptos" w:hAnsi="Aptos"/>
          <w:sz w:val="24"/>
          <w:szCs w:val="24"/>
        </w:rPr>
        <w:t xml:space="preserve"> </w:t>
      </w:r>
      <w:r w:rsidR="00871821">
        <w:rPr>
          <w:rFonts w:ascii="Aptos" w:hAnsi="Aptos"/>
          <w:sz w:val="24"/>
          <w:szCs w:val="24"/>
        </w:rPr>
        <w:t xml:space="preserve">contained </w:t>
      </w:r>
      <w:r w:rsidR="008C3FBB">
        <w:rPr>
          <w:rFonts w:ascii="Aptos" w:hAnsi="Aptos"/>
          <w:sz w:val="24"/>
          <w:szCs w:val="24"/>
        </w:rPr>
        <w:t xml:space="preserve">less stimulating environment </w:t>
      </w:r>
      <w:r w:rsidR="00316CDC">
        <w:rPr>
          <w:rFonts w:ascii="Aptos" w:hAnsi="Aptos"/>
          <w:sz w:val="24"/>
          <w:szCs w:val="24"/>
        </w:rPr>
        <w:t xml:space="preserve"> where there is predictability </w:t>
      </w:r>
      <w:r w:rsidR="00332E0C">
        <w:rPr>
          <w:rFonts w:ascii="Aptos" w:hAnsi="Aptos"/>
          <w:sz w:val="24"/>
          <w:szCs w:val="24"/>
        </w:rPr>
        <w:t xml:space="preserve"> to keep her arousal</w:t>
      </w:r>
      <w:r w:rsidR="000A5551">
        <w:rPr>
          <w:rFonts w:ascii="Aptos" w:hAnsi="Aptos"/>
          <w:sz w:val="24"/>
          <w:szCs w:val="24"/>
        </w:rPr>
        <w:t xml:space="preserve"> level</w:t>
      </w:r>
      <w:r w:rsidR="00332E0C">
        <w:rPr>
          <w:rFonts w:ascii="Aptos" w:hAnsi="Aptos"/>
          <w:sz w:val="24"/>
          <w:szCs w:val="24"/>
        </w:rPr>
        <w:t xml:space="preserve"> low and help her to work through the challenges from which she seeks to elope.</w:t>
      </w:r>
      <w:r w:rsidR="00295746">
        <w:rPr>
          <w:rFonts w:ascii="Aptos" w:hAnsi="Aptos"/>
          <w:sz w:val="24"/>
          <w:szCs w:val="24"/>
        </w:rPr>
        <w:t xml:space="preserve">   (Tobler)</w:t>
      </w:r>
    </w:p>
    <w:p w14:paraId="0CBF19D7" w14:textId="77777777" w:rsidR="00295746" w:rsidRDefault="00295746" w:rsidP="00295746">
      <w:pPr>
        <w:pStyle w:val="ListParagraph"/>
        <w:rPr>
          <w:rFonts w:ascii="Aptos" w:hAnsi="Aptos"/>
          <w:sz w:val="24"/>
          <w:szCs w:val="24"/>
        </w:rPr>
      </w:pPr>
    </w:p>
    <w:p w14:paraId="379FE91F" w14:textId="0CCC9478" w:rsidR="00295746" w:rsidRDefault="00CE0916" w:rsidP="00F909A3">
      <w:pPr>
        <w:numPr>
          <w:ilvl w:val="0"/>
          <w:numId w:val="2"/>
        </w:numPr>
        <w:jc w:val="both"/>
        <w:rPr>
          <w:rFonts w:ascii="Aptos" w:hAnsi="Aptos"/>
          <w:sz w:val="24"/>
          <w:szCs w:val="24"/>
        </w:rPr>
      </w:pPr>
      <w:r>
        <w:rPr>
          <w:rFonts w:ascii="Aptos" w:hAnsi="Aptos"/>
          <w:sz w:val="24"/>
          <w:szCs w:val="24"/>
        </w:rPr>
        <w:t xml:space="preserve">Anna Duey is a biology teacher at Salem High School.  </w:t>
      </w:r>
      <w:r w:rsidR="001A358E">
        <w:rPr>
          <w:rFonts w:ascii="Aptos" w:hAnsi="Aptos"/>
          <w:sz w:val="24"/>
          <w:szCs w:val="24"/>
        </w:rPr>
        <w:t xml:space="preserve">She is somewhat familiar with </w:t>
      </w:r>
      <w:proofErr w:type="gramStart"/>
      <w:r w:rsidR="001A358E">
        <w:rPr>
          <w:rFonts w:ascii="Aptos" w:hAnsi="Aptos"/>
          <w:sz w:val="24"/>
          <w:szCs w:val="24"/>
        </w:rPr>
        <w:t>Student, but</w:t>
      </w:r>
      <w:proofErr w:type="gramEnd"/>
      <w:r w:rsidR="001A358E">
        <w:rPr>
          <w:rFonts w:ascii="Aptos" w:hAnsi="Aptos"/>
          <w:sz w:val="24"/>
          <w:szCs w:val="24"/>
        </w:rPr>
        <w:t xml:space="preserve"> has not seen her much.  Student was in her biology class</w:t>
      </w:r>
      <w:r w:rsidR="006326AD">
        <w:rPr>
          <w:rFonts w:ascii="Aptos" w:hAnsi="Aptos"/>
          <w:sz w:val="24"/>
          <w:szCs w:val="24"/>
        </w:rPr>
        <w:t xml:space="preserve"> during the current school </w:t>
      </w:r>
      <w:proofErr w:type="gramStart"/>
      <w:r w:rsidR="006326AD">
        <w:rPr>
          <w:rFonts w:ascii="Aptos" w:hAnsi="Aptos"/>
          <w:sz w:val="24"/>
          <w:szCs w:val="24"/>
        </w:rPr>
        <w:t>year</w:t>
      </w:r>
      <w:r w:rsidR="00E011FA">
        <w:rPr>
          <w:rFonts w:ascii="Aptos" w:hAnsi="Aptos"/>
          <w:sz w:val="24"/>
          <w:szCs w:val="24"/>
        </w:rPr>
        <w:t>, but</w:t>
      </w:r>
      <w:proofErr w:type="gramEnd"/>
      <w:r w:rsidR="00E011FA">
        <w:rPr>
          <w:rFonts w:ascii="Aptos" w:hAnsi="Aptos"/>
          <w:sz w:val="24"/>
          <w:szCs w:val="24"/>
        </w:rPr>
        <w:t xml:space="preserve"> only attended class three times.</w:t>
      </w:r>
      <w:r w:rsidR="006326AD">
        <w:rPr>
          <w:rFonts w:ascii="Aptos" w:hAnsi="Aptos"/>
          <w:sz w:val="24"/>
          <w:szCs w:val="24"/>
        </w:rPr>
        <w:t xml:space="preserve">  The last time she was in class was October 15, 2025.  She was </w:t>
      </w:r>
      <w:r w:rsidR="001B3B7E">
        <w:rPr>
          <w:rFonts w:ascii="Aptos" w:hAnsi="Aptos"/>
          <w:sz w:val="24"/>
          <w:szCs w:val="24"/>
        </w:rPr>
        <w:t>relatively</w:t>
      </w:r>
      <w:r w:rsidR="006326AD">
        <w:rPr>
          <w:rFonts w:ascii="Aptos" w:hAnsi="Aptos"/>
          <w:sz w:val="24"/>
          <w:szCs w:val="24"/>
        </w:rPr>
        <w:t xml:space="preserve"> quiet and mostly worked with Ms. Duey’s co-teacher.</w:t>
      </w:r>
      <w:r w:rsidR="008646BF">
        <w:rPr>
          <w:rFonts w:ascii="Aptos" w:hAnsi="Aptos"/>
          <w:sz w:val="24"/>
          <w:szCs w:val="24"/>
        </w:rPr>
        <w:t xml:space="preserve">  Student completed some work</w:t>
      </w:r>
      <w:r w:rsidR="00833E5C">
        <w:rPr>
          <w:rFonts w:ascii="Aptos" w:hAnsi="Aptos"/>
          <w:sz w:val="24"/>
          <w:szCs w:val="24"/>
        </w:rPr>
        <w:t xml:space="preserve"> in her class in a separate room</w:t>
      </w:r>
      <w:r w:rsidR="001B3B7E">
        <w:rPr>
          <w:rFonts w:ascii="Aptos" w:hAnsi="Aptos"/>
          <w:sz w:val="24"/>
          <w:szCs w:val="24"/>
        </w:rPr>
        <w:t>, turning</w:t>
      </w:r>
      <w:r w:rsidR="00833E5C">
        <w:rPr>
          <w:rFonts w:ascii="Aptos" w:hAnsi="Aptos"/>
          <w:sz w:val="24"/>
          <w:szCs w:val="24"/>
        </w:rPr>
        <w:t xml:space="preserve"> in about five assignments.</w:t>
      </w:r>
      <w:r w:rsidR="00FC1FB8">
        <w:rPr>
          <w:rFonts w:ascii="Aptos" w:hAnsi="Aptos"/>
          <w:sz w:val="24"/>
          <w:szCs w:val="24"/>
        </w:rPr>
        <w:t xml:space="preserve">  Ms. Duey did not think Student was accessing academics in her classroom</w:t>
      </w:r>
      <w:r w:rsidR="007A10A8">
        <w:rPr>
          <w:rFonts w:ascii="Aptos" w:hAnsi="Aptos"/>
          <w:sz w:val="24"/>
          <w:szCs w:val="24"/>
        </w:rPr>
        <w:t xml:space="preserve"> as she</w:t>
      </w:r>
      <w:r w:rsidR="00FC1FB8">
        <w:rPr>
          <w:rFonts w:ascii="Aptos" w:hAnsi="Aptos"/>
          <w:sz w:val="24"/>
          <w:szCs w:val="24"/>
        </w:rPr>
        <w:t xml:space="preserve"> demonstrated </w:t>
      </w:r>
      <w:r w:rsidR="00756DB5">
        <w:rPr>
          <w:rFonts w:ascii="Aptos" w:hAnsi="Aptos"/>
          <w:sz w:val="24"/>
          <w:szCs w:val="24"/>
        </w:rPr>
        <w:t>virtually</w:t>
      </w:r>
      <w:r w:rsidR="00FC1FB8">
        <w:rPr>
          <w:rFonts w:ascii="Aptos" w:hAnsi="Aptos"/>
          <w:sz w:val="24"/>
          <w:szCs w:val="24"/>
        </w:rPr>
        <w:t xml:space="preserve"> no understanding of concepts on the midterm</w:t>
      </w:r>
      <w:r w:rsidR="000A5551">
        <w:rPr>
          <w:rFonts w:ascii="Aptos" w:hAnsi="Aptos"/>
          <w:sz w:val="24"/>
          <w:szCs w:val="24"/>
        </w:rPr>
        <w:t xml:space="preserve"> exam</w:t>
      </w:r>
      <w:r w:rsidR="00756DB5">
        <w:rPr>
          <w:rFonts w:ascii="Aptos" w:hAnsi="Aptos"/>
          <w:sz w:val="24"/>
          <w:szCs w:val="24"/>
        </w:rPr>
        <w:t xml:space="preserve"> and was not showing progress.  (Duey)</w:t>
      </w:r>
    </w:p>
    <w:p w14:paraId="3C067543" w14:textId="77777777" w:rsidR="002F5E26" w:rsidRDefault="002F5E26" w:rsidP="002F5E26">
      <w:pPr>
        <w:pStyle w:val="ListParagraph"/>
        <w:rPr>
          <w:rFonts w:ascii="Aptos" w:hAnsi="Aptos"/>
          <w:sz w:val="24"/>
          <w:szCs w:val="24"/>
        </w:rPr>
      </w:pPr>
    </w:p>
    <w:p w14:paraId="345BACF1" w14:textId="06AB78DA" w:rsidR="002F5E26" w:rsidRDefault="002F5E26" w:rsidP="00F909A3">
      <w:pPr>
        <w:numPr>
          <w:ilvl w:val="0"/>
          <w:numId w:val="2"/>
        </w:numPr>
        <w:jc w:val="both"/>
        <w:rPr>
          <w:rFonts w:ascii="Aptos" w:hAnsi="Aptos"/>
          <w:sz w:val="24"/>
          <w:szCs w:val="24"/>
        </w:rPr>
      </w:pPr>
      <w:r>
        <w:rPr>
          <w:rFonts w:ascii="Aptos" w:hAnsi="Aptos"/>
          <w:sz w:val="24"/>
          <w:szCs w:val="24"/>
        </w:rPr>
        <w:t>Emma Ross is the adjustment counselor in the therapeutic support program at Salem High School.</w:t>
      </w:r>
      <w:r w:rsidR="001524F9">
        <w:rPr>
          <w:rStyle w:val="FootnoteReference"/>
          <w:rFonts w:ascii="Aptos" w:hAnsi="Aptos"/>
          <w:sz w:val="24"/>
          <w:szCs w:val="24"/>
        </w:rPr>
        <w:footnoteReference w:id="5"/>
      </w:r>
      <w:r>
        <w:rPr>
          <w:rFonts w:ascii="Aptos" w:hAnsi="Aptos"/>
          <w:sz w:val="24"/>
          <w:szCs w:val="24"/>
        </w:rPr>
        <w:t xml:space="preserve">  </w:t>
      </w:r>
      <w:r w:rsidR="00071A66">
        <w:rPr>
          <w:rFonts w:ascii="Aptos" w:hAnsi="Aptos"/>
          <w:sz w:val="24"/>
          <w:szCs w:val="24"/>
        </w:rPr>
        <w:t xml:space="preserve">She is familiar with Student and has had a little bit of interaction with her in the therapeutic support program this school year.  </w:t>
      </w:r>
      <w:r w:rsidR="0083473C">
        <w:rPr>
          <w:rFonts w:ascii="Aptos" w:hAnsi="Aptos"/>
          <w:sz w:val="24"/>
          <w:szCs w:val="24"/>
        </w:rPr>
        <w:t xml:space="preserve">She described Student as energetic and social.  She has a peer group and minimal connections with teachers.  Student’s attendance and </w:t>
      </w:r>
      <w:r w:rsidR="009C02A9">
        <w:rPr>
          <w:rFonts w:ascii="Aptos" w:hAnsi="Aptos"/>
          <w:sz w:val="24"/>
          <w:szCs w:val="24"/>
        </w:rPr>
        <w:t>elopement</w:t>
      </w:r>
      <w:r w:rsidR="0083473C">
        <w:rPr>
          <w:rFonts w:ascii="Aptos" w:hAnsi="Aptos"/>
          <w:sz w:val="24"/>
          <w:szCs w:val="24"/>
        </w:rPr>
        <w:t xml:space="preserve"> f</w:t>
      </w:r>
      <w:r w:rsidR="00173306">
        <w:rPr>
          <w:rFonts w:ascii="Aptos" w:hAnsi="Aptos"/>
          <w:sz w:val="24"/>
          <w:szCs w:val="24"/>
        </w:rPr>
        <w:t xml:space="preserve">rom </w:t>
      </w:r>
      <w:r w:rsidR="0083473C">
        <w:rPr>
          <w:rFonts w:ascii="Aptos" w:hAnsi="Aptos"/>
          <w:sz w:val="24"/>
          <w:szCs w:val="24"/>
        </w:rPr>
        <w:t xml:space="preserve">classes </w:t>
      </w:r>
      <w:proofErr w:type="gramStart"/>
      <w:r w:rsidR="0083473C">
        <w:rPr>
          <w:rFonts w:ascii="Aptos" w:hAnsi="Aptos"/>
          <w:sz w:val="24"/>
          <w:szCs w:val="24"/>
        </w:rPr>
        <w:t>has</w:t>
      </w:r>
      <w:proofErr w:type="gramEnd"/>
      <w:r w:rsidR="0083473C">
        <w:rPr>
          <w:rFonts w:ascii="Aptos" w:hAnsi="Aptos"/>
          <w:sz w:val="24"/>
          <w:szCs w:val="24"/>
        </w:rPr>
        <w:t xml:space="preserve"> limited her interactions with Ms. Ross.  </w:t>
      </w:r>
      <w:r w:rsidR="00610C1F">
        <w:rPr>
          <w:rFonts w:ascii="Aptos" w:hAnsi="Aptos"/>
          <w:sz w:val="24"/>
          <w:szCs w:val="24"/>
        </w:rPr>
        <w:t xml:space="preserve">She described multiple instances in which Student was in the </w:t>
      </w:r>
      <w:proofErr w:type="gramStart"/>
      <w:r w:rsidR="00610C1F">
        <w:rPr>
          <w:rFonts w:ascii="Aptos" w:hAnsi="Aptos"/>
          <w:sz w:val="24"/>
          <w:szCs w:val="24"/>
        </w:rPr>
        <w:t>building, but</w:t>
      </w:r>
      <w:proofErr w:type="gramEnd"/>
      <w:r w:rsidR="00610C1F">
        <w:rPr>
          <w:rFonts w:ascii="Aptos" w:hAnsi="Aptos"/>
          <w:sz w:val="24"/>
          <w:szCs w:val="24"/>
        </w:rPr>
        <w:t xml:space="preserve"> did not report to her class or the home </w:t>
      </w:r>
      <w:r w:rsidR="0036223F">
        <w:rPr>
          <w:rFonts w:ascii="Aptos" w:hAnsi="Aptos"/>
          <w:sz w:val="24"/>
          <w:szCs w:val="24"/>
        </w:rPr>
        <w:t>base</w:t>
      </w:r>
      <w:r w:rsidR="00610C1F">
        <w:rPr>
          <w:rFonts w:ascii="Aptos" w:hAnsi="Aptos"/>
          <w:sz w:val="24"/>
          <w:szCs w:val="24"/>
        </w:rPr>
        <w:t xml:space="preserve"> room</w:t>
      </w:r>
      <w:r w:rsidR="00F02C20">
        <w:rPr>
          <w:rFonts w:ascii="Aptos" w:hAnsi="Aptos"/>
          <w:sz w:val="24"/>
          <w:szCs w:val="24"/>
        </w:rPr>
        <w:t xml:space="preserve">.  Additionally, there were times that Student asked for a pass and never returned to class or just walked out of the classroom.  </w:t>
      </w:r>
      <w:r w:rsidR="00063C45">
        <w:rPr>
          <w:rFonts w:ascii="Aptos" w:hAnsi="Aptos"/>
          <w:sz w:val="24"/>
          <w:szCs w:val="24"/>
        </w:rPr>
        <w:t xml:space="preserve">Ms. Ross has not seen Student since February.  </w:t>
      </w:r>
      <w:r w:rsidR="00CA08E8">
        <w:rPr>
          <w:rFonts w:ascii="Aptos" w:hAnsi="Aptos"/>
          <w:sz w:val="24"/>
          <w:szCs w:val="24"/>
        </w:rPr>
        <w:t>She</w:t>
      </w:r>
      <w:r w:rsidR="00213D08">
        <w:rPr>
          <w:rFonts w:ascii="Aptos" w:hAnsi="Aptos"/>
          <w:sz w:val="24"/>
          <w:szCs w:val="24"/>
        </w:rPr>
        <w:t xml:space="preserve"> has tried to contact Mother several times since Student has not been in </w:t>
      </w:r>
      <w:proofErr w:type="gramStart"/>
      <w:r w:rsidR="00213D08">
        <w:rPr>
          <w:rFonts w:ascii="Aptos" w:hAnsi="Aptos"/>
          <w:sz w:val="24"/>
          <w:szCs w:val="24"/>
        </w:rPr>
        <w:t>school, but</w:t>
      </w:r>
      <w:proofErr w:type="gramEnd"/>
      <w:r w:rsidR="00213D08">
        <w:rPr>
          <w:rFonts w:ascii="Aptos" w:hAnsi="Aptos"/>
          <w:sz w:val="24"/>
          <w:szCs w:val="24"/>
        </w:rPr>
        <w:t xml:space="preserve"> has not received a response.</w:t>
      </w:r>
      <w:r w:rsidR="00052FB0">
        <w:rPr>
          <w:rFonts w:ascii="Aptos" w:hAnsi="Aptos"/>
          <w:sz w:val="24"/>
          <w:szCs w:val="24"/>
        </w:rPr>
        <w:t xml:space="preserve">  She believes Student requires a smaller school setting where she can focus  and have more one to one support.</w:t>
      </w:r>
      <w:r w:rsidR="006F2AD0">
        <w:rPr>
          <w:rFonts w:ascii="Aptos" w:hAnsi="Aptos"/>
          <w:sz w:val="24"/>
          <w:szCs w:val="24"/>
        </w:rPr>
        <w:t xml:space="preserve">  (Ross)</w:t>
      </w:r>
    </w:p>
    <w:p w14:paraId="6DE62105" w14:textId="77777777" w:rsidR="006F2AD0" w:rsidRDefault="006F2AD0" w:rsidP="006F2AD0">
      <w:pPr>
        <w:pStyle w:val="ListParagraph"/>
        <w:rPr>
          <w:rFonts w:ascii="Aptos" w:hAnsi="Aptos"/>
          <w:sz w:val="24"/>
          <w:szCs w:val="24"/>
        </w:rPr>
      </w:pPr>
    </w:p>
    <w:p w14:paraId="1FB4C5CF" w14:textId="77777777" w:rsidR="00F909A3" w:rsidRDefault="00F909A3" w:rsidP="00F909A3">
      <w:pPr>
        <w:ind w:left="615"/>
        <w:jc w:val="both"/>
        <w:rPr>
          <w:rFonts w:ascii="Aptos" w:hAnsi="Aptos"/>
          <w:sz w:val="24"/>
          <w:szCs w:val="24"/>
        </w:rPr>
      </w:pPr>
    </w:p>
    <w:p w14:paraId="35A7D72D" w14:textId="77777777" w:rsidR="007200FB" w:rsidRPr="007200FB" w:rsidRDefault="007200FB" w:rsidP="007200FB">
      <w:pPr>
        <w:jc w:val="both"/>
        <w:rPr>
          <w:rFonts w:asciiTheme="minorHAnsi" w:hAnsiTheme="minorHAnsi"/>
          <w:b/>
          <w:snapToGrid w:val="0"/>
          <w:sz w:val="24"/>
          <w:szCs w:val="24"/>
        </w:rPr>
      </w:pPr>
      <w:r w:rsidRPr="007200FB">
        <w:rPr>
          <w:rFonts w:asciiTheme="minorHAnsi" w:hAnsiTheme="minorHAnsi"/>
          <w:b/>
          <w:snapToGrid w:val="0"/>
          <w:sz w:val="24"/>
          <w:szCs w:val="24"/>
          <w:u w:val="single"/>
        </w:rPr>
        <w:t>FINDINGS AND CONCLUSION</w:t>
      </w:r>
      <w:r w:rsidRPr="007200FB">
        <w:rPr>
          <w:rFonts w:asciiTheme="minorHAnsi" w:hAnsiTheme="minorHAnsi"/>
          <w:b/>
          <w:snapToGrid w:val="0"/>
          <w:sz w:val="24"/>
          <w:szCs w:val="24"/>
        </w:rPr>
        <w:t>:</w:t>
      </w:r>
    </w:p>
    <w:p w14:paraId="02F6AEFF" w14:textId="77777777" w:rsidR="007200FB" w:rsidRPr="007200FB" w:rsidRDefault="007200FB" w:rsidP="007200FB">
      <w:pPr>
        <w:jc w:val="both"/>
        <w:rPr>
          <w:rFonts w:asciiTheme="minorHAnsi" w:hAnsiTheme="minorHAnsi"/>
          <w:b/>
          <w:snapToGrid w:val="0"/>
          <w:sz w:val="24"/>
          <w:szCs w:val="24"/>
        </w:rPr>
      </w:pPr>
    </w:p>
    <w:p w14:paraId="4CA4115A" w14:textId="4DAB52C8" w:rsidR="007200FB" w:rsidRDefault="007200FB" w:rsidP="007200FB">
      <w:pPr>
        <w:rPr>
          <w:rFonts w:asciiTheme="minorHAnsi" w:hAnsiTheme="minorHAnsi"/>
          <w:snapToGrid w:val="0"/>
          <w:sz w:val="24"/>
          <w:szCs w:val="24"/>
        </w:rPr>
      </w:pPr>
      <w:r w:rsidRPr="007200FB">
        <w:rPr>
          <w:rFonts w:asciiTheme="minorHAnsi" w:hAnsiTheme="minorHAnsi"/>
          <w:snapToGrid w:val="0"/>
          <w:sz w:val="24"/>
          <w:szCs w:val="24"/>
        </w:rPr>
        <w:t>Student is an individual with a disability, falling within the purview of the Individuals with Disabilities Education Act (IDEA)</w:t>
      </w:r>
      <w:r w:rsidRPr="007200FB">
        <w:rPr>
          <w:rStyle w:val="FootnoteReference"/>
          <w:rFonts w:asciiTheme="minorHAnsi" w:eastAsiaTheme="majorEastAsia" w:hAnsiTheme="minorHAnsi"/>
          <w:snapToGrid w:val="0"/>
          <w:szCs w:val="24"/>
        </w:rPr>
        <w:footnoteReference w:id="6"/>
      </w:r>
      <w:r w:rsidRPr="007200FB">
        <w:rPr>
          <w:rFonts w:asciiTheme="minorHAnsi" w:hAnsiTheme="minorHAnsi"/>
          <w:snapToGrid w:val="0"/>
          <w:sz w:val="24"/>
          <w:szCs w:val="24"/>
        </w:rPr>
        <w:t xml:space="preserve"> and the state special education statute.</w:t>
      </w:r>
      <w:r w:rsidRPr="007200FB">
        <w:rPr>
          <w:rStyle w:val="FootnoteReference"/>
          <w:rFonts w:asciiTheme="minorHAnsi" w:eastAsiaTheme="majorEastAsia" w:hAnsiTheme="minorHAnsi"/>
          <w:snapToGrid w:val="0"/>
          <w:szCs w:val="24"/>
        </w:rPr>
        <w:footnoteReference w:id="7"/>
      </w:r>
      <w:r w:rsidRPr="007200FB">
        <w:rPr>
          <w:rFonts w:asciiTheme="minorHAnsi" w:hAnsiTheme="minorHAnsi"/>
          <w:snapToGrid w:val="0"/>
          <w:sz w:val="24"/>
          <w:szCs w:val="24"/>
        </w:rPr>
        <w:t xml:space="preserve">  As such, </w:t>
      </w:r>
      <w:r w:rsidR="00AF73BF">
        <w:rPr>
          <w:rFonts w:asciiTheme="minorHAnsi" w:hAnsiTheme="minorHAnsi"/>
          <w:snapToGrid w:val="0"/>
          <w:sz w:val="24"/>
          <w:szCs w:val="24"/>
        </w:rPr>
        <w:t>sh</w:t>
      </w:r>
      <w:r w:rsidRPr="007200FB">
        <w:rPr>
          <w:rFonts w:asciiTheme="minorHAnsi" w:hAnsiTheme="minorHAnsi"/>
          <w:snapToGrid w:val="0"/>
          <w:sz w:val="24"/>
          <w:szCs w:val="24"/>
        </w:rPr>
        <w:t xml:space="preserve">e is entitled to a free appropriate public </w:t>
      </w:r>
      <w:proofErr w:type="gramStart"/>
      <w:r w:rsidRPr="007200FB">
        <w:rPr>
          <w:rFonts w:asciiTheme="minorHAnsi" w:hAnsiTheme="minorHAnsi"/>
          <w:snapToGrid w:val="0"/>
          <w:sz w:val="24"/>
          <w:szCs w:val="24"/>
        </w:rPr>
        <w:t xml:space="preserve">education </w:t>
      </w:r>
      <w:proofErr w:type="gramEnd"/>
      <w:r w:rsidRPr="007200FB">
        <w:rPr>
          <w:rFonts w:asciiTheme="minorHAnsi" w:hAnsiTheme="minorHAnsi"/>
          <w:snapToGrid w:val="0"/>
          <w:sz w:val="24"/>
          <w:szCs w:val="24"/>
        </w:rPr>
        <w:t>.  Neither h</w:t>
      </w:r>
      <w:r w:rsidR="00237414">
        <w:rPr>
          <w:rFonts w:asciiTheme="minorHAnsi" w:hAnsiTheme="minorHAnsi"/>
          <w:snapToGrid w:val="0"/>
          <w:sz w:val="24"/>
          <w:szCs w:val="24"/>
        </w:rPr>
        <w:t>er</w:t>
      </w:r>
      <w:r w:rsidRPr="007200FB">
        <w:rPr>
          <w:rFonts w:asciiTheme="minorHAnsi" w:hAnsiTheme="minorHAnsi"/>
          <w:snapToGrid w:val="0"/>
          <w:sz w:val="24"/>
          <w:szCs w:val="24"/>
        </w:rPr>
        <w:t xml:space="preserve"> status nor h</w:t>
      </w:r>
      <w:r w:rsidR="00237414">
        <w:rPr>
          <w:rFonts w:asciiTheme="minorHAnsi" w:hAnsiTheme="minorHAnsi"/>
          <w:snapToGrid w:val="0"/>
          <w:sz w:val="24"/>
          <w:szCs w:val="24"/>
        </w:rPr>
        <w:t>er</w:t>
      </w:r>
      <w:r w:rsidRPr="007200FB">
        <w:rPr>
          <w:rFonts w:asciiTheme="minorHAnsi" w:hAnsiTheme="minorHAnsi"/>
          <w:snapToGrid w:val="0"/>
          <w:sz w:val="24"/>
          <w:szCs w:val="24"/>
        </w:rPr>
        <w:t xml:space="preserve"> entitlement is in dispute.  The Parties, however, disagree as to whether </w:t>
      </w:r>
      <w:r w:rsidR="00237414">
        <w:rPr>
          <w:rFonts w:asciiTheme="minorHAnsi" w:hAnsiTheme="minorHAnsi"/>
          <w:snapToGrid w:val="0"/>
          <w:sz w:val="24"/>
          <w:szCs w:val="24"/>
        </w:rPr>
        <w:t xml:space="preserve">Salem’s proposal to place Student in </w:t>
      </w:r>
      <w:r w:rsidR="00480B35">
        <w:rPr>
          <w:rFonts w:asciiTheme="minorHAnsi" w:hAnsiTheme="minorHAnsi"/>
          <w:snapToGrid w:val="0"/>
          <w:sz w:val="24"/>
          <w:szCs w:val="24"/>
        </w:rPr>
        <w:t xml:space="preserve">a </w:t>
      </w:r>
      <w:proofErr w:type="gramStart"/>
      <w:r w:rsidR="00480B35">
        <w:rPr>
          <w:rFonts w:asciiTheme="minorHAnsi" w:hAnsiTheme="minorHAnsi"/>
          <w:snapToGrid w:val="0"/>
          <w:sz w:val="24"/>
          <w:szCs w:val="24"/>
        </w:rPr>
        <w:t xml:space="preserve">therapeutic </w:t>
      </w:r>
      <w:r w:rsidR="00237414">
        <w:rPr>
          <w:rFonts w:asciiTheme="minorHAnsi" w:hAnsiTheme="minorHAnsi"/>
          <w:snapToGrid w:val="0"/>
          <w:sz w:val="24"/>
          <w:szCs w:val="24"/>
        </w:rPr>
        <w:t>separate</w:t>
      </w:r>
      <w:proofErr w:type="gramEnd"/>
      <w:r w:rsidR="00415F7D">
        <w:rPr>
          <w:rFonts w:asciiTheme="minorHAnsi" w:hAnsiTheme="minorHAnsi"/>
          <w:snapToGrid w:val="0"/>
          <w:sz w:val="24"/>
          <w:szCs w:val="24"/>
        </w:rPr>
        <w:t xml:space="preserve"> public day school </w:t>
      </w:r>
      <w:r w:rsidRPr="007200FB">
        <w:rPr>
          <w:rFonts w:asciiTheme="minorHAnsi" w:hAnsiTheme="minorHAnsi"/>
          <w:snapToGrid w:val="0"/>
          <w:sz w:val="24"/>
          <w:szCs w:val="24"/>
        </w:rPr>
        <w:t xml:space="preserve">is reasonably calculated to provide </w:t>
      </w:r>
      <w:r w:rsidR="002831C6">
        <w:rPr>
          <w:rFonts w:asciiTheme="minorHAnsi" w:hAnsiTheme="minorHAnsi"/>
          <w:snapToGrid w:val="0"/>
          <w:sz w:val="24"/>
          <w:szCs w:val="24"/>
        </w:rPr>
        <w:t>h</w:t>
      </w:r>
      <w:r w:rsidR="00415F7D">
        <w:rPr>
          <w:rFonts w:asciiTheme="minorHAnsi" w:hAnsiTheme="minorHAnsi"/>
          <w:snapToGrid w:val="0"/>
          <w:sz w:val="24"/>
          <w:szCs w:val="24"/>
        </w:rPr>
        <w:t>er</w:t>
      </w:r>
      <w:r w:rsidRPr="007200FB">
        <w:rPr>
          <w:rFonts w:asciiTheme="minorHAnsi" w:hAnsiTheme="minorHAnsi"/>
          <w:snapToGrid w:val="0"/>
          <w:sz w:val="24"/>
          <w:szCs w:val="24"/>
        </w:rPr>
        <w:t xml:space="preserve"> with a free appropriate public education</w:t>
      </w:r>
      <w:r w:rsidR="005170B7">
        <w:rPr>
          <w:rFonts w:asciiTheme="minorHAnsi" w:hAnsiTheme="minorHAnsi"/>
          <w:snapToGrid w:val="0"/>
          <w:sz w:val="24"/>
          <w:szCs w:val="24"/>
        </w:rPr>
        <w:t xml:space="preserve"> (FAPE)</w:t>
      </w:r>
      <w:r w:rsidRPr="007200FB">
        <w:rPr>
          <w:rFonts w:asciiTheme="minorHAnsi" w:hAnsiTheme="minorHAnsi"/>
          <w:snapToGrid w:val="0"/>
          <w:sz w:val="24"/>
          <w:szCs w:val="24"/>
        </w:rPr>
        <w:t xml:space="preserve"> in the least restrictive environment.</w:t>
      </w:r>
    </w:p>
    <w:p w14:paraId="58DAC72F" w14:textId="1656FD9C" w:rsidR="007200FB" w:rsidRPr="007200FB" w:rsidRDefault="007200FB" w:rsidP="007200FB">
      <w:pPr>
        <w:pStyle w:val="BodyA"/>
        <w:rPr>
          <w:rFonts w:asciiTheme="minorHAnsi" w:hAnsiTheme="minorHAnsi"/>
          <w:sz w:val="24"/>
          <w:szCs w:val="24"/>
          <w:u w:val="single"/>
        </w:rPr>
      </w:pPr>
    </w:p>
    <w:p w14:paraId="5C184484" w14:textId="77777777" w:rsidR="007200FB" w:rsidRPr="007200FB" w:rsidRDefault="007200FB" w:rsidP="007200FB">
      <w:pPr>
        <w:pStyle w:val="BodyA"/>
        <w:rPr>
          <w:rFonts w:asciiTheme="minorHAnsi" w:hAnsiTheme="minorHAnsi"/>
          <w:sz w:val="24"/>
          <w:szCs w:val="24"/>
        </w:rPr>
      </w:pPr>
    </w:p>
    <w:p w14:paraId="73C292CA" w14:textId="24C24D17" w:rsidR="00927BDE" w:rsidRPr="00A25484" w:rsidRDefault="007200FB" w:rsidP="002300AE">
      <w:pPr>
        <w:pStyle w:val="BodyA"/>
        <w:rPr>
          <w:rFonts w:asciiTheme="minorHAnsi" w:hAnsiTheme="minorHAnsi"/>
          <w:sz w:val="24"/>
          <w:szCs w:val="24"/>
        </w:rPr>
      </w:pPr>
      <w:r w:rsidRPr="007200FB">
        <w:rPr>
          <w:rFonts w:asciiTheme="minorHAnsi" w:hAnsiTheme="minorHAnsi"/>
          <w:sz w:val="24"/>
          <w:szCs w:val="24"/>
        </w:rPr>
        <w:lastRenderedPageBreak/>
        <w:t>The right to a FAPE for all students with a disability is guaranteed by both federal and state law through the IDEA, M.G.L. c. 71B, and their corresponding regulations</w:t>
      </w:r>
      <w:r w:rsidRPr="007200FB">
        <w:rPr>
          <w:rStyle w:val="FootnoteReference"/>
          <w:rFonts w:asciiTheme="minorHAnsi" w:hAnsiTheme="minorHAnsi"/>
          <w:sz w:val="24"/>
          <w:szCs w:val="24"/>
        </w:rPr>
        <w:footnoteReference w:id="8"/>
      </w:r>
      <w:r w:rsidRPr="007200FB">
        <w:rPr>
          <w:rFonts w:asciiTheme="minorHAnsi" w:hAnsiTheme="minorHAnsi"/>
          <w:sz w:val="24"/>
          <w:szCs w:val="24"/>
        </w:rPr>
        <w:t>. If a student is found eligible to receive special education, the Team must then develop an IEP setting forth the special education and related services that meet the special education needs of the student</w:t>
      </w:r>
      <w:r w:rsidRPr="007200FB">
        <w:rPr>
          <w:rStyle w:val="FootnoteReference"/>
          <w:rFonts w:asciiTheme="minorHAnsi" w:hAnsiTheme="minorHAnsi"/>
          <w:sz w:val="24"/>
          <w:szCs w:val="24"/>
        </w:rPr>
        <w:footnoteReference w:id="9"/>
      </w:r>
      <w:r w:rsidRPr="007200FB">
        <w:rPr>
          <w:rFonts w:asciiTheme="minorHAnsi" w:hAnsiTheme="minorHAnsi"/>
          <w:sz w:val="24"/>
          <w:szCs w:val="24"/>
        </w:rPr>
        <w:t>. An IEP is a “a snapshot, not a retrospective. In striving for ‘appropriateness,’ an IEP must take into account what was and was not objectively reasonable when the snapshot was taken, that is, at the time the IEP was promulgated”</w:t>
      </w:r>
      <w:r w:rsidRPr="007200FB">
        <w:rPr>
          <w:rStyle w:val="FootnoteReference"/>
          <w:rFonts w:asciiTheme="minorHAnsi" w:hAnsiTheme="minorHAnsi"/>
          <w:sz w:val="24"/>
          <w:szCs w:val="24"/>
        </w:rPr>
        <w:footnoteReference w:id="10"/>
      </w:r>
      <w:r w:rsidRPr="007200FB">
        <w:rPr>
          <w:rFonts w:asciiTheme="minorHAnsi" w:hAnsiTheme="minorHAnsi"/>
          <w:sz w:val="24"/>
          <w:szCs w:val="24"/>
        </w:rPr>
        <w:t xml:space="preserve">. </w:t>
      </w:r>
      <w:r w:rsidR="002300AE">
        <w:rPr>
          <w:rFonts w:asciiTheme="minorHAnsi" w:hAnsiTheme="minorHAnsi"/>
          <w:sz w:val="24"/>
          <w:szCs w:val="24"/>
        </w:rPr>
        <w:t xml:space="preserve">  </w:t>
      </w:r>
      <w:r w:rsidR="00927BDE" w:rsidRPr="00A25484">
        <w:rPr>
          <w:rFonts w:ascii="Aptos" w:hAnsi="Aptos"/>
          <w:color w:val="000000" w:themeColor="text1"/>
          <w:sz w:val="24"/>
          <w:szCs w:val="24"/>
        </w:rPr>
        <w:t>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general education setting and curriculum as appropriate for that student so as "to enable the student to progress effectively in the content areas of the general curriculum.”</w:t>
      </w:r>
      <w:r w:rsidR="00927BDE" w:rsidRPr="00A25484">
        <w:rPr>
          <w:rStyle w:val="FootnoteReference"/>
          <w:rFonts w:ascii="Aptos" w:eastAsiaTheme="majorEastAsia" w:hAnsi="Aptos"/>
          <w:color w:val="000000" w:themeColor="text1"/>
          <w:sz w:val="24"/>
          <w:szCs w:val="24"/>
        </w:rPr>
        <w:footnoteReference w:id="11"/>
      </w:r>
      <w:r w:rsidR="00927BDE" w:rsidRPr="00A25484">
        <w:rPr>
          <w:rFonts w:ascii="Aptos" w:hAnsi="Aptos"/>
          <w:color w:val="000000" w:themeColor="text1"/>
          <w:sz w:val="24"/>
          <w:szCs w:val="24"/>
        </w:rPr>
        <w:t>  Under state and federal special education law, a school district has an obligation to provide the services that comprise FAPE in the "least restrictive environment" (LRE).</w:t>
      </w:r>
      <w:r w:rsidR="00927BDE" w:rsidRPr="00A25484">
        <w:rPr>
          <w:rStyle w:val="FootnoteReference"/>
          <w:rFonts w:ascii="Aptos" w:eastAsiaTheme="majorEastAsia" w:hAnsi="Aptos"/>
          <w:color w:val="000000" w:themeColor="text1"/>
          <w:sz w:val="24"/>
          <w:szCs w:val="24"/>
        </w:rPr>
        <w:footnoteReference w:id="12"/>
      </w:r>
      <w:r w:rsidR="00927BDE" w:rsidRPr="00A25484">
        <w:rPr>
          <w:rFonts w:ascii="Aptos" w:hAnsi="Aptos"/>
          <w:color w:val="000000" w:themeColor="text1"/>
          <w:sz w:val="24"/>
          <w:szCs w:val="24"/>
        </w:rPr>
        <w:t xml:space="preserve">  </w:t>
      </w:r>
      <w:r w:rsidR="00927BDE" w:rsidRPr="00A25484">
        <w:rPr>
          <w:rFonts w:ascii="Aptos" w:hAnsi="Aptos"/>
          <w:color w:val="000000" w:themeColor="text1"/>
          <w:sz w:val="24"/>
          <w:szCs w:val="24"/>
          <w:shd w:val="clear" w:color="auto" w:fill="FFFFFF"/>
        </w:rPr>
        <w:t>FAPE does not require a school district to provide special education and related services that will maximize a student’s educational potential,</w:t>
      </w:r>
      <w:r w:rsidR="00927BDE" w:rsidRPr="00A25484">
        <w:rPr>
          <w:rStyle w:val="FootnoteReference"/>
          <w:rFonts w:ascii="Aptos" w:eastAsiaTheme="majorEastAsia" w:hAnsi="Aptos"/>
          <w:color w:val="000000" w:themeColor="text1"/>
          <w:sz w:val="24"/>
          <w:szCs w:val="24"/>
          <w:shd w:val="clear" w:color="auto" w:fill="FFFFFF"/>
        </w:rPr>
        <w:footnoteReference w:id="13"/>
      </w:r>
      <w:r w:rsidR="00927BDE" w:rsidRPr="00A25484">
        <w:rPr>
          <w:rFonts w:ascii="Aptos" w:hAnsi="Aptos"/>
          <w:color w:val="000000" w:themeColor="text1"/>
          <w:sz w:val="24"/>
          <w:szCs w:val="24"/>
          <w:shd w:val="clear" w:color="auto" w:fill="FFFFFF"/>
        </w:rPr>
        <w:t xml:space="preserve"> </w:t>
      </w:r>
      <w:r w:rsidR="00927BDE" w:rsidRPr="00A25484">
        <w:rPr>
          <w:rFonts w:ascii="Aptos" w:hAnsi="Aptos"/>
          <w:color w:val="000000" w:themeColor="text1"/>
          <w:sz w:val="24"/>
          <w:szCs w:val="24"/>
        </w:rPr>
        <w:t xml:space="preserve">and </w:t>
      </w:r>
      <w:bookmarkStart w:id="0" w:name="ctx1"/>
      <w:r w:rsidR="00927BDE" w:rsidRPr="00A25484">
        <w:rPr>
          <w:rFonts w:ascii="Aptos" w:hAnsi="Aptos"/>
          <w:color w:val="000000" w:themeColor="text1"/>
          <w:sz w:val="24"/>
          <w:szCs w:val="24"/>
        </w:rPr>
        <w:t>appropriate progress</w:t>
      </w:r>
      <w:bookmarkEnd w:id="0"/>
      <w:r w:rsidR="00927BDE" w:rsidRPr="00A25484">
        <w:rPr>
          <w:rFonts w:ascii="Aptos" w:hAnsi="Aptos"/>
          <w:color w:val="000000" w:themeColor="text1"/>
          <w:sz w:val="24"/>
          <w:szCs w:val="24"/>
        </w:rPr>
        <w:t> will look different depending on the student.</w:t>
      </w:r>
      <w:r w:rsidR="00927BDE" w:rsidRPr="00A25484">
        <w:rPr>
          <w:rStyle w:val="FootnoteReference"/>
          <w:rFonts w:ascii="Aptos" w:eastAsiaTheme="majorEastAsia" w:hAnsi="Aptos"/>
          <w:color w:val="000000" w:themeColor="text1"/>
          <w:sz w:val="24"/>
          <w:szCs w:val="24"/>
        </w:rPr>
        <w:footnoteReference w:id="14"/>
      </w:r>
      <w:r w:rsidR="00927BDE" w:rsidRPr="00A25484">
        <w:rPr>
          <w:rFonts w:ascii="Aptos" w:hAnsi="Aptos"/>
          <w:color w:val="000000" w:themeColor="text1"/>
          <w:sz w:val="24"/>
          <w:szCs w:val="24"/>
        </w:rPr>
        <w:t xml:space="preserve">  An individual analysis of a student’s progress in his/her areas of need is key.</w:t>
      </w:r>
      <w:r w:rsidR="00927BDE" w:rsidRPr="00A25484">
        <w:rPr>
          <w:rStyle w:val="FootnoteReference"/>
          <w:rFonts w:ascii="Aptos" w:eastAsiaTheme="majorEastAsia" w:hAnsi="Aptos"/>
          <w:color w:val="000000" w:themeColor="text1"/>
          <w:sz w:val="24"/>
          <w:szCs w:val="24"/>
        </w:rPr>
        <w:footnoteReference w:id="15"/>
      </w:r>
      <w:r w:rsidR="00927BDE" w:rsidRPr="00A25484">
        <w:rPr>
          <w:rFonts w:ascii="Aptos" w:hAnsi="Aptos"/>
          <w:color w:val="000000" w:themeColor="text1"/>
          <w:sz w:val="24"/>
          <w:szCs w:val="24"/>
        </w:rPr>
        <w:t xml:space="preserve">  </w:t>
      </w:r>
    </w:p>
    <w:p w14:paraId="6BD330FD" w14:textId="4DED1858" w:rsidR="007200FB" w:rsidRPr="007200FB" w:rsidRDefault="007200FB" w:rsidP="007200FB">
      <w:pPr>
        <w:pStyle w:val="casepara"/>
        <w:shd w:val="clear" w:color="auto" w:fill="FFFFFF"/>
        <w:rPr>
          <w:rStyle w:val="Emphasis"/>
          <w:rFonts w:asciiTheme="minorHAnsi" w:eastAsiaTheme="majorEastAsia" w:hAnsiTheme="minorHAnsi"/>
          <w:i w:val="0"/>
          <w:iCs w:val="0"/>
        </w:rPr>
      </w:pPr>
      <w:r w:rsidRPr="00061578">
        <w:rPr>
          <w:rStyle w:val="Emphasis"/>
          <w:rFonts w:asciiTheme="minorHAnsi" w:eastAsiaTheme="majorEastAsia" w:hAnsiTheme="minorHAnsi"/>
          <w:i w:val="0"/>
          <w:iCs w:val="0"/>
        </w:rPr>
        <w:t xml:space="preserve">The burden of persuasion </w:t>
      </w:r>
      <w:r w:rsidRPr="00593425">
        <w:rPr>
          <w:rFonts w:asciiTheme="minorHAnsi" w:hAnsiTheme="minorHAnsi"/>
        </w:rPr>
        <w:t xml:space="preserve">in an administrative hearing is placed upon the party seeking relief. </w:t>
      </w:r>
      <w:r w:rsidRPr="007200FB">
        <w:rPr>
          <w:rFonts w:asciiTheme="minorHAnsi" w:hAnsiTheme="minorHAnsi"/>
          <w:i/>
          <w:iCs/>
        </w:rPr>
        <w:t xml:space="preserve">  Schaffer v. Weast,</w:t>
      </w:r>
      <w:r w:rsidRPr="007200FB">
        <w:rPr>
          <w:rStyle w:val="informationalsmall1"/>
          <w:rFonts w:asciiTheme="minorHAnsi" w:hAnsiTheme="minorHAnsi"/>
          <w:i/>
          <w:iCs/>
          <w:color w:val="000000"/>
        </w:rPr>
        <w:t xml:space="preserve"> </w:t>
      </w:r>
      <w:r w:rsidRPr="007200FB">
        <w:rPr>
          <w:rFonts w:asciiTheme="minorHAnsi" w:hAnsiTheme="minorHAnsi"/>
          <w:i/>
          <w:iCs/>
        </w:rPr>
        <w:t>546</w:t>
      </w:r>
      <w:r w:rsidRPr="007200FB">
        <w:rPr>
          <w:rStyle w:val="informationalsmall1"/>
          <w:rFonts w:asciiTheme="minorHAnsi" w:hAnsiTheme="minorHAnsi"/>
          <w:i/>
          <w:iCs/>
          <w:color w:val="000000"/>
        </w:rPr>
        <w:t xml:space="preserve"> </w:t>
      </w:r>
      <w:r w:rsidRPr="003E5681">
        <w:rPr>
          <w:rStyle w:val="informationalsmall1"/>
          <w:rFonts w:asciiTheme="minorHAnsi" w:hAnsiTheme="minorHAnsi"/>
          <w:i/>
          <w:iCs/>
          <w:color w:val="000000"/>
          <w:sz w:val="24"/>
          <w:szCs w:val="24"/>
        </w:rPr>
        <w:t>U</w:t>
      </w:r>
      <w:r w:rsidRPr="003E5681">
        <w:rPr>
          <w:rStyle w:val="informationalsmall1"/>
          <w:rFonts w:asciiTheme="minorHAnsi" w:hAnsiTheme="minorHAnsi"/>
          <w:color w:val="000000"/>
          <w:sz w:val="24"/>
          <w:szCs w:val="24"/>
        </w:rPr>
        <w:t>.S. 49,</w:t>
      </w:r>
      <w:r w:rsidRPr="00061578">
        <w:rPr>
          <w:rFonts w:asciiTheme="minorHAnsi" w:hAnsiTheme="minorHAnsi"/>
        </w:rPr>
        <w:t xml:space="preserve"> </w:t>
      </w:r>
      <w:r w:rsidRPr="00061578">
        <w:rPr>
          <w:rStyle w:val="Emphasis"/>
          <w:rFonts w:asciiTheme="minorHAnsi" w:eastAsiaTheme="majorEastAsia" w:hAnsiTheme="minorHAnsi"/>
        </w:rPr>
        <w:t xml:space="preserve">126 S. Ct. 528, 534, 537 (2005)  </w:t>
      </w:r>
      <w:r w:rsidRPr="003E5681">
        <w:rPr>
          <w:rStyle w:val="Emphasis"/>
          <w:rFonts w:asciiTheme="minorHAnsi" w:eastAsiaTheme="majorEastAsia" w:hAnsiTheme="minorHAnsi"/>
          <w:i w:val="0"/>
          <w:iCs w:val="0"/>
        </w:rPr>
        <w:t xml:space="preserve">In this case, </w:t>
      </w:r>
      <w:r w:rsidR="00CB4445">
        <w:rPr>
          <w:rStyle w:val="Emphasis"/>
          <w:rFonts w:asciiTheme="minorHAnsi" w:eastAsiaTheme="majorEastAsia" w:hAnsiTheme="minorHAnsi"/>
          <w:i w:val="0"/>
          <w:iCs w:val="0"/>
        </w:rPr>
        <w:t xml:space="preserve">Salem </w:t>
      </w:r>
      <w:r w:rsidRPr="003E5681">
        <w:rPr>
          <w:rStyle w:val="Emphasis"/>
          <w:rFonts w:asciiTheme="minorHAnsi" w:eastAsiaTheme="majorEastAsia" w:hAnsiTheme="minorHAnsi"/>
          <w:i w:val="0"/>
          <w:iCs w:val="0"/>
        </w:rPr>
        <w:t>is the party seeking relief, and as such has the burden of persuading the Hearing Officer of its position by a preponderance of the evidence.</w:t>
      </w:r>
    </w:p>
    <w:p w14:paraId="3954F874" w14:textId="50D7CC13" w:rsidR="00BA79C1" w:rsidRDefault="007200FB" w:rsidP="000C1A60">
      <w:pPr>
        <w:rPr>
          <w:rStyle w:val="Emphasis"/>
          <w:rFonts w:asciiTheme="minorHAnsi" w:eastAsiaTheme="majorEastAsia" w:hAnsiTheme="minorHAnsi"/>
          <w:i w:val="0"/>
          <w:iCs w:val="0"/>
          <w:sz w:val="24"/>
          <w:szCs w:val="24"/>
        </w:rPr>
      </w:pPr>
      <w:r w:rsidRPr="00061578">
        <w:rPr>
          <w:rStyle w:val="Emphasis"/>
          <w:rFonts w:asciiTheme="minorHAnsi" w:eastAsiaTheme="majorEastAsia" w:hAnsiTheme="minorHAnsi"/>
          <w:i w:val="0"/>
          <w:iCs w:val="0"/>
          <w:sz w:val="24"/>
          <w:szCs w:val="24"/>
        </w:rPr>
        <w:t xml:space="preserve">It is in the context of the foregoing legal framework that I now turn to the issues before me. </w:t>
      </w:r>
      <w:r w:rsidR="00BA0506">
        <w:rPr>
          <w:rStyle w:val="Emphasis"/>
          <w:rFonts w:asciiTheme="minorHAnsi" w:eastAsiaTheme="majorEastAsia" w:hAnsiTheme="minorHAnsi"/>
          <w:i w:val="0"/>
          <w:iCs w:val="0"/>
          <w:sz w:val="24"/>
          <w:szCs w:val="24"/>
        </w:rPr>
        <w:t xml:space="preserve"> </w:t>
      </w:r>
      <w:r w:rsidR="006921D5">
        <w:rPr>
          <w:rStyle w:val="Emphasis"/>
          <w:rFonts w:asciiTheme="minorHAnsi" w:eastAsiaTheme="majorEastAsia" w:hAnsiTheme="minorHAnsi"/>
          <w:i w:val="0"/>
          <w:iCs w:val="0"/>
          <w:sz w:val="24"/>
          <w:szCs w:val="24"/>
        </w:rPr>
        <w:t xml:space="preserve">The testimony of Salem’s </w:t>
      </w:r>
      <w:r w:rsidR="0029491F">
        <w:rPr>
          <w:rStyle w:val="Emphasis"/>
          <w:rFonts w:asciiTheme="minorHAnsi" w:eastAsiaTheme="majorEastAsia" w:hAnsiTheme="minorHAnsi"/>
          <w:i w:val="0"/>
          <w:iCs w:val="0"/>
          <w:sz w:val="24"/>
          <w:szCs w:val="24"/>
        </w:rPr>
        <w:t xml:space="preserve">witnesses strongly supports its contention that Student is not benefitting from her current placement and requires a more restrictive setting.  </w:t>
      </w:r>
      <w:r w:rsidR="006102C3">
        <w:rPr>
          <w:rStyle w:val="Emphasis"/>
          <w:rFonts w:asciiTheme="minorHAnsi" w:eastAsiaTheme="majorEastAsia" w:hAnsiTheme="minorHAnsi"/>
          <w:i w:val="0"/>
          <w:iCs w:val="0"/>
          <w:sz w:val="24"/>
          <w:szCs w:val="24"/>
        </w:rPr>
        <w:t xml:space="preserve">Student’s </w:t>
      </w:r>
      <w:r w:rsidR="006102C3">
        <w:rPr>
          <w:rStyle w:val="Emphasis"/>
          <w:rFonts w:asciiTheme="minorHAnsi" w:eastAsiaTheme="majorEastAsia" w:hAnsiTheme="minorHAnsi"/>
          <w:i w:val="0"/>
          <w:iCs w:val="0"/>
          <w:sz w:val="24"/>
          <w:szCs w:val="24"/>
        </w:rPr>
        <w:lastRenderedPageBreak/>
        <w:t>struggles have been ongoing since at least the sixth grade</w:t>
      </w:r>
      <w:r w:rsidR="00E8760F">
        <w:rPr>
          <w:rStyle w:val="Emphasis"/>
          <w:rFonts w:asciiTheme="minorHAnsi" w:eastAsiaTheme="majorEastAsia" w:hAnsiTheme="minorHAnsi"/>
          <w:i w:val="0"/>
          <w:iCs w:val="0"/>
          <w:sz w:val="24"/>
          <w:szCs w:val="24"/>
        </w:rPr>
        <w:t xml:space="preserve">, when she was referred to the New Liberty School and had difficulty remaining in the classroom and engaging in academic tasks.  Since that time Salem has increased Student’s supports by </w:t>
      </w:r>
      <w:r w:rsidR="00F04543">
        <w:rPr>
          <w:rStyle w:val="Emphasis"/>
          <w:rFonts w:asciiTheme="minorHAnsi" w:eastAsiaTheme="majorEastAsia" w:hAnsiTheme="minorHAnsi"/>
          <w:i w:val="0"/>
          <w:iCs w:val="0"/>
          <w:sz w:val="24"/>
          <w:szCs w:val="24"/>
        </w:rPr>
        <w:t>placing her in the TIDES program in both middle school and high school.  It has also sought to increase Student’s services by changing her placement to Salem Prep</w:t>
      </w:r>
      <w:r w:rsidR="00BA79C1">
        <w:rPr>
          <w:rStyle w:val="Emphasis"/>
          <w:rFonts w:asciiTheme="minorHAnsi" w:eastAsiaTheme="majorEastAsia" w:hAnsiTheme="minorHAnsi"/>
          <w:i w:val="0"/>
          <w:iCs w:val="0"/>
          <w:sz w:val="24"/>
          <w:szCs w:val="24"/>
        </w:rPr>
        <w:t xml:space="preserve"> and to a </w:t>
      </w:r>
      <w:r w:rsidR="005A6A79">
        <w:rPr>
          <w:rStyle w:val="Emphasis"/>
          <w:rFonts w:asciiTheme="minorHAnsi" w:eastAsiaTheme="majorEastAsia" w:hAnsiTheme="minorHAnsi"/>
          <w:i w:val="0"/>
          <w:iCs w:val="0"/>
          <w:sz w:val="24"/>
          <w:szCs w:val="24"/>
        </w:rPr>
        <w:t xml:space="preserve">therapeutic </w:t>
      </w:r>
      <w:r w:rsidR="00BA79C1">
        <w:rPr>
          <w:rStyle w:val="Emphasis"/>
          <w:rFonts w:asciiTheme="minorHAnsi" w:eastAsiaTheme="majorEastAsia" w:hAnsiTheme="minorHAnsi"/>
          <w:i w:val="0"/>
          <w:iCs w:val="0"/>
          <w:sz w:val="24"/>
          <w:szCs w:val="24"/>
        </w:rPr>
        <w:t xml:space="preserve">substantially separate public day school, but Parent has not consented.  </w:t>
      </w:r>
    </w:p>
    <w:p w14:paraId="392EB0D0" w14:textId="77777777" w:rsidR="00BA79C1" w:rsidRDefault="00BA79C1" w:rsidP="000C1A60">
      <w:pPr>
        <w:rPr>
          <w:rStyle w:val="Emphasis"/>
          <w:rFonts w:asciiTheme="minorHAnsi" w:eastAsiaTheme="majorEastAsia" w:hAnsiTheme="minorHAnsi"/>
          <w:i w:val="0"/>
          <w:iCs w:val="0"/>
          <w:sz w:val="24"/>
          <w:szCs w:val="24"/>
        </w:rPr>
      </w:pPr>
    </w:p>
    <w:p w14:paraId="10AAB22E" w14:textId="43F031D4" w:rsidR="00A85987" w:rsidRDefault="0066160A" w:rsidP="000C1A60">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The uncontroverted testimony shows that even when Student is present in school, staff </w:t>
      </w:r>
      <w:proofErr w:type="gramStart"/>
      <w:r>
        <w:rPr>
          <w:rStyle w:val="Emphasis"/>
          <w:rFonts w:asciiTheme="minorHAnsi" w:eastAsiaTheme="majorEastAsia" w:hAnsiTheme="minorHAnsi"/>
          <w:i w:val="0"/>
          <w:iCs w:val="0"/>
          <w:sz w:val="24"/>
          <w:szCs w:val="24"/>
        </w:rPr>
        <w:t>is not able to</w:t>
      </w:r>
      <w:proofErr w:type="gramEnd"/>
      <w:r>
        <w:rPr>
          <w:rStyle w:val="Emphasis"/>
          <w:rFonts w:asciiTheme="minorHAnsi" w:eastAsiaTheme="majorEastAsia" w:hAnsiTheme="minorHAnsi"/>
          <w:i w:val="0"/>
          <w:iCs w:val="0"/>
          <w:sz w:val="24"/>
          <w:szCs w:val="24"/>
        </w:rPr>
        <w:t xml:space="preserve"> </w:t>
      </w:r>
      <w:r w:rsidR="00FC3A61">
        <w:rPr>
          <w:rStyle w:val="Emphasis"/>
          <w:rFonts w:asciiTheme="minorHAnsi" w:eastAsiaTheme="majorEastAsia" w:hAnsiTheme="minorHAnsi"/>
          <w:i w:val="0"/>
          <w:iCs w:val="0"/>
          <w:sz w:val="24"/>
          <w:szCs w:val="24"/>
        </w:rPr>
        <w:t>provide her with instruction.  Instead, Student leaves the classroom</w:t>
      </w:r>
      <w:r w:rsidR="005A6A79">
        <w:rPr>
          <w:rStyle w:val="Emphasis"/>
          <w:rFonts w:asciiTheme="minorHAnsi" w:eastAsiaTheme="majorEastAsia" w:hAnsiTheme="minorHAnsi"/>
          <w:i w:val="0"/>
          <w:iCs w:val="0"/>
          <w:sz w:val="24"/>
          <w:szCs w:val="24"/>
        </w:rPr>
        <w:t>,</w:t>
      </w:r>
      <w:r w:rsidR="00FC3A61">
        <w:rPr>
          <w:rStyle w:val="Emphasis"/>
          <w:rFonts w:asciiTheme="minorHAnsi" w:eastAsiaTheme="majorEastAsia" w:hAnsiTheme="minorHAnsi"/>
          <w:i w:val="0"/>
          <w:iCs w:val="0"/>
          <w:sz w:val="24"/>
          <w:szCs w:val="24"/>
        </w:rPr>
        <w:t xml:space="preserve"> evade</w:t>
      </w:r>
      <w:r w:rsidR="005A6A79">
        <w:rPr>
          <w:rStyle w:val="Emphasis"/>
          <w:rFonts w:asciiTheme="minorHAnsi" w:eastAsiaTheme="majorEastAsia" w:hAnsiTheme="minorHAnsi"/>
          <w:i w:val="0"/>
          <w:iCs w:val="0"/>
          <w:sz w:val="24"/>
          <w:szCs w:val="24"/>
        </w:rPr>
        <w:t>s</w:t>
      </w:r>
      <w:r w:rsidR="00725135">
        <w:rPr>
          <w:rStyle w:val="Emphasis"/>
          <w:rFonts w:asciiTheme="minorHAnsi" w:eastAsiaTheme="majorEastAsia" w:hAnsiTheme="minorHAnsi"/>
          <w:i w:val="0"/>
          <w:iCs w:val="0"/>
          <w:sz w:val="24"/>
          <w:szCs w:val="24"/>
        </w:rPr>
        <w:t xml:space="preserve"> staff and find</w:t>
      </w:r>
      <w:r w:rsidR="005A6A79">
        <w:rPr>
          <w:rStyle w:val="Emphasis"/>
          <w:rFonts w:asciiTheme="minorHAnsi" w:eastAsiaTheme="majorEastAsia" w:hAnsiTheme="minorHAnsi"/>
          <w:i w:val="0"/>
          <w:iCs w:val="0"/>
          <w:sz w:val="24"/>
          <w:szCs w:val="24"/>
        </w:rPr>
        <w:t>s</w:t>
      </w:r>
      <w:r w:rsidR="00725135">
        <w:rPr>
          <w:rStyle w:val="Emphasis"/>
          <w:rFonts w:asciiTheme="minorHAnsi" w:eastAsiaTheme="majorEastAsia" w:hAnsiTheme="minorHAnsi"/>
          <w:i w:val="0"/>
          <w:iCs w:val="0"/>
          <w:sz w:val="24"/>
          <w:szCs w:val="24"/>
        </w:rPr>
        <w:t xml:space="preserve"> peers with whom to engage in non-educational activities.  </w:t>
      </w:r>
      <w:r w:rsidR="00FF5E92">
        <w:rPr>
          <w:rStyle w:val="Emphasis"/>
          <w:rFonts w:asciiTheme="minorHAnsi" w:eastAsiaTheme="majorEastAsia" w:hAnsiTheme="minorHAnsi"/>
          <w:i w:val="0"/>
          <w:iCs w:val="0"/>
          <w:sz w:val="24"/>
          <w:szCs w:val="24"/>
        </w:rPr>
        <w:t xml:space="preserve">Rather than </w:t>
      </w:r>
      <w:r w:rsidR="00725135">
        <w:rPr>
          <w:rStyle w:val="Emphasis"/>
          <w:rFonts w:asciiTheme="minorHAnsi" w:eastAsiaTheme="majorEastAsia" w:hAnsiTheme="minorHAnsi"/>
          <w:i w:val="0"/>
          <w:iCs w:val="0"/>
          <w:sz w:val="24"/>
          <w:szCs w:val="24"/>
        </w:rPr>
        <w:t xml:space="preserve">  being able to provide Student with </w:t>
      </w:r>
      <w:r w:rsidR="00405BC8">
        <w:rPr>
          <w:rStyle w:val="Emphasis"/>
          <w:rFonts w:asciiTheme="minorHAnsi" w:eastAsiaTheme="majorEastAsia" w:hAnsiTheme="minorHAnsi"/>
          <w:i w:val="0"/>
          <w:iCs w:val="0"/>
          <w:sz w:val="24"/>
          <w:szCs w:val="24"/>
        </w:rPr>
        <w:t>access to the curriculum, staff spends a great deal of time</w:t>
      </w:r>
      <w:r w:rsidR="00FF5E92">
        <w:rPr>
          <w:rStyle w:val="Emphasis"/>
          <w:rFonts w:asciiTheme="minorHAnsi" w:eastAsiaTheme="majorEastAsia" w:hAnsiTheme="minorHAnsi"/>
          <w:i w:val="0"/>
          <w:iCs w:val="0"/>
          <w:sz w:val="24"/>
          <w:szCs w:val="24"/>
        </w:rPr>
        <w:t xml:space="preserve"> simply</w:t>
      </w:r>
      <w:r w:rsidR="00405BC8">
        <w:rPr>
          <w:rStyle w:val="Emphasis"/>
          <w:rFonts w:asciiTheme="minorHAnsi" w:eastAsiaTheme="majorEastAsia" w:hAnsiTheme="minorHAnsi"/>
          <w:i w:val="0"/>
          <w:iCs w:val="0"/>
          <w:sz w:val="24"/>
          <w:szCs w:val="24"/>
        </w:rPr>
        <w:t xml:space="preserve"> </w:t>
      </w:r>
      <w:r w:rsidR="0071029A">
        <w:rPr>
          <w:rStyle w:val="Emphasis"/>
          <w:rFonts w:asciiTheme="minorHAnsi" w:eastAsiaTheme="majorEastAsia" w:hAnsiTheme="minorHAnsi"/>
          <w:i w:val="0"/>
          <w:iCs w:val="0"/>
          <w:sz w:val="24"/>
          <w:szCs w:val="24"/>
        </w:rPr>
        <w:t>trying to locate Student within</w:t>
      </w:r>
      <w:r w:rsidR="00405BC8">
        <w:rPr>
          <w:rStyle w:val="Emphasis"/>
          <w:rFonts w:asciiTheme="minorHAnsi" w:eastAsiaTheme="majorEastAsia" w:hAnsiTheme="minorHAnsi"/>
          <w:i w:val="0"/>
          <w:iCs w:val="0"/>
          <w:sz w:val="24"/>
          <w:szCs w:val="24"/>
        </w:rPr>
        <w:t xml:space="preserve"> the building.  </w:t>
      </w:r>
    </w:p>
    <w:p w14:paraId="4B2C8921" w14:textId="77777777" w:rsidR="00EB0A74" w:rsidRDefault="00EB0A74" w:rsidP="000C1A60">
      <w:pPr>
        <w:rPr>
          <w:rStyle w:val="Emphasis"/>
          <w:rFonts w:asciiTheme="minorHAnsi" w:eastAsiaTheme="majorEastAsia" w:hAnsiTheme="minorHAnsi"/>
          <w:i w:val="0"/>
          <w:iCs w:val="0"/>
          <w:sz w:val="24"/>
          <w:szCs w:val="24"/>
        </w:rPr>
      </w:pPr>
    </w:p>
    <w:p w14:paraId="34A81241" w14:textId="197F9D1F" w:rsidR="00EB0A74" w:rsidRDefault="00EB0A74" w:rsidP="000C1A60">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Mr. Bauer was persuasive in his testimony that Student require</w:t>
      </w:r>
      <w:r w:rsidR="00EB004A">
        <w:rPr>
          <w:rStyle w:val="Emphasis"/>
          <w:rFonts w:asciiTheme="minorHAnsi" w:eastAsiaTheme="majorEastAsia" w:hAnsiTheme="minorHAnsi"/>
          <w:i w:val="0"/>
          <w:iCs w:val="0"/>
          <w:sz w:val="24"/>
          <w:szCs w:val="24"/>
        </w:rPr>
        <w:t>s</w:t>
      </w:r>
      <w:r>
        <w:rPr>
          <w:rStyle w:val="Emphasis"/>
          <w:rFonts w:asciiTheme="minorHAnsi" w:eastAsiaTheme="majorEastAsia" w:hAnsiTheme="minorHAnsi"/>
          <w:i w:val="0"/>
          <w:iCs w:val="0"/>
          <w:sz w:val="24"/>
          <w:szCs w:val="24"/>
        </w:rPr>
        <w:t xml:space="preserve"> a smaller and more controlled environment where there are fewer places for Student to </w:t>
      </w:r>
      <w:r w:rsidR="00EB004A">
        <w:rPr>
          <w:rStyle w:val="Emphasis"/>
          <w:rFonts w:asciiTheme="minorHAnsi" w:eastAsiaTheme="majorEastAsia" w:hAnsiTheme="minorHAnsi"/>
          <w:i w:val="0"/>
          <w:iCs w:val="0"/>
          <w:sz w:val="24"/>
          <w:szCs w:val="24"/>
        </w:rPr>
        <w:t>elope</w:t>
      </w:r>
      <w:r>
        <w:rPr>
          <w:rStyle w:val="Emphasis"/>
          <w:rFonts w:asciiTheme="minorHAnsi" w:eastAsiaTheme="majorEastAsia" w:hAnsiTheme="minorHAnsi"/>
          <w:i w:val="0"/>
          <w:iCs w:val="0"/>
          <w:sz w:val="24"/>
          <w:szCs w:val="24"/>
        </w:rPr>
        <w:t xml:space="preserve"> and where every staff member can </w:t>
      </w:r>
      <w:r w:rsidR="00B12A81">
        <w:rPr>
          <w:rStyle w:val="Emphasis"/>
          <w:rFonts w:asciiTheme="minorHAnsi" w:eastAsiaTheme="majorEastAsia" w:hAnsiTheme="minorHAnsi"/>
          <w:i w:val="0"/>
          <w:iCs w:val="0"/>
          <w:sz w:val="24"/>
          <w:szCs w:val="24"/>
        </w:rPr>
        <w:t xml:space="preserve">respond to Student’s needs within a therapeutic </w:t>
      </w:r>
      <w:r w:rsidR="00852548">
        <w:rPr>
          <w:rStyle w:val="Emphasis"/>
          <w:rFonts w:asciiTheme="minorHAnsi" w:eastAsiaTheme="majorEastAsia" w:hAnsiTheme="minorHAnsi"/>
          <w:i w:val="0"/>
          <w:iCs w:val="0"/>
          <w:sz w:val="24"/>
          <w:szCs w:val="24"/>
        </w:rPr>
        <w:t>milieu</w:t>
      </w:r>
      <w:r w:rsidR="00B12A81">
        <w:rPr>
          <w:rStyle w:val="Emphasis"/>
          <w:rFonts w:asciiTheme="minorHAnsi" w:eastAsiaTheme="majorEastAsia" w:hAnsiTheme="minorHAnsi"/>
          <w:i w:val="0"/>
          <w:iCs w:val="0"/>
          <w:sz w:val="24"/>
          <w:szCs w:val="24"/>
        </w:rPr>
        <w:t xml:space="preserve">.  Ms. Tobler was equally persuasive </w:t>
      </w:r>
      <w:r w:rsidR="00852548">
        <w:rPr>
          <w:rStyle w:val="Emphasis"/>
          <w:rFonts w:asciiTheme="minorHAnsi" w:eastAsiaTheme="majorEastAsia" w:hAnsiTheme="minorHAnsi"/>
          <w:i w:val="0"/>
          <w:iCs w:val="0"/>
          <w:sz w:val="24"/>
          <w:szCs w:val="24"/>
        </w:rPr>
        <w:t>in her testimony that Student require</w:t>
      </w:r>
      <w:r w:rsidR="00EB004A">
        <w:rPr>
          <w:rStyle w:val="Emphasis"/>
          <w:rFonts w:asciiTheme="minorHAnsi" w:eastAsiaTheme="majorEastAsia" w:hAnsiTheme="minorHAnsi"/>
          <w:i w:val="0"/>
          <w:iCs w:val="0"/>
          <w:sz w:val="24"/>
          <w:szCs w:val="24"/>
        </w:rPr>
        <w:t>s</w:t>
      </w:r>
      <w:r w:rsidR="00852548">
        <w:rPr>
          <w:rStyle w:val="Emphasis"/>
          <w:rFonts w:asciiTheme="minorHAnsi" w:eastAsiaTheme="majorEastAsia" w:hAnsiTheme="minorHAnsi"/>
          <w:i w:val="0"/>
          <w:iCs w:val="0"/>
          <w:sz w:val="24"/>
          <w:szCs w:val="24"/>
        </w:rPr>
        <w:t xml:space="preserve"> a placement where there is predictability and where Student would not be easily aroused.  She explained that </w:t>
      </w:r>
      <w:r w:rsidR="000C73AD">
        <w:rPr>
          <w:rStyle w:val="Emphasis"/>
          <w:rFonts w:asciiTheme="minorHAnsi" w:eastAsiaTheme="majorEastAsia" w:hAnsiTheme="minorHAnsi"/>
          <w:i w:val="0"/>
          <w:iCs w:val="0"/>
          <w:sz w:val="24"/>
          <w:szCs w:val="24"/>
        </w:rPr>
        <w:t xml:space="preserve">a smaller and more contained environment could reduce her arousal level and help her to work through the challenges that she </w:t>
      </w:r>
      <w:r w:rsidR="000711E2">
        <w:rPr>
          <w:rStyle w:val="Emphasis"/>
          <w:rFonts w:asciiTheme="minorHAnsi" w:eastAsiaTheme="majorEastAsia" w:hAnsiTheme="minorHAnsi"/>
          <w:i w:val="0"/>
          <w:iCs w:val="0"/>
          <w:sz w:val="24"/>
          <w:szCs w:val="24"/>
        </w:rPr>
        <w:t>seeks</w:t>
      </w:r>
      <w:r w:rsidR="000C73AD">
        <w:rPr>
          <w:rStyle w:val="Emphasis"/>
          <w:rFonts w:asciiTheme="minorHAnsi" w:eastAsiaTheme="majorEastAsia" w:hAnsiTheme="minorHAnsi"/>
          <w:i w:val="0"/>
          <w:iCs w:val="0"/>
          <w:sz w:val="24"/>
          <w:szCs w:val="24"/>
        </w:rPr>
        <w:t xml:space="preserve"> to avoid</w:t>
      </w:r>
      <w:r w:rsidR="007F3CA0">
        <w:rPr>
          <w:rStyle w:val="Emphasis"/>
          <w:rFonts w:asciiTheme="minorHAnsi" w:eastAsiaTheme="majorEastAsia" w:hAnsiTheme="minorHAnsi"/>
          <w:i w:val="0"/>
          <w:iCs w:val="0"/>
          <w:sz w:val="24"/>
          <w:szCs w:val="24"/>
        </w:rPr>
        <w:t>.</w:t>
      </w:r>
    </w:p>
    <w:p w14:paraId="6FDFBF92" w14:textId="77777777" w:rsidR="00CF130A" w:rsidRDefault="00CF130A" w:rsidP="000C1A60">
      <w:pPr>
        <w:rPr>
          <w:rStyle w:val="Emphasis"/>
          <w:rFonts w:asciiTheme="minorHAnsi" w:eastAsiaTheme="majorEastAsia" w:hAnsiTheme="minorHAnsi"/>
          <w:i w:val="0"/>
          <w:iCs w:val="0"/>
          <w:sz w:val="24"/>
          <w:szCs w:val="24"/>
        </w:rPr>
      </w:pPr>
    </w:p>
    <w:p w14:paraId="2BE34FC1" w14:textId="2C66F029" w:rsidR="00CF130A" w:rsidRDefault="00CF130A" w:rsidP="000C1A60">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Despite Student’s lack of participation in her last triennial evaluation, the Salem Team was able to gather sufficient information to </w:t>
      </w:r>
      <w:r w:rsidR="000711E2">
        <w:rPr>
          <w:rStyle w:val="Emphasis"/>
          <w:rFonts w:asciiTheme="minorHAnsi" w:eastAsiaTheme="majorEastAsia" w:hAnsiTheme="minorHAnsi"/>
          <w:i w:val="0"/>
          <w:iCs w:val="0"/>
          <w:sz w:val="24"/>
          <w:szCs w:val="24"/>
        </w:rPr>
        <w:t>verify</w:t>
      </w:r>
      <w:r>
        <w:rPr>
          <w:rStyle w:val="Emphasis"/>
          <w:rFonts w:asciiTheme="minorHAnsi" w:eastAsiaTheme="majorEastAsia" w:hAnsiTheme="minorHAnsi"/>
          <w:i w:val="0"/>
          <w:iCs w:val="0"/>
          <w:sz w:val="24"/>
          <w:szCs w:val="24"/>
        </w:rPr>
        <w:t xml:space="preserve"> that </w:t>
      </w:r>
      <w:r w:rsidR="009F64BB">
        <w:rPr>
          <w:rStyle w:val="Emphasis"/>
          <w:rFonts w:asciiTheme="minorHAnsi" w:eastAsiaTheme="majorEastAsia" w:hAnsiTheme="minorHAnsi"/>
          <w:i w:val="0"/>
          <w:iCs w:val="0"/>
          <w:sz w:val="24"/>
          <w:szCs w:val="24"/>
        </w:rPr>
        <w:t xml:space="preserve">Student’s </w:t>
      </w:r>
      <w:r>
        <w:rPr>
          <w:rStyle w:val="Emphasis"/>
          <w:rFonts w:asciiTheme="minorHAnsi" w:eastAsiaTheme="majorEastAsia" w:hAnsiTheme="minorHAnsi"/>
          <w:i w:val="0"/>
          <w:iCs w:val="0"/>
          <w:sz w:val="24"/>
          <w:szCs w:val="24"/>
        </w:rPr>
        <w:t>placemen</w:t>
      </w:r>
      <w:r w:rsidR="000C5890">
        <w:rPr>
          <w:rStyle w:val="Emphasis"/>
          <w:rFonts w:asciiTheme="minorHAnsi" w:eastAsiaTheme="majorEastAsia" w:hAnsiTheme="minorHAnsi"/>
          <w:i w:val="0"/>
          <w:iCs w:val="0"/>
          <w:sz w:val="24"/>
          <w:szCs w:val="24"/>
        </w:rPr>
        <w:t>t</w:t>
      </w:r>
      <w:r w:rsidR="004617F6">
        <w:rPr>
          <w:rStyle w:val="Emphasis"/>
          <w:rFonts w:asciiTheme="minorHAnsi" w:eastAsiaTheme="majorEastAsia" w:hAnsiTheme="minorHAnsi"/>
          <w:i w:val="0"/>
          <w:iCs w:val="0"/>
          <w:sz w:val="24"/>
          <w:szCs w:val="24"/>
        </w:rPr>
        <w:t xml:space="preserve"> in the TIDES program</w:t>
      </w:r>
      <w:r>
        <w:rPr>
          <w:rStyle w:val="Emphasis"/>
          <w:rFonts w:asciiTheme="minorHAnsi" w:eastAsiaTheme="majorEastAsia" w:hAnsiTheme="minorHAnsi"/>
          <w:i w:val="0"/>
          <w:iCs w:val="0"/>
          <w:sz w:val="24"/>
          <w:szCs w:val="24"/>
        </w:rPr>
        <w:t xml:space="preserve"> </w:t>
      </w:r>
      <w:r w:rsidR="009F64BB">
        <w:rPr>
          <w:rStyle w:val="Emphasis"/>
          <w:rFonts w:asciiTheme="minorHAnsi" w:eastAsiaTheme="majorEastAsia" w:hAnsiTheme="minorHAnsi"/>
          <w:i w:val="0"/>
          <w:iCs w:val="0"/>
          <w:sz w:val="24"/>
          <w:szCs w:val="24"/>
        </w:rPr>
        <w:t xml:space="preserve">continued to be insufficient to meet </w:t>
      </w:r>
      <w:r w:rsidR="004617F6">
        <w:rPr>
          <w:rStyle w:val="Emphasis"/>
          <w:rFonts w:asciiTheme="minorHAnsi" w:eastAsiaTheme="majorEastAsia" w:hAnsiTheme="minorHAnsi"/>
          <w:i w:val="0"/>
          <w:iCs w:val="0"/>
          <w:sz w:val="24"/>
          <w:szCs w:val="24"/>
        </w:rPr>
        <w:t>her</w:t>
      </w:r>
      <w:r w:rsidR="009F64BB">
        <w:rPr>
          <w:rStyle w:val="Emphasis"/>
          <w:rFonts w:asciiTheme="minorHAnsi" w:eastAsiaTheme="majorEastAsia" w:hAnsiTheme="minorHAnsi"/>
          <w:i w:val="0"/>
          <w:iCs w:val="0"/>
          <w:sz w:val="24"/>
          <w:szCs w:val="24"/>
        </w:rPr>
        <w:t xml:space="preserve"> needs.  </w:t>
      </w:r>
      <w:r w:rsidR="00D50BE6">
        <w:rPr>
          <w:rStyle w:val="Emphasis"/>
          <w:rFonts w:asciiTheme="minorHAnsi" w:eastAsiaTheme="majorEastAsia" w:hAnsiTheme="minorHAnsi"/>
          <w:i w:val="0"/>
          <w:iCs w:val="0"/>
          <w:sz w:val="24"/>
          <w:szCs w:val="24"/>
        </w:rPr>
        <w:t xml:space="preserve">(Tobler, </w:t>
      </w:r>
      <w:r w:rsidR="00970CD3">
        <w:rPr>
          <w:rStyle w:val="Emphasis"/>
          <w:rFonts w:asciiTheme="minorHAnsi" w:eastAsiaTheme="majorEastAsia" w:hAnsiTheme="minorHAnsi"/>
          <w:i w:val="0"/>
          <w:iCs w:val="0"/>
          <w:sz w:val="24"/>
          <w:szCs w:val="24"/>
        </w:rPr>
        <w:t>Ross, Bauer)</w:t>
      </w:r>
    </w:p>
    <w:p w14:paraId="567FC14A" w14:textId="77777777" w:rsidR="0061678D" w:rsidRDefault="0061678D" w:rsidP="000C1A60">
      <w:pPr>
        <w:rPr>
          <w:rStyle w:val="Emphasis"/>
          <w:rFonts w:asciiTheme="minorHAnsi" w:eastAsiaTheme="majorEastAsia" w:hAnsiTheme="minorHAnsi"/>
          <w:i w:val="0"/>
          <w:iCs w:val="0"/>
          <w:sz w:val="24"/>
          <w:szCs w:val="24"/>
        </w:rPr>
      </w:pPr>
    </w:p>
    <w:p w14:paraId="3E6DFF8A" w14:textId="52CDDB7A" w:rsidR="0061678D" w:rsidRDefault="0061678D" w:rsidP="000C1A60">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Salem’s </w:t>
      </w:r>
      <w:r w:rsidR="001B7A2F">
        <w:rPr>
          <w:rStyle w:val="Emphasis"/>
          <w:rFonts w:asciiTheme="minorHAnsi" w:eastAsiaTheme="majorEastAsia" w:hAnsiTheme="minorHAnsi"/>
          <w:i w:val="0"/>
          <w:iCs w:val="0"/>
          <w:sz w:val="24"/>
          <w:szCs w:val="24"/>
        </w:rPr>
        <w:t xml:space="preserve">currently </w:t>
      </w:r>
      <w:r>
        <w:rPr>
          <w:rStyle w:val="Emphasis"/>
          <w:rFonts w:asciiTheme="minorHAnsi" w:eastAsiaTheme="majorEastAsia" w:hAnsiTheme="minorHAnsi"/>
          <w:i w:val="0"/>
          <w:iCs w:val="0"/>
          <w:sz w:val="24"/>
          <w:szCs w:val="24"/>
        </w:rPr>
        <w:t xml:space="preserve">proposed IEP </w:t>
      </w:r>
      <w:r w:rsidR="0025125A">
        <w:rPr>
          <w:rStyle w:val="Emphasis"/>
          <w:rFonts w:asciiTheme="minorHAnsi" w:eastAsiaTheme="majorEastAsia" w:hAnsiTheme="minorHAnsi"/>
          <w:i w:val="0"/>
          <w:iCs w:val="0"/>
          <w:sz w:val="24"/>
          <w:szCs w:val="24"/>
        </w:rPr>
        <w:t>appropriately addresses her identified needs</w:t>
      </w:r>
      <w:r w:rsidR="001B7A2F">
        <w:rPr>
          <w:rStyle w:val="Emphasis"/>
          <w:rFonts w:asciiTheme="minorHAnsi" w:eastAsiaTheme="majorEastAsia" w:hAnsiTheme="minorHAnsi"/>
          <w:i w:val="0"/>
          <w:iCs w:val="0"/>
          <w:sz w:val="24"/>
          <w:szCs w:val="24"/>
        </w:rPr>
        <w:t>,</w:t>
      </w:r>
      <w:r w:rsidR="00B7541C">
        <w:rPr>
          <w:rStyle w:val="Emphasis"/>
          <w:rFonts w:asciiTheme="minorHAnsi" w:eastAsiaTheme="majorEastAsia" w:hAnsiTheme="minorHAnsi"/>
          <w:i w:val="0"/>
          <w:iCs w:val="0"/>
          <w:sz w:val="24"/>
          <w:szCs w:val="24"/>
        </w:rPr>
        <w:t xml:space="preserve"> including goals in academics targeting </w:t>
      </w:r>
      <w:r w:rsidR="001B7A2F">
        <w:rPr>
          <w:rStyle w:val="Emphasis"/>
          <w:rFonts w:asciiTheme="minorHAnsi" w:eastAsiaTheme="majorEastAsia" w:hAnsiTheme="minorHAnsi"/>
          <w:i w:val="0"/>
          <w:iCs w:val="0"/>
          <w:sz w:val="24"/>
          <w:szCs w:val="24"/>
        </w:rPr>
        <w:t>her</w:t>
      </w:r>
      <w:r w:rsidR="00B7541C">
        <w:rPr>
          <w:rStyle w:val="Emphasis"/>
          <w:rFonts w:asciiTheme="minorHAnsi" w:eastAsiaTheme="majorEastAsia" w:hAnsiTheme="minorHAnsi"/>
          <w:i w:val="0"/>
          <w:iCs w:val="0"/>
          <w:sz w:val="24"/>
          <w:szCs w:val="24"/>
        </w:rPr>
        <w:t xml:space="preserve">s ability to </w:t>
      </w:r>
      <w:r w:rsidR="000A724D">
        <w:rPr>
          <w:rStyle w:val="Emphasis"/>
          <w:rFonts w:asciiTheme="minorHAnsi" w:eastAsiaTheme="majorEastAsia" w:hAnsiTheme="minorHAnsi"/>
          <w:i w:val="0"/>
          <w:iCs w:val="0"/>
          <w:sz w:val="24"/>
          <w:szCs w:val="24"/>
        </w:rPr>
        <w:t xml:space="preserve">participate in classroom activities, use coping skills, and </w:t>
      </w:r>
      <w:r w:rsidR="0069558D">
        <w:rPr>
          <w:rStyle w:val="Emphasis"/>
          <w:rFonts w:asciiTheme="minorHAnsi" w:eastAsiaTheme="majorEastAsia" w:hAnsiTheme="minorHAnsi"/>
          <w:i w:val="0"/>
          <w:iCs w:val="0"/>
          <w:sz w:val="24"/>
          <w:szCs w:val="24"/>
        </w:rPr>
        <w:t xml:space="preserve">be receptive </w:t>
      </w:r>
      <w:r w:rsidR="00134D2F">
        <w:rPr>
          <w:rStyle w:val="Emphasis"/>
          <w:rFonts w:asciiTheme="minorHAnsi" w:eastAsiaTheme="majorEastAsia" w:hAnsiTheme="minorHAnsi"/>
          <w:i w:val="0"/>
          <w:iCs w:val="0"/>
          <w:sz w:val="24"/>
          <w:szCs w:val="24"/>
        </w:rPr>
        <w:t>to support</w:t>
      </w:r>
      <w:r w:rsidR="000A724D">
        <w:rPr>
          <w:rStyle w:val="Emphasis"/>
          <w:rFonts w:asciiTheme="minorHAnsi" w:eastAsiaTheme="majorEastAsia" w:hAnsiTheme="minorHAnsi"/>
          <w:i w:val="0"/>
          <w:iCs w:val="0"/>
          <w:sz w:val="24"/>
          <w:szCs w:val="24"/>
        </w:rPr>
        <w:t xml:space="preserve"> from staff</w:t>
      </w:r>
      <w:r w:rsidR="00372377">
        <w:rPr>
          <w:rStyle w:val="Emphasis"/>
          <w:rFonts w:asciiTheme="minorHAnsi" w:eastAsiaTheme="majorEastAsia" w:hAnsiTheme="minorHAnsi"/>
          <w:i w:val="0"/>
          <w:iCs w:val="0"/>
          <w:sz w:val="24"/>
          <w:szCs w:val="24"/>
        </w:rPr>
        <w:t>.  It also targets Student’s social emotional needs</w:t>
      </w:r>
      <w:r w:rsidR="00CB0E9B">
        <w:rPr>
          <w:rStyle w:val="Emphasis"/>
          <w:rFonts w:asciiTheme="minorHAnsi" w:eastAsiaTheme="majorEastAsia" w:hAnsiTheme="minorHAnsi"/>
          <w:i w:val="0"/>
          <w:iCs w:val="0"/>
          <w:sz w:val="24"/>
          <w:szCs w:val="24"/>
        </w:rPr>
        <w:t xml:space="preserve"> with goals of </w:t>
      </w:r>
      <w:r w:rsidR="00E970CF">
        <w:rPr>
          <w:rStyle w:val="Emphasis"/>
          <w:rFonts w:asciiTheme="minorHAnsi" w:eastAsiaTheme="majorEastAsia" w:hAnsiTheme="minorHAnsi"/>
          <w:i w:val="0"/>
          <w:iCs w:val="0"/>
          <w:sz w:val="24"/>
          <w:szCs w:val="24"/>
        </w:rPr>
        <w:t>increasing her</w:t>
      </w:r>
      <w:r w:rsidR="00CB0E9B">
        <w:rPr>
          <w:rStyle w:val="Emphasis"/>
          <w:rFonts w:asciiTheme="minorHAnsi" w:eastAsiaTheme="majorEastAsia" w:hAnsiTheme="minorHAnsi"/>
          <w:i w:val="0"/>
          <w:iCs w:val="0"/>
          <w:sz w:val="24"/>
          <w:szCs w:val="24"/>
        </w:rPr>
        <w:t xml:space="preserve"> functional communication</w:t>
      </w:r>
      <w:r w:rsidR="00E970CF">
        <w:rPr>
          <w:rStyle w:val="Emphasis"/>
          <w:rFonts w:asciiTheme="minorHAnsi" w:eastAsiaTheme="majorEastAsia" w:hAnsiTheme="minorHAnsi"/>
          <w:i w:val="0"/>
          <w:iCs w:val="0"/>
          <w:sz w:val="24"/>
          <w:szCs w:val="24"/>
        </w:rPr>
        <w:t xml:space="preserve"> and emotional regulation.  </w:t>
      </w:r>
      <w:r w:rsidR="0075070D">
        <w:rPr>
          <w:rStyle w:val="Emphasis"/>
          <w:rFonts w:asciiTheme="minorHAnsi" w:eastAsiaTheme="majorEastAsia" w:hAnsiTheme="minorHAnsi"/>
          <w:i w:val="0"/>
          <w:iCs w:val="0"/>
          <w:sz w:val="24"/>
          <w:szCs w:val="24"/>
        </w:rPr>
        <w:t xml:space="preserve">The proposed placement recognizes Student’s </w:t>
      </w:r>
      <w:r w:rsidR="009C02A9">
        <w:rPr>
          <w:rStyle w:val="Emphasis"/>
          <w:rFonts w:asciiTheme="minorHAnsi" w:eastAsiaTheme="majorEastAsia" w:hAnsiTheme="minorHAnsi"/>
          <w:i w:val="0"/>
          <w:iCs w:val="0"/>
          <w:sz w:val="24"/>
          <w:szCs w:val="24"/>
        </w:rPr>
        <w:t>demonstrated</w:t>
      </w:r>
      <w:r w:rsidR="0075070D">
        <w:rPr>
          <w:rStyle w:val="Emphasis"/>
          <w:rFonts w:asciiTheme="minorHAnsi" w:eastAsiaTheme="majorEastAsia" w:hAnsiTheme="minorHAnsi"/>
          <w:i w:val="0"/>
          <w:iCs w:val="0"/>
          <w:sz w:val="24"/>
          <w:szCs w:val="24"/>
        </w:rPr>
        <w:t xml:space="preserve"> need for a </w:t>
      </w:r>
      <w:r w:rsidR="007D6DF7">
        <w:rPr>
          <w:rStyle w:val="Emphasis"/>
          <w:rFonts w:asciiTheme="minorHAnsi" w:eastAsiaTheme="majorEastAsia" w:hAnsiTheme="minorHAnsi"/>
          <w:i w:val="0"/>
          <w:iCs w:val="0"/>
          <w:sz w:val="24"/>
          <w:szCs w:val="24"/>
        </w:rPr>
        <w:t>“an intensively supported setting where all supporting staff are versed in maintaining a therapeutic mil</w:t>
      </w:r>
      <w:r w:rsidR="00986FBF">
        <w:rPr>
          <w:rStyle w:val="Emphasis"/>
          <w:rFonts w:asciiTheme="minorHAnsi" w:eastAsiaTheme="majorEastAsia" w:hAnsiTheme="minorHAnsi"/>
          <w:i w:val="0"/>
          <w:iCs w:val="0"/>
          <w:sz w:val="24"/>
          <w:szCs w:val="24"/>
        </w:rPr>
        <w:t>ieu, and where there is a consistently small staff to student ratio in all portions of the day</w:t>
      </w:r>
      <w:r w:rsidR="00986FBF" w:rsidRPr="00310D1E">
        <w:rPr>
          <w:rStyle w:val="Emphasis"/>
          <w:rFonts w:asciiTheme="minorHAnsi" w:eastAsiaTheme="majorEastAsia" w:hAnsiTheme="minorHAnsi"/>
          <w:i w:val="0"/>
          <w:iCs w:val="0"/>
          <w:sz w:val="24"/>
          <w:szCs w:val="24"/>
        </w:rPr>
        <w:t>.”</w:t>
      </w:r>
      <w:r w:rsidR="001B2947" w:rsidRPr="00310D1E">
        <w:rPr>
          <w:rStyle w:val="Emphasis"/>
          <w:rFonts w:asciiTheme="minorHAnsi" w:eastAsiaTheme="majorEastAsia" w:hAnsiTheme="minorHAnsi"/>
          <w:i w:val="0"/>
          <w:iCs w:val="0"/>
          <w:sz w:val="24"/>
          <w:szCs w:val="24"/>
        </w:rPr>
        <w:t xml:space="preserve"> </w:t>
      </w:r>
      <w:r w:rsidR="00134D2F">
        <w:rPr>
          <w:rStyle w:val="Emphasis"/>
          <w:rFonts w:asciiTheme="minorHAnsi" w:eastAsiaTheme="majorEastAsia" w:hAnsiTheme="minorHAnsi"/>
          <w:i w:val="0"/>
          <w:iCs w:val="0"/>
          <w:sz w:val="24"/>
          <w:szCs w:val="24"/>
        </w:rPr>
        <w:t>(S-10, pg. 13)</w:t>
      </w:r>
    </w:p>
    <w:p w14:paraId="4B66D93D" w14:textId="7AC87C27" w:rsidR="007200FB" w:rsidRPr="007200FB" w:rsidRDefault="007200FB" w:rsidP="007200FB">
      <w:pPr>
        <w:rPr>
          <w:rStyle w:val="Emphasis"/>
          <w:rFonts w:asciiTheme="minorHAnsi" w:eastAsiaTheme="majorEastAsia" w:hAnsiTheme="minorHAnsi"/>
          <w:i w:val="0"/>
          <w:iCs w:val="0"/>
          <w:sz w:val="24"/>
          <w:szCs w:val="24"/>
        </w:rPr>
      </w:pPr>
      <w:r w:rsidRPr="00061578">
        <w:rPr>
          <w:rStyle w:val="Emphasis"/>
          <w:rFonts w:asciiTheme="minorHAnsi" w:eastAsiaTheme="majorEastAsia" w:hAnsiTheme="minorHAnsi"/>
          <w:i w:val="0"/>
          <w:iCs w:val="0"/>
          <w:sz w:val="24"/>
          <w:szCs w:val="24"/>
        </w:rPr>
        <w:t xml:space="preserve"> </w:t>
      </w:r>
    </w:p>
    <w:p w14:paraId="43A8CB22" w14:textId="4328B22D" w:rsidR="007200FB" w:rsidRDefault="001B2947" w:rsidP="007200FB">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Therefore, </w:t>
      </w:r>
      <w:r w:rsidR="009C02A9">
        <w:rPr>
          <w:rStyle w:val="Emphasis"/>
          <w:rFonts w:asciiTheme="minorHAnsi" w:eastAsiaTheme="majorEastAsia" w:hAnsiTheme="minorHAnsi"/>
          <w:i w:val="0"/>
          <w:iCs w:val="0"/>
          <w:sz w:val="24"/>
          <w:szCs w:val="24"/>
        </w:rPr>
        <w:t>b</w:t>
      </w:r>
      <w:r w:rsidR="007200FB" w:rsidRPr="007200FB">
        <w:rPr>
          <w:rStyle w:val="Emphasis"/>
          <w:rFonts w:asciiTheme="minorHAnsi" w:eastAsiaTheme="majorEastAsia" w:hAnsiTheme="minorHAnsi"/>
          <w:i w:val="0"/>
          <w:iCs w:val="0"/>
          <w:sz w:val="24"/>
          <w:szCs w:val="24"/>
        </w:rPr>
        <w:t xml:space="preserve">ased on </w:t>
      </w:r>
      <w:r w:rsidR="008974C4">
        <w:rPr>
          <w:rStyle w:val="Emphasis"/>
          <w:rFonts w:asciiTheme="minorHAnsi" w:eastAsiaTheme="majorEastAsia" w:hAnsiTheme="minorHAnsi"/>
          <w:i w:val="0"/>
          <w:iCs w:val="0"/>
          <w:sz w:val="24"/>
          <w:szCs w:val="24"/>
        </w:rPr>
        <w:t>a</w:t>
      </w:r>
      <w:r w:rsidR="007200FB" w:rsidRPr="007200FB">
        <w:rPr>
          <w:rStyle w:val="Emphasis"/>
          <w:rFonts w:asciiTheme="minorHAnsi" w:eastAsiaTheme="majorEastAsia" w:hAnsiTheme="minorHAnsi"/>
          <w:i w:val="0"/>
          <w:iCs w:val="0"/>
          <w:sz w:val="24"/>
          <w:szCs w:val="24"/>
        </w:rPr>
        <w:t xml:space="preserve"> preponderance of the evidence, I find that </w:t>
      </w:r>
      <w:r w:rsidR="00015FCA">
        <w:rPr>
          <w:rStyle w:val="Emphasis"/>
          <w:rFonts w:asciiTheme="minorHAnsi" w:eastAsiaTheme="majorEastAsia" w:hAnsiTheme="minorHAnsi"/>
          <w:i w:val="0"/>
          <w:iCs w:val="0"/>
          <w:sz w:val="24"/>
          <w:szCs w:val="24"/>
        </w:rPr>
        <w:t>Salem</w:t>
      </w:r>
      <w:r w:rsidR="007200FB" w:rsidRPr="007200FB">
        <w:rPr>
          <w:rStyle w:val="Emphasis"/>
          <w:rFonts w:asciiTheme="minorHAnsi" w:eastAsiaTheme="majorEastAsia" w:hAnsiTheme="minorHAnsi"/>
          <w:i w:val="0"/>
          <w:iCs w:val="0"/>
          <w:sz w:val="24"/>
          <w:szCs w:val="24"/>
        </w:rPr>
        <w:t>’s proposed IEP</w:t>
      </w:r>
      <w:r w:rsidR="0028666A">
        <w:rPr>
          <w:rStyle w:val="Emphasis"/>
          <w:rFonts w:asciiTheme="minorHAnsi" w:eastAsiaTheme="majorEastAsia" w:hAnsiTheme="minorHAnsi"/>
          <w:i w:val="0"/>
          <w:iCs w:val="0"/>
          <w:sz w:val="24"/>
          <w:szCs w:val="24"/>
        </w:rPr>
        <w:t xml:space="preserve"> and placement</w:t>
      </w:r>
      <w:r w:rsidR="007200FB" w:rsidRPr="007200FB">
        <w:rPr>
          <w:rStyle w:val="Emphasis"/>
          <w:rFonts w:asciiTheme="minorHAnsi" w:eastAsiaTheme="majorEastAsia" w:hAnsiTheme="minorHAnsi"/>
          <w:i w:val="0"/>
          <w:iCs w:val="0"/>
          <w:sz w:val="24"/>
          <w:szCs w:val="24"/>
        </w:rPr>
        <w:t xml:space="preserve"> is reasonably calculated to provide Student with a free appropriate public education in the least restrictive environment.  </w:t>
      </w:r>
    </w:p>
    <w:p w14:paraId="3EF11F7C" w14:textId="77777777" w:rsidR="00BE6661" w:rsidRDefault="00BE6661" w:rsidP="007200FB">
      <w:pPr>
        <w:rPr>
          <w:rStyle w:val="Emphasis"/>
          <w:rFonts w:asciiTheme="minorHAnsi" w:eastAsiaTheme="majorEastAsia" w:hAnsiTheme="minorHAnsi"/>
          <w:i w:val="0"/>
          <w:iCs w:val="0"/>
          <w:sz w:val="24"/>
          <w:szCs w:val="24"/>
        </w:rPr>
      </w:pPr>
    </w:p>
    <w:p w14:paraId="3D85A640" w14:textId="3D13BD96" w:rsidR="007200FB" w:rsidRDefault="00B81FEB" w:rsidP="007200FB">
      <w:p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 xml:space="preserve">I turn next </w:t>
      </w:r>
      <w:r w:rsidR="00B00F6D">
        <w:rPr>
          <w:rStyle w:val="Emphasis"/>
          <w:rFonts w:asciiTheme="minorHAnsi" w:eastAsiaTheme="majorEastAsia" w:hAnsiTheme="minorHAnsi"/>
          <w:i w:val="0"/>
          <w:iCs w:val="0"/>
          <w:sz w:val="24"/>
          <w:szCs w:val="24"/>
        </w:rPr>
        <w:t xml:space="preserve"> to Salem’s request </w:t>
      </w:r>
      <w:r w:rsidR="000E3765">
        <w:rPr>
          <w:rStyle w:val="Emphasis"/>
          <w:rFonts w:asciiTheme="minorHAnsi" w:eastAsiaTheme="majorEastAsia" w:hAnsiTheme="minorHAnsi"/>
          <w:i w:val="0"/>
          <w:iCs w:val="0"/>
          <w:sz w:val="24"/>
          <w:szCs w:val="24"/>
        </w:rPr>
        <w:t>that it be granted substitute consent to sen</w:t>
      </w:r>
      <w:r w:rsidR="00E95350">
        <w:rPr>
          <w:rStyle w:val="Emphasis"/>
          <w:rFonts w:asciiTheme="minorHAnsi" w:eastAsiaTheme="majorEastAsia" w:hAnsiTheme="minorHAnsi"/>
          <w:i w:val="0"/>
          <w:iCs w:val="0"/>
          <w:sz w:val="24"/>
          <w:szCs w:val="24"/>
        </w:rPr>
        <w:t>d</w:t>
      </w:r>
      <w:r w:rsidR="000E3765">
        <w:rPr>
          <w:rStyle w:val="Emphasis"/>
          <w:rFonts w:asciiTheme="minorHAnsi" w:eastAsiaTheme="majorEastAsia" w:hAnsiTheme="minorHAnsi"/>
          <w:i w:val="0"/>
          <w:iCs w:val="0"/>
          <w:sz w:val="24"/>
          <w:szCs w:val="24"/>
        </w:rPr>
        <w:t xml:space="preserve"> out packets to day placement</w:t>
      </w:r>
      <w:r>
        <w:rPr>
          <w:rStyle w:val="Emphasis"/>
          <w:rFonts w:asciiTheme="minorHAnsi" w:eastAsiaTheme="majorEastAsia" w:hAnsiTheme="minorHAnsi"/>
          <w:i w:val="0"/>
          <w:iCs w:val="0"/>
          <w:sz w:val="24"/>
          <w:szCs w:val="24"/>
        </w:rPr>
        <w:t>s</w:t>
      </w:r>
      <w:r w:rsidR="000E3765">
        <w:rPr>
          <w:rStyle w:val="Emphasis"/>
          <w:rFonts w:asciiTheme="minorHAnsi" w:eastAsiaTheme="majorEastAsia" w:hAnsiTheme="minorHAnsi"/>
          <w:i w:val="0"/>
          <w:iCs w:val="0"/>
          <w:sz w:val="24"/>
          <w:szCs w:val="24"/>
        </w:rPr>
        <w:t xml:space="preserve"> </w:t>
      </w:r>
      <w:r w:rsidR="006A097F">
        <w:rPr>
          <w:rStyle w:val="Emphasis"/>
          <w:rFonts w:asciiTheme="minorHAnsi" w:eastAsiaTheme="majorEastAsia" w:hAnsiTheme="minorHAnsi"/>
          <w:i w:val="0"/>
          <w:iCs w:val="0"/>
          <w:sz w:val="24"/>
          <w:szCs w:val="24"/>
        </w:rPr>
        <w:t xml:space="preserve">. Salem </w:t>
      </w:r>
      <w:r w:rsidR="000E3765">
        <w:rPr>
          <w:rStyle w:val="Emphasis"/>
          <w:rFonts w:asciiTheme="minorHAnsi" w:eastAsiaTheme="majorEastAsia" w:hAnsiTheme="minorHAnsi"/>
          <w:i w:val="0"/>
          <w:iCs w:val="0"/>
          <w:sz w:val="24"/>
          <w:szCs w:val="24"/>
        </w:rPr>
        <w:t xml:space="preserve"> has not met its burden with respect to this request.  The testimony shows that Parent</w:t>
      </w:r>
      <w:r w:rsidR="006A097F">
        <w:rPr>
          <w:rStyle w:val="Emphasis"/>
          <w:rFonts w:asciiTheme="minorHAnsi" w:eastAsiaTheme="majorEastAsia" w:hAnsiTheme="minorHAnsi"/>
          <w:i w:val="0"/>
          <w:iCs w:val="0"/>
          <w:sz w:val="24"/>
          <w:szCs w:val="24"/>
        </w:rPr>
        <w:t xml:space="preserve"> </w:t>
      </w:r>
      <w:r w:rsidR="009C02A9">
        <w:rPr>
          <w:rStyle w:val="Emphasis"/>
          <w:rFonts w:asciiTheme="minorHAnsi" w:eastAsiaTheme="majorEastAsia" w:hAnsiTheme="minorHAnsi"/>
          <w:i w:val="0"/>
          <w:iCs w:val="0"/>
          <w:sz w:val="24"/>
          <w:szCs w:val="24"/>
        </w:rPr>
        <w:t>previously</w:t>
      </w:r>
      <w:r w:rsidR="000E3765">
        <w:rPr>
          <w:rStyle w:val="Emphasis"/>
          <w:rFonts w:asciiTheme="minorHAnsi" w:eastAsiaTheme="majorEastAsia" w:hAnsiTheme="minorHAnsi"/>
          <w:i w:val="0"/>
          <w:iCs w:val="0"/>
          <w:sz w:val="24"/>
          <w:szCs w:val="24"/>
        </w:rPr>
        <w:t xml:space="preserve"> consented to the mailing of packets to </w:t>
      </w:r>
      <w:r w:rsidR="00D21D1D">
        <w:rPr>
          <w:rStyle w:val="Emphasis"/>
          <w:rFonts w:asciiTheme="minorHAnsi" w:eastAsiaTheme="majorEastAsia" w:hAnsiTheme="minorHAnsi"/>
          <w:i w:val="0"/>
          <w:iCs w:val="0"/>
          <w:sz w:val="24"/>
          <w:szCs w:val="24"/>
        </w:rPr>
        <w:t xml:space="preserve">Topsfield Vocational and a collaborative </w:t>
      </w:r>
      <w:r w:rsidR="006A097F">
        <w:rPr>
          <w:rStyle w:val="Emphasis"/>
          <w:rFonts w:asciiTheme="minorHAnsi" w:eastAsiaTheme="majorEastAsia" w:hAnsiTheme="minorHAnsi"/>
          <w:i w:val="0"/>
          <w:iCs w:val="0"/>
          <w:sz w:val="24"/>
          <w:szCs w:val="24"/>
        </w:rPr>
        <w:t>program.</w:t>
      </w:r>
      <w:r w:rsidR="00D21D1D">
        <w:rPr>
          <w:rStyle w:val="Emphasis"/>
          <w:rFonts w:asciiTheme="minorHAnsi" w:eastAsiaTheme="majorEastAsia" w:hAnsiTheme="minorHAnsi"/>
          <w:i w:val="0"/>
          <w:iCs w:val="0"/>
          <w:sz w:val="24"/>
          <w:szCs w:val="24"/>
        </w:rPr>
        <w:t xml:space="preserve">  It is unclear from the record where those </w:t>
      </w:r>
      <w:r w:rsidR="0028666A">
        <w:rPr>
          <w:rStyle w:val="Emphasis"/>
          <w:rFonts w:asciiTheme="minorHAnsi" w:eastAsiaTheme="majorEastAsia" w:hAnsiTheme="minorHAnsi"/>
          <w:i w:val="0"/>
          <w:iCs w:val="0"/>
          <w:sz w:val="24"/>
          <w:szCs w:val="24"/>
        </w:rPr>
        <w:t>inquiries currently stand.  There is</w:t>
      </w:r>
      <w:r w:rsidR="006A097F">
        <w:rPr>
          <w:rStyle w:val="Emphasis"/>
          <w:rFonts w:asciiTheme="minorHAnsi" w:eastAsiaTheme="majorEastAsia" w:hAnsiTheme="minorHAnsi"/>
          <w:i w:val="0"/>
          <w:iCs w:val="0"/>
          <w:sz w:val="24"/>
          <w:szCs w:val="24"/>
        </w:rPr>
        <w:t xml:space="preserve"> also</w:t>
      </w:r>
      <w:r w:rsidR="0028666A">
        <w:rPr>
          <w:rStyle w:val="Emphasis"/>
          <w:rFonts w:asciiTheme="minorHAnsi" w:eastAsiaTheme="majorEastAsia" w:hAnsiTheme="minorHAnsi"/>
          <w:i w:val="0"/>
          <w:iCs w:val="0"/>
          <w:sz w:val="24"/>
          <w:szCs w:val="24"/>
        </w:rPr>
        <w:t xml:space="preserve"> no evidence in the record that Parent has refused to consent </w:t>
      </w:r>
      <w:r w:rsidR="0028666A">
        <w:rPr>
          <w:rStyle w:val="Emphasis"/>
          <w:rFonts w:asciiTheme="minorHAnsi" w:eastAsiaTheme="majorEastAsia" w:hAnsiTheme="minorHAnsi"/>
          <w:i w:val="0"/>
          <w:iCs w:val="0"/>
          <w:sz w:val="24"/>
          <w:szCs w:val="24"/>
        </w:rPr>
        <w:lastRenderedPageBreak/>
        <w:t xml:space="preserve">to the sending of additional packets.  Therefore, there is no basis for providing Salem with substitute consent </w:t>
      </w:r>
      <w:proofErr w:type="gramStart"/>
      <w:r w:rsidR="0028666A">
        <w:rPr>
          <w:rStyle w:val="Emphasis"/>
          <w:rFonts w:asciiTheme="minorHAnsi" w:eastAsiaTheme="majorEastAsia" w:hAnsiTheme="minorHAnsi"/>
          <w:i w:val="0"/>
          <w:iCs w:val="0"/>
          <w:sz w:val="24"/>
          <w:szCs w:val="24"/>
        </w:rPr>
        <w:t>at this time</w:t>
      </w:r>
      <w:proofErr w:type="gramEnd"/>
      <w:r w:rsidR="0028666A">
        <w:rPr>
          <w:rStyle w:val="Emphasis"/>
          <w:rFonts w:asciiTheme="minorHAnsi" w:eastAsiaTheme="majorEastAsia" w:hAnsiTheme="minorHAnsi"/>
          <w:i w:val="0"/>
          <w:iCs w:val="0"/>
          <w:sz w:val="24"/>
          <w:szCs w:val="24"/>
        </w:rPr>
        <w:t>.</w:t>
      </w:r>
    </w:p>
    <w:p w14:paraId="5B098A84" w14:textId="77777777" w:rsidR="00AB1656" w:rsidRDefault="00AB1656" w:rsidP="00AB1656">
      <w:pPr>
        <w:jc w:val="center"/>
        <w:rPr>
          <w:rStyle w:val="Emphasis"/>
          <w:rFonts w:asciiTheme="minorHAnsi" w:eastAsiaTheme="majorEastAsia" w:hAnsiTheme="minorHAnsi"/>
          <w:i w:val="0"/>
          <w:iCs w:val="0"/>
          <w:sz w:val="24"/>
          <w:szCs w:val="24"/>
        </w:rPr>
      </w:pPr>
    </w:p>
    <w:p w14:paraId="48C3FA7F" w14:textId="787DCFE2" w:rsidR="00AB1656" w:rsidRDefault="00AB1656" w:rsidP="00AB1656">
      <w:pPr>
        <w:jc w:val="cente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ORDER</w:t>
      </w:r>
    </w:p>
    <w:p w14:paraId="4F886A1E" w14:textId="77777777" w:rsidR="00AB1656" w:rsidRDefault="00AB1656" w:rsidP="00AB1656">
      <w:pPr>
        <w:jc w:val="center"/>
        <w:rPr>
          <w:rStyle w:val="Emphasis"/>
          <w:rFonts w:asciiTheme="minorHAnsi" w:eastAsiaTheme="majorEastAsia" w:hAnsiTheme="minorHAnsi"/>
          <w:i w:val="0"/>
          <w:iCs w:val="0"/>
          <w:sz w:val="24"/>
          <w:szCs w:val="24"/>
        </w:rPr>
      </w:pPr>
    </w:p>
    <w:p w14:paraId="5B7A486E" w14:textId="47A93AE9" w:rsidR="00AB1656" w:rsidRDefault="00AB1656" w:rsidP="00AB1656">
      <w:pPr>
        <w:pStyle w:val="ListParagraph"/>
        <w:numPr>
          <w:ilvl w:val="0"/>
          <w:numId w:val="6"/>
        </w:num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Salem</w:t>
      </w:r>
      <w:r w:rsidRPr="007200FB">
        <w:rPr>
          <w:rStyle w:val="Emphasis"/>
          <w:rFonts w:asciiTheme="minorHAnsi" w:eastAsiaTheme="majorEastAsia" w:hAnsiTheme="minorHAnsi"/>
          <w:i w:val="0"/>
          <w:iCs w:val="0"/>
          <w:sz w:val="24"/>
          <w:szCs w:val="24"/>
        </w:rPr>
        <w:t>’s proposed IEP</w:t>
      </w:r>
      <w:r>
        <w:rPr>
          <w:rStyle w:val="Emphasis"/>
          <w:rFonts w:asciiTheme="minorHAnsi" w:eastAsiaTheme="majorEastAsia" w:hAnsiTheme="minorHAnsi"/>
          <w:i w:val="0"/>
          <w:iCs w:val="0"/>
          <w:sz w:val="24"/>
          <w:szCs w:val="24"/>
        </w:rPr>
        <w:t xml:space="preserve"> and placement</w:t>
      </w:r>
      <w:r w:rsidRPr="007200FB">
        <w:rPr>
          <w:rStyle w:val="Emphasis"/>
          <w:rFonts w:asciiTheme="minorHAnsi" w:eastAsiaTheme="majorEastAsia" w:hAnsiTheme="minorHAnsi"/>
          <w:i w:val="0"/>
          <w:iCs w:val="0"/>
          <w:sz w:val="24"/>
          <w:szCs w:val="24"/>
        </w:rPr>
        <w:t xml:space="preserve"> is reasonably calculated to provide Student with a free appropriate public education in the least restrictive environment.  </w:t>
      </w:r>
    </w:p>
    <w:p w14:paraId="7D98029F" w14:textId="77777777" w:rsidR="00A17BC3" w:rsidRDefault="00A17BC3" w:rsidP="00A17BC3">
      <w:pPr>
        <w:pStyle w:val="ListParagraph"/>
        <w:ind w:left="1080"/>
        <w:rPr>
          <w:rStyle w:val="Emphasis"/>
          <w:rFonts w:asciiTheme="minorHAnsi" w:eastAsiaTheme="majorEastAsia" w:hAnsiTheme="minorHAnsi"/>
          <w:i w:val="0"/>
          <w:iCs w:val="0"/>
          <w:sz w:val="24"/>
          <w:szCs w:val="24"/>
        </w:rPr>
      </w:pPr>
    </w:p>
    <w:p w14:paraId="40F4C111" w14:textId="2D8E3561" w:rsidR="00AB1656" w:rsidRPr="00AB1656" w:rsidRDefault="00A17BC3" w:rsidP="00AB1656">
      <w:pPr>
        <w:pStyle w:val="ListParagraph"/>
        <w:numPr>
          <w:ilvl w:val="0"/>
          <w:numId w:val="6"/>
        </w:numPr>
        <w:rPr>
          <w:rStyle w:val="Emphasis"/>
          <w:rFonts w:asciiTheme="minorHAnsi" w:eastAsiaTheme="majorEastAsia" w:hAnsiTheme="minorHAnsi"/>
          <w:i w:val="0"/>
          <w:iCs w:val="0"/>
          <w:sz w:val="24"/>
          <w:szCs w:val="24"/>
        </w:rPr>
      </w:pPr>
      <w:r>
        <w:rPr>
          <w:rStyle w:val="Emphasis"/>
          <w:rFonts w:asciiTheme="minorHAnsi" w:eastAsiaTheme="majorEastAsia" w:hAnsiTheme="minorHAnsi"/>
          <w:i w:val="0"/>
          <w:iCs w:val="0"/>
          <w:sz w:val="24"/>
          <w:szCs w:val="24"/>
        </w:rPr>
        <w:t>Salem’s request for substitute consent to send packets to additional day placements is DENIED.</w:t>
      </w:r>
    </w:p>
    <w:p w14:paraId="628B9619" w14:textId="77777777" w:rsidR="0028666A" w:rsidRPr="007200FB" w:rsidRDefault="0028666A" w:rsidP="007200FB">
      <w:pPr>
        <w:rPr>
          <w:rStyle w:val="Emphasis"/>
          <w:rFonts w:asciiTheme="minorHAnsi" w:eastAsiaTheme="majorEastAsia" w:hAnsiTheme="minorHAnsi"/>
          <w:i w:val="0"/>
          <w:iCs w:val="0"/>
          <w:sz w:val="24"/>
          <w:szCs w:val="24"/>
        </w:rPr>
      </w:pPr>
    </w:p>
    <w:p w14:paraId="13FACDF7" w14:textId="77777777" w:rsidR="007200FB" w:rsidRPr="007200FB" w:rsidRDefault="007200FB" w:rsidP="007200FB">
      <w:pPr>
        <w:rPr>
          <w:rFonts w:asciiTheme="minorHAnsi" w:hAnsiTheme="minorHAnsi"/>
          <w:sz w:val="24"/>
          <w:szCs w:val="24"/>
        </w:rPr>
      </w:pPr>
    </w:p>
    <w:p w14:paraId="31738698" w14:textId="77777777" w:rsidR="0084458C" w:rsidRPr="00DB15A4" w:rsidRDefault="0084458C" w:rsidP="0084458C">
      <w:pPr>
        <w:tabs>
          <w:tab w:val="left" w:pos="432"/>
        </w:tabs>
        <w:jc w:val="both"/>
        <w:rPr>
          <w:rFonts w:asciiTheme="majorHAnsi" w:hAnsiTheme="majorHAnsi"/>
          <w:sz w:val="24"/>
          <w:szCs w:val="24"/>
        </w:rPr>
      </w:pPr>
      <w:r w:rsidRPr="00DB15A4">
        <w:rPr>
          <w:rFonts w:asciiTheme="majorHAnsi" w:hAnsiTheme="majorHAnsi"/>
          <w:sz w:val="24"/>
          <w:szCs w:val="24"/>
        </w:rPr>
        <w:t>So ordered by the Hearing Officer,</w:t>
      </w:r>
    </w:p>
    <w:p w14:paraId="37FF3210" w14:textId="77777777" w:rsidR="0084458C" w:rsidRPr="00DB15A4" w:rsidRDefault="0084458C" w:rsidP="0084458C">
      <w:pPr>
        <w:tabs>
          <w:tab w:val="left" w:pos="432"/>
        </w:tabs>
        <w:jc w:val="both"/>
        <w:rPr>
          <w:rFonts w:asciiTheme="majorHAnsi" w:hAnsiTheme="majorHAnsi"/>
          <w:sz w:val="24"/>
          <w:szCs w:val="24"/>
        </w:rPr>
      </w:pPr>
    </w:p>
    <w:p w14:paraId="5430562B" w14:textId="77777777" w:rsidR="0084458C" w:rsidRPr="00DB15A4" w:rsidRDefault="0084458C" w:rsidP="0084458C">
      <w:pPr>
        <w:tabs>
          <w:tab w:val="left" w:pos="432"/>
        </w:tabs>
        <w:jc w:val="both"/>
        <w:rPr>
          <w:rFonts w:asciiTheme="majorHAnsi" w:hAnsiTheme="majorHAnsi"/>
          <w:sz w:val="24"/>
          <w:szCs w:val="24"/>
        </w:rPr>
      </w:pPr>
      <w:r w:rsidRPr="00DB15A4">
        <w:rPr>
          <w:rFonts w:asciiTheme="majorHAnsi" w:hAnsiTheme="majorHAnsi"/>
          <w:sz w:val="24"/>
          <w:szCs w:val="24"/>
        </w:rPr>
        <w:t>/s/ /Catherine M. Putney-Yaceshyn</w:t>
      </w:r>
    </w:p>
    <w:p w14:paraId="5D669EF7" w14:textId="77777777" w:rsidR="0084458C" w:rsidRPr="00DB15A4" w:rsidRDefault="0084458C" w:rsidP="0084458C">
      <w:pPr>
        <w:tabs>
          <w:tab w:val="left" w:pos="432"/>
        </w:tabs>
        <w:jc w:val="both"/>
        <w:rPr>
          <w:rFonts w:asciiTheme="majorHAnsi" w:hAnsiTheme="majorHAnsi"/>
          <w:sz w:val="24"/>
          <w:szCs w:val="24"/>
        </w:rPr>
      </w:pPr>
      <w:r w:rsidRPr="00DB15A4">
        <w:rPr>
          <w:rFonts w:asciiTheme="majorHAnsi" w:hAnsiTheme="majorHAnsi"/>
          <w:sz w:val="24"/>
          <w:szCs w:val="24"/>
        </w:rPr>
        <w:t>________________________________</w:t>
      </w:r>
    </w:p>
    <w:p w14:paraId="44ED406C" w14:textId="6D4E722A" w:rsidR="0084458C" w:rsidRPr="00DB15A4" w:rsidRDefault="0084458C" w:rsidP="0084458C">
      <w:pPr>
        <w:tabs>
          <w:tab w:val="left" w:pos="432"/>
        </w:tabs>
        <w:jc w:val="both"/>
        <w:rPr>
          <w:rFonts w:asciiTheme="majorHAnsi" w:hAnsiTheme="majorHAnsi"/>
          <w:sz w:val="24"/>
          <w:szCs w:val="24"/>
        </w:rPr>
      </w:pPr>
      <w:r w:rsidRPr="00DB15A4">
        <w:rPr>
          <w:rFonts w:asciiTheme="majorHAnsi" w:hAnsiTheme="majorHAnsi"/>
          <w:sz w:val="24"/>
          <w:szCs w:val="24"/>
        </w:rPr>
        <w:t xml:space="preserve">Dated:  </w:t>
      </w:r>
      <w:r w:rsidR="009F0BF8">
        <w:rPr>
          <w:rFonts w:asciiTheme="majorHAnsi" w:hAnsiTheme="majorHAnsi"/>
          <w:sz w:val="24"/>
          <w:szCs w:val="24"/>
        </w:rPr>
        <w:t>May 1</w:t>
      </w:r>
      <w:r w:rsidRPr="00DB15A4">
        <w:rPr>
          <w:rFonts w:asciiTheme="majorHAnsi" w:hAnsiTheme="majorHAnsi"/>
          <w:sz w:val="24"/>
          <w:szCs w:val="24"/>
        </w:rPr>
        <w:t>, 2026</w:t>
      </w:r>
    </w:p>
    <w:p w14:paraId="5CCD4F24" w14:textId="77777777" w:rsidR="0084458C" w:rsidRPr="00DB15A4" w:rsidRDefault="0084458C" w:rsidP="0084458C">
      <w:pPr>
        <w:tabs>
          <w:tab w:val="left" w:pos="432"/>
        </w:tabs>
        <w:jc w:val="both"/>
        <w:rPr>
          <w:rFonts w:asciiTheme="majorHAnsi" w:hAnsiTheme="majorHAnsi"/>
          <w:sz w:val="24"/>
          <w:szCs w:val="24"/>
        </w:rPr>
      </w:pPr>
    </w:p>
    <w:p w14:paraId="1C4EFD55" w14:textId="77777777" w:rsidR="003A07F0" w:rsidRDefault="003A07F0" w:rsidP="007200FB">
      <w:pPr>
        <w:tabs>
          <w:tab w:val="left" w:pos="432"/>
        </w:tabs>
        <w:jc w:val="both"/>
        <w:rPr>
          <w:rFonts w:asciiTheme="minorHAnsi" w:hAnsiTheme="minorHAnsi"/>
          <w:sz w:val="24"/>
          <w:szCs w:val="24"/>
        </w:rPr>
      </w:pPr>
    </w:p>
    <w:p w14:paraId="092479F5" w14:textId="77777777" w:rsidR="003A07F0" w:rsidRDefault="003A07F0" w:rsidP="007200FB">
      <w:pPr>
        <w:tabs>
          <w:tab w:val="left" w:pos="432"/>
        </w:tabs>
        <w:jc w:val="both"/>
        <w:rPr>
          <w:rFonts w:asciiTheme="minorHAnsi" w:hAnsiTheme="minorHAnsi"/>
          <w:sz w:val="24"/>
          <w:szCs w:val="24"/>
        </w:rPr>
      </w:pPr>
    </w:p>
    <w:p w14:paraId="62384C50" w14:textId="77777777" w:rsidR="006B189B" w:rsidRDefault="006B189B" w:rsidP="007200FB">
      <w:pPr>
        <w:tabs>
          <w:tab w:val="left" w:pos="432"/>
        </w:tabs>
        <w:jc w:val="both"/>
        <w:rPr>
          <w:rFonts w:asciiTheme="minorHAnsi" w:hAnsiTheme="minorHAnsi"/>
          <w:sz w:val="24"/>
          <w:szCs w:val="24"/>
        </w:rPr>
      </w:pPr>
    </w:p>
    <w:p w14:paraId="0A002347" w14:textId="77777777" w:rsidR="006B189B" w:rsidRDefault="006B189B" w:rsidP="007200FB">
      <w:pPr>
        <w:tabs>
          <w:tab w:val="left" w:pos="432"/>
        </w:tabs>
        <w:jc w:val="both"/>
        <w:rPr>
          <w:rFonts w:asciiTheme="minorHAnsi" w:hAnsiTheme="minorHAnsi"/>
          <w:sz w:val="24"/>
          <w:szCs w:val="24"/>
        </w:rPr>
      </w:pPr>
    </w:p>
    <w:p w14:paraId="79B08745" w14:textId="77777777" w:rsidR="006B189B" w:rsidRDefault="006B189B" w:rsidP="007200FB">
      <w:pPr>
        <w:tabs>
          <w:tab w:val="left" w:pos="432"/>
        </w:tabs>
        <w:jc w:val="both"/>
        <w:rPr>
          <w:rFonts w:asciiTheme="minorHAnsi" w:hAnsiTheme="minorHAnsi"/>
          <w:sz w:val="24"/>
          <w:szCs w:val="24"/>
        </w:rPr>
      </w:pPr>
    </w:p>
    <w:p w14:paraId="0233BDA5" w14:textId="77777777" w:rsidR="006B189B" w:rsidRDefault="006B189B" w:rsidP="007200FB">
      <w:pPr>
        <w:tabs>
          <w:tab w:val="left" w:pos="432"/>
        </w:tabs>
        <w:jc w:val="both"/>
        <w:rPr>
          <w:rFonts w:asciiTheme="minorHAnsi" w:hAnsiTheme="minorHAnsi"/>
          <w:sz w:val="24"/>
          <w:szCs w:val="24"/>
        </w:rPr>
      </w:pPr>
    </w:p>
    <w:p w14:paraId="755100F3" w14:textId="77777777" w:rsidR="006B189B" w:rsidRDefault="006B189B" w:rsidP="007200FB">
      <w:pPr>
        <w:tabs>
          <w:tab w:val="left" w:pos="432"/>
        </w:tabs>
        <w:jc w:val="both"/>
        <w:rPr>
          <w:rFonts w:asciiTheme="minorHAnsi" w:hAnsiTheme="minorHAnsi"/>
          <w:sz w:val="24"/>
          <w:szCs w:val="24"/>
        </w:rPr>
      </w:pPr>
    </w:p>
    <w:p w14:paraId="38EF5EE2" w14:textId="77777777" w:rsidR="006B189B" w:rsidRDefault="006B189B" w:rsidP="007200FB">
      <w:pPr>
        <w:tabs>
          <w:tab w:val="left" w:pos="432"/>
        </w:tabs>
        <w:jc w:val="both"/>
        <w:rPr>
          <w:rFonts w:asciiTheme="minorHAnsi" w:hAnsiTheme="minorHAnsi"/>
          <w:sz w:val="24"/>
          <w:szCs w:val="24"/>
        </w:rPr>
      </w:pPr>
    </w:p>
    <w:p w14:paraId="7787E548" w14:textId="77777777" w:rsidR="006B189B" w:rsidRDefault="006B189B" w:rsidP="007200FB">
      <w:pPr>
        <w:tabs>
          <w:tab w:val="left" w:pos="432"/>
        </w:tabs>
        <w:jc w:val="both"/>
        <w:rPr>
          <w:rFonts w:asciiTheme="minorHAnsi" w:hAnsiTheme="minorHAnsi"/>
          <w:sz w:val="24"/>
          <w:szCs w:val="24"/>
        </w:rPr>
      </w:pPr>
    </w:p>
    <w:p w14:paraId="03A2CD72" w14:textId="77777777" w:rsidR="000F1D2D" w:rsidRDefault="000F1D2D" w:rsidP="007200FB">
      <w:pPr>
        <w:tabs>
          <w:tab w:val="left" w:pos="432"/>
        </w:tabs>
        <w:jc w:val="both"/>
        <w:rPr>
          <w:rFonts w:asciiTheme="minorHAnsi" w:hAnsiTheme="minorHAnsi"/>
          <w:sz w:val="24"/>
          <w:szCs w:val="24"/>
        </w:rPr>
      </w:pPr>
    </w:p>
    <w:p w14:paraId="5FE818FB" w14:textId="77777777" w:rsidR="000F1D2D" w:rsidRDefault="000F1D2D" w:rsidP="007200FB">
      <w:pPr>
        <w:tabs>
          <w:tab w:val="left" w:pos="432"/>
        </w:tabs>
        <w:jc w:val="both"/>
        <w:rPr>
          <w:rFonts w:asciiTheme="minorHAnsi" w:hAnsiTheme="minorHAnsi"/>
          <w:sz w:val="24"/>
          <w:szCs w:val="24"/>
        </w:rPr>
      </w:pPr>
    </w:p>
    <w:p w14:paraId="0C35E5DE" w14:textId="77777777" w:rsidR="000F1D2D" w:rsidRDefault="000F1D2D" w:rsidP="007200FB">
      <w:pPr>
        <w:tabs>
          <w:tab w:val="left" w:pos="432"/>
        </w:tabs>
        <w:jc w:val="both"/>
        <w:rPr>
          <w:rFonts w:asciiTheme="minorHAnsi" w:hAnsiTheme="minorHAnsi"/>
          <w:sz w:val="24"/>
          <w:szCs w:val="24"/>
        </w:rPr>
      </w:pPr>
    </w:p>
    <w:p w14:paraId="0A7D70B6" w14:textId="77777777" w:rsidR="000F1D2D" w:rsidRDefault="000F1D2D" w:rsidP="007200FB">
      <w:pPr>
        <w:tabs>
          <w:tab w:val="left" w:pos="432"/>
        </w:tabs>
        <w:jc w:val="both"/>
        <w:rPr>
          <w:rFonts w:asciiTheme="minorHAnsi" w:hAnsiTheme="minorHAnsi"/>
          <w:sz w:val="24"/>
          <w:szCs w:val="24"/>
        </w:rPr>
      </w:pPr>
    </w:p>
    <w:p w14:paraId="51F9A4CD" w14:textId="77777777" w:rsidR="000F1D2D" w:rsidRDefault="000F1D2D" w:rsidP="007200FB">
      <w:pPr>
        <w:tabs>
          <w:tab w:val="left" w:pos="432"/>
        </w:tabs>
        <w:jc w:val="both"/>
        <w:rPr>
          <w:rFonts w:asciiTheme="minorHAnsi" w:hAnsiTheme="minorHAnsi"/>
          <w:sz w:val="24"/>
          <w:szCs w:val="24"/>
        </w:rPr>
      </w:pPr>
    </w:p>
    <w:p w14:paraId="798912E7" w14:textId="77777777" w:rsidR="000F1D2D" w:rsidRDefault="000F1D2D" w:rsidP="007200FB">
      <w:pPr>
        <w:tabs>
          <w:tab w:val="left" w:pos="432"/>
        </w:tabs>
        <w:jc w:val="both"/>
        <w:rPr>
          <w:rFonts w:asciiTheme="minorHAnsi" w:hAnsiTheme="minorHAnsi"/>
          <w:sz w:val="24"/>
          <w:szCs w:val="24"/>
        </w:rPr>
      </w:pPr>
    </w:p>
    <w:p w14:paraId="18BE0A64" w14:textId="77777777" w:rsidR="000F1D2D" w:rsidRDefault="000F1D2D" w:rsidP="007200FB">
      <w:pPr>
        <w:tabs>
          <w:tab w:val="left" w:pos="432"/>
        </w:tabs>
        <w:jc w:val="both"/>
        <w:rPr>
          <w:rFonts w:asciiTheme="minorHAnsi" w:hAnsiTheme="minorHAnsi"/>
          <w:sz w:val="24"/>
          <w:szCs w:val="24"/>
        </w:rPr>
      </w:pPr>
    </w:p>
    <w:p w14:paraId="44611441" w14:textId="77777777" w:rsidR="000F1D2D" w:rsidRDefault="000F1D2D" w:rsidP="007200FB">
      <w:pPr>
        <w:tabs>
          <w:tab w:val="left" w:pos="432"/>
        </w:tabs>
        <w:jc w:val="both"/>
        <w:rPr>
          <w:rFonts w:asciiTheme="minorHAnsi" w:hAnsiTheme="minorHAnsi"/>
          <w:sz w:val="24"/>
          <w:szCs w:val="24"/>
        </w:rPr>
      </w:pPr>
    </w:p>
    <w:p w14:paraId="131EB54F" w14:textId="77777777" w:rsidR="000F1D2D" w:rsidRDefault="000F1D2D" w:rsidP="007200FB">
      <w:pPr>
        <w:tabs>
          <w:tab w:val="left" w:pos="432"/>
        </w:tabs>
        <w:jc w:val="both"/>
        <w:rPr>
          <w:rFonts w:asciiTheme="minorHAnsi" w:hAnsiTheme="minorHAnsi"/>
          <w:sz w:val="24"/>
          <w:szCs w:val="24"/>
        </w:rPr>
      </w:pPr>
    </w:p>
    <w:p w14:paraId="029034D5" w14:textId="77777777" w:rsidR="006B189B" w:rsidRDefault="006B189B" w:rsidP="007200FB">
      <w:pPr>
        <w:tabs>
          <w:tab w:val="left" w:pos="432"/>
        </w:tabs>
        <w:jc w:val="both"/>
        <w:rPr>
          <w:rFonts w:asciiTheme="minorHAnsi" w:hAnsiTheme="minorHAnsi"/>
          <w:sz w:val="24"/>
          <w:szCs w:val="24"/>
        </w:rPr>
      </w:pPr>
    </w:p>
    <w:p w14:paraId="5EE70391" w14:textId="77777777" w:rsidR="006B189B" w:rsidRDefault="006B189B" w:rsidP="007200FB">
      <w:pPr>
        <w:tabs>
          <w:tab w:val="left" w:pos="432"/>
        </w:tabs>
        <w:jc w:val="both"/>
        <w:rPr>
          <w:rFonts w:asciiTheme="minorHAnsi" w:hAnsiTheme="minorHAnsi"/>
          <w:sz w:val="24"/>
          <w:szCs w:val="24"/>
        </w:rPr>
      </w:pPr>
    </w:p>
    <w:p w14:paraId="6B26003D" w14:textId="77777777" w:rsidR="006B189B" w:rsidRDefault="006B189B" w:rsidP="007200FB">
      <w:pPr>
        <w:tabs>
          <w:tab w:val="left" w:pos="432"/>
        </w:tabs>
        <w:jc w:val="both"/>
        <w:rPr>
          <w:rFonts w:asciiTheme="minorHAnsi" w:hAnsiTheme="minorHAnsi"/>
          <w:sz w:val="24"/>
          <w:szCs w:val="24"/>
        </w:rPr>
      </w:pPr>
    </w:p>
    <w:p w14:paraId="74F1C672" w14:textId="77777777" w:rsidR="003A07F0" w:rsidRDefault="003A07F0" w:rsidP="007200FB">
      <w:pPr>
        <w:tabs>
          <w:tab w:val="left" w:pos="432"/>
        </w:tabs>
        <w:jc w:val="both"/>
        <w:rPr>
          <w:rFonts w:asciiTheme="minorHAnsi" w:hAnsiTheme="minorHAnsi"/>
          <w:sz w:val="24"/>
          <w:szCs w:val="24"/>
        </w:rPr>
      </w:pPr>
    </w:p>
    <w:p w14:paraId="58E750CD" w14:textId="77777777" w:rsidR="00E36B03" w:rsidRDefault="00E36B03" w:rsidP="007200FB">
      <w:pPr>
        <w:tabs>
          <w:tab w:val="left" w:pos="432"/>
        </w:tabs>
        <w:jc w:val="both"/>
        <w:rPr>
          <w:rFonts w:asciiTheme="minorHAnsi" w:hAnsiTheme="minorHAnsi"/>
          <w:sz w:val="24"/>
          <w:szCs w:val="24"/>
        </w:rPr>
      </w:pPr>
    </w:p>
    <w:p w14:paraId="37BFD968" w14:textId="77777777" w:rsidR="00986FF7" w:rsidRDefault="00986FF7" w:rsidP="00851D97">
      <w:pPr>
        <w:jc w:val="center"/>
        <w:rPr>
          <w:b/>
          <w:bCs/>
          <w:color w:val="000000"/>
          <w:sz w:val="28"/>
          <w:szCs w:val="28"/>
        </w:rPr>
      </w:pPr>
    </w:p>
    <w:p w14:paraId="7C817CAA" w14:textId="77777777" w:rsidR="00986FF7" w:rsidRDefault="00986FF7" w:rsidP="00851D97">
      <w:pPr>
        <w:jc w:val="center"/>
        <w:rPr>
          <w:b/>
          <w:bCs/>
          <w:color w:val="000000"/>
          <w:sz w:val="28"/>
          <w:szCs w:val="28"/>
        </w:rPr>
      </w:pPr>
    </w:p>
    <w:p w14:paraId="621B2432" w14:textId="560442BF" w:rsidR="00851D97" w:rsidRDefault="00851D97" w:rsidP="00851D97">
      <w:pPr>
        <w:jc w:val="center"/>
        <w:rPr>
          <w:b/>
          <w:bCs/>
          <w:color w:val="000000"/>
          <w:sz w:val="28"/>
          <w:szCs w:val="28"/>
        </w:rPr>
      </w:pPr>
      <w:r w:rsidRPr="003E019C">
        <w:rPr>
          <w:b/>
          <w:bCs/>
          <w:color w:val="000000"/>
          <w:sz w:val="28"/>
          <w:szCs w:val="28"/>
        </w:rPr>
        <w:lastRenderedPageBreak/>
        <w:t>COMMONWEALTH OF MASSACHUSETTS</w:t>
      </w:r>
    </w:p>
    <w:p w14:paraId="46488DCC" w14:textId="77777777" w:rsidR="00851D97" w:rsidRPr="004C49CB" w:rsidRDefault="00851D97" w:rsidP="00851D97">
      <w:pPr>
        <w:jc w:val="center"/>
        <w:rPr>
          <w:b/>
          <w:bCs/>
          <w:color w:val="000000"/>
          <w:sz w:val="28"/>
          <w:szCs w:val="28"/>
        </w:rPr>
      </w:pPr>
      <w:r w:rsidRPr="004C49CB">
        <w:rPr>
          <w:b/>
          <w:bCs/>
          <w:color w:val="000000"/>
          <w:sz w:val="28"/>
          <w:szCs w:val="28"/>
        </w:rPr>
        <w:t>BUREAU OF SPECIAL EDUCATION APPEALS</w:t>
      </w:r>
    </w:p>
    <w:p w14:paraId="687499B5" w14:textId="77777777" w:rsidR="00851D97" w:rsidRPr="00851D97" w:rsidRDefault="00851D97" w:rsidP="00851D97">
      <w:pPr>
        <w:jc w:val="center"/>
        <w:rPr>
          <w:rFonts w:asciiTheme="minorHAnsi" w:hAnsiTheme="minorHAnsi"/>
          <w:b/>
          <w:bCs/>
          <w:color w:val="000000"/>
          <w:sz w:val="24"/>
          <w:szCs w:val="24"/>
          <w:u w:val="single" w:color="000000"/>
        </w:rPr>
      </w:pPr>
      <w:r w:rsidRPr="00851D97">
        <w:rPr>
          <w:rFonts w:asciiTheme="minorHAnsi" w:hAnsiTheme="minorHAnsi"/>
          <w:b/>
          <w:bCs/>
          <w:color w:val="000000"/>
          <w:sz w:val="24"/>
          <w:szCs w:val="24"/>
          <w:u w:val="single" w:color="000000"/>
        </w:rPr>
        <w:t>EFFECT OF FINAL BSEA ACTIONS AND RIGHTS OF APPEAL</w:t>
      </w:r>
    </w:p>
    <w:p w14:paraId="5C39A359" w14:textId="77777777" w:rsidR="00851D97" w:rsidRPr="00851D97" w:rsidRDefault="00851D97" w:rsidP="00851D97">
      <w:pPr>
        <w:tabs>
          <w:tab w:val="center" w:pos="440"/>
          <w:tab w:val="center" w:pos="4627"/>
        </w:tabs>
        <w:jc w:val="center"/>
        <w:rPr>
          <w:rFonts w:asciiTheme="minorHAnsi" w:hAnsiTheme="minorHAnsi"/>
          <w:b/>
          <w:bCs/>
          <w:color w:val="000000"/>
          <w:sz w:val="24"/>
          <w:szCs w:val="24"/>
        </w:rPr>
      </w:pPr>
    </w:p>
    <w:p w14:paraId="2A3C6B12" w14:textId="77777777" w:rsidR="00851D97" w:rsidRPr="00851D97" w:rsidRDefault="00851D97" w:rsidP="00851D97">
      <w:pPr>
        <w:keepNext/>
        <w:keepLines/>
        <w:outlineLvl w:val="0"/>
        <w:rPr>
          <w:rFonts w:asciiTheme="minorHAnsi" w:hAnsiTheme="minorHAnsi"/>
          <w:b/>
          <w:bCs/>
          <w:color w:val="000000"/>
          <w:sz w:val="24"/>
          <w:szCs w:val="24"/>
          <w:u w:val="single" w:color="000000"/>
        </w:rPr>
      </w:pPr>
      <w:r w:rsidRPr="00851D97">
        <w:rPr>
          <w:rFonts w:asciiTheme="minorHAnsi" w:hAnsiTheme="minorHAnsi"/>
          <w:b/>
          <w:bCs/>
          <w:color w:val="000000"/>
          <w:sz w:val="24"/>
          <w:szCs w:val="24"/>
          <w:u w:val="single" w:color="000000"/>
        </w:rPr>
        <w:t>Effect of BSEA Decision, Dismissal with Prejudice and Allowance of Motion for Summary Judgment</w:t>
      </w:r>
    </w:p>
    <w:p w14:paraId="6AE44DEE" w14:textId="575DBEFD" w:rsidR="00851D97" w:rsidRPr="00851D97" w:rsidRDefault="00851D97" w:rsidP="00851D97">
      <w:pPr>
        <w:spacing w:after="312" w:line="250" w:lineRule="auto"/>
        <w:ind w:left="43" w:firstLine="5"/>
        <w:rPr>
          <w:rFonts w:asciiTheme="minorHAnsi" w:hAnsiTheme="minorHAnsi"/>
          <w:color w:val="000000"/>
          <w:sz w:val="24"/>
          <w:szCs w:val="24"/>
        </w:rPr>
      </w:pPr>
      <w:r w:rsidRPr="00851D97">
        <w:rPr>
          <w:rFonts w:asciiTheme="minorHAnsi" w:hAnsiTheme="minorHAnsi"/>
          <w:color w:val="000000"/>
          <w:sz w:val="24"/>
          <w:szCs w:val="24"/>
        </w:rPr>
        <w:t xml:space="preserve">20 U.S.C. s. 1415(i)(1)(B) requires that a decision of the Bureau of Special Education Appeals be final and subject to no further agency review. Similarly, </w:t>
      </w:r>
      <w:proofErr w:type="gramStart"/>
      <w:r w:rsidRPr="00851D97">
        <w:rPr>
          <w:rFonts w:asciiTheme="minorHAnsi" w:hAnsiTheme="minorHAnsi"/>
          <w:color w:val="000000"/>
          <w:sz w:val="24"/>
          <w:szCs w:val="24"/>
        </w:rPr>
        <w:t>a</w:t>
      </w:r>
      <w:r w:rsidR="00464ADD">
        <w:rPr>
          <w:rFonts w:asciiTheme="minorHAnsi" w:hAnsiTheme="minorHAnsi"/>
          <w:color w:val="000000"/>
          <w:sz w:val="24"/>
          <w:szCs w:val="24"/>
        </w:rPr>
        <w:t xml:space="preserve"> </w:t>
      </w:r>
      <w:r w:rsidRPr="00851D97">
        <w:rPr>
          <w:rFonts w:asciiTheme="minorHAnsi" w:hAnsiTheme="minorHAnsi"/>
          <w:color w:val="000000"/>
          <w:sz w:val="24"/>
          <w:szCs w:val="24"/>
        </w:rPr>
        <w:t>Ruling</w:t>
      </w:r>
      <w:proofErr w:type="gramEnd"/>
      <w:r w:rsidRPr="00851D97">
        <w:rPr>
          <w:rFonts w:asciiTheme="minorHAnsi" w:hAnsiTheme="minorHAnsi"/>
          <w:color w:val="000000"/>
          <w:sz w:val="24"/>
          <w:szCs w:val="24"/>
        </w:rPr>
        <w:t xml:space="preserve"> Dismissing a Matter with Prejudice and </w:t>
      </w:r>
      <w:proofErr w:type="gramStart"/>
      <w:r w:rsidRPr="00851D97">
        <w:rPr>
          <w:rFonts w:asciiTheme="minorHAnsi" w:hAnsiTheme="minorHAnsi"/>
          <w:color w:val="000000"/>
          <w:sz w:val="24"/>
          <w:szCs w:val="24"/>
        </w:rPr>
        <w:t>a Ruling</w:t>
      </w:r>
      <w:proofErr w:type="gramEnd"/>
      <w:r w:rsidRPr="00851D97">
        <w:rPr>
          <w:rFonts w:asciiTheme="minorHAnsi" w:hAnsiTheme="minorHAnsi"/>
          <w:color w:val="000000"/>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38E8CBC" w14:textId="77777777" w:rsidR="00851D97" w:rsidRPr="00851D97" w:rsidRDefault="00851D97" w:rsidP="00851D97">
      <w:pPr>
        <w:spacing w:after="312" w:line="250" w:lineRule="auto"/>
        <w:ind w:left="43" w:firstLine="5"/>
        <w:rPr>
          <w:rFonts w:asciiTheme="minorHAnsi" w:hAnsiTheme="minorHAnsi"/>
          <w:color w:val="000000"/>
          <w:sz w:val="24"/>
          <w:szCs w:val="24"/>
        </w:rPr>
      </w:pPr>
      <w:r w:rsidRPr="00851D97">
        <w:rPr>
          <w:rFonts w:asciiTheme="minorHAnsi" w:hAnsiTheme="minorHAnsi"/>
          <w:color w:val="000000"/>
          <w:sz w:val="24"/>
          <w:szCs w:val="24"/>
        </w:rPr>
        <w:t>Accordingly</w:t>
      </w:r>
      <w:r w:rsidRPr="00851D97">
        <w:rPr>
          <w:rFonts w:asciiTheme="minorHAnsi" w:hAnsiTheme="minorHAnsi"/>
          <w:strike/>
          <w:color w:val="000000"/>
          <w:sz w:val="24"/>
          <w:szCs w:val="24"/>
        </w:rPr>
        <w:t>,</w:t>
      </w:r>
      <w:r w:rsidRPr="00851D97">
        <w:rPr>
          <w:rFonts w:asciiTheme="minorHAnsi" w:hAnsiTheme="minorHAnsi"/>
          <w:color w:val="000000"/>
          <w:sz w:val="24"/>
          <w:szCs w:val="24"/>
        </w:rPr>
        <w:t xml:space="preserve"> the Bureau cannot permit motions to reconsider or to re-open either a Bureau decision or the Rulings set forth above once they have issued. They are final subject only to judicial (court) review.</w:t>
      </w:r>
    </w:p>
    <w:p w14:paraId="1EB9EA15" w14:textId="77777777" w:rsidR="00851D97" w:rsidRPr="00851D97" w:rsidRDefault="00851D97" w:rsidP="00851D97">
      <w:pPr>
        <w:spacing w:after="292" w:line="243" w:lineRule="auto"/>
        <w:ind w:left="19" w:right="62"/>
        <w:jc w:val="both"/>
        <w:rPr>
          <w:rFonts w:asciiTheme="minorHAnsi" w:hAnsiTheme="minorHAnsi"/>
          <w:color w:val="000000"/>
          <w:sz w:val="24"/>
          <w:szCs w:val="24"/>
        </w:rPr>
      </w:pPr>
      <w:r w:rsidRPr="00851D97">
        <w:rPr>
          <w:rFonts w:asciiTheme="minorHAnsi" w:hAnsiTheme="minorHAnsi"/>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D55DCAD" w14:textId="77777777" w:rsidR="00851D97" w:rsidRPr="00851D97" w:rsidRDefault="00851D97" w:rsidP="00851D97">
      <w:pPr>
        <w:spacing w:after="292" w:line="243" w:lineRule="auto"/>
        <w:ind w:left="19" w:right="62"/>
        <w:jc w:val="both"/>
        <w:rPr>
          <w:rFonts w:asciiTheme="minorHAnsi" w:hAnsiTheme="minorHAnsi"/>
          <w:color w:val="000000"/>
          <w:sz w:val="24"/>
          <w:szCs w:val="24"/>
        </w:rPr>
      </w:pPr>
      <w:r w:rsidRPr="00851D97">
        <w:rPr>
          <w:rFonts w:asciiTheme="minorHAnsi" w:hAnsiTheme="minorHAnsi"/>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1FFC9C4" w14:textId="77777777" w:rsidR="00851D97" w:rsidRPr="00851D97" w:rsidRDefault="00851D97" w:rsidP="00851D97">
      <w:pPr>
        <w:spacing w:line="243" w:lineRule="auto"/>
        <w:ind w:left="19" w:right="62"/>
        <w:jc w:val="both"/>
        <w:rPr>
          <w:rFonts w:asciiTheme="minorHAnsi" w:hAnsiTheme="minorHAnsi"/>
          <w:color w:val="000000"/>
          <w:sz w:val="24"/>
          <w:szCs w:val="24"/>
        </w:rPr>
      </w:pPr>
      <w:r w:rsidRPr="00851D97">
        <w:rPr>
          <w:rFonts w:asciiTheme="minorHAnsi" w:hAnsiTheme="minorHAnsi"/>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851D97">
        <w:rPr>
          <w:rFonts w:asciiTheme="minorHAnsi" w:hAnsiTheme="minorHAnsi"/>
          <w:i/>
          <w:iCs/>
          <w:color w:val="000000"/>
          <w:sz w:val="24"/>
          <w:szCs w:val="24"/>
        </w:rPr>
        <w:t>School Committee of Burlington v. Massachusetts Department of Education</w:t>
      </w:r>
      <w:r w:rsidRPr="00851D97">
        <w:rPr>
          <w:rFonts w:asciiTheme="minorHAnsi" w:hAnsiTheme="minorHAnsi"/>
          <w:color w:val="000000"/>
          <w:sz w:val="24"/>
          <w:szCs w:val="24"/>
        </w:rPr>
        <w:t xml:space="preserve">, 471 U.S. 359 (1985).  Otherwise, a party seeking to change the child’s placement while judicial proceedings are pending must ask the court </w:t>
      </w:r>
      <w:proofErr w:type="gramStart"/>
      <w:r w:rsidRPr="00851D97">
        <w:rPr>
          <w:rFonts w:asciiTheme="minorHAnsi" w:hAnsiTheme="minorHAnsi"/>
          <w:color w:val="000000"/>
          <w:sz w:val="24"/>
          <w:szCs w:val="24"/>
        </w:rPr>
        <w:t>having</w:t>
      </w:r>
      <w:proofErr w:type="gramEnd"/>
      <w:r w:rsidRPr="00851D97">
        <w:rPr>
          <w:rFonts w:asciiTheme="minorHAnsi" w:hAnsiTheme="minorHAnsi"/>
          <w:color w:val="000000"/>
          <w:sz w:val="24"/>
          <w:szCs w:val="24"/>
        </w:rPr>
        <w:t xml:space="preserve"> jurisdiction over the appeal to grant a preliminary injunction ordering such a change in placement. </w:t>
      </w:r>
      <w:r w:rsidRPr="00851D97">
        <w:rPr>
          <w:rFonts w:asciiTheme="minorHAnsi" w:hAnsiTheme="minorHAnsi"/>
          <w:i/>
          <w:iCs/>
          <w:color w:val="000000"/>
          <w:sz w:val="24"/>
          <w:szCs w:val="24"/>
        </w:rPr>
        <w:t>Honig v. Doe</w:t>
      </w:r>
      <w:r w:rsidRPr="00851D97">
        <w:rPr>
          <w:rFonts w:asciiTheme="minorHAnsi" w:hAnsiTheme="minorHAnsi"/>
          <w:color w:val="000000"/>
          <w:sz w:val="24"/>
          <w:szCs w:val="24"/>
        </w:rPr>
        <w:t xml:space="preserve">, 484 U.S. 305 (1988); </w:t>
      </w:r>
      <w:r w:rsidRPr="00851D97">
        <w:rPr>
          <w:rFonts w:asciiTheme="minorHAnsi" w:hAnsiTheme="minorHAnsi"/>
          <w:i/>
          <w:iCs/>
          <w:color w:val="000000"/>
          <w:sz w:val="24"/>
          <w:szCs w:val="24"/>
        </w:rPr>
        <w:t>Doe v. Brookline</w:t>
      </w:r>
      <w:r w:rsidRPr="00851D97">
        <w:rPr>
          <w:rFonts w:asciiTheme="minorHAnsi" w:hAnsiTheme="minorHAnsi"/>
          <w:color w:val="000000"/>
          <w:sz w:val="24"/>
          <w:szCs w:val="24"/>
        </w:rPr>
        <w:t>, 722 F.2d 910 (1</w:t>
      </w:r>
      <w:r w:rsidRPr="00851D97">
        <w:rPr>
          <w:rFonts w:asciiTheme="minorHAnsi" w:hAnsiTheme="minorHAnsi"/>
          <w:color w:val="000000"/>
          <w:sz w:val="24"/>
          <w:szCs w:val="24"/>
          <w:vertAlign w:val="superscript"/>
        </w:rPr>
        <w:t>st</w:t>
      </w:r>
      <w:r w:rsidRPr="00851D97">
        <w:rPr>
          <w:rFonts w:asciiTheme="minorHAnsi" w:hAnsiTheme="minorHAnsi"/>
          <w:color w:val="000000"/>
          <w:sz w:val="24"/>
          <w:szCs w:val="24"/>
        </w:rPr>
        <w:t xml:space="preserve"> Cir. 1983).</w:t>
      </w:r>
    </w:p>
    <w:p w14:paraId="0CEC33C8" w14:textId="77777777" w:rsidR="00851D97" w:rsidRPr="00851D97" w:rsidRDefault="00851D97" w:rsidP="00851D97">
      <w:pPr>
        <w:spacing w:line="243" w:lineRule="auto"/>
        <w:ind w:left="19" w:right="62"/>
        <w:jc w:val="both"/>
        <w:rPr>
          <w:rFonts w:asciiTheme="minorHAnsi" w:hAnsiTheme="minorHAnsi"/>
          <w:color w:val="000000"/>
          <w:sz w:val="24"/>
          <w:szCs w:val="24"/>
        </w:rPr>
      </w:pPr>
    </w:p>
    <w:p w14:paraId="5C8B2F62" w14:textId="77777777" w:rsidR="00851D97" w:rsidRPr="00851D97" w:rsidRDefault="00851D97" w:rsidP="00851D97">
      <w:pPr>
        <w:keepNext/>
        <w:keepLines/>
        <w:ind w:hanging="10"/>
        <w:outlineLvl w:val="0"/>
        <w:rPr>
          <w:rFonts w:asciiTheme="minorHAnsi" w:hAnsiTheme="minorHAnsi"/>
          <w:b/>
          <w:bCs/>
          <w:color w:val="000000"/>
          <w:sz w:val="24"/>
          <w:szCs w:val="24"/>
          <w:u w:val="single" w:color="000000"/>
        </w:rPr>
      </w:pPr>
      <w:r w:rsidRPr="00851D97">
        <w:rPr>
          <w:rFonts w:asciiTheme="minorHAnsi" w:hAnsiTheme="minorHAnsi"/>
          <w:b/>
          <w:bCs/>
          <w:color w:val="000000"/>
          <w:sz w:val="24"/>
          <w:szCs w:val="24"/>
          <w:u w:val="single" w:color="000000"/>
        </w:rPr>
        <w:lastRenderedPageBreak/>
        <w:t>Compliance</w:t>
      </w:r>
    </w:p>
    <w:p w14:paraId="62A5B77D" w14:textId="77777777" w:rsidR="00851D97" w:rsidRPr="00851D97" w:rsidRDefault="00851D97" w:rsidP="00851D97">
      <w:pPr>
        <w:spacing w:line="243" w:lineRule="auto"/>
        <w:ind w:left="19" w:right="172"/>
        <w:jc w:val="both"/>
        <w:rPr>
          <w:rFonts w:asciiTheme="minorHAnsi" w:hAnsiTheme="minorHAnsi"/>
          <w:color w:val="000000"/>
          <w:sz w:val="24"/>
          <w:szCs w:val="24"/>
        </w:rPr>
      </w:pPr>
      <w:r w:rsidRPr="00851D97">
        <w:rPr>
          <w:rFonts w:asciiTheme="minorHAnsi" w:hAnsiTheme="minorHAnsi"/>
          <w:color w:val="000000"/>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851D97">
        <w:rPr>
          <w:rFonts w:asciiTheme="minorHAnsi" w:hAnsiTheme="minorHAnsi"/>
          <w:color w:val="000000"/>
          <w:sz w:val="24"/>
          <w:szCs w:val="24"/>
        </w:rPr>
        <w:t>such a</w:t>
      </w:r>
      <w:proofErr w:type="gramEnd"/>
      <w:r w:rsidRPr="00851D97">
        <w:rPr>
          <w:rFonts w:asciiTheme="minorHAnsi" w:hAnsiTheme="minorHAnsi"/>
          <w:color w:val="000000"/>
          <w:sz w:val="24"/>
          <w:szCs w:val="24"/>
        </w:rPr>
        <w:t xml:space="preserve"> nature as to excuse performance, and facts bearing on a remedy. Upon </w:t>
      </w:r>
      <w:proofErr w:type="gramStart"/>
      <w:r w:rsidRPr="00851D97">
        <w:rPr>
          <w:rFonts w:asciiTheme="minorHAnsi" w:hAnsiTheme="minorHAnsi"/>
          <w:color w:val="000000"/>
          <w:sz w:val="24"/>
          <w:szCs w:val="24"/>
        </w:rPr>
        <w:t>a finding of</w:t>
      </w:r>
      <w:proofErr w:type="gramEnd"/>
      <w:r w:rsidRPr="00851D97">
        <w:rPr>
          <w:rFonts w:asciiTheme="minorHAnsi" w:hAnsiTheme="minorHAnsi"/>
          <w:color w:val="000000"/>
          <w:sz w:val="24"/>
          <w:szCs w:val="24"/>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0A7D1E0A" w14:textId="77777777" w:rsidR="00851D97" w:rsidRPr="00851D97" w:rsidRDefault="00851D97" w:rsidP="00851D97">
      <w:pPr>
        <w:spacing w:line="243" w:lineRule="auto"/>
        <w:ind w:left="19" w:right="172"/>
        <w:jc w:val="both"/>
        <w:rPr>
          <w:rFonts w:asciiTheme="minorHAnsi" w:hAnsiTheme="minorHAnsi"/>
          <w:color w:val="000000"/>
          <w:sz w:val="24"/>
          <w:szCs w:val="24"/>
        </w:rPr>
      </w:pPr>
    </w:p>
    <w:p w14:paraId="7CF6211F" w14:textId="77777777" w:rsidR="00851D97" w:rsidRPr="00851D97" w:rsidRDefault="00851D97" w:rsidP="00851D97">
      <w:pPr>
        <w:keepNext/>
        <w:keepLines/>
        <w:ind w:left="-5" w:hanging="10"/>
        <w:outlineLvl w:val="0"/>
        <w:rPr>
          <w:rFonts w:asciiTheme="minorHAnsi" w:hAnsiTheme="minorHAnsi"/>
          <w:b/>
          <w:bCs/>
          <w:color w:val="000000"/>
          <w:sz w:val="24"/>
          <w:szCs w:val="24"/>
          <w:u w:val="single" w:color="000000"/>
        </w:rPr>
      </w:pPr>
      <w:r w:rsidRPr="00851D97">
        <w:rPr>
          <w:rFonts w:asciiTheme="minorHAnsi" w:hAnsiTheme="minorHAnsi"/>
          <w:b/>
          <w:bCs/>
          <w:color w:val="000000"/>
          <w:sz w:val="24"/>
          <w:szCs w:val="24"/>
          <w:u w:val="single" w:color="000000"/>
        </w:rPr>
        <w:t>Rights of Appeal</w:t>
      </w:r>
    </w:p>
    <w:p w14:paraId="0961AB02" w14:textId="77777777" w:rsidR="00851D97" w:rsidRPr="00851D97" w:rsidRDefault="00851D97" w:rsidP="00851D97">
      <w:pPr>
        <w:spacing w:after="292" w:line="243" w:lineRule="auto"/>
        <w:ind w:left="19" w:right="172"/>
        <w:jc w:val="both"/>
        <w:rPr>
          <w:rFonts w:asciiTheme="minorHAnsi" w:hAnsiTheme="minorHAnsi"/>
          <w:color w:val="000000"/>
          <w:sz w:val="24"/>
          <w:szCs w:val="24"/>
        </w:rPr>
      </w:pPr>
      <w:r w:rsidRPr="00851D97">
        <w:rPr>
          <w:rFonts w:asciiTheme="minorHAnsi" w:hAnsiTheme="minorHAnsi"/>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2EA323D" w14:textId="77777777" w:rsidR="00851D97" w:rsidRPr="00851D97" w:rsidRDefault="00851D97" w:rsidP="00851D97">
      <w:pPr>
        <w:spacing w:line="243" w:lineRule="auto"/>
        <w:ind w:left="19" w:right="172"/>
        <w:jc w:val="both"/>
        <w:rPr>
          <w:rFonts w:asciiTheme="minorHAnsi" w:hAnsiTheme="minorHAnsi"/>
          <w:color w:val="000000"/>
          <w:sz w:val="24"/>
          <w:szCs w:val="24"/>
        </w:rPr>
      </w:pPr>
      <w:r w:rsidRPr="00851D97">
        <w:rPr>
          <w:rFonts w:asciiTheme="minorHAnsi" w:hAnsiTheme="minorHAnsi"/>
          <w:color w:val="000000"/>
          <w:sz w:val="24"/>
          <w:szCs w:val="24"/>
        </w:rPr>
        <w:t>An appeal of a Bureau decision to state superior court or to federal district court must be filed within ninety (90) days from the date of the decision. 20 U.S.C. s. 1415(i)(2)(B).</w:t>
      </w:r>
    </w:p>
    <w:p w14:paraId="6D95FEB6" w14:textId="77777777" w:rsidR="00851D97" w:rsidRPr="00851D97" w:rsidRDefault="00851D97" w:rsidP="00851D97">
      <w:pPr>
        <w:spacing w:line="243" w:lineRule="auto"/>
        <w:ind w:left="19" w:right="172"/>
        <w:jc w:val="both"/>
        <w:rPr>
          <w:rFonts w:asciiTheme="minorHAnsi" w:hAnsiTheme="minorHAnsi"/>
          <w:color w:val="000000"/>
          <w:sz w:val="24"/>
          <w:szCs w:val="24"/>
        </w:rPr>
      </w:pPr>
    </w:p>
    <w:p w14:paraId="2E5980EF" w14:textId="77777777" w:rsidR="00851D97" w:rsidRPr="00851D97" w:rsidRDefault="00851D97" w:rsidP="00851D97">
      <w:pPr>
        <w:keepNext/>
        <w:keepLines/>
        <w:ind w:left="-5" w:hanging="10"/>
        <w:outlineLvl w:val="0"/>
        <w:rPr>
          <w:rFonts w:asciiTheme="minorHAnsi" w:hAnsiTheme="minorHAnsi"/>
          <w:b/>
          <w:bCs/>
          <w:color w:val="000000"/>
          <w:sz w:val="24"/>
          <w:szCs w:val="24"/>
          <w:u w:val="single" w:color="000000"/>
        </w:rPr>
      </w:pPr>
      <w:r w:rsidRPr="00851D97">
        <w:rPr>
          <w:rFonts w:asciiTheme="minorHAnsi" w:hAnsiTheme="minorHAnsi"/>
          <w:b/>
          <w:bCs/>
          <w:color w:val="000000"/>
          <w:sz w:val="24"/>
          <w:szCs w:val="24"/>
          <w:u w:val="single" w:color="000000"/>
        </w:rPr>
        <w:t>Confidentiality</w:t>
      </w:r>
    </w:p>
    <w:p w14:paraId="3AB4221F" w14:textId="77777777" w:rsidR="00851D97" w:rsidRPr="00851D97" w:rsidRDefault="00851D97" w:rsidP="00851D97">
      <w:pPr>
        <w:spacing w:line="243" w:lineRule="auto"/>
        <w:ind w:left="19" w:right="34"/>
        <w:jc w:val="both"/>
        <w:rPr>
          <w:rFonts w:asciiTheme="minorHAnsi" w:hAnsiTheme="minorHAnsi"/>
          <w:color w:val="000000"/>
          <w:sz w:val="24"/>
          <w:szCs w:val="24"/>
        </w:rPr>
      </w:pPr>
      <w:r w:rsidRPr="00851D97">
        <w:rPr>
          <w:rFonts w:asciiTheme="minorHAnsi" w:hAnsiTheme="minorHAnsi"/>
          <w:color w:val="000000"/>
          <w:sz w:val="24"/>
          <w:szCs w:val="24"/>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851D97">
        <w:rPr>
          <w:rFonts w:asciiTheme="minorHAnsi" w:hAnsiTheme="minorHAnsi"/>
          <w:i/>
          <w:iCs/>
          <w:color w:val="000000"/>
          <w:sz w:val="24"/>
          <w:szCs w:val="24"/>
        </w:rPr>
        <w:t>Webster Grove School District v. Pulitzer Publishing Company</w:t>
      </w:r>
      <w:r w:rsidRPr="00851D97">
        <w:rPr>
          <w:rFonts w:asciiTheme="minorHAnsi" w:hAnsiTheme="minorHAnsi"/>
          <w:color w:val="000000"/>
          <w:sz w:val="24"/>
          <w:szCs w:val="24"/>
        </w:rPr>
        <w:t>, 898 F.2d 1371 (8th. Cir. 1990). If the appealing party does not seek to impound the documents, the Bureau of Special Education Appeals, through the Attorney General's Office, may move to impound the documents.</w:t>
      </w:r>
    </w:p>
    <w:p w14:paraId="2B8DDC2D" w14:textId="77777777" w:rsidR="00851D97" w:rsidRPr="00851D97" w:rsidRDefault="00851D97" w:rsidP="00851D97">
      <w:pPr>
        <w:spacing w:line="243" w:lineRule="auto"/>
        <w:ind w:left="19" w:right="34"/>
        <w:jc w:val="both"/>
        <w:rPr>
          <w:rFonts w:asciiTheme="minorHAnsi" w:hAnsiTheme="minorHAnsi"/>
          <w:color w:val="000000"/>
          <w:sz w:val="24"/>
          <w:szCs w:val="24"/>
        </w:rPr>
      </w:pPr>
    </w:p>
    <w:p w14:paraId="7C4466D0" w14:textId="77777777" w:rsidR="00851D97" w:rsidRPr="00851D97" w:rsidRDefault="00851D97" w:rsidP="00851D97">
      <w:pPr>
        <w:ind w:left="62"/>
        <w:rPr>
          <w:rFonts w:asciiTheme="minorHAnsi" w:hAnsiTheme="minorHAnsi"/>
          <w:b/>
          <w:bCs/>
          <w:color w:val="000000"/>
          <w:sz w:val="24"/>
          <w:szCs w:val="24"/>
          <w:u w:val="single"/>
        </w:rPr>
      </w:pPr>
      <w:r w:rsidRPr="00851D97">
        <w:rPr>
          <w:rFonts w:asciiTheme="minorHAnsi" w:hAnsiTheme="minorHAnsi"/>
          <w:b/>
          <w:bCs/>
          <w:color w:val="000000"/>
          <w:sz w:val="24"/>
          <w:szCs w:val="24"/>
          <w:u w:val="single"/>
        </w:rPr>
        <w:t>Record of the Hearing</w:t>
      </w:r>
    </w:p>
    <w:p w14:paraId="672929CE" w14:textId="77777777" w:rsidR="00851D97" w:rsidRPr="00851D97" w:rsidRDefault="00851D97" w:rsidP="00851D97">
      <w:pPr>
        <w:spacing w:after="292" w:line="243" w:lineRule="auto"/>
        <w:ind w:left="19" w:right="172"/>
        <w:jc w:val="both"/>
        <w:rPr>
          <w:rFonts w:asciiTheme="minorHAnsi" w:hAnsiTheme="minorHAnsi"/>
          <w:sz w:val="24"/>
          <w:szCs w:val="24"/>
        </w:rPr>
      </w:pPr>
      <w:r w:rsidRPr="00851D97">
        <w:rPr>
          <w:rFonts w:asciiTheme="minorHAnsi" w:hAnsiTheme="minorHAnsi"/>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135A193" w14:textId="77777777" w:rsidR="00851D97" w:rsidRPr="00851D97" w:rsidRDefault="00851D97" w:rsidP="00851D97">
      <w:pPr>
        <w:ind w:left="360"/>
        <w:rPr>
          <w:rFonts w:asciiTheme="minorHAnsi" w:hAnsiTheme="minorHAnsi"/>
          <w:sz w:val="24"/>
          <w:szCs w:val="24"/>
        </w:rPr>
      </w:pPr>
    </w:p>
    <w:p w14:paraId="085560E5" w14:textId="77777777" w:rsidR="0097781D" w:rsidRPr="00851D97" w:rsidRDefault="0097781D">
      <w:pPr>
        <w:rPr>
          <w:rFonts w:asciiTheme="minorHAnsi" w:hAnsiTheme="minorHAnsi"/>
          <w:sz w:val="24"/>
          <w:szCs w:val="24"/>
        </w:rPr>
      </w:pPr>
    </w:p>
    <w:sectPr w:rsidR="0097781D" w:rsidRPr="00851D97" w:rsidSect="002C6C2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AC49" w14:textId="77777777" w:rsidR="00CB0BD8" w:rsidRDefault="00CB0BD8" w:rsidP="007200FB">
      <w:r>
        <w:separator/>
      </w:r>
    </w:p>
  </w:endnote>
  <w:endnote w:type="continuationSeparator" w:id="0">
    <w:p w14:paraId="393EF85F" w14:textId="77777777" w:rsidR="00CB0BD8" w:rsidRDefault="00CB0BD8" w:rsidP="0072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20703"/>
      <w:docPartObj>
        <w:docPartGallery w:val="Page Numbers (Bottom of Page)"/>
        <w:docPartUnique/>
      </w:docPartObj>
    </w:sdtPr>
    <w:sdtEndPr>
      <w:rPr>
        <w:noProof/>
      </w:rPr>
    </w:sdtEndPr>
    <w:sdtContent>
      <w:p w14:paraId="2928399A" w14:textId="0A6B4293" w:rsidR="002C6C24" w:rsidRDefault="002C6C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97DA2" w14:textId="77777777" w:rsidR="00BC67AE" w:rsidRDefault="00BC6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5903" w14:textId="77777777" w:rsidR="00CB0BD8" w:rsidRDefault="00CB0BD8" w:rsidP="007200FB">
      <w:r>
        <w:separator/>
      </w:r>
    </w:p>
  </w:footnote>
  <w:footnote w:type="continuationSeparator" w:id="0">
    <w:p w14:paraId="1C9FC85E" w14:textId="77777777" w:rsidR="00CB0BD8" w:rsidRDefault="00CB0BD8" w:rsidP="007200FB">
      <w:r>
        <w:continuationSeparator/>
      </w:r>
    </w:p>
  </w:footnote>
  <w:footnote w:id="1">
    <w:p w14:paraId="52B79D93" w14:textId="7183A3B4" w:rsidR="00937200" w:rsidRPr="00E317EB" w:rsidRDefault="00937200">
      <w:pPr>
        <w:pStyle w:val="FootnoteText"/>
        <w:rPr>
          <w:rFonts w:asciiTheme="minorHAnsi" w:hAnsiTheme="minorHAnsi"/>
        </w:rPr>
      </w:pPr>
      <w:r w:rsidRPr="00E317EB">
        <w:rPr>
          <w:rStyle w:val="FootnoteReference"/>
          <w:rFonts w:asciiTheme="minorHAnsi" w:hAnsiTheme="minorHAnsi"/>
        </w:rPr>
        <w:footnoteRef/>
      </w:r>
      <w:r w:rsidRPr="00E317EB">
        <w:rPr>
          <w:rFonts w:asciiTheme="minorHAnsi" w:hAnsiTheme="minorHAnsi"/>
        </w:rPr>
        <w:t xml:space="preserve"> As discussed at the Hearing, the</w:t>
      </w:r>
      <w:r w:rsidR="008D6AD1">
        <w:rPr>
          <w:rFonts w:asciiTheme="minorHAnsi" w:hAnsiTheme="minorHAnsi"/>
        </w:rPr>
        <w:t xml:space="preserve"> additional</w:t>
      </w:r>
      <w:r w:rsidRPr="00E317EB">
        <w:rPr>
          <w:rFonts w:asciiTheme="minorHAnsi" w:hAnsiTheme="minorHAnsi"/>
        </w:rPr>
        <w:t xml:space="preserve"> purpose of the postponement was to allow the pro se Parent </w:t>
      </w:r>
      <w:r w:rsidR="00CB156B" w:rsidRPr="00E317EB">
        <w:rPr>
          <w:rFonts w:asciiTheme="minorHAnsi" w:hAnsiTheme="minorHAnsi"/>
        </w:rPr>
        <w:t xml:space="preserve">who did not appear at the Hearing </w:t>
      </w:r>
      <w:r w:rsidRPr="00E317EB">
        <w:rPr>
          <w:rFonts w:asciiTheme="minorHAnsi" w:hAnsiTheme="minorHAnsi"/>
        </w:rPr>
        <w:t>to review a transcript of the He</w:t>
      </w:r>
      <w:r w:rsidR="00CB156B" w:rsidRPr="00E317EB">
        <w:rPr>
          <w:rFonts w:asciiTheme="minorHAnsi" w:hAnsiTheme="minorHAnsi"/>
        </w:rPr>
        <w:t>aring and submit a written statement of her position with respect to the issues.</w:t>
      </w:r>
      <w:r w:rsidR="00412FCE">
        <w:rPr>
          <w:rFonts w:asciiTheme="minorHAnsi" w:hAnsiTheme="minorHAnsi"/>
        </w:rPr>
        <w:t xml:space="preserve"> </w:t>
      </w:r>
    </w:p>
  </w:footnote>
  <w:footnote w:id="2">
    <w:p w14:paraId="2B768099" w14:textId="2A28A9BD" w:rsidR="00E317EB" w:rsidRPr="00E317EB" w:rsidRDefault="00E317EB">
      <w:pPr>
        <w:pStyle w:val="FootnoteText"/>
        <w:rPr>
          <w:rFonts w:asciiTheme="minorHAnsi" w:hAnsiTheme="minorHAnsi"/>
        </w:rPr>
      </w:pPr>
      <w:r w:rsidRPr="00E317EB">
        <w:rPr>
          <w:rStyle w:val="FootnoteReference"/>
          <w:rFonts w:asciiTheme="minorHAnsi" w:hAnsiTheme="minorHAnsi"/>
        </w:rPr>
        <w:footnoteRef/>
      </w:r>
      <w:r w:rsidRPr="00E317EB">
        <w:rPr>
          <w:rFonts w:asciiTheme="minorHAnsi" w:hAnsiTheme="minorHAnsi"/>
        </w:rPr>
        <w:t xml:space="preserve">  Parent did not submit a written position statement despite </w:t>
      </w:r>
      <w:r w:rsidR="00FE3D57">
        <w:rPr>
          <w:rFonts w:asciiTheme="minorHAnsi" w:hAnsiTheme="minorHAnsi"/>
        </w:rPr>
        <w:t xml:space="preserve">subsequently </w:t>
      </w:r>
      <w:r w:rsidRPr="00E317EB">
        <w:rPr>
          <w:rFonts w:asciiTheme="minorHAnsi" w:hAnsiTheme="minorHAnsi"/>
        </w:rPr>
        <w:t>being permitted</w:t>
      </w:r>
      <w:r w:rsidR="006146C7">
        <w:rPr>
          <w:rFonts w:asciiTheme="minorHAnsi" w:hAnsiTheme="minorHAnsi"/>
        </w:rPr>
        <w:t xml:space="preserve"> additional time after Salem submitted its closing argument</w:t>
      </w:r>
      <w:r w:rsidRPr="00E317EB">
        <w:rPr>
          <w:rFonts w:asciiTheme="minorHAnsi" w:hAnsiTheme="minorHAnsi"/>
        </w:rPr>
        <w:t xml:space="preserve"> to submit the same by email until April 29, 2026.</w:t>
      </w:r>
      <w:r w:rsidR="00C816BA">
        <w:rPr>
          <w:rFonts w:asciiTheme="minorHAnsi" w:hAnsiTheme="minorHAnsi"/>
        </w:rPr>
        <w:t xml:space="preserve"> </w:t>
      </w:r>
    </w:p>
  </w:footnote>
  <w:footnote w:id="3">
    <w:p w14:paraId="1E85BF42" w14:textId="31B9E438" w:rsidR="001D3CB5" w:rsidRPr="00854423" w:rsidRDefault="001D3CB5">
      <w:pPr>
        <w:pStyle w:val="FootnoteText"/>
      </w:pPr>
      <w:r>
        <w:rPr>
          <w:rStyle w:val="FootnoteReference"/>
        </w:rPr>
        <w:footnoteRef/>
      </w:r>
      <w:r w:rsidRPr="00854423">
        <w:t xml:space="preserve"> Mr. MacGregor </w:t>
      </w:r>
      <w:r w:rsidR="00854423" w:rsidRPr="00854423">
        <w:t xml:space="preserve">has a </w:t>
      </w:r>
      <w:r w:rsidR="006A7C70" w:rsidRPr="00854423">
        <w:t>master’s degree in special education</w:t>
      </w:r>
      <w:r w:rsidR="00854423">
        <w:t xml:space="preserve"> and is licensed by DESE as an administrator and a special education teacher</w:t>
      </w:r>
      <w:r w:rsidR="00520622">
        <w:t xml:space="preserve"> (grades 5-12).</w:t>
      </w:r>
    </w:p>
  </w:footnote>
  <w:footnote w:id="4">
    <w:p w14:paraId="6E84892D" w14:textId="49DFD69D" w:rsidR="00345784" w:rsidRDefault="00345784">
      <w:pPr>
        <w:pStyle w:val="FootnoteText"/>
      </w:pPr>
      <w:r>
        <w:rPr>
          <w:rStyle w:val="FootnoteReference"/>
        </w:rPr>
        <w:footnoteRef/>
      </w:r>
      <w:r>
        <w:t xml:space="preserve"> </w:t>
      </w:r>
      <w:r w:rsidR="00D864DB">
        <w:t>He is licensed by DESE in mo</w:t>
      </w:r>
      <w:r w:rsidR="009656FC">
        <w:t>d</w:t>
      </w:r>
      <w:r w:rsidR="00D864DB">
        <w:t>erate disabilities (grades 5-12) and as a special education administrator (all levels).  (Bauer)</w:t>
      </w:r>
    </w:p>
  </w:footnote>
  <w:footnote w:id="5">
    <w:p w14:paraId="739FE0FD" w14:textId="5ED672EE" w:rsidR="001524F9" w:rsidRPr="00593425" w:rsidRDefault="001524F9">
      <w:pPr>
        <w:pStyle w:val="FootnoteText"/>
        <w:rPr>
          <w:lang w:val="fr-FR"/>
        </w:rPr>
      </w:pPr>
      <w:r>
        <w:rPr>
          <w:rStyle w:val="FootnoteReference"/>
        </w:rPr>
        <w:footnoteRef/>
      </w:r>
      <w:r>
        <w:t xml:space="preserve"> Ms. Ross h</w:t>
      </w:r>
      <w:r w:rsidR="00895F37">
        <w:t>olds</w:t>
      </w:r>
      <w:r>
        <w:t xml:space="preserve"> a </w:t>
      </w:r>
      <w:r w:rsidR="006A7C70">
        <w:t>bachelor’s and a master’s</w:t>
      </w:r>
      <w:r>
        <w:t xml:space="preserve"> degree in social work and is</w:t>
      </w:r>
      <w:r w:rsidR="00B6008C">
        <w:t xml:space="preserve"> a</w:t>
      </w:r>
      <w:r>
        <w:t xml:space="preserve"> license</w:t>
      </w:r>
      <w:r w:rsidR="00033BE6">
        <w:t xml:space="preserve">d in social work and by DESE as a school adjustment counselor.  </w:t>
      </w:r>
      <w:r w:rsidR="00033BE6" w:rsidRPr="00593425">
        <w:rPr>
          <w:lang w:val="fr-FR"/>
        </w:rPr>
        <w:t>(Ross)</w:t>
      </w:r>
    </w:p>
  </w:footnote>
  <w:footnote w:id="6">
    <w:p w14:paraId="5CE143D8" w14:textId="77777777" w:rsidR="007200FB" w:rsidRPr="00851D97" w:rsidRDefault="007200FB" w:rsidP="007200FB">
      <w:pPr>
        <w:pStyle w:val="FootnoteText"/>
        <w:rPr>
          <w:rFonts w:asciiTheme="minorHAnsi" w:hAnsiTheme="minorHAnsi"/>
          <w:lang w:val="fr-FR"/>
        </w:rPr>
      </w:pPr>
      <w:r w:rsidRPr="00851D97">
        <w:rPr>
          <w:rStyle w:val="FootnoteReference"/>
          <w:rFonts w:asciiTheme="minorHAnsi" w:eastAsiaTheme="majorEastAsia" w:hAnsiTheme="minorHAnsi"/>
        </w:rPr>
        <w:footnoteRef/>
      </w:r>
      <w:r w:rsidRPr="00851D97">
        <w:rPr>
          <w:rFonts w:asciiTheme="minorHAnsi" w:hAnsiTheme="minorHAnsi"/>
          <w:lang w:val="fr-FR"/>
        </w:rPr>
        <w:t xml:space="preserve"> 20 USC 1400 </w:t>
      </w:r>
      <w:r w:rsidRPr="00851D97">
        <w:rPr>
          <w:rFonts w:asciiTheme="minorHAnsi" w:hAnsiTheme="minorHAnsi"/>
          <w:i/>
          <w:lang w:val="fr-FR"/>
        </w:rPr>
        <w:t xml:space="preserve">et </w:t>
      </w:r>
      <w:proofErr w:type="spellStart"/>
      <w:r w:rsidRPr="00851D97">
        <w:rPr>
          <w:rFonts w:asciiTheme="minorHAnsi" w:hAnsiTheme="minorHAnsi"/>
          <w:i/>
          <w:lang w:val="fr-FR"/>
        </w:rPr>
        <w:t>seq</w:t>
      </w:r>
      <w:proofErr w:type="spellEnd"/>
      <w:r w:rsidRPr="00851D97">
        <w:rPr>
          <w:rFonts w:asciiTheme="minorHAnsi" w:hAnsiTheme="minorHAnsi"/>
          <w:lang w:val="fr-FR"/>
        </w:rPr>
        <w:t>.</w:t>
      </w:r>
    </w:p>
  </w:footnote>
  <w:footnote w:id="7">
    <w:p w14:paraId="48F49B85" w14:textId="77777777" w:rsidR="007200FB" w:rsidRPr="00851D97" w:rsidRDefault="007200FB" w:rsidP="007200FB">
      <w:pPr>
        <w:pStyle w:val="FootnoteText"/>
        <w:rPr>
          <w:rFonts w:asciiTheme="minorHAnsi" w:hAnsiTheme="minorHAnsi"/>
          <w:lang w:val="fr-FR"/>
        </w:rPr>
      </w:pPr>
      <w:r w:rsidRPr="00851D97">
        <w:rPr>
          <w:rStyle w:val="FootnoteReference"/>
          <w:rFonts w:asciiTheme="minorHAnsi" w:eastAsiaTheme="majorEastAsia" w:hAnsiTheme="minorHAnsi"/>
        </w:rPr>
        <w:footnoteRef/>
      </w:r>
      <w:r w:rsidRPr="00851D97">
        <w:rPr>
          <w:rFonts w:asciiTheme="minorHAnsi" w:hAnsiTheme="minorHAnsi"/>
          <w:lang w:val="fr-FR"/>
        </w:rPr>
        <w:t xml:space="preserve"> MGL c. 71B.</w:t>
      </w:r>
    </w:p>
  </w:footnote>
  <w:footnote w:id="8">
    <w:p w14:paraId="6AFF264A" w14:textId="77777777" w:rsidR="007200FB" w:rsidRPr="00851D97" w:rsidRDefault="007200FB" w:rsidP="007200FB">
      <w:pPr>
        <w:pStyle w:val="FootnoteText"/>
        <w:rPr>
          <w:rFonts w:asciiTheme="minorHAnsi" w:hAnsiTheme="minorHAnsi"/>
          <w:lang w:val="fr-FR"/>
        </w:rPr>
      </w:pPr>
      <w:r w:rsidRPr="00851D97">
        <w:rPr>
          <w:rStyle w:val="FootnoteReference"/>
          <w:rFonts w:asciiTheme="minorHAnsi" w:eastAsiaTheme="majorEastAsia" w:hAnsiTheme="minorHAnsi"/>
        </w:rPr>
        <w:footnoteRef/>
      </w:r>
      <w:r w:rsidRPr="00851D97">
        <w:rPr>
          <w:rFonts w:asciiTheme="minorHAnsi" w:hAnsiTheme="minorHAnsi"/>
          <w:lang w:val="fr-FR"/>
        </w:rPr>
        <w:t xml:space="preserve"> 20 USC 1400, </w:t>
      </w:r>
      <w:r w:rsidRPr="00851D97">
        <w:rPr>
          <w:rFonts w:asciiTheme="minorHAnsi" w:hAnsiTheme="minorHAnsi"/>
          <w:i/>
          <w:iCs/>
          <w:lang w:val="fr-FR"/>
        </w:rPr>
        <w:t xml:space="preserve">et </w:t>
      </w:r>
      <w:proofErr w:type="spellStart"/>
      <w:r w:rsidRPr="00851D97">
        <w:rPr>
          <w:rFonts w:asciiTheme="minorHAnsi" w:hAnsiTheme="minorHAnsi"/>
          <w:i/>
          <w:iCs/>
          <w:lang w:val="fr-FR"/>
        </w:rPr>
        <w:t>seq</w:t>
      </w:r>
      <w:proofErr w:type="spellEnd"/>
      <w:proofErr w:type="gramStart"/>
      <w:r w:rsidRPr="00851D97">
        <w:rPr>
          <w:rFonts w:asciiTheme="minorHAnsi" w:hAnsiTheme="minorHAnsi"/>
          <w:lang w:val="fr-FR"/>
        </w:rPr>
        <w:t>.;</w:t>
      </w:r>
      <w:proofErr w:type="gramEnd"/>
      <w:r w:rsidRPr="00851D97">
        <w:rPr>
          <w:rFonts w:asciiTheme="minorHAnsi" w:hAnsiTheme="minorHAnsi"/>
          <w:lang w:val="fr-FR"/>
        </w:rPr>
        <w:t xml:space="preserve"> M.G.L. c. 71</w:t>
      </w:r>
      <w:proofErr w:type="gramStart"/>
      <w:r w:rsidRPr="00851D97">
        <w:rPr>
          <w:rFonts w:asciiTheme="minorHAnsi" w:hAnsiTheme="minorHAnsi"/>
          <w:lang w:val="fr-FR"/>
        </w:rPr>
        <w:t>B;</w:t>
      </w:r>
      <w:proofErr w:type="gramEnd"/>
      <w:r w:rsidRPr="00851D97">
        <w:rPr>
          <w:rFonts w:asciiTheme="minorHAnsi" w:hAnsiTheme="minorHAnsi"/>
          <w:lang w:val="fr-FR"/>
        </w:rPr>
        <w:t xml:space="preserve"> 34 CFR 300.000, </w:t>
      </w:r>
      <w:r w:rsidRPr="00851D97">
        <w:rPr>
          <w:rFonts w:asciiTheme="minorHAnsi" w:hAnsiTheme="minorHAnsi"/>
          <w:i/>
          <w:iCs/>
          <w:lang w:val="fr-FR"/>
        </w:rPr>
        <w:t xml:space="preserve">et </w:t>
      </w:r>
      <w:proofErr w:type="spellStart"/>
      <w:r w:rsidRPr="00851D97">
        <w:rPr>
          <w:rFonts w:asciiTheme="minorHAnsi" w:hAnsiTheme="minorHAnsi"/>
          <w:i/>
          <w:iCs/>
          <w:lang w:val="fr-FR"/>
        </w:rPr>
        <w:t>seq</w:t>
      </w:r>
      <w:proofErr w:type="spellEnd"/>
      <w:proofErr w:type="gramStart"/>
      <w:r w:rsidRPr="00851D97">
        <w:rPr>
          <w:rFonts w:asciiTheme="minorHAnsi" w:hAnsiTheme="minorHAnsi"/>
          <w:lang w:val="fr-FR"/>
        </w:rPr>
        <w:t>.;</w:t>
      </w:r>
      <w:proofErr w:type="gramEnd"/>
      <w:r w:rsidRPr="00851D97">
        <w:rPr>
          <w:rFonts w:asciiTheme="minorHAnsi" w:hAnsiTheme="minorHAnsi"/>
          <w:lang w:val="fr-FR"/>
        </w:rPr>
        <w:t xml:space="preserve"> 603 CMR 28.00 </w:t>
      </w:r>
      <w:r w:rsidRPr="00851D97">
        <w:rPr>
          <w:rFonts w:asciiTheme="minorHAnsi" w:hAnsiTheme="minorHAnsi"/>
          <w:i/>
          <w:iCs/>
          <w:lang w:val="fr-FR"/>
        </w:rPr>
        <w:t xml:space="preserve">et </w:t>
      </w:r>
      <w:proofErr w:type="spellStart"/>
      <w:r w:rsidRPr="00851D97">
        <w:rPr>
          <w:rFonts w:asciiTheme="minorHAnsi" w:hAnsiTheme="minorHAnsi"/>
          <w:i/>
          <w:iCs/>
          <w:lang w:val="fr-FR"/>
        </w:rPr>
        <w:t>seq</w:t>
      </w:r>
      <w:proofErr w:type="spellEnd"/>
      <w:r w:rsidRPr="00851D97">
        <w:rPr>
          <w:rFonts w:asciiTheme="minorHAnsi" w:hAnsiTheme="minorHAnsi"/>
          <w:lang w:val="fr-FR"/>
        </w:rPr>
        <w:t>.</w:t>
      </w:r>
    </w:p>
  </w:footnote>
  <w:footnote w:id="9">
    <w:p w14:paraId="596CD114" w14:textId="77777777" w:rsidR="007200FB" w:rsidRPr="00851D97" w:rsidRDefault="007200FB" w:rsidP="007200FB">
      <w:pPr>
        <w:pStyle w:val="FootnoteText"/>
        <w:rPr>
          <w:rFonts w:asciiTheme="minorHAnsi" w:hAnsiTheme="minorHAnsi"/>
        </w:rPr>
      </w:pPr>
      <w:r w:rsidRPr="00851D97">
        <w:rPr>
          <w:rStyle w:val="FootnoteReference"/>
          <w:rFonts w:asciiTheme="minorHAnsi" w:eastAsiaTheme="majorEastAsia" w:hAnsiTheme="minorHAnsi"/>
        </w:rPr>
        <w:footnoteRef/>
      </w:r>
      <w:r w:rsidRPr="00851D97">
        <w:rPr>
          <w:rFonts w:asciiTheme="minorHAnsi" w:hAnsiTheme="minorHAnsi"/>
        </w:rPr>
        <w:t xml:space="preserve"> 603 CMR 28.02(11); 603 CMR 28.05(3).</w:t>
      </w:r>
    </w:p>
  </w:footnote>
  <w:footnote w:id="10">
    <w:p w14:paraId="3E9DD132" w14:textId="77777777" w:rsidR="007200FB" w:rsidRPr="00851D97" w:rsidRDefault="007200FB" w:rsidP="007200FB">
      <w:pPr>
        <w:pStyle w:val="FootnoteText"/>
        <w:rPr>
          <w:rFonts w:asciiTheme="minorHAnsi" w:hAnsiTheme="minorHAnsi"/>
        </w:rPr>
      </w:pPr>
      <w:r w:rsidRPr="00851D97">
        <w:rPr>
          <w:rStyle w:val="FootnoteReference"/>
          <w:rFonts w:asciiTheme="minorHAnsi" w:eastAsiaTheme="majorEastAsia" w:hAnsiTheme="minorHAnsi"/>
        </w:rPr>
        <w:footnoteRef/>
      </w:r>
      <w:r w:rsidRPr="00851D97">
        <w:rPr>
          <w:rFonts w:asciiTheme="minorHAnsi" w:hAnsiTheme="minorHAnsi"/>
        </w:rPr>
        <w:t xml:space="preserve"> </w:t>
      </w:r>
      <w:r w:rsidRPr="00851D97">
        <w:rPr>
          <w:rFonts w:asciiTheme="minorHAnsi" w:hAnsiTheme="minorHAnsi"/>
          <w:i/>
          <w:iCs/>
        </w:rPr>
        <w:t>Roland M. v. Concord School Committee</w:t>
      </w:r>
      <w:r w:rsidRPr="00851D97">
        <w:rPr>
          <w:rFonts w:asciiTheme="minorHAnsi" w:hAnsiTheme="minorHAnsi"/>
        </w:rPr>
        <w:t>, 910 F.2d 983, 992 (1st Cir. 1990).</w:t>
      </w:r>
    </w:p>
  </w:footnote>
  <w:footnote w:id="11">
    <w:p w14:paraId="7810D6F6" w14:textId="77777777" w:rsidR="00927BDE" w:rsidRPr="008E5F1E" w:rsidRDefault="00927BDE" w:rsidP="00927BDE">
      <w:pPr>
        <w:pStyle w:val="FootnoteText"/>
        <w:contextualSpacing/>
        <w:rPr>
          <w:rFonts w:ascii="Aptos" w:hAnsi="Aptos"/>
          <w:color w:val="000000" w:themeColor="text1"/>
        </w:rPr>
      </w:pPr>
      <w:r w:rsidRPr="008E5F1E">
        <w:rPr>
          <w:rStyle w:val="FootnoteReference"/>
          <w:rFonts w:ascii="Aptos" w:eastAsiaTheme="majorEastAsia" w:hAnsi="Aptos"/>
          <w:color w:val="000000" w:themeColor="text1"/>
        </w:rPr>
        <w:footnoteRef/>
      </w:r>
      <w:r w:rsidRPr="008E5F1E">
        <w:rPr>
          <w:rFonts w:ascii="Aptos" w:hAnsi="Aptos"/>
          <w:color w:val="000000" w:themeColor="text1"/>
        </w:rPr>
        <w:t xml:space="preserve"> See </w:t>
      </w:r>
      <w:r w:rsidRPr="008E5F1E">
        <w:rPr>
          <w:rFonts w:ascii="Aptos" w:hAnsi="Aptos"/>
          <w:color w:val="000000" w:themeColor="text1"/>
          <w:shd w:val="clear" w:color="auto" w:fill="FFFFFF"/>
        </w:rPr>
        <w:t>20 U.S.C. §1401(9), (26), (29)</w:t>
      </w:r>
      <w:r w:rsidRPr="008E5F1E">
        <w:rPr>
          <w:rFonts w:ascii="Aptos" w:hAnsi="Aptos"/>
          <w:color w:val="000000" w:themeColor="text1"/>
        </w:rPr>
        <w:t xml:space="preserve">; 603 CMR 28.05(4)(b); </w:t>
      </w:r>
      <w:r w:rsidRPr="008E5F1E">
        <w:rPr>
          <w:rStyle w:val="Emphasis"/>
          <w:rFonts w:ascii="Aptos" w:hAnsi="Aptos"/>
          <w:color w:val="000000" w:themeColor="text1"/>
          <w:bdr w:val="none" w:sz="0" w:space="0" w:color="auto" w:frame="1"/>
        </w:rPr>
        <w:t>C.D. by and through M.D. v. Natick Pub. Sch. Dist.</w:t>
      </w:r>
      <w:r w:rsidRPr="00947DF8">
        <w:rPr>
          <w:rStyle w:val="Emphasis"/>
          <w:rFonts w:ascii="Aptos" w:hAnsi="Aptos"/>
          <w:i w:val="0"/>
          <w:iCs w:val="0"/>
          <w:color w:val="000000" w:themeColor="text1"/>
          <w:bdr w:val="none" w:sz="0" w:space="0" w:color="auto" w:frame="1"/>
        </w:rPr>
        <w:t>, 924 F.3d 621, 629 (1st  Cir. 2019);</w:t>
      </w:r>
      <w:r w:rsidRPr="008E5F1E">
        <w:rPr>
          <w:rStyle w:val="Emphasis"/>
          <w:rFonts w:ascii="Aptos" w:hAnsi="Aptos"/>
          <w:color w:val="000000" w:themeColor="text1"/>
          <w:bdr w:val="none" w:sz="0" w:space="0" w:color="auto" w:frame="1"/>
        </w:rPr>
        <w:t xml:space="preserve"> Sebastian M. v. King Philip Reg'l Sch. Dist.</w:t>
      </w:r>
      <w:r w:rsidRPr="008E5F1E">
        <w:rPr>
          <w:rFonts w:ascii="Aptos" w:hAnsi="Aptos"/>
          <w:color w:val="000000" w:themeColor="text1"/>
        </w:rPr>
        <w:t xml:space="preserve">, 685 F.3d 84, 84 (1st Cir. 2012); </w:t>
      </w:r>
      <w:r w:rsidRPr="008E5F1E">
        <w:rPr>
          <w:rFonts w:ascii="Aptos" w:hAnsi="Aptos"/>
          <w:i/>
          <w:iCs/>
          <w:color w:val="000000" w:themeColor="text1"/>
        </w:rPr>
        <w:t>Lessard v. Wilton Lyndeborough Cooperative</w:t>
      </w:r>
      <w:r w:rsidRPr="008E5F1E">
        <w:rPr>
          <w:rFonts w:ascii="Aptos" w:hAnsi="Aptos"/>
          <w:color w:val="000000" w:themeColor="text1"/>
        </w:rPr>
        <w:t xml:space="preserve"> </w:t>
      </w:r>
      <w:r w:rsidRPr="008E5F1E">
        <w:rPr>
          <w:rFonts w:ascii="Aptos" w:hAnsi="Aptos"/>
          <w:i/>
          <w:iCs/>
          <w:color w:val="000000" w:themeColor="text1"/>
        </w:rPr>
        <w:t>Sch. Dist.,</w:t>
      </w:r>
      <w:r w:rsidRPr="008E5F1E">
        <w:rPr>
          <w:rFonts w:ascii="Aptos" w:hAnsi="Aptos"/>
          <w:color w:val="000000" w:themeColor="text1"/>
        </w:rPr>
        <w:t> 518 F. 3d 18 (1st Cir. 2008); </w:t>
      </w:r>
      <w:r w:rsidRPr="008E5F1E">
        <w:rPr>
          <w:rFonts w:ascii="Aptos" w:hAnsi="Aptos"/>
          <w:i/>
          <w:iCs/>
          <w:color w:val="000000" w:themeColor="text1"/>
        </w:rPr>
        <w:t xml:space="preserve">C.G. ex rel. A.S. v. Five Town </w:t>
      </w:r>
      <w:proofErr w:type="spellStart"/>
      <w:r w:rsidRPr="008E5F1E">
        <w:rPr>
          <w:rFonts w:ascii="Aptos" w:hAnsi="Aptos"/>
          <w:i/>
          <w:iCs/>
          <w:color w:val="000000" w:themeColor="text1"/>
        </w:rPr>
        <w:t>Comty</w:t>
      </w:r>
      <w:proofErr w:type="spellEnd"/>
      <w:r w:rsidRPr="008E5F1E">
        <w:rPr>
          <w:rFonts w:ascii="Aptos" w:hAnsi="Aptos"/>
          <w:i/>
          <w:iCs/>
          <w:color w:val="000000" w:themeColor="text1"/>
        </w:rPr>
        <w:t>. Sch. Dist.</w:t>
      </w:r>
      <w:r w:rsidRPr="008E5F1E">
        <w:rPr>
          <w:rFonts w:ascii="Aptos" w:hAnsi="Aptos"/>
          <w:color w:val="000000" w:themeColor="text1"/>
        </w:rPr>
        <w:t>, 513 F. 3d 279 (1st Cir. 2008).</w:t>
      </w:r>
    </w:p>
  </w:footnote>
  <w:footnote w:id="12">
    <w:p w14:paraId="3913853E" w14:textId="77777777" w:rsidR="00927BDE" w:rsidRPr="008E5F1E" w:rsidRDefault="00927BDE" w:rsidP="00927BDE">
      <w:pPr>
        <w:pStyle w:val="FootnoteText"/>
        <w:contextualSpacing/>
        <w:rPr>
          <w:rFonts w:ascii="Aptos" w:hAnsi="Aptos"/>
          <w:color w:val="000000" w:themeColor="text1"/>
        </w:rPr>
      </w:pPr>
      <w:r w:rsidRPr="008E5F1E">
        <w:rPr>
          <w:rStyle w:val="FootnoteReference"/>
          <w:rFonts w:ascii="Aptos" w:eastAsiaTheme="majorEastAsia" w:hAnsi="Aptos"/>
          <w:color w:val="000000" w:themeColor="text1"/>
        </w:rPr>
        <w:footnoteRef/>
      </w:r>
      <w:r w:rsidRPr="008E5F1E">
        <w:rPr>
          <w:rFonts w:ascii="Aptos" w:hAnsi="Aptos"/>
          <w:color w:val="000000" w:themeColor="text1"/>
        </w:rPr>
        <w:t xml:space="preserve"> 20 U.S.C. §1412(a)(5)(A); 34 CFR 300.114(a)(2)(i); M.G.L. c. 71 B, §§2, 3; 603 CMR 28.06(2)(c).</w:t>
      </w:r>
    </w:p>
  </w:footnote>
  <w:footnote w:id="13">
    <w:p w14:paraId="3CEB6853" w14:textId="77777777" w:rsidR="00927BDE" w:rsidRPr="008E5F1E" w:rsidRDefault="00927BDE" w:rsidP="00927BDE">
      <w:pPr>
        <w:pStyle w:val="FootnoteText"/>
        <w:contextualSpacing/>
        <w:rPr>
          <w:rFonts w:ascii="Aptos" w:hAnsi="Aptos"/>
          <w:color w:val="000000" w:themeColor="text1"/>
        </w:rPr>
      </w:pPr>
      <w:r w:rsidRPr="008E5F1E">
        <w:rPr>
          <w:rStyle w:val="FootnoteReference"/>
          <w:rFonts w:ascii="Aptos" w:eastAsiaTheme="majorEastAsia" w:hAnsi="Aptos"/>
          <w:color w:val="000000" w:themeColor="text1"/>
        </w:rPr>
        <w:footnoteRef/>
      </w:r>
      <w:r w:rsidRPr="008E5F1E">
        <w:rPr>
          <w:rFonts w:ascii="Aptos" w:hAnsi="Aptos"/>
          <w:color w:val="000000" w:themeColor="text1"/>
        </w:rPr>
        <w:t xml:space="preserve"> </w:t>
      </w:r>
      <w:r w:rsidRPr="008E5F1E">
        <w:rPr>
          <w:rFonts w:ascii="Aptos" w:hAnsi="Aptos"/>
          <w:i/>
          <w:iCs/>
          <w:color w:val="000000" w:themeColor="text1"/>
        </w:rPr>
        <w:t>Bd. of Educ. of the Hendrick Hudson Central Sch. Dist. v. Rowley</w:t>
      </w:r>
      <w:r w:rsidRPr="008E5F1E">
        <w:rPr>
          <w:rFonts w:ascii="Aptos" w:hAnsi="Aptos"/>
          <w:color w:val="000000" w:themeColor="text1"/>
        </w:rPr>
        <w:t xml:space="preserve">, 458 U.S. 176, 197, n.21 (1982) (“Whatever Congress meant by an “appropriate” education, </w:t>
      </w:r>
      <w:proofErr w:type="gramStart"/>
      <w:r w:rsidRPr="008E5F1E">
        <w:rPr>
          <w:rFonts w:ascii="Aptos" w:hAnsi="Aptos"/>
          <w:color w:val="000000" w:themeColor="text1"/>
        </w:rPr>
        <w:t>it is clear that it</w:t>
      </w:r>
      <w:proofErr w:type="gramEnd"/>
      <w:r w:rsidRPr="008E5F1E">
        <w:rPr>
          <w:rFonts w:ascii="Aptos" w:hAnsi="Aptos"/>
          <w:color w:val="000000" w:themeColor="text1"/>
        </w:rPr>
        <w:t xml:space="preserve"> did not mean a potential-maximizing education”).</w:t>
      </w:r>
    </w:p>
  </w:footnote>
  <w:footnote w:id="14">
    <w:p w14:paraId="2E0E18F6" w14:textId="77777777" w:rsidR="00927BDE" w:rsidRPr="008E5F1E" w:rsidRDefault="00927BDE" w:rsidP="00927BDE">
      <w:pPr>
        <w:contextualSpacing/>
        <w:rPr>
          <w:rFonts w:ascii="Aptos" w:hAnsi="Aptos"/>
          <w:color w:val="000000" w:themeColor="text1"/>
        </w:rPr>
      </w:pPr>
      <w:r w:rsidRPr="008E5F1E">
        <w:rPr>
          <w:rStyle w:val="FootnoteReference"/>
          <w:rFonts w:ascii="Aptos" w:eastAsiaTheme="majorEastAsia" w:hAnsi="Aptos"/>
          <w:color w:val="000000" w:themeColor="text1"/>
        </w:rPr>
        <w:footnoteRef/>
      </w:r>
      <w:r w:rsidRPr="008E5F1E">
        <w:rPr>
          <w:rFonts w:ascii="Aptos" w:hAnsi="Aptos"/>
          <w:color w:val="000000" w:themeColor="text1"/>
        </w:rPr>
        <w:t xml:space="preserve"> See </w:t>
      </w:r>
      <w:r w:rsidRPr="008E5F1E">
        <w:rPr>
          <w:rFonts w:ascii="Aptos" w:hAnsi="Aptos"/>
          <w:i/>
          <w:iCs/>
          <w:color w:val="000000" w:themeColor="text1"/>
          <w:bdr w:val="none" w:sz="0" w:space="0" w:color="auto" w:frame="1"/>
        </w:rPr>
        <w:t xml:space="preserve">Endrew F. ex rel. Joseph F. v. Douglas Cnty. Sch. Dist. RE-1, </w:t>
      </w:r>
      <w:r w:rsidRPr="00947DF8">
        <w:rPr>
          <w:rFonts w:ascii="Aptos" w:hAnsi="Aptos"/>
          <w:color w:val="000000" w:themeColor="text1"/>
          <w:bdr w:val="none" w:sz="0" w:space="0" w:color="auto" w:frame="1"/>
        </w:rPr>
        <w:t>580 U.S. 386, 400-401 (2017);</w:t>
      </w:r>
      <w:r w:rsidRPr="008E5F1E">
        <w:rPr>
          <w:rFonts w:ascii="Aptos" w:hAnsi="Aptos"/>
          <w:i/>
          <w:iCs/>
          <w:color w:val="000000" w:themeColor="text1"/>
          <w:bdr w:val="none" w:sz="0" w:space="0" w:color="auto" w:frame="1"/>
        </w:rPr>
        <w:t xml:space="preserve"> </w:t>
      </w:r>
      <w:r w:rsidRPr="008E5F1E">
        <w:rPr>
          <w:rFonts w:ascii="Aptos" w:hAnsi="Aptos"/>
          <w:color w:val="000000" w:themeColor="text1"/>
          <w:bdr w:val="none" w:sz="0" w:space="0" w:color="auto" w:frame="1"/>
        </w:rPr>
        <w:t>see also 603 CMR 28.02(17).</w:t>
      </w:r>
      <w:r w:rsidRPr="008E5F1E">
        <w:rPr>
          <w:rFonts w:ascii="Aptos" w:hAnsi="Aptos"/>
          <w:color w:val="000000" w:themeColor="text1"/>
        </w:rPr>
        <w:t xml:space="preserve">  </w:t>
      </w:r>
    </w:p>
  </w:footnote>
  <w:footnote w:id="15">
    <w:p w14:paraId="6DE062EA" w14:textId="77777777" w:rsidR="00927BDE" w:rsidRPr="008E5F1E" w:rsidRDefault="00927BDE" w:rsidP="00927BDE">
      <w:pPr>
        <w:pStyle w:val="FootnoteText"/>
        <w:contextualSpacing/>
        <w:rPr>
          <w:rFonts w:ascii="Aptos" w:hAnsi="Aptos"/>
          <w:color w:val="000000" w:themeColor="text1"/>
        </w:rPr>
      </w:pPr>
      <w:r w:rsidRPr="008E5F1E">
        <w:rPr>
          <w:rStyle w:val="FootnoteReference"/>
          <w:rFonts w:ascii="Aptos" w:eastAsiaTheme="majorEastAsia" w:hAnsi="Aptos"/>
          <w:color w:val="000000" w:themeColor="text1"/>
        </w:rPr>
        <w:footnoteRef/>
      </w:r>
      <w:r w:rsidRPr="008E5F1E">
        <w:rPr>
          <w:rFonts w:ascii="Aptos" w:hAnsi="Aptos"/>
          <w:color w:val="000000" w:themeColor="text1"/>
        </w:rPr>
        <w:t xml:space="preserve"> </w:t>
      </w:r>
      <w:r w:rsidRPr="008E5F1E">
        <w:rPr>
          <w:rFonts w:ascii="Aptos" w:hAnsi="Aptos"/>
          <w:i/>
          <w:iCs/>
          <w:color w:val="000000" w:themeColor="text1"/>
        </w:rPr>
        <w:t>Endrew F.</w:t>
      </w:r>
      <w:r w:rsidRPr="008E5F1E">
        <w:rPr>
          <w:rFonts w:ascii="Aptos" w:hAnsi="Aptos"/>
          <w:color w:val="000000" w:themeColor="text1"/>
        </w:rPr>
        <w:t xml:space="preserve">, 580 U.S. at 388 (“The nature of the IEP process, from the initial consultation through state administrative proceedings, ensures that parents and school representatives will fully air their respective opinions on the degree of progress a child's IEP should pursue”); see </w:t>
      </w:r>
      <w:r w:rsidRPr="008E5F1E">
        <w:rPr>
          <w:rFonts w:ascii="Aptos" w:hAnsi="Aptos"/>
          <w:i/>
          <w:iCs/>
          <w:color w:val="000000" w:themeColor="text1"/>
          <w:bdr w:val="none" w:sz="0" w:space="0" w:color="auto" w:frame="1"/>
        </w:rPr>
        <w:t xml:space="preserve">K.E. ex rel. K.E. v. </w:t>
      </w:r>
      <w:proofErr w:type="spellStart"/>
      <w:r w:rsidRPr="008E5F1E">
        <w:rPr>
          <w:rFonts w:ascii="Aptos" w:hAnsi="Aptos"/>
          <w:i/>
          <w:iCs/>
          <w:color w:val="000000" w:themeColor="text1"/>
          <w:bdr w:val="none" w:sz="0" w:space="0" w:color="auto" w:frame="1"/>
        </w:rPr>
        <w:t>Indep</w:t>
      </w:r>
      <w:proofErr w:type="spellEnd"/>
      <w:r w:rsidRPr="008E5F1E">
        <w:rPr>
          <w:rFonts w:ascii="Aptos" w:hAnsi="Aptos"/>
          <w:i/>
          <w:iCs/>
          <w:color w:val="000000" w:themeColor="text1"/>
          <w:bdr w:val="none" w:sz="0" w:space="0" w:color="auto" w:frame="1"/>
        </w:rPr>
        <w:t>. Sch. Dist. No. 15</w:t>
      </w:r>
      <w:r w:rsidRPr="008E5F1E">
        <w:rPr>
          <w:rFonts w:ascii="Aptos" w:hAnsi="Aptos"/>
          <w:i/>
          <w:iCs/>
          <w:color w:val="000000" w:themeColor="text1"/>
        </w:rPr>
        <w:t>,</w:t>
      </w:r>
      <w:r w:rsidRPr="008E5F1E">
        <w:rPr>
          <w:rFonts w:ascii="Aptos" w:hAnsi="Aptos"/>
          <w:color w:val="000000" w:themeColor="text1"/>
        </w:rPr>
        <w:t xml:space="preserve"> 647 F.3d 795, 809 (8th Cir. 2011) (explaining that the court would not compare the student to her nondisabled peers since the key question was whether the student made gains in her areas of need).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A20"/>
    <w:multiLevelType w:val="hybridMultilevel"/>
    <w:tmpl w:val="FA5C3B54"/>
    <w:lvl w:ilvl="0" w:tplc="7CF8D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C5652B"/>
    <w:multiLevelType w:val="hybridMultilevel"/>
    <w:tmpl w:val="6AE6514C"/>
    <w:lvl w:ilvl="0" w:tplc="FFFFFFFF">
      <w:start w:val="1"/>
      <w:numFmt w:val="decimal"/>
      <w:lvlText w:val="%1."/>
      <w:lvlJc w:val="left"/>
      <w:pPr>
        <w:ind w:left="720" w:hanging="360"/>
      </w:pPr>
      <w:rPr>
        <w:rFonts w:eastAsia="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E103F8"/>
    <w:multiLevelType w:val="singleLevel"/>
    <w:tmpl w:val="CD584AA6"/>
    <w:lvl w:ilvl="0">
      <w:start w:val="1"/>
      <w:numFmt w:val="decimal"/>
      <w:lvlText w:val="%1."/>
      <w:lvlJc w:val="left"/>
      <w:pPr>
        <w:tabs>
          <w:tab w:val="num" w:pos="435"/>
        </w:tabs>
        <w:ind w:left="435" w:hanging="435"/>
      </w:pPr>
      <w:rPr>
        <w:rFonts w:hint="default"/>
      </w:rPr>
    </w:lvl>
  </w:abstractNum>
  <w:num w:numId="1" w16cid:durableId="1969899321">
    <w:abstractNumId w:val="4"/>
  </w:num>
  <w:num w:numId="2" w16cid:durableId="293482818">
    <w:abstractNumId w:val="5"/>
    <w:lvlOverride w:ilvl="0">
      <w:startOverride w:val="1"/>
    </w:lvlOverride>
  </w:num>
  <w:num w:numId="3" w16cid:durableId="1062218589">
    <w:abstractNumId w:val="2"/>
  </w:num>
  <w:num w:numId="4" w16cid:durableId="1018042306">
    <w:abstractNumId w:val="1"/>
  </w:num>
  <w:num w:numId="5" w16cid:durableId="2005087351">
    <w:abstractNumId w:val="3"/>
  </w:num>
  <w:num w:numId="6" w16cid:durableId="30077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FB"/>
    <w:rsid w:val="00003F65"/>
    <w:rsid w:val="00012BB2"/>
    <w:rsid w:val="00012E21"/>
    <w:rsid w:val="00013919"/>
    <w:rsid w:val="00014CE3"/>
    <w:rsid w:val="000159B2"/>
    <w:rsid w:val="00015FCA"/>
    <w:rsid w:val="00033BE6"/>
    <w:rsid w:val="00034AAC"/>
    <w:rsid w:val="00040707"/>
    <w:rsid w:val="000425BC"/>
    <w:rsid w:val="00052FB0"/>
    <w:rsid w:val="0005513A"/>
    <w:rsid w:val="00057D97"/>
    <w:rsid w:val="00061578"/>
    <w:rsid w:val="000628F5"/>
    <w:rsid w:val="00063C45"/>
    <w:rsid w:val="000711E2"/>
    <w:rsid w:val="00071A66"/>
    <w:rsid w:val="000A28D8"/>
    <w:rsid w:val="000A5551"/>
    <w:rsid w:val="000A724D"/>
    <w:rsid w:val="000B2D95"/>
    <w:rsid w:val="000C1A60"/>
    <w:rsid w:val="000C3F1B"/>
    <w:rsid w:val="000C5890"/>
    <w:rsid w:val="000C73AD"/>
    <w:rsid w:val="000D2B3F"/>
    <w:rsid w:val="000D4FA6"/>
    <w:rsid w:val="000D7434"/>
    <w:rsid w:val="000E2EC4"/>
    <w:rsid w:val="000E303D"/>
    <w:rsid w:val="000E3765"/>
    <w:rsid w:val="000F05FF"/>
    <w:rsid w:val="000F1D2D"/>
    <w:rsid w:val="000F43B1"/>
    <w:rsid w:val="000F5B73"/>
    <w:rsid w:val="00101131"/>
    <w:rsid w:val="0010160B"/>
    <w:rsid w:val="00101F46"/>
    <w:rsid w:val="00105EEB"/>
    <w:rsid w:val="001103E0"/>
    <w:rsid w:val="00114FA4"/>
    <w:rsid w:val="00116FFB"/>
    <w:rsid w:val="0011784A"/>
    <w:rsid w:val="00117CEF"/>
    <w:rsid w:val="001213AA"/>
    <w:rsid w:val="001269A0"/>
    <w:rsid w:val="00132C8D"/>
    <w:rsid w:val="00134D2F"/>
    <w:rsid w:val="00135EBC"/>
    <w:rsid w:val="00136702"/>
    <w:rsid w:val="00147793"/>
    <w:rsid w:val="001524F9"/>
    <w:rsid w:val="00152CA1"/>
    <w:rsid w:val="00155823"/>
    <w:rsid w:val="00163637"/>
    <w:rsid w:val="00165A7E"/>
    <w:rsid w:val="00173306"/>
    <w:rsid w:val="001821F8"/>
    <w:rsid w:val="00184C80"/>
    <w:rsid w:val="001A1673"/>
    <w:rsid w:val="001A358E"/>
    <w:rsid w:val="001A4E7C"/>
    <w:rsid w:val="001B2947"/>
    <w:rsid w:val="001B2D29"/>
    <w:rsid w:val="001B3B7E"/>
    <w:rsid w:val="001B7A2F"/>
    <w:rsid w:val="001C1BC8"/>
    <w:rsid w:val="001C4696"/>
    <w:rsid w:val="001C6137"/>
    <w:rsid w:val="001D3CB5"/>
    <w:rsid w:val="001D56B4"/>
    <w:rsid w:val="001D6A8A"/>
    <w:rsid w:val="001E2081"/>
    <w:rsid w:val="001E3724"/>
    <w:rsid w:val="001F06B8"/>
    <w:rsid w:val="001F3F48"/>
    <w:rsid w:val="001F4706"/>
    <w:rsid w:val="00201314"/>
    <w:rsid w:val="00212FED"/>
    <w:rsid w:val="00213D08"/>
    <w:rsid w:val="00216F7A"/>
    <w:rsid w:val="00222B58"/>
    <w:rsid w:val="0022363A"/>
    <w:rsid w:val="002300AE"/>
    <w:rsid w:val="002313B0"/>
    <w:rsid w:val="00237414"/>
    <w:rsid w:val="00240372"/>
    <w:rsid w:val="0024253F"/>
    <w:rsid w:val="0024259B"/>
    <w:rsid w:val="00242ABB"/>
    <w:rsid w:val="00246D9E"/>
    <w:rsid w:val="00247520"/>
    <w:rsid w:val="00247ED3"/>
    <w:rsid w:val="002501C1"/>
    <w:rsid w:val="0025125A"/>
    <w:rsid w:val="00271610"/>
    <w:rsid w:val="00276FD6"/>
    <w:rsid w:val="00282F8D"/>
    <w:rsid w:val="002831C6"/>
    <w:rsid w:val="002858DF"/>
    <w:rsid w:val="0028666A"/>
    <w:rsid w:val="0029491F"/>
    <w:rsid w:val="0029558C"/>
    <w:rsid w:val="00295746"/>
    <w:rsid w:val="002A41E6"/>
    <w:rsid w:val="002B3675"/>
    <w:rsid w:val="002B4DCA"/>
    <w:rsid w:val="002B532A"/>
    <w:rsid w:val="002B5D2E"/>
    <w:rsid w:val="002C110A"/>
    <w:rsid w:val="002C6C24"/>
    <w:rsid w:val="002D5A49"/>
    <w:rsid w:val="002E59A9"/>
    <w:rsid w:val="002E5BB3"/>
    <w:rsid w:val="002F5E26"/>
    <w:rsid w:val="002F7B41"/>
    <w:rsid w:val="002F7CD6"/>
    <w:rsid w:val="00310D1E"/>
    <w:rsid w:val="00311702"/>
    <w:rsid w:val="00316CDC"/>
    <w:rsid w:val="00332E0C"/>
    <w:rsid w:val="00336BBD"/>
    <w:rsid w:val="00341B7A"/>
    <w:rsid w:val="00342F3E"/>
    <w:rsid w:val="003453CA"/>
    <w:rsid w:val="003454AE"/>
    <w:rsid w:val="00345784"/>
    <w:rsid w:val="003461A5"/>
    <w:rsid w:val="00346C8F"/>
    <w:rsid w:val="00347679"/>
    <w:rsid w:val="00352245"/>
    <w:rsid w:val="00354664"/>
    <w:rsid w:val="00356FF7"/>
    <w:rsid w:val="00360A69"/>
    <w:rsid w:val="0036223F"/>
    <w:rsid w:val="0036434A"/>
    <w:rsid w:val="00364B0F"/>
    <w:rsid w:val="00372377"/>
    <w:rsid w:val="003A05B6"/>
    <w:rsid w:val="003A07F0"/>
    <w:rsid w:val="003B7E76"/>
    <w:rsid w:val="003C1249"/>
    <w:rsid w:val="003C3E9C"/>
    <w:rsid w:val="003C5678"/>
    <w:rsid w:val="003D0E57"/>
    <w:rsid w:val="003D182B"/>
    <w:rsid w:val="003D6A49"/>
    <w:rsid w:val="003E519A"/>
    <w:rsid w:val="003E5681"/>
    <w:rsid w:val="003F4160"/>
    <w:rsid w:val="00405BC8"/>
    <w:rsid w:val="00406FE0"/>
    <w:rsid w:val="00410343"/>
    <w:rsid w:val="00412E81"/>
    <w:rsid w:val="00412FCE"/>
    <w:rsid w:val="00415F7D"/>
    <w:rsid w:val="004160F6"/>
    <w:rsid w:val="00420178"/>
    <w:rsid w:val="00434F4C"/>
    <w:rsid w:val="00440E87"/>
    <w:rsid w:val="00445A74"/>
    <w:rsid w:val="0045161E"/>
    <w:rsid w:val="0045256B"/>
    <w:rsid w:val="00453CE5"/>
    <w:rsid w:val="00457DFC"/>
    <w:rsid w:val="004617F6"/>
    <w:rsid w:val="004649D5"/>
    <w:rsid w:val="00464ADD"/>
    <w:rsid w:val="0046646C"/>
    <w:rsid w:val="00466DFE"/>
    <w:rsid w:val="00467C5E"/>
    <w:rsid w:val="00480B35"/>
    <w:rsid w:val="00485ED6"/>
    <w:rsid w:val="00491393"/>
    <w:rsid w:val="004A5E08"/>
    <w:rsid w:val="004A71E3"/>
    <w:rsid w:val="004B0654"/>
    <w:rsid w:val="004B1B50"/>
    <w:rsid w:val="004B27B9"/>
    <w:rsid w:val="004B4400"/>
    <w:rsid w:val="004C0A4E"/>
    <w:rsid w:val="004C10A8"/>
    <w:rsid w:val="004C2DA3"/>
    <w:rsid w:val="004C522A"/>
    <w:rsid w:val="004C5783"/>
    <w:rsid w:val="004D0168"/>
    <w:rsid w:val="004D1229"/>
    <w:rsid w:val="004D5BCD"/>
    <w:rsid w:val="004E1C4E"/>
    <w:rsid w:val="005010D8"/>
    <w:rsid w:val="00507BEB"/>
    <w:rsid w:val="005145CF"/>
    <w:rsid w:val="00516AD3"/>
    <w:rsid w:val="005170B7"/>
    <w:rsid w:val="00520622"/>
    <w:rsid w:val="0052223E"/>
    <w:rsid w:val="00522798"/>
    <w:rsid w:val="00522ED5"/>
    <w:rsid w:val="00526C68"/>
    <w:rsid w:val="00532B41"/>
    <w:rsid w:val="00533876"/>
    <w:rsid w:val="00535667"/>
    <w:rsid w:val="00540EB7"/>
    <w:rsid w:val="00546AAA"/>
    <w:rsid w:val="00547C02"/>
    <w:rsid w:val="00555C07"/>
    <w:rsid w:val="00571A50"/>
    <w:rsid w:val="00574DFB"/>
    <w:rsid w:val="00584CA4"/>
    <w:rsid w:val="00585767"/>
    <w:rsid w:val="0058745D"/>
    <w:rsid w:val="0059118C"/>
    <w:rsid w:val="00593425"/>
    <w:rsid w:val="005A4276"/>
    <w:rsid w:val="005A43FC"/>
    <w:rsid w:val="005A6A79"/>
    <w:rsid w:val="005B771C"/>
    <w:rsid w:val="005C66E7"/>
    <w:rsid w:val="005E31F4"/>
    <w:rsid w:val="005E4C6A"/>
    <w:rsid w:val="005E6B20"/>
    <w:rsid w:val="005E6EF4"/>
    <w:rsid w:val="005E7829"/>
    <w:rsid w:val="005E7A65"/>
    <w:rsid w:val="005F0C37"/>
    <w:rsid w:val="005F3BF2"/>
    <w:rsid w:val="005F748A"/>
    <w:rsid w:val="00604C56"/>
    <w:rsid w:val="006102C3"/>
    <w:rsid w:val="00610C1F"/>
    <w:rsid w:val="006146C7"/>
    <w:rsid w:val="0061678D"/>
    <w:rsid w:val="006229D6"/>
    <w:rsid w:val="006278E4"/>
    <w:rsid w:val="00631B14"/>
    <w:rsid w:val="0063217F"/>
    <w:rsid w:val="006326AD"/>
    <w:rsid w:val="0063555C"/>
    <w:rsid w:val="00644BBE"/>
    <w:rsid w:val="00645AD1"/>
    <w:rsid w:val="00650DAA"/>
    <w:rsid w:val="00651444"/>
    <w:rsid w:val="00651E7F"/>
    <w:rsid w:val="00653AC0"/>
    <w:rsid w:val="0066160A"/>
    <w:rsid w:val="00681A4C"/>
    <w:rsid w:val="0068484C"/>
    <w:rsid w:val="0068754E"/>
    <w:rsid w:val="0069007E"/>
    <w:rsid w:val="006921D5"/>
    <w:rsid w:val="00695188"/>
    <w:rsid w:val="0069558D"/>
    <w:rsid w:val="006A097F"/>
    <w:rsid w:val="006A566E"/>
    <w:rsid w:val="006A62CF"/>
    <w:rsid w:val="006A7C70"/>
    <w:rsid w:val="006A7F0C"/>
    <w:rsid w:val="006B0131"/>
    <w:rsid w:val="006B189B"/>
    <w:rsid w:val="006B2D8C"/>
    <w:rsid w:val="006B6D37"/>
    <w:rsid w:val="006C604A"/>
    <w:rsid w:val="006C681E"/>
    <w:rsid w:val="006D498E"/>
    <w:rsid w:val="006E0380"/>
    <w:rsid w:val="006F0B7A"/>
    <w:rsid w:val="006F2AD0"/>
    <w:rsid w:val="00703A9D"/>
    <w:rsid w:val="00706F39"/>
    <w:rsid w:val="0071029A"/>
    <w:rsid w:val="007200FB"/>
    <w:rsid w:val="007224DD"/>
    <w:rsid w:val="00722FD8"/>
    <w:rsid w:val="00725135"/>
    <w:rsid w:val="00731A4F"/>
    <w:rsid w:val="00740E92"/>
    <w:rsid w:val="00742644"/>
    <w:rsid w:val="00745A94"/>
    <w:rsid w:val="00745B9F"/>
    <w:rsid w:val="0075070D"/>
    <w:rsid w:val="00756DB5"/>
    <w:rsid w:val="00763C64"/>
    <w:rsid w:val="0076476E"/>
    <w:rsid w:val="007777DA"/>
    <w:rsid w:val="007813D7"/>
    <w:rsid w:val="00781C70"/>
    <w:rsid w:val="00782683"/>
    <w:rsid w:val="007829E6"/>
    <w:rsid w:val="00784077"/>
    <w:rsid w:val="007A10A8"/>
    <w:rsid w:val="007A2E2F"/>
    <w:rsid w:val="007A336C"/>
    <w:rsid w:val="007A3784"/>
    <w:rsid w:val="007A4772"/>
    <w:rsid w:val="007A7D50"/>
    <w:rsid w:val="007B0A16"/>
    <w:rsid w:val="007B3F18"/>
    <w:rsid w:val="007B7A61"/>
    <w:rsid w:val="007D2744"/>
    <w:rsid w:val="007D2DD3"/>
    <w:rsid w:val="007D3EE9"/>
    <w:rsid w:val="007D5137"/>
    <w:rsid w:val="007D6DF7"/>
    <w:rsid w:val="007E05A5"/>
    <w:rsid w:val="007E09E0"/>
    <w:rsid w:val="007E700F"/>
    <w:rsid w:val="007F3CA0"/>
    <w:rsid w:val="00823C7A"/>
    <w:rsid w:val="00825064"/>
    <w:rsid w:val="00825488"/>
    <w:rsid w:val="00830D5F"/>
    <w:rsid w:val="008327B7"/>
    <w:rsid w:val="00833E5C"/>
    <w:rsid w:val="0083473C"/>
    <w:rsid w:val="008347CF"/>
    <w:rsid w:val="00836797"/>
    <w:rsid w:val="008402E2"/>
    <w:rsid w:val="0084458C"/>
    <w:rsid w:val="0084528E"/>
    <w:rsid w:val="00845772"/>
    <w:rsid w:val="00851D97"/>
    <w:rsid w:val="00852548"/>
    <w:rsid w:val="00854423"/>
    <w:rsid w:val="0085744B"/>
    <w:rsid w:val="008646BF"/>
    <w:rsid w:val="00865377"/>
    <w:rsid w:val="00871821"/>
    <w:rsid w:val="00875421"/>
    <w:rsid w:val="00883A2F"/>
    <w:rsid w:val="00886C40"/>
    <w:rsid w:val="00887ABC"/>
    <w:rsid w:val="00895F37"/>
    <w:rsid w:val="008974C4"/>
    <w:rsid w:val="008A7B1A"/>
    <w:rsid w:val="008C1307"/>
    <w:rsid w:val="008C3FBB"/>
    <w:rsid w:val="008D1F85"/>
    <w:rsid w:val="008D6AD1"/>
    <w:rsid w:val="008E07A7"/>
    <w:rsid w:val="008E1B4D"/>
    <w:rsid w:val="008E200A"/>
    <w:rsid w:val="008E5B8E"/>
    <w:rsid w:val="008E6075"/>
    <w:rsid w:val="008F4D63"/>
    <w:rsid w:val="0090037B"/>
    <w:rsid w:val="0090228F"/>
    <w:rsid w:val="009152DD"/>
    <w:rsid w:val="009167CE"/>
    <w:rsid w:val="00920DD8"/>
    <w:rsid w:val="0092186D"/>
    <w:rsid w:val="0092316C"/>
    <w:rsid w:val="00924F6C"/>
    <w:rsid w:val="00927BDE"/>
    <w:rsid w:val="0093490B"/>
    <w:rsid w:val="00936D87"/>
    <w:rsid w:val="00937200"/>
    <w:rsid w:val="00937858"/>
    <w:rsid w:val="00941B03"/>
    <w:rsid w:val="00961021"/>
    <w:rsid w:val="009656FC"/>
    <w:rsid w:val="00970CD3"/>
    <w:rsid w:val="00975D5E"/>
    <w:rsid w:val="00975EE3"/>
    <w:rsid w:val="0097781D"/>
    <w:rsid w:val="009815FC"/>
    <w:rsid w:val="00985FD0"/>
    <w:rsid w:val="00986FBF"/>
    <w:rsid w:val="00986FF7"/>
    <w:rsid w:val="00987B8F"/>
    <w:rsid w:val="00991A09"/>
    <w:rsid w:val="0099212C"/>
    <w:rsid w:val="00992340"/>
    <w:rsid w:val="009951EC"/>
    <w:rsid w:val="00996EC5"/>
    <w:rsid w:val="009A01EB"/>
    <w:rsid w:val="009A1179"/>
    <w:rsid w:val="009A2F87"/>
    <w:rsid w:val="009A4CD4"/>
    <w:rsid w:val="009A6F18"/>
    <w:rsid w:val="009B038F"/>
    <w:rsid w:val="009B1987"/>
    <w:rsid w:val="009B23C1"/>
    <w:rsid w:val="009B53C8"/>
    <w:rsid w:val="009B5D86"/>
    <w:rsid w:val="009B68B1"/>
    <w:rsid w:val="009C02A9"/>
    <w:rsid w:val="009C3872"/>
    <w:rsid w:val="009E06BA"/>
    <w:rsid w:val="009F0BF8"/>
    <w:rsid w:val="009F1C30"/>
    <w:rsid w:val="009F3949"/>
    <w:rsid w:val="009F64BB"/>
    <w:rsid w:val="00A03D43"/>
    <w:rsid w:val="00A12F83"/>
    <w:rsid w:val="00A1361C"/>
    <w:rsid w:val="00A17BC3"/>
    <w:rsid w:val="00A25484"/>
    <w:rsid w:val="00A257C7"/>
    <w:rsid w:val="00A31B72"/>
    <w:rsid w:val="00A32F15"/>
    <w:rsid w:val="00A3413F"/>
    <w:rsid w:val="00A352B3"/>
    <w:rsid w:val="00A43514"/>
    <w:rsid w:val="00A51D0B"/>
    <w:rsid w:val="00A51EB9"/>
    <w:rsid w:val="00A61F89"/>
    <w:rsid w:val="00A622BE"/>
    <w:rsid w:val="00A66136"/>
    <w:rsid w:val="00A67C53"/>
    <w:rsid w:val="00A703C7"/>
    <w:rsid w:val="00A726B8"/>
    <w:rsid w:val="00A755E2"/>
    <w:rsid w:val="00A7732B"/>
    <w:rsid w:val="00A84AAA"/>
    <w:rsid w:val="00A854D5"/>
    <w:rsid w:val="00A858FE"/>
    <w:rsid w:val="00A85987"/>
    <w:rsid w:val="00A85D4E"/>
    <w:rsid w:val="00A921C7"/>
    <w:rsid w:val="00A97C5E"/>
    <w:rsid w:val="00AA0663"/>
    <w:rsid w:val="00AA1B1C"/>
    <w:rsid w:val="00AB1656"/>
    <w:rsid w:val="00AB65FB"/>
    <w:rsid w:val="00AB7CA6"/>
    <w:rsid w:val="00AC328B"/>
    <w:rsid w:val="00AC6500"/>
    <w:rsid w:val="00AD6806"/>
    <w:rsid w:val="00AD7201"/>
    <w:rsid w:val="00AD7273"/>
    <w:rsid w:val="00AE4580"/>
    <w:rsid w:val="00AF0C34"/>
    <w:rsid w:val="00AF2DD0"/>
    <w:rsid w:val="00AF2F40"/>
    <w:rsid w:val="00AF4EE1"/>
    <w:rsid w:val="00AF6A1F"/>
    <w:rsid w:val="00AF73BF"/>
    <w:rsid w:val="00B00F6D"/>
    <w:rsid w:val="00B02A36"/>
    <w:rsid w:val="00B1149A"/>
    <w:rsid w:val="00B12A81"/>
    <w:rsid w:val="00B20060"/>
    <w:rsid w:val="00B314FB"/>
    <w:rsid w:val="00B35939"/>
    <w:rsid w:val="00B40410"/>
    <w:rsid w:val="00B55896"/>
    <w:rsid w:val="00B6008C"/>
    <w:rsid w:val="00B65B82"/>
    <w:rsid w:val="00B6632B"/>
    <w:rsid w:val="00B734AF"/>
    <w:rsid w:val="00B7541C"/>
    <w:rsid w:val="00B81FEB"/>
    <w:rsid w:val="00B92D5B"/>
    <w:rsid w:val="00B969FB"/>
    <w:rsid w:val="00BA0506"/>
    <w:rsid w:val="00BA6C46"/>
    <w:rsid w:val="00BA79C1"/>
    <w:rsid w:val="00BC67AE"/>
    <w:rsid w:val="00BD2B39"/>
    <w:rsid w:val="00BE18D8"/>
    <w:rsid w:val="00BE1C5F"/>
    <w:rsid w:val="00BE2114"/>
    <w:rsid w:val="00BE6661"/>
    <w:rsid w:val="00BF3C94"/>
    <w:rsid w:val="00C0072E"/>
    <w:rsid w:val="00C05817"/>
    <w:rsid w:val="00C233CE"/>
    <w:rsid w:val="00C25935"/>
    <w:rsid w:val="00C30D37"/>
    <w:rsid w:val="00C34A00"/>
    <w:rsid w:val="00C40456"/>
    <w:rsid w:val="00C44E67"/>
    <w:rsid w:val="00C53BBE"/>
    <w:rsid w:val="00C572B4"/>
    <w:rsid w:val="00C57CD2"/>
    <w:rsid w:val="00C604F5"/>
    <w:rsid w:val="00C60E84"/>
    <w:rsid w:val="00C61D6B"/>
    <w:rsid w:val="00C659B2"/>
    <w:rsid w:val="00C6664B"/>
    <w:rsid w:val="00C67D35"/>
    <w:rsid w:val="00C70B9B"/>
    <w:rsid w:val="00C71963"/>
    <w:rsid w:val="00C71BC9"/>
    <w:rsid w:val="00C71CD8"/>
    <w:rsid w:val="00C74106"/>
    <w:rsid w:val="00C74C38"/>
    <w:rsid w:val="00C8069C"/>
    <w:rsid w:val="00C816BA"/>
    <w:rsid w:val="00C878E4"/>
    <w:rsid w:val="00C934BC"/>
    <w:rsid w:val="00C93FB1"/>
    <w:rsid w:val="00C96DC2"/>
    <w:rsid w:val="00CA08E8"/>
    <w:rsid w:val="00CA0CE9"/>
    <w:rsid w:val="00CA2F51"/>
    <w:rsid w:val="00CA6E25"/>
    <w:rsid w:val="00CB0BD8"/>
    <w:rsid w:val="00CB0E9B"/>
    <w:rsid w:val="00CB156B"/>
    <w:rsid w:val="00CB4445"/>
    <w:rsid w:val="00CB4A7C"/>
    <w:rsid w:val="00CD11B3"/>
    <w:rsid w:val="00CD1264"/>
    <w:rsid w:val="00CD2AEF"/>
    <w:rsid w:val="00CD31A6"/>
    <w:rsid w:val="00CD3848"/>
    <w:rsid w:val="00CD4028"/>
    <w:rsid w:val="00CE0916"/>
    <w:rsid w:val="00CE102C"/>
    <w:rsid w:val="00CF130A"/>
    <w:rsid w:val="00CF5D87"/>
    <w:rsid w:val="00CF672A"/>
    <w:rsid w:val="00D0169C"/>
    <w:rsid w:val="00D1471C"/>
    <w:rsid w:val="00D21D1D"/>
    <w:rsid w:val="00D32D00"/>
    <w:rsid w:val="00D36AD9"/>
    <w:rsid w:val="00D50BE6"/>
    <w:rsid w:val="00D5249F"/>
    <w:rsid w:val="00D53B9A"/>
    <w:rsid w:val="00D55095"/>
    <w:rsid w:val="00D864DB"/>
    <w:rsid w:val="00D92ABA"/>
    <w:rsid w:val="00D93440"/>
    <w:rsid w:val="00DA098D"/>
    <w:rsid w:val="00DA5AEF"/>
    <w:rsid w:val="00DA74B8"/>
    <w:rsid w:val="00DA7776"/>
    <w:rsid w:val="00DC6762"/>
    <w:rsid w:val="00DD4ED7"/>
    <w:rsid w:val="00DD7FE6"/>
    <w:rsid w:val="00DE0425"/>
    <w:rsid w:val="00DE3853"/>
    <w:rsid w:val="00DE7126"/>
    <w:rsid w:val="00DF71CE"/>
    <w:rsid w:val="00E011FA"/>
    <w:rsid w:val="00E07339"/>
    <w:rsid w:val="00E22A76"/>
    <w:rsid w:val="00E24379"/>
    <w:rsid w:val="00E317EB"/>
    <w:rsid w:val="00E32442"/>
    <w:rsid w:val="00E348AD"/>
    <w:rsid w:val="00E36B03"/>
    <w:rsid w:val="00E4042B"/>
    <w:rsid w:val="00E42AAF"/>
    <w:rsid w:val="00E44DEC"/>
    <w:rsid w:val="00E4746D"/>
    <w:rsid w:val="00E6377B"/>
    <w:rsid w:val="00E67454"/>
    <w:rsid w:val="00E71C76"/>
    <w:rsid w:val="00E7315E"/>
    <w:rsid w:val="00E857FF"/>
    <w:rsid w:val="00E8760F"/>
    <w:rsid w:val="00E95350"/>
    <w:rsid w:val="00E96E36"/>
    <w:rsid w:val="00E970CF"/>
    <w:rsid w:val="00EA1F3F"/>
    <w:rsid w:val="00EA2C29"/>
    <w:rsid w:val="00EB004A"/>
    <w:rsid w:val="00EB0A74"/>
    <w:rsid w:val="00EB0FC5"/>
    <w:rsid w:val="00EC047C"/>
    <w:rsid w:val="00EC3A8A"/>
    <w:rsid w:val="00ED0FD8"/>
    <w:rsid w:val="00ED4277"/>
    <w:rsid w:val="00ED6ECC"/>
    <w:rsid w:val="00EE41FC"/>
    <w:rsid w:val="00EE4FF0"/>
    <w:rsid w:val="00EF5BAD"/>
    <w:rsid w:val="00EF7765"/>
    <w:rsid w:val="00F011B9"/>
    <w:rsid w:val="00F02C20"/>
    <w:rsid w:val="00F04543"/>
    <w:rsid w:val="00F07D7E"/>
    <w:rsid w:val="00F11B26"/>
    <w:rsid w:val="00F158C0"/>
    <w:rsid w:val="00F21FC1"/>
    <w:rsid w:val="00F24B39"/>
    <w:rsid w:val="00F266F0"/>
    <w:rsid w:val="00F27125"/>
    <w:rsid w:val="00F324B1"/>
    <w:rsid w:val="00F37E69"/>
    <w:rsid w:val="00F43F37"/>
    <w:rsid w:val="00F51AD1"/>
    <w:rsid w:val="00F54534"/>
    <w:rsid w:val="00F563EE"/>
    <w:rsid w:val="00F66D72"/>
    <w:rsid w:val="00F70B8D"/>
    <w:rsid w:val="00F73D25"/>
    <w:rsid w:val="00F80743"/>
    <w:rsid w:val="00F818AE"/>
    <w:rsid w:val="00F903DC"/>
    <w:rsid w:val="00F909A3"/>
    <w:rsid w:val="00FA0904"/>
    <w:rsid w:val="00FA30A4"/>
    <w:rsid w:val="00FA3A01"/>
    <w:rsid w:val="00FA47C8"/>
    <w:rsid w:val="00FA572B"/>
    <w:rsid w:val="00FA604E"/>
    <w:rsid w:val="00FA613A"/>
    <w:rsid w:val="00FA651F"/>
    <w:rsid w:val="00FB37F2"/>
    <w:rsid w:val="00FB7864"/>
    <w:rsid w:val="00FB79D3"/>
    <w:rsid w:val="00FC1500"/>
    <w:rsid w:val="00FC1655"/>
    <w:rsid w:val="00FC1FB8"/>
    <w:rsid w:val="00FC3A61"/>
    <w:rsid w:val="00FC57DD"/>
    <w:rsid w:val="00FC5A64"/>
    <w:rsid w:val="00FC5C1D"/>
    <w:rsid w:val="00FD2094"/>
    <w:rsid w:val="00FD4104"/>
    <w:rsid w:val="00FE3D57"/>
    <w:rsid w:val="00FE4799"/>
    <w:rsid w:val="00FE60C4"/>
    <w:rsid w:val="00FF5E9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93AA"/>
  <w15:chartTrackingRefBased/>
  <w15:docId w15:val="{817DFD95-230C-4F35-A0D0-175DC940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FB"/>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qFormat/>
    <w:rsid w:val="007200F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200F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200F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2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0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00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0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0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0F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200F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200F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2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0FB"/>
    <w:rPr>
      <w:rFonts w:eastAsiaTheme="majorEastAsia" w:cstheme="majorBidi"/>
      <w:i/>
      <w:iCs/>
      <w:color w:val="595959" w:themeColor="text1" w:themeTint="A6"/>
    </w:rPr>
  </w:style>
  <w:style w:type="character" w:customStyle="1" w:styleId="Heading7Char">
    <w:name w:val="Heading 7 Char"/>
    <w:basedOn w:val="DefaultParagraphFont"/>
    <w:link w:val="Heading7"/>
    <w:rsid w:val="0072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0FB"/>
    <w:rPr>
      <w:rFonts w:eastAsiaTheme="majorEastAsia" w:cstheme="majorBidi"/>
      <w:color w:val="272727" w:themeColor="text1" w:themeTint="D8"/>
    </w:rPr>
  </w:style>
  <w:style w:type="paragraph" w:styleId="Title">
    <w:name w:val="Title"/>
    <w:basedOn w:val="Normal"/>
    <w:next w:val="Normal"/>
    <w:link w:val="TitleChar"/>
    <w:qFormat/>
    <w:rsid w:val="007200F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200F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qFormat/>
    <w:rsid w:val="007200F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rsid w:val="007200F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200FB"/>
    <w:pPr>
      <w:spacing w:before="160"/>
      <w:jc w:val="center"/>
    </w:pPr>
    <w:rPr>
      <w:i/>
      <w:iCs/>
      <w:color w:val="404040" w:themeColor="text1" w:themeTint="BF"/>
    </w:rPr>
  </w:style>
  <w:style w:type="character" w:customStyle="1" w:styleId="QuoteChar">
    <w:name w:val="Quote Char"/>
    <w:basedOn w:val="DefaultParagraphFont"/>
    <w:link w:val="Quote"/>
    <w:uiPriority w:val="29"/>
    <w:rsid w:val="007200FB"/>
    <w:rPr>
      <w:i/>
      <w:iCs/>
      <w:color w:val="404040" w:themeColor="text1" w:themeTint="BF"/>
    </w:rPr>
  </w:style>
  <w:style w:type="paragraph" w:styleId="ListParagraph">
    <w:name w:val="List Paragraph"/>
    <w:basedOn w:val="Normal"/>
    <w:uiPriority w:val="34"/>
    <w:qFormat/>
    <w:rsid w:val="007200FB"/>
    <w:pPr>
      <w:ind w:left="720"/>
      <w:contextualSpacing/>
    </w:pPr>
  </w:style>
  <w:style w:type="character" w:styleId="IntenseEmphasis">
    <w:name w:val="Intense Emphasis"/>
    <w:basedOn w:val="DefaultParagraphFont"/>
    <w:uiPriority w:val="21"/>
    <w:qFormat/>
    <w:rsid w:val="007200FB"/>
    <w:rPr>
      <w:i/>
      <w:iCs/>
      <w:color w:val="0F4761" w:themeColor="accent1" w:themeShade="BF"/>
    </w:rPr>
  </w:style>
  <w:style w:type="paragraph" w:styleId="IntenseQuote">
    <w:name w:val="Intense Quote"/>
    <w:basedOn w:val="Normal"/>
    <w:next w:val="Normal"/>
    <w:link w:val="IntenseQuoteChar"/>
    <w:uiPriority w:val="30"/>
    <w:qFormat/>
    <w:rsid w:val="0072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0FB"/>
    <w:rPr>
      <w:i/>
      <w:iCs/>
      <w:color w:val="0F4761" w:themeColor="accent1" w:themeShade="BF"/>
    </w:rPr>
  </w:style>
  <w:style w:type="character" w:styleId="IntenseReference">
    <w:name w:val="Intense Reference"/>
    <w:basedOn w:val="DefaultParagraphFont"/>
    <w:uiPriority w:val="32"/>
    <w:qFormat/>
    <w:rsid w:val="007200FB"/>
    <w:rPr>
      <w:b/>
      <w:bCs/>
      <w:smallCaps/>
      <w:color w:val="0F4761" w:themeColor="accent1" w:themeShade="BF"/>
      <w:spacing w:val="5"/>
    </w:rPr>
  </w:style>
  <w:style w:type="paragraph" w:styleId="FootnoteText">
    <w:name w:val="footnote text"/>
    <w:basedOn w:val="Normal"/>
    <w:link w:val="FootnoteTextChar"/>
    <w:uiPriority w:val="99"/>
    <w:rsid w:val="007200FB"/>
  </w:style>
  <w:style w:type="character" w:customStyle="1" w:styleId="FootnoteTextChar">
    <w:name w:val="Footnote Text Char"/>
    <w:basedOn w:val="DefaultParagraphFont"/>
    <w:link w:val="FootnoteText"/>
    <w:uiPriority w:val="99"/>
    <w:rsid w:val="007200FB"/>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uiPriority w:val="99"/>
    <w:rsid w:val="007200FB"/>
    <w:rPr>
      <w:vertAlign w:val="superscript"/>
    </w:rPr>
  </w:style>
  <w:style w:type="character" w:styleId="Emphasis">
    <w:name w:val="Emphasis"/>
    <w:uiPriority w:val="20"/>
    <w:qFormat/>
    <w:rsid w:val="007200FB"/>
    <w:rPr>
      <w:i/>
      <w:iCs/>
    </w:rPr>
  </w:style>
  <w:style w:type="character" w:customStyle="1" w:styleId="informationalsmall1">
    <w:name w:val="informationalsmall1"/>
    <w:rsid w:val="007200FB"/>
    <w:rPr>
      <w:rFonts w:ascii="Verdana" w:hAnsi="Verdana" w:hint="default"/>
      <w:sz w:val="14"/>
      <w:szCs w:val="14"/>
    </w:rPr>
  </w:style>
  <w:style w:type="paragraph" w:customStyle="1" w:styleId="casepara">
    <w:name w:val="casepara"/>
    <w:basedOn w:val="Normal"/>
    <w:rsid w:val="007200FB"/>
    <w:pPr>
      <w:spacing w:before="100" w:beforeAutospacing="1" w:after="100" w:afterAutospacing="1"/>
    </w:pPr>
    <w:rPr>
      <w:sz w:val="24"/>
      <w:szCs w:val="24"/>
    </w:rPr>
  </w:style>
  <w:style w:type="paragraph" w:customStyle="1" w:styleId="BodyA">
    <w:name w:val="Body A"/>
    <w:rsid w:val="007200FB"/>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eastAsia="en-US" w:bidi="ar-SA"/>
      <w14:ligatures w14:val="none"/>
    </w:rPr>
  </w:style>
  <w:style w:type="paragraph" w:styleId="Header">
    <w:name w:val="header"/>
    <w:basedOn w:val="Normal"/>
    <w:link w:val="HeaderChar"/>
    <w:uiPriority w:val="99"/>
    <w:unhideWhenUsed/>
    <w:rsid w:val="0076476E"/>
    <w:pPr>
      <w:tabs>
        <w:tab w:val="center" w:pos="4680"/>
        <w:tab w:val="right" w:pos="9360"/>
      </w:tabs>
    </w:pPr>
  </w:style>
  <w:style w:type="character" w:customStyle="1" w:styleId="HeaderChar">
    <w:name w:val="Header Char"/>
    <w:basedOn w:val="DefaultParagraphFont"/>
    <w:link w:val="Header"/>
    <w:uiPriority w:val="99"/>
    <w:rsid w:val="0076476E"/>
    <w:rPr>
      <w:rFonts w:ascii="Times New Roman" w:eastAsia="Times New Roman"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76476E"/>
    <w:pPr>
      <w:tabs>
        <w:tab w:val="center" w:pos="4680"/>
        <w:tab w:val="right" w:pos="9360"/>
      </w:tabs>
    </w:pPr>
  </w:style>
  <w:style w:type="character" w:customStyle="1" w:styleId="FooterChar">
    <w:name w:val="Footer Char"/>
    <w:basedOn w:val="DefaultParagraphFont"/>
    <w:link w:val="Footer"/>
    <w:uiPriority w:val="99"/>
    <w:rsid w:val="0076476E"/>
    <w:rPr>
      <w:rFonts w:ascii="Times New Roman" w:eastAsia="Times New Roman" w:hAnsi="Times New Roman" w:cs="Times New Roman"/>
      <w:kern w:val="0"/>
      <w:sz w:val="20"/>
      <w:szCs w:val="20"/>
      <w:lang w:eastAsia="en-US" w:bidi="ar-SA"/>
      <w14:ligatures w14:val="none"/>
    </w:rPr>
  </w:style>
  <w:style w:type="paragraph" w:styleId="Revision">
    <w:name w:val="Revision"/>
    <w:hidden/>
    <w:uiPriority w:val="99"/>
    <w:semiHidden/>
    <w:rsid w:val="0076476E"/>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BodyText3">
    <w:name w:val="Body Text 3"/>
    <w:basedOn w:val="Normal"/>
    <w:link w:val="BodyText3Char"/>
    <w:rsid w:val="00F909A3"/>
    <w:pPr>
      <w:tabs>
        <w:tab w:val="left" w:pos="432"/>
      </w:tabs>
      <w:jc w:val="both"/>
    </w:pPr>
    <w:rPr>
      <w:sz w:val="28"/>
    </w:rPr>
  </w:style>
  <w:style w:type="character" w:customStyle="1" w:styleId="BodyText3Char">
    <w:name w:val="Body Text 3 Char"/>
    <w:basedOn w:val="DefaultParagraphFont"/>
    <w:link w:val="BodyText3"/>
    <w:rsid w:val="00F909A3"/>
    <w:rPr>
      <w:rFonts w:ascii="Times New Roman" w:eastAsia="Times New Roman" w:hAnsi="Times New Roman" w:cs="Times New Roman"/>
      <w:kern w:val="0"/>
      <w:sz w:val="28"/>
      <w:szCs w:val="20"/>
      <w:lang w:eastAsia="en-US" w:bidi="ar-SA"/>
      <w14:ligatures w14:val="none"/>
    </w:rPr>
  </w:style>
  <w:style w:type="paragraph" w:styleId="NormalWeb">
    <w:name w:val="Normal (Web)"/>
    <w:basedOn w:val="Normal"/>
    <w:uiPriority w:val="99"/>
    <w:unhideWhenUsed/>
    <w:rsid w:val="00927BD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51493">
      <w:bodyDiv w:val="1"/>
      <w:marLeft w:val="0"/>
      <w:marRight w:val="0"/>
      <w:marTop w:val="0"/>
      <w:marBottom w:val="0"/>
      <w:divBdr>
        <w:top w:val="none" w:sz="0" w:space="0" w:color="auto"/>
        <w:left w:val="none" w:sz="0" w:space="0" w:color="auto"/>
        <w:bottom w:val="none" w:sz="0" w:space="0" w:color="auto"/>
        <w:right w:val="none" w:sz="0" w:space="0" w:color="auto"/>
      </w:divBdr>
    </w:div>
    <w:div w:id="16196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432B-F957-43B8-9358-3D2FEE807FF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3970</Words>
  <Characters>22635</Characters>
  <Application>Microsoft Office Word</Application>
  <DocSecurity>4</DocSecurity>
  <Lines>188</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2026-04-29T20:28:00Z</cp:lastPrinted>
  <dcterms:created xsi:type="dcterms:W3CDTF">2026-05-01T18:56:00Z</dcterms:created>
  <dcterms:modified xsi:type="dcterms:W3CDTF">2026-05-01T18:56:00Z</dcterms:modified>
</cp:coreProperties>
</file>