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3CD7" w14:textId="77777777" w:rsidR="00AC6F32" w:rsidRPr="00B409DA" w:rsidRDefault="00AC6F32" w:rsidP="004D6265">
      <w:pPr>
        <w:pStyle w:val="NoSpacing"/>
        <w:jc w:val="center"/>
        <w:rPr>
          <w:rFonts w:ascii="Aptos" w:hAnsi="Aptos" w:cs="Times New Roman"/>
          <w:b/>
          <w:color w:val="000000" w:themeColor="text1"/>
          <w:sz w:val="24"/>
          <w:szCs w:val="24"/>
        </w:rPr>
      </w:pPr>
      <w:r w:rsidRPr="00B409DA">
        <w:rPr>
          <w:rFonts w:ascii="Aptos" w:hAnsi="Aptos" w:cs="Times New Roman"/>
          <w:b/>
          <w:color w:val="000000" w:themeColor="text1"/>
          <w:sz w:val="24"/>
          <w:szCs w:val="24"/>
        </w:rPr>
        <w:t>COMMONWEALTH OF MASSACHUSETTS</w:t>
      </w:r>
    </w:p>
    <w:p w14:paraId="04DFE2BE" w14:textId="77777777" w:rsidR="00AC6F32" w:rsidRPr="00B409DA" w:rsidRDefault="00AC6F32" w:rsidP="004D6265">
      <w:pPr>
        <w:pStyle w:val="NoSpacing"/>
        <w:jc w:val="center"/>
        <w:rPr>
          <w:rFonts w:ascii="Aptos" w:hAnsi="Aptos" w:cs="Times New Roman"/>
          <w:b/>
          <w:i/>
          <w:iCs/>
          <w:color w:val="000000" w:themeColor="text1"/>
          <w:sz w:val="24"/>
          <w:szCs w:val="24"/>
        </w:rPr>
      </w:pPr>
      <w:r w:rsidRPr="00B409DA">
        <w:rPr>
          <w:rFonts w:ascii="Aptos" w:hAnsi="Aptos" w:cs="Times New Roman"/>
          <w:b/>
          <w:i/>
          <w:iCs/>
          <w:color w:val="000000" w:themeColor="text1"/>
          <w:sz w:val="24"/>
          <w:szCs w:val="24"/>
        </w:rPr>
        <w:t>Division of Administrative Law Appeals</w:t>
      </w:r>
    </w:p>
    <w:p w14:paraId="1C0A5650" w14:textId="77777777" w:rsidR="00AC6F32" w:rsidRPr="00B409DA" w:rsidRDefault="00AC6F32" w:rsidP="004D6265">
      <w:pPr>
        <w:pStyle w:val="NoSpacing"/>
        <w:jc w:val="center"/>
        <w:rPr>
          <w:rFonts w:ascii="Aptos" w:eastAsia="Times New Roman" w:hAnsi="Aptos" w:cs="Times New Roman"/>
          <w:b/>
          <w:color w:val="000000" w:themeColor="text1"/>
          <w:sz w:val="24"/>
          <w:szCs w:val="24"/>
        </w:rPr>
      </w:pPr>
      <w:r w:rsidRPr="00B409DA">
        <w:rPr>
          <w:rFonts w:ascii="Aptos" w:eastAsia="Times New Roman" w:hAnsi="Aptos" w:cs="Times New Roman"/>
          <w:b/>
          <w:color w:val="000000" w:themeColor="text1"/>
          <w:sz w:val="24"/>
          <w:szCs w:val="24"/>
        </w:rPr>
        <w:t>Bureau of Special Education Appeals</w:t>
      </w:r>
    </w:p>
    <w:p w14:paraId="539DF2E2" w14:textId="77777777" w:rsidR="00AC6F32" w:rsidRPr="00B409DA" w:rsidRDefault="00AC6F32" w:rsidP="004D6265">
      <w:pPr>
        <w:spacing w:after="0" w:line="240" w:lineRule="auto"/>
        <w:rPr>
          <w:rFonts w:ascii="Aptos" w:eastAsia="Times New Roman" w:hAnsi="Aptos" w:cs="Times New Roman"/>
          <w:b/>
          <w:color w:val="000000" w:themeColor="text1"/>
          <w:sz w:val="24"/>
          <w:szCs w:val="24"/>
        </w:rPr>
      </w:pPr>
    </w:p>
    <w:p w14:paraId="3CDAB6E2" w14:textId="1051EA8C" w:rsidR="00AC6F32" w:rsidRPr="00B409DA" w:rsidRDefault="00AC6F32" w:rsidP="00C83C8D">
      <w:pPr>
        <w:autoSpaceDE w:val="0"/>
        <w:autoSpaceDN w:val="0"/>
        <w:adjustRightInd w:val="0"/>
        <w:spacing w:after="0" w:line="240" w:lineRule="auto"/>
        <w:rPr>
          <w:rFonts w:ascii="Aptos" w:eastAsiaTheme="minorEastAsia" w:hAnsi="Aptos" w:cs="Times New Roman"/>
          <w:b/>
          <w:color w:val="000000" w:themeColor="text1"/>
          <w:sz w:val="24"/>
          <w:szCs w:val="24"/>
          <w:lang w:eastAsia="zh-CN"/>
          <w14:ligatures w14:val="standardContextual"/>
        </w:rPr>
      </w:pPr>
      <w:r w:rsidRPr="00B409DA">
        <w:rPr>
          <w:rFonts w:ascii="Aptos" w:eastAsia="Times New Roman" w:hAnsi="Aptos" w:cs="Times New Roman"/>
          <w:b/>
          <w:color w:val="000000" w:themeColor="text1"/>
          <w:sz w:val="24"/>
          <w:szCs w:val="24"/>
        </w:rPr>
        <w:t xml:space="preserve">In Re: </w:t>
      </w:r>
      <w:r w:rsidR="00F9264A" w:rsidRPr="00B409DA">
        <w:rPr>
          <w:rFonts w:ascii="Aptos" w:eastAsia="Times New Roman" w:hAnsi="Aptos" w:cs="Times New Roman"/>
          <w:b/>
          <w:color w:val="000000" w:themeColor="text1"/>
          <w:sz w:val="24"/>
          <w:szCs w:val="24"/>
        </w:rPr>
        <w:t xml:space="preserve"> </w:t>
      </w:r>
      <w:r w:rsidR="000D14C4" w:rsidRPr="00B409DA">
        <w:rPr>
          <w:rFonts w:ascii="Aptos" w:eastAsiaTheme="minorEastAsia" w:hAnsi="Aptos" w:cs="Times New Roman"/>
          <w:b/>
          <w:color w:val="000000" w:themeColor="text1"/>
          <w:sz w:val="24"/>
          <w:szCs w:val="24"/>
          <w:lang w:eastAsia="zh-CN"/>
          <w14:ligatures w14:val="standardContextual"/>
        </w:rPr>
        <w:t xml:space="preserve">Pioneer Valley Chinese Immersion Charter School  </w:t>
      </w:r>
      <w:r w:rsidR="003837C5" w:rsidRPr="00B409DA">
        <w:rPr>
          <w:rFonts w:ascii="Aptos" w:eastAsiaTheme="minorEastAsia" w:hAnsi="Aptos" w:cs="Times New Roman"/>
          <w:b/>
          <w:color w:val="000000" w:themeColor="text1"/>
          <w:sz w:val="24"/>
          <w:szCs w:val="24"/>
          <w:lang w:eastAsia="zh-CN"/>
          <w14:ligatures w14:val="standardContextual"/>
        </w:rPr>
        <w:tab/>
      </w:r>
      <w:r w:rsidR="003837C5" w:rsidRPr="00B409DA">
        <w:rPr>
          <w:rFonts w:ascii="Aptos" w:eastAsiaTheme="minorEastAsia" w:hAnsi="Aptos" w:cs="Times New Roman"/>
          <w:b/>
          <w:color w:val="000000" w:themeColor="text1"/>
          <w:sz w:val="24"/>
          <w:szCs w:val="24"/>
          <w:lang w:eastAsia="zh-CN"/>
          <w14:ligatures w14:val="standardContextual"/>
        </w:rPr>
        <w:tab/>
      </w:r>
      <w:r w:rsidR="00BA64D9" w:rsidRPr="00B409DA">
        <w:rPr>
          <w:rFonts w:ascii="Aptos" w:eastAsiaTheme="minorEastAsia" w:hAnsi="Aptos" w:cs="Times New Roman"/>
          <w:b/>
          <w:color w:val="000000" w:themeColor="text1"/>
          <w:sz w:val="24"/>
          <w:szCs w:val="24"/>
          <w:lang w:eastAsia="zh-CN"/>
          <w14:ligatures w14:val="standardContextual"/>
        </w:rPr>
        <w:t xml:space="preserve">  </w:t>
      </w:r>
      <w:r w:rsidR="00F9264A" w:rsidRPr="00B409DA">
        <w:rPr>
          <w:rFonts w:ascii="Aptos" w:eastAsiaTheme="minorEastAsia" w:hAnsi="Aptos" w:cs="Times New Roman"/>
          <w:b/>
          <w:color w:val="000000" w:themeColor="text1"/>
          <w:sz w:val="24"/>
          <w:szCs w:val="24"/>
          <w:lang w:eastAsia="zh-CN"/>
          <w14:ligatures w14:val="standardContextual"/>
        </w:rPr>
        <w:t xml:space="preserve">BSEA </w:t>
      </w:r>
      <w:r w:rsidR="000D14C4" w:rsidRPr="00B409DA">
        <w:rPr>
          <w:rFonts w:ascii="Aptos" w:eastAsiaTheme="minorEastAsia" w:hAnsi="Aptos" w:cs="Times New Roman"/>
          <w:b/>
          <w:color w:val="000000" w:themeColor="text1"/>
          <w:sz w:val="24"/>
          <w:szCs w:val="24"/>
          <w:lang w:eastAsia="zh-CN"/>
          <w14:ligatures w14:val="standardContextual"/>
        </w:rPr>
        <w:t>#</w:t>
      </w:r>
      <w:r w:rsidR="00F9264A" w:rsidRPr="00B409DA">
        <w:rPr>
          <w:rFonts w:ascii="Aptos" w:eastAsiaTheme="minorEastAsia" w:hAnsi="Aptos" w:cs="Times New Roman"/>
          <w:b/>
          <w:color w:val="000000" w:themeColor="text1"/>
          <w:sz w:val="24"/>
          <w:szCs w:val="24"/>
          <w:lang w:eastAsia="zh-CN"/>
          <w14:ligatures w14:val="standardContextual"/>
        </w:rPr>
        <w:t xml:space="preserve"> 26-01931</w:t>
      </w:r>
      <w:r w:rsidRPr="00B409DA">
        <w:rPr>
          <w:rFonts w:ascii="Aptos" w:eastAsia="Times New Roman" w:hAnsi="Aptos" w:cs="Times New Roman"/>
          <w:b/>
          <w:color w:val="000000" w:themeColor="text1"/>
          <w:sz w:val="24"/>
          <w:szCs w:val="24"/>
        </w:rPr>
        <w:t xml:space="preserve">           </w:t>
      </w:r>
      <w:r w:rsidRPr="00B409DA">
        <w:rPr>
          <w:rFonts w:ascii="Aptos" w:eastAsia="Times New Roman" w:hAnsi="Aptos" w:cs="Times New Roman"/>
          <w:b/>
          <w:color w:val="000000" w:themeColor="text1"/>
          <w:sz w:val="24"/>
          <w:szCs w:val="24"/>
        </w:rPr>
        <w:tab/>
      </w:r>
      <w:r w:rsidRPr="00B409DA">
        <w:rPr>
          <w:rFonts w:ascii="Aptos" w:eastAsia="Times New Roman" w:hAnsi="Aptos" w:cs="Times New Roman"/>
          <w:b/>
          <w:color w:val="000000" w:themeColor="text1"/>
          <w:sz w:val="24"/>
          <w:szCs w:val="24"/>
        </w:rPr>
        <w:tab/>
      </w:r>
      <w:r w:rsidRPr="00B409DA">
        <w:rPr>
          <w:rFonts w:ascii="Aptos" w:eastAsia="Times New Roman" w:hAnsi="Aptos" w:cs="Times New Roman"/>
          <w:b/>
          <w:color w:val="000000" w:themeColor="text1"/>
          <w:sz w:val="24"/>
          <w:szCs w:val="24"/>
        </w:rPr>
        <w:tab/>
        <w:t xml:space="preserve">      </w:t>
      </w:r>
    </w:p>
    <w:p w14:paraId="2DA6E022" w14:textId="77777777" w:rsidR="00AC6F32" w:rsidRPr="00B409DA" w:rsidRDefault="00AC6F32" w:rsidP="004D6265">
      <w:pPr>
        <w:spacing w:after="0" w:line="240" w:lineRule="auto"/>
        <w:rPr>
          <w:rFonts w:ascii="Aptos" w:eastAsia="Times New Roman" w:hAnsi="Aptos" w:cs="Times New Roman"/>
          <w:b/>
          <w:color w:val="000000" w:themeColor="text1"/>
          <w:sz w:val="24"/>
          <w:szCs w:val="24"/>
        </w:rPr>
      </w:pPr>
    </w:p>
    <w:p w14:paraId="015AEC1B" w14:textId="2CCD35D6" w:rsidR="00AC6F32" w:rsidRPr="00B409DA" w:rsidRDefault="00A24A54" w:rsidP="00CD2495">
      <w:pPr>
        <w:keepNext/>
        <w:spacing w:after="0" w:line="240" w:lineRule="auto"/>
        <w:jc w:val="center"/>
        <w:outlineLvl w:val="2"/>
        <w:rPr>
          <w:rFonts w:ascii="Aptos" w:eastAsia="Arial Unicode MS" w:hAnsi="Aptos" w:cs="Times New Roman"/>
          <w:b/>
          <w:color w:val="000000" w:themeColor="text1"/>
          <w:sz w:val="24"/>
          <w:szCs w:val="24"/>
        </w:rPr>
      </w:pPr>
      <w:r w:rsidRPr="00B409DA">
        <w:rPr>
          <w:rFonts w:ascii="Aptos" w:eastAsia="Arial Unicode MS" w:hAnsi="Aptos" w:cs="Times New Roman"/>
          <w:b/>
          <w:color w:val="000000" w:themeColor="text1"/>
          <w:sz w:val="24"/>
          <w:szCs w:val="24"/>
        </w:rPr>
        <w:t>RULING ON PARENTS’</w:t>
      </w:r>
      <w:r w:rsidR="00AA724D" w:rsidRPr="00B409DA">
        <w:rPr>
          <w:rFonts w:ascii="Aptos" w:eastAsia="Arial Unicode MS" w:hAnsi="Aptos" w:cs="Times New Roman"/>
          <w:b/>
          <w:color w:val="000000" w:themeColor="text1"/>
          <w:sz w:val="24"/>
          <w:szCs w:val="24"/>
        </w:rPr>
        <w:t xml:space="preserve"> </w:t>
      </w:r>
      <w:r w:rsidR="00E70EE5" w:rsidRPr="00B409DA">
        <w:rPr>
          <w:rFonts w:ascii="Aptos" w:hAnsi="Aptos" w:cs="Times New Roman"/>
          <w:b/>
          <w:color w:val="000000" w:themeColor="text1"/>
          <w:sz w:val="24"/>
          <w:szCs w:val="24"/>
        </w:rPr>
        <w:t>CHALLENGE TO THE SUFFICIENCY OF THE DISTRICT’S HEARING REQUEST AS AMENDED</w:t>
      </w:r>
      <w:r w:rsidR="002A7A97">
        <w:rPr>
          <w:rFonts w:ascii="Aptos" w:hAnsi="Aptos" w:cs="Times New Roman"/>
          <w:b/>
          <w:color w:val="000000" w:themeColor="text1"/>
          <w:sz w:val="24"/>
          <w:szCs w:val="24"/>
        </w:rPr>
        <w:t xml:space="preserve"> </w:t>
      </w:r>
    </w:p>
    <w:p w14:paraId="0CE861C2" w14:textId="77777777" w:rsidR="0080141D" w:rsidRPr="00B409DA" w:rsidRDefault="0080141D" w:rsidP="004D6265">
      <w:pPr>
        <w:spacing w:after="0" w:line="240" w:lineRule="auto"/>
        <w:rPr>
          <w:rFonts w:ascii="Aptos" w:hAnsi="Aptos" w:cs="Times New Roman"/>
          <w:b/>
          <w:color w:val="000000" w:themeColor="text1"/>
          <w:sz w:val="24"/>
          <w:szCs w:val="24"/>
        </w:rPr>
      </w:pPr>
    </w:p>
    <w:p w14:paraId="4018F6D5" w14:textId="3A7C43D9" w:rsidR="002A7A97" w:rsidRPr="003F1016" w:rsidRDefault="0080141D" w:rsidP="002A7A97">
      <w:pPr>
        <w:pStyle w:val="Default"/>
        <w:rPr>
          <w:rFonts w:ascii="Aptos" w:hAnsi="Aptos"/>
          <w:color w:val="auto"/>
        </w:rPr>
      </w:pPr>
      <w:r w:rsidRPr="00B409DA">
        <w:rPr>
          <w:rFonts w:ascii="Aptos" w:hAnsi="Aptos" w:cs="Times New Roman"/>
          <w:bCs/>
          <w:color w:val="000000" w:themeColor="text1"/>
        </w:rPr>
        <w:t xml:space="preserve">On </w:t>
      </w:r>
      <w:r w:rsidR="00AA724D" w:rsidRPr="00B409DA">
        <w:rPr>
          <w:rFonts w:ascii="Aptos" w:hAnsi="Aptos" w:cs="Times New Roman"/>
          <w:bCs/>
          <w:color w:val="000000" w:themeColor="text1"/>
        </w:rPr>
        <w:t>November 1</w:t>
      </w:r>
      <w:r w:rsidR="00CD2495" w:rsidRPr="00B409DA">
        <w:rPr>
          <w:rFonts w:ascii="Aptos" w:hAnsi="Aptos" w:cs="Times New Roman"/>
          <w:bCs/>
          <w:color w:val="000000" w:themeColor="text1"/>
        </w:rPr>
        <w:t>9</w:t>
      </w:r>
      <w:r w:rsidR="00CD2495" w:rsidRPr="00B409DA">
        <w:rPr>
          <w:rStyle w:val="FootnoteReference"/>
          <w:rFonts w:ascii="Aptos" w:hAnsi="Aptos" w:cs="Times New Roman"/>
          <w:bCs/>
          <w:color w:val="000000" w:themeColor="text1"/>
        </w:rPr>
        <w:footnoteReference w:id="1"/>
      </w:r>
      <w:r w:rsidR="00AA724D" w:rsidRPr="00B409DA">
        <w:rPr>
          <w:rFonts w:ascii="Aptos" w:hAnsi="Aptos" w:cs="Times New Roman"/>
          <w:bCs/>
          <w:color w:val="000000" w:themeColor="text1"/>
        </w:rPr>
        <w:t>, 2025, Parents filed</w:t>
      </w:r>
      <w:r w:rsidR="002A4EA6" w:rsidRPr="00B409DA">
        <w:rPr>
          <w:rFonts w:ascii="Aptos" w:hAnsi="Aptos" w:cs="Times New Roman"/>
          <w:bCs/>
          <w:color w:val="000000" w:themeColor="text1"/>
        </w:rPr>
        <w:t xml:space="preserve"> several motions, including </w:t>
      </w:r>
      <w:r w:rsidR="002A4EA6" w:rsidRPr="00B409DA">
        <w:rPr>
          <w:rFonts w:ascii="Aptos" w:hAnsi="Aptos" w:cs="Times New Roman"/>
          <w:bCs/>
          <w:i/>
          <w:iCs/>
          <w:color w:val="000000" w:themeColor="text1"/>
        </w:rPr>
        <w:t>Parents’ Challenge To The Sufficiency Of The District’s Hearing Request As Amended</w:t>
      </w:r>
      <w:r w:rsidR="002A4EA6" w:rsidRPr="00B409DA">
        <w:rPr>
          <w:rFonts w:ascii="Aptos" w:hAnsi="Aptos" w:cs="Times New Roman"/>
          <w:bCs/>
          <w:color w:val="000000" w:themeColor="text1"/>
        </w:rPr>
        <w:t xml:space="preserve">, requesting “that the Hearing Officer </w:t>
      </w:r>
      <w:r w:rsidR="002A4EA6" w:rsidRPr="00B409DA">
        <w:rPr>
          <w:rFonts w:ascii="Aptos" w:hAnsi="Aptos" w:cs="Times New Roman"/>
          <w:b/>
          <w:bCs/>
          <w:color w:val="000000" w:themeColor="text1"/>
        </w:rPr>
        <w:t xml:space="preserve">reject </w:t>
      </w:r>
      <w:r w:rsidR="00E70EE5" w:rsidRPr="00B409DA">
        <w:rPr>
          <w:rFonts w:ascii="Aptos" w:hAnsi="Aptos" w:cs="Times New Roman"/>
          <w:color w:val="000000" w:themeColor="text1"/>
        </w:rPr>
        <w:t>[Pioneer</w:t>
      </w:r>
      <w:r w:rsidR="00E70EE5" w:rsidRPr="00B409DA">
        <w:rPr>
          <w:rFonts w:ascii="Aptos" w:hAnsi="Aptos" w:cs="Times New Roman"/>
          <w:bCs/>
          <w:color w:val="000000" w:themeColor="text1"/>
        </w:rPr>
        <w:t xml:space="preserve"> Valley Chinese Immersion Charter School’s (the District or PVCICS)]</w:t>
      </w:r>
      <w:r w:rsidR="002A4EA6" w:rsidRPr="00B409DA">
        <w:rPr>
          <w:rFonts w:ascii="Aptos" w:hAnsi="Aptos" w:cs="Times New Roman"/>
          <w:b/>
          <w:bCs/>
          <w:color w:val="000000" w:themeColor="text1"/>
        </w:rPr>
        <w:t xml:space="preserve"> amendment </w:t>
      </w:r>
      <w:r w:rsidR="002A4EA6" w:rsidRPr="00B409DA">
        <w:rPr>
          <w:rFonts w:ascii="Aptos" w:hAnsi="Aptos" w:cs="Times New Roman"/>
          <w:bCs/>
          <w:color w:val="000000" w:themeColor="text1"/>
        </w:rPr>
        <w:t>for failing to meet the statutory requirements of a valid due process complaint”</w:t>
      </w:r>
      <w:r w:rsidR="003F1016">
        <w:rPr>
          <w:rStyle w:val="FootnoteReference"/>
          <w:rFonts w:ascii="Aptos" w:hAnsi="Aptos" w:cs="Times New Roman"/>
          <w:bCs/>
          <w:color w:val="000000" w:themeColor="text1"/>
        </w:rPr>
        <w:footnoteReference w:id="2"/>
      </w:r>
      <w:r w:rsidR="00EE5368">
        <w:rPr>
          <w:rFonts w:ascii="Aptos" w:hAnsi="Aptos" w:cs="Times New Roman"/>
          <w:bCs/>
          <w:color w:val="000000" w:themeColor="text1"/>
        </w:rPr>
        <w:t xml:space="preserve"> (</w:t>
      </w:r>
      <w:r w:rsidR="00EE5368">
        <w:rPr>
          <w:rFonts w:ascii="Aptos" w:hAnsi="Aptos" w:cs="Times New Roman"/>
          <w:bCs/>
          <w:i/>
          <w:iCs/>
          <w:color w:val="000000" w:themeColor="text1"/>
        </w:rPr>
        <w:t>Sufficiency Challenge</w:t>
      </w:r>
      <w:r w:rsidR="00EE5368">
        <w:rPr>
          <w:rFonts w:ascii="Aptos" w:hAnsi="Aptos" w:cs="Times New Roman"/>
          <w:bCs/>
          <w:color w:val="000000" w:themeColor="text1"/>
        </w:rPr>
        <w:t xml:space="preserve">). </w:t>
      </w:r>
      <w:r w:rsidR="002A7A97" w:rsidRPr="00B409DA">
        <w:rPr>
          <w:rFonts w:ascii="Aptos" w:hAnsi="Aptos" w:cs="Times New Roman"/>
          <w:bCs/>
          <w:color w:val="000000" w:themeColor="text1"/>
        </w:rPr>
        <w:t>Parents assert that the District failed to include the information sought in BSEA Hearing Rule I(B)(5) and (6) (that is, a description of the nature of the problem of the child relating to the proposed or refused initiation or change, including facts relating to the problem; and a proposed resolution of the problem to the extent known and available to the party at the time). Parents argue that the District merely stated that Student “</w:t>
      </w:r>
      <w:r w:rsidR="002A7A97" w:rsidRPr="00B409DA">
        <w:rPr>
          <w:rFonts w:ascii="Aptos" w:hAnsi="Aptos"/>
        </w:rPr>
        <w:t xml:space="preserve">has not attended school since September 30”; that  </w:t>
      </w:r>
      <w:r w:rsidR="002A7A97" w:rsidRPr="00B409DA">
        <w:rPr>
          <w:rFonts w:ascii="Aptos" w:hAnsi="Aptos" w:cs="Times New Roman"/>
          <w:bCs/>
          <w:color w:val="000000" w:themeColor="text1"/>
        </w:rPr>
        <w:t>“</w:t>
      </w:r>
      <w:r w:rsidR="002A7A97" w:rsidRPr="00B409DA">
        <w:rPr>
          <w:rFonts w:ascii="Aptos" w:hAnsi="Aptos"/>
        </w:rPr>
        <w:t xml:space="preserve">Parents submitted two Physician Affirmations”; and that “PVCICS ‘believes’ he does not require homebound placement.” According to Parents, </w:t>
      </w:r>
      <w:r w:rsidR="002A7A97" w:rsidRPr="00B409DA">
        <w:rPr>
          <w:rFonts w:ascii="Aptos" w:hAnsi="Aptos" w:cs="Times New Roman"/>
          <w:bCs/>
          <w:color w:val="000000" w:themeColor="text1"/>
        </w:rPr>
        <w:t>t</w:t>
      </w:r>
      <w:r w:rsidR="002A7A97" w:rsidRPr="00B409DA">
        <w:rPr>
          <w:rFonts w:ascii="Aptos" w:hAnsi="Aptos"/>
        </w:rPr>
        <w:t xml:space="preserve">he District “offers </w:t>
      </w:r>
      <w:r w:rsidR="002A7A97" w:rsidRPr="00B409DA">
        <w:rPr>
          <w:rFonts w:ascii="Aptos" w:hAnsi="Aptos"/>
          <w:b/>
          <w:bCs/>
        </w:rPr>
        <w:t xml:space="preserve">no facts </w:t>
      </w:r>
      <w:r w:rsidR="002A7A97" w:rsidRPr="00B409DA">
        <w:rPr>
          <w:rFonts w:ascii="Aptos" w:hAnsi="Aptos"/>
        </w:rPr>
        <w:t>supporting</w:t>
      </w:r>
      <w:r w:rsidR="002A7A97">
        <w:rPr>
          <w:rFonts w:ascii="Aptos" w:hAnsi="Aptos"/>
        </w:rPr>
        <w:t xml:space="preserve"> []</w:t>
      </w:r>
      <w:r w:rsidR="002A7A97" w:rsidRPr="00B409DA">
        <w:rPr>
          <w:rFonts w:ascii="Aptos" w:hAnsi="Aptos"/>
        </w:rPr>
        <w:t xml:space="preserve"> why it believes the forms are invalid, what information is allegedly missing, how it concludes [Student] is medically able to attend school, or how homebound services deny FAPE.” They argue that </w:t>
      </w:r>
      <w:r w:rsidR="002A7A97" w:rsidRPr="00B409DA">
        <w:rPr>
          <w:rFonts w:ascii="Aptos" w:hAnsi="Aptos" w:cs="Times New Roman"/>
          <w:bCs/>
          <w:color w:val="000000" w:themeColor="text1"/>
        </w:rPr>
        <w:t>a “</w:t>
      </w:r>
      <w:r w:rsidR="002A7A97" w:rsidRPr="00B409DA">
        <w:rPr>
          <w:rFonts w:ascii="Aptos" w:hAnsi="Aptos"/>
        </w:rPr>
        <w:t xml:space="preserve">hearing request based on </w:t>
      </w:r>
      <w:r w:rsidR="002A7A97" w:rsidRPr="00B409DA">
        <w:rPr>
          <w:rFonts w:ascii="Aptos" w:hAnsi="Aptos"/>
          <w:i/>
          <w:iCs/>
        </w:rPr>
        <w:t xml:space="preserve">bare conclusions </w:t>
      </w:r>
      <w:r w:rsidR="002A7A97" w:rsidRPr="00B409DA">
        <w:rPr>
          <w:rFonts w:ascii="Aptos" w:hAnsi="Aptos"/>
        </w:rPr>
        <w:t xml:space="preserve">and </w:t>
      </w:r>
      <w:r w:rsidR="002A7A97" w:rsidRPr="00B409DA">
        <w:rPr>
          <w:rFonts w:ascii="Aptos" w:hAnsi="Aptos"/>
          <w:i/>
          <w:iCs/>
        </w:rPr>
        <w:t xml:space="preserve">beliefs </w:t>
      </w:r>
      <w:r w:rsidR="002A7A97" w:rsidRPr="00B409DA">
        <w:rPr>
          <w:rFonts w:ascii="Aptos" w:hAnsi="Aptos"/>
        </w:rPr>
        <w:t>is legally deficient.”</w:t>
      </w:r>
      <w:r w:rsidR="002A7A97">
        <w:rPr>
          <w:rStyle w:val="FootnoteReference"/>
          <w:rFonts w:ascii="Aptos" w:hAnsi="Aptos"/>
        </w:rPr>
        <w:footnoteReference w:id="3"/>
      </w:r>
      <w:r w:rsidR="002A7A97" w:rsidRPr="00B409DA">
        <w:rPr>
          <w:rFonts w:ascii="Aptos" w:hAnsi="Aptos" w:cs="Times New Roman"/>
          <w:bCs/>
          <w:color w:val="000000" w:themeColor="text1"/>
        </w:rPr>
        <w:t xml:space="preserve"> </w:t>
      </w:r>
    </w:p>
    <w:p w14:paraId="5A4287DC" w14:textId="76976A59" w:rsidR="004D6265" w:rsidRPr="00B409DA" w:rsidRDefault="003333F8" w:rsidP="003333F8">
      <w:pPr>
        <w:pStyle w:val="xmsonormal"/>
        <w:rPr>
          <w:rFonts w:ascii="Aptos" w:hAnsi="Aptos"/>
          <w:bCs/>
          <w:color w:val="000000" w:themeColor="text1"/>
        </w:rPr>
      </w:pPr>
      <w:r w:rsidRPr="00B409DA">
        <w:rPr>
          <w:rFonts w:ascii="Aptos" w:hAnsi="Aptos"/>
          <w:bCs/>
          <w:color w:val="000000" w:themeColor="text1"/>
        </w:rPr>
        <w:t>Because neither testimony nor oral argument would advance the Hearing Officer’s understanding of the issues involved, this Ruling is issued without a hearing, pursuant to Bureau of Special Education Appeals Hearing Rule VII(D).</w:t>
      </w:r>
    </w:p>
    <w:p w14:paraId="7236951A" w14:textId="4D0B9D5C" w:rsidR="00D60ED1" w:rsidRPr="00B409DA" w:rsidRDefault="00D60ED1" w:rsidP="004D6265">
      <w:pPr>
        <w:pStyle w:val="xmsonormal"/>
        <w:spacing w:before="0" w:beforeAutospacing="0" w:after="0" w:afterAutospacing="0"/>
        <w:rPr>
          <w:rFonts w:ascii="Aptos" w:hAnsi="Aptos"/>
          <w:bCs/>
          <w:color w:val="000000" w:themeColor="text1"/>
        </w:rPr>
      </w:pPr>
      <w:r w:rsidRPr="00B409DA">
        <w:rPr>
          <w:rFonts w:ascii="Aptos" w:hAnsi="Aptos"/>
          <w:bCs/>
          <w:color w:val="000000" w:themeColor="text1"/>
        </w:rPr>
        <w:t>For the</w:t>
      </w:r>
      <w:r w:rsidR="00C4632F" w:rsidRPr="00B409DA">
        <w:rPr>
          <w:rFonts w:ascii="Aptos" w:hAnsi="Aptos"/>
          <w:bCs/>
          <w:color w:val="000000" w:themeColor="text1"/>
        </w:rPr>
        <w:t xml:space="preserve"> reasons articulated below, </w:t>
      </w:r>
      <w:r w:rsidR="003837C5" w:rsidRPr="00B409DA">
        <w:rPr>
          <w:rFonts w:ascii="Aptos" w:hAnsi="Aptos"/>
          <w:bCs/>
          <w:color w:val="000000" w:themeColor="text1"/>
        </w:rPr>
        <w:t>Parents</w:t>
      </w:r>
      <w:r w:rsidR="003333F8" w:rsidRPr="00B409DA">
        <w:rPr>
          <w:rFonts w:ascii="Aptos" w:hAnsi="Aptos"/>
          <w:bCs/>
          <w:color w:val="000000" w:themeColor="text1"/>
        </w:rPr>
        <w:t>’</w:t>
      </w:r>
      <w:r w:rsidR="003837C5" w:rsidRPr="00B409DA">
        <w:rPr>
          <w:rFonts w:ascii="Aptos" w:hAnsi="Aptos"/>
          <w:bCs/>
          <w:color w:val="000000" w:themeColor="text1"/>
        </w:rPr>
        <w:t xml:space="preserve"> </w:t>
      </w:r>
      <w:r w:rsidR="00EE5368">
        <w:rPr>
          <w:rFonts w:ascii="Aptos" w:hAnsi="Aptos"/>
          <w:bCs/>
          <w:i/>
          <w:iCs/>
          <w:color w:val="000000" w:themeColor="text1"/>
        </w:rPr>
        <w:t>Sufficiency Challenge</w:t>
      </w:r>
      <w:r w:rsidR="00EE5368" w:rsidRPr="00B409DA">
        <w:rPr>
          <w:rFonts w:ascii="Aptos" w:hAnsi="Aptos"/>
          <w:bCs/>
          <w:color w:val="000000" w:themeColor="text1"/>
        </w:rPr>
        <w:t xml:space="preserve"> </w:t>
      </w:r>
      <w:r w:rsidR="00E70EE5" w:rsidRPr="00B409DA">
        <w:rPr>
          <w:rFonts w:ascii="Aptos" w:hAnsi="Aptos"/>
          <w:bCs/>
          <w:color w:val="000000" w:themeColor="text1"/>
        </w:rPr>
        <w:t>is</w:t>
      </w:r>
      <w:r w:rsidR="002A4EA6" w:rsidRPr="00B409DA">
        <w:rPr>
          <w:rFonts w:ascii="Aptos" w:hAnsi="Aptos"/>
          <w:bCs/>
          <w:color w:val="000000" w:themeColor="text1"/>
        </w:rPr>
        <w:t xml:space="preserve"> hereby</w:t>
      </w:r>
      <w:r w:rsidR="003837C5" w:rsidRPr="00B409DA">
        <w:rPr>
          <w:rFonts w:ascii="Aptos" w:hAnsi="Aptos"/>
          <w:bCs/>
          <w:color w:val="000000" w:themeColor="text1"/>
        </w:rPr>
        <w:t xml:space="preserve"> </w:t>
      </w:r>
      <w:r w:rsidR="002B21A9" w:rsidRPr="00B409DA">
        <w:rPr>
          <w:rFonts w:ascii="Aptos" w:hAnsi="Aptos"/>
          <w:bCs/>
          <w:color w:val="000000" w:themeColor="text1"/>
        </w:rPr>
        <w:t>DENIED.</w:t>
      </w:r>
      <w:r w:rsidR="00F9264A" w:rsidRPr="00B409DA">
        <w:rPr>
          <w:rFonts w:ascii="Aptos" w:hAnsi="Aptos"/>
          <w:bCs/>
          <w:color w:val="000000" w:themeColor="text1"/>
        </w:rPr>
        <w:t xml:space="preserve"> </w:t>
      </w:r>
      <w:r w:rsidR="00AA724D" w:rsidRPr="00B409DA">
        <w:rPr>
          <w:rFonts w:ascii="Aptos" w:hAnsi="Aptos"/>
          <w:bCs/>
          <w:color w:val="000000" w:themeColor="text1"/>
        </w:rPr>
        <w:t xml:space="preserve"> </w:t>
      </w:r>
    </w:p>
    <w:p w14:paraId="789F5F34" w14:textId="77777777" w:rsidR="00AA1DA0" w:rsidRPr="00B409DA" w:rsidRDefault="00AA1DA0" w:rsidP="004D6265">
      <w:pPr>
        <w:pStyle w:val="xmsonormal"/>
        <w:spacing w:before="0" w:beforeAutospacing="0" w:after="0" w:afterAutospacing="0"/>
        <w:rPr>
          <w:rFonts w:ascii="Aptos" w:hAnsi="Aptos"/>
          <w:bCs/>
          <w:color w:val="000000" w:themeColor="text1"/>
        </w:rPr>
      </w:pPr>
    </w:p>
    <w:p w14:paraId="4089B9E3" w14:textId="5D434BD1" w:rsidR="00AA1DA0" w:rsidRPr="00B409DA" w:rsidRDefault="00AA1DA0" w:rsidP="004D6265">
      <w:pPr>
        <w:pStyle w:val="xmsonormal"/>
        <w:spacing w:before="0" w:beforeAutospacing="0" w:after="0" w:afterAutospacing="0"/>
        <w:rPr>
          <w:rFonts w:ascii="Aptos" w:hAnsi="Aptos"/>
          <w:b/>
          <w:color w:val="000000" w:themeColor="text1"/>
        </w:rPr>
      </w:pPr>
      <w:r w:rsidRPr="00B409DA">
        <w:rPr>
          <w:rFonts w:ascii="Aptos" w:hAnsi="Aptos"/>
          <w:b/>
          <w:color w:val="000000" w:themeColor="text1"/>
        </w:rPr>
        <w:t>RELEVANT FACTS</w:t>
      </w:r>
      <w:r w:rsidR="00FD26E4" w:rsidRPr="00B409DA">
        <w:rPr>
          <w:rStyle w:val="FootnoteReference"/>
          <w:rFonts w:ascii="Aptos" w:hAnsi="Aptos"/>
          <w:b/>
          <w:color w:val="000000" w:themeColor="text1"/>
        </w:rPr>
        <w:footnoteReference w:id="4"/>
      </w:r>
      <w:r w:rsidR="003837C5" w:rsidRPr="00B409DA">
        <w:rPr>
          <w:rFonts w:ascii="Aptos" w:hAnsi="Aptos"/>
          <w:b/>
          <w:color w:val="000000" w:themeColor="text1"/>
        </w:rPr>
        <w:t>:</w:t>
      </w:r>
    </w:p>
    <w:p w14:paraId="13798439" w14:textId="77777777" w:rsidR="004D6265" w:rsidRPr="00B409DA" w:rsidRDefault="004D6265" w:rsidP="004D6265">
      <w:pPr>
        <w:pStyle w:val="xmsonormal"/>
        <w:spacing w:before="0" w:beforeAutospacing="0" w:after="0" w:afterAutospacing="0"/>
        <w:rPr>
          <w:rFonts w:ascii="Aptos" w:hAnsi="Aptos"/>
          <w:bCs/>
          <w:color w:val="000000" w:themeColor="text1"/>
        </w:rPr>
      </w:pPr>
    </w:p>
    <w:p w14:paraId="74211C2B" w14:textId="7D2781C2" w:rsidR="002B21A9" w:rsidRPr="00B409DA" w:rsidRDefault="003837C5" w:rsidP="004D6265">
      <w:pPr>
        <w:pStyle w:val="xmsonormal"/>
        <w:numPr>
          <w:ilvl w:val="0"/>
          <w:numId w:val="24"/>
        </w:numPr>
        <w:spacing w:before="0" w:beforeAutospacing="0" w:after="0" w:afterAutospacing="0"/>
        <w:rPr>
          <w:rFonts w:ascii="Aptos" w:hAnsi="Aptos"/>
          <w:bCs/>
          <w:color w:val="000000" w:themeColor="text1"/>
        </w:rPr>
      </w:pPr>
      <w:r w:rsidRPr="00B409DA">
        <w:rPr>
          <w:rFonts w:ascii="Aptos" w:hAnsi="Aptos"/>
          <w:bCs/>
          <w:color w:val="000000" w:themeColor="text1"/>
        </w:rPr>
        <w:t>Student is a seven-year-old 2nd grader who receives special education services via an Individualized Education P</w:t>
      </w:r>
      <w:r w:rsidR="00214413">
        <w:rPr>
          <w:rFonts w:ascii="Aptos" w:hAnsi="Aptos"/>
          <w:bCs/>
          <w:color w:val="000000" w:themeColor="text1"/>
        </w:rPr>
        <w:t>rogram</w:t>
      </w:r>
      <w:r w:rsidRPr="00B409DA">
        <w:rPr>
          <w:rFonts w:ascii="Aptos" w:hAnsi="Aptos"/>
          <w:bCs/>
          <w:color w:val="000000" w:themeColor="text1"/>
        </w:rPr>
        <w:t xml:space="preserve"> (IEP). He is diagnosed with autism and ADHD, </w:t>
      </w:r>
      <w:r w:rsidRPr="00B409DA">
        <w:rPr>
          <w:rFonts w:ascii="Aptos" w:hAnsi="Aptos"/>
          <w:bCs/>
          <w:color w:val="000000" w:themeColor="text1"/>
        </w:rPr>
        <w:lastRenderedPageBreak/>
        <w:t xml:space="preserve">and his IEP Student Profile notes the disability categories of autism, communication impairment, developmental delay, and health impairment. </w:t>
      </w:r>
      <w:r w:rsidR="00E70EE5" w:rsidRPr="00B409DA">
        <w:rPr>
          <w:rFonts w:ascii="Aptos" w:hAnsi="Aptos"/>
          <w:bCs/>
          <w:color w:val="000000" w:themeColor="text1"/>
        </w:rPr>
        <w:t xml:space="preserve"> </w:t>
      </w:r>
    </w:p>
    <w:p w14:paraId="56B1F4AD" w14:textId="77777777" w:rsidR="002B21A9" w:rsidRPr="00B409DA" w:rsidRDefault="002B21A9" w:rsidP="002B21A9">
      <w:pPr>
        <w:pStyle w:val="xmsonormal"/>
        <w:spacing w:before="0" w:beforeAutospacing="0" w:after="0" w:afterAutospacing="0"/>
        <w:ind w:left="720"/>
        <w:rPr>
          <w:rFonts w:ascii="Aptos" w:hAnsi="Aptos"/>
          <w:bCs/>
          <w:color w:val="000000" w:themeColor="text1"/>
        </w:rPr>
      </w:pPr>
    </w:p>
    <w:p w14:paraId="4985107D" w14:textId="357E9179" w:rsidR="003837C5" w:rsidRPr="00B409DA" w:rsidRDefault="003837C5" w:rsidP="004D6265">
      <w:pPr>
        <w:pStyle w:val="xmsonormal"/>
        <w:numPr>
          <w:ilvl w:val="0"/>
          <w:numId w:val="24"/>
        </w:numPr>
        <w:spacing w:before="0" w:beforeAutospacing="0" w:after="0" w:afterAutospacing="0"/>
        <w:rPr>
          <w:rFonts w:ascii="Aptos" w:hAnsi="Aptos"/>
          <w:bCs/>
          <w:color w:val="000000" w:themeColor="text1"/>
        </w:rPr>
      </w:pPr>
      <w:r w:rsidRPr="00B409DA">
        <w:rPr>
          <w:rFonts w:ascii="Aptos" w:hAnsi="Aptos"/>
          <w:bCs/>
          <w:color w:val="000000" w:themeColor="text1"/>
        </w:rPr>
        <w:t xml:space="preserve">Student has </w:t>
      </w:r>
      <w:r w:rsidR="00E70EE5" w:rsidRPr="00B409DA">
        <w:rPr>
          <w:rFonts w:ascii="Aptos" w:hAnsi="Aptos"/>
          <w:bCs/>
          <w:color w:val="000000" w:themeColor="text1"/>
        </w:rPr>
        <w:t>a current I</w:t>
      </w:r>
      <w:r w:rsidRPr="00B409DA">
        <w:rPr>
          <w:rFonts w:ascii="Aptos" w:hAnsi="Aptos"/>
          <w:bCs/>
          <w:color w:val="000000" w:themeColor="text1"/>
        </w:rPr>
        <w:t xml:space="preserve">EP </w:t>
      </w:r>
      <w:r w:rsidR="00E70EE5" w:rsidRPr="00B409DA">
        <w:rPr>
          <w:rFonts w:ascii="Aptos" w:hAnsi="Aptos"/>
          <w:bCs/>
          <w:color w:val="000000" w:themeColor="text1"/>
        </w:rPr>
        <w:t xml:space="preserve">with </w:t>
      </w:r>
      <w:r w:rsidRPr="00B409DA">
        <w:rPr>
          <w:rFonts w:ascii="Aptos" w:hAnsi="Aptos"/>
          <w:bCs/>
          <w:color w:val="000000" w:themeColor="text1"/>
        </w:rPr>
        <w:t>goals in the areas of communication/speech sound production, pragmatic social language/social skills, self-regulation, fine/visual perceptual motor; sensory motor skills, reading, writing, and math. His service delivery grid calls for consultation services among and between various providers, one-to-one paraprofessional support for 376 minutes daily in the general education classroom and non-academic settings, and pull</w:t>
      </w:r>
      <w:r w:rsidR="002B21A9" w:rsidRPr="00B409DA">
        <w:rPr>
          <w:rFonts w:ascii="Aptos" w:hAnsi="Aptos"/>
          <w:bCs/>
          <w:color w:val="000000" w:themeColor="text1"/>
        </w:rPr>
        <w:t>-</w:t>
      </w:r>
      <w:r w:rsidRPr="00B409DA">
        <w:rPr>
          <w:rFonts w:ascii="Aptos" w:hAnsi="Aptos"/>
          <w:bCs/>
          <w:color w:val="000000" w:themeColor="text1"/>
        </w:rPr>
        <w:t xml:space="preserve">out services in the areas of speech and language, social, emotional, occupational therapy, reading, writing, and math. </w:t>
      </w:r>
    </w:p>
    <w:p w14:paraId="2250949B" w14:textId="77777777" w:rsidR="00EA34DF" w:rsidRPr="00B409DA" w:rsidRDefault="00EA34DF" w:rsidP="00EA34DF">
      <w:pPr>
        <w:pStyle w:val="xmsonormal"/>
        <w:spacing w:before="0" w:beforeAutospacing="0" w:after="0" w:afterAutospacing="0"/>
        <w:ind w:left="720"/>
        <w:rPr>
          <w:rFonts w:ascii="Aptos" w:hAnsi="Aptos"/>
          <w:bCs/>
          <w:color w:val="000000" w:themeColor="text1"/>
        </w:rPr>
      </w:pPr>
    </w:p>
    <w:p w14:paraId="77DB9254" w14:textId="52C39846" w:rsidR="003837C5" w:rsidRPr="00B409DA" w:rsidRDefault="003837C5" w:rsidP="004D6265">
      <w:pPr>
        <w:pStyle w:val="xmsonormal"/>
        <w:numPr>
          <w:ilvl w:val="0"/>
          <w:numId w:val="24"/>
        </w:numPr>
        <w:spacing w:before="0" w:beforeAutospacing="0" w:after="0" w:afterAutospacing="0"/>
        <w:rPr>
          <w:rFonts w:ascii="Aptos" w:hAnsi="Aptos"/>
          <w:bCs/>
          <w:color w:val="000000" w:themeColor="text1"/>
        </w:rPr>
      </w:pPr>
      <w:r w:rsidRPr="00B409DA">
        <w:rPr>
          <w:rFonts w:ascii="Aptos" w:hAnsi="Aptos"/>
          <w:bCs/>
          <w:color w:val="000000" w:themeColor="text1"/>
        </w:rPr>
        <w:t>On August 9, 2025, the District filed a Hearing Request with the Bureau of Special Education Appeals (BSEA) seeking a finding that PVCICS was unable to provide S</w:t>
      </w:r>
      <w:r w:rsidR="002B21A9" w:rsidRPr="00B409DA">
        <w:rPr>
          <w:rFonts w:ascii="Aptos" w:hAnsi="Aptos"/>
          <w:bCs/>
          <w:color w:val="000000" w:themeColor="text1"/>
        </w:rPr>
        <w:t>t</w:t>
      </w:r>
      <w:r w:rsidRPr="00B409DA">
        <w:rPr>
          <w:rFonts w:ascii="Aptos" w:hAnsi="Aptos"/>
          <w:bCs/>
          <w:color w:val="000000" w:themeColor="text1"/>
        </w:rPr>
        <w:t>udent with a free appropriate public education (FAPE); that substitute consent was needed “to effectuate [Student’s] proposed but rejected IEP and placement in an appropriate program in his district of residence”; that Student did “not exhibit substantial regression during school breaks and therefore is not eligible for extended school year (ESY) services; and that PVCICS was “not required to provide transportation for ESY services for students with disabilities who do not require specialized transportation.”</w:t>
      </w:r>
    </w:p>
    <w:p w14:paraId="2B972806" w14:textId="77777777" w:rsidR="00EA34DF" w:rsidRPr="00B409DA" w:rsidRDefault="00EA34DF" w:rsidP="00EA34DF">
      <w:pPr>
        <w:pStyle w:val="xmsonormal"/>
        <w:spacing w:before="0" w:beforeAutospacing="0" w:after="0" w:afterAutospacing="0"/>
        <w:rPr>
          <w:rFonts w:ascii="Aptos" w:hAnsi="Aptos"/>
          <w:bCs/>
          <w:color w:val="000000" w:themeColor="text1"/>
        </w:rPr>
      </w:pPr>
    </w:p>
    <w:p w14:paraId="1EFAFCB0" w14:textId="77777777" w:rsidR="003837C5" w:rsidRPr="00B409DA" w:rsidRDefault="003837C5" w:rsidP="004D6265">
      <w:pPr>
        <w:pStyle w:val="xmsonormal"/>
        <w:numPr>
          <w:ilvl w:val="0"/>
          <w:numId w:val="24"/>
        </w:numPr>
        <w:spacing w:before="0" w:beforeAutospacing="0" w:after="0" w:afterAutospacing="0"/>
        <w:rPr>
          <w:rFonts w:ascii="Aptos" w:hAnsi="Aptos"/>
          <w:bCs/>
          <w:color w:val="000000" w:themeColor="text1"/>
        </w:rPr>
      </w:pPr>
      <w:r w:rsidRPr="00B409DA">
        <w:rPr>
          <w:rFonts w:ascii="Aptos" w:hAnsi="Aptos"/>
          <w:bCs/>
          <w:color w:val="000000" w:themeColor="text1"/>
        </w:rPr>
        <w:t>Beginning</w:t>
      </w:r>
      <w:r w:rsidR="00AA1DA0" w:rsidRPr="00B409DA">
        <w:rPr>
          <w:rFonts w:ascii="Aptos" w:hAnsi="Aptos"/>
          <w:bCs/>
          <w:color w:val="000000" w:themeColor="text1"/>
        </w:rPr>
        <w:t xml:space="preserve"> September 30, 2025</w:t>
      </w:r>
      <w:r w:rsidRPr="00B409DA">
        <w:rPr>
          <w:rFonts w:ascii="Aptos" w:hAnsi="Aptos"/>
          <w:bCs/>
          <w:color w:val="000000" w:themeColor="text1"/>
        </w:rPr>
        <w:t>, Student stopped attending school</w:t>
      </w:r>
      <w:r w:rsidR="00AA1DA0" w:rsidRPr="00B409DA">
        <w:rPr>
          <w:rFonts w:ascii="Aptos" w:hAnsi="Aptos"/>
          <w:bCs/>
          <w:color w:val="000000" w:themeColor="text1"/>
        </w:rPr>
        <w:t xml:space="preserve">. </w:t>
      </w:r>
    </w:p>
    <w:p w14:paraId="394C5B5C" w14:textId="77777777" w:rsidR="00EA34DF" w:rsidRPr="00B409DA" w:rsidRDefault="00EA34DF" w:rsidP="00EA34DF">
      <w:pPr>
        <w:pStyle w:val="xmsonormal"/>
        <w:spacing w:before="0" w:beforeAutospacing="0" w:after="0" w:afterAutospacing="0"/>
        <w:ind w:left="720"/>
        <w:rPr>
          <w:rFonts w:ascii="Aptos" w:hAnsi="Aptos"/>
          <w:bCs/>
          <w:color w:val="000000" w:themeColor="text1"/>
        </w:rPr>
      </w:pPr>
    </w:p>
    <w:p w14:paraId="3C883EC6" w14:textId="5937AFD9" w:rsidR="003333F8" w:rsidRPr="00B409DA" w:rsidRDefault="00AA1DA0" w:rsidP="003333F8">
      <w:pPr>
        <w:pStyle w:val="xmsonormal"/>
        <w:numPr>
          <w:ilvl w:val="0"/>
          <w:numId w:val="24"/>
        </w:numPr>
        <w:spacing w:before="0" w:beforeAutospacing="0" w:after="0" w:afterAutospacing="0"/>
        <w:rPr>
          <w:rFonts w:ascii="Aptos" w:hAnsi="Aptos"/>
          <w:bCs/>
          <w:color w:val="000000" w:themeColor="text1"/>
        </w:rPr>
      </w:pPr>
      <w:r w:rsidRPr="00B409DA">
        <w:rPr>
          <w:rFonts w:ascii="Aptos" w:hAnsi="Aptos"/>
          <w:bCs/>
          <w:color w:val="000000" w:themeColor="text1"/>
        </w:rPr>
        <w:t>On October 10,</w:t>
      </w:r>
      <w:r w:rsidR="003837C5" w:rsidRPr="00B409DA">
        <w:rPr>
          <w:rFonts w:ascii="Aptos" w:hAnsi="Aptos"/>
          <w:bCs/>
          <w:color w:val="000000" w:themeColor="text1"/>
        </w:rPr>
        <w:t xml:space="preserve"> </w:t>
      </w:r>
      <w:r w:rsidRPr="00B409DA">
        <w:rPr>
          <w:rFonts w:ascii="Aptos" w:hAnsi="Aptos"/>
          <w:bCs/>
          <w:color w:val="000000" w:themeColor="text1"/>
        </w:rPr>
        <w:t xml:space="preserve">2025, </w:t>
      </w:r>
      <w:r w:rsidR="003837C5" w:rsidRPr="00B409DA">
        <w:rPr>
          <w:rFonts w:ascii="Aptos" w:hAnsi="Aptos"/>
          <w:bCs/>
          <w:color w:val="000000" w:themeColor="text1"/>
        </w:rPr>
        <w:t>P</w:t>
      </w:r>
      <w:r w:rsidRPr="00B409DA">
        <w:rPr>
          <w:rFonts w:ascii="Aptos" w:hAnsi="Aptos"/>
          <w:bCs/>
          <w:color w:val="000000" w:themeColor="text1"/>
        </w:rPr>
        <w:t xml:space="preserve">arents provided PVCICS with </w:t>
      </w:r>
      <w:r w:rsidR="003333F8" w:rsidRPr="00B409DA">
        <w:rPr>
          <w:rFonts w:ascii="Aptos" w:hAnsi="Aptos"/>
          <w:bCs/>
          <w:color w:val="000000" w:themeColor="text1"/>
        </w:rPr>
        <w:t xml:space="preserve">a </w:t>
      </w:r>
      <w:r w:rsidRPr="00B409DA">
        <w:rPr>
          <w:rFonts w:ascii="Aptos" w:hAnsi="Aptos"/>
          <w:bCs/>
          <w:color w:val="000000" w:themeColor="text1"/>
        </w:rPr>
        <w:t>Physician’s Affirmation of Need for</w:t>
      </w:r>
      <w:r w:rsidR="003837C5" w:rsidRPr="00B409DA">
        <w:rPr>
          <w:rFonts w:ascii="Aptos" w:hAnsi="Aptos"/>
          <w:bCs/>
          <w:color w:val="000000" w:themeColor="text1"/>
        </w:rPr>
        <w:t xml:space="preserve"> </w:t>
      </w:r>
      <w:r w:rsidRPr="00B409DA">
        <w:rPr>
          <w:rFonts w:ascii="Aptos" w:hAnsi="Aptos"/>
          <w:bCs/>
          <w:color w:val="000000" w:themeColor="text1"/>
        </w:rPr>
        <w:t xml:space="preserve">Temporary Home or Hospital Education for Medically Necessary Reasons. </w:t>
      </w:r>
    </w:p>
    <w:p w14:paraId="2E2B1B7D" w14:textId="77777777" w:rsidR="003333F8" w:rsidRPr="00B409DA" w:rsidRDefault="003333F8" w:rsidP="003333F8">
      <w:pPr>
        <w:pStyle w:val="xmsonormal"/>
        <w:spacing w:before="0" w:beforeAutospacing="0" w:after="0" w:afterAutospacing="0"/>
        <w:rPr>
          <w:rFonts w:ascii="Aptos" w:hAnsi="Aptos"/>
          <w:bCs/>
          <w:color w:val="000000" w:themeColor="text1"/>
        </w:rPr>
      </w:pPr>
    </w:p>
    <w:p w14:paraId="6DD58FB4" w14:textId="5C97C7C8" w:rsidR="003837C5" w:rsidRPr="00B409DA" w:rsidRDefault="003333F8" w:rsidP="004D6265">
      <w:pPr>
        <w:pStyle w:val="xmsonormal"/>
        <w:numPr>
          <w:ilvl w:val="0"/>
          <w:numId w:val="24"/>
        </w:numPr>
        <w:spacing w:before="0" w:beforeAutospacing="0" w:after="0" w:afterAutospacing="0"/>
        <w:rPr>
          <w:rFonts w:ascii="Aptos" w:hAnsi="Aptos"/>
          <w:bCs/>
          <w:color w:val="000000" w:themeColor="text1"/>
        </w:rPr>
      </w:pPr>
      <w:r w:rsidRPr="00B409DA">
        <w:rPr>
          <w:rFonts w:ascii="Aptos" w:hAnsi="Aptos"/>
          <w:bCs/>
          <w:color w:val="000000" w:themeColor="text1"/>
        </w:rPr>
        <w:t>On October 31, 2025, Parents</w:t>
      </w:r>
      <w:r w:rsidR="003837C5" w:rsidRPr="00B409DA">
        <w:rPr>
          <w:rFonts w:ascii="Aptos" w:hAnsi="Aptos"/>
          <w:bCs/>
          <w:color w:val="000000" w:themeColor="text1"/>
        </w:rPr>
        <w:t xml:space="preserve"> </w:t>
      </w:r>
      <w:r w:rsidR="00AA1DA0" w:rsidRPr="00B409DA">
        <w:rPr>
          <w:rFonts w:ascii="Aptos" w:hAnsi="Aptos"/>
          <w:bCs/>
          <w:color w:val="000000" w:themeColor="text1"/>
        </w:rPr>
        <w:t>submitted a second Physician’s Affirmation of Need for Temporary Home for Hospital</w:t>
      </w:r>
      <w:r w:rsidR="003837C5" w:rsidRPr="00B409DA">
        <w:rPr>
          <w:rFonts w:ascii="Aptos" w:hAnsi="Aptos"/>
          <w:bCs/>
          <w:color w:val="000000" w:themeColor="text1"/>
        </w:rPr>
        <w:t xml:space="preserve"> </w:t>
      </w:r>
      <w:r w:rsidR="00AA1DA0" w:rsidRPr="00B409DA">
        <w:rPr>
          <w:rFonts w:ascii="Aptos" w:hAnsi="Aptos"/>
          <w:bCs/>
          <w:color w:val="000000" w:themeColor="text1"/>
        </w:rPr>
        <w:t>Education for Medically Necessary Reasons</w:t>
      </w:r>
      <w:r w:rsidRPr="00B409DA">
        <w:rPr>
          <w:rFonts w:ascii="Aptos" w:hAnsi="Aptos"/>
          <w:bCs/>
          <w:color w:val="000000" w:themeColor="text1"/>
        </w:rPr>
        <w:t>,</w:t>
      </w:r>
      <w:r w:rsidR="00AA1DA0" w:rsidRPr="00B409DA">
        <w:rPr>
          <w:rFonts w:ascii="Aptos" w:hAnsi="Aptos"/>
          <w:bCs/>
          <w:color w:val="000000" w:themeColor="text1"/>
        </w:rPr>
        <w:t xml:space="preserve"> indicating that </w:t>
      </w:r>
      <w:r w:rsidR="003837C5" w:rsidRPr="00B409DA">
        <w:rPr>
          <w:rFonts w:ascii="Aptos" w:hAnsi="Aptos"/>
          <w:bCs/>
          <w:color w:val="000000" w:themeColor="text1"/>
        </w:rPr>
        <w:t>Student was</w:t>
      </w:r>
      <w:r w:rsidR="00AA1DA0" w:rsidRPr="00B409DA">
        <w:rPr>
          <w:rFonts w:ascii="Aptos" w:hAnsi="Aptos"/>
          <w:bCs/>
          <w:color w:val="000000" w:themeColor="text1"/>
        </w:rPr>
        <w:t xml:space="preserve"> expected</w:t>
      </w:r>
      <w:r w:rsidR="003837C5" w:rsidRPr="00B409DA">
        <w:rPr>
          <w:rFonts w:ascii="Aptos" w:hAnsi="Aptos"/>
          <w:bCs/>
          <w:color w:val="000000" w:themeColor="text1"/>
        </w:rPr>
        <w:t xml:space="preserve"> </w:t>
      </w:r>
      <w:r w:rsidR="00AA1DA0" w:rsidRPr="00B409DA">
        <w:rPr>
          <w:rFonts w:ascii="Aptos" w:hAnsi="Aptos"/>
          <w:bCs/>
          <w:color w:val="000000" w:themeColor="text1"/>
        </w:rPr>
        <w:t>not to return to school until December 1, 2025</w:t>
      </w:r>
      <w:r w:rsidRPr="00B409DA">
        <w:rPr>
          <w:rFonts w:ascii="Aptos" w:hAnsi="Aptos"/>
          <w:bCs/>
          <w:color w:val="000000" w:themeColor="text1"/>
        </w:rPr>
        <w:t>,</w:t>
      </w:r>
      <w:r w:rsidR="00AA1DA0" w:rsidRPr="00B409DA">
        <w:rPr>
          <w:rFonts w:ascii="Aptos" w:hAnsi="Aptos"/>
          <w:bCs/>
          <w:color w:val="000000" w:themeColor="text1"/>
        </w:rPr>
        <w:t xml:space="preserve"> at the earliest. </w:t>
      </w:r>
    </w:p>
    <w:p w14:paraId="4875AF9E" w14:textId="77777777" w:rsidR="00EA34DF" w:rsidRPr="00B409DA" w:rsidRDefault="00EA34DF" w:rsidP="00EA34DF">
      <w:pPr>
        <w:pStyle w:val="xmsonormal"/>
        <w:spacing w:before="0" w:beforeAutospacing="0" w:after="0" w:afterAutospacing="0"/>
        <w:ind w:left="720"/>
        <w:rPr>
          <w:rFonts w:ascii="Aptos" w:hAnsi="Aptos"/>
          <w:bCs/>
          <w:color w:val="000000" w:themeColor="text1"/>
        </w:rPr>
      </w:pPr>
    </w:p>
    <w:p w14:paraId="72D25581" w14:textId="45D832A0" w:rsidR="003837C5" w:rsidRPr="00B409DA" w:rsidRDefault="003837C5" w:rsidP="004D6265">
      <w:pPr>
        <w:pStyle w:val="ListParagraph"/>
        <w:numPr>
          <w:ilvl w:val="0"/>
          <w:numId w:val="24"/>
        </w:numPr>
        <w:autoSpaceDE w:val="0"/>
        <w:autoSpaceDN w:val="0"/>
        <w:adjustRightInd w:val="0"/>
        <w:spacing w:after="0" w:line="240" w:lineRule="auto"/>
        <w:rPr>
          <w:rFonts w:ascii="Aptos" w:hAnsi="Aptos"/>
          <w:bCs/>
          <w:color w:val="000000" w:themeColor="text1"/>
          <w:szCs w:val="24"/>
        </w:rPr>
      </w:pPr>
      <w:r w:rsidRPr="00B409DA">
        <w:rPr>
          <w:rFonts w:ascii="Aptos" w:hAnsi="Aptos"/>
          <w:bCs/>
          <w:color w:val="000000" w:themeColor="text1"/>
          <w:szCs w:val="24"/>
        </w:rPr>
        <w:t xml:space="preserve">On October 27, 2025, Parents filed </w:t>
      </w:r>
      <w:r w:rsidRPr="00B409DA">
        <w:rPr>
          <w:rFonts w:ascii="Aptos" w:hAnsi="Aptos"/>
          <w:bCs/>
          <w:i/>
          <w:iCs/>
          <w:color w:val="000000" w:themeColor="text1"/>
          <w:szCs w:val="24"/>
        </w:rPr>
        <w:t>Parents’ Proposed Continuation Timeline and to Modify the Scheduling Order to Permit Discovery and Safety-Focused Evaluations</w:t>
      </w:r>
      <w:r w:rsidRPr="00B409DA">
        <w:rPr>
          <w:rFonts w:ascii="Aptos" w:hAnsi="Aptos"/>
          <w:bCs/>
          <w:color w:val="000000" w:themeColor="text1"/>
          <w:szCs w:val="24"/>
        </w:rPr>
        <w:t xml:space="preserve"> (</w:t>
      </w:r>
      <w:r w:rsidRPr="00B409DA">
        <w:rPr>
          <w:rFonts w:ascii="Aptos" w:hAnsi="Aptos"/>
          <w:bCs/>
          <w:i/>
          <w:iCs/>
          <w:color w:val="000000" w:themeColor="text1"/>
          <w:szCs w:val="24"/>
        </w:rPr>
        <w:t>Motion to Postpone</w:t>
      </w:r>
      <w:r w:rsidRPr="00B409DA">
        <w:rPr>
          <w:rFonts w:ascii="Aptos" w:hAnsi="Aptos"/>
          <w:bCs/>
          <w:color w:val="000000" w:themeColor="text1"/>
          <w:szCs w:val="24"/>
        </w:rPr>
        <w:t xml:space="preserve">) seeking a brief continuance. </w:t>
      </w:r>
    </w:p>
    <w:p w14:paraId="13EDD380" w14:textId="77777777" w:rsidR="003837C5" w:rsidRPr="00B409DA" w:rsidRDefault="003837C5" w:rsidP="004D6265">
      <w:pPr>
        <w:autoSpaceDE w:val="0"/>
        <w:autoSpaceDN w:val="0"/>
        <w:adjustRightInd w:val="0"/>
        <w:spacing w:after="0" w:line="240" w:lineRule="auto"/>
        <w:rPr>
          <w:rFonts w:ascii="Aptos" w:eastAsiaTheme="minorEastAsia" w:hAnsi="Aptos" w:cs="Times New Roman"/>
          <w:bCs/>
          <w:color w:val="000000" w:themeColor="text1"/>
          <w:sz w:val="24"/>
          <w:szCs w:val="24"/>
          <w:lang w:eastAsia="zh-CN"/>
          <w14:ligatures w14:val="standardContextual"/>
        </w:rPr>
      </w:pPr>
    </w:p>
    <w:p w14:paraId="309C1DC2" w14:textId="77777777" w:rsidR="003333F8" w:rsidRPr="00B409DA" w:rsidRDefault="003837C5" w:rsidP="00C83C8D">
      <w:pPr>
        <w:pStyle w:val="ListParagraph"/>
        <w:numPr>
          <w:ilvl w:val="0"/>
          <w:numId w:val="24"/>
        </w:numPr>
        <w:autoSpaceDE w:val="0"/>
        <w:autoSpaceDN w:val="0"/>
        <w:adjustRightInd w:val="0"/>
        <w:spacing w:after="0" w:line="240" w:lineRule="auto"/>
        <w:rPr>
          <w:rFonts w:ascii="Aptos" w:eastAsiaTheme="minorHAnsi" w:hAnsi="Aptos"/>
          <w:bCs/>
          <w:color w:val="000000" w:themeColor="text1"/>
          <w:szCs w:val="24"/>
          <w:lang w:eastAsia="en-US"/>
          <w14:ligatures w14:val="none"/>
        </w:rPr>
      </w:pPr>
      <w:r w:rsidRPr="00B409DA">
        <w:rPr>
          <w:rFonts w:ascii="Aptos" w:hAnsi="Aptos"/>
          <w:bCs/>
          <w:color w:val="000000" w:themeColor="text1"/>
          <w:szCs w:val="24"/>
        </w:rPr>
        <w:t xml:space="preserve">On November 3, 2025, </w:t>
      </w:r>
      <w:r w:rsidRPr="00B409DA">
        <w:rPr>
          <w:rFonts w:ascii="Aptos" w:hAnsi="Aptos" w:cs="Times New Roman"/>
          <w:bCs/>
          <w:color w:val="000000" w:themeColor="text1"/>
          <w:szCs w:val="24"/>
        </w:rPr>
        <w:t xml:space="preserve">Pioneer filed a </w:t>
      </w:r>
      <w:r w:rsidRPr="00B409DA">
        <w:rPr>
          <w:rFonts w:ascii="Aptos" w:hAnsi="Aptos" w:cs="Times New Roman"/>
          <w:bCs/>
          <w:i/>
          <w:iCs/>
          <w:color w:val="000000" w:themeColor="text1"/>
          <w:szCs w:val="24"/>
        </w:rPr>
        <w:t xml:space="preserve">Motion to Amend the [August 11, 2025] Hearing Request </w:t>
      </w:r>
      <w:r w:rsidRPr="00B409DA">
        <w:rPr>
          <w:rFonts w:ascii="Aptos" w:hAnsi="Aptos" w:cs="Times New Roman"/>
          <w:bCs/>
          <w:color w:val="000000" w:themeColor="text1"/>
          <w:szCs w:val="24"/>
        </w:rPr>
        <w:t>(</w:t>
      </w:r>
      <w:r w:rsidRPr="00B409DA">
        <w:rPr>
          <w:rFonts w:ascii="Aptos" w:hAnsi="Aptos" w:cs="Times New Roman"/>
          <w:bCs/>
          <w:i/>
          <w:iCs/>
          <w:color w:val="000000" w:themeColor="text1"/>
          <w:szCs w:val="24"/>
        </w:rPr>
        <w:t>Motion to Amend</w:t>
      </w:r>
      <w:r w:rsidRPr="00B409DA">
        <w:rPr>
          <w:rFonts w:ascii="Aptos" w:hAnsi="Aptos" w:cs="Times New Roman"/>
          <w:bCs/>
          <w:color w:val="000000" w:themeColor="text1"/>
          <w:szCs w:val="24"/>
        </w:rPr>
        <w:t>). In it, the District requested to amend its initial hearing request to add the following new issues:</w:t>
      </w:r>
      <w:r w:rsidR="00C83C8D" w:rsidRPr="00B409DA">
        <w:rPr>
          <w:rFonts w:ascii="Aptos" w:hAnsi="Aptos" w:cs="Times New Roman"/>
          <w:bCs/>
          <w:color w:val="000000" w:themeColor="text1"/>
          <w:szCs w:val="24"/>
        </w:rPr>
        <w:t xml:space="preserve"> </w:t>
      </w:r>
    </w:p>
    <w:p w14:paraId="702E6042" w14:textId="77777777" w:rsidR="003333F8" w:rsidRPr="00B409DA" w:rsidRDefault="003333F8" w:rsidP="003333F8">
      <w:pPr>
        <w:pStyle w:val="ListParagraph"/>
        <w:rPr>
          <w:rFonts w:ascii="Aptos" w:hAnsi="Aptos" w:cs="Times New Roman"/>
          <w:bCs/>
          <w:color w:val="000000" w:themeColor="text1"/>
          <w:szCs w:val="24"/>
        </w:rPr>
      </w:pPr>
    </w:p>
    <w:p w14:paraId="3581ACF2" w14:textId="77777777" w:rsidR="003333F8" w:rsidRPr="00B409DA" w:rsidRDefault="00C83C8D" w:rsidP="003333F8">
      <w:pPr>
        <w:pStyle w:val="ListParagraph"/>
        <w:numPr>
          <w:ilvl w:val="1"/>
          <w:numId w:val="24"/>
        </w:numPr>
        <w:autoSpaceDE w:val="0"/>
        <w:autoSpaceDN w:val="0"/>
        <w:adjustRightInd w:val="0"/>
        <w:spacing w:after="0" w:line="240" w:lineRule="auto"/>
        <w:rPr>
          <w:rFonts w:ascii="Aptos" w:eastAsiaTheme="minorHAnsi" w:hAnsi="Aptos"/>
          <w:bCs/>
          <w:color w:val="000000" w:themeColor="text1"/>
          <w:szCs w:val="24"/>
          <w:lang w:eastAsia="en-US"/>
          <w14:ligatures w14:val="none"/>
        </w:rPr>
      </w:pPr>
      <w:r w:rsidRPr="00B409DA">
        <w:rPr>
          <w:rFonts w:ascii="Aptos" w:hAnsi="Aptos" w:cs="Times New Roman"/>
          <w:bCs/>
          <w:color w:val="000000" w:themeColor="text1"/>
          <w:szCs w:val="24"/>
        </w:rPr>
        <w:t>W</w:t>
      </w:r>
      <w:r w:rsidR="003837C5" w:rsidRPr="00B409DA">
        <w:rPr>
          <w:rFonts w:ascii="Aptos" w:hAnsi="Aptos" w:cs="á`‰u'1"/>
          <w:bCs/>
          <w:color w:val="000000" w:themeColor="text1"/>
          <w:szCs w:val="24"/>
        </w:rPr>
        <w:t>hether a Physician’s Affirmation of Need for Temporary Home or</w:t>
      </w:r>
      <w:r w:rsidRPr="00B409DA">
        <w:rPr>
          <w:rFonts w:ascii="Aptos" w:hAnsi="Aptos" w:cs="á`‰u'1"/>
          <w:bCs/>
          <w:color w:val="000000" w:themeColor="text1"/>
          <w:szCs w:val="24"/>
        </w:rPr>
        <w:t xml:space="preserve"> </w:t>
      </w:r>
      <w:r w:rsidR="003837C5" w:rsidRPr="00B409DA">
        <w:rPr>
          <w:rFonts w:ascii="Aptos" w:hAnsi="Aptos" w:cs="Times New Roman"/>
          <w:bCs/>
          <w:color w:val="000000" w:themeColor="text1"/>
          <w:szCs w:val="24"/>
        </w:rPr>
        <w:t>Hospital Education for Medically Necessary Reasons provided to PVCICS by the parents on October 10, 2025, constitutes a valid authorization for medically-necessary home-based education from September 30, 2025, through October 30, 2025 (currently)?</w:t>
      </w:r>
      <w:r w:rsidRPr="00B409DA">
        <w:rPr>
          <w:rFonts w:ascii="Aptos" w:hAnsi="Aptos" w:cs="Times New Roman"/>
          <w:bCs/>
          <w:color w:val="000000" w:themeColor="text1"/>
          <w:szCs w:val="24"/>
        </w:rPr>
        <w:t xml:space="preserve"> </w:t>
      </w:r>
    </w:p>
    <w:p w14:paraId="25590C72" w14:textId="77777777" w:rsidR="003333F8" w:rsidRPr="00B409DA" w:rsidRDefault="003837C5" w:rsidP="003333F8">
      <w:pPr>
        <w:pStyle w:val="ListParagraph"/>
        <w:numPr>
          <w:ilvl w:val="1"/>
          <w:numId w:val="24"/>
        </w:numPr>
        <w:autoSpaceDE w:val="0"/>
        <w:autoSpaceDN w:val="0"/>
        <w:adjustRightInd w:val="0"/>
        <w:spacing w:after="0" w:line="240" w:lineRule="auto"/>
        <w:rPr>
          <w:rFonts w:ascii="Aptos" w:eastAsiaTheme="minorHAnsi" w:hAnsi="Aptos"/>
          <w:bCs/>
          <w:color w:val="000000" w:themeColor="text1"/>
          <w:szCs w:val="24"/>
          <w:lang w:eastAsia="en-US"/>
          <w14:ligatures w14:val="none"/>
        </w:rPr>
      </w:pPr>
      <w:r w:rsidRPr="00B409DA">
        <w:rPr>
          <w:rFonts w:ascii="Aptos" w:hAnsi="Aptos" w:cs="á`‰u'1"/>
          <w:bCs/>
          <w:color w:val="000000" w:themeColor="text1"/>
          <w:szCs w:val="24"/>
        </w:rPr>
        <w:lastRenderedPageBreak/>
        <w:t xml:space="preserve">Whether the Physician’s Affirmation of Need for Temporary Home or </w:t>
      </w:r>
      <w:r w:rsidRPr="00B409DA">
        <w:rPr>
          <w:rFonts w:ascii="Aptos" w:hAnsi="Aptos" w:cs="Times New Roman"/>
          <w:bCs/>
          <w:color w:val="000000" w:themeColor="text1"/>
          <w:szCs w:val="24"/>
        </w:rPr>
        <w:t>Hospital Education for Medically Necessary Reasons provided to PVCICS by the parents</w:t>
      </w:r>
      <w:r w:rsidRPr="00B409DA">
        <w:rPr>
          <w:rFonts w:ascii="Aptos" w:hAnsi="Aptos" w:cs="á`‰u'1"/>
          <w:bCs/>
          <w:color w:val="000000" w:themeColor="text1"/>
          <w:szCs w:val="24"/>
        </w:rPr>
        <w:t xml:space="preserve"> </w:t>
      </w:r>
      <w:r w:rsidRPr="00B409DA">
        <w:rPr>
          <w:rFonts w:ascii="Aptos" w:hAnsi="Aptos" w:cs="Times New Roman"/>
          <w:bCs/>
          <w:color w:val="000000" w:themeColor="text1"/>
          <w:szCs w:val="24"/>
        </w:rPr>
        <w:t>on October 31, 2025, constitutes a valid authorization for medically-necessary home-based education from October 30, 2025, through November 30, 2025?</w:t>
      </w:r>
      <w:r w:rsidR="00C83C8D" w:rsidRPr="00B409DA">
        <w:rPr>
          <w:rFonts w:ascii="Aptos" w:hAnsi="Aptos" w:cs="Times New Roman"/>
          <w:bCs/>
          <w:color w:val="000000" w:themeColor="text1"/>
          <w:szCs w:val="24"/>
        </w:rPr>
        <w:t xml:space="preserve"> </w:t>
      </w:r>
      <w:r w:rsidR="003333F8" w:rsidRPr="00B409DA">
        <w:rPr>
          <w:rFonts w:ascii="Aptos" w:hAnsi="Aptos" w:cs="Times New Roman"/>
          <w:bCs/>
          <w:color w:val="000000" w:themeColor="text1"/>
          <w:szCs w:val="24"/>
        </w:rPr>
        <w:t>a</w:t>
      </w:r>
      <w:r w:rsidR="00C83C8D" w:rsidRPr="00B409DA">
        <w:rPr>
          <w:rFonts w:ascii="Aptos" w:hAnsi="Aptos" w:cs="Times New Roman"/>
          <w:bCs/>
          <w:color w:val="000000" w:themeColor="text1"/>
          <w:szCs w:val="24"/>
        </w:rPr>
        <w:t xml:space="preserve">nd, </w:t>
      </w:r>
    </w:p>
    <w:p w14:paraId="1718F3A9" w14:textId="682331B8" w:rsidR="003837C5" w:rsidRPr="00B409DA" w:rsidRDefault="003333F8" w:rsidP="003333F8">
      <w:pPr>
        <w:pStyle w:val="ListParagraph"/>
        <w:numPr>
          <w:ilvl w:val="1"/>
          <w:numId w:val="24"/>
        </w:numPr>
        <w:autoSpaceDE w:val="0"/>
        <w:autoSpaceDN w:val="0"/>
        <w:adjustRightInd w:val="0"/>
        <w:spacing w:after="0" w:line="240" w:lineRule="auto"/>
        <w:rPr>
          <w:rFonts w:ascii="Aptos" w:eastAsiaTheme="minorHAnsi" w:hAnsi="Aptos"/>
          <w:bCs/>
          <w:color w:val="000000" w:themeColor="text1"/>
          <w:szCs w:val="24"/>
          <w:lang w:eastAsia="en-US"/>
          <w14:ligatures w14:val="none"/>
        </w:rPr>
      </w:pPr>
      <w:r w:rsidRPr="00B409DA">
        <w:rPr>
          <w:rFonts w:ascii="Aptos" w:hAnsi="Aptos" w:cs="Times New Roman"/>
          <w:bCs/>
          <w:color w:val="000000" w:themeColor="text1"/>
          <w:szCs w:val="24"/>
        </w:rPr>
        <w:t>W</w:t>
      </w:r>
      <w:r w:rsidR="003837C5" w:rsidRPr="00B409DA">
        <w:rPr>
          <w:rFonts w:ascii="Aptos" w:hAnsi="Aptos" w:cs="Times New Roman"/>
          <w:bCs/>
          <w:color w:val="000000" w:themeColor="text1"/>
          <w:szCs w:val="24"/>
        </w:rPr>
        <w:t>hether home-based education constitutes a free and appropriate public</w:t>
      </w:r>
      <w:r w:rsidR="00C83C8D" w:rsidRPr="00B409DA">
        <w:rPr>
          <w:rFonts w:ascii="Aptos" w:hAnsi="Aptos" w:cs="Times New Roman"/>
          <w:bCs/>
          <w:color w:val="000000" w:themeColor="text1"/>
          <w:szCs w:val="24"/>
        </w:rPr>
        <w:t xml:space="preserve"> </w:t>
      </w:r>
      <w:r w:rsidR="003837C5" w:rsidRPr="00B409DA">
        <w:rPr>
          <w:rFonts w:ascii="Aptos" w:hAnsi="Aptos" w:cs="Times New Roman"/>
          <w:bCs/>
          <w:color w:val="000000" w:themeColor="text1"/>
          <w:szCs w:val="24"/>
        </w:rPr>
        <w:t>education for Student?</w:t>
      </w:r>
    </w:p>
    <w:p w14:paraId="7AFB74ED" w14:textId="77777777" w:rsidR="00EA34DF" w:rsidRPr="00B409DA" w:rsidRDefault="00EA34DF" w:rsidP="00EA34DF">
      <w:pPr>
        <w:autoSpaceDE w:val="0"/>
        <w:autoSpaceDN w:val="0"/>
        <w:adjustRightInd w:val="0"/>
        <w:spacing w:after="0" w:line="240" w:lineRule="auto"/>
        <w:rPr>
          <w:rFonts w:ascii="Aptos" w:hAnsi="Aptos"/>
          <w:bCs/>
          <w:color w:val="000000" w:themeColor="text1"/>
          <w:sz w:val="24"/>
          <w:szCs w:val="24"/>
        </w:rPr>
      </w:pPr>
    </w:p>
    <w:p w14:paraId="53B90A83" w14:textId="25D7A214" w:rsidR="003837C5" w:rsidRPr="00B409DA" w:rsidRDefault="003837C5" w:rsidP="004D6265">
      <w:pPr>
        <w:pStyle w:val="ListParagraph"/>
        <w:numPr>
          <w:ilvl w:val="0"/>
          <w:numId w:val="24"/>
        </w:numPr>
        <w:spacing w:after="0" w:line="240" w:lineRule="auto"/>
        <w:rPr>
          <w:rFonts w:ascii="Aptos" w:eastAsiaTheme="minorHAnsi" w:hAnsi="Aptos" w:cs="Times New Roman"/>
          <w:bCs/>
          <w:color w:val="000000" w:themeColor="text1"/>
          <w:szCs w:val="24"/>
          <w:lang w:eastAsia="en-US"/>
          <w14:ligatures w14:val="none"/>
        </w:rPr>
      </w:pPr>
      <w:r w:rsidRPr="00B409DA">
        <w:rPr>
          <w:rFonts w:ascii="Aptos" w:hAnsi="Aptos" w:cs="Times New Roman"/>
          <w:bCs/>
          <w:color w:val="000000" w:themeColor="text1"/>
          <w:szCs w:val="24"/>
        </w:rPr>
        <w:t xml:space="preserve">Following the filing of the amended request, on November 3, 2025, the Bureau of Special Education Appeals (BSEA) issued an Amended Notice of Hearing scheduling the matter for November 24, 2025. </w:t>
      </w:r>
    </w:p>
    <w:p w14:paraId="3A03DA1C" w14:textId="77777777" w:rsidR="00EA34DF" w:rsidRPr="00B409DA" w:rsidRDefault="00EA34DF" w:rsidP="00EA34DF">
      <w:pPr>
        <w:spacing w:after="0" w:line="240" w:lineRule="auto"/>
        <w:rPr>
          <w:rFonts w:ascii="Aptos" w:hAnsi="Aptos" w:cs="Times New Roman"/>
          <w:bCs/>
          <w:color w:val="000000" w:themeColor="text1"/>
          <w:sz w:val="24"/>
          <w:szCs w:val="24"/>
        </w:rPr>
      </w:pPr>
    </w:p>
    <w:p w14:paraId="7EA8CE4D" w14:textId="70B14965" w:rsidR="00CD2495" w:rsidRPr="00B409DA" w:rsidRDefault="003837C5" w:rsidP="00E70EE5">
      <w:pPr>
        <w:pStyle w:val="xmsonormal"/>
        <w:numPr>
          <w:ilvl w:val="0"/>
          <w:numId w:val="24"/>
        </w:numPr>
        <w:spacing w:before="0" w:beforeAutospacing="0" w:after="0" w:afterAutospacing="0"/>
        <w:rPr>
          <w:rFonts w:ascii="Aptos" w:hAnsi="Aptos"/>
          <w:bCs/>
          <w:i/>
          <w:iCs/>
          <w:color w:val="000000" w:themeColor="text1"/>
        </w:rPr>
      </w:pPr>
      <w:bookmarkStart w:id="0" w:name="OLE_LINK3"/>
      <w:r w:rsidRPr="00B409DA">
        <w:rPr>
          <w:rFonts w:ascii="Aptos" w:hAnsi="Aptos"/>
          <w:bCs/>
          <w:color w:val="000000" w:themeColor="text1"/>
        </w:rPr>
        <w:t xml:space="preserve">On November 5, 2025, the undersigned Hearing Officer issued </w:t>
      </w:r>
      <w:r w:rsidRPr="00B409DA">
        <w:rPr>
          <w:rFonts w:ascii="Aptos" w:hAnsi="Aptos"/>
          <w:bCs/>
          <w:i/>
          <w:iCs/>
          <w:color w:val="000000" w:themeColor="text1"/>
        </w:rPr>
        <w:t>Ruling On Parents’ Proposed Continuation Timeline And To Modify The Scheduling Order To Permit Discovery And Safety-Focused Evaluations And Pioneer Valley Chinese Immersion Charter School’s Motion To Amend The Hearing Request</w:t>
      </w:r>
      <w:r w:rsidRPr="00B409DA">
        <w:rPr>
          <w:rFonts w:ascii="Aptos" w:hAnsi="Aptos"/>
          <w:bCs/>
          <w:color w:val="000000" w:themeColor="text1"/>
        </w:rPr>
        <w:t xml:space="preserve"> allowing the District’s request to amend and postponing the Hearing until February 11, 2025.</w:t>
      </w:r>
    </w:p>
    <w:bookmarkEnd w:id="0"/>
    <w:p w14:paraId="0BB871D8" w14:textId="77777777" w:rsidR="00E70EE5" w:rsidRPr="00B409DA" w:rsidRDefault="00E70EE5" w:rsidP="00E70EE5">
      <w:pPr>
        <w:pStyle w:val="xmsonormal"/>
        <w:spacing w:before="0" w:beforeAutospacing="0" w:after="0" w:afterAutospacing="0"/>
        <w:rPr>
          <w:rFonts w:ascii="Aptos" w:hAnsi="Aptos"/>
          <w:bCs/>
          <w:i/>
          <w:iCs/>
          <w:color w:val="000000" w:themeColor="text1"/>
        </w:rPr>
      </w:pPr>
    </w:p>
    <w:p w14:paraId="5F79B189" w14:textId="31F95D84" w:rsidR="00CD2495" w:rsidRPr="00B409DA" w:rsidRDefault="00CD2495" w:rsidP="00CD2495">
      <w:pPr>
        <w:pStyle w:val="Default"/>
        <w:numPr>
          <w:ilvl w:val="0"/>
          <w:numId w:val="24"/>
        </w:numPr>
        <w:rPr>
          <w:rFonts w:ascii="Aptos" w:hAnsi="Aptos"/>
          <w:bCs/>
          <w:color w:val="000000" w:themeColor="text1"/>
        </w:rPr>
      </w:pPr>
      <w:r w:rsidRPr="00B409DA">
        <w:rPr>
          <w:rFonts w:ascii="Aptos" w:hAnsi="Aptos" w:cs="Times New Roman"/>
          <w:bCs/>
          <w:color w:val="000000" w:themeColor="text1"/>
        </w:rPr>
        <w:t xml:space="preserve">On November 14, 2025, Parents filed </w:t>
      </w:r>
      <w:r w:rsidRPr="00B409DA">
        <w:rPr>
          <w:rFonts w:ascii="Aptos" w:hAnsi="Aptos" w:cs="Times New Roman"/>
          <w:bCs/>
          <w:i/>
          <w:iCs/>
          <w:color w:val="000000" w:themeColor="text1"/>
        </w:rPr>
        <w:t>Parent</w:t>
      </w:r>
      <w:r w:rsidR="00BE01F7">
        <w:rPr>
          <w:rFonts w:ascii="Aptos" w:hAnsi="Aptos" w:cs="Times New Roman"/>
          <w:bCs/>
          <w:i/>
          <w:iCs/>
          <w:color w:val="000000" w:themeColor="text1"/>
        </w:rPr>
        <w:t>s’</w:t>
      </w:r>
      <w:r w:rsidRPr="00B409DA">
        <w:rPr>
          <w:rFonts w:ascii="Aptos" w:hAnsi="Aptos" w:cs="Times New Roman"/>
          <w:bCs/>
          <w:i/>
          <w:iCs/>
          <w:color w:val="000000" w:themeColor="text1"/>
        </w:rPr>
        <w:t xml:space="preserve"> Response in Opposition to District’s Motion to Amend Hearing Request,</w:t>
      </w:r>
      <w:r w:rsidRPr="00B409DA">
        <w:rPr>
          <w:rFonts w:ascii="Aptos" w:hAnsi="Aptos" w:cs="Times New Roman"/>
          <w:bCs/>
          <w:color w:val="000000" w:themeColor="text1"/>
        </w:rPr>
        <w:t xml:space="preserve"> asserting that </w:t>
      </w:r>
      <w:r w:rsidRPr="00B409DA">
        <w:rPr>
          <w:rFonts w:ascii="Aptos" w:hAnsi="Aptos"/>
          <w:bCs/>
          <w:color w:val="000000" w:themeColor="text1"/>
        </w:rPr>
        <w:t xml:space="preserve">PVCICS’s </w:t>
      </w:r>
      <w:r w:rsidRPr="00B409DA">
        <w:rPr>
          <w:rFonts w:ascii="Aptos" w:hAnsi="Aptos" w:cs="Times New Roman"/>
          <w:bCs/>
          <w:color w:val="000000" w:themeColor="text1"/>
        </w:rPr>
        <w:t xml:space="preserve">“proposed amendment is improper and beyond the BSEA’s jurisdiction”; that the </w:t>
      </w:r>
      <w:r w:rsidRPr="00B409DA">
        <w:rPr>
          <w:rFonts w:ascii="Aptos" w:hAnsi="Aptos"/>
          <w:bCs/>
          <w:color w:val="000000" w:themeColor="text1"/>
        </w:rPr>
        <w:t xml:space="preserve">District’s “repeated demands for broader medical disclosure exceed FERPA and 603 CMR 23.00 limits and are unrelated to instructional planning”; that </w:t>
      </w:r>
      <w:r w:rsidRPr="00B409DA">
        <w:rPr>
          <w:rFonts w:ascii="Aptos" w:hAnsi="Aptos" w:cs="Times New Roman"/>
          <w:bCs/>
          <w:color w:val="000000" w:themeColor="text1"/>
        </w:rPr>
        <w:t>the District’s Amendment is “retaliatory and procedurally prejudicial”; and that “</w:t>
      </w:r>
      <w:r w:rsidRPr="00B409DA">
        <w:rPr>
          <w:rFonts w:ascii="Aptos" w:hAnsi="Aptos"/>
          <w:bCs/>
          <w:color w:val="000000" w:themeColor="text1"/>
        </w:rPr>
        <w:t>allowing the Amendment would undermine regulatory safeguards.” Parents asked that the Hearing Officer:</w:t>
      </w:r>
    </w:p>
    <w:p w14:paraId="5A9CAC36" w14:textId="46519DC0" w:rsidR="00CD2495" w:rsidRPr="002A7A97" w:rsidRDefault="00CD2495" w:rsidP="002A7A97">
      <w:pPr>
        <w:pStyle w:val="ListParagraph"/>
        <w:spacing w:after="0" w:line="240" w:lineRule="auto"/>
        <w:ind w:left="1440"/>
        <w:rPr>
          <w:rFonts w:ascii="Aptos" w:hAnsi="Aptos"/>
          <w:bCs/>
          <w:color w:val="000000" w:themeColor="text1"/>
          <w:szCs w:val="24"/>
        </w:rPr>
      </w:pPr>
      <w:r w:rsidRPr="00B409DA">
        <w:rPr>
          <w:rFonts w:ascii="Aptos" w:hAnsi="Aptos"/>
          <w:bCs/>
          <w:color w:val="000000" w:themeColor="text1"/>
          <w:szCs w:val="24"/>
        </w:rPr>
        <w:t>“1. DENY PVCICS’s Motion to Amend Hearing Request as improper and prejudicial;</w:t>
      </w:r>
    </w:p>
    <w:p w14:paraId="47876C7B" w14:textId="0FF94D77" w:rsidR="00CD2495" w:rsidRPr="00B409DA" w:rsidRDefault="00CD2495" w:rsidP="00CD2495">
      <w:pPr>
        <w:pStyle w:val="Default"/>
        <w:ind w:left="1440"/>
        <w:rPr>
          <w:rFonts w:ascii="Aptos" w:hAnsi="Aptos"/>
          <w:bCs/>
          <w:color w:val="000000" w:themeColor="text1"/>
        </w:rPr>
      </w:pPr>
      <w:r w:rsidRPr="00B409DA">
        <w:rPr>
          <w:rFonts w:ascii="Aptos" w:hAnsi="Aptos"/>
          <w:bCs/>
          <w:color w:val="000000" w:themeColor="text1"/>
        </w:rPr>
        <w:t xml:space="preserve">2. ORDER PVCICS to implement home/hospital instruction immediately in accordance with the Physician’s Affirmations dated October 10 and October 31, 2025; </w:t>
      </w:r>
    </w:p>
    <w:p w14:paraId="315994DC" w14:textId="77777777" w:rsidR="00CD2495" w:rsidRPr="00B409DA" w:rsidRDefault="00CD2495" w:rsidP="00CD2495">
      <w:pPr>
        <w:pStyle w:val="Default"/>
        <w:ind w:left="1440"/>
        <w:rPr>
          <w:rFonts w:ascii="Aptos" w:hAnsi="Aptos"/>
          <w:bCs/>
          <w:color w:val="000000" w:themeColor="text1"/>
        </w:rPr>
      </w:pPr>
      <w:r w:rsidRPr="00B409DA">
        <w:rPr>
          <w:rFonts w:ascii="Aptos" w:hAnsi="Aptos"/>
          <w:bCs/>
          <w:color w:val="000000" w:themeColor="text1"/>
        </w:rPr>
        <w:t xml:space="preserve">3. AFFIRM that the Physician’s Affirmation form—completed and signed by a licensed pediatrician—meets all requirements under 603 CMR 28.03(3)(c); and </w:t>
      </w:r>
    </w:p>
    <w:p w14:paraId="7E56B3BA" w14:textId="51DEB6E1" w:rsidR="00CD2495" w:rsidRPr="00B409DA" w:rsidRDefault="00CD2495" w:rsidP="00E70EE5">
      <w:pPr>
        <w:pStyle w:val="Default"/>
        <w:ind w:left="1440"/>
        <w:rPr>
          <w:rFonts w:ascii="Aptos" w:hAnsi="Aptos"/>
          <w:bCs/>
          <w:color w:val="000000" w:themeColor="text1"/>
        </w:rPr>
      </w:pPr>
      <w:r w:rsidRPr="00B409DA">
        <w:rPr>
          <w:rFonts w:ascii="Aptos" w:hAnsi="Aptos"/>
          <w:bCs/>
          <w:color w:val="000000" w:themeColor="text1"/>
        </w:rPr>
        <w:t>4. DIRECT the district to cease further requests for non-educational medical records or releases in violation of FERPA.”</w:t>
      </w:r>
      <w:r w:rsidR="00E70EE5" w:rsidRPr="00B409DA">
        <w:rPr>
          <w:rStyle w:val="FootnoteReference"/>
          <w:rFonts w:ascii="Aptos" w:hAnsi="Aptos"/>
          <w:bCs/>
          <w:color w:val="000000" w:themeColor="text1"/>
        </w:rPr>
        <w:footnoteReference w:id="5"/>
      </w:r>
    </w:p>
    <w:p w14:paraId="37085F6F" w14:textId="77777777" w:rsidR="004D6265" w:rsidRPr="00B409DA" w:rsidRDefault="004D6265" w:rsidP="004D6265">
      <w:pPr>
        <w:pStyle w:val="NoSpacing"/>
        <w:rPr>
          <w:rFonts w:ascii="Aptos" w:hAnsi="Aptos"/>
          <w:bCs/>
          <w:color w:val="000000" w:themeColor="text1"/>
          <w:sz w:val="24"/>
          <w:szCs w:val="24"/>
        </w:rPr>
      </w:pPr>
    </w:p>
    <w:p w14:paraId="7FCE61E7" w14:textId="62968FB3" w:rsidR="00D60ED1" w:rsidRPr="00B409DA" w:rsidRDefault="00100B81" w:rsidP="004D6265">
      <w:pPr>
        <w:spacing w:after="0" w:line="240" w:lineRule="auto"/>
        <w:rPr>
          <w:rFonts w:ascii="Aptos" w:hAnsi="Aptos" w:cs="Times New Roman"/>
          <w:b/>
          <w:color w:val="000000" w:themeColor="text1"/>
          <w:sz w:val="24"/>
          <w:szCs w:val="24"/>
        </w:rPr>
      </w:pPr>
      <w:r w:rsidRPr="00B409DA">
        <w:rPr>
          <w:rFonts w:ascii="Aptos" w:hAnsi="Aptos" w:cs="Times New Roman"/>
          <w:b/>
          <w:color w:val="000000" w:themeColor="text1"/>
          <w:sz w:val="24"/>
          <w:szCs w:val="24"/>
        </w:rPr>
        <w:t>LEGAL STANDARD</w:t>
      </w:r>
      <w:r w:rsidR="00C4632F" w:rsidRPr="00B409DA">
        <w:rPr>
          <w:rFonts w:ascii="Aptos" w:hAnsi="Aptos" w:cs="Times New Roman"/>
          <w:b/>
          <w:color w:val="000000" w:themeColor="text1"/>
          <w:sz w:val="24"/>
          <w:szCs w:val="24"/>
        </w:rPr>
        <w:t xml:space="preserve"> AND APPLICATION OF LEGAL STANDARDS</w:t>
      </w:r>
      <w:r w:rsidRPr="00B409DA">
        <w:rPr>
          <w:rFonts w:ascii="Aptos" w:hAnsi="Aptos" w:cs="Times New Roman"/>
          <w:b/>
          <w:color w:val="000000" w:themeColor="text1"/>
          <w:sz w:val="24"/>
          <w:szCs w:val="24"/>
        </w:rPr>
        <w:t>:</w:t>
      </w:r>
    </w:p>
    <w:p w14:paraId="6569746F" w14:textId="77777777" w:rsidR="00E70EE5" w:rsidRPr="00B409DA" w:rsidRDefault="00E70EE5" w:rsidP="002A4EA6">
      <w:pPr>
        <w:pStyle w:val="Default"/>
        <w:rPr>
          <w:rFonts w:ascii="Aptos" w:hAnsi="Aptos" w:cs="Times New Roman"/>
          <w:bCs/>
          <w:i/>
          <w:iCs/>
          <w:color w:val="000000" w:themeColor="text1"/>
        </w:rPr>
      </w:pPr>
    </w:p>
    <w:p w14:paraId="24356FC5" w14:textId="336E33D4" w:rsidR="002A4EA6" w:rsidRPr="00B409DA" w:rsidRDefault="00E70EE5" w:rsidP="002A4EA6">
      <w:pPr>
        <w:pStyle w:val="ListParagraph"/>
        <w:numPr>
          <w:ilvl w:val="0"/>
          <w:numId w:val="18"/>
        </w:numPr>
        <w:spacing w:after="0" w:line="240" w:lineRule="auto"/>
        <w:rPr>
          <w:rFonts w:ascii="Aptos" w:hAnsi="Aptos" w:cs="Times New Roman"/>
          <w:bCs/>
          <w:i/>
          <w:iCs/>
          <w:color w:val="000000" w:themeColor="text1"/>
          <w:szCs w:val="24"/>
        </w:rPr>
      </w:pPr>
      <w:r w:rsidRPr="00B409DA">
        <w:rPr>
          <w:rFonts w:ascii="Aptos" w:hAnsi="Aptos" w:cs="Times New Roman"/>
          <w:bCs/>
          <w:i/>
          <w:iCs/>
          <w:color w:val="000000" w:themeColor="text1"/>
          <w:szCs w:val="24"/>
        </w:rPr>
        <w:t xml:space="preserve">Legal Standards: </w:t>
      </w:r>
    </w:p>
    <w:p w14:paraId="743D4010" w14:textId="77777777" w:rsidR="002A4EA6" w:rsidRPr="00B409DA" w:rsidRDefault="002A4EA6" w:rsidP="002A4EA6">
      <w:pPr>
        <w:pStyle w:val="Default"/>
        <w:rPr>
          <w:rFonts w:ascii="Aptos" w:hAnsi="Aptos" w:cs="Times New Roman"/>
          <w:bCs/>
          <w:color w:val="000000" w:themeColor="text1"/>
        </w:rPr>
      </w:pPr>
    </w:p>
    <w:p w14:paraId="05685F52" w14:textId="6D9965BD" w:rsidR="00FD26E4" w:rsidRPr="00B409DA" w:rsidRDefault="00FD26E4" w:rsidP="00FD26E4">
      <w:pPr>
        <w:pStyle w:val="Default"/>
        <w:rPr>
          <w:rFonts w:ascii="Aptos" w:hAnsi="Aptos" w:cs="Times New Roman"/>
          <w:bCs/>
          <w:color w:val="000000" w:themeColor="text1"/>
        </w:rPr>
      </w:pPr>
      <w:r w:rsidRPr="00B409DA">
        <w:rPr>
          <w:rFonts w:ascii="Aptos" w:hAnsi="Aptos" w:cs="Times New Roman"/>
          <w:bCs/>
          <w:color w:val="000000" w:themeColor="text1"/>
        </w:rPr>
        <w:t>According to BSEA Hearing Rule I(B),</w:t>
      </w:r>
      <w:r w:rsidRPr="00B409DA">
        <w:rPr>
          <w:rFonts w:ascii="Aptos" w:hAnsi="Aptos"/>
        </w:rPr>
        <w:t xml:space="preserve"> </w:t>
      </w:r>
      <w:r w:rsidRPr="00B409DA">
        <w:rPr>
          <w:rFonts w:ascii="Aptos" w:hAnsi="Aptos" w:cs="Times New Roman"/>
          <w:bCs/>
          <w:color w:val="000000" w:themeColor="text1"/>
        </w:rPr>
        <w:t xml:space="preserve">the hearing request must contain the following information: </w:t>
      </w:r>
    </w:p>
    <w:p w14:paraId="2A107804" w14:textId="77777777" w:rsidR="00FD26E4" w:rsidRPr="00B409DA" w:rsidRDefault="00FD26E4" w:rsidP="00FD26E4">
      <w:pPr>
        <w:pStyle w:val="Default"/>
        <w:numPr>
          <w:ilvl w:val="0"/>
          <w:numId w:val="25"/>
        </w:numPr>
        <w:rPr>
          <w:rFonts w:ascii="Aptos" w:hAnsi="Aptos" w:cs="Times New Roman"/>
          <w:bCs/>
          <w:color w:val="000000" w:themeColor="text1"/>
        </w:rPr>
      </w:pPr>
      <w:r w:rsidRPr="00B409DA">
        <w:rPr>
          <w:rFonts w:ascii="Aptos" w:hAnsi="Aptos" w:cs="Times New Roman"/>
          <w:bCs/>
          <w:color w:val="000000" w:themeColor="text1"/>
        </w:rPr>
        <w:t>The name of the child;</w:t>
      </w:r>
    </w:p>
    <w:p w14:paraId="0F121524" w14:textId="77777777" w:rsidR="00FD26E4" w:rsidRPr="00B409DA" w:rsidRDefault="00FD26E4" w:rsidP="00FD26E4">
      <w:pPr>
        <w:pStyle w:val="Default"/>
        <w:numPr>
          <w:ilvl w:val="0"/>
          <w:numId w:val="25"/>
        </w:numPr>
        <w:rPr>
          <w:rFonts w:ascii="Aptos" w:hAnsi="Aptos" w:cs="Times New Roman"/>
          <w:bCs/>
          <w:color w:val="000000" w:themeColor="text1"/>
        </w:rPr>
      </w:pPr>
      <w:r w:rsidRPr="00B409DA">
        <w:rPr>
          <w:rFonts w:ascii="Aptos" w:hAnsi="Aptos" w:cs="Times New Roman"/>
          <w:bCs/>
          <w:color w:val="000000" w:themeColor="text1"/>
        </w:rPr>
        <w:t>The address of the residence of the child;</w:t>
      </w:r>
    </w:p>
    <w:p w14:paraId="54F4C5F4" w14:textId="77777777" w:rsidR="00FD26E4" w:rsidRPr="00B409DA" w:rsidRDefault="00FD26E4" w:rsidP="00FD26E4">
      <w:pPr>
        <w:pStyle w:val="Default"/>
        <w:numPr>
          <w:ilvl w:val="0"/>
          <w:numId w:val="25"/>
        </w:numPr>
        <w:rPr>
          <w:rFonts w:ascii="Aptos" w:hAnsi="Aptos" w:cs="Times New Roman"/>
          <w:bCs/>
          <w:color w:val="000000" w:themeColor="text1"/>
        </w:rPr>
      </w:pPr>
      <w:r w:rsidRPr="00B409DA">
        <w:rPr>
          <w:rFonts w:ascii="Aptos" w:hAnsi="Aptos" w:cs="Times New Roman"/>
          <w:bCs/>
          <w:color w:val="000000" w:themeColor="text1"/>
        </w:rPr>
        <w:t>The name of the school the child is attending;</w:t>
      </w:r>
    </w:p>
    <w:p w14:paraId="7A7FA0E4" w14:textId="77777777" w:rsidR="00FD26E4" w:rsidRPr="00B409DA" w:rsidRDefault="00FD26E4" w:rsidP="00FD26E4">
      <w:pPr>
        <w:pStyle w:val="Default"/>
        <w:numPr>
          <w:ilvl w:val="0"/>
          <w:numId w:val="25"/>
        </w:numPr>
        <w:rPr>
          <w:rFonts w:ascii="Aptos" w:hAnsi="Aptos" w:cs="Times New Roman"/>
          <w:bCs/>
          <w:color w:val="000000" w:themeColor="text1"/>
        </w:rPr>
      </w:pPr>
      <w:r w:rsidRPr="00B409DA">
        <w:rPr>
          <w:rFonts w:ascii="Aptos" w:hAnsi="Aptos" w:cs="Times New Roman"/>
          <w:bCs/>
          <w:color w:val="000000" w:themeColor="text1"/>
        </w:rPr>
        <w:t>In the case of a homeless child or youth within the meaning of the McKinney-Vento Homeless Assistance Act (42 U.S.C. Sec. 11434a(2)), available contact information for the child, and the name of the school the child is attending;</w:t>
      </w:r>
    </w:p>
    <w:p w14:paraId="43E9180D" w14:textId="77777777" w:rsidR="00FD26E4" w:rsidRPr="00B409DA" w:rsidRDefault="00FD26E4" w:rsidP="00FD26E4">
      <w:pPr>
        <w:pStyle w:val="Default"/>
        <w:numPr>
          <w:ilvl w:val="0"/>
          <w:numId w:val="25"/>
        </w:numPr>
        <w:rPr>
          <w:rFonts w:ascii="Aptos" w:hAnsi="Aptos" w:cs="Times New Roman"/>
          <w:bCs/>
          <w:color w:val="000000" w:themeColor="text1"/>
        </w:rPr>
      </w:pPr>
      <w:r w:rsidRPr="00B409DA">
        <w:rPr>
          <w:rFonts w:ascii="Aptos" w:hAnsi="Aptos" w:cs="Times New Roman"/>
          <w:bCs/>
          <w:color w:val="000000" w:themeColor="text1"/>
        </w:rPr>
        <w:t>A description of the nature of the problem of the child relating to the proposed or refused initiation or change, including facts relating to the problem; and</w:t>
      </w:r>
    </w:p>
    <w:p w14:paraId="7EACE39C" w14:textId="407782FE" w:rsidR="00FD26E4" w:rsidRPr="00B409DA" w:rsidRDefault="00FD26E4" w:rsidP="00FD26E4">
      <w:pPr>
        <w:pStyle w:val="Default"/>
        <w:numPr>
          <w:ilvl w:val="0"/>
          <w:numId w:val="25"/>
        </w:numPr>
        <w:rPr>
          <w:rFonts w:ascii="Aptos" w:hAnsi="Aptos" w:cs="Times New Roman"/>
          <w:bCs/>
          <w:color w:val="000000" w:themeColor="text1"/>
        </w:rPr>
      </w:pPr>
      <w:r w:rsidRPr="00B409DA">
        <w:rPr>
          <w:rFonts w:ascii="Aptos" w:hAnsi="Aptos" w:cs="Times New Roman"/>
          <w:bCs/>
          <w:color w:val="000000" w:themeColor="text1"/>
        </w:rPr>
        <w:t>A proposed resolution of the problem to the extent known and available to the party at the time.</w:t>
      </w:r>
    </w:p>
    <w:p w14:paraId="0F300699" w14:textId="7B538931" w:rsidR="00FD26E4" w:rsidRPr="00B409DA" w:rsidRDefault="00FD26E4" w:rsidP="002A4EA6">
      <w:pPr>
        <w:pStyle w:val="Default"/>
        <w:rPr>
          <w:rFonts w:ascii="Aptos" w:hAnsi="Aptos" w:cs="Times New Roman"/>
          <w:bCs/>
          <w:color w:val="000000" w:themeColor="text1"/>
        </w:rPr>
      </w:pPr>
    </w:p>
    <w:p w14:paraId="5FDA5009" w14:textId="7BE64B7E" w:rsidR="002A4EA6" w:rsidRPr="002A4EA6" w:rsidRDefault="00A33A74" w:rsidP="002A4EA6">
      <w:pPr>
        <w:pStyle w:val="Default"/>
        <w:rPr>
          <w:rFonts w:ascii="Aptos" w:hAnsi="Aptos" w:cs="Times New Roman"/>
          <w:bCs/>
          <w:color w:val="000000" w:themeColor="text1"/>
        </w:rPr>
      </w:pPr>
      <w:r w:rsidRPr="00B409DA">
        <w:rPr>
          <w:rFonts w:ascii="Aptos" w:hAnsi="Aptos" w:cs="Times New Roman"/>
          <w:bCs/>
          <w:color w:val="000000" w:themeColor="text1"/>
        </w:rPr>
        <w:t xml:space="preserve">Furthermore, </w:t>
      </w:r>
      <w:r w:rsidR="002A4EA6" w:rsidRPr="00B409DA">
        <w:rPr>
          <w:rFonts w:ascii="Aptos" w:hAnsi="Aptos" w:cs="Times New Roman"/>
          <w:bCs/>
          <w:color w:val="000000" w:themeColor="text1"/>
        </w:rPr>
        <w:t>BSEA Hearing Rule I</w:t>
      </w:r>
      <w:r w:rsidR="00E70EE5" w:rsidRPr="00B409DA">
        <w:rPr>
          <w:rFonts w:ascii="Aptos" w:hAnsi="Aptos" w:cs="Times New Roman"/>
          <w:bCs/>
          <w:color w:val="000000" w:themeColor="text1"/>
        </w:rPr>
        <w:t>(</w:t>
      </w:r>
      <w:r w:rsidR="002A4EA6" w:rsidRPr="00B409DA">
        <w:rPr>
          <w:rFonts w:ascii="Aptos" w:hAnsi="Aptos" w:cs="Times New Roman"/>
          <w:bCs/>
          <w:color w:val="000000" w:themeColor="text1"/>
        </w:rPr>
        <w:t>E</w:t>
      </w:r>
      <w:r w:rsidR="00E70EE5" w:rsidRPr="00B409DA">
        <w:rPr>
          <w:rFonts w:ascii="Aptos" w:hAnsi="Aptos" w:cs="Times New Roman"/>
          <w:bCs/>
          <w:color w:val="000000" w:themeColor="text1"/>
        </w:rPr>
        <w:t>)</w:t>
      </w:r>
      <w:r w:rsidR="002A4EA6" w:rsidRPr="00B409DA">
        <w:rPr>
          <w:rFonts w:ascii="Aptos" w:hAnsi="Aptos" w:cs="Times New Roman"/>
          <w:bCs/>
          <w:color w:val="000000" w:themeColor="text1"/>
        </w:rPr>
        <w:t xml:space="preserve"> states that if </w:t>
      </w:r>
      <w:r w:rsidR="002A4EA6" w:rsidRPr="002A4EA6">
        <w:rPr>
          <w:rFonts w:ascii="Aptos" w:hAnsi="Aptos" w:cs="Times New Roman"/>
          <w:bCs/>
          <w:color w:val="000000" w:themeColor="text1"/>
        </w:rPr>
        <w:t>the non-moving party believes that the hearing request does not contain the elements set out in Rule IB, that party may file a written challenge to the sufficiency of the hearing request with the Hearing Officer and the other party (ies) within fifteen (15) calendar days of receipt of the hearing request.</w:t>
      </w:r>
      <w:r w:rsidR="002A4EA6" w:rsidRPr="00B409DA">
        <w:rPr>
          <w:rFonts w:ascii="Aptos" w:hAnsi="Aptos" w:cs="Times New Roman"/>
          <w:b/>
          <w:bCs/>
          <w:color w:val="000000" w:themeColor="text1"/>
        </w:rPr>
        <w:t xml:space="preserve"> </w:t>
      </w:r>
      <w:r w:rsidR="002A4EA6" w:rsidRPr="002A4EA6">
        <w:rPr>
          <w:rFonts w:ascii="Aptos" w:hAnsi="Aptos" w:cs="Times New Roman"/>
          <w:bCs/>
          <w:color w:val="000000" w:themeColor="text1"/>
        </w:rPr>
        <w:t xml:space="preserve">The Hearing Officer shall rule as to the sufficiency of the hearing request within five (5) calendar days. </w:t>
      </w:r>
      <w:r w:rsidR="00D8680B">
        <w:rPr>
          <w:rFonts w:ascii="Aptos" w:hAnsi="Aptos" w:cs="Times New Roman"/>
          <w:bCs/>
          <w:color w:val="000000" w:themeColor="text1"/>
        </w:rPr>
        <w:t>This Rule further provides that</w:t>
      </w:r>
      <w:r w:rsidR="00E70EE5" w:rsidRPr="00B409DA">
        <w:rPr>
          <w:rFonts w:ascii="Aptos" w:hAnsi="Aptos" w:cs="Times New Roman"/>
          <w:bCs/>
          <w:color w:val="000000" w:themeColor="text1"/>
        </w:rPr>
        <w:t xml:space="preserve"> i</w:t>
      </w:r>
      <w:r w:rsidR="002A4EA6" w:rsidRPr="002A4EA6">
        <w:rPr>
          <w:rFonts w:ascii="Aptos" w:hAnsi="Aptos" w:cs="Times New Roman"/>
          <w:bCs/>
          <w:color w:val="000000" w:themeColor="text1"/>
        </w:rPr>
        <w:t>f the hearing request is found to be sufficient, the original timelines remain unchanged.</w:t>
      </w:r>
      <w:r w:rsidR="00E70EE5" w:rsidRPr="00B409DA">
        <w:rPr>
          <w:rFonts w:ascii="Aptos" w:hAnsi="Aptos" w:cs="Times New Roman"/>
          <w:bCs/>
          <w:color w:val="000000" w:themeColor="text1"/>
        </w:rPr>
        <w:t xml:space="preserve"> </w:t>
      </w:r>
      <w:r w:rsidR="002A4EA6" w:rsidRPr="002A4EA6">
        <w:rPr>
          <w:rFonts w:ascii="Aptos" w:hAnsi="Aptos" w:cs="Times New Roman"/>
          <w:bCs/>
          <w:color w:val="000000" w:themeColor="text1"/>
        </w:rPr>
        <w:t xml:space="preserve">If the Hearing Officer finds the hearing request to be insufficient, the moving party may file an amended hearing request with the Hearing Officer and the other party, provided the moving party does so within fourteen (14) calendar days from the date of the insufficiency ruling.  Failure to file the amended hearing request within 14 calendar days (or such other time as ordered by the Hearing Officer) may result in the dismissal of the case without prejudice. </w:t>
      </w:r>
      <w:r w:rsidR="002A4EA6" w:rsidRPr="002A4EA6">
        <w:rPr>
          <w:rFonts w:ascii="Aptos" w:hAnsi="Aptos" w:cs="Times New Roman"/>
          <w:b/>
          <w:bCs/>
          <w:color w:val="000000" w:themeColor="text1"/>
        </w:rPr>
        <w:t xml:space="preserve"> </w:t>
      </w:r>
    </w:p>
    <w:p w14:paraId="33217298" w14:textId="77777777" w:rsidR="002A4EA6" w:rsidRPr="00B409DA" w:rsidRDefault="002A4EA6" w:rsidP="002A4EA6">
      <w:pPr>
        <w:pStyle w:val="Default"/>
        <w:rPr>
          <w:rFonts w:ascii="Aptos" w:hAnsi="Aptos" w:cs="Times New Roman"/>
          <w:bCs/>
          <w:i/>
          <w:iCs/>
          <w:color w:val="000000" w:themeColor="text1"/>
        </w:rPr>
      </w:pPr>
    </w:p>
    <w:p w14:paraId="04BD711E" w14:textId="19F95A76" w:rsidR="00C4632F" w:rsidRPr="00B409DA" w:rsidRDefault="00E70EE5" w:rsidP="004D6265">
      <w:pPr>
        <w:spacing w:after="0" w:line="240" w:lineRule="auto"/>
        <w:rPr>
          <w:rFonts w:ascii="Aptos" w:hAnsi="Aptos" w:cs="Times New Roman"/>
          <w:bCs/>
          <w:i/>
          <w:iCs/>
          <w:color w:val="000000" w:themeColor="text1"/>
          <w:sz w:val="24"/>
          <w:szCs w:val="24"/>
        </w:rPr>
      </w:pPr>
      <w:r w:rsidRPr="00B409DA">
        <w:rPr>
          <w:rFonts w:ascii="Aptos" w:hAnsi="Aptos" w:cs="Times New Roman"/>
          <w:bCs/>
          <w:i/>
          <w:iCs/>
          <w:color w:val="000000" w:themeColor="text1"/>
          <w:sz w:val="24"/>
          <w:szCs w:val="24"/>
        </w:rPr>
        <w:t>2. Application of Legal Standards:</w:t>
      </w:r>
    </w:p>
    <w:p w14:paraId="685E5EB6" w14:textId="77777777" w:rsidR="002A7A97" w:rsidRDefault="002A7A97" w:rsidP="002A7A97">
      <w:pPr>
        <w:pStyle w:val="xmsonormal"/>
        <w:spacing w:before="0" w:beforeAutospacing="0" w:after="0" w:afterAutospacing="0"/>
        <w:rPr>
          <w:rFonts w:ascii="Aptos" w:hAnsi="Aptos"/>
          <w:bCs/>
          <w:color w:val="000000" w:themeColor="text1"/>
        </w:rPr>
      </w:pPr>
    </w:p>
    <w:p w14:paraId="74B360F0" w14:textId="77777777" w:rsidR="00CB1E0C" w:rsidRDefault="00EE5368" w:rsidP="002A7A97">
      <w:pPr>
        <w:pStyle w:val="xmsonormal"/>
        <w:spacing w:before="0" w:beforeAutospacing="0" w:after="0" w:afterAutospacing="0"/>
        <w:rPr>
          <w:rFonts w:ascii="Aptos" w:eastAsiaTheme="minorEastAsia" w:hAnsi="Aptos"/>
          <w:bCs/>
          <w:color w:val="000000" w:themeColor="text1"/>
          <w:lang w:eastAsia="zh-CN"/>
          <w14:ligatures w14:val="standardContextual"/>
        </w:rPr>
      </w:pPr>
      <w:r>
        <w:rPr>
          <w:rFonts w:ascii="Aptos" w:hAnsi="Aptos"/>
          <w:bCs/>
          <w:color w:val="000000" w:themeColor="text1"/>
        </w:rPr>
        <w:t>I note at the outset that</w:t>
      </w:r>
      <w:r w:rsidR="002A7A97">
        <w:rPr>
          <w:rFonts w:ascii="Aptos" w:hAnsi="Aptos"/>
          <w:bCs/>
          <w:color w:val="000000" w:themeColor="text1"/>
        </w:rPr>
        <w:t xml:space="preserve"> </w:t>
      </w:r>
      <w:r w:rsidR="002A7A97">
        <w:rPr>
          <w:rFonts w:ascii="Aptos" w:eastAsiaTheme="minorEastAsia" w:hAnsi="Aptos"/>
          <w:bCs/>
          <w:color w:val="000000" w:themeColor="text1"/>
          <w:lang w:eastAsia="zh-CN"/>
          <w14:ligatures w14:val="standardContextual"/>
        </w:rPr>
        <w:t>Parents’ sufficiency challenge is untimely by 1 day pursuant to BSEA Hearing Rule I</w:t>
      </w:r>
      <w:r>
        <w:rPr>
          <w:rFonts w:ascii="Aptos" w:eastAsiaTheme="minorEastAsia" w:hAnsi="Aptos"/>
          <w:bCs/>
          <w:color w:val="000000" w:themeColor="text1"/>
          <w:lang w:eastAsia="zh-CN"/>
          <w14:ligatures w14:val="standardContextual"/>
        </w:rPr>
        <w:t>(</w:t>
      </w:r>
      <w:r w:rsidR="002A7A97">
        <w:rPr>
          <w:rFonts w:ascii="Aptos" w:eastAsiaTheme="minorEastAsia" w:hAnsi="Aptos"/>
          <w:bCs/>
          <w:color w:val="000000" w:themeColor="text1"/>
          <w:lang w:eastAsia="zh-CN"/>
          <w14:ligatures w14:val="standardContextual"/>
        </w:rPr>
        <w:t>E</w:t>
      </w:r>
      <w:r>
        <w:rPr>
          <w:rFonts w:ascii="Aptos" w:eastAsiaTheme="minorEastAsia" w:hAnsi="Aptos"/>
          <w:bCs/>
          <w:color w:val="000000" w:themeColor="text1"/>
          <w:lang w:eastAsia="zh-CN"/>
          <w14:ligatures w14:val="standardContextual"/>
        </w:rPr>
        <w:t>)</w:t>
      </w:r>
      <w:r w:rsidR="002A7A97">
        <w:rPr>
          <w:rFonts w:ascii="Aptos" w:eastAsiaTheme="minorEastAsia" w:hAnsi="Aptos"/>
          <w:bCs/>
          <w:color w:val="000000" w:themeColor="text1"/>
          <w:lang w:eastAsia="zh-CN"/>
          <w14:ligatures w14:val="standardContextual"/>
        </w:rPr>
        <w:t>.</w:t>
      </w:r>
      <w:r>
        <w:rPr>
          <w:rFonts w:ascii="Aptos" w:eastAsiaTheme="minorEastAsia" w:hAnsi="Aptos"/>
          <w:bCs/>
          <w:color w:val="000000" w:themeColor="text1"/>
          <w:lang w:eastAsia="zh-CN"/>
          <w14:ligatures w14:val="standardContextual"/>
        </w:rPr>
        <w:t xml:space="preserve"> </w:t>
      </w:r>
    </w:p>
    <w:p w14:paraId="6C380C40" w14:textId="77777777" w:rsidR="00CB1E0C" w:rsidRDefault="00CB1E0C" w:rsidP="002A7A97">
      <w:pPr>
        <w:pStyle w:val="xmsonormal"/>
        <w:spacing w:before="0" w:beforeAutospacing="0" w:after="0" w:afterAutospacing="0"/>
        <w:rPr>
          <w:rFonts w:ascii="Aptos" w:eastAsiaTheme="minorEastAsia" w:hAnsi="Aptos"/>
          <w:bCs/>
          <w:color w:val="000000" w:themeColor="text1"/>
          <w:lang w:eastAsia="zh-CN"/>
          <w14:ligatures w14:val="standardContextual"/>
        </w:rPr>
      </w:pPr>
    </w:p>
    <w:p w14:paraId="5B63429A" w14:textId="1616C34B" w:rsidR="003F1016" w:rsidRPr="00CB1E0C" w:rsidRDefault="00EE5368" w:rsidP="00CB1E0C">
      <w:pPr>
        <w:pStyle w:val="xmsonormal"/>
        <w:spacing w:before="0" w:beforeAutospacing="0" w:after="0" w:afterAutospacing="0"/>
        <w:rPr>
          <w:rFonts w:ascii="Aptos" w:hAnsi="Aptos"/>
          <w:bCs/>
          <w:i/>
          <w:iCs/>
          <w:color w:val="000000" w:themeColor="text1"/>
        </w:rPr>
      </w:pPr>
      <w:r>
        <w:rPr>
          <w:rFonts w:ascii="Aptos" w:eastAsiaTheme="minorEastAsia" w:hAnsi="Aptos"/>
          <w:bCs/>
          <w:color w:val="000000" w:themeColor="text1"/>
          <w:lang w:eastAsia="zh-CN"/>
          <w14:ligatures w14:val="standardContextual"/>
        </w:rPr>
        <w:t>Nevertheless, I choose to address Parents’ substantive challenge to the sufficiency of the District’s complaint.</w:t>
      </w:r>
      <w:r w:rsidR="00CB1E0C">
        <w:rPr>
          <w:rFonts w:ascii="Aptos" w:eastAsiaTheme="minorEastAsia" w:hAnsi="Aptos"/>
          <w:bCs/>
          <w:color w:val="000000" w:themeColor="text1"/>
          <w:lang w:eastAsia="zh-CN"/>
          <w14:ligatures w14:val="standardContextual"/>
        </w:rPr>
        <w:t xml:space="preserve"> </w:t>
      </w:r>
      <w:r w:rsidR="00A33A74" w:rsidRPr="002A7A97">
        <w:rPr>
          <w:rFonts w:ascii="Aptos" w:hAnsi="Aptos"/>
          <w:bCs/>
          <w:color w:val="000000" w:themeColor="text1"/>
        </w:rPr>
        <w:t xml:space="preserve">Parents assert </w:t>
      </w:r>
      <w:r w:rsidR="00A33A74" w:rsidRPr="00B409DA">
        <w:rPr>
          <w:rFonts w:ascii="Aptos" w:hAnsi="Aptos"/>
          <w:bCs/>
          <w:color w:val="000000" w:themeColor="text1"/>
        </w:rPr>
        <w:t xml:space="preserve">that </w:t>
      </w:r>
      <w:r w:rsidR="00A33A74" w:rsidRPr="00B409DA">
        <w:rPr>
          <w:rFonts w:ascii="Aptos" w:hAnsi="Aptos"/>
        </w:rPr>
        <w:t xml:space="preserve">the District’s “amendment does </w:t>
      </w:r>
      <w:r w:rsidR="00A33A74" w:rsidRPr="00B409DA">
        <w:rPr>
          <w:rFonts w:ascii="Aptos" w:hAnsi="Aptos"/>
          <w:i/>
          <w:iCs/>
        </w:rPr>
        <w:t xml:space="preserve">not </w:t>
      </w:r>
      <w:r w:rsidR="00A33A74" w:rsidRPr="00B409DA">
        <w:rPr>
          <w:rFonts w:ascii="Aptos" w:hAnsi="Aptos"/>
        </w:rPr>
        <w:t xml:space="preserve">state a valid IDEA claim”; that the District has “no authority to challenge medical necessity under 603 CMR 28.03(3)(c)”; that the “question of whether home/hospital instruction is ‘valid’ is purely medical—not educational”; that the District fails to describe any facts supporting a legitimate hearing issue; that the District “fails to state any proposed resolution, as </w:t>
      </w:r>
      <w:r w:rsidR="00A33A74" w:rsidRPr="00B409DA">
        <w:rPr>
          <w:rFonts w:ascii="Aptos" w:hAnsi="Aptos"/>
        </w:rPr>
        <w:lastRenderedPageBreak/>
        <w:t xml:space="preserve">required by IDEA”; that the </w:t>
      </w:r>
      <w:r w:rsidR="00F86266" w:rsidRPr="00B409DA">
        <w:rPr>
          <w:rFonts w:ascii="Aptos" w:hAnsi="Aptos"/>
        </w:rPr>
        <w:t>District’s</w:t>
      </w:r>
      <w:r w:rsidR="00A33A74" w:rsidRPr="00B409DA">
        <w:rPr>
          <w:rFonts w:ascii="Aptos" w:hAnsi="Aptos"/>
        </w:rPr>
        <w:t xml:space="preserve"> “filing seeks relief the BSEA cannot provide”; and that the “amended issues are retaliatory and not properly within the scope of a district-initiated hearing request.”</w:t>
      </w:r>
      <w:r w:rsidR="00F86266" w:rsidRPr="00B409DA">
        <w:rPr>
          <w:rStyle w:val="FootnoteReference"/>
          <w:rFonts w:ascii="Aptos" w:hAnsi="Aptos"/>
        </w:rPr>
        <w:footnoteReference w:id="6"/>
      </w:r>
      <w:r w:rsidR="003F1016">
        <w:rPr>
          <w:rFonts w:ascii="Aptos" w:hAnsi="Aptos"/>
        </w:rPr>
        <w:t xml:space="preserve"> </w:t>
      </w:r>
      <w:r w:rsidR="00A33A74" w:rsidRPr="00B409DA">
        <w:rPr>
          <w:rFonts w:ascii="Aptos" w:hAnsi="Aptos"/>
        </w:rPr>
        <w:t>Although Parents include a litany of reason</w:t>
      </w:r>
      <w:r w:rsidR="003F1016">
        <w:rPr>
          <w:rFonts w:ascii="Aptos" w:hAnsi="Aptos"/>
        </w:rPr>
        <w:t>s</w:t>
      </w:r>
      <w:r w:rsidR="00A33A74" w:rsidRPr="00B409DA">
        <w:rPr>
          <w:rFonts w:ascii="Aptos" w:hAnsi="Aptos"/>
        </w:rPr>
        <w:t xml:space="preserve"> why the Amendment must be dismissed, for a sufficiency challenge</w:t>
      </w:r>
      <w:r w:rsidR="003F1016">
        <w:rPr>
          <w:rFonts w:ascii="Aptos" w:hAnsi="Aptos"/>
        </w:rPr>
        <w:t>,</w:t>
      </w:r>
      <w:r w:rsidR="00A33A74" w:rsidRPr="00B409DA">
        <w:rPr>
          <w:rFonts w:ascii="Aptos" w:hAnsi="Aptos"/>
        </w:rPr>
        <w:t xml:space="preserve"> the only relevant claim is that the </w:t>
      </w:r>
      <w:r w:rsidR="00A33A74" w:rsidRPr="002A4EA6">
        <w:rPr>
          <w:rFonts w:ascii="Aptos" w:hAnsi="Aptos"/>
          <w:bCs/>
          <w:color w:val="000000" w:themeColor="text1"/>
        </w:rPr>
        <w:t>hearing request does not contain the elements set out in Rule IB</w:t>
      </w:r>
      <w:r w:rsidR="00A33A74" w:rsidRPr="00B409DA">
        <w:rPr>
          <w:rFonts w:ascii="Aptos" w:hAnsi="Aptos"/>
          <w:bCs/>
          <w:color w:val="000000" w:themeColor="text1"/>
        </w:rPr>
        <w:t xml:space="preserve">. </w:t>
      </w:r>
    </w:p>
    <w:p w14:paraId="724EE8B5" w14:textId="77777777" w:rsidR="00F86266" w:rsidRPr="00B409DA" w:rsidRDefault="00F86266" w:rsidP="00F86266">
      <w:pPr>
        <w:pStyle w:val="Default"/>
        <w:rPr>
          <w:rFonts w:ascii="Aptos" w:hAnsi="Aptos" w:cs="Times New Roman"/>
          <w:bCs/>
          <w:color w:val="000000" w:themeColor="text1"/>
        </w:rPr>
      </w:pPr>
    </w:p>
    <w:p w14:paraId="066CF5D3" w14:textId="01D5BA07" w:rsidR="00F86266" w:rsidRPr="004F0BCC" w:rsidRDefault="004F0BCC" w:rsidP="003F1016">
      <w:pPr>
        <w:spacing w:after="0" w:line="240" w:lineRule="auto"/>
        <w:rPr>
          <w:rFonts w:ascii="Aptos" w:hAnsi="Aptos" w:cs="Times New Roman"/>
          <w:bCs/>
          <w:i/>
          <w:iCs/>
          <w:color w:val="000000" w:themeColor="text1"/>
          <w:sz w:val="24"/>
          <w:szCs w:val="24"/>
        </w:rPr>
      </w:pPr>
      <w:r>
        <w:rPr>
          <w:rFonts w:ascii="Aptos" w:eastAsiaTheme="minorEastAsia" w:hAnsi="Aptos" w:cs="Times New Roman"/>
          <w:bCs/>
          <w:color w:val="000000" w:themeColor="text1"/>
          <w:sz w:val="24"/>
          <w:szCs w:val="24"/>
          <w:lang w:eastAsia="zh-CN"/>
          <w14:ligatures w14:val="standardContextual"/>
        </w:rPr>
        <w:t>I find that</w:t>
      </w:r>
      <w:r w:rsidR="00F86266" w:rsidRPr="00B409DA">
        <w:rPr>
          <w:rFonts w:ascii="Aptos" w:eastAsiaTheme="minorEastAsia" w:hAnsi="Aptos" w:cs="Times New Roman"/>
          <w:bCs/>
          <w:color w:val="000000" w:themeColor="text1"/>
          <w:sz w:val="24"/>
          <w:szCs w:val="24"/>
          <w:lang w:eastAsia="zh-CN"/>
          <w14:ligatures w14:val="standardContextual"/>
        </w:rPr>
        <w:t xml:space="preserve"> </w:t>
      </w:r>
      <w:r w:rsidR="00F86266" w:rsidRPr="00B409DA">
        <w:rPr>
          <w:rFonts w:ascii="Aptos" w:hAnsi="Aptos" w:cs="Times New Roman"/>
          <w:bCs/>
          <w:color w:val="000000" w:themeColor="text1"/>
          <w:sz w:val="24"/>
          <w:szCs w:val="24"/>
        </w:rPr>
        <w:t xml:space="preserve">the District’s recitation of the issues raised by the Amendment </w:t>
      </w:r>
      <w:r w:rsidR="00B409DA">
        <w:rPr>
          <w:rFonts w:ascii="Aptos" w:hAnsi="Aptos" w:cs="Times New Roman"/>
          <w:bCs/>
          <w:color w:val="000000" w:themeColor="text1"/>
          <w:sz w:val="24"/>
          <w:szCs w:val="24"/>
        </w:rPr>
        <w:t>is</w:t>
      </w:r>
      <w:r w:rsidR="00F86266" w:rsidRPr="00B409DA">
        <w:rPr>
          <w:rFonts w:ascii="Aptos" w:eastAsiaTheme="minorEastAsia" w:hAnsi="Aptos" w:cs="Times New Roman"/>
          <w:bCs/>
          <w:color w:val="000000" w:themeColor="text1"/>
          <w:sz w:val="24"/>
          <w:szCs w:val="24"/>
          <w:lang w:eastAsia="zh-CN"/>
          <w14:ligatures w14:val="standardContextual"/>
        </w:rPr>
        <w:t xml:space="preserve"> sufficient to provide </w:t>
      </w:r>
      <w:r w:rsidR="00F86266" w:rsidRPr="00B409DA">
        <w:rPr>
          <w:rFonts w:ascii="Aptos" w:hAnsi="Aptos" w:cs="Times New Roman"/>
          <w:bCs/>
          <w:color w:val="000000" w:themeColor="text1"/>
          <w:sz w:val="24"/>
          <w:szCs w:val="24"/>
        </w:rPr>
        <w:t>Parents</w:t>
      </w:r>
      <w:r w:rsidR="00F86266" w:rsidRPr="00B409DA">
        <w:rPr>
          <w:rFonts w:ascii="Aptos" w:eastAsiaTheme="minorEastAsia" w:hAnsi="Aptos" w:cs="Times New Roman"/>
          <w:bCs/>
          <w:color w:val="000000" w:themeColor="text1"/>
          <w:sz w:val="24"/>
          <w:szCs w:val="24"/>
          <w:lang w:eastAsia="zh-CN"/>
          <w14:ligatures w14:val="standardContextual"/>
        </w:rPr>
        <w:t xml:space="preserve"> with notice of the “problem.”  Although the </w:t>
      </w:r>
      <w:r w:rsidR="00F86266" w:rsidRPr="00B409DA">
        <w:rPr>
          <w:rFonts w:ascii="Aptos" w:hAnsi="Aptos" w:cs="Times New Roman"/>
          <w:bCs/>
          <w:color w:val="000000" w:themeColor="text1"/>
          <w:sz w:val="24"/>
          <w:szCs w:val="24"/>
        </w:rPr>
        <w:t xml:space="preserve">Amendment does not point to the </w:t>
      </w:r>
      <w:r w:rsidR="00B409DA">
        <w:rPr>
          <w:rFonts w:ascii="Aptos" w:hAnsi="Aptos" w:cs="Times New Roman"/>
          <w:bCs/>
          <w:color w:val="000000" w:themeColor="text1"/>
          <w:sz w:val="24"/>
          <w:szCs w:val="24"/>
        </w:rPr>
        <w:t xml:space="preserve">specific </w:t>
      </w:r>
      <w:r w:rsidR="00F86266" w:rsidRPr="00B409DA">
        <w:rPr>
          <w:rFonts w:ascii="Aptos" w:hAnsi="Aptos" w:cs="Times New Roman"/>
          <w:bCs/>
          <w:color w:val="000000" w:themeColor="text1"/>
          <w:sz w:val="24"/>
          <w:szCs w:val="24"/>
        </w:rPr>
        <w:t xml:space="preserve">deficiency in the  </w:t>
      </w:r>
      <w:r w:rsidR="00F86266" w:rsidRPr="00B409DA">
        <w:rPr>
          <w:rFonts w:ascii="Aptos" w:hAnsi="Aptos" w:cs="á`‰u'1"/>
          <w:bCs/>
          <w:color w:val="000000" w:themeColor="text1"/>
          <w:sz w:val="24"/>
          <w:szCs w:val="24"/>
        </w:rPr>
        <w:t xml:space="preserve">Physician’s Affirmations of Need for Temporary Home or </w:t>
      </w:r>
      <w:r w:rsidR="00F86266" w:rsidRPr="00B409DA">
        <w:rPr>
          <w:rFonts w:ascii="Aptos" w:hAnsi="Aptos" w:cs="Times New Roman"/>
          <w:bCs/>
          <w:color w:val="000000" w:themeColor="text1"/>
          <w:sz w:val="24"/>
          <w:szCs w:val="24"/>
        </w:rPr>
        <w:t>Hospital Education for Medically Necessary Reasons, in reviewing</w:t>
      </w:r>
      <w:r w:rsidR="00B409DA">
        <w:rPr>
          <w:rFonts w:ascii="Aptos" w:hAnsi="Aptos" w:cs="Times New Roman"/>
          <w:bCs/>
          <w:color w:val="000000" w:themeColor="text1"/>
          <w:sz w:val="24"/>
          <w:szCs w:val="24"/>
        </w:rPr>
        <w:t xml:space="preserve"> the guiding r</w:t>
      </w:r>
      <w:r>
        <w:rPr>
          <w:rFonts w:ascii="Aptos" w:hAnsi="Aptos" w:cs="Times New Roman"/>
          <w:bCs/>
          <w:color w:val="000000" w:themeColor="text1"/>
          <w:sz w:val="24"/>
          <w:szCs w:val="24"/>
        </w:rPr>
        <w:t>egulation at</w:t>
      </w:r>
      <w:r w:rsidR="00A45177">
        <w:rPr>
          <w:rFonts w:ascii="Aptos" w:hAnsi="Aptos" w:cs="Times New Roman"/>
          <w:bCs/>
          <w:color w:val="000000" w:themeColor="text1"/>
          <w:sz w:val="24"/>
          <w:szCs w:val="24"/>
        </w:rPr>
        <w:t xml:space="preserve"> </w:t>
      </w:r>
      <w:r w:rsidR="00B409DA" w:rsidRPr="00B409DA">
        <w:rPr>
          <w:rFonts w:ascii="Aptos" w:hAnsi="Aptos"/>
          <w:bCs/>
          <w:color w:val="000000" w:themeColor="text1"/>
          <w:sz w:val="24"/>
          <w:szCs w:val="24"/>
        </w:rPr>
        <w:t xml:space="preserve">603 CMR. 28.03(3)(c), </w:t>
      </w:r>
      <w:r w:rsidR="00A45177">
        <w:rPr>
          <w:rFonts w:ascii="Aptos" w:hAnsi="Aptos"/>
          <w:bCs/>
          <w:color w:val="000000" w:themeColor="text1"/>
          <w:sz w:val="24"/>
          <w:szCs w:val="24"/>
        </w:rPr>
        <w:t>it</w:t>
      </w:r>
      <w:r w:rsidR="00B409DA">
        <w:rPr>
          <w:rFonts w:ascii="Aptos" w:hAnsi="Aptos"/>
          <w:bCs/>
          <w:color w:val="000000" w:themeColor="text1"/>
          <w:sz w:val="24"/>
          <w:szCs w:val="24"/>
        </w:rPr>
        <w:t xml:space="preserve"> </w:t>
      </w:r>
      <w:r>
        <w:rPr>
          <w:rFonts w:ascii="Aptos" w:hAnsi="Aptos"/>
          <w:bCs/>
          <w:color w:val="000000" w:themeColor="text1"/>
          <w:sz w:val="24"/>
          <w:szCs w:val="24"/>
        </w:rPr>
        <w:t>can</w:t>
      </w:r>
      <w:r w:rsidR="00B409DA">
        <w:rPr>
          <w:rFonts w:ascii="Aptos" w:hAnsi="Aptos"/>
          <w:bCs/>
          <w:color w:val="000000" w:themeColor="text1"/>
          <w:sz w:val="24"/>
          <w:szCs w:val="24"/>
        </w:rPr>
        <w:t xml:space="preserve"> </w:t>
      </w:r>
      <w:r w:rsidR="00A45177">
        <w:rPr>
          <w:rFonts w:ascii="Aptos" w:hAnsi="Aptos"/>
          <w:bCs/>
          <w:color w:val="000000" w:themeColor="text1"/>
          <w:sz w:val="24"/>
          <w:szCs w:val="24"/>
        </w:rPr>
        <w:t xml:space="preserve">be reasonably </w:t>
      </w:r>
      <w:r w:rsidR="00B409DA">
        <w:rPr>
          <w:rFonts w:ascii="Aptos" w:hAnsi="Aptos"/>
          <w:bCs/>
          <w:color w:val="000000" w:themeColor="text1"/>
          <w:sz w:val="24"/>
          <w:szCs w:val="24"/>
        </w:rPr>
        <w:t>surmise</w:t>
      </w:r>
      <w:r w:rsidR="00A45177">
        <w:rPr>
          <w:rFonts w:ascii="Aptos" w:hAnsi="Aptos"/>
          <w:bCs/>
          <w:color w:val="000000" w:themeColor="text1"/>
          <w:sz w:val="24"/>
          <w:szCs w:val="24"/>
        </w:rPr>
        <w:t>d</w:t>
      </w:r>
      <w:r w:rsidR="00B409DA">
        <w:rPr>
          <w:rFonts w:ascii="Aptos" w:hAnsi="Aptos"/>
          <w:bCs/>
          <w:color w:val="000000" w:themeColor="text1"/>
          <w:sz w:val="24"/>
          <w:szCs w:val="24"/>
        </w:rPr>
        <w:t xml:space="preserve"> that the District disputes that Student “</w:t>
      </w:r>
      <w:r w:rsidR="00B409DA" w:rsidRPr="00B409DA">
        <w:rPr>
          <w:rFonts w:ascii="Aptos" w:hAnsi="Aptos"/>
          <w:bCs/>
          <w:color w:val="000000" w:themeColor="text1"/>
          <w:sz w:val="24"/>
          <w:szCs w:val="24"/>
        </w:rPr>
        <w:t>must remain at home or in a hospital on a day or overnight basis, or any combination of both, for medical reasons and for a period not less than fourteen school days in any school year,</w:t>
      </w:r>
      <w:r w:rsidR="00B409DA">
        <w:rPr>
          <w:rFonts w:ascii="Aptos" w:hAnsi="Aptos"/>
          <w:bCs/>
          <w:color w:val="000000" w:themeColor="text1"/>
          <w:sz w:val="24"/>
          <w:szCs w:val="24"/>
        </w:rPr>
        <w:t>” and</w:t>
      </w:r>
      <w:r w:rsidR="003F1016">
        <w:rPr>
          <w:rFonts w:ascii="Aptos" w:hAnsi="Aptos"/>
          <w:bCs/>
          <w:color w:val="000000" w:themeColor="text1"/>
          <w:sz w:val="24"/>
          <w:szCs w:val="24"/>
        </w:rPr>
        <w:t xml:space="preserve"> </w:t>
      </w:r>
      <w:r w:rsidR="00B409DA">
        <w:rPr>
          <w:rFonts w:ascii="Aptos" w:hAnsi="Aptos"/>
          <w:bCs/>
          <w:color w:val="000000" w:themeColor="text1"/>
          <w:sz w:val="24"/>
          <w:szCs w:val="24"/>
        </w:rPr>
        <w:t xml:space="preserve">that he is </w:t>
      </w:r>
      <w:r w:rsidR="003F1016">
        <w:rPr>
          <w:rFonts w:ascii="Aptos" w:hAnsi="Aptos"/>
          <w:bCs/>
          <w:color w:val="000000" w:themeColor="text1"/>
          <w:sz w:val="24"/>
          <w:szCs w:val="24"/>
        </w:rPr>
        <w:t>“</w:t>
      </w:r>
      <w:r w:rsidR="00B409DA" w:rsidRPr="00B409DA">
        <w:rPr>
          <w:rFonts w:ascii="Aptos" w:hAnsi="Aptos"/>
          <w:bCs/>
          <w:color w:val="000000" w:themeColor="text1"/>
          <w:sz w:val="24"/>
          <w:szCs w:val="24"/>
        </w:rPr>
        <w:t>eligible to receive educational services in that setting, temporarily</w:t>
      </w:r>
      <w:r w:rsidR="003F1016">
        <w:rPr>
          <w:rFonts w:ascii="Aptos" w:hAnsi="Aptos"/>
          <w:bCs/>
          <w:color w:val="000000" w:themeColor="text1"/>
          <w:sz w:val="24"/>
          <w:szCs w:val="24"/>
        </w:rPr>
        <w:t>.”</w:t>
      </w:r>
      <w:r>
        <w:rPr>
          <w:rFonts w:ascii="Aptos" w:hAnsi="Aptos"/>
          <w:bCs/>
          <w:color w:val="000000" w:themeColor="text1"/>
          <w:sz w:val="24"/>
          <w:szCs w:val="24"/>
        </w:rPr>
        <w:t xml:space="preserve"> </w:t>
      </w:r>
      <w:r w:rsidR="003F1016">
        <w:rPr>
          <w:rFonts w:ascii="Aptos" w:hAnsi="Aptos"/>
          <w:bCs/>
          <w:color w:val="000000" w:themeColor="text1"/>
          <w:sz w:val="24"/>
          <w:szCs w:val="24"/>
        </w:rPr>
        <w:t xml:space="preserve">As for resolution, it is clear that the District is seeking Student’s return to a school setting. </w:t>
      </w:r>
      <w:r>
        <w:rPr>
          <w:rFonts w:ascii="Aptos" w:hAnsi="Aptos"/>
          <w:bCs/>
          <w:color w:val="000000" w:themeColor="text1"/>
          <w:sz w:val="24"/>
          <w:szCs w:val="24"/>
        </w:rPr>
        <w:t xml:space="preserve"> Moreover, Parents’ detailed and extensive </w:t>
      </w:r>
      <w:r w:rsidRPr="00B409DA">
        <w:rPr>
          <w:rFonts w:ascii="Aptos" w:hAnsi="Aptos" w:cs="Times New Roman"/>
          <w:bCs/>
          <w:i/>
          <w:iCs/>
          <w:color w:val="000000" w:themeColor="text1"/>
          <w:sz w:val="24"/>
          <w:szCs w:val="24"/>
        </w:rPr>
        <w:t>Response in Opposition to District’s Motion to Amend Hearing Request</w:t>
      </w:r>
      <w:r>
        <w:rPr>
          <w:rFonts w:ascii="Aptos" w:hAnsi="Aptos"/>
          <w:bCs/>
          <w:color w:val="000000" w:themeColor="text1"/>
          <w:sz w:val="24"/>
          <w:szCs w:val="24"/>
        </w:rPr>
        <w:t xml:space="preserve"> filed November 18, 2025 reflects that Parents were provided with sufficient notice of the District’s position. </w:t>
      </w:r>
      <w:r w:rsidR="00F86266" w:rsidRPr="00F86266">
        <w:rPr>
          <w:rFonts w:ascii="Aptos" w:eastAsiaTheme="minorEastAsia" w:hAnsi="Aptos" w:cs="Times New Roman"/>
          <w:bCs/>
          <w:color w:val="000000" w:themeColor="text1"/>
          <w:sz w:val="24"/>
          <w:szCs w:val="24"/>
          <w:lang w:eastAsia="zh-CN"/>
          <w14:ligatures w14:val="standardContextual"/>
        </w:rPr>
        <w:t xml:space="preserve">As such, </w:t>
      </w:r>
      <w:r w:rsidR="003F1016">
        <w:rPr>
          <w:rFonts w:ascii="Aptos" w:eastAsiaTheme="minorEastAsia" w:hAnsi="Aptos" w:cs="Times New Roman"/>
          <w:bCs/>
          <w:color w:val="000000" w:themeColor="text1"/>
          <w:sz w:val="24"/>
          <w:szCs w:val="24"/>
          <w:lang w:eastAsia="zh-CN"/>
          <w14:ligatures w14:val="standardContextual"/>
        </w:rPr>
        <w:t>Parents have</w:t>
      </w:r>
      <w:r w:rsidR="00F86266" w:rsidRPr="00F86266">
        <w:rPr>
          <w:rFonts w:ascii="Aptos" w:eastAsiaTheme="minorEastAsia" w:hAnsi="Aptos" w:cs="Times New Roman"/>
          <w:bCs/>
          <w:color w:val="000000" w:themeColor="text1"/>
          <w:sz w:val="24"/>
          <w:szCs w:val="24"/>
          <w:lang w:eastAsia="zh-CN"/>
          <w14:ligatures w14:val="standardContextual"/>
        </w:rPr>
        <w:t xml:space="preserve"> not met </w:t>
      </w:r>
      <w:r w:rsidR="003F1016">
        <w:rPr>
          <w:rFonts w:ascii="Aptos" w:eastAsiaTheme="minorEastAsia" w:hAnsi="Aptos" w:cs="Times New Roman"/>
          <w:bCs/>
          <w:color w:val="000000" w:themeColor="text1"/>
          <w:sz w:val="24"/>
          <w:szCs w:val="24"/>
          <w:lang w:eastAsia="zh-CN"/>
          <w14:ligatures w14:val="standardContextual"/>
        </w:rPr>
        <w:t>their</w:t>
      </w:r>
      <w:r w:rsidR="00F86266" w:rsidRPr="00F86266">
        <w:rPr>
          <w:rFonts w:ascii="Aptos" w:eastAsiaTheme="minorEastAsia" w:hAnsi="Aptos" w:cs="Times New Roman"/>
          <w:bCs/>
          <w:color w:val="000000" w:themeColor="text1"/>
          <w:sz w:val="24"/>
          <w:szCs w:val="24"/>
          <w:lang w:eastAsia="zh-CN"/>
          <w14:ligatures w14:val="standardContextual"/>
        </w:rPr>
        <w:t xml:space="preserve"> burden to demonstrate that the </w:t>
      </w:r>
      <w:r w:rsidR="003F1016">
        <w:rPr>
          <w:rFonts w:ascii="Aptos" w:eastAsiaTheme="minorEastAsia" w:hAnsi="Aptos" w:cs="Times New Roman"/>
          <w:bCs/>
          <w:color w:val="000000" w:themeColor="text1"/>
          <w:sz w:val="24"/>
          <w:szCs w:val="24"/>
          <w:lang w:eastAsia="zh-CN"/>
          <w14:ligatures w14:val="standardContextual"/>
        </w:rPr>
        <w:t xml:space="preserve">Amendment to the </w:t>
      </w:r>
      <w:r w:rsidR="00F86266" w:rsidRPr="00F86266">
        <w:rPr>
          <w:rFonts w:ascii="Aptos" w:eastAsiaTheme="minorEastAsia" w:hAnsi="Aptos" w:cs="Times New Roman"/>
          <w:bCs/>
          <w:color w:val="000000" w:themeColor="text1"/>
          <w:sz w:val="24"/>
          <w:szCs w:val="24"/>
          <w:lang w:eastAsia="zh-CN"/>
          <w14:ligatures w14:val="standardContextual"/>
        </w:rPr>
        <w:t xml:space="preserve">Hearing </w:t>
      </w:r>
      <w:r w:rsidR="003F1016">
        <w:rPr>
          <w:rFonts w:ascii="Aptos" w:eastAsiaTheme="minorEastAsia" w:hAnsi="Aptos" w:cs="Times New Roman"/>
          <w:bCs/>
          <w:color w:val="000000" w:themeColor="text1"/>
          <w:sz w:val="24"/>
          <w:szCs w:val="24"/>
          <w:lang w:eastAsia="zh-CN"/>
          <w14:ligatures w14:val="standardContextual"/>
        </w:rPr>
        <w:t>R</w:t>
      </w:r>
      <w:r w:rsidR="00F86266" w:rsidRPr="00F86266">
        <w:rPr>
          <w:rFonts w:ascii="Aptos" w:eastAsiaTheme="minorEastAsia" w:hAnsi="Aptos" w:cs="Times New Roman"/>
          <w:bCs/>
          <w:color w:val="000000" w:themeColor="text1"/>
          <w:sz w:val="24"/>
          <w:szCs w:val="24"/>
          <w:lang w:eastAsia="zh-CN"/>
          <w14:ligatures w14:val="standardContextual"/>
        </w:rPr>
        <w:t>equest lacks the required content.</w:t>
      </w:r>
    </w:p>
    <w:p w14:paraId="67CF3B60" w14:textId="77777777" w:rsidR="004D6265" w:rsidRPr="00B409DA" w:rsidRDefault="004D6265" w:rsidP="004D6265">
      <w:pPr>
        <w:spacing w:after="0" w:line="240" w:lineRule="auto"/>
        <w:rPr>
          <w:rFonts w:ascii="Aptos" w:hAnsi="Aptos" w:cs="Times New Roman"/>
          <w:bCs/>
          <w:color w:val="000000" w:themeColor="text1"/>
          <w:sz w:val="24"/>
          <w:szCs w:val="24"/>
        </w:rPr>
      </w:pPr>
    </w:p>
    <w:p w14:paraId="68C46699" w14:textId="610A6B9C" w:rsidR="00CE4D63" w:rsidRPr="00B409DA" w:rsidRDefault="00CE4D63" w:rsidP="004D6265">
      <w:pPr>
        <w:spacing w:after="0" w:line="240" w:lineRule="auto"/>
        <w:rPr>
          <w:rFonts w:ascii="Aptos" w:hAnsi="Aptos" w:cs="Times New Roman"/>
          <w:bCs/>
          <w:color w:val="000000" w:themeColor="text1"/>
          <w:sz w:val="24"/>
          <w:szCs w:val="24"/>
        </w:rPr>
      </w:pPr>
      <w:r w:rsidRPr="00B409DA">
        <w:rPr>
          <w:rFonts w:ascii="Aptos" w:hAnsi="Aptos" w:cs="Times New Roman"/>
          <w:b/>
          <w:color w:val="000000" w:themeColor="text1"/>
          <w:sz w:val="24"/>
          <w:szCs w:val="24"/>
        </w:rPr>
        <w:t>ORDER</w:t>
      </w:r>
      <w:r w:rsidRPr="00B409DA">
        <w:rPr>
          <w:rFonts w:ascii="Aptos" w:hAnsi="Aptos" w:cs="Times New Roman"/>
          <w:bCs/>
          <w:color w:val="000000" w:themeColor="text1"/>
          <w:sz w:val="24"/>
          <w:szCs w:val="24"/>
        </w:rPr>
        <w:t>:</w:t>
      </w:r>
    </w:p>
    <w:p w14:paraId="198F4CB3" w14:textId="77777777" w:rsidR="000F5CBA" w:rsidRPr="00B409DA" w:rsidRDefault="000F5CBA" w:rsidP="004D6265">
      <w:pPr>
        <w:spacing w:after="0" w:line="240" w:lineRule="auto"/>
        <w:rPr>
          <w:rFonts w:ascii="Aptos" w:hAnsi="Aptos" w:cs="Times New Roman"/>
          <w:bCs/>
          <w:color w:val="000000" w:themeColor="text1"/>
          <w:sz w:val="24"/>
          <w:szCs w:val="24"/>
        </w:rPr>
      </w:pPr>
    </w:p>
    <w:p w14:paraId="17238DCA" w14:textId="79CCA0C7" w:rsidR="00100B81" w:rsidRPr="00B409DA" w:rsidRDefault="00DB4A13" w:rsidP="004D6265">
      <w:pPr>
        <w:spacing w:after="0" w:line="240" w:lineRule="auto"/>
        <w:rPr>
          <w:rFonts w:ascii="Aptos" w:hAnsi="Aptos" w:cs="Times New Roman"/>
          <w:bCs/>
          <w:color w:val="000000" w:themeColor="text1"/>
          <w:sz w:val="24"/>
          <w:szCs w:val="24"/>
          <w:u w:val="single"/>
        </w:rPr>
      </w:pPr>
      <w:r w:rsidRPr="00B409DA">
        <w:rPr>
          <w:rFonts w:ascii="Aptos" w:hAnsi="Aptos" w:cs="Times New Roman"/>
          <w:bCs/>
          <w:color w:val="000000" w:themeColor="text1"/>
          <w:sz w:val="24"/>
          <w:szCs w:val="24"/>
        </w:rPr>
        <w:t xml:space="preserve">Parents’ </w:t>
      </w:r>
      <w:r w:rsidR="00EE5368">
        <w:rPr>
          <w:rFonts w:ascii="Aptos" w:hAnsi="Aptos" w:cs="Times New Roman"/>
          <w:bCs/>
          <w:i/>
          <w:iCs/>
          <w:color w:val="000000" w:themeColor="text1"/>
          <w:sz w:val="24"/>
          <w:szCs w:val="24"/>
        </w:rPr>
        <w:t>Sufficiency Challenge</w:t>
      </w:r>
      <w:r w:rsidRPr="00B409DA">
        <w:rPr>
          <w:rFonts w:ascii="Aptos" w:hAnsi="Aptos" w:cs="Times New Roman"/>
          <w:bCs/>
          <w:color w:val="000000" w:themeColor="text1"/>
          <w:sz w:val="24"/>
          <w:szCs w:val="24"/>
        </w:rPr>
        <w:t xml:space="preserve"> is hereby DENIED.</w:t>
      </w:r>
    </w:p>
    <w:p w14:paraId="0FD8F657" w14:textId="77777777" w:rsidR="00DB4A13" w:rsidRPr="00B409DA" w:rsidRDefault="00DB4A13" w:rsidP="004D6265">
      <w:pPr>
        <w:spacing w:after="0" w:line="240" w:lineRule="auto"/>
        <w:rPr>
          <w:rFonts w:ascii="Aptos" w:hAnsi="Aptos" w:cs="Times New Roman"/>
          <w:bCs/>
          <w:color w:val="000000" w:themeColor="text1"/>
          <w:sz w:val="24"/>
          <w:szCs w:val="24"/>
        </w:rPr>
      </w:pPr>
    </w:p>
    <w:p w14:paraId="4A033F92" w14:textId="385AD638" w:rsidR="00100B81" w:rsidRPr="00B409DA" w:rsidRDefault="00100B81" w:rsidP="004D6265">
      <w:pPr>
        <w:spacing w:after="0" w:line="240" w:lineRule="auto"/>
        <w:rPr>
          <w:rFonts w:ascii="Aptos" w:hAnsi="Aptos" w:cs="Times New Roman"/>
          <w:bCs/>
          <w:color w:val="000000" w:themeColor="text1"/>
          <w:sz w:val="24"/>
          <w:szCs w:val="24"/>
        </w:rPr>
      </w:pPr>
      <w:r w:rsidRPr="00B409DA">
        <w:rPr>
          <w:rFonts w:ascii="Aptos" w:hAnsi="Aptos" w:cs="Times New Roman"/>
          <w:bCs/>
          <w:color w:val="000000" w:themeColor="text1"/>
          <w:sz w:val="24"/>
          <w:szCs w:val="24"/>
        </w:rPr>
        <w:t>So Ordered by the Hearing Officer,</w:t>
      </w:r>
    </w:p>
    <w:p w14:paraId="79AA9EED" w14:textId="77777777" w:rsidR="00100B81" w:rsidRPr="00B409DA" w:rsidRDefault="00100B81" w:rsidP="004D6265">
      <w:pPr>
        <w:spacing w:after="0" w:line="240" w:lineRule="auto"/>
        <w:rPr>
          <w:rFonts w:ascii="Aptos" w:hAnsi="Aptos" w:cs="Times New Roman"/>
          <w:bCs/>
          <w:color w:val="000000" w:themeColor="text1"/>
          <w:sz w:val="24"/>
          <w:szCs w:val="24"/>
        </w:rPr>
      </w:pPr>
    </w:p>
    <w:p w14:paraId="219FD09A" w14:textId="77777777" w:rsidR="00100B81" w:rsidRPr="00B409DA" w:rsidRDefault="00100B81" w:rsidP="004D6265">
      <w:pPr>
        <w:spacing w:after="0" w:line="240" w:lineRule="auto"/>
        <w:rPr>
          <w:rFonts w:ascii="Aptos" w:hAnsi="Aptos" w:cs="Apple Chancery"/>
          <w:bCs/>
          <w:color w:val="000000" w:themeColor="text1"/>
          <w:sz w:val="24"/>
          <w:szCs w:val="24"/>
          <w:u w:val="single"/>
          <w:lang w:val="pt-BR"/>
        </w:rPr>
      </w:pPr>
      <w:r w:rsidRPr="00B409DA">
        <w:rPr>
          <w:rFonts w:ascii="Aptos" w:hAnsi="Aptos" w:cs="Times New Roman"/>
          <w:bCs/>
          <w:color w:val="000000" w:themeColor="text1"/>
          <w:sz w:val="24"/>
          <w:szCs w:val="24"/>
          <w:u w:val="single"/>
          <w:lang w:val="pt-BR"/>
        </w:rPr>
        <w:t xml:space="preserve">/s/ </w:t>
      </w:r>
      <w:r w:rsidRPr="00B409DA">
        <w:rPr>
          <w:rFonts w:ascii="Aptos" w:hAnsi="Aptos" w:cs="Apple Chancery"/>
          <w:bCs/>
          <w:color w:val="000000" w:themeColor="text1"/>
          <w:sz w:val="24"/>
          <w:szCs w:val="24"/>
          <w:u w:val="single"/>
          <w:lang w:val="pt-BR"/>
        </w:rPr>
        <w:t>Alina Kantor Nir</w:t>
      </w:r>
    </w:p>
    <w:p w14:paraId="0B126A02" w14:textId="77777777" w:rsidR="00100B81" w:rsidRPr="00B409DA" w:rsidRDefault="00100B81" w:rsidP="004D6265">
      <w:pPr>
        <w:spacing w:after="0" w:line="240" w:lineRule="auto"/>
        <w:rPr>
          <w:rFonts w:ascii="Aptos" w:hAnsi="Aptos" w:cs="Times New Roman"/>
          <w:bCs/>
          <w:color w:val="000000" w:themeColor="text1"/>
          <w:sz w:val="24"/>
          <w:szCs w:val="24"/>
          <w:lang w:val="pt-BR"/>
        </w:rPr>
      </w:pPr>
      <w:r w:rsidRPr="00B409DA">
        <w:rPr>
          <w:rFonts w:ascii="Aptos" w:hAnsi="Aptos" w:cs="Times New Roman"/>
          <w:bCs/>
          <w:color w:val="000000" w:themeColor="text1"/>
          <w:sz w:val="24"/>
          <w:szCs w:val="24"/>
          <w:lang w:val="pt-BR"/>
        </w:rPr>
        <w:t>Alina Kantor Nir</w:t>
      </w:r>
    </w:p>
    <w:p w14:paraId="6E1F9F90" w14:textId="3D5B694D" w:rsidR="00AC6F32" w:rsidRPr="00B409DA" w:rsidRDefault="00100B81" w:rsidP="004D6265">
      <w:pPr>
        <w:spacing w:after="0" w:line="240" w:lineRule="auto"/>
        <w:rPr>
          <w:rFonts w:ascii="Aptos" w:hAnsi="Aptos" w:cs="Times New Roman"/>
          <w:bCs/>
          <w:color w:val="000000" w:themeColor="text1"/>
          <w:sz w:val="24"/>
          <w:szCs w:val="24"/>
        </w:rPr>
      </w:pPr>
      <w:r w:rsidRPr="00B409DA">
        <w:rPr>
          <w:rFonts w:ascii="Aptos" w:hAnsi="Aptos" w:cs="Times New Roman"/>
          <w:bCs/>
          <w:color w:val="000000" w:themeColor="text1"/>
          <w:sz w:val="24"/>
          <w:szCs w:val="24"/>
        </w:rPr>
        <w:t xml:space="preserve">Dated:  </w:t>
      </w:r>
      <w:r w:rsidR="000D14C4" w:rsidRPr="00B409DA">
        <w:rPr>
          <w:rFonts w:ascii="Aptos" w:hAnsi="Aptos" w:cs="Times New Roman"/>
          <w:bCs/>
          <w:color w:val="000000" w:themeColor="text1"/>
          <w:sz w:val="24"/>
          <w:szCs w:val="24"/>
        </w:rPr>
        <w:t xml:space="preserve">November </w:t>
      </w:r>
      <w:r w:rsidR="00A56D8D" w:rsidRPr="00B409DA">
        <w:rPr>
          <w:rFonts w:ascii="Aptos" w:hAnsi="Aptos" w:cs="Times New Roman"/>
          <w:bCs/>
          <w:color w:val="000000" w:themeColor="text1"/>
          <w:sz w:val="24"/>
          <w:szCs w:val="24"/>
        </w:rPr>
        <w:t>20</w:t>
      </w:r>
      <w:r w:rsidR="00DB4A13" w:rsidRPr="00B409DA">
        <w:rPr>
          <w:rFonts w:ascii="Aptos" w:hAnsi="Aptos" w:cs="Times New Roman"/>
          <w:bCs/>
          <w:color w:val="000000" w:themeColor="text1"/>
          <w:sz w:val="24"/>
          <w:szCs w:val="24"/>
        </w:rPr>
        <w:t>,</w:t>
      </w:r>
      <w:r w:rsidRPr="00B409DA">
        <w:rPr>
          <w:rFonts w:ascii="Aptos" w:hAnsi="Aptos" w:cs="Times New Roman"/>
          <w:bCs/>
          <w:color w:val="000000" w:themeColor="text1"/>
          <w:sz w:val="24"/>
          <w:szCs w:val="24"/>
        </w:rPr>
        <w:t xml:space="preserve"> 2025</w:t>
      </w:r>
    </w:p>
    <w:sectPr w:rsidR="00AC6F32" w:rsidRPr="00B40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D600" w14:textId="77777777" w:rsidR="00283268" w:rsidRDefault="00283268" w:rsidP="00E32460">
      <w:pPr>
        <w:spacing w:after="0" w:line="240" w:lineRule="auto"/>
      </w:pPr>
      <w:r>
        <w:separator/>
      </w:r>
    </w:p>
  </w:endnote>
  <w:endnote w:type="continuationSeparator" w:id="0">
    <w:p w14:paraId="26C7E096" w14:textId="77777777" w:rsidR="00283268" w:rsidRDefault="00283268" w:rsidP="00E3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ü∑&gt;">
    <w:altName w:val="Calibri"/>
    <w:charset w:val="4D"/>
    <w:family w:val="auto"/>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á`‰u'1">
    <w:altName w:val="Calibri"/>
    <w:panose1 w:val="00000000000000000000"/>
    <w:charset w:val="4D"/>
    <w:family w:val="auto"/>
    <w:notTrueType/>
    <w:pitch w:val="default"/>
    <w:sig w:usb0="00000003" w:usb1="00000000" w:usb2="00000000" w:usb3="00000000" w:csb0="00000001" w:csb1="00000000"/>
  </w:font>
  <w:font w:name="Apple Chancery">
    <w:altName w:val="APPLE CHANCERY"/>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060985"/>
      <w:docPartObj>
        <w:docPartGallery w:val="Page Numbers (Bottom of Page)"/>
        <w:docPartUnique/>
      </w:docPartObj>
    </w:sdtPr>
    <w:sdtEndPr>
      <w:rPr>
        <w:noProof/>
      </w:rPr>
    </w:sdtEndPr>
    <w:sdtContent>
      <w:p w14:paraId="1FF4ED30" w14:textId="2343BA53" w:rsidR="001567D4" w:rsidRDefault="001567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E04ADF" w14:textId="77777777" w:rsidR="001567D4" w:rsidRDefault="0015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10FA" w14:textId="77777777" w:rsidR="00283268" w:rsidRDefault="00283268" w:rsidP="00E32460">
      <w:pPr>
        <w:spacing w:after="0" w:line="240" w:lineRule="auto"/>
      </w:pPr>
      <w:r>
        <w:separator/>
      </w:r>
    </w:p>
  </w:footnote>
  <w:footnote w:type="continuationSeparator" w:id="0">
    <w:p w14:paraId="0760E86B" w14:textId="77777777" w:rsidR="00283268" w:rsidRDefault="00283268" w:rsidP="00E32460">
      <w:pPr>
        <w:spacing w:after="0" w:line="240" w:lineRule="auto"/>
      </w:pPr>
      <w:r>
        <w:continuationSeparator/>
      </w:r>
    </w:p>
  </w:footnote>
  <w:footnote w:id="1">
    <w:p w14:paraId="67589CAA" w14:textId="6A734B2E" w:rsidR="00CD2495" w:rsidRDefault="00CD2495">
      <w:pPr>
        <w:pStyle w:val="FootnoteText"/>
      </w:pPr>
      <w:r>
        <w:rPr>
          <w:rStyle w:val="FootnoteReference"/>
        </w:rPr>
        <w:footnoteRef/>
      </w:r>
      <w:r>
        <w:t xml:space="preserve"> As Parents filed their </w:t>
      </w:r>
      <w:r w:rsidRPr="002A4EA6">
        <w:rPr>
          <w:i/>
          <w:iCs/>
        </w:rPr>
        <w:t>Motions</w:t>
      </w:r>
      <w:r>
        <w:t xml:space="preserve"> </w:t>
      </w:r>
      <w:r w:rsidR="00820866">
        <w:t xml:space="preserve">on the evening of November 18, 2025, they are </w:t>
      </w:r>
      <w:r w:rsidR="00470449">
        <w:t>deemed to have been filed on the next business day, November 19, 2025.</w:t>
      </w:r>
    </w:p>
  </w:footnote>
  <w:footnote w:id="2">
    <w:p w14:paraId="213211D8" w14:textId="4991E3BC" w:rsidR="003F1016" w:rsidRDefault="003F1016">
      <w:pPr>
        <w:pStyle w:val="FootnoteText"/>
      </w:pPr>
      <w:r>
        <w:rPr>
          <w:rStyle w:val="FootnoteReference"/>
        </w:rPr>
        <w:footnoteRef/>
      </w:r>
      <w:r>
        <w:t xml:space="preserve"> Any bolded text throughout this Ruling reflects the original text in Parents’ filing.</w:t>
      </w:r>
    </w:p>
  </w:footnote>
  <w:footnote w:id="3">
    <w:p w14:paraId="3A4AFFD4" w14:textId="611B3AEB" w:rsidR="002A7A97" w:rsidRDefault="002A7A97">
      <w:pPr>
        <w:pStyle w:val="FootnoteText"/>
      </w:pPr>
      <w:r>
        <w:rPr>
          <w:rStyle w:val="FootnoteReference"/>
        </w:rPr>
        <w:footnoteRef/>
      </w:r>
      <w:r>
        <w:t xml:space="preserve"> Although Parents conflate their sufficiency challenge with additional grounds for dismissal of the District’s Amendment of the Hearing request, t</w:t>
      </w:r>
      <w:r w:rsidRPr="002A7A97">
        <w:t xml:space="preserve">his Ruling addresses Parents’ sufficiency challenge only.   </w:t>
      </w:r>
    </w:p>
  </w:footnote>
  <w:footnote w:id="4">
    <w:p w14:paraId="79C0727B" w14:textId="6890659C" w:rsidR="00FD26E4" w:rsidRDefault="00FD26E4">
      <w:pPr>
        <w:pStyle w:val="FootnoteText"/>
      </w:pPr>
      <w:r>
        <w:rPr>
          <w:rStyle w:val="FootnoteReference"/>
        </w:rPr>
        <w:footnoteRef/>
      </w:r>
      <w:r>
        <w:t xml:space="preserve"> These facts are based on the pleadings and are subject to revision in future rulings or decision. </w:t>
      </w:r>
    </w:p>
  </w:footnote>
  <w:footnote w:id="5">
    <w:p w14:paraId="1CB5544D" w14:textId="75944454" w:rsidR="00E70EE5" w:rsidRDefault="00E70EE5">
      <w:pPr>
        <w:pStyle w:val="FootnoteText"/>
      </w:pPr>
      <w:r>
        <w:rPr>
          <w:rStyle w:val="FootnoteReference"/>
        </w:rPr>
        <w:footnoteRef/>
      </w:r>
      <w:r>
        <w:t xml:space="preserve"> </w:t>
      </w:r>
      <w:r w:rsidR="00EE5368" w:rsidRPr="00EE5368">
        <w:t xml:space="preserve">I note that Parents’ </w:t>
      </w:r>
      <w:r w:rsidR="00EE5368" w:rsidRPr="00CB1E0C">
        <w:rPr>
          <w:i/>
          <w:iCs/>
        </w:rPr>
        <w:t>Opposition to the District’s Motion to Amend</w:t>
      </w:r>
      <w:r w:rsidR="00EE5368" w:rsidRPr="00EE5368">
        <w:t xml:space="preserve"> is untimely, having been filed 9 days following the issuance of the November 5, 2025, R</w:t>
      </w:r>
      <w:r w:rsidR="00EE5368" w:rsidRPr="00CB1E0C">
        <w:rPr>
          <w:i/>
          <w:iCs/>
        </w:rPr>
        <w:t xml:space="preserve">uling On Parents’ Proposed Continuation Timeline And To Modify The Scheduling Order To Permit Discovery And Safety-Focused Evaluations And Pioneer Valley Chinese Immersion Charter School’s Motion To Amend The Hearing Request </w:t>
      </w:r>
      <w:r w:rsidR="00EE5368" w:rsidRPr="00EE5368">
        <w:t>allowing the District’s request to amend.</w:t>
      </w:r>
      <w:r w:rsidR="00EE5368">
        <w:t xml:space="preserve"> Nevertheless, n</w:t>
      </w:r>
      <w:r>
        <w:t xml:space="preserve">o </w:t>
      </w:r>
      <w:r w:rsidR="002A7A97">
        <w:t>r</w:t>
      </w:r>
      <w:r>
        <w:t xml:space="preserve">uling has been issued yet on Parents’ </w:t>
      </w:r>
      <w:r w:rsidRPr="002A7A97">
        <w:rPr>
          <w:i/>
          <w:iCs/>
        </w:rPr>
        <w:t>Opposition</w:t>
      </w:r>
      <w:r w:rsidR="00EE5368">
        <w:t>, as t</w:t>
      </w:r>
      <w:r>
        <w:t xml:space="preserve">he District’s response to the Opposition is due on November 21, 2025. See BSEA Hearing Rule VI (C) ( </w:t>
      </w:r>
      <w:r w:rsidR="00C56D75">
        <w:t>“</w:t>
      </w:r>
      <w:r w:rsidRPr="00E70EE5">
        <w:t>Any party may file written objections to the allowance of the motion and may request a hearing on the motion within seven (7) calendar days after a written motion is filed with the Hearing Officer and the opposing party, unless the Hearing Officer determines that a shorter or longer time is warranted</w:t>
      </w:r>
      <w:r w:rsidR="00C56D75">
        <w:t>”</w:t>
      </w:r>
      <w:r>
        <w:t>).</w:t>
      </w:r>
    </w:p>
  </w:footnote>
  <w:footnote w:id="6">
    <w:p w14:paraId="02A82FAF" w14:textId="3601E49D" w:rsidR="00F86266" w:rsidRDefault="00F86266">
      <w:pPr>
        <w:pStyle w:val="FootnoteText"/>
      </w:pPr>
      <w:r>
        <w:rPr>
          <w:rStyle w:val="FootnoteReference"/>
        </w:rPr>
        <w:footnoteRef/>
      </w:r>
      <w:r>
        <w:t xml:space="preserve"> Many of these claims are reiterated in Parents’ other motions which are pending before the BSEA and will be addressed in subsequent rulings.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123"/>
    <w:multiLevelType w:val="hybridMultilevel"/>
    <w:tmpl w:val="29EEED5C"/>
    <w:lvl w:ilvl="0" w:tplc="0409000F">
      <w:start w:val="1"/>
      <w:numFmt w:val="decimal"/>
      <w:lvlText w:val="%1."/>
      <w:lvlJc w:val="left"/>
      <w:pPr>
        <w:ind w:left="720" w:hanging="360"/>
      </w:pPr>
    </w:lvl>
    <w:lvl w:ilvl="1" w:tplc="62FE3DC6">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233BF"/>
    <w:multiLevelType w:val="hybridMultilevel"/>
    <w:tmpl w:val="B068F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51B5AA6"/>
    <w:multiLevelType w:val="hybridMultilevel"/>
    <w:tmpl w:val="1F9C01BC"/>
    <w:lvl w:ilvl="0" w:tplc="0E4E285E">
      <w:start w:val="2"/>
      <w:numFmt w:val="bullet"/>
      <w:lvlText w:val="-"/>
      <w:lvlJc w:val="left"/>
      <w:pPr>
        <w:ind w:left="1800" w:hanging="360"/>
      </w:pPr>
      <w:rPr>
        <w:rFonts w:ascii="Aptos" w:eastAsiaTheme="minorEastAsia" w:hAnsi="Aptos" w:cs="@ü∑&g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0D62BA"/>
    <w:multiLevelType w:val="hybridMultilevel"/>
    <w:tmpl w:val="9CFABF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720FE9"/>
    <w:multiLevelType w:val="hybridMultilevel"/>
    <w:tmpl w:val="6A3E53FC"/>
    <w:lvl w:ilvl="0" w:tplc="8F3EA6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4E296D"/>
    <w:multiLevelType w:val="hybridMultilevel"/>
    <w:tmpl w:val="C7FE053E"/>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7" w15:restartNumberingAfterBreak="0">
    <w:nsid w:val="1B7214A6"/>
    <w:multiLevelType w:val="hybridMultilevel"/>
    <w:tmpl w:val="29EEED5C"/>
    <w:lvl w:ilvl="0" w:tplc="FFFFFFFF">
      <w:start w:val="1"/>
      <w:numFmt w:val="decimal"/>
      <w:lvlText w:val="%1."/>
      <w:lvlJc w:val="left"/>
      <w:pPr>
        <w:ind w:left="720" w:hanging="360"/>
      </w:pPr>
    </w:lvl>
    <w:lvl w:ilvl="1" w:tplc="FFFFFFFF">
      <w:start w:val="1"/>
      <w:numFmt w:val="decimal"/>
      <w:lvlText w:val="%2."/>
      <w:lvlJc w:val="left"/>
      <w:pPr>
        <w:ind w:left="1440" w:hanging="360"/>
      </w:pPr>
      <w:rPr>
        <w:rFonts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D6A00"/>
    <w:multiLevelType w:val="hybridMultilevel"/>
    <w:tmpl w:val="D26AD8FC"/>
    <w:lvl w:ilvl="0" w:tplc="9BF6D2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F56E8D"/>
    <w:multiLevelType w:val="hybridMultilevel"/>
    <w:tmpl w:val="4C8C2C9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3E66660"/>
    <w:multiLevelType w:val="hybridMultilevel"/>
    <w:tmpl w:val="9CFABF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6E084C"/>
    <w:multiLevelType w:val="hybridMultilevel"/>
    <w:tmpl w:val="F02EA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0C4FBE"/>
    <w:multiLevelType w:val="hybridMultilevel"/>
    <w:tmpl w:val="CC22A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C56C44"/>
    <w:multiLevelType w:val="hybridMultilevel"/>
    <w:tmpl w:val="CC009534"/>
    <w:lvl w:ilvl="0" w:tplc="A4DE7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B431E"/>
    <w:multiLevelType w:val="hybridMultilevel"/>
    <w:tmpl w:val="4B5A4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F251A"/>
    <w:multiLevelType w:val="hybridMultilevel"/>
    <w:tmpl w:val="3468E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A21DC7"/>
    <w:multiLevelType w:val="hybridMultilevel"/>
    <w:tmpl w:val="4C8C2C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BE2BEC"/>
    <w:multiLevelType w:val="hybridMultilevel"/>
    <w:tmpl w:val="598825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0E2AE9"/>
    <w:multiLevelType w:val="hybridMultilevel"/>
    <w:tmpl w:val="1F60EFAA"/>
    <w:lvl w:ilvl="0" w:tplc="37424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10D7A14"/>
    <w:multiLevelType w:val="hybridMultilevel"/>
    <w:tmpl w:val="9CFA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A0E5F"/>
    <w:multiLevelType w:val="hybridMultilevel"/>
    <w:tmpl w:val="01E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356746"/>
    <w:multiLevelType w:val="hybridMultilevel"/>
    <w:tmpl w:val="97088DF0"/>
    <w:lvl w:ilvl="0" w:tplc="776628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DDD153A"/>
    <w:multiLevelType w:val="hybridMultilevel"/>
    <w:tmpl w:val="8578F1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AF539D"/>
    <w:multiLevelType w:val="hybridMultilevel"/>
    <w:tmpl w:val="03483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2E26E2"/>
    <w:multiLevelType w:val="hybridMultilevel"/>
    <w:tmpl w:val="ACB2A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686484"/>
    <w:multiLevelType w:val="hybridMultilevel"/>
    <w:tmpl w:val="251AA124"/>
    <w:lvl w:ilvl="0" w:tplc="0409000F">
      <w:start w:val="1"/>
      <w:numFmt w:val="decimal"/>
      <w:lvlText w:val="%1."/>
      <w:lvlJc w:val="left"/>
      <w:pPr>
        <w:ind w:left="36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0404382">
    <w:abstractNumId w:val="21"/>
  </w:num>
  <w:num w:numId="2" w16cid:durableId="865559342">
    <w:abstractNumId w:val="11"/>
  </w:num>
  <w:num w:numId="3" w16cid:durableId="952633004">
    <w:abstractNumId w:val="12"/>
  </w:num>
  <w:num w:numId="4" w16cid:durableId="26608031">
    <w:abstractNumId w:val="16"/>
  </w:num>
  <w:num w:numId="5" w16cid:durableId="614025006">
    <w:abstractNumId w:val="1"/>
  </w:num>
  <w:num w:numId="6" w16cid:durableId="856773586">
    <w:abstractNumId w:val="25"/>
  </w:num>
  <w:num w:numId="7" w16cid:durableId="1427193349">
    <w:abstractNumId w:val="24"/>
  </w:num>
  <w:num w:numId="8" w16cid:durableId="76248029">
    <w:abstractNumId w:val="14"/>
  </w:num>
  <w:num w:numId="9" w16cid:durableId="1645895094">
    <w:abstractNumId w:val="13"/>
  </w:num>
  <w:num w:numId="10" w16cid:durableId="446121882">
    <w:abstractNumId w:val="6"/>
  </w:num>
  <w:num w:numId="11" w16cid:durableId="2015717617">
    <w:abstractNumId w:val="22"/>
  </w:num>
  <w:num w:numId="12" w16cid:durableId="1204176360">
    <w:abstractNumId w:val="19"/>
  </w:num>
  <w:num w:numId="13" w16cid:durableId="604851336">
    <w:abstractNumId w:val="8"/>
  </w:num>
  <w:num w:numId="14" w16cid:durableId="1227182967">
    <w:abstractNumId w:val="5"/>
  </w:num>
  <w:num w:numId="15" w16cid:durableId="1941722968">
    <w:abstractNumId w:val="3"/>
  </w:num>
  <w:num w:numId="16" w16cid:durableId="1101295266">
    <w:abstractNumId w:val="15"/>
  </w:num>
  <w:num w:numId="17" w16cid:durableId="1196847715">
    <w:abstractNumId w:val="26"/>
  </w:num>
  <w:num w:numId="18" w16cid:durableId="1330869314">
    <w:abstractNumId w:val="20"/>
  </w:num>
  <w:num w:numId="19" w16cid:durableId="956302227">
    <w:abstractNumId w:val="23"/>
  </w:num>
  <w:num w:numId="20" w16cid:durableId="1389063315">
    <w:abstractNumId w:val="2"/>
  </w:num>
  <w:num w:numId="21" w16cid:durableId="1051927729">
    <w:abstractNumId w:val="4"/>
  </w:num>
  <w:num w:numId="22" w16cid:durableId="865026908">
    <w:abstractNumId w:val="10"/>
  </w:num>
  <w:num w:numId="23" w16cid:durableId="1849368239">
    <w:abstractNumId w:val="18"/>
  </w:num>
  <w:num w:numId="24" w16cid:durableId="1137262452">
    <w:abstractNumId w:val="0"/>
  </w:num>
  <w:num w:numId="25" w16cid:durableId="584414947">
    <w:abstractNumId w:val="17"/>
  </w:num>
  <w:num w:numId="26" w16cid:durableId="2015692655">
    <w:abstractNumId w:val="9"/>
  </w:num>
  <w:num w:numId="27" w16cid:durableId="1379163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D8"/>
    <w:rsid w:val="00007CE7"/>
    <w:rsid w:val="00010FF3"/>
    <w:rsid w:val="00012E43"/>
    <w:rsid w:val="00026776"/>
    <w:rsid w:val="000305A3"/>
    <w:rsid w:val="000677A7"/>
    <w:rsid w:val="000748B5"/>
    <w:rsid w:val="00090B9A"/>
    <w:rsid w:val="000975FA"/>
    <w:rsid w:val="000B22A5"/>
    <w:rsid w:val="000D14C4"/>
    <w:rsid w:val="000D38DA"/>
    <w:rsid w:val="000F5CBA"/>
    <w:rsid w:val="000F5F3C"/>
    <w:rsid w:val="00100B81"/>
    <w:rsid w:val="001259D8"/>
    <w:rsid w:val="00137791"/>
    <w:rsid w:val="00140E1E"/>
    <w:rsid w:val="00142E5D"/>
    <w:rsid w:val="00155F5C"/>
    <w:rsid w:val="001567D4"/>
    <w:rsid w:val="00162BC5"/>
    <w:rsid w:val="00167631"/>
    <w:rsid w:val="00176014"/>
    <w:rsid w:val="00192ED8"/>
    <w:rsid w:val="00195946"/>
    <w:rsid w:val="001C416A"/>
    <w:rsid w:val="001D5DED"/>
    <w:rsid w:val="001D682B"/>
    <w:rsid w:val="001E7A78"/>
    <w:rsid w:val="00214413"/>
    <w:rsid w:val="00232951"/>
    <w:rsid w:val="00250491"/>
    <w:rsid w:val="00262745"/>
    <w:rsid w:val="00263B89"/>
    <w:rsid w:val="00271FBF"/>
    <w:rsid w:val="00283268"/>
    <w:rsid w:val="002844B8"/>
    <w:rsid w:val="002873D7"/>
    <w:rsid w:val="00290645"/>
    <w:rsid w:val="002A0D35"/>
    <w:rsid w:val="002A4EA6"/>
    <w:rsid w:val="002A552A"/>
    <w:rsid w:val="002A7A97"/>
    <w:rsid w:val="002B21A9"/>
    <w:rsid w:val="002B3C75"/>
    <w:rsid w:val="002D5528"/>
    <w:rsid w:val="002D7708"/>
    <w:rsid w:val="00305DFC"/>
    <w:rsid w:val="00314D1F"/>
    <w:rsid w:val="00317245"/>
    <w:rsid w:val="003333F8"/>
    <w:rsid w:val="00333EE9"/>
    <w:rsid w:val="003378D8"/>
    <w:rsid w:val="003575A8"/>
    <w:rsid w:val="0036115B"/>
    <w:rsid w:val="00363D6A"/>
    <w:rsid w:val="0036513D"/>
    <w:rsid w:val="00366116"/>
    <w:rsid w:val="0037416B"/>
    <w:rsid w:val="00374BF7"/>
    <w:rsid w:val="003837C5"/>
    <w:rsid w:val="00387895"/>
    <w:rsid w:val="00394D71"/>
    <w:rsid w:val="00395E62"/>
    <w:rsid w:val="00395ED1"/>
    <w:rsid w:val="003A147A"/>
    <w:rsid w:val="003C7557"/>
    <w:rsid w:val="003E24FE"/>
    <w:rsid w:val="003F08D2"/>
    <w:rsid w:val="003F1016"/>
    <w:rsid w:val="0040027E"/>
    <w:rsid w:val="00402039"/>
    <w:rsid w:val="00405C0F"/>
    <w:rsid w:val="004207F3"/>
    <w:rsid w:val="00427948"/>
    <w:rsid w:val="00440D5A"/>
    <w:rsid w:val="00445B64"/>
    <w:rsid w:val="00446528"/>
    <w:rsid w:val="004639B6"/>
    <w:rsid w:val="004671B4"/>
    <w:rsid w:val="00470449"/>
    <w:rsid w:val="00474B10"/>
    <w:rsid w:val="00475737"/>
    <w:rsid w:val="00480FDA"/>
    <w:rsid w:val="004905A0"/>
    <w:rsid w:val="0049428C"/>
    <w:rsid w:val="004943C6"/>
    <w:rsid w:val="00497C9E"/>
    <w:rsid w:val="004A07B7"/>
    <w:rsid w:val="004A550C"/>
    <w:rsid w:val="004A5835"/>
    <w:rsid w:val="004A6D34"/>
    <w:rsid w:val="004B4F18"/>
    <w:rsid w:val="004C179C"/>
    <w:rsid w:val="004C2908"/>
    <w:rsid w:val="004D0934"/>
    <w:rsid w:val="004D6265"/>
    <w:rsid w:val="004F0BCC"/>
    <w:rsid w:val="004F1E34"/>
    <w:rsid w:val="004F5BCF"/>
    <w:rsid w:val="00504167"/>
    <w:rsid w:val="00511D73"/>
    <w:rsid w:val="0051514A"/>
    <w:rsid w:val="00515325"/>
    <w:rsid w:val="005171BD"/>
    <w:rsid w:val="0052119E"/>
    <w:rsid w:val="00525437"/>
    <w:rsid w:val="00543C78"/>
    <w:rsid w:val="00556623"/>
    <w:rsid w:val="00571ABA"/>
    <w:rsid w:val="00573023"/>
    <w:rsid w:val="00573054"/>
    <w:rsid w:val="00585CC4"/>
    <w:rsid w:val="00590BBC"/>
    <w:rsid w:val="005B3977"/>
    <w:rsid w:val="005E0E1E"/>
    <w:rsid w:val="005E301B"/>
    <w:rsid w:val="005E4503"/>
    <w:rsid w:val="005E4A5F"/>
    <w:rsid w:val="005E7F44"/>
    <w:rsid w:val="00604574"/>
    <w:rsid w:val="006058FC"/>
    <w:rsid w:val="006215F1"/>
    <w:rsid w:val="00622250"/>
    <w:rsid w:val="00627D4C"/>
    <w:rsid w:val="00646018"/>
    <w:rsid w:val="00651F59"/>
    <w:rsid w:val="00656AA7"/>
    <w:rsid w:val="00673B14"/>
    <w:rsid w:val="00675ACD"/>
    <w:rsid w:val="00677C9E"/>
    <w:rsid w:val="0069745F"/>
    <w:rsid w:val="006975DF"/>
    <w:rsid w:val="00697826"/>
    <w:rsid w:val="006A5DD3"/>
    <w:rsid w:val="006D0A0B"/>
    <w:rsid w:val="006D1F4E"/>
    <w:rsid w:val="006D5D2F"/>
    <w:rsid w:val="006E06B5"/>
    <w:rsid w:val="006E303E"/>
    <w:rsid w:val="007037D4"/>
    <w:rsid w:val="007135E4"/>
    <w:rsid w:val="007211E9"/>
    <w:rsid w:val="00735A56"/>
    <w:rsid w:val="00741EDC"/>
    <w:rsid w:val="0074458E"/>
    <w:rsid w:val="0074483E"/>
    <w:rsid w:val="00753B85"/>
    <w:rsid w:val="0075676A"/>
    <w:rsid w:val="00763CFA"/>
    <w:rsid w:val="00770253"/>
    <w:rsid w:val="00775D8E"/>
    <w:rsid w:val="00777C85"/>
    <w:rsid w:val="00790A24"/>
    <w:rsid w:val="007945FF"/>
    <w:rsid w:val="007B1A7A"/>
    <w:rsid w:val="007B5976"/>
    <w:rsid w:val="007D0689"/>
    <w:rsid w:val="007F37E3"/>
    <w:rsid w:val="0080141D"/>
    <w:rsid w:val="00807818"/>
    <w:rsid w:val="00812D81"/>
    <w:rsid w:val="00813C86"/>
    <w:rsid w:val="00820169"/>
    <w:rsid w:val="00820866"/>
    <w:rsid w:val="008244CF"/>
    <w:rsid w:val="00827AA8"/>
    <w:rsid w:val="008355F0"/>
    <w:rsid w:val="008366A3"/>
    <w:rsid w:val="0084317E"/>
    <w:rsid w:val="008549BA"/>
    <w:rsid w:val="00856CCB"/>
    <w:rsid w:val="00857DF8"/>
    <w:rsid w:val="00861B21"/>
    <w:rsid w:val="00877545"/>
    <w:rsid w:val="00895404"/>
    <w:rsid w:val="008C6B20"/>
    <w:rsid w:val="008E2937"/>
    <w:rsid w:val="008E7D8D"/>
    <w:rsid w:val="008F11DA"/>
    <w:rsid w:val="00900222"/>
    <w:rsid w:val="00904294"/>
    <w:rsid w:val="00905D95"/>
    <w:rsid w:val="00921A6B"/>
    <w:rsid w:val="0092264D"/>
    <w:rsid w:val="00944483"/>
    <w:rsid w:val="00953643"/>
    <w:rsid w:val="0095659F"/>
    <w:rsid w:val="00961310"/>
    <w:rsid w:val="00962209"/>
    <w:rsid w:val="00962820"/>
    <w:rsid w:val="00964684"/>
    <w:rsid w:val="00970234"/>
    <w:rsid w:val="00970DA4"/>
    <w:rsid w:val="0097329E"/>
    <w:rsid w:val="009772B5"/>
    <w:rsid w:val="009A0D1F"/>
    <w:rsid w:val="009C3C96"/>
    <w:rsid w:val="009D24F6"/>
    <w:rsid w:val="009D7434"/>
    <w:rsid w:val="009E1558"/>
    <w:rsid w:val="009E2F34"/>
    <w:rsid w:val="00A10E5D"/>
    <w:rsid w:val="00A13C80"/>
    <w:rsid w:val="00A24A54"/>
    <w:rsid w:val="00A260AE"/>
    <w:rsid w:val="00A3021D"/>
    <w:rsid w:val="00A3201F"/>
    <w:rsid w:val="00A33A74"/>
    <w:rsid w:val="00A37213"/>
    <w:rsid w:val="00A40490"/>
    <w:rsid w:val="00A45177"/>
    <w:rsid w:val="00A51A50"/>
    <w:rsid w:val="00A52F65"/>
    <w:rsid w:val="00A56D8D"/>
    <w:rsid w:val="00A7718F"/>
    <w:rsid w:val="00AA1DA0"/>
    <w:rsid w:val="00AA724D"/>
    <w:rsid w:val="00AC58BD"/>
    <w:rsid w:val="00AC6F32"/>
    <w:rsid w:val="00AD6726"/>
    <w:rsid w:val="00AD6AA8"/>
    <w:rsid w:val="00AE3C32"/>
    <w:rsid w:val="00AF5F60"/>
    <w:rsid w:val="00AF7336"/>
    <w:rsid w:val="00B10C9D"/>
    <w:rsid w:val="00B15C13"/>
    <w:rsid w:val="00B221B5"/>
    <w:rsid w:val="00B2258A"/>
    <w:rsid w:val="00B409DA"/>
    <w:rsid w:val="00B50413"/>
    <w:rsid w:val="00B71159"/>
    <w:rsid w:val="00B7782D"/>
    <w:rsid w:val="00B84D67"/>
    <w:rsid w:val="00B947E4"/>
    <w:rsid w:val="00B94BEF"/>
    <w:rsid w:val="00B9515E"/>
    <w:rsid w:val="00B97EEA"/>
    <w:rsid w:val="00BA64D9"/>
    <w:rsid w:val="00BB7611"/>
    <w:rsid w:val="00BC2438"/>
    <w:rsid w:val="00BD1774"/>
    <w:rsid w:val="00BD2974"/>
    <w:rsid w:val="00BE01F7"/>
    <w:rsid w:val="00BE150C"/>
    <w:rsid w:val="00BE4940"/>
    <w:rsid w:val="00BF374A"/>
    <w:rsid w:val="00BF4F79"/>
    <w:rsid w:val="00C015EE"/>
    <w:rsid w:val="00C03AF8"/>
    <w:rsid w:val="00C12904"/>
    <w:rsid w:val="00C24458"/>
    <w:rsid w:val="00C24FC0"/>
    <w:rsid w:val="00C32DF3"/>
    <w:rsid w:val="00C42F5A"/>
    <w:rsid w:val="00C4632F"/>
    <w:rsid w:val="00C56D75"/>
    <w:rsid w:val="00C608C1"/>
    <w:rsid w:val="00C62301"/>
    <w:rsid w:val="00C83C8D"/>
    <w:rsid w:val="00C97E80"/>
    <w:rsid w:val="00CA5052"/>
    <w:rsid w:val="00CB1709"/>
    <w:rsid w:val="00CB1E0C"/>
    <w:rsid w:val="00CC209E"/>
    <w:rsid w:val="00CC32EC"/>
    <w:rsid w:val="00CD2495"/>
    <w:rsid w:val="00CE4D63"/>
    <w:rsid w:val="00CE5E80"/>
    <w:rsid w:val="00CF1428"/>
    <w:rsid w:val="00D04233"/>
    <w:rsid w:val="00D26FD7"/>
    <w:rsid w:val="00D27DDE"/>
    <w:rsid w:val="00D36C10"/>
    <w:rsid w:val="00D433C9"/>
    <w:rsid w:val="00D60ED1"/>
    <w:rsid w:val="00D62EF9"/>
    <w:rsid w:val="00D70AE6"/>
    <w:rsid w:val="00D718E0"/>
    <w:rsid w:val="00D733AF"/>
    <w:rsid w:val="00D8680B"/>
    <w:rsid w:val="00D96CA3"/>
    <w:rsid w:val="00DB4647"/>
    <w:rsid w:val="00DB4A13"/>
    <w:rsid w:val="00DC0F8E"/>
    <w:rsid w:val="00DC3D33"/>
    <w:rsid w:val="00DC73B0"/>
    <w:rsid w:val="00DD4DDF"/>
    <w:rsid w:val="00E21BBB"/>
    <w:rsid w:val="00E262A2"/>
    <w:rsid w:val="00E268DA"/>
    <w:rsid w:val="00E31312"/>
    <w:rsid w:val="00E32460"/>
    <w:rsid w:val="00E55D35"/>
    <w:rsid w:val="00E630A6"/>
    <w:rsid w:val="00E64B12"/>
    <w:rsid w:val="00E70EE5"/>
    <w:rsid w:val="00E768E2"/>
    <w:rsid w:val="00E77351"/>
    <w:rsid w:val="00E83BC6"/>
    <w:rsid w:val="00E930DD"/>
    <w:rsid w:val="00E96803"/>
    <w:rsid w:val="00EA1924"/>
    <w:rsid w:val="00EA3348"/>
    <w:rsid w:val="00EA34DF"/>
    <w:rsid w:val="00EA453C"/>
    <w:rsid w:val="00EB23B4"/>
    <w:rsid w:val="00EB33B9"/>
    <w:rsid w:val="00EB3F5C"/>
    <w:rsid w:val="00EC694D"/>
    <w:rsid w:val="00ED2C36"/>
    <w:rsid w:val="00ED493E"/>
    <w:rsid w:val="00EE26A8"/>
    <w:rsid w:val="00EE452A"/>
    <w:rsid w:val="00EE5368"/>
    <w:rsid w:val="00EE5426"/>
    <w:rsid w:val="00EE6DD9"/>
    <w:rsid w:val="00F00FA9"/>
    <w:rsid w:val="00F11366"/>
    <w:rsid w:val="00F208B5"/>
    <w:rsid w:val="00F24E17"/>
    <w:rsid w:val="00F327C6"/>
    <w:rsid w:val="00F3566C"/>
    <w:rsid w:val="00F43B09"/>
    <w:rsid w:val="00F45F93"/>
    <w:rsid w:val="00F5606B"/>
    <w:rsid w:val="00F86266"/>
    <w:rsid w:val="00F9264A"/>
    <w:rsid w:val="00F932B5"/>
    <w:rsid w:val="00FA0FB8"/>
    <w:rsid w:val="00FC5164"/>
    <w:rsid w:val="00FD01C6"/>
    <w:rsid w:val="00FD14ED"/>
    <w:rsid w:val="00FD26E4"/>
    <w:rsid w:val="00FD2F48"/>
    <w:rsid w:val="00FF43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BB7A4"/>
  <w15:chartTrackingRefBased/>
  <w15:docId w15:val="{48EB1DC4-8AAB-4525-915F-8D9442E8D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EA6"/>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3378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3378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3378D8"/>
    <w:pPr>
      <w:keepNext/>
      <w:keepLines/>
      <w:spacing w:before="160" w:after="80" w:line="278" w:lineRule="auto"/>
      <w:outlineLvl w:val="2"/>
    </w:pPr>
    <w:rPr>
      <w:rFonts w:eastAsiaTheme="majorEastAsia"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3378D8"/>
    <w:pPr>
      <w:keepNext/>
      <w:keepLines/>
      <w:spacing w:before="80" w:after="40" w:line="278" w:lineRule="auto"/>
      <w:outlineLvl w:val="3"/>
    </w:pPr>
    <w:rPr>
      <w:rFonts w:eastAsiaTheme="majorEastAsia" w:cstheme="majorBidi"/>
      <w:i/>
      <w:iCs/>
      <w:color w:val="0F4761" w:themeColor="accent1" w:themeShade="BF"/>
      <w:kern w:val="2"/>
      <w:sz w:val="24"/>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3378D8"/>
    <w:pPr>
      <w:keepNext/>
      <w:keepLines/>
      <w:spacing w:before="80" w:after="40" w:line="278" w:lineRule="auto"/>
      <w:outlineLvl w:val="4"/>
    </w:pPr>
    <w:rPr>
      <w:rFonts w:eastAsiaTheme="majorEastAsia" w:cstheme="majorBidi"/>
      <w:color w:val="0F4761" w:themeColor="accent1" w:themeShade="BF"/>
      <w:kern w:val="2"/>
      <w:sz w:val="24"/>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3378D8"/>
    <w:pPr>
      <w:keepNext/>
      <w:keepLines/>
      <w:spacing w:before="40" w:after="0" w:line="278" w:lineRule="auto"/>
      <w:outlineLvl w:val="5"/>
    </w:pPr>
    <w:rPr>
      <w:rFonts w:eastAsiaTheme="majorEastAsia" w:cstheme="majorBidi"/>
      <w:i/>
      <w:iCs/>
      <w:color w:val="595959" w:themeColor="text1" w:themeTint="A6"/>
      <w:kern w:val="2"/>
      <w:sz w:val="24"/>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3378D8"/>
    <w:pPr>
      <w:keepNext/>
      <w:keepLines/>
      <w:spacing w:before="40" w:after="0" w:line="278" w:lineRule="auto"/>
      <w:outlineLvl w:val="6"/>
    </w:pPr>
    <w:rPr>
      <w:rFonts w:eastAsiaTheme="majorEastAsia" w:cstheme="majorBidi"/>
      <w:color w:val="595959" w:themeColor="text1" w:themeTint="A6"/>
      <w:kern w:val="2"/>
      <w:sz w:val="24"/>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3378D8"/>
    <w:pPr>
      <w:keepNext/>
      <w:keepLines/>
      <w:spacing w:after="0" w:line="278" w:lineRule="auto"/>
      <w:outlineLvl w:val="7"/>
    </w:pPr>
    <w:rPr>
      <w:rFonts w:eastAsiaTheme="majorEastAsia" w:cstheme="majorBidi"/>
      <w:i/>
      <w:iCs/>
      <w:color w:val="272727" w:themeColor="text1" w:themeTint="D8"/>
      <w:kern w:val="2"/>
      <w:sz w:val="24"/>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3378D8"/>
    <w:pPr>
      <w:keepNext/>
      <w:keepLines/>
      <w:spacing w:after="0" w:line="278" w:lineRule="auto"/>
      <w:outlineLvl w:val="8"/>
    </w:pPr>
    <w:rPr>
      <w:rFonts w:eastAsiaTheme="majorEastAsia" w:cstheme="majorBidi"/>
      <w:color w:val="272727" w:themeColor="text1" w:themeTint="D8"/>
      <w:kern w:val="2"/>
      <w:sz w:val="24"/>
      <w:szCs w:val="30"/>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8D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378D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378D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37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8D8"/>
    <w:rPr>
      <w:rFonts w:eastAsiaTheme="majorEastAsia" w:cstheme="majorBidi"/>
      <w:color w:val="272727" w:themeColor="text1" w:themeTint="D8"/>
    </w:rPr>
  </w:style>
  <w:style w:type="paragraph" w:styleId="Title">
    <w:name w:val="Title"/>
    <w:basedOn w:val="Normal"/>
    <w:next w:val="Normal"/>
    <w:link w:val="TitleChar"/>
    <w:uiPriority w:val="10"/>
    <w:qFormat/>
    <w:rsid w:val="003378D8"/>
    <w:pPr>
      <w:spacing w:after="80" w:line="240" w:lineRule="auto"/>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3378D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378D8"/>
    <w:pPr>
      <w:numPr>
        <w:ilvl w:val="1"/>
      </w:numPr>
      <w:spacing w:after="160" w:line="278" w:lineRule="auto"/>
    </w:pPr>
    <w:rPr>
      <w:rFonts w:eastAsiaTheme="majorEastAsia"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3378D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378D8"/>
    <w:pPr>
      <w:spacing w:before="160" w:after="160" w:line="278" w:lineRule="auto"/>
      <w:jc w:val="center"/>
    </w:pPr>
    <w:rPr>
      <w:rFonts w:eastAsiaTheme="minorEastAsia"/>
      <w:i/>
      <w:iCs/>
      <w:color w:val="404040" w:themeColor="text1" w:themeTint="BF"/>
      <w:kern w:val="2"/>
      <w:sz w:val="24"/>
      <w:szCs w:val="30"/>
      <w:lang w:eastAsia="zh-CN" w:bidi="th-TH"/>
      <w14:ligatures w14:val="standardContextual"/>
    </w:rPr>
  </w:style>
  <w:style w:type="character" w:customStyle="1" w:styleId="QuoteChar">
    <w:name w:val="Quote Char"/>
    <w:basedOn w:val="DefaultParagraphFont"/>
    <w:link w:val="Quote"/>
    <w:uiPriority w:val="29"/>
    <w:rsid w:val="003378D8"/>
    <w:rPr>
      <w:i/>
      <w:iCs/>
      <w:color w:val="404040" w:themeColor="text1" w:themeTint="BF"/>
    </w:rPr>
  </w:style>
  <w:style w:type="paragraph" w:styleId="ListParagraph">
    <w:name w:val="List Paragraph"/>
    <w:basedOn w:val="Normal"/>
    <w:uiPriority w:val="34"/>
    <w:qFormat/>
    <w:rsid w:val="003378D8"/>
    <w:pPr>
      <w:spacing w:after="160" w:line="278" w:lineRule="auto"/>
      <w:ind w:left="720"/>
      <w:contextualSpacing/>
    </w:pPr>
    <w:rPr>
      <w:rFonts w:eastAsiaTheme="minorEastAsia"/>
      <w:kern w:val="2"/>
      <w:sz w:val="24"/>
      <w:szCs w:val="30"/>
      <w:lang w:eastAsia="zh-CN" w:bidi="th-TH"/>
      <w14:ligatures w14:val="standardContextual"/>
    </w:rPr>
  </w:style>
  <w:style w:type="character" w:styleId="IntenseEmphasis">
    <w:name w:val="Intense Emphasis"/>
    <w:basedOn w:val="DefaultParagraphFont"/>
    <w:uiPriority w:val="21"/>
    <w:qFormat/>
    <w:rsid w:val="003378D8"/>
    <w:rPr>
      <w:i/>
      <w:iCs/>
      <w:color w:val="0F4761" w:themeColor="accent1" w:themeShade="BF"/>
    </w:rPr>
  </w:style>
  <w:style w:type="paragraph" w:styleId="IntenseQuote">
    <w:name w:val="Intense Quote"/>
    <w:basedOn w:val="Normal"/>
    <w:next w:val="Normal"/>
    <w:link w:val="IntenseQuoteChar"/>
    <w:uiPriority w:val="30"/>
    <w:qFormat/>
    <w:rsid w:val="003378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30"/>
      <w:lang w:eastAsia="zh-CN" w:bidi="th-TH"/>
      <w14:ligatures w14:val="standardContextual"/>
    </w:rPr>
  </w:style>
  <w:style w:type="character" w:customStyle="1" w:styleId="IntenseQuoteChar">
    <w:name w:val="Intense Quote Char"/>
    <w:basedOn w:val="DefaultParagraphFont"/>
    <w:link w:val="IntenseQuote"/>
    <w:uiPriority w:val="30"/>
    <w:rsid w:val="003378D8"/>
    <w:rPr>
      <w:i/>
      <w:iCs/>
      <w:color w:val="0F4761" w:themeColor="accent1" w:themeShade="BF"/>
    </w:rPr>
  </w:style>
  <w:style w:type="character" w:styleId="IntenseReference">
    <w:name w:val="Intense Reference"/>
    <w:basedOn w:val="DefaultParagraphFont"/>
    <w:uiPriority w:val="32"/>
    <w:qFormat/>
    <w:rsid w:val="003378D8"/>
    <w:rPr>
      <w:b/>
      <w:bCs/>
      <w:smallCaps/>
      <w:color w:val="0F4761" w:themeColor="accent1" w:themeShade="BF"/>
      <w:spacing w:val="5"/>
    </w:rPr>
  </w:style>
  <w:style w:type="paragraph" w:styleId="NoSpacing">
    <w:name w:val="No Spacing"/>
    <w:link w:val="NoSpacingChar"/>
    <w:uiPriority w:val="1"/>
    <w:qFormat/>
    <w:rsid w:val="003378D8"/>
    <w:pPr>
      <w:spacing w:after="0" w:line="240" w:lineRule="auto"/>
    </w:pPr>
    <w:rPr>
      <w:rFonts w:eastAsiaTheme="minorHAnsi"/>
      <w:kern w:val="0"/>
      <w:sz w:val="22"/>
      <w:szCs w:val="22"/>
      <w:lang w:eastAsia="en-US" w:bidi="ar-SA"/>
      <w14:ligatures w14:val="none"/>
    </w:rPr>
  </w:style>
  <w:style w:type="character" w:customStyle="1" w:styleId="NoSpacingChar">
    <w:name w:val="No Spacing Char"/>
    <w:basedOn w:val="DefaultParagraphFont"/>
    <w:link w:val="NoSpacing"/>
    <w:uiPriority w:val="1"/>
    <w:rsid w:val="003378D8"/>
    <w:rPr>
      <w:rFonts w:eastAsiaTheme="minorHAnsi"/>
      <w:kern w:val="0"/>
      <w:sz w:val="22"/>
      <w:szCs w:val="22"/>
      <w:lang w:eastAsia="en-US" w:bidi="ar-SA"/>
      <w14:ligatures w14:val="none"/>
    </w:rPr>
  </w:style>
  <w:style w:type="paragraph" w:styleId="FootnoteText">
    <w:name w:val="footnote text"/>
    <w:basedOn w:val="Normal"/>
    <w:link w:val="FootnoteTextChar"/>
    <w:uiPriority w:val="99"/>
    <w:unhideWhenUsed/>
    <w:rsid w:val="00E32460"/>
    <w:pPr>
      <w:spacing w:after="0" w:line="240" w:lineRule="auto"/>
    </w:pPr>
    <w:rPr>
      <w:sz w:val="20"/>
      <w:szCs w:val="20"/>
    </w:rPr>
  </w:style>
  <w:style w:type="character" w:customStyle="1" w:styleId="FootnoteTextChar">
    <w:name w:val="Footnote Text Char"/>
    <w:basedOn w:val="DefaultParagraphFont"/>
    <w:link w:val="FootnoteText"/>
    <w:uiPriority w:val="99"/>
    <w:rsid w:val="00E32460"/>
    <w:rPr>
      <w:rFonts w:eastAsiaTheme="minorHAnsi"/>
      <w:kern w:val="0"/>
      <w:sz w:val="20"/>
      <w:szCs w:val="20"/>
      <w:lang w:eastAsia="en-US" w:bidi="ar-SA"/>
      <w14:ligatures w14:val="none"/>
    </w:rPr>
  </w:style>
  <w:style w:type="character" w:styleId="FootnoteReference">
    <w:name w:val="footnote reference"/>
    <w:basedOn w:val="DefaultParagraphFont"/>
    <w:uiPriority w:val="99"/>
    <w:unhideWhenUsed/>
    <w:rsid w:val="00E32460"/>
    <w:rPr>
      <w:vertAlign w:val="superscript"/>
    </w:rPr>
  </w:style>
  <w:style w:type="paragraph" w:styleId="Header">
    <w:name w:val="header"/>
    <w:basedOn w:val="Normal"/>
    <w:link w:val="HeaderChar"/>
    <w:uiPriority w:val="99"/>
    <w:unhideWhenUsed/>
    <w:rsid w:val="00156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7D4"/>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156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7D4"/>
    <w:rPr>
      <w:rFonts w:eastAsiaTheme="minorHAnsi"/>
      <w:kern w:val="0"/>
      <w:sz w:val="22"/>
      <w:szCs w:val="22"/>
      <w:lang w:eastAsia="en-US" w:bidi="ar-SA"/>
      <w14:ligatures w14:val="none"/>
    </w:rPr>
  </w:style>
  <w:style w:type="paragraph" w:styleId="NormalWeb">
    <w:name w:val="Normal (Web)"/>
    <w:basedOn w:val="Normal"/>
    <w:uiPriority w:val="99"/>
    <w:semiHidden/>
    <w:unhideWhenUsed/>
    <w:rsid w:val="00962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2820"/>
  </w:style>
  <w:style w:type="character" w:customStyle="1" w:styleId="smallcaps">
    <w:name w:val="smallcaps"/>
    <w:basedOn w:val="DefaultParagraphFont"/>
    <w:rsid w:val="00962820"/>
  </w:style>
  <w:style w:type="paragraph" w:customStyle="1" w:styleId="statutory-body-1em">
    <w:name w:val="statutory-body-1em"/>
    <w:basedOn w:val="Normal"/>
    <w:rsid w:val="009628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2820"/>
    <w:rPr>
      <w:i/>
      <w:iCs/>
    </w:rPr>
  </w:style>
  <w:style w:type="paragraph" w:customStyle="1" w:styleId="statutory-body-2em">
    <w:name w:val="statutory-body-2em"/>
    <w:basedOn w:val="Normal"/>
    <w:rsid w:val="009628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2820"/>
    <w:rPr>
      <w:color w:val="0000FF"/>
      <w:u w:val="single"/>
    </w:rPr>
  </w:style>
  <w:style w:type="paragraph" w:styleId="Revision">
    <w:name w:val="Revision"/>
    <w:hidden/>
    <w:uiPriority w:val="99"/>
    <w:semiHidden/>
    <w:rsid w:val="002D7708"/>
    <w:pPr>
      <w:spacing w:after="0" w:line="240" w:lineRule="auto"/>
    </w:pPr>
    <w:rPr>
      <w:rFonts w:eastAsiaTheme="minorHAnsi"/>
      <w:kern w:val="0"/>
      <w:sz w:val="22"/>
      <w:szCs w:val="22"/>
      <w:lang w:eastAsia="en-US" w:bidi="ar-SA"/>
      <w14:ligatures w14:val="none"/>
    </w:rPr>
  </w:style>
  <w:style w:type="paragraph" w:customStyle="1" w:styleId="xmsonormal">
    <w:name w:val="x_msonormal"/>
    <w:basedOn w:val="Normal"/>
    <w:rsid w:val="00100B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24A54"/>
    <w:pPr>
      <w:autoSpaceDE w:val="0"/>
      <w:autoSpaceDN w:val="0"/>
      <w:adjustRightInd w:val="0"/>
      <w:spacing w:after="0" w:line="240" w:lineRule="auto"/>
    </w:pPr>
    <w:rPr>
      <w:rFonts w:ascii="Arial" w:hAnsi="Arial" w:cs="Arial"/>
      <w:color w:val="000000"/>
      <w:kern w:val="0"/>
      <w:szCs w:val="24"/>
      <w:lang w:bidi="ar-SA"/>
    </w:rPr>
  </w:style>
  <w:style w:type="character" w:customStyle="1" w:styleId="v9tjod">
    <w:name w:val="v9tjod"/>
    <w:basedOn w:val="DefaultParagraphFont"/>
    <w:rsid w:val="00314D1F"/>
  </w:style>
  <w:style w:type="character" w:styleId="HTMLCite">
    <w:name w:val="HTML Cite"/>
    <w:basedOn w:val="DefaultParagraphFont"/>
    <w:uiPriority w:val="99"/>
    <w:semiHidden/>
    <w:unhideWhenUsed/>
    <w:rsid w:val="00314D1F"/>
    <w:rPr>
      <w:i/>
      <w:iCs/>
    </w:rPr>
  </w:style>
  <w:style w:type="character" w:customStyle="1" w:styleId="ylgvce">
    <w:name w:val="ylgvce"/>
    <w:basedOn w:val="DefaultParagraphFont"/>
    <w:rsid w:val="00314D1F"/>
  </w:style>
  <w:style w:type="character" w:styleId="FollowedHyperlink">
    <w:name w:val="FollowedHyperlink"/>
    <w:basedOn w:val="DefaultParagraphFont"/>
    <w:uiPriority w:val="99"/>
    <w:semiHidden/>
    <w:unhideWhenUsed/>
    <w:rsid w:val="00314D1F"/>
    <w:rPr>
      <w:color w:val="96607D" w:themeColor="followedHyperlink"/>
      <w:u w:val="single"/>
    </w:rPr>
  </w:style>
  <w:style w:type="character" w:styleId="UnresolvedMention">
    <w:name w:val="Unresolved Mention"/>
    <w:basedOn w:val="DefaultParagraphFont"/>
    <w:uiPriority w:val="99"/>
    <w:semiHidden/>
    <w:unhideWhenUsed/>
    <w:rsid w:val="00314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C52B-060D-4753-A4E5-5237021D5C1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2025-11-20T14:02:00Z</cp:lastPrinted>
  <dcterms:created xsi:type="dcterms:W3CDTF">2025-11-20T17:11:00Z</dcterms:created>
  <dcterms:modified xsi:type="dcterms:W3CDTF">2025-11-20T17:11:00Z</dcterms:modified>
</cp:coreProperties>
</file>