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60479" w14:textId="77777777" w:rsidR="00527B8C" w:rsidRPr="00EF6A60" w:rsidRDefault="00527B8C" w:rsidP="000709C3">
      <w:pPr>
        <w:rPr>
          <w:rFonts w:ascii="Aptos" w:eastAsia="Times New Roman" w:hAnsi="Aptos" w:cs="Times New Roman"/>
          <w:color w:val="000000" w:themeColor="text1"/>
          <w:sz w:val="25"/>
          <w:szCs w:val="25"/>
        </w:rPr>
      </w:pPr>
      <w:r w:rsidRPr="00EF6A60">
        <w:rPr>
          <w:rFonts w:ascii="Aptos" w:eastAsia="Times New Roman" w:hAnsi="Aptos" w:cs="Times New Roman"/>
          <w:color w:val="000000" w:themeColor="text1"/>
          <w:sz w:val="25"/>
          <w:szCs w:val="25"/>
        </w:rPr>
        <w:t xml:space="preserve">  </w:t>
      </w:r>
    </w:p>
    <w:p w14:paraId="761B69FA" w14:textId="77777777" w:rsidR="00527B8C" w:rsidRPr="00EF6A60" w:rsidRDefault="00527B8C" w:rsidP="00617079">
      <w:pPr>
        <w:pStyle w:val="Heading1"/>
        <w:jc w:val="center"/>
        <w:rPr>
          <w:rFonts w:ascii="Aptos" w:hAnsi="Aptos"/>
          <w:color w:val="000000" w:themeColor="text1"/>
          <w:sz w:val="25"/>
          <w:szCs w:val="25"/>
        </w:rPr>
      </w:pPr>
      <w:r w:rsidRPr="00EF6A60">
        <w:rPr>
          <w:rFonts w:ascii="Aptos" w:hAnsi="Aptos"/>
          <w:color w:val="000000" w:themeColor="text1"/>
          <w:sz w:val="25"/>
          <w:szCs w:val="25"/>
        </w:rPr>
        <w:t>COMMONWEALTH OF MASSACHUSETTS</w:t>
      </w:r>
    </w:p>
    <w:p w14:paraId="14BD8805" w14:textId="77777777" w:rsidR="00527B8C" w:rsidRPr="00EF6A60" w:rsidRDefault="00527B8C" w:rsidP="000709C3">
      <w:pPr>
        <w:jc w:val="center"/>
        <w:rPr>
          <w:rFonts w:ascii="Aptos" w:eastAsia="Times New Roman" w:hAnsi="Aptos" w:cs="Times New Roman"/>
          <w:color w:val="000000" w:themeColor="text1"/>
          <w:sz w:val="25"/>
          <w:szCs w:val="25"/>
        </w:rPr>
      </w:pPr>
      <w:r w:rsidRPr="00EF6A60">
        <w:rPr>
          <w:rFonts w:ascii="Aptos" w:eastAsia="Times New Roman" w:hAnsi="Aptos" w:cs="Times New Roman"/>
          <w:b/>
          <w:bCs/>
          <w:color w:val="000000" w:themeColor="text1"/>
          <w:sz w:val="25"/>
          <w:szCs w:val="25"/>
        </w:rPr>
        <w:t>DIVISION OF ADMINISTRATIVE LAW APPEALS</w:t>
      </w:r>
    </w:p>
    <w:p w14:paraId="4617E662" w14:textId="57711179" w:rsidR="00527B8C" w:rsidRPr="00EF6A60" w:rsidRDefault="00527B8C" w:rsidP="000709C3">
      <w:pPr>
        <w:jc w:val="center"/>
        <w:rPr>
          <w:rFonts w:ascii="Aptos" w:eastAsia="Times New Roman" w:hAnsi="Aptos" w:cs="Times New Roman"/>
          <w:color w:val="000000" w:themeColor="text1"/>
          <w:sz w:val="25"/>
          <w:szCs w:val="25"/>
        </w:rPr>
      </w:pPr>
      <w:r w:rsidRPr="00EF6A60">
        <w:rPr>
          <w:rFonts w:ascii="Aptos" w:eastAsia="Times New Roman" w:hAnsi="Aptos" w:cs="Times New Roman"/>
          <w:b/>
          <w:bCs/>
          <w:color w:val="000000" w:themeColor="text1"/>
          <w:sz w:val="25"/>
          <w:szCs w:val="25"/>
        </w:rPr>
        <w:t>BUREAU OF SPECIAL EDUCATION APPEALS</w:t>
      </w:r>
      <w:r w:rsidRPr="00EF6A60">
        <w:rPr>
          <w:rFonts w:ascii="Aptos" w:eastAsia="Times New Roman" w:hAnsi="Aptos" w:cs="Times New Roman"/>
          <w:color w:val="000000" w:themeColor="text1"/>
          <w:sz w:val="25"/>
          <w:szCs w:val="25"/>
        </w:rPr>
        <w:t> </w:t>
      </w:r>
    </w:p>
    <w:p w14:paraId="27B83024" w14:textId="77777777" w:rsidR="00527B8C" w:rsidRPr="00EF6A60" w:rsidRDefault="00527B8C" w:rsidP="000709C3">
      <w:pPr>
        <w:jc w:val="center"/>
        <w:rPr>
          <w:rFonts w:ascii="Aptos" w:eastAsia="Times New Roman" w:hAnsi="Aptos" w:cs="Times New Roman"/>
          <w:color w:val="000000" w:themeColor="text1"/>
          <w:sz w:val="25"/>
          <w:szCs w:val="25"/>
        </w:rPr>
      </w:pPr>
    </w:p>
    <w:p w14:paraId="6340DC0E" w14:textId="452D4E9D" w:rsidR="00FD10B5" w:rsidRPr="00EF6A60" w:rsidRDefault="00E50D0E" w:rsidP="005E7D22">
      <w:pPr>
        <w:textAlignment w:val="baseline"/>
        <w:rPr>
          <w:rFonts w:ascii="Aptos" w:hAnsi="Aptos"/>
          <w:b/>
          <w:bCs/>
          <w:color w:val="000000" w:themeColor="text1"/>
          <w:sz w:val="25"/>
          <w:szCs w:val="25"/>
        </w:rPr>
      </w:pPr>
      <w:r w:rsidRPr="00EF6A60">
        <w:rPr>
          <w:rFonts w:ascii="Aptos" w:hAnsi="Aptos"/>
          <w:b/>
          <w:bCs/>
          <w:color w:val="000000" w:themeColor="text1"/>
          <w:sz w:val="25"/>
          <w:szCs w:val="25"/>
        </w:rPr>
        <w:t xml:space="preserve">In Re: </w:t>
      </w:r>
      <w:r w:rsidR="005E7D22" w:rsidRPr="00EF6A60">
        <w:rPr>
          <w:rFonts w:ascii="Aptos" w:hAnsi="Aptos"/>
          <w:b/>
          <w:bCs/>
          <w:color w:val="000000" w:themeColor="text1"/>
          <w:sz w:val="25"/>
          <w:szCs w:val="25"/>
        </w:rPr>
        <w:t xml:space="preserve"> </w:t>
      </w:r>
      <w:r w:rsidR="00494DEA" w:rsidRPr="00EF6A60">
        <w:rPr>
          <w:rFonts w:ascii="Aptos" w:hAnsi="Aptos"/>
          <w:b/>
          <w:bCs/>
          <w:color w:val="000000" w:themeColor="text1"/>
          <w:sz w:val="25"/>
          <w:szCs w:val="25"/>
        </w:rPr>
        <w:t xml:space="preserve">Pioneer Valley Chinese Immersion Charter School </w:t>
      </w:r>
      <w:r w:rsidR="00494DEA" w:rsidRPr="00EF6A60">
        <w:rPr>
          <w:rFonts w:ascii="Aptos" w:hAnsi="Aptos"/>
          <w:b/>
          <w:bCs/>
          <w:color w:val="000000" w:themeColor="text1"/>
          <w:sz w:val="25"/>
          <w:szCs w:val="25"/>
        </w:rPr>
        <w:tab/>
      </w:r>
      <w:r w:rsidR="00494DEA" w:rsidRPr="00EF6A60">
        <w:rPr>
          <w:rFonts w:ascii="Aptos" w:hAnsi="Aptos"/>
          <w:b/>
          <w:bCs/>
          <w:color w:val="000000" w:themeColor="text1"/>
          <w:sz w:val="25"/>
          <w:szCs w:val="25"/>
        </w:rPr>
        <w:tab/>
        <w:t xml:space="preserve">BSEA #: 2601931 </w:t>
      </w:r>
    </w:p>
    <w:p w14:paraId="746D21A0" w14:textId="77777777" w:rsidR="00192D1B" w:rsidRPr="00EF6A60" w:rsidRDefault="00192D1B" w:rsidP="000709C3">
      <w:pPr>
        <w:jc w:val="center"/>
        <w:rPr>
          <w:rFonts w:ascii="Aptos" w:eastAsia="Times New Roman" w:hAnsi="Aptos" w:cs="Times New Roman"/>
          <w:b/>
          <w:bCs/>
          <w:color w:val="000000" w:themeColor="text1"/>
          <w:sz w:val="25"/>
          <w:szCs w:val="25"/>
          <w:u w:val="single"/>
        </w:rPr>
      </w:pPr>
    </w:p>
    <w:p w14:paraId="2B5405FA" w14:textId="77777777" w:rsidR="00494DEA" w:rsidRPr="00EF6A60" w:rsidRDefault="00527B8C" w:rsidP="00494DEA">
      <w:pPr>
        <w:jc w:val="center"/>
        <w:rPr>
          <w:rFonts w:ascii="Aptos" w:eastAsia="Times New Roman" w:hAnsi="Aptos" w:cs="Times New Roman"/>
          <w:b/>
          <w:bCs/>
          <w:color w:val="000000" w:themeColor="text1"/>
          <w:sz w:val="25"/>
          <w:szCs w:val="25"/>
          <w:u w:val="single"/>
        </w:rPr>
      </w:pPr>
      <w:r w:rsidRPr="00EF6A60">
        <w:rPr>
          <w:rFonts w:ascii="Aptos" w:eastAsia="Times New Roman" w:hAnsi="Aptos" w:cs="Times New Roman"/>
          <w:b/>
          <w:bCs/>
          <w:color w:val="000000" w:themeColor="text1"/>
          <w:sz w:val="25"/>
          <w:szCs w:val="25"/>
          <w:u w:val="single"/>
        </w:rPr>
        <w:t>RULING ON</w:t>
      </w:r>
      <w:r w:rsidR="00B059CD" w:rsidRPr="00EF6A60">
        <w:rPr>
          <w:rFonts w:ascii="Aptos" w:eastAsia="Times New Roman" w:hAnsi="Aptos" w:cs="Times New Roman"/>
          <w:b/>
          <w:bCs/>
          <w:color w:val="000000" w:themeColor="text1"/>
          <w:sz w:val="25"/>
          <w:szCs w:val="25"/>
          <w:u w:val="single"/>
        </w:rPr>
        <w:t xml:space="preserve"> </w:t>
      </w:r>
      <w:r w:rsidR="00494DEA" w:rsidRPr="00EF6A60">
        <w:rPr>
          <w:rFonts w:ascii="Aptos" w:eastAsia="Times New Roman" w:hAnsi="Aptos" w:cs="Times New Roman"/>
          <w:b/>
          <w:bCs/>
          <w:color w:val="000000" w:themeColor="text1"/>
          <w:sz w:val="25"/>
          <w:szCs w:val="25"/>
          <w:u w:val="single"/>
        </w:rPr>
        <w:t>PARENTS’</w:t>
      </w:r>
      <w:r w:rsidR="00C8584F" w:rsidRPr="00EF6A60">
        <w:rPr>
          <w:rFonts w:ascii="Aptos" w:eastAsia="Times New Roman" w:hAnsi="Aptos" w:cs="Times New Roman"/>
          <w:b/>
          <w:bCs/>
          <w:color w:val="000000" w:themeColor="text1"/>
          <w:sz w:val="25"/>
          <w:szCs w:val="25"/>
          <w:u w:val="single"/>
        </w:rPr>
        <w:t xml:space="preserve"> MOTION TO DISMISS</w:t>
      </w:r>
      <w:r w:rsidR="00494DEA" w:rsidRPr="00EF6A60">
        <w:rPr>
          <w:rFonts w:ascii="Aptos" w:eastAsia="Times New Roman" w:hAnsi="Aptos" w:cs="Times New Roman"/>
          <w:b/>
          <w:bCs/>
          <w:color w:val="000000" w:themeColor="text1"/>
          <w:sz w:val="25"/>
          <w:szCs w:val="25"/>
          <w:u w:val="single"/>
        </w:rPr>
        <w:t xml:space="preserve"> WITHOUT PREJUDICE FOR LACK OF RIPENESS</w:t>
      </w:r>
    </w:p>
    <w:p w14:paraId="51762362" w14:textId="77777777" w:rsidR="00494DEA" w:rsidRPr="00EF6A60" w:rsidRDefault="00494DEA" w:rsidP="00494DEA">
      <w:pPr>
        <w:jc w:val="center"/>
        <w:rPr>
          <w:rFonts w:ascii="Aptos" w:eastAsia="Times New Roman" w:hAnsi="Aptos" w:cs="Times New Roman"/>
          <w:b/>
          <w:bCs/>
          <w:color w:val="000000" w:themeColor="text1"/>
          <w:sz w:val="25"/>
          <w:szCs w:val="25"/>
          <w:u w:val="single"/>
        </w:rPr>
      </w:pPr>
      <w:r w:rsidRPr="00EF6A60">
        <w:rPr>
          <w:rFonts w:ascii="Aptos" w:eastAsia="Times New Roman" w:hAnsi="Aptos" w:cs="Times New Roman"/>
          <w:b/>
          <w:bCs/>
          <w:color w:val="000000" w:themeColor="text1"/>
          <w:sz w:val="25"/>
          <w:szCs w:val="25"/>
          <w:u w:val="single"/>
        </w:rPr>
        <w:t>AND</w:t>
      </w:r>
    </w:p>
    <w:p w14:paraId="71BFD410" w14:textId="2F7FA853" w:rsidR="00446B5E" w:rsidRPr="00EF6A60" w:rsidRDefault="00494DEA" w:rsidP="007A0A90">
      <w:pPr>
        <w:jc w:val="center"/>
        <w:rPr>
          <w:rFonts w:ascii="Aptos" w:eastAsia="Times New Roman" w:hAnsi="Aptos" w:cs="Times New Roman"/>
          <w:b/>
          <w:bCs/>
          <w:color w:val="000000" w:themeColor="text1"/>
          <w:sz w:val="25"/>
          <w:szCs w:val="25"/>
          <w:u w:val="single"/>
        </w:rPr>
      </w:pPr>
      <w:r w:rsidRPr="00EF6A60">
        <w:rPr>
          <w:rFonts w:ascii="Aptos" w:eastAsia="Times New Roman" w:hAnsi="Aptos" w:cs="Times New Roman"/>
          <w:b/>
          <w:bCs/>
          <w:color w:val="000000" w:themeColor="text1"/>
          <w:sz w:val="25"/>
          <w:szCs w:val="25"/>
          <w:u w:val="single"/>
        </w:rPr>
        <w:t>PARENTS’ MOTION TO COMPEL IMPLEMENTATION OF STAY-PUT SERVICES</w:t>
      </w:r>
    </w:p>
    <w:p w14:paraId="3AD4B359" w14:textId="4E381AC5" w:rsidR="001737E7" w:rsidRPr="00EF6A60" w:rsidRDefault="00527B8C" w:rsidP="001737E7">
      <w:pPr>
        <w:pStyle w:val="NormalWeb"/>
        <w:rPr>
          <w:rFonts w:ascii="Aptos" w:hAnsi="Aptos"/>
          <w:color w:val="000000" w:themeColor="text1"/>
          <w:sz w:val="25"/>
          <w:szCs w:val="25"/>
        </w:rPr>
      </w:pPr>
      <w:r w:rsidRPr="00EF6A60">
        <w:rPr>
          <w:rFonts w:ascii="Aptos" w:hAnsi="Aptos"/>
          <w:color w:val="000000" w:themeColor="text1"/>
          <w:sz w:val="25"/>
          <w:szCs w:val="25"/>
        </w:rPr>
        <w:t xml:space="preserve">This matter comes before the Hearing Officer on </w:t>
      </w:r>
      <w:r w:rsidR="008248FD" w:rsidRPr="00EF6A60">
        <w:rPr>
          <w:rFonts w:ascii="Aptos" w:hAnsi="Aptos"/>
          <w:color w:val="000000" w:themeColor="text1"/>
          <w:sz w:val="25"/>
          <w:szCs w:val="25"/>
        </w:rPr>
        <w:t xml:space="preserve">the </w:t>
      </w:r>
      <w:r w:rsidR="00857B96" w:rsidRPr="00EF6A60">
        <w:rPr>
          <w:rFonts w:ascii="Aptos" w:hAnsi="Aptos"/>
          <w:i/>
          <w:iCs/>
          <w:color w:val="000000" w:themeColor="text1"/>
          <w:sz w:val="25"/>
          <w:szCs w:val="25"/>
        </w:rPr>
        <w:t>Parents</w:t>
      </w:r>
      <w:r w:rsidR="007A0A90" w:rsidRPr="00EF6A60">
        <w:rPr>
          <w:rFonts w:ascii="Aptos" w:hAnsi="Aptos"/>
          <w:i/>
          <w:iCs/>
          <w:color w:val="000000" w:themeColor="text1"/>
          <w:sz w:val="25"/>
          <w:szCs w:val="25"/>
        </w:rPr>
        <w:t>’ Motion To Dismiss Without Prejudice For Lack Of Ripeness and Parents’ Motion To Compel Implementation Of Stay-Put Services</w:t>
      </w:r>
      <w:r w:rsidR="00FE760B" w:rsidRPr="00EF6A60">
        <w:rPr>
          <w:rStyle w:val="FootnoteReference"/>
          <w:rFonts w:ascii="Aptos" w:hAnsi="Aptos"/>
          <w:i/>
          <w:iCs/>
          <w:color w:val="000000" w:themeColor="text1"/>
          <w:sz w:val="25"/>
          <w:szCs w:val="25"/>
        </w:rPr>
        <w:footnoteReference w:id="1"/>
      </w:r>
      <w:r w:rsidR="007A0A90" w:rsidRPr="00EF6A60">
        <w:rPr>
          <w:rFonts w:ascii="Aptos" w:hAnsi="Aptos"/>
          <w:color w:val="000000" w:themeColor="text1"/>
          <w:sz w:val="25"/>
          <w:szCs w:val="25"/>
        </w:rPr>
        <w:t xml:space="preserve"> filed on January 20, 2026</w:t>
      </w:r>
      <w:r w:rsidR="007A0A90" w:rsidRPr="00EF6A60">
        <w:rPr>
          <w:rStyle w:val="FootnoteReference"/>
          <w:rFonts w:ascii="Aptos" w:hAnsi="Aptos"/>
          <w:color w:val="000000" w:themeColor="text1"/>
          <w:sz w:val="25"/>
          <w:szCs w:val="25"/>
        </w:rPr>
        <w:footnoteReference w:id="2"/>
      </w:r>
      <w:r w:rsidR="0051118A" w:rsidRPr="00EF6A60">
        <w:rPr>
          <w:rFonts w:ascii="Aptos" w:hAnsi="Aptos"/>
          <w:color w:val="000000" w:themeColor="text1"/>
          <w:sz w:val="25"/>
          <w:szCs w:val="25"/>
        </w:rPr>
        <w:t xml:space="preserve"> (</w:t>
      </w:r>
      <w:r w:rsidR="0051118A" w:rsidRPr="00EF6A60">
        <w:rPr>
          <w:rFonts w:ascii="Aptos" w:hAnsi="Aptos"/>
          <w:i/>
          <w:iCs/>
          <w:color w:val="000000" w:themeColor="text1"/>
          <w:sz w:val="25"/>
          <w:szCs w:val="25"/>
        </w:rPr>
        <w:t>Motion</w:t>
      </w:r>
      <w:r w:rsidR="00EB3974" w:rsidRPr="00EF6A60">
        <w:rPr>
          <w:rFonts w:ascii="Aptos" w:hAnsi="Aptos"/>
          <w:i/>
          <w:iCs/>
          <w:color w:val="000000" w:themeColor="text1"/>
          <w:sz w:val="25"/>
          <w:szCs w:val="25"/>
        </w:rPr>
        <w:t xml:space="preserve"> to Dismiss</w:t>
      </w:r>
      <w:r w:rsidR="00715D88">
        <w:rPr>
          <w:rFonts w:ascii="Aptos" w:hAnsi="Aptos"/>
          <w:i/>
          <w:iCs/>
          <w:color w:val="000000" w:themeColor="text1"/>
          <w:sz w:val="25"/>
          <w:szCs w:val="25"/>
        </w:rPr>
        <w:t>/Motion for Summary Judgment</w:t>
      </w:r>
      <w:r w:rsidR="00EB3974" w:rsidRPr="00EF6A60">
        <w:rPr>
          <w:rFonts w:ascii="Aptos" w:hAnsi="Aptos"/>
          <w:color w:val="000000" w:themeColor="text1"/>
          <w:sz w:val="25"/>
          <w:szCs w:val="25"/>
        </w:rPr>
        <w:t xml:space="preserve"> and </w:t>
      </w:r>
      <w:r w:rsidR="00EB3974" w:rsidRPr="00EF6A60">
        <w:rPr>
          <w:rFonts w:ascii="Aptos" w:hAnsi="Aptos"/>
          <w:i/>
          <w:iCs/>
          <w:color w:val="000000" w:themeColor="text1"/>
          <w:sz w:val="25"/>
          <w:szCs w:val="25"/>
        </w:rPr>
        <w:t xml:space="preserve">Motion </w:t>
      </w:r>
      <w:r w:rsidR="007A0A90" w:rsidRPr="00EF6A60">
        <w:rPr>
          <w:rFonts w:ascii="Aptos" w:hAnsi="Aptos"/>
          <w:i/>
          <w:iCs/>
          <w:color w:val="000000" w:themeColor="text1"/>
          <w:sz w:val="25"/>
          <w:szCs w:val="25"/>
        </w:rPr>
        <w:t>to Compel Stay-Put</w:t>
      </w:r>
      <w:r w:rsidR="007A0A90" w:rsidRPr="00EF6A60">
        <w:rPr>
          <w:rFonts w:ascii="Aptos" w:hAnsi="Aptos"/>
          <w:color w:val="000000" w:themeColor="text1"/>
          <w:sz w:val="25"/>
          <w:szCs w:val="25"/>
        </w:rPr>
        <w:t xml:space="preserve">, respectively, and together, </w:t>
      </w:r>
      <w:r w:rsidR="007A0A90" w:rsidRPr="00EF6A60">
        <w:rPr>
          <w:rFonts w:ascii="Aptos" w:hAnsi="Aptos"/>
          <w:i/>
          <w:iCs/>
          <w:color w:val="000000" w:themeColor="text1"/>
          <w:sz w:val="25"/>
          <w:szCs w:val="25"/>
        </w:rPr>
        <w:t>Parents’ Motion</w:t>
      </w:r>
      <w:r w:rsidR="001737E7" w:rsidRPr="00EF6A60">
        <w:rPr>
          <w:rFonts w:ascii="Aptos" w:hAnsi="Aptos"/>
          <w:color w:val="000000" w:themeColor="text1"/>
          <w:sz w:val="25"/>
          <w:szCs w:val="25"/>
        </w:rPr>
        <w:t>s</w:t>
      </w:r>
      <w:r w:rsidR="0051118A" w:rsidRPr="00EF6A60">
        <w:rPr>
          <w:rFonts w:ascii="Aptos" w:hAnsi="Aptos"/>
          <w:color w:val="000000" w:themeColor="text1"/>
          <w:sz w:val="25"/>
          <w:szCs w:val="25"/>
        </w:rPr>
        <w:t>)</w:t>
      </w:r>
      <w:r w:rsidR="005E7D22" w:rsidRPr="00EF6A60">
        <w:rPr>
          <w:rFonts w:ascii="Aptos" w:hAnsi="Aptos"/>
          <w:color w:val="000000" w:themeColor="text1"/>
          <w:sz w:val="25"/>
          <w:szCs w:val="25"/>
        </w:rPr>
        <w:t xml:space="preserve">. </w:t>
      </w:r>
    </w:p>
    <w:p w14:paraId="26BBE09F" w14:textId="762DAE2E" w:rsidR="00241B5B" w:rsidRPr="00EF6A60" w:rsidRDefault="005E7D22" w:rsidP="007A0A90">
      <w:pPr>
        <w:pStyle w:val="NormalWeb"/>
        <w:rPr>
          <w:rFonts w:ascii="Aptos" w:hAnsi="Aptos"/>
          <w:color w:val="000000" w:themeColor="text1"/>
          <w:sz w:val="25"/>
          <w:szCs w:val="25"/>
        </w:rPr>
      </w:pPr>
      <w:r w:rsidRPr="00EF6A60">
        <w:rPr>
          <w:rFonts w:ascii="Aptos" w:hAnsi="Aptos"/>
          <w:color w:val="000000" w:themeColor="text1"/>
          <w:sz w:val="25"/>
          <w:szCs w:val="25"/>
        </w:rPr>
        <w:t xml:space="preserve">In </w:t>
      </w:r>
      <w:r w:rsidR="00241B5B" w:rsidRPr="00EF6A60">
        <w:rPr>
          <w:rFonts w:ascii="Aptos" w:hAnsi="Aptos"/>
          <w:color w:val="000000" w:themeColor="text1"/>
          <w:sz w:val="25"/>
          <w:szCs w:val="25"/>
        </w:rPr>
        <w:t xml:space="preserve">their </w:t>
      </w:r>
      <w:r w:rsidR="00241B5B" w:rsidRPr="00EF6A60">
        <w:rPr>
          <w:rFonts w:ascii="Aptos" w:hAnsi="Aptos"/>
          <w:i/>
          <w:iCs/>
          <w:color w:val="000000" w:themeColor="text1"/>
          <w:sz w:val="25"/>
          <w:szCs w:val="25"/>
        </w:rPr>
        <w:t>Motion to Dismiss</w:t>
      </w:r>
      <w:r w:rsidR="00715D88">
        <w:rPr>
          <w:rFonts w:ascii="Aptos" w:hAnsi="Aptos"/>
          <w:i/>
          <w:iCs/>
          <w:color w:val="000000" w:themeColor="text1"/>
          <w:sz w:val="25"/>
          <w:szCs w:val="25"/>
        </w:rPr>
        <w:t>/Motion for Summary Judgment</w:t>
      </w:r>
      <w:r w:rsidRPr="00EF6A60">
        <w:rPr>
          <w:rFonts w:ascii="Aptos" w:hAnsi="Aptos"/>
          <w:color w:val="000000" w:themeColor="text1"/>
          <w:sz w:val="25"/>
          <w:szCs w:val="25"/>
        </w:rPr>
        <w:t xml:space="preserve">, </w:t>
      </w:r>
      <w:r w:rsidR="001737E7" w:rsidRPr="00EF6A60">
        <w:rPr>
          <w:rFonts w:ascii="Aptos" w:hAnsi="Aptos"/>
          <w:color w:val="000000" w:themeColor="text1"/>
          <w:sz w:val="25"/>
          <w:szCs w:val="25"/>
        </w:rPr>
        <w:t xml:space="preserve">Parents move to dismiss </w:t>
      </w:r>
      <w:r w:rsidR="00F446FA" w:rsidRPr="00F446FA">
        <w:rPr>
          <w:rFonts w:ascii="Aptos" w:hAnsi="Aptos"/>
          <w:color w:val="000000" w:themeColor="text1"/>
          <w:sz w:val="25"/>
          <w:szCs w:val="25"/>
        </w:rPr>
        <w:t>Pioneer Valley Chinese Immersion Charter School</w:t>
      </w:r>
      <w:r w:rsidR="00F446FA">
        <w:rPr>
          <w:rFonts w:ascii="Aptos" w:hAnsi="Aptos"/>
          <w:color w:val="000000" w:themeColor="text1"/>
          <w:sz w:val="25"/>
          <w:szCs w:val="25"/>
        </w:rPr>
        <w:t xml:space="preserve">’s (the District or </w:t>
      </w:r>
      <w:r w:rsidR="001737E7" w:rsidRPr="00EF6A60">
        <w:rPr>
          <w:rFonts w:ascii="Aptos" w:hAnsi="Aptos"/>
          <w:color w:val="000000" w:themeColor="text1"/>
          <w:sz w:val="25"/>
          <w:szCs w:val="25"/>
        </w:rPr>
        <w:t>PVCICS</w:t>
      </w:r>
      <w:r w:rsidR="00F446FA">
        <w:rPr>
          <w:rFonts w:ascii="Aptos" w:hAnsi="Aptos"/>
          <w:color w:val="000000" w:themeColor="text1"/>
          <w:sz w:val="25"/>
          <w:szCs w:val="25"/>
        </w:rPr>
        <w:t>)</w:t>
      </w:r>
      <w:r w:rsidR="001737E7" w:rsidRPr="00EF6A60">
        <w:rPr>
          <w:rFonts w:ascii="Aptos" w:hAnsi="Aptos"/>
          <w:color w:val="000000" w:themeColor="text1"/>
          <w:sz w:val="25"/>
          <w:szCs w:val="25"/>
        </w:rPr>
        <w:t xml:space="preserve"> Hearing Request as unripe. They argue there is no “live controversy” because the IEP Team has not yet finalized a specific placement proposal</w:t>
      </w:r>
      <w:r w:rsidR="0009483A" w:rsidRPr="00EF6A60">
        <w:rPr>
          <w:rFonts w:ascii="Aptos" w:hAnsi="Aptos"/>
          <w:color w:val="000000" w:themeColor="text1"/>
          <w:sz w:val="25"/>
          <w:szCs w:val="25"/>
        </w:rPr>
        <w:t>,</w:t>
      </w:r>
      <w:r w:rsidR="001737E7" w:rsidRPr="00EF6A60">
        <w:rPr>
          <w:rFonts w:ascii="Aptos" w:hAnsi="Aptos"/>
          <w:color w:val="000000" w:themeColor="text1"/>
          <w:sz w:val="25"/>
          <w:szCs w:val="25"/>
        </w:rPr>
        <w:t xml:space="preserve"> and</w:t>
      </w:r>
      <w:r w:rsidR="0009483A" w:rsidRPr="00EF6A60">
        <w:rPr>
          <w:rFonts w:ascii="Aptos" w:hAnsi="Aptos"/>
          <w:color w:val="000000" w:themeColor="text1"/>
          <w:sz w:val="25"/>
          <w:szCs w:val="25"/>
        </w:rPr>
        <w:t xml:space="preserve"> </w:t>
      </w:r>
      <w:r w:rsidR="001737E7" w:rsidRPr="00EF6A60">
        <w:rPr>
          <w:rFonts w:ascii="Aptos" w:hAnsi="Aptos"/>
          <w:color w:val="000000" w:themeColor="text1"/>
          <w:sz w:val="25"/>
          <w:szCs w:val="25"/>
        </w:rPr>
        <w:t xml:space="preserve">placement must be clearly identified before adjudication is appropriate. Parents further contend that PVCICS agreed to conduct an FBA and additional evaluations (including for home/hospital instruction) but has not </w:t>
      </w:r>
      <w:r w:rsidR="00C0209C" w:rsidRPr="00EF6A60">
        <w:rPr>
          <w:rFonts w:ascii="Aptos" w:hAnsi="Aptos"/>
          <w:color w:val="000000" w:themeColor="text1"/>
          <w:sz w:val="25"/>
          <w:szCs w:val="25"/>
        </w:rPr>
        <w:t xml:space="preserve">yet </w:t>
      </w:r>
      <w:r w:rsidR="001737E7" w:rsidRPr="00EF6A60">
        <w:rPr>
          <w:rFonts w:ascii="Aptos" w:hAnsi="Aptos"/>
          <w:color w:val="000000" w:themeColor="text1"/>
          <w:sz w:val="25"/>
          <w:szCs w:val="25"/>
        </w:rPr>
        <w:t xml:space="preserve">completed them or reconvened the Team to review results and update the IEP or placement. Because the District filed its Hearing Request before finishing these evaluations, convening the Team, or proposing a specific program and location, the matter is premature. They argue that PVCICS’s amendment raising home/hospital FAPE is unripe for the same reasons. </w:t>
      </w:r>
      <w:r w:rsidR="00420478" w:rsidRPr="00EF6A60">
        <w:rPr>
          <w:rFonts w:ascii="Aptos" w:hAnsi="Aptos"/>
          <w:color w:val="000000" w:themeColor="text1"/>
          <w:sz w:val="25"/>
          <w:szCs w:val="25"/>
        </w:rPr>
        <w:t xml:space="preserve"> </w:t>
      </w:r>
    </w:p>
    <w:p w14:paraId="4CAE93C1" w14:textId="4B65A594" w:rsidR="001737E7" w:rsidRPr="00EF6A60" w:rsidRDefault="001737E7" w:rsidP="00420478">
      <w:pPr>
        <w:pStyle w:val="NormalWeb"/>
        <w:rPr>
          <w:rFonts w:ascii="Aptos" w:hAnsi="Aptos"/>
          <w:color w:val="000000" w:themeColor="text1"/>
          <w:sz w:val="25"/>
          <w:szCs w:val="25"/>
        </w:rPr>
      </w:pPr>
      <w:r w:rsidRPr="00EF6A60">
        <w:rPr>
          <w:rFonts w:ascii="Aptos" w:hAnsi="Aptos"/>
          <w:color w:val="000000" w:themeColor="text1"/>
          <w:sz w:val="25"/>
          <w:szCs w:val="25"/>
        </w:rPr>
        <w:t xml:space="preserve">In their </w:t>
      </w:r>
      <w:r w:rsidRPr="00EF6A60">
        <w:rPr>
          <w:rFonts w:ascii="Aptos" w:hAnsi="Aptos"/>
          <w:i/>
          <w:iCs/>
          <w:color w:val="000000" w:themeColor="text1"/>
          <w:sz w:val="25"/>
          <w:szCs w:val="25"/>
        </w:rPr>
        <w:t>Motion T</w:t>
      </w:r>
      <w:r w:rsidR="00857B96" w:rsidRPr="00EF6A60">
        <w:rPr>
          <w:rFonts w:ascii="Aptos" w:hAnsi="Aptos"/>
          <w:i/>
          <w:iCs/>
          <w:color w:val="000000" w:themeColor="text1"/>
          <w:sz w:val="25"/>
          <w:szCs w:val="25"/>
        </w:rPr>
        <w:t>o</w:t>
      </w:r>
      <w:r w:rsidR="00857B96" w:rsidRPr="00EF6A60">
        <w:rPr>
          <w:rStyle w:val="apple-converted-space"/>
          <w:rFonts w:ascii="Aptos" w:hAnsi="Aptos"/>
          <w:b/>
          <w:bCs/>
          <w:i/>
          <w:iCs/>
          <w:color w:val="000000" w:themeColor="text1"/>
          <w:sz w:val="25"/>
          <w:szCs w:val="25"/>
        </w:rPr>
        <w:t> </w:t>
      </w:r>
      <w:r w:rsidRPr="00EF6A60">
        <w:rPr>
          <w:rStyle w:val="Strong"/>
          <w:rFonts w:ascii="Aptos" w:hAnsi="Aptos"/>
          <w:b w:val="0"/>
          <w:bCs w:val="0"/>
          <w:i/>
          <w:iCs/>
          <w:color w:val="000000" w:themeColor="text1"/>
          <w:sz w:val="25"/>
          <w:szCs w:val="25"/>
        </w:rPr>
        <w:t>C</w:t>
      </w:r>
      <w:r w:rsidR="00857B96" w:rsidRPr="00EF6A60">
        <w:rPr>
          <w:rStyle w:val="Strong"/>
          <w:rFonts w:ascii="Aptos" w:hAnsi="Aptos"/>
          <w:b w:val="0"/>
          <w:bCs w:val="0"/>
          <w:i/>
          <w:iCs/>
          <w:color w:val="000000" w:themeColor="text1"/>
          <w:sz w:val="25"/>
          <w:szCs w:val="25"/>
        </w:rPr>
        <w:t xml:space="preserve">ompel </w:t>
      </w:r>
      <w:r w:rsidRPr="00EF6A60">
        <w:rPr>
          <w:rStyle w:val="Strong"/>
          <w:rFonts w:ascii="Aptos" w:hAnsi="Aptos"/>
          <w:b w:val="0"/>
          <w:bCs w:val="0"/>
          <w:i/>
          <w:iCs/>
          <w:color w:val="000000" w:themeColor="text1"/>
          <w:sz w:val="25"/>
          <w:szCs w:val="25"/>
        </w:rPr>
        <w:t>Stay-Put</w:t>
      </w:r>
      <w:r w:rsidRPr="00EF6A60">
        <w:rPr>
          <w:rStyle w:val="Strong"/>
          <w:rFonts w:ascii="Aptos" w:hAnsi="Aptos"/>
          <w:b w:val="0"/>
          <w:bCs w:val="0"/>
          <w:color w:val="000000" w:themeColor="text1"/>
          <w:sz w:val="25"/>
          <w:szCs w:val="25"/>
        </w:rPr>
        <w:t>, Parents ask that “</w:t>
      </w:r>
      <w:r w:rsidR="00C9785A" w:rsidRPr="00EF6A60">
        <w:rPr>
          <w:rFonts w:ascii="Aptos" w:hAnsi="Aptos"/>
          <w:color w:val="000000" w:themeColor="text1"/>
          <w:sz w:val="25"/>
          <w:szCs w:val="25"/>
        </w:rPr>
        <w:t>the BSEA order PVCICS to</w:t>
      </w:r>
      <w:r w:rsidR="007B1DDF" w:rsidRPr="00EF6A60">
        <w:rPr>
          <w:rFonts w:ascii="Aptos" w:hAnsi="Aptos"/>
          <w:color w:val="000000" w:themeColor="text1"/>
          <w:sz w:val="25"/>
          <w:szCs w:val="25"/>
        </w:rPr>
        <w:t xml:space="preserve"> r</w:t>
      </w:r>
      <w:r w:rsidR="00C9785A" w:rsidRPr="00EF6A60">
        <w:rPr>
          <w:rFonts w:ascii="Aptos" w:hAnsi="Aptos"/>
          <w:color w:val="000000" w:themeColor="text1"/>
          <w:sz w:val="25"/>
          <w:szCs w:val="25"/>
        </w:rPr>
        <w:t>estore the Student’s Stay Put B-grid push-in service of a BCBA at 60 minutes per week, as set</w:t>
      </w:r>
      <w:r w:rsidR="007B1DDF" w:rsidRPr="00EF6A60">
        <w:rPr>
          <w:rFonts w:ascii="Aptos" w:hAnsi="Aptos"/>
          <w:color w:val="000000" w:themeColor="text1"/>
          <w:sz w:val="25"/>
          <w:szCs w:val="25"/>
        </w:rPr>
        <w:t xml:space="preserve"> </w:t>
      </w:r>
      <w:r w:rsidR="00C9785A" w:rsidRPr="00EF6A60">
        <w:rPr>
          <w:rFonts w:ascii="Aptos" w:hAnsi="Aptos"/>
          <w:color w:val="000000" w:themeColor="text1"/>
          <w:sz w:val="25"/>
          <w:szCs w:val="25"/>
        </w:rPr>
        <w:t xml:space="preserve">forth in the Student’s Stay Put IEP during the pendency of the outstanding evaluations, </w:t>
      </w:r>
      <w:r w:rsidR="00C9785A" w:rsidRPr="00EF6A60">
        <w:rPr>
          <w:rFonts w:ascii="Aptos" w:hAnsi="Aptos"/>
          <w:color w:val="000000" w:themeColor="text1"/>
          <w:sz w:val="25"/>
          <w:szCs w:val="25"/>
        </w:rPr>
        <w:lastRenderedPageBreak/>
        <w:t>the</w:t>
      </w:r>
      <w:r w:rsidR="007B1DDF" w:rsidRPr="00EF6A60">
        <w:rPr>
          <w:rFonts w:ascii="Aptos" w:hAnsi="Aptos"/>
          <w:color w:val="000000" w:themeColor="text1"/>
          <w:sz w:val="25"/>
          <w:szCs w:val="25"/>
        </w:rPr>
        <w:t xml:space="preserve"> </w:t>
      </w:r>
      <w:r w:rsidR="00C9785A" w:rsidRPr="00EF6A60">
        <w:rPr>
          <w:rFonts w:ascii="Aptos" w:hAnsi="Aptos"/>
          <w:color w:val="000000" w:themeColor="text1"/>
          <w:sz w:val="25"/>
          <w:szCs w:val="25"/>
        </w:rPr>
        <w:t>corresponding Team process that will result from those evaluations, and during the pendency of</w:t>
      </w:r>
      <w:r w:rsidR="007B1DDF" w:rsidRPr="00EF6A60">
        <w:rPr>
          <w:rFonts w:ascii="Aptos" w:hAnsi="Aptos"/>
          <w:color w:val="000000" w:themeColor="text1"/>
          <w:sz w:val="25"/>
          <w:szCs w:val="25"/>
        </w:rPr>
        <w:t xml:space="preserve"> </w:t>
      </w:r>
      <w:r w:rsidR="00C9785A" w:rsidRPr="00EF6A60">
        <w:rPr>
          <w:rFonts w:ascii="Aptos" w:hAnsi="Aptos"/>
          <w:color w:val="000000" w:themeColor="text1"/>
          <w:sz w:val="25"/>
          <w:szCs w:val="25"/>
        </w:rPr>
        <w:t>any dispute that may subsequently arise.</w:t>
      </w:r>
      <w:r w:rsidR="007B1DDF" w:rsidRPr="00EF6A60">
        <w:rPr>
          <w:rFonts w:ascii="Aptos" w:hAnsi="Aptos"/>
          <w:color w:val="000000" w:themeColor="text1"/>
          <w:sz w:val="25"/>
          <w:szCs w:val="25"/>
        </w:rPr>
        <w:t>”</w:t>
      </w:r>
    </w:p>
    <w:p w14:paraId="4AB63152" w14:textId="21561F5F" w:rsidR="00E95BCE" w:rsidRDefault="005B7D65" w:rsidP="00E95BCE">
      <w:pPr>
        <w:pStyle w:val="Default"/>
      </w:pPr>
      <w:r w:rsidRPr="00EF6A60">
        <w:rPr>
          <w:rFonts w:ascii="Aptos" w:eastAsia="Times New Roman" w:hAnsi="Aptos"/>
          <w:color w:val="000000" w:themeColor="text1"/>
          <w:sz w:val="25"/>
          <w:szCs w:val="25"/>
        </w:rPr>
        <w:t>On</w:t>
      </w:r>
      <w:r w:rsidR="00D67AAB" w:rsidRPr="00EF6A60">
        <w:rPr>
          <w:rFonts w:ascii="Aptos" w:eastAsia="Times New Roman" w:hAnsi="Aptos"/>
          <w:color w:val="000000" w:themeColor="text1"/>
          <w:sz w:val="25"/>
          <w:szCs w:val="25"/>
        </w:rPr>
        <w:t xml:space="preserve"> </w:t>
      </w:r>
      <w:r w:rsidR="00515258" w:rsidRPr="00EF6A60">
        <w:rPr>
          <w:rFonts w:ascii="Aptos" w:eastAsia="Times New Roman" w:hAnsi="Aptos"/>
          <w:color w:val="000000" w:themeColor="text1"/>
          <w:sz w:val="25"/>
          <w:szCs w:val="25"/>
        </w:rPr>
        <w:t>January 26, 2026</w:t>
      </w:r>
      <w:r w:rsidR="00515258" w:rsidRPr="00EF6A60">
        <w:rPr>
          <w:rStyle w:val="FootnoteReference"/>
          <w:rFonts w:ascii="Aptos" w:eastAsia="Times New Roman" w:hAnsi="Aptos"/>
          <w:color w:val="000000" w:themeColor="text1"/>
          <w:sz w:val="25"/>
          <w:szCs w:val="25"/>
        </w:rPr>
        <w:footnoteReference w:id="3"/>
      </w:r>
      <w:r w:rsidR="00794C2C" w:rsidRPr="00EF6A60">
        <w:rPr>
          <w:rFonts w:ascii="Aptos" w:eastAsia="Times New Roman" w:hAnsi="Aptos"/>
          <w:color w:val="000000" w:themeColor="text1"/>
          <w:sz w:val="25"/>
          <w:szCs w:val="25"/>
        </w:rPr>
        <w:t xml:space="preserve">, the District filed </w:t>
      </w:r>
      <w:r w:rsidR="00A25C4C">
        <w:rPr>
          <w:rFonts w:ascii="Aptos" w:eastAsia="Times New Roman" w:hAnsi="Aptos"/>
          <w:color w:val="000000" w:themeColor="text1"/>
          <w:sz w:val="25"/>
          <w:szCs w:val="25"/>
        </w:rPr>
        <w:t xml:space="preserve"> PVCICS’s </w:t>
      </w:r>
      <w:r w:rsidR="00794C2C" w:rsidRPr="00EF6A60">
        <w:rPr>
          <w:rFonts w:ascii="Aptos" w:eastAsia="Times New Roman" w:hAnsi="Aptos"/>
          <w:i/>
          <w:iCs/>
          <w:color w:val="000000" w:themeColor="text1"/>
          <w:sz w:val="25"/>
          <w:szCs w:val="25"/>
        </w:rPr>
        <w:t>Opposition To Parents’ Motion To Dismiss/Sua Sponte Motion For Summary Judgment</w:t>
      </w:r>
      <w:r w:rsidR="00C477F8" w:rsidRPr="00EF6A60">
        <w:rPr>
          <w:rStyle w:val="FootnoteReference"/>
          <w:rFonts w:ascii="Aptos" w:eastAsia="Times New Roman" w:hAnsi="Aptos"/>
          <w:i/>
          <w:iCs/>
          <w:color w:val="000000" w:themeColor="text1"/>
          <w:sz w:val="25"/>
          <w:szCs w:val="25"/>
        </w:rPr>
        <w:footnoteReference w:id="4"/>
      </w:r>
      <w:r w:rsidR="00E95BCE">
        <w:rPr>
          <w:rFonts w:ascii="Aptos" w:eastAsia="Times New Roman" w:hAnsi="Aptos"/>
          <w:i/>
          <w:iCs/>
          <w:color w:val="000000" w:themeColor="text1"/>
          <w:sz w:val="25"/>
          <w:szCs w:val="25"/>
        </w:rPr>
        <w:t xml:space="preserve">, </w:t>
      </w:r>
      <w:r w:rsidR="00E95BCE" w:rsidRPr="00E95BCE">
        <w:rPr>
          <w:rFonts w:ascii="Aptos" w:eastAsia="Times New Roman" w:hAnsi="Aptos"/>
          <w:color w:val="000000" w:themeColor="text1"/>
          <w:sz w:val="25"/>
          <w:szCs w:val="25"/>
        </w:rPr>
        <w:t>asser</w:t>
      </w:r>
      <w:r w:rsidR="00E95BCE">
        <w:rPr>
          <w:rFonts w:ascii="Aptos" w:eastAsia="Times New Roman" w:hAnsi="Aptos"/>
          <w:color w:val="000000" w:themeColor="text1"/>
          <w:sz w:val="25"/>
          <w:szCs w:val="25"/>
        </w:rPr>
        <w:t>t</w:t>
      </w:r>
      <w:r w:rsidR="00E95BCE" w:rsidRPr="00E95BCE">
        <w:rPr>
          <w:rFonts w:ascii="Aptos" w:eastAsia="Times New Roman" w:hAnsi="Aptos"/>
          <w:color w:val="000000" w:themeColor="text1"/>
          <w:sz w:val="25"/>
          <w:szCs w:val="25"/>
        </w:rPr>
        <w:t>ing that</w:t>
      </w:r>
      <w:r w:rsidR="00E95BCE" w:rsidRPr="00E95BCE">
        <w:t xml:space="preserve"> </w:t>
      </w:r>
    </w:p>
    <w:p w14:paraId="64771287" w14:textId="3A5E3223" w:rsidR="00E95BCE" w:rsidRPr="00E95BCE" w:rsidRDefault="00E95BCE" w:rsidP="00E95BCE">
      <w:pPr>
        <w:pStyle w:val="Default"/>
        <w:ind w:left="1440"/>
        <w:rPr>
          <w:rFonts w:ascii="Aptos" w:eastAsia="Times New Roman" w:hAnsi="Aptos"/>
          <w:color w:val="000000" w:themeColor="text1"/>
          <w:sz w:val="25"/>
          <w:szCs w:val="25"/>
        </w:rPr>
      </w:pPr>
      <w:r>
        <w:t>“</w:t>
      </w:r>
      <w:r w:rsidRPr="00E95BCE">
        <w:rPr>
          <w:rFonts w:ascii="Aptos" w:eastAsia="Times New Roman" w:hAnsi="Aptos"/>
          <w:color w:val="000000" w:themeColor="text1"/>
          <w:sz w:val="25"/>
          <w:szCs w:val="25"/>
        </w:rPr>
        <w:t>PVCICS’s complaint clearly articulates a viable claim concerning whether the Student is currently being provided with a FAPE in his existing placement, an issue squarely within the jurisdiction of the BSEA. To the extent that the Parents dispute the factual assertions raised by the District – which they clearly do based on the 15 pages and numerous exhibits replete with information they contend supports their position – these disagreements evince material factual issues that are not properly resolved through a hearing on the merits, not on a motion to dismiss.</w:t>
      </w:r>
    </w:p>
    <w:p w14:paraId="3136D4A4" w14:textId="2625F4F0" w:rsidR="00857B96" w:rsidRDefault="00E95BCE" w:rsidP="00842191">
      <w:pPr>
        <w:pStyle w:val="Default"/>
        <w:ind w:left="1440"/>
        <w:rPr>
          <w:rFonts w:ascii="Aptos" w:eastAsia="Times New Roman" w:hAnsi="Aptos"/>
          <w:color w:val="000000" w:themeColor="text1"/>
          <w:sz w:val="25"/>
          <w:szCs w:val="25"/>
        </w:rPr>
      </w:pPr>
      <w:r w:rsidRPr="00E95BCE">
        <w:rPr>
          <w:rFonts w:ascii="Aptos" w:eastAsia="Times New Roman" w:hAnsi="Aptos"/>
          <w:color w:val="000000" w:themeColor="text1"/>
          <w:sz w:val="25"/>
          <w:szCs w:val="25"/>
        </w:rPr>
        <w:t>In support of their assertion that this matter should be dismissed or adjudged summarily for lack of ripeness, the Parents offer no legal argument, analysis, or authority. Their position is frivolous and without merit.</w:t>
      </w:r>
      <w:r w:rsidR="00842191">
        <w:rPr>
          <w:rFonts w:ascii="Aptos" w:eastAsia="Times New Roman" w:hAnsi="Aptos"/>
          <w:color w:val="000000" w:themeColor="text1"/>
          <w:sz w:val="25"/>
          <w:szCs w:val="25"/>
        </w:rPr>
        <w:t>”</w:t>
      </w:r>
    </w:p>
    <w:p w14:paraId="0ECBC5E0" w14:textId="77777777" w:rsidR="00796BBB" w:rsidRDefault="00796BBB" w:rsidP="00842191">
      <w:pPr>
        <w:pStyle w:val="Default"/>
        <w:ind w:left="1440"/>
        <w:rPr>
          <w:rFonts w:ascii="Aptos" w:eastAsia="Times New Roman" w:hAnsi="Aptos"/>
          <w:color w:val="000000" w:themeColor="text1"/>
          <w:sz w:val="25"/>
          <w:szCs w:val="25"/>
        </w:rPr>
      </w:pPr>
    </w:p>
    <w:p w14:paraId="155DE867" w14:textId="768134CE" w:rsidR="00796BBB" w:rsidRPr="00E95BCE" w:rsidRDefault="00DB51CA" w:rsidP="00842191">
      <w:pPr>
        <w:pStyle w:val="Default"/>
        <w:ind w:left="1440"/>
        <w:rPr>
          <w:rFonts w:ascii="Aptos" w:eastAsia="Times New Roman" w:hAnsi="Aptos"/>
          <w:color w:val="000000" w:themeColor="text1"/>
          <w:sz w:val="25"/>
          <w:szCs w:val="25"/>
        </w:rPr>
      </w:pPr>
      <w:r>
        <w:rPr>
          <w:rFonts w:ascii="Aptos" w:eastAsia="Times New Roman" w:hAnsi="Aptos"/>
          <w:color w:val="000000" w:themeColor="text1"/>
          <w:sz w:val="25"/>
          <w:szCs w:val="25"/>
        </w:rPr>
        <w:t>“</w:t>
      </w:r>
      <w:r w:rsidR="00796BBB">
        <w:rPr>
          <w:rFonts w:ascii="Aptos" w:eastAsia="Times New Roman" w:hAnsi="Aptos"/>
          <w:color w:val="000000" w:themeColor="text1"/>
          <w:sz w:val="25"/>
          <w:szCs w:val="25"/>
        </w:rPr>
        <w:t>….</w:t>
      </w:r>
      <w:r w:rsidR="00796BBB" w:rsidRPr="00796BBB">
        <w:t xml:space="preserve"> </w:t>
      </w:r>
      <w:r w:rsidR="00796BBB" w:rsidRPr="00796BBB">
        <w:rPr>
          <w:rFonts w:ascii="Aptos" w:eastAsia="Times New Roman" w:hAnsi="Aptos"/>
          <w:color w:val="000000" w:themeColor="text1"/>
          <w:sz w:val="25"/>
          <w:szCs w:val="25"/>
        </w:rPr>
        <w:t xml:space="preserve">Concerning the Parents’ motion to compel, PVCICS assents and acknowledges its responsibility to provide stay-put behavioral services to the Student pursuant to his last accepted IEP. PVCICS respectfully asserts that it is delivering </w:t>
      </w:r>
      <w:r w:rsidR="00570EF6">
        <w:rPr>
          <w:rFonts w:ascii="Aptos" w:eastAsia="Times New Roman" w:hAnsi="Aptos"/>
          <w:color w:val="000000" w:themeColor="text1"/>
          <w:sz w:val="25"/>
          <w:szCs w:val="25"/>
        </w:rPr>
        <w:t>[Student’s]</w:t>
      </w:r>
      <w:r w:rsidR="00796BBB" w:rsidRPr="00796BBB">
        <w:rPr>
          <w:rFonts w:ascii="Aptos" w:eastAsia="Times New Roman" w:hAnsi="Aptos"/>
          <w:color w:val="000000" w:themeColor="text1"/>
          <w:sz w:val="25"/>
          <w:szCs w:val="25"/>
        </w:rPr>
        <w:t xml:space="preserve"> stay-put IEP services, including but not limited to BCBA services. Counsel for the School encourages Parents’ counsel to inquire about such matters moving forward before filing unnecessary motions.</w:t>
      </w:r>
      <w:r w:rsidR="00796BBB">
        <w:rPr>
          <w:rFonts w:ascii="Aptos" w:eastAsia="Times New Roman" w:hAnsi="Aptos"/>
          <w:color w:val="000000" w:themeColor="text1"/>
          <w:sz w:val="25"/>
          <w:szCs w:val="25"/>
        </w:rPr>
        <w:t>”</w:t>
      </w:r>
    </w:p>
    <w:p w14:paraId="73721DD0" w14:textId="66C2FD65" w:rsidR="00DB342A" w:rsidRPr="00EF6A60" w:rsidRDefault="00DB342A" w:rsidP="001F45EF">
      <w:pPr>
        <w:pStyle w:val="Default"/>
        <w:rPr>
          <w:rFonts w:ascii="Aptos" w:eastAsia="Times New Roman" w:hAnsi="Aptos"/>
          <w:color w:val="000000" w:themeColor="text1"/>
          <w:sz w:val="25"/>
          <w:szCs w:val="25"/>
        </w:rPr>
      </w:pPr>
    </w:p>
    <w:p w14:paraId="06617DCC" w14:textId="4D0DF9E3" w:rsidR="004D3C98" w:rsidRPr="00EF6A60" w:rsidRDefault="004D3C98" w:rsidP="004D3C98">
      <w:pPr>
        <w:tabs>
          <w:tab w:val="left" w:pos="2792"/>
        </w:tabs>
        <w:rPr>
          <w:rFonts w:ascii="Aptos" w:hAnsi="Aptos"/>
          <w:color w:val="000000" w:themeColor="text1"/>
          <w:sz w:val="25"/>
          <w:szCs w:val="25"/>
        </w:rPr>
      </w:pPr>
      <w:r w:rsidRPr="00EF6A60">
        <w:rPr>
          <w:rFonts w:ascii="Aptos" w:hAnsi="Aptos"/>
          <w:color w:val="000000" w:themeColor="text1"/>
          <w:sz w:val="25"/>
          <w:szCs w:val="25"/>
        </w:rPr>
        <w:t xml:space="preserve">Because neither party requested a hearing on the </w:t>
      </w:r>
      <w:r w:rsidRPr="00EF6A60">
        <w:rPr>
          <w:rFonts w:ascii="Aptos" w:hAnsi="Aptos"/>
          <w:i/>
          <w:iCs/>
          <w:color w:val="000000" w:themeColor="text1"/>
          <w:sz w:val="25"/>
          <w:szCs w:val="25"/>
        </w:rPr>
        <w:t>Motion</w:t>
      </w:r>
      <w:r w:rsidR="00293545" w:rsidRPr="00EF6A60">
        <w:rPr>
          <w:rFonts w:ascii="Aptos" w:hAnsi="Aptos"/>
          <w:i/>
          <w:iCs/>
          <w:color w:val="000000" w:themeColor="text1"/>
          <w:sz w:val="25"/>
          <w:szCs w:val="25"/>
        </w:rPr>
        <w:t>s</w:t>
      </w:r>
      <w:r w:rsidRPr="00EF6A60">
        <w:rPr>
          <w:rFonts w:ascii="Aptos" w:hAnsi="Aptos"/>
          <w:color w:val="000000" w:themeColor="text1"/>
          <w:sz w:val="25"/>
          <w:szCs w:val="25"/>
        </w:rPr>
        <w:t>, and because neither testimony nor oral argument would advance the Hearing Officer's understanding of the issues involved, this Ruling is issued without a hearing, pursuant to Bureau of Special Education Appeals Hearing Rule (Hearing Rule) VI(D). </w:t>
      </w:r>
    </w:p>
    <w:p w14:paraId="72A68D1A" w14:textId="6C8233AD" w:rsidR="000871CC" w:rsidRPr="00EF6A60" w:rsidRDefault="000871CC" w:rsidP="000709C3">
      <w:pPr>
        <w:tabs>
          <w:tab w:val="left" w:pos="2792"/>
        </w:tabs>
        <w:rPr>
          <w:rFonts w:ascii="Aptos" w:hAnsi="Aptos" w:cs="Times New Roman"/>
          <w:b/>
          <w:bCs/>
          <w:color w:val="000000" w:themeColor="text1"/>
          <w:sz w:val="25"/>
          <w:szCs w:val="25"/>
        </w:rPr>
      </w:pPr>
    </w:p>
    <w:p w14:paraId="17D51969" w14:textId="4841AC40" w:rsidR="00277FE2" w:rsidRPr="00EF6A60" w:rsidRDefault="00277FE2" w:rsidP="00953797">
      <w:pPr>
        <w:rPr>
          <w:rFonts w:ascii="Aptos" w:hAnsi="Aptos" w:cs="Apple Chancery"/>
          <w:b/>
          <w:bCs/>
          <w:color w:val="000000" w:themeColor="text1"/>
          <w:sz w:val="25"/>
          <w:szCs w:val="25"/>
        </w:rPr>
      </w:pPr>
      <w:r w:rsidRPr="00EF6A60">
        <w:rPr>
          <w:rFonts w:ascii="Aptos" w:hAnsi="Aptos" w:cs="Apple Chancery"/>
          <w:b/>
          <w:bCs/>
          <w:color w:val="000000" w:themeColor="text1"/>
          <w:sz w:val="25"/>
          <w:szCs w:val="25"/>
        </w:rPr>
        <w:t>PROCEDURAL HISTORY AND RELEVANT FACTS:</w:t>
      </w:r>
    </w:p>
    <w:p w14:paraId="653C8F7C" w14:textId="77777777" w:rsidR="00277FE2" w:rsidRPr="00EF6A60" w:rsidRDefault="00277FE2" w:rsidP="00277FE2">
      <w:pPr>
        <w:rPr>
          <w:rFonts w:ascii="Aptos" w:hAnsi="Aptos"/>
          <w:color w:val="000000" w:themeColor="text1"/>
          <w:sz w:val="25"/>
          <w:szCs w:val="25"/>
        </w:rPr>
      </w:pPr>
    </w:p>
    <w:p w14:paraId="743470AB" w14:textId="1ED5D187" w:rsidR="009A71DB" w:rsidRPr="00EF6A60" w:rsidRDefault="00277FE2" w:rsidP="00317EC4">
      <w:pPr>
        <w:rPr>
          <w:rFonts w:ascii="Aptos" w:hAnsi="Aptos" w:cs="Apple Chancery"/>
          <w:color w:val="000000" w:themeColor="text1"/>
          <w:sz w:val="25"/>
          <w:szCs w:val="25"/>
        </w:rPr>
      </w:pPr>
      <w:r w:rsidRPr="00EF6A60">
        <w:rPr>
          <w:rFonts w:ascii="Aptos" w:hAnsi="Aptos"/>
          <w:color w:val="000000" w:themeColor="text1"/>
          <w:sz w:val="25"/>
          <w:szCs w:val="25"/>
        </w:rPr>
        <w:lastRenderedPageBreak/>
        <w:t>In this Ruling, I take as true “the allegations of the complaint, as well as such inferences as may be drawn therefrom in [</w:t>
      </w:r>
      <w:r w:rsidR="00DB342A" w:rsidRPr="00EF6A60">
        <w:rPr>
          <w:rFonts w:ascii="Aptos" w:hAnsi="Aptos"/>
          <w:color w:val="000000" w:themeColor="text1"/>
          <w:sz w:val="25"/>
          <w:szCs w:val="25"/>
        </w:rPr>
        <w:t xml:space="preserve">the </w:t>
      </w:r>
      <w:r w:rsidR="00857B96" w:rsidRPr="00EF6A60">
        <w:rPr>
          <w:rFonts w:ascii="Aptos" w:hAnsi="Aptos"/>
          <w:color w:val="000000" w:themeColor="text1"/>
          <w:sz w:val="25"/>
          <w:szCs w:val="25"/>
        </w:rPr>
        <w:t>District’s</w:t>
      </w:r>
      <w:r w:rsidRPr="00EF6A60">
        <w:rPr>
          <w:rFonts w:ascii="Aptos" w:hAnsi="Aptos"/>
          <w:color w:val="000000" w:themeColor="text1"/>
          <w:sz w:val="25"/>
          <w:szCs w:val="25"/>
        </w:rPr>
        <w:t>] favor” as I am required to do.</w:t>
      </w:r>
      <w:r w:rsidRPr="00EF6A60">
        <w:rPr>
          <w:rStyle w:val="FootnoteReference"/>
          <w:rFonts w:ascii="Aptos" w:eastAsiaTheme="majorEastAsia" w:hAnsi="Aptos"/>
          <w:color w:val="000000" w:themeColor="text1"/>
          <w:sz w:val="25"/>
          <w:szCs w:val="25"/>
        </w:rPr>
        <w:footnoteReference w:id="5"/>
      </w:r>
      <w:r w:rsidRPr="00EF6A60">
        <w:rPr>
          <w:rFonts w:ascii="Aptos" w:hAnsi="Aptos"/>
          <w:color w:val="000000" w:themeColor="text1"/>
          <w:sz w:val="25"/>
          <w:szCs w:val="25"/>
        </w:rPr>
        <w:t xml:space="preserve"> </w:t>
      </w:r>
      <w:r w:rsidRPr="00EF6A60">
        <w:rPr>
          <w:rFonts w:ascii="Aptos" w:hAnsi="Aptos" w:cs="Apple Chancery"/>
          <w:color w:val="000000" w:themeColor="text1"/>
          <w:sz w:val="25"/>
          <w:szCs w:val="25"/>
        </w:rPr>
        <w:t>These facts are subject to revision in future rulings</w:t>
      </w:r>
      <w:r w:rsidR="00DA3DEE" w:rsidRPr="00EF6A60">
        <w:rPr>
          <w:rFonts w:ascii="Aptos" w:hAnsi="Aptos" w:cs="Apple Chancery"/>
          <w:color w:val="000000" w:themeColor="text1"/>
          <w:sz w:val="25"/>
          <w:szCs w:val="25"/>
        </w:rPr>
        <w:t xml:space="preserve"> and Decision</w:t>
      </w:r>
      <w:r w:rsidRPr="00EF6A60">
        <w:rPr>
          <w:rFonts w:ascii="Aptos" w:hAnsi="Aptos" w:cs="Apple Chancery"/>
          <w:color w:val="000000" w:themeColor="text1"/>
          <w:sz w:val="25"/>
          <w:szCs w:val="25"/>
        </w:rPr>
        <w:t xml:space="preserve">. </w:t>
      </w:r>
    </w:p>
    <w:p w14:paraId="2AD8F324" w14:textId="77777777" w:rsidR="00DA3DEE" w:rsidRPr="00EF6A60" w:rsidRDefault="00DA3DEE" w:rsidP="00317EC4">
      <w:pPr>
        <w:rPr>
          <w:rFonts w:ascii="Aptos" w:hAnsi="Aptos" w:cs="Apple Chancery"/>
          <w:color w:val="000000" w:themeColor="text1"/>
          <w:sz w:val="25"/>
          <w:szCs w:val="25"/>
        </w:rPr>
      </w:pPr>
    </w:p>
    <w:p w14:paraId="44B9F323" w14:textId="17FC7675" w:rsidR="004151B8" w:rsidRPr="00EF6A60" w:rsidRDefault="00857B96" w:rsidP="004151B8">
      <w:pPr>
        <w:pStyle w:val="xmsonormal"/>
        <w:numPr>
          <w:ilvl w:val="0"/>
          <w:numId w:val="18"/>
        </w:numPr>
        <w:spacing w:before="0" w:beforeAutospacing="0" w:after="0" w:afterAutospacing="0"/>
        <w:rPr>
          <w:rFonts w:ascii="Aptos" w:hAnsi="Aptos"/>
          <w:bCs/>
          <w:color w:val="000000" w:themeColor="text1"/>
          <w:sz w:val="25"/>
          <w:szCs w:val="25"/>
        </w:rPr>
      </w:pPr>
      <w:r w:rsidRPr="00EF6A60">
        <w:rPr>
          <w:rFonts w:ascii="Aptos" w:hAnsi="Aptos" w:cs="Apple Chancery"/>
          <w:color w:val="000000" w:themeColor="text1"/>
          <w:sz w:val="25"/>
          <w:szCs w:val="25"/>
        </w:rPr>
        <w:t xml:space="preserve"> </w:t>
      </w:r>
      <w:r w:rsidR="0024217B" w:rsidRPr="00EF6A60">
        <w:rPr>
          <w:rFonts w:ascii="Aptos" w:hAnsi="Aptos"/>
          <w:bCs/>
          <w:color w:val="000000" w:themeColor="text1"/>
          <w:sz w:val="25"/>
          <w:szCs w:val="25"/>
        </w:rPr>
        <w:t xml:space="preserve">Student is a </w:t>
      </w:r>
      <w:r w:rsidR="00E6242D" w:rsidRPr="00EF6A60">
        <w:rPr>
          <w:rFonts w:ascii="Aptos" w:hAnsi="Aptos"/>
          <w:bCs/>
          <w:color w:val="000000" w:themeColor="text1"/>
          <w:sz w:val="25"/>
          <w:szCs w:val="25"/>
        </w:rPr>
        <w:t>3rd</w:t>
      </w:r>
      <w:r w:rsidR="0024217B" w:rsidRPr="00EF6A60">
        <w:rPr>
          <w:rFonts w:ascii="Aptos" w:hAnsi="Aptos"/>
          <w:bCs/>
          <w:color w:val="000000" w:themeColor="text1"/>
          <w:sz w:val="25"/>
          <w:szCs w:val="25"/>
        </w:rPr>
        <w:t xml:space="preserve"> grade </w:t>
      </w:r>
      <w:r w:rsidR="003B608C" w:rsidRPr="00EF6A60">
        <w:rPr>
          <w:rFonts w:ascii="Aptos" w:hAnsi="Aptos"/>
          <w:bCs/>
          <w:color w:val="000000" w:themeColor="text1"/>
          <w:sz w:val="25"/>
          <w:szCs w:val="25"/>
        </w:rPr>
        <w:t xml:space="preserve">resident of Springfield, Massachusetts, </w:t>
      </w:r>
      <w:r w:rsidR="0024217B" w:rsidRPr="00EF6A60">
        <w:rPr>
          <w:rFonts w:ascii="Aptos" w:hAnsi="Aptos"/>
          <w:bCs/>
          <w:color w:val="000000" w:themeColor="text1"/>
          <w:sz w:val="25"/>
          <w:szCs w:val="25"/>
        </w:rPr>
        <w:t>who receives special education services via an Individualized Education Program (IEP)</w:t>
      </w:r>
      <w:r w:rsidR="00E6242D" w:rsidRPr="00EF6A60">
        <w:rPr>
          <w:rFonts w:ascii="Aptos" w:hAnsi="Aptos"/>
          <w:bCs/>
          <w:color w:val="000000" w:themeColor="text1"/>
          <w:sz w:val="25"/>
          <w:szCs w:val="25"/>
        </w:rPr>
        <w:t xml:space="preserve"> at PVCICS</w:t>
      </w:r>
      <w:r w:rsidR="00127D64">
        <w:rPr>
          <w:rFonts w:ascii="Aptos" w:hAnsi="Aptos"/>
          <w:bCs/>
          <w:color w:val="000000" w:themeColor="text1"/>
          <w:sz w:val="25"/>
          <w:szCs w:val="25"/>
        </w:rPr>
        <w:t>.</w:t>
      </w:r>
      <w:r w:rsidR="0024217B" w:rsidRPr="00EF6A60">
        <w:rPr>
          <w:rFonts w:ascii="Aptos" w:hAnsi="Aptos"/>
          <w:bCs/>
          <w:color w:val="000000" w:themeColor="text1"/>
          <w:sz w:val="25"/>
          <w:szCs w:val="25"/>
        </w:rPr>
        <w:t xml:space="preserve"> </w:t>
      </w:r>
      <w:r w:rsidR="004C7D47" w:rsidRPr="00EF6A60">
        <w:rPr>
          <w:rFonts w:ascii="Aptos" w:hAnsi="Aptos"/>
          <w:bCs/>
          <w:color w:val="000000" w:themeColor="text1"/>
          <w:sz w:val="25"/>
          <w:szCs w:val="25"/>
        </w:rPr>
        <w:t xml:space="preserve">His </w:t>
      </w:r>
      <w:r w:rsidR="0024217B" w:rsidRPr="00EF6A60">
        <w:rPr>
          <w:rFonts w:ascii="Aptos" w:hAnsi="Aptos"/>
          <w:bCs/>
          <w:color w:val="000000" w:themeColor="text1"/>
          <w:sz w:val="25"/>
          <w:szCs w:val="25"/>
        </w:rPr>
        <w:t xml:space="preserve">IEP notes the disability categories of autism, communication impairment, developmental delay, and health impairment.  </w:t>
      </w:r>
      <w:r w:rsidR="009B7872" w:rsidRPr="00EF6A60">
        <w:rPr>
          <w:rFonts w:ascii="Aptos" w:hAnsi="Aptos"/>
          <w:bCs/>
          <w:color w:val="000000" w:themeColor="text1"/>
          <w:sz w:val="25"/>
          <w:szCs w:val="25"/>
        </w:rPr>
        <w:t>Student is also diagnosed with PANS/PANDAS</w:t>
      </w:r>
      <w:r w:rsidR="004151B8" w:rsidRPr="00EF6A60">
        <w:rPr>
          <w:rFonts w:ascii="Aptos" w:hAnsi="Aptos"/>
          <w:bCs/>
          <w:color w:val="000000" w:themeColor="text1"/>
          <w:sz w:val="25"/>
          <w:szCs w:val="25"/>
        </w:rPr>
        <w:t xml:space="preserve">. </w:t>
      </w:r>
    </w:p>
    <w:p w14:paraId="267463C8" w14:textId="77777777" w:rsidR="00EA1798" w:rsidRPr="00EF6A60" w:rsidRDefault="00EA1798" w:rsidP="00EA1798">
      <w:pPr>
        <w:pStyle w:val="xmsonormal"/>
        <w:spacing w:before="0" w:beforeAutospacing="0" w:after="0" w:afterAutospacing="0"/>
        <w:ind w:left="720"/>
        <w:rPr>
          <w:rFonts w:ascii="Aptos" w:hAnsi="Aptos"/>
          <w:bCs/>
          <w:color w:val="000000" w:themeColor="text1"/>
          <w:sz w:val="25"/>
          <w:szCs w:val="25"/>
        </w:rPr>
      </w:pPr>
    </w:p>
    <w:p w14:paraId="66D5344A" w14:textId="4B5924C5" w:rsidR="00804862" w:rsidRPr="00EF6A60" w:rsidRDefault="00804862" w:rsidP="00804862">
      <w:pPr>
        <w:pStyle w:val="ListParagraph0"/>
        <w:numPr>
          <w:ilvl w:val="0"/>
          <w:numId w:val="18"/>
        </w:numPr>
        <w:rPr>
          <w:rFonts w:ascii="Aptos" w:hAnsi="Aptos"/>
          <w:color w:val="000000" w:themeColor="text1"/>
        </w:rPr>
      </w:pPr>
      <w:r w:rsidRPr="00EF6A60">
        <w:rPr>
          <w:rFonts w:ascii="Aptos" w:hAnsi="Aptos"/>
          <w:color w:val="000000" w:themeColor="text1"/>
        </w:rPr>
        <w:t>PVCICS delivers a substantial portion (currently 50% of S</w:t>
      </w:r>
      <w:r w:rsidR="00586F9C">
        <w:rPr>
          <w:rFonts w:ascii="Aptos" w:hAnsi="Aptos"/>
          <w:color w:val="000000" w:themeColor="text1"/>
        </w:rPr>
        <w:t>tudent</w:t>
      </w:r>
      <w:r w:rsidRPr="00EF6A60">
        <w:rPr>
          <w:rFonts w:ascii="Aptos" w:hAnsi="Aptos"/>
          <w:color w:val="000000" w:themeColor="text1"/>
        </w:rPr>
        <w:t xml:space="preserve">’s 7.5 hour School day, or 3.75 hours per day) of its curriculum in Mandarin Chinese. During the Mandarin portion of the day, all staff and students are required to communicate and interact strictly in Chinese. Direct instruction in some core subjects is delivered only in Mandarin. According </w:t>
      </w:r>
      <w:r w:rsidR="00026384">
        <w:rPr>
          <w:rFonts w:ascii="Aptos" w:hAnsi="Aptos"/>
          <w:color w:val="000000" w:themeColor="text1"/>
        </w:rPr>
        <w:t xml:space="preserve">to </w:t>
      </w:r>
      <w:r w:rsidRPr="00EF6A60">
        <w:rPr>
          <w:rFonts w:ascii="Aptos" w:hAnsi="Aptos"/>
          <w:color w:val="000000" w:themeColor="text1"/>
        </w:rPr>
        <w:t xml:space="preserve">the District, </w:t>
      </w:r>
      <w:r w:rsidR="00B20EF8">
        <w:rPr>
          <w:rFonts w:ascii="Aptos" w:hAnsi="Aptos"/>
          <w:color w:val="000000" w:themeColor="text1"/>
        </w:rPr>
        <w:t>“</w:t>
      </w:r>
      <w:r w:rsidRPr="00EF6A60">
        <w:rPr>
          <w:rFonts w:ascii="Aptos" w:hAnsi="Aptos"/>
          <w:color w:val="000000" w:themeColor="text1"/>
        </w:rPr>
        <w:t>this aspect of PVCICS’s curriculum has proven to be extremely challenging, triggering, and dysregulating for Student. Additionally, because he steadfastly refuses to communicate using Chinese, Student is deprived of meaningful social experiences and interactions for at least 50% of his School day.</w:t>
      </w:r>
      <w:r w:rsidR="00B20EF8">
        <w:rPr>
          <w:rFonts w:ascii="Aptos" w:hAnsi="Aptos"/>
          <w:color w:val="000000" w:themeColor="text1"/>
        </w:rPr>
        <w:t>”</w:t>
      </w:r>
    </w:p>
    <w:p w14:paraId="67F5C9C9" w14:textId="77777777" w:rsidR="00E6455A" w:rsidRPr="00EF6A60" w:rsidRDefault="00E6455A" w:rsidP="00E6455A">
      <w:pPr>
        <w:pStyle w:val="xmsonormal"/>
        <w:spacing w:before="0" w:beforeAutospacing="0" w:after="0" w:afterAutospacing="0"/>
        <w:ind w:left="720"/>
        <w:rPr>
          <w:rFonts w:ascii="Aptos" w:hAnsi="Aptos"/>
          <w:bCs/>
          <w:color w:val="000000" w:themeColor="text1"/>
          <w:sz w:val="25"/>
          <w:szCs w:val="25"/>
        </w:rPr>
      </w:pPr>
    </w:p>
    <w:p w14:paraId="275AC8E6" w14:textId="2B0CF8FB" w:rsidR="00F446FA" w:rsidRDefault="002C1151" w:rsidP="00F446FA">
      <w:pPr>
        <w:pStyle w:val="xmsonormal"/>
        <w:spacing w:before="0" w:beforeAutospacing="0" w:after="0" w:afterAutospacing="0"/>
        <w:ind w:left="720"/>
        <w:rPr>
          <w:rFonts w:ascii="Aptos" w:hAnsi="Aptos"/>
          <w:color w:val="000000" w:themeColor="text1"/>
          <w:sz w:val="25"/>
          <w:szCs w:val="25"/>
        </w:rPr>
      </w:pPr>
      <w:r w:rsidRPr="00EF6A60">
        <w:rPr>
          <w:rFonts w:ascii="Aptos" w:hAnsi="Aptos"/>
          <w:color w:val="000000" w:themeColor="text1"/>
          <w:sz w:val="25"/>
          <w:szCs w:val="25"/>
        </w:rPr>
        <w:t>In December 2023, PVCICS conducted a 3-year re-evaluation of Student</w:t>
      </w:r>
      <w:r w:rsidR="00015626">
        <w:rPr>
          <w:rFonts w:ascii="Aptos" w:hAnsi="Aptos"/>
          <w:color w:val="000000" w:themeColor="text1"/>
          <w:sz w:val="25"/>
          <w:szCs w:val="25"/>
        </w:rPr>
        <w:t xml:space="preserve">, including a </w:t>
      </w:r>
      <w:r w:rsidR="00406538">
        <w:rPr>
          <w:rFonts w:ascii="Aptos" w:hAnsi="Aptos"/>
          <w:color w:val="000000" w:themeColor="text1"/>
          <w:sz w:val="25"/>
          <w:szCs w:val="25"/>
        </w:rPr>
        <w:t>psychoeducational and autism spectrum evaluation, and assessments</w:t>
      </w:r>
      <w:r w:rsidRPr="00EF6A60">
        <w:rPr>
          <w:rFonts w:ascii="Aptos" w:hAnsi="Aptos"/>
          <w:color w:val="000000" w:themeColor="text1"/>
          <w:sz w:val="25"/>
          <w:szCs w:val="25"/>
        </w:rPr>
        <w:t xml:space="preserve"> in the areas of Occupational Therapy (OT), Speech</w:t>
      </w:r>
      <w:r w:rsidR="005048FC" w:rsidRPr="00EF6A60">
        <w:rPr>
          <w:rFonts w:ascii="Aptos" w:hAnsi="Aptos"/>
          <w:color w:val="000000" w:themeColor="text1"/>
          <w:sz w:val="25"/>
          <w:szCs w:val="25"/>
        </w:rPr>
        <w:t xml:space="preserve"> </w:t>
      </w:r>
      <w:r w:rsidRPr="00EF6A60">
        <w:rPr>
          <w:rFonts w:ascii="Aptos" w:hAnsi="Aptos"/>
          <w:color w:val="000000" w:themeColor="text1"/>
          <w:sz w:val="25"/>
          <w:szCs w:val="25"/>
        </w:rPr>
        <w:t>Language/Social Pragmatics (SLP), Functional Behavioral  (FBA)</w:t>
      </w:r>
      <w:r w:rsidR="00DE551C">
        <w:rPr>
          <w:rFonts w:ascii="Aptos" w:hAnsi="Aptos"/>
          <w:color w:val="000000" w:themeColor="text1"/>
          <w:sz w:val="25"/>
          <w:szCs w:val="25"/>
        </w:rPr>
        <w:t>.</w:t>
      </w:r>
    </w:p>
    <w:p w14:paraId="49603DA9" w14:textId="77777777" w:rsidR="00F446FA" w:rsidRPr="00EF6A60" w:rsidRDefault="00F446FA" w:rsidP="00154A78">
      <w:pPr>
        <w:pStyle w:val="xmsonormal"/>
        <w:spacing w:before="0" w:beforeAutospacing="0" w:after="0" w:afterAutospacing="0"/>
        <w:ind w:left="720"/>
        <w:rPr>
          <w:rFonts w:ascii="Aptos" w:hAnsi="Aptos"/>
          <w:bCs/>
          <w:color w:val="000000" w:themeColor="text1"/>
          <w:sz w:val="25"/>
          <w:szCs w:val="25"/>
        </w:rPr>
      </w:pPr>
    </w:p>
    <w:p w14:paraId="05879083" w14:textId="305B3814" w:rsidR="00F446FA" w:rsidRPr="00F446FA" w:rsidRDefault="00BE4F50" w:rsidP="00F446FA">
      <w:pPr>
        <w:pStyle w:val="xmsonormal"/>
        <w:numPr>
          <w:ilvl w:val="0"/>
          <w:numId w:val="18"/>
        </w:numPr>
        <w:spacing w:before="0" w:beforeAutospacing="0" w:after="0" w:afterAutospacing="0"/>
        <w:rPr>
          <w:rFonts w:ascii="Aptos" w:hAnsi="Aptos"/>
          <w:bCs/>
          <w:color w:val="000000" w:themeColor="text1"/>
          <w:sz w:val="25"/>
          <w:szCs w:val="25"/>
        </w:rPr>
      </w:pPr>
      <w:r w:rsidRPr="00EF6A60">
        <w:rPr>
          <w:rFonts w:ascii="Aptos" w:hAnsi="Aptos"/>
          <w:color w:val="000000" w:themeColor="text1"/>
          <w:sz w:val="25"/>
          <w:szCs w:val="25"/>
        </w:rPr>
        <w:t>Following the completion and review of the District’s assessments,</w:t>
      </w:r>
      <w:r w:rsidR="005048FC" w:rsidRPr="00EF6A60">
        <w:rPr>
          <w:rFonts w:ascii="Aptos" w:hAnsi="Aptos"/>
          <w:color w:val="000000" w:themeColor="text1"/>
          <w:sz w:val="25"/>
          <w:szCs w:val="25"/>
        </w:rPr>
        <w:t xml:space="preserve"> the District proposed, and Parents accepted</w:t>
      </w:r>
      <w:r w:rsidRPr="00EF6A60">
        <w:rPr>
          <w:rFonts w:ascii="Aptos" w:hAnsi="Aptos"/>
          <w:color w:val="000000" w:themeColor="text1"/>
          <w:sz w:val="25"/>
          <w:szCs w:val="25"/>
        </w:rPr>
        <w:t xml:space="preserve"> in fu</w:t>
      </w:r>
      <w:r w:rsidR="00DF214E">
        <w:rPr>
          <w:rFonts w:ascii="Aptos" w:hAnsi="Aptos"/>
          <w:color w:val="000000" w:themeColor="text1"/>
          <w:sz w:val="25"/>
          <w:szCs w:val="25"/>
        </w:rPr>
        <w:t>l</w:t>
      </w:r>
      <w:r w:rsidRPr="00EF6A60">
        <w:rPr>
          <w:rFonts w:ascii="Aptos" w:hAnsi="Aptos"/>
          <w:color w:val="000000" w:themeColor="text1"/>
          <w:sz w:val="25"/>
          <w:szCs w:val="25"/>
        </w:rPr>
        <w:t>l</w:t>
      </w:r>
      <w:r w:rsidR="00DF214E">
        <w:rPr>
          <w:rFonts w:ascii="Aptos" w:hAnsi="Aptos"/>
          <w:color w:val="000000" w:themeColor="text1"/>
          <w:sz w:val="25"/>
          <w:szCs w:val="25"/>
        </w:rPr>
        <w:t>.</w:t>
      </w:r>
      <w:r w:rsidR="00062D46" w:rsidRPr="00EF6A60">
        <w:rPr>
          <w:rFonts w:ascii="Aptos" w:hAnsi="Aptos"/>
          <w:color w:val="000000" w:themeColor="text1"/>
          <w:sz w:val="25"/>
          <w:szCs w:val="25"/>
        </w:rPr>
        <w:t xml:space="preserve"> (</w:t>
      </w:r>
      <w:r w:rsidR="00D024F7" w:rsidRPr="00EF6A60">
        <w:rPr>
          <w:rFonts w:ascii="Aptos" w:hAnsi="Aptos"/>
          <w:color w:val="000000" w:themeColor="text1"/>
          <w:sz w:val="25"/>
          <w:szCs w:val="25"/>
        </w:rPr>
        <w:t>December 2023</w:t>
      </w:r>
      <w:r w:rsidR="00062D46" w:rsidRPr="00EF6A60">
        <w:rPr>
          <w:rFonts w:ascii="Aptos" w:hAnsi="Aptos"/>
          <w:color w:val="000000" w:themeColor="text1"/>
          <w:sz w:val="25"/>
          <w:szCs w:val="25"/>
        </w:rPr>
        <w:t xml:space="preserve"> IEP)</w:t>
      </w:r>
      <w:r w:rsidR="00CA420A" w:rsidRPr="00EF6A60">
        <w:rPr>
          <w:rFonts w:ascii="Aptos" w:hAnsi="Aptos"/>
          <w:color w:val="000000" w:themeColor="text1"/>
          <w:sz w:val="25"/>
          <w:szCs w:val="25"/>
        </w:rPr>
        <w:t>.</w:t>
      </w:r>
      <w:r w:rsidR="00F446FA">
        <w:rPr>
          <w:rFonts w:ascii="Aptos" w:hAnsi="Aptos"/>
          <w:color w:val="000000" w:themeColor="text1"/>
          <w:sz w:val="25"/>
          <w:szCs w:val="25"/>
        </w:rPr>
        <w:t xml:space="preserve"> </w:t>
      </w:r>
      <w:r w:rsidR="00DE551C">
        <w:rPr>
          <w:rFonts w:ascii="Aptos" w:hAnsi="Aptos"/>
          <w:color w:val="000000" w:themeColor="text1"/>
          <w:sz w:val="25"/>
          <w:szCs w:val="25"/>
        </w:rPr>
        <w:t xml:space="preserve">The </w:t>
      </w:r>
      <w:r w:rsidR="005048FC" w:rsidRPr="00EF6A60">
        <w:rPr>
          <w:rFonts w:ascii="Aptos" w:hAnsi="Aptos"/>
          <w:color w:val="000000" w:themeColor="text1"/>
          <w:sz w:val="25"/>
          <w:szCs w:val="25"/>
        </w:rPr>
        <w:t>service delivery grid</w:t>
      </w:r>
      <w:r w:rsidR="00DE551C">
        <w:rPr>
          <w:rFonts w:ascii="Aptos" w:hAnsi="Aptos"/>
          <w:color w:val="000000" w:themeColor="text1"/>
          <w:sz w:val="25"/>
          <w:szCs w:val="25"/>
        </w:rPr>
        <w:t xml:space="preserve"> </w:t>
      </w:r>
      <w:r w:rsidR="005048FC" w:rsidRPr="00EF6A60">
        <w:rPr>
          <w:rFonts w:ascii="Aptos" w:hAnsi="Aptos"/>
          <w:color w:val="000000" w:themeColor="text1"/>
          <w:sz w:val="25"/>
          <w:szCs w:val="25"/>
        </w:rPr>
        <w:t>inclu</w:t>
      </w:r>
      <w:r w:rsidR="00C533D3" w:rsidRPr="00EF6A60">
        <w:rPr>
          <w:rFonts w:ascii="Aptos" w:hAnsi="Aptos"/>
          <w:color w:val="000000" w:themeColor="text1"/>
          <w:sz w:val="25"/>
          <w:szCs w:val="25"/>
        </w:rPr>
        <w:t>ded, in part, the following services:</w:t>
      </w:r>
      <w:r w:rsidR="005048FC" w:rsidRPr="00EF6A60">
        <w:rPr>
          <w:rFonts w:ascii="Aptos" w:hAnsi="Aptos"/>
          <w:color w:val="000000" w:themeColor="text1"/>
          <w:sz w:val="25"/>
          <w:szCs w:val="25"/>
        </w:rPr>
        <w:t xml:space="preserve"> B-</w:t>
      </w:r>
      <w:r w:rsidR="00C533D3" w:rsidRPr="00EF6A60">
        <w:rPr>
          <w:rFonts w:ascii="Aptos" w:hAnsi="Aptos"/>
          <w:color w:val="000000" w:themeColor="text1"/>
          <w:sz w:val="25"/>
          <w:szCs w:val="25"/>
        </w:rPr>
        <w:t>G</w:t>
      </w:r>
      <w:r w:rsidR="005048FC" w:rsidRPr="00EF6A60">
        <w:rPr>
          <w:rFonts w:ascii="Aptos" w:hAnsi="Aptos"/>
          <w:color w:val="000000" w:themeColor="text1"/>
          <w:sz w:val="25"/>
          <w:szCs w:val="25"/>
        </w:rPr>
        <w:t>rid</w:t>
      </w:r>
      <w:r w:rsidR="00C533D3" w:rsidRPr="00EF6A60">
        <w:rPr>
          <w:rFonts w:ascii="Aptos" w:hAnsi="Aptos"/>
          <w:color w:val="000000" w:themeColor="text1"/>
          <w:sz w:val="25"/>
          <w:szCs w:val="25"/>
        </w:rPr>
        <w:t>:</w:t>
      </w:r>
      <w:r w:rsidR="00A063EB" w:rsidRPr="00EF6A60">
        <w:rPr>
          <w:rFonts w:ascii="Aptos" w:hAnsi="Aptos"/>
          <w:color w:val="000000" w:themeColor="text1"/>
          <w:sz w:val="25"/>
          <w:szCs w:val="25"/>
        </w:rPr>
        <w:t xml:space="preserve"> </w:t>
      </w:r>
      <w:r w:rsidR="00292339" w:rsidRPr="00EF6A60">
        <w:rPr>
          <w:rFonts w:ascii="Aptos" w:hAnsi="Aptos"/>
          <w:color w:val="000000" w:themeColor="text1"/>
          <w:sz w:val="25"/>
          <w:szCs w:val="25"/>
        </w:rPr>
        <w:t>60 minutes</w:t>
      </w:r>
      <w:r w:rsidR="00A063EB" w:rsidRPr="00EF6A60">
        <w:rPr>
          <w:rFonts w:ascii="Aptos" w:hAnsi="Aptos"/>
          <w:color w:val="000000" w:themeColor="text1"/>
          <w:sz w:val="25"/>
          <w:szCs w:val="25"/>
        </w:rPr>
        <w:t xml:space="preserve"> </w:t>
      </w:r>
      <w:r w:rsidR="005048FC" w:rsidRPr="00EF6A60">
        <w:rPr>
          <w:rFonts w:ascii="Aptos" w:hAnsi="Aptos"/>
          <w:color w:val="000000" w:themeColor="text1"/>
          <w:sz w:val="25"/>
          <w:szCs w:val="25"/>
        </w:rPr>
        <w:t>BCB</w:t>
      </w:r>
      <w:r w:rsidR="00A063EB" w:rsidRPr="00EF6A60">
        <w:rPr>
          <w:rFonts w:ascii="Aptos" w:hAnsi="Aptos"/>
          <w:color w:val="000000" w:themeColor="text1"/>
          <w:sz w:val="25"/>
          <w:szCs w:val="25"/>
        </w:rPr>
        <w:t>A</w:t>
      </w:r>
      <w:r w:rsidR="00F133F2" w:rsidRPr="00EF6A60">
        <w:rPr>
          <w:rFonts w:ascii="Aptos" w:hAnsi="Aptos"/>
          <w:color w:val="000000" w:themeColor="text1"/>
          <w:sz w:val="25"/>
          <w:szCs w:val="25"/>
        </w:rPr>
        <w:t xml:space="preserve">, 314 minutes 1:1 </w:t>
      </w:r>
      <w:r w:rsidR="00A063EB" w:rsidRPr="00EF6A60">
        <w:rPr>
          <w:rFonts w:ascii="Aptos" w:hAnsi="Aptos"/>
          <w:color w:val="000000" w:themeColor="text1"/>
          <w:sz w:val="25"/>
          <w:szCs w:val="25"/>
        </w:rPr>
        <w:t>social</w:t>
      </w:r>
      <w:r w:rsidR="00F133F2" w:rsidRPr="00EF6A60">
        <w:rPr>
          <w:rFonts w:ascii="Aptos" w:hAnsi="Aptos"/>
          <w:color w:val="000000" w:themeColor="text1"/>
          <w:sz w:val="25"/>
          <w:szCs w:val="25"/>
        </w:rPr>
        <w:t>/behavioral/academic support</w:t>
      </w:r>
      <w:r w:rsidR="005048FC" w:rsidRPr="00EF6A60">
        <w:rPr>
          <w:rFonts w:ascii="Aptos" w:hAnsi="Aptos"/>
          <w:color w:val="000000" w:themeColor="text1"/>
          <w:sz w:val="25"/>
          <w:szCs w:val="25"/>
        </w:rPr>
        <w:t xml:space="preserve">, 20 minutes </w:t>
      </w:r>
      <w:r w:rsidR="00A063EB" w:rsidRPr="00EF6A60">
        <w:rPr>
          <w:rFonts w:ascii="Aptos" w:hAnsi="Aptos"/>
          <w:color w:val="000000" w:themeColor="text1"/>
          <w:sz w:val="25"/>
          <w:szCs w:val="25"/>
        </w:rPr>
        <w:t>SLP</w:t>
      </w:r>
      <w:r w:rsidR="001E06F6" w:rsidRPr="00EF6A60">
        <w:rPr>
          <w:rFonts w:ascii="Aptos" w:hAnsi="Aptos"/>
          <w:color w:val="000000" w:themeColor="text1"/>
          <w:sz w:val="25"/>
          <w:szCs w:val="25"/>
        </w:rPr>
        <w:t>;</w:t>
      </w:r>
      <w:r w:rsidR="00CA420A" w:rsidRPr="00EF6A60">
        <w:rPr>
          <w:rFonts w:ascii="Aptos" w:hAnsi="Aptos"/>
          <w:color w:val="000000" w:themeColor="text1"/>
          <w:sz w:val="25"/>
          <w:szCs w:val="25"/>
        </w:rPr>
        <w:t xml:space="preserve"> </w:t>
      </w:r>
      <w:r w:rsidR="005048FC" w:rsidRPr="00EF6A60">
        <w:rPr>
          <w:rFonts w:ascii="Aptos" w:hAnsi="Aptos"/>
          <w:color w:val="000000" w:themeColor="text1"/>
          <w:sz w:val="25"/>
          <w:szCs w:val="25"/>
        </w:rPr>
        <w:t>C-Grid</w:t>
      </w:r>
      <w:r w:rsidR="001E06F6" w:rsidRPr="00EF6A60">
        <w:rPr>
          <w:rFonts w:ascii="Aptos" w:hAnsi="Aptos"/>
          <w:color w:val="000000" w:themeColor="text1"/>
          <w:sz w:val="25"/>
          <w:szCs w:val="25"/>
        </w:rPr>
        <w:t xml:space="preserve">: </w:t>
      </w:r>
      <w:r w:rsidR="005048FC" w:rsidRPr="00EF6A60">
        <w:rPr>
          <w:rFonts w:ascii="Aptos" w:hAnsi="Aptos"/>
          <w:color w:val="000000" w:themeColor="text1"/>
          <w:sz w:val="25"/>
          <w:szCs w:val="25"/>
        </w:rPr>
        <w:t>60 minutes</w:t>
      </w:r>
      <w:r w:rsidR="007013D0" w:rsidRPr="00EF6A60">
        <w:rPr>
          <w:rFonts w:ascii="Aptos" w:hAnsi="Aptos"/>
          <w:color w:val="000000" w:themeColor="text1"/>
          <w:sz w:val="25"/>
          <w:szCs w:val="25"/>
        </w:rPr>
        <w:t xml:space="preserve"> </w:t>
      </w:r>
      <w:r w:rsidR="00A063EB" w:rsidRPr="00EF6A60">
        <w:rPr>
          <w:rFonts w:ascii="Aptos" w:hAnsi="Aptos"/>
          <w:color w:val="000000" w:themeColor="text1"/>
          <w:sz w:val="25"/>
          <w:szCs w:val="25"/>
        </w:rPr>
        <w:t>SLP</w:t>
      </w:r>
      <w:r w:rsidR="004C5180" w:rsidRPr="00EF6A60">
        <w:rPr>
          <w:rFonts w:ascii="Aptos" w:hAnsi="Aptos"/>
          <w:color w:val="000000" w:themeColor="text1"/>
          <w:sz w:val="25"/>
          <w:szCs w:val="25"/>
        </w:rPr>
        <w:t xml:space="preserve">, 90 minutes academic support, </w:t>
      </w:r>
      <w:r w:rsidR="00517290" w:rsidRPr="00EF6A60">
        <w:rPr>
          <w:rFonts w:ascii="Aptos" w:hAnsi="Aptos"/>
          <w:color w:val="000000" w:themeColor="text1"/>
          <w:sz w:val="25"/>
          <w:szCs w:val="25"/>
        </w:rPr>
        <w:t xml:space="preserve">60 minutes </w:t>
      </w:r>
      <w:r w:rsidR="004C5180" w:rsidRPr="00EF6A60">
        <w:rPr>
          <w:rFonts w:ascii="Aptos" w:hAnsi="Aptos"/>
          <w:color w:val="000000" w:themeColor="text1"/>
          <w:sz w:val="25"/>
          <w:szCs w:val="25"/>
        </w:rPr>
        <w:t>OT, and</w:t>
      </w:r>
      <w:r w:rsidR="00517290" w:rsidRPr="00EF6A60">
        <w:rPr>
          <w:rFonts w:ascii="Aptos" w:hAnsi="Aptos"/>
          <w:color w:val="000000" w:themeColor="text1"/>
          <w:sz w:val="25"/>
          <w:szCs w:val="25"/>
        </w:rPr>
        <w:t xml:space="preserve"> 30 minutes</w:t>
      </w:r>
      <w:r w:rsidR="004C5180" w:rsidRPr="00EF6A60">
        <w:rPr>
          <w:rFonts w:ascii="Aptos" w:hAnsi="Aptos"/>
          <w:color w:val="000000" w:themeColor="text1"/>
          <w:sz w:val="25"/>
          <w:szCs w:val="25"/>
        </w:rPr>
        <w:t xml:space="preserve"> counseling</w:t>
      </w:r>
      <w:r w:rsidRPr="00EF6A60">
        <w:rPr>
          <w:rFonts w:ascii="Aptos" w:hAnsi="Aptos"/>
          <w:color w:val="000000" w:themeColor="text1"/>
          <w:sz w:val="25"/>
          <w:szCs w:val="25"/>
        </w:rPr>
        <w:t>.</w:t>
      </w:r>
      <w:r w:rsidR="00CA420A" w:rsidRPr="00EF6A60">
        <w:rPr>
          <w:rFonts w:ascii="Aptos" w:hAnsi="Aptos"/>
          <w:color w:val="000000" w:themeColor="text1"/>
          <w:sz w:val="25"/>
          <w:szCs w:val="25"/>
        </w:rPr>
        <w:t xml:space="preserve"> Extended School Year (ESY) services</w:t>
      </w:r>
      <w:r w:rsidR="002543FA" w:rsidRPr="00EF6A60">
        <w:rPr>
          <w:rFonts w:ascii="Aptos" w:hAnsi="Aptos"/>
          <w:color w:val="000000" w:themeColor="text1"/>
          <w:sz w:val="25"/>
          <w:szCs w:val="25"/>
        </w:rPr>
        <w:t xml:space="preserve"> including OT, SLP, and academic support</w:t>
      </w:r>
      <w:r w:rsidRPr="00EF6A60">
        <w:rPr>
          <w:rFonts w:ascii="Aptos" w:hAnsi="Aptos"/>
          <w:color w:val="000000" w:themeColor="text1"/>
          <w:sz w:val="25"/>
          <w:szCs w:val="25"/>
        </w:rPr>
        <w:t xml:space="preserve"> were also proposed</w:t>
      </w:r>
      <w:r w:rsidR="002543FA" w:rsidRPr="00EF6A60">
        <w:rPr>
          <w:rFonts w:ascii="Aptos" w:hAnsi="Aptos"/>
          <w:color w:val="000000" w:themeColor="text1"/>
          <w:sz w:val="25"/>
          <w:szCs w:val="25"/>
        </w:rPr>
        <w:t>.</w:t>
      </w:r>
      <w:r w:rsidR="00D024F7" w:rsidRPr="00EF6A60">
        <w:rPr>
          <w:rFonts w:ascii="Aptos" w:hAnsi="Aptos"/>
          <w:color w:val="000000" w:themeColor="text1"/>
          <w:sz w:val="25"/>
          <w:szCs w:val="25"/>
        </w:rPr>
        <w:t xml:space="preserve"> Placement was full inclusion at PVCICS.</w:t>
      </w:r>
    </w:p>
    <w:p w14:paraId="52D3FA3C" w14:textId="77777777" w:rsidR="00F446FA" w:rsidRPr="00EF6A60" w:rsidRDefault="00F446FA" w:rsidP="00154A78">
      <w:pPr>
        <w:pStyle w:val="xmsonormal"/>
        <w:spacing w:before="0" w:beforeAutospacing="0" w:after="0" w:afterAutospacing="0"/>
        <w:ind w:left="720"/>
        <w:rPr>
          <w:rFonts w:ascii="Aptos" w:hAnsi="Aptos"/>
          <w:bCs/>
          <w:color w:val="000000" w:themeColor="text1"/>
          <w:sz w:val="25"/>
          <w:szCs w:val="25"/>
        </w:rPr>
      </w:pPr>
    </w:p>
    <w:p w14:paraId="05B1DFD2" w14:textId="36832827" w:rsidR="002C7142" w:rsidRPr="00EF6A60" w:rsidRDefault="00EE4628" w:rsidP="00F446FA">
      <w:pPr>
        <w:pStyle w:val="xmsonormal"/>
        <w:numPr>
          <w:ilvl w:val="0"/>
          <w:numId w:val="18"/>
        </w:numPr>
        <w:spacing w:before="0" w:beforeAutospacing="0" w:after="0" w:afterAutospacing="0"/>
        <w:rPr>
          <w:rFonts w:ascii="Aptos" w:hAnsi="Aptos"/>
          <w:bCs/>
          <w:color w:val="000000" w:themeColor="text1"/>
          <w:sz w:val="25"/>
          <w:szCs w:val="25"/>
        </w:rPr>
      </w:pPr>
      <w:r>
        <w:rPr>
          <w:rFonts w:ascii="Aptos" w:hAnsi="Aptos"/>
          <w:color w:val="000000" w:themeColor="text1"/>
          <w:sz w:val="25"/>
          <w:szCs w:val="25"/>
        </w:rPr>
        <w:t xml:space="preserve"> </w:t>
      </w:r>
      <w:r w:rsidR="002C7142" w:rsidRPr="00EF6A60">
        <w:rPr>
          <w:rFonts w:ascii="Aptos" w:hAnsi="Aptos"/>
          <w:color w:val="000000" w:themeColor="text1"/>
          <w:sz w:val="25"/>
          <w:szCs w:val="25"/>
        </w:rPr>
        <w:t xml:space="preserve">In March 2024, PVCICS proposed an </w:t>
      </w:r>
      <w:r w:rsidR="00166885" w:rsidRPr="00EF6A60">
        <w:rPr>
          <w:rFonts w:ascii="Aptos" w:hAnsi="Aptos"/>
          <w:color w:val="000000" w:themeColor="text1"/>
          <w:sz w:val="25"/>
          <w:szCs w:val="25"/>
        </w:rPr>
        <w:t>A</w:t>
      </w:r>
      <w:r w:rsidR="002C7142" w:rsidRPr="00EF6A60">
        <w:rPr>
          <w:rFonts w:ascii="Aptos" w:hAnsi="Aptos"/>
          <w:color w:val="000000" w:themeColor="text1"/>
          <w:sz w:val="25"/>
          <w:szCs w:val="25"/>
        </w:rPr>
        <w:t xml:space="preserve">mendment to the </w:t>
      </w:r>
      <w:r w:rsidR="00166885" w:rsidRPr="00EF6A60">
        <w:rPr>
          <w:rFonts w:ascii="Aptos" w:hAnsi="Aptos"/>
          <w:color w:val="000000" w:themeColor="text1"/>
          <w:sz w:val="25"/>
          <w:szCs w:val="25"/>
        </w:rPr>
        <w:t>December 2023</w:t>
      </w:r>
      <w:r w:rsidR="002C7142" w:rsidRPr="00EF6A60">
        <w:rPr>
          <w:rFonts w:ascii="Aptos" w:hAnsi="Aptos"/>
          <w:color w:val="000000" w:themeColor="text1"/>
          <w:sz w:val="25"/>
          <w:szCs w:val="25"/>
        </w:rPr>
        <w:t xml:space="preserve"> IEP</w:t>
      </w:r>
      <w:r w:rsidR="00166885" w:rsidRPr="00EF6A60">
        <w:rPr>
          <w:rFonts w:ascii="Aptos" w:hAnsi="Aptos"/>
          <w:color w:val="000000" w:themeColor="text1"/>
          <w:sz w:val="25"/>
          <w:szCs w:val="25"/>
        </w:rPr>
        <w:t xml:space="preserve">, </w:t>
      </w:r>
      <w:r w:rsidR="002C7142" w:rsidRPr="00EF6A60">
        <w:rPr>
          <w:rFonts w:ascii="Aptos" w:hAnsi="Aptos"/>
          <w:color w:val="000000" w:themeColor="text1"/>
          <w:sz w:val="25"/>
          <w:szCs w:val="25"/>
        </w:rPr>
        <w:t>remov</w:t>
      </w:r>
      <w:r w:rsidR="00166885" w:rsidRPr="00EF6A60">
        <w:rPr>
          <w:rFonts w:ascii="Aptos" w:hAnsi="Aptos"/>
          <w:color w:val="000000" w:themeColor="text1"/>
          <w:sz w:val="25"/>
          <w:szCs w:val="25"/>
        </w:rPr>
        <w:t>ing</w:t>
      </w:r>
      <w:r w:rsidR="002C7142" w:rsidRPr="00EF6A60">
        <w:rPr>
          <w:rFonts w:ascii="Aptos" w:hAnsi="Aptos"/>
          <w:color w:val="000000" w:themeColor="text1"/>
          <w:sz w:val="25"/>
          <w:szCs w:val="25"/>
        </w:rPr>
        <w:t xml:space="preserve"> push-in speech language/social pragmatic services.</w:t>
      </w:r>
      <w:r w:rsidR="00E6119E" w:rsidRPr="00EF6A60">
        <w:rPr>
          <w:rFonts w:ascii="Aptos" w:hAnsi="Aptos"/>
          <w:color w:val="000000" w:themeColor="text1"/>
          <w:sz w:val="25"/>
          <w:szCs w:val="25"/>
        </w:rPr>
        <w:t xml:space="preserve"> </w:t>
      </w:r>
      <w:r w:rsidR="00166885" w:rsidRPr="00EF6A60">
        <w:rPr>
          <w:rFonts w:ascii="Aptos" w:hAnsi="Aptos"/>
          <w:color w:val="000000" w:themeColor="text1"/>
          <w:sz w:val="25"/>
          <w:szCs w:val="25"/>
        </w:rPr>
        <w:t xml:space="preserve">Via email dated March 25, 2024, </w:t>
      </w:r>
      <w:r w:rsidR="00E6119E" w:rsidRPr="00EF6A60">
        <w:rPr>
          <w:rFonts w:ascii="Aptos" w:hAnsi="Aptos"/>
          <w:color w:val="000000" w:themeColor="text1"/>
          <w:sz w:val="25"/>
          <w:szCs w:val="25"/>
        </w:rPr>
        <w:t xml:space="preserve">Parents </w:t>
      </w:r>
      <w:r w:rsidR="00166885" w:rsidRPr="00EF6A60">
        <w:rPr>
          <w:rFonts w:ascii="Aptos" w:hAnsi="Aptos"/>
          <w:color w:val="000000" w:themeColor="text1"/>
          <w:sz w:val="25"/>
          <w:szCs w:val="25"/>
        </w:rPr>
        <w:t>consented</w:t>
      </w:r>
      <w:r w:rsidR="00E6119E" w:rsidRPr="00EF6A60">
        <w:rPr>
          <w:rFonts w:ascii="Aptos" w:hAnsi="Aptos"/>
          <w:color w:val="000000" w:themeColor="text1"/>
          <w:sz w:val="25"/>
          <w:szCs w:val="25"/>
        </w:rPr>
        <w:t xml:space="preserve"> to the </w:t>
      </w:r>
      <w:r w:rsidR="00166885" w:rsidRPr="00EF6A60">
        <w:rPr>
          <w:rFonts w:ascii="Aptos" w:hAnsi="Aptos"/>
          <w:color w:val="000000" w:themeColor="text1"/>
          <w:sz w:val="25"/>
          <w:szCs w:val="25"/>
        </w:rPr>
        <w:t>A</w:t>
      </w:r>
      <w:r w:rsidR="00E6119E" w:rsidRPr="00EF6A60">
        <w:rPr>
          <w:rFonts w:ascii="Aptos" w:hAnsi="Aptos"/>
          <w:color w:val="000000" w:themeColor="text1"/>
          <w:sz w:val="25"/>
          <w:szCs w:val="25"/>
        </w:rPr>
        <w:t>mendment</w:t>
      </w:r>
      <w:r w:rsidR="00A45081" w:rsidRPr="00EF6A60">
        <w:rPr>
          <w:rFonts w:ascii="Aptos" w:hAnsi="Aptos"/>
          <w:color w:val="000000" w:themeColor="text1"/>
          <w:sz w:val="25"/>
          <w:szCs w:val="25"/>
        </w:rPr>
        <w:t>.</w:t>
      </w:r>
    </w:p>
    <w:p w14:paraId="744BDC6A" w14:textId="77777777" w:rsidR="00E07556" w:rsidRPr="00EF6A60" w:rsidRDefault="00E07556" w:rsidP="00E07556">
      <w:pPr>
        <w:pStyle w:val="xmsonormal"/>
        <w:spacing w:before="0" w:beforeAutospacing="0" w:after="0" w:afterAutospacing="0"/>
        <w:rPr>
          <w:rFonts w:ascii="Aptos" w:hAnsi="Aptos"/>
          <w:bCs/>
          <w:color w:val="000000" w:themeColor="text1"/>
          <w:sz w:val="25"/>
          <w:szCs w:val="25"/>
        </w:rPr>
      </w:pPr>
    </w:p>
    <w:p w14:paraId="68E84EE3" w14:textId="00A7AC3B" w:rsidR="00A375E0" w:rsidRPr="00EF6A60" w:rsidRDefault="00A375E0" w:rsidP="0081100B">
      <w:pPr>
        <w:pStyle w:val="ListParagraph0"/>
        <w:numPr>
          <w:ilvl w:val="0"/>
          <w:numId w:val="18"/>
        </w:numPr>
        <w:autoSpaceDE w:val="0"/>
        <w:autoSpaceDN w:val="0"/>
        <w:adjustRightInd w:val="0"/>
        <w:rPr>
          <w:rFonts w:ascii="Aptos" w:hAnsi="Aptos"/>
          <w:color w:val="000000" w:themeColor="text1"/>
          <w:sz w:val="25"/>
          <w:szCs w:val="25"/>
        </w:rPr>
      </w:pPr>
      <w:r w:rsidRPr="00EF6A60">
        <w:rPr>
          <w:rFonts w:ascii="Aptos" w:hAnsi="Aptos"/>
          <w:color w:val="000000" w:themeColor="text1"/>
          <w:sz w:val="25"/>
          <w:szCs w:val="25"/>
        </w:rPr>
        <w:t>In April 2024, PVCICS created a Behavior Intervention Plan for the Student,</w:t>
      </w:r>
      <w:r w:rsidR="0081100B" w:rsidRPr="00EF6A60">
        <w:rPr>
          <w:rFonts w:ascii="Aptos" w:hAnsi="Aptos"/>
          <w:color w:val="000000" w:themeColor="text1"/>
          <w:sz w:val="25"/>
          <w:szCs w:val="25"/>
        </w:rPr>
        <w:t xml:space="preserve"> </w:t>
      </w:r>
      <w:r w:rsidRPr="00EF6A60">
        <w:rPr>
          <w:rFonts w:ascii="Aptos" w:hAnsi="Aptos"/>
          <w:color w:val="000000" w:themeColor="text1"/>
          <w:sz w:val="25"/>
          <w:szCs w:val="25"/>
        </w:rPr>
        <w:t>which</w:t>
      </w:r>
      <w:r w:rsidR="0081100B" w:rsidRPr="00EF6A60">
        <w:rPr>
          <w:rFonts w:ascii="Aptos" w:hAnsi="Aptos"/>
          <w:color w:val="000000" w:themeColor="text1"/>
          <w:sz w:val="25"/>
          <w:szCs w:val="25"/>
        </w:rPr>
        <w:t xml:space="preserve">, according to Parents, has </w:t>
      </w:r>
      <w:r w:rsidR="00864CF7" w:rsidRPr="00EF6A60">
        <w:rPr>
          <w:rFonts w:ascii="Aptos" w:hAnsi="Aptos"/>
          <w:color w:val="000000" w:themeColor="text1"/>
          <w:sz w:val="25"/>
          <w:szCs w:val="25"/>
        </w:rPr>
        <w:t>not</w:t>
      </w:r>
      <w:r w:rsidR="00872202">
        <w:rPr>
          <w:rFonts w:ascii="Aptos" w:hAnsi="Aptos"/>
          <w:color w:val="000000" w:themeColor="text1"/>
          <w:sz w:val="25"/>
          <w:szCs w:val="25"/>
        </w:rPr>
        <w:t xml:space="preserve"> since</w:t>
      </w:r>
      <w:r w:rsidR="0081100B" w:rsidRPr="00EF6A60">
        <w:rPr>
          <w:rFonts w:ascii="Aptos" w:hAnsi="Aptos"/>
          <w:color w:val="000000" w:themeColor="text1"/>
          <w:sz w:val="25"/>
          <w:szCs w:val="25"/>
        </w:rPr>
        <w:t xml:space="preserve"> be</w:t>
      </w:r>
      <w:r w:rsidR="00864CF7" w:rsidRPr="00EF6A60">
        <w:rPr>
          <w:rFonts w:ascii="Aptos" w:hAnsi="Aptos"/>
          <w:color w:val="000000" w:themeColor="text1"/>
          <w:sz w:val="25"/>
          <w:szCs w:val="25"/>
        </w:rPr>
        <w:t>en</w:t>
      </w:r>
      <w:r w:rsidR="0081100B" w:rsidRPr="00EF6A60">
        <w:rPr>
          <w:rFonts w:ascii="Aptos" w:hAnsi="Aptos"/>
          <w:color w:val="000000" w:themeColor="text1"/>
          <w:sz w:val="25"/>
          <w:szCs w:val="25"/>
        </w:rPr>
        <w:t xml:space="preserve"> </w:t>
      </w:r>
      <w:r w:rsidRPr="00EF6A60">
        <w:rPr>
          <w:rFonts w:ascii="Aptos" w:hAnsi="Aptos"/>
          <w:color w:val="000000" w:themeColor="text1"/>
          <w:sz w:val="25"/>
          <w:szCs w:val="25"/>
        </w:rPr>
        <w:t>updated or amended by PVCICS.</w:t>
      </w:r>
    </w:p>
    <w:p w14:paraId="099B474C" w14:textId="77777777" w:rsidR="00E07556" w:rsidRPr="00EF6A60" w:rsidRDefault="00E07556" w:rsidP="00E07556">
      <w:pPr>
        <w:pStyle w:val="ListParagraph0"/>
        <w:autoSpaceDE w:val="0"/>
        <w:autoSpaceDN w:val="0"/>
        <w:adjustRightInd w:val="0"/>
        <w:rPr>
          <w:rFonts w:ascii="Aptos" w:hAnsi="Aptos"/>
          <w:color w:val="000000" w:themeColor="text1"/>
          <w:sz w:val="25"/>
          <w:szCs w:val="25"/>
        </w:rPr>
      </w:pPr>
    </w:p>
    <w:p w14:paraId="07D9A348" w14:textId="0B4E2550" w:rsidR="00A375E0" w:rsidRPr="00EF6A60" w:rsidRDefault="00A375E0" w:rsidP="009B5D42">
      <w:pPr>
        <w:pStyle w:val="ListParagraph0"/>
        <w:numPr>
          <w:ilvl w:val="0"/>
          <w:numId w:val="18"/>
        </w:numPr>
        <w:autoSpaceDE w:val="0"/>
        <w:autoSpaceDN w:val="0"/>
        <w:adjustRightInd w:val="0"/>
        <w:rPr>
          <w:rFonts w:ascii="Aptos" w:hAnsi="Aptos"/>
          <w:color w:val="000000" w:themeColor="text1"/>
          <w:sz w:val="25"/>
          <w:szCs w:val="25"/>
        </w:rPr>
      </w:pPr>
      <w:r w:rsidRPr="00EF6A60">
        <w:rPr>
          <w:rFonts w:ascii="Aptos" w:hAnsi="Aptos"/>
          <w:color w:val="000000" w:themeColor="text1"/>
          <w:sz w:val="25"/>
          <w:szCs w:val="25"/>
        </w:rPr>
        <w:lastRenderedPageBreak/>
        <w:t xml:space="preserve">Beginning </w:t>
      </w:r>
      <w:r w:rsidR="00864CF7" w:rsidRPr="00EF6A60">
        <w:rPr>
          <w:rFonts w:ascii="Aptos" w:hAnsi="Aptos"/>
          <w:color w:val="000000" w:themeColor="text1"/>
          <w:sz w:val="25"/>
          <w:szCs w:val="25"/>
        </w:rPr>
        <w:t>the 2024-2025 school</w:t>
      </w:r>
      <w:r w:rsidR="00AB664D">
        <w:rPr>
          <w:rFonts w:ascii="Aptos" w:hAnsi="Aptos"/>
          <w:color w:val="000000" w:themeColor="text1"/>
          <w:sz w:val="25"/>
          <w:szCs w:val="25"/>
        </w:rPr>
        <w:t xml:space="preserve"> year</w:t>
      </w:r>
      <w:r w:rsidRPr="00EF6A60">
        <w:rPr>
          <w:rFonts w:ascii="Aptos" w:hAnsi="Aptos"/>
          <w:color w:val="000000" w:themeColor="text1"/>
          <w:sz w:val="25"/>
          <w:szCs w:val="25"/>
        </w:rPr>
        <w:t xml:space="preserve"> and continuing through</w:t>
      </w:r>
      <w:r w:rsidR="009B5D42" w:rsidRPr="00EF6A60">
        <w:rPr>
          <w:rFonts w:ascii="Aptos" w:hAnsi="Aptos"/>
          <w:color w:val="000000" w:themeColor="text1"/>
          <w:sz w:val="25"/>
          <w:szCs w:val="25"/>
        </w:rPr>
        <w:t xml:space="preserve"> the </w:t>
      </w:r>
      <w:r w:rsidRPr="00EF6A60">
        <w:rPr>
          <w:rFonts w:ascii="Aptos" w:hAnsi="Aptos"/>
          <w:color w:val="000000" w:themeColor="text1"/>
          <w:sz w:val="25"/>
          <w:szCs w:val="25"/>
        </w:rPr>
        <w:t xml:space="preserve">present, PVCICS has been without an on-site </w:t>
      </w:r>
      <w:r w:rsidR="00322BCE" w:rsidRPr="00EF6A60">
        <w:rPr>
          <w:rFonts w:ascii="Aptos" w:hAnsi="Aptos"/>
          <w:color w:val="000000" w:themeColor="text1"/>
          <w:sz w:val="25"/>
          <w:szCs w:val="25"/>
        </w:rPr>
        <w:t>Board-Certified</w:t>
      </w:r>
      <w:r w:rsidRPr="00EF6A60">
        <w:rPr>
          <w:rFonts w:ascii="Aptos" w:hAnsi="Aptos"/>
          <w:color w:val="000000" w:themeColor="text1"/>
          <w:sz w:val="25"/>
          <w:szCs w:val="25"/>
        </w:rPr>
        <w:t xml:space="preserve"> Behavior Analyst</w:t>
      </w:r>
    </w:p>
    <w:p w14:paraId="69834656" w14:textId="77777777" w:rsidR="00A72BC3" w:rsidRPr="00EF6A60" w:rsidRDefault="00A375E0" w:rsidP="00A72BC3">
      <w:pPr>
        <w:pStyle w:val="xmsonormal"/>
        <w:spacing w:before="0" w:beforeAutospacing="0" w:after="0" w:afterAutospacing="0"/>
        <w:ind w:left="720"/>
        <w:rPr>
          <w:rFonts w:ascii="Aptos" w:hAnsi="Aptos"/>
          <w:color w:val="000000" w:themeColor="text1"/>
          <w:sz w:val="25"/>
          <w:szCs w:val="25"/>
        </w:rPr>
      </w:pPr>
      <w:r w:rsidRPr="00EF6A60">
        <w:rPr>
          <w:rFonts w:ascii="Aptos" w:hAnsi="Aptos"/>
          <w:color w:val="000000" w:themeColor="text1"/>
          <w:sz w:val="25"/>
          <w:szCs w:val="25"/>
        </w:rPr>
        <w:t>(BCBA).</w:t>
      </w:r>
    </w:p>
    <w:p w14:paraId="19395546" w14:textId="77777777" w:rsidR="003B608C" w:rsidRPr="00EF6A60" w:rsidRDefault="003B608C" w:rsidP="00A72BC3">
      <w:pPr>
        <w:pStyle w:val="xmsonormal"/>
        <w:spacing w:before="0" w:beforeAutospacing="0" w:after="0" w:afterAutospacing="0"/>
        <w:ind w:left="720"/>
        <w:rPr>
          <w:rFonts w:ascii="Aptos" w:hAnsi="Aptos"/>
          <w:color w:val="000000" w:themeColor="text1"/>
          <w:sz w:val="25"/>
          <w:szCs w:val="25"/>
        </w:rPr>
      </w:pPr>
    </w:p>
    <w:p w14:paraId="3387F433" w14:textId="5E242BC8" w:rsidR="00CD21E9" w:rsidRPr="00910CB4" w:rsidRDefault="00AE0F04" w:rsidP="00487AD8">
      <w:pPr>
        <w:pStyle w:val="xmsonormal"/>
        <w:numPr>
          <w:ilvl w:val="0"/>
          <w:numId w:val="18"/>
        </w:numPr>
        <w:spacing w:before="0" w:beforeAutospacing="0" w:after="0" w:afterAutospacing="0"/>
        <w:rPr>
          <w:rFonts w:ascii="Aptos" w:hAnsi="Aptos"/>
          <w:color w:val="000000" w:themeColor="text1"/>
          <w:sz w:val="25"/>
          <w:szCs w:val="25"/>
        </w:rPr>
      </w:pPr>
      <w:r w:rsidRPr="00EF6A60">
        <w:rPr>
          <w:rFonts w:ascii="Aptos" w:hAnsi="Aptos"/>
          <w:color w:val="000000" w:themeColor="text1"/>
          <w:sz w:val="25"/>
          <w:szCs w:val="25"/>
        </w:rPr>
        <w:t>On January 28, 2025, March 4, 2025, and March 27, 2025, Student’s IEP Team</w:t>
      </w:r>
      <w:r w:rsidR="00A75456" w:rsidRPr="00EF6A60">
        <w:rPr>
          <w:rFonts w:ascii="Aptos" w:hAnsi="Aptos"/>
          <w:color w:val="000000" w:themeColor="text1"/>
          <w:sz w:val="25"/>
          <w:szCs w:val="25"/>
        </w:rPr>
        <w:t xml:space="preserve"> </w:t>
      </w:r>
      <w:r w:rsidRPr="00EF6A60">
        <w:rPr>
          <w:rFonts w:ascii="Aptos" w:hAnsi="Aptos"/>
          <w:color w:val="000000" w:themeColor="text1"/>
          <w:sz w:val="25"/>
          <w:szCs w:val="25"/>
        </w:rPr>
        <w:t>convened to develop Student’s annual IEP and determine placement</w:t>
      </w:r>
      <w:r w:rsidR="00E60FD2" w:rsidRPr="00EF6A60">
        <w:rPr>
          <w:rFonts w:ascii="Aptos" w:hAnsi="Aptos"/>
          <w:color w:val="000000" w:themeColor="text1"/>
          <w:sz w:val="25"/>
          <w:szCs w:val="25"/>
        </w:rPr>
        <w:t>.</w:t>
      </w:r>
      <w:r w:rsidR="006E3257" w:rsidRPr="00EF6A60">
        <w:rPr>
          <w:rFonts w:ascii="Aptos" w:hAnsi="Aptos"/>
          <w:color w:val="000000" w:themeColor="text1"/>
          <w:sz w:val="25"/>
          <w:szCs w:val="25"/>
        </w:rPr>
        <w:t xml:space="preserve"> </w:t>
      </w:r>
      <w:r w:rsidR="00021360" w:rsidRPr="00EF6A60">
        <w:rPr>
          <w:rFonts w:ascii="Aptos" w:hAnsi="Aptos"/>
          <w:color w:val="000000" w:themeColor="text1"/>
          <w:sz w:val="25"/>
          <w:szCs w:val="25"/>
        </w:rPr>
        <w:t xml:space="preserve">Springfield Public Schools, Student’s </w:t>
      </w:r>
      <w:r w:rsidR="00872202">
        <w:rPr>
          <w:rFonts w:ascii="Aptos" w:hAnsi="Aptos"/>
          <w:color w:val="000000" w:themeColor="text1"/>
          <w:sz w:val="25"/>
          <w:szCs w:val="25"/>
        </w:rPr>
        <w:t>district</w:t>
      </w:r>
      <w:r w:rsidR="00021360" w:rsidRPr="00EF6A60">
        <w:rPr>
          <w:rFonts w:ascii="Aptos" w:hAnsi="Aptos"/>
          <w:color w:val="000000" w:themeColor="text1"/>
          <w:sz w:val="25"/>
          <w:szCs w:val="25"/>
        </w:rPr>
        <w:t xml:space="preserve"> of residence, attended the March 27, 2025 Team Meeting</w:t>
      </w:r>
      <w:r w:rsidR="00322BCE" w:rsidRPr="00EF6A60">
        <w:rPr>
          <w:rFonts w:ascii="Aptos" w:hAnsi="Aptos"/>
          <w:color w:val="000000" w:themeColor="text1"/>
          <w:sz w:val="25"/>
          <w:szCs w:val="25"/>
        </w:rPr>
        <w:t xml:space="preserve"> during which placement was discussed.</w:t>
      </w:r>
      <w:r w:rsidR="00AB0D3C" w:rsidRPr="00EF6A60">
        <w:rPr>
          <w:rFonts w:ascii="Aptos" w:hAnsi="Aptos"/>
          <w:color w:val="000000" w:themeColor="text1"/>
          <w:sz w:val="25"/>
          <w:szCs w:val="25"/>
        </w:rPr>
        <w:t xml:space="preserve"> </w:t>
      </w:r>
      <w:r w:rsidR="00D60E60" w:rsidRPr="00EF6A60">
        <w:rPr>
          <w:rFonts w:ascii="Aptos" w:hAnsi="Aptos"/>
          <w:color w:val="000000" w:themeColor="text1"/>
          <w:sz w:val="25"/>
          <w:szCs w:val="25"/>
        </w:rPr>
        <w:t>T</w:t>
      </w:r>
      <w:r w:rsidR="00A711AF" w:rsidRPr="00EF6A60">
        <w:rPr>
          <w:rFonts w:ascii="Aptos" w:hAnsi="Aptos"/>
          <w:color w:val="000000" w:themeColor="text1"/>
          <w:sz w:val="25"/>
          <w:szCs w:val="25"/>
        </w:rPr>
        <w:t>he Team proposed that Student would make effective progress in a setting where instruction was delivered in English, as he had not “made meaningful connections to other subjects taught in Chinese or in his social development.”</w:t>
      </w:r>
      <w:r w:rsidR="00487AD8">
        <w:rPr>
          <w:rFonts w:ascii="Aptos" w:hAnsi="Aptos"/>
          <w:color w:val="000000" w:themeColor="text1"/>
          <w:sz w:val="25"/>
          <w:szCs w:val="25"/>
        </w:rPr>
        <w:t xml:space="preserve"> </w:t>
      </w:r>
      <w:r w:rsidR="00030DC8" w:rsidRPr="00487AD8">
        <w:rPr>
          <w:rFonts w:ascii="Aptos" w:hAnsi="Aptos"/>
          <w:color w:val="000000" w:themeColor="text1"/>
        </w:rPr>
        <w:t xml:space="preserve">The IEP Team, with a representative of the School District of residence , determined that </w:t>
      </w:r>
      <w:r w:rsidR="00487AD8" w:rsidRPr="00487AD8">
        <w:rPr>
          <w:rFonts w:ascii="Aptos" w:hAnsi="Aptos"/>
          <w:color w:val="000000" w:themeColor="text1"/>
        </w:rPr>
        <w:t>Student</w:t>
      </w:r>
      <w:r w:rsidR="00030DC8" w:rsidRPr="00487AD8">
        <w:rPr>
          <w:rFonts w:ascii="Aptos" w:hAnsi="Aptos"/>
          <w:color w:val="000000" w:themeColor="text1"/>
        </w:rPr>
        <w:t xml:space="preserve"> require</w:t>
      </w:r>
      <w:r w:rsidR="00E67898">
        <w:rPr>
          <w:rFonts w:ascii="Aptos" w:hAnsi="Aptos"/>
          <w:color w:val="000000" w:themeColor="text1"/>
        </w:rPr>
        <w:t>d</w:t>
      </w:r>
      <w:r w:rsidR="00030DC8" w:rsidRPr="00487AD8">
        <w:rPr>
          <w:rFonts w:ascii="Aptos" w:hAnsi="Aptos"/>
          <w:color w:val="000000" w:themeColor="text1"/>
        </w:rPr>
        <w:t xml:space="preserve"> placement in a full inclusion setting wherein all instruction is delivered in English,</w:t>
      </w:r>
      <w:r w:rsidR="00910CB4">
        <w:rPr>
          <w:rFonts w:ascii="Aptos" w:hAnsi="Aptos"/>
          <w:color w:val="000000" w:themeColor="text1"/>
        </w:rPr>
        <w:t xml:space="preserve"> and</w:t>
      </w:r>
      <w:r w:rsidR="00030DC8" w:rsidRPr="00487AD8">
        <w:rPr>
          <w:rFonts w:ascii="Aptos" w:hAnsi="Aptos"/>
          <w:color w:val="000000" w:themeColor="text1"/>
        </w:rPr>
        <w:t xml:space="preserve"> PVCICS proposed full inclusion as </w:t>
      </w:r>
      <w:r w:rsidR="00E67898">
        <w:rPr>
          <w:rFonts w:ascii="Aptos" w:hAnsi="Aptos"/>
          <w:color w:val="000000" w:themeColor="text1"/>
        </w:rPr>
        <w:t>S</w:t>
      </w:r>
      <w:r w:rsidR="00030DC8" w:rsidRPr="00487AD8">
        <w:rPr>
          <w:rFonts w:ascii="Aptos" w:hAnsi="Aptos"/>
          <w:color w:val="000000" w:themeColor="text1"/>
        </w:rPr>
        <w:t>tudent’s placement type</w:t>
      </w:r>
      <w:r w:rsidR="00CD21E9" w:rsidRPr="00487AD8">
        <w:rPr>
          <w:rFonts w:ascii="Aptos" w:hAnsi="Aptos"/>
          <w:color w:val="000000" w:themeColor="text1"/>
        </w:rPr>
        <w:t xml:space="preserve">. </w:t>
      </w:r>
    </w:p>
    <w:p w14:paraId="36FF62E0" w14:textId="77777777" w:rsidR="00910CB4" w:rsidRPr="00487AD8" w:rsidRDefault="00910CB4" w:rsidP="00910CB4">
      <w:pPr>
        <w:pStyle w:val="xmsonormal"/>
        <w:spacing w:before="0" w:beforeAutospacing="0" w:after="0" w:afterAutospacing="0"/>
        <w:ind w:left="720"/>
        <w:rPr>
          <w:rFonts w:ascii="Aptos" w:hAnsi="Aptos"/>
          <w:color w:val="000000" w:themeColor="text1"/>
          <w:sz w:val="25"/>
          <w:szCs w:val="25"/>
        </w:rPr>
      </w:pPr>
    </w:p>
    <w:p w14:paraId="483D0BCE" w14:textId="79B261F9" w:rsidR="00030DC8" w:rsidRPr="00487AD8" w:rsidRDefault="00487AD8" w:rsidP="00487AD8">
      <w:pPr>
        <w:pStyle w:val="ListParagraph0"/>
        <w:numPr>
          <w:ilvl w:val="0"/>
          <w:numId w:val="18"/>
        </w:numPr>
        <w:rPr>
          <w:rFonts w:ascii="Aptos" w:hAnsi="Aptos"/>
          <w:color w:val="000000" w:themeColor="text1"/>
        </w:rPr>
      </w:pPr>
      <w:r>
        <w:rPr>
          <w:rFonts w:ascii="Aptos" w:hAnsi="Aptos"/>
          <w:color w:val="000000" w:themeColor="text1"/>
        </w:rPr>
        <w:t xml:space="preserve">According to PVCICS, </w:t>
      </w:r>
      <w:r w:rsidR="00030DC8" w:rsidRPr="00CD21E9">
        <w:rPr>
          <w:rFonts w:ascii="Aptos" w:hAnsi="Aptos"/>
          <w:color w:val="000000" w:themeColor="text1"/>
        </w:rPr>
        <w:t xml:space="preserve">Parents </w:t>
      </w:r>
      <w:r w:rsidR="00CD21E9">
        <w:rPr>
          <w:rFonts w:ascii="Aptos" w:hAnsi="Aptos"/>
          <w:color w:val="000000" w:themeColor="text1"/>
        </w:rPr>
        <w:t>refused to</w:t>
      </w:r>
      <w:r w:rsidR="00030DC8" w:rsidRPr="00CD21E9">
        <w:rPr>
          <w:rFonts w:ascii="Aptos" w:hAnsi="Aptos"/>
          <w:color w:val="000000" w:themeColor="text1"/>
        </w:rPr>
        <w:t xml:space="preserve"> collaborate with </w:t>
      </w:r>
      <w:r w:rsidR="00CD21E9">
        <w:rPr>
          <w:rFonts w:ascii="Aptos" w:hAnsi="Aptos"/>
          <w:color w:val="000000" w:themeColor="text1"/>
        </w:rPr>
        <w:t>Springfield</w:t>
      </w:r>
      <w:r w:rsidR="00030DC8" w:rsidRPr="00CD21E9">
        <w:rPr>
          <w:rFonts w:ascii="Aptos" w:hAnsi="Aptos"/>
          <w:color w:val="000000" w:themeColor="text1"/>
        </w:rPr>
        <w:t xml:space="preserve"> because they do not wish to consider a change in </w:t>
      </w:r>
      <w:r w:rsidR="00CD21E9">
        <w:rPr>
          <w:rFonts w:ascii="Aptos" w:hAnsi="Aptos"/>
          <w:color w:val="000000" w:themeColor="text1"/>
        </w:rPr>
        <w:t>Student’s</w:t>
      </w:r>
      <w:r w:rsidR="00030DC8" w:rsidRPr="00CD21E9">
        <w:rPr>
          <w:rFonts w:ascii="Aptos" w:hAnsi="Aptos"/>
          <w:color w:val="000000" w:themeColor="text1"/>
        </w:rPr>
        <w:t xml:space="preserve"> placement.</w:t>
      </w:r>
      <w:r w:rsidR="006277F1">
        <w:rPr>
          <w:rStyle w:val="FootnoteReference"/>
          <w:rFonts w:ascii="Aptos" w:hAnsi="Aptos"/>
          <w:color w:val="000000" w:themeColor="text1"/>
        </w:rPr>
        <w:footnoteReference w:id="6"/>
      </w:r>
      <w:r w:rsidR="00030DC8" w:rsidRPr="00CD21E9">
        <w:rPr>
          <w:rFonts w:ascii="Aptos" w:hAnsi="Aptos"/>
          <w:color w:val="000000" w:themeColor="text1"/>
        </w:rPr>
        <w:t xml:space="preserve"> </w:t>
      </w:r>
    </w:p>
    <w:p w14:paraId="0AAB49CD" w14:textId="77777777" w:rsidR="00A711AF" w:rsidRPr="00EF6A60" w:rsidRDefault="00A711AF" w:rsidP="00A711AF">
      <w:pPr>
        <w:pStyle w:val="xmsonormal"/>
        <w:spacing w:before="0" w:beforeAutospacing="0" w:after="0" w:afterAutospacing="0"/>
        <w:rPr>
          <w:rFonts w:ascii="Aptos" w:hAnsi="Aptos"/>
          <w:color w:val="000000" w:themeColor="text1"/>
          <w:sz w:val="25"/>
          <w:szCs w:val="25"/>
        </w:rPr>
      </w:pPr>
    </w:p>
    <w:p w14:paraId="0DF324FC" w14:textId="772D06CC" w:rsidR="00FB0190" w:rsidRPr="00487AD8" w:rsidRDefault="0072340A" w:rsidP="00487AD8">
      <w:pPr>
        <w:pStyle w:val="xmsonormal"/>
        <w:numPr>
          <w:ilvl w:val="0"/>
          <w:numId w:val="18"/>
        </w:numPr>
        <w:spacing w:before="0" w:beforeAutospacing="0" w:after="0" w:afterAutospacing="0"/>
        <w:rPr>
          <w:rFonts w:ascii="Aptos" w:hAnsi="Aptos"/>
          <w:color w:val="000000" w:themeColor="text1"/>
          <w:sz w:val="25"/>
          <w:szCs w:val="25"/>
        </w:rPr>
      </w:pPr>
      <w:r w:rsidRPr="00EF6A60">
        <w:rPr>
          <w:rFonts w:ascii="Aptos" w:hAnsi="Aptos"/>
          <w:color w:val="000000" w:themeColor="text1"/>
          <w:sz w:val="25"/>
          <w:szCs w:val="25"/>
        </w:rPr>
        <w:t xml:space="preserve">On </w:t>
      </w:r>
      <w:r w:rsidR="005667C2" w:rsidRPr="00EF6A60">
        <w:rPr>
          <w:rFonts w:ascii="Aptos" w:hAnsi="Aptos"/>
          <w:color w:val="000000" w:themeColor="text1"/>
          <w:sz w:val="25"/>
          <w:szCs w:val="25"/>
        </w:rPr>
        <w:t>April 10, 2025, PVCICS issued an N1 and IEP</w:t>
      </w:r>
      <w:r w:rsidR="00487AF6" w:rsidRPr="00EF6A60">
        <w:rPr>
          <w:rFonts w:ascii="Aptos" w:hAnsi="Aptos"/>
          <w:color w:val="000000" w:themeColor="text1"/>
          <w:sz w:val="25"/>
          <w:szCs w:val="25"/>
        </w:rPr>
        <w:t xml:space="preserve"> for the period 1/28/2025 to 1/27/2026</w:t>
      </w:r>
      <w:r w:rsidR="00D34C43" w:rsidRPr="00EF6A60">
        <w:rPr>
          <w:rFonts w:ascii="Aptos" w:hAnsi="Aptos"/>
          <w:color w:val="000000" w:themeColor="text1"/>
          <w:sz w:val="25"/>
          <w:szCs w:val="25"/>
        </w:rPr>
        <w:t xml:space="preserve"> </w:t>
      </w:r>
      <w:r w:rsidR="006913CE" w:rsidRPr="00EF6A60">
        <w:rPr>
          <w:rFonts w:ascii="Aptos" w:hAnsi="Aptos"/>
          <w:color w:val="000000" w:themeColor="text1"/>
          <w:sz w:val="25"/>
          <w:szCs w:val="25"/>
        </w:rPr>
        <w:t xml:space="preserve">(January 2025 IEP) </w:t>
      </w:r>
      <w:r w:rsidR="00D34C43" w:rsidRPr="00EF6A60">
        <w:rPr>
          <w:rFonts w:ascii="Aptos" w:hAnsi="Aptos"/>
          <w:color w:val="000000" w:themeColor="text1"/>
          <w:sz w:val="25"/>
          <w:szCs w:val="25"/>
        </w:rPr>
        <w:t xml:space="preserve">with </w:t>
      </w:r>
      <w:r w:rsidR="00D34C43" w:rsidRPr="00EF6A60">
        <w:rPr>
          <w:rFonts w:ascii="Aptos" w:hAnsi="Aptos" w:cs="ƒQ«í—"/>
          <w:color w:val="000000" w:themeColor="text1"/>
          <w:sz w:val="25"/>
          <w:szCs w:val="25"/>
        </w:rPr>
        <w:t>goals</w:t>
      </w:r>
      <w:r w:rsidR="00864148" w:rsidRPr="00EF6A60">
        <w:rPr>
          <w:rFonts w:ascii="Aptos" w:hAnsi="Aptos" w:cs="ƒQ«í—"/>
          <w:color w:val="000000" w:themeColor="text1"/>
          <w:sz w:val="25"/>
          <w:szCs w:val="25"/>
        </w:rPr>
        <w:t xml:space="preserve"> </w:t>
      </w:r>
      <w:r w:rsidR="00D34C43" w:rsidRPr="00EF6A60">
        <w:rPr>
          <w:rFonts w:ascii="Aptos" w:hAnsi="Aptos" w:cs="ƒQ«í—"/>
          <w:color w:val="000000" w:themeColor="text1"/>
          <w:sz w:val="25"/>
          <w:szCs w:val="25"/>
        </w:rPr>
        <w:t>and services in the areas of Speech Sound Production, Pragmatic Social</w:t>
      </w:r>
      <w:r w:rsidR="00D34C43" w:rsidRPr="00EF6A60">
        <w:rPr>
          <w:rFonts w:ascii="Aptos" w:hAnsi="Aptos"/>
          <w:color w:val="000000" w:themeColor="text1"/>
          <w:sz w:val="25"/>
          <w:szCs w:val="25"/>
        </w:rPr>
        <w:t xml:space="preserve"> </w:t>
      </w:r>
      <w:r w:rsidR="00D34C43" w:rsidRPr="00EF6A60">
        <w:rPr>
          <w:rFonts w:ascii="Aptos" w:hAnsi="Aptos" w:cs="ƒQ«í—"/>
          <w:color w:val="000000" w:themeColor="text1"/>
          <w:sz w:val="25"/>
          <w:szCs w:val="25"/>
        </w:rPr>
        <w:t>Language/Social Skills, Self-regulation, OT Fine/Visual Perceptual Motor, Sensory Motor Skills, Phonics, Math</w:t>
      </w:r>
      <w:r w:rsidR="00E176FB" w:rsidRPr="00EF6A60">
        <w:rPr>
          <w:rFonts w:ascii="Aptos" w:hAnsi="Aptos" w:cs="ƒQ«í—"/>
          <w:color w:val="000000" w:themeColor="text1"/>
          <w:sz w:val="25"/>
          <w:szCs w:val="25"/>
        </w:rPr>
        <w:t xml:space="preserve">, </w:t>
      </w:r>
      <w:r w:rsidR="00D34C43" w:rsidRPr="00EF6A60">
        <w:rPr>
          <w:rFonts w:ascii="Aptos" w:hAnsi="Aptos" w:cs="ƒQ«í—"/>
          <w:color w:val="000000" w:themeColor="text1"/>
          <w:sz w:val="25"/>
          <w:szCs w:val="25"/>
        </w:rPr>
        <w:t>and Writing.</w:t>
      </w:r>
      <w:r w:rsidR="002D2100" w:rsidRPr="00EF6A60">
        <w:rPr>
          <w:rFonts w:ascii="Aptos" w:hAnsi="Aptos" w:cs="ƒQ«í—"/>
          <w:color w:val="000000" w:themeColor="text1"/>
          <w:sz w:val="25"/>
          <w:szCs w:val="25"/>
        </w:rPr>
        <w:t xml:space="preserve"> </w:t>
      </w:r>
      <w:r w:rsidR="0023368C">
        <w:rPr>
          <w:rFonts w:ascii="Aptos" w:hAnsi="Aptos" w:cs="ƒQ«í—"/>
          <w:color w:val="000000" w:themeColor="text1"/>
          <w:sz w:val="25"/>
          <w:szCs w:val="25"/>
        </w:rPr>
        <w:t>N</w:t>
      </w:r>
      <w:r w:rsidR="002D2100" w:rsidRPr="00EF6A60">
        <w:rPr>
          <w:rFonts w:ascii="Aptos" w:hAnsi="Aptos" w:cs="ƒQ«í—"/>
          <w:color w:val="000000" w:themeColor="text1"/>
          <w:sz w:val="25"/>
          <w:szCs w:val="25"/>
        </w:rPr>
        <w:t xml:space="preserve">o direct BCBA services </w:t>
      </w:r>
      <w:r w:rsidR="0023368C">
        <w:rPr>
          <w:rFonts w:ascii="Aptos" w:hAnsi="Aptos" w:cs="ƒQ«í—"/>
          <w:color w:val="000000" w:themeColor="text1"/>
          <w:sz w:val="25"/>
          <w:szCs w:val="25"/>
        </w:rPr>
        <w:t xml:space="preserve">were </w:t>
      </w:r>
      <w:r w:rsidR="002D2100" w:rsidRPr="00EF6A60">
        <w:rPr>
          <w:rFonts w:ascii="Aptos" w:hAnsi="Aptos" w:cs="ƒQ«í—"/>
          <w:color w:val="000000" w:themeColor="text1"/>
          <w:sz w:val="25"/>
          <w:szCs w:val="25"/>
        </w:rPr>
        <w:t xml:space="preserve">proposed in the </w:t>
      </w:r>
      <w:r w:rsidR="006029A6" w:rsidRPr="00EF6A60">
        <w:rPr>
          <w:rFonts w:ascii="Aptos" w:hAnsi="Aptos" w:cs="ƒQ«í—"/>
          <w:color w:val="000000" w:themeColor="text1"/>
          <w:sz w:val="25"/>
          <w:szCs w:val="25"/>
        </w:rPr>
        <w:t xml:space="preserve">January 2025 </w:t>
      </w:r>
      <w:r w:rsidR="002D2100" w:rsidRPr="00EF6A60">
        <w:rPr>
          <w:rFonts w:ascii="Aptos" w:hAnsi="Aptos" w:cs="ƒQ«í—"/>
          <w:color w:val="000000" w:themeColor="text1"/>
          <w:sz w:val="25"/>
          <w:szCs w:val="25"/>
        </w:rPr>
        <w:t>IEP</w:t>
      </w:r>
      <w:r w:rsidR="006029A6" w:rsidRPr="00EF6A60">
        <w:rPr>
          <w:rFonts w:ascii="Aptos" w:hAnsi="Aptos" w:cs="ƒQ«í—"/>
          <w:color w:val="000000" w:themeColor="text1"/>
          <w:sz w:val="25"/>
          <w:szCs w:val="25"/>
        </w:rPr>
        <w:t xml:space="preserve">. </w:t>
      </w:r>
      <w:r w:rsidR="006029A6" w:rsidRPr="00EF6A60">
        <w:rPr>
          <w:rFonts w:ascii="Aptos" w:hAnsi="Aptos"/>
          <w:color w:val="000000" w:themeColor="text1"/>
          <w:sz w:val="25"/>
          <w:szCs w:val="25"/>
        </w:rPr>
        <w:t>A</w:t>
      </w:r>
      <w:r w:rsidR="00FF66EB" w:rsidRPr="00EF6A60">
        <w:rPr>
          <w:rFonts w:ascii="Aptos" w:hAnsi="Aptos"/>
          <w:color w:val="000000" w:themeColor="text1"/>
          <w:sz w:val="25"/>
          <w:szCs w:val="25"/>
        </w:rPr>
        <w:t xml:space="preserve"> </w:t>
      </w:r>
      <w:r w:rsidR="00487AF6" w:rsidRPr="00EF6A60">
        <w:rPr>
          <w:rFonts w:ascii="Aptos" w:hAnsi="Aptos"/>
          <w:color w:val="000000" w:themeColor="text1"/>
          <w:sz w:val="25"/>
          <w:szCs w:val="25"/>
        </w:rPr>
        <w:t xml:space="preserve">full inclusion </w:t>
      </w:r>
      <w:r w:rsidR="00FF66EB" w:rsidRPr="00EF6A60">
        <w:rPr>
          <w:rFonts w:ascii="Aptos" w:hAnsi="Aptos"/>
          <w:color w:val="000000" w:themeColor="text1"/>
          <w:sz w:val="25"/>
          <w:szCs w:val="25"/>
        </w:rPr>
        <w:t xml:space="preserve">placement was </w:t>
      </w:r>
      <w:r w:rsidR="006029A6" w:rsidRPr="00EF6A60">
        <w:rPr>
          <w:rFonts w:ascii="Aptos" w:hAnsi="Aptos"/>
          <w:color w:val="000000" w:themeColor="text1"/>
          <w:sz w:val="25"/>
          <w:szCs w:val="25"/>
        </w:rPr>
        <w:t xml:space="preserve">proposed with the location listed as </w:t>
      </w:r>
      <w:r w:rsidR="00287ACE" w:rsidRPr="00EF6A60">
        <w:rPr>
          <w:rFonts w:ascii="Aptos" w:hAnsi="Aptos"/>
          <w:color w:val="000000" w:themeColor="text1"/>
          <w:sz w:val="25"/>
          <w:szCs w:val="25"/>
        </w:rPr>
        <w:t>“TBD”</w:t>
      </w:r>
      <w:r w:rsidR="00B961BD" w:rsidRPr="00EF6A60">
        <w:rPr>
          <w:rFonts w:ascii="Aptos" w:hAnsi="Aptos"/>
          <w:color w:val="000000" w:themeColor="text1"/>
          <w:sz w:val="25"/>
          <w:szCs w:val="25"/>
        </w:rPr>
        <w:t>.</w:t>
      </w:r>
      <w:r w:rsidR="00E30C83" w:rsidRPr="00EF6A60">
        <w:rPr>
          <w:rFonts w:ascii="Aptos" w:hAnsi="Aptos"/>
          <w:color w:val="000000" w:themeColor="text1"/>
          <w:sz w:val="25"/>
          <w:szCs w:val="25"/>
        </w:rPr>
        <w:t xml:space="preserve"> </w:t>
      </w:r>
    </w:p>
    <w:p w14:paraId="4AF0B919" w14:textId="77777777" w:rsidR="00A60F99" w:rsidRPr="00EF6A60" w:rsidRDefault="00A60F99" w:rsidP="00A60F99">
      <w:pPr>
        <w:pStyle w:val="ListParagraph0"/>
        <w:rPr>
          <w:rFonts w:ascii="Aptos" w:hAnsi="Aptos"/>
          <w:color w:val="000000" w:themeColor="text1"/>
          <w:sz w:val="25"/>
          <w:szCs w:val="25"/>
        </w:rPr>
      </w:pPr>
    </w:p>
    <w:p w14:paraId="367517C2" w14:textId="6DA2A121" w:rsidR="00A3154E" w:rsidRPr="00EF6A60" w:rsidRDefault="006913CE" w:rsidP="00A60F99">
      <w:pPr>
        <w:pStyle w:val="xmsonormal"/>
        <w:numPr>
          <w:ilvl w:val="0"/>
          <w:numId w:val="18"/>
        </w:numPr>
        <w:spacing w:before="0" w:beforeAutospacing="0" w:after="0" w:afterAutospacing="0"/>
        <w:rPr>
          <w:rFonts w:ascii="Aptos" w:hAnsi="Aptos"/>
          <w:color w:val="000000" w:themeColor="text1"/>
          <w:sz w:val="25"/>
          <w:szCs w:val="25"/>
        </w:rPr>
      </w:pPr>
      <w:r w:rsidRPr="00EF6A60">
        <w:rPr>
          <w:rFonts w:ascii="Aptos" w:hAnsi="Aptos"/>
          <w:color w:val="000000" w:themeColor="text1"/>
          <w:sz w:val="25"/>
          <w:szCs w:val="25"/>
        </w:rPr>
        <w:t>On May 7, 2025, Pare</w:t>
      </w:r>
      <w:r w:rsidR="003C1386" w:rsidRPr="00EF6A60">
        <w:rPr>
          <w:rFonts w:ascii="Aptos" w:hAnsi="Aptos"/>
          <w:color w:val="000000" w:themeColor="text1"/>
          <w:sz w:val="25"/>
          <w:szCs w:val="25"/>
        </w:rPr>
        <w:t>n</w:t>
      </w:r>
      <w:r w:rsidRPr="00EF6A60">
        <w:rPr>
          <w:rFonts w:ascii="Aptos" w:hAnsi="Aptos"/>
          <w:color w:val="000000" w:themeColor="text1"/>
          <w:sz w:val="25"/>
          <w:szCs w:val="25"/>
        </w:rPr>
        <w:t>ts partially rejected the January 2025 IEP</w:t>
      </w:r>
      <w:r w:rsidR="00CC3338" w:rsidRPr="00EF6A60">
        <w:rPr>
          <w:rFonts w:ascii="Aptos" w:hAnsi="Aptos"/>
          <w:color w:val="000000" w:themeColor="text1"/>
          <w:sz w:val="25"/>
          <w:szCs w:val="25"/>
        </w:rPr>
        <w:t xml:space="preserve"> and</w:t>
      </w:r>
      <w:r w:rsidR="003C1386" w:rsidRPr="00EF6A60">
        <w:rPr>
          <w:rFonts w:ascii="Aptos" w:hAnsi="Aptos"/>
          <w:color w:val="000000" w:themeColor="text1"/>
          <w:sz w:val="25"/>
          <w:szCs w:val="25"/>
        </w:rPr>
        <w:t xml:space="preserve"> rejected the placement</w:t>
      </w:r>
      <w:r w:rsidR="00CC3338" w:rsidRPr="00EF6A60">
        <w:rPr>
          <w:rFonts w:ascii="Aptos" w:hAnsi="Aptos"/>
          <w:color w:val="000000" w:themeColor="text1"/>
          <w:sz w:val="25"/>
          <w:szCs w:val="25"/>
        </w:rPr>
        <w:t xml:space="preserve">. They </w:t>
      </w:r>
      <w:r w:rsidR="003C1386" w:rsidRPr="00EF6A60">
        <w:rPr>
          <w:rFonts w:ascii="Aptos" w:hAnsi="Aptos"/>
          <w:color w:val="000000" w:themeColor="text1"/>
          <w:sz w:val="25"/>
          <w:szCs w:val="25"/>
        </w:rPr>
        <w:t>asserted stay</w:t>
      </w:r>
      <w:r w:rsidR="00CC3338" w:rsidRPr="00EF6A60">
        <w:rPr>
          <w:rFonts w:ascii="Aptos" w:hAnsi="Aptos"/>
          <w:color w:val="000000" w:themeColor="text1"/>
          <w:sz w:val="25"/>
          <w:szCs w:val="25"/>
        </w:rPr>
        <w:t>-</w:t>
      </w:r>
      <w:r w:rsidR="003C1386" w:rsidRPr="00EF6A60">
        <w:rPr>
          <w:rFonts w:ascii="Aptos" w:hAnsi="Aptos"/>
          <w:color w:val="000000" w:themeColor="text1"/>
          <w:sz w:val="25"/>
          <w:szCs w:val="25"/>
        </w:rPr>
        <w:t xml:space="preserve">put rights to </w:t>
      </w:r>
      <w:r w:rsidR="00CC3338" w:rsidRPr="00EF6A60">
        <w:rPr>
          <w:rFonts w:ascii="Aptos" w:hAnsi="Aptos"/>
          <w:color w:val="000000" w:themeColor="text1"/>
          <w:sz w:val="25"/>
          <w:szCs w:val="25"/>
        </w:rPr>
        <w:t>“</w:t>
      </w:r>
      <w:r w:rsidR="003C1386" w:rsidRPr="00EF6A60">
        <w:rPr>
          <w:rFonts w:ascii="Aptos" w:hAnsi="Aptos"/>
          <w:color w:val="000000" w:themeColor="text1"/>
          <w:sz w:val="25"/>
          <w:szCs w:val="25"/>
        </w:rPr>
        <w:t>any removal, reduction</w:t>
      </w:r>
      <w:r w:rsidR="000E0985" w:rsidRPr="00EF6A60">
        <w:rPr>
          <w:rFonts w:ascii="Aptos" w:hAnsi="Aptos"/>
          <w:color w:val="000000" w:themeColor="text1"/>
          <w:sz w:val="25"/>
          <w:szCs w:val="25"/>
        </w:rPr>
        <w:t>,</w:t>
      </w:r>
      <w:r w:rsidR="003C1386" w:rsidRPr="00EF6A60">
        <w:rPr>
          <w:rFonts w:ascii="Aptos" w:hAnsi="Aptos"/>
          <w:color w:val="000000" w:themeColor="text1"/>
          <w:sz w:val="25"/>
          <w:szCs w:val="25"/>
        </w:rPr>
        <w:t xml:space="preserve"> or changes to the services, accommodations, location, and placement from the last accepted IEP dated 12/14/2023 to 12/13/2024.</w:t>
      </w:r>
      <w:r w:rsidR="00CC3338" w:rsidRPr="00EF6A60">
        <w:rPr>
          <w:rFonts w:ascii="Aptos" w:hAnsi="Aptos"/>
          <w:color w:val="000000" w:themeColor="text1"/>
          <w:sz w:val="25"/>
          <w:szCs w:val="25"/>
        </w:rPr>
        <w:t>”</w:t>
      </w:r>
      <w:r w:rsidR="00BA2598" w:rsidRPr="00EF6A60">
        <w:rPr>
          <w:rFonts w:ascii="Aptos" w:hAnsi="Aptos"/>
          <w:color w:val="000000" w:themeColor="text1"/>
          <w:sz w:val="25"/>
          <w:szCs w:val="25"/>
        </w:rPr>
        <w:t xml:space="preserve"> In part, Parents rejected </w:t>
      </w:r>
      <w:r w:rsidR="00A3154E" w:rsidRPr="00EF6A60">
        <w:rPr>
          <w:rFonts w:ascii="Aptos" w:hAnsi="Aptos"/>
          <w:color w:val="000000" w:themeColor="text1"/>
          <w:sz w:val="25"/>
          <w:szCs w:val="25"/>
        </w:rPr>
        <w:t>the removal of Goal 10</w:t>
      </w:r>
      <w:r w:rsidR="003159B5" w:rsidRPr="00EF6A60">
        <w:rPr>
          <w:rFonts w:ascii="Aptos" w:hAnsi="Aptos"/>
          <w:color w:val="000000" w:themeColor="text1"/>
          <w:sz w:val="25"/>
          <w:szCs w:val="25"/>
        </w:rPr>
        <w:t>,</w:t>
      </w:r>
      <w:r w:rsidR="00A3154E" w:rsidRPr="00EF6A60">
        <w:rPr>
          <w:rFonts w:ascii="Aptos" w:hAnsi="Aptos"/>
          <w:color w:val="000000" w:themeColor="text1"/>
          <w:sz w:val="25"/>
          <w:szCs w:val="25"/>
        </w:rPr>
        <w:t xml:space="preserve"> “Behavior</w:t>
      </w:r>
      <w:r w:rsidR="00BA2598" w:rsidRPr="00EF6A60">
        <w:rPr>
          <w:rFonts w:ascii="Aptos" w:hAnsi="Aptos"/>
          <w:color w:val="000000" w:themeColor="text1"/>
          <w:sz w:val="25"/>
          <w:szCs w:val="25"/>
        </w:rPr>
        <w:t>,</w:t>
      </w:r>
      <w:r w:rsidR="00A3154E" w:rsidRPr="00EF6A60">
        <w:rPr>
          <w:rFonts w:ascii="Aptos" w:hAnsi="Aptos"/>
          <w:color w:val="000000" w:themeColor="text1"/>
          <w:sz w:val="25"/>
          <w:szCs w:val="25"/>
        </w:rPr>
        <w:t xml:space="preserve">” </w:t>
      </w:r>
      <w:r w:rsidR="003159B5" w:rsidRPr="00EF6A60">
        <w:rPr>
          <w:rFonts w:ascii="Aptos" w:hAnsi="Aptos"/>
          <w:color w:val="000000" w:themeColor="text1"/>
          <w:sz w:val="25"/>
          <w:szCs w:val="25"/>
        </w:rPr>
        <w:t xml:space="preserve">and the </w:t>
      </w:r>
      <w:r w:rsidR="000A36FB" w:rsidRPr="00EF6A60">
        <w:rPr>
          <w:rFonts w:ascii="Aptos" w:hAnsi="Aptos"/>
          <w:color w:val="000000" w:themeColor="text1"/>
          <w:sz w:val="25"/>
          <w:szCs w:val="25"/>
        </w:rPr>
        <w:t>corresponding</w:t>
      </w:r>
      <w:r w:rsidR="003159B5" w:rsidRPr="00EF6A60">
        <w:rPr>
          <w:rFonts w:ascii="Aptos" w:hAnsi="Aptos"/>
          <w:color w:val="000000" w:themeColor="text1"/>
          <w:sz w:val="25"/>
          <w:szCs w:val="25"/>
        </w:rPr>
        <w:t xml:space="preserve"> B-Grid Behavior Support </w:t>
      </w:r>
      <w:r w:rsidR="0023368C">
        <w:rPr>
          <w:rFonts w:ascii="Aptos" w:hAnsi="Aptos"/>
          <w:color w:val="000000" w:themeColor="text1"/>
          <w:sz w:val="25"/>
          <w:szCs w:val="25"/>
        </w:rPr>
        <w:t xml:space="preserve">(by BCBA) </w:t>
      </w:r>
      <w:r w:rsidR="003159B5" w:rsidRPr="00EF6A60">
        <w:rPr>
          <w:rFonts w:ascii="Aptos" w:hAnsi="Aptos"/>
          <w:color w:val="000000" w:themeColor="text1"/>
          <w:sz w:val="25"/>
          <w:szCs w:val="25"/>
        </w:rPr>
        <w:t xml:space="preserve">for 60 minutes weekly. </w:t>
      </w:r>
      <w:r w:rsidR="00A60F99" w:rsidRPr="00EF6A60">
        <w:rPr>
          <w:rFonts w:ascii="Aptos" w:hAnsi="Aptos"/>
          <w:color w:val="000000" w:themeColor="text1"/>
          <w:sz w:val="25"/>
          <w:szCs w:val="25"/>
        </w:rPr>
        <w:t xml:space="preserve"> They also rejected the removal of ESY services </w:t>
      </w:r>
      <w:r w:rsidR="000A36FB" w:rsidRPr="00EF6A60">
        <w:rPr>
          <w:rFonts w:ascii="Aptos" w:hAnsi="Aptos"/>
          <w:color w:val="000000" w:themeColor="text1"/>
          <w:sz w:val="25"/>
          <w:szCs w:val="25"/>
        </w:rPr>
        <w:t xml:space="preserve">and </w:t>
      </w:r>
      <w:r w:rsidR="00815C05" w:rsidRPr="00EF6A60">
        <w:rPr>
          <w:rFonts w:ascii="Aptos" w:hAnsi="Aptos"/>
          <w:color w:val="000000" w:themeColor="text1"/>
          <w:sz w:val="25"/>
          <w:szCs w:val="25"/>
        </w:rPr>
        <w:t>request</w:t>
      </w:r>
      <w:r w:rsidR="003159B5" w:rsidRPr="00EF6A60">
        <w:rPr>
          <w:rFonts w:ascii="Aptos" w:hAnsi="Aptos"/>
          <w:color w:val="000000" w:themeColor="text1"/>
          <w:sz w:val="25"/>
          <w:szCs w:val="25"/>
        </w:rPr>
        <w:t>ed that</w:t>
      </w:r>
      <w:r w:rsidR="00815C05" w:rsidRPr="00EF6A60">
        <w:rPr>
          <w:rFonts w:ascii="Aptos" w:hAnsi="Aptos"/>
          <w:color w:val="000000" w:themeColor="text1"/>
          <w:sz w:val="25"/>
          <w:szCs w:val="25"/>
        </w:rPr>
        <w:t xml:space="preserve"> transportation services</w:t>
      </w:r>
      <w:r w:rsidR="00C67DED">
        <w:rPr>
          <w:rFonts w:ascii="Aptos" w:hAnsi="Aptos"/>
          <w:color w:val="000000" w:themeColor="text1"/>
          <w:sz w:val="25"/>
          <w:szCs w:val="25"/>
        </w:rPr>
        <w:t>, including a bus monitor,</w:t>
      </w:r>
      <w:r w:rsidR="00815C05" w:rsidRPr="00EF6A60">
        <w:rPr>
          <w:rFonts w:ascii="Aptos" w:hAnsi="Aptos"/>
          <w:color w:val="000000" w:themeColor="text1"/>
          <w:sz w:val="25"/>
          <w:szCs w:val="25"/>
        </w:rPr>
        <w:t xml:space="preserve"> be added to the IEP</w:t>
      </w:r>
      <w:r w:rsidR="00C67DED">
        <w:rPr>
          <w:rFonts w:ascii="Aptos" w:hAnsi="Aptos"/>
          <w:color w:val="000000" w:themeColor="text1"/>
          <w:sz w:val="25"/>
          <w:szCs w:val="25"/>
        </w:rPr>
        <w:t>.</w:t>
      </w:r>
      <w:r w:rsidR="00A60F99" w:rsidRPr="00EF6A60">
        <w:rPr>
          <w:rFonts w:ascii="Aptos" w:hAnsi="Aptos"/>
          <w:color w:val="000000" w:themeColor="text1"/>
          <w:sz w:val="25"/>
          <w:szCs w:val="25"/>
        </w:rPr>
        <w:t xml:space="preserve"> </w:t>
      </w:r>
      <w:r w:rsidR="000A36FB" w:rsidRPr="00EF6A60">
        <w:rPr>
          <w:rFonts w:ascii="Aptos" w:hAnsi="Aptos"/>
          <w:color w:val="000000" w:themeColor="text1"/>
          <w:sz w:val="25"/>
          <w:szCs w:val="25"/>
        </w:rPr>
        <w:t>Moreover,</w:t>
      </w:r>
      <w:r w:rsidR="002201A5" w:rsidRPr="00EF6A60">
        <w:rPr>
          <w:rFonts w:ascii="Aptos" w:hAnsi="Aptos"/>
          <w:color w:val="000000" w:themeColor="text1"/>
          <w:sz w:val="25"/>
          <w:szCs w:val="25"/>
        </w:rPr>
        <w:t xml:space="preserve"> </w:t>
      </w:r>
      <w:r w:rsidR="000A36FB" w:rsidRPr="00EF6A60">
        <w:rPr>
          <w:rFonts w:ascii="Aptos" w:hAnsi="Aptos"/>
          <w:color w:val="000000" w:themeColor="text1"/>
          <w:sz w:val="25"/>
          <w:szCs w:val="25"/>
        </w:rPr>
        <w:t xml:space="preserve">Parents </w:t>
      </w:r>
      <w:r w:rsidR="00A60F99" w:rsidRPr="00EF6A60">
        <w:rPr>
          <w:rFonts w:ascii="Aptos" w:hAnsi="Aptos"/>
          <w:color w:val="000000" w:themeColor="text1"/>
          <w:sz w:val="25"/>
          <w:szCs w:val="25"/>
        </w:rPr>
        <w:t>rejected “</w:t>
      </w:r>
      <w:r w:rsidR="00815C05" w:rsidRPr="00EF6A60">
        <w:rPr>
          <w:rFonts w:ascii="Aptos" w:hAnsi="Aptos"/>
          <w:color w:val="000000" w:themeColor="text1"/>
          <w:sz w:val="25"/>
          <w:szCs w:val="25"/>
        </w:rPr>
        <w:t xml:space="preserve">the placement to the extent the location is written as </w:t>
      </w:r>
      <w:r w:rsidR="00A60F99" w:rsidRPr="00EF6A60">
        <w:rPr>
          <w:rFonts w:ascii="Aptos" w:hAnsi="Aptos"/>
          <w:color w:val="000000" w:themeColor="text1"/>
          <w:sz w:val="25"/>
          <w:szCs w:val="25"/>
        </w:rPr>
        <w:t>‘</w:t>
      </w:r>
      <w:r w:rsidR="00815C05" w:rsidRPr="00EF6A60">
        <w:rPr>
          <w:rFonts w:ascii="Aptos" w:hAnsi="Aptos"/>
          <w:color w:val="000000" w:themeColor="text1"/>
          <w:sz w:val="25"/>
          <w:szCs w:val="25"/>
        </w:rPr>
        <w:t>TBD</w:t>
      </w:r>
      <w:r w:rsidR="00A60F99" w:rsidRPr="00EF6A60">
        <w:rPr>
          <w:rFonts w:ascii="Aptos" w:hAnsi="Aptos"/>
          <w:color w:val="000000" w:themeColor="text1"/>
          <w:sz w:val="25"/>
          <w:szCs w:val="25"/>
        </w:rPr>
        <w:t>’</w:t>
      </w:r>
      <w:r w:rsidR="00815C05" w:rsidRPr="00EF6A60">
        <w:rPr>
          <w:rFonts w:ascii="Aptos" w:hAnsi="Aptos"/>
          <w:color w:val="000000" w:themeColor="text1"/>
          <w:sz w:val="25"/>
          <w:szCs w:val="25"/>
        </w:rPr>
        <w:t xml:space="preserve"> and should indicate Pioneer Valley Chinese Immersion Charter School</w:t>
      </w:r>
      <w:r w:rsidR="00A60F99" w:rsidRPr="00EF6A60">
        <w:rPr>
          <w:rFonts w:ascii="Aptos" w:hAnsi="Aptos"/>
          <w:color w:val="000000" w:themeColor="text1"/>
          <w:sz w:val="25"/>
          <w:szCs w:val="25"/>
        </w:rPr>
        <w:t xml:space="preserve">” </w:t>
      </w:r>
      <w:r w:rsidR="002201A5" w:rsidRPr="00EF6A60">
        <w:rPr>
          <w:rFonts w:ascii="Aptos" w:hAnsi="Aptos"/>
          <w:color w:val="000000" w:themeColor="text1"/>
          <w:sz w:val="25"/>
          <w:szCs w:val="25"/>
        </w:rPr>
        <w:t>and</w:t>
      </w:r>
      <w:r w:rsidR="00A60F99" w:rsidRPr="00EF6A60">
        <w:rPr>
          <w:rFonts w:ascii="Aptos" w:hAnsi="Aptos"/>
          <w:color w:val="000000" w:themeColor="text1"/>
          <w:sz w:val="25"/>
          <w:szCs w:val="25"/>
        </w:rPr>
        <w:t xml:space="preserve"> requested</w:t>
      </w:r>
      <w:r w:rsidR="00815C05" w:rsidRPr="00EF6A60">
        <w:rPr>
          <w:rFonts w:ascii="Aptos" w:hAnsi="Aptos"/>
          <w:color w:val="000000" w:themeColor="text1"/>
          <w:sz w:val="25"/>
          <w:szCs w:val="25"/>
        </w:rPr>
        <w:t xml:space="preserve"> </w:t>
      </w:r>
      <w:r w:rsidR="00A60F99" w:rsidRPr="00EF6A60">
        <w:rPr>
          <w:rFonts w:ascii="Aptos" w:hAnsi="Aptos"/>
          <w:color w:val="000000" w:themeColor="text1"/>
          <w:sz w:val="25"/>
          <w:szCs w:val="25"/>
        </w:rPr>
        <w:t>“</w:t>
      </w:r>
      <w:r w:rsidR="00815C05" w:rsidRPr="00EF6A60">
        <w:rPr>
          <w:rFonts w:ascii="Aptos" w:hAnsi="Aptos"/>
          <w:color w:val="000000" w:themeColor="text1"/>
          <w:sz w:val="25"/>
          <w:szCs w:val="25"/>
        </w:rPr>
        <w:t xml:space="preserve">a full Functional Behavioral Assessment (FBA) be completed while </w:t>
      </w:r>
      <w:r w:rsidR="00BE52EB">
        <w:rPr>
          <w:rFonts w:ascii="Aptos" w:hAnsi="Aptos"/>
          <w:color w:val="000000" w:themeColor="text1"/>
          <w:sz w:val="25"/>
          <w:szCs w:val="25"/>
        </w:rPr>
        <w:t>[</w:t>
      </w:r>
      <w:r w:rsidR="00815C05" w:rsidRPr="00EF6A60">
        <w:rPr>
          <w:rFonts w:ascii="Aptos" w:hAnsi="Aptos"/>
          <w:color w:val="000000" w:themeColor="text1"/>
          <w:sz w:val="25"/>
          <w:szCs w:val="25"/>
        </w:rPr>
        <w:t>S</w:t>
      </w:r>
      <w:r w:rsidR="00BE52EB">
        <w:rPr>
          <w:rFonts w:ascii="Aptos" w:hAnsi="Aptos"/>
          <w:color w:val="000000" w:themeColor="text1"/>
          <w:sz w:val="25"/>
          <w:szCs w:val="25"/>
        </w:rPr>
        <w:t>tudent]</w:t>
      </w:r>
      <w:r w:rsidR="00815C05" w:rsidRPr="00EF6A60">
        <w:rPr>
          <w:rFonts w:ascii="Aptos" w:hAnsi="Aptos"/>
          <w:color w:val="000000" w:themeColor="text1"/>
          <w:sz w:val="25"/>
          <w:szCs w:val="25"/>
        </w:rPr>
        <w:t xml:space="preserve"> is in Mandarin class.</w:t>
      </w:r>
      <w:r w:rsidR="00A60F99" w:rsidRPr="00EF6A60">
        <w:rPr>
          <w:rFonts w:ascii="Aptos" w:hAnsi="Aptos"/>
          <w:color w:val="000000" w:themeColor="text1"/>
          <w:sz w:val="25"/>
          <w:szCs w:val="25"/>
        </w:rPr>
        <w:t>”</w:t>
      </w:r>
    </w:p>
    <w:p w14:paraId="59FBD0C3" w14:textId="77777777" w:rsidR="00EA21E0" w:rsidRPr="00EF6A60" w:rsidRDefault="00EA21E0" w:rsidP="00EA21E0">
      <w:pPr>
        <w:pStyle w:val="ListParagraph0"/>
        <w:rPr>
          <w:rFonts w:ascii="Aptos" w:hAnsi="Aptos"/>
          <w:color w:val="000000" w:themeColor="text1"/>
          <w:sz w:val="25"/>
          <w:szCs w:val="25"/>
        </w:rPr>
      </w:pPr>
    </w:p>
    <w:p w14:paraId="5C3435AB" w14:textId="130C6AFF" w:rsidR="00EA21E0" w:rsidRPr="00EF6A60" w:rsidRDefault="00EA21E0" w:rsidP="003C1386">
      <w:pPr>
        <w:pStyle w:val="xmsonormal"/>
        <w:numPr>
          <w:ilvl w:val="0"/>
          <w:numId w:val="18"/>
        </w:numPr>
        <w:spacing w:before="0" w:beforeAutospacing="0" w:after="0" w:afterAutospacing="0"/>
        <w:rPr>
          <w:rFonts w:ascii="Aptos" w:hAnsi="Aptos"/>
          <w:color w:val="000000" w:themeColor="text1"/>
          <w:sz w:val="25"/>
          <w:szCs w:val="25"/>
        </w:rPr>
      </w:pPr>
      <w:r w:rsidRPr="00EF6A60">
        <w:rPr>
          <w:rFonts w:ascii="Aptos" w:hAnsi="Aptos"/>
          <w:color w:val="000000" w:themeColor="text1"/>
          <w:sz w:val="25"/>
          <w:szCs w:val="25"/>
        </w:rPr>
        <w:lastRenderedPageBreak/>
        <w:t xml:space="preserve">On May </w:t>
      </w:r>
      <w:r w:rsidR="00023164" w:rsidRPr="00EF6A60">
        <w:rPr>
          <w:rFonts w:ascii="Aptos" w:hAnsi="Aptos"/>
          <w:color w:val="000000" w:themeColor="text1"/>
          <w:sz w:val="25"/>
          <w:szCs w:val="25"/>
        </w:rPr>
        <w:t>14, 2025, the District proposed, and</w:t>
      </w:r>
      <w:r w:rsidR="00DE42B7" w:rsidRPr="00EF6A60">
        <w:rPr>
          <w:rFonts w:ascii="Aptos" w:hAnsi="Aptos"/>
          <w:color w:val="000000" w:themeColor="text1"/>
          <w:sz w:val="25"/>
          <w:szCs w:val="25"/>
        </w:rPr>
        <w:t xml:space="preserve">, on May 19, 2025, </w:t>
      </w:r>
      <w:r w:rsidR="00023164" w:rsidRPr="00EF6A60">
        <w:rPr>
          <w:rFonts w:ascii="Aptos" w:hAnsi="Aptos"/>
          <w:color w:val="000000" w:themeColor="text1"/>
          <w:sz w:val="25"/>
          <w:szCs w:val="25"/>
        </w:rPr>
        <w:t>Parents consented</w:t>
      </w:r>
      <w:r w:rsidRPr="00EF6A60">
        <w:rPr>
          <w:rFonts w:ascii="Aptos" w:hAnsi="Aptos"/>
          <w:color w:val="000000" w:themeColor="text1"/>
          <w:sz w:val="25"/>
          <w:szCs w:val="25"/>
        </w:rPr>
        <w:t xml:space="preserve"> </w:t>
      </w:r>
      <w:r w:rsidR="002201A5" w:rsidRPr="00EF6A60">
        <w:rPr>
          <w:rFonts w:ascii="Aptos" w:hAnsi="Aptos"/>
          <w:color w:val="000000" w:themeColor="text1"/>
          <w:sz w:val="25"/>
          <w:szCs w:val="25"/>
        </w:rPr>
        <w:t>to</w:t>
      </w:r>
      <w:r w:rsidR="005D573C">
        <w:rPr>
          <w:rFonts w:ascii="Aptos" w:hAnsi="Aptos"/>
          <w:color w:val="000000" w:themeColor="text1"/>
          <w:sz w:val="25"/>
          <w:szCs w:val="25"/>
        </w:rPr>
        <w:t>,</w:t>
      </w:r>
      <w:r w:rsidR="002201A5" w:rsidRPr="00EF6A60">
        <w:rPr>
          <w:rFonts w:ascii="Aptos" w:hAnsi="Aptos"/>
          <w:color w:val="000000" w:themeColor="text1"/>
          <w:sz w:val="25"/>
          <w:szCs w:val="25"/>
        </w:rPr>
        <w:t xml:space="preserve"> </w:t>
      </w:r>
      <w:r w:rsidR="00F16E9B" w:rsidRPr="00EF6A60">
        <w:rPr>
          <w:rFonts w:ascii="Aptos" w:hAnsi="Aptos"/>
          <w:color w:val="000000" w:themeColor="text1"/>
          <w:sz w:val="25"/>
          <w:szCs w:val="25"/>
        </w:rPr>
        <w:t>an</w:t>
      </w:r>
      <w:r w:rsidRPr="00EF6A60">
        <w:rPr>
          <w:rFonts w:ascii="Aptos" w:hAnsi="Aptos"/>
          <w:color w:val="000000" w:themeColor="text1"/>
          <w:sz w:val="25"/>
          <w:szCs w:val="25"/>
        </w:rPr>
        <w:t xml:space="preserve"> FBA.</w:t>
      </w:r>
    </w:p>
    <w:p w14:paraId="024FA4D3" w14:textId="77777777" w:rsidR="00FF66EB" w:rsidRPr="00EF6A60" w:rsidRDefault="00FF66EB" w:rsidP="00FF66EB">
      <w:pPr>
        <w:pStyle w:val="ListParagraph0"/>
        <w:rPr>
          <w:rFonts w:ascii="Aptos" w:hAnsi="Aptos"/>
          <w:bCs/>
          <w:color w:val="000000" w:themeColor="text1"/>
          <w:sz w:val="25"/>
          <w:szCs w:val="25"/>
        </w:rPr>
      </w:pPr>
    </w:p>
    <w:p w14:paraId="3A7142A1" w14:textId="74CD7693" w:rsidR="005667C2" w:rsidRPr="00EF6A60" w:rsidRDefault="0084322D" w:rsidP="003C1386">
      <w:pPr>
        <w:pStyle w:val="xmsonormal"/>
        <w:numPr>
          <w:ilvl w:val="0"/>
          <w:numId w:val="18"/>
        </w:numPr>
        <w:spacing w:before="0" w:beforeAutospacing="0" w:after="0" w:afterAutospacing="0"/>
        <w:rPr>
          <w:rFonts w:ascii="Aptos" w:hAnsi="Aptos"/>
          <w:color w:val="000000" w:themeColor="text1"/>
          <w:sz w:val="25"/>
          <w:szCs w:val="25"/>
        </w:rPr>
      </w:pPr>
      <w:r w:rsidRPr="00EF6A60">
        <w:rPr>
          <w:rFonts w:ascii="Aptos" w:hAnsi="Aptos"/>
          <w:color w:val="000000" w:themeColor="text1"/>
          <w:sz w:val="25"/>
          <w:szCs w:val="25"/>
        </w:rPr>
        <w:t>In response</w:t>
      </w:r>
      <w:r w:rsidR="00B91A41" w:rsidRPr="00EF6A60">
        <w:rPr>
          <w:rFonts w:ascii="Aptos" w:hAnsi="Aptos"/>
          <w:color w:val="000000" w:themeColor="text1"/>
          <w:sz w:val="25"/>
          <w:szCs w:val="25"/>
        </w:rPr>
        <w:t xml:space="preserve"> to a complaint</w:t>
      </w:r>
      <w:r w:rsidR="00FF66EB" w:rsidRPr="00EF6A60">
        <w:rPr>
          <w:rFonts w:ascii="Aptos" w:hAnsi="Aptos"/>
          <w:color w:val="000000" w:themeColor="text1"/>
          <w:sz w:val="25"/>
          <w:szCs w:val="25"/>
        </w:rPr>
        <w:t xml:space="preserve"> </w:t>
      </w:r>
      <w:r w:rsidR="00F16E9B" w:rsidRPr="00EF6A60">
        <w:rPr>
          <w:rFonts w:ascii="Aptos" w:hAnsi="Aptos"/>
          <w:color w:val="000000" w:themeColor="text1"/>
          <w:sz w:val="25"/>
          <w:szCs w:val="25"/>
        </w:rPr>
        <w:t xml:space="preserve">filed </w:t>
      </w:r>
      <w:r w:rsidR="00FF66EB" w:rsidRPr="00EF6A60">
        <w:rPr>
          <w:rFonts w:ascii="Aptos" w:hAnsi="Aptos"/>
          <w:color w:val="000000" w:themeColor="text1"/>
          <w:sz w:val="25"/>
          <w:szCs w:val="25"/>
        </w:rPr>
        <w:t>by Parents, on August 28, 2025</w:t>
      </w:r>
      <w:r w:rsidR="00E660B2" w:rsidRPr="00EF6A60">
        <w:rPr>
          <w:rFonts w:ascii="Aptos" w:hAnsi="Aptos"/>
          <w:color w:val="000000" w:themeColor="text1"/>
          <w:sz w:val="25"/>
          <w:szCs w:val="25"/>
        </w:rPr>
        <w:t xml:space="preserve">, </w:t>
      </w:r>
      <w:r w:rsidR="005D573C">
        <w:rPr>
          <w:rFonts w:ascii="Aptos" w:hAnsi="Aptos"/>
          <w:color w:val="000000" w:themeColor="text1"/>
          <w:sz w:val="25"/>
          <w:szCs w:val="25"/>
        </w:rPr>
        <w:t xml:space="preserve">the </w:t>
      </w:r>
      <w:r w:rsidR="008D42F6">
        <w:rPr>
          <w:rFonts w:ascii="Aptos" w:hAnsi="Aptos"/>
          <w:color w:val="000000" w:themeColor="text1"/>
          <w:sz w:val="25"/>
          <w:szCs w:val="25"/>
        </w:rPr>
        <w:t>Department</w:t>
      </w:r>
      <w:r w:rsidR="005D573C">
        <w:rPr>
          <w:rFonts w:ascii="Aptos" w:hAnsi="Aptos"/>
          <w:color w:val="000000" w:themeColor="text1"/>
          <w:sz w:val="25"/>
          <w:szCs w:val="25"/>
        </w:rPr>
        <w:t xml:space="preserve"> of Elementary and Secondary </w:t>
      </w:r>
      <w:r w:rsidR="008D42F6">
        <w:rPr>
          <w:rFonts w:ascii="Aptos" w:hAnsi="Aptos"/>
          <w:color w:val="000000" w:themeColor="text1"/>
          <w:sz w:val="25"/>
          <w:szCs w:val="25"/>
        </w:rPr>
        <w:t>Education’s</w:t>
      </w:r>
      <w:r w:rsidR="005D573C">
        <w:rPr>
          <w:rFonts w:ascii="Aptos" w:hAnsi="Aptos"/>
          <w:color w:val="000000" w:themeColor="text1"/>
          <w:sz w:val="25"/>
          <w:szCs w:val="25"/>
        </w:rPr>
        <w:t xml:space="preserve"> (DESE)</w:t>
      </w:r>
      <w:r w:rsidR="00F446FA">
        <w:rPr>
          <w:rFonts w:ascii="Aptos" w:hAnsi="Aptos"/>
          <w:color w:val="000000" w:themeColor="text1"/>
          <w:sz w:val="25"/>
          <w:szCs w:val="25"/>
        </w:rPr>
        <w:t xml:space="preserve"> </w:t>
      </w:r>
      <w:r w:rsidR="00E660B2" w:rsidRPr="00EF6A60">
        <w:rPr>
          <w:rFonts w:ascii="Aptos" w:hAnsi="Aptos"/>
          <w:color w:val="000000" w:themeColor="text1"/>
          <w:sz w:val="25"/>
          <w:szCs w:val="25"/>
        </w:rPr>
        <w:t>Problem Resolution System (PRS) issued</w:t>
      </w:r>
      <w:r w:rsidR="000449C3" w:rsidRPr="00EF6A60">
        <w:rPr>
          <w:rFonts w:ascii="Aptos" w:hAnsi="Aptos"/>
          <w:color w:val="000000" w:themeColor="text1"/>
          <w:sz w:val="25"/>
          <w:szCs w:val="25"/>
        </w:rPr>
        <w:t xml:space="preserve"> a </w:t>
      </w:r>
      <w:r w:rsidR="00E660B2" w:rsidRPr="00EF6A60">
        <w:rPr>
          <w:rFonts w:ascii="Aptos" w:hAnsi="Aptos"/>
          <w:color w:val="000000" w:themeColor="text1"/>
          <w:sz w:val="25"/>
          <w:szCs w:val="25"/>
        </w:rPr>
        <w:t xml:space="preserve">Letter of Finding indicating that </w:t>
      </w:r>
      <w:r w:rsidR="00312165" w:rsidRPr="00EF6A60">
        <w:rPr>
          <w:rFonts w:ascii="Aptos" w:hAnsi="Aptos"/>
          <w:color w:val="000000" w:themeColor="text1"/>
          <w:sz w:val="25"/>
          <w:szCs w:val="25"/>
        </w:rPr>
        <w:t xml:space="preserve">the </w:t>
      </w:r>
      <w:r w:rsidR="00137719" w:rsidRPr="00EF6A60">
        <w:rPr>
          <w:rFonts w:ascii="Aptos" w:hAnsi="Aptos"/>
          <w:color w:val="000000" w:themeColor="text1"/>
          <w:sz w:val="25"/>
          <w:szCs w:val="25"/>
        </w:rPr>
        <w:t>District</w:t>
      </w:r>
      <w:r w:rsidR="00312165" w:rsidRPr="00EF6A60">
        <w:rPr>
          <w:rFonts w:ascii="Aptos" w:hAnsi="Aptos"/>
          <w:color w:val="000000" w:themeColor="text1"/>
          <w:sz w:val="25"/>
          <w:szCs w:val="25"/>
        </w:rPr>
        <w:t xml:space="preserve"> acknowledged </w:t>
      </w:r>
      <w:r w:rsidR="00743CCB" w:rsidRPr="00EF6A60">
        <w:rPr>
          <w:rFonts w:ascii="Aptos" w:hAnsi="Aptos"/>
          <w:color w:val="000000" w:themeColor="text1"/>
          <w:sz w:val="25"/>
          <w:szCs w:val="25"/>
        </w:rPr>
        <w:t>it did not provide transportation to students who did not require specialized transportation and were</w:t>
      </w:r>
      <w:r w:rsidR="00312165" w:rsidRPr="00EF6A60">
        <w:rPr>
          <w:rFonts w:ascii="Aptos" w:hAnsi="Aptos"/>
          <w:color w:val="000000" w:themeColor="text1"/>
          <w:sz w:val="25"/>
          <w:szCs w:val="25"/>
        </w:rPr>
        <w:t xml:space="preserve"> eligible for ESY during</w:t>
      </w:r>
      <w:r w:rsidR="00F058D1" w:rsidRPr="00EF6A60">
        <w:rPr>
          <w:rFonts w:ascii="Aptos" w:hAnsi="Aptos"/>
          <w:color w:val="000000" w:themeColor="text1"/>
          <w:sz w:val="25"/>
          <w:szCs w:val="25"/>
        </w:rPr>
        <w:t xml:space="preserve"> </w:t>
      </w:r>
      <w:r w:rsidR="00312165" w:rsidRPr="00EF6A60">
        <w:rPr>
          <w:rFonts w:ascii="Aptos" w:hAnsi="Aptos"/>
          <w:color w:val="000000" w:themeColor="text1"/>
          <w:sz w:val="25"/>
          <w:szCs w:val="25"/>
        </w:rPr>
        <w:t>the summer of 2025.</w:t>
      </w:r>
      <w:r w:rsidR="00D558D2" w:rsidRPr="00EF6A60">
        <w:rPr>
          <w:rFonts w:ascii="Aptos" w:hAnsi="Aptos"/>
          <w:color w:val="000000" w:themeColor="text1"/>
          <w:sz w:val="25"/>
          <w:szCs w:val="25"/>
        </w:rPr>
        <w:t xml:space="preserve"> </w:t>
      </w:r>
      <w:r w:rsidR="00312165" w:rsidRPr="00EF6A60">
        <w:rPr>
          <w:rFonts w:ascii="Aptos" w:hAnsi="Aptos"/>
          <w:color w:val="000000" w:themeColor="text1"/>
          <w:sz w:val="25"/>
          <w:szCs w:val="25"/>
        </w:rPr>
        <w:t xml:space="preserve">The Department </w:t>
      </w:r>
      <w:r w:rsidR="00743CCB" w:rsidRPr="00EF6A60">
        <w:rPr>
          <w:rFonts w:ascii="Aptos" w:hAnsi="Aptos"/>
          <w:color w:val="000000" w:themeColor="text1"/>
          <w:sz w:val="25"/>
          <w:szCs w:val="25"/>
        </w:rPr>
        <w:t>found</w:t>
      </w:r>
      <w:r w:rsidR="00312165" w:rsidRPr="00EF6A60">
        <w:rPr>
          <w:rFonts w:ascii="Aptos" w:hAnsi="Aptos"/>
          <w:color w:val="000000" w:themeColor="text1"/>
          <w:sz w:val="25"/>
          <w:szCs w:val="25"/>
        </w:rPr>
        <w:t xml:space="preserve"> that </w:t>
      </w:r>
      <w:r w:rsidR="00D558D2" w:rsidRPr="00EF6A60">
        <w:rPr>
          <w:rFonts w:ascii="Aptos" w:hAnsi="Aptos"/>
          <w:color w:val="000000" w:themeColor="text1"/>
          <w:sz w:val="25"/>
          <w:szCs w:val="25"/>
        </w:rPr>
        <w:t>PVCICS</w:t>
      </w:r>
      <w:r w:rsidR="00312165" w:rsidRPr="00EF6A60">
        <w:rPr>
          <w:rFonts w:ascii="Aptos" w:hAnsi="Aptos"/>
          <w:color w:val="000000" w:themeColor="text1"/>
          <w:sz w:val="25"/>
          <w:szCs w:val="25"/>
        </w:rPr>
        <w:t xml:space="preserve"> failed to comply with 34 CFR</w:t>
      </w:r>
      <w:r w:rsidR="00D558D2" w:rsidRPr="00EF6A60">
        <w:rPr>
          <w:rFonts w:ascii="Aptos" w:hAnsi="Aptos"/>
          <w:color w:val="000000" w:themeColor="text1"/>
          <w:sz w:val="25"/>
          <w:szCs w:val="25"/>
        </w:rPr>
        <w:t xml:space="preserve"> </w:t>
      </w:r>
      <w:r w:rsidR="00312165" w:rsidRPr="00EF6A60">
        <w:rPr>
          <w:rFonts w:ascii="Aptos" w:hAnsi="Aptos"/>
          <w:color w:val="000000" w:themeColor="text1"/>
          <w:sz w:val="25"/>
          <w:szCs w:val="25"/>
        </w:rPr>
        <w:t>300.106.</w:t>
      </w:r>
      <w:r w:rsidR="00D558D2" w:rsidRPr="00EF6A60">
        <w:rPr>
          <w:rStyle w:val="FootnoteReference"/>
          <w:rFonts w:ascii="Aptos" w:hAnsi="Aptos"/>
          <w:color w:val="000000" w:themeColor="text1"/>
          <w:sz w:val="25"/>
          <w:szCs w:val="25"/>
        </w:rPr>
        <w:footnoteReference w:id="7"/>
      </w:r>
    </w:p>
    <w:p w14:paraId="74CA3B23" w14:textId="77777777" w:rsidR="00E9072F" w:rsidRPr="00EF6A60" w:rsidRDefault="00E9072F" w:rsidP="00E9072F">
      <w:pPr>
        <w:pStyle w:val="xmsonormal"/>
        <w:spacing w:before="0" w:beforeAutospacing="0" w:after="0" w:afterAutospacing="0"/>
        <w:rPr>
          <w:rFonts w:ascii="Aptos" w:hAnsi="Aptos"/>
          <w:color w:val="000000" w:themeColor="text1"/>
          <w:sz w:val="25"/>
          <w:szCs w:val="25"/>
        </w:rPr>
      </w:pPr>
    </w:p>
    <w:p w14:paraId="5A81B322" w14:textId="06ED114E" w:rsidR="0024217B" w:rsidRPr="00EF6A60" w:rsidRDefault="0024217B" w:rsidP="003C1386">
      <w:pPr>
        <w:pStyle w:val="xmsonormal"/>
        <w:numPr>
          <w:ilvl w:val="0"/>
          <w:numId w:val="18"/>
        </w:numPr>
        <w:spacing w:before="0" w:beforeAutospacing="0" w:after="0" w:afterAutospacing="0"/>
        <w:rPr>
          <w:rFonts w:ascii="Aptos" w:hAnsi="Aptos"/>
          <w:bCs/>
          <w:color w:val="000000" w:themeColor="text1"/>
          <w:sz w:val="25"/>
          <w:szCs w:val="25"/>
        </w:rPr>
      </w:pPr>
      <w:r w:rsidRPr="00EF6A60">
        <w:rPr>
          <w:rFonts w:ascii="Aptos" w:hAnsi="Aptos"/>
          <w:bCs/>
          <w:color w:val="000000" w:themeColor="text1"/>
          <w:sz w:val="25"/>
          <w:szCs w:val="25"/>
        </w:rPr>
        <w:t>On August 9, 2025, the District filed a Hearing Request with the BSEA seeking a finding that PVCICS was unable to provide Student with a free appropriate public education (FAPE); that substitute consent was needed “to effectuate [Student’s] proposed but rejected IEP and placement in an appropriate program in his district of residence”; that Student did “not exhibit substantial regression during school breaks and therefore is not eligible for extended school year (ESY) services; and that PVCICS was “not required to provide transportation for ESY services for students with disabilities who do not require specialized transportation.”</w:t>
      </w:r>
    </w:p>
    <w:p w14:paraId="3CC20E52" w14:textId="77777777" w:rsidR="0024217B" w:rsidRPr="00EF6A60" w:rsidRDefault="0024217B" w:rsidP="0024217B">
      <w:pPr>
        <w:autoSpaceDE w:val="0"/>
        <w:autoSpaceDN w:val="0"/>
        <w:adjustRightInd w:val="0"/>
        <w:rPr>
          <w:rFonts w:ascii="Aptos" w:eastAsiaTheme="minorEastAsia" w:hAnsi="Aptos" w:cs="Times New Roman"/>
          <w:bCs/>
          <w:color w:val="000000" w:themeColor="text1"/>
          <w:sz w:val="25"/>
          <w:szCs w:val="25"/>
          <w:lang w:eastAsia="zh-CN"/>
          <w14:ligatures w14:val="standardContextual"/>
        </w:rPr>
      </w:pPr>
    </w:p>
    <w:p w14:paraId="193A0684" w14:textId="02BEA062" w:rsidR="0024217B" w:rsidRPr="00EF6A60" w:rsidRDefault="0024217B" w:rsidP="003C1386">
      <w:pPr>
        <w:pStyle w:val="ListParagraph0"/>
        <w:numPr>
          <w:ilvl w:val="0"/>
          <w:numId w:val="18"/>
        </w:numPr>
        <w:autoSpaceDE w:val="0"/>
        <w:autoSpaceDN w:val="0"/>
        <w:adjustRightInd w:val="0"/>
        <w:rPr>
          <w:rFonts w:ascii="Aptos" w:eastAsiaTheme="minorHAnsi" w:hAnsi="Aptos"/>
          <w:bCs/>
          <w:color w:val="000000" w:themeColor="text1"/>
          <w:sz w:val="25"/>
          <w:szCs w:val="25"/>
        </w:rPr>
      </w:pPr>
      <w:r w:rsidRPr="00EF6A60">
        <w:rPr>
          <w:rFonts w:ascii="Aptos" w:hAnsi="Aptos"/>
          <w:bCs/>
          <w:color w:val="000000" w:themeColor="text1"/>
          <w:sz w:val="25"/>
          <w:szCs w:val="25"/>
        </w:rPr>
        <w:t xml:space="preserve">On November 3, 2025, </w:t>
      </w:r>
      <w:r w:rsidR="009B0CA3" w:rsidRPr="00EF6A60">
        <w:rPr>
          <w:rFonts w:ascii="Aptos" w:hAnsi="Aptos"/>
          <w:bCs/>
          <w:color w:val="000000" w:themeColor="text1"/>
          <w:sz w:val="25"/>
          <w:szCs w:val="25"/>
        </w:rPr>
        <w:t xml:space="preserve">PVCICS </w:t>
      </w:r>
      <w:r w:rsidRPr="00EF6A60">
        <w:rPr>
          <w:rFonts w:ascii="Aptos" w:hAnsi="Aptos"/>
          <w:bCs/>
          <w:color w:val="000000" w:themeColor="text1"/>
          <w:sz w:val="25"/>
          <w:szCs w:val="25"/>
        </w:rPr>
        <w:t xml:space="preserve">filed a Motion to Amend the [] Hearing Request to add the following issues: </w:t>
      </w:r>
    </w:p>
    <w:p w14:paraId="6218BACF" w14:textId="77777777" w:rsidR="0024217B" w:rsidRPr="00EF6A60" w:rsidRDefault="0024217B" w:rsidP="003C1386">
      <w:pPr>
        <w:pStyle w:val="ListParagraph0"/>
        <w:numPr>
          <w:ilvl w:val="1"/>
          <w:numId w:val="18"/>
        </w:numPr>
        <w:autoSpaceDE w:val="0"/>
        <w:autoSpaceDN w:val="0"/>
        <w:adjustRightInd w:val="0"/>
        <w:rPr>
          <w:rFonts w:ascii="Aptos" w:eastAsiaTheme="minorHAnsi" w:hAnsi="Aptos"/>
          <w:bCs/>
          <w:color w:val="000000" w:themeColor="text1"/>
          <w:sz w:val="25"/>
          <w:szCs w:val="25"/>
        </w:rPr>
      </w:pPr>
      <w:r w:rsidRPr="00EF6A60">
        <w:rPr>
          <w:rFonts w:ascii="Aptos" w:hAnsi="Aptos"/>
          <w:bCs/>
          <w:color w:val="000000" w:themeColor="text1"/>
          <w:sz w:val="25"/>
          <w:szCs w:val="25"/>
        </w:rPr>
        <w:t>W</w:t>
      </w:r>
      <w:r w:rsidRPr="00EF6A60">
        <w:rPr>
          <w:rFonts w:ascii="Aptos" w:hAnsi="Aptos" w:cs="á`‰u'1"/>
          <w:bCs/>
          <w:color w:val="000000" w:themeColor="text1"/>
          <w:sz w:val="25"/>
          <w:szCs w:val="25"/>
        </w:rPr>
        <w:t xml:space="preserve">hether a Physician’s Affirmation of Need for Temporary Home or </w:t>
      </w:r>
      <w:r w:rsidRPr="00EF6A60">
        <w:rPr>
          <w:rFonts w:ascii="Aptos" w:hAnsi="Aptos"/>
          <w:bCs/>
          <w:color w:val="000000" w:themeColor="text1"/>
          <w:sz w:val="25"/>
          <w:szCs w:val="25"/>
        </w:rPr>
        <w:t xml:space="preserve">Hospital Education for Medically Necessary Reasons provided to PVCICS by the parents on October 10, 2025, constitutes a valid authorization for medically-necessary home-based education from September 30, 2025, through October 30, 2025 (currently)? </w:t>
      </w:r>
    </w:p>
    <w:p w14:paraId="69C394A0" w14:textId="77777777" w:rsidR="0024217B" w:rsidRPr="00EF6A60" w:rsidRDefault="0024217B" w:rsidP="003C1386">
      <w:pPr>
        <w:pStyle w:val="ListParagraph0"/>
        <w:numPr>
          <w:ilvl w:val="1"/>
          <w:numId w:val="18"/>
        </w:numPr>
        <w:autoSpaceDE w:val="0"/>
        <w:autoSpaceDN w:val="0"/>
        <w:adjustRightInd w:val="0"/>
        <w:rPr>
          <w:rFonts w:ascii="Aptos" w:eastAsiaTheme="minorHAnsi" w:hAnsi="Aptos"/>
          <w:bCs/>
          <w:color w:val="000000" w:themeColor="text1"/>
          <w:sz w:val="25"/>
          <w:szCs w:val="25"/>
        </w:rPr>
      </w:pPr>
      <w:r w:rsidRPr="00EF6A60">
        <w:rPr>
          <w:rFonts w:ascii="Aptos" w:hAnsi="Aptos" w:cs="á`‰u'1"/>
          <w:bCs/>
          <w:color w:val="000000" w:themeColor="text1"/>
          <w:sz w:val="25"/>
          <w:szCs w:val="25"/>
        </w:rPr>
        <w:t xml:space="preserve">Whether the Physician’s Affirmation of Need for Temporary Home or </w:t>
      </w:r>
      <w:r w:rsidRPr="00EF6A60">
        <w:rPr>
          <w:rFonts w:ascii="Aptos" w:hAnsi="Aptos"/>
          <w:bCs/>
          <w:color w:val="000000" w:themeColor="text1"/>
          <w:sz w:val="25"/>
          <w:szCs w:val="25"/>
        </w:rPr>
        <w:t>Hospital Education for Medically Necessary Reasons provided to PVCICS by the parents</w:t>
      </w:r>
      <w:r w:rsidRPr="00EF6A60">
        <w:rPr>
          <w:rFonts w:ascii="Aptos" w:hAnsi="Aptos" w:cs="á`‰u'1"/>
          <w:bCs/>
          <w:color w:val="000000" w:themeColor="text1"/>
          <w:sz w:val="25"/>
          <w:szCs w:val="25"/>
        </w:rPr>
        <w:t xml:space="preserve"> </w:t>
      </w:r>
      <w:r w:rsidRPr="00EF6A60">
        <w:rPr>
          <w:rFonts w:ascii="Aptos" w:hAnsi="Aptos"/>
          <w:bCs/>
          <w:color w:val="000000" w:themeColor="text1"/>
          <w:sz w:val="25"/>
          <w:szCs w:val="25"/>
        </w:rPr>
        <w:t xml:space="preserve">on October 31, 2025, constitutes a valid authorization for medically-necessary home-based education from October 30, 2025, through November 30, 2025? and, </w:t>
      </w:r>
    </w:p>
    <w:p w14:paraId="0F29C0E1" w14:textId="77777777" w:rsidR="0024217B" w:rsidRPr="00EF6A60" w:rsidRDefault="0024217B" w:rsidP="003C1386">
      <w:pPr>
        <w:pStyle w:val="ListParagraph0"/>
        <w:numPr>
          <w:ilvl w:val="1"/>
          <w:numId w:val="18"/>
        </w:numPr>
        <w:autoSpaceDE w:val="0"/>
        <w:autoSpaceDN w:val="0"/>
        <w:adjustRightInd w:val="0"/>
        <w:rPr>
          <w:rFonts w:ascii="Aptos" w:eastAsiaTheme="minorHAnsi" w:hAnsi="Aptos"/>
          <w:bCs/>
          <w:color w:val="000000" w:themeColor="text1"/>
          <w:sz w:val="25"/>
          <w:szCs w:val="25"/>
        </w:rPr>
      </w:pPr>
      <w:r w:rsidRPr="00EF6A60">
        <w:rPr>
          <w:rFonts w:ascii="Aptos" w:hAnsi="Aptos"/>
          <w:bCs/>
          <w:color w:val="000000" w:themeColor="text1"/>
          <w:sz w:val="25"/>
          <w:szCs w:val="25"/>
        </w:rPr>
        <w:t>Whether home-based education constitutes a free and appropriate public education for Student?</w:t>
      </w:r>
    </w:p>
    <w:p w14:paraId="4FD929CA" w14:textId="77777777" w:rsidR="0024217B" w:rsidRPr="00EF6A60" w:rsidRDefault="0024217B" w:rsidP="0024217B">
      <w:pPr>
        <w:autoSpaceDE w:val="0"/>
        <w:autoSpaceDN w:val="0"/>
        <w:adjustRightInd w:val="0"/>
        <w:rPr>
          <w:rFonts w:ascii="Aptos" w:hAnsi="Aptos"/>
          <w:bCs/>
          <w:color w:val="000000" w:themeColor="text1"/>
          <w:sz w:val="25"/>
          <w:szCs w:val="25"/>
        </w:rPr>
      </w:pPr>
    </w:p>
    <w:p w14:paraId="340B3A87" w14:textId="43BF4595" w:rsidR="0024217B" w:rsidRPr="00EF6A60" w:rsidRDefault="00103706" w:rsidP="005B02B7">
      <w:pPr>
        <w:pStyle w:val="Default"/>
        <w:ind w:left="720"/>
        <w:rPr>
          <w:rFonts w:ascii="Aptos" w:hAnsi="Aptos"/>
          <w:bCs/>
          <w:color w:val="000000" w:themeColor="text1"/>
          <w:sz w:val="25"/>
          <w:szCs w:val="25"/>
        </w:rPr>
      </w:pPr>
      <w:r w:rsidRPr="00EF6A60">
        <w:rPr>
          <w:rFonts w:ascii="Aptos" w:hAnsi="Aptos"/>
          <w:bCs/>
          <w:color w:val="000000" w:themeColor="text1"/>
          <w:sz w:val="25"/>
          <w:szCs w:val="25"/>
        </w:rPr>
        <w:t xml:space="preserve">The Motion to Amend was allowed, and, at the </w:t>
      </w:r>
      <w:r w:rsidR="007C1BDA" w:rsidRPr="00EF6A60">
        <w:rPr>
          <w:rFonts w:ascii="Aptos" w:hAnsi="Aptos"/>
          <w:bCs/>
          <w:color w:val="000000" w:themeColor="text1"/>
          <w:sz w:val="25"/>
          <w:szCs w:val="25"/>
        </w:rPr>
        <w:t>P</w:t>
      </w:r>
      <w:r w:rsidR="005A0AC5" w:rsidRPr="00EF6A60">
        <w:rPr>
          <w:rFonts w:ascii="Aptos" w:hAnsi="Aptos"/>
          <w:bCs/>
          <w:color w:val="000000" w:themeColor="text1"/>
          <w:sz w:val="25"/>
          <w:szCs w:val="25"/>
        </w:rPr>
        <w:t>arties'</w:t>
      </w:r>
      <w:r w:rsidRPr="00EF6A60">
        <w:rPr>
          <w:rFonts w:ascii="Aptos" w:hAnsi="Aptos"/>
          <w:bCs/>
          <w:color w:val="000000" w:themeColor="text1"/>
          <w:sz w:val="25"/>
          <w:szCs w:val="25"/>
        </w:rPr>
        <w:t xml:space="preserve"> </w:t>
      </w:r>
      <w:r w:rsidR="005A0AC5" w:rsidRPr="00EF6A60">
        <w:rPr>
          <w:rFonts w:ascii="Aptos" w:hAnsi="Aptos"/>
          <w:bCs/>
          <w:color w:val="000000" w:themeColor="text1"/>
          <w:sz w:val="25"/>
          <w:szCs w:val="25"/>
        </w:rPr>
        <w:t>request</w:t>
      </w:r>
      <w:r w:rsidR="005A0AC5" w:rsidRPr="00EF6A60">
        <w:rPr>
          <w:rStyle w:val="FootnoteReference"/>
          <w:rFonts w:ascii="Aptos" w:hAnsi="Aptos"/>
          <w:bCs/>
          <w:color w:val="000000" w:themeColor="text1"/>
          <w:sz w:val="25"/>
          <w:szCs w:val="25"/>
        </w:rPr>
        <w:footnoteReference w:id="8"/>
      </w:r>
      <w:r w:rsidRPr="00EF6A60">
        <w:rPr>
          <w:rFonts w:ascii="Aptos" w:hAnsi="Aptos"/>
          <w:bCs/>
          <w:color w:val="000000" w:themeColor="text1"/>
          <w:sz w:val="25"/>
          <w:szCs w:val="25"/>
        </w:rPr>
        <w:t xml:space="preserve">, the hearing was </w:t>
      </w:r>
      <w:r w:rsidR="00C768D9">
        <w:rPr>
          <w:rFonts w:ascii="Aptos" w:hAnsi="Aptos"/>
          <w:bCs/>
          <w:color w:val="000000" w:themeColor="text1"/>
          <w:sz w:val="25"/>
          <w:szCs w:val="25"/>
        </w:rPr>
        <w:t xml:space="preserve">postponed for good cause to </w:t>
      </w:r>
      <w:r w:rsidRPr="00EF6A60">
        <w:rPr>
          <w:rFonts w:ascii="Aptos" w:hAnsi="Aptos"/>
          <w:bCs/>
          <w:color w:val="000000" w:themeColor="text1"/>
          <w:sz w:val="25"/>
          <w:szCs w:val="25"/>
        </w:rPr>
        <w:t xml:space="preserve"> February 11, 2026.</w:t>
      </w:r>
    </w:p>
    <w:p w14:paraId="2DD10E9B" w14:textId="77777777" w:rsidR="0024217B" w:rsidRPr="00EF6A60" w:rsidRDefault="0024217B" w:rsidP="0024217B">
      <w:pPr>
        <w:pStyle w:val="NoSpacing0"/>
        <w:rPr>
          <w:rFonts w:ascii="Aptos" w:hAnsi="Aptos"/>
          <w:bCs/>
          <w:color w:val="000000" w:themeColor="text1"/>
          <w:sz w:val="25"/>
          <w:szCs w:val="25"/>
        </w:rPr>
      </w:pPr>
    </w:p>
    <w:p w14:paraId="17D5FFC5" w14:textId="4FF166C2" w:rsidR="00963226" w:rsidRPr="00EF6A60" w:rsidRDefault="00963226" w:rsidP="003C1386">
      <w:pPr>
        <w:pStyle w:val="ListParagraph0"/>
        <w:numPr>
          <w:ilvl w:val="0"/>
          <w:numId w:val="18"/>
        </w:numPr>
        <w:autoSpaceDE w:val="0"/>
        <w:autoSpaceDN w:val="0"/>
        <w:adjustRightInd w:val="0"/>
        <w:rPr>
          <w:rFonts w:ascii="Aptos" w:hAnsi="Aptos"/>
          <w:color w:val="000000" w:themeColor="text1"/>
          <w:sz w:val="25"/>
          <w:szCs w:val="25"/>
        </w:rPr>
      </w:pPr>
      <w:r w:rsidRPr="00EF6A60">
        <w:rPr>
          <w:rFonts w:ascii="Aptos" w:hAnsi="Aptos"/>
          <w:color w:val="000000" w:themeColor="text1"/>
          <w:sz w:val="25"/>
          <w:szCs w:val="25"/>
        </w:rPr>
        <w:t xml:space="preserve"> </w:t>
      </w:r>
      <w:r w:rsidR="00E6455A" w:rsidRPr="00EF6A60">
        <w:rPr>
          <w:rFonts w:ascii="Aptos" w:hAnsi="Aptos"/>
          <w:color w:val="000000" w:themeColor="text1"/>
          <w:sz w:val="25"/>
          <w:szCs w:val="25"/>
        </w:rPr>
        <w:t>On January 28, 2025, March 4, 2025, and March 27, 2025, the Student’s IEP Team</w:t>
      </w:r>
      <w:r w:rsidRPr="00EF6A60">
        <w:rPr>
          <w:rFonts w:ascii="Aptos" w:hAnsi="Aptos"/>
          <w:color w:val="000000" w:themeColor="text1"/>
          <w:sz w:val="25"/>
          <w:szCs w:val="25"/>
        </w:rPr>
        <w:t xml:space="preserve"> </w:t>
      </w:r>
      <w:r w:rsidR="00E6455A" w:rsidRPr="00EF6A60">
        <w:rPr>
          <w:rFonts w:ascii="Aptos" w:hAnsi="Aptos"/>
          <w:color w:val="000000" w:themeColor="text1"/>
          <w:sz w:val="25"/>
          <w:szCs w:val="25"/>
        </w:rPr>
        <w:t>convened (inclusive of Springfield Public Schools at the March 27, 2025 Team Meeting)</w:t>
      </w:r>
      <w:r w:rsidRPr="00EF6A60">
        <w:rPr>
          <w:rFonts w:ascii="Aptos" w:hAnsi="Aptos"/>
          <w:color w:val="000000" w:themeColor="text1"/>
          <w:sz w:val="25"/>
          <w:szCs w:val="25"/>
        </w:rPr>
        <w:t xml:space="preserve"> </w:t>
      </w:r>
      <w:r w:rsidR="00E6455A" w:rsidRPr="00EF6A60">
        <w:rPr>
          <w:rFonts w:ascii="Aptos" w:hAnsi="Aptos"/>
          <w:color w:val="000000" w:themeColor="text1"/>
          <w:sz w:val="25"/>
          <w:szCs w:val="25"/>
        </w:rPr>
        <w:t>to develop Student’s annual IEP and determine placement, but no developed IEP was</w:t>
      </w:r>
      <w:r w:rsidRPr="00EF6A60">
        <w:rPr>
          <w:rFonts w:ascii="Aptos" w:hAnsi="Aptos"/>
          <w:color w:val="000000" w:themeColor="text1"/>
          <w:sz w:val="25"/>
          <w:szCs w:val="25"/>
        </w:rPr>
        <w:t xml:space="preserve"> </w:t>
      </w:r>
      <w:r w:rsidR="00E6455A" w:rsidRPr="00EF6A60">
        <w:rPr>
          <w:rFonts w:ascii="Aptos" w:hAnsi="Aptos"/>
          <w:color w:val="000000" w:themeColor="text1"/>
          <w:sz w:val="25"/>
          <w:szCs w:val="25"/>
        </w:rPr>
        <w:t>sent to Parents after the January 28, 2025 or March 4, 2025 IEP Team meeting</w:t>
      </w:r>
      <w:r w:rsidR="00F446FA">
        <w:rPr>
          <w:rFonts w:ascii="Aptos" w:hAnsi="Aptos"/>
          <w:color w:val="000000" w:themeColor="text1"/>
          <w:sz w:val="25"/>
          <w:szCs w:val="25"/>
        </w:rPr>
        <w:t>.  An IEP was developed after</w:t>
      </w:r>
      <w:r w:rsidR="00A2577B">
        <w:rPr>
          <w:rFonts w:ascii="Aptos" w:hAnsi="Aptos"/>
          <w:color w:val="000000" w:themeColor="text1"/>
          <w:sz w:val="25"/>
          <w:szCs w:val="25"/>
        </w:rPr>
        <w:t xml:space="preserve"> the March 2</w:t>
      </w:r>
      <w:r w:rsidR="00F446FA">
        <w:rPr>
          <w:rFonts w:ascii="Aptos" w:hAnsi="Aptos"/>
          <w:color w:val="000000" w:themeColor="text1"/>
          <w:sz w:val="25"/>
          <w:szCs w:val="25"/>
        </w:rPr>
        <w:t>7, 2025</w:t>
      </w:r>
      <w:r w:rsidR="00D54AA1">
        <w:rPr>
          <w:rFonts w:ascii="Aptos" w:hAnsi="Aptos"/>
          <w:color w:val="000000" w:themeColor="text1"/>
          <w:sz w:val="25"/>
          <w:szCs w:val="25"/>
        </w:rPr>
        <w:t>,</w:t>
      </w:r>
      <w:r w:rsidR="00F446FA">
        <w:rPr>
          <w:rFonts w:ascii="Aptos" w:hAnsi="Aptos"/>
          <w:color w:val="000000" w:themeColor="text1"/>
          <w:sz w:val="25"/>
          <w:szCs w:val="25"/>
        </w:rPr>
        <w:t xml:space="preserve"> meeting</w:t>
      </w:r>
      <w:r w:rsidR="00E6455A" w:rsidRPr="00EF6A60">
        <w:rPr>
          <w:rFonts w:ascii="Aptos" w:hAnsi="Aptos"/>
          <w:color w:val="000000" w:themeColor="text1"/>
          <w:sz w:val="25"/>
          <w:szCs w:val="25"/>
        </w:rPr>
        <w:t xml:space="preserve">, </w:t>
      </w:r>
      <w:r w:rsidR="00F446FA">
        <w:rPr>
          <w:rFonts w:ascii="Aptos" w:hAnsi="Aptos"/>
          <w:color w:val="000000" w:themeColor="text1"/>
          <w:sz w:val="25"/>
          <w:szCs w:val="25"/>
        </w:rPr>
        <w:t>but the proposed placement was listed as a full inclusion program with location “TBD”</w:t>
      </w:r>
      <w:r w:rsidR="00E6455A" w:rsidRPr="00EF6A60">
        <w:rPr>
          <w:rFonts w:ascii="Aptos" w:hAnsi="Aptos"/>
          <w:color w:val="000000" w:themeColor="text1"/>
          <w:sz w:val="25"/>
          <w:szCs w:val="25"/>
        </w:rPr>
        <w:t>.</w:t>
      </w:r>
    </w:p>
    <w:p w14:paraId="2EEDB6FC" w14:textId="77777777" w:rsidR="007901C8" w:rsidRPr="00EF6A60" w:rsidRDefault="007901C8" w:rsidP="007901C8">
      <w:pPr>
        <w:pStyle w:val="ListParagraph0"/>
        <w:autoSpaceDE w:val="0"/>
        <w:autoSpaceDN w:val="0"/>
        <w:adjustRightInd w:val="0"/>
        <w:rPr>
          <w:rFonts w:ascii="Aptos" w:hAnsi="Aptos"/>
          <w:color w:val="000000" w:themeColor="text1"/>
          <w:sz w:val="25"/>
          <w:szCs w:val="25"/>
        </w:rPr>
      </w:pPr>
    </w:p>
    <w:p w14:paraId="0371D202" w14:textId="268EE1BC" w:rsidR="000D26FA" w:rsidRPr="00EF6A60" w:rsidRDefault="001705EA" w:rsidP="00B76C33">
      <w:pPr>
        <w:pStyle w:val="ListParagraph0"/>
        <w:numPr>
          <w:ilvl w:val="0"/>
          <w:numId w:val="18"/>
        </w:numPr>
        <w:autoSpaceDE w:val="0"/>
        <w:autoSpaceDN w:val="0"/>
        <w:adjustRightInd w:val="0"/>
        <w:rPr>
          <w:rFonts w:ascii="Aptos" w:hAnsi="Aptos" w:cstheme="minorBidi"/>
          <w:color w:val="000000" w:themeColor="text1"/>
          <w:sz w:val="25"/>
          <w:szCs w:val="25"/>
        </w:rPr>
      </w:pPr>
      <w:r w:rsidRPr="00EF6A60">
        <w:rPr>
          <w:rFonts w:ascii="Aptos" w:hAnsi="Aptos"/>
          <w:color w:val="000000" w:themeColor="text1"/>
          <w:sz w:val="25"/>
          <w:szCs w:val="25"/>
        </w:rPr>
        <w:t>On November 26, 2025, PVCICS issued an updated N1 and evaluation consent form, stating:</w:t>
      </w:r>
      <w:r w:rsidR="000D26FA" w:rsidRPr="00EF6A60">
        <w:rPr>
          <w:rFonts w:ascii="Aptos" w:hAnsi="Aptos"/>
          <w:color w:val="000000" w:themeColor="text1"/>
          <w:sz w:val="25"/>
          <w:szCs w:val="25"/>
        </w:rPr>
        <w:t xml:space="preserve"> </w:t>
      </w:r>
      <w:r w:rsidRPr="00EF6A60">
        <w:rPr>
          <w:rFonts w:ascii="Aptos" w:hAnsi="Aptos"/>
          <w:color w:val="000000" w:themeColor="text1"/>
          <w:sz w:val="25"/>
          <w:szCs w:val="25"/>
        </w:rPr>
        <w:t>“The school district is proposing to conduct a neuropsychological evaluation, pediatric</w:t>
      </w:r>
      <w:r w:rsidR="000D26FA" w:rsidRPr="00EF6A60">
        <w:rPr>
          <w:rFonts w:ascii="Aptos" w:hAnsi="Aptos"/>
          <w:color w:val="000000" w:themeColor="text1"/>
          <w:sz w:val="25"/>
          <w:szCs w:val="25"/>
        </w:rPr>
        <w:t xml:space="preserve"> </w:t>
      </w:r>
      <w:r w:rsidRPr="00EF6A60">
        <w:rPr>
          <w:rFonts w:ascii="Aptos" w:hAnsi="Aptos"/>
          <w:color w:val="000000" w:themeColor="text1"/>
          <w:sz w:val="25"/>
          <w:szCs w:val="25"/>
        </w:rPr>
        <w:t>neuropsychiatric evaluation, health assessment, occupational therapy evaluation, speech</w:t>
      </w:r>
      <w:r w:rsidR="000D26FA" w:rsidRPr="00EF6A60">
        <w:rPr>
          <w:rFonts w:ascii="Aptos" w:hAnsi="Aptos"/>
          <w:color w:val="000000" w:themeColor="text1"/>
          <w:sz w:val="25"/>
          <w:szCs w:val="25"/>
        </w:rPr>
        <w:t xml:space="preserve"> </w:t>
      </w:r>
      <w:r w:rsidRPr="00EF6A60">
        <w:rPr>
          <w:rFonts w:ascii="Aptos" w:hAnsi="Aptos"/>
          <w:color w:val="000000" w:themeColor="text1"/>
          <w:sz w:val="25"/>
          <w:szCs w:val="25"/>
        </w:rPr>
        <w:t>and language evaluation, assistive technology evaluation, and assessment of instructional</w:t>
      </w:r>
      <w:r w:rsidR="000D26FA" w:rsidRPr="00EF6A60">
        <w:rPr>
          <w:rFonts w:ascii="Aptos" w:hAnsi="Aptos"/>
          <w:color w:val="000000" w:themeColor="text1"/>
          <w:sz w:val="25"/>
          <w:szCs w:val="25"/>
        </w:rPr>
        <w:t xml:space="preserve"> </w:t>
      </w:r>
      <w:r w:rsidRPr="00EF6A60">
        <w:rPr>
          <w:rFonts w:ascii="Aptos" w:hAnsi="Aptos"/>
          <w:color w:val="000000" w:themeColor="text1"/>
          <w:sz w:val="25"/>
          <w:szCs w:val="25"/>
        </w:rPr>
        <w:t>tolerance for home/hospital instruction.”</w:t>
      </w:r>
      <w:r w:rsidR="00B76C33" w:rsidRPr="00EF6A60">
        <w:rPr>
          <w:rFonts w:ascii="Aptos" w:hAnsi="Aptos"/>
          <w:color w:val="000000" w:themeColor="text1"/>
          <w:sz w:val="25"/>
          <w:szCs w:val="25"/>
        </w:rPr>
        <w:t xml:space="preserve"> </w:t>
      </w:r>
      <w:r w:rsidRPr="00EF6A60">
        <w:rPr>
          <w:rFonts w:ascii="Aptos" w:hAnsi="Aptos"/>
          <w:color w:val="000000" w:themeColor="text1"/>
          <w:sz w:val="25"/>
          <w:szCs w:val="25"/>
        </w:rPr>
        <w:t>On December 1, 2025, Parents signed and returned the evaluation consent form.</w:t>
      </w:r>
    </w:p>
    <w:p w14:paraId="409254FE" w14:textId="77777777" w:rsidR="000D26FA" w:rsidRPr="00EF6A60" w:rsidRDefault="000D26FA" w:rsidP="000D26FA">
      <w:pPr>
        <w:pStyle w:val="ListParagraph0"/>
        <w:rPr>
          <w:rFonts w:ascii="Aptos" w:hAnsi="Aptos"/>
          <w:color w:val="000000" w:themeColor="text1"/>
          <w:sz w:val="25"/>
          <w:szCs w:val="25"/>
        </w:rPr>
      </w:pPr>
    </w:p>
    <w:p w14:paraId="24040BB1" w14:textId="0DF166EC" w:rsidR="00B76C33" w:rsidRPr="00EF6A60" w:rsidRDefault="001705EA" w:rsidP="003C1386">
      <w:pPr>
        <w:pStyle w:val="ListParagraph0"/>
        <w:numPr>
          <w:ilvl w:val="0"/>
          <w:numId w:val="18"/>
        </w:numPr>
        <w:autoSpaceDE w:val="0"/>
        <w:autoSpaceDN w:val="0"/>
        <w:adjustRightInd w:val="0"/>
        <w:rPr>
          <w:rFonts w:ascii="Aptos" w:hAnsi="Aptos"/>
          <w:color w:val="000000" w:themeColor="text1"/>
          <w:sz w:val="25"/>
          <w:szCs w:val="25"/>
        </w:rPr>
      </w:pPr>
      <w:r w:rsidRPr="00EF6A60">
        <w:rPr>
          <w:rFonts w:ascii="Aptos" w:hAnsi="Aptos"/>
          <w:color w:val="000000" w:themeColor="text1"/>
          <w:sz w:val="25"/>
          <w:szCs w:val="25"/>
        </w:rPr>
        <w:t>On December 19, 2025, Parents</w:t>
      </w:r>
      <w:r w:rsidR="00355EEE" w:rsidRPr="00EF6A60">
        <w:rPr>
          <w:rFonts w:ascii="Aptos" w:hAnsi="Aptos"/>
          <w:color w:val="000000" w:themeColor="text1"/>
          <w:sz w:val="25"/>
          <w:szCs w:val="25"/>
        </w:rPr>
        <w:t xml:space="preserve"> </w:t>
      </w:r>
      <w:r w:rsidRPr="00EF6A60">
        <w:rPr>
          <w:rFonts w:ascii="Aptos" w:hAnsi="Aptos"/>
          <w:color w:val="000000" w:themeColor="text1"/>
          <w:sz w:val="25"/>
          <w:szCs w:val="25"/>
        </w:rPr>
        <w:t xml:space="preserve">retained </w:t>
      </w:r>
      <w:r w:rsidR="003176C7" w:rsidRPr="00EF6A60">
        <w:rPr>
          <w:rFonts w:ascii="Aptos" w:hAnsi="Aptos"/>
          <w:color w:val="000000" w:themeColor="text1"/>
          <w:sz w:val="25"/>
          <w:szCs w:val="25"/>
        </w:rPr>
        <w:t xml:space="preserve">their </w:t>
      </w:r>
      <w:r w:rsidR="00355EEE" w:rsidRPr="00EF6A60">
        <w:rPr>
          <w:rFonts w:ascii="Aptos" w:hAnsi="Aptos"/>
          <w:color w:val="000000" w:themeColor="text1"/>
          <w:sz w:val="25"/>
          <w:szCs w:val="25"/>
        </w:rPr>
        <w:t>now-</w:t>
      </w:r>
      <w:r w:rsidRPr="00EF6A60">
        <w:rPr>
          <w:rFonts w:ascii="Aptos" w:hAnsi="Aptos"/>
          <w:color w:val="000000" w:themeColor="text1"/>
          <w:sz w:val="25"/>
          <w:szCs w:val="25"/>
        </w:rPr>
        <w:t>Counsel</w:t>
      </w:r>
      <w:r w:rsidR="00B76C33" w:rsidRPr="00EF6A60">
        <w:rPr>
          <w:rFonts w:ascii="Aptos" w:hAnsi="Aptos"/>
          <w:color w:val="000000" w:themeColor="text1"/>
          <w:sz w:val="25"/>
          <w:szCs w:val="25"/>
        </w:rPr>
        <w:t>.</w:t>
      </w:r>
    </w:p>
    <w:p w14:paraId="4A4143DE" w14:textId="77777777" w:rsidR="00B76C33" w:rsidRPr="00EF6A60" w:rsidRDefault="00B76C33" w:rsidP="00B76C33">
      <w:pPr>
        <w:pStyle w:val="ListParagraph0"/>
        <w:rPr>
          <w:rFonts w:ascii="Aptos" w:hAnsi="Aptos"/>
          <w:color w:val="000000" w:themeColor="text1"/>
          <w:sz w:val="25"/>
          <w:szCs w:val="25"/>
        </w:rPr>
      </w:pPr>
    </w:p>
    <w:p w14:paraId="464FCFDD" w14:textId="56D57C4F" w:rsidR="00D87707" w:rsidRPr="00EF6A60" w:rsidRDefault="001705EA" w:rsidP="003C1386">
      <w:pPr>
        <w:pStyle w:val="ListParagraph0"/>
        <w:numPr>
          <w:ilvl w:val="0"/>
          <w:numId w:val="18"/>
        </w:numPr>
        <w:autoSpaceDE w:val="0"/>
        <w:autoSpaceDN w:val="0"/>
        <w:adjustRightInd w:val="0"/>
        <w:rPr>
          <w:rFonts w:ascii="Aptos" w:hAnsi="Aptos"/>
          <w:color w:val="000000" w:themeColor="text1"/>
          <w:sz w:val="25"/>
          <w:szCs w:val="25"/>
        </w:rPr>
      </w:pPr>
      <w:r w:rsidRPr="00EF6A60">
        <w:rPr>
          <w:rFonts w:ascii="Aptos" w:hAnsi="Aptos"/>
          <w:color w:val="000000" w:themeColor="text1"/>
          <w:sz w:val="25"/>
          <w:szCs w:val="25"/>
        </w:rPr>
        <w:t xml:space="preserve">On January 13, 2026 and January 15, 2026, Dr. </w:t>
      </w:r>
      <w:r w:rsidR="00241B5B" w:rsidRPr="00EF6A60">
        <w:rPr>
          <w:rFonts w:ascii="Aptos" w:hAnsi="Aptos"/>
          <w:color w:val="000000" w:themeColor="text1"/>
          <w:sz w:val="25"/>
          <w:szCs w:val="25"/>
        </w:rPr>
        <w:t xml:space="preserve">Rafael </w:t>
      </w:r>
      <w:r w:rsidRPr="00EF6A60">
        <w:rPr>
          <w:rFonts w:ascii="Aptos" w:hAnsi="Aptos"/>
          <w:color w:val="000000" w:themeColor="text1"/>
          <w:sz w:val="25"/>
          <w:szCs w:val="25"/>
        </w:rPr>
        <w:t>Castro of Integrated Center for Child</w:t>
      </w:r>
      <w:r w:rsidR="000D4E9A" w:rsidRPr="00EF6A60">
        <w:rPr>
          <w:rFonts w:ascii="Aptos" w:hAnsi="Aptos"/>
          <w:color w:val="000000" w:themeColor="text1"/>
          <w:sz w:val="25"/>
          <w:szCs w:val="25"/>
        </w:rPr>
        <w:t xml:space="preserve"> </w:t>
      </w:r>
      <w:r w:rsidRPr="00EF6A60">
        <w:rPr>
          <w:rFonts w:ascii="Aptos" w:hAnsi="Aptos"/>
          <w:color w:val="000000" w:themeColor="text1"/>
          <w:sz w:val="25"/>
          <w:szCs w:val="25"/>
        </w:rPr>
        <w:t>Development (ICCD) conducted a neuropsychological evaluation of the Student, the</w:t>
      </w:r>
      <w:r w:rsidR="000D4E9A" w:rsidRPr="00EF6A60">
        <w:rPr>
          <w:rFonts w:ascii="Aptos" w:hAnsi="Aptos"/>
          <w:color w:val="000000" w:themeColor="text1"/>
          <w:sz w:val="25"/>
          <w:szCs w:val="25"/>
        </w:rPr>
        <w:t xml:space="preserve"> </w:t>
      </w:r>
      <w:r w:rsidRPr="00EF6A60">
        <w:rPr>
          <w:rFonts w:ascii="Aptos" w:hAnsi="Aptos"/>
          <w:color w:val="000000" w:themeColor="text1"/>
          <w:sz w:val="25"/>
          <w:szCs w:val="25"/>
        </w:rPr>
        <w:t>report of which is pending at this time.</w:t>
      </w:r>
    </w:p>
    <w:p w14:paraId="7EE61E4F" w14:textId="77777777" w:rsidR="00D87707" w:rsidRPr="00EF6A60" w:rsidRDefault="00D87707" w:rsidP="00D87707">
      <w:pPr>
        <w:pStyle w:val="ListParagraph0"/>
        <w:rPr>
          <w:rFonts w:ascii="Aptos" w:hAnsi="Aptos"/>
          <w:color w:val="000000" w:themeColor="text1"/>
          <w:sz w:val="25"/>
          <w:szCs w:val="25"/>
        </w:rPr>
      </w:pPr>
    </w:p>
    <w:p w14:paraId="0FCAEB91" w14:textId="33EF395B" w:rsidR="00D87707" w:rsidRPr="00EF6A60" w:rsidRDefault="001705EA" w:rsidP="003C1386">
      <w:pPr>
        <w:pStyle w:val="ListParagraph0"/>
        <w:numPr>
          <w:ilvl w:val="0"/>
          <w:numId w:val="18"/>
        </w:numPr>
        <w:autoSpaceDE w:val="0"/>
        <w:autoSpaceDN w:val="0"/>
        <w:adjustRightInd w:val="0"/>
        <w:rPr>
          <w:rFonts w:ascii="Aptos" w:hAnsi="Aptos"/>
          <w:color w:val="000000" w:themeColor="text1"/>
          <w:sz w:val="25"/>
          <w:szCs w:val="25"/>
        </w:rPr>
      </w:pPr>
      <w:r w:rsidRPr="00EF6A60">
        <w:rPr>
          <w:rFonts w:ascii="Aptos" w:hAnsi="Aptos"/>
          <w:color w:val="000000" w:themeColor="text1"/>
          <w:sz w:val="25"/>
          <w:szCs w:val="25"/>
        </w:rPr>
        <w:t xml:space="preserve">On January 16, 2026, </w:t>
      </w:r>
      <w:r w:rsidR="006D0A76" w:rsidRPr="00EF6A60">
        <w:rPr>
          <w:rFonts w:ascii="Aptos" w:hAnsi="Aptos"/>
          <w:color w:val="000000" w:themeColor="text1"/>
          <w:sz w:val="25"/>
          <w:szCs w:val="25"/>
        </w:rPr>
        <w:t>at Parents</w:t>
      </w:r>
      <w:r w:rsidR="00C71C50">
        <w:rPr>
          <w:rFonts w:ascii="Aptos" w:hAnsi="Aptos"/>
          <w:color w:val="000000" w:themeColor="text1"/>
          <w:sz w:val="25"/>
          <w:szCs w:val="25"/>
        </w:rPr>
        <w:t>’</w:t>
      </w:r>
      <w:r w:rsidR="006D0A76" w:rsidRPr="00EF6A60">
        <w:rPr>
          <w:rFonts w:ascii="Aptos" w:hAnsi="Aptos"/>
          <w:color w:val="000000" w:themeColor="text1"/>
          <w:sz w:val="25"/>
          <w:szCs w:val="25"/>
        </w:rPr>
        <w:t xml:space="preserve"> request, </w:t>
      </w:r>
      <w:r w:rsidRPr="00EF6A60">
        <w:rPr>
          <w:rFonts w:ascii="Aptos" w:hAnsi="Aptos"/>
          <w:color w:val="000000" w:themeColor="text1"/>
          <w:sz w:val="25"/>
          <w:szCs w:val="25"/>
        </w:rPr>
        <w:t>PVCICS agree</w:t>
      </w:r>
      <w:r w:rsidR="006D0A76" w:rsidRPr="00EF6A60">
        <w:rPr>
          <w:rFonts w:ascii="Aptos" w:hAnsi="Aptos"/>
          <w:color w:val="000000" w:themeColor="text1"/>
          <w:sz w:val="25"/>
          <w:szCs w:val="25"/>
        </w:rPr>
        <w:t>d</w:t>
      </w:r>
      <w:r w:rsidRPr="00EF6A60">
        <w:rPr>
          <w:rFonts w:ascii="Aptos" w:hAnsi="Aptos"/>
          <w:color w:val="000000" w:themeColor="text1"/>
          <w:sz w:val="25"/>
          <w:szCs w:val="25"/>
        </w:rPr>
        <w:t xml:space="preserve"> to allow ICCD to</w:t>
      </w:r>
      <w:r w:rsidR="00D87707" w:rsidRPr="00EF6A60">
        <w:rPr>
          <w:rFonts w:ascii="Aptos" w:hAnsi="Aptos"/>
          <w:color w:val="000000" w:themeColor="text1"/>
          <w:sz w:val="25"/>
          <w:szCs w:val="25"/>
        </w:rPr>
        <w:t xml:space="preserve"> </w:t>
      </w:r>
      <w:r w:rsidRPr="00EF6A60">
        <w:rPr>
          <w:rFonts w:ascii="Aptos" w:hAnsi="Aptos"/>
          <w:color w:val="000000" w:themeColor="text1"/>
          <w:sz w:val="25"/>
          <w:szCs w:val="25"/>
        </w:rPr>
        <w:t>conduct an independent FBA of Student and an in-school</w:t>
      </w:r>
      <w:r w:rsidR="00D87707" w:rsidRPr="00EF6A60">
        <w:rPr>
          <w:rFonts w:ascii="Aptos" w:hAnsi="Aptos"/>
          <w:color w:val="000000" w:themeColor="text1"/>
          <w:sz w:val="25"/>
          <w:szCs w:val="25"/>
        </w:rPr>
        <w:t xml:space="preserve"> </w:t>
      </w:r>
      <w:r w:rsidRPr="00EF6A60">
        <w:rPr>
          <w:rFonts w:ascii="Aptos" w:hAnsi="Aptos"/>
          <w:color w:val="000000" w:themeColor="text1"/>
          <w:sz w:val="25"/>
          <w:szCs w:val="25"/>
        </w:rPr>
        <w:t>program review</w:t>
      </w:r>
      <w:r w:rsidR="009B623B" w:rsidRPr="00EF6A60">
        <w:rPr>
          <w:rFonts w:ascii="Aptos" w:hAnsi="Aptos"/>
          <w:color w:val="000000" w:themeColor="text1"/>
          <w:sz w:val="25"/>
          <w:szCs w:val="25"/>
        </w:rPr>
        <w:t xml:space="preserve">, which are scheduled to take place in January/February 2026. </w:t>
      </w:r>
      <w:r w:rsidRPr="00EF6A60">
        <w:rPr>
          <w:rFonts w:ascii="Aptos" w:hAnsi="Aptos"/>
          <w:color w:val="000000" w:themeColor="text1"/>
          <w:sz w:val="25"/>
          <w:szCs w:val="25"/>
        </w:rPr>
        <w:t xml:space="preserve">Parents are </w:t>
      </w:r>
      <w:r w:rsidR="009B623B" w:rsidRPr="00EF6A60">
        <w:rPr>
          <w:rFonts w:ascii="Aptos" w:hAnsi="Aptos"/>
          <w:color w:val="000000" w:themeColor="text1"/>
          <w:sz w:val="25"/>
          <w:szCs w:val="25"/>
        </w:rPr>
        <w:t>also in the process</w:t>
      </w:r>
      <w:r w:rsidRPr="00EF6A60">
        <w:rPr>
          <w:rFonts w:ascii="Aptos" w:hAnsi="Aptos"/>
          <w:color w:val="000000" w:themeColor="text1"/>
          <w:sz w:val="25"/>
          <w:szCs w:val="25"/>
        </w:rPr>
        <w:t xml:space="preserve"> </w:t>
      </w:r>
      <w:r w:rsidR="008D1DCD" w:rsidRPr="00EF6A60">
        <w:rPr>
          <w:rFonts w:ascii="Aptos" w:hAnsi="Aptos"/>
          <w:color w:val="000000" w:themeColor="text1"/>
          <w:sz w:val="25"/>
          <w:szCs w:val="25"/>
        </w:rPr>
        <w:t xml:space="preserve">of </w:t>
      </w:r>
      <w:r w:rsidRPr="00EF6A60">
        <w:rPr>
          <w:rFonts w:ascii="Aptos" w:hAnsi="Aptos"/>
          <w:color w:val="000000" w:themeColor="text1"/>
          <w:sz w:val="25"/>
          <w:szCs w:val="25"/>
        </w:rPr>
        <w:t>obtaining a</w:t>
      </w:r>
      <w:r w:rsidR="008D1DCD" w:rsidRPr="00EF6A60">
        <w:rPr>
          <w:rFonts w:ascii="Aptos" w:hAnsi="Aptos"/>
          <w:color w:val="000000" w:themeColor="text1"/>
          <w:sz w:val="25"/>
          <w:szCs w:val="25"/>
        </w:rPr>
        <w:t xml:space="preserve"> private </w:t>
      </w:r>
      <w:r w:rsidRPr="00EF6A60">
        <w:rPr>
          <w:rFonts w:ascii="Aptos" w:hAnsi="Aptos"/>
          <w:color w:val="000000" w:themeColor="text1"/>
          <w:sz w:val="25"/>
          <w:szCs w:val="25"/>
        </w:rPr>
        <w:t>Speech Language/Social Pragmatic and Executive Functioning assessment of</w:t>
      </w:r>
      <w:r w:rsidR="00D87707" w:rsidRPr="00EF6A60">
        <w:rPr>
          <w:rFonts w:ascii="Aptos" w:hAnsi="Aptos"/>
          <w:color w:val="000000" w:themeColor="text1"/>
          <w:sz w:val="25"/>
          <w:szCs w:val="25"/>
        </w:rPr>
        <w:t xml:space="preserve"> </w:t>
      </w:r>
      <w:r w:rsidRPr="00EF6A60">
        <w:rPr>
          <w:rFonts w:ascii="Aptos" w:hAnsi="Aptos"/>
          <w:color w:val="000000" w:themeColor="text1"/>
          <w:sz w:val="25"/>
          <w:szCs w:val="25"/>
        </w:rPr>
        <w:t>Student</w:t>
      </w:r>
      <w:r w:rsidR="00D87707" w:rsidRPr="00EF6A60">
        <w:rPr>
          <w:rFonts w:ascii="Aptos" w:hAnsi="Aptos"/>
          <w:color w:val="000000" w:themeColor="text1"/>
          <w:sz w:val="25"/>
          <w:szCs w:val="25"/>
        </w:rPr>
        <w:t>.</w:t>
      </w:r>
    </w:p>
    <w:p w14:paraId="19224ACD" w14:textId="6C354E95" w:rsidR="00F53BDB" w:rsidRPr="00EF6A60" w:rsidRDefault="001705EA" w:rsidP="000709C3">
      <w:pPr>
        <w:tabs>
          <w:tab w:val="left" w:pos="2792"/>
        </w:tabs>
        <w:rPr>
          <w:rFonts w:ascii="Aptos" w:hAnsi="Aptos" w:cs="Times New Roman"/>
          <w:b/>
          <w:bCs/>
          <w:color w:val="000000" w:themeColor="text1"/>
          <w:sz w:val="25"/>
          <w:szCs w:val="25"/>
        </w:rPr>
      </w:pPr>
      <w:r w:rsidRPr="00EF6A60">
        <w:rPr>
          <w:rFonts w:ascii="Aptos" w:hAnsi="Aptos" w:cs="Times New Roman"/>
          <w:color w:val="000000" w:themeColor="text1"/>
          <w:sz w:val="25"/>
          <w:szCs w:val="25"/>
        </w:rPr>
        <w:t>.</w:t>
      </w:r>
      <w:r w:rsidR="00645D8F" w:rsidRPr="00EF6A60">
        <w:rPr>
          <w:rFonts w:ascii="Aptos" w:hAnsi="Aptos" w:cs="Times New Roman"/>
          <w:b/>
          <w:bCs/>
          <w:color w:val="000000" w:themeColor="text1"/>
          <w:sz w:val="25"/>
          <w:szCs w:val="25"/>
        </w:rPr>
        <w:t xml:space="preserve"> </w:t>
      </w:r>
    </w:p>
    <w:p w14:paraId="3C5EDD45" w14:textId="4D82EB13" w:rsidR="00F95B49" w:rsidRPr="00EF6A60" w:rsidRDefault="00C866BB" w:rsidP="000709C3">
      <w:pPr>
        <w:tabs>
          <w:tab w:val="left" w:pos="2792"/>
        </w:tabs>
        <w:rPr>
          <w:rFonts w:ascii="Aptos" w:hAnsi="Aptos" w:cs="Times New Roman"/>
          <w:b/>
          <w:bCs/>
          <w:color w:val="000000" w:themeColor="text1"/>
          <w:sz w:val="25"/>
          <w:szCs w:val="25"/>
        </w:rPr>
      </w:pPr>
      <w:r w:rsidRPr="00EF6A60">
        <w:rPr>
          <w:rFonts w:ascii="Aptos" w:hAnsi="Aptos" w:cs="Times New Roman"/>
          <w:b/>
          <w:bCs/>
          <w:color w:val="000000" w:themeColor="text1"/>
          <w:sz w:val="25"/>
          <w:szCs w:val="25"/>
        </w:rPr>
        <w:t>LEGAL STANDARDS</w:t>
      </w:r>
      <w:r w:rsidR="000548FE" w:rsidRPr="00EF6A60">
        <w:rPr>
          <w:rFonts w:ascii="Aptos" w:hAnsi="Aptos" w:cs="Times New Roman"/>
          <w:b/>
          <w:bCs/>
          <w:color w:val="000000" w:themeColor="text1"/>
          <w:sz w:val="25"/>
          <w:szCs w:val="25"/>
        </w:rPr>
        <w:t xml:space="preserve"> AND APPLICATION OF LEGAL STANDARDS</w:t>
      </w:r>
      <w:r w:rsidRPr="00EF6A60">
        <w:rPr>
          <w:rFonts w:ascii="Aptos" w:hAnsi="Aptos" w:cs="Times New Roman"/>
          <w:b/>
          <w:bCs/>
          <w:color w:val="000000" w:themeColor="text1"/>
          <w:sz w:val="25"/>
          <w:szCs w:val="25"/>
        </w:rPr>
        <w:t>:</w:t>
      </w:r>
    </w:p>
    <w:p w14:paraId="1BAC820B" w14:textId="77777777" w:rsidR="00F53BDB" w:rsidRPr="00EF6A60" w:rsidRDefault="00F53BDB" w:rsidP="000709C3">
      <w:pPr>
        <w:tabs>
          <w:tab w:val="left" w:pos="2792"/>
        </w:tabs>
        <w:rPr>
          <w:rFonts w:ascii="Aptos" w:hAnsi="Aptos" w:cs="Times New Roman"/>
          <w:b/>
          <w:bCs/>
          <w:color w:val="000000" w:themeColor="text1"/>
          <w:sz w:val="25"/>
          <w:szCs w:val="25"/>
        </w:rPr>
      </w:pPr>
    </w:p>
    <w:p w14:paraId="284FF417" w14:textId="3D6DB99F" w:rsidR="00F53BDB" w:rsidRPr="00F446FA" w:rsidRDefault="00F53BDB" w:rsidP="00F94B0B">
      <w:pPr>
        <w:pStyle w:val="ListParagraph0"/>
        <w:numPr>
          <w:ilvl w:val="0"/>
          <w:numId w:val="25"/>
        </w:numPr>
        <w:tabs>
          <w:tab w:val="left" w:pos="2792"/>
        </w:tabs>
        <w:rPr>
          <w:rFonts w:ascii="Aptos" w:hAnsi="Aptos"/>
          <w:b/>
          <w:bCs/>
          <w:color w:val="000000" w:themeColor="text1"/>
          <w:sz w:val="25"/>
          <w:szCs w:val="25"/>
        </w:rPr>
      </w:pPr>
      <w:r w:rsidRPr="00F446FA">
        <w:rPr>
          <w:rFonts w:ascii="Aptos" w:hAnsi="Aptos"/>
          <w:b/>
          <w:bCs/>
          <w:color w:val="000000" w:themeColor="text1"/>
          <w:sz w:val="25"/>
          <w:szCs w:val="25"/>
        </w:rPr>
        <w:t>MOTION TO DISMISS</w:t>
      </w:r>
      <w:r w:rsidR="004226EA" w:rsidRPr="00F446FA">
        <w:rPr>
          <w:rFonts w:ascii="Aptos" w:hAnsi="Aptos"/>
          <w:b/>
          <w:bCs/>
          <w:color w:val="000000" w:themeColor="text1"/>
          <w:sz w:val="25"/>
          <w:szCs w:val="25"/>
        </w:rPr>
        <w:t>/</w:t>
      </w:r>
      <w:r w:rsidR="00F446FA" w:rsidRPr="00F446FA">
        <w:rPr>
          <w:rFonts w:ascii="Aptos" w:hAnsi="Aptos"/>
          <w:b/>
          <w:bCs/>
          <w:color w:val="000000" w:themeColor="text1"/>
          <w:sz w:val="25"/>
          <w:szCs w:val="25"/>
        </w:rPr>
        <w:t xml:space="preserve">MOTION FOR SUMMARY JUDGMENT </w:t>
      </w:r>
      <w:r w:rsidR="00F446FA">
        <w:rPr>
          <w:rFonts w:ascii="Aptos" w:hAnsi="Aptos"/>
          <w:b/>
          <w:bCs/>
          <w:color w:val="000000" w:themeColor="text1"/>
          <w:sz w:val="25"/>
          <w:szCs w:val="25"/>
        </w:rPr>
        <w:t xml:space="preserve"> </w:t>
      </w:r>
    </w:p>
    <w:p w14:paraId="3FB5B632" w14:textId="77777777" w:rsidR="00F53BDB" w:rsidRPr="00EF6A60" w:rsidRDefault="00F53BDB" w:rsidP="000709C3">
      <w:pPr>
        <w:tabs>
          <w:tab w:val="left" w:pos="2792"/>
        </w:tabs>
        <w:rPr>
          <w:rFonts w:ascii="Aptos" w:hAnsi="Aptos" w:cs="Times New Roman"/>
          <w:b/>
          <w:bCs/>
          <w:color w:val="000000" w:themeColor="text1"/>
          <w:sz w:val="25"/>
          <w:szCs w:val="25"/>
        </w:rPr>
      </w:pPr>
    </w:p>
    <w:p w14:paraId="1AA915DD" w14:textId="79228A9D" w:rsidR="00CD73A7" w:rsidRPr="00EF6A60" w:rsidRDefault="00A37208" w:rsidP="00607CDC">
      <w:pPr>
        <w:pStyle w:val="ListParagraph0"/>
        <w:numPr>
          <w:ilvl w:val="0"/>
          <w:numId w:val="1"/>
        </w:numPr>
        <w:tabs>
          <w:tab w:val="left" w:pos="2792"/>
        </w:tabs>
        <w:rPr>
          <w:rFonts w:ascii="Aptos" w:hAnsi="Aptos"/>
          <w:color w:val="000000" w:themeColor="text1"/>
          <w:sz w:val="25"/>
          <w:szCs w:val="25"/>
          <w:u w:val="single"/>
        </w:rPr>
      </w:pPr>
      <w:r w:rsidRPr="00EF6A60">
        <w:rPr>
          <w:rFonts w:ascii="Aptos" w:hAnsi="Aptos"/>
          <w:color w:val="000000" w:themeColor="text1"/>
          <w:sz w:val="25"/>
          <w:szCs w:val="25"/>
          <w:u w:val="single"/>
        </w:rPr>
        <w:t xml:space="preserve">Legal </w:t>
      </w:r>
      <w:r w:rsidR="00E148A4" w:rsidRPr="00EF6A60">
        <w:rPr>
          <w:rFonts w:ascii="Aptos" w:hAnsi="Aptos"/>
          <w:color w:val="000000" w:themeColor="text1"/>
          <w:sz w:val="25"/>
          <w:szCs w:val="25"/>
          <w:u w:val="single"/>
        </w:rPr>
        <w:t>S</w:t>
      </w:r>
      <w:r w:rsidRPr="00EF6A60">
        <w:rPr>
          <w:rFonts w:ascii="Aptos" w:hAnsi="Aptos"/>
          <w:color w:val="000000" w:themeColor="text1"/>
          <w:sz w:val="25"/>
          <w:szCs w:val="25"/>
          <w:u w:val="single"/>
        </w:rPr>
        <w:t>tandard</w:t>
      </w:r>
      <w:r w:rsidR="00CD73A7" w:rsidRPr="00EF6A60">
        <w:rPr>
          <w:rFonts w:ascii="Aptos" w:hAnsi="Aptos"/>
          <w:color w:val="000000" w:themeColor="text1"/>
          <w:sz w:val="25"/>
          <w:szCs w:val="25"/>
          <w:u w:val="single"/>
        </w:rPr>
        <w:t>s</w:t>
      </w:r>
      <w:r w:rsidRPr="00EF6A60">
        <w:rPr>
          <w:rFonts w:ascii="Aptos" w:hAnsi="Aptos"/>
          <w:color w:val="000000" w:themeColor="text1"/>
          <w:sz w:val="25"/>
          <w:szCs w:val="25"/>
          <w:u w:val="single"/>
        </w:rPr>
        <w:t>:</w:t>
      </w:r>
    </w:p>
    <w:p w14:paraId="63B87861" w14:textId="77777777" w:rsidR="00CD73A7" w:rsidRPr="00EF6A60" w:rsidRDefault="00CD73A7" w:rsidP="000709C3">
      <w:pPr>
        <w:tabs>
          <w:tab w:val="left" w:pos="2792"/>
        </w:tabs>
        <w:rPr>
          <w:rFonts w:ascii="Aptos" w:hAnsi="Aptos"/>
          <w:color w:val="000000" w:themeColor="text1"/>
          <w:sz w:val="25"/>
          <w:szCs w:val="25"/>
        </w:rPr>
      </w:pPr>
    </w:p>
    <w:p w14:paraId="0FD074FB" w14:textId="01D51DBD" w:rsidR="00CD73A7" w:rsidRDefault="00CD73A7" w:rsidP="000709C3">
      <w:pPr>
        <w:tabs>
          <w:tab w:val="left" w:pos="2792"/>
        </w:tabs>
        <w:rPr>
          <w:rFonts w:ascii="Aptos" w:hAnsi="Aptos" w:cs="Apple Chancery"/>
          <w:color w:val="000000" w:themeColor="text1"/>
          <w:sz w:val="25"/>
          <w:szCs w:val="25"/>
        </w:rPr>
      </w:pPr>
      <w:r w:rsidRPr="00EF6A60">
        <w:rPr>
          <w:rFonts w:ascii="Aptos" w:hAnsi="Aptos" w:cs="Apple Chancery"/>
          <w:color w:val="000000" w:themeColor="text1"/>
          <w:sz w:val="25"/>
          <w:szCs w:val="25"/>
        </w:rPr>
        <w:lastRenderedPageBreak/>
        <w:t>Pursuant to Rule XVII A and B of the Hearing Rules and 801 CMR 1.01(7)(g)(3)</w:t>
      </w:r>
      <w:r w:rsidR="008F61F8" w:rsidRPr="00EF6A60">
        <w:rPr>
          <w:rStyle w:val="FootnoteReference"/>
          <w:rFonts w:ascii="Aptos" w:hAnsi="Aptos" w:cs="Apple Chancery"/>
          <w:color w:val="000000" w:themeColor="text1"/>
          <w:sz w:val="25"/>
          <w:szCs w:val="25"/>
        </w:rPr>
        <w:footnoteReference w:id="9"/>
      </w:r>
      <w:r w:rsidRPr="00EF6A60">
        <w:rPr>
          <w:rFonts w:ascii="Aptos" w:hAnsi="Aptos" w:cs="Apple Chancery"/>
          <w:color w:val="000000" w:themeColor="text1"/>
          <w:sz w:val="25"/>
          <w:szCs w:val="25"/>
        </w:rPr>
        <w:t>, a hearing officer may allow a motion to dismiss if the party requesting the hearing fails to state a claim upon which relief can be granted. These rules are analogous to Rule 12(b)(6) of the Federal Rules of Civil Procedure. As such, hearing officers have generally used the same standards as the courts in deciding motions to dismiss for failure to state a claim. To survive a motion to dismiss, there must exist “factual ‘allegations plausibly suggesting (not merely consistent with)’ an entitlement to relief.”</w:t>
      </w:r>
      <w:r w:rsidRPr="00EF6A60">
        <w:rPr>
          <w:rStyle w:val="FootnoteReference"/>
          <w:rFonts w:ascii="Aptos" w:hAnsi="Aptos" w:cs="Apple Chancery"/>
          <w:color w:val="000000" w:themeColor="text1"/>
          <w:sz w:val="25"/>
          <w:szCs w:val="25"/>
        </w:rPr>
        <w:footnoteReference w:id="10"/>
      </w:r>
      <w:r w:rsidRPr="00EF6A60">
        <w:rPr>
          <w:rFonts w:ascii="Aptos" w:hAnsi="Aptos" w:cs="Apple Chancery"/>
          <w:color w:val="000000" w:themeColor="text1"/>
          <w:sz w:val="25"/>
          <w:szCs w:val="25"/>
        </w:rPr>
        <w:t xml:space="preserve"> The hearing officer must take as true “the allegations of the complaint, as well as such inferences as may be drawn therefrom in the plaintiff’s favor.”</w:t>
      </w:r>
      <w:r w:rsidRPr="00EF6A60">
        <w:rPr>
          <w:rStyle w:val="FootnoteReference"/>
          <w:rFonts w:ascii="Aptos" w:hAnsi="Aptos" w:cs="Apple Chancery"/>
          <w:color w:val="000000" w:themeColor="text1"/>
          <w:sz w:val="25"/>
          <w:szCs w:val="25"/>
        </w:rPr>
        <w:footnoteReference w:id="11"/>
      </w:r>
      <w:r w:rsidRPr="00EF6A60">
        <w:rPr>
          <w:rFonts w:ascii="Aptos" w:hAnsi="Aptos" w:cs="Apple Chancery"/>
          <w:color w:val="000000" w:themeColor="text1"/>
          <w:sz w:val="25"/>
          <w:szCs w:val="25"/>
        </w:rPr>
        <w:t xml:space="preserve"> These “[f]actual allegations must be enough to raise a right to relief above the speculative level.”</w:t>
      </w:r>
      <w:r w:rsidRPr="00EF6A60">
        <w:rPr>
          <w:rStyle w:val="FootnoteReference"/>
          <w:rFonts w:ascii="Aptos" w:hAnsi="Aptos" w:cs="Apple Chancery"/>
          <w:color w:val="000000" w:themeColor="text1"/>
          <w:sz w:val="25"/>
          <w:szCs w:val="25"/>
        </w:rPr>
        <w:footnoteReference w:id="12"/>
      </w:r>
    </w:p>
    <w:p w14:paraId="4FC00F80" w14:textId="77777777" w:rsidR="00BF6032" w:rsidRDefault="00BF6032" w:rsidP="000709C3">
      <w:pPr>
        <w:tabs>
          <w:tab w:val="left" w:pos="2792"/>
        </w:tabs>
        <w:rPr>
          <w:rFonts w:ascii="Aptos" w:hAnsi="Aptos" w:cs="Apple Chancery"/>
          <w:color w:val="000000" w:themeColor="text1"/>
          <w:sz w:val="25"/>
          <w:szCs w:val="25"/>
        </w:rPr>
      </w:pPr>
    </w:p>
    <w:p w14:paraId="66B842BC" w14:textId="30954B94" w:rsidR="00BF6032" w:rsidRPr="00BF6032" w:rsidRDefault="00BF6032" w:rsidP="00BF6032">
      <w:pPr>
        <w:tabs>
          <w:tab w:val="left" w:pos="2792"/>
        </w:tabs>
        <w:rPr>
          <w:rFonts w:ascii="Aptos" w:hAnsi="Aptos" w:cs="Apple Chancery"/>
          <w:color w:val="000000" w:themeColor="text1"/>
          <w:sz w:val="25"/>
          <w:szCs w:val="25"/>
        </w:rPr>
      </w:pPr>
      <w:r w:rsidRPr="00BF6032">
        <w:rPr>
          <w:rFonts w:ascii="Aptos" w:hAnsi="Aptos" w:cs="Apple Chancery"/>
          <w:color w:val="000000" w:themeColor="text1"/>
          <w:sz w:val="25"/>
          <w:szCs w:val="25"/>
        </w:rPr>
        <w:t xml:space="preserve">Unlike a Motion to Dismiss, which requires the fact-finder to </w:t>
      </w:r>
      <w:proofErr w:type="gramStart"/>
      <w:r w:rsidRPr="00BF6032">
        <w:rPr>
          <w:rFonts w:ascii="Aptos" w:hAnsi="Aptos" w:cs="Apple Chancery"/>
          <w:color w:val="000000" w:themeColor="text1"/>
          <w:sz w:val="25"/>
          <w:szCs w:val="25"/>
        </w:rPr>
        <w:t>make a determination</w:t>
      </w:r>
      <w:proofErr w:type="gramEnd"/>
      <w:r w:rsidRPr="00BF6032">
        <w:rPr>
          <w:rFonts w:ascii="Aptos" w:hAnsi="Aptos" w:cs="Apple Chancery"/>
          <w:color w:val="000000" w:themeColor="text1"/>
          <w:sz w:val="25"/>
          <w:szCs w:val="25"/>
        </w:rPr>
        <w:t xml:space="preserve"> based on a complaint or Hearing Request alone, evaluation of a Motion for Summary Judgment permits the fact-finder to go beyond the pleadings to assess evidence. </w:t>
      </w:r>
      <w:r w:rsidR="007C1789" w:rsidRPr="00BF6032">
        <w:rPr>
          <w:rFonts w:ascii="Aptos" w:hAnsi="Aptos" w:cs="Apple Chancery"/>
          <w:color w:val="000000" w:themeColor="text1"/>
          <w:sz w:val="25"/>
          <w:szCs w:val="25"/>
        </w:rPr>
        <w:t>In determining whether to grant summary judgment, BSEA hearing officers are guided by Rule 56 of the Federal and Massachusetts Rules of Civil Procedure, which provides that summary judgment may be granted only if the "pleadings, depositions, answers to interrogatories and admissions on file, together with the affidavits, if any, show that there are no genuine issues as to any material fact and that the moving party is entitled to judgment as a matter of law."</w:t>
      </w:r>
      <w:r w:rsidR="007C1789" w:rsidRPr="00BF6032">
        <w:rPr>
          <w:rFonts w:ascii="Aptos" w:hAnsi="Aptos" w:cs="Apple Chancery"/>
          <w:color w:val="000000" w:themeColor="text1"/>
          <w:sz w:val="25"/>
          <w:szCs w:val="25"/>
          <w:vertAlign w:val="superscript"/>
        </w:rPr>
        <w:footnoteReference w:id="13"/>
      </w:r>
      <w:r w:rsidR="007C1789">
        <w:rPr>
          <w:rFonts w:ascii="Aptos" w:hAnsi="Aptos" w:cs="Apple Chancery"/>
          <w:color w:val="000000" w:themeColor="text1"/>
          <w:sz w:val="25"/>
          <w:szCs w:val="25"/>
        </w:rPr>
        <w:t xml:space="preserve"> </w:t>
      </w:r>
      <w:r w:rsidRPr="00BF6032">
        <w:rPr>
          <w:rFonts w:ascii="Aptos" w:hAnsi="Aptos" w:cs="Apple Chancery"/>
          <w:color w:val="000000" w:themeColor="text1"/>
          <w:sz w:val="25"/>
          <w:szCs w:val="25"/>
        </w:rPr>
        <w:t>Pursuant to 801 CMR 1.01(7)(h), summary decision may be granted when there is “no genuine issue of fact relating to all or part of a claim or defense and [the moving party] is entitled to prevail as a matter of law.”</w:t>
      </w:r>
      <w:r w:rsidRPr="00BF6032">
        <w:rPr>
          <w:rFonts w:ascii="Aptos" w:hAnsi="Aptos" w:cs="Apple Chancery"/>
          <w:color w:val="000000" w:themeColor="text1"/>
          <w:sz w:val="25"/>
          <w:szCs w:val="25"/>
          <w:vertAlign w:val="superscript"/>
        </w:rPr>
        <w:footnoteReference w:id="14"/>
      </w:r>
      <w:r w:rsidRPr="00BF6032">
        <w:rPr>
          <w:rFonts w:ascii="Aptos" w:hAnsi="Aptos" w:cs="Apple Chancery"/>
          <w:color w:val="000000" w:themeColor="text1"/>
          <w:sz w:val="25"/>
          <w:szCs w:val="25"/>
        </w:rPr>
        <w:t xml:space="preserve"> A genuine dispute as to a material fact exists if a fact that “carries with it the potential to affect the outcome of the suit” is disputed such that “a reasonable [fact-finder] could resolve the point in the favor of the non-moving party.”</w:t>
      </w:r>
      <w:r w:rsidRPr="00BF6032">
        <w:rPr>
          <w:rFonts w:ascii="Aptos" w:hAnsi="Aptos" w:cs="Apple Chancery"/>
          <w:color w:val="000000" w:themeColor="text1"/>
          <w:sz w:val="25"/>
          <w:szCs w:val="25"/>
          <w:vertAlign w:val="superscript"/>
        </w:rPr>
        <w:footnoteReference w:id="15"/>
      </w:r>
      <w:r w:rsidRPr="00BF6032">
        <w:rPr>
          <w:rFonts w:ascii="Aptos" w:hAnsi="Aptos" w:cs="Apple Chancery"/>
          <w:color w:val="000000" w:themeColor="text1"/>
          <w:sz w:val="25"/>
          <w:szCs w:val="25"/>
        </w:rPr>
        <w:t xml:space="preserve"> “As to materiality, the substantive law will identify which facts are material. Only disputes over facts that might affect the outcome of the suit under the governing law will properly preclude the entry of summary judgment. Factual disputes that are irrelevant or unnecessary will not be counted.”</w:t>
      </w:r>
      <w:r w:rsidRPr="00BF6032">
        <w:rPr>
          <w:rFonts w:ascii="Aptos" w:hAnsi="Aptos" w:cs="Apple Chancery"/>
          <w:color w:val="000000" w:themeColor="text1"/>
          <w:sz w:val="25"/>
          <w:szCs w:val="25"/>
          <w:vertAlign w:val="superscript"/>
        </w:rPr>
        <w:footnoteReference w:id="16"/>
      </w:r>
    </w:p>
    <w:p w14:paraId="01706048" w14:textId="65A6817A" w:rsidR="00BF6032" w:rsidRPr="00BF6032" w:rsidRDefault="00BF6032" w:rsidP="00FC24B3">
      <w:pPr>
        <w:tabs>
          <w:tab w:val="left" w:pos="2792"/>
        </w:tabs>
        <w:rPr>
          <w:rFonts w:ascii="Aptos" w:hAnsi="Aptos" w:cs="Apple Chancery"/>
          <w:color w:val="000000" w:themeColor="text1"/>
          <w:sz w:val="25"/>
          <w:szCs w:val="25"/>
        </w:rPr>
      </w:pPr>
      <w:r w:rsidRPr="00BF6032">
        <w:rPr>
          <w:rFonts w:ascii="Aptos" w:hAnsi="Aptos" w:cs="Apple Chancery"/>
          <w:color w:val="000000" w:themeColor="text1"/>
          <w:sz w:val="25"/>
          <w:szCs w:val="25"/>
        </w:rPr>
        <w:br/>
      </w:r>
    </w:p>
    <w:p w14:paraId="50EB28DB" w14:textId="1736BF4A" w:rsidR="00BF6032" w:rsidRPr="00EF6A60" w:rsidRDefault="00BF6032" w:rsidP="000709C3">
      <w:pPr>
        <w:tabs>
          <w:tab w:val="left" w:pos="2792"/>
        </w:tabs>
        <w:rPr>
          <w:rFonts w:ascii="Aptos" w:hAnsi="Aptos" w:cs="Apple Chancery"/>
          <w:color w:val="000000" w:themeColor="text1"/>
          <w:sz w:val="25"/>
          <w:szCs w:val="25"/>
        </w:rPr>
      </w:pPr>
      <w:r w:rsidRPr="00BF6032">
        <w:rPr>
          <w:rFonts w:ascii="Aptos" w:hAnsi="Aptos" w:cs="Apple Chancery"/>
          <w:color w:val="000000" w:themeColor="text1"/>
          <w:sz w:val="25"/>
          <w:szCs w:val="25"/>
        </w:rPr>
        <w:lastRenderedPageBreak/>
        <w:t>In response to a motion for summary judgment, the opposing party “must set forth specific facts showing that there is a genuine issue for trial.”</w:t>
      </w:r>
      <w:r w:rsidRPr="00BF6032">
        <w:rPr>
          <w:rFonts w:ascii="Aptos" w:hAnsi="Aptos" w:cs="Apple Chancery"/>
          <w:color w:val="000000" w:themeColor="text1"/>
          <w:sz w:val="25"/>
          <w:szCs w:val="25"/>
          <w:vertAlign w:val="superscript"/>
        </w:rPr>
        <w:footnoteReference w:id="17"/>
      </w:r>
      <w:r w:rsidRPr="00BF6032">
        <w:rPr>
          <w:rFonts w:ascii="Aptos" w:hAnsi="Aptos" w:cs="Apple Chancery"/>
          <w:color w:val="000000" w:themeColor="text1"/>
          <w:sz w:val="25"/>
          <w:szCs w:val="25"/>
        </w:rPr>
        <w:t xml:space="preserve"> To survive this motion and proceed to hearing, the adverse party must show that there is “sufficient evidence” in its favor that the fact finder could decide for it.</w:t>
      </w:r>
      <w:r w:rsidRPr="00BF6032">
        <w:rPr>
          <w:rFonts w:ascii="Aptos" w:hAnsi="Aptos" w:cs="Apple Chancery"/>
          <w:color w:val="000000" w:themeColor="text1"/>
          <w:sz w:val="25"/>
          <w:szCs w:val="25"/>
          <w:vertAlign w:val="superscript"/>
        </w:rPr>
        <w:footnoteReference w:id="18"/>
      </w:r>
      <w:r w:rsidRPr="00BF6032">
        <w:rPr>
          <w:rFonts w:ascii="Aptos" w:hAnsi="Aptos" w:cs="Apple Chancery"/>
          <w:color w:val="000000" w:themeColor="text1"/>
          <w:sz w:val="25"/>
          <w:szCs w:val="25"/>
        </w:rPr>
        <w:t xml:space="preserve"> In other words, the evidence presented by the non-moving party “must have substance in the sense that it [demonstrates] differing versions of the truth which a factfinder must resolve at an ensuing trial.”</w:t>
      </w:r>
      <w:r w:rsidRPr="00BF6032">
        <w:rPr>
          <w:rFonts w:ascii="Aptos" w:hAnsi="Aptos" w:cs="Apple Chancery"/>
          <w:color w:val="000000" w:themeColor="text1"/>
          <w:sz w:val="25"/>
          <w:szCs w:val="25"/>
          <w:vertAlign w:val="superscript"/>
        </w:rPr>
        <w:footnoteReference w:id="19"/>
      </w:r>
      <w:r w:rsidRPr="00BF6032">
        <w:rPr>
          <w:rFonts w:ascii="Aptos" w:hAnsi="Aptos" w:cs="Apple Chancery"/>
          <w:color w:val="000000" w:themeColor="text1"/>
          <w:sz w:val="25"/>
          <w:szCs w:val="25"/>
        </w:rPr>
        <w:t xml:space="preserve"> The non-moving party’s evidence will not suffice if it is comprised merely of “conclusory allegations, improbable inferences, and unsupported speculation.”</w:t>
      </w:r>
      <w:r w:rsidRPr="00BF6032">
        <w:rPr>
          <w:rFonts w:ascii="Aptos" w:hAnsi="Aptos" w:cs="Apple Chancery"/>
          <w:color w:val="000000" w:themeColor="text1"/>
          <w:sz w:val="25"/>
          <w:szCs w:val="25"/>
          <w:vertAlign w:val="superscript"/>
        </w:rPr>
        <w:footnoteReference w:id="20"/>
      </w:r>
      <w:r w:rsidRPr="00BF6032">
        <w:rPr>
          <w:rFonts w:ascii="Aptos" w:hAnsi="Aptos" w:cs="Apple Chancery"/>
          <w:color w:val="000000" w:themeColor="text1"/>
          <w:sz w:val="25"/>
          <w:szCs w:val="25"/>
        </w:rPr>
        <w:t xml:space="preserve"> </w:t>
      </w:r>
    </w:p>
    <w:p w14:paraId="7E5E12B3" w14:textId="61C02B51" w:rsidR="000437F7" w:rsidRDefault="000437F7" w:rsidP="000709C3">
      <w:pPr>
        <w:tabs>
          <w:tab w:val="left" w:pos="2792"/>
        </w:tabs>
        <w:rPr>
          <w:rFonts w:ascii="Aptos" w:hAnsi="Aptos" w:cs="Apple Chancery"/>
          <w:color w:val="000000" w:themeColor="text1"/>
          <w:sz w:val="25"/>
          <w:szCs w:val="25"/>
        </w:rPr>
      </w:pPr>
    </w:p>
    <w:p w14:paraId="7B9665FC" w14:textId="1212E64D" w:rsidR="00FC24B3" w:rsidRPr="00BF6032" w:rsidRDefault="00FC24B3" w:rsidP="00FC24B3">
      <w:pPr>
        <w:tabs>
          <w:tab w:val="left" w:pos="2792"/>
        </w:tabs>
        <w:rPr>
          <w:rFonts w:ascii="Aptos" w:hAnsi="Aptos" w:cs="Apple Chancery"/>
          <w:color w:val="000000" w:themeColor="text1"/>
          <w:sz w:val="25"/>
          <w:szCs w:val="25"/>
        </w:rPr>
      </w:pPr>
      <w:r w:rsidRPr="00BF6032">
        <w:rPr>
          <w:rFonts w:ascii="Aptos" w:hAnsi="Aptos" w:cs="Apple Chancery"/>
          <w:color w:val="000000" w:themeColor="text1"/>
          <w:sz w:val="25"/>
          <w:szCs w:val="25"/>
        </w:rPr>
        <w:t xml:space="preserve">The moving party </w:t>
      </w:r>
      <w:r w:rsidR="000046D0">
        <w:rPr>
          <w:rFonts w:ascii="Aptos" w:hAnsi="Aptos" w:cs="Apple Chancery"/>
          <w:color w:val="000000" w:themeColor="text1"/>
          <w:sz w:val="25"/>
          <w:szCs w:val="25"/>
        </w:rPr>
        <w:t xml:space="preserve">(here, Parents) </w:t>
      </w:r>
      <w:r w:rsidRPr="00BF6032">
        <w:rPr>
          <w:rFonts w:ascii="Aptos" w:hAnsi="Aptos" w:cs="Apple Chancery"/>
          <w:color w:val="000000" w:themeColor="text1"/>
          <w:sz w:val="25"/>
          <w:szCs w:val="25"/>
        </w:rPr>
        <w:t>bears the burden of proof, and all evidence and inferences must be viewed in the light most favorable to the party opposing summary judgment</w:t>
      </w:r>
      <w:r w:rsidR="00BD1EB4">
        <w:rPr>
          <w:rFonts w:ascii="Aptos" w:hAnsi="Aptos" w:cs="Apple Chancery"/>
          <w:color w:val="000000" w:themeColor="text1"/>
          <w:sz w:val="25"/>
          <w:szCs w:val="25"/>
        </w:rPr>
        <w:t>,</w:t>
      </w:r>
      <w:r w:rsidRPr="00BF6032">
        <w:rPr>
          <w:rFonts w:ascii="Aptos" w:hAnsi="Aptos" w:cs="Apple Chancery"/>
          <w:color w:val="000000" w:themeColor="text1"/>
          <w:sz w:val="25"/>
          <w:szCs w:val="25"/>
          <w:vertAlign w:val="superscript"/>
        </w:rPr>
        <w:footnoteReference w:id="21"/>
      </w:r>
      <w:r w:rsidR="00BD1EB4">
        <w:rPr>
          <w:rFonts w:ascii="Aptos" w:hAnsi="Aptos" w:cs="Apple Chancery"/>
          <w:color w:val="000000" w:themeColor="text1"/>
          <w:sz w:val="25"/>
          <w:szCs w:val="25"/>
        </w:rPr>
        <w:t xml:space="preserve"> here, </w:t>
      </w:r>
      <w:r w:rsidR="000046D0">
        <w:rPr>
          <w:rFonts w:ascii="Aptos" w:hAnsi="Aptos" w:cs="Apple Chancery"/>
          <w:color w:val="000000" w:themeColor="text1"/>
          <w:sz w:val="25"/>
          <w:szCs w:val="25"/>
        </w:rPr>
        <w:t xml:space="preserve">that is, </w:t>
      </w:r>
      <w:r w:rsidR="00BD1EB4">
        <w:rPr>
          <w:rFonts w:ascii="Aptos" w:hAnsi="Aptos" w:cs="Apple Chancery"/>
          <w:color w:val="000000" w:themeColor="text1"/>
          <w:sz w:val="25"/>
          <w:szCs w:val="25"/>
        </w:rPr>
        <w:t>the District.</w:t>
      </w:r>
      <w:r w:rsidRPr="00BF6032">
        <w:rPr>
          <w:rFonts w:ascii="Aptos" w:hAnsi="Aptos" w:cs="Apple Chancery"/>
          <w:color w:val="000000" w:themeColor="text1"/>
          <w:sz w:val="25"/>
          <w:szCs w:val="25"/>
        </w:rPr>
        <w:t xml:space="preserve"> </w:t>
      </w:r>
      <w:r w:rsidRPr="00BF6032">
        <w:rPr>
          <w:rFonts w:ascii="Aptos" w:hAnsi="Aptos" w:cs="Apple Chancery"/>
          <w:color w:val="000000" w:themeColor="text1"/>
          <w:sz w:val="25"/>
          <w:szCs w:val="25"/>
        </w:rPr>
        <w:tab/>
      </w:r>
    </w:p>
    <w:p w14:paraId="4C64313C" w14:textId="77777777" w:rsidR="00FC24B3" w:rsidRPr="00EF6A60" w:rsidRDefault="00FC24B3" w:rsidP="000709C3">
      <w:pPr>
        <w:tabs>
          <w:tab w:val="left" w:pos="2792"/>
        </w:tabs>
        <w:rPr>
          <w:rFonts w:ascii="Aptos" w:hAnsi="Aptos" w:cs="Apple Chancery"/>
          <w:color w:val="000000" w:themeColor="text1"/>
          <w:sz w:val="25"/>
          <w:szCs w:val="25"/>
        </w:rPr>
      </w:pPr>
    </w:p>
    <w:p w14:paraId="139336DF" w14:textId="1B283FA9" w:rsidR="00F95B49" w:rsidRPr="00EF6A60" w:rsidRDefault="00F95B49" w:rsidP="001E2E0D">
      <w:pPr>
        <w:pStyle w:val="ListParagraph0"/>
        <w:numPr>
          <w:ilvl w:val="1"/>
          <w:numId w:val="1"/>
        </w:numPr>
        <w:tabs>
          <w:tab w:val="left" w:pos="2792"/>
        </w:tabs>
        <w:rPr>
          <w:rFonts w:ascii="Aptos" w:eastAsiaTheme="minorHAnsi" w:hAnsi="Aptos"/>
          <w:i/>
          <w:iCs/>
          <w:color w:val="000000" w:themeColor="text1"/>
          <w:sz w:val="25"/>
          <w:szCs w:val="25"/>
        </w:rPr>
      </w:pPr>
      <w:r w:rsidRPr="00EF6A60">
        <w:rPr>
          <w:rFonts w:ascii="Aptos" w:eastAsiaTheme="minorHAnsi" w:hAnsi="Aptos"/>
          <w:i/>
          <w:iCs/>
          <w:color w:val="000000" w:themeColor="text1"/>
          <w:sz w:val="25"/>
          <w:szCs w:val="25"/>
        </w:rPr>
        <w:t>Jurisdiction of the BSEA</w:t>
      </w:r>
      <w:r w:rsidR="00A37208" w:rsidRPr="00EF6A60">
        <w:rPr>
          <w:rFonts w:ascii="Aptos" w:eastAsiaTheme="minorHAnsi" w:hAnsi="Aptos"/>
          <w:i/>
          <w:iCs/>
          <w:color w:val="000000" w:themeColor="text1"/>
          <w:sz w:val="25"/>
          <w:szCs w:val="25"/>
        </w:rPr>
        <w:t>:</w:t>
      </w:r>
    </w:p>
    <w:p w14:paraId="33D12871" w14:textId="77777777" w:rsidR="00F95B49" w:rsidRPr="00EF6A60" w:rsidRDefault="00F95B49" w:rsidP="000709C3">
      <w:pPr>
        <w:tabs>
          <w:tab w:val="left" w:pos="2792"/>
        </w:tabs>
        <w:rPr>
          <w:rFonts w:ascii="Aptos" w:hAnsi="Aptos" w:cs="Times New Roman"/>
          <w:color w:val="000000" w:themeColor="text1"/>
          <w:sz w:val="25"/>
          <w:szCs w:val="25"/>
        </w:rPr>
      </w:pPr>
    </w:p>
    <w:p w14:paraId="022B3462" w14:textId="45D459D7" w:rsidR="00826336" w:rsidRPr="00EF6A60" w:rsidRDefault="00F95B49" w:rsidP="00A24AC7">
      <w:pPr>
        <w:tabs>
          <w:tab w:val="left" w:pos="2792"/>
        </w:tabs>
        <w:rPr>
          <w:rFonts w:ascii="Aptos" w:hAnsi="Aptos" w:cs="Times New Roman"/>
          <w:color w:val="000000" w:themeColor="text1"/>
          <w:sz w:val="25"/>
          <w:szCs w:val="25"/>
        </w:rPr>
      </w:pPr>
      <w:r w:rsidRPr="00EF6A60">
        <w:rPr>
          <w:rFonts w:ascii="Aptos" w:hAnsi="Aptos" w:cs="Times New Roman"/>
          <w:color w:val="000000" w:themeColor="text1"/>
          <w:sz w:val="25"/>
          <w:szCs w:val="25"/>
        </w:rPr>
        <w:t xml:space="preserve">20 U.S.C. § 1415(b)(6) grants the </w:t>
      </w:r>
      <w:r w:rsidR="00627B07" w:rsidRPr="00EF6A60">
        <w:rPr>
          <w:rFonts w:ascii="Aptos" w:hAnsi="Aptos" w:cs="Apple Chancery"/>
          <w:color w:val="000000" w:themeColor="text1"/>
          <w:sz w:val="25"/>
          <w:szCs w:val="25"/>
        </w:rPr>
        <w:t xml:space="preserve">BSEA </w:t>
      </w:r>
      <w:r w:rsidRPr="00EF6A60">
        <w:rPr>
          <w:rFonts w:ascii="Aptos" w:hAnsi="Aptos" w:cs="Times New Roman"/>
          <w:color w:val="000000" w:themeColor="text1"/>
          <w:sz w:val="25"/>
          <w:szCs w:val="25"/>
        </w:rPr>
        <w:t>jurisdiction over timely complaints filed by a parent/guardian or a school district "with respect to any matter relating to the identification, evaluation, or educational placement of the child, or the provision of a free appropriate public education to such child."</w:t>
      </w:r>
      <w:r w:rsidRPr="00EF6A60">
        <w:rPr>
          <w:rStyle w:val="FootnoteReference"/>
          <w:rFonts w:ascii="Aptos" w:hAnsi="Aptos" w:cs="Times New Roman"/>
          <w:color w:val="000000" w:themeColor="text1"/>
          <w:sz w:val="25"/>
          <w:szCs w:val="25"/>
        </w:rPr>
        <w:footnoteReference w:id="22"/>
      </w:r>
      <w:r w:rsidRPr="00EF6A60">
        <w:rPr>
          <w:rFonts w:ascii="Aptos" w:hAnsi="Aptos" w:cs="Times New Roman"/>
          <w:color w:val="000000" w:themeColor="text1"/>
          <w:sz w:val="25"/>
          <w:szCs w:val="25"/>
        </w:rPr>
        <w:t xml:space="preserve"> </w:t>
      </w:r>
      <w:r w:rsidR="00A24AC7" w:rsidRPr="00EF6A60">
        <w:rPr>
          <w:rFonts w:ascii="Aptos" w:hAnsi="Aptos" w:cs="Times New Roman"/>
          <w:color w:val="000000" w:themeColor="text1"/>
          <w:sz w:val="25"/>
          <w:szCs w:val="25"/>
        </w:rPr>
        <w:t xml:space="preserve">Similarly, M.G.L. c. 71B §2A, establishing the BSEA, authorizes </w:t>
      </w:r>
      <w:r w:rsidR="00584258" w:rsidRPr="00EF6A60">
        <w:rPr>
          <w:rFonts w:ascii="Aptos" w:hAnsi="Aptos" w:cs="Times New Roman"/>
          <w:color w:val="000000" w:themeColor="text1"/>
          <w:sz w:val="25"/>
          <w:szCs w:val="25"/>
        </w:rPr>
        <w:t xml:space="preserve">the BSEA </w:t>
      </w:r>
      <w:r w:rsidR="00A24AC7" w:rsidRPr="00EF6A60">
        <w:rPr>
          <w:rFonts w:ascii="Aptos" w:hAnsi="Aptos" w:cs="Times New Roman"/>
          <w:color w:val="000000" w:themeColor="text1"/>
          <w:sz w:val="25"/>
          <w:szCs w:val="25"/>
        </w:rPr>
        <w:t xml:space="preserve">to resolve special education disputes concerning “…(i) any matter relating to the identification, evaluation, education program or educational placement of a child with a disability or the provision of a free and appropriate public education to the child arising under this chapter and regulations promulgated hereunder or under the [IDEA], 20 U.S.C. section 1400 et seq., and its regulations; or (ii) a student’s rights under Section 504 of the Rehabilitation Act of 1973, 29 U.S.C. section 794, and its regulations.” </w:t>
      </w:r>
      <w:r w:rsidR="00584258" w:rsidRPr="00EF6A60">
        <w:rPr>
          <w:rFonts w:ascii="Aptos" w:hAnsi="Aptos" w:cs="Times New Roman"/>
          <w:color w:val="000000" w:themeColor="text1"/>
          <w:sz w:val="25"/>
          <w:szCs w:val="25"/>
        </w:rPr>
        <w:t>M</w:t>
      </w:r>
      <w:r w:rsidRPr="00EF6A60">
        <w:rPr>
          <w:rFonts w:ascii="Aptos" w:hAnsi="Aptos" w:cs="Times New Roman"/>
          <w:color w:val="000000" w:themeColor="text1"/>
          <w:sz w:val="25"/>
          <w:szCs w:val="25"/>
        </w:rPr>
        <w:t>atters that come before the BSEA must involve a live or current dispute between the Parties.</w:t>
      </w:r>
      <w:r w:rsidRPr="00EF6A60">
        <w:rPr>
          <w:rStyle w:val="FootnoteReference"/>
          <w:rFonts w:ascii="Aptos" w:hAnsi="Aptos" w:cs="Times New Roman"/>
          <w:color w:val="000000" w:themeColor="text1"/>
          <w:sz w:val="25"/>
          <w:szCs w:val="25"/>
        </w:rPr>
        <w:footnoteReference w:id="23"/>
      </w:r>
      <w:r w:rsidRPr="00EF6A60">
        <w:rPr>
          <w:rFonts w:ascii="Aptos" w:hAnsi="Aptos" w:cs="Times New Roman"/>
          <w:color w:val="000000" w:themeColor="text1"/>
          <w:sz w:val="25"/>
          <w:szCs w:val="25"/>
        </w:rPr>
        <w:t xml:space="preserve"> In addition, the BSEA "can only grant relief that is authorized by these statutes and regulations, which generally encompasses orders for changed or additional services, specific placements, additional evaluations, reimbursement for services obtained privately by parents or compensatory services."</w:t>
      </w:r>
      <w:r w:rsidRPr="00EF6A60">
        <w:rPr>
          <w:rStyle w:val="FootnoteReference"/>
          <w:rFonts w:ascii="Aptos" w:hAnsi="Aptos" w:cs="Times New Roman"/>
          <w:color w:val="000000" w:themeColor="text1"/>
          <w:sz w:val="25"/>
          <w:szCs w:val="25"/>
        </w:rPr>
        <w:footnoteReference w:id="24"/>
      </w:r>
      <w:r w:rsidRPr="00EF6A60">
        <w:rPr>
          <w:rFonts w:ascii="Aptos" w:hAnsi="Aptos" w:cs="Times New Roman"/>
          <w:color w:val="000000" w:themeColor="text1"/>
          <w:sz w:val="25"/>
          <w:szCs w:val="25"/>
        </w:rPr>
        <w:t xml:space="preserve"> </w:t>
      </w:r>
    </w:p>
    <w:p w14:paraId="1835A76F" w14:textId="77777777" w:rsidR="002E2995" w:rsidRPr="00EF6A60" w:rsidRDefault="002E2995" w:rsidP="00CB47A9">
      <w:pPr>
        <w:rPr>
          <w:rFonts w:ascii="Aptos" w:hAnsi="Aptos"/>
          <w:color w:val="000000" w:themeColor="text1"/>
          <w:sz w:val="25"/>
          <w:szCs w:val="25"/>
        </w:rPr>
      </w:pPr>
    </w:p>
    <w:p w14:paraId="3E50034E" w14:textId="247FDCA2" w:rsidR="001737E7" w:rsidRPr="00EF6A60" w:rsidRDefault="001737E7" w:rsidP="001737E7">
      <w:pPr>
        <w:pStyle w:val="ListParagraph0"/>
        <w:numPr>
          <w:ilvl w:val="1"/>
          <w:numId w:val="1"/>
        </w:numPr>
        <w:rPr>
          <w:rFonts w:ascii="Aptos" w:hAnsi="Aptos"/>
          <w:i/>
          <w:iCs/>
          <w:color w:val="000000" w:themeColor="text1"/>
          <w:sz w:val="25"/>
          <w:szCs w:val="25"/>
        </w:rPr>
      </w:pPr>
      <w:r w:rsidRPr="00EF6A60">
        <w:rPr>
          <w:rFonts w:ascii="Aptos" w:hAnsi="Aptos"/>
          <w:i/>
          <w:iCs/>
          <w:color w:val="000000" w:themeColor="text1"/>
          <w:sz w:val="25"/>
          <w:szCs w:val="25"/>
        </w:rPr>
        <w:lastRenderedPageBreak/>
        <w:t>Ripeness Doctrine</w:t>
      </w:r>
    </w:p>
    <w:p w14:paraId="5A5C0C73" w14:textId="77777777" w:rsidR="001737E7" w:rsidRPr="00EF6A60" w:rsidRDefault="001737E7" w:rsidP="001737E7">
      <w:pPr>
        <w:rPr>
          <w:rFonts w:ascii="Aptos" w:hAnsi="Aptos"/>
          <w:color w:val="000000" w:themeColor="text1"/>
          <w:sz w:val="25"/>
          <w:szCs w:val="25"/>
        </w:rPr>
      </w:pPr>
    </w:p>
    <w:p w14:paraId="4CB24947" w14:textId="679CC410" w:rsidR="009815DC" w:rsidRPr="00EF6A60" w:rsidRDefault="009815DC" w:rsidP="001737E7">
      <w:pPr>
        <w:rPr>
          <w:rFonts w:ascii="Aptos" w:hAnsi="Aptos"/>
          <w:color w:val="000000" w:themeColor="text1"/>
          <w:sz w:val="25"/>
          <w:szCs w:val="25"/>
        </w:rPr>
      </w:pPr>
      <w:r w:rsidRPr="00EF6A60">
        <w:rPr>
          <w:rFonts w:ascii="Aptos" w:hAnsi="Aptos"/>
          <w:color w:val="000000" w:themeColor="text1"/>
          <w:sz w:val="25"/>
          <w:szCs w:val="25"/>
        </w:rPr>
        <w:t>The BSEA cannot adjudicate disputes that may arise in the future but are not “ripe” (i.e., do not yet exist).</w:t>
      </w:r>
      <w:r w:rsidR="00241B5B" w:rsidRPr="00EF6A60">
        <w:rPr>
          <w:rStyle w:val="FootnoteReference"/>
          <w:rFonts w:ascii="Aptos" w:hAnsi="Aptos"/>
          <w:color w:val="000000" w:themeColor="text1"/>
          <w:sz w:val="25"/>
          <w:szCs w:val="25"/>
        </w:rPr>
        <w:footnoteReference w:id="25"/>
      </w:r>
      <w:r w:rsidRPr="00EF6A60">
        <w:rPr>
          <w:rFonts w:ascii="Aptos" w:hAnsi="Aptos"/>
          <w:color w:val="000000" w:themeColor="text1"/>
          <w:sz w:val="25"/>
          <w:szCs w:val="25"/>
        </w:rPr>
        <w:t xml:space="preserve"> The ripeness doctrine “asks whether an injury that has not yet happened is sufficiently likely to happen to warrant judicial review.”</w:t>
      </w:r>
      <w:r w:rsidR="00241B5B" w:rsidRPr="00EF6A60">
        <w:rPr>
          <w:rStyle w:val="FootnoteReference"/>
          <w:rFonts w:ascii="Aptos" w:hAnsi="Aptos"/>
          <w:color w:val="000000" w:themeColor="text1"/>
          <w:sz w:val="25"/>
          <w:szCs w:val="25"/>
        </w:rPr>
        <w:footnoteReference w:id="26"/>
      </w:r>
      <w:r w:rsidRPr="00EF6A60">
        <w:rPr>
          <w:rFonts w:ascii="Aptos" w:hAnsi="Aptos"/>
          <w:color w:val="000000" w:themeColor="text1"/>
          <w:sz w:val="25"/>
          <w:szCs w:val="25"/>
        </w:rPr>
        <w:t xml:space="preserve"> </w:t>
      </w:r>
      <w:r w:rsidR="00350EDE" w:rsidRPr="00EF6A60">
        <w:rPr>
          <w:rFonts w:ascii="Aptos" w:hAnsi="Aptos"/>
          <w:color w:val="000000" w:themeColor="text1"/>
          <w:sz w:val="25"/>
          <w:szCs w:val="25"/>
        </w:rPr>
        <w:t>The fundamental premise behind the ripeness doctrine “is to prevent the courts, through premature adjudication, from entangling themselves in abstract disagreements,” when those “disagreements” are premised on “contingent future events that may not occur as anticipated, or indeed may not occur at all.”</w:t>
      </w:r>
      <w:r w:rsidR="00350EDE" w:rsidRPr="00EF6A60">
        <w:rPr>
          <w:rStyle w:val="FootnoteReference"/>
          <w:rFonts w:ascii="Aptos" w:hAnsi="Aptos"/>
          <w:color w:val="000000" w:themeColor="text1"/>
          <w:sz w:val="25"/>
          <w:szCs w:val="25"/>
        </w:rPr>
        <w:footnoteReference w:id="27"/>
      </w:r>
      <w:r w:rsidR="00350EDE" w:rsidRPr="00EF6A60">
        <w:rPr>
          <w:rFonts w:ascii="Aptos" w:hAnsi="Aptos"/>
          <w:color w:val="000000" w:themeColor="text1"/>
          <w:sz w:val="25"/>
          <w:szCs w:val="25"/>
        </w:rPr>
        <w:t xml:space="preserve"> </w:t>
      </w:r>
      <w:r w:rsidRPr="00EF6A60">
        <w:rPr>
          <w:rFonts w:ascii="Aptos" w:hAnsi="Aptos"/>
          <w:color w:val="000000" w:themeColor="text1"/>
          <w:sz w:val="25"/>
          <w:szCs w:val="25"/>
        </w:rPr>
        <w:t>A claim is ripe “only if … the issues raised are fit for judicial decision at the time the suit is filed and … the party bringing suit will suffer hardship if court consideration is withheld.”</w:t>
      </w:r>
      <w:r w:rsidR="00241B5B" w:rsidRPr="00EF6A60">
        <w:rPr>
          <w:rStyle w:val="FootnoteReference"/>
          <w:rFonts w:ascii="Aptos" w:hAnsi="Aptos"/>
          <w:color w:val="000000" w:themeColor="text1"/>
          <w:sz w:val="25"/>
          <w:szCs w:val="25"/>
        </w:rPr>
        <w:footnoteReference w:id="28"/>
      </w:r>
    </w:p>
    <w:p w14:paraId="4EB356AA" w14:textId="3354DDCB" w:rsidR="00826336" w:rsidRPr="00EF6A60" w:rsidRDefault="00826336" w:rsidP="00CB47A9">
      <w:pPr>
        <w:pStyle w:val="ListParagraph0"/>
        <w:shd w:val="clear" w:color="auto" w:fill="FFFFFF"/>
        <w:ind w:left="1170"/>
        <w:rPr>
          <w:rFonts w:ascii="Aptos" w:hAnsi="Aptos"/>
          <w:color w:val="000000" w:themeColor="text1"/>
          <w:sz w:val="25"/>
          <w:szCs w:val="25"/>
        </w:rPr>
      </w:pPr>
    </w:p>
    <w:p w14:paraId="2AE67C59" w14:textId="1DC0F65E" w:rsidR="00A37208" w:rsidRPr="00EF6A60" w:rsidRDefault="007E0C7F" w:rsidP="00A37208">
      <w:pPr>
        <w:pStyle w:val="ListParagraph0"/>
        <w:numPr>
          <w:ilvl w:val="0"/>
          <w:numId w:val="1"/>
        </w:numPr>
        <w:shd w:val="clear" w:color="auto" w:fill="FFFFFF"/>
        <w:rPr>
          <w:rFonts w:ascii="Aptos" w:hAnsi="Aptos"/>
          <w:color w:val="000000" w:themeColor="text1"/>
          <w:sz w:val="25"/>
          <w:szCs w:val="25"/>
          <w:u w:val="single"/>
        </w:rPr>
      </w:pPr>
      <w:r w:rsidRPr="00EF6A60">
        <w:rPr>
          <w:rFonts w:ascii="Aptos" w:hAnsi="Aptos"/>
          <w:color w:val="000000" w:themeColor="text1"/>
          <w:sz w:val="25"/>
          <w:szCs w:val="25"/>
          <w:u w:val="single"/>
        </w:rPr>
        <w:t>Application of Legal Standard</w:t>
      </w:r>
      <w:r w:rsidR="00A37208" w:rsidRPr="00EF6A60">
        <w:rPr>
          <w:rFonts w:ascii="Aptos" w:hAnsi="Aptos"/>
          <w:color w:val="000000" w:themeColor="text1"/>
          <w:sz w:val="25"/>
          <w:szCs w:val="25"/>
          <w:u w:val="single"/>
        </w:rPr>
        <w:t>s</w:t>
      </w:r>
      <w:r w:rsidRPr="00EF6A60">
        <w:rPr>
          <w:rFonts w:ascii="Aptos" w:hAnsi="Aptos"/>
          <w:color w:val="000000" w:themeColor="text1"/>
          <w:sz w:val="25"/>
          <w:szCs w:val="25"/>
          <w:u w:val="single"/>
        </w:rPr>
        <w:t>:</w:t>
      </w:r>
    </w:p>
    <w:p w14:paraId="0539601B" w14:textId="01306F55" w:rsidR="005B7D65" w:rsidRPr="00EF6A60" w:rsidRDefault="001737E7" w:rsidP="005B7D65">
      <w:pPr>
        <w:shd w:val="clear" w:color="auto" w:fill="FFFFFF"/>
        <w:rPr>
          <w:rFonts w:ascii="Aptos" w:hAnsi="Aptos"/>
          <w:color w:val="000000" w:themeColor="text1"/>
          <w:sz w:val="25"/>
          <w:szCs w:val="25"/>
        </w:rPr>
      </w:pPr>
      <w:r w:rsidRPr="00EF6A60">
        <w:rPr>
          <w:rFonts w:ascii="Aptos" w:hAnsi="Aptos"/>
          <w:color w:val="000000" w:themeColor="text1"/>
          <w:sz w:val="25"/>
          <w:szCs w:val="25"/>
        </w:rPr>
        <w:t xml:space="preserve"> </w:t>
      </w:r>
    </w:p>
    <w:p w14:paraId="1ED69BCA" w14:textId="3C215C7D" w:rsidR="005B7D65" w:rsidRPr="00EF6A60" w:rsidRDefault="005B7D65" w:rsidP="005B7D65">
      <w:pPr>
        <w:shd w:val="clear" w:color="auto" w:fill="FFFFFF"/>
        <w:rPr>
          <w:rFonts w:ascii="Aptos" w:hAnsi="Aptos"/>
          <w:color w:val="000000" w:themeColor="text1"/>
          <w:sz w:val="25"/>
          <w:szCs w:val="25"/>
        </w:rPr>
      </w:pPr>
      <w:r w:rsidRPr="00EF6A60">
        <w:rPr>
          <w:rFonts w:ascii="Aptos" w:hAnsi="Aptos"/>
          <w:color w:val="000000" w:themeColor="text1"/>
          <w:sz w:val="25"/>
          <w:szCs w:val="25"/>
        </w:rPr>
        <w:t xml:space="preserve">Parents contend that PVCICS’s Hearing Request must be dismissed because the dispute is not ripe, given that evaluations are ongoing and the IEP Team has not yet finalized a placement. I </w:t>
      </w:r>
      <w:r w:rsidR="001737E7" w:rsidRPr="00EF6A60">
        <w:rPr>
          <w:rFonts w:ascii="Aptos" w:hAnsi="Aptos"/>
          <w:color w:val="000000" w:themeColor="text1"/>
          <w:sz w:val="25"/>
          <w:szCs w:val="25"/>
        </w:rPr>
        <w:t xml:space="preserve">find the argument unpersuasive, as Parents conflate what they believe is improper </w:t>
      </w:r>
      <w:r w:rsidR="007E3EFC" w:rsidRPr="00EF6A60">
        <w:rPr>
          <w:rFonts w:ascii="Aptos" w:hAnsi="Aptos"/>
          <w:color w:val="000000" w:themeColor="text1"/>
          <w:sz w:val="25"/>
          <w:szCs w:val="25"/>
        </w:rPr>
        <w:t xml:space="preserve">compliance with state and federal special education </w:t>
      </w:r>
      <w:r w:rsidR="001737E7" w:rsidRPr="00EF6A60">
        <w:rPr>
          <w:rFonts w:ascii="Aptos" w:hAnsi="Aptos"/>
          <w:color w:val="000000" w:themeColor="text1"/>
          <w:sz w:val="25"/>
          <w:szCs w:val="25"/>
        </w:rPr>
        <w:t>process and procedure with ripeness.</w:t>
      </w:r>
      <w:r w:rsidR="008B1C19" w:rsidRPr="00EF6A60">
        <w:rPr>
          <w:rFonts w:ascii="Aptos" w:hAnsi="Aptos"/>
          <w:color w:val="000000" w:themeColor="text1"/>
          <w:sz w:val="25"/>
          <w:szCs w:val="25"/>
        </w:rPr>
        <w:t xml:space="preserve"> </w:t>
      </w:r>
      <w:r w:rsidRPr="00EF6A60">
        <w:rPr>
          <w:rFonts w:ascii="Aptos" w:hAnsi="Aptos"/>
          <w:color w:val="000000" w:themeColor="text1"/>
          <w:sz w:val="25"/>
          <w:szCs w:val="25"/>
        </w:rPr>
        <w:t xml:space="preserve"> </w:t>
      </w:r>
      <w:r w:rsidR="00802A45">
        <w:rPr>
          <w:rFonts w:ascii="Aptos" w:hAnsi="Aptos"/>
          <w:color w:val="000000" w:themeColor="text1"/>
          <w:sz w:val="25"/>
          <w:szCs w:val="25"/>
        </w:rPr>
        <w:t>R</w:t>
      </w:r>
      <w:r w:rsidRPr="00EF6A60">
        <w:rPr>
          <w:rFonts w:ascii="Aptos" w:hAnsi="Aptos"/>
          <w:color w:val="000000" w:themeColor="text1"/>
          <w:sz w:val="25"/>
          <w:szCs w:val="25"/>
        </w:rPr>
        <w:t xml:space="preserve">ipeness turns on whether </w:t>
      </w:r>
      <w:r w:rsidR="00ED56F7" w:rsidRPr="00EF6A60">
        <w:rPr>
          <w:rFonts w:ascii="Aptos" w:hAnsi="Aptos"/>
          <w:color w:val="000000" w:themeColor="text1"/>
          <w:sz w:val="25"/>
          <w:szCs w:val="25"/>
        </w:rPr>
        <w:t xml:space="preserve">“the issues raised </w:t>
      </w:r>
      <w:r w:rsidR="002F61CD" w:rsidRPr="00EF6A60">
        <w:rPr>
          <w:rFonts w:ascii="Aptos" w:hAnsi="Aptos"/>
          <w:color w:val="000000" w:themeColor="text1"/>
          <w:sz w:val="25"/>
          <w:szCs w:val="25"/>
        </w:rPr>
        <w:t xml:space="preserve">[regarding a student’s program, services, or placement at the time the complaint is filed] </w:t>
      </w:r>
      <w:r w:rsidR="00ED56F7" w:rsidRPr="00EF6A60">
        <w:rPr>
          <w:rFonts w:ascii="Aptos" w:hAnsi="Aptos"/>
          <w:color w:val="000000" w:themeColor="text1"/>
          <w:sz w:val="25"/>
          <w:szCs w:val="25"/>
        </w:rPr>
        <w:t>are fit for judicial decision</w:t>
      </w:r>
      <w:r w:rsidR="002F61CD" w:rsidRPr="00EF6A60">
        <w:rPr>
          <w:rFonts w:ascii="Aptos" w:hAnsi="Aptos"/>
          <w:color w:val="000000" w:themeColor="text1"/>
          <w:sz w:val="25"/>
          <w:szCs w:val="25"/>
        </w:rPr>
        <w:t>,</w:t>
      </w:r>
      <w:r w:rsidR="00ED56F7" w:rsidRPr="00EF6A60">
        <w:rPr>
          <w:rFonts w:ascii="Aptos" w:hAnsi="Aptos"/>
          <w:color w:val="000000" w:themeColor="text1"/>
          <w:sz w:val="25"/>
          <w:szCs w:val="25"/>
        </w:rPr>
        <w:t>”</w:t>
      </w:r>
      <w:r w:rsidR="007E6FEF" w:rsidRPr="00EF6A60">
        <w:rPr>
          <w:rStyle w:val="FootnoteReference"/>
          <w:rFonts w:ascii="Aptos" w:hAnsi="Aptos"/>
          <w:color w:val="000000" w:themeColor="text1"/>
          <w:sz w:val="25"/>
          <w:szCs w:val="25"/>
        </w:rPr>
        <w:t xml:space="preserve"> </w:t>
      </w:r>
      <w:r w:rsidR="007E6FEF" w:rsidRPr="00EF6A60">
        <w:rPr>
          <w:rStyle w:val="FootnoteReference"/>
          <w:rFonts w:ascii="Aptos" w:hAnsi="Aptos"/>
          <w:color w:val="000000" w:themeColor="text1"/>
          <w:sz w:val="25"/>
          <w:szCs w:val="25"/>
        </w:rPr>
        <w:footnoteReference w:id="29"/>
      </w:r>
      <w:r w:rsidR="008B1C19" w:rsidRPr="00EF6A60">
        <w:rPr>
          <w:rFonts w:ascii="Aptos" w:hAnsi="Aptos"/>
          <w:color w:val="000000" w:themeColor="text1"/>
          <w:sz w:val="25"/>
          <w:szCs w:val="25"/>
        </w:rPr>
        <w:t xml:space="preserve"> </w:t>
      </w:r>
      <w:r w:rsidRPr="00EF6A60">
        <w:rPr>
          <w:rFonts w:ascii="Aptos" w:hAnsi="Aptos"/>
          <w:color w:val="000000" w:themeColor="text1"/>
          <w:sz w:val="25"/>
          <w:szCs w:val="25"/>
        </w:rPr>
        <w:t>not on whether every procedural step has been</w:t>
      </w:r>
      <w:r w:rsidR="00BD1EB4">
        <w:rPr>
          <w:rFonts w:ascii="Aptos" w:hAnsi="Aptos"/>
          <w:color w:val="000000" w:themeColor="text1"/>
          <w:sz w:val="25"/>
          <w:szCs w:val="25"/>
        </w:rPr>
        <w:t xml:space="preserve"> </w:t>
      </w:r>
      <w:r w:rsidR="00510870">
        <w:rPr>
          <w:rFonts w:ascii="Aptos" w:hAnsi="Aptos"/>
          <w:color w:val="000000" w:themeColor="text1"/>
          <w:sz w:val="25"/>
          <w:szCs w:val="25"/>
        </w:rPr>
        <w:t>completed</w:t>
      </w:r>
      <w:r w:rsidRPr="00EF6A60">
        <w:rPr>
          <w:rFonts w:ascii="Aptos" w:hAnsi="Aptos"/>
          <w:color w:val="000000" w:themeColor="text1"/>
          <w:sz w:val="25"/>
          <w:szCs w:val="25"/>
        </w:rPr>
        <w:t>.</w:t>
      </w:r>
    </w:p>
    <w:p w14:paraId="2A23447E" w14:textId="77777777" w:rsidR="005B7D65" w:rsidRPr="00EF6A60" w:rsidRDefault="005B7D65" w:rsidP="005B7D65">
      <w:pPr>
        <w:shd w:val="clear" w:color="auto" w:fill="FFFFFF"/>
        <w:rPr>
          <w:rFonts w:ascii="Aptos" w:hAnsi="Aptos"/>
          <w:color w:val="000000" w:themeColor="text1"/>
          <w:sz w:val="25"/>
          <w:szCs w:val="25"/>
        </w:rPr>
      </w:pPr>
    </w:p>
    <w:p w14:paraId="2607516B" w14:textId="7E218C22" w:rsidR="005B7D65" w:rsidRPr="00EF6A60" w:rsidRDefault="005B7D65" w:rsidP="005B7D65">
      <w:pPr>
        <w:shd w:val="clear" w:color="auto" w:fill="FFFFFF"/>
        <w:rPr>
          <w:rFonts w:ascii="Aptos" w:hAnsi="Aptos"/>
          <w:color w:val="000000" w:themeColor="text1"/>
          <w:sz w:val="25"/>
          <w:szCs w:val="25"/>
        </w:rPr>
      </w:pPr>
      <w:r w:rsidRPr="00EF6A60">
        <w:rPr>
          <w:rFonts w:ascii="Aptos" w:hAnsi="Aptos"/>
          <w:color w:val="000000" w:themeColor="text1"/>
          <w:sz w:val="25"/>
          <w:szCs w:val="25"/>
        </w:rPr>
        <w:t xml:space="preserve">Here, the controversy is </w:t>
      </w:r>
      <w:r w:rsidR="005B6552" w:rsidRPr="00EF6A60">
        <w:rPr>
          <w:rFonts w:ascii="Aptos" w:hAnsi="Aptos"/>
          <w:color w:val="000000" w:themeColor="text1"/>
          <w:sz w:val="25"/>
          <w:szCs w:val="25"/>
        </w:rPr>
        <w:t>neither</w:t>
      </w:r>
      <w:r w:rsidRPr="00EF6A60">
        <w:rPr>
          <w:rFonts w:ascii="Aptos" w:hAnsi="Aptos"/>
          <w:color w:val="000000" w:themeColor="text1"/>
          <w:sz w:val="25"/>
          <w:szCs w:val="25"/>
        </w:rPr>
        <w:t xml:space="preserve"> speculative nor contingent</w:t>
      </w:r>
      <w:r w:rsidR="005B6552" w:rsidRPr="00EF6A60">
        <w:rPr>
          <w:rFonts w:ascii="Aptos" w:hAnsi="Aptos"/>
          <w:color w:val="000000" w:themeColor="text1"/>
          <w:sz w:val="25"/>
          <w:szCs w:val="25"/>
        </w:rPr>
        <w:t xml:space="preserve"> on any upcoming events</w:t>
      </w:r>
      <w:r w:rsidRPr="00EF6A60">
        <w:rPr>
          <w:rFonts w:ascii="Aptos" w:hAnsi="Aptos"/>
          <w:color w:val="000000" w:themeColor="text1"/>
          <w:sz w:val="25"/>
          <w:szCs w:val="25"/>
        </w:rPr>
        <w:t>. PVCICS has alleged that it cannot provide Student with a FAPE in its current program and has sought BSEA review on that basi</w:t>
      </w:r>
      <w:r w:rsidR="008B1C19" w:rsidRPr="00EF6A60">
        <w:rPr>
          <w:rFonts w:ascii="Aptos" w:hAnsi="Aptos"/>
          <w:color w:val="000000" w:themeColor="text1"/>
          <w:sz w:val="25"/>
          <w:szCs w:val="25"/>
        </w:rPr>
        <w:t>s</w:t>
      </w:r>
      <w:r w:rsidRPr="00EF6A60">
        <w:rPr>
          <w:rFonts w:ascii="Aptos" w:hAnsi="Aptos"/>
          <w:color w:val="000000" w:themeColor="text1"/>
          <w:sz w:val="25"/>
          <w:szCs w:val="25"/>
        </w:rPr>
        <w:t>.</w:t>
      </w:r>
      <w:r w:rsidR="008B1C19" w:rsidRPr="00EF6A60">
        <w:rPr>
          <w:rFonts w:ascii="Aptos" w:hAnsi="Aptos"/>
          <w:color w:val="000000" w:themeColor="text1"/>
          <w:sz w:val="25"/>
          <w:szCs w:val="25"/>
        </w:rPr>
        <w:t xml:space="preserve"> The District has also disputed that home/hospital instruction is appropriate and </w:t>
      </w:r>
      <w:r w:rsidR="002F5FDD">
        <w:rPr>
          <w:rFonts w:ascii="Aptos" w:hAnsi="Aptos"/>
          <w:color w:val="000000" w:themeColor="text1"/>
          <w:sz w:val="25"/>
          <w:szCs w:val="25"/>
        </w:rPr>
        <w:t xml:space="preserve">has </w:t>
      </w:r>
      <w:r w:rsidR="008B1C19" w:rsidRPr="00EF6A60">
        <w:rPr>
          <w:rFonts w:ascii="Aptos" w:hAnsi="Aptos"/>
          <w:color w:val="000000" w:themeColor="text1"/>
          <w:sz w:val="25"/>
          <w:szCs w:val="25"/>
        </w:rPr>
        <w:t xml:space="preserve">requested review of same. </w:t>
      </w:r>
      <w:r w:rsidRPr="00EF6A60">
        <w:rPr>
          <w:rFonts w:ascii="Aptos" w:hAnsi="Aptos"/>
          <w:color w:val="000000" w:themeColor="text1"/>
          <w:sz w:val="25"/>
          <w:szCs w:val="25"/>
        </w:rPr>
        <w:t xml:space="preserve">Parents dispute </w:t>
      </w:r>
      <w:r w:rsidR="001B1179" w:rsidRPr="00EF6A60">
        <w:rPr>
          <w:rFonts w:ascii="Aptos" w:hAnsi="Aptos"/>
          <w:color w:val="000000" w:themeColor="text1"/>
          <w:sz w:val="25"/>
          <w:szCs w:val="25"/>
        </w:rPr>
        <w:t>the District’s</w:t>
      </w:r>
      <w:r w:rsidRPr="00EF6A60">
        <w:rPr>
          <w:rFonts w:ascii="Aptos" w:hAnsi="Aptos"/>
          <w:color w:val="000000" w:themeColor="text1"/>
          <w:sz w:val="25"/>
          <w:szCs w:val="25"/>
        </w:rPr>
        <w:t xml:space="preserve"> position</w:t>
      </w:r>
      <w:r w:rsidR="001B1179" w:rsidRPr="00EF6A60">
        <w:rPr>
          <w:rFonts w:ascii="Aptos" w:hAnsi="Aptos"/>
          <w:color w:val="000000" w:themeColor="text1"/>
          <w:sz w:val="25"/>
          <w:szCs w:val="25"/>
        </w:rPr>
        <w:t xml:space="preserve"> relative to those issues.</w:t>
      </w:r>
      <w:r w:rsidRPr="00EF6A60">
        <w:rPr>
          <w:rFonts w:ascii="Aptos" w:hAnsi="Aptos"/>
          <w:color w:val="000000" w:themeColor="text1"/>
          <w:sz w:val="25"/>
          <w:szCs w:val="25"/>
        </w:rPr>
        <w:t xml:space="preserve"> </w:t>
      </w:r>
      <w:r w:rsidR="001B1179" w:rsidRPr="00EF6A60">
        <w:rPr>
          <w:rFonts w:ascii="Aptos" w:hAnsi="Aptos"/>
          <w:color w:val="000000" w:themeColor="text1"/>
          <w:sz w:val="25"/>
          <w:szCs w:val="25"/>
        </w:rPr>
        <w:t>Those</w:t>
      </w:r>
      <w:r w:rsidRPr="00EF6A60">
        <w:rPr>
          <w:rFonts w:ascii="Aptos" w:hAnsi="Aptos"/>
          <w:color w:val="000000" w:themeColor="text1"/>
          <w:sz w:val="25"/>
          <w:szCs w:val="25"/>
        </w:rPr>
        <w:t xml:space="preserve"> disagreement</w:t>
      </w:r>
      <w:r w:rsidR="001B1179" w:rsidRPr="00EF6A60">
        <w:rPr>
          <w:rFonts w:ascii="Aptos" w:hAnsi="Aptos"/>
          <w:color w:val="000000" w:themeColor="text1"/>
          <w:sz w:val="25"/>
          <w:szCs w:val="25"/>
        </w:rPr>
        <w:t>s</w:t>
      </w:r>
      <w:r w:rsidRPr="00EF6A60">
        <w:rPr>
          <w:rFonts w:ascii="Aptos" w:hAnsi="Aptos"/>
          <w:color w:val="000000" w:themeColor="text1"/>
          <w:sz w:val="25"/>
          <w:szCs w:val="25"/>
        </w:rPr>
        <w:t xml:space="preserve"> </w:t>
      </w:r>
      <w:r w:rsidR="001B1179" w:rsidRPr="00EF6A60">
        <w:rPr>
          <w:rFonts w:ascii="Aptos" w:hAnsi="Aptos"/>
          <w:color w:val="000000" w:themeColor="text1"/>
          <w:sz w:val="25"/>
          <w:szCs w:val="25"/>
        </w:rPr>
        <w:t>are</w:t>
      </w:r>
      <w:r w:rsidRPr="00EF6A60">
        <w:rPr>
          <w:rFonts w:ascii="Aptos" w:hAnsi="Aptos"/>
          <w:color w:val="000000" w:themeColor="text1"/>
          <w:sz w:val="25"/>
          <w:szCs w:val="25"/>
        </w:rPr>
        <w:t xml:space="preserve"> </w:t>
      </w:r>
      <w:r w:rsidR="00EE2AF3" w:rsidRPr="00EF6A60">
        <w:rPr>
          <w:rFonts w:ascii="Aptos" w:hAnsi="Aptos"/>
          <w:color w:val="000000" w:themeColor="text1"/>
          <w:sz w:val="25"/>
          <w:szCs w:val="25"/>
        </w:rPr>
        <w:t>ripe for adjudication</w:t>
      </w:r>
      <w:r w:rsidRPr="00EF6A60">
        <w:rPr>
          <w:rFonts w:ascii="Aptos" w:hAnsi="Aptos"/>
          <w:color w:val="000000" w:themeColor="text1"/>
          <w:sz w:val="25"/>
          <w:szCs w:val="25"/>
        </w:rPr>
        <w:t>.</w:t>
      </w:r>
    </w:p>
    <w:p w14:paraId="01CB3FD4" w14:textId="77777777" w:rsidR="005B7D65" w:rsidRPr="00EF6A60" w:rsidRDefault="005B7D65" w:rsidP="005B7D65">
      <w:pPr>
        <w:shd w:val="clear" w:color="auto" w:fill="FFFFFF"/>
        <w:rPr>
          <w:rFonts w:ascii="Aptos" w:hAnsi="Aptos"/>
          <w:color w:val="000000" w:themeColor="text1"/>
          <w:sz w:val="25"/>
          <w:szCs w:val="25"/>
        </w:rPr>
      </w:pPr>
    </w:p>
    <w:p w14:paraId="0293FCC5" w14:textId="5090C285" w:rsidR="005B7D65" w:rsidRDefault="007E3EFC" w:rsidP="005B7D65">
      <w:pPr>
        <w:shd w:val="clear" w:color="auto" w:fill="FFFFFF"/>
        <w:rPr>
          <w:rFonts w:ascii="Aptos" w:hAnsi="Aptos"/>
          <w:color w:val="000000" w:themeColor="text1"/>
          <w:sz w:val="25"/>
          <w:szCs w:val="25"/>
        </w:rPr>
      </w:pPr>
      <w:r w:rsidRPr="00EF6A60">
        <w:rPr>
          <w:rFonts w:ascii="Aptos" w:hAnsi="Aptos"/>
          <w:color w:val="000000" w:themeColor="text1"/>
          <w:sz w:val="25"/>
          <w:szCs w:val="25"/>
        </w:rPr>
        <w:t>Whether the District has assembled sufficient evaluative evidence to meet its burden of persuasion at hearing is a strategic and evidentiary matter for the District</w:t>
      </w:r>
      <w:r w:rsidR="006E56DF" w:rsidRPr="00EF6A60">
        <w:rPr>
          <w:rFonts w:ascii="Aptos" w:hAnsi="Aptos"/>
          <w:color w:val="000000" w:themeColor="text1"/>
          <w:sz w:val="25"/>
          <w:szCs w:val="25"/>
        </w:rPr>
        <w:t xml:space="preserve">. </w:t>
      </w:r>
      <w:r w:rsidR="005B7D65" w:rsidRPr="00EF6A60">
        <w:rPr>
          <w:rFonts w:ascii="Aptos" w:hAnsi="Aptos"/>
          <w:color w:val="000000" w:themeColor="text1"/>
          <w:sz w:val="25"/>
          <w:szCs w:val="25"/>
        </w:rPr>
        <w:t>Although additional evaluations are pending, the existence of ongoing assessments does not render the dispute unripe</w:t>
      </w:r>
      <w:r w:rsidR="008411DA" w:rsidRPr="00EF6A60">
        <w:rPr>
          <w:rFonts w:ascii="Aptos" w:hAnsi="Aptos"/>
          <w:color w:val="000000" w:themeColor="text1"/>
          <w:sz w:val="25"/>
          <w:szCs w:val="25"/>
        </w:rPr>
        <w:t>.</w:t>
      </w:r>
      <w:r w:rsidR="005B7D65" w:rsidRPr="00EF6A60">
        <w:rPr>
          <w:rFonts w:ascii="Aptos" w:hAnsi="Aptos"/>
          <w:color w:val="000000" w:themeColor="text1"/>
          <w:sz w:val="25"/>
          <w:szCs w:val="25"/>
        </w:rPr>
        <w:t xml:space="preserve"> Ripeness does not require that all potentially relevant data </w:t>
      </w:r>
      <w:r w:rsidR="005B7D65" w:rsidRPr="00EF6A60">
        <w:rPr>
          <w:rFonts w:ascii="Aptos" w:hAnsi="Aptos"/>
          <w:color w:val="000000" w:themeColor="text1"/>
          <w:sz w:val="25"/>
          <w:szCs w:val="25"/>
        </w:rPr>
        <w:lastRenderedPageBreak/>
        <w:t>be collected before a party seek</w:t>
      </w:r>
      <w:r w:rsidR="00BB15AB" w:rsidRPr="00EF6A60">
        <w:rPr>
          <w:rFonts w:ascii="Aptos" w:hAnsi="Aptos"/>
          <w:color w:val="000000" w:themeColor="text1"/>
          <w:sz w:val="25"/>
          <w:szCs w:val="25"/>
        </w:rPr>
        <w:t>s</w:t>
      </w:r>
      <w:r w:rsidR="005B7D65" w:rsidRPr="00EF6A60">
        <w:rPr>
          <w:rFonts w:ascii="Aptos" w:hAnsi="Aptos"/>
          <w:color w:val="000000" w:themeColor="text1"/>
          <w:sz w:val="25"/>
          <w:szCs w:val="25"/>
        </w:rPr>
        <w:t xml:space="preserve"> adjudication. </w:t>
      </w:r>
      <w:r w:rsidR="008411DA" w:rsidRPr="00EF6A60">
        <w:rPr>
          <w:rFonts w:ascii="Aptos" w:hAnsi="Aptos"/>
          <w:color w:val="000000" w:themeColor="text1"/>
          <w:sz w:val="25"/>
          <w:szCs w:val="25"/>
        </w:rPr>
        <w:t>The existence or absence of necessary data</w:t>
      </w:r>
      <w:r w:rsidR="0009195F" w:rsidRPr="00EF6A60">
        <w:rPr>
          <w:rFonts w:ascii="Aptos" w:hAnsi="Aptos"/>
          <w:color w:val="000000" w:themeColor="text1"/>
          <w:sz w:val="25"/>
          <w:szCs w:val="25"/>
        </w:rPr>
        <w:t xml:space="preserve"> goes to the weight of the evidence but has no bearing on whether the issues presented by the District are ripe for review.</w:t>
      </w:r>
    </w:p>
    <w:p w14:paraId="78BDC71A" w14:textId="77777777" w:rsidR="00C87BB4" w:rsidRDefault="00C87BB4" w:rsidP="005B7D65">
      <w:pPr>
        <w:shd w:val="clear" w:color="auto" w:fill="FFFFFF"/>
        <w:rPr>
          <w:rFonts w:ascii="Aptos" w:hAnsi="Aptos"/>
          <w:color w:val="000000" w:themeColor="text1"/>
          <w:sz w:val="25"/>
          <w:szCs w:val="25"/>
        </w:rPr>
      </w:pPr>
    </w:p>
    <w:p w14:paraId="4572C960" w14:textId="1A96ABB4" w:rsidR="007119DD" w:rsidRPr="007119DD" w:rsidRDefault="00C87BB4" w:rsidP="007119DD">
      <w:pPr>
        <w:shd w:val="clear" w:color="auto" w:fill="FFFFFF"/>
        <w:rPr>
          <w:rFonts w:ascii="Aptos" w:hAnsi="Aptos"/>
          <w:color w:val="000000" w:themeColor="text1"/>
          <w:sz w:val="25"/>
          <w:szCs w:val="25"/>
        </w:rPr>
      </w:pPr>
      <w:r>
        <w:rPr>
          <w:rFonts w:ascii="Aptos" w:hAnsi="Aptos"/>
          <w:color w:val="000000" w:themeColor="text1"/>
          <w:sz w:val="25"/>
          <w:szCs w:val="25"/>
        </w:rPr>
        <w:t xml:space="preserve">Moreover, </w:t>
      </w:r>
      <w:r w:rsidR="007119DD">
        <w:rPr>
          <w:rFonts w:ascii="Aptos" w:hAnsi="Aptos"/>
          <w:color w:val="000000" w:themeColor="text1"/>
          <w:sz w:val="25"/>
          <w:szCs w:val="25"/>
        </w:rPr>
        <w:t>b</w:t>
      </w:r>
      <w:r w:rsidR="007119DD" w:rsidRPr="007119DD">
        <w:rPr>
          <w:rFonts w:ascii="Aptos" w:hAnsi="Aptos"/>
          <w:color w:val="000000" w:themeColor="text1"/>
          <w:sz w:val="25"/>
          <w:szCs w:val="25"/>
        </w:rPr>
        <w:t>ecause there are genuine disputes of material fact concerning Student’s ability to receive</w:t>
      </w:r>
      <w:r w:rsidR="00AB664D">
        <w:rPr>
          <w:rFonts w:ascii="Aptos" w:hAnsi="Aptos"/>
          <w:color w:val="000000" w:themeColor="text1"/>
          <w:sz w:val="25"/>
          <w:szCs w:val="25"/>
        </w:rPr>
        <w:t xml:space="preserve"> a</w:t>
      </w:r>
      <w:r w:rsidR="007119DD" w:rsidRPr="007119DD">
        <w:rPr>
          <w:rFonts w:ascii="Aptos" w:hAnsi="Aptos"/>
          <w:color w:val="000000" w:themeColor="text1"/>
          <w:sz w:val="25"/>
          <w:szCs w:val="25"/>
        </w:rPr>
        <w:t xml:space="preserve"> FAPE in </w:t>
      </w:r>
      <w:r w:rsidR="00AB664D">
        <w:rPr>
          <w:rFonts w:ascii="Aptos" w:hAnsi="Aptos"/>
          <w:color w:val="000000" w:themeColor="text1"/>
          <w:sz w:val="25"/>
          <w:szCs w:val="25"/>
        </w:rPr>
        <w:t>his</w:t>
      </w:r>
      <w:r w:rsidR="007119DD" w:rsidRPr="007119DD">
        <w:rPr>
          <w:rFonts w:ascii="Aptos" w:hAnsi="Aptos"/>
          <w:color w:val="000000" w:themeColor="text1"/>
          <w:sz w:val="25"/>
          <w:szCs w:val="25"/>
        </w:rPr>
        <w:t xml:space="preserve"> current program</w:t>
      </w:r>
      <w:r w:rsidR="00493024">
        <w:rPr>
          <w:rFonts w:ascii="Aptos" w:hAnsi="Aptos"/>
          <w:color w:val="000000" w:themeColor="text1"/>
          <w:sz w:val="25"/>
          <w:szCs w:val="25"/>
        </w:rPr>
        <w:t xml:space="preserve"> and regarding </w:t>
      </w:r>
      <w:r w:rsidR="007119DD" w:rsidRPr="007119DD">
        <w:rPr>
          <w:rFonts w:ascii="Aptos" w:hAnsi="Aptos"/>
          <w:color w:val="000000" w:themeColor="text1"/>
          <w:sz w:val="25"/>
          <w:szCs w:val="25"/>
        </w:rPr>
        <w:t>the appropriateness of home/hospital services, summary judgment is inappropriate. These issues require a full evidentiary hearing.</w:t>
      </w:r>
    </w:p>
    <w:p w14:paraId="0254BE87" w14:textId="77777777" w:rsidR="005B7D65" w:rsidRPr="00EF6A60" w:rsidRDefault="005B7D65" w:rsidP="005B7D65">
      <w:pPr>
        <w:shd w:val="clear" w:color="auto" w:fill="FFFFFF"/>
        <w:rPr>
          <w:rFonts w:ascii="Aptos" w:hAnsi="Aptos"/>
          <w:color w:val="000000" w:themeColor="text1"/>
          <w:sz w:val="25"/>
          <w:szCs w:val="25"/>
        </w:rPr>
      </w:pPr>
    </w:p>
    <w:p w14:paraId="067549A4" w14:textId="04943AD6" w:rsidR="007119DD" w:rsidRPr="00EF6A60" w:rsidRDefault="000046D0" w:rsidP="007119DD">
      <w:pPr>
        <w:shd w:val="clear" w:color="auto" w:fill="FFFFFF"/>
        <w:rPr>
          <w:rFonts w:ascii="Aptos" w:hAnsi="Aptos"/>
          <w:color w:val="000000" w:themeColor="text1"/>
          <w:sz w:val="25"/>
          <w:szCs w:val="25"/>
        </w:rPr>
      </w:pPr>
      <w:r w:rsidRPr="00D54AA1">
        <w:rPr>
          <w:rFonts w:ascii="Aptos" w:hAnsi="Aptos"/>
          <w:color w:val="000000" w:themeColor="text1"/>
          <w:sz w:val="25"/>
          <w:szCs w:val="25"/>
        </w:rPr>
        <w:t xml:space="preserve">Parents’ motion fails under both standards. </w:t>
      </w:r>
      <w:r w:rsidR="005B7D65" w:rsidRPr="00D54AA1">
        <w:rPr>
          <w:rFonts w:ascii="Aptos" w:hAnsi="Aptos"/>
          <w:color w:val="000000" w:themeColor="text1"/>
          <w:sz w:val="25"/>
          <w:szCs w:val="25"/>
        </w:rPr>
        <w:t xml:space="preserve">Parents’ </w:t>
      </w:r>
      <w:r w:rsidR="005B7D65" w:rsidRPr="00D54AA1">
        <w:rPr>
          <w:rFonts w:ascii="Aptos" w:hAnsi="Aptos"/>
          <w:i/>
          <w:iCs/>
          <w:color w:val="000000" w:themeColor="text1"/>
          <w:sz w:val="25"/>
          <w:szCs w:val="25"/>
        </w:rPr>
        <w:t>Motion to Dismiss</w:t>
      </w:r>
      <w:r w:rsidR="005B7D65" w:rsidRPr="00D54AA1">
        <w:rPr>
          <w:rFonts w:ascii="Aptos" w:hAnsi="Aptos"/>
          <w:color w:val="000000" w:themeColor="text1"/>
          <w:sz w:val="25"/>
          <w:szCs w:val="25"/>
        </w:rPr>
        <w:t xml:space="preserve"> is DENIED</w:t>
      </w:r>
      <w:r w:rsidRPr="00D54AA1">
        <w:rPr>
          <w:rFonts w:ascii="Aptos" w:hAnsi="Aptos"/>
          <w:color w:val="000000" w:themeColor="text1"/>
          <w:sz w:val="25"/>
          <w:szCs w:val="25"/>
        </w:rPr>
        <w:t xml:space="preserve"> because </w:t>
      </w:r>
      <w:r w:rsidR="00154A78" w:rsidRPr="00D54AA1">
        <w:rPr>
          <w:rFonts w:ascii="Aptos" w:hAnsi="Aptos" w:cs="Apple Chancery"/>
          <w:color w:val="000000" w:themeColor="text1"/>
          <w:sz w:val="25"/>
          <w:szCs w:val="25"/>
        </w:rPr>
        <w:t xml:space="preserve">the matter is clearly ripe for review. </w:t>
      </w:r>
      <w:r w:rsidR="007119DD" w:rsidRPr="00D54AA1">
        <w:rPr>
          <w:rFonts w:ascii="Aptos" w:hAnsi="Aptos"/>
          <w:color w:val="000000" w:themeColor="text1"/>
          <w:sz w:val="25"/>
          <w:szCs w:val="25"/>
        </w:rPr>
        <w:t xml:space="preserve">To the extent that the </w:t>
      </w:r>
      <w:r w:rsidR="007119DD" w:rsidRPr="00D54AA1">
        <w:rPr>
          <w:rFonts w:ascii="Aptos" w:hAnsi="Aptos"/>
          <w:i/>
          <w:iCs/>
          <w:color w:val="000000" w:themeColor="text1"/>
          <w:sz w:val="25"/>
          <w:szCs w:val="25"/>
        </w:rPr>
        <w:t xml:space="preserve">Motion to Dismiss </w:t>
      </w:r>
      <w:r w:rsidR="007119DD" w:rsidRPr="00B464E9">
        <w:rPr>
          <w:rFonts w:ascii="Aptos" w:hAnsi="Aptos"/>
          <w:color w:val="000000" w:themeColor="text1"/>
          <w:sz w:val="25"/>
          <w:szCs w:val="25"/>
        </w:rPr>
        <w:t>is construed as a</w:t>
      </w:r>
      <w:r w:rsidR="007119DD" w:rsidRPr="00D54AA1">
        <w:rPr>
          <w:rFonts w:ascii="Aptos" w:hAnsi="Aptos"/>
          <w:i/>
          <w:iCs/>
          <w:color w:val="000000" w:themeColor="text1"/>
          <w:sz w:val="25"/>
          <w:szCs w:val="25"/>
        </w:rPr>
        <w:t xml:space="preserve"> Motion for Summary Judgment</w:t>
      </w:r>
      <w:r w:rsidR="007119DD" w:rsidRPr="00D54AA1">
        <w:rPr>
          <w:rFonts w:ascii="Aptos" w:hAnsi="Aptos"/>
          <w:color w:val="000000" w:themeColor="text1"/>
          <w:sz w:val="25"/>
          <w:szCs w:val="25"/>
        </w:rPr>
        <w:t xml:space="preserve">, Parents’ </w:t>
      </w:r>
      <w:r w:rsidR="007119DD" w:rsidRPr="00D54AA1">
        <w:rPr>
          <w:rFonts w:ascii="Aptos" w:hAnsi="Aptos"/>
          <w:i/>
          <w:iCs/>
          <w:color w:val="000000" w:themeColor="text1"/>
          <w:sz w:val="25"/>
          <w:szCs w:val="25"/>
        </w:rPr>
        <w:t>Motion for Summary Judgment</w:t>
      </w:r>
      <w:r w:rsidR="007119DD" w:rsidRPr="00D54AA1">
        <w:rPr>
          <w:rFonts w:ascii="Aptos" w:hAnsi="Aptos"/>
          <w:color w:val="000000" w:themeColor="text1"/>
          <w:sz w:val="25"/>
          <w:szCs w:val="25"/>
        </w:rPr>
        <w:t xml:space="preserve"> is also DENIED</w:t>
      </w:r>
      <w:r w:rsidR="00154A78" w:rsidRPr="00D54AA1">
        <w:rPr>
          <w:rFonts w:ascii="Aptos" w:hAnsi="Aptos"/>
          <w:color w:val="000000" w:themeColor="text1"/>
          <w:sz w:val="25"/>
          <w:szCs w:val="25"/>
        </w:rPr>
        <w:t xml:space="preserve"> because</w:t>
      </w:r>
      <w:r w:rsidR="00D54AA1">
        <w:rPr>
          <w:rFonts w:ascii="Aptos" w:hAnsi="Aptos"/>
          <w:color w:val="000000" w:themeColor="text1"/>
          <w:sz w:val="25"/>
          <w:szCs w:val="25"/>
        </w:rPr>
        <w:t>, based on the facts and exhibits submitted by Parents,</w:t>
      </w:r>
      <w:r w:rsidR="00154A78" w:rsidRPr="00D54AA1">
        <w:rPr>
          <w:rFonts w:ascii="Aptos" w:hAnsi="Aptos"/>
          <w:color w:val="000000" w:themeColor="text1"/>
          <w:sz w:val="25"/>
          <w:szCs w:val="25"/>
        </w:rPr>
        <w:t xml:space="preserve"> there are genuine disputes of material fact</w:t>
      </w:r>
      <w:r w:rsidR="007119DD" w:rsidRPr="00D54AA1">
        <w:rPr>
          <w:rFonts w:ascii="Aptos" w:hAnsi="Aptos"/>
          <w:color w:val="000000" w:themeColor="text1"/>
          <w:sz w:val="25"/>
          <w:szCs w:val="25"/>
        </w:rPr>
        <w:t>.</w:t>
      </w:r>
      <w:r w:rsidR="00AE4688">
        <w:rPr>
          <w:rFonts w:ascii="Aptos" w:hAnsi="Aptos"/>
          <w:color w:val="000000" w:themeColor="text1"/>
          <w:sz w:val="25"/>
          <w:szCs w:val="25"/>
        </w:rPr>
        <w:t xml:space="preserve"> </w:t>
      </w:r>
      <w:r w:rsidR="00154A78">
        <w:rPr>
          <w:rFonts w:ascii="Aptos" w:hAnsi="Aptos"/>
          <w:color w:val="000000" w:themeColor="text1"/>
          <w:sz w:val="25"/>
          <w:szCs w:val="25"/>
        </w:rPr>
        <w:t xml:space="preserve"> </w:t>
      </w:r>
    </w:p>
    <w:p w14:paraId="1CD98B6B" w14:textId="4777CD76" w:rsidR="00F53BDB" w:rsidRPr="00EF6A60" w:rsidRDefault="00F53BDB" w:rsidP="005B7D65">
      <w:pPr>
        <w:shd w:val="clear" w:color="auto" w:fill="FFFFFF"/>
        <w:rPr>
          <w:rFonts w:ascii="Aptos" w:hAnsi="Aptos"/>
          <w:color w:val="000000" w:themeColor="text1"/>
          <w:sz w:val="25"/>
          <w:szCs w:val="25"/>
        </w:rPr>
      </w:pPr>
    </w:p>
    <w:p w14:paraId="31218885" w14:textId="5BB89AF1" w:rsidR="00F53BDB" w:rsidRPr="00EF6A60" w:rsidRDefault="00F53BDB" w:rsidP="00241B5B">
      <w:pPr>
        <w:pStyle w:val="ListParagraph0"/>
        <w:numPr>
          <w:ilvl w:val="0"/>
          <w:numId w:val="25"/>
        </w:numPr>
        <w:shd w:val="clear" w:color="auto" w:fill="FFFFFF"/>
        <w:rPr>
          <w:rFonts w:ascii="Aptos" w:hAnsi="Aptos"/>
          <w:b/>
          <w:bCs/>
          <w:color w:val="000000" w:themeColor="text1"/>
          <w:sz w:val="25"/>
          <w:szCs w:val="25"/>
        </w:rPr>
      </w:pPr>
      <w:r w:rsidRPr="00EF6A60">
        <w:rPr>
          <w:rFonts w:ascii="Aptos" w:hAnsi="Aptos"/>
          <w:b/>
          <w:bCs/>
          <w:color w:val="000000" w:themeColor="text1"/>
          <w:sz w:val="25"/>
          <w:szCs w:val="25"/>
        </w:rPr>
        <w:t>MOTION TO COMPEL</w:t>
      </w:r>
      <w:r w:rsidR="00241B5B" w:rsidRPr="00EF6A60">
        <w:rPr>
          <w:rFonts w:ascii="Aptos" w:hAnsi="Aptos"/>
          <w:b/>
          <w:bCs/>
          <w:color w:val="000000" w:themeColor="text1"/>
          <w:sz w:val="25"/>
          <w:szCs w:val="25"/>
        </w:rPr>
        <w:t xml:space="preserve"> STAY-PUT</w:t>
      </w:r>
    </w:p>
    <w:p w14:paraId="5A795BDA" w14:textId="77777777" w:rsidR="00241B5B" w:rsidRPr="00EF6A60" w:rsidRDefault="00241B5B" w:rsidP="00241B5B">
      <w:pPr>
        <w:shd w:val="clear" w:color="auto" w:fill="FFFFFF"/>
        <w:ind w:left="360"/>
        <w:rPr>
          <w:rFonts w:ascii="Aptos" w:hAnsi="Aptos"/>
          <w:color w:val="000000" w:themeColor="text1"/>
          <w:sz w:val="25"/>
          <w:szCs w:val="25"/>
        </w:rPr>
      </w:pPr>
    </w:p>
    <w:p w14:paraId="4691CCFF" w14:textId="215E9F51" w:rsidR="00241B5B" w:rsidRPr="00EF6A60" w:rsidRDefault="00241B5B" w:rsidP="00241B5B">
      <w:pPr>
        <w:pStyle w:val="ListParagraph0"/>
        <w:numPr>
          <w:ilvl w:val="0"/>
          <w:numId w:val="30"/>
        </w:numPr>
        <w:shd w:val="clear" w:color="auto" w:fill="FFFFFF"/>
        <w:rPr>
          <w:rFonts w:ascii="Aptos" w:hAnsi="Aptos"/>
          <w:color w:val="000000" w:themeColor="text1"/>
          <w:sz w:val="25"/>
          <w:szCs w:val="25"/>
          <w:u w:val="single"/>
        </w:rPr>
      </w:pPr>
      <w:r w:rsidRPr="00EF6A60">
        <w:rPr>
          <w:rFonts w:ascii="Aptos" w:hAnsi="Aptos"/>
          <w:color w:val="000000" w:themeColor="text1"/>
          <w:sz w:val="25"/>
          <w:szCs w:val="25"/>
          <w:u w:val="single"/>
        </w:rPr>
        <w:t>Legal Standard:</w:t>
      </w:r>
    </w:p>
    <w:p w14:paraId="357C5D85" w14:textId="77777777" w:rsidR="00A11036" w:rsidRPr="00EF6A60" w:rsidRDefault="00A11036" w:rsidP="00A11036">
      <w:pPr>
        <w:rPr>
          <w:rFonts w:ascii="Aptos" w:hAnsi="Aptos"/>
          <w:color w:val="000000" w:themeColor="text1"/>
          <w:sz w:val="25"/>
          <w:szCs w:val="25"/>
        </w:rPr>
      </w:pPr>
    </w:p>
    <w:p w14:paraId="7F1C8636" w14:textId="77777777" w:rsidR="00A11036" w:rsidRPr="00EF6A60" w:rsidRDefault="00A11036" w:rsidP="00A11036">
      <w:pPr>
        <w:rPr>
          <w:rFonts w:ascii="Aptos" w:hAnsi="Aptos"/>
          <w:color w:val="000000" w:themeColor="text1"/>
          <w:sz w:val="25"/>
          <w:szCs w:val="25"/>
        </w:rPr>
      </w:pPr>
      <w:r w:rsidRPr="00EF6A60">
        <w:rPr>
          <w:rFonts w:ascii="Aptos" w:hAnsi="Aptos"/>
          <w:color w:val="000000" w:themeColor="text1"/>
          <w:sz w:val="25"/>
          <w:szCs w:val="25"/>
        </w:rPr>
        <w:t>The IDEA’s “stay-put” provision requires that unless the State or local educational agency and the parents otherwise agree, during the time that a parent and school district are engaged in an IDEA dispute resolution process, “… the child shall remain in the then-current educational placement of the child, or, if applying for initial admission to a public school, shall, with the consent of the parents, be placed in the public school program until all such proceedings have been completed.”</w:t>
      </w:r>
      <w:r w:rsidRPr="00EF6A60">
        <w:rPr>
          <w:rStyle w:val="FootnoteReference"/>
          <w:rFonts w:ascii="Aptos" w:hAnsi="Aptos"/>
          <w:color w:val="000000" w:themeColor="text1"/>
          <w:sz w:val="25"/>
          <w:szCs w:val="25"/>
        </w:rPr>
        <w:footnoteReference w:id="30"/>
      </w:r>
      <w:r w:rsidRPr="00EF6A60">
        <w:rPr>
          <w:rFonts w:ascii="Aptos" w:hAnsi="Aptos"/>
          <w:color w:val="000000" w:themeColor="text1"/>
          <w:sz w:val="25"/>
          <w:szCs w:val="25"/>
        </w:rPr>
        <w:t xml:space="preserve"> Preservation of the “status quo” assures that the student “stays-put” in the last placement the parents and the school district agreed was appropriate for her.</w:t>
      </w:r>
      <w:r w:rsidRPr="00EF6A60">
        <w:rPr>
          <w:rStyle w:val="FootnoteReference"/>
          <w:rFonts w:ascii="Aptos" w:hAnsi="Aptos"/>
          <w:color w:val="000000" w:themeColor="text1"/>
          <w:sz w:val="25"/>
          <w:szCs w:val="25"/>
        </w:rPr>
        <w:footnoteReference w:id="31"/>
      </w:r>
      <w:r w:rsidRPr="00EF6A60">
        <w:rPr>
          <w:rFonts w:ascii="Aptos" w:hAnsi="Aptos"/>
          <w:color w:val="000000" w:themeColor="text1"/>
          <w:sz w:val="25"/>
          <w:szCs w:val="25"/>
        </w:rPr>
        <w:t xml:space="preserve"> In addition, the stay-put provision reflects “the preference of Congress for maintaining the stability of a disabled child’s placement and minimizing disruption to the child while the parents and school are resolving disputes.”</w:t>
      </w:r>
      <w:r w:rsidRPr="00EF6A60">
        <w:rPr>
          <w:rStyle w:val="FootnoteReference"/>
          <w:rFonts w:ascii="Aptos" w:hAnsi="Aptos"/>
          <w:color w:val="000000" w:themeColor="text1"/>
          <w:sz w:val="25"/>
          <w:szCs w:val="25"/>
        </w:rPr>
        <w:footnoteReference w:id="32"/>
      </w:r>
      <w:r w:rsidRPr="00EF6A60">
        <w:rPr>
          <w:rFonts w:ascii="Aptos" w:hAnsi="Aptos"/>
          <w:color w:val="000000" w:themeColor="text1"/>
          <w:sz w:val="25"/>
          <w:szCs w:val="25"/>
        </w:rPr>
        <w:t xml:space="preserve"> Generally, the last accepted IEP is the stay-put IEP.</w:t>
      </w:r>
      <w:r w:rsidRPr="00EF6A60">
        <w:rPr>
          <w:rStyle w:val="FootnoteReference"/>
          <w:rFonts w:ascii="Aptos" w:hAnsi="Aptos"/>
          <w:color w:val="000000" w:themeColor="text1"/>
          <w:sz w:val="25"/>
          <w:szCs w:val="25"/>
        </w:rPr>
        <w:footnoteReference w:id="33"/>
      </w:r>
      <w:r w:rsidRPr="00EF6A60">
        <w:rPr>
          <w:rFonts w:ascii="Aptos" w:hAnsi="Aptos"/>
          <w:color w:val="000000" w:themeColor="text1"/>
          <w:sz w:val="25"/>
          <w:szCs w:val="25"/>
        </w:rPr>
        <w:t xml:space="preserve"> To determine a child’s “stay-put,” Courts often look for the “operative placement,” or the IEP that is “actually functioning at the time the dispute first arises.”</w:t>
      </w:r>
      <w:r w:rsidRPr="00EF6A60">
        <w:rPr>
          <w:rStyle w:val="FootnoteReference"/>
          <w:rFonts w:ascii="Aptos" w:hAnsi="Aptos"/>
          <w:color w:val="000000" w:themeColor="text1"/>
          <w:sz w:val="25"/>
          <w:szCs w:val="25"/>
        </w:rPr>
        <w:footnoteReference w:id="34"/>
      </w:r>
      <w:r w:rsidRPr="00EF6A60">
        <w:rPr>
          <w:rFonts w:ascii="Aptos" w:hAnsi="Aptos"/>
          <w:color w:val="000000" w:themeColor="text1"/>
          <w:sz w:val="25"/>
          <w:szCs w:val="25"/>
        </w:rPr>
        <w:t xml:space="preserve"> </w:t>
      </w:r>
    </w:p>
    <w:p w14:paraId="459593C7" w14:textId="77777777" w:rsidR="00A11036" w:rsidRPr="00EF6A60" w:rsidRDefault="00A11036" w:rsidP="00A11036">
      <w:pPr>
        <w:rPr>
          <w:rFonts w:ascii="Aptos" w:hAnsi="Aptos"/>
          <w:color w:val="000000" w:themeColor="text1"/>
          <w:sz w:val="25"/>
          <w:szCs w:val="25"/>
        </w:rPr>
      </w:pPr>
    </w:p>
    <w:p w14:paraId="63801E99" w14:textId="586C6E2C" w:rsidR="00A11036" w:rsidRPr="00EF6A60" w:rsidRDefault="00A11036" w:rsidP="00A11036">
      <w:pPr>
        <w:rPr>
          <w:rFonts w:ascii="Aptos" w:hAnsi="Aptos"/>
          <w:color w:val="000000" w:themeColor="text1"/>
          <w:sz w:val="25"/>
          <w:szCs w:val="25"/>
        </w:rPr>
      </w:pPr>
      <w:r w:rsidRPr="00EF6A60">
        <w:rPr>
          <w:rFonts w:ascii="Aptos" w:hAnsi="Aptos"/>
          <w:color w:val="000000" w:themeColor="text1"/>
          <w:sz w:val="25"/>
          <w:szCs w:val="25"/>
        </w:rPr>
        <w:lastRenderedPageBreak/>
        <w:t xml:space="preserve">In general, Courts have held that a change in placement for this purpose occurs when </w:t>
      </w:r>
      <w:bookmarkStart w:id="0" w:name="OLE_LINK1"/>
      <w:r w:rsidRPr="00EF6A60">
        <w:rPr>
          <w:rFonts w:ascii="Aptos" w:hAnsi="Aptos"/>
          <w:color w:val="000000" w:themeColor="text1"/>
          <w:sz w:val="25"/>
          <w:szCs w:val="25"/>
        </w:rPr>
        <w:t>"a fundamental change in, or elimination of, a basic element of the educational program has occurred</w:t>
      </w:r>
      <w:r w:rsidR="00892AAF" w:rsidRPr="00EF6A60">
        <w:rPr>
          <w:rFonts w:ascii="Aptos" w:hAnsi="Aptos"/>
          <w:color w:val="000000" w:themeColor="text1"/>
          <w:sz w:val="25"/>
          <w:szCs w:val="25"/>
        </w:rPr>
        <w:t>.</w:t>
      </w:r>
      <w:r w:rsidRPr="00EF6A60">
        <w:rPr>
          <w:rFonts w:ascii="Aptos" w:hAnsi="Aptos"/>
          <w:color w:val="000000" w:themeColor="text1"/>
          <w:sz w:val="25"/>
          <w:szCs w:val="25"/>
        </w:rPr>
        <w:t>"</w:t>
      </w:r>
      <w:r w:rsidRPr="00EF6A60">
        <w:rPr>
          <w:rStyle w:val="FootnoteReference"/>
          <w:rFonts w:ascii="Aptos" w:hAnsi="Aptos"/>
          <w:color w:val="000000" w:themeColor="text1"/>
          <w:sz w:val="25"/>
          <w:szCs w:val="25"/>
        </w:rPr>
        <w:footnoteReference w:id="35"/>
      </w:r>
      <w:r w:rsidRPr="00EF6A60">
        <w:rPr>
          <w:rFonts w:ascii="Aptos" w:hAnsi="Aptos"/>
          <w:color w:val="000000" w:themeColor="text1"/>
          <w:sz w:val="25"/>
          <w:szCs w:val="25"/>
        </w:rPr>
        <w:t xml:space="preserve"> </w:t>
      </w:r>
      <w:bookmarkEnd w:id="0"/>
      <w:r w:rsidRPr="00EF6A60">
        <w:rPr>
          <w:rFonts w:ascii="Aptos" w:hAnsi="Aptos"/>
          <w:color w:val="000000" w:themeColor="text1"/>
          <w:sz w:val="25"/>
          <w:szCs w:val="25"/>
        </w:rPr>
        <w:t>"[M]inor decision[s] alter[ing] the school day" such as modifications to the method of transportation to and from school or replacing one teacher or aide with another do not constitute changes in placement that would violate the stay put provision.</w:t>
      </w:r>
      <w:r w:rsidRPr="00EF6A60">
        <w:rPr>
          <w:rStyle w:val="FootnoteReference"/>
          <w:rFonts w:ascii="Aptos" w:hAnsi="Aptos"/>
          <w:color w:val="000000" w:themeColor="text1"/>
          <w:sz w:val="25"/>
          <w:szCs w:val="25"/>
        </w:rPr>
        <w:footnoteReference w:id="36"/>
      </w:r>
      <w:r w:rsidRPr="00EF6A60">
        <w:rPr>
          <w:rFonts w:ascii="Aptos" w:hAnsi="Aptos"/>
          <w:color w:val="000000" w:themeColor="text1"/>
          <w:sz w:val="25"/>
          <w:szCs w:val="25"/>
        </w:rPr>
        <w:t xml:space="preserve"> </w:t>
      </w:r>
      <w:r w:rsidR="00CF5754" w:rsidRPr="00EF6A60">
        <w:rPr>
          <w:rFonts w:ascii="Aptos" w:hAnsi="Aptos"/>
          <w:color w:val="000000" w:themeColor="text1"/>
          <w:sz w:val="25"/>
          <w:szCs w:val="25"/>
        </w:rPr>
        <w:t xml:space="preserve"> </w:t>
      </w:r>
    </w:p>
    <w:p w14:paraId="39EBB325" w14:textId="77777777" w:rsidR="00A11036" w:rsidRPr="00EF6A60" w:rsidRDefault="00A11036" w:rsidP="00A11036">
      <w:pPr>
        <w:shd w:val="clear" w:color="auto" w:fill="FFFFFF"/>
        <w:rPr>
          <w:rFonts w:ascii="Aptos" w:hAnsi="Aptos"/>
          <w:color w:val="000000" w:themeColor="text1"/>
          <w:sz w:val="25"/>
          <w:szCs w:val="25"/>
        </w:rPr>
      </w:pPr>
    </w:p>
    <w:p w14:paraId="4ED9903F" w14:textId="5E9D5283" w:rsidR="00241B5B" w:rsidRPr="00EF6A60" w:rsidRDefault="00241B5B" w:rsidP="00241B5B">
      <w:pPr>
        <w:pStyle w:val="ListParagraph0"/>
        <w:numPr>
          <w:ilvl w:val="0"/>
          <w:numId w:val="30"/>
        </w:numPr>
        <w:shd w:val="clear" w:color="auto" w:fill="FFFFFF"/>
        <w:rPr>
          <w:rFonts w:ascii="Aptos" w:hAnsi="Aptos"/>
          <w:color w:val="000000" w:themeColor="text1"/>
          <w:sz w:val="25"/>
          <w:szCs w:val="25"/>
          <w:u w:val="single"/>
        </w:rPr>
      </w:pPr>
      <w:r w:rsidRPr="00EF6A60">
        <w:rPr>
          <w:rFonts w:ascii="Aptos" w:hAnsi="Aptos"/>
          <w:color w:val="000000" w:themeColor="text1"/>
          <w:sz w:val="25"/>
          <w:szCs w:val="25"/>
          <w:u w:val="single"/>
        </w:rPr>
        <w:t>Application of Legal Standard:</w:t>
      </w:r>
    </w:p>
    <w:p w14:paraId="635CBF2B" w14:textId="77777777" w:rsidR="00856A66" w:rsidRPr="00EF6A60" w:rsidRDefault="00856A66" w:rsidP="00856A66">
      <w:pPr>
        <w:shd w:val="clear" w:color="auto" w:fill="FFFFFF"/>
        <w:rPr>
          <w:rFonts w:ascii="Aptos" w:hAnsi="Aptos"/>
          <w:color w:val="000000" w:themeColor="text1"/>
          <w:sz w:val="25"/>
          <w:szCs w:val="25"/>
        </w:rPr>
      </w:pPr>
    </w:p>
    <w:p w14:paraId="6E8B554C" w14:textId="7DF88705" w:rsidR="00645480" w:rsidRPr="00EF6A60" w:rsidRDefault="00645480" w:rsidP="00645480">
      <w:pPr>
        <w:shd w:val="clear" w:color="auto" w:fill="FFFFFF"/>
        <w:rPr>
          <w:rFonts w:ascii="Aptos" w:hAnsi="Aptos"/>
          <w:color w:val="000000" w:themeColor="text1"/>
          <w:sz w:val="25"/>
          <w:szCs w:val="25"/>
        </w:rPr>
      </w:pPr>
      <w:r w:rsidRPr="00EF6A60">
        <w:rPr>
          <w:rFonts w:ascii="Aptos" w:hAnsi="Aptos"/>
          <w:color w:val="000000" w:themeColor="text1"/>
          <w:sz w:val="25"/>
          <w:szCs w:val="25"/>
        </w:rPr>
        <w:t xml:space="preserve">The December 2023 IEP proposed, and Parents fully accepted, 60 minutes per week of </w:t>
      </w:r>
      <w:r w:rsidR="00271378" w:rsidRPr="00EF6A60">
        <w:rPr>
          <w:rFonts w:ascii="Aptos" w:hAnsi="Aptos"/>
          <w:color w:val="000000" w:themeColor="text1"/>
          <w:sz w:val="25"/>
          <w:szCs w:val="25"/>
        </w:rPr>
        <w:t xml:space="preserve">B-Grid </w:t>
      </w:r>
      <w:r w:rsidRPr="00EF6A60">
        <w:rPr>
          <w:rFonts w:ascii="Aptos" w:hAnsi="Aptos"/>
          <w:color w:val="000000" w:themeColor="text1"/>
          <w:sz w:val="25"/>
          <w:szCs w:val="25"/>
        </w:rPr>
        <w:t>BCBA services. The January 2025 IEP eliminated those services. On May 7, 2025, Parents formally rejected the removal of BCBA services and invoked Student’s stay-put rights.</w:t>
      </w:r>
    </w:p>
    <w:p w14:paraId="6E45ABBB" w14:textId="77777777" w:rsidR="00C6123F" w:rsidRPr="00EF6A60" w:rsidRDefault="00C6123F" w:rsidP="00645480">
      <w:pPr>
        <w:shd w:val="clear" w:color="auto" w:fill="FFFFFF"/>
        <w:rPr>
          <w:rFonts w:ascii="Aptos" w:hAnsi="Aptos"/>
          <w:color w:val="000000" w:themeColor="text1"/>
          <w:sz w:val="25"/>
          <w:szCs w:val="25"/>
        </w:rPr>
      </w:pPr>
    </w:p>
    <w:p w14:paraId="00B5001E" w14:textId="407BB72A" w:rsidR="007A5392" w:rsidRDefault="00B01FD6" w:rsidP="00645480">
      <w:pPr>
        <w:shd w:val="clear" w:color="auto" w:fill="FFFFFF"/>
        <w:rPr>
          <w:rFonts w:ascii="Aptos" w:hAnsi="Aptos"/>
          <w:color w:val="000000" w:themeColor="text1"/>
          <w:sz w:val="25"/>
          <w:szCs w:val="25"/>
        </w:rPr>
      </w:pPr>
      <w:r w:rsidRPr="00EF6A60">
        <w:rPr>
          <w:rFonts w:ascii="Aptos" w:hAnsi="Aptos"/>
          <w:color w:val="000000" w:themeColor="text1"/>
          <w:sz w:val="25"/>
          <w:szCs w:val="25"/>
        </w:rPr>
        <w:t>Here, t</w:t>
      </w:r>
      <w:r w:rsidR="00645480" w:rsidRPr="00EF6A60">
        <w:rPr>
          <w:rFonts w:ascii="Aptos" w:hAnsi="Aptos"/>
          <w:color w:val="000000" w:themeColor="text1"/>
          <w:sz w:val="25"/>
          <w:szCs w:val="25"/>
        </w:rPr>
        <w:t>he elimination of BCBA services from the general education classroom constitutes “a fundamental change in, or elimination of, a basic element of the Student’s educational program.”</w:t>
      </w:r>
      <w:r w:rsidR="00C6123F" w:rsidRPr="00EF6A60">
        <w:rPr>
          <w:rStyle w:val="FootnoteReference"/>
          <w:rFonts w:ascii="Aptos" w:hAnsi="Aptos"/>
          <w:color w:val="000000" w:themeColor="text1"/>
          <w:sz w:val="25"/>
          <w:szCs w:val="25"/>
        </w:rPr>
        <w:footnoteReference w:id="37"/>
      </w:r>
      <w:r w:rsidR="00645480" w:rsidRPr="00EF6A60">
        <w:rPr>
          <w:rFonts w:ascii="Aptos" w:hAnsi="Aptos"/>
          <w:color w:val="000000" w:themeColor="text1"/>
          <w:sz w:val="25"/>
          <w:szCs w:val="25"/>
        </w:rPr>
        <w:t xml:space="preserve"> Accordingly, once Parents asserted </w:t>
      </w:r>
      <w:r w:rsidR="006728EC">
        <w:rPr>
          <w:rFonts w:ascii="Aptos" w:hAnsi="Aptos"/>
          <w:color w:val="000000" w:themeColor="text1"/>
          <w:sz w:val="25"/>
          <w:szCs w:val="25"/>
        </w:rPr>
        <w:t xml:space="preserve">their </w:t>
      </w:r>
      <w:r w:rsidR="00645480" w:rsidRPr="00EF6A60">
        <w:rPr>
          <w:rFonts w:ascii="Aptos" w:hAnsi="Aptos"/>
          <w:color w:val="000000" w:themeColor="text1"/>
          <w:sz w:val="25"/>
          <w:szCs w:val="25"/>
        </w:rPr>
        <w:t>stay-put</w:t>
      </w:r>
      <w:r w:rsidRPr="00EF6A60">
        <w:rPr>
          <w:rFonts w:ascii="Aptos" w:hAnsi="Aptos"/>
          <w:color w:val="000000" w:themeColor="text1"/>
          <w:sz w:val="25"/>
          <w:szCs w:val="25"/>
        </w:rPr>
        <w:t xml:space="preserve"> right to said </w:t>
      </w:r>
      <w:r w:rsidR="00FB1B1A" w:rsidRPr="00EF6A60">
        <w:rPr>
          <w:rFonts w:ascii="Aptos" w:hAnsi="Aptos"/>
          <w:color w:val="000000" w:themeColor="text1"/>
          <w:sz w:val="25"/>
          <w:szCs w:val="25"/>
        </w:rPr>
        <w:t>services</w:t>
      </w:r>
      <w:r w:rsidR="00645480" w:rsidRPr="00EF6A60">
        <w:rPr>
          <w:rFonts w:ascii="Aptos" w:hAnsi="Aptos"/>
          <w:color w:val="000000" w:themeColor="text1"/>
          <w:sz w:val="25"/>
          <w:szCs w:val="25"/>
        </w:rPr>
        <w:t xml:space="preserve">, the District was legally obligated to continue providing 60 minutes per week of BCBA </w:t>
      </w:r>
      <w:r w:rsidR="00FB1B1A" w:rsidRPr="00EF6A60">
        <w:rPr>
          <w:rFonts w:ascii="Aptos" w:hAnsi="Aptos"/>
          <w:color w:val="000000" w:themeColor="text1"/>
          <w:sz w:val="25"/>
          <w:szCs w:val="25"/>
        </w:rPr>
        <w:t>support in the general education setting</w:t>
      </w:r>
      <w:r w:rsidR="00645480" w:rsidRPr="00EF6A60">
        <w:rPr>
          <w:rFonts w:ascii="Aptos" w:hAnsi="Aptos"/>
          <w:color w:val="000000" w:themeColor="text1"/>
          <w:sz w:val="25"/>
          <w:szCs w:val="25"/>
        </w:rPr>
        <w:t xml:space="preserve"> during the pendency of this dispute. </w:t>
      </w:r>
    </w:p>
    <w:p w14:paraId="2B17733E" w14:textId="77777777" w:rsidR="007A5392" w:rsidRDefault="007A5392" w:rsidP="00645480">
      <w:pPr>
        <w:shd w:val="clear" w:color="auto" w:fill="FFFFFF"/>
        <w:rPr>
          <w:rFonts w:ascii="Aptos" w:hAnsi="Aptos"/>
          <w:color w:val="000000" w:themeColor="text1"/>
          <w:sz w:val="25"/>
          <w:szCs w:val="25"/>
        </w:rPr>
      </w:pPr>
    </w:p>
    <w:p w14:paraId="725445DC" w14:textId="7596954D" w:rsidR="00645480" w:rsidRPr="00EF6A60" w:rsidRDefault="007A5392" w:rsidP="00645480">
      <w:pPr>
        <w:shd w:val="clear" w:color="auto" w:fill="FFFFFF"/>
        <w:rPr>
          <w:rFonts w:ascii="Aptos" w:hAnsi="Aptos"/>
          <w:color w:val="000000" w:themeColor="text1"/>
          <w:sz w:val="25"/>
          <w:szCs w:val="25"/>
        </w:rPr>
      </w:pPr>
      <w:r w:rsidRPr="00796BBB">
        <w:rPr>
          <w:rFonts w:ascii="Aptos" w:eastAsia="Times New Roman" w:hAnsi="Aptos"/>
          <w:color w:val="000000" w:themeColor="text1"/>
          <w:sz w:val="25"/>
          <w:szCs w:val="25"/>
        </w:rPr>
        <w:t>PVCICS a</w:t>
      </w:r>
      <w:r w:rsidR="006728EC">
        <w:rPr>
          <w:rFonts w:ascii="Aptos" w:eastAsia="Times New Roman" w:hAnsi="Aptos"/>
          <w:color w:val="000000" w:themeColor="text1"/>
          <w:sz w:val="25"/>
          <w:szCs w:val="25"/>
        </w:rPr>
        <w:t>rgued</w:t>
      </w:r>
      <w:r w:rsidRPr="00796BBB">
        <w:rPr>
          <w:rFonts w:ascii="Aptos" w:eastAsia="Times New Roman" w:hAnsi="Aptos"/>
          <w:color w:val="000000" w:themeColor="text1"/>
          <w:sz w:val="25"/>
          <w:szCs w:val="25"/>
        </w:rPr>
        <w:t xml:space="preserve"> that it is delivering </w:t>
      </w:r>
      <w:r w:rsidR="00E74B5C">
        <w:rPr>
          <w:rFonts w:ascii="Aptos" w:eastAsia="Times New Roman" w:hAnsi="Aptos"/>
          <w:color w:val="000000" w:themeColor="text1"/>
          <w:sz w:val="25"/>
          <w:szCs w:val="25"/>
        </w:rPr>
        <w:t>Student’s</w:t>
      </w:r>
      <w:r w:rsidRPr="00796BBB">
        <w:rPr>
          <w:rFonts w:ascii="Aptos" w:eastAsia="Times New Roman" w:hAnsi="Aptos"/>
          <w:color w:val="000000" w:themeColor="text1"/>
          <w:sz w:val="25"/>
          <w:szCs w:val="25"/>
        </w:rPr>
        <w:t xml:space="preserve"> stay-put IEP services, including but not limited to BCBA services.</w:t>
      </w:r>
      <w:r w:rsidR="00BD1EB4">
        <w:rPr>
          <w:rFonts w:ascii="Aptos" w:eastAsia="Times New Roman" w:hAnsi="Aptos"/>
          <w:color w:val="000000" w:themeColor="text1"/>
          <w:sz w:val="25"/>
          <w:szCs w:val="25"/>
        </w:rPr>
        <w:t xml:space="preserve">  </w:t>
      </w:r>
      <w:r>
        <w:rPr>
          <w:rFonts w:ascii="Aptos" w:eastAsia="Times New Roman" w:hAnsi="Aptos"/>
          <w:color w:val="000000" w:themeColor="text1"/>
          <w:sz w:val="25"/>
          <w:szCs w:val="25"/>
        </w:rPr>
        <w:t xml:space="preserve"> </w:t>
      </w:r>
      <w:r w:rsidR="00645480" w:rsidRPr="00EF6A60">
        <w:rPr>
          <w:rFonts w:ascii="Aptos" w:hAnsi="Aptos"/>
          <w:color w:val="000000" w:themeColor="text1"/>
          <w:sz w:val="25"/>
          <w:szCs w:val="25"/>
        </w:rPr>
        <w:t xml:space="preserve">To the extent the District </w:t>
      </w:r>
      <w:r w:rsidR="00E74B5C">
        <w:rPr>
          <w:rFonts w:ascii="Aptos" w:hAnsi="Aptos"/>
          <w:color w:val="000000" w:themeColor="text1"/>
          <w:sz w:val="25"/>
          <w:szCs w:val="25"/>
        </w:rPr>
        <w:t>is not doing so, it is instructed to restore</w:t>
      </w:r>
      <w:r w:rsidR="00645480" w:rsidRPr="00EF6A60">
        <w:rPr>
          <w:rFonts w:ascii="Aptos" w:hAnsi="Aptos"/>
          <w:color w:val="000000" w:themeColor="text1"/>
          <w:sz w:val="25"/>
          <w:szCs w:val="25"/>
        </w:rPr>
        <w:t xml:space="preserve"> </w:t>
      </w:r>
      <w:r w:rsidR="00E74B5C">
        <w:rPr>
          <w:rFonts w:ascii="Aptos" w:hAnsi="Aptos"/>
          <w:color w:val="000000" w:themeColor="text1"/>
          <w:sz w:val="25"/>
          <w:szCs w:val="25"/>
        </w:rPr>
        <w:t>these</w:t>
      </w:r>
      <w:r w:rsidR="00645480" w:rsidRPr="00EF6A60">
        <w:rPr>
          <w:rFonts w:ascii="Aptos" w:hAnsi="Aptos"/>
          <w:color w:val="000000" w:themeColor="text1"/>
          <w:sz w:val="25"/>
          <w:szCs w:val="25"/>
        </w:rPr>
        <w:t xml:space="preserve"> services </w:t>
      </w:r>
      <w:r w:rsidR="00E74B5C">
        <w:rPr>
          <w:rFonts w:ascii="Aptos" w:hAnsi="Aptos"/>
          <w:color w:val="000000" w:themeColor="text1"/>
          <w:sz w:val="25"/>
          <w:szCs w:val="25"/>
        </w:rPr>
        <w:t>immediately</w:t>
      </w:r>
      <w:r w:rsidR="00645480" w:rsidRPr="00EF6A60">
        <w:rPr>
          <w:rFonts w:ascii="Aptos" w:hAnsi="Aptos"/>
          <w:color w:val="000000" w:themeColor="text1"/>
          <w:sz w:val="25"/>
          <w:szCs w:val="25"/>
        </w:rPr>
        <w:t xml:space="preserve"> </w:t>
      </w:r>
      <w:r w:rsidR="00AA5A69" w:rsidRPr="00EF6A60">
        <w:rPr>
          <w:rFonts w:ascii="Aptos" w:hAnsi="Aptos"/>
          <w:color w:val="000000" w:themeColor="text1"/>
          <w:sz w:val="25"/>
          <w:szCs w:val="25"/>
        </w:rPr>
        <w:t>during the pendency of this dispute.</w:t>
      </w:r>
    </w:p>
    <w:p w14:paraId="16C4B0CD" w14:textId="77777777" w:rsidR="004E32D4" w:rsidRPr="00EF6A60" w:rsidRDefault="004E32D4" w:rsidP="004E32D4">
      <w:pPr>
        <w:shd w:val="clear" w:color="auto" w:fill="FFFFFF"/>
        <w:rPr>
          <w:rFonts w:ascii="Aptos" w:hAnsi="Aptos"/>
          <w:color w:val="000000" w:themeColor="text1"/>
          <w:sz w:val="25"/>
          <w:szCs w:val="25"/>
        </w:rPr>
      </w:pPr>
    </w:p>
    <w:p w14:paraId="500478F4" w14:textId="4BFF2EE0" w:rsidR="00B21D18" w:rsidRPr="00EF6A60" w:rsidRDefault="00C866BB" w:rsidP="000709C3">
      <w:pPr>
        <w:tabs>
          <w:tab w:val="left" w:pos="2792"/>
        </w:tabs>
        <w:rPr>
          <w:rFonts w:ascii="Aptos" w:hAnsi="Aptos" w:cs="Times New Roman"/>
          <w:b/>
          <w:bCs/>
          <w:color w:val="000000" w:themeColor="text1"/>
          <w:sz w:val="25"/>
          <w:szCs w:val="25"/>
        </w:rPr>
      </w:pPr>
      <w:r w:rsidRPr="00EF6A60">
        <w:rPr>
          <w:rFonts w:ascii="Aptos" w:hAnsi="Aptos" w:cs="Times New Roman"/>
          <w:b/>
          <w:bCs/>
          <w:color w:val="000000" w:themeColor="text1"/>
          <w:sz w:val="25"/>
          <w:szCs w:val="25"/>
        </w:rPr>
        <w:t>ORDER:</w:t>
      </w:r>
    </w:p>
    <w:p w14:paraId="58B6586B" w14:textId="495140FE" w:rsidR="006F0C7D" w:rsidRPr="00EF6A60" w:rsidRDefault="00857B96" w:rsidP="000709C3">
      <w:pPr>
        <w:tabs>
          <w:tab w:val="left" w:pos="2792"/>
        </w:tabs>
        <w:rPr>
          <w:rFonts w:ascii="Aptos" w:hAnsi="Aptos" w:cs="Times New Roman"/>
          <w:color w:val="000000" w:themeColor="text1"/>
          <w:sz w:val="25"/>
          <w:szCs w:val="25"/>
        </w:rPr>
      </w:pPr>
      <w:r w:rsidRPr="00EF6A60">
        <w:rPr>
          <w:rFonts w:ascii="Aptos" w:hAnsi="Aptos" w:cs="Times New Roman"/>
          <w:color w:val="000000" w:themeColor="text1"/>
          <w:sz w:val="25"/>
          <w:szCs w:val="25"/>
        </w:rPr>
        <w:t xml:space="preserve"> </w:t>
      </w:r>
    </w:p>
    <w:p w14:paraId="05241659" w14:textId="56B4916C" w:rsidR="000046D0" w:rsidRPr="00EF6A60" w:rsidRDefault="00845AED" w:rsidP="000046D0">
      <w:pPr>
        <w:shd w:val="clear" w:color="auto" w:fill="FFFFFF"/>
        <w:rPr>
          <w:rFonts w:ascii="Aptos" w:hAnsi="Aptos"/>
          <w:color w:val="000000" w:themeColor="text1"/>
          <w:sz w:val="25"/>
          <w:szCs w:val="25"/>
        </w:rPr>
      </w:pPr>
      <w:r w:rsidRPr="00EF6A60">
        <w:rPr>
          <w:rFonts w:ascii="Aptos" w:hAnsi="Aptos" w:cs="Times New Roman"/>
          <w:color w:val="000000" w:themeColor="text1"/>
          <w:sz w:val="25"/>
          <w:szCs w:val="25"/>
        </w:rPr>
        <w:t xml:space="preserve">Parents’ </w:t>
      </w:r>
      <w:r w:rsidRPr="00EF6A60">
        <w:rPr>
          <w:rFonts w:ascii="Aptos" w:hAnsi="Aptos"/>
          <w:i/>
          <w:iCs/>
          <w:color w:val="000000" w:themeColor="text1"/>
          <w:sz w:val="25"/>
          <w:szCs w:val="25"/>
        </w:rPr>
        <w:t>Motion to Dismiss</w:t>
      </w:r>
      <w:r w:rsidR="00EF3A2F">
        <w:rPr>
          <w:rFonts w:ascii="Aptos" w:hAnsi="Aptos"/>
          <w:i/>
          <w:iCs/>
          <w:color w:val="000000" w:themeColor="text1"/>
          <w:sz w:val="25"/>
          <w:szCs w:val="25"/>
        </w:rPr>
        <w:t>/Motion for Summary Judgment</w:t>
      </w:r>
      <w:r w:rsidRPr="00EF6A60">
        <w:rPr>
          <w:rFonts w:ascii="Aptos" w:hAnsi="Aptos"/>
          <w:color w:val="000000" w:themeColor="text1"/>
          <w:sz w:val="25"/>
          <w:szCs w:val="25"/>
        </w:rPr>
        <w:t xml:space="preserve"> is DENIED. </w:t>
      </w:r>
      <w:r w:rsidR="000046D0" w:rsidRPr="00EF6A60">
        <w:rPr>
          <w:rFonts w:ascii="Aptos" w:hAnsi="Aptos"/>
          <w:color w:val="000000" w:themeColor="text1"/>
          <w:sz w:val="25"/>
          <w:szCs w:val="25"/>
        </w:rPr>
        <w:t xml:space="preserve">To the extent the District </w:t>
      </w:r>
      <w:r w:rsidR="000046D0">
        <w:rPr>
          <w:rFonts w:ascii="Aptos" w:hAnsi="Aptos"/>
          <w:color w:val="000000" w:themeColor="text1"/>
          <w:sz w:val="25"/>
          <w:szCs w:val="25"/>
        </w:rPr>
        <w:t>is not providing stay put services, PVCICS is instructed to provide all</w:t>
      </w:r>
      <w:r w:rsidR="000046D0" w:rsidRPr="00EF6A60">
        <w:rPr>
          <w:rFonts w:ascii="Aptos" w:hAnsi="Aptos"/>
          <w:color w:val="000000" w:themeColor="text1"/>
          <w:sz w:val="25"/>
          <w:szCs w:val="25"/>
        </w:rPr>
        <w:t xml:space="preserve"> </w:t>
      </w:r>
      <w:r w:rsidR="000046D0">
        <w:rPr>
          <w:rFonts w:ascii="Aptos" w:hAnsi="Aptos"/>
          <w:color w:val="000000" w:themeColor="text1"/>
          <w:sz w:val="25"/>
          <w:szCs w:val="25"/>
        </w:rPr>
        <w:t>stay-put</w:t>
      </w:r>
      <w:r w:rsidR="000046D0" w:rsidRPr="00EF6A60">
        <w:rPr>
          <w:rFonts w:ascii="Aptos" w:hAnsi="Aptos"/>
          <w:color w:val="000000" w:themeColor="text1"/>
          <w:sz w:val="25"/>
          <w:szCs w:val="25"/>
        </w:rPr>
        <w:t xml:space="preserve"> services </w:t>
      </w:r>
      <w:r w:rsidR="000046D0">
        <w:rPr>
          <w:rFonts w:ascii="Aptos" w:hAnsi="Aptos"/>
          <w:color w:val="000000" w:themeColor="text1"/>
          <w:sz w:val="25"/>
          <w:szCs w:val="25"/>
        </w:rPr>
        <w:t>immediately</w:t>
      </w:r>
      <w:r w:rsidR="000046D0" w:rsidRPr="00EF6A60">
        <w:rPr>
          <w:rFonts w:ascii="Aptos" w:hAnsi="Aptos"/>
          <w:color w:val="000000" w:themeColor="text1"/>
          <w:sz w:val="25"/>
          <w:szCs w:val="25"/>
        </w:rPr>
        <w:t xml:space="preserve"> during the pendency of this dispute.</w:t>
      </w:r>
    </w:p>
    <w:p w14:paraId="0E560B67" w14:textId="77777777" w:rsidR="00DD695D" w:rsidRPr="00EF6A60" w:rsidRDefault="00DD695D" w:rsidP="000709C3">
      <w:pPr>
        <w:tabs>
          <w:tab w:val="left" w:pos="2792"/>
        </w:tabs>
        <w:rPr>
          <w:rFonts w:ascii="Aptos" w:hAnsi="Aptos" w:cs="Times New Roman"/>
          <w:color w:val="000000" w:themeColor="text1"/>
          <w:sz w:val="25"/>
          <w:szCs w:val="25"/>
        </w:rPr>
      </w:pPr>
    </w:p>
    <w:p w14:paraId="7C5AE84F" w14:textId="77777777" w:rsidR="00190E7C" w:rsidRPr="00EF6A60" w:rsidRDefault="00190E7C" w:rsidP="00190E7C">
      <w:pPr>
        <w:rPr>
          <w:rFonts w:ascii="Aptos" w:eastAsia="Times New Roman" w:hAnsi="Aptos" w:cs="Times New Roman"/>
          <w:color w:val="000000" w:themeColor="text1"/>
          <w:sz w:val="25"/>
          <w:szCs w:val="25"/>
        </w:rPr>
      </w:pPr>
      <w:r w:rsidRPr="00EF6A60">
        <w:rPr>
          <w:rFonts w:ascii="Aptos" w:eastAsia="Times New Roman" w:hAnsi="Aptos" w:cs="Times New Roman"/>
          <w:color w:val="000000" w:themeColor="text1"/>
          <w:sz w:val="25"/>
          <w:szCs w:val="25"/>
        </w:rPr>
        <w:t xml:space="preserve">Accordingly, the above-referenced matter will proceed as follows:        </w:t>
      </w:r>
    </w:p>
    <w:p w14:paraId="468F1011" w14:textId="77777777" w:rsidR="00190E7C" w:rsidRPr="00EF6A60" w:rsidRDefault="00190E7C" w:rsidP="00190E7C">
      <w:pPr>
        <w:rPr>
          <w:rFonts w:ascii="Aptos" w:eastAsia="Times New Roman" w:hAnsi="Aptos" w:cs="Times New Roman"/>
          <w:color w:val="000000" w:themeColor="text1"/>
          <w:sz w:val="25"/>
          <w:szCs w:val="25"/>
        </w:rPr>
      </w:pPr>
      <w:r w:rsidRPr="00EF6A60">
        <w:rPr>
          <w:rFonts w:ascii="Aptos" w:eastAsia="Times New Roman" w:hAnsi="Aptos" w:cs="Times New Roman"/>
          <w:color w:val="000000" w:themeColor="text1"/>
          <w:sz w:val="25"/>
          <w:szCs w:val="25"/>
        </w:rPr>
        <w:tab/>
      </w:r>
      <w:r w:rsidRPr="00EF6A60">
        <w:rPr>
          <w:rFonts w:ascii="Aptos" w:eastAsia="Times New Roman" w:hAnsi="Aptos" w:cs="Times New Roman"/>
          <w:color w:val="000000" w:themeColor="text1"/>
          <w:sz w:val="25"/>
          <w:szCs w:val="25"/>
        </w:rPr>
        <w:tab/>
      </w:r>
    </w:p>
    <w:p w14:paraId="2CEA54C4" w14:textId="78938720" w:rsidR="00190E7C" w:rsidRPr="00EF6A60" w:rsidRDefault="00190E7C" w:rsidP="00190E7C">
      <w:pPr>
        <w:pStyle w:val="ListParagraph0"/>
        <w:numPr>
          <w:ilvl w:val="0"/>
          <w:numId w:val="32"/>
        </w:numPr>
        <w:rPr>
          <w:rFonts w:ascii="Aptos" w:hAnsi="Aptos"/>
          <w:color w:val="000000" w:themeColor="text1"/>
          <w:sz w:val="25"/>
          <w:szCs w:val="25"/>
        </w:rPr>
      </w:pPr>
      <w:r w:rsidRPr="00EF6A60">
        <w:rPr>
          <w:rFonts w:ascii="Aptos" w:hAnsi="Aptos"/>
          <w:color w:val="000000" w:themeColor="text1"/>
          <w:sz w:val="25"/>
          <w:szCs w:val="25"/>
        </w:rPr>
        <w:t xml:space="preserve">The hearing will take place on </w:t>
      </w:r>
      <w:r w:rsidR="00F60132" w:rsidRPr="00EF6A60">
        <w:rPr>
          <w:rFonts w:ascii="Aptos" w:hAnsi="Aptos"/>
          <w:color w:val="000000" w:themeColor="text1"/>
          <w:sz w:val="25"/>
          <w:szCs w:val="25"/>
        </w:rPr>
        <w:t xml:space="preserve">February </w:t>
      </w:r>
      <w:r w:rsidR="00FF0A92" w:rsidRPr="00EF6A60">
        <w:rPr>
          <w:rFonts w:ascii="Aptos" w:hAnsi="Aptos"/>
          <w:color w:val="000000" w:themeColor="text1"/>
          <w:sz w:val="25"/>
          <w:szCs w:val="25"/>
        </w:rPr>
        <w:t>11, 12, and 13</w:t>
      </w:r>
      <w:r w:rsidRPr="00EF6A60">
        <w:rPr>
          <w:rFonts w:ascii="Aptos" w:hAnsi="Aptos"/>
          <w:color w:val="000000" w:themeColor="text1"/>
          <w:sz w:val="25"/>
          <w:szCs w:val="25"/>
        </w:rPr>
        <w:t xml:space="preserve">, </w:t>
      </w:r>
      <w:r w:rsidR="00FF0A92" w:rsidRPr="00EF6A60">
        <w:rPr>
          <w:rFonts w:ascii="Aptos" w:hAnsi="Aptos"/>
          <w:color w:val="000000" w:themeColor="text1"/>
          <w:sz w:val="25"/>
          <w:szCs w:val="25"/>
        </w:rPr>
        <w:t xml:space="preserve">2026 </w:t>
      </w:r>
      <w:r w:rsidRPr="00EF6A60">
        <w:rPr>
          <w:rFonts w:ascii="Aptos" w:hAnsi="Aptos"/>
          <w:color w:val="000000" w:themeColor="text1"/>
          <w:sz w:val="25"/>
          <w:szCs w:val="25"/>
        </w:rPr>
        <w:t>at 9:</w:t>
      </w:r>
      <w:r w:rsidR="00FF0A92" w:rsidRPr="00EF6A60">
        <w:rPr>
          <w:rFonts w:ascii="Aptos" w:hAnsi="Aptos"/>
          <w:color w:val="000000" w:themeColor="text1"/>
          <w:sz w:val="25"/>
          <w:szCs w:val="25"/>
        </w:rPr>
        <w:t>0</w:t>
      </w:r>
      <w:r w:rsidRPr="00EF6A60">
        <w:rPr>
          <w:rFonts w:ascii="Aptos" w:hAnsi="Aptos"/>
          <w:color w:val="000000" w:themeColor="text1"/>
          <w:sz w:val="25"/>
          <w:szCs w:val="25"/>
        </w:rPr>
        <w:t>0 a.m.</w:t>
      </w:r>
      <w:r w:rsidR="00FF0A92" w:rsidRPr="00EF6A60">
        <w:rPr>
          <w:rFonts w:ascii="Aptos" w:hAnsi="Aptos"/>
          <w:color w:val="000000" w:themeColor="text1"/>
          <w:sz w:val="25"/>
          <w:szCs w:val="25"/>
        </w:rPr>
        <w:t xml:space="preserve"> to 4:00 p.m.</w:t>
      </w:r>
      <w:r w:rsidRPr="00EF6A60">
        <w:rPr>
          <w:rFonts w:ascii="Aptos" w:hAnsi="Aptos"/>
          <w:color w:val="000000" w:themeColor="text1"/>
          <w:sz w:val="25"/>
          <w:szCs w:val="25"/>
        </w:rPr>
        <w:t>, daily, via a virtual platform.</w:t>
      </w:r>
    </w:p>
    <w:p w14:paraId="34C2AFDB" w14:textId="05185BBD" w:rsidR="00190E7C" w:rsidRPr="00EF6A60" w:rsidRDefault="00190E7C" w:rsidP="00190E7C">
      <w:pPr>
        <w:pStyle w:val="ListParagraph0"/>
        <w:numPr>
          <w:ilvl w:val="0"/>
          <w:numId w:val="32"/>
        </w:numPr>
        <w:rPr>
          <w:rFonts w:ascii="Aptos" w:hAnsi="Aptos"/>
          <w:color w:val="000000" w:themeColor="text1"/>
          <w:sz w:val="25"/>
          <w:szCs w:val="25"/>
        </w:rPr>
      </w:pPr>
      <w:r w:rsidRPr="00EF6A60">
        <w:rPr>
          <w:rFonts w:ascii="Aptos" w:hAnsi="Aptos"/>
          <w:color w:val="000000" w:themeColor="text1"/>
          <w:sz w:val="25"/>
          <w:szCs w:val="25"/>
        </w:rPr>
        <w:t xml:space="preserve">Exhibits and witness lists are due by the close of business day on </w:t>
      </w:r>
      <w:r w:rsidR="00FF0A92" w:rsidRPr="00EF6A60">
        <w:rPr>
          <w:rFonts w:ascii="Aptos" w:hAnsi="Aptos"/>
          <w:color w:val="000000" w:themeColor="text1"/>
          <w:sz w:val="25"/>
          <w:szCs w:val="25"/>
        </w:rPr>
        <w:t>February 4, 2026</w:t>
      </w:r>
      <w:r w:rsidRPr="00EF6A60">
        <w:rPr>
          <w:rFonts w:ascii="Aptos" w:hAnsi="Aptos"/>
          <w:color w:val="000000" w:themeColor="text1"/>
          <w:sz w:val="25"/>
          <w:szCs w:val="25"/>
        </w:rPr>
        <w:t>.</w:t>
      </w:r>
      <w:r w:rsidR="007B4939" w:rsidRPr="00EF6A60">
        <w:rPr>
          <w:rFonts w:ascii="Aptos" w:hAnsi="Aptos"/>
          <w:color w:val="000000" w:themeColor="text1"/>
          <w:sz w:val="25"/>
          <w:szCs w:val="25"/>
        </w:rPr>
        <w:t xml:space="preserve"> Please provide these to the Hearing Officer </w:t>
      </w:r>
      <w:r w:rsidR="007B4939" w:rsidRPr="006916ED">
        <w:rPr>
          <w:rFonts w:ascii="Aptos" w:hAnsi="Aptos"/>
          <w:color w:val="000000" w:themeColor="text1"/>
          <w:sz w:val="25"/>
          <w:szCs w:val="25"/>
        </w:rPr>
        <w:t>electronically</w:t>
      </w:r>
      <w:r w:rsidR="007B4939" w:rsidRPr="00EF6A60">
        <w:rPr>
          <w:rFonts w:ascii="Aptos" w:hAnsi="Aptos"/>
          <w:color w:val="000000" w:themeColor="text1"/>
          <w:sz w:val="25"/>
          <w:szCs w:val="25"/>
        </w:rPr>
        <w:t xml:space="preserve"> as well as via USPS.</w:t>
      </w:r>
    </w:p>
    <w:p w14:paraId="11456122" w14:textId="77777777" w:rsidR="00190E7C" w:rsidRPr="00EF6A60" w:rsidRDefault="00190E7C" w:rsidP="00190E7C">
      <w:pPr>
        <w:rPr>
          <w:rFonts w:ascii="Aptos" w:hAnsi="Aptos" w:cs="Times New Roman"/>
          <w:bCs/>
          <w:color w:val="000000" w:themeColor="text1"/>
          <w:sz w:val="25"/>
          <w:szCs w:val="25"/>
        </w:rPr>
      </w:pPr>
    </w:p>
    <w:p w14:paraId="2DAC00BD" w14:textId="14094EF1" w:rsidR="00190E7C" w:rsidRPr="00EF6A60" w:rsidRDefault="00190E7C" w:rsidP="00190E7C">
      <w:pPr>
        <w:rPr>
          <w:rFonts w:ascii="Aptos" w:eastAsia="Times New Roman" w:hAnsi="Aptos" w:cs="Times New Roman"/>
          <w:color w:val="000000" w:themeColor="text1"/>
          <w:sz w:val="25"/>
          <w:szCs w:val="25"/>
        </w:rPr>
      </w:pPr>
      <w:r w:rsidRPr="00EF6A60">
        <w:rPr>
          <w:rFonts w:ascii="Aptos" w:eastAsia="Times New Roman" w:hAnsi="Aptos" w:cs="Times New Roman"/>
          <w:color w:val="000000" w:themeColor="text1"/>
          <w:sz w:val="25"/>
          <w:szCs w:val="25"/>
        </w:rPr>
        <w:lastRenderedPageBreak/>
        <w:t>The Parties are reminded that all requests for postponements/advancements must be in writing and specify the reasons for requesting the postponement and the length of the postponement desired/ agreed.  Should the Parties reach a settlement agreement prior to the Hearing, the Moving Party shall submit a withdrawal of the Hearing.  The Moving Party’s failure to appear at the Hearing may result in dismissal of the matter with or without prejudice.</w:t>
      </w:r>
    </w:p>
    <w:p w14:paraId="1CD0CEFF" w14:textId="77777777" w:rsidR="00DD695D" w:rsidRPr="00EF6A60" w:rsidRDefault="00DD695D" w:rsidP="000709C3">
      <w:pPr>
        <w:tabs>
          <w:tab w:val="left" w:pos="2792"/>
        </w:tabs>
        <w:rPr>
          <w:rFonts w:ascii="Aptos" w:hAnsi="Aptos" w:cs="Times New Roman"/>
          <w:color w:val="000000" w:themeColor="text1"/>
          <w:sz w:val="25"/>
          <w:szCs w:val="25"/>
        </w:rPr>
      </w:pPr>
    </w:p>
    <w:p w14:paraId="22B7FDEB" w14:textId="6E2D5738" w:rsidR="00F95B49" w:rsidRPr="00EF6A60" w:rsidRDefault="00034511" w:rsidP="000709C3">
      <w:pPr>
        <w:tabs>
          <w:tab w:val="left" w:pos="2792"/>
        </w:tabs>
        <w:rPr>
          <w:rFonts w:ascii="Aptos" w:hAnsi="Aptos" w:cs="Times New Roman"/>
          <w:color w:val="000000" w:themeColor="text1"/>
          <w:sz w:val="25"/>
          <w:szCs w:val="25"/>
          <w:lang w:val="pt-BR"/>
        </w:rPr>
      </w:pPr>
      <w:r w:rsidRPr="00EF6A60">
        <w:rPr>
          <w:rFonts w:ascii="Aptos" w:hAnsi="Aptos" w:cs="Times New Roman"/>
          <w:color w:val="000000" w:themeColor="text1"/>
          <w:sz w:val="25"/>
          <w:szCs w:val="25"/>
          <w:lang w:val="pt-BR"/>
        </w:rPr>
        <w:t>So Ordered,</w:t>
      </w:r>
    </w:p>
    <w:p w14:paraId="29FA35C3" w14:textId="77777777" w:rsidR="006F0C7D" w:rsidRPr="00EF6A60" w:rsidRDefault="006F0C7D" w:rsidP="000709C3">
      <w:pPr>
        <w:tabs>
          <w:tab w:val="left" w:pos="2792"/>
        </w:tabs>
        <w:rPr>
          <w:rFonts w:ascii="Aptos" w:hAnsi="Aptos" w:cs="Times New Roman"/>
          <w:color w:val="000000" w:themeColor="text1"/>
          <w:sz w:val="25"/>
          <w:szCs w:val="25"/>
          <w:lang w:val="pt-BR"/>
        </w:rPr>
      </w:pPr>
    </w:p>
    <w:p w14:paraId="14B5AD3C" w14:textId="4B2177BB" w:rsidR="00FF53D1" w:rsidRPr="00EF6A60" w:rsidRDefault="00162694" w:rsidP="000709C3">
      <w:pPr>
        <w:tabs>
          <w:tab w:val="left" w:pos="2792"/>
        </w:tabs>
        <w:rPr>
          <w:rFonts w:ascii="Aptos" w:hAnsi="Aptos" w:cs="Times New Roman"/>
          <w:color w:val="000000" w:themeColor="text1"/>
          <w:sz w:val="25"/>
          <w:szCs w:val="25"/>
          <w:lang w:val="pt-BR"/>
        </w:rPr>
      </w:pPr>
      <w:r w:rsidRPr="00EF6A60">
        <w:rPr>
          <w:rFonts w:ascii="Aptos" w:hAnsi="Aptos" w:cs="Times New Roman"/>
          <w:color w:val="000000" w:themeColor="text1"/>
          <w:sz w:val="25"/>
          <w:szCs w:val="25"/>
          <w:u w:val="single"/>
          <w:lang w:val="pt-BR"/>
        </w:rPr>
        <w:t>/</w:t>
      </w:r>
      <w:r w:rsidR="00FF53D1" w:rsidRPr="00EF6A60">
        <w:rPr>
          <w:rFonts w:ascii="Aptos" w:hAnsi="Aptos" w:cs="Times New Roman"/>
          <w:color w:val="000000" w:themeColor="text1"/>
          <w:sz w:val="25"/>
          <w:szCs w:val="25"/>
          <w:u w:val="single"/>
          <w:lang w:val="pt-BR"/>
        </w:rPr>
        <w:t xml:space="preserve">s/ </w:t>
      </w:r>
      <w:r w:rsidR="00FF53D1" w:rsidRPr="00D54AA1">
        <w:rPr>
          <w:rFonts w:ascii="Baguet Script" w:hAnsi="Baguet Script" w:cs="Apple Chancery"/>
          <w:color w:val="000000" w:themeColor="text1"/>
          <w:sz w:val="25"/>
          <w:szCs w:val="25"/>
          <w:u w:val="single"/>
          <w:lang w:val="pt-BR"/>
        </w:rPr>
        <w:t>Alina Kantor Nir</w:t>
      </w:r>
      <w:r w:rsidR="00FF53D1" w:rsidRPr="00D54AA1">
        <w:rPr>
          <w:rFonts w:ascii="Baguet Script" w:hAnsi="Baguet Script" w:cs="Apple Chancery"/>
          <w:color w:val="000000" w:themeColor="text1"/>
          <w:sz w:val="25"/>
          <w:szCs w:val="25"/>
          <w:u w:val="single"/>
          <w:lang w:val="pt-BR"/>
        </w:rPr>
        <w:br/>
      </w:r>
      <w:r w:rsidR="00FF53D1" w:rsidRPr="00EF6A60">
        <w:rPr>
          <w:rFonts w:ascii="Aptos" w:hAnsi="Aptos" w:cs="Times New Roman"/>
          <w:color w:val="000000" w:themeColor="text1"/>
          <w:sz w:val="25"/>
          <w:szCs w:val="25"/>
          <w:lang w:val="pt-BR"/>
        </w:rPr>
        <w:t>Alina Kantor Nir</w:t>
      </w:r>
    </w:p>
    <w:p w14:paraId="6D3930FD" w14:textId="5BF5D686" w:rsidR="00066289" w:rsidRPr="00EF6A60" w:rsidRDefault="00FF53D1" w:rsidP="000709C3">
      <w:pPr>
        <w:tabs>
          <w:tab w:val="left" w:pos="2792"/>
        </w:tabs>
        <w:rPr>
          <w:rFonts w:ascii="Aptos" w:hAnsi="Aptos" w:cs="Times New Roman"/>
          <w:color w:val="000000" w:themeColor="text1"/>
          <w:sz w:val="25"/>
          <w:szCs w:val="25"/>
        </w:rPr>
      </w:pPr>
      <w:r w:rsidRPr="00EF6A60">
        <w:rPr>
          <w:rFonts w:ascii="Aptos" w:hAnsi="Aptos" w:cs="Times New Roman"/>
          <w:color w:val="000000" w:themeColor="text1"/>
          <w:sz w:val="25"/>
          <w:szCs w:val="25"/>
        </w:rPr>
        <w:t>Date:</w:t>
      </w:r>
      <w:r w:rsidR="0055097D" w:rsidRPr="00EF6A60">
        <w:rPr>
          <w:rFonts w:ascii="Aptos" w:hAnsi="Aptos" w:cs="Times New Roman"/>
          <w:color w:val="000000" w:themeColor="text1"/>
          <w:sz w:val="25"/>
          <w:szCs w:val="25"/>
        </w:rPr>
        <w:t xml:space="preserve"> </w:t>
      </w:r>
      <w:r w:rsidR="00953BC5" w:rsidRPr="00EF6A60">
        <w:rPr>
          <w:rFonts w:ascii="Aptos" w:hAnsi="Aptos" w:cs="Times New Roman"/>
          <w:color w:val="000000" w:themeColor="text1"/>
          <w:sz w:val="25"/>
          <w:szCs w:val="25"/>
        </w:rPr>
        <w:t xml:space="preserve"> </w:t>
      </w:r>
      <w:r w:rsidR="00857B96" w:rsidRPr="00EF6A60">
        <w:rPr>
          <w:rFonts w:ascii="Aptos" w:hAnsi="Aptos" w:cs="Times New Roman"/>
          <w:color w:val="000000" w:themeColor="text1"/>
          <w:sz w:val="25"/>
          <w:szCs w:val="25"/>
        </w:rPr>
        <w:t xml:space="preserve"> </w:t>
      </w:r>
      <w:r w:rsidR="006916ED">
        <w:rPr>
          <w:rFonts w:ascii="Aptos" w:hAnsi="Aptos" w:cs="Times New Roman"/>
          <w:color w:val="000000" w:themeColor="text1"/>
          <w:sz w:val="25"/>
          <w:szCs w:val="25"/>
        </w:rPr>
        <w:t>January 26, 2026</w:t>
      </w:r>
    </w:p>
    <w:p w14:paraId="41EAFA96" w14:textId="77777777" w:rsidR="00DA3DEE" w:rsidRPr="00EF6A60" w:rsidRDefault="00DA3DEE" w:rsidP="000709C3">
      <w:pPr>
        <w:tabs>
          <w:tab w:val="left" w:pos="2792"/>
        </w:tabs>
        <w:rPr>
          <w:rFonts w:ascii="Aptos" w:hAnsi="Aptos" w:cs="Times New Roman"/>
          <w:color w:val="000000" w:themeColor="text1"/>
          <w:sz w:val="25"/>
          <w:szCs w:val="25"/>
        </w:rPr>
      </w:pPr>
    </w:p>
    <w:p w14:paraId="77B699B4" w14:textId="33338035" w:rsidR="00DA3DEE" w:rsidRPr="00EF6A60" w:rsidRDefault="00DA3DEE">
      <w:pPr>
        <w:rPr>
          <w:rFonts w:ascii="Aptos" w:hAnsi="Aptos" w:cs="Times New Roman"/>
          <w:color w:val="000000" w:themeColor="text1"/>
          <w:sz w:val="25"/>
          <w:szCs w:val="25"/>
        </w:rPr>
      </w:pPr>
      <w:r w:rsidRPr="00EF6A60">
        <w:rPr>
          <w:rFonts w:ascii="Aptos" w:hAnsi="Aptos" w:cs="Times New Roman"/>
          <w:color w:val="000000" w:themeColor="text1"/>
          <w:sz w:val="25"/>
          <w:szCs w:val="25"/>
        </w:rPr>
        <w:br w:type="page"/>
      </w:r>
    </w:p>
    <w:p w14:paraId="39DCDC87" w14:textId="77777777" w:rsidR="00DA3DEE" w:rsidRPr="00EF6A60" w:rsidRDefault="00DA3DEE" w:rsidP="00E95B36">
      <w:pPr>
        <w:tabs>
          <w:tab w:val="left" w:pos="2792"/>
        </w:tabs>
        <w:jc w:val="center"/>
        <w:rPr>
          <w:rFonts w:ascii="Aptos" w:hAnsi="Aptos" w:cs="Times New Roman"/>
          <w:b/>
          <w:bCs/>
          <w:color w:val="000000" w:themeColor="text1"/>
          <w:sz w:val="25"/>
          <w:szCs w:val="25"/>
        </w:rPr>
      </w:pPr>
      <w:r w:rsidRPr="00EF6A60">
        <w:rPr>
          <w:rFonts w:ascii="Aptos" w:hAnsi="Aptos" w:cs="Times New Roman"/>
          <w:b/>
          <w:bCs/>
          <w:color w:val="000000" w:themeColor="text1"/>
          <w:sz w:val="25"/>
          <w:szCs w:val="25"/>
        </w:rPr>
        <w:lastRenderedPageBreak/>
        <w:t>COMMONWEALTH OF MASSACHUSETTS</w:t>
      </w:r>
    </w:p>
    <w:p w14:paraId="6904F019" w14:textId="77777777" w:rsidR="00DA3DEE" w:rsidRPr="00EF6A60" w:rsidRDefault="00DA3DEE" w:rsidP="00E95B36">
      <w:pPr>
        <w:tabs>
          <w:tab w:val="left" w:pos="2792"/>
        </w:tabs>
        <w:jc w:val="center"/>
        <w:rPr>
          <w:rFonts w:ascii="Aptos" w:hAnsi="Aptos" w:cs="Times New Roman"/>
          <w:b/>
          <w:bCs/>
          <w:color w:val="000000" w:themeColor="text1"/>
          <w:sz w:val="25"/>
          <w:szCs w:val="25"/>
        </w:rPr>
      </w:pPr>
      <w:r w:rsidRPr="00EF6A60">
        <w:rPr>
          <w:rFonts w:ascii="Aptos" w:hAnsi="Aptos" w:cs="Times New Roman"/>
          <w:b/>
          <w:bCs/>
          <w:color w:val="000000" w:themeColor="text1"/>
          <w:sz w:val="25"/>
          <w:szCs w:val="25"/>
        </w:rPr>
        <w:t>BUREAU OF SPECIAL EDUCATION APPEALS</w:t>
      </w:r>
    </w:p>
    <w:p w14:paraId="7D7BCCBD" w14:textId="77777777" w:rsidR="00DA3DEE" w:rsidRPr="00EF6A60" w:rsidRDefault="00DA3DEE" w:rsidP="00E95B36">
      <w:pPr>
        <w:tabs>
          <w:tab w:val="left" w:pos="2792"/>
        </w:tabs>
        <w:jc w:val="center"/>
        <w:rPr>
          <w:rFonts w:ascii="Aptos" w:hAnsi="Aptos" w:cs="Times New Roman"/>
          <w:b/>
          <w:bCs/>
          <w:color w:val="000000" w:themeColor="text1"/>
          <w:sz w:val="25"/>
          <w:szCs w:val="25"/>
          <w:u w:val="single"/>
        </w:rPr>
      </w:pPr>
      <w:r w:rsidRPr="00EF6A60">
        <w:rPr>
          <w:rFonts w:ascii="Aptos" w:hAnsi="Aptos" w:cs="Times New Roman"/>
          <w:b/>
          <w:bCs/>
          <w:color w:val="000000" w:themeColor="text1"/>
          <w:sz w:val="25"/>
          <w:szCs w:val="25"/>
          <w:u w:val="single"/>
        </w:rPr>
        <w:t>EFFECT OF FINAL BSEA ACTIONS AND RIGHTS OF APPEAL</w:t>
      </w:r>
    </w:p>
    <w:p w14:paraId="116A70D0" w14:textId="77777777" w:rsidR="00DA3DEE" w:rsidRPr="00EF6A60" w:rsidRDefault="00DA3DEE" w:rsidP="00DA3DEE">
      <w:pPr>
        <w:tabs>
          <w:tab w:val="left" w:pos="2792"/>
        </w:tabs>
        <w:rPr>
          <w:rFonts w:ascii="Aptos" w:hAnsi="Aptos" w:cs="Times New Roman"/>
          <w:b/>
          <w:bCs/>
          <w:color w:val="000000" w:themeColor="text1"/>
          <w:sz w:val="25"/>
          <w:szCs w:val="25"/>
        </w:rPr>
      </w:pPr>
    </w:p>
    <w:p w14:paraId="3B76A2AC" w14:textId="77777777" w:rsidR="00DA3DEE" w:rsidRPr="00EF6A60" w:rsidRDefault="00DA3DEE" w:rsidP="00DA3DEE">
      <w:pPr>
        <w:tabs>
          <w:tab w:val="left" w:pos="2792"/>
        </w:tabs>
        <w:rPr>
          <w:rFonts w:ascii="Aptos" w:hAnsi="Aptos" w:cs="Times New Roman"/>
          <w:b/>
          <w:bCs/>
          <w:color w:val="000000" w:themeColor="text1"/>
          <w:sz w:val="25"/>
          <w:szCs w:val="25"/>
          <w:u w:val="single"/>
        </w:rPr>
      </w:pPr>
      <w:r w:rsidRPr="00EF6A60">
        <w:rPr>
          <w:rFonts w:ascii="Aptos" w:hAnsi="Aptos" w:cs="Times New Roman"/>
          <w:b/>
          <w:bCs/>
          <w:color w:val="000000" w:themeColor="text1"/>
          <w:sz w:val="25"/>
          <w:szCs w:val="25"/>
          <w:u w:val="single"/>
        </w:rPr>
        <w:t>Effect of BSEA Decision, Dismissal with Prejudice and Allowance of Motion for Summary Judgment</w:t>
      </w:r>
    </w:p>
    <w:p w14:paraId="514B626C" w14:textId="77777777" w:rsidR="00DA3DEE" w:rsidRPr="00EF6A60" w:rsidRDefault="00DA3DEE" w:rsidP="00DA3DEE">
      <w:pPr>
        <w:tabs>
          <w:tab w:val="left" w:pos="2792"/>
        </w:tabs>
        <w:rPr>
          <w:rFonts w:ascii="Aptos" w:hAnsi="Aptos" w:cs="Times New Roman"/>
          <w:color w:val="000000" w:themeColor="text1"/>
          <w:sz w:val="25"/>
          <w:szCs w:val="25"/>
        </w:rPr>
      </w:pPr>
      <w:r w:rsidRPr="00EF6A60">
        <w:rPr>
          <w:rFonts w:ascii="Aptos" w:hAnsi="Aptos" w:cs="Times New Roman"/>
          <w:color w:val="000000" w:themeColor="text1"/>
          <w:sz w:val="25"/>
          <w:szCs w:val="25"/>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540B9D14" w14:textId="77777777" w:rsidR="00DA3DEE" w:rsidRPr="00EF6A60" w:rsidRDefault="00DA3DEE" w:rsidP="00DA3DEE">
      <w:pPr>
        <w:tabs>
          <w:tab w:val="left" w:pos="2792"/>
        </w:tabs>
        <w:rPr>
          <w:rFonts w:ascii="Aptos" w:hAnsi="Aptos" w:cs="Times New Roman"/>
          <w:color w:val="000000" w:themeColor="text1"/>
          <w:sz w:val="25"/>
          <w:szCs w:val="25"/>
        </w:rPr>
      </w:pPr>
      <w:r w:rsidRPr="00EF6A60">
        <w:rPr>
          <w:rFonts w:ascii="Aptos" w:hAnsi="Aptos" w:cs="Times New Roman"/>
          <w:color w:val="000000" w:themeColor="text1"/>
          <w:sz w:val="25"/>
          <w:szCs w:val="25"/>
        </w:rPr>
        <w:t>Accordingly, the Bureau cannot permit motions to reconsider or to re-open either a Bureau decision or the Rulings set forth above once they have issued. They are final subject only to judicial (court) review.</w:t>
      </w:r>
    </w:p>
    <w:p w14:paraId="5C95EBEB" w14:textId="77777777" w:rsidR="00DA3DEE" w:rsidRPr="00EF6A60" w:rsidRDefault="00DA3DEE" w:rsidP="00DA3DEE">
      <w:pPr>
        <w:tabs>
          <w:tab w:val="left" w:pos="2792"/>
        </w:tabs>
        <w:rPr>
          <w:rFonts w:ascii="Aptos" w:hAnsi="Aptos" w:cs="Times New Roman"/>
          <w:color w:val="000000" w:themeColor="text1"/>
          <w:sz w:val="25"/>
          <w:szCs w:val="25"/>
        </w:rPr>
      </w:pPr>
      <w:r w:rsidRPr="00EF6A60">
        <w:rPr>
          <w:rFonts w:ascii="Aptos" w:hAnsi="Aptos" w:cs="Times New Roman"/>
          <w:color w:val="000000" w:themeColor="text1"/>
          <w:sz w:val="25"/>
          <w:szCs w:val="25"/>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7E888689" w14:textId="77777777" w:rsidR="00DA3DEE" w:rsidRPr="00EF6A60" w:rsidRDefault="00DA3DEE" w:rsidP="00DA3DEE">
      <w:pPr>
        <w:tabs>
          <w:tab w:val="left" w:pos="2792"/>
        </w:tabs>
        <w:rPr>
          <w:rFonts w:ascii="Aptos" w:hAnsi="Aptos" w:cs="Times New Roman"/>
          <w:color w:val="000000" w:themeColor="text1"/>
          <w:sz w:val="25"/>
          <w:szCs w:val="25"/>
        </w:rPr>
      </w:pPr>
      <w:r w:rsidRPr="00EF6A60">
        <w:rPr>
          <w:rFonts w:ascii="Aptos" w:hAnsi="Aptos" w:cs="Times New Roman"/>
          <w:color w:val="000000" w:themeColor="text1"/>
          <w:sz w:val="25"/>
          <w:szCs w:val="25"/>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569E32C0" w14:textId="77777777" w:rsidR="00DA3DEE" w:rsidRPr="00EF6A60" w:rsidRDefault="00DA3DEE" w:rsidP="00DA3DEE">
      <w:pPr>
        <w:tabs>
          <w:tab w:val="left" w:pos="2792"/>
        </w:tabs>
        <w:rPr>
          <w:rFonts w:ascii="Aptos" w:hAnsi="Aptos" w:cs="Times New Roman"/>
          <w:color w:val="000000" w:themeColor="text1"/>
          <w:sz w:val="25"/>
          <w:szCs w:val="25"/>
        </w:rPr>
      </w:pPr>
      <w:r w:rsidRPr="00EF6A60">
        <w:rPr>
          <w:rFonts w:ascii="Aptos" w:hAnsi="Aptos" w:cs="Times New Roman"/>
          <w:color w:val="000000" w:themeColor="text1"/>
          <w:sz w:val="25"/>
          <w:szCs w:val="25"/>
        </w:rPr>
        <w:t>Therefore, where the Bureau has ordered the public school to place the child in a new placement, and the parents or guardian agree with that order, the public school shall immediately implement the placement ordered by the Bureau.  School Committee of Burlington v. Massachusetts Department of Education, 471 U.S. 359 (1985).  Otherwise, a party seeking to change the child’s placement while judicial proceedings are pending must ask the court having jurisdiction over the appeal to grant a preliminary injunction ordering such a change in placement. Honig v. Doe, 484 U.S. 305 (1988); Doe v. Brookline, 722 F.2d 910 (1</w:t>
      </w:r>
      <w:r w:rsidRPr="00EF6A60">
        <w:rPr>
          <w:rFonts w:ascii="Aptos" w:hAnsi="Aptos" w:cs="Times New Roman"/>
          <w:color w:val="000000" w:themeColor="text1"/>
          <w:sz w:val="25"/>
          <w:szCs w:val="25"/>
          <w:vertAlign w:val="superscript"/>
        </w:rPr>
        <w:t>st</w:t>
      </w:r>
      <w:r w:rsidRPr="00EF6A60">
        <w:rPr>
          <w:rFonts w:ascii="Aptos" w:hAnsi="Aptos" w:cs="Times New Roman"/>
          <w:color w:val="000000" w:themeColor="text1"/>
          <w:sz w:val="25"/>
          <w:szCs w:val="25"/>
        </w:rPr>
        <w:t xml:space="preserve"> Cir. 1983).</w:t>
      </w:r>
    </w:p>
    <w:p w14:paraId="0E0DC8B1" w14:textId="77777777" w:rsidR="00DA3DEE" w:rsidRPr="00EF6A60" w:rsidRDefault="00DA3DEE" w:rsidP="00DA3DEE">
      <w:pPr>
        <w:tabs>
          <w:tab w:val="left" w:pos="2792"/>
        </w:tabs>
        <w:rPr>
          <w:rFonts w:ascii="Aptos" w:hAnsi="Aptos" w:cs="Times New Roman"/>
          <w:color w:val="000000" w:themeColor="text1"/>
          <w:sz w:val="25"/>
          <w:szCs w:val="25"/>
        </w:rPr>
      </w:pPr>
    </w:p>
    <w:p w14:paraId="41D8F914" w14:textId="77777777" w:rsidR="00DA3DEE" w:rsidRPr="00EF6A60" w:rsidRDefault="00DA3DEE" w:rsidP="00DA3DEE">
      <w:pPr>
        <w:tabs>
          <w:tab w:val="left" w:pos="2792"/>
        </w:tabs>
        <w:rPr>
          <w:rFonts w:ascii="Aptos" w:hAnsi="Aptos" w:cs="Times New Roman"/>
          <w:b/>
          <w:bCs/>
          <w:color w:val="000000" w:themeColor="text1"/>
          <w:sz w:val="25"/>
          <w:szCs w:val="25"/>
          <w:u w:val="single"/>
        </w:rPr>
      </w:pPr>
      <w:r w:rsidRPr="00EF6A60">
        <w:rPr>
          <w:rFonts w:ascii="Aptos" w:hAnsi="Aptos" w:cs="Times New Roman"/>
          <w:b/>
          <w:bCs/>
          <w:color w:val="000000" w:themeColor="text1"/>
          <w:sz w:val="25"/>
          <w:szCs w:val="25"/>
          <w:u w:val="single"/>
        </w:rPr>
        <w:t>Compliance</w:t>
      </w:r>
    </w:p>
    <w:p w14:paraId="3BD858BF" w14:textId="77777777" w:rsidR="00DA3DEE" w:rsidRPr="00EF6A60" w:rsidRDefault="00DA3DEE" w:rsidP="00DA3DEE">
      <w:pPr>
        <w:tabs>
          <w:tab w:val="left" w:pos="2792"/>
        </w:tabs>
        <w:rPr>
          <w:rFonts w:ascii="Aptos" w:hAnsi="Aptos" w:cs="Times New Roman"/>
          <w:color w:val="000000" w:themeColor="text1"/>
          <w:sz w:val="25"/>
          <w:szCs w:val="25"/>
        </w:rPr>
      </w:pPr>
      <w:r w:rsidRPr="00EF6A60">
        <w:rPr>
          <w:rFonts w:ascii="Aptos" w:hAnsi="Aptos" w:cs="Times New Roman"/>
          <w:color w:val="000000" w:themeColor="text1"/>
          <w:sz w:val="25"/>
          <w:szCs w:val="25"/>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w:t>
      </w:r>
      <w:r w:rsidRPr="00EF6A60">
        <w:rPr>
          <w:rFonts w:ascii="Aptos" w:hAnsi="Aptos" w:cs="Times New Roman"/>
          <w:color w:val="000000" w:themeColor="text1"/>
          <w:sz w:val="25"/>
          <w:szCs w:val="25"/>
        </w:rPr>
        <w:lastRenderedPageBreak/>
        <w:t>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75D1611D" w14:textId="77777777" w:rsidR="00DA3DEE" w:rsidRPr="00EF6A60" w:rsidRDefault="00DA3DEE" w:rsidP="00DA3DEE">
      <w:pPr>
        <w:tabs>
          <w:tab w:val="left" w:pos="2792"/>
        </w:tabs>
        <w:rPr>
          <w:rFonts w:ascii="Aptos" w:hAnsi="Aptos" w:cs="Times New Roman"/>
          <w:color w:val="000000" w:themeColor="text1"/>
          <w:sz w:val="25"/>
          <w:szCs w:val="25"/>
        </w:rPr>
      </w:pPr>
    </w:p>
    <w:p w14:paraId="7C878B8B" w14:textId="77777777" w:rsidR="00DA3DEE" w:rsidRPr="00EF6A60" w:rsidRDefault="00DA3DEE" w:rsidP="00DA3DEE">
      <w:pPr>
        <w:tabs>
          <w:tab w:val="left" w:pos="2792"/>
        </w:tabs>
        <w:rPr>
          <w:rFonts w:ascii="Aptos" w:hAnsi="Aptos" w:cs="Times New Roman"/>
          <w:b/>
          <w:bCs/>
          <w:color w:val="000000" w:themeColor="text1"/>
          <w:sz w:val="25"/>
          <w:szCs w:val="25"/>
          <w:u w:val="single"/>
        </w:rPr>
      </w:pPr>
      <w:r w:rsidRPr="00EF6A60">
        <w:rPr>
          <w:rFonts w:ascii="Aptos" w:hAnsi="Aptos" w:cs="Times New Roman"/>
          <w:b/>
          <w:bCs/>
          <w:color w:val="000000" w:themeColor="text1"/>
          <w:sz w:val="25"/>
          <w:szCs w:val="25"/>
          <w:u w:val="single"/>
        </w:rPr>
        <w:t>Rights of Appeal</w:t>
      </w:r>
    </w:p>
    <w:p w14:paraId="770156FE" w14:textId="77777777" w:rsidR="00DA3DEE" w:rsidRPr="00EF6A60" w:rsidRDefault="00DA3DEE" w:rsidP="00DA3DEE">
      <w:pPr>
        <w:tabs>
          <w:tab w:val="left" w:pos="2792"/>
        </w:tabs>
        <w:rPr>
          <w:rFonts w:ascii="Aptos" w:hAnsi="Aptos" w:cs="Times New Roman"/>
          <w:color w:val="000000" w:themeColor="text1"/>
          <w:sz w:val="25"/>
          <w:szCs w:val="25"/>
        </w:rPr>
      </w:pPr>
      <w:r w:rsidRPr="00EF6A60">
        <w:rPr>
          <w:rFonts w:ascii="Aptos" w:hAnsi="Aptos" w:cs="Times New Roman"/>
          <w:color w:val="000000" w:themeColor="text1"/>
          <w:sz w:val="25"/>
          <w:szCs w:val="25"/>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09734616" w14:textId="77777777" w:rsidR="00DA3DEE" w:rsidRPr="00EF6A60" w:rsidRDefault="00DA3DEE" w:rsidP="00DA3DEE">
      <w:pPr>
        <w:tabs>
          <w:tab w:val="left" w:pos="2792"/>
        </w:tabs>
        <w:rPr>
          <w:rFonts w:ascii="Aptos" w:hAnsi="Aptos" w:cs="Times New Roman"/>
          <w:color w:val="000000" w:themeColor="text1"/>
          <w:sz w:val="25"/>
          <w:szCs w:val="25"/>
        </w:rPr>
      </w:pPr>
      <w:r w:rsidRPr="00EF6A60">
        <w:rPr>
          <w:rFonts w:ascii="Aptos" w:hAnsi="Aptos" w:cs="Times New Roman"/>
          <w:color w:val="000000" w:themeColor="text1"/>
          <w:sz w:val="25"/>
          <w:szCs w:val="25"/>
        </w:rPr>
        <w:t>An appeal of a Bureau decision to state superior court or to federal district court must be filed within ninety (90) days from the date of the decision. 20 U.S.C. s. 1415(i)(2)(B).</w:t>
      </w:r>
    </w:p>
    <w:p w14:paraId="26547E8E" w14:textId="77777777" w:rsidR="00DA3DEE" w:rsidRPr="00EF6A60" w:rsidRDefault="00DA3DEE" w:rsidP="00DA3DEE">
      <w:pPr>
        <w:tabs>
          <w:tab w:val="left" w:pos="2792"/>
        </w:tabs>
        <w:rPr>
          <w:rFonts w:ascii="Aptos" w:hAnsi="Aptos" w:cs="Times New Roman"/>
          <w:color w:val="000000" w:themeColor="text1"/>
          <w:sz w:val="25"/>
          <w:szCs w:val="25"/>
        </w:rPr>
      </w:pPr>
    </w:p>
    <w:p w14:paraId="1287C8C8" w14:textId="77777777" w:rsidR="00DA3DEE" w:rsidRPr="00EF6A60" w:rsidRDefault="00DA3DEE" w:rsidP="00DA3DEE">
      <w:pPr>
        <w:tabs>
          <w:tab w:val="left" w:pos="2792"/>
        </w:tabs>
        <w:rPr>
          <w:rFonts w:ascii="Aptos" w:hAnsi="Aptos" w:cs="Times New Roman"/>
          <w:b/>
          <w:bCs/>
          <w:color w:val="000000" w:themeColor="text1"/>
          <w:sz w:val="25"/>
          <w:szCs w:val="25"/>
          <w:u w:val="single"/>
        </w:rPr>
      </w:pPr>
      <w:r w:rsidRPr="00EF6A60">
        <w:rPr>
          <w:rFonts w:ascii="Aptos" w:hAnsi="Aptos" w:cs="Times New Roman"/>
          <w:b/>
          <w:bCs/>
          <w:color w:val="000000" w:themeColor="text1"/>
          <w:sz w:val="25"/>
          <w:szCs w:val="25"/>
          <w:u w:val="single"/>
        </w:rPr>
        <w:t>Confidentiality</w:t>
      </w:r>
    </w:p>
    <w:p w14:paraId="7E2E6729" w14:textId="77777777" w:rsidR="00DA3DEE" w:rsidRPr="00EF6A60" w:rsidRDefault="00DA3DEE" w:rsidP="00DA3DEE">
      <w:pPr>
        <w:tabs>
          <w:tab w:val="left" w:pos="2792"/>
        </w:tabs>
        <w:rPr>
          <w:rFonts w:ascii="Aptos" w:hAnsi="Aptos" w:cs="Times New Roman"/>
          <w:color w:val="000000" w:themeColor="text1"/>
          <w:sz w:val="25"/>
          <w:szCs w:val="25"/>
        </w:rPr>
      </w:pPr>
      <w:r w:rsidRPr="00EF6A60">
        <w:rPr>
          <w:rFonts w:ascii="Aptos" w:hAnsi="Aptos" w:cs="Times New Roman"/>
          <w:color w:val="000000" w:themeColor="text1"/>
          <w:sz w:val="25"/>
          <w:szCs w:val="25"/>
        </w:rPr>
        <w:t>In order to preserve the confidentiality of the student involved in these proceedings, when an 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Webster Grove School District v. Pulitzer Publishing Company, 898 F.2d 1371 (8th. Cir. 1990). If the appealing party does not seek to impound the documents, the Bureau of Special Education Appeals, through the Attorney General's Office, may move to impound the documents.</w:t>
      </w:r>
    </w:p>
    <w:p w14:paraId="55388D2C" w14:textId="77777777" w:rsidR="00DA3DEE" w:rsidRPr="00EF6A60" w:rsidRDefault="00DA3DEE" w:rsidP="00DA3DEE">
      <w:pPr>
        <w:tabs>
          <w:tab w:val="left" w:pos="2792"/>
        </w:tabs>
        <w:rPr>
          <w:rFonts w:ascii="Aptos" w:hAnsi="Aptos" w:cs="Times New Roman"/>
          <w:color w:val="000000" w:themeColor="text1"/>
          <w:sz w:val="25"/>
          <w:szCs w:val="25"/>
        </w:rPr>
      </w:pPr>
    </w:p>
    <w:p w14:paraId="758CC5CB" w14:textId="77777777" w:rsidR="00DA3DEE" w:rsidRPr="00EF6A60" w:rsidRDefault="00DA3DEE" w:rsidP="00DA3DEE">
      <w:pPr>
        <w:tabs>
          <w:tab w:val="left" w:pos="2792"/>
        </w:tabs>
        <w:rPr>
          <w:rFonts w:ascii="Aptos" w:hAnsi="Aptos" w:cs="Times New Roman"/>
          <w:b/>
          <w:bCs/>
          <w:color w:val="000000" w:themeColor="text1"/>
          <w:sz w:val="25"/>
          <w:szCs w:val="25"/>
          <w:u w:val="single"/>
        </w:rPr>
      </w:pPr>
      <w:r w:rsidRPr="00EF6A60">
        <w:rPr>
          <w:rFonts w:ascii="Aptos" w:hAnsi="Aptos" w:cs="Times New Roman"/>
          <w:b/>
          <w:bCs/>
          <w:color w:val="000000" w:themeColor="text1"/>
          <w:sz w:val="25"/>
          <w:szCs w:val="25"/>
          <w:u w:val="single"/>
        </w:rPr>
        <w:t>Record of the Hearing</w:t>
      </w:r>
    </w:p>
    <w:p w14:paraId="348D03C5" w14:textId="77777777" w:rsidR="00DA3DEE" w:rsidRPr="00EF6A60" w:rsidRDefault="00DA3DEE" w:rsidP="00DA3DEE">
      <w:pPr>
        <w:tabs>
          <w:tab w:val="left" w:pos="2792"/>
        </w:tabs>
        <w:rPr>
          <w:rFonts w:ascii="Aptos" w:hAnsi="Aptos" w:cs="Times New Roman"/>
          <w:color w:val="000000" w:themeColor="text1"/>
          <w:sz w:val="25"/>
          <w:szCs w:val="25"/>
        </w:rPr>
      </w:pPr>
      <w:r w:rsidRPr="00EF6A60">
        <w:rPr>
          <w:rFonts w:ascii="Aptos" w:hAnsi="Aptos" w:cs="Times New Roman"/>
          <w:color w:val="000000" w:themeColor="text1"/>
          <w:sz w:val="25"/>
          <w:szCs w:val="25"/>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20D65C2F" w14:textId="77777777" w:rsidR="00DA3DEE" w:rsidRPr="00EF6A60" w:rsidRDefault="00DA3DEE" w:rsidP="00DA3DEE">
      <w:pPr>
        <w:tabs>
          <w:tab w:val="left" w:pos="2792"/>
        </w:tabs>
        <w:rPr>
          <w:rFonts w:ascii="Aptos" w:hAnsi="Aptos" w:cs="Times New Roman"/>
          <w:color w:val="000000" w:themeColor="text1"/>
          <w:sz w:val="25"/>
          <w:szCs w:val="25"/>
        </w:rPr>
      </w:pPr>
    </w:p>
    <w:p w14:paraId="59CA47CB" w14:textId="77777777" w:rsidR="00DA3DEE" w:rsidRPr="00EF6A60" w:rsidRDefault="00DA3DEE" w:rsidP="000709C3">
      <w:pPr>
        <w:tabs>
          <w:tab w:val="left" w:pos="2792"/>
        </w:tabs>
        <w:rPr>
          <w:rFonts w:ascii="Aptos" w:hAnsi="Aptos" w:cs="Times New Roman"/>
          <w:color w:val="000000" w:themeColor="text1"/>
          <w:sz w:val="25"/>
          <w:szCs w:val="25"/>
        </w:rPr>
      </w:pPr>
    </w:p>
    <w:sectPr w:rsidR="00DA3DEE" w:rsidRPr="00EF6A60">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30F0F" w14:textId="77777777" w:rsidR="004759E5" w:rsidRDefault="004759E5" w:rsidP="007E263A">
      <w:r>
        <w:separator/>
      </w:r>
    </w:p>
  </w:endnote>
  <w:endnote w:type="continuationSeparator" w:id="0">
    <w:p w14:paraId="56B853BA" w14:textId="77777777" w:rsidR="004759E5" w:rsidRDefault="004759E5" w:rsidP="007E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ple Chancery">
    <w:altName w:val="APPLE CHANCERY"/>
    <w:charset w:val="B1"/>
    <w:family w:val="script"/>
    <w:pitch w:val="variable"/>
    <w:sig w:usb0="80000867" w:usb1="00000003" w:usb2="00000000" w:usb3="00000000" w:csb0="000001F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ƒQ«í—">
    <w:altName w:val="Calibri"/>
    <w:panose1 w:val="00000000000000000000"/>
    <w:charset w:val="4D"/>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á`‰u'1">
    <w:altName w:val="Calibri"/>
    <w:panose1 w:val="00000000000000000000"/>
    <w:charset w:val="4D"/>
    <w:family w:val="auto"/>
    <w:notTrueType/>
    <w:pitch w:val="default"/>
    <w:sig w:usb0="00000003" w:usb1="00000000" w:usb2="00000000" w:usb3="00000000" w:csb0="00000001"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7396793"/>
      <w:docPartObj>
        <w:docPartGallery w:val="Page Numbers (Bottom of Page)"/>
        <w:docPartUnique/>
      </w:docPartObj>
    </w:sdtPr>
    <w:sdtEndPr>
      <w:rPr>
        <w:rStyle w:val="PageNumber"/>
      </w:rPr>
    </w:sdtEndPr>
    <w:sdtContent>
      <w:p w14:paraId="678B313F" w14:textId="6154D97D" w:rsidR="00522F26" w:rsidRDefault="00522F26" w:rsidP="00A036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637BA5" w14:textId="77777777" w:rsidR="00522F26" w:rsidRDefault="00522F26" w:rsidP="00522F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3797529"/>
      <w:docPartObj>
        <w:docPartGallery w:val="Page Numbers (Bottom of Page)"/>
        <w:docPartUnique/>
      </w:docPartObj>
    </w:sdtPr>
    <w:sdtEndPr>
      <w:rPr>
        <w:rStyle w:val="PageNumber"/>
      </w:rPr>
    </w:sdtEndPr>
    <w:sdtContent>
      <w:p w14:paraId="62364CB6" w14:textId="671336D0" w:rsidR="00522F26" w:rsidRDefault="00522F26" w:rsidP="00A036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75D9EE" w14:textId="77777777" w:rsidR="00522F26" w:rsidRDefault="00522F26" w:rsidP="00522F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E2D0D" w14:textId="77777777" w:rsidR="004759E5" w:rsidRDefault="004759E5" w:rsidP="007E263A">
      <w:r>
        <w:separator/>
      </w:r>
    </w:p>
  </w:footnote>
  <w:footnote w:type="continuationSeparator" w:id="0">
    <w:p w14:paraId="6B07E077" w14:textId="77777777" w:rsidR="004759E5" w:rsidRDefault="004759E5" w:rsidP="007E263A">
      <w:r>
        <w:continuationSeparator/>
      </w:r>
    </w:p>
  </w:footnote>
  <w:footnote w:id="1">
    <w:p w14:paraId="785E2B91" w14:textId="6D4BDC58" w:rsidR="00FE760B" w:rsidRPr="008D1DCD" w:rsidRDefault="00FE760B">
      <w:pPr>
        <w:pStyle w:val="FootnoteText0"/>
        <w:rPr>
          <w:rFonts w:ascii="Aptos" w:hAnsi="Aptos"/>
        </w:rPr>
      </w:pPr>
      <w:r w:rsidRPr="008D1DCD">
        <w:rPr>
          <w:rStyle w:val="FootnoteReference"/>
          <w:rFonts w:ascii="Aptos" w:hAnsi="Aptos"/>
        </w:rPr>
        <w:footnoteRef/>
      </w:r>
      <w:r w:rsidRPr="008D1DCD">
        <w:rPr>
          <w:rFonts w:ascii="Aptos" w:hAnsi="Aptos"/>
        </w:rPr>
        <w:t xml:space="preserve"> Parents </w:t>
      </w:r>
      <w:r w:rsidR="00A17BCF" w:rsidRPr="008D1DCD">
        <w:rPr>
          <w:rFonts w:ascii="Aptos" w:hAnsi="Aptos"/>
        </w:rPr>
        <w:t>submitted</w:t>
      </w:r>
      <w:r w:rsidRPr="008D1DCD">
        <w:rPr>
          <w:rFonts w:ascii="Aptos" w:hAnsi="Aptos"/>
        </w:rPr>
        <w:t xml:space="preserve"> six exhibits in support of their </w:t>
      </w:r>
      <w:r w:rsidR="00A17BCF" w:rsidRPr="008D1DCD">
        <w:rPr>
          <w:rFonts w:ascii="Aptos" w:hAnsi="Aptos"/>
        </w:rPr>
        <w:t>pleading</w:t>
      </w:r>
      <w:r w:rsidRPr="008D1DCD">
        <w:rPr>
          <w:rFonts w:ascii="Aptos" w:hAnsi="Aptos"/>
        </w:rPr>
        <w:t xml:space="preserve">. </w:t>
      </w:r>
      <w:r w:rsidR="00280926">
        <w:rPr>
          <w:rFonts w:ascii="Aptos" w:hAnsi="Aptos"/>
        </w:rPr>
        <w:t>The parties discussed with the Hearing Officer whether Parents’ Motion to Dismiss should be construed as a Motion for Summary Judgment, in light of the exhibits on which Parents asked the Hearing Officer to rely</w:t>
      </w:r>
      <w:r w:rsidR="008E2367">
        <w:rPr>
          <w:rFonts w:ascii="Aptos" w:hAnsi="Aptos"/>
        </w:rPr>
        <w:t xml:space="preserve">.  </w:t>
      </w:r>
      <w:r w:rsidR="00BD1DA9">
        <w:rPr>
          <w:rFonts w:ascii="Aptos" w:hAnsi="Aptos"/>
        </w:rPr>
        <w:t xml:space="preserve">As such, </w:t>
      </w:r>
      <w:r w:rsidR="00A06312">
        <w:rPr>
          <w:rFonts w:ascii="Aptos" w:hAnsi="Aptos"/>
        </w:rPr>
        <w:t>this Ruling is issued both as a ruling on a motion to dismiss and on a motion for summary judgment.</w:t>
      </w:r>
    </w:p>
  </w:footnote>
  <w:footnote w:id="2">
    <w:p w14:paraId="63A66386" w14:textId="761600E1" w:rsidR="007A0A90" w:rsidRPr="008D1DCD" w:rsidRDefault="007A0A90">
      <w:pPr>
        <w:pStyle w:val="FootnoteText0"/>
        <w:rPr>
          <w:rFonts w:ascii="Aptos" w:hAnsi="Aptos"/>
        </w:rPr>
      </w:pPr>
      <w:r w:rsidRPr="008D1DCD">
        <w:rPr>
          <w:rStyle w:val="FootnoteReference"/>
          <w:rFonts w:ascii="Aptos" w:hAnsi="Aptos"/>
        </w:rPr>
        <w:footnoteRef/>
      </w:r>
      <w:r w:rsidRPr="008D1DCD">
        <w:rPr>
          <w:rFonts w:ascii="Aptos" w:hAnsi="Aptos"/>
        </w:rPr>
        <w:t xml:space="preserve"> The </w:t>
      </w:r>
      <w:r w:rsidRPr="008D1DCD">
        <w:rPr>
          <w:rFonts w:ascii="Aptos" w:hAnsi="Aptos"/>
          <w:i/>
          <w:iCs/>
        </w:rPr>
        <w:t>Motions</w:t>
      </w:r>
      <w:r w:rsidR="00DA7F1A" w:rsidRPr="008D1DCD">
        <w:rPr>
          <w:rFonts w:ascii="Aptos" w:hAnsi="Aptos"/>
        </w:rPr>
        <w:t xml:space="preserve"> were filed after business hours on January 16, 2026. Because </w:t>
      </w:r>
      <w:r w:rsidR="00CD0CA8" w:rsidRPr="008D1DCD">
        <w:rPr>
          <w:rFonts w:ascii="Aptos" w:hAnsi="Aptos"/>
        </w:rPr>
        <w:t>January 19, 2026, was a state holiday</w:t>
      </w:r>
      <w:r w:rsidR="002E00BB" w:rsidRPr="008D1DCD">
        <w:rPr>
          <w:rFonts w:ascii="Aptos" w:hAnsi="Aptos"/>
        </w:rPr>
        <w:t>, the Motions are deemed to have been filed on the next business day, January 20, 2026.</w:t>
      </w:r>
    </w:p>
  </w:footnote>
  <w:footnote w:id="3">
    <w:p w14:paraId="40F2533E" w14:textId="32A8DB73" w:rsidR="00515258" w:rsidRDefault="00515258">
      <w:pPr>
        <w:pStyle w:val="FootnoteText0"/>
      </w:pPr>
      <w:r>
        <w:rPr>
          <w:rStyle w:val="FootnoteReference"/>
        </w:rPr>
        <w:footnoteRef/>
      </w:r>
      <w:r>
        <w:t xml:space="preserve"> The pleading was filed on January 23, 2026 after business hours and is therefore deemed to have been filed on the following business day, January 26, 2026.</w:t>
      </w:r>
    </w:p>
  </w:footnote>
  <w:footnote w:id="4">
    <w:p w14:paraId="4157ACE1" w14:textId="22A2659B" w:rsidR="00C477F8" w:rsidRDefault="00C477F8" w:rsidP="00C477F8">
      <w:pPr>
        <w:pStyle w:val="FootnoteText0"/>
      </w:pPr>
      <w:r>
        <w:rPr>
          <w:rStyle w:val="FootnoteReference"/>
        </w:rPr>
        <w:footnoteRef/>
      </w:r>
      <w:r>
        <w:t xml:space="preserve"> In </w:t>
      </w:r>
      <w:r w:rsidR="00280926">
        <w:t xml:space="preserve">its </w:t>
      </w:r>
      <w:r w:rsidR="00280926" w:rsidRPr="00842191">
        <w:rPr>
          <w:i/>
          <w:iCs/>
        </w:rPr>
        <w:t>Opposition</w:t>
      </w:r>
      <w:r>
        <w:t xml:space="preserve">, </w:t>
      </w:r>
      <w:r w:rsidRPr="00C477F8">
        <w:t>PVCICS additionally request</w:t>
      </w:r>
      <w:r>
        <w:t>ed</w:t>
      </w:r>
      <w:r w:rsidRPr="00C477F8">
        <w:t xml:space="preserve"> </w:t>
      </w:r>
      <w:r>
        <w:t>“</w:t>
      </w:r>
      <w:r w:rsidRPr="00C477F8">
        <w:t xml:space="preserve">that Hearing Officer warn the parties that engaging in improper, frivolous, unreasonable or unfounded litigation practices designed to harass, delay, or increase the cost of litigation may result in sanctions consistent with 20 U.S.C. §1415 (h)(i)(3)(B) </w:t>
      </w:r>
      <w:r w:rsidRPr="00C477F8">
        <w:rPr>
          <w:i/>
          <w:iCs/>
        </w:rPr>
        <w:t xml:space="preserve">et seq. </w:t>
      </w:r>
      <w:r w:rsidRPr="00C477F8">
        <w:t>by a court of competent jurisdiction</w:t>
      </w:r>
      <w:r w:rsidR="00842191">
        <w:t>.</w:t>
      </w:r>
      <w:r>
        <w:t>”</w:t>
      </w:r>
      <w:r w:rsidR="00842191">
        <w:t xml:space="preserve"> I decline to address this request in this Ruling.</w:t>
      </w:r>
    </w:p>
  </w:footnote>
  <w:footnote w:id="5">
    <w:p w14:paraId="03C50ADD" w14:textId="3B1DD7C6" w:rsidR="00277FE2" w:rsidRPr="008D1DCD" w:rsidRDefault="00277FE2" w:rsidP="00277FE2">
      <w:pPr>
        <w:pStyle w:val="FootnoteText0"/>
        <w:tabs>
          <w:tab w:val="left" w:pos="7200"/>
        </w:tabs>
        <w:rPr>
          <w:rFonts w:ascii="Aptos" w:hAnsi="Aptos"/>
          <w:color w:val="000000" w:themeColor="text1"/>
        </w:rPr>
      </w:pPr>
      <w:r w:rsidRPr="008D1DCD">
        <w:rPr>
          <w:rStyle w:val="FootnoteReference"/>
          <w:rFonts w:ascii="Aptos" w:eastAsiaTheme="majorEastAsia" w:hAnsi="Aptos"/>
          <w:color w:val="000000" w:themeColor="text1"/>
        </w:rPr>
        <w:footnoteRef/>
      </w:r>
      <w:r w:rsidRPr="008D1DCD">
        <w:rPr>
          <w:rFonts w:ascii="Aptos" w:hAnsi="Aptos"/>
          <w:color w:val="000000" w:themeColor="text1"/>
        </w:rPr>
        <w:t xml:space="preserve"> </w:t>
      </w:r>
      <w:r w:rsidRPr="008D1DCD">
        <w:rPr>
          <w:rFonts w:ascii="Aptos" w:hAnsi="Aptos"/>
          <w:i/>
          <w:color w:val="000000" w:themeColor="text1"/>
        </w:rPr>
        <w:t>Blank v. Chelmsford Ob/Gyn, P.C.</w:t>
      </w:r>
      <w:r w:rsidRPr="008D1DCD">
        <w:rPr>
          <w:rFonts w:ascii="Aptos" w:hAnsi="Aptos"/>
          <w:color w:val="000000" w:themeColor="text1"/>
        </w:rPr>
        <w:t>, 420 Mass. 404, 407 (1995).</w:t>
      </w:r>
      <w:r w:rsidR="003E5B91" w:rsidRPr="008D1DCD">
        <w:rPr>
          <w:rFonts w:ascii="Aptos" w:hAnsi="Aptos"/>
          <w:color w:val="000000" w:themeColor="text1"/>
        </w:rPr>
        <w:t xml:space="preserve"> </w:t>
      </w:r>
      <w:r w:rsidR="0098757C">
        <w:rPr>
          <w:rFonts w:ascii="Aptos" w:hAnsi="Aptos"/>
          <w:color w:val="000000" w:themeColor="text1"/>
        </w:rPr>
        <w:t xml:space="preserve"> </w:t>
      </w:r>
    </w:p>
  </w:footnote>
  <w:footnote w:id="6">
    <w:p w14:paraId="004FE6A4" w14:textId="2DDDC57A" w:rsidR="006277F1" w:rsidRDefault="006277F1">
      <w:pPr>
        <w:pStyle w:val="FootnoteText0"/>
      </w:pPr>
      <w:r>
        <w:rPr>
          <w:rStyle w:val="FootnoteReference"/>
        </w:rPr>
        <w:footnoteRef/>
      </w:r>
      <w:r>
        <w:t xml:space="preserve"> According to the District, </w:t>
      </w:r>
      <w:r w:rsidRPr="00CD21E9">
        <w:rPr>
          <w:rFonts w:ascii="Aptos" w:hAnsi="Aptos"/>
          <w:color w:val="000000" w:themeColor="text1"/>
        </w:rPr>
        <w:t xml:space="preserve">Parents have actively prevented PVCICS from proposing a specific placement location via their refusal to engage with </w:t>
      </w:r>
      <w:r w:rsidR="00032777">
        <w:rPr>
          <w:rFonts w:ascii="Aptos" w:hAnsi="Aptos"/>
          <w:color w:val="000000" w:themeColor="text1"/>
        </w:rPr>
        <w:t xml:space="preserve">Springfield </w:t>
      </w:r>
      <w:r w:rsidRPr="00CD21E9">
        <w:rPr>
          <w:rFonts w:ascii="Aptos" w:hAnsi="Aptos"/>
          <w:color w:val="000000" w:themeColor="text1"/>
        </w:rPr>
        <w:t xml:space="preserve">to determine which specific placement location in the District would be proposed. </w:t>
      </w:r>
    </w:p>
  </w:footnote>
  <w:footnote w:id="7">
    <w:p w14:paraId="52FCCA40" w14:textId="6E3264B8" w:rsidR="00D558D2" w:rsidRPr="008D1DCD" w:rsidRDefault="00D558D2">
      <w:pPr>
        <w:pStyle w:val="FootnoteText0"/>
        <w:rPr>
          <w:rFonts w:ascii="Aptos" w:hAnsi="Aptos"/>
        </w:rPr>
      </w:pPr>
      <w:r w:rsidRPr="008D1DCD">
        <w:rPr>
          <w:rStyle w:val="FootnoteReference"/>
          <w:rFonts w:ascii="Aptos" w:hAnsi="Aptos"/>
        </w:rPr>
        <w:footnoteRef/>
      </w:r>
      <w:r w:rsidRPr="008D1DCD">
        <w:rPr>
          <w:rFonts w:ascii="Aptos" w:hAnsi="Aptos"/>
        </w:rPr>
        <w:t xml:space="preserve"> </w:t>
      </w:r>
      <w:r w:rsidR="001737E7" w:rsidRPr="008D1DCD">
        <w:rPr>
          <w:rFonts w:ascii="Aptos" w:hAnsi="Aptos"/>
        </w:rPr>
        <w:t>34 CFR 300.106 addresses Extended School Year Services (ESY).</w:t>
      </w:r>
    </w:p>
  </w:footnote>
  <w:footnote w:id="8">
    <w:p w14:paraId="5FCF2B8C" w14:textId="45EF0666" w:rsidR="005A0AC5" w:rsidRPr="008D1DCD" w:rsidRDefault="005A0AC5" w:rsidP="00507623">
      <w:pPr>
        <w:pStyle w:val="FootnoteText0"/>
        <w:rPr>
          <w:rFonts w:ascii="Aptos" w:hAnsi="Aptos"/>
        </w:rPr>
      </w:pPr>
      <w:r w:rsidRPr="008D1DCD">
        <w:rPr>
          <w:rStyle w:val="FootnoteReference"/>
          <w:rFonts w:ascii="Aptos" w:hAnsi="Aptos"/>
        </w:rPr>
        <w:footnoteRef/>
      </w:r>
      <w:r w:rsidRPr="008D1DCD">
        <w:rPr>
          <w:rFonts w:ascii="Aptos" w:hAnsi="Aptos"/>
        </w:rPr>
        <w:t xml:space="preserve"> </w:t>
      </w:r>
      <w:r w:rsidR="00355EEE" w:rsidRPr="008D1DCD">
        <w:rPr>
          <w:rFonts w:ascii="Aptos" w:hAnsi="Aptos"/>
        </w:rPr>
        <w:t>On</w:t>
      </w:r>
      <w:r w:rsidR="001E0C64" w:rsidRPr="008D1DCD">
        <w:rPr>
          <w:rFonts w:ascii="Aptos" w:hAnsi="Aptos"/>
        </w:rPr>
        <w:t xml:space="preserve"> August 25, 2025, the District requested a postponement due to unavailability of Counsel. </w:t>
      </w:r>
      <w:r w:rsidR="00577C91" w:rsidRPr="008D1DCD">
        <w:rPr>
          <w:rFonts w:ascii="Aptos" w:hAnsi="Aptos"/>
        </w:rPr>
        <w:t>Parents agreed to postpone in order to secure legal counsel</w:t>
      </w:r>
      <w:r w:rsidR="00FB0BDA" w:rsidRPr="008D1DCD">
        <w:rPr>
          <w:rFonts w:ascii="Aptos" w:hAnsi="Aptos"/>
        </w:rPr>
        <w:t xml:space="preserve">. </w:t>
      </w:r>
      <w:r w:rsidR="007625A6" w:rsidRPr="008D1DCD">
        <w:rPr>
          <w:rFonts w:ascii="Aptos" w:hAnsi="Aptos"/>
        </w:rPr>
        <w:t>On August 27, 2025, the matter was postponed</w:t>
      </w:r>
      <w:r w:rsidR="009008B2" w:rsidRPr="008D1DCD">
        <w:rPr>
          <w:rFonts w:ascii="Aptos" w:hAnsi="Aptos"/>
        </w:rPr>
        <w:t xml:space="preserve"> for good cause until November 19, 2025. </w:t>
      </w:r>
      <w:r w:rsidR="001E0C64" w:rsidRPr="008D1DCD">
        <w:rPr>
          <w:rFonts w:ascii="Aptos" w:hAnsi="Aptos"/>
        </w:rPr>
        <w:t>O</w:t>
      </w:r>
      <w:r w:rsidR="00507623" w:rsidRPr="008D1DCD">
        <w:rPr>
          <w:rFonts w:ascii="Aptos" w:hAnsi="Aptos"/>
        </w:rPr>
        <w:t xml:space="preserve">n October 27, 2025, Parents filed </w:t>
      </w:r>
      <w:r w:rsidR="00507623" w:rsidRPr="008D1DCD">
        <w:rPr>
          <w:rFonts w:ascii="Aptos" w:hAnsi="Aptos"/>
          <w:i/>
          <w:iCs/>
        </w:rPr>
        <w:t xml:space="preserve">Parents’ Proposed Continuation Timeline and to Modify the Scheduling Order to Permit Discovery and Safety-Focused Evaluations </w:t>
      </w:r>
      <w:r w:rsidR="00507623" w:rsidRPr="008D1DCD">
        <w:rPr>
          <w:rFonts w:ascii="Aptos" w:hAnsi="Aptos"/>
        </w:rPr>
        <w:t xml:space="preserve">seeking a continuance. On November 3, 2025, Pioneer filed a Motion to Amend the Hearing Request. </w:t>
      </w:r>
      <w:r w:rsidR="009B0CA3" w:rsidRPr="008D1DCD">
        <w:rPr>
          <w:rFonts w:ascii="Aptos" w:hAnsi="Aptos"/>
        </w:rPr>
        <w:t>On</w:t>
      </w:r>
      <w:r w:rsidR="00507623" w:rsidRPr="008D1DCD">
        <w:rPr>
          <w:rFonts w:ascii="Aptos" w:hAnsi="Aptos"/>
        </w:rPr>
        <w:t xml:space="preserve"> November 3, 2025, the BSEA issued an Amended Notice of Hearing scheduling the matter for November 24, 2025. On November 5, 2025, the undersigned Hearing Officer issued </w:t>
      </w:r>
      <w:r w:rsidR="00507623" w:rsidRPr="008D1DCD">
        <w:rPr>
          <w:rFonts w:ascii="Aptos" w:hAnsi="Aptos"/>
          <w:i/>
          <w:iCs/>
        </w:rPr>
        <w:t>Ruling On Parents’ Proposed Continuation Timeline And To Modify The Scheduling Order To Permit Discovery And Safety-Focused Evaluations And Pioneer Valley Chinese Immersion Charter School’s Motion To Amend The Hearing Request</w:t>
      </w:r>
      <w:r w:rsidR="00507623" w:rsidRPr="008D1DCD">
        <w:rPr>
          <w:rFonts w:ascii="Aptos" w:hAnsi="Aptos"/>
        </w:rPr>
        <w:t xml:space="preserve"> allowing the District’s request to amend and </w:t>
      </w:r>
      <w:r w:rsidR="009D5B9F" w:rsidRPr="008D1DCD">
        <w:rPr>
          <w:rFonts w:ascii="Aptos" w:hAnsi="Aptos"/>
        </w:rPr>
        <w:t xml:space="preserve">granting </w:t>
      </w:r>
      <w:r w:rsidR="001E0C64" w:rsidRPr="008D1DCD">
        <w:rPr>
          <w:rFonts w:ascii="Aptos" w:hAnsi="Aptos"/>
        </w:rPr>
        <w:t xml:space="preserve">the postponement of </w:t>
      </w:r>
      <w:r w:rsidR="00507623" w:rsidRPr="008D1DCD">
        <w:rPr>
          <w:rFonts w:ascii="Aptos" w:hAnsi="Aptos"/>
        </w:rPr>
        <w:t>the Hearing until February 11, 2025.</w:t>
      </w:r>
    </w:p>
  </w:footnote>
  <w:footnote w:id="9">
    <w:p w14:paraId="67E28924" w14:textId="2361B707" w:rsidR="008F61F8" w:rsidRPr="008D1DCD" w:rsidRDefault="008F61F8">
      <w:pPr>
        <w:pStyle w:val="FootnoteText0"/>
        <w:rPr>
          <w:rFonts w:ascii="Aptos" w:hAnsi="Aptos"/>
        </w:rPr>
      </w:pPr>
      <w:r w:rsidRPr="008D1DCD">
        <w:rPr>
          <w:rStyle w:val="FootnoteReference"/>
          <w:rFonts w:ascii="Aptos" w:hAnsi="Aptos"/>
        </w:rPr>
        <w:footnoteRef/>
      </w:r>
      <w:r w:rsidRPr="008D1DCD">
        <w:rPr>
          <w:rFonts w:ascii="Aptos" w:hAnsi="Aptos"/>
        </w:rPr>
        <w:t xml:space="preserve"> Hearing Officers are bound by the BSEA Hearing Rules for Special Education Appeals (Hearing Rules) and the Standard Rules of Adjudicatory Practice and Procedure, 801 Code Mass Regs 1.01.</w:t>
      </w:r>
    </w:p>
  </w:footnote>
  <w:footnote w:id="10">
    <w:p w14:paraId="0B7EA4C8" w14:textId="77777777" w:rsidR="00CD73A7" w:rsidRPr="008D1DCD" w:rsidRDefault="00CD73A7" w:rsidP="00CD73A7">
      <w:pPr>
        <w:pStyle w:val="FootnoteText0"/>
        <w:rPr>
          <w:rFonts w:ascii="Aptos" w:hAnsi="Aptos"/>
          <w:color w:val="000000" w:themeColor="text1"/>
        </w:rPr>
      </w:pPr>
      <w:r w:rsidRPr="008D1DCD">
        <w:rPr>
          <w:rStyle w:val="FootnoteReference"/>
          <w:rFonts w:ascii="Aptos" w:hAnsi="Aptos"/>
          <w:color w:val="000000" w:themeColor="text1"/>
        </w:rPr>
        <w:footnoteRef/>
      </w:r>
      <w:r w:rsidRPr="008D1DCD">
        <w:rPr>
          <w:rFonts w:ascii="Aptos" w:hAnsi="Aptos"/>
          <w:color w:val="000000" w:themeColor="text1"/>
        </w:rPr>
        <w:t xml:space="preserve"> </w:t>
      </w:r>
      <w:r w:rsidRPr="008D1DCD">
        <w:rPr>
          <w:rFonts w:ascii="Aptos" w:hAnsi="Aptos"/>
          <w:i/>
          <w:iCs/>
          <w:color w:val="000000" w:themeColor="text1"/>
        </w:rPr>
        <w:t>Iannocchino v. Ford Motor Co.,</w:t>
      </w:r>
      <w:r w:rsidRPr="008D1DCD">
        <w:rPr>
          <w:rFonts w:ascii="Aptos" w:hAnsi="Aptos"/>
          <w:color w:val="000000" w:themeColor="text1"/>
        </w:rPr>
        <w:t xml:space="preserve"> 451 Mass. 623, 636 (2008) (quoting </w:t>
      </w:r>
      <w:r w:rsidRPr="008D1DCD">
        <w:rPr>
          <w:rFonts w:ascii="Aptos" w:hAnsi="Aptos"/>
          <w:i/>
          <w:iCs/>
          <w:color w:val="000000" w:themeColor="text1"/>
        </w:rPr>
        <w:t>Bell Atl. Corp. v. Twombly</w:t>
      </w:r>
      <w:r w:rsidRPr="008D1DCD">
        <w:rPr>
          <w:rFonts w:ascii="Aptos" w:hAnsi="Aptos"/>
          <w:color w:val="000000" w:themeColor="text1"/>
        </w:rPr>
        <w:t>, 550 U.S. 544, 557 (2007)).</w:t>
      </w:r>
    </w:p>
  </w:footnote>
  <w:footnote w:id="11">
    <w:p w14:paraId="1484509F" w14:textId="5A1D296F" w:rsidR="00CD73A7" w:rsidRPr="008D1DCD" w:rsidRDefault="00CD73A7" w:rsidP="00CD73A7">
      <w:pPr>
        <w:pStyle w:val="FootnoteText0"/>
        <w:rPr>
          <w:rFonts w:ascii="Aptos" w:hAnsi="Aptos"/>
          <w:color w:val="000000" w:themeColor="text1"/>
        </w:rPr>
      </w:pPr>
      <w:r w:rsidRPr="008D1DCD">
        <w:rPr>
          <w:rStyle w:val="FootnoteReference"/>
          <w:rFonts w:ascii="Aptos" w:hAnsi="Aptos"/>
          <w:color w:val="000000" w:themeColor="text1"/>
        </w:rPr>
        <w:footnoteRef/>
      </w:r>
      <w:r w:rsidRPr="008D1DCD">
        <w:rPr>
          <w:rFonts w:ascii="Aptos" w:hAnsi="Aptos"/>
          <w:color w:val="000000" w:themeColor="text1"/>
        </w:rPr>
        <w:t xml:space="preserve"> </w:t>
      </w:r>
      <w:r w:rsidRPr="008D1DCD">
        <w:rPr>
          <w:rFonts w:ascii="Aptos" w:hAnsi="Aptos"/>
          <w:i/>
          <w:iCs/>
          <w:color w:val="000000" w:themeColor="text1"/>
        </w:rPr>
        <w:t>Blank</w:t>
      </w:r>
      <w:r w:rsidRPr="008D1DCD">
        <w:rPr>
          <w:rFonts w:ascii="Aptos" w:hAnsi="Aptos"/>
          <w:color w:val="000000" w:themeColor="text1"/>
        </w:rPr>
        <w:t xml:space="preserve">, 420 Mass. </w:t>
      </w:r>
      <w:r w:rsidR="00316D4D" w:rsidRPr="008D1DCD">
        <w:rPr>
          <w:rFonts w:ascii="Aptos" w:hAnsi="Aptos"/>
          <w:color w:val="000000" w:themeColor="text1"/>
        </w:rPr>
        <w:t xml:space="preserve">at </w:t>
      </w:r>
      <w:r w:rsidRPr="008D1DCD">
        <w:rPr>
          <w:rFonts w:ascii="Aptos" w:hAnsi="Aptos"/>
          <w:color w:val="000000" w:themeColor="text1"/>
        </w:rPr>
        <w:t>407.</w:t>
      </w:r>
      <w:r w:rsidR="00316D4D" w:rsidRPr="008D1DCD">
        <w:rPr>
          <w:rFonts w:ascii="Aptos" w:hAnsi="Aptos"/>
          <w:color w:val="000000" w:themeColor="text1"/>
        </w:rPr>
        <w:t xml:space="preserve"> </w:t>
      </w:r>
      <w:r w:rsidR="00CA2F4E" w:rsidRPr="008D1DCD">
        <w:rPr>
          <w:rFonts w:ascii="Aptos" w:hAnsi="Aptos"/>
          <w:color w:val="000000" w:themeColor="text1"/>
        </w:rPr>
        <w:t xml:space="preserve"> </w:t>
      </w:r>
    </w:p>
  </w:footnote>
  <w:footnote w:id="12">
    <w:p w14:paraId="33158D93" w14:textId="77777777" w:rsidR="00CD73A7" w:rsidRPr="008D1DCD" w:rsidRDefault="00CD73A7" w:rsidP="00CD73A7">
      <w:pPr>
        <w:pStyle w:val="FootnoteText0"/>
        <w:rPr>
          <w:rFonts w:ascii="Aptos" w:hAnsi="Aptos"/>
          <w:color w:val="000000" w:themeColor="text1"/>
        </w:rPr>
      </w:pPr>
      <w:r w:rsidRPr="008D1DCD">
        <w:rPr>
          <w:rStyle w:val="FootnoteReference"/>
          <w:rFonts w:ascii="Aptos" w:hAnsi="Aptos"/>
          <w:color w:val="000000" w:themeColor="text1"/>
        </w:rPr>
        <w:footnoteRef/>
      </w:r>
      <w:r w:rsidRPr="008D1DCD">
        <w:rPr>
          <w:rFonts w:ascii="Aptos" w:hAnsi="Aptos"/>
          <w:color w:val="000000" w:themeColor="text1"/>
        </w:rPr>
        <w:t xml:space="preserve"> </w:t>
      </w:r>
      <w:r w:rsidRPr="008D1DCD">
        <w:rPr>
          <w:rFonts w:ascii="Aptos" w:hAnsi="Aptos"/>
          <w:i/>
          <w:iCs/>
          <w:color w:val="000000" w:themeColor="text1"/>
        </w:rPr>
        <w:t>Golchin v. Liberty Mut. Ins. Co.</w:t>
      </w:r>
      <w:r w:rsidRPr="008D1DCD">
        <w:rPr>
          <w:rFonts w:ascii="Aptos" w:hAnsi="Aptos"/>
          <w:color w:val="000000" w:themeColor="text1"/>
        </w:rPr>
        <w:t>, 460 Mass. 222, 223 (2011) (internal quotation marks and citations omitted).</w:t>
      </w:r>
    </w:p>
  </w:footnote>
  <w:footnote w:id="13">
    <w:p w14:paraId="0E4F65FF" w14:textId="77777777" w:rsidR="007C1789" w:rsidRPr="002E2995" w:rsidRDefault="007C1789" w:rsidP="007C1789">
      <w:pPr>
        <w:pStyle w:val="FootnoteText0"/>
        <w:rPr>
          <w:rFonts w:ascii="Aptos" w:hAnsi="Aptos"/>
          <w:color w:val="000000" w:themeColor="text1"/>
        </w:rPr>
      </w:pPr>
      <w:r w:rsidRPr="002E2995">
        <w:rPr>
          <w:rStyle w:val="FootnoteReference"/>
          <w:rFonts w:ascii="Aptos" w:hAnsi="Aptos"/>
          <w:color w:val="000000" w:themeColor="text1"/>
        </w:rPr>
        <w:footnoteRef/>
      </w:r>
      <w:r w:rsidRPr="002E2995">
        <w:rPr>
          <w:rFonts w:ascii="Aptos" w:hAnsi="Aptos"/>
          <w:color w:val="000000" w:themeColor="text1"/>
        </w:rPr>
        <w:t xml:space="preserve"> </w:t>
      </w:r>
      <w:r w:rsidRPr="002E2995">
        <w:rPr>
          <w:rFonts w:ascii="Aptos" w:hAnsi="Aptos"/>
          <w:i/>
          <w:iCs/>
          <w:color w:val="000000" w:themeColor="text1"/>
          <w:shd w:val="clear" w:color="auto" w:fill="FFFFFF"/>
        </w:rPr>
        <w:t>Id</w:t>
      </w:r>
      <w:r w:rsidRPr="002E2995">
        <w:rPr>
          <w:rFonts w:ascii="Aptos" w:hAnsi="Aptos"/>
          <w:color w:val="000000" w:themeColor="text1"/>
          <w:shd w:val="clear" w:color="auto" w:fill="FFFFFF"/>
        </w:rPr>
        <w:t>.</w:t>
      </w:r>
    </w:p>
  </w:footnote>
  <w:footnote w:id="14">
    <w:p w14:paraId="52F08100" w14:textId="77777777" w:rsidR="00BF6032" w:rsidRPr="002E2995" w:rsidRDefault="00BF6032" w:rsidP="00BF6032">
      <w:pPr>
        <w:pStyle w:val="FootnoteText0"/>
        <w:rPr>
          <w:rFonts w:ascii="Aptos" w:hAnsi="Aptos"/>
          <w:color w:val="000000" w:themeColor="text1"/>
        </w:rPr>
      </w:pPr>
      <w:r w:rsidRPr="002E2995">
        <w:rPr>
          <w:rStyle w:val="FootnoteReference"/>
          <w:rFonts w:ascii="Aptos" w:hAnsi="Aptos"/>
          <w:color w:val="000000" w:themeColor="text1"/>
        </w:rPr>
        <w:footnoteRef/>
      </w:r>
      <w:r w:rsidRPr="002E2995">
        <w:rPr>
          <w:rFonts w:ascii="Aptos" w:hAnsi="Aptos"/>
          <w:color w:val="000000" w:themeColor="text1"/>
        </w:rPr>
        <w:t xml:space="preserve"> </w:t>
      </w:r>
      <w:r w:rsidRPr="002E2995">
        <w:rPr>
          <w:rFonts w:ascii="Aptos" w:hAnsi="Aptos"/>
          <w:color w:val="000000" w:themeColor="text1"/>
          <w:shd w:val="clear" w:color="auto" w:fill="FFFFFF"/>
        </w:rPr>
        <w:t>801 CMR 1.01(7)(h).</w:t>
      </w:r>
    </w:p>
  </w:footnote>
  <w:footnote w:id="15">
    <w:p w14:paraId="47B7FE65" w14:textId="77777777" w:rsidR="00BF6032" w:rsidRPr="002E2995" w:rsidRDefault="00BF6032" w:rsidP="00BF6032">
      <w:pPr>
        <w:pStyle w:val="FootnoteText0"/>
        <w:rPr>
          <w:rFonts w:ascii="Aptos" w:hAnsi="Aptos"/>
          <w:color w:val="000000" w:themeColor="text1"/>
        </w:rPr>
      </w:pPr>
      <w:r w:rsidRPr="002E2995">
        <w:rPr>
          <w:rStyle w:val="FootnoteReference"/>
          <w:rFonts w:ascii="Aptos" w:hAnsi="Aptos"/>
          <w:color w:val="000000" w:themeColor="text1"/>
        </w:rPr>
        <w:footnoteRef/>
      </w:r>
      <w:r w:rsidRPr="002E2995">
        <w:rPr>
          <w:rFonts w:ascii="Aptos" w:hAnsi="Aptos"/>
          <w:color w:val="000000" w:themeColor="text1"/>
        </w:rPr>
        <w:t xml:space="preserve"> </w:t>
      </w:r>
      <w:r w:rsidRPr="002E2995">
        <w:rPr>
          <w:rFonts w:ascii="Aptos" w:hAnsi="Aptos"/>
          <w:i/>
          <w:iCs/>
          <w:color w:val="000000" w:themeColor="text1"/>
        </w:rPr>
        <w:t>French v. Merrill</w:t>
      </w:r>
      <w:r w:rsidRPr="002E2995">
        <w:rPr>
          <w:rFonts w:ascii="Aptos" w:hAnsi="Aptos"/>
          <w:color w:val="000000" w:themeColor="text1"/>
        </w:rPr>
        <w:t xml:space="preserve">, 15 F.4th 116, 123 (1st Cir. 2021); see </w:t>
      </w:r>
      <w:r w:rsidRPr="002E2995">
        <w:rPr>
          <w:rFonts w:ascii="Aptos" w:hAnsi="Aptos"/>
          <w:i/>
          <w:color w:val="000000" w:themeColor="text1"/>
          <w:bdr w:val="none" w:sz="0" w:space="0" w:color="auto" w:frame="1"/>
        </w:rPr>
        <w:t>Maldanado-Denis v. Castillo-Rodriguez,</w:t>
      </w:r>
      <w:r w:rsidRPr="002E2995">
        <w:rPr>
          <w:rFonts w:ascii="Aptos" w:hAnsi="Aptos"/>
          <w:color w:val="000000" w:themeColor="text1"/>
          <w:bdr w:val="none" w:sz="0" w:space="0" w:color="auto" w:frame="1"/>
        </w:rPr>
        <w:t xml:space="preserve"> 23 F.3d 576, 581 (1st  Cir. 1994).</w:t>
      </w:r>
    </w:p>
  </w:footnote>
  <w:footnote w:id="16">
    <w:p w14:paraId="78A733B1" w14:textId="77777777" w:rsidR="00BF6032" w:rsidRPr="002E2995" w:rsidRDefault="00BF6032" w:rsidP="00BF6032">
      <w:pPr>
        <w:shd w:val="clear" w:color="auto" w:fill="FFFFFF"/>
        <w:rPr>
          <w:rFonts w:ascii="Aptos" w:hAnsi="Aptos"/>
          <w:color w:val="000000" w:themeColor="text1"/>
          <w:sz w:val="20"/>
          <w:szCs w:val="20"/>
        </w:rPr>
      </w:pPr>
      <w:r w:rsidRPr="002E2995">
        <w:rPr>
          <w:rStyle w:val="FootnoteReference"/>
          <w:rFonts w:ascii="Aptos" w:hAnsi="Aptos"/>
          <w:color w:val="000000" w:themeColor="text1"/>
          <w:sz w:val="20"/>
          <w:szCs w:val="20"/>
        </w:rPr>
        <w:footnoteRef/>
      </w:r>
      <w:r w:rsidRPr="002E2995">
        <w:rPr>
          <w:rFonts w:ascii="Aptos" w:hAnsi="Aptos"/>
          <w:color w:val="000000" w:themeColor="text1"/>
          <w:sz w:val="20"/>
          <w:szCs w:val="20"/>
        </w:rPr>
        <w:t xml:space="preserve"> </w:t>
      </w:r>
      <w:r w:rsidRPr="002E2995">
        <w:rPr>
          <w:rFonts w:ascii="Aptos" w:hAnsi="Aptos"/>
          <w:i/>
          <w:iCs/>
          <w:color w:val="000000" w:themeColor="text1"/>
          <w:sz w:val="20"/>
          <w:szCs w:val="20"/>
          <w:bdr w:val="none" w:sz="0" w:space="0" w:color="auto" w:frame="1"/>
        </w:rPr>
        <w:t>Anderson v. Liberty Lobby, Inc.</w:t>
      </w:r>
      <w:r w:rsidRPr="002E2995">
        <w:rPr>
          <w:rFonts w:ascii="Aptos" w:hAnsi="Aptos"/>
          <w:i/>
          <w:iCs/>
          <w:color w:val="000000" w:themeColor="text1"/>
          <w:sz w:val="20"/>
          <w:szCs w:val="20"/>
        </w:rPr>
        <w:t>,</w:t>
      </w:r>
      <w:r w:rsidRPr="002E2995">
        <w:rPr>
          <w:rFonts w:ascii="Aptos" w:hAnsi="Aptos"/>
          <w:color w:val="000000" w:themeColor="text1"/>
          <w:sz w:val="20"/>
          <w:szCs w:val="20"/>
        </w:rPr>
        <w:t xml:space="preserve"> 477 U.S. 242, 248 (1986).</w:t>
      </w:r>
    </w:p>
  </w:footnote>
  <w:footnote w:id="17">
    <w:p w14:paraId="0E484B4F" w14:textId="77777777" w:rsidR="00BF6032" w:rsidRPr="002E2995" w:rsidRDefault="00BF6032" w:rsidP="00BF6032">
      <w:pPr>
        <w:pStyle w:val="FootnoteText0"/>
        <w:rPr>
          <w:rFonts w:ascii="Aptos" w:hAnsi="Aptos"/>
          <w:color w:val="000000" w:themeColor="text1"/>
        </w:rPr>
      </w:pPr>
      <w:r w:rsidRPr="002E2995">
        <w:rPr>
          <w:rStyle w:val="FootnoteReference"/>
          <w:rFonts w:ascii="Aptos" w:hAnsi="Aptos"/>
          <w:color w:val="000000" w:themeColor="text1"/>
        </w:rPr>
        <w:footnoteRef/>
      </w:r>
      <w:r w:rsidRPr="002E2995">
        <w:rPr>
          <w:rFonts w:ascii="Aptos" w:hAnsi="Aptos"/>
          <w:color w:val="000000" w:themeColor="text1"/>
        </w:rPr>
        <w:t xml:space="preserve"> </w:t>
      </w:r>
      <w:r w:rsidRPr="002E2995">
        <w:rPr>
          <w:rFonts w:ascii="Aptos" w:hAnsi="Aptos"/>
          <w:i/>
          <w:color w:val="000000" w:themeColor="text1"/>
        </w:rPr>
        <w:t>Anderson,</w:t>
      </w:r>
      <w:r w:rsidRPr="002E2995">
        <w:rPr>
          <w:rFonts w:ascii="Aptos" w:hAnsi="Aptos"/>
          <w:color w:val="000000" w:themeColor="text1"/>
        </w:rPr>
        <w:t xml:space="preserve"> 477 U.S</w:t>
      </w:r>
      <w:r w:rsidRPr="002E2995">
        <w:rPr>
          <w:rFonts w:ascii="Aptos" w:hAnsi="Aptos"/>
          <w:i/>
          <w:color w:val="000000" w:themeColor="text1"/>
        </w:rPr>
        <w:t xml:space="preserve">. </w:t>
      </w:r>
      <w:r w:rsidRPr="002E2995">
        <w:rPr>
          <w:rFonts w:ascii="Aptos" w:hAnsi="Aptos"/>
          <w:color w:val="000000" w:themeColor="text1"/>
        </w:rPr>
        <w:t>at 250.</w:t>
      </w:r>
    </w:p>
  </w:footnote>
  <w:footnote w:id="18">
    <w:p w14:paraId="067DC01D" w14:textId="77777777" w:rsidR="00BF6032" w:rsidRPr="002E2995" w:rsidRDefault="00BF6032" w:rsidP="00BF6032">
      <w:pPr>
        <w:pStyle w:val="FootnoteText0"/>
        <w:rPr>
          <w:rFonts w:ascii="Aptos" w:hAnsi="Aptos"/>
          <w:color w:val="000000" w:themeColor="text1"/>
        </w:rPr>
      </w:pPr>
      <w:r w:rsidRPr="002E2995">
        <w:rPr>
          <w:rStyle w:val="FootnoteReference"/>
          <w:rFonts w:ascii="Aptos" w:hAnsi="Aptos"/>
          <w:color w:val="000000" w:themeColor="text1"/>
        </w:rPr>
        <w:footnoteRef/>
      </w:r>
      <w:r w:rsidRPr="002E2995">
        <w:rPr>
          <w:rFonts w:ascii="Aptos" w:hAnsi="Aptos"/>
          <w:color w:val="000000" w:themeColor="text1"/>
        </w:rPr>
        <w:t xml:space="preserve"> </w:t>
      </w:r>
      <w:r w:rsidRPr="002E2995">
        <w:rPr>
          <w:rFonts w:ascii="Aptos" w:hAnsi="Aptos"/>
          <w:i/>
          <w:color w:val="000000" w:themeColor="text1"/>
        </w:rPr>
        <w:t>Id</w:t>
      </w:r>
      <w:r w:rsidRPr="002E2995">
        <w:rPr>
          <w:rFonts w:ascii="Aptos" w:hAnsi="Aptos"/>
          <w:iCs/>
          <w:color w:val="000000" w:themeColor="text1"/>
        </w:rPr>
        <w:t>.</w:t>
      </w:r>
      <w:r w:rsidRPr="002E2995">
        <w:rPr>
          <w:rFonts w:ascii="Aptos" w:hAnsi="Aptos"/>
          <w:color w:val="000000" w:themeColor="text1"/>
        </w:rPr>
        <w:t xml:space="preserve"> at 249.</w:t>
      </w:r>
    </w:p>
  </w:footnote>
  <w:footnote w:id="19">
    <w:p w14:paraId="213FC4AC" w14:textId="77777777" w:rsidR="00BF6032" w:rsidRPr="002E2995" w:rsidRDefault="00BF6032" w:rsidP="00BF6032">
      <w:pPr>
        <w:pStyle w:val="FootnoteText0"/>
        <w:rPr>
          <w:rFonts w:ascii="Aptos" w:hAnsi="Aptos"/>
          <w:color w:val="000000" w:themeColor="text1"/>
        </w:rPr>
      </w:pPr>
      <w:r w:rsidRPr="002E2995">
        <w:rPr>
          <w:rStyle w:val="FootnoteReference"/>
          <w:rFonts w:ascii="Aptos" w:hAnsi="Aptos"/>
          <w:color w:val="000000" w:themeColor="text1"/>
        </w:rPr>
        <w:footnoteRef/>
      </w:r>
      <w:r w:rsidRPr="002E2995">
        <w:rPr>
          <w:rFonts w:ascii="Aptos" w:hAnsi="Aptos"/>
          <w:color w:val="000000" w:themeColor="text1"/>
        </w:rPr>
        <w:t xml:space="preserve"> </w:t>
      </w:r>
      <w:r w:rsidRPr="002E2995">
        <w:rPr>
          <w:rFonts w:ascii="Aptos" w:hAnsi="Aptos"/>
          <w:i/>
          <w:color w:val="000000" w:themeColor="text1"/>
        </w:rPr>
        <w:t xml:space="preserve">Mack v. Great Atl. &amp; Pac. Tea Co., </w:t>
      </w:r>
      <w:r w:rsidRPr="002E2995">
        <w:rPr>
          <w:rFonts w:ascii="Aptos" w:hAnsi="Aptos"/>
          <w:color w:val="000000" w:themeColor="text1"/>
        </w:rPr>
        <w:t xml:space="preserve">871 F.2d 179, 181 (1st Cir. 1989). </w:t>
      </w:r>
    </w:p>
  </w:footnote>
  <w:footnote w:id="20">
    <w:p w14:paraId="2668AD70" w14:textId="77777777" w:rsidR="00BF6032" w:rsidRPr="002E2995" w:rsidRDefault="00BF6032" w:rsidP="00BF6032">
      <w:pPr>
        <w:pStyle w:val="FootnoteText0"/>
        <w:rPr>
          <w:rFonts w:ascii="Aptos" w:hAnsi="Aptos"/>
          <w:color w:val="000000" w:themeColor="text1"/>
        </w:rPr>
      </w:pPr>
      <w:r w:rsidRPr="002E2995">
        <w:rPr>
          <w:rStyle w:val="FootnoteReference"/>
          <w:rFonts w:ascii="Aptos" w:hAnsi="Aptos"/>
          <w:color w:val="000000" w:themeColor="text1"/>
        </w:rPr>
        <w:footnoteRef/>
      </w:r>
      <w:r w:rsidRPr="002E2995">
        <w:rPr>
          <w:rFonts w:ascii="Aptos" w:hAnsi="Aptos"/>
          <w:color w:val="000000" w:themeColor="text1"/>
        </w:rPr>
        <w:t xml:space="preserve"> </w:t>
      </w:r>
      <w:r w:rsidRPr="002E2995">
        <w:rPr>
          <w:rFonts w:ascii="Aptos" w:hAnsi="Aptos"/>
          <w:i/>
          <w:color w:val="000000" w:themeColor="text1"/>
        </w:rPr>
        <w:t xml:space="preserve">Medina-Munoz v. R.J. Reynolds Tobacco Co., </w:t>
      </w:r>
      <w:r w:rsidRPr="002E2995">
        <w:rPr>
          <w:rFonts w:ascii="Aptos" w:hAnsi="Aptos"/>
          <w:color w:val="000000" w:themeColor="text1"/>
        </w:rPr>
        <w:t>896 F.2d 5, 8 (1st Cir. 1990).</w:t>
      </w:r>
    </w:p>
  </w:footnote>
  <w:footnote w:id="21">
    <w:p w14:paraId="53D37A85" w14:textId="3971CF79" w:rsidR="00FC24B3" w:rsidRPr="002E2995" w:rsidRDefault="00FC24B3" w:rsidP="00FC24B3">
      <w:pPr>
        <w:rPr>
          <w:rFonts w:ascii="Aptos" w:hAnsi="Aptos"/>
          <w:color w:val="000000" w:themeColor="text1"/>
          <w:sz w:val="20"/>
          <w:szCs w:val="20"/>
        </w:rPr>
      </w:pPr>
      <w:r w:rsidRPr="002E2995">
        <w:rPr>
          <w:rStyle w:val="FootnoteReference"/>
          <w:rFonts w:ascii="Aptos" w:hAnsi="Aptos"/>
          <w:color w:val="000000" w:themeColor="text1"/>
          <w:sz w:val="20"/>
          <w:szCs w:val="20"/>
        </w:rPr>
        <w:footnoteRef/>
      </w:r>
      <w:r w:rsidRPr="002E2995">
        <w:rPr>
          <w:rFonts w:ascii="Aptos" w:hAnsi="Aptos"/>
          <w:color w:val="000000" w:themeColor="text1"/>
          <w:sz w:val="20"/>
          <w:szCs w:val="20"/>
        </w:rPr>
        <w:t xml:space="preserve"> See </w:t>
      </w:r>
      <w:r w:rsidRPr="002E2995">
        <w:rPr>
          <w:rFonts w:ascii="Aptos" w:hAnsi="Aptos"/>
          <w:i/>
          <w:iCs/>
          <w:color w:val="000000" w:themeColor="text1"/>
          <w:sz w:val="20"/>
          <w:szCs w:val="20"/>
        </w:rPr>
        <w:t>id</w:t>
      </w:r>
      <w:r w:rsidRPr="002E2995">
        <w:rPr>
          <w:rFonts w:ascii="Aptos" w:hAnsi="Aptos"/>
          <w:color w:val="000000" w:themeColor="text1"/>
          <w:sz w:val="20"/>
          <w:szCs w:val="20"/>
        </w:rPr>
        <w:t xml:space="preserve">. at 252; see also </w:t>
      </w:r>
      <w:r w:rsidRPr="002E2995">
        <w:rPr>
          <w:rFonts w:ascii="Aptos" w:hAnsi="Aptos"/>
          <w:i/>
          <w:iCs/>
          <w:color w:val="000000" w:themeColor="text1"/>
          <w:sz w:val="20"/>
          <w:szCs w:val="20"/>
          <w:shd w:val="clear" w:color="auto" w:fill="FFFFFF"/>
        </w:rPr>
        <w:t>In</w:t>
      </w:r>
      <w:r w:rsidRPr="002E2995">
        <w:rPr>
          <w:rStyle w:val="apple-converted-space"/>
          <w:rFonts w:ascii="Aptos" w:hAnsi="Aptos"/>
          <w:color w:val="000000" w:themeColor="text1"/>
          <w:sz w:val="20"/>
          <w:szCs w:val="20"/>
          <w:shd w:val="clear" w:color="auto" w:fill="FFFFFF"/>
        </w:rPr>
        <w:t> </w:t>
      </w:r>
      <w:r w:rsidRPr="002E2995">
        <w:rPr>
          <w:rStyle w:val="Emphasis"/>
          <w:rFonts w:ascii="Aptos" w:hAnsi="Aptos"/>
          <w:color w:val="000000" w:themeColor="text1"/>
          <w:sz w:val="20"/>
          <w:szCs w:val="20"/>
          <w:bdr w:val="none" w:sz="0" w:space="0" w:color="auto" w:frame="1"/>
        </w:rPr>
        <w:t>Re: Westwood Pub. Sch.</w:t>
      </w:r>
      <w:r w:rsidRPr="002E2995">
        <w:rPr>
          <w:rFonts w:ascii="Aptos" w:hAnsi="Aptos"/>
          <w:color w:val="000000" w:themeColor="text1"/>
          <w:sz w:val="20"/>
          <w:szCs w:val="20"/>
          <w:shd w:val="clear" w:color="auto" w:fill="FFFFFF"/>
        </w:rPr>
        <w:t xml:space="preserve">, BSEA </w:t>
      </w:r>
      <w:r w:rsidR="00BD1EB4">
        <w:rPr>
          <w:rFonts w:ascii="Aptos" w:hAnsi="Aptos"/>
          <w:color w:val="000000" w:themeColor="text1"/>
          <w:sz w:val="20"/>
          <w:szCs w:val="20"/>
          <w:shd w:val="clear" w:color="auto" w:fill="FFFFFF"/>
        </w:rPr>
        <w:t>#</w:t>
      </w:r>
      <w:r w:rsidRPr="002E2995">
        <w:rPr>
          <w:rFonts w:ascii="Aptos" w:hAnsi="Aptos"/>
          <w:color w:val="000000" w:themeColor="text1"/>
          <w:sz w:val="20"/>
          <w:szCs w:val="20"/>
          <w:shd w:val="clear" w:color="auto" w:fill="FFFFFF"/>
        </w:rPr>
        <w:t xml:space="preserve"> 10-1162 (Figueroa, 2010</w:t>
      </w:r>
      <w:r w:rsidRPr="002E2995">
        <w:rPr>
          <w:rStyle w:val="Emphasis"/>
          <w:rFonts w:ascii="Aptos" w:hAnsi="Aptos"/>
          <w:color w:val="000000" w:themeColor="text1"/>
          <w:sz w:val="20"/>
          <w:szCs w:val="20"/>
          <w:bdr w:val="none" w:sz="0" w:space="0" w:color="auto" w:frame="1"/>
        </w:rPr>
        <w:t>); In Re: Mike v. Boston Pub. Sch.</w:t>
      </w:r>
      <w:r w:rsidRPr="002E2995">
        <w:rPr>
          <w:rFonts w:ascii="Aptos" w:hAnsi="Aptos"/>
          <w:color w:val="000000" w:themeColor="text1"/>
          <w:sz w:val="20"/>
          <w:szCs w:val="20"/>
          <w:shd w:val="clear" w:color="auto" w:fill="FFFFFF"/>
        </w:rPr>
        <w:t xml:space="preserve">, BSEA </w:t>
      </w:r>
      <w:r w:rsidR="00BD1EB4">
        <w:rPr>
          <w:rFonts w:ascii="Aptos" w:hAnsi="Aptos"/>
          <w:color w:val="000000" w:themeColor="text1"/>
          <w:sz w:val="20"/>
          <w:szCs w:val="20"/>
          <w:shd w:val="clear" w:color="auto" w:fill="FFFFFF"/>
        </w:rPr>
        <w:t xml:space="preserve"># </w:t>
      </w:r>
      <w:r w:rsidRPr="002E2995">
        <w:rPr>
          <w:rFonts w:ascii="Aptos" w:hAnsi="Aptos"/>
          <w:color w:val="000000" w:themeColor="text1"/>
          <w:sz w:val="20"/>
          <w:szCs w:val="20"/>
          <w:shd w:val="clear" w:color="auto" w:fill="FFFFFF"/>
        </w:rPr>
        <w:t xml:space="preserve">10-2417 (Oliver, 2010); </w:t>
      </w:r>
      <w:r w:rsidRPr="002E2995">
        <w:rPr>
          <w:rStyle w:val="Emphasis"/>
          <w:rFonts w:ascii="Aptos" w:hAnsi="Aptos"/>
          <w:color w:val="000000" w:themeColor="text1"/>
          <w:sz w:val="20"/>
          <w:szCs w:val="20"/>
          <w:bdr w:val="none" w:sz="0" w:space="0" w:color="auto" w:frame="1"/>
        </w:rPr>
        <w:t>Zelda v. Bridgewater-Raynham Pub. Sch. and Bristol County Agricultural Sch.</w:t>
      </w:r>
      <w:r w:rsidRPr="002E2995">
        <w:rPr>
          <w:rFonts w:ascii="Aptos" w:hAnsi="Aptos"/>
          <w:color w:val="000000" w:themeColor="text1"/>
          <w:sz w:val="20"/>
          <w:szCs w:val="20"/>
          <w:shd w:val="clear" w:color="auto" w:fill="FFFFFF"/>
        </w:rPr>
        <w:t>, BSEA</w:t>
      </w:r>
      <w:r w:rsidR="00BD1EB4">
        <w:rPr>
          <w:rFonts w:ascii="Aptos" w:hAnsi="Aptos"/>
          <w:color w:val="000000" w:themeColor="text1"/>
          <w:sz w:val="20"/>
          <w:szCs w:val="20"/>
          <w:shd w:val="clear" w:color="auto" w:fill="FFFFFF"/>
        </w:rPr>
        <w:t xml:space="preserve"> #</w:t>
      </w:r>
      <w:r w:rsidRPr="002E2995">
        <w:rPr>
          <w:rFonts w:ascii="Aptos" w:hAnsi="Aptos"/>
          <w:color w:val="000000" w:themeColor="text1"/>
          <w:sz w:val="20"/>
          <w:szCs w:val="20"/>
          <w:shd w:val="clear" w:color="auto" w:fill="FFFFFF"/>
        </w:rPr>
        <w:t xml:space="preserve"> 06-0256 (Byrne, 2006).</w:t>
      </w:r>
    </w:p>
  </w:footnote>
  <w:footnote w:id="22">
    <w:p w14:paraId="137AA1D1" w14:textId="35E8408F" w:rsidR="00F95B49" w:rsidRPr="008D1DCD" w:rsidRDefault="00F95B49" w:rsidP="0038603A">
      <w:pPr>
        <w:pStyle w:val="FootnoteText0"/>
        <w:rPr>
          <w:rFonts w:ascii="Aptos" w:hAnsi="Aptos"/>
          <w:color w:val="000000" w:themeColor="text1"/>
        </w:rPr>
      </w:pPr>
      <w:r w:rsidRPr="008D1DCD">
        <w:rPr>
          <w:rStyle w:val="FootnoteReference"/>
          <w:rFonts w:ascii="Aptos" w:hAnsi="Aptos"/>
          <w:color w:val="000000" w:themeColor="text1"/>
        </w:rPr>
        <w:footnoteRef/>
      </w:r>
      <w:r w:rsidRPr="008D1DCD">
        <w:rPr>
          <w:rFonts w:ascii="Aptos" w:hAnsi="Aptos"/>
          <w:color w:val="000000" w:themeColor="text1"/>
        </w:rPr>
        <w:t xml:space="preserve"> </w:t>
      </w:r>
      <w:r w:rsidRPr="008D1DCD">
        <w:rPr>
          <w:rFonts w:ascii="Aptos" w:hAnsi="Aptos" w:cs="Times New Roman"/>
          <w:color w:val="000000" w:themeColor="text1"/>
        </w:rPr>
        <w:t>See 34 C.F.R. §300.507(a)(1).</w:t>
      </w:r>
    </w:p>
  </w:footnote>
  <w:footnote w:id="23">
    <w:p w14:paraId="327E0DFE" w14:textId="2B7B6F07" w:rsidR="00F95B49" w:rsidRPr="008D1DCD" w:rsidRDefault="00F95B49" w:rsidP="0038603A">
      <w:pPr>
        <w:tabs>
          <w:tab w:val="left" w:pos="2792"/>
        </w:tabs>
        <w:rPr>
          <w:rFonts w:ascii="Aptos" w:hAnsi="Aptos" w:cs="Times New Roman"/>
          <w:color w:val="000000" w:themeColor="text1"/>
          <w:sz w:val="20"/>
          <w:szCs w:val="20"/>
        </w:rPr>
      </w:pPr>
      <w:r w:rsidRPr="008D1DCD">
        <w:rPr>
          <w:rStyle w:val="FootnoteReference"/>
          <w:rFonts w:ascii="Aptos" w:hAnsi="Aptos"/>
          <w:color w:val="000000" w:themeColor="text1"/>
          <w:sz w:val="20"/>
          <w:szCs w:val="20"/>
        </w:rPr>
        <w:footnoteRef/>
      </w:r>
      <w:r w:rsidRPr="008D1DCD">
        <w:rPr>
          <w:rFonts w:ascii="Aptos" w:hAnsi="Aptos"/>
          <w:color w:val="000000" w:themeColor="text1"/>
          <w:sz w:val="20"/>
          <w:szCs w:val="20"/>
        </w:rPr>
        <w:t xml:space="preserve"> </w:t>
      </w:r>
      <w:r w:rsidRPr="008D1DCD">
        <w:rPr>
          <w:rFonts w:ascii="Aptos" w:hAnsi="Aptos" w:cs="Times New Roman"/>
          <w:color w:val="000000" w:themeColor="text1"/>
          <w:sz w:val="20"/>
          <w:szCs w:val="20"/>
        </w:rPr>
        <w:t>See </w:t>
      </w:r>
      <w:r w:rsidRPr="008D1DCD">
        <w:rPr>
          <w:rFonts w:ascii="Aptos" w:hAnsi="Aptos" w:cs="Times New Roman"/>
          <w:i/>
          <w:iCs/>
          <w:color w:val="000000" w:themeColor="text1"/>
          <w:sz w:val="20"/>
          <w:szCs w:val="20"/>
        </w:rPr>
        <w:t>In Re: Student v. Bay Path Reg'l Vocational Tech. High Sch.</w:t>
      </w:r>
      <w:r w:rsidRPr="008D1DCD">
        <w:rPr>
          <w:rFonts w:ascii="Aptos" w:hAnsi="Aptos" w:cs="Times New Roman"/>
          <w:color w:val="000000" w:themeColor="text1"/>
          <w:sz w:val="20"/>
          <w:szCs w:val="20"/>
        </w:rPr>
        <w:t>, BSEA # 18-05746 (Figueroa, 2018).</w:t>
      </w:r>
    </w:p>
  </w:footnote>
  <w:footnote w:id="24">
    <w:p w14:paraId="7198CD89" w14:textId="62C88572" w:rsidR="00F95B49" w:rsidRPr="008D1DCD" w:rsidRDefault="00F95B49" w:rsidP="0038603A">
      <w:pPr>
        <w:tabs>
          <w:tab w:val="left" w:pos="2792"/>
        </w:tabs>
        <w:rPr>
          <w:rFonts w:ascii="Aptos" w:hAnsi="Aptos" w:cs="Times New Roman"/>
          <w:color w:val="000000" w:themeColor="text1"/>
          <w:sz w:val="20"/>
          <w:szCs w:val="20"/>
        </w:rPr>
      </w:pPr>
      <w:r w:rsidRPr="008D1DCD">
        <w:rPr>
          <w:rStyle w:val="FootnoteReference"/>
          <w:rFonts w:ascii="Aptos" w:hAnsi="Aptos"/>
          <w:color w:val="000000" w:themeColor="text1"/>
          <w:sz w:val="20"/>
          <w:szCs w:val="20"/>
        </w:rPr>
        <w:footnoteRef/>
      </w:r>
      <w:r w:rsidRPr="008D1DCD">
        <w:rPr>
          <w:rFonts w:ascii="Aptos" w:hAnsi="Aptos"/>
          <w:color w:val="000000" w:themeColor="text1"/>
          <w:sz w:val="20"/>
          <w:szCs w:val="20"/>
        </w:rPr>
        <w:t xml:space="preserve"> </w:t>
      </w:r>
      <w:r w:rsidRPr="008D1DCD">
        <w:rPr>
          <w:rFonts w:ascii="Aptos" w:hAnsi="Aptos" w:cs="Times New Roman"/>
          <w:i/>
          <w:iCs/>
          <w:color w:val="000000" w:themeColor="text1"/>
          <w:sz w:val="20"/>
          <w:szCs w:val="20"/>
        </w:rPr>
        <w:t>In Re: Georgetown Pub. Sch</w:t>
      </w:r>
      <w:r w:rsidRPr="008D1DCD">
        <w:rPr>
          <w:rFonts w:ascii="Aptos" w:hAnsi="Aptos" w:cs="Times New Roman"/>
          <w:color w:val="000000" w:themeColor="text1"/>
          <w:sz w:val="20"/>
          <w:szCs w:val="20"/>
        </w:rPr>
        <w:t>., BSEA #1405352 (Berman, 2014).</w:t>
      </w:r>
    </w:p>
  </w:footnote>
  <w:footnote w:id="25">
    <w:p w14:paraId="3A1BC6B5" w14:textId="6B56BD01" w:rsidR="00241B5B" w:rsidRPr="008D1DCD" w:rsidRDefault="00241B5B">
      <w:pPr>
        <w:pStyle w:val="FootnoteText0"/>
        <w:rPr>
          <w:rFonts w:ascii="Aptos" w:hAnsi="Aptos"/>
        </w:rPr>
      </w:pPr>
      <w:r w:rsidRPr="008D1DCD">
        <w:rPr>
          <w:rStyle w:val="FootnoteReference"/>
          <w:rFonts w:ascii="Aptos" w:hAnsi="Aptos"/>
        </w:rPr>
        <w:footnoteRef/>
      </w:r>
      <w:r w:rsidRPr="008D1DCD">
        <w:rPr>
          <w:rFonts w:ascii="Aptos" w:hAnsi="Aptos"/>
        </w:rPr>
        <w:t xml:space="preserve"> </w:t>
      </w:r>
      <w:r w:rsidRPr="008D1DCD">
        <w:rPr>
          <w:rFonts w:ascii="Aptos" w:hAnsi="Aptos"/>
          <w:color w:val="000000" w:themeColor="text1"/>
        </w:rPr>
        <w:t xml:space="preserve">See </w:t>
      </w:r>
      <w:r w:rsidRPr="008D1DCD">
        <w:rPr>
          <w:rFonts w:ascii="Aptos" w:hAnsi="Aptos"/>
          <w:i/>
          <w:iCs/>
          <w:color w:val="000000" w:themeColor="text1"/>
        </w:rPr>
        <w:t>Johnson v. General Electric</w:t>
      </w:r>
      <w:r w:rsidRPr="008D1DCD">
        <w:rPr>
          <w:rFonts w:ascii="Aptos" w:hAnsi="Aptos"/>
          <w:color w:val="000000" w:themeColor="text1"/>
        </w:rPr>
        <w:t>, 840 F. 2d 132, 136 (1st Cir. 1988) (“it is unwise to encourage lawsuits before the injuries resulting from the violations are delineated, or before it is even certain that injuries will occur at all”).</w:t>
      </w:r>
    </w:p>
  </w:footnote>
  <w:footnote w:id="26">
    <w:p w14:paraId="7CE99814" w14:textId="30289FE8" w:rsidR="00241B5B" w:rsidRPr="008D1DCD" w:rsidRDefault="00241B5B">
      <w:pPr>
        <w:pStyle w:val="FootnoteText0"/>
        <w:rPr>
          <w:rFonts w:ascii="Aptos" w:hAnsi="Aptos"/>
        </w:rPr>
      </w:pPr>
      <w:r w:rsidRPr="008D1DCD">
        <w:rPr>
          <w:rStyle w:val="FootnoteReference"/>
          <w:rFonts w:ascii="Aptos" w:hAnsi="Aptos"/>
        </w:rPr>
        <w:footnoteRef/>
      </w:r>
      <w:r w:rsidRPr="008D1DCD">
        <w:rPr>
          <w:rFonts w:ascii="Aptos" w:hAnsi="Aptos"/>
        </w:rPr>
        <w:t xml:space="preserve"> </w:t>
      </w:r>
      <w:r w:rsidRPr="008D1DCD">
        <w:rPr>
          <w:rFonts w:ascii="Aptos" w:hAnsi="Aptos"/>
          <w:i/>
          <w:iCs/>
          <w:color w:val="000000" w:themeColor="text1"/>
        </w:rPr>
        <w:t>Gun Owners’ Action League, Inc. v. Swift</w:t>
      </w:r>
      <w:r w:rsidRPr="008D1DCD">
        <w:rPr>
          <w:rFonts w:ascii="Aptos" w:hAnsi="Aptos"/>
          <w:color w:val="000000" w:themeColor="text1"/>
        </w:rPr>
        <w:t>, 284 F.3d 198, 205 (1st Cir. 2002) (citation and internal quotation marks omitted).</w:t>
      </w:r>
    </w:p>
  </w:footnote>
  <w:footnote w:id="27">
    <w:p w14:paraId="041A7E72" w14:textId="7692AB56" w:rsidR="00350EDE" w:rsidRPr="008D1DCD" w:rsidRDefault="00350EDE">
      <w:pPr>
        <w:pStyle w:val="FootnoteText0"/>
        <w:rPr>
          <w:rFonts w:ascii="Aptos" w:hAnsi="Aptos"/>
        </w:rPr>
      </w:pPr>
      <w:r w:rsidRPr="008D1DCD">
        <w:rPr>
          <w:rStyle w:val="FootnoteReference"/>
          <w:rFonts w:ascii="Aptos" w:hAnsi="Aptos"/>
        </w:rPr>
        <w:footnoteRef/>
      </w:r>
      <w:r w:rsidRPr="008D1DCD">
        <w:rPr>
          <w:rFonts w:ascii="Aptos" w:hAnsi="Aptos"/>
        </w:rPr>
        <w:t xml:space="preserve"> </w:t>
      </w:r>
      <w:r w:rsidRPr="008D1DCD">
        <w:rPr>
          <w:rFonts w:ascii="Aptos" w:hAnsi="Aptos"/>
          <w:i/>
          <w:iCs/>
          <w:color w:val="000000" w:themeColor="text1"/>
        </w:rPr>
        <w:t>Reno v. Catholic Soc. Servs</w:t>
      </w:r>
      <w:r w:rsidRPr="008D1DCD">
        <w:rPr>
          <w:rFonts w:ascii="Aptos" w:hAnsi="Aptos"/>
          <w:color w:val="000000" w:themeColor="text1"/>
        </w:rPr>
        <w:t>., 509 U.S. 43, 72, (1993) (quoting Thomas v. Union Carbide Agric. Prods. Co., 473 U.S. 568, 580–581 (1985)).</w:t>
      </w:r>
    </w:p>
  </w:footnote>
  <w:footnote w:id="28">
    <w:p w14:paraId="73DB4E3B" w14:textId="001682D1" w:rsidR="00241B5B" w:rsidRPr="008D1DCD" w:rsidRDefault="00241B5B">
      <w:pPr>
        <w:pStyle w:val="FootnoteText0"/>
        <w:rPr>
          <w:rFonts w:ascii="Aptos" w:hAnsi="Aptos"/>
        </w:rPr>
      </w:pPr>
      <w:r w:rsidRPr="008D1DCD">
        <w:rPr>
          <w:rStyle w:val="FootnoteReference"/>
          <w:rFonts w:ascii="Aptos" w:hAnsi="Aptos"/>
        </w:rPr>
        <w:footnoteRef/>
      </w:r>
      <w:r w:rsidRPr="008D1DCD">
        <w:rPr>
          <w:rFonts w:ascii="Aptos" w:hAnsi="Aptos"/>
        </w:rPr>
        <w:t xml:space="preserve"> </w:t>
      </w:r>
      <w:r w:rsidRPr="008D1DCD">
        <w:rPr>
          <w:rFonts w:ascii="Aptos" w:hAnsi="Aptos"/>
          <w:i/>
          <w:iCs/>
        </w:rPr>
        <w:t>Labor Relations Div. of Constr. Indus. of Mass., Inc. v. Healey,</w:t>
      </w:r>
      <w:r w:rsidRPr="008D1DCD">
        <w:rPr>
          <w:rFonts w:ascii="Aptos" w:hAnsi="Aptos"/>
        </w:rPr>
        <w:t xml:space="preserve"> 844 F.3d 318, 326 (1st Cir. 2016) (citation and internal quotation marks omitted).</w:t>
      </w:r>
    </w:p>
  </w:footnote>
  <w:footnote w:id="29">
    <w:p w14:paraId="39230BE3" w14:textId="4F4F1969" w:rsidR="007E6FEF" w:rsidRPr="008D1DCD" w:rsidRDefault="007E6FEF" w:rsidP="007E6FEF">
      <w:pPr>
        <w:pStyle w:val="FootnoteText0"/>
        <w:rPr>
          <w:rFonts w:ascii="Aptos" w:hAnsi="Aptos"/>
        </w:rPr>
      </w:pPr>
      <w:r w:rsidRPr="008D1DCD">
        <w:rPr>
          <w:rStyle w:val="FootnoteReference"/>
          <w:rFonts w:ascii="Aptos" w:hAnsi="Aptos"/>
        </w:rPr>
        <w:footnoteRef/>
      </w:r>
      <w:r w:rsidRPr="008D1DCD">
        <w:rPr>
          <w:rFonts w:ascii="Aptos" w:hAnsi="Aptos"/>
        </w:rPr>
        <w:t xml:space="preserve"> </w:t>
      </w:r>
      <w:r w:rsidR="004F69DC" w:rsidRPr="008D1DCD">
        <w:rPr>
          <w:rFonts w:ascii="Aptos" w:hAnsi="Aptos"/>
          <w:i/>
          <w:iCs/>
        </w:rPr>
        <w:t>Id</w:t>
      </w:r>
      <w:r w:rsidRPr="008D1DCD">
        <w:rPr>
          <w:rFonts w:ascii="Aptos" w:hAnsi="Aptos"/>
        </w:rPr>
        <w:t>.</w:t>
      </w:r>
    </w:p>
  </w:footnote>
  <w:footnote w:id="30">
    <w:p w14:paraId="4522CEEA" w14:textId="77777777" w:rsidR="00A11036" w:rsidRPr="008D1DCD" w:rsidRDefault="00A11036" w:rsidP="00A11036">
      <w:pPr>
        <w:pStyle w:val="FootnoteText0"/>
        <w:rPr>
          <w:rFonts w:ascii="Aptos" w:hAnsi="Aptos"/>
          <w:color w:val="000000" w:themeColor="text1"/>
        </w:rPr>
      </w:pPr>
      <w:r w:rsidRPr="008D1DCD">
        <w:rPr>
          <w:rStyle w:val="FootnoteReference"/>
          <w:rFonts w:ascii="Aptos" w:hAnsi="Aptos"/>
          <w:color w:val="000000" w:themeColor="text1"/>
        </w:rPr>
        <w:footnoteRef/>
      </w:r>
      <w:r w:rsidRPr="008D1DCD">
        <w:rPr>
          <w:rFonts w:ascii="Aptos" w:hAnsi="Aptos"/>
          <w:color w:val="000000" w:themeColor="text1"/>
        </w:rPr>
        <w:t xml:space="preserve"> 20 U.S.C. §1415(j); see 34 CFR §300.514; M.G.L. c. 71B; 603 CMR 28.08(7); see </w:t>
      </w:r>
      <w:r w:rsidRPr="008D1DCD">
        <w:rPr>
          <w:rFonts w:ascii="Aptos" w:hAnsi="Aptos"/>
          <w:i/>
          <w:iCs/>
          <w:color w:val="000000" w:themeColor="text1"/>
        </w:rPr>
        <w:t>Honig v. Doe</w:t>
      </w:r>
      <w:r w:rsidRPr="008D1DCD">
        <w:rPr>
          <w:rFonts w:ascii="Aptos" w:hAnsi="Aptos"/>
          <w:color w:val="000000" w:themeColor="text1"/>
        </w:rPr>
        <w:t xml:space="preserve">, 484 U.S. 305, 325 (1988); </w:t>
      </w:r>
      <w:r w:rsidRPr="008D1DCD">
        <w:rPr>
          <w:rFonts w:ascii="Aptos" w:hAnsi="Aptos"/>
          <w:i/>
          <w:iCs/>
          <w:color w:val="000000" w:themeColor="text1"/>
        </w:rPr>
        <w:t>Verhoven v. Brunswick School Committee</w:t>
      </w:r>
      <w:r w:rsidRPr="008D1DCD">
        <w:rPr>
          <w:rFonts w:ascii="Aptos" w:hAnsi="Aptos"/>
          <w:color w:val="000000" w:themeColor="text1"/>
        </w:rPr>
        <w:t xml:space="preserve">, 207 F.3d 1, 10 (1st Cir. 1999); </w:t>
      </w:r>
      <w:r w:rsidRPr="008D1DCD">
        <w:rPr>
          <w:rFonts w:ascii="Aptos" w:hAnsi="Aptos"/>
          <w:i/>
          <w:iCs/>
          <w:color w:val="000000" w:themeColor="text1"/>
        </w:rPr>
        <w:t>M.R. and J.R. v. Ridley School District</w:t>
      </w:r>
      <w:r w:rsidRPr="008D1DCD">
        <w:rPr>
          <w:rFonts w:ascii="Aptos" w:hAnsi="Aptos"/>
          <w:color w:val="000000" w:themeColor="text1"/>
        </w:rPr>
        <w:t xml:space="preserve">, 744 F.3d 112, 117 (3d Cir. 2014); see also </w:t>
      </w:r>
      <w:r w:rsidRPr="008D1DCD">
        <w:rPr>
          <w:rFonts w:ascii="Aptos" w:hAnsi="Aptos"/>
          <w:i/>
          <w:iCs/>
          <w:color w:val="000000" w:themeColor="text1"/>
        </w:rPr>
        <w:t>In Re: Framingham Public Schools and Quin</w:t>
      </w:r>
      <w:r w:rsidRPr="008D1DCD">
        <w:rPr>
          <w:rFonts w:ascii="Aptos" w:hAnsi="Aptos"/>
          <w:color w:val="000000" w:themeColor="text1"/>
        </w:rPr>
        <w:t xml:space="preserve">, BSEA # 1605247 (Reichbach, 2016); </w:t>
      </w:r>
      <w:r w:rsidRPr="008D1DCD">
        <w:rPr>
          <w:rFonts w:ascii="Aptos" w:hAnsi="Aptos"/>
          <w:i/>
          <w:iCs/>
          <w:color w:val="000000" w:themeColor="text1"/>
        </w:rPr>
        <w:t>In Re: Abington Public Schools</w:t>
      </w:r>
      <w:r w:rsidRPr="008D1DCD">
        <w:rPr>
          <w:rFonts w:ascii="Aptos" w:hAnsi="Aptos"/>
          <w:color w:val="000000" w:themeColor="text1"/>
        </w:rPr>
        <w:t>, BSEA # 1407763 (Figueroa, 2014).</w:t>
      </w:r>
    </w:p>
  </w:footnote>
  <w:footnote w:id="31">
    <w:p w14:paraId="6368C019" w14:textId="77777777" w:rsidR="00A11036" w:rsidRPr="008D1DCD" w:rsidRDefault="00A11036" w:rsidP="00A11036">
      <w:pPr>
        <w:pStyle w:val="FootnoteText0"/>
        <w:rPr>
          <w:rFonts w:ascii="Aptos" w:hAnsi="Aptos"/>
          <w:color w:val="000000" w:themeColor="text1"/>
        </w:rPr>
      </w:pPr>
      <w:r w:rsidRPr="008D1DCD">
        <w:rPr>
          <w:rStyle w:val="FootnoteReference"/>
          <w:rFonts w:ascii="Aptos" w:hAnsi="Aptos"/>
          <w:color w:val="000000" w:themeColor="text1"/>
        </w:rPr>
        <w:footnoteRef/>
      </w:r>
      <w:r w:rsidRPr="008D1DCD">
        <w:rPr>
          <w:rFonts w:ascii="Aptos" w:hAnsi="Aptos"/>
          <w:color w:val="000000" w:themeColor="text1"/>
        </w:rPr>
        <w:t xml:space="preserve"> See </w:t>
      </w:r>
      <w:r w:rsidRPr="008D1DCD">
        <w:rPr>
          <w:rFonts w:ascii="Aptos" w:hAnsi="Aptos"/>
          <w:i/>
          <w:iCs/>
          <w:color w:val="000000" w:themeColor="text1"/>
        </w:rPr>
        <w:t>Doe v. Brookline School Committee</w:t>
      </w:r>
      <w:r w:rsidRPr="008D1DCD">
        <w:rPr>
          <w:rFonts w:ascii="Aptos" w:hAnsi="Aptos"/>
          <w:color w:val="000000" w:themeColor="text1"/>
        </w:rPr>
        <w:t>, 722 F.2d 910, 918 (1st Cir. 1983).</w:t>
      </w:r>
    </w:p>
  </w:footnote>
  <w:footnote w:id="32">
    <w:p w14:paraId="449E57CC" w14:textId="77777777" w:rsidR="00A11036" w:rsidRPr="008D1DCD" w:rsidRDefault="00A11036" w:rsidP="00A11036">
      <w:pPr>
        <w:pStyle w:val="FootnoteText0"/>
        <w:rPr>
          <w:rFonts w:ascii="Aptos" w:hAnsi="Aptos"/>
          <w:color w:val="000000" w:themeColor="text1"/>
        </w:rPr>
      </w:pPr>
      <w:r w:rsidRPr="008D1DCD">
        <w:rPr>
          <w:rStyle w:val="FootnoteReference"/>
          <w:rFonts w:ascii="Aptos" w:hAnsi="Aptos"/>
          <w:color w:val="000000" w:themeColor="text1"/>
        </w:rPr>
        <w:footnoteRef/>
      </w:r>
      <w:r w:rsidRPr="008D1DCD">
        <w:rPr>
          <w:rFonts w:ascii="Aptos" w:hAnsi="Aptos"/>
          <w:color w:val="000000" w:themeColor="text1"/>
        </w:rPr>
        <w:t xml:space="preserve"> </w:t>
      </w:r>
      <w:r w:rsidRPr="008D1DCD">
        <w:rPr>
          <w:rFonts w:ascii="Aptos" w:hAnsi="Aptos"/>
          <w:i/>
          <w:iCs/>
          <w:color w:val="000000" w:themeColor="text1"/>
        </w:rPr>
        <w:t>Student &amp; Concord &amp; Natick Public Schools (Corrected Ruling on Mother’s Request for “Stay Put” Order),</w:t>
      </w:r>
      <w:r w:rsidRPr="008D1DCD">
        <w:rPr>
          <w:rFonts w:ascii="Aptos" w:hAnsi="Aptos"/>
          <w:color w:val="000000" w:themeColor="text1"/>
        </w:rPr>
        <w:t xml:space="preserve"> BSEA # 18-00182 (Berman, 2017).</w:t>
      </w:r>
    </w:p>
  </w:footnote>
  <w:footnote w:id="33">
    <w:p w14:paraId="099B095A" w14:textId="77777777" w:rsidR="00A11036" w:rsidRPr="008D1DCD" w:rsidRDefault="00A11036" w:rsidP="00A11036">
      <w:pPr>
        <w:pStyle w:val="FootnoteText0"/>
        <w:rPr>
          <w:rFonts w:ascii="Aptos" w:hAnsi="Aptos"/>
          <w:color w:val="000000" w:themeColor="text1"/>
        </w:rPr>
      </w:pPr>
      <w:r w:rsidRPr="008D1DCD">
        <w:rPr>
          <w:rStyle w:val="FootnoteReference"/>
          <w:rFonts w:ascii="Aptos" w:hAnsi="Aptos"/>
          <w:color w:val="000000" w:themeColor="text1"/>
        </w:rPr>
        <w:footnoteRef/>
      </w:r>
      <w:r w:rsidRPr="008D1DCD">
        <w:rPr>
          <w:rFonts w:ascii="Aptos" w:hAnsi="Aptos"/>
          <w:color w:val="000000" w:themeColor="text1"/>
        </w:rPr>
        <w:t xml:space="preserve"> See 20 U.S.C. §1415(j); 34 CFR §300.514.</w:t>
      </w:r>
    </w:p>
  </w:footnote>
  <w:footnote w:id="34">
    <w:p w14:paraId="1BC265D0" w14:textId="77777777" w:rsidR="00A11036" w:rsidRPr="008D1DCD" w:rsidRDefault="00A11036" w:rsidP="00A11036">
      <w:pPr>
        <w:pStyle w:val="FootnoteText0"/>
        <w:rPr>
          <w:rFonts w:ascii="Aptos" w:hAnsi="Aptos"/>
          <w:color w:val="000000" w:themeColor="text1"/>
        </w:rPr>
      </w:pPr>
      <w:r w:rsidRPr="008D1DCD">
        <w:rPr>
          <w:rStyle w:val="FootnoteReference"/>
          <w:rFonts w:ascii="Aptos" w:hAnsi="Aptos"/>
          <w:color w:val="000000" w:themeColor="text1"/>
        </w:rPr>
        <w:footnoteRef/>
      </w:r>
      <w:r w:rsidRPr="008D1DCD">
        <w:rPr>
          <w:rFonts w:ascii="Aptos" w:hAnsi="Aptos"/>
          <w:color w:val="000000" w:themeColor="text1"/>
        </w:rPr>
        <w:t xml:space="preserve"> </w:t>
      </w:r>
      <w:r w:rsidRPr="008D1DCD">
        <w:rPr>
          <w:rFonts w:ascii="Aptos" w:hAnsi="Aptos"/>
          <w:i/>
          <w:iCs/>
          <w:color w:val="000000" w:themeColor="text1"/>
        </w:rPr>
        <w:t>Drinker v. Colonial Sch. Dist.</w:t>
      </w:r>
      <w:r w:rsidRPr="008D1DCD">
        <w:rPr>
          <w:rFonts w:ascii="Aptos" w:hAnsi="Aptos"/>
          <w:color w:val="000000" w:themeColor="text1"/>
        </w:rPr>
        <w:t xml:space="preserve">, 73 F.3d 859, 867 (3rd Cir. 1996); </w:t>
      </w:r>
      <w:r w:rsidRPr="008D1DCD">
        <w:rPr>
          <w:rFonts w:ascii="Aptos" w:hAnsi="Aptos"/>
          <w:i/>
          <w:iCs/>
          <w:color w:val="000000" w:themeColor="text1"/>
        </w:rPr>
        <w:t>Thomas v. Cincinnati Bd. of Edu.</w:t>
      </w:r>
      <w:r w:rsidRPr="008D1DCD">
        <w:rPr>
          <w:rFonts w:ascii="Aptos" w:hAnsi="Aptos"/>
          <w:color w:val="000000" w:themeColor="text1"/>
        </w:rPr>
        <w:t>, 918 F. 2d 618. 626 (6th Cir., 1990).</w:t>
      </w:r>
    </w:p>
  </w:footnote>
  <w:footnote w:id="35">
    <w:p w14:paraId="4BABABE4" w14:textId="77777777" w:rsidR="00A11036" w:rsidRPr="008D1DCD" w:rsidRDefault="00A11036" w:rsidP="00A11036">
      <w:pPr>
        <w:rPr>
          <w:rFonts w:ascii="Aptos" w:hAnsi="Aptos"/>
          <w:color w:val="000000" w:themeColor="text1"/>
          <w:sz w:val="20"/>
          <w:szCs w:val="20"/>
        </w:rPr>
      </w:pPr>
      <w:r w:rsidRPr="008D1DCD">
        <w:rPr>
          <w:rStyle w:val="FootnoteReference"/>
          <w:rFonts w:ascii="Aptos" w:hAnsi="Aptos"/>
          <w:color w:val="000000" w:themeColor="text1"/>
          <w:sz w:val="20"/>
          <w:szCs w:val="20"/>
        </w:rPr>
        <w:footnoteRef/>
      </w:r>
      <w:r w:rsidRPr="008D1DCD">
        <w:rPr>
          <w:rFonts w:ascii="Aptos" w:hAnsi="Aptos"/>
          <w:color w:val="000000" w:themeColor="text1"/>
          <w:sz w:val="20"/>
          <w:szCs w:val="20"/>
        </w:rPr>
        <w:t xml:space="preserve"> </w:t>
      </w:r>
      <w:r w:rsidRPr="008D1DCD">
        <w:rPr>
          <w:rFonts w:ascii="Aptos" w:hAnsi="Aptos"/>
          <w:i/>
          <w:iCs/>
          <w:color w:val="000000" w:themeColor="text1"/>
          <w:sz w:val="20"/>
          <w:szCs w:val="20"/>
        </w:rPr>
        <w:t>Sherri A.D. v. Kirby,</w:t>
      </w:r>
      <w:r w:rsidRPr="008D1DCD">
        <w:rPr>
          <w:rFonts w:ascii="Aptos" w:hAnsi="Aptos"/>
          <w:color w:val="000000" w:themeColor="text1"/>
          <w:sz w:val="20"/>
          <w:szCs w:val="20"/>
        </w:rPr>
        <w:t xml:space="preserve"> 975 F.2d 193, 206 (5th Cir. 1992).</w:t>
      </w:r>
    </w:p>
  </w:footnote>
  <w:footnote w:id="36">
    <w:p w14:paraId="34732AEB" w14:textId="77777777" w:rsidR="00A11036" w:rsidRPr="008D1DCD" w:rsidRDefault="00A11036" w:rsidP="00A11036">
      <w:pPr>
        <w:pStyle w:val="FootnoteText0"/>
        <w:rPr>
          <w:rFonts w:ascii="Aptos" w:hAnsi="Aptos"/>
          <w:color w:val="000000" w:themeColor="text1"/>
        </w:rPr>
      </w:pPr>
      <w:r w:rsidRPr="008D1DCD">
        <w:rPr>
          <w:rStyle w:val="FootnoteReference"/>
          <w:rFonts w:ascii="Aptos" w:hAnsi="Aptos"/>
          <w:color w:val="000000" w:themeColor="text1"/>
        </w:rPr>
        <w:footnoteRef/>
      </w:r>
      <w:r w:rsidRPr="008D1DCD">
        <w:rPr>
          <w:rFonts w:ascii="Aptos" w:hAnsi="Aptos"/>
          <w:color w:val="000000" w:themeColor="text1"/>
        </w:rPr>
        <w:t xml:space="preserve"> </w:t>
      </w:r>
      <w:r w:rsidRPr="008D1DCD">
        <w:rPr>
          <w:rFonts w:ascii="Aptos" w:hAnsi="Aptos"/>
          <w:i/>
          <w:iCs/>
          <w:color w:val="000000" w:themeColor="text1"/>
        </w:rPr>
        <w:t>G.B. v. Distr. of Columbia</w:t>
      </w:r>
      <w:r w:rsidRPr="008D1DCD">
        <w:rPr>
          <w:rFonts w:ascii="Aptos" w:hAnsi="Aptos"/>
          <w:color w:val="000000" w:themeColor="text1"/>
        </w:rPr>
        <w:t>, 78 F. Supp. 3d 109, 116 (D.D.C. 2015).</w:t>
      </w:r>
    </w:p>
  </w:footnote>
  <w:footnote w:id="37">
    <w:p w14:paraId="37BDFA1B" w14:textId="4F78F2E5" w:rsidR="00C6123F" w:rsidRPr="008D1DCD" w:rsidRDefault="00C6123F" w:rsidP="00C6123F">
      <w:pPr>
        <w:rPr>
          <w:rFonts w:ascii="Aptos" w:hAnsi="Aptos"/>
          <w:color w:val="000000" w:themeColor="text1"/>
          <w:sz w:val="20"/>
          <w:szCs w:val="20"/>
        </w:rPr>
      </w:pPr>
      <w:r w:rsidRPr="008D1DCD">
        <w:rPr>
          <w:rStyle w:val="FootnoteReference"/>
          <w:rFonts w:ascii="Aptos" w:hAnsi="Aptos"/>
          <w:color w:val="000000" w:themeColor="text1"/>
          <w:sz w:val="20"/>
          <w:szCs w:val="20"/>
        </w:rPr>
        <w:footnoteRef/>
      </w:r>
      <w:r w:rsidRPr="008D1DCD">
        <w:rPr>
          <w:rFonts w:ascii="Aptos" w:hAnsi="Aptos"/>
          <w:color w:val="000000" w:themeColor="text1"/>
          <w:sz w:val="20"/>
          <w:szCs w:val="20"/>
        </w:rPr>
        <w:t xml:space="preserve"> </w:t>
      </w:r>
      <w:r w:rsidRPr="008D1DCD">
        <w:rPr>
          <w:rFonts w:ascii="Aptos" w:hAnsi="Aptos"/>
          <w:i/>
          <w:iCs/>
          <w:color w:val="000000" w:themeColor="text1"/>
          <w:sz w:val="20"/>
          <w:szCs w:val="20"/>
        </w:rPr>
        <w:t>Sherri A.D.,</w:t>
      </w:r>
      <w:r w:rsidRPr="008D1DCD">
        <w:rPr>
          <w:rFonts w:ascii="Aptos" w:hAnsi="Aptos"/>
          <w:color w:val="000000" w:themeColor="text1"/>
          <w:sz w:val="20"/>
          <w:szCs w:val="20"/>
        </w:rPr>
        <w:t xml:space="preserve"> 975 F.2d </w:t>
      </w:r>
      <w:r w:rsidR="003442EC" w:rsidRPr="008D1DCD">
        <w:rPr>
          <w:rFonts w:ascii="Aptos" w:hAnsi="Aptos"/>
          <w:color w:val="000000" w:themeColor="text1"/>
          <w:sz w:val="20"/>
          <w:szCs w:val="20"/>
        </w:rPr>
        <w:t>at</w:t>
      </w:r>
      <w:r w:rsidRPr="008D1DCD">
        <w:rPr>
          <w:rFonts w:ascii="Aptos" w:hAnsi="Aptos"/>
          <w:color w:val="000000" w:themeColor="text1"/>
          <w:sz w:val="20"/>
          <w:szCs w:val="20"/>
        </w:rPr>
        <w:t xml:space="preserve"> 206</w:t>
      </w:r>
      <w:r w:rsidR="003442EC" w:rsidRPr="008D1DCD">
        <w:rPr>
          <w:rFonts w:ascii="Aptos" w:hAnsi="Aptos"/>
          <w:color w:val="000000" w:themeColor="text1"/>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43F"/>
    <w:multiLevelType w:val="hybridMultilevel"/>
    <w:tmpl w:val="CBDAE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C0123"/>
    <w:multiLevelType w:val="hybridMultilevel"/>
    <w:tmpl w:val="29EEED5C"/>
    <w:lvl w:ilvl="0" w:tplc="0409000F">
      <w:start w:val="1"/>
      <w:numFmt w:val="decimal"/>
      <w:lvlText w:val="%1."/>
      <w:lvlJc w:val="left"/>
      <w:pPr>
        <w:ind w:left="720" w:hanging="360"/>
      </w:pPr>
    </w:lvl>
    <w:lvl w:ilvl="1" w:tplc="62FE3DC6">
      <w:start w:val="1"/>
      <w:numFmt w:val="decimal"/>
      <w:lvlText w:val="%2."/>
      <w:lvlJc w:val="left"/>
      <w:pPr>
        <w:ind w:left="1440" w:hanging="360"/>
      </w:pPr>
      <w:rPr>
        <w:rFonts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B0862"/>
    <w:multiLevelType w:val="hybridMultilevel"/>
    <w:tmpl w:val="9078B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86856"/>
    <w:multiLevelType w:val="hybridMultilevel"/>
    <w:tmpl w:val="51664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E2A4A"/>
    <w:multiLevelType w:val="hybridMultilevel"/>
    <w:tmpl w:val="29EEED5C"/>
    <w:lvl w:ilvl="0" w:tplc="FFFFFFFF">
      <w:start w:val="1"/>
      <w:numFmt w:val="decimal"/>
      <w:lvlText w:val="%1."/>
      <w:lvlJc w:val="left"/>
      <w:pPr>
        <w:ind w:left="720" w:hanging="360"/>
      </w:pPr>
    </w:lvl>
    <w:lvl w:ilvl="1" w:tplc="FFFFFFFF">
      <w:start w:val="1"/>
      <w:numFmt w:val="decimal"/>
      <w:lvlText w:val="%2."/>
      <w:lvlJc w:val="left"/>
      <w:pPr>
        <w:ind w:left="1440" w:hanging="360"/>
      </w:pPr>
      <w:rPr>
        <w:rFonts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F1A0F"/>
    <w:multiLevelType w:val="hybridMultilevel"/>
    <w:tmpl w:val="64684C82"/>
    <w:lvl w:ilvl="0" w:tplc="289EA5F6">
      <w:start w:val="1"/>
      <w:numFmt w:val="decimal"/>
      <w:lvlText w:val="%1."/>
      <w:lvlJc w:val="left"/>
      <w:pPr>
        <w:ind w:left="360" w:hanging="360"/>
      </w:pPr>
      <w:rPr>
        <w:rFonts w:hint="default"/>
        <w:i/>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0525832"/>
    <w:multiLevelType w:val="hybridMultilevel"/>
    <w:tmpl w:val="A65CA9A6"/>
    <w:lvl w:ilvl="0" w:tplc="FC1C82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432AD0"/>
    <w:multiLevelType w:val="hybridMultilevel"/>
    <w:tmpl w:val="7A2C6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0A659E"/>
    <w:multiLevelType w:val="hybridMultilevel"/>
    <w:tmpl w:val="29EEED5C"/>
    <w:lvl w:ilvl="0" w:tplc="FFFFFFFF">
      <w:start w:val="1"/>
      <w:numFmt w:val="decimal"/>
      <w:lvlText w:val="%1."/>
      <w:lvlJc w:val="left"/>
      <w:pPr>
        <w:ind w:left="720" w:hanging="360"/>
      </w:pPr>
    </w:lvl>
    <w:lvl w:ilvl="1" w:tplc="FFFFFFFF">
      <w:start w:val="1"/>
      <w:numFmt w:val="decimal"/>
      <w:lvlText w:val="%2."/>
      <w:lvlJc w:val="left"/>
      <w:pPr>
        <w:ind w:left="1440" w:hanging="360"/>
      </w:pPr>
      <w:rPr>
        <w:rFonts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8E6C33"/>
    <w:multiLevelType w:val="hybridMultilevel"/>
    <w:tmpl w:val="6E1EDDA0"/>
    <w:lvl w:ilvl="0" w:tplc="84401D5A">
      <w:start w:val="1"/>
      <w:numFmt w:val="decimal"/>
      <w:lvlText w:val="%1."/>
      <w:lvlJc w:val="left"/>
      <w:pPr>
        <w:ind w:left="1800" w:hanging="360"/>
      </w:pPr>
      <w:rPr>
        <w:rFonts w:cs="Apple Chancery"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54572AD"/>
    <w:multiLevelType w:val="hybridMultilevel"/>
    <w:tmpl w:val="B074F28E"/>
    <w:lvl w:ilvl="0" w:tplc="011C02B8">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7AF22E0"/>
    <w:multiLevelType w:val="hybridMultilevel"/>
    <w:tmpl w:val="29EEED5C"/>
    <w:lvl w:ilvl="0" w:tplc="FFFFFFFF">
      <w:start w:val="1"/>
      <w:numFmt w:val="decimal"/>
      <w:lvlText w:val="%1."/>
      <w:lvlJc w:val="left"/>
      <w:pPr>
        <w:ind w:left="720" w:hanging="360"/>
      </w:pPr>
    </w:lvl>
    <w:lvl w:ilvl="1" w:tplc="FFFFFFFF">
      <w:start w:val="1"/>
      <w:numFmt w:val="decimal"/>
      <w:lvlText w:val="%2."/>
      <w:lvlJc w:val="left"/>
      <w:pPr>
        <w:ind w:left="1440" w:hanging="360"/>
      </w:pPr>
      <w:rPr>
        <w:rFonts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A72091"/>
    <w:multiLevelType w:val="hybridMultilevel"/>
    <w:tmpl w:val="53A41EB6"/>
    <w:lvl w:ilvl="0" w:tplc="BD40D544">
      <w:start w:val="1"/>
      <w:numFmt w:val="decimal"/>
      <w:lvlText w:val="%1."/>
      <w:lvlJc w:val="left"/>
      <w:pPr>
        <w:ind w:left="1800" w:hanging="360"/>
      </w:pPr>
      <w:rPr>
        <w:rFonts w:cs="Apple Chancery"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2744ED0"/>
    <w:multiLevelType w:val="hybridMultilevel"/>
    <w:tmpl w:val="29EEED5C"/>
    <w:lvl w:ilvl="0" w:tplc="FFFFFFFF">
      <w:start w:val="1"/>
      <w:numFmt w:val="decimal"/>
      <w:lvlText w:val="%1."/>
      <w:lvlJc w:val="left"/>
      <w:pPr>
        <w:ind w:left="720" w:hanging="360"/>
      </w:pPr>
    </w:lvl>
    <w:lvl w:ilvl="1" w:tplc="FFFFFFFF">
      <w:start w:val="1"/>
      <w:numFmt w:val="decimal"/>
      <w:lvlText w:val="%2."/>
      <w:lvlJc w:val="left"/>
      <w:pPr>
        <w:ind w:left="1440" w:hanging="360"/>
      </w:pPr>
      <w:rPr>
        <w:rFonts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E26AE8"/>
    <w:multiLevelType w:val="hybridMultilevel"/>
    <w:tmpl w:val="F88462F8"/>
    <w:lvl w:ilvl="0" w:tplc="0580464A">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BEF7BF6"/>
    <w:multiLevelType w:val="hybridMultilevel"/>
    <w:tmpl w:val="DE2602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DC6867"/>
    <w:multiLevelType w:val="hybridMultilevel"/>
    <w:tmpl w:val="416E87A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0FE2224"/>
    <w:multiLevelType w:val="hybridMultilevel"/>
    <w:tmpl w:val="89B09664"/>
    <w:lvl w:ilvl="0" w:tplc="7B12D8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F5095"/>
    <w:multiLevelType w:val="hybridMultilevel"/>
    <w:tmpl w:val="5ED45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A710F0"/>
    <w:multiLevelType w:val="hybridMultilevel"/>
    <w:tmpl w:val="29EEED5C"/>
    <w:lvl w:ilvl="0" w:tplc="FFFFFFFF">
      <w:start w:val="1"/>
      <w:numFmt w:val="decimal"/>
      <w:lvlText w:val="%1."/>
      <w:lvlJc w:val="left"/>
      <w:pPr>
        <w:ind w:left="720" w:hanging="360"/>
      </w:pPr>
    </w:lvl>
    <w:lvl w:ilvl="1" w:tplc="FFFFFFFF">
      <w:start w:val="1"/>
      <w:numFmt w:val="decimal"/>
      <w:lvlText w:val="%2."/>
      <w:lvlJc w:val="left"/>
      <w:pPr>
        <w:ind w:left="1440" w:hanging="360"/>
      </w:pPr>
      <w:rPr>
        <w:rFonts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3F09CB"/>
    <w:multiLevelType w:val="hybridMultilevel"/>
    <w:tmpl w:val="EFF4E670"/>
    <w:lvl w:ilvl="0" w:tplc="9D623C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577879"/>
    <w:multiLevelType w:val="hybridMultilevel"/>
    <w:tmpl w:val="29EEED5C"/>
    <w:lvl w:ilvl="0" w:tplc="FFFFFFFF">
      <w:start w:val="1"/>
      <w:numFmt w:val="decimal"/>
      <w:lvlText w:val="%1."/>
      <w:lvlJc w:val="left"/>
      <w:pPr>
        <w:ind w:left="720" w:hanging="360"/>
      </w:pPr>
    </w:lvl>
    <w:lvl w:ilvl="1" w:tplc="FFFFFFFF">
      <w:start w:val="1"/>
      <w:numFmt w:val="decimal"/>
      <w:lvlText w:val="%2."/>
      <w:lvlJc w:val="left"/>
      <w:pPr>
        <w:ind w:left="1440" w:hanging="360"/>
      </w:pPr>
      <w:rPr>
        <w:rFonts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0857A8"/>
    <w:multiLevelType w:val="hybridMultilevel"/>
    <w:tmpl w:val="3F08A006"/>
    <w:lvl w:ilvl="0" w:tplc="250A57A8">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3" w15:restartNumberingAfterBreak="0">
    <w:nsid w:val="61B46F67"/>
    <w:multiLevelType w:val="multilevel"/>
    <w:tmpl w:val="0D9E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ED2F70"/>
    <w:multiLevelType w:val="multilevel"/>
    <w:tmpl w:val="4FE69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201C06"/>
    <w:multiLevelType w:val="hybridMultilevel"/>
    <w:tmpl w:val="29EEED5C"/>
    <w:lvl w:ilvl="0" w:tplc="FFFFFFFF">
      <w:start w:val="1"/>
      <w:numFmt w:val="decimal"/>
      <w:lvlText w:val="%1."/>
      <w:lvlJc w:val="left"/>
      <w:pPr>
        <w:ind w:left="720" w:hanging="360"/>
      </w:pPr>
    </w:lvl>
    <w:lvl w:ilvl="1" w:tplc="FFFFFFFF">
      <w:start w:val="1"/>
      <w:numFmt w:val="decimal"/>
      <w:lvlText w:val="%2."/>
      <w:lvlJc w:val="left"/>
      <w:pPr>
        <w:ind w:left="1440" w:hanging="360"/>
      </w:pPr>
      <w:rPr>
        <w:rFonts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B783354"/>
    <w:multiLevelType w:val="hybridMultilevel"/>
    <w:tmpl w:val="29EEED5C"/>
    <w:lvl w:ilvl="0" w:tplc="FFFFFFFF">
      <w:start w:val="1"/>
      <w:numFmt w:val="decimal"/>
      <w:lvlText w:val="%1."/>
      <w:lvlJc w:val="left"/>
      <w:pPr>
        <w:ind w:left="720" w:hanging="360"/>
      </w:pPr>
    </w:lvl>
    <w:lvl w:ilvl="1" w:tplc="FFFFFFFF">
      <w:start w:val="1"/>
      <w:numFmt w:val="decimal"/>
      <w:lvlText w:val="%2."/>
      <w:lvlJc w:val="left"/>
      <w:pPr>
        <w:ind w:left="1440" w:hanging="360"/>
      </w:pPr>
      <w:rPr>
        <w:rFonts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C52000"/>
    <w:multiLevelType w:val="hybridMultilevel"/>
    <w:tmpl w:val="76B68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A42931"/>
    <w:multiLevelType w:val="hybridMultilevel"/>
    <w:tmpl w:val="E872E5D6"/>
    <w:lvl w:ilvl="0" w:tplc="289EA5F6">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1118D1"/>
    <w:multiLevelType w:val="hybridMultilevel"/>
    <w:tmpl w:val="29EEED5C"/>
    <w:lvl w:ilvl="0" w:tplc="FFFFFFFF">
      <w:start w:val="1"/>
      <w:numFmt w:val="decimal"/>
      <w:lvlText w:val="%1."/>
      <w:lvlJc w:val="left"/>
      <w:pPr>
        <w:ind w:left="720" w:hanging="360"/>
      </w:pPr>
    </w:lvl>
    <w:lvl w:ilvl="1" w:tplc="FFFFFFFF">
      <w:start w:val="1"/>
      <w:numFmt w:val="decimal"/>
      <w:lvlText w:val="%2."/>
      <w:lvlJc w:val="left"/>
      <w:pPr>
        <w:ind w:left="1440" w:hanging="360"/>
      </w:pPr>
      <w:rPr>
        <w:rFonts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7125193"/>
    <w:multiLevelType w:val="hybridMultilevel"/>
    <w:tmpl w:val="C9622912"/>
    <w:lvl w:ilvl="0" w:tplc="03BE0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E137503"/>
    <w:multiLevelType w:val="multilevel"/>
    <w:tmpl w:val="A43AE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9063315">
    <w:abstractNumId w:val="5"/>
  </w:num>
  <w:num w:numId="2" w16cid:durableId="1039402140">
    <w:abstractNumId w:val="22"/>
  </w:num>
  <w:num w:numId="3" w16cid:durableId="818882921">
    <w:abstractNumId w:val="0"/>
  </w:num>
  <w:num w:numId="4" w16cid:durableId="1533836330">
    <w:abstractNumId w:val="16"/>
  </w:num>
  <w:num w:numId="5" w16cid:durableId="298925182">
    <w:abstractNumId w:val="12"/>
  </w:num>
  <w:num w:numId="6" w16cid:durableId="1025906687">
    <w:abstractNumId w:val="9"/>
  </w:num>
  <w:num w:numId="7" w16cid:durableId="1402874849">
    <w:abstractNumId w:val="10"/>
  </w:num>
  <w:num w:numId="8" w16cid:durableId="1107431377">
    <w:abstractNumId w:val="14"/>
  </w:num>
  <w:num w:numId="9" w16cid:durableId="272590215">
    <w:abstractNumId w:val="17"/>
  </w:num>
  <w:num w:numId="10" w16cid:durableId="1219705332">
    <w:abstractNumId w:val="28"/>
  </w:num>
  <w:num w:numId="11" w16cid:durableId="1954048290">
    <w:abstractNumId w:val="6"/>
  </w:num>
  <w:num w:numId="12" w16cid:durableId="82341229">
    <w:abstractNumId w:val="7"/>
  </w:num>
  <w:num w:numId="13" w16cid:durableId="253781753">
    <w:abstractNumId w:val="18"/>
  </w:num>
  <w:num w:numId="14" w16cid:durableId="597494153">
    <w:abstractNumId w:val="15"/>
  </w:num>
  <w:num w:numId="15" w16cid:durableId="466318219">
    <w:abstractNumId w:val="31"/>
  </w:num>
  <w:num w:numId="16" w16cid:durableId="767316235">
    <w:abstractNumId w:val="24"/>
  </w:num>
  <w:num w:numId="17" w16cid:durableId="485974663">
    <w:abstractNumId w:val="23"/>
  </w:num>
  <w:num w:numId="18" w16cid:durableId="1137262452">
    <w:abstractNumId w:val="1"/>
  </w:num>
  <w:num w:numId="19" w16cid:durableId="228924297">
    <w:abstractNumId w:val="21"/>
  </w:num>
  <w:num w:numId="20" w16cid:durableId="1299841529">
    <w:abstractNumId w:val="26"/>
  </w:num>
  <w:num w:numId="21" w16cid:durableId="1298026872">
    <w:abstractNumId w:val="13"/>
  </w:num>
  <w:num w:numId="22" w16cid:durableId="779104968">
    <w:abstractNumId w:val="29"/>
  </w:num>
  <w:num w:numId="23" w16cid:durableId="1100953282">
    <w:abstractNumId w:val="25"/>
  </w:num>
  <w:num w:numId="24" w16cid:durableId="1983268550">
    <w:abstractNumId w:val="19"/>
  </w:num>
  <w:num w:numId="25" w16cid:durableId="920874503">
    <w:abstractNumId w:val="20"/>
  </w:num>
  <w:num w:numId="26" w16cid:durableId="486633328">
    <w:abstractNumId w:val="11"/>
  </w:num>
  <w:num w:numId="27" w16cid:durableId="578949157">
    <w:abstractNumId w:val="8"/>
  </w:num>
  <w:num w:numId="28" w16cid:durableId="475218407">
    <w:abstractNumId w:val="4"/>
  </w:num>
  <w:num w:numId="29" w16cid:durableId="1094203753">
    <w:abstractNumId w:val="27"/>
  </w:num>
  <w:num w:numId="30" w16cid:durableId="337731128">
    <w:abstractNumId w:val="2"/>
  </w:num>
  <w:num w:numId="31" w16cid:durableId="1932010545">
    <w:abstractNumId w:val="3"/>
  </w:num>
  <w:num w:numId="32" w16cid:durableId="1307122449">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8C"/>
    <w:rsid w:val="00000F06"/>
    <w:rsid w:val="000043B0"/>
    <w:rsid w:val="000043B7"/>
    <w:rsid w:val="000046D0"/>
    <w:rsid w:val="0000472E"/>
    <w:rsid w:val="00004907"/>
    <w:rsid w:val="00004B5D"/>
    <w:rsid w:val="00004CD1"/>
    <w:rsid w:val="0000606C"/>
    <w:rsid w:val="00010CA1"/>
    <w:rsid w:val="00011FC9"/>
    <w:rsid w:val="00013078"/>
    <w:rsid w:val="00014391"/>
    <w:rsid w:val="000147CF"/>
    <w:rsid w:val="00014EBE"/>
    <w:rsid w:val="0001550A"/>
    <w:rsid w:val="00015626"/>
    <w:rsid w:val="00017C9E"/>
    <w:rsid w:val="00021360"/>
    <w:rsid w:val="00021D36"/>
    <w:rsid w:val="00022458"/>
    <w:rsid w:val="00023164"/>
    <w:rsid w:val="000233A5"/>
    <w:rsid w:val="000242B9"/>
    <w:rsid w:val="00024E3D"/>
    <w:rsid w:val="00025577"/>
    <w:rsid w:val="00026384"/>
    <w:rsid w:val="000275E3"/>
    <w:rsid w:val="0003023F"/>
    <w:rsid w:val="00030DC8"/>
    <w:rsid w:val="00032777"/>
    <w:rsid w:val="000332C8"/>
    <w:rsid w:val="00033E37"/>
    <w:rsid w:val="00034511"/>
    <w:rsid w:val="000346CA"/>
    <w:rsid w:val="00034FCB"/>
    <w:rsid w:val="00036E4F"/>
    <w:rsid w:val="000375F5"/>
    <w:rsid w:val="00041AF0"/>
    <w:rsid w:val="000420EF"/>
    <w:rsid w:val="000424FF"/>
    <w:rsid w:val="000437F7"/>
    <w:rsid w:val="000449C3"/>
    <w:rsid w:val="00050224"/>
    <w:rsid w:val="00050598"/>
    <w:rsid w:val="000513DE"/>
    <w:rsid w:val="000525B2"/>
    <w:rsid w:val="000548FE"/>
    <w:rsid w:val="0005495A"/>
    <w:rsid w:val="00055190"/>
    <w:rsid w:val="000553EA"/>
    <w:rsid w:val="00057097"/>
    <w:rsid w:val="000571D8"/>
    <w:rsid w:val="00060754"/>
    <w:rsid w:val="00061E11"/>
    <w:rsid w:val="00062D46"/>
    <w:rsid w:val="00063875"/>
    <w:rsid w:val="00063DF7"/>
    <w:rsid w:val="0006456A"/>
    <w:rsid w:val="00066289"/>
    <w:rsid w:val="000675EA"/>
    <w:rsid w:val="00070045"/>
    <w:rsid w:val="000709C3"/>
    <w:rsid w:val="000716F4"/>
    <w:rsid w:val="00074B5A"/>
    <w:rsid w:val="000756DF"/>
    <w:rsid w:val="0007615A"/>
    <w:rsid w:val="000826B4"/>
    <w:rsid w:val="00082FF5"/>
    <w:rsid w:val="00083464"/>
    <w:rsid w:val="0008459A"/>
    <w:rsid w:val="000859A0"/>
    <w:rsid w:val="00085A44"/>
    <w:rsid w:val="000871CC"/>
    <w:rsid w:val="00090D16"/>
    <w:rsid w:val="0009195F"/>
    <w:rsid w:val="000927EB"/>
    <w:rsid w:val="0009483A"/>
    <w:rsid w:val="00095358"/>
    <w:rsid w:val="000970CB"/>
    <w:rsid w:val="00097583"/>
    <w:rsid w:val="000A0CAD"/>
    <w:rsid w:val="000A2D86"/>
    <w:rsid w:val="000A3656"/>
    <w:rsid w:val="000A36FB"/>
    <w:rsid w:val="000A3818"/>
    <w:rsid w:val="000A3A37"/>
    <w:rsid w:val="000A4FB3"/>
    <w:rsid w:val="000A5865"/>
    <w:rsid w:val="000A659C"/>
    <w:rsid w:val="000A662C"/>
    <w:rsid w:val="000A73BA"/>
    <w:rsid w:val="000A73CD"/>
    <w:rsid w:val="000A7751"/>
    <w:rsid w:val="000A7917"/>
    <w:rsid w:val="000B02E3"/>
    <w:rsid w:val="000B180E"/>
    <w:rsid w:val="000B1BCF"/>
    <w:rsid w:val="000B24E8"/>
    <w:rsid w:val="000B4597"/>
    <w:rsid w:val="000B4E48"/>
    <w:rsid w:val="000B5BB7"/>
    <w:rsid w:val="000B629B"/>
    <w:rsid w:val="000B7601"/>
    <w:rsid w:val="000C01A5"/>
    <w:rsid w:val="000C0991"/>
    <w:rsid w:val="000C0C5D"/>
    <w:rsid w:val="000C1C7A"/>
    <w:rsid w:val="000C24CA"/>
    <w:rsid w:val="000C255E"/>
    <w:rsid w:val="000C270A"/>
    <w:rsid w:val="000C36C8"/>
    <w:rsid w:val="000C436B"/>
    <w:rsid w:val="000C4441"/>
    <w:rsid w:val="000C4ACC"/>
    <w:rsid w:val="000C5CB8"/>
    <w:rsid w:val="000D0482"/>
    <w:rsid w:val="000D0EA7"/>
    <w:rsid w:val="000D1600"/>
    <w:rsid w:val="000D242E"/>
    <w:rsid w:val="000D26FA"/>
    <w:rsid w:val="000D3064"/>
    <w:rsid w:val="000D44ED"/>
    <w:rsid w:val="000D4C2E"/>
    <w:rsid w:val="000D4E9A"/>
    <w:rsid w:val="000E01E7"/>
    <w:rsid w:val="000E02DC"/>
    <w:rsid w:val="000E062C"/>
    <w:rsid w:val="000E08F0"/>
    <w:rsid w:val="000E0985"/>
    <w:rsid w:val="000E0DD7"/>
    <w:rsid w:val="000E41FC"/>
    <w:rsid w:val="000E4B65"/>
    <w:rsid w:val="000E6D3E"/>
    <w:rsid w:val="000E7367"/>
    <w:rsid w:val="000E737E"/>
    <w:rsid w:val="000F0DA9"/>
    <w:rsid w:val="000F1A15"/>
    <w:rsid w:val="000F22A3"/>
    <w:rsid w:val="000F3CD2"/>
    <w:rsid w:val="000F4EB0"/>
    <w:rsid w:val="000F749B"/>
    <w:rsid w:val="000F7B38"/>
    <w:rsid w:val="00101575"/>
    <w:rsid w:val="00101AEA"/>
    <w:rsid w:val="00101B2F"/>
    <w:rsid w:val="00101F25"/>
    <w:rsid w:val="0010254C"/>
    <w:rsid w:val="00102CEE"/>
    <w:rsid w:val="001031C1"/>
    <w:rsid w:val="0010360F"/>
    <w:rsid w:val="00103706"/>
    <w:rsid w:val="00103FBE"/>
    <w:rsid w:val="001045C1"/>
    <w:rsid w:val="00104889"/>
    <w:rsid w:val="0010562D"/>
    <w:rsid w:val="001056C3"/>
    <w:rsid w:val="00105786"/>
    <w:rsid w:val="00106FC5"/>
    <w:rsid w:val="0010721C"/>
    <w:rsid w:val="001105F9"/>
    <w:rsid w:val="00110776"/>
    <w:rsid w:val="0011117E"/>
    <w:rsid w:val="00111306"/>
    <w:rsid w:val="001118DB"/>
    <w:rsid w:val="0011248A"/>
    <w:rsid w:val="00112B8B"/>
    <w:rsid w:val="00114709"/>
    <w:rsid w:val="00114DFE"/>
    <w:rsid w:val="001154A0"/>
    <w:rsid w:val="001160F3"/>
    <w:rsid w:val="001165F6"/>
    <w:rsid w:val="00120BBE"/>
    <w:rsid w:val="00120F76"/>
    <w:rsid w:val="001211E8"/>
    <w:rsid w:val="00121824"/>
    <w:rsid w:val="001227E4"/>
    <w:rsid w:val="001227FE"/>
    <w:rsid w:val="00123070"/>
    <w:rsid w:val="0012331F"/>
    <w:rsid w:val="00123639"/>
    <w:rsid w:val="00124C93"/>
    <w:rsid w:val="00125101"/>
    <w:rsid w:val="00125450"/>
    <w:rsid w:val="00126809"/>
    <w:rsid w:val="00126D43"/>
    <w:rsid w:val="00127D64"/>
    <w:rsid w:val="001320F3"/>
    <w:rsid w:val="001328FC"/>
    <w:rsid w:val="0013457E"/>
    <w:rsid w:val="00134EA0"/>
    <w:rsid w:val="00136325"/>
    <w:rsid w:val="0013641E"/>
    <w:rsid w:val="001364DE"/>
    <w:rsid w:val="00137719"/>
    <w:rsid w:val="00140AFD"/>
    <w:rsid w:val="00143124"/>
    <w:rsid w:val="0014363D"/>
    <w:rsid w:val="00143DFD"/>
    <w:rsid w:val="00143FC6"/>
    <w:rsid w:val="001443E7"/>
    <w:rsid w:val="00146F0E"/>
    <w:rsid w:val="001525CD"/>
    <w:rsid w:val="00154A78"/>
    <w:rsid w:val="0015509D"/>
    <w:rsid w:val="001568E4"/>
    <w:rsid w:val="00160100"/>
    <w:rsid w:val="001607A2"/>
    <w:rsid w:val="0016182F"/>
    <w:rsid w:val="00161D3C"/>
    <w:rsid w:val="00162694"/>
    <w:rsid w:val="00162C4D"/>
    <w:rsid w:val="00163704"/>
    <w:rsid w:val="00165583"/>
    <w:rsid w:val="001658F3"/>
    <w:rsid w:val="00166885"/>
    <w:rsid w:val="001705EA"/>
    <w:rsid w:val="00170759"/>
    <w:rsid w:val="00172811"/>
    <w:rsid w:val="001737E7"/>
    <w:rsid w:val="0017401D"/>
    <w:rsid w:val="00180CCB"/>
    <w:rsid w:val="001821AA"/>
    <w:rsid w:val="001825A0"/>
    <w:rsid w:val="00183472"/>
    <w:rsid w:val="00183F92"/>
    <w:rsid w:val="0018511C"/>
    <w:rsid w:val="00185B16"/>
    <w:rsid w:val="00187815"/>
    <w:rsid w:val="00187C52"/>
    <w:rsid w:val="001908BF"/>
    <w:rsid w:val="00190E7C"/>
    <w:rsid w:val="001916FA"/>
    <w:rsid w:val="001919F6"/>
    <w:rsid w:val="00192D1B"/>
    <w:rsid w:val="0019483E"/>
    <w:rsid w:val="0019702B"/>
    <w:rsid w:val="001A030C"/>
    <w:rsid w:val="001A06D2"/>
    <w:rsid w:val="001A2BDC"/>
    <w:rsid w:val="001A5116"/>
    <w:rsid w:val="001A53F2"/>
    <w:rsid w:val="001A5EBB"/>
    <w:rsid w:val="001B08F4"/>
    <w:rsid w:val="001B1179"/>
    <w:rsid w:val="001B2121"/>
    <w:rsid w:val="001B2E95"/>
    <w:rsid w:val="001B4196"/>
    <w:rsid w:val="001B4C9D"/>
    <w:rsid w:val="001C038A"/>
    <w:rsid w:val="001C3613"/>
    <w:rsid w:val="001C378A"/>
    <w:rsid w:val="001C4829"/>
    <w:rsid w:val="001C4C13"/>
    <w:rsid w:val="001D1320"/>
    <w:rsid w:val="001D1545"/>
    <w:rsid w:val="001D2542"/>
    <w:rsid w:val="001D2808"/>
    <w:rsid w:val="001D31BF"/>
    <w:rsid w:val="001D31D1"/>
    <w:rsid w:val="001D3AF2"/>
    <w:rsid w:val="001D593E"/>
    <w:rsid w:val="001D6A99"/>
    <w:rsid w:val="001D7464"/>
    <w:rsid w:val="001D75BF"/>
    <w:rsid w:val="001D771B"/>
    <w:rsid w:val="001D7FAB"/>
    <w:rsid w:val="001E064A"/>
    <w:rsid w:val="001E06F6"/>
    <w:rsid w:val="001E0C64"/>
    <w:rsid w:val="001E1586"/>
    <w:rsid w:val="001E1A44"/>
    <w:rsid w:val="001E2E0D"/>
    <w:rsid w:val="001E38D6"/>
    <w:rsid w:val="001E3BDB"/>
    <w:rsid w:val="001E49BD"/>
    <w:rsid w:val="001E539B"/>
    <w:rsid w:val="001E631E"/>
    <w:rsid w:val="001F133A"/>
    <w:rsid w:val="001F15A8"/>
    <w:rsid w:val="001F30CD"/>
    <w:rsid w:val="001F328C"/>
    <w:rsid w:val="001F3D50"/>
    <w:rsid w:val="001F45EF"/>
    <w:rsid w:val="001F4EE1"/>
    <w:rsid w:val="001F52FE"/>
    <w:rsid w:val="001F54F7"/>
    <w:rsid w:val="001F56DE"/>
    <w:rsid w:val="001F6E42"/>
    <w:rsid w:val="001F7424"/>
    <w:rsid w:val="0020178A"/>
    <w:rsid w:val="002023E3"/>
    <w:rsid w:val="00202BD1"/>
    <w:rsid w:val="002036A5"/>
    <w:rsid w:val="00204145"/>
    <w:rsid w:val="00206840"/>
    <w:rsid w:val="00207742"/>
    <w:rsid w:val="00210047"/>
    <w:rsid w:val="00210157"/>
    <w:rsid w:val="002108A0"/>
    <w:rsid w:val="00212A0D"/>
    <w:rsid w:val="00212C41"/>
    <w:rsid w:val="00214943"/>
    <w:rsid w:val="00215547"/>
    <w:rsid w:val="002158CC"/>
    <w:rsid w:val="00215D60"/>
    <w:rsid w:val="002201A5"/>
    <w:rsid w:val="002206B6"/>
    <w:rsid w:val="00220753"/>
    <w:rsid w:val="00221849"/>
    <w:rsid w:val="00222E86"/>
    <w:rsid w:val="00225B7C"/>
    <w:rsid w:val="00225EA1"/>
    <w:rsid w:val="0022627C"/>
    <w:rsid w:val="0023095F"/>
    <w:rsid w:val="00230B24"/>
    <w:rsid w:val="00230C5F"/>
    <w:rsid w:val="002332A4"/>
    <w:rsid w:val="0023368C"/>
    <w:rsid w:val="00234864"/>
    <w:rsid w:val="00235229"/>
    <w:rsid w:val="002356A5"/>
    <w:rsid w:val="00237614"/>
    <w:rsid w:val="0024145B"/>
    <w:rsid w:val="00241B5B"/>
    <w:rsid w:val="0024217B"/>
    <w:rsid w:val="00242B8D"/>
    <w:rsid w:val="0024352B"/>
    <w:rsid w:val="00245261"/>
    <w:rsid w:val="00250EB2"/>
    <w:rsid w:val="00252265"/>
    <w:rsid w:val="0025251C"/>
    <w:rsid w:val="002530EA"/>
    <w:rsid w:val="002543FA"/>
    <w:rsid w:val="00254464"/>
    <w:rsid w:val="00254C33"/>
    <w:rsid w:val="0025750B"/>
    <w:rsid w:val="0026145A"/>
    <w:rsid w:val="00261BE4"/>
    <w:rsid w:val="0026238C"/>
    <w:rsid w:val="0026248D"/>
    <w:rsid w:val="00264E00"/>
    <w:rsid w:val="00266D4B"/>
    <w:rsid w:val="0026703C"/>
    <w:rsid w:val="00267F21"/>
    <w:rsid w:val="00271378"/>
    <w:rsid w:val="00272A5C"/>
    <w:rsid w:val="00273489"/>
    <w:rsid w:val="002739DC"/>
    <w:rsid w:val="002756BA"/>
    <w:rsid w:val="00276AC7"/>
    <w:rsid w:val="00277AA7"/>
    <w:rsid w:val="00277FE2"/>
    <w:rsid w:val="00280926"/>
    <w:rsid w:val="00281376"/>
    <w:rsid w:val="00281574"/>
    <w:rsid w:val="002822F4"/>
    <w:rsid w:val="002823C3"/>
    <w:rsid w:val="00282C52"/>
    <w:rsid w:val="0028358E"/>
    <w:rsid w:val="0028498A"/>
    <w:rsid w:val="00286684"/>
    <w:rsid w:val="00286E79"/>
    <w:rsid w:val="0028772D"/>
    <w:rsid w:val="00287ACE"/>
    <w:rsid w:val="00290143"/>
    <w:rsid w:val="002902E8"/>
    <w:rsid w:val="00290E6D"/>
    <w:rsid w:val="00291702"/>
    <w:rsid w:val="002917C1"/>
    <w:rsid w:val="00292339"/>
    <w:rsid w:val="00293545"/>
    <w:rsid w:val="00293B1A"/>
    <w:rsid w:val="0029496E"/>
    <w:rsid w:val="0029567D"/>
    <w:rsid w:val="00296060"/>
    <w:rsid w:val="00297811"/>
    <w:rsid w:val="002A1581"/>
    <w:rsid w:val="002A1EDA"/>
    <w:rsid w:val="002A44A8"/>
    <w:rsid w:val="002A47CB"/>
    <w:rsid w:val="002A6A13"/>
    <w:rsid w:val="002B06FF"/>
    <w:rsid w:val="002B0758"/>
    <w:rsid w:val="002B225A"/>
    <w:rsid w:val="002B466C"/>
    <w:rsid w:val="002B58EB"/>
    <w:rsid w:val="002B64FD"/>
    <w:rsid w:val="002B773D"/>
    <w:rsid w:val="002C00EB"/>
    <w:rsid w:val="002C072D"/>
    <w:rsid w:val="002C0FCE"/>
    <w:rsid w:val="002C105E"/>
    <w:rsid w:val="002C1151"/>
    <w:rsid w:val="002C203C"/>
    <w:rsid w:val="002C3A46"/>
    <w:rsid w:val="002C5421"/>
    <w:rsid w:val="002C573B"/>
    <w:rsid w:val="002C67D3"/>
    <w:rsid w:val="002C68AF"/>
    <w:rsid w:val="002C7142"/>
    <w:rsid w:val="002D0DBF"/>
    <w:rsid w:val="002D2100"/>
    <w:rsid w:val="002D3164"/>
    <w:rsid w:val="002D372B"/>
    <w:rsid w:val="002D3EAA"/>
    <w:rsid w:val="002D5F5B"/>
    <w:rsid w:val="002D73A0"/>
    <w:rsid w:val="002E00BB"/>
    <w:rsid w:val="002E0275"/>
    <w:rsid w:val="002E15DE"/>
    <w:rsid w:val="002E1BC2"/>
    <w:rsid w:val="002E2995"/>
    <w:rsid w:val="002E2DF7"/>
    <w:rsid w:val="002E3284"/>
    <w:rsid w:val="002E3BB8"/>
    <w:rsid w:val="002E43B2"/>
    <w:rsid w:val="002E4ABA"/>
    <w:rsid w:val="002E5BD7"/>
    <w:rsid w:val="002E5ED5"/>
    <w:rsid w:val="002E734A"/>
    <w:rsid w:val="002E7DD4"/>
    <w:rsid w:val="002F07BE"/>
    <w:rsid w:val="002F26D3"/>
    <w:rsid w:val="002F293B"/>
    <w:rsid w:val="002F2A15"/>
    <w:rsid w:val="002F4AD8"/>
    <w:rsid w:val="002F5FDD"/>
    <w:rsid w:val="002F61CD"/>
    <w:rsid w:val="002F6FBB"/>
    <w:rsid w:val="002F7D0B"/>
    <w:rsid w:val="00301F45"/>
    <w:rsid w:val="00302676"/>
    <w:rsid w:val="00305A82"/>
    <w:rsid w:val="00305D84"/>
    <w:rsid w:val="00306AB5"/>
    <w:rsid w:val="00307DA4"/>
    <w:rsid w:val="0031144C"/>
    <w:rsid w:val="00312165"/>
    <w:rsid w:val="003123F7"/>
    <w:rsid w:val="0031284D"/>
    <w:rsid w:val="003128EF"/>
    <w:rsid w:val="003146C8"/>
    <w:rsid w:val="00314A1D"/>
    <w:rsid w:val="003151FF"/>
    <w:rsid w:val="003159B5"/>
    <w:rsid w:val="00315A7E"/>
    <w:rsid w:val="00316C88"/>
    <w:rsid w:val="00316D4D"/>
    <w:rsid w:val="003176C7"/>
    <w:rsid w:val="00317EC4"/>
    <w:rsid w:val="003206E4"/>
    <w:rsid w:val="0032094E"/>
    <w:rsid w:val="00321EC4"/>
    <w:rsid w:val="003222E3"/>
    <w:rsid w:val="00322683"/>
    <w:rsid w:val="00322BCE"/>
    <w:rsid w:val="00322EBD"/>
    <w:rsid w:val="00323B31"/>
    <w:rsid w:val="00323BB7"/>
    <w:rsid w:val="003253D4"/>
    <w:rsid w:val="00325BB8"/>
    <w:rsid w:val="00327B68"/>
    <w:rsid w:val="00330004"/>
    <w:rsid w:val="00331C8A"/>
    <w:rsid w:val="00333A5F"/>
    <w:rsid w:val="00333AFC"/>
    <w:rsid w:val="00334641"/>
    <w:rsid w:val="00335F1C"/>
    <w:rsid w:val="00336B32"/>
    <w:rsid w:val="00336BD4"/>
    <w:rsid w:val="003379E6"/>
    <w:rsid w:val="00342B6B"/>
    <w:rsid w:val="0034350B"/>
    <w:rsid w:val="003442EC"/>
    <w:rsid w:val="00344F8F"/>
    <w:rsid w:val="003473F1"/>
    <w:rsid w:val="003474CE"/>
    <w:rsid w:val="003500F8"/>
    <w:rsid w:val="00350EDE"/>
    <w:rsid w:val="00352067"/>
    <w:rsid w:val="00352533"/>
    <w:rsid w:val="00352784"/>
    <w:rsid w:val="00355563"/>
    <w:rsid w:val="00355EEE"/>
    <w:rsid w:val="00356053"/>
    <w:rsid w:val="003561E2"/>
    <w:rsid w:val="0035640C"/>
    <w:rsid w:val="00356E32"/>
    <w:rsid w:val="00360D12"/>
    <w:rsid w:val="003612E1"/>
    <w:rsid w:val="00362333"/>
    <w:rsid w:val="00362FC9"/>
    <w:rsid w:val="003634F4"/>
    <w:rsid w:val="00363665"/>
    <w:rsid w:val="0036372B"/>
    <w:rsid w:val="0036394E"/>
    <w:rsid w:val="00363FE9"/>
    <w:rsid w:val="003645D6"/>
    <w:rsid w:val="00365726"/>
    <w:rsid w:val="00365839"/>
    <w:rsid w:val="00365B57"/>
    <w:rsid w:val="00365C55"/>
    <w:rsid w:val="00365E4C"/>
    <w:rsid w:val="00366E10"/>
    <w:rsid w:val="00370784"/>
    <w:rsid w:val="00370C37"/>
    <w:rsid w:val="00371F65"/>
    <w:rsid w:val="00372A5D"/>
    <w:rsid w:val="003730A3"/>
    <w:rsid w:val="00373CEA"/>
    <w:rsid w:val="00373FEC"/>
    <w:rsid w:val="003751C0"/>
    <w:rsid w:val="00376344"/>
    <w:rsid w:val="00376B08"/>
    <w:rsid w:val="00377A55"/>
    <w:rsid w:val="00377ECC"/>
    <w:rsid w:val="003820CA"/>
    <w:rsid w:val="003826A7"/>
    <w:rsid w:val="00382A9D"/>
    <w:rsid w:val="0038431B"/>
    <w:rsid w:val="00384B8B"/>
    <w:rsid w:val="0038603A"/>
    <w:rsid w:val="00386FB8"/>
    <w:rsid w:val="00387216"/>
    <w:rsid w:val="003904C1"/>
    <w:rsid w:val="00391A69"/>
    <w:rsid w:val="00393C7B"/>
    <w:rsid w:val="00394683"/>
    <w:rsid w:val="00394717"/>
    <w:rsid w:val="0039577D"/>
    <w:rsid w:val="00396FB3"/>
    <w:rsid w:val="00397A73"/>
    <w:rsid w:val="003A12BB"/>
    <w:rsid w:val="003A12C5"/>
    <w:rsid w:val="003A24DC"/>
    <w:rsid w:val="003A378B"/>
    <w:rsid w:val="003A39AD"/>
    <w:rsid w:val="003A42F9"/>
    <w:rsid w:val="003A671F"/>
    <w:rsid w:val="003A6AA0"/>
    <w:rsid w:val="003A6ADD"/>
    <w:rsid w:val="003A6C96"/>
    <w:rsid w:val="003A6EF2"/>
    <w:rsid w:val="003A759A"/>
    <w:rsid w:val="003A788D"/>
    <w:rsid w:val="003B0A2B"/>
    <w:rsid w:val="003B211B"/>
    <w:rsid w:val="003B4B53"/>
    <w:rsid w:val="003B5E4A"/>
    <w:rsid w:val="003B5FBB"/>
    <w:rsid w:val="003B608C"/>
    <w:rsid w:val="003B60D8"/>
    <w:rsid w:val="003C0FA5"/>
    <w:rsid w:val="003C1104"/>
    <w:rsid w:val="003C126D"/>
    <w:rsid w:val="003C1386"/>
    <w:rsid w:val="003C31FA"/>
    <w:rsid w:val="003C359B"/>
    <w:rsid w:val="003C39F0"/>
    <w:rsid w:val="003C502A"/>
    <w:rsid w:val="003C53CE"/>
    <w:rsid w:val="003C5A41"/>
    <w:rsid w:val="003C69F0"/>
    <w:rsid w:val="003C6A5C"/>
    <w:rsid w:val="003C7933"/>
    <w:rsid w:val="003D019F"/>
    <w:rsid w:val="003D3315"/>
    <w:rsid w:val="003D787D"/>
    <w:rsid w:val="003D7EA7"/>
    <w:rsid w:val="003E26D3"/>
    <w:rsid w:val="003E34FD"/>
    <w:rsid w:val="003E36FC"/>
    <w:rsid w:val="003E472A"/>
    <w:rsid w:val="003E4834"/>
    <w:rsid w:val="003E57B8"/>
    <w:rsid w:val="003E5B91"/>
    <w:rsid w:val="003E5EF1"/>
    <w:rsid w:val="003E5EF9"/>
    <w:rsid w:val="003E6FED"/>
    <w:rsid w:val="003E7467"/>
    <w:rsid w:val="003E7506"/>
    <w:rsid w:val="003F3B98"/>
    <w:rsid w:val="003F3F6B"/>
    <w:rsid w:val="003F4011"/>
    <w:rsid w:val="003F4865"/>
    <w:rsid w:val="003F48DA"/>
    <w:rsid w:val="003F4DBA"/>
    <w:rsid w:val="003F5CBC"/>
    <w:rsid w:val="003F5D48"/>
    <w:rsid w:val="003F70E2"/>
    <w:rsid w:val="003F767D"/>
    <w:rsid w:val="0040003D"/>
    <w:rsid w:val="00400498"/>
    <w:rsid w:val="00400B1B"/>
    <w:rsid w:val="00401C7E"/>
    <w:rsid w:val="00402267"/>
    <w:rsid w:val="0040289D"/>
    <w:rsid w:val="004028C3"/>
    <w:rsid w:val="0040366F"/>
    <w:rsid w:val="00406538"/>
    <w:rsid w:val="00406B9D"/>
    <w:rsid w:val="00406BEB"/>
    <w:rsid w:val="004100F9"/>
    <w:rsid w:val="00410692"/>
    <w:rsid w:val="004109F4"/>
    <w:rsid w:val="004151B8"/>
    <w:rsid w:val="004160E1"/>
    <w:rsid w:val="0041714A"/>
    <w:rsid w:val="00417370"/>
    <w:rsid w:val="0041761F"/>
    <w:rsid w:val="00420478"/>
    <w:rsid w:val="0042164D"/>
    <w:rsid w:val="00421ECC"/>
    <w:rsid w:val="00422213"/>
    <w:rsid w:val="004226EA"/>
    <w:rsid w:val="0042499A"/>
    <w:rsid w:val="004278A4"/>
    <w:rsid w:val="00430632"/>
    <w:rsid w:val="0043068F"/>
    <w:rsid w:val="004308F0"/>
    <w:rsid w:val="004312D8"/>
    <w:rsid w:val="00431E24"/>
    <w:rsid w:val="004320D9"/>
    <w:rsid w:val="00432A49"/>
    <w:rsid w:val="00433696"/>
    <w:rsid w:val="00434A75"/>
    <w:rsid w:val="00434F67"/>
    <w:rsid w:val="00436514"/>
    <w:rsid w:val="004365DB"/>
    <w:rsid w:val="0044101D"/>
    <w:rsid w:val="004413F1"/>
    <w:rsid w:val="00442532"/>
    <w:rsid w:val="0044541E"/>
    <w:rsid w:val="00446B5E"/>
    <w:rsid w:val="00447E18"/>
    <w:rsid w:val="00450DC5"/>
    <w:rsid w:val="00450EA0"/>
    <w:rsid w:val="00451B0D"/>
    <w:rsid w:val="00452047"/>
    <w:rsid w:val="004535EB"/>
    <w:rsid w:val="00453F4A"/>
    <w:rsid w:val="004542BD"/>
    <w:rsid w:val="00454642"/>
    <w:rsid w:val="004560B5"/>
    <w:rsid w:val="00456548"/>
    <w:rsid w:val="004604B1"/>
    <w:rsid w:val="00460CAD"/>
    <w:rsid w:val="00461653"/>
    <w:rsid w:val="004616CC"/>
    <w:rsid w:val="0046178F"/>
    <w:rsid w:val="00461DC5"/>
    <w:rsid w:val="00462220"/>
    <w:rsid w:val="00464056"/>
    <w:rsid w:val="00464E2C"/>
    <w:rsid w:val="00466214"/>
    <w:rsid w:val="00466A6E"/>
    <w:rsid w:val="00466EBE"/>
    <w:rsid w:val="00467811"/>
    <w:rsid w:val="00467BAE"/>
    <w:rsid w:val="00471255"/>
    <w:rsid w:val="00471C60"/>
    <w:rsid w:val="00471D8A"/>
    <w:rsid w:val="00471F8D"/>
    <w:rsid w:val="00473A2F"/>
    <w:rsid w:val="0047508D"/>
    <w:rsid w:val="004759E5"/>
    <w:rsid w:val="004772FE"/>
    <w:rsid w:val="0047785F"/>
    <w:rsid w:val="004838BE"/>
    <w:rsid w:val="004844AB"/>
    <w:rsid w:val="00485A4A"/>
    <w:rsid w:val="0048699F"/>
    <w:rsid w:val="00487AD8"/>
    <w:rsid w:val="00487AF6"/>
    <w:rsid w:val="00493024"/>
    <w:rsid w:val="00494620"/>
    <w:rsid w:val="00494DEA"/>
    <w:rsid w:val="004957E6"/>
    <w:rsid w:val="00496520"/>
    <w:rsid w:val="00497403"/>
    <w:rsid w:val="00497E88"/>
    <w:rsid w:val="004A052A"/>
    <w:rsid w:val="004A493B"/>
    <w:rsid w:val="004A5F1C"/>
    <w:rsid w:val="004B1A74"/>
    <w:rsid w:val="004B324B"/>
    <w:rsid w:val="004B3E10"/>
    <w:rsid w:val="004B676C"/>
    <w:rsid w:val="004B68A6"/>
    <w:rsid w:val="004B74E8"/>
    <w:rsid w:val="004B772D"/>
    <w:rsid w:val="004B7A2E"/>
    <w:rsid w:val="004C0232"/>
    <w:rsid w:val="004C06E3"/>
    <w:rsid w:val="004C2722"/>
    <w:rsid w:val="004C3A26"/>
    <w:rsid w:val="004C3C0B"/>
    <w:rsid w:val="004C45BB"/>
    <w:rsid w:val="004C4F2D"/>
    <w:rsid w:val="004C5180"/>
    <w:rsid w:val="004C76E7"/>
    <w:rsid w:val="004C7C1F"/>
    <w:rsid w:val="004C7D47"/>
    <w:rsid w:val="004D045D"/>
    <w:rsid w:val="004D05F2"/>
    <w:rsid w:val="004D1281"/>
    <w:rsid w:val="004D1698"/>
    <w:rsid w:val="004D228C"/>
    <w:rsid w:val="004D2E65"/>
    <w:rsid w:val="004D3C98"/>
    <w:rsid w:val="004D3FA8"/>
    <w:rsid w:val="004D4539"/>
    <w:rsid w:val="004D5CA8"/>
    <w:rsid w:val="004D7ADA"/>
    <w:rsid w:val="004E00C6"/>
    <w:rsid w:val="004E078F"/>
    <w:rsid w:val="004E0D53"/>
    <w:rsid w:val="004E21C0"/>
    <w:rsid w:val="004E32D4"/>
    <w:rsid w:val="004E3D8A"/>
    <w:rsid w:val="004E5856"/>
    <w:rsid w:val="004E620A"/>
    <w:rsid w:val="004E6C82"/>
    <w:rsid w:val="004E7E13"/>
    <w:rsid w:val="004F1461"/>
    <w:rsid w:val="004F5404"/>
    <w:rsid w:val="004F5DBE"/>
    <w:rsid w:val="004F6894"/>
    <w:rsid w:val="004F69DC"/>
    <w:rsid w:val="004F6CAA"/>
    <w:rsid w:val="0050104E"/>
    <w:rsid w:val="005020B6"/>
    <w:rsid w:val="005034BD"/>
    <w:rsid w:val="005040BA"/>
    <w:rsid w:val="005048FC"/>
    <w:rsid w:val="005060A5"/>
    <w:rsid w:val="00506B57"/>
    <w:rsid w:val="00506F8A"/>
    <w:rsid w:val="00507623"/>
    <w:rsid w:val="00510390"/>
    <w:rsid w:val="00510720"/>
    <w:rsid w:val="00510870"/>
    <w:rsid w:val="0051118A"/>
    <w:rsid w:val="005111B1"/>
    <w:rsid w:val="0051124B"/>
    <w:rsid w:val="00513A89"/>
    <w:rsid w:val="00514741"/>
    <w:rsid w:val="00515258"/>
    <w:rsid w:val="00515EF9"/>
    <w:rsid w:val="00517290"/>
    <w:rsid w:val="005172E0"/>
    <w:rsid w:val="0052025A"/>
    <w:rsid w:val="00522838"/>
    <w:rsid w:val="00522D22"/>
    <w:rsid w:val="00522F26"/>
    <w:rsid w:val="00523853"/>
    <w:rsid w:val="00523EA4"/>
    <w:rsid w:val="005246E3"/>
    <w:rsid w:val="00524FEE"/>
    <w:rsid w:val="00525009"/>
    <w:rsid w:val="0052579C"/>
    <w:rsid w:val="00525A29"/>
    <w:rsid w:val="005267E5"/>
    <w:rsid w:val="00526F23"/>
    <w:rsid w:val="0052791D"/>
    <w:rsid w:val="00527B8C"/>
    <w:rsid w:val="00530DD9"/>
    <w:rsid w:val="0053235B"/>
    <w:rsid w:val="0053331B"/>
    <w:rsid w:val="00533BBF"/>
    <w:rsid w:val="00533D1E"/>
    <w:rsid w:val="00534469"/>
    <w:rsid w:val="0053536B"/>
    <w:rsid w:val="00537E62"/>
    <w:rsid w:val="00543F49"/>
    <w:rsid w:val="0054494D"/>
    <w:rsid w:val="00545125"/>
    <w:rsid w:val="00546A52"/>
    <w:rsid w:val="00546AE0"/>
    <w:rsid w:val="0054762D"/>
    <w:rsid w:val="0055097D"/>
    <w:rsid w:val="00551E40"/>
    <w:rsid w:val="00552972"/>
    <w:rsid w:val="00552E27"/>
    <w:rsid w:val="00553894"/>
    <w:rsid w:val="00556274"/>
    <w:rsid w:val="005570A6"/>
    <w:rsid w:val="00561806"/>
    <w:rsid w:val="0056191C"/>
    <w:rsid w:val="00561A6E"/>
    <w:rsid w:val="00561ED7"/>
    <w:rsid w:val="005628AF"/>
    <w:rsid w:val="00562A0E"/>
    <w:rsid w:val="00563442"/>
    <w:rsid w:val="005638B4"/>
    <w:rsid w:val="00563E3B"/>
    <w:rsid w:val="00564144"/>
    <w:rsid w:val="00565276"/>
    <w:rsid w:val="00565449"/>
    <w:rsid w:val="00565F9F"/>
    <w:rsid w:val="005667C2"/>
    <w:rsid w:val="00566EA4"/>
    <w:rsid w:val="00567F9A"/>
    <w:rsid w:val="00570C1B"/>
    <w:rsid w:val="00570EF6"/>
    <w:rsid w:val="005718B8"/>
    <w:rsid w:val="00574169"/>
    <w:rsid w:val="00576E54"/>
    <w:rsid w:val="0057727E"/>
    <w:rsid w:val="005774EF"/>
    <w:rsid w:val="0057779F"/>
    <w:rsid w:val="00577C91"/>
    <w:rsid w:val="00580341"/>
    <w:rsid w:val="00582146"/>
    <w:rsid w:val="005825EC"/>
    <w:rsid w:val="005828D3"/>
    <w:rsid w:val="005829B5"/>
    <w:rsid w:val="00583809"/>
    <w:rsid w:val="00583CB3"/>
    <w:rsid w:val="00584258"/>
    <w:rsid w:val="005842A6"/>
    <w:rsid w:val="00584C4A"/>
    <w:rsid w:val="00585000"/>
    <w:rsid w:val="0058578F"/>
    <w:rsid w:val="00586F9C"/>
    <w:rsid w:val="005909AF"/>
    <w:rsid w:val="005925DD"/>
    <w:rsid w:val="0059268D"/>
    <w:rsid w:val="00593AFC"/>
    <w:rsid w:val="00593D94"/>
    <w:rsid w:val="00593EFC"/>
    <w:rsid w:val="00596A2D"/>
    <w:rsid w:val="00597FDF"/>
    <w:rsid w:val="005A0A68"/>
    <w:rsid w:val="005A0AC5"/>
    <w:rsid w:val="005A0DB4"/>
    <w:rsid w:val="005A149E"/>
    <w:rsid w:val="005A1D49"/>
    <w:rsid w:val="005A2788"/>
    <w:rsid w:val="005A2952"/>
    <w:rsid w:val="005A2A68"/>
    <w:rsid w:val="005A329D"/>
    <w:rsid w:val="005A49F3"/>
    <w:rsid w:val="005A4A2A"/>
    <w:rsid w:val="005A4A96"/>
    <w:rsid w:val="005A5D2A"/>
    <w:rsid w:val="005A6F01"/>
    <w:rsid w:val="005B02B7"/>
    <w:rsid w:val="005B0F76"/>
    <w:rsid w:val="005B1166"/>
    <w:rsid w:val="005B159C"/>
    <w:rsid w:val="005B1FE3"/>
    <w:rsid w:val="005B2E78"/>
    <w:rsid w:val="005B4D6B"/>
    <w:rsid w:val="005B4E62"/>
    <w:rsid w:val="005B6552"/>
    <w:rsid w:val="005B7C4E"/>
    <w:rsid w:val="005B7D65"/>
    <w:rsid w:val="005C030D"/>
    <w:rsid w:val="005C05A6"/>
    <w:rsid w:val="005C099B"/>
    <w:rsid w:val="005C2828"/>
    <w:rsid w:val="005C34FB"/>
    <w:rsid w:val="005C49EF"/>
    <w:rsid w:val="005C509A"/>
    <w:rsid w:val="005C5A3E"/>
    <w:rsid w:val="005C6A30"/>
    <w:rsid w:val="005D0875"/>
    <w:rsid w:val="005D0944"/>
    <w:rsid w:val="005D23DF"/>
    <w:rsid w:val="005D25A7"/>
    <w:rsid w:val="005D573C"/>
    <w:rsid w:val="005E0C77"/>
    <w:rsid w:val="005E1BFA"/>
    <w:rsid w:val="005E3FE2"/>
    <w:rsid w:val="005E512F"/>
    <w:rsid w:val="005E52D2"/>
    <w:rsid w:val="005E640E"/>
    <w:rsid w:val="005E7067"/>
    <w:rsid w:val="005E7D22"/>
    <w:rsid w:val="005F0AC0"/>
    <w:rsid w:val="005F0B90"/>
    <w:rsid w:val="005F140D"/>
    <w:rsid w:val="005F45F4"/>
    <w:rsid w:val="005F468D"/>
    <w:rsid w:val="005F5EC1"/>
    <w:rsid w:val="00600959"/>
    <w:rsid w:val="0060170E"/>
    <w:rsid w:val="00601D8A"/>
    <w:rsid w:val="00602199"/>
    <w:rsid w:val="006029A6"/>
    <w:rsid w:val="00603F18"/>
    <w:rsid w:val="006043C1"/>
    <w:rsid w:val="00605A32"/>
    <w:rsid w:val="00605D4E"/>
    <w:rsid w:val="00607CDC"/>
    <w:rsid w:val="00610DC3"/>
    <w:rsid w:val="00610E6C"/>
    <w:rsid w:val="00611574"/>
    <w:rsid w:val="0061255F"/>
    <w:rsid w:val="0061273B"/>
    <w:rsid w:val="00612D3B"/>
    <w:rsid w:val="0061314F"/>
    <w:rsid w:val="00613F34"/>
    <w:rsid w:val="00617058"/>
    <w:rsid w:val="00617079"/>
    <w:rsid w:val="0062036D"/>
    <w:rsid w:val="00620608"/>
    <w:rsid w:val="0062238D"/>
    <w:rsid w:val="00622470"/>
    <w:rsid w:val="00622BC8"/>
    <w:rsid w:val="00623609"/>
    <w:rsid w:val="00624461"/>
    <w:rsid w:val="006252F9"/>
    <w:rsid w:val="00625533"/>
    <w:rsid w:val="006264A8"/>
    <w:rsid w:val="00626BC0"/>
    <w:rsid w:val="00626DB4"/>
    <w:rsid w:val="006277F1"/>
    <w:rsid w:val="00627B07"/>
    <w:rsid w:val="00630093"/>
    <w:rsid w:val="00631588"/>
    <w:rsid w:val="006318AD"/>
    <w:rsid w:val="006336E3"/>
    <w:rsid w:val="0063394D"/>
    <w:rsid w:val="00633EF6"/>
    <w:rsid w:val="006353F0"/>
    <w:rsid w:val="00636704"/>
    <w:rsid w:val="00636987"/>
    <w:rsid w:val="00637144"/>
    <w:rsid w:val="00637CC7"/>
    <w:rsid w:val="00641DF1"/>
    <w:rsid w:val="0064291D"/>
    <w:rsid w:val="006441F6"/>
    <w:rsid w:val="00645480"/>
    <w:rsid w:val="00645D8F"/>
    <w:rsid w:val="00646587"/>
    <w:rsid w:val="006510F9"/>
    <w:rsid w:val="006513D4"/>
    <w:rsid w:val="006527DF"/>
    <w:rsid w:val="00654879"/>
    <w:rsid w:val="00655880"/>
    <w:rsid w:val="00656B43"/>
    <w:rsid w:val="00661B65"/>
    <w:rsid w:val="00662CAA"/>
    <w:rsid w:val="0066359E"/>
    <w:rsid w:val="00663760"/>
    <w:rsid w:val="00664100"/>
    <w:rsid w:val="00664201"/>
    <w:rsid w:val="00665853"/>
    <w:rsid w:val="00667459"/>
    <w:rsid w:val="00670041"/>
    <w:rsid w:val="006704A8"/>
    <w:rsid w:val="006719D9"/>
    <w:rsid w:val="00671DD2"/>
    <w:rsid w:val="006728EC"/>
    <w:rsid w:val="006730C2"/>
    <w:rsid w:val="0067366B"/>
    <w:rsid w:val="0067455A"/>
    <w:rsid w:val="00674B3A"/>
    <w:rsid w:val="00675076"/>
    <w:rsid w:val="0067585D"/>
    <w:rsid w:val="00675F9C"/>
    <w:rsid w:val="00676E01"/>
    <w:rsid w:val="006778D8"/>
    <w:rsid w:val="006825F6"/>
    <w:rsid w:val="00682F5A"/>
    <w:rsid w:val="00683B8E"/>
    <w:rsid w:val="00684450"/>
    <w:rsid w:val="00690159"/>
    <w:rsid w:val="00690827"/>
    <w:rsid w:val="00690BDC"/>
    <w:rsid w:val="006913CE"/>
    <w:rsid w:val="006916ED"/>
    <w:rsid w:val="00692C8D"/>
    <w:rsid w:val="006932D2"/>
    <w:rsid w:val="006935C9"/>
    <w:rsid w:val="006967ED"/>
    <w:rsid w:val="0069694E"/>
    <w:rsid w:val="006A0E10"/>
    <w:rsid w:val="006A49D4"/>
    <w:rsid w:val="006A526F"/>
    <w:rsid w:val="006A760B"/>
    <w:rsid w:val="006A7E8F"/>
    <w:rsid w:val="006B0E8C"/>
    <w:rsid w:val="006B104A"/>
    <w:rsid w:val="006B19CC"/>
    <w:rsid w:val="006B1FF5"/>
    <w:rsid w:val="006B2526"/>
    <w:rsid w:val="006B3DBD"/>
    <w:rsid w:val="006B3DD8"/>
    <w:rsid w:val="006B5066"/>
    <w:rsid w:val="006B62A8"/>
    <w:rsid w:val="006B7C14"/>
    <w:rsid w:val="006B7F95"/>
    <w:rsid w:val="006C0682"/>
    <w:rsid w:val="006C0996"/>
    <w:rsid w:val="006C1DC9"/>
    <w:rsid w:val="006C248D"/>
    <w:rsid w:val="006C367A"/>
    <w:rsid w:val="006D0A76"/>
    <w:rsid w:val="006D0CA7"/>
    <w:rsid w:val="006D2953"/>
    <w:rsid w:val="006D354E"/>
    <w:rsid w:val="006D38D2"/>
    <w:rsid w:val="006D5B5F"/>
    <w:rsid w:val="006D5BB6"/>
    <w:rsid w:val="006D6C81"/>
    <w:rsid w:val="006D6DBD"/>
    <w:rsid w:val="006E0903"/>
    <w:rsid w:val="006E0F54"/>
    <w:rsid w:val="006E3257"/>
    <w:rsid w:val="006E34DA"/>
    <w:rsid w:val="006E3AFA"/>
    <w:rsid w:val="006E4DBE"/>
    <w:rsid w:val="006E54CC"/>
    <w:rsid w:val="006E56DF"/>
    <w:rsid w:val="006E5E79"/>
    <w:rsid w:val="006E72F6"/>
    <w:rsid w:val="006F0C7D"/>
    <w:rsid w:val="006F174E"/>
    <w:rsid w:val="006F2054"/>
    <w:rsid w:val="006F2715"/>
    <w:rsid w:val="006F3A4F"/>
    <w:rsid w:val="006F3BBF"/>
    <w:rsid w:val="006F49F1"/>
    <w:rsid w:val="006F4BCB"/>
    <w:rsid w:val="006F4D8B"/>
    <w:rsid w:val="006F5488"/>
    <w:rsid w:val="006F55C9"/>
    <w:rsid w:val="006F6432"/>
    <w:rsid w:val="006F6C79"/>
    <w:rsid w:val="0070016F"/>
    <w:rsid w:val="00700828"/>
    <w:rsid w:val="007010DE"/>
    <w:rsid w:val="007013D0"/>
    <w:rsid w:val="00702C38"/>
    <w:rsid w:val="00702CE0"/>
    <w:rsid w:val="0070495B"/>
    <w:rsid w:val="0070548A"/>
    <w:rsid w:val="00706F15"/>
    <w:rsid w:val="007100DC"/>
    <w:rsid w:val="007119DD"/>
    <w:rsid w:val="00711F7E"/>
    <w:rsid w:val="00713C46"/>
    <w:rsid w:val="00713F05"/>
    <w:rsid w:val="00714B95"/>
    <w:rsid w:val="0071533B"/>
    <w:rsid w:val="00715A4D"/>
    <w:rsid w:val="00715D88"/>
    <w:rsid w:val="00716180"/>
    <w:rsid w:val="00716C9F"/>
    <w:rsid w:val="007170D5"/>
    <w:rsid w:val="0071760A"/>
    <w:rsid w:val="00717B69"/>
    <w:rsid w:val="00720346"/>
    <w:rsid w:val="0072177C"/>
    <w:rsid w:val="00722860"/>
    <w:rsid w:val="00722DCB"/>
    <w:rsid w:val="0072340A"/>
    <w:rsid w:val="0072422F"/>
    <w:rsid w:val="007259DE"/>
    <w:rsid w:val="00725D69"/>
    <w:rsid w:val="007279D2"/>
    <w:rsid w:val="007306B7"/>
    <w:rsid w:val="00731204"/>
    <w:rsid w:val="007317F0"/>
    <w:rsid w:val="00731C0C"/>
    <w:rsid w:val="007323C8"/>
    <w:rsid w:val="00735978"/>
    <w:rsid w:val="00735D75"/>
    <w:rsid w:val="007362BE"/>
    <w:rsid w:val="00737785"/>
    <w:rsid w:val="00740A20"/>
    <w:rsid w:val="00741B8F"/>
    <w:rsid w:val="00741BFF"/>
    <w:rsid w:val="0074326B"/>
    <w:rsid w:val="00743CCB"/>
    <w:rsid w:val="007465D5"/>
    <w:rsid w:val="007478AD"/>
    <w:rsid w:val="00747A25"/>
    <w:rsid w:val="007542C2"/>
    <w:rsid w:val="00754BA6"/>
    <w:rsid w:val="00755DE0"/>
    <w:rsid w:val="007567C4"/>
    <w:rsid w:val="00756E8A"/>
    <w:rsid w:val="00760433"/>
    <w:rsid w:val="007622DC"/>
    <w:rsid w:val="007625A6"/>
    <w:rsid w:val="00763FF2"/>
    <w:rsid w:val="00765190"/>
    <w:rsid w:val="00765963"/>
    <w:rsid w:val="0076601D"/>
    <w:rsid w:val="0076609E"/>
    <w:rsid w:val="0076777A"/>
    <w:rsid w:val="0076787B"/>
    <w:rsid w:val="00767E70"/>
    <w:rsid w:val="00770473"/>
    <w:rsid w:val="00770DB2"/>
    <w:rsid w:val="00771F48"/>
    <w:rsid w:val="00772C84"/>
    <w:rsid w:val="007735A9"/>
    <w:rsid w:val="00773F51"/>
    <w:rsid w:val="00774349"/>
    <w:rsid w:val="00775EFF"/>
    <w:rsid w:val="00777316"/>
    <w:rsid w:val="007800F1"/>
    <w:rsid w:val="007806BC"/>
    <w:rsid w:val="00780E9B"/>
    <w:rsid w:val="007825C5"/>
    <w:rsid w:val="00782DF4"/>
    <w:rsid w:val="00783828"/>
    <w:rsid w:val="00785222"/>
    <w:rsid w:val="00787539"/>
    <w:rsid w:val="007901C8"/>
    <w:rsid w:val="0079027C"/>
    <w:rsid w:val="007920B3"/>
    <w:rsid w:val="007921E0"/>
    <w:rsid w:val="00794C2C"/>
    <w:rsid w:val="00795D66"/>
    <w:rsid w:val="00796BBB"/>
    <w:rsid w:val="00796FE2"/>
    <w:rsid w:val="00797678"/>
    <w:rsid w:val="007A0A90"/>
    <w:rsid w:val="007A11DF"/>
    <w:rsid w:val="007A1C47"/>
    <w:rsid w:val="007A2AD4"/>
    <w:rsid w:val="007A3A09"/>
    <w:rsid w:val="007A50CA"/>
    <w:rsid w:val="007A5392"/>
    <w:rsid w:val="007A71B6"/>
    <w:rsid w:val="007B1DDF"/>
    <w:rsid w:val="007B37F3"/>
    <w:rsid w:val="007B3831"/>
    <w:rsid w:val="007B4494"/>
    <w:rsid w:val="007B4939"/>
    <w:rsid w:val="007B4E09"/>
    <w:rsid w:val="007B4EE2"/>
    <w:rsid w:val="007B5A7B"/>
    <w:rsid w:val="007B5E31"/>
    <w:rsid w:val="007B7F3F"/>
    <w:rsid w:val="007C0ADA"/>
    <w:rsid w:val="007C10F5"/>
    <w:rsid w:val="007C1789"/>
    <w:rsid w:val="007C1BDA"/>
    <w:rsid w:val="007C2368"/>
    <w:rsid w:val="007C279C"/>
    <w:rsid w:val="007C3AB7"/>
    <w:rsid w:val="007C3C96"/>
    <w:rsid w:val="007C423F"/>
    <w:rsid w:val="007C4310"/>
    <w:rsid w:val="007C4F55"/>
    <w:rsid w:val="007C5291"/>
    <w:rsid w:val="007C56B5"/>
    <w:rsid w:val="007C5F85"/>
    <w:rsid w:val="007C71F1"/>
    <w:rsid w:val="007D1A19"/>
    <w:rsid w:val="007D2224"/>
    <w:rsid w:val="007D223A"/>
    <w:rsid w:val="007D2351"/>
    <w:rsid w:val="007D339B"/>
    <w:rsid w:val="007D3FF7"/>
    <w:rsid w:val="007D4CD1"/>
    <w:rsid w:val="007D6A4F"/>
    <w:rsid w:val="007D7637"/>
    <w:rsid w:val="007E01AD"/>
    <w:rsid w:val="007E0C7F"/>
    <w:rsid w:val="007E220C"/>
    <w:rsid w:val="007E263A"/>
    <w:rsid w:val="007E29BB"/>
    <w:rsid w:val="007E37D0"/>
    <w:rsid w:val="007E3C28"/>
    <w:rsid w:val="007E3EFC"/>
    <w:rsid w:val="007E430A"/>
    <w:rsid w:val="007E5AE7"/>
    <w:rsid w:val="007E5D4A"/>
    <w:rsid w:val="007E6460"/>
    <w:rsid w:val="007E6A7F"/>
    <w:rsid w:val="007E6FEF"/>
    <w:rsid w:val="007F0E67"/>
    <w:rsid w:val="007F24F2"/>
    <w:rsid w:val="007F2BE6"/>
    <w:rsid w:val="007F2F89"/>
    <w:rsid w:val="007F321E"/>
    <w:rsid w:val="007F3492"/>
    <w:rsid w:val="007F3F30"/>
    <w:rsid w:val="007F5AFE"/>
    <w:rsid w:val="007F64B1"/>
    <w:rsid w:val="007F6F6D"/>
    <w:rsid w:val="007F78C0"/>
    <w:rsid w:val="007F7F3B"/>
    <w:rsid w:val="008004B0"/>
    <w:rsid w:val="00800DBC"/>
    <w:rsid w:val="008011EC"/>
    <w:rsid w:val="0080168E"/>
    <w:rsid w:val="00802A3D"/>
    <w:rsid w:val="00802A45"/>
    <w:rsid w:val="00802E10"/>
    <w:rsid w:val="00804862"/>
    <w:rsid w:val="00804B70"/>
    <w:rsid w:val="0081100B"/>
    <w:rsid w:val="008128CB"/>
    <w:rsid w:val="00812D02"/>
    <w:rsid w:val="00813E85"/>
    <w:rsid w:val="0081412C"/>
    <w:rsid w:val="0081577F"/>
    <w:rsid w:val="00815C05"/>
    <w:rsid w:val="00817389"/>
    <w:rsid w:val="0081738A"/>
    <w:rsid w:val="00817E65"/>
    <w:rsid w:val="008221E1"/>
    <w:rsid w:val="0082281B"/>
    <w:rsid w:val="00823095"/>
    <w:rsid w:val="0082365B"/>
    <w:rsid w:val="008237AC"/>
    <w:rsid w:val="0082484C"/>
    <w:rsid w:val="008248FD"/>
    <w:rsid w:val="008255F0"/>
    <w:rsid w:val="00825B01"/>
    <w:rsid w:val="00825B95"/>
    <w:rsid w:val="00826336"/>
    <w:rsid w:val="00827EE7"/>
    <w:rsid w:val="00831734"/>
    <w:rsid w:val="00831F20"/>
    <w:rsid w:val="00832A60"/>
    <w:rsid w:val="00833A80"/>
    <w:rsid w:val="00833D31"/>
    <w:rsid w:val="00833EB5"/>
    <w:rsid w:val="0083454A"/>
    <w:rsid w:val="00835048"/>
    <w:rsid w:val="008368B0"/>
    <w:rsid w:val="00836DFE"/>
    <w:rsid w:val="00837DF6"/>
    <w:rsid w:val="00840521"/>
    <w:rsid w:val="008411DA"/>
    <w:rsid w:val="00841381"/>
    <w:rsid w:val="00842177"/>
    <w:rsid w:val="00842191"/>
    <w:rsid w:val="0084322D"/>
    <w:rsid w:val="00843451"/>
    <w:rsid w:val="0084399F"/>
    <w:rsid w:val="00844214"/>
    <w:rsid w:val="0084504C"/>
    <w:rsid w:val="0084568D"/>
    <w:rsid w:val="00845AED"/>
    <w:rsid w:val="00846078"/>
    <w:rsid w:val="008469EC"/>
    <w:rsid w:val="00846A9E"/>
    <w:rsid w:val="008519C7"/>
    <w:rsid w:val="00851E25"/>
    <w:rsid w:val="00854503"/>
    <w:rsid w:val="008549CE"/>
    <w:rsid w:val="008566CE"/>
    <w:rsid w:val="00856A66"/>
    <w:rsid w:val="00857641"/>
    <w:rsid w:val="00857B96"/>
    <w:rsid w:val="00860560"/>
    <w:rsid w:val="008606FB"/>
    <w:rsid w:val="00860BD3"/>
    <w:rsid w:val="00861747"/>
    <w:rsid w:val="008623F0"/>
    <w:rsid w:val="00863ADD"/>
    <w:rsid w:val="00864148"/>
    <w:rsid w:val="00864813"/>
    <w:rsid w:val="00864CF7"/>
    <w:rsid w:val="008650CB"/>
    <w:rsid w:val="0086637F"/>
    <w:rsid w:val="00872202"/>
    <w:rsid w:val="0087273E"/>
    <w:rsid w:val="008753BB"/>
    <w:rsid w:val="008756CA"/>
    <w:rsid w:val="008816B3"/>
    <w:rsid w:val="0088390C"/>
    <w:rsid w:val="00884F19"/>
    <w:rsid w:val="008852EF"/>
    <w:rsid w:val="0088536E"/>
    <w:rsid w:val="00892666"/>
    <w:rsid w:val="008927B3"/>
    <w:rsid w:val="00892AAF"/>
    <w:rsid w:val="00894FD0"/>
    <w:rsid w:val="00895B78"/>
    <w:rsid w:val="0089639E"/>
    <w:rsid w:val="00897749"/>
    <w:rsid w:val="00897CF2"/>
    <w:rsid w:val="008A000B"/>
    <w:rsid w:val="008A0D1B"/>
    <w:rsid w:val="008A0D6A"/>
    <w:rsid w:val="008A149C"/>
    <w:rsid w:val="008A2986"/>
    <w:rsid w:val="008A3681"/>
    <w:rsid w:val="008A4B5B"/>
    <w:rsid w:val="008A7BE6"/>
    <w:rsid w:val="008B0F66"/>
    <w:rsid w:val="008B12BF"/>
    <w:rsid w:val="008B1C19"/>
    <w:rsid w:val="008B23CE"/>
    <w:rsid w:val="008B3355"/>
    <w:rsid w:val="008B44E9"/>
    <w:rsid w:val="008B55E2"/>
    <w:rsid w:val="008B5707"/>
    <w:rsid w:val="008B6BFD"/>
    <w:rsid w:val="008C152A"/>
    <w:rsid w:val="008C20E7"/>
    <w:rsid w:val="008C2715"/>
    <w:rsid w:val="008C2775"/>
    <w:rsid w:val="008C3839"/>
    <w:rsid w:val="008C39E2"/>
    <w:rsid w:val="008C40DA"/>
    <w:rsid w:val="008C538A"/>
    <w:rsid w:val="008C6637"/>
    <w:rsid w:val="008C665A"/>
    <w:rsid w:val="008C6D0A"/>
    <w:rsid w:val="008D00A4"/>
    <w:rsid w:val="008D02FB"/>
    <w:rsid w:val="008D0938"/>
    <w:rsid w:val="008D0E82"/>
    <w:rsid w:val="008D1DCD"/>
    <w:rsid w:val="008D42F6"/>
    <w:rsid w:val="008D48D7"/>
    <w:rsid w:val="008D5EB9"/>
    <w:rsid w:val="008D7C83"/>
    <w:rsid w:val="008D7D15"/>
    <w:rsid w:val="008E051E"/>
    <w:rsid w:val="008E0F76"/>
    <w:rsid w:val="008E11D5"/>
    <w:rsid w:val="008E11EF"/>
    <w:rsid w:val="008E228E"/>
    <w:rsid w:val="008E2367"/>
    <w:rsid w:val="008E3FEB"/>
    <w:rsid w:val="008E414E"/>
    <w:rsid w:val="008E51C2"/>
    <w:rsid w:val="008E5C43"/>
    <w:rsid w:val="008E5DA9"/>
    <w:rsid w:val="008E6AA9"/>
    <w:rsid w:val="008F116F"/>
    <w:rsid w:val="008F1909"/>
    <w:rsid w:val="008F2064"/>
    <w:rsid w:val="008F2397"/>
    <w:rsid w:val="008F3EDA"/>
    <w:rsid w:val="008F4EC2"/>
    <w:rsid w:val="008F57BB"/>
    <w:rsid w:val="008F57D0"/>
    <w:rsid w:val="008F61F8"/>
    <w:rsid w:val="008F6569"/>
    <w:rsid w:val="008F7CB9"/>
    <w:rsid w:val="009008B2"/>
    <w:rsid w:val="00900FB9"/>
    <w:rsid w:val="00901B62"/>
    <w:rsid w:val="00901DC5"/>
    <w:rsid w:val="00903403"/>
    <w:rsid w:val="0090496C"/>
    <w:rsid w:val="00905623"/>
    <w:rsid w:val="00905774"/>
    <w:rsid w:val="0090697A"/>
    <w:rsid w:val="0090712B"/>
    <w:rsid w:val="00907B02"/>
    <w:rsid w:val="00907C45"/>
    <w:rsid w:val="00907DD0"/>
    <w:rsid w:val="00910637"/>
    <w:rsid w:val="00910CB4"/>
    <w:rsid w:val="00911083"/>
    <w:rsid w:val="00913F8B"/>
    <w:rsid w:val="00916431"/>
    <w:rsid w:val="009166F0"/>
    <w:rsid w:val="00916DC6"/>
    <w:rsid w:val="00917E62"/>
    <w:rsid w:val="0092002D"/>
    <w:rsid w:val="00922E92"/>
    <w:rsid w:val="009245BF"/>
    <w:rsid w:val="00925C62"/>
    <w:rsid w:val="00925F9C"/>
    <w:rsid w:val="009301F4"/>
    <w:rsid w:val="00930511"/>
    <w:rsid w:val="00931B96"/>
    <w:rsid w:val="00932105"/>
    <w:rsid w:val="00932F89"/>
    <w:rsid w:val="00933069"/>
    <w:rsid w:val="0093547A"/>
    <w:rsid w:val="00935DE8"/>
    <w:rsid w:val="0093649B"/>
    <w:rsid w:val="009375B0"/>
    <w:rsid w:val="00940B7C"/>
    <w:rsid w:val="00941966"/>
    <w:rsid w:val="0094354A"/>
    <w:rsid w:val="00944D57"/>
    <w:rsid w:val="00946800"/>
    <w:rsid w:val="0094728F"/>
    <w:rsid w:val="009508FE"/>
    <w:rsid w:val="00950EDC"/>
    <w:rsid w:val="00950FDF"/>
    <w:rsid w:val="00951437"/>
    <w:rsid w:val="009518A2"/>
    <w:rsid w:val="00951AAF"/>
    <w:rsid w:val="00951ED0"/>
    <w:rsid w:val="00952015"/>
    <w:rsid w:val="00952E0A"/>
    <w:rsid w:val="00952FCF"/>
    <w:rsid w:val="00953797"/>
    <w:rsid w:val="00953BC5"/>
    <w:rsid w:val="00954468"/>
    <w:rsid w:val="00956E19"/>
    <w:rsid w:val="009603F9"/>
    <w:rsid w:val="00961097"/>
    <w:rsid w:val="00961277"/>
    <w:rsid w:val="00963226"/>
    <w:rsid w:val="009632F8"/>
    <w:rsid w:val="0096493E"/>
    <w:rsid w:val="00964E62"/>
    <w:rsid w:val="00964E74"/>
    <w:rsid w:val="00970068"/>
    <w:rsid w:val="0097071B"/>
    <w:rsid w:val="00972CC5"/>
    <w:rsid w:val="00972F94"/>
    <w:rsid w:val="00974CE4"/>
    <w:rsid w:val="009815DC"/>
    <w:rsid w:val="00981E24"/>
    <w:rsid w:val="009820B9"/>
    <w:rsid w:val="00982228"/>
    <w:rsid w:val="0098382A"/>
    <w:rsid w:val="009845D1"/>
    <w:rsid w:val="009851B0"/>
    <w:rsid w:val="00986CE0"/>
    <w:rsid w:val="0098729C"/>
    <w:rsid w:val="0098757C"/>
    <w:rsid w:val="00987F5C"/>
    <w:rsid w:val="00991162"/>
    <w:rsid w:val="00991202"/>
    <w:rsid w:val="00992B4D"/>
    <w:rsid w:val="00992B50"/>
    <w:rsid w:val="00992E47"/>
    <w:rsid w:val="00994B19"/>
    <w:rsid w:val="00994DB4"/>
    <w:rsid w:val="00994F84"/>
    <w:rsid w:val="00995580"/>
    <w:rsid w:val="0099689F"/>
    <w:rsid w:val="0099721B"/>
    <w:rsid w:val="009A0F14"/>
    <w:rsid w:val="009A1A6D"/>
    <w:rsid w:val="009A1D92"/>
    <w:rsid w:val="009A273B"/>
    <w:rsid w:val="009A2C06"/>
    <w:rsid w:val="009A2F3F"/>
    <w:rsid w:val="009A30D7"/>
    <w:rsid w:val="009A46B6"/>
    <w:rsid w:val="009A4C83"/>
    <w:rsid w:val="009A51A3"/>
    <w:rsid w:val="009A573E"/>
    <w:rsid w:val="009A58A9"/>
    <w:rsid w:val="009A71DB"/>
    <w:rsid w:val="009A75FC"/>
    <w:rsid w:val="009B0049"/>
    <w:rsid w:val="009B0CA3"/>
    <w:rsid w:val="009B2131"/>
    <w:rsid w:val="009B223E"/>
    <w:rsid w:val="009B3ECC"/>
    <w:rsid w:val="009B5D42"/>
    <w:rsid w:val="009B623B"/>
    <w:rsid w:val="009B7872"/>
    <w:rsid w:val="009C0C7B"/>
    <w:rsid w:val="009C3AAD"/>
    <w:rsid w:val="009C3ED8"/>
    <w:rsid w:val="009C514F"/>
    <w:rsid w:val="009C5D80"/>
    <w:rsid w:val="009C6116"/>
    <w:rsid w:val="009C61E0"/>
    <w:rsid w:val="009C6335"/>
    <w:rsid w:val="009C695F"/>
    <w:rsid w:val="009C74D7"/>
    <w:rsid w:val="009D00C7"/>
    <w:rsid w:val="009D01BC"/>
    <w:rsid w:val="009D359F"/>
    <w:rsid w:val="009D4E24"/>
    <w:rsid w:val="009D52E3"/>
    <w:rsid w:val="009D5B9F"/>
    <w:rsid w:val="009E2587"/>
    <w:rsid w:val="009E4728"/>
    <w:rsid w:val="009F192C"/>
    <w:rsid w:val="009F2F1D"/>
    <w:rsid w:val="009F34E3"/>
    <w:rsid w:val="009F47D8"/>
    <w:rsid w:val="009F6BDA"/>
    <w:rsid w:val="009F7352"/>
    <w:rsid w:val="00A00A2E"/>
    <w:rsid w:val="00A01191"/>
    <w:rsid w:val="00A01D6C"/>
    <w:rsid w:val="00A02330"/>
    <w:rsid w:val="00A0286F"/>
    <w:rsid w:val="00A04209"/>
    <w:rsid w:val="00A05930"/>
    <w:rsid w:val="00A05BA9"/>
    <w:rsid w:val="00A06312"/>
    <w:rsid w:val="00A063EB"/>
    <w:rsid w:val="00A06459"/>
    <w:rsid w:val="00A11036"/>
    <w:rsid w:val="00A11E1C"/>
    <w:rsid w:val="00A13E30"/>
    <w:rsid w:val="00A140CA"/>
    <w:rsid w:val="00A152D2"/>
    <w:rsid w:val="00A1618D"/>
    <w:rsid w:val="00A1655D"/>
    <w:rsid w:val="00A16BC3"/>
    <w:rsid w:val="00A17BCF"/>
    <w:rsid w:val="00A17FD8"/>
    <w:rsid w:val="00A21546"/>
    <w:rsid w:val="00A22877"/>
    <w:rsid w:val="00A234A3"/>
    <w:rsid w:val="00A234C0"/>
    <w:rsid w:val="00A23810"/>
    <w:rsid w:val="00A23D73"/>
    <w:rsid w:val="00A23F07"/>
    <w:rsid w:val="00A24AC7"/>
    <w:rsid w:val="00A25468"/>
    <w:rsid w:val="00A2564A"/>
    <w:rsid w:val="00A2577B"/>
    <w:rsid w:val="00A25C4C"/>
    <w:rsid w:val="00A3154E"/>
    <w:rsid w:val="00A34969"/>
    <w:rsid w:val="00A353D9"/>
    <w:rsid w:val="00A363F5"/>
    <w:rsid w:val="00A3699F"/>
    <w:rsid w:val="00A37208"/>
    <w:rsid w:val="00A375E0"/>
    <w:rsid w:val="00A40569"/>
    <w:rsid w:val="00A4069E"/>
    <w:rsid w:val="00A4073B"/>
    <w:rsid w:val="00A41ACF"/>
    <w:rsid w:val="00A42875"/>
    <w:rsid w:val="00A436EE"/>
    <w:rsid w:val="00A45081"/>
    <w:rsid w:val="00A46DF8"/>
    <w:rsid w:val="00A46F87"/>
    <w:rsid w:val="00A50876"/>
    <w:rsid w:val="00A514CB"/>
    <w:rsid w:val="00A51A06"/>
    <w:rsid w:val="00A5243D"/>
    <w:rsid w:val="00A52849"/>
    <w:rsid w:val="00A529E7"/>
    <w:rsid w:val="00A52F68"/>
    <w:rsid w:val="00A53D63"/>
    <w:rsid w:val="00A53F70"/>
    <w:rsid w:val="00A56B29"/>
    <w:rsid w:val="00A57CC8"/>
    <w:rsid w:val="00A60AAB"/>
    <w:rsid w:val="00A60AE7"/>
    <w:rsid w:val="00A60F99"/>
    <w:rsid w:val="00A611BE"/>
    <w:rsid w:val="00A61539"/>
    <w:rsid w:val="00A61C73"/>
    <w:rsid w:val="00A62067"/>
    <w:rsid w:val="00A641B7"/>
    <w:rsid w:val="00A64379"/>
    <w:rsid w:val="00A660CC"/>
    <w:rsid w:val="00A66DBC"/>
    <w:rsid w:val="00A67B9C"/>
    <w:rsid w:val="00A67FB4"/>
    <w:rsid w:val="00A70935"/>
    <w:rsid w:val="00A70C6E"/>
    <w:rsid w:val="00A711AF"/>
    <w:rsid w:val="00A716C7"/>
    <w:rsid w:val="00A71CD2"/>
    <w:rsid w:val="00A7281E"/>
    <w:rsid w:val="00A72BC3"/>
    <w:rsid w:val="00A745B9"/>
    <w:rsid w:val="00A74719"/>
    <w:rsid w:val="00A74C77"/>
    <w:rsid w:val="00A7525F"/>
    <w:rsid w:val="00A75456"/>
    <w:rsid w:val="00A7738C"/>
    <w:rsid w:val="00A77D81"/>
    <w:rsid w:val="00A77D94"/>
    <w:rsid w:val="00A801D0"/>
    <w:rsid w:val="00A814EE"/>
    <w:rsid w:val="00A81A82"/>
    <w:rsid w:val="00A83636"/>
    <w:rsid w:val="00A836BE"/>
    <w:rsid w:val="00A84DB5"/>
    <w:rsid w:val="00A85227"/>
    <w:rsid w:val="00A87A2D"/>
    <w:rsid w:val="00A90690"/>
    <w:rsid w:val="00A90C37"/>
    <w:rsid w:val="00A924A1"/>
    <w:rsid w:val="00A929F5"/>
    <w:rsid w:val="00A92D27"/>
    <w:rsid w:val="00A92EF0"/>
    <w:rsid w:val="00A933DB"/>
    <w:rsid w:val="00A94E52"/>
    <w:rsid w:val="00A95B3A"/>
    <w:rsid w:val="00A969E6"/>
    <w:rsid w:val="00A978A0"/>
    <w:rsid w:val="00A97A87"/>
    <w:rsid w:val="00AA0783"/>
    <w:rsid w:val="00AA1F4D"/>
    <w:rsid w:val="00AA26C7"/>
    <w:rsid w:val="00AA28A1"/>
    <w:rsid w:val="00AA5A69"/>
    <w:rsid w:val="00AA725A"/>
    <w:rsid w:val="00AB0471"/>
    <w:rsid w:val="00AB0D3C"/>
    <w:rsid w:val="00AB187C"/>
    <w:rsid w:val="00AB1BA5"/>
    <w:rsid w:val="00AB3873"/>
    <w:rsid w:val="00AB3C07"/>
    <w:rsid w:val="00AB4003"/>
    <w:rsid w:val="00AB443E"/>
    <w:rsid w:val="00AB5955"/>
    <w:rsid w:val="00AB664D"/>
    <w:rsid w:val="00AB7A71"/>
    <w:rsid w:val="00AC07A1"/>
    <w:rsid w:val="00AC1184"/>
    <w:rsid w:val="00AC1271"/>
    <w:rsid w:val="00AC16DE"/>
    <w:rsid w:val="00AC23CE"/>
    <w:rsid w:val="00AC28E7"/>
    <w:rsid w:val="00AC3252"/>
    <w:rsid w:val="00AC39AF"/>
    <w:rsid w:val="00AC65B7"/>
    <w:rsid w:val="00AC6E45"/>
    <w:rsid w:val="00AC7189"/>
    <w:rsid w:val="00AD3181"/>
    <w:rsid w:val="00AD3369"/>
    <w:rsid w:val="00AD76B5"/>
    <w:rsid w:val="00AE0F04"/>
    <w:rsid w:val="00AE243A"/>
    <w:rsid w:val="00AE2AAF"/>
    <w:rsid w:val="00AE2CD2"/>
    <w:rsid w:val="00AE410B"/>
    <w:rsid w:val="00AE4688"/>
    <w:rsid w:val="00AE58B2"/>
    <w:rsid w:val="00AE7D91"/>
    <w:rsid w:val="00AF041D"/>
    <w:rsid w:val="00AF20D1"/>
    <w:rsid w:val="00AF34D0"/>
    <w:rsid w:val="00AF40CE"/>
    <w:rsid w:val="00AF450B"/>
    <w:rsid w:val="00AF4627"/>
    <w:rsid w:val="00AF4F32"/>
    <w:rsid w:val="00AF5C9A"/>
    <w:rsid w:val="00B01FD6"/>
    <w:rsid w:val="00B02D72"/>
    <w:rsid w:val="00B04D7D"/>
    <w:rsid w:val="00B059CD"/>
    <w:rsid w:val="00B07391"/>
    <w:rsid w:val="00B11158"/>
    <w:rsid w:val="00B1262E"/>
    <w:rsid w:val="00B13408"/>
    <w:rsid w:val="00B15055"/>
    <w:rsid w:val="00B171E9"/>
    <w:rsid w:val="00B201F9"/>
    <w:rsid w:val="00B20CB4"/>
    <w:rsid w:val="00B20EF8"/>
    <w:rsid w:val="00B21D18"/>
    <w:rsid w:val="00B22DD7"/>
    <w:rsid w:val="00B23B1F"/>
    <w:rsid w:val="00B24BB6"/>
    <w:rsid w:val="00B24DED"/>
    <w:rsid w:val="00B24FFD"/>
    <w:rsid w:val="00B257F6"/>
    <w:rsid w:val="00B25DD2"/>
    <w:rsid w:val="00B31A52"/>
    <w:rsid w:val="00B33C21"/>
    <w:rsid w:val="00B34F1B"/>
    <w:rsid w:val="00B3592F"/>
    <w:rsid w:val="00B40F9F"/>
    <w:rsid w:val="00B433C4"/>
    <w:rsid w:val="00B440A1"/>
    <w:rsid w:val="00B4505E"/>
    <w:rsid w:val="00B464E9"/>
    <w:rsid w:val="00B47FA3"/>
    <w:rsid w:val="00B52300"/>
    <w:rsid w:val="00B5274B"/>
    <w:rsid w:val="00B52CF1"/>
    <w:rsid w:val="00B554E5"/>
    <w:rsid w:val="00B5770E"/>
    <w:rsid w:val="00B610C5"/>
    <w:rsid w:val="00B61D69"/>
    <w:rsid w:val="00B620A4"/>
    <w:rsid w:val="00B621B5"/>
    <w:rsid w:val="00B63AE1"/>
    <w:rsid w:val="00B64316"/>
    <w:rsid w:val="00B64A76"/>
    <w:rsid w:val="00B656C1"/>
    <w:rsid w:val="00B65D02"/>
    <w:rsid w:val="00B665C8"/>
    <w:rsid w:val="00B67C67"/>
    <w:rsid w:val="00B712FE"/>
    <w:rsid w:val="00B71E4D"/>
    <w:rsid w:val="00B72BC3"/>
    <w:rsid w:val="00B753F0"/>
    <w:rsid w:val="00B75C9F"/>
    <w:rsid w:val="00B76C33"/>
    <w:rsid w:val="00B770AD"/>
    <w:rsid w:val="00B77C17"/>
    <w:rsid w:val="00B77EFC"/>
    <w:rsid w:val="00B80BA7"/>
    <w:rsid w:val="00B81CA5"/>
    <w:rsid w:val="00B82546"/>
    <w:rsid w:val="00B83091"/>
    <w:rsid w:val="00B8480D"/>
    <w:rsid w:val="00B8512C"/>
    <w:rsid w:val="00B85B34"/>
    <w:rsid w:val="00B87F60"/>
    <w:rsid w:val="00B9095E"/>
    <w:rsid w:val="00B90AA5"/>
    <w:rsid w:val="00B91A41"/>
    <w:rsid w:val="00B92E2E"/>
    <w:rsid w:val="00B93127"/>
    <w:rsid w:val="00B93B0A"/>
    <w:rsid w:val="00B94347"/>
    <w:rsid w:val="00B95966"/>
    <w:rsid w:val="00B961BD"/>
    <w:rsid w:val="00B967B7"/>
    <w:rsid w:val="00B97DD2"/>
    <w:rsid w:val="00BA01C4"/>
    <w:rsid w:val="00BA01D8"/>
    <w:rsid w:val="00BA1357"/>
    <w:rsid w:val="00BA2598"/>
    <w:rsid w:val="00BA4088"/>
    <w:rsid w:val="00BA4E95"/>
    <w:rsid w:val="00BA65E4"/>
    <w:rsid w:val="00BA7F13"/>
    <w:rsid w:val="00BB0016"/>
    <w:rsid w:val="00BB001B"/>
    <w:rsid w:val="00BB1488"/>
    <w:rsid w:val="00BB14F7"/>
    <w:rsid w:val="00BB15AB"/>
    <w:rsid w:val="00BB4AC8"/>
    <w:rsid w:val="00BB4DA7"/>
    <w:rsid w:val="00BB5183"/>
    <w:rsid w:val="00BB6174"/>
    <w:rsid w:val="00BB6224"/>
    <w:rsid w:val="00BB6A32"/>
    <w:rsid w:val="00BB6D0E"/>
    <w:rsid w:val="00BB7E00"/>
    <w:rsid w:val="00BC0C78"/>
    <w:rsid w:val="00BC0C87"/>
    <w:rsid w:val="00BC2136"/>
    <w:rsid w:val="00BC2ECB"/>
    <w:rsid w:val="00BC3849"/>
    <w:rsid w:val="00BC3D45"/>
    <w:rsid w:val="00BC3F46"/>
    <w:rsid w:val="00BC3F62"/>
    <w:rsid w:val="00BC4BBE"/>
    <w:rsid w:val="00BC4FBE"/>
    <w:rsid w:val="00BC4FC9"/>
    <w:rsid w:val="00BC5634"/>
    <w:rsid w:val="00BC5CA1"/>
    <w:rsid w:val="00BC6F98"/>
    <w:rsid w:val="00BC718E"/>
    <w:rsid w:val="00BC7716"/>
    <w:rsid w:val="00BC7A10"/>
    <w:rsid w:val="00BD1DA9"/>
    <w:rsid w:val="00BD1EB4"/>
    <w:rsid w:val="00BD29C1"/>
    <w:rsid w:val="00BD3509"/>
    <w:rsid w:val="00BD3511"/>
    <w:rsid w:val="00BD4D68"/>
    <w:rsid w:val="00BD4E6B"/>
    <w:rsid w:val="00BD501A"/>
    <w:rsid w:val="00BD52D1"/>
    <w:rsid w:val="00BD596A"/>
    <w:rsid w:val="00BD5CA1"/>
    <w:rsid w:val="00BD5D55"/>
    <w:rsid w:val="00BD5E76"/>
    <w:rsid w:val="00BD6610"/>
    <w:rsid w:val="00BE0747"/>
    <w:rsid w:val="00BE0842"/>
    <w:rsid w:val="00BE25E8"/>
    <w:rsid w:val="00BE2624"/>
    <w:rsid w:val="00BE4110"/>
    <w:rsid w:val="00BE4D3D"/>
    <w:rsid w:val="00BE4F50"/>
    <w:rsid w:val="00BE52EB"/>
    <w:rsid w:val="00BE5B32"/>
    <w:rsid w:val="00BE6942"/>
    <w:rsid w:val="00BE7DCF"/>
    <w:rsid w:val="00BF25B3"/>
    <w:rsid w:val="00BF3AF7"/>
    <w:rsid w:val="00BF4D5D"/>
    <w:rsid w:val="00BF536B"/>
    <w:rsid w:val="00BF6032"/>
    <w:rsid w:val="00BF6EEB"/>
    <w:rsid w:val="00BF705B"/>
    <w:rsid w:val="00BF7DFF"/>
    <w:rsid w:val="00BF7E67"/>
    <w:rsid w:val="00C006B7"/>
    <w:rsid w:val="00C01FCE"/>
    <w:rsid w:val="00C0209C"/>
    <w:rsid w:val="00C02159"/>
    <w:rsid w:val="00C02508"/>
    <w:rsid w:val="00C04029"/>
    <w:rsid w:val="00C06622"/>
    <w:rsid w:val="00C06AAE"/>
    <w:rsid w:val="00C14320"/>
    <w:rsid w:val="00C14776"/>
    <w:rsid w:val="00C16292"/>
    <w:rsid w:val="00C1794F"/>
    <w:rsid w:val="00C17DA0"/>
    <w:rsid w:val="00C21907"/>
    <w:rsid w:val="00C230CF"/>
    <w:rsid w:val="00C253DD"/>
    <w:rsid w:val="00C257D6"/>
    <w:rsid w:val="00C257D9"/>
    <w:rsid w:val="00C259B3"/>
    <w:rsid w:val="00C269C9"/>
    <w:rsid w:val="00C26EAA"/>
    <w:rsid w:val="00C27606"/>
    <w:rsid w:val="00C320F9"/>
    <w:rsid w:val="00C32E3C"/>
    <w:rsid w:val="00C3497C"/>
    <w:rsid w:val="00C357FE"/>
    <w:rsid w:val="00C36261"/>
    <w:rsid w:val="00C37649"/>
    <w:rsid w:val="00C37F6B"/>
    <w:rsid w:val="00C40EC6"/>
    <w:rsid w:val="00C42D91"/>
    <w:rsid w:val="00C4391F"/>
    <w:rsid w:val="00C45F30"/>
    <w:rsid w:val="00C46FD9"/>
    <w:rsid w:val="00C474B5"/>
    <w:rsid w:val="00C47784"/>
    <w:rsid w:val="00C477F8"/>
    <w:rsid w:val="00C50BFC"/>
    <w:rsid w:val="00C533D3"/>
    <w:rsid w:val="00C53756"/>
    <w:rsid w:val="00C5479E"/>
    <w:rsid w:val="00C54AB1"/>
    <w:rsid w:val="00C550E4"/>
    <w:rsid w:val="00C5510E"/>
    <w:rsid w:val="00C57F81"/>
    <w:rsid w:val="00C61209"/>
    <w:rsid w:val="00C6123F"/>
    <w:rsid w:val="00C62B4E"/>
    <w:rsid w:val="00C62CB0"/>
    <w:rsid w:val="00C63733"/>
    <w:rsid w:val="00C637DE"/>
    <w:rsid w:val="00C63D45"/>
    <w:rsid w:val="00C64798"/>
    <w:rsid w:val="00C64ED4"/>
    <w:rsid w:val="00C65E20"/>
    <w:rsid w:val="00C67DED"/>
    <w:rsid w:val="00C70FC5"/>
    <w:rsid w:val="00C71798"/>
    <w:rsid w:val="00C71C50"/>
    <w:rsid w:val="00C72A91"/>
    <w:rsid w:val="00C740F3"/>
    <w:rsid w:val="00C74D99"/>
    <w:rsid w:val="00C7650D"/>
    <w:rsid w:val="00C768D9"/>
    <w:rsid w:val="00C76F57"/>
    <w:rsid w:val="00C771AB"/>
    <w:rsid w:val="00C773CF"/>
    <w:rsid w:val="00C77551"/>
    <w:rsid w:val="00C77619"/>
    <w:rsid w:val="00C776BB"/>
    <w:rsid w:val="00C807C9"/>
    <w:rsid w:val="00C80964"/>
    <w:rsid w:val="00C827D5"/>
    <w:rsid w:val="00C828CC"/>
    <w:rsid w:val="00C83A94"/>
    <w:rsid w:val="00C8408A"/>
    <w:rsid w:val="00C8579C"/>
    <w:rsid w:val="00C8584F"/>
    <w:rsid w:val="00C866BB"/>
    <w:rsid w:val="00C86B49"/>
    <w:rsid w:val="00C87264"/>
    <w:rsid w:val="00C872C9"/>
    <w:rsid w:val="00C87BB4"/>
    <w:rsid w:val="00C90E65"/>
    <w:rsid w:val="00C91165"/>
    <w:rsid w:val="00C911CE"/>
    <w:rsid w:val="00C9195F"/>
    <w:rsid w:val="00C91B8C"/>
    <w:rsid w:val="00C932B3"/>
    <w:rsid w:val="00C933FC"/>
    <w:rsid w:val="00C9433B"/>
    <w:rsid w:val="00C9509C"/>
    <w:rsid w:val="00C96CD5"/>
    <w:rsid w:val="00C96D8B"/>
    <w:rsid w:val="00C9785A"/>
    <w:rsid w:val="00CA006C"/>
    <w:rsid w:val="00CA0A7D"/>
    <w:rsid w:val="00CA1564"/>
    <w:rsid w:val="00CA16E8"/>
    <w:rsid w:val="00CA1AB3"/>
    <w:rsid w:val="00CA2F4E"/>
    <w:rsid w:val="00CA420A"/>
    <w:rsid w:val="00CA445D"/>
    <w:rsid w:val="00CA560E"/>
    <w:rsid w:val="00CA6765"/>
    <w:rsid w:val="00CA72AA"/>
    <w:rsid w:val="00CA7503"/>
    <w:rsid w:val="00CB20B6"/>
    <w:rsid w:val="00CB21EC"/>
    <w:rsid w:val="00CB2D20"/>
    <w:rsid w:val="00CB3C0E"/>
    <w:rsid w:val="00CB3E16"/>
    <w:rsid w:val="00CB47A9"/>
    <w:rsid w:val="00CB4861"/>
    <w:rsid w:val="00CB4BC8"/>
    <w:rsid w:val="00CB7536"/>
    <w:rsid w:val="00CB75EF"/>
    <w:rsid w:val="00CB7E2F"/>
    <w:rsid w:val="00CC1860"/>
    <w:rsid w:val="00CC2045"/>
    <w:rsid w:val="00CC31F6"/>
    <w:rsid w:val="00CC3338"/>
    <w:rsid w:val="00CC3707"/>
    <w:rsid w:val="00CC3EF3"/>
    <w:rsid w:val="00CC44CE"/>
    <w:rsid w:val="00CC4A00"/>
    <w:rsid w:val="00CC7C39"/>
    <w:rsid w:val="00CD0CA8"/>
    <w:rsid w:val="00CD21E9"/>
    <w:rsid w:val="00CD2479"/>
    <w:rsid w:val="00CD260E"/>
    <w:rsid w:val="00CD4728"/>
    <w:rsid w:val="00CD570C"/>
    <w:rsid w:val="00CD6464"/>
    <w:rsid w:val="00CD73A7"/>
    <w:rsid w:val="00CD751F"/>
    <w:rsid w:val="00CD7656"/>
    <w:rsid w:val="00CE2A8B"/>
    <w:rsid w:val="00CE34FC"/>
    <w:rsid w:val="00CE3A28"/>
    <w:rsid w:val="00CE4BE1"/>
    <w:rsid w:val="00CE4D1C"/>
    <w:rsid w:val="00CE5426"/>
    <w:rsid w:val="00CE6079"/>
    <w:rsid w:val="00CE683E"/>
    <w:rsid w:val="00CE6FC6"/>
    <w:rsid w:val="00CE7A1E"/>
    <w:rsid w:val="00CE7B48"/>
    <w:rsid w:val="00CF1725"/>
    <w:rsid w:val="00CF3758"/>
    <w:rsid w:val="00CF4CB0"/>
    <w:rsid w:val="00CF5453"/>
    <w:rsid w:val="00CF5634"/>
    <w:rsid w:val="00CF5754"/>
    <w:rsid w:val="00CF62C6"/>
    <w:rsid w:val="00CF6D0D"/>
    <w:rsid w:val="00CF7089"/>
    <w:rsid w:val="00CF74CC"/>
    <w:rsid w:val="00CF751A"/>
    <w:rsid w:val="00D00749"/>
    <w:rsid w:val="00D007A1"/>
    <w:rsid w:val="00D00B60"/>
    <w:rsid w:val="00D024F7"/>
    <w:rsid w:val="00D029BC"/>
    <w:rsid w:val="00D047A3"/>
    <w:rsid w:val="00D060D1"/>
    <w:rsid w:val="00D06597"/>
    <w:rsid w:val="00D0731E"/>
    <w:rsid w:val="00D0734A"/>
    <w:rsid w:val="00D07656"/>
    <w:rsid w:val="00D07A39"/>
    <w:rsid w:val="00D07C9C"/>
    <w:rsid w:val="00D13572"/>
    <w:rsid w:val="00D14521"/>
    <w:rsid w:val="00D14B14"/>
    <w:rsid w:val="00D1556F"/>
    <w:rsid w:val="00D16143"/>
    <w:rsid w:val="00D16D38"/>
    <w:rsid w:val="00D17523"/>
    <w:rsid w:val="00D20CB5"/>
    <w:rsid w:val="00D2127D"/>
    <w:rsid w:val="00D22831"/>
    <w:rsid w:val="00D22C32"/>
    <w:rsid w:val="00D24797"/>
    <w:rsid w:val="00D25FA0"/>
    <w:rsid w:val="00D26506"/>
    <w:rsid w:val="00D26F7A"/>
    <w:rsid w:val="00D27440"/>
    <w:rsid w:val="00D3133E"/>
    <w:rsid w:val="00D3214D"/>
    <w:rsid w:val="00D32B1C"/>
    <w:rsid w:val="00D33247"/>
    <w:rsid w:val="00D335A1"/>
    <w:rsid w:val="00D3478A"/>
    <w:rsid w:val="00D34C43"/>
    <w:rsid w:val="00D35468"/>
    <w:rsid w:val="00D356FE"/>
    <w:rsid w:val="00D35B61"/>
    <w:rsid w:val="00D35E72"/>
    <w:rsid w:val="00D37B08"/>
    <w:rsid w:val="00D40A4C"/>
    <w:rsid w:val="00D41E5F"/>
    <w:rsid w:val="00D4277C"/>
    <w:rsid w:val="00D45524"/>
    <w:rsid w:val="00D45ECD"/>
    <w:rsid w:val="00D4641C"/>
    <w:rsid w:val="00D46439"/>
    <w:rsid w:val="00D46B82"/>
    <w:rsid w:val="00D47B8A"/>
    <w:rsid w:val="00D50566"/>
    <w:rsid w:val="00D5060A"/>
    <w:rsid w:val="00D5170C"/>
    <w:rsid w:val="00D52CFC"/>
    <w:rsid w:val="00D54761"/>
    <w:rsid w:val="00D54AA1"/>
    <w:rsid w:val="00D558D2"/>
    <w:rsid w:val="00D56470"/>
    <w:rsid w:val="00D56C8A"/>
    <w:rsid w:val="00D56F06"/>
    <w:rsid w:val="00D60229"/>
    <w:rsid w:val="00D60E60"/>
    <w:rsid w:val="00D61873"/>
    <w:rsid w:val="00D62BD1"/>
    <w:rsid w:val="00D62D3C"/>
    <w:rsid w:val="00D63055"/>
    <w:rsid w:val="00D642D7"/>
    <w:rsid w:val="00D65C8B"/>
    <w:rsid w:val="00D65CA1"/>
    <w:rsid w:val="00D67AAB"/>
    <w:rsid w:val="00D70AE6"/>
    <w:rsid w:val="00D70BC0"/>
    <w:rsid w:val="00D7263C"/>
    <w:rsid w:val="00D747E3"/>
    <w:rsid w:val="00D7490A"/>
    <w:rsid w:val="00D7565E"/>
    <w:rsid w:val="00D81199"/>
    <w:rsid w:val="00D815E9"/>
    <w:rsid w:val="00D827AA"/>
    <w:rsid w:val="00D839B7"/>
    <w:rsid w:val="00D85E5B"/>
    <w:rsid w:val="00D86C45"/>
    <w:rsid w:val="00D87707"/>
    <w:rsid w:val="00D87C21"/>
    <w:rsid w:val="00D9146E"/>
    <w:rsid w:val="00D91857"/>
    <w:rsid w:val="00D93F61"/>
    <w:rsid w:val="00D962D0"/>
    <w:rsid w:val="00D9653D"/>
    <w:rsid w:val="00D96D8F"/>
    <w:rsid w:val="00DA00C5"/>
    <w:rsid w:val="00DA0C91"/>
    <w:rsid w:val="00DA2394"/>
    <w:rsid w:val="00DA3DEE"/>
    <w:rsid w:val="00DA6943"/>
    <w:rsid w:val="00DA75A5"/>
    <w:rsid w:val="00DA7F1A"/>
    <w:rsid w:val="00DB03B0"/>
    <w:rsid w:val="00DB342A"/>
    <w:rsid w:val="00DB4782"/>
    <w:rsid w:val="00DB4CCB"/>
    <w:rsid w:val="00DB51CA"/>
    <w:rsid w:val="00DB52E5"/>
    <w:rsid w:val="00DB56EA"/>
    <w:rsid w:val="00DB5B2F"/>
    <w:rsid w:val="00DB6168"/>
    <w:rsid w:val="00DC241B"/>
    <w:rsid w:val="00DC5EA9"/>
    <w:rsid w:val="00DC5FC5"/>
    <w:rsid w:val="00DC765E"/>
    <w:rsid w:val="00DD0095"/>
    <w:rsid w:val="00DD08DC"/>
    <w:rsid w:val="00DD4428"/>
    <w:rsid w:val="00DD47A8"/>
    <w:rsid w:val="00DD5D93"/>
    <w:rsid w:val="00DD695D"/>
    <w:rsid w:val="00DD6ECC"/>
    <w:rsid w:val="00DD774D"/>
    <w:rsid w:val="00DD7AFB"/>
    <w:rsid w:val="00DE1B6A"/>
    <w:rsid w:val="00DE28FF"/>
    <w:rsid w:val="00DE42B7"/>
    <w:rsid w:val="00DE551C"/>
    <w:rsid w:val="00DE6115"/>
    <w:rsid w:val="00DE6DF4"/>
    <w:rsid w:val="00DF1183"/>
    <w:rsid w:val="00DF214E"/>
    <w:rsid w:val="00DF311A"/>
    <w:rsid w:val="00DF4044"/>
    <w:rsid w:val="00DF47F8"/>
    <w:rsid w:val="00DF683C"/>
    <w:rsid w:val="00DF6CBA"/>
    <w:rsid w:val="00DF7895"/>
    <w:rsid w:val="00DF78C9"/>
    <w:rsid w:val="00E000C8"/>
    <w:rsid w:val="00E00427"/>
    <w:rsid w:val="00E00860"/>
    <w:rsid w:val="00E013EA"/>
    <w:rsid w:val="00E03287"/>
    <w:rsid w:val="00E03CEB"/>
    <w:rsid w:val="00E04F7F"/>
    <w:rsid w:val="00E05E21"/>
    <w:rsid w:val="00E06DC8"/>
    <w:rsid w:val="00E06F73"/>
    <w:rsid w:val="00E074C0"/>
    <w:rsid w:val="00E07556"/>
    <w:rsid w:val="00E106AF"/>
    <w:rsid w:val="00E112BC"/>
    <w:rsid w:val="00E12C27"/>
    <w:rsid w:val="00E1390E"/>
    <w:rsid w:val="00E143BF"/>
    <w:rsid w:val="00E148A4"/>
    <w:rsid w:val="00E15B37"/>
    <w:rsid w:val="00E1600C"/>
    <w:rsid w:val="00E170D7"/>
    <w:rsid w:val="00E17342"/>
    <w:rsid w:val="00E176FB"/>
    <w:rsid w:val="00E17D03"/>
    <w:rsid w:val="00E2115D"/>
    <w:rsid w:val="00E21B95"/>
    <w:rsid w:val="00E2235B"/>
    <w:rsid w:val="00E22B2C"/>
    <w:rsid w:val="00E24A3E"/>
    <w:rsid w:val="00E30C83"/>
    <w:rsid w:val="00E31040"/>
    <w:rsid w:val="00E342EC"/>
    <w:rsid w:val="00E34915"/>
    <w:rsid w:val="00E34C47"/>
    <w:rsid w:val="00E34CD6"/>
    <w:rsid w:val="00E34EB4"/>
    <w:rsid w:val="00E35006"/>
    <w:rsid w:val="00E35C8F"/>
    <w:rsid w:val="00E37017"/>
    <w:rsid w:val="00E3711A"/>
    <w:rsid w:val="00E40F7D"/>
    <w:rsid w:val="00E410C8"/>
    <w:rsid w:val="00E4165E"/>
    <w:rsid w:val="00E421D7"/>
    <w:rsid w:val="00E4225A"/>
    <w:rsid w:val="00E42C7A"/>
    <w:rsid w:val="00E42D4C"/>
    <w:rsid w:val="00E44052"/>
    <w:rsid w:val="00E4537F"/>
    <w:rsid w:val="00E47307"/>
    <w:rsid w:val="00E50949"/>
    <w:rsid w:val="00E50D0E"/>
    <w:rsid w:val="00E51467"/>
    <w:rsid w:val="00E54792"/>
    <w:rsid w:val="00E5623D"/>
    <w:rsid w:val="00E575DE"/>
    <w:rsid w:val="00E57612"/>
    <w:rsid w:val="00E60322"/>
    <w:rsid w:val="00E6035F"/>
    <w:rsid w:val="00E60C37"/>
    <w:rsid w:val="00E60FD2"/>
    <w:rsid w:val="00E610F5"/>
    <w:rsid w:val="00E6119E"/>
    <w:rsid w:val="00E6147A"/>
    <w:rsid w:val="00E6166D"/>
    <w:rsid w:val="00E61A8C"/>
    <w:rsid w:val="00E6242D"/>
    <w:rsid w:val="00E62679"/>
    <w:rsid w:val="00E63377"/>
    <w:rsid w:val="00E63ABD"/>
    <w:rsid w:val="00E6455A"/>
    <w:rsid w:val="00E64695"/>
    <w:rsid w:val="00E65B54"/>
    <w:rsid w:val="00E660B2"/>
    <w:rsid w:val="00E664C7"/>
    <w:rsid w:val="00E666F5"/>
    <w:rsid w:val="00E66FAD"/>
    <w:rsid w:val="00E67898"/>
    <w:rsid w:val="00E67FAF"/>
    <w:rsid w:val="00E706E8"/>
    <w:rsid w:val="00E70D99"/>
    <w:rsid w:val="00E712E3"/>
    <w:rsid w:val="00E71DC6"/>
    <w:rsid w:val="00E72EE6"/>
    <w:rsid w:val="00E7419B"/>
    <w:rsid w:val="00E74982"/>
    <w:rsid w:val="00E74B5C"/>
    <w:rsid w:val="00E77778"/>
    <w:rsid w:val="00E8005D"/>
    <w:rsid w:val="00E8022D"/>
    <w:rsid w:val="00E80DFC"/>
    <w:rsid w:val="00E810BE"/>
    <w:rsid w:val="00E81E32"/>
    <w:rsid w:val="00E82450"/>
    <w:rsid w:val="00E82E92"/>
    <w:rsid w:val="00E84334"/>
    <w:rsid w:val="00E847E4"/>
    <w:rsid w:val="00E86A89"/>
    <w:rsid w:val="00E8797B"/>
    <w:rsid w:val="00E90249"/>
    <w:rsid w:val="00E9072F"/>
    <w:rsid w:val="00E924D6"/>
    <w:rsid w:val="00E932CB"/>
    <w:rsid w:val="00E936C5"/>
    <w:rsid w:val="00E939D6"/>
    <w:rsid w:val="00E95B36"/>
    <w:rsid w:val="00E95BCE"/>
    <w:rsid w:val="00E95C1B"/>
    <w:rsid w:val="00E96E5E"/>
    <w:rsid w:val="00E978DC"/>
    <w:rsid w:val="00EA0AF5"/>
    <w:rsid w:val="00EA116F"/>
    <w:rsid w:val="00EA1798"/>
    <w:rsid w:val="00EA1887"/>
    <w:rsid w:val="00EA191B"/>
    <w:rsid w:val="00EA1C23"/>
    <w:rsid w:val="00EA21E0"/>
    <w:rsid w:val="00EA24A5"/>
    <w:rsid w:val="00EA2E59"/>
    <w:rsid w:val="00EA3906"/>
    <w:rsid w:val="00EA4E50"/>
    <w:rsid w:val="00EA56D0"/>
    <w:rsid w:val="00EA5F6C"/>
    <w:rsid w:val="00EA664B"/>
    <w:rsid w:val="00EA74A2"/>
    <w:rsid w:val="00EA7ABE"/>
    <w:rsid w:val="00EB2261"/>
    <w:rsid w:val="00EB2936"/>
    <w:rsid w:val="00EB2D64"/>
    <w:rsid w:val="00EB37BC"/>
    <w:rsid w:val="00EB3974"/>
    <w:rsid w:val="00EB4061"/>
    <w:rsid w:val="00EB44F5"/>
    <w:rsid w:val="00EB6171"/>
    <w:rsid w:val="00EB6638"/>
    <w:rsid w:val="00EB68A0"/>
    <w:rsid w:val="00EB6983"/>
    <w:rsid w:val="00EB6B36"/>
    <w:rsid w:val="00EB785C"/>
    <w:rsid w:val="00EB7E12"/>
    <w:rsid w:val="00EC0C4D"/>
    <w:rsid w:val="00EC3B3E"/>
    <w:rsid w:val="00EC3EC5"/>
    <w:rsid w:val="00EC604C"/>
    <w:rsid w:val="00EC7B86"/>
    <w:rsid w:val="00EC7EEF"/>
    <w:rsid w:val="00ED0149"/>
    <w:rsid w:val="00ED0CE2"/>
    <w:rsid w:val="00ED15AE"/>
    <w:rsid w:val="00ED18BD"/>
    <w:rsid w:val="00ED2A25"/>
    <w:rsid w:val="00ED3C3F"/>
    <w:rsid w:val="00ED479B"/>
    <w:rsid w:val="00ED49BD"/>
    <w:rsid w:val="00ED4B56"/>
    <w:rsid w:val="00ED56F7"/>
    <w:rsid w:val="00ED5E47"/>
    <w:rsid w:val="00ED6302"/>
    <w:rsid w:val="00EE28F0"/>
    <w:rsid w:val="00EE2AF3"/>
    <w:rsid w:val="00EE3159"/>
    <w:rsid w:val="00EE31CF"/>
    <w:rsid w:val="00EE37F3"/>
    <w:rsid w:val="00EE4628"/>
    <w:rsid w:val="00EE53C8"/>
    <w:rsid w:val="00EE5E53"/>
    <w:rsid w:val="00EE5EA6"/>
    <w:rsid w:val="00EE608C"/>
    <w:rsid w:val="00EE77A6"/>
    <w:rsid w:val="00EF0F7E"/>
    <w:rsid w:val="00EF1ADA"/>
    <w:rsid w:val="00EF28E7"/>
    <w:rsid w:val="00EF3A2F"/>
    <w:rsid w:val="00EF405B"/>
    <w:rsid w:val="00EF4E33"/>
    <w:rsid w:val="00EF6A60"/>
    <w:rsid w:val="00EF6B9A"/>
    <w:rsid w:val="00EF6C6E"/>
    <w:rsid w:val="00EF6D8D"/>
    <w:rsid w:val="00EF7189"/>
    <w:rsid w:val="00EF73BF"/>
    <w:rsid w:val="00F004EC"/>
    <w:rsid w:val="00F011B4"/>
    <w:rsid w:val="00F012A1"/>
    <w:rsid w:val="00F02034"/>
    <w:rsid w:val="00F0410D"/>
    <w:rsid w:val="00F045C5"/>
    <w:rsid w:val="00F058D1"/>
    <w:rsid w:val="00F05A54"/>
    <w:rsid w:val="00F05F15"/>
    <w:rsid w:val="00F0755A"/>
    <w:rsid w:val="00F07E98"/>
    <w:rsid w:val="00F10BEF"/>
    <w:rsid w:val="00F11A32"/>
    <w:rsid w:val="00F132A5"/>
    <w:rsid w:val="00F133F2"/>
    <w:rsid w:val="00F15DC0"/>
    <w:rsid w:val="00F16D8C"/>
    <w:rsid w:val="00F16E9B"/>
    <w:rsid w:val="00F218DD"/>
    <w:rsid w:val="00F21B3E"/>
    <w:rsid w:val="00F23FDE"/>
    <w:rsid w:val="00F2591E"/>
    <w:rsid w:val="00F25E41"/>
    <w:rsid w:val="00F26815"/>
    <w:rsid w:val="00F27C2D"/>
    <w:rsid w:val="00F30D3F"/>
    <w:rsid w:val="00F312BF"/>
    <w:rsid w:val="00F33013"/>
    <w:rsid w:val="00F338D9"/>
    <w:rsid w:val="00F347EC"/>
    <w:rsid w:val="00F34E56"/>
    <w:rsid w:val="00F356BD"/>
    <w:rsid w:val="00F35828"/>
    <w:rsid w:val="00F36F99"/>
    <w:rsid w:val="00F3737B"/>
    <w:rsid w:val="00F40000"/>
    <w:rsid w:val="00F43372"/>
    <w:rsid w:val="00F43CE8"/>
    <w:rsid w:val="00F4428F"/>
    <w:rsid w:val="00F446FA"/>
    <w:rsid w:val="00F44ACC"/>
    <w:rsid w:val="00F47536"/>
    <w:rsid w:val="00F47C9A"/>
    <w:rsid w:val="00F52C1B"/>
    <w:rsid w:val="00F53BDB"/>
    <w:rsid w:val="00F5454E"/>
    <w:rsid w:val="00F55F6C"/>
    <w:rsid w:val="00F5614B"/>
    <w:rsid w:val="00F56B17"/>
    <w:rsid w:val="00F60132"/>
    <w:rsid w:val="00F60A1F"/>
    <w:rsid w:val="00F61287"/>
    <w:rsid w:val="00F62A49"/>
    <w:rsid w:val="00F62D4D"/>
    <w:rsid w:val="00F63B79"/>
    <w:rsid w:val="00F64C5A"/>
    <w:rsid w:val="00F64EE9"/>
    <w:rsid w:val="00F64F7A"/>
    <w:rsid w:val="00F65402"/>
    <w:rsid w:val="00F65631"/>
    <w:rsid w:val="00F668FA"/>
    <w:rsid w:val="00F669BB"/>
    <w:rsid w:val="00F74032"/>
    <w:rsid w:val="00F7556B"/>
    <w:rsid w:val="00F75BA8"/>
    <w:rsid w:val="00F75D5A"/>
    <w:rsid w:val="00F764E9"/>
    <w:rsid w:val="00F77142"/>
    <w:rsid w:val="00F77214"/>
    <w:rsid w:val="00F775A0"/>
    <w:rsid w:val="00F8008A"/>
    <w:rsid w:val="00F81C00"/>
    <w:rsid w:val="00F81EDD"/>
    <w:rsid w:val="00F827FA"/>
    <w:rsid w:val="00F83586"/>
    <w:rsid w:val="00F835ED"/>
    <w:rsid w:val="00F8462B"/>
    <w:rsid w:val="00F8504D"/>
    <w:rsid w:val="00F87D06"/>
    <w:rsid w:val="00F90108"/>
    <w:rsid w:val="00F90AA7"/>
    <w:rsid w:val="00F914F0"/>
    <w:rsid w:val="00F935FB"/>
    <w:rsid w:val="00F94328"/>
    <w:rsid w:val="00F94B0B"/>
    <w:rsid w:val="00F95B49"/>
    <w:rsid w:val="00F964F8"/>
    <w:rsid w:val="00F967C8"/>
    <w:rsid w:val="00FA097F"/>
    <w:rsid w:val="00FA0CEF"/>
    <w:rsid w:val="00FA1D11"/>
    <w:rsid w:val="00FA6C92"/>
    <w:rsid w:val="00FA6FA2"/>
    <w:rsid w:val="00FA71DC"/>
    <w:rsid w:val="00FB0190"/>
    <w:rsid w:val="00FB0BDA"/>
    <w:rsid w:val="00FB1B1A"/>
    <w:rsid w:val="00FB1F27"/>
    <w:rsid w:val="00FB2F0C"/>
    <w:rsid w:val="00FB47FB"/>
    <w:rsid w:val="00FB49EA"/>
    <w:rsid w:val="00FB52C7"/>
    <w:rsid w:val="00FB6694"/>
    <w:rsid w:val="00FB6899"/>
    <w:rsid w:val="00FB6AFD"/>
    <w:rsid w:val="00FB6E47"/>
    <w:rsid w:val="00FB75CD"/>
    <w:rsid w:val="00FB7CB0"/>
    <w:rsid w:val="00FC0F09"/>
    <w:rsid w:val="00FC135B"/>
    <w:rsid w:val="00FC24B3"/>
    <w:rsid w:val="00FC267B"/>
    <w:rsid w:val="00FC2746"/>
    <w:rsid w:val="00FC3607"/>
    <w:rsid w:val="00FC66B7"/>
    <w:rsid w:val="00FC7C7A"/>
    <w:rsid w:val="00FD0E65"/>
    <w:rsid w:val="00FD0F8E"/>
    <w:rsid w:val="00FD10B5"/>
    <w:rsid w:val="00FD1A25"/>
    <w:rsid w:val="00FD49C8"/>
    <w:rsid w:val="00FD532F"/>
    <w:rsid w:val="00FD576E"/>
    <w:rsid w:val="00FD7691"/>
    <w:rsid w:val="00FE092B"/>
    <w:rsid w:val="00FE1303"/>
    <w:rsid w:val="00FE3164"/>
    <w:rsid w:val="00FE760B"/>
    <w:rsid w:val="00FF0A92"/>
    <w:rsid w:val="00FF1172"/>
    <w:rsid w:val="00FF11C8"/>
    <w:rsid w:val="00FF2933"/>
    <w:rsid w:val="00FF482B"/>
    <w:rsid w:val="00FF53D1"/>
    <w:rsid w:val="00FF5851"/>
    <w:rsid w:val="00FF66E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341A"/>
  <w15:chartTrackingRefBased/>
  <w15:docId w15:val="{DD9B3745-4D19-0949-9BB3-EDC251C8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85A"/>
  </w:style>
  <w:style w:type="paragraph" w:styleId="Heading1">
    <w:name w:val="heading 1"/>
    <w:basedOn w:val="Normal"/>
    <w:link w:val="Heading1Char"/>
    <w:uiPriority w:val="9"/>
    <w:qFormat/>
    <w:rsid w:val="0061707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E7D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27B8C"/>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27B8C"/>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07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27B8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27B8C"/>
    <w:rPr>
      <w:rFonts w:ascii="Times New Roman" w:eastAsia="Times New Roman" w:hAnsi="Times New Roman" w:cs="Times New Roman"/>
      <w:b/>
      <w:bCs/>
    </w:rPr>
  </w:style>
  <w:style w:type="character" w:styleId="Hyperlink">
    <w:name w:val="Hyperlink"/>
    <w:basedOn w:val="DefaultParagraphFont"/>
    <w:uiPriority w:val="99"/>
    <w:unhideWhenUsed/>
    <w:rsid w:val="00527B8C"/>
    <w:rPr>
      <w:color w:val="0000FF"/>
      <w:u w:val="single"/>
    </w:rPr>
  </w:style>
  <w:style w:type="paragraph" w:styleId="z-TopofForm">
    <w:name w:val="HTML Top of Form"/>
    <w:basedOn w:val="Normal"/>
    <w:next w:val="Normal"/>
    <w:link w:val="z-TopofFormChar"/>
    <w:hidden/>
    <w:uiPriority w:val="99"/>
    <w:semiHidden/>
    <w:unhideWhenUsed/>
    <w:rsid w:val="00527B8C"/>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27B8C"/>
    <w:rPr>
      <w:rFonts w:ascii="Arial" w:eastAsia="Times New Roman" w:hAnsi="Arial" w:cs="Arial"/>
      <w:vanish/>
      <w:sz w:val="16"/>
      <w:szCs w:val="16"/>
    </w:rPr>
  </w:style>
  <w:style w:type="paragraph" w:customStyle="1" w:styleId="sel-search-advanced-control">
    <w:name w:val="sel-search-advanced-control"/>
    <w:basedOn w:val="Normal"/>
    <w:rsid w:val="00527B8C"/>
    <w:pPr>
      <w:spacing w:before="100" w:beforeAutospacing="1" w:after="100" w:afterAutospacing="1"/>
    </w:pPr>
    <w:rPr>
      <w:rFonts w:ascii="Times New Roman" w:eastAsia="Times New Roman" w:hAnsi="Times New Roman" w:cs="Times New Roman"/>
    </w:rPr>
  </w:style>
  <w:style w:type="paragraph" w:styleId="z-BottomofForm">
    <w:name w:val="HTML Bottom of Form"/>
    <w:basedOn w:val="Normal"/>
    <w:next w:val="Normal"/>
    <w:link w:val="z-BottomofFormChar"/>
    <w:hidden/>
    <w:uiPriority w:val="99"/>
    <w:semiHidden/>
    <w:unhideWhenUsed/>
    <w:rsid w:val="00527B8C"/>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27B8C"/>
    <w:rPr>
      <w:rFonts w:ascii="Arial" w:eastAsia="Times New Roman" w:hAnsi="Arial" w:cs="Arial"/>
      <w:vanish/>
      <w:sz w:val="16"/>
      <w:szCs w:val="16"/>
    </w:rPr>
  </w:style>
  <w:style w:type="character" w:customStyle="1" w:styleId="apple-converted-space">
    <w:name w:val="apple-converted-space"/>
    <w:basedOn w:val="DefaultParagraphFont"/>
    <w:rsid w:val="00527B8C"/>
  </w:style>
  <w:style w:type="paragraph" w:customStyle="1" w:styleId="hkb-em-date">
    <w:name w:val="hkb-em-date"/>
    <w:basedOn w:val="Normal"/>
    <w:rsid w:val="00527B8C"/>
    <w:pPr>
      <w:spacing w:before="100" w:beforeAutospacing="1" w:after="100" w:afterAutospacing="1"/>
    </w:pPr>
    <w:rPr>
      <w:rFonts w:ascii="Times New Roman" w:eastAsia="Times New Roman" w:hAnsi="Times New Roman" w:cs="Times New Roman"/>
    </w:rPr>
  </w:style>
  <w:style w:type="paragraph" w:customStyle="1" w:styleId="ht-kb-em-author">
    <w:name w:val="ht-kb-em-author"/>
    <w:basedOn w:val="Normal"/>
    <w:rsid w:val="00527B8C"/>
    <w:pPr>
      <w:spacing w:before="100" w:beforeAutospacing="1" w:after="100" w:afterAutospacing="1"/>
    </w:pPr>
    <w:rPr>
      <w:rFonts w:ascii="Times New Roman" w:eastAsia="Times New Roman" w:hAnsi="Times New Roman" w:cs="Times New Roman"/>
    </w:rPr>
  </w:style>
  <w:style w:type="paragraph" w:customStyle="1" w:styleId="ht-kb-em-category">
    <w:name w:val="ht-kb-em-category"/>
    <w:basedOn w:val="Normal"/>
    <w:rsid w:val="00527B8C"/>
    <w:pPr>
      <w:spacing w:before="100" w:beforeAutospacing="1" w:after="100" w:afterAutospacing="1"/>
    </w:pPr>
    <w:rPr>
      <w:rFonts w:ascii="Times New Roman" w:eastAsia="Times New Roman" w:hAnsi="Times New Roman" w:cs="Times New Roman"/>
    </w:rPr>
  </w:style>
  <w:style w:type="paragraph" w:customStyle="1" w:styleId="nospacing">
    <w:name w:val="nospacing"/>
    <w:basedOn w:val="Normal"/>
    <w:rsid w:val="00527B8C"/>
    <w:pPr>
      <w:spacing w:before="100" w:beforeAutospacing="1" w:after="100" w:afterAutospacing="1"/>
    </w:pPr>
    <w:rPr>
      <w:rFonts w:ascii="Times New Roman" w:eastAsia="Times New Roman" w:hAnsi="Times New Roman" w:cs="Times New Roman"/>
    </w:rPr>
  </w:style>
  <w:style w:type="character" w:customStyle="1" w:styleId="tm10">
    <w:name w:val="tm10"/>
    <w:basedOn w:val="DefaultParagraphFont"/>
    <w:rsid w:val="00527B8C"/>
  </w:style>
  <w:style w:type="character" w:customStyle="1" w:styleId="tm11">
    <w:name w:val="tm11"/>
    <w:basedOn w:val="DefaultParagraphFont"/>
    <w:rsid w:val="00527B8C"/>
  </w:style>
  <w:style w:type="character" w:customStyle="1" w:styleId="tm13">
    <w:name w:val="tm13"/>
    <w:basedOn w:val="DefaultParagraphFont"/>
    <w:rsid w:val="00527B8C"/>
  </w:style>
  <w:style w:type="character" w:customStyle="1" w:styleId="tm14">
    <w:name w:val="tm14"/>
    <w:basedOn w:val="DefaultParagraphFont"/>
    <w:rsid w:val="00527B8C"/>
  </w:style>
  <w:style w:type="paragraph" w:customStyle="1" w:styleId="tm17">
    <w:name w:val="tm17"/>
    <w:basedOn w:val="Normal"/>
    <w:rsid w:val="00527B8C"/>
    <w:pPr>
      <w:spacing w:before="100" w:beforeAutospacing="1" w:after="100" w:afterAutospacing="1"/>
    </w:pPr>
    <w:rPr>
      <w:rFonts w:ascii="Times New Roman" w:eastAsia="Times New Roman" w:hAnsi="Times New Roman" w:cs="Times New Roman"/>
    </w:rPr>
  </w:style>
  <w:style w:type="character" w:customStyle="1" w:styleId="tm19">
    <w:name w:val="tm19"/>
    <w:basedOn w:val="DefaultParagraphFont"/>
    <w:rsid w:val="00527B8C"/>
  </w:style>
  <w:style w:type="character" w:customStyle="1" w:styleId="tm20">
    <w:name w:val="tm20"/>
    <w:basedOn w:val="DefaultParagraphFont"/>
    <w:rsid w:val="00527B8C"/>
  </w:style>
  <w:style w:type="paragraph" w:customStyle="1" w:styleId="Normal1">
    <w:name w:val="Normal1"/>
    <w:basedOn w:val="Normal"/>
    <w:rsid w:val="00527B8C"/>
    <w:pPr>
      <w:spacing w:before="100" w:beforeAutospacing="1" w:after="100" w:afterAutospacing="1"/>
    </w:pPr>
    <w:rPr>
      <w:rFonts w:ascii="Times New Roman" w:eastAsia="Times New Roman" w:hAnsi="Times New Roman" w:cs="Times New Roman"/>
    </w:rPr>
  </w:style>
  <w:style w:type="character" w:customStyle="1" w:styleId="tm24">
    <w:name w:val="tm24"/>
    <w:basedOn w:val="DefaultParagraphFont"/>
    <w:rsid w:val="00527B8C"/>
  </w:style>
  <w:style w:type="character" w:customStyle="1" w:styleId="tm25">
    <w:name w:val="tm25"/>
    <w:basedOn w:val="DefaultParagraphFont"/>
    <w:rsid w:val="00527B8C"/>
  </w:style>
  <w:style w:type="character" w:customStyle="1" w:styleId="tm28">
    <w:name w:val="tm28"/>
    <w:basedOn w:val="DefaultParagraphFont"/>
    <w:rsid w:val="00527B8C"/>
  </w:style>
  <w:style w:type="paragraph" w:customStyle="1" w:styleId="listparagraph">
    <w:name w:val="listparagraph"/>
    <w:basedOn w:val="Normal"/>
    <w:rsid w:val="00527B8C"/>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527B8C"/>
    <w:pPr>
      <w:spacing w:before="100" w:beforeAutospacing="1" w:after="100" w:afterAutospacing="1"/>
    </w:pPr>
    <w:rPr>
      <w:rFonts w:ascii="Times New Roman" w:eastAsia="Times New Roman" w:hAnsi="Times New Roman" w:cs="Times New Roman"/>
    </w:rPr>
  </w:style>
  <w:style w:type="character" w:customStyle="1" w:styleId="tm30">
    <w:name w:val="tm30"/>
    <w:basedOn w:val="DefaultParagraphFont"/>
    <w:rsid w:val="00527B8C"/>
  </w:style>
  <w:style w:type="paragraph" w:customStyle="1" w:styleId="footnotetext">
    <w:name w:val="footnotetext"/>
    <w:basedOn w:val="Normal"/>
    <w:rsid w:val="00527B8C"/>
    <w:pPr>
      <w:spacing w:before="100" w:beforeAutospacing="1" w:after="100" w:afterAutospacing="1"/>
    </w:pPr>
    <w:rPr>
      <w:rFonts w:ascii="Times New Roman" w:eastAsia="Times New Roman" w:hAnsi="Times New Roman" w:cs="Times New Roman"/>
    </w:rPr>
  </w:style>
  <w:style w:type="character" w:customStyle="1" w:styleId="tm12">
    <w:name w:val="tm12"/>
    <w:basedOn w:val="DefaultParagraphFont"/>
    <w:rsid w:val="00527B8C"/>
  </w:style>
  <w:style w:type="character" w:customStyle="1" w:styleId="tm22">
    <w:name w:val="tm22"/>
    <w:basedOn w:val="DefaultParagraphFont"/>
    <w:rsid w:val="00527B8C"/>
  </w:style>
  <w:style w:type="paragraph" w:customStyle="1" w:styleId="hkb-article-attachmentsitem">
    <w:name w:val="hkb-article-attachments__item"/>
    <w:basedOn w:val="Normal"/>
    <w:rsid w:val="00527B8C"/>
    <w:pPr>
      <w:spacing w:before="100" w:beforeAutospacing="1" w:after="100" w:afterAutospacing="1"/>
    </w:pPr>
    <w:rPr>
      <w:rFonts w:ascii="Times New Roman" w:eastAsia="Times New Roman" w:hAnsi="Times New Roman" w:cs="Times New Roman"/>
    </w:rPr>
  </w:style>
  <w:style w:type="paragraph" w:customStyle="1" w:styleId="hkb-article-listformat-standard">
    <w:name w:val="hkb-article-list__format-standard"/>
    <w:basedOn w:val="Normal"/>
    <w:rsid w:val="00527B8C"/>
    <w:pPr>
      <w:spacing w:before="100" w:beforeAutospacing="1" w:after="100" w:afterAutospacing="1"/>
    </w:pPr>
    <w:rPr>
      <w:rFonts w:ascii="Times New Roman" w:eastAsia="Times New Roman" w:hAnsi="Times New Roman" w:cs="Times New Roman"/>
    </w:rPr>
  </w:style>
  <w:style w:type="paragraph" w:customStyle="1" w:styleId="hkb-metaviews">
    <w:name w:val="hkb-meta__views"/>
    <w:basedOn w:val="Normal"/>
    <w:rsid w:val="00527B8C"/>
    <w:pPr>
      <w:spacing w:before="100" w:beforeAutospacing="1" w:after="100" w:afterAutospacing="1"/>
    </w:pPr>
    <w:rPr>
      <w:rFonts w:ascii="Times New Roman" w:eastAsia="Times New Roman" w:hAnsi="Times New Roman" w:cs="Times New Roman"/>
    </w:rPr>
  </w:style>
  <w:style w:type="paragraph" w:customStyle="1" w:styleId="comment-form-cookies-consent">
    <w:name w:val="comment-form-cookies-consent"/>
    <w:basedOn w:val="Normal"/>
    <w:rsid w:val="00527B8C"/>
    <w:pPr>
      <w:spacing w:before="100" w:beforeAutospacing="1" w:after="100" w:afterAutospacing="1"/>
    </w:pPr>
    <w:rPr>
      <w:rFonts w:ascii="Times New Roman" w:eastAsia="Times New Roman" w:hAnsi="Times New Roman" w:cs="Times New Roman"/>
    </w:rPr>
  </w:style>
  <w:style w:type="paragraph" w:styleId="FootnoteText0">
    <w:name w:val="footnote text"/>
    <w:basedOn w:val="Normal"/>
    <w:link w:val="FootnoteTextChar"/>
    <w:uiPriority w:val="99"/>
    <w:unhideWhenUsed/>
    <w:rsid w:val="007E263A"/>
    <w:rPr>
      <w:sz w:val="20"/>
      <w:szCs w:val="20"/>
    </w:rPr>
  </w:style>
  <w:style w:type="character" w:customStyle="1" w:styleId="FootnoteTextChar">
    <w:name w:val="Footnote Text Char"/>
    <w:basedOn w:val="DefaultParagraphFont"/>
    <w:link w:val="FootnoteText0"/>
    <w:uiPriority w:val="99"/>
    <w:rsid w:val="007E263A"/>
    <w:rPr>
      <w:sz w:val="20"/>
      <w:szCs w:val="20"/>
    </w:rPr>
  </w:style>
  <w:style w:type="character" w:styleId="FootnoteReference">
    <w:name w:val="footnote reference"/>
    <w:basedOn w:val="DefaultParagraphFont"/>
    <w:uiPriority w:val="99"/>
    <w:unhideWhenUsed/>
    <w:rsid w:val="007E263A"/>
    <w:rPr>
      <w:vertAlign w:val="superscript"/>
    </w:rPr>
  </w:style>
  <w:style w:type="paragraph" w:styleId="ListParagraph0">
    <w:name w:val="List Paragraph"/>
    <w:basedOn w:val="Normal"/>
    <w:uiPriority w:val="34"/>
    <w:qFormat/>
    <w:rsid w:val="005D0875"/>
    <w:pPr>
      <w:ind w:left="720"/>
      <w:contextualSpacing/>
    </w:pPr>
    <w:rPr>
      <w:rFonts w:ascii="Times New Roman" w:eastAsia="Times New Roman" w:hAnsi="Times New Roman" w:cs="Times New Roman"/>
    </w:rPr>
  </w:style>
  <w:style w:type="paragraph" w:styleId="Revision">
    <w:name w:val="Revision"/>
    <w:hidden/>
    <w:uiPriority w:val="99"/>
    <w:semiHidden/>
    <w:rsid w:val="006A526F"/>
  </w:style>
  <w:style w:type="character" w:styleId="Emphasis">
    <w:name w:val="Emphasis"/>
    <w:basedOn w:val="DefaultParagraphFont"/>
    <w:uiPriority w:val="20"/>
    <w:qFormat/>
    <w:rsid w:val="002B773D"/>
    <w:rPr>
      <w:i/>
      <w:iCs/>
    </w:rPr>
  </w:style>
  <w:style w:type="paragraph" w:customStyle="1" w:styleId="Default">
    <w:name w:val="Default"/>
    <w:rsid w:val="005E640E"/>
    <w:pPr>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uiPriority w:val="99"/>
    <w:semiHidden/>
    <w:unhideWhenUsed/>
    <w:rsid w:val="00F95B49"/>
    <w:rPr>
      <w:color w:val="605E5C"/>
      <w:shd w:val="clear" w:color="auto" w:fill="E1DFDD"/>
    </w:rPr>
  </w:style>
  <w:style w:type="paragraph" w:styleId="Footer">
    <w:name w:val="footer"/>
    <w:basedOn w:val="Normal"/>
    <w:link w:val="FooterChar"/>
    <w:uiPriority w:val="99"/>
    <w:unhideWhenUsed/>
    <w:rsid w:val="00522F26"/>
    <w:pPr>
      <w:tabs>
        <w:tab w:val="center" w:pos="4680"/>
        <w:tab w:val="right" w:pos="9360"/>
      </w:tabs>
    </w:pPr>
  </w:style>
  <w:style w:type="character" w:customStyle="1" w:styleId="FooterChar">
    <w:name w:val="Footer Char"/>
    <w:basedOn w:val="DefaultParagraphFont"/>
    <w:link w:val="Footer"/>
    <w:uiPriority w:val="99"/>
    <w:rsid w:val="00522F26"/>
  </w:style>
  <w:style w:type="character" w:styleId="PageNumber">
    <w:name w:val="page number"/>
    <w:basedOn w:val="DefaultParagraphFont"/>
    <w:uiPriority w:val="99"/>
    <w:semiHidden/>
    <w:unhideWhenUsed/>
    <w:rsid w:val="00522F26"/>
  </w:style>
  <w:style w:type="character" w:customStyle="1" w:styleId="cohovertext">
    <w:name w:val="co_hovertext"/>
    <w:basedOn w:val="DefaultParagraphFont"/>
    <w:rsid w:val="00F64F7A"/>
  </w:style>
  <w:style w:type="character" w:styleId="Strong">
    <w:name w:val="Strong"/>
    <w:basedOn w:val="DefaultParagraphFont"/>
    <w:uiPriority w:val="22"/>
    <w:qFormat/>
    <w:rsid w:val="002C072D"/>
    <w:rPr>
      <w:b/>
      <w:bCs/>
    </w:rPr>
  </w:style>
  <w:style w:type="character" w:customStyle="1" w:styleId="coconcept615">
    <w:name w:val="co_concept_6_15"/>
    <w:basedOn w:val="DefaultParagraphFont"/>
    <w:rsid w:val="00061E11"/>
  </w:style>
  <w:style w:type="character" w:customStyle="1" w:styleId="costarpage">
    <w:name w:val="co_starpage"/>
    <w:basedOn w:val="DefaultParagraphFont"/>
    <w:rsid w:val="00061E11"/>
  </w:style>
  <w:style w:type="character" w:customStyle="1" w:styleId="coconcept14">
    <w:name w:val="co_concept_1_4"/>
    <w:basedOn w:val="DefaultParagraphFont"/>
    <w:rsid w:val="009C6335"/>
  </w:style>
  <w:style w:type="paragraph" w:customStyle="1" w:styleId="casepara">
    <w:name w:val="casepara"/>
    <w:basedOn w:val="Normal"/>
    <w:rsid w:val="00713F05"/>
    <w:pPr>
      <w:spacing w:before="100" w:beforeAutospacing="1" w:after="100" w:afterAutospacing="1"/>
    </w:pPr>
    <w:rPr>
      <w:rFonts w:ascii="Times New Roman" w:eastAsia="Times New Roman" w:hAnsi="Times New Roman" w:cs="Times New Roman"/>
    </w:rPr>
  </w:style>
  <w:style w:type="character" w:customStyle="1" w:styleId="coconcept4650">
    <w:name w:val="co_concept_46_50"/>
    <w:basedOn w:val="DefaultParagraphFont"/>
    <w:rsid w:val="00FD0F8E"/>
  </w:style>
  <w:style w:type="character" w:customStyle="1" w:styleId="coconcept5257">
    <w:name w:val="co_concept_52_57"/>
    <w:basedOn w:val="DefaultParagraphFont"/>
    <w:rsid w:val="00FD0F8E"/>
  </w:style>
  <w:style w:type="character" w:customStyle="1" w:styleId="coconcept4756">
    <w:name w:val="co_concept_47_56"/>
    <w:basedOn w:val="DefaultParagraphFont"/>
    <w:rsid w:val="00FA6C92"/>
  </w:style>
  <w:style w:type="character" w:customStyle="1" w:styleId="coconcept3545">
    <w:name w:val="co_concept_35_45"/>
    <w:basedOn w:val="DefaultParagraphFont"/>
    <w:rsid w:val="00FA6C92"/>
  </w:style>
  <w:style w:type="character" w:customStyle="1" w:styleId="coconcept721">
    <w:name w:val="co_concept_7_21"/>
    <w:basedOn w:val="DefaultParagraphFont"/>
    <w:rsid w:val="00111306"/>
  </w:style>
  <w:style w:type="character" w:customStyle="1" w:styleId="coconcept1723">
    <w:name w:val="co_concept_17_23"/>
    <w:basedOn w:val="DefaultParagraphFont"/>
    <w:rsid w:val="00467BAE"/>
  </w:style>
  <w:style w:type="character" w:customStyle="1" w:styleId="cosearchterm">
    <w:name w:val="co_searchterm"/>
    <w:basedOn w:val="DefaultParagraphFont"/>
    <w:rsid w:val="00C80964"/>
  </w:style>
  <w:style w:type="character" w:styleId="FollowedHyperlink">
    <w:name w:val="FollowedHyperlink"/>
    <w:basedOn w:val="DefaultParagraphFont"/>
    <w:uiPriority w:val="99"/>
    <w:semiHidden/>
    <w:unhideWhenUsed/>
    <w:rsid w:val="003A39AD"/>
    <w:rPr>
      <w:color w:val="954F72" w:themeColor="followedHyperlink"/>
      <w:u w:val="single"/>
    </w:rPr>
  </w:style>
  <w:style w:type="character" w:customStyle="1" w:styleId="coconcept69">
    <w:name w:val="co_concept_6_9"/>
    <w:basedOn w:val="DefaultParagraphFont"/>
    <w:rsid w:val="00895B78"/>
  </w:style>
  <w:style w:type="character" w:customStyle="1" w:styleId="coconcept1118">
    <w:name w:val="co_concept_11_18"/>
    <w:basedOn w:val="DefaultParagraphFont"/>
    <w:rsid w:val="00895B78"/>
  </w:style>
  <w:style w:type="character" w:customStyle="1" w:styleId="coconcept2026">
    <w:name w:val="co_concept_20_26"/>
    <w:basedOn w:val="DefaultParagraphFont"/>
    <w:rsid w:val="00895B78"/>
  </w:style>
  <w:style w:type="paragraph" w:styleId="Header">
    <w:name w:val="header"/>
    <w:basedOn w:val="Normal"/>
    <w:link w:val="HeaderChar"/>
    <w:uiPriority w:val="99"/>
    <w:unhideWhenUsed/>
    <w:rsid w:val="00316D4D"/>
    <w:pPr>
      <w:tabs>
        <w:tab w:val="center" w:pos="4680"/>
        <w:tab w:val="right" w:pos="9360"/>
      </w:tabs>
    </w:pPr>
  </w:style>
  <w:style w:type="character" w:customStyle="1" w:styleId="HeaderChar">
    <w:name w:val="Header Char"/>
    <w:basedOn w:val="DefaultParagraphFont"/>
    <w:link w:val="Header"/>
    <w:uiPriority w:val="99"/>
    <w:rsid w:val="00316D4D"/>
  </w:style>
  <w:style w:type="character" w:styleId="CommentReference">
    <w:name w:val="annotation reference"/>
    <w:basedOn w:val="DefaultParagraphFont"/>
    <w:uiPriority w:val="99"/>
    <w:semiHidden/>
    <w:unhideWhenUsed/>
    <w:rsid w:val="00316D4D"/>
    <w:rPr>
      <w:sz w:val="16"/>
      <w:szCs w:val="16"/>
    </w:rPr>
  </w:style>
  <w:style w:type="paragraph" w:styleId="CommentText">
    <w:name w:val="annotation text"/>
    <w:basedOn w:val="Normal"/>
    <w:link w:val="CommentTextChar"/>
    <w:uiPriority w:val="99"/>
    <w:unhideWhenUsed/>
    <w:rsid w:val="00316D4D"/>
    <w:rPr>
      <w:sz w:val="20"/>
      <w:szCs w:val="20"/>
    </w:rPr>
  </w:style>
  <w:style w:type="character" w:customStyle="1" w:styleId="CommentTextChar">
    <w:name w:val="Comment Text Char"/>
    <w:basedOn w:val="DefaultParagraphFont"/>
    <w:link w:val="CommentText"/>
    <w:uiPriority w:val="99"/>
    <w:rsid w:val="00316D4D"/>
    <w:rPr>
      <w:sz w:val="20"/>
      <w:szCs w:val="20"/>
    </w:rPr>
  </w:style>
  <w:style w:type="paragraph" w:styleId="CommentSubject">
    <w:name w:val="annotation subject"/>
    <w:basedOn w:val="CommentText"/>
    <w:next w:val="CommentText"/>
    <w:link w:val="CommentSubjectChar"/>
    <w:uiPriority w:val="99"/>
    <w:semiHidden/>
    <w:unhideWhenUsed/>
    <w:rsid w:val="00316D4D"/>
    <w:rPr>
      <w:b/>
      <w:bCs/>
    </w:rPr>
  </w:style>
  <w:style w:type="character" w:customStyle="1" w:styleId="CommentSubjectChar">
    <w:name w:val="Comment Subject Char"/>
    <w:basedOn w:val="CommentTextChar"/>
    <w:link w:val="CommentSubject"/>
    <w:uiPriority w:val="99"/>
    <w:semiHidden/>
    <w:rsid w:val="00316D4D"/>
    <w:rPr>
      <w:b/>
      <w:bCs/>
      <w:sz w:val="20"/>
      <w:szCs w:val="20"/>
    </w:rPr>
  </w:style>
  <w:style w:type="character" w:customStyle="1" w:styleId="Heading2Char">
    <w:name w:val="Heading 2 Char"/>
    <w:basedOn w:val="DefaultParagraphFont"/>
    <w:link w:val="Heading2"/>
    <w:uiPriority w:val="9"/>
    <w:semiHidden/>
    <w:rsid w:val="005E7D22"/>
    <w:rPr>
      <w:rFonts w:asciiTheme="majorHAnsi" w:eastAsiaTheme="majorEastAsia" w:hAnsiTheme="majorHAnsi" w:cstheme="majorBidi"/>
      <w:color w:val="2F5496" w:themeColor="accent1" w:themeShade="BF"/>
      <w:sz w:val="26"/>
      <w:szCs w:val="26"/>
    </w:rPr>
  </w:style>
  <w:style w:type="character" w:customStyle="1" w:styleId="coconcept4349">
    <w:name w:val="co_concept_43_49"/>
    <w:basedOn w:val="DefaultParagraphFont"/>
    <w:rsid w:val="000E01E7"/>
  </w:style>
  <w:style w:type="character" w:customStyle="1" w:styleId="coconcept5158">
    <w:name w:val="co_concept_51_58"/>
    <w:basedOn w:val="DefaultParagraphFont"/>
    <w:rsid w:val="000E01E7"/>
  </w:style>
  <w:style w:type="paragraph" w:styleId="NoSpacing0">
    <w:name w:val="No Spacing"/>
    <w:link w:val="NoSpacingChar"/>
    <w:uiPriority w:val="1"/>
    <w:qFormat/>
    <w:rsid w:val="0024217B"/>
    <w:rPr>
      <w:sz w:val="22"/>
      <w:szCs w:val="22"/>
    </w:rPr>
  </w:style>
  <w:style w:type="character" w:customStyle="1" w:styleId="NoSpacingChar">
    <w:name w:val="No Spacing Char"/>
    <w:basedOn w:val="DefaultParagraphFont"/>
    <w:link w:val="NoSpacing0"/>
    <w:uiPriority w:val="1"/>
    <w:rsid w:val="0024217B"/>
    <w:rPr>
      <w:sz w:val="22"/>
      <w:szCs w:val="22"/>
    </w:rPr>
  </w:style>
  <w:style w:type="paragraph" w:customStyle="1" w:styleId="xmsonormal">
    <w:name w:val="x_msonormal"/>
    <w:basedOn w:val="Normal"/>
    <w:rsid w:val="0024217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1200">
      <w:bodyDiv w:val="1"/>
      <w:marLeft w:val="0"/>
      <w:marRight w:val="0"/>
      <w:marTop w:val="0"/>
      <w:marBottom w:val="0"/>
      <w:divBdr>
        <w:top w:val="none" w:sz="0" w:space="0" w:color="auto"/>
        <w:left w:val="none" w:sz="0" w:space="0" w:color="auto"/>
        <w:bottom w:val="none" w:sz="0" w:space="0" w:color="auto"/>
        <w:right w:val="none" w:sz="0" w:space="0" w:color="auto"/>
      </w:divBdr>
      <w:divsChild>
        <w:div w:id="432475741">
          <w:marLeft w:val="0"/>
          <w:marRight w:val="0"/>
          <w:marTop w:val="0"/>
          <w:marBottom w:val="0"/>
          <w:divBdr>
            <w:top w:val="none" w:sz="0" w:space="0" w:color="3D3D3D"/>
            <w:left w:val="none" w:sz="0" w:space="0" w:color="3D3D3D"/>
            <w:bottom w:val="none" w:sz="0" w:space="0" w:color="3D3D3D"/>
            <w:right w:val="none" w:sz="0" w:space="0" w:color="3D3D3D"/>
          </w:divBdr>
          <w:divsChild>
            <w:div w:id="285551795">
              <w:marLeft w:val="0"/>
              <w:marRight w:val="0"/>
              <w:marTop w:val="0"/>
              <w:marBottom w:val="0"/>
              <w:divBdr>
                <w:top w:val="none" w:sz="0" w:space="0" w:color="3D3D3D"/>
                <w:left w:val="none" w:sz="0" w:space="0" w:color="3D3D3D"/>
                <w:bottom w:val="none" w:sz="0" w:space="0" w:color="3D3D3D"/>
                <w:right w:val="none" w:sz="0" w:space="0" w:color="3D3D3D"/>
              </w:divBdr>
              <w:divsChild>
                <w:div w:id="1673097564">
                  <w:marLeft w:val="0"/>
                  <w:marRight w:val="0"/>
                  <w:marTop w:val="0"/>
                  <w:marBottom w:val="0"/>
                  <w:divBdr>
                    <w:top w:val="none" w:sz="0" w:space="0" w:color="3D3D3D"/>
                    <w:left w:val="none" w:sz="0" w:space="0" w:color="3D3D3D"/>
                    <w:bottom w:val="none" w:sz="0" w:space="0" w:color="3D3D3D"/>
                    <w:right w:val="none" w:sz="0" w:space="0" w:color="3D3D3D"/>
                  </w:divBdr>
                </w:div>
              </w:divsChild>
            </w:div>
            <w:div w:id="1422724037">
              <w:marLeft w:val="0"/>
              <w:marRight w:val="0"/>
              <w:marTop w:val="224"/>
              <w:marBottom w:val="0"/>
              <w:divBdr>
                <w:top w:val="none" w:sz="0" w:space="0" w:color="3D3D3D"/>
                <w:left w:val="none" w:sz="0" w:space="0" w:color="3D3D3D"/>
                <w:bottom w:val="none" w:sz="0" w:space="0" w:color="3D3D3D"/>
                <w:right w:val="none" w:sz="0" w:space="0" w:color="3D3D3D"/>
              </w:divBdr>
              <w:divsChild>
                <w:div w:id="18232797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41952896">
      <w:bodyDiv w:val="1"/>
      <w:marLeft w:val="0"/>
      <w:marRight w:val="0"/>
      <w:marTop w:val="0"/>
      <w:marBottom w:val="0"/>
      <w:divBdr>
        <w:top w:val="none" w:sz="0" w:space="0" w:color="auto"/>
        <w:left w:val="none" w:sz="0" w:space="0" w:color="auto"/>
        <w:bottom w:val="none" w:sz="0" w:space="0" w:color="auto"/>
        <w:right w:val="none" w:sz="0" w:space="0" w:color="auto"/>
      </w:divBdr>
    </w:div>
    <w:div w:id="66997776">
      <w:bodyDiv w:val="1"/>
      <w:marLeft w:val="0"/>
      <w:marRight w:val="0"/>
      <w:marTop w:val="0"/>
      <w:marBottom w:val="0"/>
      <w:divBdr>
        <w:top w:val="none" w:sz="0" w:space="0" w:color="auto"/>
        <w:left w:val="none" w:sz="0" w:space="0" w:color="auto"/>
        <w:bottom w:val="none" w:sz="0" w:space="0" w:color="auto"/>
        <w:right w:val="none" w:sz="0" w:space="0" w:color="auto"/>
      </w:divBdr>
      <w:divsChild>
        <w:div w:id="1504664863">
          <w:marLeft w:val="0"/>
          <w:marRight w:val="0"/>
          <w:marTop w:val="0"/>
          <w:marBottom w:val="0"/>
          <w:divBdr>
            <w:top w:val="none" w:sz="0" w:space="0" w:color="3D3D3D"/>
            <w:left w:val="none" w:sz="0" w:space="0" w:color="3D3D3D"/>
            <w:bottom w:val="none" w:sz="0" w:space="0" w:color="3D3D3D"/>
            <w:right w:val="none" w:sz="0" w:space="0" w:color="3D3D3D"/>
          </w:divBdr>
          <w:divsChild>
            <w:div w:id="144461647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4132141">
      <w:bodyDiv w:val="1"/>
      <w:marLeft w:val="0"/>
      <w:marRight w:val="0"/>
      <w:marTop w:val="0"/>
      <w:marBottom w:val="0"/>
      <w:divBdr>
        <w:top w:val="none" w:sz="0" w:space="0" w:color="auto"/>
        <w:left w:val="none" w:sz="0" w:space="0" w:color="auto"/>
        <w:bottom w:val="none" w:sz="0" w:space="0" w:color="auto"/>
        <w:right w:val="none" w:sz="0" w:space="0" w:color="auto"/>
      </w:divBdr>
      <w:divsChild>
        <w:div w:id="601299044">
          <w:marLeft w:val="0"/>
          <w:marRight w:val="0"/>
          <w:marTop w:val="0"/>
          <w:marBottom w:val="0"/>
          <w:divBdr>
            <w:top w:val="none" w:sz="0" w:space="0" w:color="auto"/>
            <w:left w:val="none" w:sz="0" w:space="0" w:color="auto"/>
            <w:bottom w:val="none" w:sz="0" w:space="0" w:color="auto"/>
            <w:right w:val="none" w:sz="0" w:space="0" w:color="auto"/>
          </w:divBdr>
          <w:divsChild>
            <w:div w:id="36320954">
              <w:marLeft w:val="0"/>
              <w:marRight w:val="0"/>
              <w:marTop w:val="0"/>
              <w:marBottom w:val="0"/>
              <w:divBdr>
                <w:top w:val="none" w:sz="0" w:space="0" w:color="auto"/>
                <w:left w:val="none" w:sz="0" w:space="0" w:color="auto"/>
                <w:bottom w:val="none" w:sz="0" w:space="0" w:color="auto"/>
                <w:right w:val="none" w:sz="0" w:space="0" w:color="auto"/>
              </w:divBdr>
            </w:div>
          </w:divsChild>
        </w:div>
        <w:div w:id="83301459">
          <w:marLeft w:val="0"/>
          <w:marRight w:val="0"/>
          <w:marTop w:val="0"/>
          <w:marBottom w:val="0"/>
          <w:divBdr>
            <w:top w:val="none" w:sz="0" w:space="0" w:color="auto"/>
            <w:left w:val="none" w:sz="0" w:space="0" w:color="auto"/>
            <w:bottom w:val="none" w:sz="0" w:space="0" w:color="auto"/>
            <w:right w:val="none" w:sz="0" w:space="0" w:color="auto"/>
          </w:divBdr>
          <w:divsChild>
            <w:div w:id="931938849">
              <w:marLeft w:val="0"/>
              <w:marRight w:val="0"/>
              <w:marTop w:val="225"/>
              <w:marBottom w:val="0"/>
              <w:divBdr>
                <w:top w:val="none" w:sz="0" w:space="0" w:color="auto"/>
                <w:left w:val="none" w:sz="0" w:space="0" w:color="auto"/>
                <w:bottom w:val="none" w:sz="0" w:space="0" w:color="auto"/>
                <w:right w:val="none" w:sz="0" w:space="0" w:color="auto"/>
              </w:divBdr>
            </w:div>
          </w:divsChild>
        </w:div>
        <w:div w:id="832528023">
          <w:marLeft w:val="0"/>
          <w:marRight w:val="0"/>
          <w:marTop w:val="0"/>
          <w:marBottom w:val="0"/>
          <w:divBdr>
            <w:top w:val="none" w:sz="0" w:space="0" w:color="auto"/>
            <w:left w:val="none" w:sz="0" w:space="0" w:color="auto"/>
            <w:bottom w:val="none" w:sz="0" w:space="0" w:color="auto"/>
            <w:right w:val="none" w:sz="0" w:space="0" w:color="auto"/>
          </w:divBdr>
        </w:div>
        <w:div w:id="178543492">
          <w:marLeft w:val="0"/>
          <w:marRight w:val="0"/>
          <w:marTop w:val="0"/>
          <w:marBottom w:val="0"/>
          <w:divBdr>
            <w:top w:val="none" w:sz="0" w:space="0" w:color="auto"/>
            <w:left w:val="none" w:sz="0" w:space="0" w:color="auto"/>
            <w:bottom w:val="none" w:sz="0" w:space="0" w:color="auto"/>
            <w:right w:val="none" w:sz="0" w:space="0" w:color="auto"/>
          </w:divBdr>
          <w:divsChild>
            <w:div w:id="1827471891">
              <w:marLeft w:val="0"/>
              <w:marRight w:val="0"/>
              <w:marTop w:val="0"/>
              <w:marBottom w:val="0"/>
              <w:divBdr>
                <w:top w:val="none" w:sz="0" w:space="0" w:color="auto"/>
                <w:left w:val="none" w:sz="0" w:space="0" w:color="auto"/>
                <w:bottom w:val="none" w:sz="0" w:space="0" w:color="auto"/>
                <w:right w:val="none" w:sz="0" w:space="0" w:color="auto"/>
              </w:divBdr>
              <w:divsChild>
                <w:div w:id="431633821">
                  <w:marLeft w:val="0"/>
                  <w:marRight w:val="0"/>
                  <w:marTop w:val="0"/>
                  <w:marBottom w:val="0"/>
                  <w:divBdr>
                    <w:top w:val="none" w:sz="0" w:space="0" w:color="auto"/>
                    <w:left w:val="none" w:sz="0" w:space="0" w:color="auto"/>
                    <w:bottom w:val="none" w:sz="0" w:space="0" w:color="auto"/>
                    <w:right w:val="none" w:sz="0" w:space="0" w:color="auto"/>
                  </w:divBdr>
                  <w:divsChild>
                    <w:div w:id="72554574">
                      <w:marLeft w:val="0"/>
                      <w:marRight w:val="0"/>
                      <w:marTop w:val="0"/>
                      <w:marBottom w:val="0"/>
                      <w:divBdr>
                        <w:top w:val="none" w:sz="0" w:space="0" w:color="auto"/>
                        <w:left w:val="none" w:sz="0" w:space="0" w:color="auto"/>
                        <w:bottom w:val="none" w:sz="0" w:space="0" w:color="auto"/>
                        <w:right w:val="none" w:sz="0" w:space="0" w:color="auto"/>
                      </w:divBdr>
                      <w:divsChild>
                        <w:div w:id="1140733646">
                          <w:marLeft w:val="0"/>
                          <w:marRight w:val="0"/>
                          <w:marTop w:val="0"/>
                          <w:marBottom w:val="480"/>
                          <w:divBdr>
                            <w:top w:val="none" w:sz="0" w:space="0" w:color="auto"/>
                            <w:left w:val="none" w:sz="0" w:space="0" w:color="auto"/>
                            <w:bottom w:val="none" w:sz="0" w:space="0" w:color="auto"/>
                            <w:right w:val="none" w:sz="0" w:space="0" w:color="auto"/>
                          </w:divBdr>
                        </w:div>
                      </w:divsChild>
                    </w:div>
                    <w:div w:id="11733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85424">
          <w:marLeft w:val="0"/>
          <w:marRight w:val="0"/>
          <w:marTop w:val="0"/>
          <w:marBottom w:val="0"/>
          <w:divBdr>
            <w:top w:val="none" w:sz="0" w:space="0" w:color="auto"/>
            <w:left w:val="none" w:sz="0" w:space="0" w:color="auto"/>
            <w:bottom w:val="none" w:sz="0" w:space="0" w:color="auto"/>
            <w:right w:val="none" w:sz="0" w:space="0" w:color="auto"/>
          </w:divBdr>
          <w:divsChild>
            <w:div w:id="297491702">
              <w:marLeft w:val="-300"/>
              <w:marRight w:val="-300"/>
              <w:marTop w:val="0"/>
              <w:marBottom w:val="0"/>
              <w:divBdr>
                <w:top w:val="none" w:sz="0" w:space="0" w:color="auto"/>
                <w:left w:val="none" w:sz="0" w:space="0" w:color="auto"/>
                <w:bottom w:val="none" w:sz="0" w:space="0" w:color="auto"/>
                <w:right w:val="none" w:sz="0" w:space="0" w:color="auto"/>
              </w:divBdr>
              <w:divsChild>
                <w:div w:id="164633408">
                  <w:marLeft w:val="0"/>
                  <w:marRight w:val="0"/>
                  <w:marTop w:val="0"/>
                  <w:marBottom w:val="0"/>
                  <w:divBdr>
                    <w:top w:val="none" w:sz="0" w:space="0" w:color="auto"/>
                    <w:left w:val="none" w:sz="0" w:space="0" w:color="auto"/>
                    <w:bottom w:val="none" w:sz="0" w:space="0" w:color="auto"/>
                    <w:right w:val="none" w:sz="0" w:space="0" w:color="auto"/>
                  </w:divBdr>
                </w:div>
                <w:div w:id="18368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08859">
          <w:marLeft w:val="0"/>
          <w:marRight w:val="0"/>
          <w:marTop w:val="0"/>
          <w:marBottom w:val="0"/>
          <w:divBdr>
            <w:top w:val="none" w:sz="0" w:space="0" w:color="auto"/>
            <w:left w:val="none" w:sz="0" w:space="0" w:color="auto"/>
            <w:bottom w:val="none" w:sz="0" w:space="0" w:color="auto"/>
            <w:right w:val="none" w:sz="0" w:space="0" w:color="auto"/>
          </w:divBdr>
        </w:div>
      </w:divsChild>
    </w:div>
    <w:div w:id="76288135">
      <w:bodyDiv w:val="1"/>
      <w:marLeft w:val="0"/>
      <w:marRight w:val="0"/>
      <w:marTop w:val="0"/>
      <w:marBottom w:val="0"/>
      <w:divBdr>
        <w:top w:val="none" w:sz="0" w:space="0" w:color="auto"/>
        <w:left w:val="none" w:sz="0" w:space="0" w:color="auto"/>
        <w:bottom w:val="none" w:sz="0" w:space="0" w:color="auto"/>
        <w:right w:val="none" w:sz="0" w:space="0" w:color="auto"/>
      </w:divBdr>
    </w:div>
    <w:div w:id="76489473">
      <w:bodyDiv w:val="1"/>
      <w:marLeft w:val="0"/>
      <w:marRight w:val="0"/>
      <w:marTop w:val="0"/>
      <w:marBottom w:val="0"/>
      <w:divBdr>
        <w:top w:val="none" w:sz="0" w:space="0" w:color="auto"/>
        <w:left w:val="none" w:sz="0" w:space="0" w:color="auto"/>
        <w:bottom w:val="none" w:sz="0" w:space="0" w:color="auto"/>
        <w:right w:val="none" w:sz="0" w:space="0" w:color="auto"/>
      </w:divBdr>
      <w:divsChild>
        <w:div w:id="1096944547">
          <w:marLeft w:val="0"/>
          <w:marRight w:val="0"/>
          <w:marTop w:val="0"/>
          <w:marBottom w:val="0"/>
          <w:divBdr>
            <w:top w:val="none" w:sz="0" w:space="0" w:color="3D3D3D"/>
            <w:left w:val="none" w:sz="0" w:space="0" w:color="3D3D3D"/>
            <w:bottom w:val="none" w:sz="0" w:space="0" w:color="3D3D3D"/>
            <w:right w:val="none" w:sz="0" w:space="0" w:color="3D3D3D"/>
          </w:divBdr>
          <w:divsChild>
            <w:div w:id="15054372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1032200">
      <w:bodyDiv w:val="1"/>
      <w:marLeft w:val="0"/>
      <w:marRight w:val="0"/>
      <w:marTop w:val="0"/>
      <w:marBottom w:val="0"/>
      <w:divBdr>
        <w:top w:val="none" w:sz="0" w:space="0" w:color="auto"/>
        <w:left w:val="none" w:sz="0" w:space="0" w:color="auto"/>
        <w:bottom w:val="none" w:sz="0" w:space="0" w:color="auto"/>
        <w:right w:val="none" w:sz="0" w:space="0" w:color="auto"/>
      </w:divBdr>
    </w:div>
    <w:div w:id="111092747">
      <w:bodyDiv w:val="1"/>
      <w:marLeft w:val="0"/>
      <w:marRight w:val="0"/>
      <w:marTop w:val="0"/>
      <w:marBottom w:val="0"/>
      <w:divBdr>
        <w:top w:val="none" w:sz="0" w:space="0" w:color="auto"/>
        <w:left w:val="none" w:sz="0" w:space="0" w:color="auto"/>
        <w:bottom w:val="none" w:sz="0" w:space="0" w:color="auto"/>
        <w:right w:val="none" w:sz="0" w:space="0" w:color="auto"/>
      </w:divBdr>
    </w:div>
    <w:div w:id="111485922">
      <w:bodyDiv w:val="1"/>
      <w:marLeft w:val="0"/>
      <w:marRight w:val="0"/>
      <w:marTop w:val="0"/>
      <w:marBottom w:val="0"/>
      <w:divBdr>
        <w:top w:val="none" w:sz="0" w:space="0" w:color="auto"/>
        <w:left w:val="none" w:sz="0" w:space="0" w:color="auto"/>
        <w:bottom w:val="none" w:sz="0" w:space="0" w:color="auto"/>
        <w:right w:val="none" w:sz="0" w:space="0" w:color="auto"/>
      </w:divBdr>
    </w:div>
    <w:div w:id="111748108">
      <w:bodyDiv w:val="1"/>
      <w:marLeft w:val="0"/>
      <w:marRight w:val="0"/>
      <w:marTop w:val="0"/>
      <w:marBottom w:val="0"/>
      <w:divBdr>
        <w:top w:val="none" w:sz="0" w:space="0" w:color="auto"/>
        <w:left w:val="none" w:sz="0" w:space="0" w:color="auto"/>
        <w:bottom w:val="none" w:sz="0" w:space="0" w:color="auto"/>
        <w:right w:val="none" w:sz="0" w:space="0" w:color="auto"/>
      </w:divBdr>
    </w:div>
    <w:div w:id="122114700">
      <w:bodyDiv w:val="1"/>
      <w:marLeft w:val="0"/>
      <w:marRight w:val="0"/>
      <w:marTop w:val="0"/>
      <w:marBottom w:val="0"/>
      <w:divBdr>
        <w:top w:val="none" w:sz="0" w:space="0" w:color="auto"/>
        <w:left w:val="none" w:sz="0" w:space="0" w:color="auto"/>
        <w:bottom w:val="none" w:sz="0" w:space="0" w:color="auto"/>
        <w:right w:val="none" w:sz="0" w:space="0" w:color="auto"/>
      </w:divBdr>
    </w:div>
    <w:div w:id="127668203">
      <w:bodyDiv w:val="1"/>
      <w:marLeft w:val="0"/>
      <w:marRight w:val="0"/>
      <w:marTop w:val="0"/>
      <w:marBottom w:val="0"/>
      <w:divBdr>
        <w:top w:val="none" w:sz="0" w:space="0" w:color="auto"/>
        <w:left w:val="none" w:sz="0" w:space="0" w:color="auto"/>
        <w:bottom w:val="none" w:sz="0" w:space="0" w:color="auto"/>
        <w:right w:val="none" w:sz="0" w:space="0" w:color="auto"/>
      </w:divBdr>
    </w:div>
    <w:div w:id="131217614">
      <w:bodyDiv w:val="1"/>
      <w:marLeft w:val="0"/>
      <w:marRight w:val="0"/>
      <w:marTop w:val="0"/>
      <w:marBottom w:val="0"/>
      <w:divBdr>
        <w:top w:val="none" w:sz="0" w:space="0" w:color="auto"/>
        <w:left w:val="none" w:sz="0" w:space="0" w:color="auto"/>
        <w:bottom w:val="none" w:sz="0" w:space="0" w:color="auto"/>
        <w:right w:val="none" w:sz="0" w:space="0" w:color="auto"/>
      </w:divBdr>
    </w:div>
    <w:div w:id="157767663">
      <w:bodyDiv w:val="1"/>
      <w:marLeft w:val="0"/>
      <w:marRight w:val="0"/>
      <w:marTop w:val="0"/>
      <w:marBottom w:val="0"/>
      <w:divBdr>
        <w:top w:val="none" w:sz="0" w:space="0" w:color="auto"/>
        <w:left w:val="none" w:sz="0" w:space="0" w:color="auto"/>
        <w:bottom w:val="none" w:sz="0" w:space="0" w:color="auto"/>
        <w:right w:val="none" w:sz="0" w:space="0" w:color="auto"/>
      </w:divBdr>
    </w:div>
    <w:div w:id="171914017">
      <w:bodyDiv w:val="1"/>
      <w:marLeft w:val="0"/>
      <w:marRight w:val="0"/>
      <w:marTop w:val="0"/>
      <w:marBottom w:val="0"/>
      <w:divBdr>
        <w:top w:val="none" w:sz="0" w:space="0" w:color="auto"/>
        <w:left w:val="none" w:sz="0" w:space="0" w:color="auto"/>
        <w:bottom w:val="none" w:sz="0" w:space="0" w:color="auto"/>
        <w:right w:val="none" w:sz="0" w:space="0" w:color="auto"/>
      </w:divBdr>
      <w:divsChild>
        <w:div w:id="1658996514">
          <w:marLeft w:val="0"/>
          <w:marRight w:val="0"/>
          <w:marTop w:val="0"/>
          <w:marBottom w:val="0"/>
          <w:divBdr>
            <w:top w:val="none" w:sz="0" w:space="0" w:color="3D3D3D"/>
            <w:left w:val="none" w:sz="0" w:space="0" w:color="3D3D3D"/>
            <w:bottom w:val="none" w:sz="0" w:space="0" w:color="3D3D3D"/>
            <w:right w:val="none" w:sz="0" w:space="0" w:color="3D3D3D"/>
          </w:divBdr>
          <w:divsChild>
            <w:div w:id="15565502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2017626">
      <w:bodyDiv w:val="1"/>
      <w:marLeft w:val="0"/>
      <w:marRight w:val="0"/>
      <w:marTop w:val="0"/>
      <w:marBottom w:val="0"/>
      <w:divBdr>
        <w:top w:val="none" w:sz="0" w:space="0" w:color="auto"/>
        <w:left w:val="none" w:sz="0" w:space="0" w:color="auto"/>
        <w:bottom w:val="none" w:sz="0" w:space="0" w:color="auto"/>
        <w:right w:val="none" w:sz="0" w:space="0" w:color="auto"/>
      </w:divBdr>
    </w:div>
    <w:div w:id="192620550">
      <w:bodyDiv w:val="1"/>
      <w:marLeft w:val="0"/>
      <w:marRight w:val="0"/>
      <w:marTop w:val="0"/>
      <w:marBottom w:val="0"/>
      <w:divBdr>
        <w:top w:val="none" w:sz="0" w:space="0" w:color="auto"/>
        <w:left w:val="none" w:sz="0" w:space="0" w:color="auto"/>
        <w:bottom w:val="none" w:sz="0" w:space="0" w:color="auto"/>
        <w:right w:val="none" w:sz="0" w:space="0" w:color="auto"/>
      </w:divBdr>
      <w:divsChild>
        <w:div w:id="367805251">
          <w:marLeft w:val="0"/>
          <w:marRight w:val="0"/>
          <w:marTop w:val="0"/>
          <w:marBottom w:val="0"/>
          <w:divBdr>
            <w:top w:val="none" w:sz="0" w:space="0" w:color="3D3D3D"/>
            <w:left w:val="none" w:sz="0" w:space="0" w:color="3D3D3D"/>
            <w:bottom w:val="none" w:sz="0" w:space="0" w:color="3D3D3D"/>
            <w:right w:val="none" w:sz="0" w:space="0" w:color="3D3D3D"/>
          </w:divBdr>
          <w:divsChild>
            <w:div w:id="2014067997">
              <w:marLeft w:val="0"/>
              <w:marRight w:val="0"/>
              <w:marTop w:val="0"/>
              <w:marBottom w:val="0"/>
              <w:divBdr>
                <w:top w:val="none" w:sz="0" w:space="0" w:color="3D3D3D"/>
                <w:left w:val="none" w:sz="0" w:space="0" w:color="3D3D3D"/>
                <w:bottom w:val="none" w:sz="0" w:space="0" w:color="3D3D3D"/>
                <w:right w:val="none" w:sz="0" w:space="0" w:color="3D3D3D"/>
              </w:divBdr>
              <w:divsChild>
                <w:div w:id="523444202">
                  <w:marLeft w:val="0"/>
                  <w:marRight w:val="0"/>
                  <w:marTop w:val="0"/>
                  <w:marBottom w:val="0"/>
                  <w:divBdr>
                    <w:top w:val="none" w:sz="0" w:space="0" w:color="3D3D3D"/>
                    <w:left w:val="none" w:sz="0" w:space="0" w:color="3D3D3D"/>
                    <w:bottom w:val="none" w:sz="0" w:space="0" w:color="3D3D3D"/>
                    <w:right w:val="none" w:sz="0" w:space="0" w:color="3D3D3D"/>
                  </w:divBdr>
                </w:div>
              </w:divsChild>
            </w:div>
            <w:div w:id="30034179">
              <w:marLeft w:val="0"/>
              <w:marRight w:val="0"/>
              <w:marTop w:val="224"/>
              <w:marBottom w:val="0"/>
              <w:divBdr>
                <w:top w:val="none" w:sz="0" w:space="0" w:color="3D3D3D"/>
                <w:left w:val="none" w:sz="0" w:space="0" w:color="3D3D3D"/>
                <w:bottom w:val="none" w:sz="0" w:space="0" w:color="3D3D3D"/>
                <w:right w:val="none" w:sz="0" w:space="0" w:color="3D3D3D"/>
              </w:divBdr>
              <w:divsChild>
                <w:div w:id="525606030">
                  <w:marLeft w:val="0"/>
                  <w:marRight w:val="0"/>
                  <w:marTop w:val="0"/>
                  <w:marBottom w:val="0"/>
                  <w:divBdr>
                    <w:top w:val="none" w:sz="0" w:space="0" w:color="3D3D3D"/>
                    <w:left w:val="none" w:sz="0" w:space="0" w:color="3D3D3D"/>
                    <w:bottom w:val="none" w:sz="0" w:space="0" w:color="3D3D3D"/>
                    <w:right w:val="none" w:sz="0" w:space="0" w:color="3D3D3D"/>
                  </w:divBdr>
                </w:div>
              </w:divsChild>
            </w:div>
            <w:div w:id="622273941">
              <w:marLeft w:val="0"/>
              <w:marRight w:val="0"/>
              <w:marTop w:val="224"/>
              <w:marBottom w:val="0"/>
              <w:divBdr>
                <w:top w:val="none" w:sz="0" w:space="0" w:color="3D3D3D"/>
                <w:left w:val="none" w:sz="0" w:space="0" w:color="3D3D3D"/>
                <w:bottom w:val="none" w:sz="0" w:space="0" w:color="3D3D3D"/>
                <w:right w:val="none" w:sz="0" w:space="0" w:color="3D3D3D"/>
              </w:divBdr>
              <w:divsChild>
                <w:div w:id="411583390">
                  <w:marLeft w:val="0"/>
                  <w:marRight w:val="0"/>
                  <w:marTop w:val="0"/>
                  <w:marBottom w:val="0"/>
                  <w:divBdr>
                    <w:top w:val="none" w:sz="0" w:space="0" w:color="3D3D3D"/>
                    <w:left w:val="none" w:sz="0" w:space="0" w:color="3D3D3D"/>
                    <w:bottom w:val="none" w:sz="0" w:space="0" w:color="3D3D3D"/>
                    <w:right w:val="none" w:sz="0" w:space="0" w:color="3D3D3D"/>
                  </w:divBdr>
                </w:div>
              </w:divsChild>
            </w:div>
            <w:div w:id="12198533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53981026">
      <w:bodyDiv w:val="1"/>
      <w:marLeft w:val="0"/>
      <w:marRight w:val="0"/>
      <w:marTop w:val="0"/>
      <w:marBottom w:val="0"/>
      <w:divBdr>
        <w:top w:val="none" w:sz="0" w:space="0" w:color="auto"/>
        <w:left w:val="none" w:sz="0" w:space="0" w:color="auto"/>
        <w:bottom w:val="none" w:sz="0" w:space="0" w:color="auto"/>
        <w:right w:val="none" w:sz="0" w:space="0" w:color="auto"/>
      </w:divBdr>
    </w:div>
    <w:div w:id="335808226">
      <w:bodyDiv w:val="1"/>
      <w:marLeft w:val="0"/>
      <w:marRight w:val="0"/>
      <w:marTop w:val="0"/>
      <w:marBottom w:val="0"/>
      <w:divBdr>
        <w:top w:val="none" w:sz="0" w:space="0" w:color="auto"/>
        <w:left w:val="none" w:sz="0" w:space="0" w:color="auto"/>
        <w:bottom w:val="none" w:sz="0" w:space="0" w:color="auto"/>
        <w:right w:val="none" w:sz="0" w:space="0" w:color="auto"/>
      </w:divBdr>
      <w:divsChild>
        <w:div w:id="705643662">
          <w:marLeft w:val="0"/>
          <w:marRight w:val="0"/>
          <w:marTop w:val="0"/>
          <w:marBottom w:val="0"/>
          <w:divBdr>
            <w:top w:val="none" w:sz="0" w:space="0" w:color="3D3D3D"/>
            <w:left w:val="none" w:sz="0" w:space="0" w:color="3D3D3D"/>
            <w:bottom w:val="none" w:sz="0" w:space="0" w:color="3D3D3D"/>
            <w:right w:val="none" w:sz="0" w:space="0" w:color="3D3D3D"/>
          </w:divBdr>
          <w:divsChild>
            <w:div w:id="825584465">
              <w:marLeft w:val="0"/>
              <w:marRight w:val="0"/>
              <w:marTop w:val="224"/>
              <w:marBottom w:val="0"/>
              <w:divBdr>
                <w:top w:val="none" w:sz="0" w:space="0" w:color="3D3D3D"/>
                <w:left w:val="none" w:sz="0" w:space="0" w:color="3D3D3D"/>
                <w:bottom w:val="none" w:sz="0" w:space="0" w:color="3D3D3D"/>
                <w:right w:val="none" w:sz="0" w:space="0" w:color="3D3D3D"/>
              </w:divBdr>
              <w:divsChild>
                <w:div w:id="1818573562">
                  <w:marLeft w:val="0"/>
                  <w:marRight w:val="0"/>
                  <w:marTop w:val="0"/>
                  <w:marBottom w:val="0"/>
                  <w:divBdr>
                    <w:top w:val="none" w:sz="0" w:space="0" w:color="3D3D3D"/>
                    <w:left w:val="none" w:sz="0" w:space="0" w:color="3D3D3D"/>
                    <w:bottom w:val="none" w:sz="0" w:space="0" w:color="3D3D3D"/>
                    <w:right w:val="none" w:sz="0" w:space="0" w:color="3D3D3D"/>
                  </w:divBdr>
                  <w:divsChild>
                    <w:div w:id="1388652242">
                      <w:marLeft w:val="0"/>
                      <w:marRight w:val="0"/>
                      <w:marTop w:val="0"/>
                      <w:marBottom w:val="0"/>
                      <w:divBdr>
                        <w:top w:val="none" w:sz="0" w:space="0" w:color="3D3D3D"/>
                        <w:left w:val="none" w:sz="0" w:space="0" w:color="3D3D3D"/>
                        <w:bottom w:val="none" w:sz="0" w:space="0" w:color="3D3D3D"/>
                        <w:right w:val="none" w:sz="0" w:space="0" w:color="3D3D3D"/>
                      </w:divBdr>
                    </w:div>
                  </w:divsChild>
                </w:div>
                <w:div w:id="269556549">
                  <w:marLeft w:val="0"/>
                  <w:marRight w:val="0"/>
                  <w:marTop w:val="224"/>
                  <w:marBottom w:val="0"/>
                  <w:divBdr>
                    <w:top w:val="none" w:sz="0" w:space="0" w:color="3D3D3D"/>
                    <w:left w:val="none" w:sz="0" w:space="0" w:color="3D3D3D"/>
                    <w:bottom w:val="none" w:sz="0" w:space="0" w:color="3D3D3D"/>
                    <w:right w:val="none" w:sz="0" w:space="0" w:color="3D3D3D"/>
                  </w:divBdr>
                  <w:divsChild>
                    <w:div w:id="757410059">
                      <w:marLeft w:val="0"/>
                      <w:marRight w:val="0"/>
                      <w:marTop w:val="0"/>
                      <w:marBottom w:val="0"/>
                      <w:divBdr>
                        <w:top w:val="none" w:sz="0" w:space="0" w:color="3D3D3D"/>
                        <w:left w:val="none" w:sz="0" w:space="0" w:color="3D3D3D"/>
                        <w:bottom w:val="none" w:sz="0" w:space="0" w:color="3D3D3D"/>
                        <w:right w:val="none" w:sz="0" w:space="0" w:color="3D3D3D"/>
                      </w:divBdr>
                      <w:divsChild>
                        <w:div w:id="512458742">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83649556">
                  <w:marLeft w:val="0"/>
                  <w:marRight w:val="0"/>
                  <w:marTop w:val="224"/>
                  <w:marBottom w:val="0"/>
                  <w:divBdr>
                    <w:top w:val="none" w:sz="0" w:space="0" w:color="3D3D3D"/>
                    <w:left w:val="none" w:sz="0" w:space="0" w:color="3D3D3D"/>
                    <w:bottom w:val="none" w:sz="0" w:space="0" w:color="3D3D3D"/>
                    <w:right w:val="none" w:sz="0" w:space="0" w:color="3D3D3D"/>
                  </w:divBdr>
                  <w:divsChild>
                    <w:div w:id="161509574">
                      <w:marLeft w:val="0"/>
                      <w:marRight w:val="0"/>
                      <w:marTop w:val="224"/>
                      <w:marBottom w:val="0"/>
                      <w:divBdr>
                        <w:top w:val="none" w:sz="0" w:space="0" w:color="3D3D3D"/>
                        <w:left w:val="none" w:sz="0" w:space="0" w:color="3D3D3D"/>
                        <w:bottom w:val="none" w:sz="0" w:space="0" w:color="3D3D3D"/>
                        <w:right w:val="none" w:sz="0" w:space="0" w:color="3D3D3D"/>
                      </w:divBdr>
                      <w:divsChild>
                        <w:div w:id="1512255279">
                          <w:marLeft w:val="0"/>
                          <w:marRight w:val="0"/>
                          <w:marTop w:val="0"/>
                          <w:marBottom w:val="0"/>
                          <w:divBdr>
                            <w:top w:val="none" w:sz="0" w:space="0" w:color="3D3D3D"/>
                            <w:left w:val="none" w:sz="0" w:space="0" w:color="3D3D3D"/>
                            <w:bottom w:val="none" w:sz="0" w:space="0" w:color="3D3D3D"/>
                            <w:right w:val="none" w:sz="0" w:space="0" w:color="3D3D3D"/>
                          </w:divBdr>
                          <w:divsChild>
                            <w:div w:id="797650549">
                              <w:marLeft w:val="0"/>
                              <w:marRight w:val="0"/>
                              <w:marTop w:val="0"/>
                              <w:marBottom w:val="0"/>
                              <w:divBdr>
                                <w:top w:val="none" w:sz="0" w:space="0" w:color="3D3D3D"/>
                                <w:left w:val="none" w:sz="0" w:space="25" w:color="3D3D3D"/>
                                <w:bottom w:val="none" w:sz="0" w:space="0" w:color="3D3D3D"/>
                                <w:right w:val="none" w:sz="0" w:space="0" w:color="3D3D3D"/>
                              </w:divBdr>
                            </w:div>
                          </w:divsChild>
                        </w:div>
                        <w:div w:id="542138979">
                          <w:marLeft w:val="0"/>
                          <w:marRight w:val="0"/>
                          <w:marTop w:val="224"/>
                          <w:marBottom w:val="0"/>
                          <w:divBdr>
                            <w:top w:val="none" w:sz="0" w:space="0" w:color="3D3D3D"/>
                            <w:left w:val="none" w:sz="0" w:space="0" w:color="3D3D3D"/>
                            <w:bottom w:val="none" w:sz="0" w:space="0" w:color="3D3D3D"/>
                            <w:right w:val="none" w:sz="0" w:space="0" w:color="3D3D3D"/>
                          </w:divBdr>
                          <w:divsChild>
                            <w:div w:id="1170633190">
                              <w:marLeft w:val="0"/>
                              <w:marRight w:val="0"/>
                              <w:marTop w:val="0"/>
                              <w:marBottom w:val="0"/>
                              <w:divBdr>
                                <w:top w:val="none" w:sz="0" w:space="0" w:color="3D3D3D"/>
                                <w:left w:val="none" w:sz="0" w:space="0" w:color="3D3D3D"/>
                                <w:bottom w:val="none" w:sz="0" w:space="0" w:color="3D3D3D"/>
                                <w:right w:val="none" w:sz="0" w:space="0" w:color="3D3D3D"/>
                              </w:divBdr>
                              <w:divsChild>
                                <w:div w:id="778910112">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 w:id="153617015">
                          <w:marLeft w:val="0"/>
                          <w:marRight w:val="0"/>
                          <w:marTop w:val="224"/>
                          <w:marBottom w:val="0"/>
                          <w:divBdr>
                            <w:top w:val="none" w:sz="0" w:space="0" w:color="3D3D3D"/>
                            <w:left w:val="none" w:sz="0" w:space="0" w:color="3D3D3D"/>
                            <w:bottom w:val="none" w:sz="0" w:space="0" w:color="3D3D3D"/>
                            <w:right w:val="none" w:sz="0" w:space="0" w:color="3D3D3D"/>
                          </w:divBdr>
                          <w:divsChild>
                            <w:div w:id="1215239473">
                              <w:marLeft w:val="0"/>
                              <w:marRight w:val="0"/>
                              <w:marTop w:val="0"/>
                              <w:marBottom w:val="0"/>
                              <w:divBdr>
                                <w:top w:val="none" w:sz="0" w:space="0" w:color="3D3D3D"/>
                                <w:left w:val="none" w:sz="0" w:space="0" w:color="3D3D3D"/>
                                <w:bottom w:val="none" w:sz="0" w:space="0" w:color="3D3D3D"/>
                                <w:right w:val="none" w:sz="0" w:space="0" w:color="3D3D3D"/>
                              </w:divBdr>
                              <w:divsChild>
                                <w:div w:id="462038901">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sChild>
                    </w:div>
                    <w:div w:id="1569530736">
                      <w:marLeft w:val="0"/>
                      <w:marRight w:val="0"/>
                      <w:marTop w:val="224"/>
                      <w:marBottom w:val="0"/>
                      <w:divBdr>
                        <w:top w:val="none" w:sz="0" w:space="0" w:color="3D3D3D"/>
                        <w:left w:val="none" w:sz="0" w:space="0" w:color="3D3D3D"/>
                        <w:bottom w:val="none" w:sz="0" w:space="0" w:color="3D3D3D"/>
                        <w:right w:val="none" w:sz="0" w:space="0" w:color="3D3D3D"/>
                      </w:divBdr>
                      <w:divsChild>
                        <w:div w:id="894702371">
                          <w:marLeft w:val="0"/>
                          <w:marRight w:val="0"/>
                          <w:marTop w:val="0"/>
                          <w:marBottom w:val="0"/>
                          <w:divBdr>
                            <w:top w:val="none" w:sz="0" w:space="0" w:color="3D3D3D"/>
                            <w:left w:val="none" w:sz="0" w:space="0" w:color="3D3D3D"/>
                            <w:bottom w:val="none" w:sz="0" w:space="0" w:color="3D3D3D"/>
                            <w:right w:val="none" w:sz="0" w:space="0" w:color="3D3D3D"/>
                          </w:divBdr>
                          <w:divsChild>
                            <w:div w:id="2023193129">
                              <w:marLeft w:val="0"/>
                              <w:marRight w:val="0"/>
                              <w:marTop w:val="0"/>
                              <w:marBottom w:val="0"/>
                              <w:divBdr>
                                <w:top w:val="none" w:sz="0" w:space="0" w:color="3D3D3D"/>
                                <w:left w:val="none" w:sz="0" w:space="25" w:color="3D3D3D"/>
                                <w:bottom w:val="none" w:sz="0" w:space="0" w:color="3D3D3D"/>
                                <w:right w:val="none" w:sz="0" w:space="0" w:color="3D3D3D"/>
                              </w:divBdr>
                            </w:div>
                          </w:divsChild>
                        </w:div>
                        <w:div w:id="1898589054">
                          <w:marLeft w:val="0"/>
                          <w:marRight w:val="0"/>
                          <w:marTop w:val="224"/>
                          <w:marBottom w:val="0"/>
                          <w:divBdr>
                            <w:top w:val="none" w:sz="0" w:space="0" w:color="3D3D3D"/>
                            <w:left w:val="none" w:sz="0" w:space="0" w:color="3D3D3D"/>
                            <w:bottom w:val="none" w:sz="0" w:space="0" w:color="3D3D3D"/>
                            <w:right w:val="none" w:sz="0" w:space="0" w:color="3D3D3D"/>
                          </w:divBdr>
                          <w:divsChild>
                            <w:div w:id="542912435">
                              <w:marLeft w:val="0"/>
                              <w:marRight w:val="0"/>
                              <w:marTop w:val="0"/>
                              <w:marBottom w:val="0"/>
                              <w:divBdr>
                                <w:top w:val="none" w:sz="0" w:space="0" w:color="3D3D3D"/>
                                <w:left w:val="none" w:sz="0" w:space="0" w:color="3D3D3D"/>
                                <w:bottom w:val="none" w:sz="0" w:space="0" w:color="3D3D3D"/>
                                <w:right w:val="none" w:sz="0" w:space="0" w:color="3D3D3D"/>
                              </w:divBdr>
                              <w:divsChild>
                                <w:div w:id="1139491145">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 w:id="994994980">
                          <w:marLeft w:val="0"/>
                          <w:marRight w:val="0"/>
                          <w:marTop w:val="224"/>
                          <w:marBottom w:val="0"/>
                          <w:divBdr>
                            <w:top w:val="none" w:sz="0" w:space="0" w:color="3D3D3D"/>
                            <w:left w:val="none" w:sz="0" w:space="0" w:color="3D3D3D"/>
                            <w:bottom w:val="none" w:sz="0" w:space="0" w:color="3D3D3D"/>
                            <w:right w:val="none" w:sz="0" w:space="0" w:color="3D3D3D"/>
                          </w:divBdr>
                          <w:divsChild>
                            <w:div w:id="1467577307">
                              <w:marLeft w:val="0"/>
                              <w:marRight w:val="0"/>
                              <w:marTop w:val="0"/>
                              <w:marBottom w:val="0"/>
                              <w:divBdr>
                                <w:top w:val="none" w:sz="0" w:space="0" w:color="3D3D3D"/>
                                <w:left w:val="none" w:sz="0" w:space="0" w:color="3D3D3D"/>
                                <w:bottom w:val="none" w:sz="0" w:space="0" w:color="3D3D3D"/>
                                <w:right w:val="none" w:sz="0" w:space="0" w:color="3D3D3D"/>
                              </w:divBdr>
                              <w:divsChild>
                                <w:div w:id="90394795">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sChild>
                    </w:div>
                  </w:divsChild>
                </w:div>
                <w:div w:id="124664739">
                  <w:marLeft w:val="0"/>
                  <w:marRight w:val="0"/>
                  <w:marTop w:val="224"/>
                  <w:marBottom w:val="0"/>
                  <w:divBdr>
                    <w:top w:val="none" w:sz="0" w:space="0" w:color="3D3D3D"/>
                    <w:left w:val="none" w:sz="0" w:space="0" w:color="3D3D3D"/>
                    <w:bottom w:val="none" w:sz="0" w:space="0" w:color="3D3D3D"/>
                    <w:right w:val="none" w:sz="0" w:space="0" w:color="3D3D3D"/>
                  </w:divBdr>
                  <w:divsChild>
                    <w:div w:id="162203157">
                      <w:marLeft w:val="0"/>
                      <w:marRight w:val="0"/>
                      <w:marTop w:val="224"/>
                      <w:marBottom w:val="0"/>
                      <w:divBdr>
                        <w:top w:val="none" w:sz="0" w:space="0" w:color="3D3D3D"/>
                        <w:left w:val="none" w:sz="0" w:space="0" w:color="3D3D3D"/>
                        <w:bottom w:val="none" w:sz="0" w:space="0" w:color="3D3D3D"/>
                        <w:right w:val="none" w:sz="0" w:space="0" w:color="3D3D3D"/>
                      </w:divBdr>
                      <w:divsChild>
                        <w:div w:id="1378698398">
                          <w:marLeft w:val="0"/>
                          <w:marRight w:val="0"/>
                          <w:marTop w:val="0"/>
                          <w:marBottom w:val="0"/>
                          <w:divBdr>
                            <w:top w:val="none" w:sz="0" w:space="0" w:color="3D3D3D"/>
                            <w:left w:val="none" w:sz="0" w:space="0" w:color="3D3D3D"/>
                            <w:bottom w:val="none" w:sz="0" w:space="0" w:color="3D3D3D"/>
                            <w:right w:val="none" w:sz="0" w:space="0" w:color="3D3D3D"/>
                          </w:divBdr>
                          <w:divsChild>
                            <w:div w:id="37514063">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486823460">
                      <w:marLeft w:val="0"/>
                      <w:marRight w:val="0"/>
                      <w:marTop w:val="224"/>
                      <w:marBottom w:val="0"/>
                      <w:divBdr>
                        <w:top w:val="none" w:sz="0" w:space="0" w:color="3D3D3D"/>
                        <w:left w:val="none" w:sz="0" w:space="0" w:color="3D3D3D"/>
                        <w:bottom w:val="none" w:sz="0" w:space="0" w:color="3D3D3D"/>
                        <w:right w:val="none" w:sz="0" w:space="0" w:color="3D3D3D"/>
                      </w:divBdr>
                      <w:divsChild>
                        <w:div w:id="327293160">
                          <w:marLeft w:val="0"/>
                          <w:marRight w:val="0"/>
                          <w:marTop w:val="0"/>
                          <w:marBottom w:val="0"/>
                          <w:divBdr>
                            <w:top w:val="none" w:sz="0" w:space="0" w:color="3D3D3D"/>
                            <w:left w:val="none" w:sz="0" w:space="0" w:color="3D3D3D"/>
                            <w:bottom w:val="none" w:sz="0" w:space="0" w:color="3D3D3D"/>
                            <w:right w:val="none" w:sz="0" w:space="0" w:color="3D3D3D"/>
                          </w:divBdr>
                          <w:divsChild>
                            <w:div w:id="1344478174">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502475155">
                      <w:marLeft w:val="0"/>
                      <w:marRight w:val="0"/>
                      <w:marTop w:val="224"/>
                      <w:marBottom w:val="0"/>
                      <w:divBdr>
                        <w:top w:val="none" w:sz="0" w:space="0" w:color="3D3D3D"/>
                        <w:left w:val="none" w:sz="0" w:space="0" w:color="3D3D3D"/>
                        <w:bottom w:val="none" w:sz="0" w:space="0" w:color="3D3D3D"/>
                        <w:right w:val="none" w:sz="0" w:space="0" w:color="3D3D3D"/>
                      </w:divBdr>
                      <w:divsChild>
                        <w:div w:id="1924028169">
                          <w:marLeft w:val="0"/>
                          <w:marRight w:val="0"/>
                          <w:marTop w:val="0"/>
                          <w:marBottom w:val="0"/>
                          <w:divBdr>
                            <w:top w:val="none" w:sz="0" w:space="0" w:color="3D3D3D"/>
                            <w:left w:val="none" w:sz="0" w:space="0" w:color="3D3D3D"/>
                            <w:bottom w:val="none" w:sz="0" w:space="0" w:color="3D3D3D"/>
                            <w:right w:val="none" w:sz="0" w:space="0" w:color="3D3D3D"/>
                          </w:divBdr>
                          <w:divsChild>
                            <w:div w:id="1078551812">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1962764883">
                      <w:marLeft w:val="0"/>
                      <w:marRight w:val="0"/>
                      <w:marTop w:val="224"/>
                      <w:marBottom w:val="0"/>
                      <w:divBdr>
                        <w:top w:val="none" w:sz="0" w:space="0" w:color="3D3D3D"/>
                        <w:left w:val="none" w:sz="0" w:space="0" w:color="3D3D3D"/>
                        <w:bottom w:val="none" w:sz="0" w:space="0" w:color="3D3D3D"/>
                        <w:right w:val="none" w:sz="0" w:space="0" w:color="3D3D3D"/>
                      </w:divBdr>
                      <w:divsChild>
                        <w:div w:id="405996937">
                          <w:marLeft w:val="0"/>
                          <w:marRight w:val="0"/>
                          <w:marTop w:val="0"/>
                          <w:marBottom w:val="0"/>
                          <w:divBdr>
                            <w:top w:val="none" w:sz="0" w:space="0" w:color="3D3D3D"/>
                            <w:left w:val="none" w:sz="0" w:space="0" w:color="3D3D3D"/>
                            <w:bottom w:val="none" w:sz="0" w:space="0" w:color="3D3D3D"/>
                            <w:right w:val="none" w:sz="0" w:space="0" w:color="3D3D3D"/>
                          </w:divBdr>
                          <w:divsChild>
                            <w:div w:id="1972975764">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 w:id="893004791">
                  <w:marLeft w:val="0"/>
                  <w:marRight w:val="0"/>
                  <w:marTop w:val="224"/>
                  <w:marBottom w:val="0"/>
                  <w:divBdr>
                    <w:top w:val="none" w:sz="0" w:space="0" w:color="3D3D3D"/>
                    <w:left w:val="none" w:sz="0" w:space="0" w:color="3D3D3D"/>
                    <w:bottom w:val="none" w:sz="0" w:space="0" w:color="3D3D3D"/>
                    <w:right w:val="none" w:sz="0" w:space="0" w:color="3D3D3D"/>
                  </w:divBdr>
                  <w:divsChild>
                    <w:div w:id="1695425853">
                      <w:marLeft w:val="0"/>
                      <w:marRight w:val="0"/>
                      <w:marTop w:val="0"/>
                      <w:marBottom w:val="0"/>
                      <w:divBdr>
                        <w:top w:val="none" w:sz="0" w:space="0" w:color="3D3D3D"/>
                        <w:left w:val="none" w:sz="0" w:space="0" w:color="3D3D3D"/>
                        <w:bottom w:val="none" w:sz="0" w:space="0" w:color="3D3D3D"/>
                        <w:right w:val="none" w:sz="0" w:space="0" w:color="3D3D3D"/>
                      </w:divBdr>
                      <w:divsChild>
                        <w:div w:id="1666937510">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 w:id="5952074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54231874">
      <w:bodyDiv w:val="1"/>
      <w:marLeft w:val="0"/>
      <w:marRight w:val="0"/>
      <w:marTop w:val="0"/>
      <w:marBottom w:val="0"/>
      <w:divBdr>
        <w:top w:val="none" w:sz="0" w:space="0" w:color="auto"/>
        <w:left w:val="none" w:sz="0" w:space="0" w:color="auto"/>
        <w:bottom w:val="none" w:sz="0" w:space="0" w:color="auto"/>
        <w:right w:val="none" w:sz="0" w:space="0" w:color="auto"/>
      </w:divBdr>
      <w:divsChild>
        <w:div w:id="1952276330">
          <w:marLeft w:val="0"/>
          <w:marRight w:val="0"/>
          <w:marTop w:val="0"/>
          <w:marBottom w:val="0"/>
          <w:divBdr>
            <w:top w:val="none" w:sz="0" w:space="0" w:color="3D3D3D"/>
            <w:left w:val="none" w:sz="0" w:space="0" w:color="3D3D3D"/>
            <w:bottom w:val="none" w:sz="0" w:space="0" w:color="3D3D3D"/>
            <w:right w:val="none" w:sz="0" w:space="0" w:color="3D3D3D"/>
          </w:divBdr>
          <w:divsChild>
            <w:div w:id="7669277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63093224">
      <w:bodyDiv w:val="1"/>
      <w:marLeft w:val="0"/>
      <w:marRight w:val="0"/>
      <w:marTop w:val="0"/>
      <w:marBottom w:val="0"/>
      <w:divBdr>
        <w:top w:val="none" w:sz="0" w:space="0" w:color="auto"/>
        <w:left w:val="none" w:sz="0" w:space="0" w:color="auto"/>
        <w:bottom w:val="none" w:sz="0" w:space="0" w:color="auto"/>
        <w:right w:val="none" w:sz="0" w:space="0" w:color="auto"/>
      </w:divBdr>
    </w:div>
    <w:div w:id="367148299">
      <w:bodyDiv w:val="1"/>
      <w:marLeft w:val="0"/>
      <w:marRight w:val="0"/>
      <w:marTop w:val="0"/>
      <w:marBottom w:val="0"/>
      <w:divBdr>
        <w:top w:val="none" w:sz="0" w:space="0" w:color="auto"/>
        <w:left w:val="none" w:sz="0" w:space="0" w:color="auto"/>
        <w:bottom w:val="none" w:sz="0" w:space="0" w:color="auto"/>
        <w:right w:val="none" w:sz="0" w:space="0" w:color="auto"/>
      </w:divBdr>
      <w:divsChild>
        <w:div w:id="1943418421">
          <w:marLeft w:val="0"/>
          <w:marRight w:val="0"/>
          <w:marTop w:val="0"/>
          <w:marBottom w:val="0"/>
          <w:divBdr>
            <w:top w:val="none" w:sz="0" w:space="0" w:color="3D3D3D"/>
            <w:left w:val="none" w:sz="0" w:space="0" w:color="3D3D3D"/>
            <w:bottom w:val="none" w:sz="0" w:space="0" w:color="3D3D3D"/>
            <w:right w:val="none" w:sz="0" w:space="0" w:color="3D3D3D"/>
          </w:divBdr>
          <w:divsChild>
            <w:div w:id="13618530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72774258">
      <w:bodyDiv w:val="1"/>
      <w:marLeft w:val="0"/>
      <w:marRight w:val="0"/>
      <w:marTop w:val="0"/>
      <w:marBottom w:val="0"/>
      <w:divBdr>
        <w:top w:val="none" w:sz="0" w:space="0" w:color="auto"/>
        <w:left w:val="none" w:sz="0" w:space="0" w:color="auto"/>
        <w:bottom w:val="none" w:sz="0" w:space="0" w:color="auto"/>
        <w:right w:val="none" w:sz="0" w:space="0" w:color="auto"/>
      </w:divBdr>
      <w:divsChild>
        <w:div w:id="420952245">
          <w:marLeft w:val="0"/>
          <w:marRight w:val="0"/>
          <w:marTop w:val="0"/>
          <w:marBottom w:val="0"/>
          <w:divBdr>
            <w:top w:val="none" w:sz="0" w:space="0" w:color="3D3D3D"/>
            <w:left w:val="none" w:sz="0" w:space="0" w:color="3D3D3D"/>
            <w:bottom w:val="none" w:sz="0" w:space="0" w:color="3D3D3D"/>
            <w:right w:val="none" w:sz="0" w:space="0" w:color="3D3D3D"/>
          </w:divBdr>
          <w:divsChild>
            <w:div w:id="1113014170">
              <w:marLeft w:val="0"/>
              <w:marRight w:val="0"/>
              <w:marTop w:val="0"/>
              <w:marBottom w:val="0"/>
              <w:divBdr>
                <w:top w:val="none" w:sz="0" w:space="0" w:color="3D3D3D"/>
                <w:left w:val="none" w:sz="0" w:space="11" w:color="3D3D3D"/>
                <w:bottom w:val="none" w:sz="0" w:space="0" w:color="3D3D3D"/>
                <w:right w:val="none" w:sz="0" w:space="0" w:color="3D3D3D"/>
              </w:divBdr>
              <w:divsChild>
                <w:div w:id="1156728459">
                  <w:marLeft w:val="0"/>
                  <w:marRight w:val="0"/>
                  <w:marTop w:val="0"/>
                  <w:marBottom w:val="0"/>
                  <w:divBdr>
                    <w:top w:val="none" w:sz="0" w:space="0" w:color="3D3D3D"/>
                    <w:left w:val="none" w:sz="0" w:space="0" w:color="3D3D3D"/>
                    <w:bottom w:val="none" w:sz="0" w:space="0" w:color="3D3D3D"/>
                    <w:right w:val="none" w:sz="0" w:space="0" w:color="3D3D3D"/>
                  </w:divBdr>
                </w:div>
                <w:div w:id="351687763">
                  <w:marLeft w:val="0"/>
                  <w:marRight w:val="0"/>
                  <w:marTop w:val="0"/>
                  <w:marBottom w:val="0"/>
                  <w:divBdr>
                    <w:top w:val="none" w:sz="0" w:space="0" w:color="3D3D3D"/>
                    <w:left w:val="none" w:sz="0" w:space="11" w:color="3D3D3D"/>
                    <w:bottom w:val="none" w:sz="0" w:space="0" w:color="3D3D3D"/>
                    <w:right w:val="none" w:sz="0" w:space="0" w:color="3D3D3D"/>
                  </w:divBdr>
                  <w:divsChild>
                    <w:div w:id="1588346124">
                      <w:marLeft w:val="0"/>
                      <w:marRight w:val="0"/>
                      <w:marTop w:val="0"/>
                      <w:marBottom w:val="0"/>
                      <w:divBdr>
                        <w:top w:val="none" w:sz="0" w:space="0" w:color="3D3D3D"/>
                        <w:left w:val="none" w:sz="0" w:space="0" w:color="3D3D3D"/>
                        <w:bottom w:val="none" w:sz="0" w:space="0" w:color="3D3D3D"/>
                        <w:right w:val="none" w:sz="0" w:space="0" w:color="3D3D3D"/>
                      </w:divBdr>
                    </w:div>
                  </w:divsChild>
                </w:div>
                <w:div w:id="578564498">
                  <w:marLeft w:val="0"/>
                  <w:marRight w:val="0"/>
                  <w:marTop w:val="0"/>
                  <w:marBottom w:val="0"/>
                  <w:divBdr>
                    <w:top w:val="none" w:sz="0" w:space="0" w:color="3D3D3D"/>
                    <w:left w:val="none" w:sz="0" w:space="0" w:color="3D3D3D"/>
                    <w:bottom w:val="none" w:sz="0" w:space="0" w:color="3D3D3D"/>
                    <w:right w:val="none" w:sz="0" w:space="0" w:color="3D3D3D"/>
                  </w:divBdr>
                </w:div>
              </w:divsChild>
            </w:div>
            <w:div w:id="290402672">
              <w:marLeft w:val="0"/>
              <w:marRight w:val="0"/>
              <w:marTop w:val="224"/>
              <w:marBottom w:val="0"/>
              <w:divBdr>
                <w:top w:val="none" w:sz="0" w:space="0" w:color="3D3D3D"/>
                <w:left w:val="none" w:sz="0" w:space="0" w:color="3D3D3D"/>
                <w:bottom w:val="none" w:sz="0" w:space="0" w:color="3D3D3D"/>
                <w:right w:val="none" w:sz="0" w:space="0" w:color="3D3D3D"/>
              </w:divBdr>
              <w:divsChild>
                <w:div w:id="237907291">
                  <w:marLeft w:val="0"/>
                  <w:marRight w:val="0"/>
                  <w:marTop w:val="0"/>
                  <w:marBottom w:val="0"/>
                  <w:divBdr>
                    <w:top w:val="none" w:sz="0" w:space="0" w:color="3D3D3D"/>
                    <w:left w:val="none" w:sz="0" w:space="0" w:color="3D3D3D"/>
                    <w:bottom w:val="none" w:sz="0" w:space="0" w:color="3D3D3D"/>
                    <w:right w:val="none" w:sz="0" w:space="0" w:color="3D3D3D"/>
                  </w:divBdr>
                </w:div>
              </w:divsChild>
            </w:div>
            <w:div w:id="5764752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84794057">
      <w:bodyDiv w:val="1"/>
      <w:marLeft w:val="0"/>
      <w:marRight w:val="0"/>
      <w:marTop w:val="0"/>
      <w:marBottom w:val="0"/>
      <w:divBdr>
        <w:top w:val="none" w:sz="0" w:space="0" w:color="auto"/>
        <w:left w:val="none" w:sz="0" w:space="0" w:color="auto"/>
        <w:bottom w:val="none" w:sz="0" w:space="0" w:color="auto"/>
        <w:right w:val="none" w:sz="0" w:space="0" w:color="auto"/>
      </w:divBdr>
      <w:divsChild>
        <w:div w:id="135463213">
          <w:marLeft w:val="0"/>
          <w:marRight w:val="0"/>
          <w:marTop w:val="0"/>
          <w:marBottom w:val="0"/>
          <w:divBdr>
            <w:top w:val="none" w:sz="0" w:space="0" w:color="3D3D3D"/>
            <w:left w:val="none" w:sz="0" w:space="0" w:color="3D3D3D"/>
            <w:bottom w:val="none" w:sz="0" w:space="0" w:color="3D3D3D"/>
            <w:right w:val="none" w:sz="0" w:space="0" w:color="3D3D3D"/>
          </w:divBdr>
          <w:divsChild>
            <w:div w:id="103496675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10125124">
      <w:bodyDiv w:val="1"/>
      <w:marLeft w:val="0"/>
      <w:marRight w:val="0"/>
      <w:marTop w:val="0"/>
      <w:marBottom w:val="0"/>
      <w:divBdr>
        <w:top w:val="none" w:sz="0" w:space="0" w:color="auto"/>
        <w:left w:val="none" w:sz="0" w:space="0" w:color="auto"/>
        <w:bottom w:val="none" w:sz="0" w:space="0" w:color="auto"/>
        <w:right w:val="none" w:sz="0" w:space="0" w:color="auto"/>
      </w:divBdr>
    </w:div>
    <w:div w:id="427700719">
      <w:bodyDiv w:val="1"/>
      <w:marLeft w:val="0"/>
      <w:marRight w:val="0"/>
      <w:marTop w:val="0"/>
      <w:marBottom w:val="0"/>
      <w:divBdr>
        <w:top w:val="none" w:sz="0" w:space="0" w:color="auto"/>
        <w:left w:val="none" w:sz="0" w:space="0" w:color="auto"/>
        <w:bottom w:val="none" w:sz="0" w:space="0" w:color="auto"/>
        <w:right w:val="none" w:sz="0" w:space="0" w:color="auto"/>
      </w:divBdr>
    </w:div>
    <w:div w:id="433672534">
      <w:bodyDiv w:val="1"/>
      <w:marLeft w:val="0"/>
      <w:marRight w:val="0"/>
      <w:marTop w:val="0"/>
      <w:marBottom w:val="0"/>
      <w:divBdr>
        <w:top w:val="none" w:sz="0" w:space="0" w:color="auto"/>
        <w:left w:val="none" w:sz="0" w:space="0" w:color="auto"/>
        <w:bottom w:val="none" w:sz="0" w:space="0" w:color="auto"/>
        <w:right w:val="none" w:sz="0" w:space="0" w:color="auto"/>
      </w:divBdr>
    </w:div>
    <w:div w:id="470055437">
      <w:bodyDiv w:val="1"/>
      <w:marLeft w:val="0"/>
      <w:marRight w:val="0"/>
      <w:marTop w:val="0"/>
      <w:marBottom w:val="0"/>
      <w:divBdr>
        <w:top w:val="none" w:sz="0" w:space="0" w:color="auto"/>
        <w:left w:val="none" w:sz="0" w:space="0" w:color="auto"/>
        <w:bottom w:val="none" w:sz="0" w:space="0" w:color="auto"/>
        <w:right w:val="none" w:sz="0" w:space="0" w:color="auto"/>
      </w:divBdr>
      <w:divsChild>
        <w:div w:id="957109038">
          <w:marLeft w:val="0"/>
          <w:marRight w:val="0"/>
          <w:marTop w:val="0"/>
          <w:marBottom w:val="0"/>
          <w:divBdr>
            <w:top w:val="none" w:sz="0" w:space="0" w:color="3D3D3D"/>
            <w:left w:val="none" w:sz="0" w:space="0" w:color="3D3D3D"/>
            <w:bottom w:val="none" w:sz="0" w:space="0" w:color="3D3D3D"/>
            <w:right w:val="none" w:sz="0" w:space="0" w:color="3D3D3D"/>
          </w:divBdr>
          <w:divsChild>
            <w:div w:id="17395503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94150825">
      <w:bodyDiv w:val="1"/>
      <w:marLeft w:val="0"/>
      <w:marRight w:val="0"/>
      <w:marTop w:val="0"/>
      <w:marBottom w:val="0"/>
      <w:divBdr>
        <w:top w:val="none" w:sz="0" w:space="0" w:color="auto"/>
        <w:left w:val="none" w:sz="0" w:space="0" w:color="auto"/>
        <w:bottom w:val="none" w:sz="0" w:space="0" w:color="auto"/>
        <w:right w:val="none" w:sz="0" w:space="0" w:color="auto"/>
      </w:divBdr>
      <w:divsChild>
        <w:div w:id="1375960721">
          <w:marLeft w:val="0"/>
          <w:marRight w:val="0"/>
          <w:marTop w:val="0"/>
          <w:marBottom w:val="0"/>
          <w:divBdr>
            <w:top w:val="none" w:sz="0" w:space="0" w:color="3D3D3D"/>
            <w:left w:val="none" w:sz="0" w:space="0" w:color="3D3D3D"/>
            <w:bottom w:val="none" w:sz="0" w:space="0" w:color="3D3D3D"/>
            <w:right w:val="none" w:sz="0" w:space="0" w:color="3D3D3D"/>
          </w:divBdr>
          <w:divsChild>
            <w:div w:id="17829191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29881395">
      <w:bodyDiv w:val="1"/>
      <w:marLeft w:val="0"/>
      <w:marRight w:val="0"/>
      <w:marTop w:val="0"/>
      <w:marBottom w:val="0"/>
      <w:divBdr>
        <w:top w:val="none" w:sz="0" w:space="0" w:color="auto"/>
        <w:left w:val="none" w:sz="0" w:space="0" w:color="auto"/>
        <w:bottom w:val="none" w:sz="0" w:space="0" w:color="auto"/>
        <w:right w:val="none" w:sz="0" w:space="0" w:color="auto"/>
      </w:divBdr>
    </w:div>
    <w:div w:id="543250099">
      <w:bodyDiv w:val="1"/>
      <w:marLeft w:val="0"/>
      <w:marRight w:val="0"/>
      <w:marTop w:val="0"/>
      <w:marBottom w:val="0"/>
      <w:divBdr>
        <w:top w:val="none" w:sz="0" w:space="0" w:color="auto"/>
        <w:left w:val="none" w:sz="0" w:space="0" w:color="auto"/>
        <w:bottom w:val="none" w:sz="0" w:space="0" w:color="auto"/>
        <w:right w:val="none" w:sz="0" w:space="0" w:color="auto"/>
      </w:divBdr>
      <w:divsChild>
        <w:div w:id="1244146074">
          <w:marLeft w:val="0"/>
          <w:marRight w:val="0"/>
          <w:marTop w:val="0"/>
          <w:marBottom w:val="0"/>
          <w:divBdr>
            <w:top w:val="none" w:sz="0" w:space="0" w:color="3D3D3D"/>
            <w:left w:val="none" w:sz="0" w:space="0" w:color="3D3D3D"/>
            <w:bottom w:val="none" w:sz="0" w:space="0" w:color="3D3D3D"/>
            <w:right w:val="none" w:sz="0" w:space="0" w:color="3D3D3D"/>
          </w:divBdr>
          <w:divsChild>
            <w:div w:id="20397012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54049398">
      <w:bodyDiv w:val="1"/>
      <w:marLeft w:val="0"/>
      <w:marRight w:val="0"/>
      <w:marTop w:val="0"/>
      <w:marBottom w:val="0"/>
      <w:divBdr>
        <w:top w:val="none" w:sz="0" w:space="0" w:color="auto"/>
        <w:left w:val="none" w:sz="0" w:space="0" w:color="auto"/>
        <w:bottom w:val="none" w:sz="0" w:space="0" w:color="auto"/>
        <w:right w:val="none" w:sz="0" w:space="0" w:color="auto"/>
      </w:divBdr>
    </w:div>
    <w:div w:id="572155280">
      <w:bodyDiv w:val="1"/>
      <w:marLeft w:val="0"/>
      <w:marRight w:val="0"/>
      <w:marTop w:val="0"/>
      <w:marBottom w:val="0"/>
      <w:divBdr>
        <w:top w:val="none" w:sz="0" w:space="0" w:color="auto"/>
        <w:left w:val="none" w:sz="0" w:space="0" w:color="auto"/>
        <w:bottom w:val="none" w:sz="0" w:space="0" w:color="auto"/>
        <w:right w:val="none" w:sz="0" w:space="0" w:color="auto"/>
      </w:divBdr>
      <w:divsChild>
        <w:div w:id="254169348">
          <w:marLeft w:val="0"/>
          <w:marRight w:val="0"/>
          <w:marTop w:val="0"/>
          <w:marBottom w:val="0"/>
          <w:divBdr>
            <w:top w:val="none" w:sz="0" w:space="0" w:color="3D3D3D"/>
            <w:left w:val="none" w:sz="0" w:space="0" w:color="3D3D3D"/>
            <w:bottom w:val="none" w:sz="0" w:space="0" w:color="3D3D3D"/>
            <w:right w:val="none" w:sz="0" w:space="0" w:color="3D3D3D"/>
          </w:divBdr>
        </w:div>
      </w:divsChild>
    </w:div>
    <w:div w:id="574435126">
      <w:bodyDiv w:val="1"/>
      <w:marLeft w:val="0"/>
      <w:marRight w:val="0"/>
      <w:marTop w:val="0"/>
      <w:marBottom w:val="0"/>
      <w:divBdr>
        <w:top w:val="none" w:sz="0" w:space="0" w:color="auto"/>
        <w:left w:val="none" w:sz="0" w:space="0" w:color="auto"/>
        <w:bottom w:val="none" w:sz="0" w:space="0" w:color="auto"/>
        <w:right w:val="none" w:sz="0" w:space="0" w:color="auto"/>
      </w:divBdr>
    </w:div>
    <w:div w:id="587036219">
      <w:bodyDiv w:val="1"/>
      <w:marLeft w:val="0"/>
      <w:marRight w:val="0"/>
      <w:marTop w:val="0"/>
      <w:marBottom w:val="0"/>
      <w:divBdr>
        <w:top w:val="none" w:sz="0" w:space="0" w:color="auto"/>
        <w:left w:val="none" w:sz="0" w:space="0" w:color="auto"/>
        <w:bottom w:val="none" w:sz="0" w:space="0" w:color="auto"/>
        <w:right w:val="none" w:sz="0" w:space="0" w:color="auto"/>
      </w:divBdr>
    </w:div>
    <w:div w:id="625241290">
      <w:bodyDiv w:val="1"/>
      <w:marLeft w:val="0"/>
      <w:marRight w:val="0"/>
      <w:marTop w:val="0"/>
      <w:marBottom w:val="0"/>
      <w:divBdr>
        <w:top w:val="none" w:sz="0" w:space="0" w:color="auto"/>
        <w:left w:val="none" w:sz="0" w:space="0" w:color="auto"/>
        <w:bottom w:val="none" w:sz="0" w:space="0" w:color="auto"/>
        <w:right w:val="none" w:sz="0" w:space="0" w:color="auto"/>
      </w:divBdr>
    </w:div>
    <w:div w:id="634140309">
      <w:bodyDiv w:val="1"/>
      <w:marLeft w:val="0"/>
      <w:marRight w:val="0"/>
      <w:marTop w:val="0"/>
      <w:marBottom w:val="0"/>
      <w:divBdr>
        <w:top w:val="none" w:sz="0" w:space="0" w:color="auto"/>
        <w:left w:val="none" w:sz="0" w:space="0" w:color="auto"/>
        <w:bottom w:val="none" w:sz="0" w:space="0" w:color="auto"/>
        <w:right w:val="none" w:sz="0" w:space="0" w:color="auto"/>
      </w:divBdr>
      <w:divsChild>
        <w:div w:id="373123043">
          <w:marLeft w:val="0"/>
          <w:marRight w:val="0"/>
          <w:marTop w:val="0"/>
          <w:marBottom w:val="0"/>
          <w:divBdr>
            <w:top w:val="none" w:sz="0" w:space="0" w:color="3D3D3D"/>
            <w:left w:val="none" w:sz="0" w:space="0" w:color="3D3D3D"/>
            <w:bottom w:val="none" w:sz="0" w:space="0" w:color="3D3D3D"/>
            <w:right w:val="none" w:sz="0" w:space="0" w:color="3D3D3D"/>
          </w:divBdr>
        </w:div>
      </w:divsChild>
    </w:div>
    <w:div w:id="686518872">
      <w:bodyDiv w:val="1"/>
      <w:marLeft w:val="0"/>
      <w:marRight w:val="0"/>
      <w:marTop w:val="0"/>
      <w:marBottom w:val="0"/>
      <w:divBdr>
        <w:top w:val="none" w:sz="0" w:space="0" w:color="auto"/>
        <w:left w:val="none" w:sz="0" w:space="0" w:color="auto"/>
        <w:bottom w:val="none" w:sz="0" w:space="0" w:color="auto"/>
        <w:right w:val="none" w:sz="0" w:space="0" w:color="auto"/>
      </w:divBdr>
    </w:div>
    <w:div w:id="707920990">
      <w:bodyDiv w:val="1"/>
      <w:marLeft w:val="0"/>
      <w:marRight w:val="0"/>
      <w:marTop w:val="0"/>
      <w:marBottom w:val="0"/>
      <w:divBdr>
        <w:top w:val="none" w:sz="0" w:space="0" w:color="auto"/>
        <w:left w:val="none" w:sz="0" w:space="0" w:color="auto"/>
        <w:bottom w:val="none" w:sz="0" w:space="0" w:color="auto"/>
        <w:right w:val="none" w:sz="0" w:space="0" w:color="auto"/>
      </w:divBdr>
      <w:divsChild>
        <w:div w:id="673148797">
          <w:marLeft w:val="0"/>
          <w:marRight w:val="0"/>
          <w:marTop w:val="0"/>
          <w:marBottom w:val="0"/>
          <w:divBdr>
            <w:top w:val="none" w:sz="0" w:space="0" w:color="3D3D3D"/>
            <w:left w:val="none" w:sz="0" w:space="0" w:color="3D3D3D"/>
            <w:bottom w:val="none" w:sz="0" w:space="0" w:color="3D3D3D"/>
            <w:right w:val="none" w:sz="0" w:space="0" w:color="3D3D3D"/>
          </w:divBdr>
          <w:divsChild>
            <w:div w:id="13041150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13891597">
      <w:bodyDiv w:val="1"/>
      <w:marLeft w:val="0"/>
      <w:marRight w:val="0"/>
      <w:marTop w:val="0"/>
      <w:marBottom w:val="0"/>
      <w:divBdr>
        <w:top w:val="none" w:sz="0" w:space="0" w:color="auto"/>
        <w:left w:val="none" w:sz="0" w:space="0" w:color="auto"/>
        <w:bottom w:val="none" w:sz="0" w:space="0" w:color="auto"/>
        <w:right w:val="none" w:sz="0" w:space="0" w:color="auto"/>
      </w:divBdr>
    </w:div>
    <w:div w:id="765468370">
      <w:bodyDiv w:val="1"/>
      <w:marLeft w:val="0"/>
      <w:marRight w:val="0"/>
      <w:marTop w:val="0"/>
      <w:marBottom w:val="0"/>
      <w:divBdr>
        <w:top w:val="none" w:sz="0" w:space="0" w:color="auto"/>
        <w:left w:val="none" w:sz="0" w:space="0" w:color="auto"/>
        <w:bottom w:val="none" w:sz="0" w:space="0" w:color="auto"/>
        <w:right w:val="none" w:sz="0" w:space="0" w:color="auto"/>
      </w:divBdr>
    </w:div>
    <w:div w:id="767312401">
      <w:bodyDiv w:val="1"/>
      <w:marLeft w:val="0"/>
      <w:marRight w:val="0"/>
      <w:marTop w:val="0"/>
      <w:marBottom w:val="0"/>
      <w:divBdr>
        <w:top w:val="none" w:sz="0" w:space="0" w:color="auto"/>
        <w:left w:val="none" w:sz="0" w:space="0" w:color="auto"/>
        <w:bottom w:val="none" w:sz="0" w:space="0" w:color="auto"/>
        <w:right w:val="none" w:sz="0" w:space="0" w:color="auto"/>
      </w:divBdr>
      <w:divsChild>
        <w:div w:id="715397159">
          <w:marLeft w:val="0"/>
          <w:marRight w:val="0"/>
          <w:marTop w:val="0"/>
          <w:marBottom w:val="0"/>
          <w:divBdr>
            <w:top w:val="none" w:sz="0" w:space="0" w:color="3D3D3D"/>
            <w:left w:val="none" w:sz="0" w:space="0" w:color="3D3D3D"/>
            <w:bottom w:val="none" w:sz="0" w:space="0" w:color="3D3D3D"/>
            <w:right w:val="none" w:sz="0" w:space="0" w:color="3D3D3D"/>
          </w:divBdr>
          <w:divsChild>
            <w:div w:id="1072855451">
              <w:marLeft w:val="0"/>
              <w:marRight w:val="0"/>
              <w:marTop w:val="0"/>
              <w:marBottom w:val="0"/>
              <w:divBdr>
                <w:top w:val="none" w:sz="0" w:space="0" w:color="3D3D3D"/>
                <w:left w:val="none" w:sz="0" w:space="0" w:color="3D3D3D"/>
                <w:bottom w:val="none" w:sz="0" w:space="0" w:color="3D3D3D"/>
                <w:right w:val="none" w:sz="0" w:space="0" w:color="3D3D3D"/>
              </w:divBdr>
              <w:divsChild>
                <w:div w:id="1201818998">
                  <w:marLeft w:val="0"/>
                  <w:marRight w:val="0"/>
                  <w:marTop w:val="0"/>
                  <w:marBottom w:val="0"/>
                  <w:divBdr>
                    <w:top w:val="none" w:sz="0" w:space="0" w:color="3D3D3D"/>
                    <w:left w:val="none" w:sz="0" w:space="0" w:color="3D3D3D"/>
                    <w:bottom w:val="none" w:sz="0" w:space="0" w:color="3D3D3D"/>
                    <w:right w:val="none" w:sz="0" w:space="0" w:color="3D3D3D"/>
                  </w:divBdr>
                </w:div>
              </w:divsChild>
            </w:div>
            <w:div w:id="16284655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23279188">
      <w:bodyDiv w:val="1"/>
      <w:marLeft w:val="0"/>
      <w:marRight w:val="0"/>
      <w:marTop w:val="0"/>
      <w:marBottom w:val="0"/>
      <w:divBdr>
        <w:top w:val="none" w:sz="0" w:space="0" w:color="auto"/>
        <w:left w:val="none" w:sz="0" w:space="0" w:color="auto"/>
        <w:bottom w:val="none" w:sz="0" w:space="0" w:color="auto"/>
        <w:right w:val="none" w:sz="0" w:space="0" w:color="auto"/>
      </w:divBdr>
    </w:div>
    <w:div w:id="852843540">
      <w:bodyDiv w:val="1"/>
      <w:marLeft w:val="0"/>
      <w:marRight w:val="0"/>
      <w:marTop w:val="0"/>
      <w:marBottom w:val="0"/>
      <w:divBdr>
        <w:top w:val="none" w:sz="0" w:space="0" w:color="auto"/>
        <w:left w:val="none" w:sz="0" w:space="0" w:color="auto"/>
        <w:bottom w:val="none" w:sz="0" w:space="0" w:color="auto"/>
        <w:right w:val="none" w:sz="0" w:space="0" w:color="auto"/>
      </w:divBdr>
    </w:div>
    <w:div w:id="859394899">
      <w:bodyDiv w:val="1"/>
      <w:marLeft w:val="0"/>
      <w:marRight w:val="0"/>
      <w:marTop w:val="0"/>
      <w:marBottom w:val="0"/>
      <w:divBdr>
        <w:top w:val="none" w:sz="0" w:space="0" w:color="auto"/>
        <w:left w:val="none" w:sz="0" w:space="0" w:color="auto"/>
        <w:bottom w:val="none" w:sz="0" w:space="0" w:color="auto"/>
        <w:right w:val="none" w:sz="0" w:space="0" w:color="auto"/>
      </w:divBdr>
      <w:divsChild>
        <w:div w:id="1699503709">
          <w:marLeft w:val="0"/>
          <w:marRight w:val="0"/>
          <w:marTop w:val="0"/>
          <w:marBottom w:val="0"/>
          <w:divBdr>
            <w:top w:val="none" w:sz="0" w:space="0" w:color="3D3D3D"/>
            <w:left w:val="none" w:sz="0" w:space="0" w:color="3D3D3D"/>
            <w:bottom w:val="none" w:sz="0" w:space="0" w:color="3D3D3D"/>
            <w:right w:val="none" w:sz="0" w:space="0" w:color="3D3D3D"/>
          </w:divBdr>
          <w:divsChild>
            <w:div w:id="1873766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1260348">
      <w:bodyDiv w:val="1"/>
      <w:marLeft w:val="0"/>
      <w:marRight w:val="0"/>
      <w:marTop w:val="0"/>
      <w:marBottom w:val="0"/>
      <w:divBdr>
        <w:top w:val="none" w:sz="0" w:space="0" w:color="auto"/>
        <w:left w:val="none" w:sz="0" w:space="0" w:color="auto"/>
        <w:bottom w:val="none" w:sz="0" w:space="0" w:color="auto"/>
        <w:right w:val="none" w:sz="0" w:space="0" w:color="auto"/>
      </w:divBdr>
      <w:divsChild>
        <w:div w:id="2047439424">
          <w:marLeft w:val="0"/>
          <w:marRight w:val="0"/>
          <w:marTop w:val="0"/>
          <w:marBottom w:val="0"/>
          <w:divBdr>
            <w:top w:val="none" w:sz="0" w:space="0" w:color="3D3D3D"/>
            <w:left w:val="none" w:sz="0" w:space="0" w:color="3D3D3D"/>
            <w:bottom w:val="none" w:sz="0" w:space="0" w:color="3D3D3D"/>
            <w:right w:val="none" w:sz="0" w:space="0" w:color="3D3D3D"/>
          </w:divBdr>
          <w:divsChild>
            <w:div w:id="1809542231">
              <w:marLeft w:val="0"/>
              <w:marRight w:val="0"/>
              <w:marTop w:val="0"/>
              <w:marBottom w:val="0"/>
              <w:divBdr>
                <w:top w:val="none" w:sz="0" w:space="0" w:color="3D3D3D"/>
                <w:left w:val="none" w:sz="0" w:space="0" w:color="3D3D3D"/>
                <w:bottom w:val="none" w:sz="0" w:space="0" w:color="3D3D3D"/>
                <w:right w:val="none" w:sz="0" w:space="0" w:color="3D3D3D"/>
              </w:divBdr>
            </w:div>
            <w:div w:id="1850366864">
              <w:marLeft w:val="0"/>
              <w:marRight w:val="0"/>
              <w:marTop w:val="0"/>
              <w:marBottom w:val="0"/>
              <w:divBdr>
                <w:top w:val="none" w:sz="0" w:space="0" w:color="3D3D3D"/>
                <w:left w:val="none" w:sz="0" w:space="11" w:color="3D3D3D"/>
                <w:bottom w:val="none" w:sz="0" w:space="0" w:color="3D3D3D"/>
                <w:right w:val="none" w:sz="0" w:space="0" w:color="3D3D3D"/>
              </w:divBdr>
              <w:divsChild>
                <w:div w:id="2083525696">
                  <w:marLeft w:val="0"/>
                  <w:marRight w:val="0"/>
                  <w:marTop w:val="0"/>
                  <w:marBottom w:val="0"/>
                  <w:divBdr>
                    <w:top w:val="none" w:sz="0" w:space="0" w:color="3D3D3D"/>
                    <w:left w:val="none" w:sz="0" w:space="0" w:color="3D3D3D"/>
                    <w:bottom w:val="none" w:sz="0" w:space="0" w:color="3D3D3D"/>
                    <w:right w:val="none" w:sz="0" w:space="0" w:color="3D3D3D"/>
                  </w:divBdr>
                  <w:divsChild>
                    <w:div w:id="1654069623">
                      <w:blockQuote w:val="1"/>
                      <w:marLeft w:val="0"/>
                      <w:marRight w:val="0"/>
                      <w:marTop w:val="0"/>
                      <w:marBottom w:val="0"/>
                      <w:divBdr>
                        <w:top w:val="none" w:sz="0" w:space="11" w:color="3D3D3D"/>
                        <w:left w:val="none" w:sz="0" w:space="28" w:color="3D3D3D"/>
                        <w:bottom w:val="none" w:sz="0" w:space="11" w:color="3D3D3D"/>
                        <w:right w:val="none" w:sz="0" w:space="28" w:color="3D3D3D"/>
                      </w:divBdr>
                      <w:divsChild>
                        <w:div w:id="21249590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921716465">
              <w:marLeft w:val="0"/>
              <w:marRight w:val="0"/>
              <w:marTop w:val="0"/>
              <w:marBottom w:val="0"/>
              <w:divBdr>
                <w:top w:val="none" w:sz="0" w:space="0" w:color="3D3D3D"/>
                <w:left w:val="none" w:sz="0" w:space="0" w:color="3D3D3D"/>
                <w:bottom w:val="none" w:sz="0" w:space="0" w:color="3D3D3D"/>
                <w:right w:val="none" w:sz="0" w:space="0" w:color="3D3D3D"/>
              </w:divBdr>
            </w:div>
            <w:div w:id="6208885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4291854">
      <w:bodyDiv w:val="1"/>
      <w:marLeft w:val="0"/>
      <w:marRight w:val="0"/>
      <w:marTop w:val="0"/>
      <w:marBottom w:val="0"/>
      <w:divBdr>
        <w:top w:val="none" w:sz="0" w:space="0" w:color="auto"/>
        <w:left w:val="none" w:sz="0" w:space="0" w:color="auto"/>
        <w:bottom w:val="none" w:sz="0" w:space="0" w:color="auto"/>
        <w:right w:val="none" w:sz="0" w:space="0" w:color="auto"/>
      </w:divBdr>
    </w:div>
    <w:div w:id="975796996">
      <w:bodyDiv w:val="1"/>
      <w:marLeft w:val="0"/>
      <w:marRight w:val="0"/>
      <w:marTop w:val="0"/>
      <w:marBottom w:val="0"/>
      <w:divBdr>
        <w:top w:val="none" w:sz="0" w:space="0" w:color="auto"/>
        <w:left w:val="none" w:sz="0" w:space="0" w:color="auto"/>
        <w:bottom w:val="none" w:sz="0" w:space="0" w:color="auto"/>
        <w:right w:val="none" w:sz="0" w:space="0" w:color="auto"/>
      </w:divBdr>
      <w:divsChild>
        <w:div w:id="1079055253">
          <w:marLeft w:val="0"/>
          <w:marRight w:val="0"/>
          <w:marTop w:val="0"/>
          <w:marBottom w:val="0"/>
          <w:divBdr>
            <w:top w:val="none" w:sz="0" w:space="0" w:color="3D3D3D"/>
            <w:left w:val="none" w:sz="0" w:space="0" w:color="3D3D3D"/>
            <w:bottom w:val="none" w:sz="0" w:space="0" w:color="3D3D3D"/>
            <w:right w:val="none" w:sz="0" w:space="0" w:color="3D3D3D"/>
          </w:divBdr>
          <w:divsChild>
            <w:div w:id="4174094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19695153">
      <w:bodyDiv w:val="1"/>
      <w:marLeft w:val="0"/>
      <w:marRight w:val="0"/>
      <w:marTop w:val="0"/>
      <w:marBottom w:val="0"/>
      <w:divBdr>
        <w:top w:val="none" w:sz="0" w:space="0" w:color="auto"/>
        <w:left w:val="none" w:sz="0" w:space="0" w:color="auto"/>
        <w:bottom w:val="none" w:sz="0" w:space="0" w:color="auto"/>
        <w:right w:val="none" w:sz="0" w:space="0" w:color="auto"/>
      </w:divBdr>
      <w:divsChild>
        <w:div w:id="446431637">
          <w:marLeft w:val="0"/>
          <w:marRight w:val="0"/>
          <w:marTop w:val="0"/>
          <w:marBottom w:val="0"/>
          <w:divBdr>
            <w:top w:val="none" w:sz="0" w:space="0" w:color="3D3D3D"/>
            <w:left w:val="none" w:sz="0" w:space="0" w:color="3D3D3D"/>
            <w:bottom w:val="none" w:sz="0" w:space="0" w:color="3D3D3D"/>
            <w:right w:val="none" w:sz="0" w:space="0" w:color="3D3D3D"/>
          </w:divBdr>
          <w:divsChild>
            <w:div w:id="5977861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32609037">
      <w:bodyDiv w:val="1"/>
      <w:marLeft w:val="0"/>
      <w:marRight w:val="0"/>
      <w:marTop w:val="0"/>
      <w:marBottom w:val="0"/>
      <w:divBdr>
        <w:top w:val="none" w:sz="0" w:space="0" w:color="auto"/>
        <w:left w:val="none" w:sz="0" w:space="0" w:color="auto"/>
        <w:bottom w:val="none" w:sz="0" w:space="0" w:color="auto"/>
        <w:right w:val="none" w:sz="0" w:space="0" w:color="auto"/>
      </w:divBdr>
    </w:div>
    <w:div w:id="1042441813">
      <w:bodyDiv w:val="1"/>
      <w:marLeft w:val="0"/>
      <w:marRight w:val="0"/>
      <w:marTop w:val="0"/>
      <w:marBottom w:val="0"/>
      <w:divBdr>
        <w:top w:val="none" w:sz="0" w:space="0" w:color="auto"/>
        <w:left w:val="none" w:sz="0" w:space="0" w:color="auto"/>
        <w:bottom w:val="none" w:sz="0" w:space="0" w:color="auto"/>
        <w:right w:val="none" w:sz="0" w:space="0" w:color="auto"/>
      </w:divBdr>
      <w:divsChild>
        <w:div w:id="1239289496">
          <w:blockQuote w:val="1"/>
          <w:marLeft w:val="0"/>
          <w:marRight w:val="0"/>
          <w:marTop w:val="0"/>
          <w:marBottom w:val="150"/>
          <w:divBdr>
            <w:top w:val="none" w:sz="0" w:space="0" w:color="auto"/>
            <w:left w:val="none" w:sz="0" w:space="0" w:color="auto"/>
            <w:bottom w:val="none" w:sz="0" w:space="0" w:color="auto"/>
            <w:right w:val="none" w:sz="0" w:space="0" w:color="auto"/>
          </w:divBdr>
        </w:div>
        <w:div w:id="1812748209">
          <w:blockQuote w:val="1"/>
          <w:marLeft w:val="0"/>
          <w:marRight w:val="0"/>
          <w:marTop w:val="0"/>
          <w:marBottom w:val="150"/>
          <w:divBdr>
            <w:top w:val="none" w:sz="0" w:space="0" w:color="auto"/>
            <w:left w:val="none" w:sz="0" w:space="0" w:color="auto"/>
            <w:bottom w:val="none" w:sz="0" w:space="0" w:color="auto"/>
            <w:right w:val="none" w:sz="0" w:space="0" w:color="auto"/>
          </w:divBdr>
        </w:div>
        <w:div w:id="1028605158">
          <w:blockQuote w:val="1"/>
          <w:marLeft w:val="0"/>
          <w:marRight w:val="0"/>
          <w:marTop w:val="0"/>
          <w:marBottom w:val="150"/>
          <w:divBdr>
            <w:top w:val="none" w:sz="0" w:space="0" w:color="auto"/>
            <w:left w:val="none" w:sz="0" w:space="0" w:color="auto"/>
            <w:bottom w:val="none" w:sz="0" w:space="0" w:color="auto"/>
            <w:right w:val="none" w:sz="0" w:space="0" w:color="auto"/>
          </w:divBdr>
        </w:div>
        <w:div w:id="925653961">
          <w:blockQuote w:val="1"/>
          <w:marLeft w:val="0"/>
          <w:marRight w:val="0"/>
          <w:marTop w:val="0"/>
          <w:marBottom w:val="150"/>
          <w:divBdr>
            <w:top w:val="none" w:sz="0" w:space="0" w:color="auto"/>
            <w:left w:val="none" w:sz="0" w:space="0" w:color="auto"/>
            <w:bottom w:val="none" w:sz="0" w:space="0" w:color="auto"/>
            <w:right w:val="none" w:sz="0" w:space="0" w:color="auto"/>
          </w:divBdr>
        </w:div>
        <w:div w:id="1523203071">
          <w:blockQuote w:val="1"/>
          <w:marLeft w:val="0"/>
          <w:marRight w:val="0"/>
          <w:marTop w:val="0"/>
          <w:marBottom w:val="150"/>
          <w:divBdr>
            <w:top w:val="none" w:sz="0" w:space="0" w:color="auto"/>
            <w:left w:val="none" w:sz="0" w:space="0" w:color="auto"/>
            <w:bottom w:val="none" w:sz="0" w:space="0" w:color="auto"/>
            <w:right w:val="none" w:sz="0" w:space="0" w:color="auto"/>
          </w:divBdr>
        </w:div>
        <w:div w:id="100683075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088116493">
      <w:bodyDiv w:val="1"/>
      <w:marLeft w:val="0"/>
      <w:marRight w:val="0"/>
      <w:marTop w:val="0"/>
      <w:marBottom w:val="0"/>
      <w:divBdr>
        <w:top w:val="none" w:sz="0" w:space="0" w:color="auto"/>
        <w:left w:val="none" w:sz="0" w:space="0" w:color="auto"/>
        <w:bottom w:val="none" w:sz="0" w:space="0" w:color="auto"/>
        <w:right w:val="none" w:sz="0" w:space="0" w:color="auto"/>
      </w:divBdr>
    </w:div>
    <w:div w:id="1116678986">
      <w:bodyDiv w:val="1"/>
      <w:marLeft w:val="0"/>
      <w:marRight w:val="0"/>
      <w:marTop w:val="0"/>
      <w:marBottom w:val="0"/>
      <w:divBdr>
        <w:top w:val="none" w:sz="0" w:space="0" w:color="auto"/>
        <w:left w:val="none" w:sz="0" w:space="0" w:color="auto"/>
        <w:bottom w:val="none" w:sz="0" w:space="0" w:color="auto"/>
        <w:right w:val="none" w:sz="0" w:space="0" w:color="auto"/>
      </w:divBdr>
    </w:div>
    <w:div w:id="1209491886">
      <w:bodyDiv w:val="1"/>
      <w:marLeft w:val="0"/>
      <w:marRight w:val="0"/>
      <w:marTop w:val="0"/>
      <w:marBottom w:val="0"/>
      <w:divBdr>
        <w:top w:val="none" w:sz="0" w:space="0" w:color="auto"/>
        <w:left w:val="none" w:sz="0" w:space="0" w:color="auto"/>
        <w:bottom w:val="none" w:sz="0" w:space="0" w:color="auto"/>
        <w:right w:val="none" w:sz="0" w:space="0" w:color="auto"/>
      </w:divBdr>
    </w:div>
    <w:div w:id="1220359609">
      <w:bodyDiv w:val="1"/>
      <w:marLeft w:val="0"/>
      <w:marRight w:val="0"/>
      <w:marTop w:val="0"/>
      <w:marBottom w:val="0"/>
      <w:divBdr>
        <w:top w:val="none" w:sz="0" w:space="0" w:color="auto"/>
        <w:left w:val="none" w:sz="0" w:space="0" w:color="auto"/>
        <w:bottom w:val="none" w:sz="0" w:space="0" w:color="auto"/>
        <w:right w:val="none" w:sz="0" w:space="0" w:color="auto"/>
      </w:divBdr>
    </w:div>
    <w:div w:id="1248421154">
      <w:bodyDiv w:val="1"/>
      <w:marLeft w:val="0"/>
      <w:marRight w:val="0"/>
      <w:marTop w:val="0"/>
      <w:marBottom w:val="0"/>
      <w:divBdr>
        <w:top w:val="none" w:sz="0" w:space="0" w:color="auto"/>
        <w:left w:val="none" w:sz="0" w:space="0" w:color="auto"/>
        <w:bottom w:val="none" w:sz="0" w:space="0" w:color="auto"/>
        <w:right w:val="none" w:sz="0" w:space="0" w:color="auto"/>
      </w:divBdr>
      <w:divsChild>
        <w:div w:id="1596403504">
          <w:marLeft w:val="0"/>
          <w:marRight w:val="0"/>
          <w:marTop w:val="0"/>
          <w:marBottom w:val="0"/>
          <w:divBdr>
            <w:top w:val="none" w:sz="0" w:space="0" w:color="3D3D3D"/>
            <w:left w:val="none" w:sz="0" w:space="0" w:color="3D3D3D"/>
            <w:bottom w:val="none" w:sz="0" w:space="0" w:color="3D3D3D"/>
            <w:right w:val="none" w:sz="0" w:space="0" w:color="3D3D3D"/>
          </w:divBdr>
        </w:div>
      </w:divsChild>
    </w:div>
    <w:div w:id="1265843201">
      <w:bodyDiv w:val="1"/>
      <w:marLeft w:val="0"/>
      <w:marRight w:val="0"/>
      <w:marTop w:val="0"/>
      <w:marBottom w:val="0"/>
      <w:divBdr>
        <w:top w:val="none" w:sz="0" w:space="0" w:color="auto"/>
        <w:left w:val="none" w:sz="0" w:space="0" w:color="auto"/>
        <w:bottom w:val="none" w:sz="0" w:space="0" w:color="auto"/>
        <w:right w:val="none" w:sz="0" w:space="0" w:color="auto"/>
      </w:divBdr>
    </w:div>
    <w:div w:id="1298027034">
      <w:bodyDiv w:val="1"/>
      <w:marLeft w:val="0"/>
      <w:marRight w:val="0"/>
      <w:marTop w:val="0"/>
      <w:marBottom w:val="0"/>
      <w:divBdr>
        <w:top w:val="none" w:sz="0" w:space="0" w:color="auto"/>
        <w:left w:val="none" w:sz="0" w:space="0" w:color="auto"/>
        <w:bottom w:val="none" w:sz="0" w:space="0" w:color="auto"/>
        <w:right w:val="none" w:sz="0" w:space="0" w:color="auto"/>
      </w:divBdr>
    </w:div>
    <w:div w:id="1304963273">
      <w:bodyDiv w:val="1"/>
      <w:marLeft w:val="0"/>
      <w:marRight w:val="0"/>
      <w:marTop w:val="0"/>
      <w:marBottom w:val="0"/>
      <w:divBdr>
        <w:top w:val="none" w:sz="0" w:space="0" w:color="auto"/>
        <w:left w:val="none" w:sz="0" w:space="0" w:color="auto"/>
        <w:bottom w:val="none" w:sz="0" w:space="0" w:color="auto"/>
        <w:right w:val="none" w:sz="0" w:space="0" w:color="auto"/>
      </w:divBdr>
    </w:div>
    <w:div w:id="1321344728">
      <w:bodyDiv w:val="1"/>
      <w:marLeft w:val="0"/>
      <w:marRight w:val="0"/>
      <w:marTop w:val="0"/>
      <w:marBottom w:val="0"/>
      <w:divBdr>
        <w:top w:val="none" w:sz="0" w:space="0" w:color="auto"/>
        <w:left w:val="none" w:sz="0" w:space="0" w:color="auto"/>
        <w:bottom w:val="none" w:sz="0" w:space="0" w:color="auto"/>
        <w:right w:val="none" w:sz="0" w:space="0" w:color="auto"/>
      </w:divBdr>
    </w:div>
    <w:div w:id="1325206473">
      <w:bodyDiv w:val="1"/>
      <w:marLeft w:val="0"/>
      <w:marRight w:val="0"/>
      <w:marTop w:val="0"/>
      <w:marBottom w:val="0"/>
      <w:divBdr>
        <w:top w:val="none" w:sz="0" w:space="0" w:color="auto"/>
        <w:left w:val="none" w:sz="0" w:space="0" w:color="auto"/>
        <w:bottom w:val="none" w:sz="0" w:space="0" w:color="auto"/>
        <w:right w:val="none" w:sz="0" w:space="0" w:color="auto"/>
      </w:divBdr>
      <w:divsChild>
        <w:div w:id="1876309161">
          <w:marLeft w:val="0"/>
          <w:marRight w:val="0"/>
          <w:marTop w:val="0"/>
          <w:marBottom w:val="0"/>
          <w:divBdr>
            <w:top w:val="none" w:sz="0" w:space="0" w:color="3D3D3D"/>
            <w:left w:val="none" w:sz="0" w:space="0" w:color="3D3D3D"/>
            <w:bottom w:val="none" w:sz="0" w:space="0" w:color="3D3D3D"/>
            <w:right w:val="none" w:sz="0" w:space="0" w:color="3D3D3D"/>
          </w:divBdr>
          <w:divsChild>
            <w:div w:id="12622269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42850945">
      <w:bodyDiv w:val="1"/>
      <w:marLeft w:val="0"/>
      <w:marRight w:val="0"/>
      <w:marTop w:val="0"/>
      <w:marBottom w:val="0"/>
      <w:divBdr>
        <w:top w:val="none" w:sz="0" w:space="0" w:color="auto"/>
        <w:left w:val="none" w:sz="0" w:space="0" w:color="auto"/>
        <w:bottom w:val="none" w:sz="0" w:space="0" w:color="auto"/>
        <w:right w:val="none" w:sz="0" w:space="0" w:color="auto"/>
      </w:divBdr>
    </w:div>
    <w:div w:id="1352759486">
      <w:bodyDiv w:val="1"/>
      <w:marLeft w:val="0"/>
      <w:marRight w:val="0"/>
      <w:marTop w:val="0"/>
      <w:marBottom w:val="0"/>
      <w:divBdr>
        <w:top w:val="none" w:sz="0" w:space="0" w:color="auto"/>
        <w:left w:val="none" w:sz="0" w:space="0" w:color="auto"/>
        <w:bottom w:val="none" w:sz="0" w:space="0" w:color="auto"/>
        <w:right w:val="none" w:sz="0" w:space="0" w:color="auto"/>
      </w:divBdr>
      <w:divsChild>
        <w:div w:id="1617322506">
          <w:marLeft w:val="0"/>
          <w:marRight w:val="0"/>
          <w:marTop w:val="0"/>
          <w:marBottom w:val="0"/>
          <w:divBdr>
            <w:top w:val="none" w:sz="0" w:space="0" w:color="3D3D3D"/>
            <w:left w:val="none" w:sz="0" w:space="0" w:color="3D3D3D"/>
            <w:bottom w:val="none" w:sz="0" w:space="0" w:color="3D3D3D"/>
            <w:right w:val="none" w:sz="0" w:space="0" w:color="3D3D3D"/>
          </w:divBdr>
          <w:divsChild>
            <w:div w:id="1938090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98943653">
      <w:bodyDiv w:val="1"/>
      <w:marLeft w:val="0"/>
      <w:marRight w:val="0"/>
      <w:marTop w:val="0"/>
      <w:marBottom w:val="0"/>
      <w:divBdr>
        <w:top w:val="none" w:sz="0" w:space="0" w:color="auto"/>
        <w:left w:val="none" w:sz="0" w:space="0" w:color="auto"/>
        <w:bottom w:val="none" w:sz="0" w:space="0" w:color="auto"/>
        <w:right w:val="none" w:sz="0" w:space="0" w:color="auto"/>
      </w:divBdr>
    </w:div>
    <w:div w:id="1400403280">
      <w:bodyDiv w:val="1"/>
      <w:marLeft w:val="0"/>
      <w:marRight w:val="0"/>
      <w:marTop w:val="0"/>
      <w:marBottom w:val="0"/>
      <w:divBdr>
        <w:top w:val="none" w:sz="0" w:space="0" w:color="auto"/>
        <w:left w:val="none" w:sz="0" w:space="0" w:color="auto"/>
        <w:bottom w:val="none" w:sz="0" w:space="0" w:color="auto"/>
        <w:right w:val="none" w:sz="0" w:space="0" w:color="auto"/>
      </w:divBdr>
    </w:div>
    <w:div w:id="1408845761">
      <w:bodyDiv w:val="1"/>
      <w:marLeft w:val="0"/>
      <w:marRight w:val="0"/>
      <w:marTop w:val="0"/>
      <w:marBottom w:val="0"/>
      <w:divBdr>
        <w:top w:val="none" w:sz="0" w:space="0" w:color="auto"/>
        <w:left w:val="none" w:sz="0" w:space="0" w:color="auto"/>
        <w:bottom w:val="none" w:sz="0" w:space="0" w:color="auto"/>
        <w:right w:val="none" w:sz="0" w:space="0" w:color="auto"/>
      </w:divBdr>
    </w:div>
    <w:div w:id="1417166992">
      <w:bodyDiv w:val="1"/>
      <w:marLeft w:val="0"/>
      <w:marRight w:val="0"/>
      <w:marTop w:val="0"/>
      <w:marBottom w:val="0"/>
      <w:divBdr>
        <w:top w:val="none" w:sz="0" w:space="0" w:color="auto"/>
        <w:left w:val="none" w:sz="0" w:space="0" w:color="auto"/>
        <w:bottom w:val="none" w:sz="0" w:space="0" w:color="auto"/>
        <w:right w:val="none" w:sz="0" w:space="0" w:color="auto"/>
      </w:divBdr>
      <w:divsChild>
        <w:div w:id="57755225">
          <w:marLeft w:val="0"/>
          <w:marRight w:val="0"/>
          <w:marTop w:val="0"/>
          <w:marBottom w:val="0"/>
          <w:divBdr>
            <w:top w:val="none" w:sz="0" w:space="0" w:color="3D3D3D"/>
            <w:left w:val="none" w:sz="0" w:space="0" w:color="3D3D3D"/>
            <w:bottom w:val="none" w:sz="0" w:space="0" w:color="3D3D3D"/>
            <w:right w:val="none" w:sz="0" w:space="0" w:color="3D3D3D"/>
          </w:divBdr>
          <w:divsChild>
            <w:div w:id="1776555222">
              <w:marLeft w:val="0"/>
              <w:marRight w:val="0"/>
              <w:marTop w:val="0"/>
              <w:marBottom w:val="0"/>
              <w:divBdr>
                <w:top w:val="none" w:sz="0" w:space="0" w:color="3D3D3D"/>
                <w:left w:val="none" w:sz="0" w:space="0" w:color="3D3D3D"/>
                <w:bottom w:val="none" w:sz="0" w:space="0" w:color="3D3D3D"/>
                <w:right w:val="none" w:sz="0" w:space="0" w:color="3D3D3D"/>
              </w:divBdr>
              <w:divsChild>
                <w:div w:id="1238051298">
                  <w:marLeft w:val="0"/>
                  <w:marRight w:val="0"/>
                  <w:marTop w:val="0"/>
                  <w:marBottom w:val="0"/>
                  <w:divBdr>
                    <w:top w:val="none" w:sz="0" w:space="0" w:color="3D3D3D"/>
                    <w:left w:val="none" w:sz="0" w:space="0" w:color="3D3D3D"/>
                    <w:bottom w:val="none" w:sz="0" w:space="0" w:color="3D3D3D"/>
                    <w:right w:val="none" w:sz="0" w:space="0" w:color="3D3D3D"/>
                  </w:divBdr>
                </w:div>
              </w:divsChild>
            </w:div>
            <w:div w:id="1678077877">
              <w:marLeft w:val="0"/>
              <w:marRight w:val="0"/>
              <w:marTop w:val="224"/>
              <w:marBottom w:val="0"/>
              <w:divBdr>
                <w:top w:val="none" w:sz="0" w:space="0" w:color="3D3D3D"/>
                <w:left w:val="none" w:sz="0" w:space="0" w:color="3D3D3D"/>
                <w:bottom w:val="none" w:sz="0" w:space="0" w:color="3D3D3D"/>
                <w:right w:val="none" w:sz="0" w:space="0" w:color="3D3D3D"/>
              </w:divBdr>
              <w:divsChild>
                <w:div w:id="1801726164">
                  <w:marLeft w:val="0"/>
                  <w:marRight w:val="0"/>
                  <w:marTop w:val="0"/>
                  <w:marBottom w:val="0"/>
                  <w:divBdr>
                    <w:top w:val="none" w:sz="0" w:space="0" w:color="3D3D3D"/>
                    <w:left w:val="none" w:sz="0" w:space="0" w:color="3D3D3D"/>
                    <w:bottom w:val="none" w:sz="0" w:space="0" w:color="3D3D3D"/>
                    <w:right w:val="none" w:sz="0" w:space="0" w:color="3D3D3D"/>
                  </w:divBdr>
                </w:div>
              </w:divsChild>
            </w:div>
            <w:div w:id="2810363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44419585">
      <w:bodyDiv w:val="1"/>
      <w:marLeft w:val="0"/>
      <w:marRight w:val="0"/>
      <w:marTop w:val="0"/>
      <w:marBottom w:val="0"/>
      <w:divBdr>
        <w:top w:val="none" w:sz="0" w:space="0" w:color="auto"/>
        <w:left w:val="none" w:sz="0" w:space="0" w:color="auto"/>
        <w:bottom w:val="none" w:sz="0" w:space="0" w:color="auto"/>
        <w:right w:val="none" w:sz="0" w:space="0" w:color="auto"/>
      </w:divBdr>
      <w:divsChild>
        <w:div w:id="1057977861">
          <w:marLeft w:val="0"/>
          <w:marRight w:val="0"/>
          <w:marTop w:val="0"/>
          <w:marBottom w:val="0"/>
          <w:divBdr>
            <w:top w:val="none" w:sz="0" w:space="0" w:color="3D3D3D"/>
            <w:left w:val="none" w:sz="0" w:space="0" w:color="3D3D3D"/>
            <w:bottom w:val="none" w:sz="0" w:space="0" w:color="3D3D3D"/>
            <w:right w:val="none" w:sz="0" w:space="0" w:color="3D3D3D"/>
          </w:divBdr>
          <w:divsChild>
            <w:div w:id="4338647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80422460">
      <w:bodyDiv w:val="1"/>
      <w:marLeft w:val="0"/>
      <w:marRight w:val="0"/>
      <w:marTop w:val="0"/>
      <w:marBottom w:val="0"/>
      <w:divBdr>
        <w:top w:val="none" w:sz="0" w:space="0" w:color="auto"/>
        <w:left w:val="none" w:sz="0" w:space="0" w:color="auto"/>
        <w:bottom w:val="none" w:sz="0" w:space="0" w:color="auto"/>
        <w:right w:val="none" w:sz="0" w:space="0" w:color="auto"/>
      </w:divBdr>
    </w:div>
    <w:div w:id="1488278177">
      <w:bodyDiv w:val="1"/>
      <w:marLeft w:val="0"/>
      <w:marRight w:val="0"/>
      <w:marTop w:val="0"/>
      <w:marBottom w:val="0"/>
      <w:divBdr>
        <w:top w:val="none" w:sz="0" w:space="0" w:color="auto"/>
        <w:left w:val="none" w:sz="0" w:space="0" w:color="auto"/>
        <w:bottom w:val="none" w:sz="0" w:space="0" w:color="auto"/>
        <w:right w:val="none" w:sz="0" w:space="0" w:color="auto"/>
      </w:divBdr>
      <w:divsChild>
        <w:div w:id="2038575326">
          <w:marLeft w:val="0"/>
          <w:marRight w:val="0"/>
          <w:marTop w:val="0"/>
          <w:marBottom w:val="0"/>
          <w:divBdr>
            <w:top w:val="none" w:sz="0" w:space="0" w:color="3D3D3D"/>
            <w:left w:val="none" w:sz="0" w:space="0" w:color="3D3D3D"/>
            <w:bottom w:val="none" w:sz="0" w:space="0" w:color="3D3D3D"/>
            <w:right w:val="none" w:sz="0" w:space="0" w:color="3D3D3D"/>
          </w:divBdr>
          <w:divsChild>
            <w:div w:id="10215114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40892736">
      <w:bodyDiv w:val="1"/>
      <w:marLeft w:val="0"/>
      <w:marRight w:val="0"/>
      <w:marTop w:val="0"/>
      <w:marBottom w:val="0"/>
      <w:divBdr>
        <w:top w:val="none" w:sz="0" w:space="0" w:color="auto"/>
        <w:left w:val="none" w:sz="0" w:space="0" w:color="auto"/>
        <w:bottom w:val="none" w:sz="0" w:space="0" w:color="auto"/>
        <w:right w:val="none" w:sz="0" w:space="0" w:color="auto"/>
      </w:divBdr>
    </w:div>
    <w:div w:id="1592160713">
      <w:bodyDiv w:val="1"/>
      <w:marLeft w:val="0"/>
      <w:marRight w:val="0"/>
      <w:marTop w:val="0"/>
      <w:marBottom w:val="0"/>
      <w:divBdr>
        <w:top w:val="none" w:sz="0" w:space="0" w:color="auto"/>
        <w:left w:val="none" w:sz="0" w:space="0" w:color="auto"/>
        <w:bottom w:val="none" w:sz="0" w:space="0" w:color="auto"/>
        <w:right w:val="none" w:sz="0" w:space="0" w:color="auto"/>
      </w:divBdr>
    </w:div>
    <w:div w:id="1596013851">
      <w:bodyDiv w:val="1"/>
      <w:marLeft w:val="0"/>
      <w:marRight w:val="0"/>
      <w:marTop w:val="0"/>
      <w:marBottom w:val="0"/>
      <w:divBdr>
        <w:top w:val="none" w:sz="0" w:space="0" w:color="auto"/>
        <w:left w:val="none" w:sz="0" w:space="0" w:color="auto"/>
        <w:bottom w:val="none" w:sz="0" w:space="0" w:color="auto"/>
        <w:right w:val="none" w:sz="0" w:space="0" w:color="auto"/>
      </w:divBdr>
      <w:divsChild>
        <w:div w:id="548759652">
          <w:marLeft w:val="0"/>
          <w:marRight w:val="0"/>
          <w:marTop w:val="0"/>
          <w:marBottom w:val="0"/>
          <w:divBdr>
            <w:top w:val="none" w:sz="0" w:space="0" w:color="3D3D3D"/>
            <w:left w:val="none" w:sz="0" w:space="0" w:color="3D3D3D"/>
            <w:bottom w:val="none" w:sz="0" w:space="0" w:color="3D3D3D"/>
            <w:right w:val="none" w:sz="0" w:space="0" w:color="3D3D3D"/>
          </w:divBdr>
          <w:divsChild>
            <w:div w:id="2576533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03420648">
      <w:bodyDiv w:val="1"/>
      <w:marLeft w:val="0"/>
      <w:marRight w:val="0"/>
      <w:marTop w:val="0"/>
      <w:marBottom w:val="0"/>
      <w:divBdr>
        <w:top w:val="none" w:sz="0" w:space="0" w:color="auto"/>
        <w:left w:val="none" w:sz="0" w:space="0" w:color="auto"/>
        <w:bottom w:val="none" w:sz="0" w:space="0" w:color="auto"/>
        <w:right w:val="none" w:sz="0" w:space="0" w:color="auto"/>
      </w:divBdr>
    </w:div>
    <w:div w:id="1611274948">
      <w:bodyDiv w:val="1"/>
      <w:marLeft w:val="0"/>
      <w:marRight w:val="0"/>
      <w:marTop w:val="0"/>
      <w:marBottom w:val="0"/>
      <w:divBdr>
        <w:top w:val="none" w:sz="0" w:space="0" w:color="auto"/>
        <w:left w:val="none" w:sz="0" w:space="0" w:color="auto"/>
        <w:bottom w:val="none" w:sz="0" w:space="0" w:color="auto"/>
        <w:right w:val="none" w:sz="0" w:space="0" w:color="auto"/>
      </w:divBdr>
    </w:div>
    <w:div w:id="1623342321">
      <w:bodyDiv w:val="1"/>
      <w:marLeft w:val="0"/>
      <w:marRight w:val="0"/>
      <w:marTop w:val="0"/>
      <w:marBottom w:val="0"/>
      <w:divBdr>
        <w:top w:val="none" w:sz="0" w:space="0" w:color="auto"/>
        <w:left w:val="none" w:sz="0" w:space="0" w:color="auto"/>
        <w:bottom w:val="none" w:sz="0" w:space="0" w:color="auto"/>
        <w:right w:val="none" w:sz="0" w:space="0" w:color="auto"/>
      </w:divBdr>
      <w:divsChild>
        <w:div w:id="726147347">
          <w:marLeft w:val="0"/>
          <w:marRight w:val="0"/>
          <w:marTop w:val="0"/>
          <w:marBottom w:val="0"/>
          <w:divBdr>
            <w:top w:val="none" w:sz="0" w:space="0" w:color="3D3D3D"/>
            <w:left w:val="none" w:sz="0" w:space="0" w:color="3D3D3D"/>
            <w:bottom w:val="none" w:sz="0" w:space="0" w:color="3D3D3D"/>
            <w:right w:val="none" w:sz="0" w:space="0" w:color="3D3D3D"/>
          </w:divBdr>
          <w:divsChild>
            <w:div w:id="12315018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26539338">
      <w:bodyDiv w:val="1"/>
      <w:marLeft w:val="0"/>
      <w:marRight w:val="0"/>
      <w:marTop w:val="0"/>
      <w:marBottom w:val="0"/>
      <w:divBdr>
        <w:top w:val="none" w:sz="0" w:space="0" w:color="auto"/>
        <w:left w:val="none" w:sz="0" w:space="0" w:color="auto"/>
        <w:bottom w:val="none" w:sz="0" w:space="0" w:color="auto"/>
        <w:right w:val="none" w:sz="0" w:space="0" w:color="auto"/>
      </w:divBdr>
    </w:div>
    <w:div w:id="1664162268">
      <w:bodyDiv w:val="1"/>
      <w:marLeft w:val="0"/>
      <w:marRight w:val="0"/>
      <w:marTop w:val="0"/>
      <w:marBottom w:val="0"/>
      <w:divBdr>
        <w:top w:val="none" w:sz="0" w:space="0" w:color="auto"/>
        <w:left w:val="none" w:sz="0" w:space="0" w:color="auto"/>
        <w:bottom w:val="none" w:sz="0" w:space="0" w:color="auto"/>
        <w:right w:val="none" w:sz="0" w:space="0" w:color="auto"/>
      </w:divBdr>
    </w:div>
    <w:div w:id="1689213019">
      <w:bodyDiv w:val="1"/>
      <w:marLeft w:val="0"/>
      <w:marRight w:val="0"/>
      <w:marTop w:val="0"/>
      <w:marBottom w:val="0"/>
      <w:divBdr>
        <w:top w:val="none" w:sz="0" w:space="0" w:color="auto"/>
        <w:left w:val="none" w:sz="0" w:space="0" w:color="auto"/>
        <w:bottom w:val="none" w:sz="0" w:space="0" w:color="auto"/>
        <w:right w:val="none" w:sz="0" w:space="0" w:color="auto"/>
      </w:divBdr>
    </w:div>
    <w:div w:id="1697081182">
      <w:bodyDiv w:val="1"/>
      <w:marLeft w:val="0"/>
      <w:marRight w:val="0"/>
      <w:marTop w:val="0"/>
      <w:marBottom w:val="0"/>
      <w:divBdr>
        <w:top w:val="none" w:sz="0" w:space="0" w:color="auto"/>
        <w:left w:val="none" w:sz="0" w:space="0" w:color="auto"/>
        <w:bottom w:val="none" w:sz="0" w:space="0" w:color="auto"/>
        <w:right w:val="none" w:sz="0" w:space="0" w:color="auto"/>
      </w:divBdr>
      <w:divsChild>
        <w:div w:id="1611203346">
          <w:marLeft w:val="0"/>
          <w:marRight w:val="0"/>
          <w:marTop w:val="0"/>
          <w:marBottom w:val="0"/>
          <w:divBdr>
            <w:top w:val="none" w:sz="0" w:space="0" w:color="3D3D3D"/>
            <w:left w:val="none" w:sz="0" w:space="0" w:color="3D3D3D"/>
            <w:bottom w:val="none" w:sz="0" w:space="0" w:color="3D3D3D"/>
            <w:right w:val="none" w:sz="0" w:space="0" w:color="3D3D3D"/>
          </w:divBdr>
          <w:divsChild>
            <w:div w:id="12596073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06371908">
      <w:bodyDiv w:val="1"/>
      <w:marLeft w:val="0"/>
      <w:marRight w:val="0"/>
      <w:marTop w:val="0"/>
      <w:marBottom w:val="0"/>
      <w:divBdr>
        <w:top w:val="none" w:sz="0" w:space="0" w:color="auto"/>
        <w:left w:val="none" w:sz="0" w:space="0" w:color="auto"/>
        <w:bottom w:val="none" w:sz="0" w:space="0" w:color="auto"/>
        <w:right w:val="none" w:sz="0" w:space="0" w:color="auto"/>
      </w:divBdr>
    </w:div>
    <w:div w:id="1711763290">
      <w:bodyDiv w:val="1"/>
      <w:marLeft w:val="0"/>
      <w:marRight w:val="0"/>
      <w:marTop w:val="0"/>
      <w:marBottom w:val="0"/>
      <w:divBdr>
        <w:top w:val="none" w:sz="0" w:space="0" w:color="auto"/>
        <w:left w:val="none" w:sz="0" w:space="0" w:color="auto"/>
        <w:bottom w:val="none" w:sz="0" w:space="0" w:color="auto"/>
        <w:right w:val="none" w:sz="0" w:space="0" w:color="auto"/>
      </w:divBdr>
    </w:div>
    <w:div w:id="1713840326">
      <w:bodyDiv w:val="1"/>
      <w:marLeft w:val="0"/>
      <w:marRight w:val="0"/>
      <w:marTop w:val="0"/>
      <w:marBottom w:val="0"/>
      <w:divBdr>
        <w:top w:val="none" w:sz="0" w:space="0" w:color="auto"/>
        <w:left w:val="none" w:sz="0" w:space="0" w:color="auto"/>
        <w:bottom w:val="none" w:sz="0" w:space="0" w:color="auto"/>
        <w:right w:val="none" w:sz="0" w:space="0" w:color="auto"/>
      </w:divBdr>
      <w:divsChild>
        <w:div w:id="1654213163">
          <w:marLeft w:val="0"/>
          <w:marRight w:val="0"/>
          <w:marTop w:val="0"/>
          <w:marBottom w:val="0"/>
          <w:divBdr>
            <w:top w:val="none" w:sz="0" w:space="0" w:color="3D3D3D"/>
            <w:left w:val="none" w:sz="0" w:space="0" w:color="3D3D3D"/>
            <w:bottom w:val="none" w:sz="0" w:space="0" w:color="3D3D3D"/>
            <w:right w:val="none" w:sz="0" w:space="0" w:color="3D3D3D"/>
          </w:divBdr>
        </w:div>
      </w:divsChild>
    </w:div>
    <w:div w:id="1745107971">
      <w:bodyDiv w:val="1"/>
      <w:marLeft w:val="0"/>
      <w:marRight w:val="0"/>
      <w:marTop w:val="0"/>
      <w:marBottom w:val="0"/>
      <w:divBdr>
        <w:top w:val="none" w:sz="0" w:space="0" w:color="auto"/>
        <w:left w:val="none" w:sz="0" w:space="0" w:color="auto"/>
        <w:bottom w:val="none" w:sz="0" w:space="0" w:color="auto"/>
        <w:right w:val="none" w:sz="0" w:space="0" w:color="auto"/>
      </w:divBdr>
    </w:div>
    <w:div w:id="1782412459">
      <w:bodyDiv w:val="1"/>
      <w:marLeft w:val="0"/>
      <w:marRight w:val="0"/>
      <w:marTop w:val="0"/>
      <w:marBottom w:val="0"/>
      <w:divBdr>
        <w:top w:val="none" w:sz="0" w:space="0" w:color="auto"/>
        <w:left w:val="none" w:sz="0" w:space="0" w:color="auto"/>
        <w:bottom w:val="none" w:sz="0" w:space="0" w:color="auto"/>
        <w:right w:val="none" w:sz="0" w:space="0" w:color="auto"/>
      </w:divBdr>
    </w:div>
    <w:div w:id="1794664392">
      <w:bodyDiv w:val="1"/>
      <w:marLeft w:val="0"/>
      <w:marRight w:val="0"/>
      <w:marTop w:val="0"/>
      <w:marBottom w:val="0"/>
      <w:divBdr>
        <w:top w:val="none" w:sz="0" w:space="0" w:color="auto"/>
        <w:left w:val="none" w:sz="0" w:space="0" w:color="auto"/>
        <w:bottom w:val="none" w:sz="0" w:space="0" w:color="auto"/>
        <w:right w:val="none" w:sz="0" w:space="0" w:color="auto"/>
      </w:divBdr>
      <w:divsChild>
        <w:div w:id="2083982913">
          <w:marLeft w:val="0"/>
          <w:marRight w:val="0"/>
          <w:marTop w:val="0"/>
          <w:marBottom w:val="0"/>
          <w:divBdr>
            <w:top w:val="none" w:sz="0" w:space="0" w:color="3D3D3D"/>
            <w:left w:val="none" w:sz="0" w:space="0" w:color="3D3D3D"/>
            <w:bottom w:val="none" w:sz="0" w:space="0" w:color="3D3D3D"/>
            <w:right w:val="none" w:sz="0" w:space="0" w:color="3D3D3D"/>
          </w:divBdr>
          <w:divsChild>
            <w:div w:id="736709979">
              <w:marLeft w:val="0"/>
              <w:marRight w:val="0"/>
              <w:marTop w:val="0"/>
              <w:marBottom w:val="0"/>
              <w:divBdr>
                <w:top w:val="none" w:sz="0" w:space="0" w:color="3D3D3D"/>
                <w:left w:val="none" w:sz="0" w:space="0" w:color="3D3D3D"/>
                <w:bottom w:val="none" w:sz="0" w:space="0" w:color="3D3D3D"/>
                <w:right w:val="none" w:sz="0" w:space="0" w:color="3D3D3D"/>
              </w:divBdr>
              <w:divsChild>
                <w:div w:id="619460452">
                  <w:marLeft w:val="0"/>
                  <w:marRight w:val="0"/>
                  <w:marTop w:val="0"/>
                  <w:marBottom w:val="0"/>
                  <w:divBdr>
                    <w:top w:val="none" w:sz="0" w:space="0" w:color="3D3D3D"/>
                    <w:left w:val="none" w:sz="0" w:space="0" w:color="3D3D3D"/>
                    <w:bottom w:val="none" w:sz="0" w:space="0" w:color="3D3D3D"/>
                    <w:right w:val="none" w:sz="0" w:space="0" w:color="3D3D3D"/>
                  </w:divBdr>
                </w:div>
                <w:div w:id="968438713">
                  <w:marLeft w:val="0"/>
                  <w:marRight w:val="0"/>
                  <w:marTop w:val="0"/>
                  <w:marBottom w:val="0"/>
                  <w:divBdr>
                    <w:top w:val="none" w:sz="0" w:space="0" w:color="3D3D3D"/>
                    <w:left w:val="none" w:sz="0" w:space="11" w:color="3D3D3D"/>
                    <w:bottom w:val="none" w:sz="0" w:space="0" w:color="3D3D3D"/>
                    <w:right w:val="none" w:sz="0" w:space="0" w:color="3D3D3D"/>
                  </w:divBdr>
                  <w:divsChild>
                    <w:div w:id="307245007">
                      <w:marLeft w:val="0"/>
                      <w:marRight w:val="0"/>
                      <w:marTop w:val="0"/>
                      <w:marBottom w:val="0"/>
                      <w:divBdr>
                        <w:top w:val="none" w:sz="0" w:space="0" w:color="3D3D3D"/>
                        <w:left w:val="none" w:sz="0" w:space="0" w:color="3D3D3D"/>
                        <w:bottom w:val="none" w:sz="0" w:space="0" w:color="3D3D3D"/>
                        <w:right w:val="none" w:sz="0" w:space="0" w:color="3D3D3D"/>
                      </w:divBdr>
                      <w:divsChild>
                        <w:div w:id="640574825">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4453914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516920516">
                  <w:marLeft w:val="0"/>
                  <w:marRight w:val="0"/>
                  <w:marTop w:val="0"/>
                  <w:marBottom w:val="0"/>
                  <w:divBdr>
                    <w:top w:val="none" w:sz="0" w:space="0" w:color="3D3D3D"/>
                    <w:left w:val="none" w:sz="0" w:space="0" w:color="3D3D3D"/>
                    <w:bottom w:val="none" w:sz="0" w:space="0" w:color="3D3D3D"/>
                    <w:right w:val="none" w:sz="0" w:space="0" w:color="3D3D3D"/>
                  </w:divBdr>
                </w:div>
              </w:divsChild>
            </w:div>
            <w:div w:id="571889433">
              <w:marLeft w:val="0"/>
              <w:marRight w:val="0"/>
              <w:marTop w:val="220"/>
              <w:marBottom w:val="0"/>
              <w:divBdr>
                <w:top w:val="none" w:sz="0" w:space="0" w:color="3D3D3D"/>
                <w:left w:val="none" w:sz="0" w:space="0" w:color="3D3D3D"/>
                <w:bottom w:val="none" w:sz="0" w:space="0" w:color="3D3D3D"/>
                <w:right w:val="none" w:sz="0" w:space="0" w:color="3D3D3D"/>
              </w:divBdr>
              <w:divsChild>
                <w:div w:id="10297950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795366690">
      <w:bodyDiv w:val="1"/>
      <w:marLeft w:val="0"/>
      <w:marRight w:val="0"/>
      <w:marTop w:val="0"/>
      <w:marBottom w:val="0"/>
      <w:divBdr>
        <w:top w:val="none" w:sz="0" w:space="0" w:color="auto"/>
        <w:left w:val="none" w:sz="0" w:space="0" w:color="auto"/>
        <w:bottom w:val="none" w:sz="0" w:space="0" w:color="auto"/>
        <w:right w:val="none" w:sz="0" w:space="0" w:color="auto"/>
      </w:divBdr>
    </w:div>
    <w:div w:id="1795556653">
      <w:bodyDiv w:val="1"/>
      <w:marLeft w:val="0"/>
      <w:marRight w:val="0"/>
      <w:marTop w:val="0"/>
      <w:marBottom w:val="0"/>
      <w:divBdr>
        <w:top w:val="none" w:sz="0" w:space="0" w:color="auto"/>
        <w:left w:val="none" w:sz="0" w:space="0" w:color="auto"/>
        <w:bottom w:val="none" w:sz="0" w:space="0" w:color="auto"/>
        <w:right w:val="none" w:sz="0" w:space="0" w:color="auto"/>
      </w:divBdr>
      <w:divsChild>
        <w:div w:id="954168547">
          <w:marLeft w:val="0"/>
          <w:marRight w:val="0"/>
          <w:marTop w:val="0"/>
          <w:marBottom w:val="0"/>
          <w:divBdr>
            <w:top w:val="none" w:sz="0" w:space="0" w:color="auto"/>
            <w:left w:val="none" w:sz="0" w:space="0" w:color="auto"/>
            <w:bottom w:val="none" w:sz="0" w:space="0" w:color="auto"/>
            <w:right w:val="none" w:sz="0" w:space="0" w:color="auto"/>
          </w:divBdr>
        </w:div>
        <w:div w:id="1292173745">
          <w:marLeft w:val="0"/>
          <w:marRight w:val="0"/>
          <w:marTop w:val="0"/>
          <w:marBottom w:val="0"/>
          <w:divBdr>
            <w:top w:val="none" w:sz="0" w:space="0" w:color="auto"/>
            <w:left w:val="none" w:sz="0" w:space="0" w:color="auto"/>
            <w:bottom w:val="none" w:sz="0" w:space="0" w:color="auto"/>
            <w:right w:val="none" w:sz="0" w:space="0" w:color="auto"/>
          </w:divBdr>
        </w:div>
        <w:div w:id="155535860">
          <w:marLeft w:val="0"/>
          <w:marRight w:val="0"/>
          <w:marTop w:val="0"/>
          <w:marBottom w:val="0"/>
          <w:divBdr>
            <w:top w:val="none" w:sz="0" w:space="0" w:color="auto"/>
            <w:left w:val="none" w:sz="0" w:space="0" w:color="auto"/>
            <w:bottom w:val="none" w:sz="0" w:space="0" w:color="auto"/>
            <w:right w:val="none" w:sz="0" w:space="0" w:color="auto"/>
          </w:divBdr>
        </w:div>
        <w:div w:id="572348395">
          <w:marLeft w:val="0"/>
          <w:marRight w:val="0"/>
          <w:marTop w:val="0"/>
          <w:marBottom w:val="0"/>
          <w:divBdr>
            <w:top w:val="none" w:sz="0" w:space="0" w:color="auto"/>
            <w:left w:val="none" w:sz="0" w:space="0" w:color="auto"/>
            <w:bottom w:val="none" w:sz="0" w:space="0" w:color="auto"/>
            <w:right w:val="none" w:sz="0" w:space="0" w:color="auto"/>
          </w:divBdr>
        </w:div>
      </w:divsChild>
    </w:div>
    <w:div w:id="1819565238">
      <w:bodyDiv w:val="1"/>
      <w:marLeft w:val="0"/>
      <w:marRight w:val="0"/>
      <w:marTop w:val="0"/>
      <w:marBottom w:val="0"/>
      <w:divBdr>
        <w:top w:val="none" w:sz="0" w:space="0" w:color="auto"/>
        <w:left w:val="none" w:sz="0" w:space="0" w:color="auto"/>
        <w:bottom w:val="none" w:sz="0" w:space="0" w:color="auto"/>
        <w:right w:val="none" w:sz="0" w:space="0" w:color="auto"/>
      </w:divBdr>
      <w:divsChild>
        <w:div w:id="1385762716">
          <w:blockQuote w:val="1"/>
          <w:marLeft w:val="0"/>
          <w:marRight w:val="0"/>
          <w:marTop w:val="0"/>
          <w:marBottom w:val="150"/>
          <w:divBdr>
            <w:top w:val="none" w:sz="0" w:space="0" w:color="auto"/>
            <w:left w:val="none" w:sz="0" w:space="0" w:color="auto"/>
            <w:bottom w:val="none" w:sz="0" w:space="0" w:color="auto"/>
            <w:right w:val="none" w:sz="0" w:space="0" w:color="auto"/>
          </w:divBdr>
        </w:div>
        <w:div w:id="1659963038">
          <w:blockQuote w:val="1"/>
          <w:marLeft w:val="0"/>
          <w:marRight w:val="0"/>
          <w:marTop w:val="0"/>
          <w:marBottom w:val="150"/>
          <w:divBdr>
            <w:top w:val="none" w:sz="0" w:space="0" w:color="auto"/>
            <w:left w:val="none" w:sz="0" w:space="0" w:color="auto"/>
            <w:bottom w:val="none" w:sz="0" w:space="0" w:color="auto"/>
            <w:right w:val="none" w:sz="0" w:space="0" w:color="auto"/>
          </w:divBdr>
        </w:div>
        <w:div w:id="1665157834">
          <w:blockQuote w:val="1"/>
          <w:marLeft w:val="0"/>
          <w:marRight w:val="0"/>
          <w:marTop w:val="0"/>
          <w:marBottom w:val="150"/>
          <w:divBdr>
            <w:top w:val="none" w:sz="0" w:space="0" w:color="auto"/>
            <w:left w:val="none" w:sz="0" w:space="0" w:color="auto"/>
            <w:bottom w:val="none" w:sz="0" w:space="0" w:color="auto"/>
            <w:right w:val="none" w:sz="0" w:space="0" w:color="auto"/>
          </w:divBdr>
        </w:div>
        <w:div w:id="952513945">
          <w:blockQuote w:val="1"/>
          <w:marLeft w:val="0"/>
          <w:marRight w:val="0"/>
          <w:marTop w:val="0"/>
          <w:marBottom w:val="150"/>
          <w:divBdr>
            <w:top w:val="none" w:sz="0" w:space="0" w:color="auto"/>
            <w:left w:val="none" w:sz="0" w:space="0" w:color="auto"/>
            <w:bottom w:val="none" w:sz="0" w:space="0" w:color="auto"/>
            <w:right w:val="none" w:sz="0" w:space="0" w:color="auto"/>
          </w:divBdr>
        </w:div>
        <w:div w:id="1304001019">
          <w:blockQuote w:val="1"/>
          <w:marLeft w:val="0"/>
          <w:marRight w:val="0"/>
          <w:marTop w:val="0"/>
          <w:marBottom w:val="150"/>
          <w:divBdr>
            <w:top w:val="none" w:sz="0" w:space="0" w:color="auto"/>
            <w:left w:val="none" w:sz="0" w:space="0" w:color="auto"/>
            <w:bottom w:val="none" w:sz="0" w:space="0" w:color="auto"/>
            <w:right w:val="none" w:sz="0" w:space="0" w:color="auto"/>
          </w:divBdr>
        </w:div>
        <w:div w:id="98967555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821069388">
      <w:bodyDiv w:val="1"/>
      <w:marLeft w:val="0"/>
      <w:marRight w:val="0"/>
      <w:marTop w:val="0"/>
      <w:marBottom w:val="0"/>
      <w:divBdr>
        <w:top w:val="none" w:sz="0" w:space="0" w:color="auto"/>
        <w:left w:val="none" w:sz="0" w:space="0" w:color="auto"/>
        <w:bottom w:val="none" w:sz="0" w:space="0" w:color="auto"/>
        <w:right w:val="none" w:sz="0" w:space="0" w:color="auto"/>
      </w:divBdr>
    </w:div>
    <w:div w:id="1838381094">
      <w:bodyDiv w:val="1"/>
      <w:marLeft w:val="0"/>
      <w:marRight w:val="0"/>
      <w:marTop w:val="0"/>
      <w:marBottom w:val="0"/>
      <w:divBdr>
        <w:top w:val="none" w:sz="0" w:space="0" w:color="auto"/>
        <w:left w:val="none" w:sz="0" w:space="0" w:color="auto"/>
        <w:bottom w:val="none" w:sz="0" w:space="0" w:color="auto"/>
        <w:right w:val="none" w:sz="0" w:space="0" w:color="auto"/>
      </w:divBdr>
      <w:divsChild>
        <w:div w:id="1739938708">
          <w:marLeft w:val="0"/>
          <w:marRight w:val="0"/>
          <w:marTop w:val="0"/>
          <w:marBottom w:val="0"/>
          <w:divBdr>
            <w:top w:val="none" w:sz="0" w:space="0" w:color="3D3D3D"/>
            <w:left w:val="none" w:sz="0" w:space="0" w:color="3D3D3D"/>
            <w:bottom w:val="none" w:sz="0" w:space="0" w:color="3D3D3D"/>
            <w:right w:val="none" w:sz="0" w:space="0" w:color="3D3D3D"/>
          </w:divBdr>
          <w:divsChild>
            <w:div w:id="1605384130">
              <w:marLeft w:val="0"/>
              <w:marRight w:val="0"/>
              <w:marTop w:val="0"/>
              <w:marBottom w:val="0"/>
              <w:divBdr>
                <w:top w:val="none" w:sz="0" w:space="0" w:color="3D3D3D"/>
                <w:left w:val="none" w:sz="0" w:space="0" w:color="3D3D3D"/>
                <w:bottom w:val="none" w:sz="0" w:space="0" w:color="3D3D3D"/>
                <w:right w:val="none" w:sz="0" w:space="0" w:color="3D3D3D"/>
              </w:divBdr>
              <w:divsChild>
                <w:div w:id="1476416379">
                  <w:marLeft w:val="0"/>
                  <w:marRight w:val="0"/>
                  <w:marTop w:val="0"/>
                  <w:marBottom w:val="0"/>
                  <w:divBdr>
                    <w:top w:val="none" w:sz="0" w:space="0" w:color="3D3D3D"/>
                    <w:left w:val="none" w:sz="0" w:space="0" w:color="3D3D3D"/>
                    <w:bottom w:val="none" w:sz="0" w:space="0" w:color="3D3D3D"/>
                    <w:right w:val="none" w:sz="0" w:space="0" w:color="3D3D3D"/>
                  </w:divBdr>
                  <w:divsChild>
                    <w:div w:id="560556886">
                      <w:marLeft w:val="0"/>
                      <w:marRight w:val="0"/>
                      <w:marTop w:val="0"/>
                      <w:marBottom w:val="0"/>
                      <w:divBdr>
                        <w:top w:val="none" w:sz="0" w:space="0" w:color="3D3D3D"/>
                        <w:left w:val="none" w:sz="0" w:space="0" w:color="3D3D3D"/>
                        <w:bottom w:val="none" w:sz="0" w:space="0" w:color="3D3D3D"/>
                        <w:right w:val="none" w:sz="0" w:space="0" w:color="3D3D3D"/>
                      </w:divBdr>
                    </w:div>
                  </w:divsChild>
                </w:div>
                <w:div w:id="1405445860">
                  <w:marLeft w:val="0"/>
                  <w:marRight w:val="0"/>
                  <w:marTop w:val="224"/>
                  <w:marBottom w:val="0"/>
                  <w:divBdr>
                    <w:top w:val="none" w:sz="0" w:space="0" w:color="3D3D3D"/>
                    <w:left w:val="none" w:sz="0" w:space="0" w:color="3D3D3D"/>
                    <w:bottom w:val="none" w:sz="0" w:space="0" w:color="3D3D3D"/>
                    <w:right w:val="none" w:sz="0" w:space="0" w:color="3D3D3D"/>
                  </w:divBdr>
                  <w:divsChild>
                    <w:div w:id="938639164">
                      <w:marLeft w:val="0"/>
                      <w:marRight w:val="0"/>
                      <w:marTop w:val="0"/>
                      <w:marBottom w:val="0"/>
                      <w:divBdr>
                        <w:top w:val="none" w:sz="0" w:space="0" w:color="3D3D3D"/>
                        <w:left w:val="none" w:sz="0" w:space="0" w:color="3D3D3D"/>
                        <w:bottom w:val="none" w:sz="0" w:space="0" w:color="3D3D3D"/>
                        <w:right w:val="none" w:sz="0" w:space="0" w:color="3D3D3D"/>
                      </w:divBdr>
                    </w:div>
                  </w:divsChild>
                </w:div>
                <w:div w:id="127089827">
                  <w:marLeft w:val="0"/>
                  <w:marRight w:val="0"/>
                  <w:marTop w:val="224"/>
                  <w:marBottom w:val="0"/>
                  <w:divBdr>
                    <w:top w:val="none" w:sz="0" w:space="0" w:color="3D3D3D"/>
                    <w:left w:val="none" w:sz="0" w:space="0" w:color="3D3D3D"/>
                    <w:bottom w:val="none" w:sz="0" w:space="0" w:color="3D3D3D"/>
                    <w:right w:val="none" w:sz="0" w:space="0" w:color="3D3D3D"/>
                  </w:divBdr>
                  <w:divsChild>
                    <w:div w:id="1301348782">
                      <w:marLeft w:val="0"/>
                      <w:marRight w:val="0"/>
                      <w:marTop w:val="0"/>
                      <w:marBottom w:val="0"/>
                      <w:divBdr>
                        <w:top w:val="none" w:sz="0" w:space="0" w:color="3D3D3D"/>
                        <w:left w:val="none" w:sz="0" w:space="0" w:color="3D3D3D"/>
                        <w:bottom w:val="none" w:sz="0" w:space="0" w:color="3D3D3D"/>
                        <w:right w:val="none" w:sz="0" w:space="0" w:color="3D3D3D"/>
                      </w:divBdr>
                    </w:div>
                  </w:divsChild>
                </w:div>
                <w:div w:id="150370885">
                  <w:marLeft w:val="0"/>
                  <w:marRight w:val="0"/>
                  <w:marTop w:val="224"/>
                  <w:marBottom w:val="0"/>
                  <w:divBdr>
                    <w:top w:val="none" w:sz="0" w:space="0" w:color="3D3D3D"/>
                    <w:left w:val="none" w:sz="0" w:space="0" w:color="3D3D3D"/>
                    <w:bottom w:val="none" w:sz="0" w:space="0" w:color="3D3D3D"/>
                    <w:right w:val="none" w:sz="0" w:space="0" w:color="3D3D3D"/>
                  </w:divBdr>
                  <w:divsChild>
                    <w:div w:id="1667439354">
                      <w:marLeft w:val="0"/>
                      <w:marRight w:val="0"/>
                      <w:marTop w:val="0"/>
                      <w:marBottom w:val="0"/>
                      <w:divBdr>
                        <w:top w:val="none" w:sz="0" w:space="0" w:color="3D3D3D"/>
                        <w:left w:val="none" w:sz="0" w:space="0" w:color="3D3D3D"/>
                        <w:bottom w:val="none" w:sz="0" w:space="0" w:color="3D3D3D"/>
                        <w:right w:val="none" w:sz="0" w:space="0" w:color="3D3D3D"/>
                      </w:divBdr>
                    </w:div>
                  </w:divsChild>
                </w:div>
                <w:div w:id="867447877">
                  <w:marLeft w:val="0"/>
                  <w:marRight w:val="0"/>
                  <w:marTop w:val="224"/>
                  <w:marBottom w:val="0"/>
                  <w:divBdr>
                    <w:top w:val="none" w:sz="0" w:space="0" w:color="3D3D3D"/>
                    <w:left w:val="none" w:sz="0" w:space="0" w:color="3D3D3D"/>
                    <w:bottom w:val="none" w:sz="0" w:space="0" w:color="3D3D3D"/>
                    <w:right w:val="none" w:sz="0" w:space="0" w:color="3D3D3D"/>
                  </w:divBdr>
                  <w:divsChild>
                    <w:div w:id="12894324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870191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1669664">
      <w:bodyDiv w:val="1"/>
      <w:marLeft w:val="0"/>
      <w:marRight w:val="0"/>
      <w:marTop w:val="0"/>
      <w:marBottom w:val="0"/>
      <w:divBdr>
        <w:top w:val="none" w:sz="0" w:space="0" w:color="auto"/>
        <w:left w:val="none" w:sz="0" w:space="0" w:color="auto"/>
        <w:bottom w:val="none" w:sz="0" w:space="0" w:color="auto"/>
        <w:right w:val="none" w:sz="0" w:space="0" w:color="auto"/>
      </w:divBdr>
      <w:divsChild>
        <w:div w:id="925304933">
          <w:marLeft w:val="0"/>
          <w:marRight w:val="0"/>
          <w:marTop w:val="0"/>
          <w:marBottom w:val="0"/>
          <w:divBdr>
            <w:top w:val="none" w:sz="0" w:space="0" w:color="auto"/>
            <w:left w:val="none" w:sz="0" w:space="0" w:color="auto"/>
            <w:bottom w:val="none" w:sz="0" w:space="0" w:color="auto"/>
            <w:right w:val="none" w:sz="0" w:space="0" w:color="auto"/>
          </w:divBdr>
          <w:divsChild>
            <w:div w:id="1616061287">
              <w:marLeft w:val="0"/>
              <w:marRight w:val="0"/>
              <w:marTop w:val="0"/>
              <w:marBottom w:val="0"/>
              <w:divBdr>
                <w:top w:val="none" w:sz="0" w:space="0" w:color="auto"/>
                <w:left w:val="none" w:sz="0" w:space="0" w:color="auto"/>
                <w:bottom w:val="none" w:sz="0" w:space="0" w:color="auto"/>
                <w:right w:val="none" w:sz="0" w:space="0" w:color="auto"/>
              </w:divBdr>
            </w:div>
          </w:divsChild>
        </w:div>
        <w:div w:id="840438111">
          <w:marLeft w:val="0"/>
          <w:marRight w:val="0"/>
          <w:marTop w:val="0"/>
          <w:marBottom w:val="0"/>
          <w:divBdr>
            <w:top w:val="none" w:sz="0" w:space="0" w:color="auto"/>
            <w:left w:val="none" w:sz="0" w:space="0" w:color="auto"/>
            <w:bottom w:val="none" w:sz="0" w:space="0" w:color="auto"/>
            <w:right w:val="none" w:sz="0" w:space="0" w:color="auto"/>
          </w:divBdr>
          <w:divsChild>
            <w:div w:id="577716793">
              <w:marLeft w:val="0"/>
              <w:marRight w:val="0"/>
              <w:marTop w:val="0"/>
              <w:marBottom w:val="0"/>
              <w:divBdr>
                <w:top w:val="none" w:sz="0" w:space="0" w:color="auto"/>
                <w:left w:val="none" w:sz="0" w:space="0" w:color="auto"/>
                <w:bottom w:val="none" w:sz="0" w:space="0" w:color="auto"/>
                <w:right w:val="none" w:sz="0" w:space="0" w:color="auto"/>
              </w:divBdr>
            </w:div>
          </w:divsChild>
        </w:div>
        <w:div w:id="1860389178">
          <w:marLeft w:val="0"/>
          <w:marRight w:val="0"/>
          <w:marTop w:val="0"/>
          <w:marBottom w:val="0"/>
          <w:divBdr>
            <w:top w:val="none" w:sz="0" w:space="0" w:color="auto"/>
            <w:left w:val="none" w:sz="0" w:space="0" w:color="auto"/>
            <w:bottom w:val="none" w:sz="0" w:space="0" w:color="auto"/>
            <w:right w:val="none" w:sz="0" w:space="0" w:color="auto"/>
          </w:divBdr>
          <w:divsChild>
            <w:div w:id="137191467">
              <w:marLeft w:val="0"/>
              <w:marRight w:val="0"/>
              <w:marTop w:val="0"/>
              <w:marBottom w:val="0"/>
              <w:divBdr>
                <w:top w:val="none" w:sz="0" w:space="0" w:color="auto"/>
                <w:left w:val="none" w:sz="0" w:space="0" w:color="auto"/>
                <w:bottom w:val="none" w:sz="0" w:space="0" w:color="auto"/>
                <w:right w:val="none" w:sz="0" w:space="0" w:color="auto"/>
              </w:divBdr>
            </w:div>
          </w:divsChild>
        </w:div>
        <w:div w:id="1968051641">
          <w:marLeft w:val="0"/>
          <w:marRight w:val="0"/>
          <w:marTop w:val="0"/>
          <w:marBottom w:val="0"/>
          <w:divBdr>
            <w:top w:val="none" w:sz="0" w:space="0" w:color="auto"/>
            <w:left w:val="none" w:sz="0" w:space="0" w:color="auto"/>
            <w:bottom w:val="none" w:sz="0" w:space="0" w:color="auto"/>
            <w:right w:val="none" w:sz="0" w:space="0" w:color="auto"/>
          </w:divBdr>
          <w:divsChild>
            <w:div w:id="1214200392">
              <w:marLeft w:val="0"/>
              <w:marRight w:val="0"/>
              <w:marTop w:val="0"/>
              <w:marBottom w:val="0"/>
              <w:divBdr>
                <w:top w:val="none" w:sz="0" w:space="0" w:color="auto"/>
                <w:left w:val="none" w:sz="0" w:space="0" w:color="auto"/>
                <w:bottom w:val="none" w:sz="0" w:space="0" w:color="auto"/>
                <w:right w:val="none" w:sz="0" w:space="0" w:color="auto"/>
              </w:divBdr>
            </w:div>
          </w:divsChild>
        </w:div>
        <w:div w:id="1563828583">
          <w:marLeft w:val="0"/>
          <w:marRight w:val="0"/>
          <w:marTop w:val="0"/>
          <w:marBottom w:val="0"/>
          <w:divBdr>
            <w:top w:val="none" w:sz="0" w:space="0" w:color="auto"/>
            <w:left w:val="none" w:sz="0" w:space="0" w:color="auto"/>
            <w:bottom w:val="none" w:sz="0" w:space="0" w:color="auto"/>
            <w:right w:val="none" w:sz="0" w:space="0" w:color="auto"/>
          </w:divBdr>
        </w:div>
      </w:divsChild>
    </w:div>
    <w:div w:id="1883252752">
      <w:bodyDiv w:val="1"/>
      <w:marLeft w:val="0"/>
      <w:marRight w:val="0"/>
      <w:marTop w:val="0"/>
      <w:marBottom w:val="0"/>
      <w:divBdr>
        <w:top w:val="none" w:sz="0" w:space="0" w:color="auto"/>
        <w:left w:val="none" w:sz="0" w:space="0" w:color="auto"/>
        <w:bottom w:val="none" w:sz="0" w:space="0" w:color="auto"/>
        <w:right w:val="none" w:sz="0" w:space="0" w:color="auto"/>
      </w:divBdr>
    </w:div>
    <w:div w:id="1906525785">
      <w:bodyDiv w:val="1"/>
      <w:marLeft w:val="0"/>
      <w:marRight w:val="0"/>
      <w:marTop w:val="0"/>
      <w:marBottom w:val="0"/>
      <w:divBdr>
        <w:top w:val="none" w:sz="0" w:space="0" w:color="auto"/>
        <w:left w:val="none" w:sz="0" w:space="0" w:color="auto"/>
        <w:bottom w:val="none" w:sz="0" w:space="0" w:color="auto"/>
        <w:right w:val="none" w:sz="0" w:space="0" w:color="auto"/>
      </w:divBdr>
    </w:div>
    <w:div w:id="1911378430">
      <w:bodyDiv w:val="1"/>
      <w:marLeft w:val="0"/>
      <w:marRight w:val="0"/>
      <w:marTop w:val="0"/>
      <w:marBottom w:val="0"/>
      <w:divBdr>
        <w:top w:val="none" w:sz="0" w:space="0" w:color="auto"/>
        <w:left w:val="none" w:sz="0" w:space="0" w:color="auto"/>
        <w:bottom w:val="none" w:sz="0" w:space="0" w:color="auto"/>
        <w:right w:val="none" w:sz="0" w:space="0" w:color="auto"/>
      </w:divBdr>
    </w:div>
    <w:div w:id="1919048596">
      <w:bodyDiv w:val="1"/>
      <w:marLeft w:val="0"/>
      <w:marRight w:val="0"/>
      <w:marTop w:val="0"/>
      <w:marBottom w:val="0"/>
      <w:divBdr>
        <w:top w:val="none" w:sz="0" w:space="0" w:color="auto"/>
        <w:left w:val="none" w:sz="0" w:space="0" w:color="auto"/>
        <w:bottom w:val="none" w:sz="0" w:space="0" w:color="auto"/>
        <w:right w:val="none" w:sz="0" w:space="0" w:color="auto"/>
      </w:divBdr>
    </w:div>
    <w:div w:id="1925265169">
      <w:bodyDiv w:val="1"/>
      <w:marLeft w:val="0"/>
      <w:marRight w:val="0"/>
      <w:marTop w:val="0"/>
      <w:marBottom w:val="0"/>
      <w:divBdr>
        <w:top w:val="none" w:sz="0" w:space="0" w:color="auto"/>
        <w:left w:val="none" w:sz="0" w:space="0" w:color="auto"/>
        <w:bottom w:val="none" w:sz="0" w:space="0" w:color="auto"/>
        <w:right w:val="none" w:sz="0" w:space="0" w:color="auto"/>
      </w:divBdr>
      <w:divsChild>
        <w:div w:id="1211915050">
          <w:marLeft w:val="0"/>
          <w:marRight w:val="0"/>
          <w:marTop w:val="0"/>
          <w:marBottom w:val="0"/>
          <w:divBdr>
            <w:top w:val="none" w:sz="0" w:space="0" w:color="3D3D3D"/>
            <w:left w:val="none" w:sz="0" w:space="0" w:color="3D3D3D"/>
            <w:bottom w:val="none" w:sz="0" w:space="0" w:color="3D3D3D"/>
            <w:right w:val="none" w:sz="0" w:space="0" w:color="3D3D3D"/>
          </w:divBdr>
          <w:divsChild>
            <w:div w:id="19674671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7521943">
      <w:bodyDiv w:val="1"/>
      <w:marLeft w:val="0"/>
      <w:marRight w:val="0"/>
      <w:marTop w:val="0"/>
      <w:marBottom w:val="0"/>
      <w:divBdr>
        <w:top w:val="none" w:sz="0" w:space="0" w:color="auto"/>
        <w:left w:val="none" w:sz="0" w:space="0" w:color="auto"/>
        <w:bottom w:val="none" w:sz="0" w:space="0" w:color="auto"/>
        <w:right w:val="none" w:sz="0" w:space="0" w:color="auto"/>
      </w:divBdr>
      <w:divsChild>
        <w:div w:id="2089303975">
          <w:marLeft w:val="0"/>
          <w:marRight w:val="0"/>
          <w:marTop w:val="0"/>
          <w:marBottom w:val="0"/>
          <w:divBdr>
            <w:top w:val="none" w:sz="0" w:space="0" w:color="3D3D3D"/>
            <w:left w:val="none" w:sz="0" w:space="0" w:color="3D3D3D"/>
            <w:bottom w:val="none" w:sz="0" w:space="0" w:color="3D3D3D"/>
            <w:right w:val="none" w:sz="0" w:space="0" w:color="3D3D3D"/>
          </w:divBdr>
          <w:divsChild>
            <w:div w:id="125331501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69164047">
      <w:bodyDiv w:val="1"/>
      <w:marLeft w:val="0"/>
      <w:marRight w:val="0"/>
      <w:marTop w:val="0"/>
      <w:marBottom w:val="0"/>
      <w:divBdr>
        <w:top w:val="none" w:sz="0" w:space="0" w:color="auto"/>
        <w:left w:val="none" w:sz="0" w:space="0" w:color="auto"/>
        <w:bottom w:val="none" w:sz="0" w:space="0" w:color="auto"/>
        <w:right w:val="none" w:sz="0" w:space="0" w:color="auto"/>
      </w:divBdr>
      <w:divsChild>
        <w:div w:id="1089741753">
          <w:marLeft w:val="0"/>
          <w:marRight w:val="0"/>
          <w:marTop w:val="0"/>
          <w:marBottom w:val="0"/>
          <w:divBdr>
            <w:top w:val="none" w:sz="0" w:space="0" w:color="3D3D3D"/>
            <w:left w:val="none" w:sz="0" w:space="0" w:color="3D3D3D"/>
            <w:bottom w:val="none" w:sz="0" w:space="0" w:color="3D3D3D"/>
            <w:right w:val="none" w:sz="0" w:space="0" w:color="3D3D3D"/>
          </w:divBdr>
          <w:divsChild>
            <w:div w:id="17642961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71203325">
      <w:bodyDiv w:val="1"/>
      <w:marLeft w:val="0"/>
      <w:marRight w:val="0"/>
      <w:marTop w:val="0"/>
      <w:marBottom w:val="0"/>
      <w:divBdr>
        <w:top w:val="none" w:sz="0" w:space="0" w:color="auto"/>
        <w:left w:val="none" w:sz="0" w:space="0" w:color="auto"/>
        <w:bottom w:val="none" w:sz="0" w:space="0" w:color="auto"/>
        <w:right w:val="none" w:sz="0" w:space="0" w:color="auto"/>
      </w:divBdr>
    </w:div>
    <w:div w:id="1977564022">
      <w:bodyDiv w:val="1"/>
      <w:marLeft w:val="0"/>
      <w:marRight w:val="0"/>
      <w:marTop w:val="0"/>
      <w:marBottom w:val="0"/>
      <w:divBdr>
        <w:top w:val="none" w:sz="0" w:space="0" w:color="auto"/>
        <w:left w:val="none" w:sz="0" w:space="0" w:color="auto"/>
        <w:bottom w:val="none" w:sz="0" w:space="0" w:color="auto"/>
        <w:right w:val="none" w:sz="0" w:space="0" w:color="auto"/>
      </w:divBdr>
    </w:div>
    <w:div w:id="2020691176">
      <w:bodyDiv w:val="1"/>
      <w:marLeft w:val="0"/>
      <w:marRight w:val="0"/>
      <w:marTop w:val="0"/>
      <w:marBottom w:val="0"/>
      <w:divBdr>
        <w:top w:val="none" w:sz="0" w:space="0" w:color="auto"/>
        <w:left w:val="none" w:sz="0" w:space="0" w:color="auto"/>
        <w:bottom w:val="none" w:sz="0" w:space="0" w:color="auto"/>
        <w:right w:val="none" w:sz="0" w:space="0" w:color="auto"/>
      </w:divBdr>
    </w:div>
    <w:div w:id="2093768462">
      <w:bodyDiv w:val="1"/>
      <w:marLeft w:val="0"/>
      <w:marRight w:val="0"/>
      <w:marTop w:val="0"/>
      <w:marBottom w:val="0"/>
      <w:divBdr>
        <w:top w:val="none" w:sz="0" w:space="0" w:color="auto"/>
        <w:left w:val="none" w:sz="0" w:space="0" w:color="auto"/>
        <w:bottom w:val="none" w:sz="0" w:space="0" w:color="auto"/>
        <w:right w:val="none" w:sz="0" w:space="0" w:color="auto"/>
      </w:divBdr>
      <w:divsChild>
        <w:div w:id="387413454">
          <w:marLeft w:val="0"/>
          <w:marRight w:val="0"/>
          <w:marTop w:val="0"/>
          <w:marBottom w:val="0"/>
          <w:divBdr>
            <w:top w:val="none" w:sz="0" w:space="0" w:color="3D3D3D"/>
            <w:left w:val="none" w:sz="0" w:space="0" w:color="3D3D3D"/>
            <w:bottom w:val="none" w:sz="0" w:space="0" w:color="3D3D3D"/>
            <w:right w:val="none" w:sz="0" w:space="0" w:color="3D3D3D"/>
          </w:divBdr>
          <w:divsChild>
            <w:div w:id="1085490809">
              <w:marLeft w:val="0"/>
              <w:marRight w:val="0"/>
              <w:marTop w:val="0"/>
              <w:marBottom w:val="0"/>
              <w:divBdr>
                <w:top w:val="none" w:sz="0" w:space="0" w:color="3D3D3D"/>
                <w:left w:val="none" w:sz="0" w:space="0" w:color="3D3D3D"/>
                <w:bottom w:val="none" w:sz="0" w:space="0" w:color="3D3D3D"/>
                <w:right w:val="none" w:sz="0" w:space="0" w:color="3D3D3D"/>
              </w:divBdr>
              <w:divsChild>
                <w:div w:id="707990688">
                  <w:marLeft w:val="0"/>
                  <w:marRight w:val="0"/>
                  <w:marTop w:val="0"/>
                  <w:marBottom w:val="0"/>
                  <w:divBdr>
                    <w:top w:val="none" w:sz="0" w:space="0" w:color="3D3D3D"/>
                    <w:left w:val="none" w:sz="0" w:space="0" w:color="3D3D3D"/>
                    <w:bottom w:val="none" w:sz="0" w:space="0" w:color="3D3D3D"/>
                    <w:right w:val="none" w:sz="0" w:space="0" w:color="3D3D3D"/>
                  </w:divBdr>
                </w:div>
              </w:divsChild>
            </w:div>
            <w:div w:id="1978602930">
              <w:marLeft w:val="0"/>
              <w:marRight w:val="0"/>
              <w:marTop w:val="224"/>
              <w:marBottom w:val="0"/>
              <w:divBdr>
                <w:top w:val="none" w:sz="0" w:space="0" w:color="3D3D3D"/>
                <w:left w:val="none" w:sz="0" w:space="0" w:color="3D3D3D"/>
                <w:bottom w:val="none" w:sz="0" w:space="0" w:color="3D3D3D"/>
                <w:right w:val="none" w:sz="0" w:space="0" w:color="3D3D3D"/>
              </w:divBdr>
              <w:divsChild>
                <w:div w:id="465397323">
                  <w:marLeft w:val="0"/>
                  <w:marRight w:val="0"/>
                  <w:marTop w:val="0"/>
                  <w:marBottom w:val="0"/>
                  <w:divBdr>
                    <w:top w:val="none" w:sz="0" w:space="0" w:color="3D3D3D"/>
                    <w:left w:val="none" w:sz="0" w:space="0" w:color="3D3D3D"/>
                    <w:bottom w:val="none" w:sz="0" w:space="0" w:color="3D3D3D"/>
                    <w:right w:val="none" w:sz="0" w:space="0" w:color="3D3D3D"/>
                  </w:divBdr>
                </w:div>
              </w:divsChild>
            </w:div>
            <w:div w:id="529537466">
              <w:marLeft w:val="0"/>
              <w:marRight w:val="0"/>
              <w:marTop w:val="224"/>
              <w:marBottom w:val="0"/>
              <w:divBdr>
                <w:top w:val="none" w:sz="0" w:space="0" w:color="3D3D3D"/>
                <w:left w:val="none" w:sz="0" w:space="0" w:color="3D3D3D"/>
                <w:bottom w:val="none" w:sz="0" w:space="0" w:color="3D3D3D"/>
                <w:right w:val="none" w:sz="0" w:space="0" w:color="3D3D3D"/>
              </w:divBdr>
              <w:divsChild>
                <w:div w:id="1832132834">
                  <w:marLeft w:val="0"/>
                  <w:marRight w:val="0"/>
                  <w:marTop w:val="0"/>
                  <w:marBottom w:val="0"/>
                  <w:divBdr>
                    <w:top w:val="none" w:sz="0" w:space="0" w:color="3D3D3D"/>
                    <w:left w:val="none" w:sz="0" w:space="0" w:color="3D3D3D"/>
                    <w:bottom w:val="none" w:sz="0" w:space="0" w:color="3D3D3D"/>
                    <w:right w:val="none" w:sz="0" w:space="0" w:color="3D3D3D"/>
                  </w:divBdr>
                </w:div>
              </w:divsChild>
            </w:div>
            <w:div w:id="1127357739">
              <w:marLeft w:val="0"/>
              <w:marRight w:val="0"/>
              <w:marTop w:val="224"/>
              <w:marBottom w:val="0"/>
              <w:divBdr>
                <w:top w:val="none" w:sz="0" w:space="0" w:color="3D3D3D"/>
                <w:left w:val="none" w:sz="0" w:space="0" w:color="3D3D3D"/>
                <w:bottom w:val="none" w:sz="0" w:space="0" w:color="3D3D3D"/>
                <w:right w:val="none" w:sz="0" w:space="0" w:color="3D3D3D"/>
              </w:divBdr>
              <w:divsChild>
                <w:div w:id="2077163555">
                  <w:marLeft w:val="0"/>
                  <w:marRight w:val="0"/>
                  <w:marTop w:val="0"/>
                  <w:marBottom w:val="0"/>
                  <w:divBdr>
                    <w:top w:val="none" w:sz="0" w:space="0" w:color="3D3D3D"/>
                    <w:left w:val="none" w:sz="0" w:space="0" w:color="3D3D3D"/>
                    <w:bottom w:val="none" w:sz="0" w:space="0" w:color="3D3D3D"/>
                    <w:right w:val="none" w:sz="0" w:space="0" w:color="3D3D3D"/>
                  </w:divBdr>
                </w:div>
              </w:divsChild>
            </w:div>
            <w:div w:id="599677834">
              <w:marLeft w:val="0"/>
              <w:marRight w:val="0"/>
              <w:marTop w:val="224"/>
              <w:marBottom w:val="0"/>
              <w:divBdr>
                <w:top w:val="none" w:sz="0" w:space="0" w:color="3D3D3D"/>
                <w:left w:val="none" w:sz="0" w:space="0" w:color="3D3D3D"/>
                <w:bottom w:val="none" w:sz="0" w:space="0" w:color="3D3D3D"/>
                <w:right w:val="none" w:sz="0" w:space="0" w:color="3D3D3D"/>
              </w:divBdr>
              <w:divsChild>
                <w:div w:id="293676452">
                  <w:marLeft w:val="0"/>
                  <w:marRight w:val="0"/>
                  <w:marTop w:val="0"/>
                  <w:marBottom w:val="0"/>
                  <w:divBdr>
                    <w:top w:val="none" w:sz="0" w:space="0" w:color="3D3D3D"/>
                    <w:left w:val="none" w:sz="0" w:space="0" w:color="3D3D3D"/>
                    <w:bottom w:val="none" w:sz="0" w:space="0" w:color="3D3D3D"/>
                    <w:right w:val="none" w:sz="0" w:space="0" w:color="3D3D3D"/>
                  </w:divBdr>
                </w:div>
              </w:divsChild>
            </w:div>
            <w:div w:id="1461454144">
              <w:marLeft w:val="0"/>
              <w:marRight w:val="0"/>
              <w:marTop w:val="224"/>
              <w:marBottom w:val="0"/>
              <w:divBdr>
                <w:top w:val="none" w:sz="0" w:space="0" w:color="3D3D3D"/>
                <w:left w:val="none" w:sz="0" w:space="0" w:color="3D3D3D"/>
                <w:bottom w:val="none" w:sz="0" w:space="0" w:color="3D3D3D"/>
                <w:right w:val="none" w:sz="0" w:space="0" w:color="3D3D3D"/>
              </w:divBdr>
              <w:divsChild>
                <w:div w:id="1736201174">
                  <w:marLeft w:val="0"/>
                  <w:marRight w:val="0"/>
                  <w:marTop w:val="0"/>
                  <w:marBottom w:val="0"/>
                  <w:divBdr>
                    <w:top w:val="none" w:sz="0" w:space="0" w:color="3D3D3D"/>
                    <w:left w:val="none" w:sz="0" w:space="0" w:color="3D3D3D"/>
                    <w:bottom w:val="none" w:sz="0" w:space="0" w:color="3D3D3D"/>
                    <w:right w:val="none" w:sz="0" w:space="0" w:color="3D3D3D"/>
                  </w:divBdr>
                </w:div>
              </w:divsChild>
            </w:div>
            <w:div w:id="18403919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4617075">
      <w:bodyDiv w:val="1"/>
      <w:marLeft w:val="0"/>
      <w:marRight w:val="0"/>
      <w:marTop w:val="0"/>
      <w:marBottom w:val="0"/>
      <w:divBdr>
        <w:top w:val="none" w:sz="0" w:space="0" w:color="auto"/>
        <w:left w:val="none" w:sz="0" w:space="0" w:color="auto"/>
        <w:bottom w:val="none" w:sz="0" w:space="0" w:color="auto"/>
        <w:right w:val="none" w:sz="0" w:space="0" w:color="auto"/>
      </w:divBdr>
      <w:divsChild>
        <w:div w:id="949628214">
          <w:marLeft w:val="0"/>
          <w:marRight w:val="0"/>
          <w:marTop w:val="0"/>
          <w:marBottom w:val="0"/>
          <w:divBdr>
            <w:top w:val="none" w:sz="0" w:space="0" w:color="3D3D3D"/>
            <w:left w:val="none" w:sz="0" w:space="0" w:color="3D3D3D"/>
            <w:bottom w:val="none" w:sz="0" w:space="0" w:color="3D3D3D"/>
            <w:right w:val="none" w:sz="0" w:space="0" w:color="3D3D3D"/>
          </w:divBdr>
          <w:divsChild>
            <w:div w:id="18141756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6513340">
      <w:bodyDiv w:val="1"/>
      <w:marLeft w:val="0"/>
      <w:marRight w:val="0"/>
      <w:marTop w:val="0"/>
      <w:marBottom w:val="0"/>
      <w:divBdr>
        <w:top w:val="none" w:sz="0" w:space="0" w:color="auto"/>
        <w:left w:val="none" w:sz="0" w:space="0" w:color="auto"/>
        <w:bottom w:val="none" w:sz="0" w:space="0" w:color="auto"/>
        <w:right w:val="none" w:sz="0" w:space="0" w:color="auto"/>
      </w:divBdr>
    </w:div>
    <w:div w:id="213235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5D9ED-8529-F043-B34E-56E765A0DA6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4248</Words>
  <Characters>24214</Characters>
  <Application>Microsoft Office Word</Application>
  <DocSecurity>4</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2026-01-26T13:53:00Z</cp:lastPrinted>
  <dcterms:created xsi:type="dcterms:W3CDTF">2026-01-26T15:54:00Z</dcterms:created>
  <dcterms:modified xsi:type="dcterms:W3CDTF">2026-01-26T15:54:00Z</dcterms:modified>
</cp:coreProperties>
</file>