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D58" w14:textId="0BFD792D" w:rsidR="001B4DFD" w:rsidRPr="0009366B" w:rsidRDefault="001B4DFD" w:rsidP="00C866C7">
      <w:pPr>
        <w:pStyle w:val="Heading1"/>
        <w:spacing w:before="0"/>
        <w:jc w:val="center"/>
        <w:rPr>
          <w:rFonts w:ascii="Aptos" w:hAnsi="Aptos"/>
          <w:b/>
          <w:bCs/>
          <w:color w:val="000000" w:themeColor="text1"/>
          <w:sz w:val="24"/>
          <w:szCs w:val="24"/>
        </w:rPr>
      </w:pPr>
      <w:r w:rsidRPr="0009366B">
        <w:rPr>
          <w:rFonts w:ascii="Aptos" w:hAnsi="Aptos"/>
          <w:b/>
          <w:bCs/>
          <w:color w:val="000000" w:themeColor="text1"/>
          <w:sz w:val="24"/>
          <w:szCs w:val="24"/>
        </w:rPr>
        <w:t>COMMONWEALTH OF MASSACHUSETTS</w:t>
      </w:r>
    </w:p>
    <w:p w14:paraId="240D9614" w14:textId="77777777" w:rsidR="001B4DFD" w:rsidRPr="0058524E" w:rsidRDefault="001B4DFD" w:rsidP="00C866C7">
      <w:pPr>
        <w:jc w:val="center"/>
        <w:rPr>
          <w:rFonts w:ascii="Aptos" w:hAnsi="Aptos"/>
          <w:b/>
          <w:color w:val="000000" w:themeColor="text1"/>
        </w:rPr>
      </w:pPr>
      <w:r w:rsidRPr="0058524E">
        <w:rPr>
          <w:rFonts w:ascii="Aptos" w:hAnsi="Aptos"/>
          <w:b/>
          <w:color w:val="000000" w:themeColor="text1"/>
        </w:rPr>
        <w:t>DIVISION OF ADMINISTRATIVE LAW APPEALS</w:t>
      </w:r>
    </w:p>
    <w:p w14:paraId="38433E14" w14:textId="77777777" w:rsidR="001B4DFD" w:rsidRPr="0058524E" w:rsidRDefault="001B4DFD" w:rsidP="00C866C7">
      <w:pPr>
        <w:jc w:val="center"/>
        <w:rPr>
          <w:rFonts w:ascii="Aptos" w:hAnsi="Aptos"/>
          <w:b/>
          <w:color w:val="000000" w:themeColor="text1"/>
        </w:rPr>
      </w:pPr>
      <w:r w:rsidRPr="0058524E">
        <w:rPr>
          <w:rFonts w:ascii="Aptos" w:hAnsi="Aptos"/>
          <w:b/>
          <w:color w:val="000000" w:themeColor="text1"/>
        </w:rPr>
        <w:t>BUREAU OF SPECIAL EDUCATION APPEALS</w:t>
      </w:r>
    </w:p>
    <w:p w14:paraId="3548EBAF" w14:textId="77777777" w:rsidR="00E4777B" w:rsidRPr="0058524E" w:rsidRDefault="00E4777B" w:rsidP="00C866C7">
      <w:pPr>
        <w:tabs>
          <w:tab w:val="left" w:pos="8400"/>
        </w:tabs>
        <w:rPr>
          <w:rFonts w:ascii="Aptos" w:hAnsi="Aptos"/>
          <w:b/>
          <w:color w:val="000000" w:themeColor="text1"/>
        </w:rPr>
      </w:pPr>
    </w:p>
    <w:p w14:paraId="37B50654" w14:textId="598B9EA9" w:rsidR="0058524E" w:rsidRPr="002D5CEE" w:rsidRDefault="00E4777B">
      <w:pPr>
        <w:pStyle w:val="NoSpacing"/>
        <w:rPr>
          <w:rFonts w:ascii="Aptos" w:hAnsi="Aptos"/>
          <w:b/>
          <w:bCs/>
        </w:rPr>
      </w:pPr>
      <w:r w:rsidRPr="002D5CEE">
        <w:rPr>
          <w:rFonts w:ascii="Aptos" w:hAnsi="Aptos"/>
          <w:b/>
          <w:bCs/>
        </w:rPr>
        <w:t xml:space="preserve">In Re: </w:t>
      </w:r>
      <w:r w:rsidR="00F06C4B" w:rsidRPr="002D5CEE">
        <w:rPr>
          <w:rFonts w:ascii="Aptos" w:hAnsi="Aptos"/>
          <w:b/>
          <w:bCs/>
        </w:rPr>
        <w:t xml:space="preserve">Pioneer Valley Chinese Immersion Charter School </w:t>
      </w:r>
      <w:r w:rsidR="007D1962" w:rsidRPr="002D5CEE">
        <w:rPr>
          <w:rFonts w:ascii="Aptos" w:hAnsi="Aptos"/>
          <w:b/>
          <w:bCs/>
        </w:rPr>
        <w:t>&amp; Student</w:t>
      </w:r>
      <w:r w:rsidR="0058524E" w:rsidRPr="002D5CEE">
        <w:rPr>
          <w:rFonts w:ascii="Aptos" w:hAnsi="Aptos"/>
          <w:b/>
          <w:bCs/>
        </w:rPr>
        <w:tab/>
      </w:r>
      <w:r w:rsidR="0058524E" w:rsidRPr="002D5CEE">
        <w:rPr>
          <w:rFonts w:ascii="Aptos" w:hAnsi="Aptos"/>
          <w:b/>
          <w:bCs/>
        </w:rPr>
        <w:tab/>
      </w:r>
      <w:r w:rsidR="0058524E" w:rsidRPr="002D5CEE">
        <w:rPr>
          <w:rFonts w:ascii="Aptos" w:hAnsi="Aptos"/>
          <w:b/>
          <w:bCs/>
        </w:rPr>
        <w:tab/>
      </w:r>
    </w:p>
    <w:p w14:paraId="6B3EFC79" w14:textId="77777777" w:rsidR="0058524E" w:rsidRPr="002D5CEE" w:rsidRDefault="0058524E">
      <w:pPr>
        <w:pStyle w:val="NoSpacing"/>
        <w:rPr>
          <w:rFonts w:ascii="Aptos" w:hAnsi="Aptos"/>
          <w:b/>
          <w:bCs/>
        </w:rPr>
      </w:pPr>
    </w:p>
    <w:p w14:paraId="26E07F8A" w14:textId="392EA9A7" w:rsidR="00CE6EA1" w:rsidRPr="0009366B" w:rsidRDefault="00B375D4" w:rsidP="0009366B">
      <w:pPr>
        <w:pStyle w:val="NoSpacing"/>
        <w:ind w:left="5760"/>
        <w:rPr>
          <w:rFonts w:ascii="Aptos" w:hAnsi="Aptos"/>
        </w:rPr>
      </w:pPr>
      <w:r w:rsidRPr="002D5CEE">
        <w:rPr>
          <w:rFonts w:ascii="Aptos" w:hAnsi="Aptos"/>
          <w:b/>
          <w:bCs/>
        </w:rPr>
        <w:t xml:space="preserve"> BSEA</w:t>
      </w:r>
      <w:r w:rsidR="00CA71D8" w:rsidRPr="002D5CEE">
        <w:rPr>
          <w:rFonts w:ascii="Aptos" w:hAnsi="Aptos"/>
          <w:b/>
          <w:bCs/>
        </w:rPr>
        <w:t>#s</w:t>
      </w:r>
      <w:r w:rsidRPr="002D5CEE">
        <w:rPr>
          <w:rFonts w:ascii="Aptos" w:hAnsi="Aptos"/>
          <w:b/>
          <w:bCs/>
        </w:rPr>
        <w:t xml:space="preserve"> 2601931,   2614195</w:t>
      </w:r>
      <w:r w:rsidRPr="0009366B">
        <w:rPr>
          <w:rFonts w:ascii="Aptos" w:hAnsi="Aptos"/>
        </w:rPr>
        <w:t xml:space="preserve"> </w:t>
      </w:r>
      <w:r w:rsidR="009E7E1D" w:rsidRPr="0009366B">
        <w:rPr>
          <w:rFonts w:ascii="Aptos" w:hAnsi="Aptos"/>
        </w:rPr>
        <w:tab/>
      </w:r>
    </w:p>
    <w:p w14:paraId="4BBE66FF" w14:textId="77777777" w:rsidR="00CE6EA1" w:rsidRPr="0058524E" w:rsidRDefault="00CE6EA1" w:rsidP="00C866C7">
      <w:pPr>
        <w:tabs>
          <w:tab w:val="left" w:pos="8400"/>
        </w:tabs>
        <w:jc w:val="center"/>
        <w:rPr>
          <w:rFonts w:ascii="Aptos" w:hAnsi="Aptos"/>
          <w:b/>
          <w:color w:val="000000" w:themeColor="text1"/>
          <w:u w:val="single"/>
        </w:rPr>
      </w:pPr>
    </w:p>
    <w:p w14:paraId="79EC84D0" w14:textId="176338C3" w:rsidR="00ED5C85" w:rsidRPr="0058524E" w:rsidRDefault="00E04C70" w:rsidP="00C866C7">
      <w:pPr>
        <w:jc w:val="center"/>
        <w:rPr>
          <w:rFonts w:ascii="Aptos" w:hAnsi="Aptos"/>
          <w:b/>
          <w:bCs/>
          <w:color w:val="000000" w:themeColor="text1"/>
          <w:u w:val="single"/>
        </w:rPr>
      </w:pPr>
      <w:r w:rsidRPr="0058524E">
        <w:rPr>
          <w:rFonts w:ascii="Aptos" w:hAnsi="Aptos"/>
          <w:b/>
          <w:color w:val="000000" w:themeColor="text1"/>
          <w:u w:val="single"/>
        </w:rPr>
        <w:t xml:space="preserve">RULING ON </w:t>
      </w:r>
      <w:r w:rsidR="00ED5C85" w:rsidRPr="0058524E">
        <w:rPr>
          <w:rFonts w:ascii="Aptos" w:hAnsi="Aptos"/>
          <w:b/>
          <w:color w:val="000000" w:themeColor="text1"/>
          <w:u w:val="single"/>
        </w:rPr>
        <w:t>SCHOOL DISTRICT’S</w:t>
      </w:r>
      <w:r w:rsidR="00ED5C85" w:rsidRPr="0058524E">
        <w:rPr>
          <w:rFonts w:ascii="Aptos" w:hAnsi="Aptos"/>
          <w:b/>
          <w:bCs/>
          <w:color w:val="000000" w:themeColor="text1"/>
          <w:u w:val="single"/>
        </w:rPr>
        <w:t xml:space="preserve"> MOTION TO AMEND HEARING REQUEST [AND]</w:t>
      </w:r>
    </w:p>
    <w:p w14:paraId="60A9A276" w14:textId="77777777" w:rsidR="00ED5C85" w:rsidRPr="0058524E" w:rsidRDefault="00ED5C85" w:rsidP="00C866C7">
      <w:pPr>
        <w:tabs>
          <w:tab w:val="left" w:pos="8400"/>
        </w:tabs>
        <w:jc w:val="center"/>
        <w:rPr>
          <w:rFonts w:ascii="Aptos" w:hAnsi="Aptos"/>
          <w:b/>
          <w:bCs/>
          <w:color w:val="000000" w:themeColor="text1"/>
          <w:u w:val="single"/>
        </w:rPr>
      </w:pPr>
      <w:r w:rsidRPr="0058524E">
        <w:rPr>
          <w:rFonts w:ascii="Aptos" w:hAnsi="Aptos"/>
          <w:b/>
          <w:bCs/>
          <w:color w:val="000000" w:themeColor="text1"/>
          <w:u w:val="single"/>
        </w:rPr>
        <w:t>JOIN THE SPRINGFIELD PUBLIC SCHOOLS</w:t>
      </w:r>
    </w:p>
    <w:p w14:paraId="5C565D39" w14:textId="361AD804" w:rsidR="00ED5C85" w:rsidRPr="0058524E" w:rsidRDefault="00ED5C85" w:rsidP="00C866C7">
      <w:pPr>
        <w:tabs>
          <w:tab w:val="left" w:pos="8400"/>
        </w:tabs>
        <w:jc w:val="center"/>
        <w:rPr>
          <w:rFonts w:ascii="Aptos" w:hAnsi="Aptos"/>
          <w:b/>
          <w:bCs/>
          <w:color w:val="000000" w:themeColor="text1"/>
          <w:u w:val="single"/>
        </w:rPr>
      </w:pPr>
      <w:r w:rsidRPr="0058524E">
        <w:rPr>
          <w:rFonts w:ascii="Aptos" w:hAnsi="Aptos"/>
          <w:b/>
          <w:bCs/>
          <w:color w:val="000000" w:themeColor="text1"/>
          <w:u w:val="single"/>
        </w:rPr>
        <w:t>AND</w:t>
      </w:r>
    </w:p>
    <w:p w14:paraId="2AF711BB" w14:textId="3EDDDEEE" w:rsidR="00ED5C85" w:rsidRPr="0058524E" w:rsidRDefault="00ED5C85" w:rsidP="00C866C7">
      <w:pPr>
        <w:tabs>
          <w:tab w:val="left" w:pos="8400"/>
        </w:tabs>
        <w:jc w:val="center"/>
        <w:rPr>
          <w:rFonts w:ascii="Aptos" w:hAnsi="Aptos"/>
          <w:b/>
          <w:bCs/>
          <w:color w:val="000000" w:themeColor="text1"/>
        </w:rPr>
      </w:pPr>
      <w:r w:rsidRPr="0058524E">
        <w:rPr>
          <w:rFonts w:ascii="Aptos" w:hAnsi="Aptos"/>
          <w:b/>
          <w:bCs/>
          <w:color w:val="000000" w:themeColor="text1"/>
          <w:u w:val="single"/>
        </w:rPr>
        <w:t>ON</w:t>
      </w:r>
    </w:p>
    <w:p w14:paraId="7A614B7E" w14:textId="6DCE00C2" w:rsidR="001B4DFD" w:rsidRPr="0058524E" w:rsidRDefault="00E8799B" w:rsidP="00C866C7">
      <w:pPr>
        <w:tabs>
          <w:tab w:val="left" w:pos="8400"/>
        </w:tabs>
        <w:jc w:val="center"/>
        <w:rPr>
          <w:rFonts w:ascii="Aptos" w:hAnsi="Aptos"/>
          <w:b/>
          <w:bCs/>
          <w:color w:val="000000" w:themeColor="text1"/>
          <w:u w:val="single"/>
        </w:rPr>
      </w:pPr>
      <w:r w:rsidRPr="0058524E">
        <w:rPr>
          <w:rFonts w:ascii="Aptos" w:hAnsi="Aptos"/>
          <w:b/>
          <w:color w:val="000000" w:themeColor="text1"/>
          <w:u w:val="single"/>
        </w:rPr>
        <w:t xml:space="preserve">PARENTS’ </w:t>
      </w:r>
      <w:r w:rsidRPr="0058524E">
        <w:rPr>
          <w:rFonts w:ascii="Aptos" w:hAnsi="Aptos"/>
          <w:b/>
          <w:bCs/>
          <w:color w:val="000000" w:themeColor="text1"/>
          <w:u w:val="single"/>
        </w:rPr>
        <w:t>MOTION TO CONSOLIDATE</w:t>
      </w:r>
      <w:r w:rsidR="0069054A" w:rsidRPr="0058524E">
        <w:rPr>
          <w:rFonts w:ascii="Aptos" w:hAnsi="Aptos"/>
          <w:b/>
          <w:bCs/>
          <w:color w:val="000000" w:themeColor="text1"/>
          <w:u w:val="single"/>
        </w:rPr>
        <w:t xml:space="preserve"> </w:t>
      </w:r>
      <w:r w:rsidR="00201BED" w:rsidRPr="0058524E">
        <w:rPr>
          <w:rFonts w:ascii="Aptos" w:hAnsi="Aptos"/>
          <w:b/>
          <w:bCs/>
          <w:color w:val="000000" w:themeColor="text1"/>
          <w:u w:val="single"/>
        </w:rPr>
        <w:t xml:space="preserve">PARENTS’ ISSUES WITH </w:t>
      </w:r>
      <w:r w:rsidR="00450B89" w:rsidRPr="0058524E">
        <w:rPr>
          <w:rFonts w:ascii="Aptos" w:hAnsi="Aptos"/>
          <w:b/>
          <w:bCs/>
          <w:color w:val="000000" w:themeColor="text1"/>
          <w:u w:val="single"/>
        </w:rPr>
        <w:t>PVCICS'S AUGUST 8, 2025 HEARING REQUEST (AS AMENDED NOVEMBER 13, 2025)</w:t>
      </w:r>
    </w:p>
    <w:p w14:paraId="26F9E6D6" w14:textId="77777777" w:rsidR="00A420D9" w:rsidRPr="0058524E" w:rsidRDefault="00A420D9" w:rsidP="00C866C7">
      <w:pPr>
        <w:rPr>
          <w:rFonts w:ascii="Aptos" w:hAnsi="Aptos"/>
          <w:bCs/>
          <w:color w:val="000000" w:themeColor="text1"/>
        </w:rPr>
      </w:pPr>
    </w:p>
    <w:p w14:paraId="0E0E57AD" w14:textId="4E2F4FFF" w:rsidR="00A420D9" w:rsidRPr="0058524E" w:rsidRDefault="00A420D9" w:rsidP="00C866C7">
      <w:pPr>
        <w:pStyle w:val="xmsonormal"/>
        <w:spacing w:before="0" w:beforeAutospacing="0" w:after="0" w:afterAutospacing="0"/>
        <w:rPr>
          <w:rFonts w:ascii="Aptos" w:hAnsi="Aptos"/>
          <w:bCs/>
          <w:color w:val="000000" w:themeColor="text1"/>
        </w:rPr>
      </w:pPr>
      <w:r w:rsidRPr="0058524E">
        <w:rPr>
          <w:rFonts w:ascii="Aptos" w:hAnsi="Aptos"/>
          <w:color w:val="000000" w:themeColor="text1"/>
        </w:rPr>
        <w:t xml:space="preserve">The factual background and procedural history of this matter have been described in detail in my previous Rulings. I need not repeat them here, except to note that </w:t>
      </w:r>
      <w:r w:rsidRPr="0058524E">
        <w:rPr>
          <w:rFonts w:ascii="Aptos" w:hAnsi="Aptos"/>
          <w:bCs/>
          <w:color w:val="000000" w:themeColor="text1"/>
        </w:rPr>
        <w:t xml:space="preserve">on August 9, 2025, </w:t>
      </w:r>
      <w:r w:rsidR="00A63337" w:rsidRPr="0009366B">
        <w:rPr>
          <w:rFonts w:ascii="Aptos" w:hAnsi="Aptos"/>
        </w:rPr>
        <w:t>Pioneer Valley Chinese Immersion Charter School</w:t>
      </w:r>
      <w:r w:rsidR="00A63337" w:rsidRPr="0009366B">
        <w:rPr>
          <w:rFonts w:ascii="Aptos" w:hAnsi="Aptos"/>
          <w:b/>
          <w:bCs/>
        </w:rPr>
        <w:t xml:space="preserve"> </w:t>
      </w:r>
      <w:r w:rsidR="00A63337" w:rsidRPr="0009366B">
        <w:rPr>
          <w:rFonts w:ascii="Aptos" w:hAnsi="Aptos"/>
        </w:rPr>
        <w:t>(</w:t>
      </w:r>
      <w:r w:rsidRPr="0058524E">
        <w:rPr>
          <w:rFonts w:ascii="Aptos" w:hAnsi="Aptos"/>
          <w:bCs/>
          <w:color w:val="000000" w:themeColor="text1"/>
        </w:rPr>
        <w:t>PVCICS</w:t>
      </w:r>
      <w:r w:rsidR="00A63337" w:rsidRPr="0058524E">
        <w:rPr>
          <w:rFonts w:ascii="Aptos" w:hAnsi="Aptos"/>
          <w:bCs/>
          <w:color w:val="000000" w:themeColor="text1"/>
        </w:rPr>
        <w:t>)</w:t>
      </w:r>
      <w:r w:rsidR="00A31C15" w:rsidRPr="0058524E">
        <w:rPr>
          <w:rFonts w:ascii="Aptos" w:hAnsi="Aptos"/>
          <w:bCs/>
          <w:color w:val="000000" w:themeColor="text1"/>
        </w:rPr>
        <w:t xml:space="preserve"> </w:t>
      </w:r>
      <w:r w:rsidRPr="0058524E">
        <w:rPr>
          <w:rFonts w:ascii="Aptos" w:hAnsi="Aptos"/>
          <w:bCs/>
          <w:color w:val="000000" w:themeColor="text1"/>
        </w:rPr>
        <w:t xml:space="preserve">filed a </w:t>
      </w:r>
      <w:r w:rsidRPr="0058524E">
        <w:rPr>
          <w:rFonts w:ascii="Aptos" w:hAnsi="Aptos"/>
          <w:bCs/>
          <w:i/>
          <w:iCs/>
          <w:color w:val="000000" w:themeColor="text1"/>
        </w:rPr>
        <w:t>Hearing Request</w:t>
      </w:r>
      <w:r w:rsidRPr="0058524E">
        <w:rPr>
          <w:rFonts w:ascii="Aptos" w:hAnsi="Aptos"/>
          <w:bCs/>
          <w:color w:val="000000" w:themeColor="text1"/>
        </w:rPr>
        <w:t xml:space="preserve"> with the BSEA </w:t>
      </w:r>
      <w:r w:rsidR="009E7EAE" w:rsidRPr="0058524E">
        <w:rPr>
          <w:rFonts w:ascii="Aptos" w:hAnsi="Aptos"/>
          <w:bCs/>
          <w:color w:val="000000" w:themeColor="text1"/>
        </w:rPr>
        <w:t xml:space="preserve">(BSEA #2601931) </w:t>
      </w:r>
      <w:r w:rsidRPr="0058524E">
        <w:rPr>
          <w:rFonts w:ascii="Aptos" w:hAnsi="Aptos"/>
          <w:bCs/>
          <w:color w:val="000000" w:themeColor="text1"/>
        </w:rPr>
        <w:t xml:space="preserve">seeking a finding that PVCICS was unable to provide Student with a free appropriate public education (FAPE); that substitute consent was needed “to effectuate [Student’s] proposed but rejected IEP and placement in an appropriate program in his district of residence”; that Student did “not exhibit substantial regression during school breaks and therefore is not eligible for extended school year (ESY) services; and that PVCICS was “not required to provide transportation for ESY services for students with disabilities who do not require specialized transportation.” On November 3, 2025, PVCICS amended the Hearing Request to add the following issues: </w:t>
      </w:r>
    </w:p>
    <w:p w14:paraId="57462D9C" w14:textId="300F12FC" w:rsidR="00A420D9" w:rsidRPr="0058524E" w:rsidRDefault="00A420D9" w:rsidP="00C866C7">
      <w:pPr>
        <w:pStyle w:val="ListParagraph"/>
        <w:numPr>
          <w:ilvl w:val="1"/>
          <w:numId w:val="19"/>
        </w:numPr>
        <w:autoSpaceDE w:val="0"/>
        <w:autoSpaceDN w:val="0"/>
        <w:adjustRightInd w:val="0"/>
        <w:rPr>
          <w:rFonts w:ascii="Aptos" w:eastAsiaTheme="minorHAnsi" w:hAnsi="Aptos"/>
          <w:bCs/>
          <w:color w:val="000000" w:themeColor="text1"/>
        </w:rPr>
      </w:pPr>
      <w:r w:rsidRPr="0058524E">
        <w:rPr>
          <w:rFonts w:ascii="Aptos" w:hAnsi="Aptos"/>
          <w:bCs/>
          <w:color w:val="000000" w:themeColor="text1"/>
        </w:rPr>
        <w:t>W</w:t>
      </w:r>
      <w:r w:rsidRPr="0058524E">
        <w:rPr>
          <w:rFonts w:ascii="Aptos" w:hAnsi="Aptos" w:cs="á`‰u'1"/>
          <w:bCs/>
          <w:color w:val="000000" w:themeColor="text1"/>
        </w:rPr>
        <w:t xml:space="preserve">hether </w:t>
      </w:r>
      <w:r w:rsidR="009E7EAE" w:rsidRPr="0058524E">
        <w:rPr>
          <w:rFonts w:ascii="Aptos" w:hAnsi="Aptos" w:cs="á`‰u'1"/>
          <w:bCs/>
          <w:color w:val="000000" w:themeColor="text1"/>
        </w:rPr>
        <w:t>the</w:t>
      </w:r>
      <w:r w:rsidRPr="0058524E">
        <w:rPr>
          <w:rFonts w:ascii="Aptos" w:hAnsi="Aptos" w:cs="á`‰u'1"/>
          <w:bCs/>
          <w:color w:val="000000" w:themeColor="text1"/>
        </w:rPr>
        <w:t xml:space="preserve"> Physician’s Affirmation of Need for Temporary Home or </w:t>
      </w:r>
      <w:r w:rsidRPr="0058524E">
        <w:rPr>
          <w:rFonts w:ascii="Aptos" w:hAnsi="Aptos"/>
          <w:bCs/>
          <w:color w:val="000000" w:themeColor="text1"/>
        </w:rPr>
        <w:t xml:space="preserve">Hospital Education for Medically Necessary Reasons provided to PVCICS by the parents on October 10, 2025, constitutes a valid authorization for medically-necessary home-based education from September 30, 2025, through October 30, 2025? </w:t>
      </w:r>
    </w:p>
    <w:p w14:paraId="3A50A87E" w14:textId="77777777" w:rsidR="00A420D9" w:rsidRPr="0058524E" w:rsidRDefault="00A420D9" w:rsidP="00C866C7">
      <w:pPr>
        <w:pStyle w:val="ListParagraph"/>
        <w:numPr>
          <w:ilvl w:val="1"/>
          <w:numId w:val="19"/>
        </w:numPr>
        <w:autoSpaceDE w:val="0"/>
        <w:autoSpaceDN w:val="0"/>
        <w:adjustRightInd w:val="0"/>
        <w:rPr>
          <w:rFonts w:ascii="Aptos" w:eastAsiaTheme="minorHAnsi" w:hAnsi="Aptos"/>
          <w:bCs/>
          <w:color w:val="000000" w:themeColor="text1"/>
        </w:rPr>
      </w:pPr>
      <w:r w:rsidRPr="0058524E">
        <w:rPr>
          <w:rFonts w:ascii="Aptos" w:hAnsi="Aptos" w:cs="á`‰u'1"/>
          <w:bCs/>
          <w:color w:val="000000" w:themeColor="text1"/>
        </w:rPr>
        <w:t xml:space="preserve">Whether the Physician’s Affirmation of Need for Temporary Home or </w:t>
      </w:r>
      <w:r w:rsidRPr="0058524E">
        <w:rPr>
          <w:rFonts w:ascii="Aptos" w:hAnsi="Aptos"/>
          <w:bCs/>
          <w:color w:val="000000" w:themeColor="text1"/>
        </w:rPr>
        <w:t>Hospital Education for Medically Necessary Reasons provided to PVCICS by the parents</w:t>
      </w:r>
      <w:r w:rsidRPr="0058524E">
        <w:rPr>
          <w:rFonts w:ascii="Aptos" w:hAnsi="Aptos" w:cs="á`‰u'1"/>
          <w:bCs/>
          <w:color w:val="000000" w:themeColor="text1"/>
        </w:rPr>
        <w:t xml:space="preserve"> </w:t>
      </w:r>
      <w:r w:rsidRPr="0058524E">
        <w:rPr>
          <w:rFonts w:ascii="Aptos" w:hAnsi="Aptos"/>
          <w:bCs/>
          <w:color w:val="000000" w:themeColor="text1"/>
        </w:rPr>
        <w:t xml:space="preserve">on October 31, 2025, constitutes a valid authorization for medically-necessary home-based education from October 30, 2025, through November 30, 2025? and, </w:t>
      </w:r>
    </w:p>
    <w:p w14:paraId="435CB60D" w14:textId="77777777" w:rsidR="00A420D9" w:rsidRPr="0058524E" w:rsidRDefault="00A420D9" w:rsidP="00C866C7">
      <w:pPr>
        <w:pStyle w:val="ListParagraph"/>
        <w:numPr>
          <w:ilvl w:val="1"/>
          <w:numId w:val="19"/>
        </w:numPr>
        <w:autoSpaceDE w:val="0"/>
        <w:autoSpaceDN w:val="0"/>
        <w:adjustRightInd w:val="0"/>
        <w:rPr>
          <w:rFonts w:ascii="Aptos" w:eastAsiaTheme="minorHAnsi" w:hAnsi="Aptos"/>
          <w:bCs/>
          <w:color w:val="000000" w:themeColor="text1"/>
        </w:rPr>
      </w:pPr>
      <w:r w:rsidRPr="0058524E">
        <w:rPr>
          <w:rFonts w:ascii="Aptos" w:hAnsi="Aptos"/>
          <w:bCs/>
          <w:color w:val="000000" w:themeColor="text1"/>
        </w:rPr>
        <w:t>Whether home-based education constitutes a free and appropriate public education for Student?</w:t>
      </w:r>
    </w:p>
    <w:p w14:paraId="4B9F7EE4" w14:textId="77777777" w:rsidR="00922999" w:rsidRPr="0058524E" w:rsidRDefault="00922999" w:rsidP="00C866C7">
      <w:pPr>
        <w:tabs>
          <w:tab w:val="left" w:pos="2792"/>
        </w:tabs>
        <w:rPr>
          <w:rFonts w:ascii="Aptos" w:hAnsi="Aptos"/>
          <w:color w:val="000000" w:themeColor="text1"/>
        </w:rPr>
      </w:pPr>
    </w:p>
    <w:p w14:paraId="0A701DFF" w14:textId="4D580CDC" w:rsidR="00922999" w:rsidRPr="0058524E" w:rsidRDefault="00922999" w:rsidP="00C866C7">
      <w:pPr>
        <w:tabs>
          <w:tab w:val="left" w:pos="2792"/>
        </w:tabs>
        <w:rPr>
          <w:rFonts w:ascii="Aptos" w:hAnsi="Aptos"/>
          <w:color w:val="000000" w:themeColor="text1"/>
        </w:rPr>
      </w:pPr>
      <w:r w:rsidRPr="0058524E">
        <w:rPr>
          <w:rFonts w:ascii="Aptos" w:hAnsi="Aptos"/>
          <w:color w:val="000000" w:themeColor="text1"/>
        </w:rPr>
        <w:t xml:space="preserve">Following several postponements granted for good cause, the Hearing </w:t>
      </w:r>
      <w:r w:rsidR="009E7EAE" w:rsidRPr="0058524E">
        <w:rPr>
          <w:rFonts w:ascii="Aptos" w:hAnsi="Aptos"/>
          <w:color w:val="000000" w:themeColor="text1"/>
        </w:rPr>
        <w:t xml:space="preserve">is currently </w:t>
      </w:r>
      <w:r w:rsidRPr="0058524E">
        <w:rPr>
          <w:rFonts w:ascii="Aptos" w:hAnsi="Aptos"/>
          <w:color w:val="000000" w:themeColor="text1"/>
        </w:rPr>
        <w:t xml:space="preserve">scheduled for August </w:t>
      </w:r>
      <w:r w:rsidR="00DE5383" w:rsidRPr="0058524E">
        <w:rPr>
          <w:rFonts w:ascii="Aptos" w:hAnsi="Aptos"/>
          <w:color w:val="000000" w:themeColor="text1"/>
        </w:rPr>
        <w:t xml:space="preserve">17, 18, and 20, </w:t>
      </w:r>
      <w:r w:rsidRPr="0058524E">
        <w:rPr>
          <w:rFonts w:ascii="Aptos" w:hAnsi="Aptos"/>
          <w:color w:val="000000" w:themeColor="text1"/>
        </w:rPr>
        <w:t>2026.</w:t>
      </w:r>
    </w:p>
    <w:p w14:paraId="5723A8C4" w14:textId="77777777" w:rsidR="00A420D9" w:rsidRPr="0058524E" w:rsidRDefault="00A420D9" w:rsidP="00C866C7">
      <w:pPr>
        <w:rPr>
          <w:rFonts w:ascii="Aptos" w:hAnsi="Aptos"/>
          <w:bCs/>
          <w:color w:val="000000" w:themeColor="text1"/>
        </w:rPr>
      </w:pPr>
    </w:p>
    <w:p w14:paraId="3C6B6D84" w14:textId="5ACD7DB5" w:rsidR="00746A4D" w:rsidRPr="0058524E" w:rsidRDefault="009E7E1D" w:rsidP="00C866C7">
      <w:pPr>
        <w:rPr>
          <w:rFonts w:ascii="Aptos" w:hAnsi="Aptos"/>
          <w:color w:val="000000" w:themeColor="text1"/>
        </w:rPr>
      </w:pPr>
      <w:r w:rsidRPr="0058524E">
        <w:rPr>
          <w:rFonts w:ascii="Aptos" w:hAnsi="Aptos"/>
          <w:bCs/>
          <w:color w:val="000000" w:themeColor="text1"/>
        </w:rPr>
        <w:t xml:space="preserve">On </w:t>
      </w:r>
      <w:r w:rsidR="0069054A" w:rsidRPr="0058524E">
        <w:rPr>
          <w:rFonts w:ascii="Aptos" w:hAnsi="Aptos"/>
          <w:bCs/>
          <w:color w:val="000000" w:themeColor="text1"/>
        </w:rPr>
        <w:t xml:space="preserve">March 6, 2026, I issued </w:t>
      </w:r>
      <w:r w:rsidR="00C603BF" w:rsidRPr="0058524E">
        <w:rPr>
          <w:rFonts w:ascii="Aptos" w:hAnsi="Aptos"/>
          <w:i/>
          <w:iCs/>
          <w:color w:val="000000" w:themeColor="text1"/>
        </w:rPr>
        <w:t xml:space="preserve">Ruling On Pioneer Valley Chinese Immersion Charter School’s Motion </w:t>
      </w:r>
      <w:r w:rsidR="005A2945" w:rsidRPr="0058524E">
        <w:rPr>
          <w:rFonts w:ascii="Aptos" w:hAnsi="Aptos"/>
          <w:i/>
          <w:iCs/>
          <w:color w:val="000000" w:themeColor="text1"/>
        </w:rPr>
        <w:t>t</w:t>
      </w:r>
      <w:r w:rsidR="00C603BF" w:rsidRPr="0058524E">
        <w:rPr>
          <w:rFonts w:ascii="Aptos" w:hAnsi="Aptos"/>
          <w:i/>
          <w:iCs/>
          <w:color w:val="000000" w:themeColor="text1"/>
        </w:rPr>
        <w:t xml:space="preserve">o Postpone Hearing </w:t>
      </w:r>
      <w:r w:rsidR="005A2945" w:rsidRPr="0058524E">
        <w:rPr>
          <w:rFonts w:ascii="Aptos" w:hAnsi="Aptos"/>
          <w:i/>
          <w:iCs/>
          <w:color w:val="000000" w:themeColor="text1"/>
        </w:rPr>
        <w:t>a</w:t>
      </w:r>
      <w:r w:rsidR="00C603BF" w:rsidRPr="0058524E">
        <w:rPr>
          <w:rFonts w:ascii="Aptos" w:hAnsi="Aptos"/>
          <w:i/>
          <w:iCs/>
          <w:color w:val="000000" w:themeColor="text1"/>
        </w:rPr>
        <w:t xml:space="preserve">nd </w:t>
      </w:r>
      <w:r w:rsidR="005A2945" w:rsidRPr="0058524E">
        <w:rPr>
          <w:rFonts w:ascii="Aptos" w:hAnsi="Aptos"/>
          <w:i/>
          <w:iCs/>
          <w:color w:val="000000" w:themeColor="text1"/>
        </w:rPr>
        <w:t>o</w:t>
      </w:r>
      <w:r w:rsidR="00C603BF" w:rsidRPr="0058524E">
        <w:rPr>
          <w:rFonts w:ascii="Aptos" w:hAnsi="Aptos"/>
          <w:i/>
          <w:iCs/>
          <w:color w:val="000000" w:themeColor="text1"/>
        </w:rPr>
        <w:t xml:space="preserve">n Parents’ Motion </w:t>
      </w:r>
      <w:r w:rsidR="005A2945" w:rsidRPr="0058524E">
        <w:rPr>
          <w:rFonts w:ascii="Aptos" w:hAnsi="Aptos"/>
          <w:i/>
          <w:iCs/>
          <w:color w:val="000000" w:themeColor="text1"/>
        </w:rPr>
        <w:t>t</w:t>
      </w:r>
      <w:r w:rsidR="00C603BF" w:rsidRPr="0058524E">
        <w:rPr>
          <w:rFonts w:ascii="Aptos" w:hAnsi="Aptos"/>
          <w:i/>
          <w:iCs/>
          <w:color w:val="000000" w:themeColor="text1"/>
        </w:rPr>
        <w:t xml:space="preserve">o Compel Discovery </w:t>
      </w:r>
      <w:r w:rsidR="005A2945" w:rsidRPr="0058524E">
        <w:rPr>
          <w:rFonts w:ascii="Aptos" w:hAnsi="Aptos"/>
          <w:i/>
          <w:iCs/>
          <w:color w:val="000000" w:themeColor="text1"/>
        </w:rPr>
        <w:t>a</w:t>
      </w:r>
      <w:r w:rsidR="00C603BF" w:rsidRPr="0058524E">
        <w:rPr>
          <w:rFonts w:ascii="Aptos" w:hAnsi="Aptos"/>
          <w:i/>
          <w:iCs/>
          <w:color w:val="000000" w:themeColor="text1"/>
        </w:rPr>
        <w:t xml:space="preserve">nd </w:t>
      </w:r>
      <w:r w:rsidR="005A2945" w:rsidRPr="0058524E">
        <w:rPr>
          <w:rFonts w:ascii="Aptos" w:hAnsi="Aptos"/>
          <w:i/>
          <w:iCs/>
          <w:color w:val="000000" w:themeColor="text1"/>
        </w:rPr>
        <w:t>f</w:t>
      </w:r>
      <w:r w:rsidR="00C603BF" w:rsidRPr="0058524E">
        <w:rPr>
          <w:rFonts w:ascii="Aptos" w:hAnsi="Aptos"/>
          <w:i/>
          <w:iCs/>
          <w:color w:val="000000" w:themeColor="text1"/>
        </w:rPr>
        <w:t xml:space="preserve">or </w:t>
      </w:r>
      <w:r w:rsidR="00C603BF" w:rsidRPr="0058524E">
        <w:rPr>
          <w:rFonts w:ascii="Aptos" w:hAnsi="Aptos"/>
          <w:i/>
          <w:iCs/>
          <w:color w:val="000000" w:themeColor="text1"/>
        </w:rPr>
        <w:lastRenderedPageBreak/>
        <w:t xml:space="preserve">Sanctions </w:t>
      </w:r>
      <w:r w:rsidR="005A2945" w:rsidRPr="0058524E">
        <w:rPr>
          <w:rFonts w:ascii="Aptos" w:hAnsi="Aptos"/>
          <w:i/>
          <w:iCs/>
          <w:color w:val="000000" w:themeColor="text1"/>
        </w:rPr>
        <w:t>a</w:t>
      </w:r>
      <w:r w:rsidR="00C603BF" w:rsidRPr="0058524E">
        <w:rPr>
          <w:rFonts w:ascii="Aptos" w:hAnsi="Aptos"/>
          <w:i/>
          <w:iCs/>
          <w:color w:val="000000" w:themeColor="text1"/>
        </w:rPr>
        <w:t xml:space="preserve">nd Parents’ Motion </w:t>
      </w:r>
      <w:r w:rsidR="005A2945" w:rsidRPr="0058524E">
        <w:rPr>
          <w:rFonts w:ascii="Aptos" w:hAnsi="Aptos"/>
          <w:i/>
          <w:iCs/>
          <w:color w:val="000000" w:themeColor="text1"/>
        </w:rPr>
        <w:t>t</w:t>
      </w:r>
      <w:r w:rsidR="00C603BF" w:rsidRPr="0058524E">
        <w:rPr>
          <w:rFonts w:ascii="Aptos" w:hAnsi="Aptos"/>
          <w:i/>
          <w:iCs/>
          <w:color w:val="000000" w:themeColor="text1"/>
        </w:rPr>
        <w:t xml:space="preserve">o Join Springfield Public School District </w:t>
      </w:r>
      <w:r w:rsidR="005A2945" w:rsidRPr="0058524E">
        <w:rPr>
          <w:rFonts w:ascii="Aptos" w:hAnsi="Aptos"/>
          <w:i/>
          <w:iCs/>
          <w:color w:val="000000" w:themeColor="text1"/>
        </w:rPr>
        <w:t>a</w:t>
      </w:r>
      <w:r w:rsidR="00C603BF" w:rsidRPr="0058524E">
        <w:rPr>
          <w:rFonts w:ascii="Aptos" w:hAnsi="Aptos"/>
          <w:i/>
          <w:iCs/>
          <w:color w:val="000000" w:themeColor="text1"/>
        </w:rPr>
        <w:t xml:space="preserve">s </w:t>
      </w:r>
      <w:r w:rsidR="005A2945" w:rsidRPr="0058524E">
        <w:rPr>
          <w:rFonts w:ascii="Aptos" w:hAnsi="Aptos"/>
          <w:i/>
          <w:iCs/>
          <w:color w:val="000000" w:themeColor="text1"/>
        </w:rPr>
        <w:t>a</w:t>
      </w:r>
      <w:r w:rsidR="00C603BF" w:rsidRPr="0058524E">
        <w:rPr>
          <w:rFonts w:ascii="Aptos" w:hAnsi="Aptos"/>
          <w:i/>
          <w:iCs/>
          <w:color w:val="000000" w:themeColor="text1"/>
        </w:rPr>
        <w:t xml:space="preserve"> Necessary Party</w:t>
      </w:r>
      <w:r w:rsidR="00C603BF" w:rsidRPr="0058524E">
        <w:rPr>
          <w:rFonts w:ascii="Aptos" w:hAnsi="Aptos"/>
          <w:color w:val="000000" w:themeColor="text1"/>
        </w:rPr>
        <w:t xml:space="preserve"> in BSEA Matter No. </w:t>
      </w:r>
      <w:r w:rsidR="00CA283C" w:rsidRPr="0058524E">
        <w:rPr>
          <w:rFonts w:ascii="Aptos" w:hAnsi="Aptos"/>
          <w:color w:val="000000" w:themeColor="text1"/>
        </w:rPr>
        <w:t>2601931 relating to the same parties</w:t>
      </w:r>
      <w:r w:rsidR="00483D21" w:rsidRPr="0058524E">
        <w:rPr>
          <w:rFonts w:ascii="Aptos" w:hAnsi="Aptos"/>
          <w:color w:val="000000" w:themeColor="text1"/>
        </w:rPr>
        <w:t xml:space="preserve"> before me in this matter</w:t>
      </w:r>
      <w:r w:rsidR="009D20A5" w:rsidRPr="0058524E">
        <w:rPr>
          <w:rFonts w:ascii="Aptos" w:hAnsi="Aptos"/>
          <w:color w:val="000000" w:themeColor="text1"/>
        </w:rPr>
        <w:t xml:space="preserve"> (hereinafter, March 6, 2026 Ruling)</w:t>
      </w:r>
      <w:r w:rsidR="00CA283C" w:rsidRPr="0058524E">
        <w:rPr>
          <w:rFonts w:ascii="Aptos" w:hAnsi="Aptos"/>
          <w:color w:val="000000" w:themeColor="text1"/>
        </w:rPr>
        <w:t xml:space="preserve">. In it, in relevant part, I </w:t>
      </w:r>
      <w:r w:rsidR="00704A9C" w:rsidRPr="0058524E">
        <w:rPr>
          <w:rFonts w:ascii="Aptos" w:hAnsi="Aptos"/>
          <w:color w:val="000000" w:themeColor="text1"/>
        </w:rPr>
        <w:t xml:space="preserve">denied Parents’ </w:t>
      </w:r>
      <w:r w:rsidR="009E7EAE" w:rsidRPr="0058524E">
        <w:rPr>
          <w:rFonts w:ascii="Aptos" w:hAnsi="Aptos"/>
          <w:color w:val="000000" w:themeColor="text1"/>
        </w:rPr>
        <w:t xml:space="preserve">request </w:t>
      </w:r>
      <w:r w:rsidR="00F06C4B" w:rsidRPr="0058524E">
        <w:rPr>
          <w:rFonts w:ascii="Aptos" w:hAnsi="Aptos"/>
          <w:color w:val="000000" w:themeColor="text1"/>
        </w:rPr>
        <w:t xml:space="preserve">to </w:t>
      </w:r>
      <w:r w:rsidR="009E7EAE" w:rsidRPr="0058524E">
        <w:rPr>
          <w:rFonts w:ascii="Aptos" w:hAnsi="Aptos"/>
          <w:color w:val="000000" w:themeColor="text1"/>
        </w:rPr>
        <w:t>j</w:t>
      </w:r>
      <w:r w:rsidR="00F06C4B" w:rsidRPr="0058524E">
        <w:rPr>
          <w:rFonts w:ascii="Aptos" w:hAnsi="Aptos"/>
          <w:color w:val="000000" w:themeColor="text1"/>
        </w:rPr>
        <w:t>oin Springfield</w:t>
      </w:r>
      <w:r w:rsidR="00C06CC7" w:rsidRPr="0058524E">
        <w:rPr>
          <w:rFonts w:ascii="Aptos" w:hAnsi="Aptos"/>
          <w:color w:val="000000" w:themeColor="text1"/>
        </w:rPr>
        <w:t>,</w:t>
      </w:r>
      <w:r w:rsidR="00F06C4B" w:rsidRPr="0058524E">
        <w:rPr>
          <w:rFonts w:ascii="Aptos" w:hAnsi="Aptos"/>
          <w:color w:val="000000" w:themeColor="text1"/>
        </w:rPr>
        <w:t xml:space="preserve"> </w:t>
      </w:r>
      <w:r w:rsidR="009E7EAE" w:rsidRPr="0058524E">
        <w:rPr>
          <w:rFonts w:ascii="Aptos" w:hAnsi="Aptos"/>
          <w:color w:val="000000" w:themeColor="text1"/>
        </w:rPr>
        <w:t>reasoning that</w:t>
      </w:r>
      <w:r w:rsidR="00CA283C" w:rsidRPr="0058524E">
        <w:rPr>
          <w:rFonts w:ascii="Aptos" w:hAnsi="Aptos"/>
          <w:color w:val="000000" w:themeColor="text1"/>
        </w:rPr>
        <w:t xml:space="preserve"> (internal citations </w:t>
      </w:r>
      <w:r w:rsidR="00E578C7" w:rsidRPr="0058524E">
        <w:rPr>
          <w:rFonts w:ascii="Aptos" w:hAnsi="Aptos"/>
          <w:color w:val="000000" w:themeColor="text1"/>
        </w:rPr>
        <w:t xml:space="preserve">and quotations </w:t>
      </w:r>
      <w:r w:rsidR="00CA283C" w:rsidRPr="0058524E">
        <w:rPr>
          <w:rFonts w:ascii="Aptos" w:hAnsi="Aptos"/>
          <w:color w:val="000000" w:themeColor="text1"/>
        </w:rPr>
        <w:t>omitted):</w:t>
      </w:r>
    </w:p>
    <w:p w14:paraId="0055401E" w14:textId="2725D6D3" w:rsidR="00746A4D" w:rsidRPr="0058524E" w:rsidRDefault="00E578C7" w:rsidP="00C866C7">
      <w:pPr>
        <w:tabs>
          <w:tab w:val="left" w:pos="1440"/>
          <w:tab w:val="left" w:pos="2790"/>
        </w:tabs>
        <w:ind w:left="1440"/>
        <w:rPr>
          <w:rFonts w:ascii="Aptos" w:hAnsi="Aptos"/>
          <w:color w:val="000000" w:themeColor="text1"/>
        </w:rPr>
      </w:pPr>
      <w:r w:rsidRPr="0058524E">
        <w:rPr>
          <w:rFonts w:ascii="Aptos" w:hAnsi="Aptos"/>
          <w:color w:val="000000" w:themeColor="text1"/>
        </w:rPr>
        <w:t>“</w:t>
      </w:r>
      <w:r w:rsidR="00746A4D" w:rsidRPr="0058524E">
        <w:rPr>
          <w:rFonts w:ascii="Aptos" w:hAnsi="Aptos"/>
          <w:color w:val="000000" w:themeColor="text1"/>
        </w:rPr>
        <w:t xml:space="preserve">Here, the IEP Team, including a representative of </w:t>
      </w:r>
      <w:r w:rsidR="00933CE9" w:rsidRPr="0058524E">
        <w:rPr>
          <w:rFonts w:ascii="Aptos" w:hAnsi="Aptos"/>
          <w:color w:val="000000" w:themeColor="text1"/>
        </w:rPr>
        <w:t>[Springfield Public Schools,</w:t>
      </w:r>
      <w:r w:rsidR="00746A4D" w:rsidRPr="0058524E">
        <w:rPr>
          <w:rFonts w:ascii="Aptos" w:hAnsi="Aptos"/>
          <w:color w:val="000000" w:themeColor="text1"/>
        </w:rPr>
        <w:t xml:space="preserve"> </w:t>
      </w:r>
      <w:r w:rsidR="00933CE9" w:rsidRPr="0058524E">
        <w:rPr>
          <w:rFonts w:ascii="Aptos" w:hAnsi="Aptos"/>
          <w:color w:val="000000" w:themeColor="text1"/>
        </w:rPr>
        <w:t xml:space="preserve">the </w:t>
      </w:r>
      <w:r w:rsidR="00E224BF" w:rsidRPr="0058524E">
        <w:rPr>
          <w:rFonts w:ascii="Aptos" w:hAnsi="Aptos"/>
          <w:color w:val="000000" w:themeColor="text1"/>
        </w:rPr>
        <w:t>school district of residence</w:t>
      </w:r>
      <w:r w:rsidR="00933CE9" w:rsidRPr="0058524E">
        <w:rPr>
          <w:rFonts w:ascii="Aptos" w:hAnsi="Aptos"/>
          <w:color w:val="000000" w:themeColor="text1"/>
        </w:rPr>
        <w:t xml:space="preserve"> </w:t>
      </w:r>
      <w:r w:rsidR="003144C1" w:rsidRPr="0058524E">
        <w:rPr>
          <w:rFonts w:ascii="Aptos" w:hAnsi="Aptos"/>
          <w:color w:val="000000" w:themeColor="text1"/>
        </w:rPr>
        <w:t>(</w:t>
      </w:r>
      <w:r w:rsidR="00746A4D" w:rsidRPr="0058524E">
        <w:rPr>
          <w:rFonts w:ascii="Aptos" w:hAnsi="Aptos"/>
          <w:color w:val="000000" w:themeColor="text1"/>
        </w:rPr>
        <w:t>SDOR</w:t>
      </w:r>
      <w:r w:rsidR="003144C1" w:rsidRPr="0058524E">
        <w:rPr>
          <w:rFonts w:ascii="Aptos" w:hAnsi="Aptos"/>
          <w:color w:val="000000" w:themeColor="text1"/>
        </w:rPr>
        <w:t>)]</w:t>
      </w:r>
      <w:r w:rsidR="00746A4D" w:rsidRPr="0058524E">
        <w:rPr>
          <w:rFonts w:ascii="Aptos" w:hAnsi="Aptos"/>
          <w:color w:val="000000" w:themeColor="text1"/>
        </w:rPr>
        <w:t xml:space="preserve">, determined that </w:t>
      </w:r>
      <w:r w:rsidR="003144C1" w:rsidRPr="0058524E">
        <w:rPr>
          <w:rFonts w:ascii="Aptos" w:hAnsi="Aptos"/>
          <w:color w:val="000000" w:themeColor="text1"/>
        </w:rPr>
        <w:t>the s</w:t>
      </w:r>
      <w:r w:rsidR="00746A4D" w:rsidRPr="0058524E">
        <w:rPr>
          <w:rFonts w:ascii="Aptos" w:hAnsi="Aptos"/>
          <w:color w:val="000000" w:themeColor="text1"/>
        </w:rPr>
        <w:t xml:space="preserve">tudent required placement in a full inclusion setting wherein all instruction is delivered in English, and PVCICS proposed full inclusion as </w:t>
      </w:r>
      <w:r w:rsidR="003144C1" w:rsidRPr="0058524E">
        <w:rPr>
          <w:rFonts w:ascii="Aptos" w:hAnsi="Aptos"/>
          <w:color w:val="000000" w:themeColor="text1"/>
        </w:rPr>
        <w:t>the s</w:t>
      </w:r>
      <w:r w:rsidR="00746A4D" w:rsidRPr="0058524E">
        <w:rPr>
          <w:rFonts w:ascii="Aptos" w:hAnsi="Aptos"/>
          <w:color w:val="000000" w:themeColor="text1"/>
        </w:rPr>
        <w:t>tudent’s placement type.   As such, it appears that 603 CMR 28.10(a)(2) is the relevant regulation; specifically, the Team considered and concluded that Springfield, Student’s school</w:t>
      </w:r>
      <w:r w:rsidR="009E7EAE" w:rsidRPr="0058524E">
        <w:rPr>
          <w:rFonts w:ascii="Aptos" w:hAnsi="Aptos"/>
          <w:color w:val="000000" w:themeColor="text1"/>
        </w:rPr>
        <w:t xml:space="preserve"> </w:t>
      </w:r>
      <w:r w:rsidR="00AA5D7B" w:rsidRPr="0058524E">
        <w:rPr>
          <w:rFonts w:ascii="Aptos" w:hAnsi="Aptos"/>
          <w:color w:val="000000" w:themeColor="text1"/>
        </w:rPr>
        <w:t>[</w:t>
      </w:r>
      <w:r w:rsidR="009E7EAE" w:rsidRPr="0058524E">
        <w:rPr>
          <w:rFonts w:ascii="Aptos" w:hAnsi="Aptos"/>
          <w:color w:val="000000" w:themeColor="text1"/>
        </w:rPr>
        <w:t>district</w:t>
      </w:r>
      <w:r w:rsidR="00AA5D7B" w:rsidRPr="0058524E">
        <w:rPr>
          <w:rFonts w:ascii="Aptos" w:hAnsi="Aptos"/>
          <w:color w:val="000000" w:themeColor="text1"/>
        </w:rPr>
        <w:t>]</w:t>
      </w:r>
      <w:r w:rsidR="00746A4D" w:rsidRPr="0058524E">
        <w:rPr>
          <w:rFonts w:ascii="Aptos" w:hAnsi="Aptos"/>
          <w:color w:val="000000" w:themeColor="text1"/>
        </w:rPr>
        <w:t xml:space="preserve"> of residence, has an in-district program that could provide the services recommended by the Team, and the next step would have been for </w:t>
      </w:r>
      <w:r w:rsidR="00933CE9" w:rsidRPr="0058524E">
        <w:rPr>
          <w:rFonts w:ascii="Aptos" w:hAnsi="Aptos"/>
          <w:color w:val="000000" w:themeColor="text1"/>
        </w:rPr>
        <w:t>[</w:t>
      </w:r>
      <w:r w:rsidR="00746A4D" w:rsidRPr="0058524E">
        <w:rPr>
          <w:rFonts w:ascii="Aptos" w:hAnsi="Aptos"/>
          <w:color w:val="000000" w:themeColor="text1"/>
        </w:rPr>
        <w:t>PVCICS</w:t>
      </w:r>
      <w:r w:rsidR="00933CE9" w:rsidRPr="0058524E">
        <w:rPr>
          <w:rFonts w:ascii="Aptos" w:hAnsi="Aptos"/>
          <w:color w:val="000000" w:themeColor="text1"/>
        </w:rPr>
        <w:t>]</w:t>
      </w:r>
      <w:r w:rsidR="00746A4D" w:rsidRPr="0058524E">
        <w:rPr>
          <w:rFonts w:ascii="Aptos" w:hAnsi="Aptos"/>
          <w:color w:val="000000" w:themeColor="text1"/>
        </w:rPr>
        <w:t>, the program school, to arrange with [Springfield] to deliver such services or develop an appropriate in-district program at the program school for the student. However, this is where a dispute arose between Parents and PVCICS. As Parents have not chosen to disenroll from PVCICS and enroll, instead, back at Springfield, and, as PVCICS may not require Parents to disenroll at any time as a condition for receiving any service (except when a student is to be educated in an out-of-district program, which, here, has not been recommended for Student), PVCICS remains programmatically and fiscally responsible for Student. As such, Springfield is not a necessary party, and joinder is not appropriate.</w:t>
      </w:r>
      <w:r w:rsidRPr="0058524E">
        <w:rPr>
          <w:rFonts w:ascii="Aptos" w:hAnsi="Aptos"/>
          <w:color w:val="000000" w:themeColor="text1"/>
        </w:rPr>
        <w:t>”</w:t>
      </w:r>
    </w:p>
    <w:p w14:paraId="3F0FC410" w14:textId="77777777" w:rsidR="00883E95" w:rsidRPr="0058524E" w:rsidRDefault="00883E95" w:rsidP="00C866C7">
      <w:pPr>
        <w:tabs>
          <w:tab w:val="left" w:pos="2792"/>
        </w:tabs>
        <w:rPr>
          <w:rFonts w:ascii="Aptos" w:hAnsi="Aptos"/>
          <w:color w:val="000000" w:themeColor="text1"/>
        </w:rPr>
      </w:pPr>
    </w:p>
    <w:p w14:paraId="6B32B320" w14:textId="7C00CB24" w:rsidR="00E84538" w:rsidRPr="0058524E" w:rsidRDefault="00E578C7" w:rsidP="00C866C7">
      <w:pPr>
        <w:rPr>
          <w:rFonts w:ascii="Aptos" w:hAnsi="Aptos"/>
          <w:color w:val="000000" w:themeColor="text1"/>
        </w:rPr>
      </w:pPr>
      <w:r w:rsidRPr="0058524E">
        <w:rPr>
          <w:rFonts w:ascii="Aptos" w:hAnsi="Aptos"/>
          <w:bCs/>
          <w:color w:val="000000" w:themeColor="text1"/>
        </w:rPr>
        <w:t xml:space="preserve">On </w:t>
      </w:r>
      <w:r w:rsidR="00887FC7" w:rsidRPr="0058524E">
        <w:rPr>
          <w:rFonts w:ascii="Aptos" w:hAnsi="Aptos"/>
          <w:bCs/>
          <w:color w:val="000000" w:themeColor="text1"/>
        </w:rPr>
        <w:t xml:space="preserve">May 6, 2026, </w:t>
      </w:r>
      <w:r w:rsidR="00B24BFC" w:rsidRPr="0058524E">
        <w:rPr>
          <w:rFonts w:ascii="Aptos" w:hAnsi="Aptos"/>
          <w:color w:val="000000" w:themeColor="text1"/>
        </w:rPr>
        <w:t xml:space="preserve">PVCICS filed </w:t>
      </w:r>
      <w:r w:rsidR="00BC61FB" w:rsidRPr="0058524E">
        <w:rPr>
          <w:rFonts w:ascii="Aptos" w:hAnsi="Aptos"/>
          <w:i/>
          <w:iCs/>
          <w:color w:val="000000" w:themeColor="text1"/>
        </w:rPr>
        <w:t>School District’s Motion To Amend Hearing Request</w:t>
      </w:r>
      <w:r w:rsidR="00DA7D0C">
        <w:rPr>
          <w:rFonts w:ascii="Aptos" w:hAnsi="Aptos"/>
          <w:i/>
          <w:iCs/>
          <w:color w:val="000000" w:themeColor="text1"/>
        </w:rPr>
        <w:t xml:space="preserve"> to </w:t>
      </w:r>
      <w:r w:rsidR="00BC61FB" w:rsidRPr="0058524E">
        <w:rPr>
          <w:rFonts w:ascii="Aptos" w:hAnsi="Aptos"/>
          <w:i/>
          <w:iCs/>
          <w:color w:val="000000" w:themeColor="text1"/>
        </w:rPr>
        <w:t xml:space="preserve">Join The Springfield Public Schools, And For Substitute Consent To Conduct Home Assessment </w:t>
      </w:r>
      <w:r w:rsidR="003B3D02" w:rsidRPr="0058524E">
        <w:rPr>
          <w:rFonts w:ascii="Aptos" w:hAnsi="Aptos"/>
          <w:i/>
          <w:iCs/>
          <w:color w:val="000000" w:themeColor="text1"/>
        </w:rPr>
        <w:t>a</w:t>
      </w:r>
      <w:r w:rsidR="00BC61FB" w:rsidRPr="0058524E">
        <w:rPr>
          <w:rFonts w:ascii="Aptos" w:hAnsi="Aptos"/>
          <w:i/>
          <w:iCs/>
          <w:color w:val="000000" w:themeColor="text1"/>
        </w:rPr>
        <w:t xml:space="preserve">nd Extended Evaluation </w:t>
      </w:r>
      <w:r w:rsidR="003B3D02" w:rsidRPr="0058524E">
        <w:rPr>
          <w:rFonts w:ascii="Aptos" w:hAnsi="Aptos"/>
          <w:i/>
          <w:iCs/>
          <w:color w:val="000000" w:themeColor="text1"/>
        </w:rPr>
        <w:t>a</w:t>
      </w:r>
      <w:r w:rsidR="00BC61FB" w:rsidRPr="0058524E">
        <w:rPr>
          <w:rFonts w:ascii="Aptos" w:hAnsi="Aptos"/>
          <w:i/>
          <w:iCs/>
          <w:color w:val="000000" w:themeColor="text1"/>
        </w:rPr>
        <w:t>t In-District Program</w:t>
      </w:r>
      <w:r w:rsidR="00552AA1">
        <w:rPr>
          <w:rStyle w:val="FootnoteReference"/>
          <w:rFonts w:ascii="Aptos" w:hAnsi="Aptos"/>
          <w:i/>
          <w:iCs/>
          <w:color w:val="000000" w:themeColor="text1"/>
        </w:rPr>
        <w:footnoteReference w:id="1"/>
      </w:r>
      <w:r w:rsidR="00ED5C85" w:rsidRPr="0058524E">
        <w:rPr>
          <w:rFonts w:ascii="Aptos" w:hAnsi="Aptos"/>
          <w:i/>
          <w:iCs/>
          <w:color w:val="000000" w:themeColor="text1"/>
        </w:rPr>
        <w:t xml:space="preserve"> (Motion to Amend Hearing Request and Join Springfield</w:t>
      </w:r>
      <w:r w:rsidR="00CD0D0F" w:rsidRPr="0058524E">
        <w:rPr>
          <w:rFonts w:ascii="Aptos" w:hAnsi="Aptos"/>
          <w:i/>
          <w:iCs/>
          <w:color w:val="000000" w:themeColor="text1"/>
        </w:rPr>
        <w:t xml:space="preserve"> Public Schools)</w:t>
      </w:r>
      <w:r w:rsidR="00E84538" w:rsidRPr="0058524E">
        <w:rPr>
          <w:rFonts w:ascii="Aptos" w:hAnsi="Aptos"/>
          <w:color w:val="000000" w:themeColor="text1"/>
        </w:rPr>
        <w:t xml:space="preserve">, seeking </w:t>
      </w:r>
      <w:r w:rsidR="00E12014" w:rsidRPr="0058524E">
        <w:rPr>
          <w:rFonts w:ascii="Aptos" w:hAnsi="Aptos"/>
          <w:color w:val="000000" w:themeColor="text1"/>
        </w:rPr>
        <w:t xml:space="preserve">to </w:t>
      </w:r>
      <w:r w:rsidR="00E84538" w:rsidRPr="0058524E">
        <w:rPr>
          <w:rFonts w:ascii="Aptos" w:hAnsi="Aptos"/>
          <w:color w:val="000000" w:themeColor="text1"/>
        </w:rPr>
        <w:t>amend its existing hearing request,</w:t>
      </w:r>
      <w:r w:rsidR="00E12014" w:rsidRPr="0058524E">
        <w:rPr>
          <w:rFonts w:ascii="Aptos" w:hAnsi="Aptos"/>
          <w:color w:val="000000" w:themeColor="text1"/>
        </w:rPr>
        <w:t xml:space="preserve"> </w:t>
      </w:r>
      <w:r w:rsidR="00E84538" w:rsidRPr="0058524E">
        <w:rPr>
          <w:rFonts w:ascii="Aptos" w:hAnsi="Aptos"/>
          <w:color w:val="000000" w:themeColor="text1"/>
        </w:rPr>
        <w:t xml:space="preserve">join Springfield Public Schools </w:t>
      </w:r>
      <w:r w:rsidR="009E7EAE" w:rsidRPr="0058524E">
        <w:rPr>
          <w:rFonts w:ascii="Aptos" w:hAnsi="Aptos"/>
          <w:color w:val="000000" w:themeColor="text1"/>
        </w:rPr>
        <w:t xml:space="preserve">(Springfield) </w:t>
      </w:r>
      <w:r w:rsidR="00E84538" w:rsidRPr="0058524E">
        <w:rPr>
          <w:rFonts w:ascii="Aptos" w:hAnsi="Aptos"/>
          <w:color w:val="000000" w:themeColor="text1"/>
        </w:rPr>
        <w:t>as a necessary party, and</w:t>
      </w:r>
      <w:r w:rsidR="00E12014" w:rsidRPr="0058524E">
        <w:rPr>
          <w:rFonts w:ascii="Aptos" w:hAnsi="Aptos"/>
          <w:color w:val="000000" w:themeColor="text1"/>
        </w:rPr>
        <w:t xml:space="preserve"> </w:t>
      </w:r>
      <w:r w:rsidR="00E84538" w:rsidRPr="0058524E">
        <w:rPr>
          <w:rFonts w:ascii="Aptos" w:hAnsi="Aptos"/>
          <w:color w:val="000000" w:themeColor="text1"/>
        </w:rPr>
        <w:t xml:space="preserve">grant substitute consent for a home assessment and extended in-district evaluation for </w:t>
      </w:r>
      <w:r w:rsidR="00E12014" w:rsidRPr="0058524E">
        <w:rPr>
          <w:rFonts w:ascii="Aptos" w:hAnsi="Aptos"/>
          <w:color w:val="000000" w:themeColor="text1"/>
        </w:rPr>
        <w:t>S</w:t>
      </w:r>
      <w:r w:rsidR="00E84538" w:rsidRPr="0058524E">
        <w:rPr>
          <w:rFonts w:ascii="Aptos" w:hAnsi="Aptos"/>
          <w:color w:val="000000" w:themeColor="text1"/>
        </w:rPr>
        <w:t>tudent</w:t>
      </w:r>
      <w:r w:rsidR="00AE7FBD" w:rsidRPr="0058524E">
        <w:rPr>
          <w:rFonts w:ascii="Aptos" w:hAnsi="Aptos"/>
          <w:color w:val="000000" w:themeColor="text1"/>
        </w:rPr>
        <w:t>.</w:t>
      </w:r>
      <w:r w:rsidR="00CD0D0F" w:rsidRPr="0058524E">
        <w:rPr>
          <w:rFonts w:ascii="Aptos" w:hAnsi="Aptos"/>
          <w:color w:val="000000" w:themeColor="text1"/>
        </w:rPr>
        <w:t xml:space="preserve"> </w:t>
      </w:r>
      <w:r w:rsidR="00E84538" w:rsidRPr="0058524E">
        <w:rPr>
          <w:rFonts w:ascii="Aptos" w:hAnsi="Aptos"/>
          <w:color w:val="000000" w:themeColor="text1"/>
        </w:rPr>
        <w:t>PVCICS argue</w:t>
      </w:r>
      <w:r w:rsidR="00CD0D0F" w:rsidRPr="0058524E">
        <w:rPr>
          <w:rFonts w:ascii="Aptos" w:hAnsi="Aptos"/>
          <w:color w:val="000000" w:themeColor="text1"/>
        </w:rPr>
        <w:t>s</w:t>
      </w:r>
      <w:r w:rsidR="00E84538" w:rsidRPr="0058524E">
        <w:rPr>
          <w:rFonts w:ascii="Aptos" w:hAnsi="Aptos"/>
          <w:color w:val="000000" w:themeColor="text1"/>
        </w:rPr>
        <w:t xml:space="preserve"> that recent IEP meetings and evaluations showed </w:t>
      </w:r>
      <w:r w:rsidR="00AE7FBD" w:rsidRPr="0058524E">
        <w:rPr>
          <w:rFonts w:ascii="Aptos" w:hAnsi="Aptos"/>
          <w:color w:val="000000" w:themeColor="text1"/>
        </w:rPr>
        <w:t>Student</w:t>
      </w:r>
      <w:r w:rsidR="00E84538" w:rsidRPr="0058524E">
        <w:rPr>
          <w:rFonts w:ascii="Aptos" w:hAnsi="Aptos"/>
          <w:color w:val="000000" w:themeColor="text1"/>
        </w:rPr>
        <w:t xml:space="preserve"> requires highly specialized therapeutic programming that the charter school cannot provide. At meetings in February and March 2026, evaluators and team members</w:t>
      </w:r>
      <w:r w:rsidR="00AE7FBD" w:rsidRPr="0058524E">
        <w:rPr>
          <w:rFonts w:ascii="Aptos" w:hAnsi="Aptos"/>
          <w:color w:val="000000" w:themeColor="text1"/>
        </w:rPr>
        <w:t xml:space="preserve">, </w:t>
      </w:r>
      <w:r w:rsidR="00E84538" w:rsidRPr="0058524E">
        <w:rPr>
          <w:rFonts w:ascii="Aptos" w:hAnsi="Aptos"/>
          <w:color w:val="000000" w:themeColor="text1"/>
        </w:rPr>
        <w:t>including Springfield</w:t>
      </w:r>
      <w:r w:rsidR="00AE7FBD" w:rsidRPr="0058524E">
        <w:rPr>
          <w:rFonts w:ascii="Aptos" w:hAnsi="Aptos"/>
          <w:color w:val="000000" w:themeColor="text1"/>
        </w:rPr>
        <w:t xml:space="preserve">, </w:t>
      </w:r>
      <w:r w:rsidR="00E84538" w:rsidRPr="0058524E">
        <w:rPr>
          <w:rFonts w:ascii="Aptos" w:hAnsi="Aptos"/>
          <w:color w:val="000000" w:themeColor="text1"/>
        </w:rPr>
        <w:t xml:space="preserve">agreed that </w:t>
      </w:r>
      <w:r w:rsidR="00AE7FBD" w:rsidRPr="0058524E">
        <w:rPr>
          <w:rFonts w:ascii="Aptos" w:hAnsi="Aptos"/>
          <w:color w:val="000000" w:themeColor="text1"/>
        </w:rPr>
        <w:t>Student</w:t>
      </w:r>
      <w:r w:rsidR="00E84538" w:rsidRPr="0058524E">
        <w:rPr>
          <w:rFonts w:ascii="Aptos" w:hAnsi="Aptos"/>
          <w:color w:val="000000" w:themeColor="text1"/>
        </w:rPr>
        <w:t xml:space="preserve"> was not receiving a FAPE at PVCICS and that Springfield’s in-district therapeutic day program could implement his IEP.</w:t>
      </w:r>
      <w:r w:rsidR="000F541F" w:rsidRPr="0058524E">
        <w:rPr>
          <w:rFonts w:ascii="Aptos" w:hAnsi="Aptos"/>
          <w:color w:val="000000" w:themeColor="text1"/>
        </w:rPr>
        <w:t xml:space="preserve"> </w:t>
      </w:r>
      <w:r w:rsidR="00E84538" w:rsidRPr="0058524E">
        <w:rPr>
          <w:rFonts w:ascii="Aptos" w:hAnsi="Aptos"/>
          <w:color w:val="000000" w:themeColor="text1"/>
        </w:rPr>
        <w:t xml:space="preserve">According to PVCICS, </w:t>
      </w:r>
      <w:r w:rsidR="000F541F" w:rsidRPr="0058524E">
        <w:rPr>
          <w:rFonts w:ascii="Aptos" w:hAnsi="Aptos"/>
          <w:color w:val="000000" w:themeColor="text1"/>
        </w:rPr>
        <w:t>P</w:t>
      </w:r>
      <w:r w:rsidR="00E84538" w:rsidRPr="0058524E">
        <w:rPr>
          <w:rFonts w:ascii="Aptos" w:hAnsi="Aptos"/>
          <w:color w:val="000000" w:themeColor="text1"/>
        </w:rPr>
        <w:t xml:space="preserve">arents continue to assert that </w:t>
      </w:r>
      <w:r w:rsidR="000F541F" w:rsidRPr="0058524E">
        <w:rPr>
          <w:rFonts w:ascii="Aptos" w:hAnsi="Aptos"/>
          <w:color w:val="000000" w:themeColor="text1"/>
        </w:rPr>
        <w:t>Student</w:t>
      </w:r>
      <w:r w:rsidR="00E84538" w:rsidRPr="0058524E">
        <w:rPr>
          <w:rFonts w:ascii="Aptos" w:hAnsi="Aptos"/>
          <w:color w:val="000000" w:themeColor="text1"/>
        </w:rPr>
        <w:t xml:space="preserve"> needs an out-of-district therapeutic placement but have not identified a specific alternative or meaningfully engaged in discussions about placement options.</w:t>
      </w:r>
      <w:r w:rsidR="000F541F" w:rsidRPr="0058524E">
        <w:rPr>
          <w:rFonts w:ascii="Aptos" w:hAnsi="Aptos"/>
          <w:color w:val="000000" w:themeColor="text1"/>
        </w:rPr>
        <w:t xml:space="preserve"> </w:t>
      </w:r>
      <w:r w:rsidR="00E633C6" w:rsidRPr="0058524E">
        <w:rPr>
          <w:rFonts w:ascii="Aptos" w:hAnsi="Aptos"/>
          <w:color w:val="000000" w:themeColor="text1"/>
        </w:rPr>
        <w:t xml:space="preserve">PVCICS further </w:t>
      </w:r>
      <w:r w:rsidR="00681F77" w:rsidRPr="0058524E">
        <w:rPr>
          <w:rFonts w:ascii="Aptos" w:hAnsi="Aptos"/>
          <w:color w:val="000000" w:themeColor="text1"/>
        </w:rPr>
        <w:t>seeks</w:t>
      </w:r>
      <w:r w:rsidR="00E633C6" w:rsidRPr="0058524E">
        <w:rPr>
          <w:rFonts w:ascii="Aptos" w:hAnsi="Aptos"/>
          <w:color w:val="000000" w:themeColor="text1"/>
        </w:rPr>
        <w:t xml:space="preserve"> substitute consent from the BSEA </w:t>
      </w:r>
      <w:r w:rsidR="009E7EAE" w:rsidRPr="0058524E">
        <w:rPr>
          <w:rFonts w:ascii="Aptos" w:hAnsi="Aptos"/>
          <w:color w:val="000000" w:themeColor="text1"/>
        </w:rPr>
        <w:t xml:space="preserve">with respect to a </w:t>
      </w:r>
      <w:r w:rsidR="00E633C6" w:rsidRPr="0058524E">
        <w:rPr>
          <w:rFonts w:ascii="Aptos" w:hAnsi="Aptos"/>
          <w:color w:val="000000" w:themeColor="text1"/>
        </w:rPr>
        <w:t>proposed home assessment or extended evaluation</w:t>
      </w:r>
      <w:r w:rsidR="009E7EAE" w:rsidRPr="0058524E">
        <w:rPr>
          <w:rFonts w:ascii="Aptos" w:hAnsi="Aptos"/>
          <w:color w:val="000000" w:themeColor="text1"/>
        </w:rPr>
        <w:t xml:space="preserve"> Parents have not agreed to</w:t>
      </w:r>
      <w:r w:rsidR="00E633C6" w:rsidRPr="0058524E">
        <w:rPr>
          <w:rFonts w:ascii="Aptos" w:hAnsi="Aptos"/>
          <w:color w:val="000000" w:themeColor="text1"/>
        </w:rPr>
        <w:t>. PVCICS argue</w:t>
      </w:r>
      <w:r w:rsidR="00681F77" w:rsidRPr="0058524E">
        <w:rPr>
          <w:rFonts w:ascii="Aptos" w:hAnsi="Aptos"/>
          <w:color w:val="000000" w:themeColor="text1"/>
        </w:rPr>
        <w:t>s</w:t>
      </w:r>
      <w:r w:rsidR="00E633C6" w:rsidRPr="0058524E">
        <w:rPr>
          <w:rFonts w:ascii="Aptos" w:hAnsi="Aptos"/>
          <w:color w:val="000000" w:themeColor="text1"/>
        </w:rPr>
        <w:t xml:space="preserve"> these evaluations were necessary to determine an appropriate placement and avoid continued denial of FAPE. </w:t>
      </w:r>
      <w:r w:rsidR="009E7EAE" w:rsidRPr="0058524E">
        <w:rPr>
          <w:rFonts w:ascii="Aptos" w:hAnsi="Aptos"/>
          <w:color w:val="000000" w:themeColor="text1"/>
        </w:rPr>
        <w:t xml:space="preserve">Finally, </w:t>
      </w:r>
      <w:r w:rsidR="000F541F" w:rsidRPr="0058524E">
        <w:rPr>
          <w:rFonts w:ascii="Aptos" w:hAnsi="Aptos"/>
          <w:color w:val="000000" w:themeColor="text1"/>
        </w:rPr>
        <w:t xml:space="preserve">PVCICS </w:t>
      </w:r>
      <w:r w:rsidR="009E7EAE" w:rsidRPr="0058524E">
        <w:rPr>
          <w:rFonts w:ascii="Aptos" w:hAnsi="Aptos"/>
          <w:color w:val="000000" w:themeColor="text1"/>
        </w:rPr>
        <w:t xml:space="preserve">seeks joinder of </w:t>
      </w:r>
      <w:r w:rsidR="00E84538" w:rsidRPr="0058524E">
        <w:rPr>
          <w:rFonts w:ascii="Aptos" w:hAnsi="Aptos"/>
          <w:color w:val="000000" w:themeColor="text1"/>
        </w:rPr>
        <w:t xml:space="preserve">Springfield </w:t>
      </w:r>
      <w:r w:rsidR="009E7EAE" w:rsidRPr="0058524E">
        <w:rPr>
          <w:rFonts w:ascii="Aptos" w:hAnsi="Aptos"/>
          <w:color w:val="000000" w:themeColor="text1"/>
        </w:rPr>
        <w:t>arguing that</w:t>
      </w:r>
      <w:r w:rsidR="00E84538" w:rsidRPr="0058524E">
        <w:rPr>
          <w:rFonts w:ascii="Aptos" w:hAnsi="Aptos"/>
          <w:color w:val="000000" w:themeColor="text1"/>
        </w:rPr>
        <w:t xml:space="preserve">, as </w:t>
      </w:r>
      <w:r w:rsidR="000F541F" w:rsidRPr="0058524E">
        <w:rPr>
          <w:rFonts w:ascii="Aptos" w:hAnsi="Aptos"/>
          <w:color w:val="000000" w:themeColor="text1"/>
        </w:rPr>
        <w:t>Student’s</w:t>
      </w:r>
      <w:r w:rsidR="00E84538" w:rsidRPr="0058524E">
        <w:rPr>
          <w:rFonts w:ascii="Aptos" w:hAnsi="Aptos"/>
          <w:color w:val="000000" w:themeColor="text1"/>
        </w:rPr>
        <w:t xml:space="preserve"> </w:t>
      </w:r>
      <w:r w:rsidR="009E7EAE" w:rsidRPr="0058524E">
        <w:rPr>
          <w:rFonts w:ascii="Aptos" w:hAnsi="Aptos"/>
          <w:color w:val="000000" w:themeColor="text1"/>
        </w:rPr>
        <w:lastRenderedPageBreak/>
        <w:t>SDOR</w:t>
      </w:r>
      <w:r w:rsidR="00E84538" w:rsidRPr="0058524E">
        <w:rPr>
          <w:rFonts w:ascii="Aptos" w:hAnsi="Aptos"/>
          <w:color w:val="000000" w:themeColor="text1"/>
        </w:rPr>
        <w:t xml:space="preserve">, it may have legal and financial responsibility if an out-of-district placement becomes necessary. </w:t>
      </w:r>
      <w:r w:rsidR="009564F8" w:rsidRPr="0058524E">
        <w:rPr>
          <w:rFonts w:ascii="Aptos" w:hAnsi="Aptos"/>
          <w:color w:val="000000" w:themeColor="text1"/>
        </w:rPr>
        <w:t xml:space="preserve"> </w:t>
      </w:r>
    </w:p>
    <w:p w14:paraId="130EB994" w14:textId="77777777" w:rsidR="00E84538" w:rsidRPr="0058524E" w:rsidRDefault="00E84538" w:rsidP="00C866C7">
      <w:pPr>
        <w:rPr>
          <w:rFonts w:ascii="Aptos" w:hAnsi="Aptos"/>
          <w:color w:val="000000" w:themeColor="text1"/>
        </w:rPr>
      </w:pPr>
    </w:p>
    <w:p w14:paraId="47A42CF1" w14:textId="1603F48F" w:rsidR="00746A4D" w:rsidRPr="0058524E" w:rsidRDefault="0055765A" w:rsidP="00C866C7">
      <w:pPr>
        <w:rPr>
          <w:rFonts w:ascii="Aptos" w:hAnsi="Aptos"/>
          <w:color w:val="000000" w:themeColor="text1"/>
        </w:rPr>
      </w:pPr>
      <w:r w:rsidRPr="0058524E">
        <w:rPr>
          <w:rFonts w:ascii="Aptos" w:hAnsi="Aptos"/>
          <w:color w:val="000000" w:themeColor="text1"/>
        </w:rPr>
        <w:t xml:space="preserve">On May 21, 2026, Parents filed </w:t>
      </w:r>
      <w:r w:rsidRPr="0058524E">
        <w:rPr>
          <w:rFonts w:ascii="Aptos" w:hAnsi="Aptos"/>
          <w:i/>
          <w:iCs/>
          <w:color w:val="000000" w:themeColor="text1"/>
        </w:rPr>
        <w:t xml:space="preserve">Parents’ Hearing Request Against PVCICS and Parents' Response to </w:t>
      </w:r>
      <w:r w:rsidR="009E7EAE" w:rsidRPr="0058524E">
        <w:rPr>
          <w:rFonts w:ascii="Aptos" w:hAnsi="Aptos"/>
          <w:i/>
          <w:iCs/>
          <w:color w:val="000000" w:themeColor="text1"/>
        </w:rPr>
        <w:t>PVCI</w:t>
      </w:r>
      <w:r w:rsidR="00912936" w:rsidRPr="0058524E">
        <w:rPr>
          <w:rFonts w:ascii="Aptos" w:hAnsi="Aptos"/>
          <w:i/>
          <w:iCs/>
          <w:color w:val="000000" w:themeColor="text1"/>
        </w:rPr>
        <w:t>C</w:t>
      </w:r>
      <w:r w:rsidR="009E7EAE" w:rsidRPr="0058524E">
        <w:rPr>
          <w:rFonts w:ascii="Aptos" w:hAnsi="Aptos"/>
          <w:i/>
          <w:iCs/>
          <w:color w:val="000000" w:themeColor="text1"/>
        </w:rPr>
        <w:t xml:space="preserve">S's </w:t>
      </w:r>
      <w:r w:rsidRPr="0058524E">
        <w:rPr>
          <w:rFonts w:ascii="Aptos" w:hAnsi="Aptos"/>
          <w:i/>
          <w:iCs/>
          <w:color w:val="000000" w:themeColor="text1"/>
        </w:rPr>
        <w:t>Second Motion to Amend and  Parents' Response to PVCICS's Motion to Join Springfield Public Schools and Parents' Response to PVCICS’[s] Motion to For Substitute Consent to Evaluate</w:t>
      </w:r>
      <w:r w:rsidR="001D6B99" w:rsidRPr="0058524E">
        <w:rPr>
          <w:rFonts w:ascii="Aptos" w:hAnsi="Aptos"/>
          <w:color w:val="000000" w:themeColor="text1"/>
        </w:rPr>
        <w:t xml:space="preserve">. Parents’ </w:t>
      </w:r>
      <w:r w:rsidR="001D6B99" w:rsidRPr="0058524E">
        <w:rPr>
          <w:rFonts w:ascii="Aptos" w:hAnsi="Aptos"/>
          <w:i/>
          <w:iCs/>
          <w:color w:val="000000" w:themeColor="text1"/>
        </w:rPr>
        <w:t>Hearing Request</w:t>
      </w:r>
      <w:r w:rsidR="001D6B99" w:rsidRPr="0058524E">
        <w:rPr>
          <w:rFonts w:ascii="Aptos" w:hAnsi="Aptos"/>
          <w:color w:val="000000" w:themeColor="text1"/>
        </w:rPr>
        <w:t xml:space="preserve"> </w:t>
      </w:r>
      <w:r w:rsidR="00484968" w:rsidRPr="0058524E">
        <w:rPr>
          <w:rFonts w:ascii="Aptos" w:hAnsi="Aptos"/>
          <w:color w:val="000000" w:themeColor="text1"/>
        </w:rPr>
        <w:t>(BSEA Matter No. 2614195)</w:t>
      </w:r>
      <w:r w:rsidR="000142CF" w:rsidRPr="0058524E">
        <w:rPr>
          <w:rFonts w:ascii="Aptos" w:hAnsi="Aptos"/>
          <w:color w:val="000000" w:themeColor="text1"/>
        </w:rPr>
        <w:t xml:space="preserve"> </w:t>
      </w:r>
      <w:r w:rsidR="00B76C04" w:rsidRPr="0058524E">
        <w:rPr>
          <w:rFonts w:ascii="Aptos" w:hAnsi="Aptos"/>
          <w:color w:val="000000" w:themeColor="text1"/>
        </w:rPr>
        <w:t>asserts the following issues:</w:t>
      </w:r>
    </w:p>
    <w:p w14:paraId="45F5E7F1" w14:textId="3F6808BB" w:rsidR="00B76C04" w:rsidRPr="0058524E" w:rsidRDefault="00B76C04" w:rsidP="00C866C7">
      <w:pPr>
        <w:pStyle w:val="ListParagraph"/>
        <w:numPr>
          <w:ilvl w:val="0"/>
          <w:numId w:val="18"/>
        </w:numPr>
        <w:rPr>
          <w:rFonts w:ascii="Aptos" w:hAnsi="Aptos"/>
          <w:color w:val="000000" w:themeColor="text1"/>
        </w:rPr>
      </w:pPr>
      <w:r w:rsidRPr="0058524E">
        <w:rPr>
          <w:rFonts w:ascii="Aptos" w:hAnsi="Aptos"/>
          <w:color w:val="000000" w:themeColor="text1"/>
        </w:rPr>
        <w:t xml:space="preserve">Whether PVCICS failed to consistently provide Student with direct ВСВА services, and/or to implement the Student's behavior intervention plan, during the 2024-2025 and 2025-2026 school year, </w:t>
      </w:r>
      <w:r w:rsidR="00E47BEE" w:rsidRPr="0058524E">
        <w:rPr>
          <w:rFonts w:ascii="Aptos" w:hAnsi="Aptos"/>
          <w:color w:val="000000" w:themeColor="text1"/>
        </w:rPr>
        <w:t xml:space="preserve">and as such </w:t>
      </w:r>
      <w:r w:rsidRPr="0058524E">
        <w:rPr>
          <w:rFonts w:ascii="Aptos" w:hAnsi="Aptos"/>
          <w:color w:val="000000" w:themeColor="text1"/>
        </w:rPr>
        <w:t>denied Student а FAPE</w:t>
      </w:r>
      <w:r w:rsidR="00690E86" w:rsidRPr="0058524E">
        <w:rPr>
          <w:rFonts w:ascii="Aptos" w:hAnsi="Aptos"/>
          <w:color w:val="000000" w:themeColor="text1"/>
        </w:rPr>
        <w:t>;</w:t>
      </w:r>
    </w:p>
    <w:p w14:paraId="6DC8100B" w14:textId="7500D940" w:rsidR="00B76C04" w:rsidRPr="0058524E" w:rsidRDefault="00B76C04" w:rsidP="00C866C7">
      <w:pPr>
        <w:pStyle w:val="ListParagraph"/>
        <w:numPr>
          <w:ilvl w:val="0"/>
          <w:numId w:val="18"/>
        </w:numPr>
        <w:rPr>
          <w:rFonts w:ascii="Aptos" w:hAnsi="Aptos"/>
          <w:color w:val="000000" w:themeColor="text1"/>
        </w:rPr>
      </w:pPr>
      <w:r w:rsidRPr="0058524E">
        <w:rPr>
          <w:rFonts w:ascii="Aptos" w:hAnsi="Aptos"/>
          <w:color w:val="000000" w:themeColor="text1"/>
        </w:rPr>
        <w:t>Whether PVCICS's failure to timely propose to conduct evaluations during the 2024-2025</w:t>
      </w:r>
      <w:r w:rsidR="00485C2B" w:rsidRPr="0058524E">
        <w:rPr>
          <w:rFonts w:ascii="Aptos" w:hAnsi="Aptos"/>
          <w:color w:val="000000" w:themeColor="text1"/>
        </w:rPr>
        <w:t xml:space="preserve"> </w:t>
      </w:r>
      <w:r w:rsidR="00E47BEE" w:rsidRPr="0058524E">
        <w:rPr>
          <w:rFonts w:ascii="Aptos" w:hAnsi="Aptos"/>
          <w:color w:val="000000" w:themeColor="text1"/>
        </w:rPr>
        <w:t>school</w:t>
      </w:r>
      <w:r w:rsidR="00690E86" w:rsidRPr="0058524E">
        <w:rPr>
          <w:rFonts w:ascii="Aptos" w:hAnsi="Aptos"/>
          <w:color w:val="000000" w:themeColor="text1"/>
        </w:rPr>
        <w:t xml:space="preserve"> </w:t>
      </w:r>
      <w:r w:rsidR="00485C2B" w:rsidRPr="0058524E">
        <w:rPr>
          <w:rFonts w:ascii="Aptos" w:hAnsi="Aptos"/>
          <w:color w:val="000000" w:themeColor="text1"/>
        </w:rPr>
        <w:t xml:space="preserve">year, </w:t>
      </w:r>
      <w:r w:rsidR="00E47BEE" w:rsidRPr="0058524E">
        <w:rPr>
          <w:rFonts w:ascii="Aptos" w:hAnsi="Aptos"/>
          <w:color w:val="000000" w:themeColor="text1"/>
        </w:rPr>
        <w:t>and</w:t>
      </w:r>
      <w:r w:rsidR="00485C2B" w:rsidRPr="0058524E">
        <w:rPr>
          <w:rFonts w:ascii="Aptos" w:hAnsi="Aptos"/>
          <w:color w:val="000000" w:themeColor="text1"/>
        </w:rPr>
        <w:t xml:space="preserve"> </w:t>
      </w:r>
      <w:r w:rsidR="00E47BEE" w:rsidRPr="0058524E">
        <w:rPr>
          <w:rFonts w:ascii="Aptos" w:hAnsi="Aptos"/>
          <w:color w:val="000000" w:themeColor="text1"/>
        </w:rPr>
        <w:t>its failure</w:t>
      </w:r>
      <w:r w:rsidR="00485C2B" w:rsidRPr="0058524E">
        <w:rPr>
          <w:rFonts w:ascii="Aptos" w:hAnsi="Aptos"/>
          <w:color w:val="000000" w:themeColor="text1"/>
        </w:rPr>
        <w:t xml:space="preserve"> to timely conduct evaluations </w:t>
      </w:r>
      <w:r w:rsidR="00E47BEE" w:rsidRPr="0058524E">
        <w:rPr>
          <w:rFonts w:ascii="Aptos" w:hAnsi="Aptos"/>
          <w:color w:val="000000" w:themeColor="text1"/>
        </w:rPr>
        <w:t>to which</w:t>
      </w:r>
      <w:r w:rsidR="00485C2B" w:rsidRPr="0058524E">
        <w:rPr>
          <w:rFonts w:ascii="Aptos" w:hAnsi="Aptos"/>
          <w:color w:val="000000" w:themeColor="text1"/>
        </w:rPr>
        <w:t xml:space="preserve"> Parents consented </w:t>
      </w:r>
      <w:r w:rsidR="00E47BEE" w:rsidRPr="0058524E">
        <w:rPr>
          <w:rFonts w:ascii="Aptos" w:hAnsi="Aptos"/>
          <w:color w:val="000000" w:themeColor="text1"/>
        </w:rPr>
        <w:t>in</w:t>
      </w:r>
      <w:r w:rsidR="00485C2B" w:rsidRPr="0058524E">
        <w:rPr>
          <w:rFonts w:ascii="Aptos" w:hAnsi="Aptos"/>
          <w:color w:val="000000" w:themeColor="text1"/>
        </w:rPr>
        <w:t xml:space="preserve"> </w:t>
      </w:r>
      <w:r w:rsidR="00E47BEE" w:rsidRPr="0058524E">
        <w:rPr>
          <w:rFonts w:ascii="Aptos" w:hAnsi="Aptos"/>
          <w:color w:val="000000" w:themeColor="text1"/>
        </w:rPr>
        <w:t>May</w:t>
      </w:r>
      <w:r w:rsidR="00485C2B" w:rsidRPr="0058524E">
        <w:rPr>
          <w:rFonts w:ascii="Aptos" w:hAnsi="Aptos"/>
          <w:color w:val="000000" w:themeColor="text1"/>
        </w:rPr>
        <w:t xml:space="preserve"> 2025 </w:t>
      </w:r>
      <w:r w:rsidR="00E47BEE" w:rsidRPr="0058524E">
        <w:rPr>
          <w:rFonts w:ascii="Aptos" w:hAnsi="Aptos"/>
          <w:color w:val="000000" w:themeColor="text1"/>
        </w:rPr>
        <w:t>and</w:t>
      </w:r>
      <w:r w:rsidR="00485C2B" w:rsidRPr="0058524E">
        <w:rPr>
          <w:rFonts w:ascii="Aptos" w:hAnsi="Aptos"/>
          <w:color w:val="000000" w:themeColor="text1"/>
        </w:rPr>
        <w:t xml:space="preserve"> November 2025, denied the Student а FAPE and </w:t>
      </w:r>
      <w:r w:rsidR="00E47BEE" w:rsidRPr="0058524E">
        <w:rPr>
          <w:rFonts w:ascii="Aptos" w:hAnsi="Aptos"/>
          <w:color w:val="000000" w:themeColor="text1"/>
        </w:rPr>
        <w:t>denied</w:t>
      </w:r>
      <w:r w:rsidR="00485C2B" w:rsidRPr="0058524E">
        <w:rPr>
          <w:rFonts w:ascii="Aptos" w:hAnsi="Aptos"/>
          <w:color w:val="000000" w:themeColor="text1"/>
        </w:rPr>
        <w:t xml:space="preserve"> Parents the </w:t>
      </w:r>
      <w:r w:rsidR="00E47BEE" w:rsidRPr="0058524E">
        <w:rPr>
          <w:rFonts w:ascii="Aptos" w:hAnsi="Aptos"/>
          <w:color w:val="000000" w:themeColor="text1"/>
        </w:rPr>
        <w:t>ability</w:t>
      </w:r>
      <w:r w:rsidR="00485C2B" w:rsidRPr="0058524E">
        <w:rPr>
          <w:rFonts w:ascii="Aptos" w:hAnsi="Aptos"/>
          <w:color w:val="000000" w:themeColor="text1"/>
        </w:rPr>
        <w:t xml:space="preserve"> to timely and </w:t>
      </w:r>
      <w:r w:rsidR="00E47BEE" w:rsidRPr="0058524E">
        <w:rPr>
          <w:rFonts w:ascii="Aptos" w:hAnsi="Aptos"/>
          <w:color w:val="000000" w:themeColor="text1"/>
        </w:rPr>
        <w:t>meaningfully</w:t>
      </w:r>
      <w:r w:rsidR="00485C2B" w:rsidRPr="0058524E">
        <w:rPr>
          <w:rFonts w:ascii="Aptos" w:hAnsi="Aptos"/>
          <w:color w:val="000000" w:themeColor="text1"/>
        </w:rPr>
        <w:t xml:space="preserve"> participate in educational </w:t>
      </w:r>
      <w:r w:rsidR="00E47BEE" w:rsidRPr="0058524E">
        <w:rPr>
          <w:rFonts w:ascii="Aptos" w:hAnsi="Aptos"/>
          <w:color w:val="000000" w:themeColor="text1"/>
        </w:rPr>
        <w:t>decision</w:t>
      </w:r>
      <w:r w:rsidR="00485C2B" w:rsidRPr="0058524E">
        <w:rPr>
          <w:rFonts w:ascii="Aptos" w:hAnsi="Aptos"/>
          <w:color w:val="000000" w:themeColor="text1"/>
        </w:rPr>
        <w:t xml:space="preserve"> making regarding their child</w:t>
      </w:r>
      <w:r w:rsidR="00690E86" w:rsidRPr="0058524E">
        <w:rPr>
          <w:rFonts w:ascii="Aptos" w:hAnsi="Aptos"/>
          <w:color w:val="000000" w:themeColor="text1"/>
        </w:rPr>
        <w:t>;</w:t>
      </w:r>
    </w:p>
    <w:p w14:paraId="4FE8AA6C" w14:textId="171B9AF8" w:rsidR="00485C2B" w:rsidRPr="0058524E" w:rsidRDefault="00690E86" w:rsidP="00C866C7">
      <w:pPr>
        <w:pStyle w:val="ListParagraph"/>
        <w:numPr>
          <w:ilvl w:val="0"/>
          <w:numId w:val="18"/>
        </w:numPr>
        <w:rPr>
          <w:rFonts w:ascii="Aptos" w:hAnsi="Aptos"/>
          <w:color w:val="000000" w:themeColor="text1"/>
        </w:rPr>
      </w:pPr>
      <w:r w:rsidRPr="0058524E">
        <w:rPr>
          <w:rFonts w:ascii="Aptos" w:hAnsi="Aptos"/>
          <w:color w:val="000000" w:themeColor="text1"/>
        </w:rPr>
        <w:t xml:space="preserve">Whether </w:t>
      </w:r>
      <w:r w:rsidR="00485C2B" w:rsidRPr="0058524E">
        <w:rPr>
          <w:rFonts w:ascii="Aptos" w:hAnsi="Aptos"/>
          <w:color w:val="000000" w:themeColor="text1"/>
        </w:rPr>
        <w:t>PVCICS's March 2025 IEP and placement were reaso</w:t>
      </w:r>
      <w:r w:rsidRPr="0058524E">
        <w:rPr>
          <w:rFonts w:ascii="Aptos" w:hAnsi="Aptos"/>
          <w:color w:val="000000" w:themeColor="text1"/>
        </w:rPr>
        <w:t xml:space="preserve">nably </w:t>
      </w:r>
      <w:r w:rsidR="00485C2B" w:rsidRPr="0058524E">
        <w:rPr>
          <w:rFonts w:ascii="Aptos" w:hAnsi="Aptos"/>
          <w:color w:val="000000" w:themeColor="text1"/>
        </w:rPr>
        <w:t xml:space="preserve">calculated to </w:t>
      </w:r>
      <w:r w:rsidRPr="0058524E">
        <w:rPr>
          <w:rFonts w:ascii="Aptos" w:hAnsi="Aptos"/>
          <w:color w:val="000000" w:themeColor="text1"/>
        </w:rPr>
        <w:t>provide</w:t>
      </w:r>
      <w:r w:rsidR="00485C2B" w:rsidRPr="0058524E">
        <w:rPr>
          <w:rFonts w:ascii="Aptos" w:hAnsi="Aptos"/>
          <w:color w:val="000000" w:themeColor="text1"/>
        </w:rPr>
        <w:t xml:space="preserve"> Stude</w:t>
      </w:r>
      <w:r w:rsidRPr="0058524E">
        <w:rPr>
          <w:rFonts w:ascii="Aptos" w:hAnsi="Aptos"/>
          <w:color w:val="000000" w:themeColor="text1"/>
        </w:rPr>
        <w:t>n</w:t>
      </w:r>
      <w:r w:rsidR="00485C2B" w:rsidRPr="0058524E">
        <w:rPr>
          <w:rFonts w:ascii="Aptos" w:hAnsi="Aptos"/>
          <w:color w:val="000000" w:themeColor="text1"/>
        </w:rPr>
        <w:t>t with а FАРЕ</w:t>
      </w:r>
      <w:r w:rsidRPr="0058524E">
        <w:rPr>
          <w:rFonts w:ascii="Aptos" w:hAnsi="Aptos"/>
          <w:color w:val="000000" w:themeColor="text1"/>
        </w:rPr>
        <w:t>;</w:t>
      </w:r>
    </w:p>
    <w:p w14:paraId="4B948CB2" w14:textId="3AF3E326" w:rsidR="00AB1381" w:rsidRPr="0058524E" w:rsidRDefault="00690E86" w:rsidP="00C866C7">
      <w:pPr>
        <w:pStyle w:val="ListParagraph"/>
        <w:numPr>
          <w:ilvl w:val="0"/>
          <w:numId w:val="18"/>
        </w:numPr>
        <w:rPr>
          <w:rFonts w:ascii="Aptos" w:hAnsi="Aptos"/>
          <w:color w:val="000000" w:themeColor="text1"/>
        </w:rPr>
      </w:pPr>
      <w:r w:rsidRPr="0058524E">
        <w:rPr>
          <w:rFonts w:ascii="Aptos" w:hAnsi="Aptos"/>
          <w:color w:val="000000" w:themeColor="text1"/>
        </w:rPr>
        <w:t xml:space="preserve">Whether </w:t>
      </w:r>
      <w:r w:rsidR="00485C2B" w:rsidRPr="0058524E">
        <w:rPr>
          <w:rFonts w:ascii="Aptos" w:hAnsi="Aptos"/>
          <w:color w:val="000000" w:themeColor="text1"/>
        </w:rPr>
        <w:t xml:space="preserve">PVCICS's willful </w:t>
      </w:r>
      <w:r w:rsidRPr="0058524E">
        <w:rPr>
          <w:rFonts w:ascii="Aptos" w:hAnsi="Aptos"/>
          <w:color w:val="000000" w:themeColor="text1"/>
        </w:rPr>
        <w:t xml:space="preserve">failure </w:t>
      </w:r>
      <w:r w:rsidR="00485C2B" w:rsidRPr="0058524E">
        <w:rPr>
          <w:rFonts w:ascii="Aptos" w:hAnsi="Aptos"/>
          <w:color w:val="000000" w:themeColor="text1"/>
        </w:rPr>
        <w:t xml:space="preserve">to provide </w:t>
      </w:r>
      <w:r w:rsidRPr="0058524E">
        <w:rPr>
          <w:rFonts w:ascii="Aptos" w:hAnsi="Aptos"/>
          <w:color w:val="000000" w:themeColor="text1"/>
        </w:rPr>
        <w:t>transportation</w:t>
      </w:r>
      <w:r w:rsidR="00485C2B" w:rsidRPr="0058524E">
        <w:rPr>
          <w:rFonts w:ascii="Aptos" w:hAnsi="Aptos"/>
          <w:color w:val="000000" w:themeColor="text1"/>
        </w:rPr>
        <w:t xml:space="preserve"> to </w:t>
      </w:r>
      <w:r w:rsidRPr="0058524E">
        <w:rPr>
          <w:rFonts w:ascii="Aptos" w:hAnsi="Aptos"/>
          <w:color w:val="000000" w:themeColor="text1"/>
        </w:rPr>
        <w:t xml:space="preserve">the </w:t>
      </w:r>
      <w:r w:rsidR="00485C2B" w:rsidRPr="0058524E">
        <w:rPr>
          <w:rFonts w:ascii="Aptos" w:hAnsi="Aptos"/>
          <w:color w:val="000000" w:themeColor="text1"/>
        </w:rPr>
        <w:t>Student in the summe</w:t>
      </w:r>
      <w:r w:rsidRPr="0058524E">
        <w:rPr>
          <w:rFonts w:ascii="Aptos" w:hAnsi="Aptos"/>
          <w:color w:val="000000" w:themeColor="text1"/>
        </w:rPr>
        <w:t>r of</w:t>
      </w:r>
      <w:r w:rsidR="00485C2B" w:rsidRPr="0058524E">
        <w:rPr>
          <w:rFonts w:ascii="Aptos" w:hAnsi="Aptos"/>
          <w:color w:val="000000" w:themeColor="text1"/>
        </w:rPr>
        <w:t xml:space="preserve"> 2025</w:t>
      </w:r>
      <w:r w:rsidR="00AB1381" w:rsidRPr="0058524E">
        <w:rPr>
          <w:rFonts w:ascii="Aptos" w:hAnsi="Aptos"/>
          <w:color w:val="000000" w:themeColor="text1"/>
        </w:rPr>
        <w:t xml:space="preserve"> denied him access to his ESY p</w:t>
      </w:r>
      <w:r w:rsidRPr="0058524E">
        <w:rPr>
          <w:rFonts w:ascii="Aptos" w:hAnsi="Aptos"/>
          <w:color w:val="000000" w:themeColor="text1"/>
        </w:rPr>
        <w:t>r</w:t>
      </w:r>
      <w:r w:rsidR="00AB1381" w:rsidRPr="0058524E">
        <w:rPr>
          <w:rFonts w:ascii="Aptos" w:hAnsi="Aptos"/>
          <w:color w:val="000000" w:themeColor="text1"/>
        </w:rPr>
        <w:t>ogram and deprived Student of а FAPE</w:t>
      </w:r>
      <w:r w:rsidRPr="0058524E">
        <w:rPr>
          <w:rFonts w:ascii="Aptos" w:hAnsi="Aptos"/>
          <w:color w:val="000000" w:themeColor="text1"/>
        </w:rPr>
        <w:t>; and</w:t>
      </w:r>
    </w:p>
    <w:p w14:paraId="66BA5D20" w14:textId="30C9DC48" w:rsidR="00485C2B" w:rsidRPr="0058524E" w:rsidRDefault="00690E86" w:rsidP="00C866C7">
      <w:pPr>
        <w:pStyle w:val="ListParagraph"/>
        <w:numPr>
          <w:ilvl w:val="0"/>
          <w:numId w:val="18"/>
        </w:numPr>
        <w:rPr>
          <w:rFonts w:ascii="Aptos" w:hAnsi="Aptos"/>
          <w:color w:val="000000" w:themeColor="text1"/>
        </w:rPr>
      </w:pPr>
      <w:r w:rsidRPr="0058524E">
        <w:rPr>
          <w:rFonts w:ascii="Aptos" w:hAnsi="Aptos"/>
          <w:color w:val="000000" w:themeColor="text1"/>
        </w:rPr>
        <w:t xml:space="preserve">Whether </w:t>
      </w:r>
      <w:r w:rsidR="00AB1381" w:rsidRPr="0058524E">
        <w:rPr>
          <w:rFonts w:ascii="Aptos" w:hAnsi="Aptos"/>
          <w:color w:val="000000" w:themeColor="text1"/>
        </w:rPr>
        <w:t xml:space="preserve">PVCICS's failure to </w:t>
      </w:r>
      <w:r w:rsidRPr="0058524E">
        <w:rPr>
          <w:rFonts w:ascii="Aptos" w:hAnsi="Aptos"/>
          <w:color w:val="000000" w:themeColor="text1"/>
        </w:rPr>
        <w:t>provide timely home/hospital tutoring for the Student deprived Student of a FAPE.</w:t>
      </w:r>
    </w:p>
    <w:p w14:paraId="7955E627" w14:textId="3EAB4C44" w:rsidR="007B3658" w:rsidRPr="0058524E" w:rsidRDefault="007B3658" w:rsidP="00C866C7">
      <w:pPr>
        <w:rPr>
          <w:rFonts w:ascii="Aptos" w:hAnsi="Aptos"/>
          <w:color w:val="000000" w:themeColor="text1"/>
        </w:rPr>
      </w:pPr>
      <w:r w:rsidRPr="0058524E">
        <w:rPr>
          <w:rFonts w:ascii="Aptos" w:hAnsi="Aptos"/>
          <w:color w:val="000000" w:themeColor="text1"/>
        </w:rPr>
        <w:t xml:space="preserve">As a remedy, Parents requested </w:t>
      </w:r>
      <w:r w:rsidR="00071384" w:rsidRPr="0058524E">
        <w:rPr>
          <w:rFonts w:ascii="Aptos" w:hAnsi="Aptos"/>
          <w:color w:val="000000" w:themeColor="text1"/>
        </w:rPr>
        <w:t>“</w:t>
      </w:r>
      <w:r w:rsidRPr="0058524E">
        <w:rPr>
          <w:rFonts w:ascii="Aptos" w:hAnsi="Aptos"/>
          <w:color w:val="000000" w:themeColor="text1"/>
        </w:rPr>
        <w:t>reimbursement for their out-of-pocket expenses (including but not limited to their evaluations</w:t>
      </w:r>
      <w:r w:rsidR="00071384" w:rsidRPr="0058524E">
        <w:rPr>
          <w:rFonts w:ascii="Aptos" w:hAnsi="Aptos"/>
          <w:color w:val="000000" w:themeColor="text1"/>
        </w:rPr>
        <w:t>),</w:t>
      </w:r>
      <w:r w:rsidRPr="0058524E">
        <w:rPr>
          <w:rFonts w:ascii="Aptos" w:hAnsi="Aptos"/>
          <w:color w:val="000000" w:themeColor="text1"/>
        </w:rPr>
        <w:t xml:space="preserve"> </w:t>
      </w:r>
      <w:r w:rsidR="007A31A9" w:rsidRPr="0058524E">
        <w:rPr>
          <w:rFonts w:ascii="Aptos" w:hAnsi="Aptos"/>
          <w:color w:val="000000" w:themeColor="text1"/>
        </w:rPr>
        <w:t xml:space="preserve">… </w:t>
      </w:r>
      <w:r w:rsidRPr="0058524E">
        <w:rPr>
          <w:rFonts w:ascii="Aptos" w:hAnsi="Aptos"/>
          <w:color w:val="000000" w:themeColor="text1"/>
        </w:rPr>
        <w:t>compensat</w:t>
      </w:r>
      <w:r w:rsidR="00071384" w:rsidRPr="0058524E">
        <w:rPr>
          <w:rFonts w:ascii="Aptos" w:hAnsi="Aptos"/>
          <w:color w:val="000000" w:themeColor="text1"/>
        </w:rPr>
        <w:t>or</w:t>
      </w:r>
      <w:r w:rsidRPr="0058524E">
        <w:rPr>
          <w:rFonts w:ascii="Aptos" w:hAnsi="Aptos"/>
          <w:color w:val="000000" w:themeColor="text1"/>
        </w:rPr>
        <w:t>y education of 12+ months in an o</w:t>
      </w:r>
      <w:r w:rsidR="00071384" w:rsidRPr="0058524E">
        <w:rPr>
          <w:rFonts w:ascii="Aptos" w:hAnsi="Aptos"/>
          <w:color w:val="000000" w:themeColor="text1"/>
        </w:rPr>
        <w:t>u</w:t>
      </w:r>
      <w:r w:rsidRPr="0058524E">
        <w:rPr>
          <w:rFonts w:ascii="Aptos" w:hAnsi="Aptos"/>
          <w:color w:val="000000" w:themeColor="text1"/>
        </w:rPr>
        <w:t>t-of-dist</w:t>
      </w:r>
      <w:r w:rsidR="00071384" w:rsidRPr="0058524E">
        <w:rPr>
          <w:rFonts w:ascii="Aptos" w:hAnsi="Aptos"/>
          <w:color w:val="000000" w:themeColor="text1"/>
        </w:rPr>
        <w:t>r</w:t>
      </w:r>
      <w:r w:rsidRPr="0058524E">
        <w:rPr>
          <w:rFonts w:ascii="Aptos" w:hAnsi="Aptos"/>
          <w:color w:val="000000" w:themeColor="text1"/>
        </w:rPr>
        <w:t xml:space="preserve">ict </w:t>
      </w:r>
      <w:r w:rsidR="00071384" w:rsidRPr="0058524E">
        <w:rPr>
          <w:rFonts w:ascii="Aptos" w:hAnsi="Aptos"/>
          <w:color w:val="000000" w:themeColor="text1"/>
        </w:rPr>
        <w:t>separate</w:t>
      </w:r>
      <w:r w:rsidRPr="0058524E">
        <w:rPr>
          <w:rFonts w:ascii="Aptos" w:hAnsi="Aptos"/>
          <w:color w:val="000000" w:themeColor="text1"/>
        </w:rPr>
        <w:t xml:space="preserve"> day placement consistent with the recommendations of Pa</w:t>
      </w:r>
      <w:r w:rsidR="00071384" w:rsidRPr="0058524E">
        <w:rPr>
          <w:rFonts w:ascii="Aptos" w:hAnsi="Aptos"/>
          <w:color w:val="000000" w:themeColor="text1"/>
        </w:rPr>
        <w:t>r</w:t>
      </w:r>
      <w:r w:rsidRPr="0058524E">
        <w:rPr>
          <w:rFonts w:ascii="Aptos" w:hAnsi="Aptos"/>
          <w:color w:val="000000" w:themeColor="text1"/>
        </w:rPr>
        <w:t>ents</w:t>
      </w:r>
      <w:r w:rsidR="009E7EAE" w:rsidRPr="0058524E">
        <w:rPr>
          <w:rFonts w:ascii="Aptos" w:hAnsi="Aptos"/>
          <w:color w:val="000000" w:themeColor="text1"/>
        </w:rPr>
        <w:t>'</w:t>
      </w:r>
      <w:r w:rsidRPr="0058524E">
        <w:rPr>
          <w:rFonts w:ascii="Aptos" w:hAnsi="Aptos"/>
          <w:color w:val="000000" w:themeColor="text1"/>
        </w:rPr>
        <w:t xml:space="preserve"> private evaluato</w:t>
      </w:r>
      <w:r w:rsidR="00071384" w:rsidRPr="0058524E">
        <w:rPr>
          <w:rFonts w:ascii="Aptos" w:hAnsi="Aptos"/>
          <w:color w:val="000000" w:themeColor="text1"/>
        </w:rPr>
        <w:t>r</w:t>
      </w:r>
      <w:r w:rsidRPr="0058524E">
        <w:rPr>
          <w:rFonts w:ascii="Aptos" w:hAnsi="Aptos"/>
          <w:color w:val="000000" w:themeColor="text1"/>
        </w:rPr>
        <w:t xml:space="preserve">s which </w:t>
      </w:r>
      <w:r w:rsidR="00F35CE3" w:rsidRPr="0058524E">
        <w:rPr>
          <w:rFonts w:ascii="Aptos" w:hAnsi="Aptos"/>
          <w:color w:val="000000" w:themeColor="text1"/>
        </w:rPr>
        <w:t>largely</w:t>
      </w:r>
      <w:r w:rsidRPr="0058524E">
        <w:rPr>
          <w:rFonts w:ascii="Aptos" w:hAnsi="Aptos"/>
          <w:color w:val="000000" w:themeColor="text1"/>
        </w:rPr>
        <w:t xml:space="preserve"> align with the </w:t>
      </w:r>
      <w:r w:rsidR="00290FD8" w:rsidRPr="0058524E">
        <w:rPr>
          <w:rFonts w:ascii="Aptos" w:hAnsi="Aptos"/>
          <w:color w:val="000000" w:themeColor="text1"/>
        </w:rPr>
        <w:t xml:space="preserve">March </w:t>
      </w:r>
      <w:r w:rsidRPr="0058524E">
        <w:rPr>
          <w:rFonts w:ascii="Aptos" w:hAnsi="Aptos"/>
          <w:color w:val="000000" w:themeColor="text1"/>
        </w:rPr>
        <w:t xml:space="preserve">13, 2026 developed IEP, and </w:t>
      </w:r>
      <w:r w:rsidR="007A31A9" w:rsidRPr="0058524E">
        <w:rPr>
          <w:rFonts w:ascii="Aptos" w:hAnsi="Aptos"/>
          <w:color w:val="000000" w:themeColor="text1"/>
        </w:rPr>
        <w:t xml:space="preserve">[an order that PVCICS] </w:t>
      </w:r>
      <w:r w:rsidRPr="0058524E">
        <w:rPr>
          <w:rFonts w:ascii="Aptos" w:hAnsi="Aptos"/>
          <w:color w:val="000000" w:themeColor="text1"/>
        </w:rPr>
        <w:t xml:space="preserve">send out </w:t>
      </w:r>
      <w:r w:rsidR="00F35CE3" w:rsidRPr="0058524E">
        <w:rPr>
          <w:rFonts w:ascii="Aptos" w:hAnsi="Aptos"/>
          <w:color w:val="000000" w:themeColor="text1"/>
        </w:rPr>
        <w:t>referral</w:t>
      </w:r>
      <w:r w:rsidRPr="0058524E">
        <w:rPr>
          <w:rFonts w:ascii="Aptos" w:hAnsi="Aptos"/>
          <w:color w:val="000000" w:themeColor="text1"/>
        </w:rPr>
        <w:t xml:space="preserve"> packets b</w:t>
      </w:r>
      <w:r w:rsidR="00F35CE3" w:rsidRPr="0058524E">
        <w:rPr>
          <w:rFonts w:ascii="Aptos" w:hAnsi="Aptos"/>
          <w:color w:val="000000" w:themeColor="text1"/>
        </w:rPr>
        <w:t>ro</w:t>
      </w:r>
      <w:r w:rsidRPr="0058524E">
        <w:rPr>
          <w:rFonts w:ascii="Aptos" w:hAnsi="Aptos"/>
          <w:color w:val="000000" w:themeColor="text1"/>
        </w:rPr>
        <w:t xml:space="preserve">adly to </w:t>
      </w:r>
      <w:r w:rsidR="000254F6" w:rsidRPr="0058524E">
        <w:rPr>
          <w:rFonts w:ascii="Aptos" w:hAnsi="Aptos"/>
          <w:color w:val="000000" w:themeColor="text1"/>
        </w:rPr>
        <w:t>explore</w:t>
      </w:r>
      <w:r w:rsidR="00F35CE3" w:rsidRPr="0058524E">
        <w:rPr>
          <w:rFonts w:ascii="Aptos" w:hAnsi="Aptos"/>
          <w:color w:val="000000" w:themeColor="text1"/>
        </w:rPr>
        <w:t xml:space="preserve"> </w:t>
      </w:r>
      <w:r w:rsidRPr="0058524E">
        <w:rPr>
          <w:rFonts w:ascii="Aptos" w:hAnsi="Aptos"/>
          <w:color w:val="000000" w:themeColor="text1"/>
        </w:rPr>
        <w:t xml:space="preserve">what placements may </w:t>
      </w:r>
      <w:r w:rsidR="000254F6" w:rsidRPr="0058524E">
        <w:rPr>
          <w:rFonts w:ascii="Aptos" w:hAnsi="Aptos"/>
          <w:color w:val="000000" w:themeColor="text1"/>
        </w:rPr>
        <w:t>be able</w:t>
      </w:r>
      <w:r w:rsidRPr="0058524E">
        <w:rPr>
          <w:rFonts w:ascii="Aptos" w:hAnsi="Aptos"/>
          <w:color w:val="000000" w:themeColor="text1"/>
        </w:rPr>
        <w:t xml:space="preserve"> to implement the same (including but not limited to NEARI, Tate - Positive </w:t>
      </w:r>
      <w:r w:rsidR="0032750F" w:rsidRPr="0058524E">
        <w:rPr>
          <w:rFonts w:ascii="Aptos" w:hAnsi="Aptos"/>
          <w:color w:val="000000" w:themeColor="text1"/>
        </w:rPr>
        <w:t>Regard</w:t>
      </w:r>
      <w:r w:rsidRPr="0058524E">
        <w:rPr>
          <w:rFonts w:ascii="Aptos" w:hAnsi="Aptos"/>
          <w:color w:val="000000" w:themeColor="text1"/>
        </w:rPr>
        <w:t>, Hillc</w:t>
      </w:r>
      <w:r w:rsidR="0032750F" w:rsidRPr="0058524E">
        <w:rPr>
          <w:rFonts w:ascii="Aptos" w:hAnsi="Aptos"/>
          <w:color w:val="000000" w:themeColor="text1"/>
        </w:rPr>
        <w:t>r</w:t>
      </w:r>
      <w:r w:rsidRPr="0058524E">
        <w:rPr>
          <w:rFonts w:ascii="Aptos" w:hAnsi="Aptos"/>
          <w:color w:val="000000" w:themeColor="text1"/>
        </w:rPr>
        <w:t xml:space="preserve">est, </w:t>
      </w:r>
      <w:r w:rsidR="0032750F" w:rsidRPr="0058524E">
        <w:rPr>
          <w:rFonts w:ascii="Aptos" w:hAnsi="Aptos"/>
          <w:color w:val="000000" w:themeColor="text1"/>
        </w:rPr>
        <w:t>May</w:t>
      </w:r>
      <w:r w:rsidRPr="0058524E">
        <w:rPr>
          <w:rFonts w:ascii="Aptos" w:hAnsi="Aptos"/>
          <w:color w:val="000000" w:themeColor="text1"/>
        </w:rPr>
        <w:t xml:space="preserve"> Institute, Mill Pond, </w:t>
      </w:r>
      <w:r w:rsidR="0032750F" w:rsidRPr="0058524E">
        <w:rPr>
          <w:rFonts w:ascii="Aptos" w:hAnsi="Aptos"/>
          <w:color w:val="000000" w:themeColor="text1"/>
        </w:rPr>
        <w:t>Branches</w:t>
      </w:r>
      <w:r w:rsidRPr="0058524E">
        <w:rPr>
          <w:rFonts w:ascii="Aptos" w:hAnsi="Aptos"/>
          <w:color w:val="000000" w:themeColor="text1"/>
        </w:rPr>
        <w:t xml:space="preserve"> School of Be</w:t>
      </w:r>
      <w:r w:rsidR="0032750F" w:rsidRPr="0058524E">
        <w:rPr>
          <w:rFonts w:ascii="Aptos" w:hAnsi="Aptos"/>
          <w:color w:val="000000" w:themeColor="text1"/>
        </w:rPr>
        <w:t>r</w:t>
      </w:r>
      <w:r w:rsidRPr="0058524E">
        <w:rPr>
          <w:rFonts w:ascii="Aptos" w:hAnsi="Aptos"/>
          <w:color w:val="000000" w:themeColor="text1"/>
        </w:rPr>
        <w:t xml:space="preserve">kshire, CABI, and </w:t>
      </w:r>
      <w:r w:rsidR="0032750F" w:rsidRPr="0058524E">
        <w:rPr>
          <w:rFonts w:ascii="Aptos" w:hAnsi="Aptos"/>
          <w:color w:val="000000" w:themeColor="text1"/>
        </w:rPr>
        <w:t>Devereaux</w:t>
      </w:r>
      <w:r w:rsidRPr="0058524E">
        <w:rPr>
          <w:rFonts w:ascii="Aptos" w:hAnsi="Aptos"/>
          <w:color w:val="000000" w:themeColor="text1"/>
        </w:rPr>
        <w:t>).</w:t>
      </w:r>
      <w:r w:rsidR="0032750F" w:rsidRPr="0058524E">
        <w:rPr>
          <w:rFonts w:ascii="Aptos" w:hAnsi="Aptos"/>
          <w:color w:val="000000" w:themeColor="text1"/>
        </w:rPr>
        <w:t>”</w:t>
      </w:r>
    </w:p>
    <w:p w14:paraId="3F287263" w14:textId="77777777" w:rsidR="0032750F" w:rsidRPr="0058524E" w:rsidRDefault="0032750F" w:rsidP="00C866C7">
      <w:pPr>
        <w:rPr>
          <w:rFonts w:ascii="Aptos" w:hAnsi="Aptos"/>
          <w:color w:val="000000" w:themeColor="text1"/>
        </w:rPr>
      </w:pPr>
    </w:p>
    <w:p w14:paraId="131BACF3" w14:textId="732B824D" w:rsidR="001B0186" w:rsidRPr="0058524E" w:rsidRDefault="0032750F" w:rsidP="00C866C7">
      <w:pPr>
        <w:rPr>
          <w:rFonts w:ascii="Aptos" w:hAnsi="Aptos"/>
          <w:color w:val="000000" w:themeColor="text1"/>
        </w:rPr>
      </w:pPr>
      <w:r w:rsidRPr="0058524E">
        <w:rPr>
          <w:rFonts w:ascii="Aptos" w:hAnsi="Aptos"/>
          <w:color w:val="000000" w:themeColor="text1"/>
        </w:rPr>
        <w:t xml:space="preserve">In addition, </w:t>
      </w:r>
      <w:r w:rsidR="00690E86" w:rsidRPr="0058524E">
        <w:rPr>
          <w:rFonts w:ascii="Aptos" w:hAnsi="Aptos"/>
          <w:color w:val="000000" w:themeColor="text1"/>
        </w:rPr>
        <w:t xml:space="preserve">Parents </w:t>
      </w:r>
      <w:r w:rsidR="001B0186" w:rsidRPr="0058524E">
        <w:rPr>
          <w:rFonts w:ascii="Aptos" w:hAnsi="Aptos"/>
          <w:color w:val="000000" w:themeColor="text1"/>
        </w:rPr>
        <w:t>requested</w:t>
      </w:r>
      <w:r w:rsidR="00A35C13" w:rsidRPr="0058524E">
        <w:rPr>
          <w:rFonts w:ascii="Aptos" w:hAnsi="Aptos"/>
          <w:color w:val="000000" w:themeColor="text1"/>
        </w:rPr>
        <w:t>, in part,</w:t>
      </w:r>
      <w:r w:rsidR="001B0186" w:rsidRPr="0058524E">
        <w:rPr>
          <w:rFonts w:ascii="Aptos" w:hAnsi="Aptos"/>
          <w:color w:val="000000" w:themeColor="text1"/>
        </w:rPr>
        <w:t xml:space="preserve"> that the Hea</w:t>
      </w:r>
      <w:r w:rsidR="00CB3AAB" w:rsidRPr="0058524E">
        <w:rPr>
          <w:rFonts w:ascii="Aptos" w:hAnsi="Aptos"/>
          <w:color w:val="000000" w:themeColor="text1"/>
        </w:rPr>
        <w:t>r</w:t>
      </w:r>
      <w:r w:rsidR="001B0186" w:rsidRPr="0058524E">
        <w:rPr>
          <w:rFonts w:ascii="Aptos" w:hAnsi="Aptos"/>
          <w:color w:val="000000" w:themeColor="text1"/>
        </w:rPr>
        <w:t xml:space="preserve">ing Officer </w:t>
      </w:r>
      <w:r w:rsidR="00CB3AAB" w:rsidRPr="0058524E">
        <w:rPr>
          <w:rFonts w:ascii="Aptos" w:hAnsi="Aptos"/>
          <w:color w:val="000000" w:themeColor="text1"/>
        </w:rPr>
        <w:t>“DENY</w:t>
      </w:r>
      <w:r w:rsidR="001B0186" w:rsidRPr="0058524E">
        <w:rPr>
          <w:rFonts w:ascii="Aptos" w:hAnsi="Aptos"/>
          <w:color w:val="000000" w:themeColor="text1"/>
        </w:rPr>
        <w:t xml:space="preserve"> PVCICS's </w:t>
      </w:r>
      <w:r w:rsidR="00CB3AAB" w:rsidRPr="0058524E">
        <w:rPr>
          <w:rFonts w:ascii="Aptos" w:hAnsi="Aptos"/>
          <w:color w:val="000000" w:themeColor="text1"/>
        </w:rPr>
        <w:t>May</w:t>
      </w:r>
      <w:r w:rsidR="001B0186" w:rsidRPr="0058524E">
        <w:rPr>
          <w:rFonts w:ascii="Aptos" w:hAnsi="Aptos"/>
          <w:color w:val="000000" w:themeColor="text1"/>
        </w:rPr>
        <w:t xml:space="preserve"> 6, 2026 Second Motion to Amend thei</w:t>
      </w:r>
      <w:r w:rsidR="00CB3AAB" w:rsidRPr="0058524E">
        <w:rPr>
          <w:rFonts w:ascii="Aptos" w:hAnsi="Aptos"/>
          <w:color w:val="000000" w:themeColor="text1"/>
        </w:rPr>
        <w:t>r</w:t>
      </w:r>
      <w:r w:rsidR="001B0186" w:rsidRPr="0058524E">
        <w:rPr>
          <w:rFonts w:ascii="Aptos" w:hAnsi="Aptos"/>
          <w:color w:val="000000" w:themeColor="text1"/>
        </w:rPr>
        <w:t xml:space="preserve"> Hearing Request without prejudice to PVCICS separately refiling, DENY PVCICS's </w:t>
      </w:r>
      <w:r w:rsidR="00C519AF" w:rsidRPr="0058524E">
        <w:rPr>
          <w:rFonts w:ascii="Aptos" w:hAnsi="Aptos"/>
          <w:color w:val="000000" w:themeColor="text1"/>
        </w:rPr>
        <w:t>May</w:t>
      </w:r>
      <w:r w:rsidR="001B0186" w:rsidRPr="0058524E">
        <w:rPr>
          <w:rFonts w:ascii="Aptos" w:hAnsi="Aptos"/>
          <w:color w:val="000000" w:themeColor="text1"/>
        </w:rPr>
        <w:t xml:space="preserve"> 6, 2026 Motion to Join Springfield </w:t>
      </w:r>
      <w:r w:rsidR="00CB3AAB" w:rsidRPr="0058524E">
        <w:rPr>
          <w:rFonts w:ascii="Aptos" w:hAnsi="Aptos"/>
          <w:color w:val="000000" w:themeColor="text1"/>
        </w:rPr>
        <w:t>Public</w:t>
      </w:r>
      <w:r w:rsidR="001B0186" w:rsidRPr="0058524E">
        <w:rPr>
          <w:rFonts w:ascii="Aptos" w:hAnsi="Aptos"/>
          <w:color w:val="000000" w:themeColor="text1"/>
        </w:rPr>
        <w:t xml:space="preserve"> Schools without prejudice to PVCICS seeking to </w:t>
      </w:r>
      <w:r w:rsidR="00CB3AAB" w:rsidRPr="0058524E">
        <w:rPr>
          <w:rFonts w:ascii="Aptos" w:hAnsi="Aptos"/>
          <w:color w:val="000000" w:themeColor="text1"/>
        </w:rPr>
        <w:t>name</w:t>
      </w:r>
      <w:r w:rsidR="001B0186" w:rsidRPr="0058524E">
        <w:rPr>
          <w:rFonts w:ascii="Aptos" w:hAnsi="Aptos"/>
          <w:color w:val="000000" w:themeColor="text1"/>
        </w:rPr>
        <w:t xml:space="preserve"> Sp</w:t>
      </w:r>
      <w:r w:rsidR="00CB3AAB" w:rsidRPr="0058524E">
        <w:rPr>
          <w:rFonts w:ascii="Aptos" w:hAnsi="Aptos"/>
          <w:color w:val="000000" w:themeColor="text1"/>
        </w:rPr>
        <w:t>r</w:t>
      </w:r>
      <w:r w:rsidR="001B0186" w:rsidRPr="0058524E">
        <w:rPr>
          <w:rFonts w:ascii="Aptos" w:hAnsi="Aptos"/>
          <w:color w:val="000000" w:themeColor="text1"/>
        </w:rPr>
        <w:t xml:space="preserve">ingfield on а </w:t>
      </w:r>
      <w:r w:rsidR="00CB3AAB" w:rsidRPr="0058524E">
        <w:rPr>
          <w:rFonts w:ascii="Aptos" w:hAnsi="Aptos"/>
          <w:color w:val="000000" w:themeColor="text1"/>
        </w:rPr>
        <w:t>separate</w:t>
      </w:r>
      <w:r w:rsidR="001B0186" w:rsidRPr="0058524E">
        <w:rPr>
          <w:rFonts w:ascii="Aptos" w:hAnsi="Aptos"/>
          <w:color w:val="000000" w:themeColor="text1"/>
        </w:rPr>
        <w:t xml:space="preserve"> hearing </w:t>
      </w:r>
      <w:r w:rsidR="00CB3AAB" w:rsidRPr="0058524E">
        <w:rPr>
          <w:rFonts w:ascii="Aptos" w:hAnsi="Aptos"/>
          <w:color w:val="000000" w:themeColor="text1"/>
        </w:rPr>
        <w:t>request</w:t>
      </w:r>
      <w:r w:rsidR="001B0186" w:rsidRPr="0058524E">
        <w:rPr>
          <w:rFonts w:ascii="Aptos" w:hAnsi="Aptos"/>
          <w:color w:val="000000" w:themeColor="text1"/>
        </w:rPr>
        <w:t xml:space="preserve">, and DENY PVCICS's Motion for Substitute Consent to Conduct а Home Assessment and to Conduct an Extended Evaluation without prejudice to PVCICS separately </w:t>
      </w:r>
      <w:r w:rsidR="00A35C13" w:rsidRPr="0058524E">
        <w:rPr>
          <w:rFonts w:ascii="Aptos" w:hAnsi="Aptos"/>
          <w:color w:val="000000" w:themeColor="text1"/>
        </w:rPr>
        <w:t>r</w:t>
      </w:r>
      <w:r w:rsidR="001B0186" w:rsidRPr="0058524E">
        <w:rPr>
          <w:rFonts w:ascii="Aptos" w:hAnsi="Aptos"/>
          <w:color w:val="000000" w:themeColor="text1"/>
        </w:rPr>
        <w:t>efiling</w:t>
      </w:r>
      <w:r w:rsidR="002C63D9" w:rsidRPr="0058524E">
        <w:rPr>
          <w:rFonts w:ascii="Aptos" w:hAnsi="Aptos"/>
          <w:color w:val="000000" w:themeColor="text1"/>
        </w:rPr>
        <w:t xml:space="preserve">….” </w:t>
      </w:r>
      <w:r w:rsidR="001B0186" w:rsidRPr="0058524E">
        <w:rPr>
          <w:rFonts w:ascii="Aptos" w:hAnsi="Aptos"/>
          <w:color w:val="000000" w:themeColor="text1"/>
        </w:rPr>
        <w:t xml:space="preserve">Parents </w:t>
      </w:r>
      <w:r w:rsidR="002C63D9" w:rsidRPr="0058524E">
        <w:rPr>
          <w:rFonts w:ascii="Aptos" w:hAnsi="Aptos"/>
          <w:color w:val="000000" w:themeColor="text1"/>
        </w:rPr>
        <w:t>also</w:t>
      </w:r>
      <w:r w:rsidR="001B0186" w:rsidRPr="0058524E">
        <w:rPr>
          <w:rFonts w:ascii="Aptos" w:hAnsi="Aptos"/>
          <w:color w:val="000000" w:themeColor="text1"/>
        </w:rPr>
        <w:t xml:space="preserve"> request</w:t>
      </w:r>
      <w:r w:rsidR="002C63D9" w:rsidRPr="0058524E">
        <w:rPr>
          <w:rFonts w:ascii="Aptos" w:hAnsi="Aptos"/>
          <w:color w:val="000000" w:themeColor="text1"/>
        </w:rPr>
        <w:t>ed</w:t>
      </w:r>
      <w:r w:rsidR="001B0186" w:rsidRPr="0058524E">
        <w:rPr>
          <w:rFonts w:ascii="Aptos" w:hAnsi="Aptos"/>
          <w:color w:val="000000" w:themeColor="text1"/>
        </w:rPr>
        <w:t xml:space="preserve"> that </w:t>
      </w:r>
      <w:r w:rsidR="009C25BE" w:rsidRPr="0058524E">
        <w:rPr>
          <w:rFonts w:ascii="Aptos" w:hAnsi="Aptos"/>
          <w:color w:val="000000" w:themeColor="text1"/>
        </w:rPr>
        <w:t>“</w:t>
      </w:r>
      <w:r w:rsidR="001B0186" w:rsidRPr="0058524E">
        <w:rPr>
          <w:rFonts w:ascii="Aptos" w:hAnsi="Aptos"/>
          <w:color w:val="000000" w:themeColor="text1"/>
        </w:rPr>
        <w:t>Parents</w:t>
      </w:r>
      <w:r w:rsidR="002C63D9" w:rsidRPr="0058524E">
        <w:rPr>
          <w:rFonts w:ascii="Aptos" w:hAnsi="Aptos"/>
          <w:color w:val="000000" w:themeColor="text1"/>
        </w:rPr>
        <w:t>’</w:t>
      </w:r>
      <w:r w:rsidR="001B0186" w:rsidRPr="0058524E">
        <w:rPr>
          <w:rFonts w:ascii="Aptos" w:hAnsi="Aptos"/>
          <w:color w:val="000000" w:themeColor="text1"/>
        </w:rPr>
        <w:t xml:space="preserve"> Issues for Hearing </w:t>
      </w:r>
      <w:r w:rsidR="00D82D6B" w:rsidRPr="0058524E">
        <w:rPr>
          <w:rFonts w:ascii="Aptos" w:hAnsi="Aptos"/>
          <w:color w:val="000000" w:themeColor="text1"/>
        </w:rPr>
        <w:t>be consolidated</w:t>
      </w:r>
      <w:r w:rsidR="001B0186" w:rsidRPr="0058524E">
        <w:rPr>
          <w:rFonts w:ascii="Aptos" w:hAnsi="Aptos"/>
          <w:color w:val="000000" w:themeColor="text1"/>
        </w:rPr>
        <w:t xml:space="preserve"> with PVCICS's </w:t>
      </w:r>
      <w:r w:rsidR="009C25BE" w:rsidRPr="0058524E">
        <w:rPr>
          <w:rFonts w:ascii="Aptos" w:hAnsi="Aptos"/>
          <w:color w:val="000000" w:themeColor="text1"/>
        </w:rPr>
        <w:t>August</w:t>
      </w:r>
      <w:r w:rsidR="001B0186" w:rsidRPr="0058524E">
        <w:rPr>
          <w:rFonts w:ascii="Aptos" w:hAnsi="Aptos"/>
          <w:color w:val="000000" w:themeColor="text1"/>
        </w:rPr>
        <w:t xml:space="preserve"> 8, 2025 hearing request (as amended Novembe</w:t>
      </w:r>
      <w:r w:rsidR="009C25BE" w:rsidRPr="0058524E">
        <w:rPr>
          <w:rFonts w:ascii="Aptos" w:hAnsi="Aptos"/>
          <w:color w:val="000000" w:themeColor="text1"/>
        </w:rPr>
        <w:t>r</w:t>
      </w:r>
      <w:r w:rsidR="001B0186" w:rsidRPr="0058524E">
        <w:rPr>
          <w:rFonts w:ascii="Aptos" w:hAnsi="Aptos"/>
          <w:color w:val="000000" w:themeColor="text1"/>
        </w:rPr>
        <w:t xml:space="preserve"> </w:t>
      </w:r>
      <w:r w:rsidR="009C25BE" w:rsidRPr="0058524E">
        <w:rPr>
          <w:rFonts w:ascii="Aptos" w:hAnsi="Aptos"/>
          <w:color w:val="000000" w:themeColor="text1"/>
        </w:rPr>
        <w:t>1</w:t>
      </w:r>
      <w:r w:rsidR="001B0186" w:rsidRPr="0058524E">
        <w:rPr>
          <w:rFonts w:ascii="Aptos" w:hAnsi="Aptos"/>
          <w:color w:val="000000" w:themeColor="text1"/>
        </w:rPr>
        <w:t xml:space="preserve">3, 2025), but not with PVCICS's </w:t>
      </w:r>
      <w:r w:rsidR="00D82D6B" w:rsidRPr="0058524E">
        <w:rPr>
          <w:rFonts w:ascii="Aptos" w:hAnsi="Aptos"/>
          <w:color w:val="000000" w:themeColor="text1"/>
        </w:rPr>
        <w:t>May</w:t>
      </w:r>
      <w:r w:rsidR="001B0186" w:rsidRPr="0058524E">
        <w:rPr>
          <w:rFonts w:ascii="Aptos" w:hAnsi="Aptos"/>
          <w:color w:val="000000" w:themeColor="text1"/>
        </w:rPr>
        <w:t xml:space="preserve"> 6, 2026 </w:t>
      </w:r>
      <w:r w:rsidR="009C25BE" w:rsidRPr="0058524E">
        <w:rPr>
          <w:rFonts w:ascii="Aptos" w:hAnsi="Aptos"/>
          <w:color w:val="000000" w:themeColor="text1"/>
        </w:rPr>
        <w:t>proposed</w:t>
      </w:r>
      <w:r w:rsidR="001B0186" w:rsidRPr="0058524E">
        <w:rPr>
          <w:rFonts w:ascii="Aptos" w:hAnsi="Aptos"/>
          <w:color w:val="000000" w:themeColor="text1"/>
        </w:rPr>
        <w:t xml:space="preserve"> issues </w:t>
      </w:r>
      <w:r w:rsidR="009C25BE" w:rsidRPr="0058524E">
        <w:rPr>
          <w:rFonts w:ascii="Aptos" w:hAnsi="Aptos"/>
          <w:color w:val="000000" w:themeColor="text1"/>
        </w:rPr>
        <w:t>for hearing</w:t>
      </w:r>
      <w:r w:rsidR="00D46191" w:rsidRPr="0058524E">
        <w:rPr>
          <w:rFonts w:ascii="Aptos" w:hAnsi="Aptos"/>
          <w:color w:val="000000" w:themeColor="text1"/>
        </w:rPr>
        <w:t xml:space="preserve"> (Parents’</w:t>
      </w:r>
      <w:r w:rsidR="00D46191" w:rsidRPr="0058524E">
        <w:rPr>
          <w:rFonts w:ascii="Aptos" w:hAnsi="Aptos"/>
          <w:i/>
          <w:iCs/>
          <w:color w:val="000000" w:themeColor="text1"/>
        </w:rPr>
        <w:t xml:space="preserve"> Motion to Consolidate</w:t>
      </w:r>
      <w:r w:rsidR="00D46191" w:rsidRPr="0058524E">
        <w:rPr>
          <w:rFonts w:ascii="Aptos" w:hAnsi="Aptos"/>
          <w:color w:val="000000" w:themeColor="text1"/>
        </w:rPr>
        <w:t>)</w:t>
      </w:r>
      <w:r w:rsidR="001B0186" w:rsidRPr="0058524E">
        <w:rPr>
          <w:rFonts w:ascii="Aptos" w:hAnsi="Aptos"/>
          <w:color w:val="000000" w:themeColor="text1"/>
        </w:rPr>
        <w:t xml:space="preserve">, as Parents maintain that </w:t>
      </w:r>
      <w:r w:rsidR="0097694F" w:rsidRPr="0058524E">
        <w:rPr>
          <w:rFonts w:ascii="Aptos" w:hAnsi="Aptos"/>
          <w:color w:val="000000" w:themeColor="text1"/>
        </w:rPr>
        <w:t>such</w:t>
      </w:r>
      <w:r w:rsidR="001B0186" w:rsidRPr="0058524E">
        <w:rPr>
          <w:rFonts w:ascii="Aptos" w:hAnsi="Aptos"/>
          <w:color w:val="000000" w:themeColor="text1"/>
        </w:rPr>
        <w:t xml:space="preserve"> </w:t>
      </w:r>
      <w:r w:rsidR="00D82D6B" w:rsidRPr="0058524E">
        <w:rPr>
          <w:rFonts w:ascii="Aptos" w:hAnsi="Aptos"/>
          <w:color w:val="000000" w:themeColor="text1"/>
        </w:rPr>
        <w:t xml:space="preserve">May </w:t>
      </w:r>
      <w:r w:rsidR="001B0186" w:rsidRPr="0058524E">
        <w:rPr>
          <w:rFonts w:ascii="Aptos" w:hAnsi="Aptos"/>
          <w:color w:val="000000" w:themeColor="text1"/>
        </w:rPr>
        <w:t xml:space="preserve">6, 2026 filed issues for which Springfield may </w:t>
      </w:r>
      <w:r w:rsidR="0097694F" w:rsidRPr="0058524E">
        <w:rPr>
          <w:rFonts w:ascii="Aptos" w:hAnsi="Aptos"/>
          <w:color w:val="000000" w:themeColor="text1"/>
        </w:rPr>
        <w:t>be</w:t>
      </w:r>
      <w:r w:rsidR="001B0186" w:rsidRPr="0058524E">
        <w:rPr>
          <w:rFonts w:ascii="Aptos" w:hAnsi="Aptos"/>
          <w:color w:val="000000" w:themeColor="text1"/>
        </w:rPr>
        <w:t xml:space="preserve"> а </w:t>
      </w:r>
      <w:r w:rsidR="00D82D6B" w:rsidRPr="0058524E">
        <w:rPr>
          <w:rFonts w:ascii="Aptos" w:hAnsi="Aptos"/>
          <w:color w:val="000000" w:themeColor="text1"/>
        </w:rPr>
        <w:t>party</w:t>
      </w:r>
      <w:r w:rsidR="001B0186" w:rsidRPr="0058524E">
        <w:rPr>
          <w:rFonts w:ascii="Aptos" w:hAnsi="Aptos"/>
          <w:color w:val="000000" w:themeColor="text1"/>
        </w:rPr>
        <w:t xml:space="preserve"> should not </w:t>
      </w:r>
      <w:r w:rsidR="00D82D6B" w:rsidRPr="0058524E">
        <w:rPr>
          <w:rFonts w:ascii="Aptos" w:hAnsi="Aptos"/>
          <w:color w:val="000000" w:themeColor="text1"/>
        </w:rPr>
        <w:lastRenderedPageBreak/>
        <w:t>be</w:t>
      </w:r>
      <w:r w:rsidR="001B0186" w:rsidRPr="0058524E">
        <w:rPr>
          <w:rFonts w:ascii="Aptos" w:hAnsi="Aptos"/>
          <w:color w:val="000000" w:themeColor="text1"/>
        </w:rPr>
        <w:t xml:space="preserve"> consolidated with </w:t>
      </w:r>
      <w:r w:rsidR="0097694F" w:rsidRPr="0058524E">
        <w:rPr>
          <w:rFonts w:ascii="Aptos" w:hAnsi="Aptos"/>
          <w:color w:val="000000" w:themeColor="text1"/>
        </w:rPr>
        <w:t>Parents’ issues for</w:t>
      </w:r>
      <w:r w:rsidR="001B0186" w:rsidRPr="0058524E">
        <w:rPr>
          <w:rFonts w:ascii="Aptos" w:hAnsi="Aptos"/>
          <w:color w:val="000000" w:themeColor="text1"/>
        </w:rPr>
        <w:t xml:space="preserve"> hearing, which do not involve Springfield as а </w:t>
      </w:r>
      <w:r w:rsidR="0097694F" w:rsidRPr="0058524E">
        <w:rPr>
          <w:rFonts w:ascii="Aptos" w:hAnsi="Aptos"/>
          <w:color w:val="000000" w:themeColor="text1"/>
        </w:rPr>
        <w:t>party</w:t>
      </w:r>
      <w:r w:rsidR="001B0186" w:rsidRPr="0058524E">
        <w:rPr>
          <w:rFonts w:ascii="Aptos" w:hAnsi="Aptos"/>
          <w:color w:val="000000" w:themeColor="text1"/>
        </w:rPr>
        <w:t>.</w:t>
      </w:r>
      <w:r w:rsidR="0097694F" w:rsidRPr="0058524E">
        <w:rPr>
          <w:rFonts w:ascii="Aptos" w:hAnsi="Aptos"/>
          <w:color w:val="000000" w:themeColor="text1"/>
        </w:rPr>
        <w:t>”</w:t>
      </w:r>
    </w:p>
    <w:p w14:paraId="0943F5FE" w14:textId="77777777" w:rsidR="00145AE1" w:rsidRPr="0058524E" w:rsidRDefault="00145AE1" w:rsidP="00C866C7">
      <w:pPr>
        <w:rPr>
          <w:rFonts w:ascii="Aptos" w:hAnsi="Aptos"/>
          <w:bCs/>
          <w:color w:val="000000" w:themeColor="text1"/>
        </w:rPr>
      </w:pPr>
    </w:p>
    <w:p w14:paraId="6E67924A" w14:textId="48C934D8" w:rsidR="00A01D7B" w:rsidRPr="0058524E" w:rsidRDefault="001A4757" w:rsidP="00C866C7">
      <w:pPr>
        <w:rPr>
          <w:rFonts w:ascii="Aptos" w:hAnsi="Aptos"/>
          <w:b/>
          <w:color w:val="000000" w:themeColor="text1"/>
        </w:rPr>
      </w:pPr>
      <w:r w:rsidRPr="0058524E">
        <w:rPr>
          <w:rFonts w:ascii="Aptos" w:hAnsi="Aptos"/>
          <w:b/>
          <w:color w:val="000000" w:themeColor="text1"/>
        </w:rPr>
        <w:t>LEGAL STANDARD</w:t>
      </w:r>
      <w:r w:rsidR="00A01D7B" w:rsidRPr="0058524E">
        <w:rPr>
          <w:rFonts w:ascii="Aptos" w:hAnsi="Aptos"/>
          <w:b/>
          <w:color w:val="000000" w:themeColor="text1"/>
        </w:rPr>
        <w:t>S AND APPLICATION OF LEGAL STANDARDS</w:t>
      </w:r>
      <w:r w:rsidRPr="0058524E">
        <w:rPr>
          <w:rFonts w:ascii="Aptos" w:hAnsi="Aptos"/>
          <w:b/>
          <w:color w:val="000000" w:themeColor="text1"/>
        </w:rPr>
        <w:t>:</w:t>
      </w:r>
    </w:p>
    <w:p w14:paraId="1E9B7403" w14:textId="77777777" w:rsidR="00E44B2C" w:rsidRPr="0058524E" w:rsidRDefault="00E44B2C" w:rsidP="00C866C7">
      <w:pPr>
        <w:rPr>
          <w:rFonts w:ascii="Aptos" w:hAnsi="Aptos" w:cs="Open Sans"/>
          <w:color w:val="000000" w:themeColor="text1"/>
        </w:rPr>
      </w:pPr>
    </w:p>
    <w:p w14:paraId="7AD7E01B" w14:textId="37B24E04" w:rsidR="0003602F" w:rsidRPr="0058524E" w:rsidRDefault="0003602F" w:rsidP="00C866C7">
      <w:pPr>
        <w:pStyle w:val="ListParagraph"/>
        <w:numPr>
          <w:ilvl w:val="0"/>
          <w:numId w:val="14"/>
        </w:numPr>
        <w:rPr>
          <w:rFonts w:ascii="Aptos" w:hAnsi="Aptos" w:cs="Open Sans"/>
          <w:i/>
          <w:iCs/>
          <w:color w:val="000000" w:themeColor="text1"/>
          <w:u w:val="single"/>
        </w:rPr>
      </w:pPr>
      <w:r w:rsidRPr="0058524E">
        <w:rPr>
          <w:rFonts w:ascii="Aptos" w:hAnsi="Aptos" w:cs="Open Sans"/>
          <w:i/>
          <w:iCs/>
          <w:color w:val="000000" w:themeColor="text1"/>
          <w:u w:val="single"/>
        </w:rPr>
        <w:t>Amend</w:t>
      </w:r>
      <w:r w:rsidR="00AD3550" w:rsidRPr="0058524E">
        <w:rPr>
          <w:rFonts w:ascii="Aptos" w:hAnsi="Aptos" w:cs="Open Sans"/>
          <w:i/>
          <w:iCs/>
          <w:color w:val="000000" w:themeColor="text1"/>
          <w:u w:val="single"/>
        </w:rPr>
        <w:t xml:space="preserve">ing the </w:t>
      </w:r>
      <w:r w:rsidRPr="0058524E">
        <w:rPr>
          <w:rFonts w:ascii="Aptos" w:hAnsi="Aptos" w:cs="Open Sans"/>
          <w:i/>
          <w:iCs/>
          <w:color w:val="000000" w:themeColor="text1"/>
          <w:u w:val="single"/>
        </w:rPr>
        <w:t>Hearing Request</w:t>
      </w:r>
    </w:p>
    <w:p w14:paraId="73823F44" w14:textId="77777777" w:rsidR="00AD3550" w:rsidRPr="0058524E" w:rsidRDefault="00AD3550" w:rsidP="00C866C7">
      <w:pPr>
        <w:pStyle w:val="ListParagraph"/>
        <w:ind w:left="1350"/>
        <w:rPr>
          <w:rFonts w:ascii="Aptos" w:hAnsi="Aptos" w:cs="Open Sans"/>
          <w:color w:val="000000" w:themeColor="text1"/>
        </w:rPr>
      </w:pPr>
    </w:p>
    <w:p w14:paraId="253AB2C3" w14:textId="457E1FEF" w:rsidR="0003602F" w:rsidRPr="0058524E" w:rsidRDefault="0003602F" w:rsidP="00C866C7">
      <w:pPr>
        <w:pStyle w:val="ListParagraph"/>
        <w:numPr>
          <w:ilvl w:val="1"/>
          <w:numId w:val="14"/>
        </w:numPr>
        <w:rPr>
          <w:rFonts w:ascii="Aptos" w:hAnsi="Aptos" w:cs="Open Sans"/>
          <w:i/>
          <w:iCs/>
          <w:color w:val="000000" w:themeColor="text1"/>
        </w:rPr>
      </w:pPr>
      <w:r w:rsidRPr="0058524E">
        <w:rPr>
          <w:rFonts w:ascii="Aptos" w:hAnsi="Aptos" w:cs="Open Sans"/>
          <w:i/>
          <w:iCs/>
          <w:color w:val="000000" w:themeColor="text1"/>
        </w:rPr>
        <w:t>Legal Standard</w:t>
      </w:r>
    </w:p>
    <w:p w14:paraId="5DBECDDD" w14:textId="77777777" w:rsidR="00D2738D" w:rsidRPr="0058524E" w:rsidRDefault="00D2738D" w:rsidP="00C866C7">
      <w:pPr>
        <w:rPr>
          <w:rFonts w:ascii="Aptos" w:hAnsi="Aptos" w:cs="Open Sans"/>
          <w:color w:val="000000" w:themeColor="text1"/>
        </w:rPr>
      </w:pPr>
    </w:p>
    <w:p w14:paraId="3F296643" w14:textId="046F139F" w:rsidR="0021392E" w:rsidRPr="0058524E" w:rsidRDefault="00D2738D" w:rsidP="00C866C7">
      <w:pPr>
        <w:rPr>
          <w:rFonts w:ascii="Aptos" w:hAnsi="Aptos" w:cs="Open Sans"/>
          <w:color w:val="000000" w:themeColor="text1"/>
        </w:rPr>
      </w:pPr>
      <w:r w:rsidRPr="0058524E">
        <w:rPr>
          <w:rFonts w:ascii="Aptos" w:hAnsi="Aptos" w:cs="Open Sans"/>
          <w:color w:val="000000" w:themeColor="text1"/>
        </w:rPr>
        <w:t xml:space="preserve">Rule </w:t>
      </w:r>
      <w:r w:rsidR="0021392E" w:rsidRPr="0058524E">
        <w:rPr>
          <w:rFonts w:ascii="Aptos" w:hAnsi="Aptos" w:cs="Open Sans"/>
          <w:color w:val="000000" w:themeColor="text1"/>
        </w:rPr>
        <w:t>I(G)</w:t>
      </w:r>
      <w:r w:rsidRPr="0058524E">
        <w:rPr>
          <w:rFonts w:ascii="Aptos" w:hAnsi="Aptos" w:cs="Open Sans"/>
          <w:color w:val="000000" w:themeColor="text1"/>
        </w:rPr>
        <w:t xml:space="preserve"> </w:t>
      </w:r>
      <w:r w:rsidR="0016587D" w:rsidRPr="0058524E">
        <w:rPr>
          <w:rFonts w:ascii="Aptos" w:hAnsi="Aptos" w:cs="Open Sans"/>
          <w:color w:val="000000" w:themeColor="text1"/>
        </w:rPr>
        <w:t xml:space="preserve">of the </w:t>
      </w:r>
      <w:r w:rsidRPr="0009366B">
        <w:rPr>
          <w:rFonts w:ascii="Aptos" w:hAnsi="Aptos" w:cs="Open Sans"/>
          <w:i/>
          <w:iCs/>
          <w:color w:val="000000" w:themeColor="text1"/>
        </w:rPr>
        <w:t>Hearing Rules for Special Education Appeals</w:t>
      </w:r>
      <w:r w:rsidRPr="0058524E">
        <w:rPr>
          <w:rFonts w:ascii="Aptos" w:hAnsi="Aptos" w:cs="Open Sans"/>
          <w:color w:val="000000" w:themeColor="text1"/>
        </w:rPr>
        <w:t xml:space="preserve"> </w:t>
      </w:r>
      <w:r w:rsidR="00EA3FD0" w:rsidRPr="0058524E">
        <w:rPr>
          <w:rFonts w:ascii="Aptos" w:hAnsi="Aptos" w:cs="Open Sans"/>
          <w:color w:val="000000" w:themeColor="text1"/>
        </w:rPr>
        <w:t>(</w:t>
      </w:r>
      <w:r w:rsidR="00EA3FD0" w:rsidRPr="0009366B">
        <w:rPr>
          <w:rFonts w:ascii="Aptos" w:hAnsi="Aptos" w:cs="Open Sans"/>
          <w:i/>
          <w:iCs/>
          <w:color w:val="000000" w:themeColor="text1"/>
        </w:rPr>
        <w:t>BSEA Hearing Rules</w:t>
      </w:r>
      <w:r w:rsidR="00EA3FD0" w:rsidRPr="0058524E">
        <w:rPr>
          <w:rFonts w:ascii="Aptos" w:hAnsi="Aptos" w:cs="Open Sans"/>
          <w:color w:val="000000" w:themeColor="text1"/>
        </w:rPr>
        <w:t>)</w:t>
      </w:r>
      <w:r w:rsidR="0021392E" w:rsidRPr="0058524E">
        <w:rPr>
          <w:rFonts w:ascii="Aptos" w:hAnsi="Aptos" w:cs="Open Sans"/>
          <w:color w:val="000000" w:themeColor="text1"/>
        </w:rPr>
        <w:t xml:space="preserve"> states that the moving party may amend the hearing request under two circumstances:</w:t>
      </w:r>
    </w:p>
    <w:p w14:paraId="3244F301" w14:textId="77777777" w:rsidR="0021392E" w:rsidRPr="0058524E" w:rsidRDefault="0021392E" w:rsidP="00C866C7">
      <w:pPr>
        <w:rPr>
          <w:rFonts w:ascii="Aptos" w:hAnsi="Aptos" w:cs="Open Sans"/>
          <w:color w:val="000000" w:themeColor="text1"/>
        </w:rPr>
      </w:pPr>
    </w:p>
    <w:p w14:paraId="1A2B3EF6" w14:textId="34694C1A" w:rsidR="0021392E" w:rsidRPr="0058524E" w:rsidRDefault="0021392E" w:rsidP="00C866C7">
      <w:pPr>
        <w:ind w:left="1440"/>
        <w:rPr>
          <w:rFonts w:ascii="Aptos" w:hAnsi="Aptos" w:cs="Open Sans"/>
          <w:color w:val="000000" w:themeColor="text1"/>
        </w:rPr>
      </w:pPr>
      <w:r w:rsidRPr="0058524E">
        <w:rPr>
          <w:rFonts w:ascii="Aptos" w:hAnsi="Aptos" w:cs="Open Sans"/>
          <w:color w:val="000000" w:themeColor="text1"/>
        </w:rPr>
        <w:t>“1.</w:t>
      </w:r>
      <w:r w:rsidRPr="0058524E">
        <w:rPr>
          <w:rFonts w:ascii="Aptos" w:hAnsi="Aptos" w:cs="Open Sans"/>
          <w:color w:val="000000" w:themeColor="text1"/>
        </w:rPr>
        <w:tab/>
        <w:t xml:space="preserve">In response to a Hearing Officer’s determination that a hearing request is insufficient, as described in E, above, the moving party may file an amended hearing request within fourteen (14) calendar days of the date of the Hearing Officer’s determination.  </w:t>
      </w:r>
    </w:p>
    <w:p w14:paraId="081B35CB" w14:textId="77777777" w:rsidR="0021392E" w:rsidRPr="0058524E" w:rsidRDefault="0021392E" w:rsidP="00C866C7">
      <w:pPr>
        <w:rPr>
          <w:rFonts w:ascii="Aptos" w:hAnsi="Aptos" w:cs="Open Sans"/>
          <w:color w:val="000000" w:themeColor="text1"/>
        </w:rPr>
      </w:pPr>
    </w:p>
    <w:p w14:paraId="16EB58BB" w14:textId="77777777" w:rsidR="0021392E" w:rsidRPr="0058524E" w:rsidRDefault="0021392E" w:rsidP="00C866C7">
      <w:pPr>
        <w:ind w:left="1440"/>
        <w:rPr>
          <w:rFonts w:ascii="Aptos" w:hAnsi="Aptos" w:cs="Open Sans"/>
          <w:color w:val="000000" w:themeColor="text1"/>
        </w:rPr>
      </w:pPr>
      <w:r w:rsidRPr="0058524E">
        <w:rPr>
          <w:rFonts w:ascii="Aptos" w:hAnsi="Aptos" w:cs="Open Sans"/>
          <w:color w:val="000000" w:themeColor="text1"/>
        </w:rPr>
        <w:t>2.</w:t>
      </w:r>
      <w:r w:rsidRPr="0058524E">
        <w:rPr>
          <w:rFonts w:ascii="Aptos" w:hAnsi="Aptos" w:cs="Open Sans"/>
          <w:color w:val="000000" w:themeColor="text1"/>
        </w:rPr>
        <w:tab/>
        <w:t xml:space="preserve">If the other party consents in writing, or the Hearing Officer grants permission.  (The Hearing Officer may not grant such permission later than five (5) calendar days before the start of the hearing.)  </w:t>
      </w:r>
    </w:p>
    <w:p w14:paraId="5DB7C94F" w14:textId="77777777" w:rsidR="0021392E" w:rsidRPr="0058524E" w:rsidRDefault="0021392E" w:rsidP="00C866C7">
      <w:pPr>
        <w:rPr>
          <w:rFonts w:ascii="Aptos" w:hAnsi="Aptos" w:cs="Open Sans"/>
          <w:color w:val="000000" w:themeColor="text1"/>
        </w:rPr>
      </w:pPr>
    </w:p>
    <w:p w14:paraId="6EB2D18F" w14:textId="052B3F46" w:rsidR="0021392E" w:rsidRPr="0058524E" w:rsidRDefault="0021392E" w:rsidP="00C866C7">
      <w:pPr>
        <w:ind w:left="1350"/>
        <w:rPr>
          <w:rFonts w:ascii="Aptos" w:hAnsi="Aptos" w:cs="Open Sans"/>
          <w:color w:val="000000" w:themeColor="text1"/>
        </w:rPr>
      </w:pPr>
      <w:r w:rsidRPr="0058524E">
        <w:rPr>
          <w:rFonts w:ascii="Aptos" w:hAnsi="Aptos" w:cs="Open Sans"/>
          <w:color w:val="000000" w:themeColor="text1"/>
        </w:rPr>
        <w:t>Whenever a hearing request is amended, the entire process starts over for the purpose of timelines, as if the amended hearing request were a new request. However, to the extent the amendment merely clarifies issues raised in the initial hearing request, the date of the initial hearing request shall be controlling for statute of limitations purposes. For issues not included in the original hearing request, the date of the amended hearing request shall be controlling for statute of limitations purposes.”</w:t>
      </w:r>
    </w:p>
    <w:p w14:paraId="659D0A94" w14:textId="77777777" w:rsidR="00D2738D" w:rsidRPr="0058524E" w:rsidRDefault="00D2738D" w:rsidP="00C866C7">
      <w:pPr>
        <w:rPr>
          <w:rFonts w:ascii="Aptos" w:hAnsi="Aptos" w:cs="Open Sans"/>
          <w:color w:val="000000" w:themeColor="text1"/>
        </w:rPr>
      </w:pPr>
    </w:p>
    <w:p w14:paraId="2C06D85D" w14:textId="34506F23" w:rsidR="0003602F" w:rsidRPr="0058524E" w:rsidRDefault="0003602F" w:rsidP="00C866C7">
      <w:pPr>
        <w:pStyle w:val="ListParagraph"/>
        <w:numPr>
          <w:ilvl w:val="1"/>
          <w:numId w:val="14"/>
        </w:numPr>
        <w:rPr>
          <w:rFonts w:ascii="Aptos" w:hAnsi="Aptos" w:cs="Open Sans"/>
          <w:i/>
          <w:iCs/>
          <w:color w:val="000000" w:themeColor="text1"/>
        </w:rPr>
      </w:pPr>
      <w:r w:rsidRPr="0058524E">
        <w:rPr>
          <w:rFonts w:ascii="Aptos" w:hAnsi="Aptos" w:cs="Open Sans"/>
          <w:i/>
          <w:iCs/>
          <w:color w:val="000000" w:themeColor="text1"/>
        </w:rPr>
        <w:t>Application of Legal Standard</w:t>
      </w:r>
    </w:p>
    <w:p w14:paraId="16F1CBF3" w14:textId="77777777" w:rsidR="00C866C7" w:rsidRPr="0058524E" w:rsidRDefault="00C866C7" w:rsidP="00C866C7">
      <w:pPr>
        <w:pStyle w:val="ListParagraph"/>
        <w:ind w:left="1350"/>
        <w:rPr>
          <w:rFonts w:ascii="Aptos" w:hAnsi="Aptos" w:cs="Open Sans"/>
          <w:i/>
          <w:iCs/>
          <w:color w:val="000000" w:themeColor="text1"/>
        </w:rPr>
      </w:pPr>
    </w:p>
    <w:p w14:paraId="4898ACDB" w14:textId="0CC46A49" w:rsidR="00C866C7" w:rsidRPr="0058524E" w:rsidRDefault="003E213C" w:rsidP="00C866C7">
      <w:pPr>
        <w:rPr>
          <w:rFonts w:ascii="Aptos" w:hAnsi="Aptos"/>
          <w:color w:val="000000" w:themeColor="text1"/>
        </w:rPr>
      </w:pPr>
      <w:r w:rsidRPr="0058524E">
        <w:rPr>
          <w:rFonts w:ascii="Aptos" w:hAnsi="Aptos"/>
          <w:color w:val="000000" w:themeColor="text1"/>
        </w:rPr>
        <w:t xml:space="preserve">Here, </w:t>
      </w:r>
      <w:r w:rsidR="009759E0" w:rsidRPr="0058524E">
        <w:rPr>
          <w:rFonts w:ascii="Aptos" w:hAnsi="Aptos"/>
          <w:color w:val="000000" w:themeColor="text1"/>
        </w:rPr>
        <w:t>I am</w:t>
      </w:r>
      <w:r w:rsidRPr="0058524E">
        <w:rPr>
          <w:rFonts w:ascii="Aptos" w:hAnsi="Aptos"/>
          <w:color w:val="000000" w:themeColor="text1"/>
        </w:rPr>
        <w:t xml:space="preserve"> not persuaded by Parents’ argument that </w:t>
      </w:r>
      <w:r w:rsidR="00B546A9" w:rsidRPr="0058524E">
        <w:rPr>
          <w:rFonts w:ascii="Aptos" w:hAnsi="Aptos"/>
          <w:color w:val="000000" w:themeColor="text1"/>
        </w:rPr>
        <w:t xml:space="preserve">PVCICS’s </w:t>
      </w:r>
      <w:r w:rsidR="008A6087" w:rsidRPr="0058524E">
        <w:rPr>
          <w:rFonts w:ascii="Aptos" w:hAnsi="Aptos"/>
          <w:i/>
          <w:iCs/>
          <w:color w:val="000000" w:themeColor="text1"/>
        </w:rPr>
        <w:t>Motion to Amend</w:t>
      </w:r>
      <w:r w:rsidR="008A6087" w:rsidRPr="0058524E">
        <w:rPr>
          <w:rFonts w:ascii="Aptos" w:hAnsi="Aptos"/>
          <w:color w:val="000000" w:themeColor="text1"/>
        </w:rPr>
        <w:t xml:space="preserve"> should be denied and that </w:t>
      </w:r>
      <w:r w:rsidRPr="0058524E">
        <w:rPr>
          <w:rFonts w:ascii="Aptos" w:hAnsi="Aptos"/>
          <w:color w:val="000000" w:themeColor="text1"/>
        </w:rPr>
        <w:t xml:space="preserve">PVCICS </w:t>
      </w:r>
      <w:r w:rsidR="008A6087" w:rsidRPr="0058524E">
        <w:rPr>
          <w:rFonts w:ascii="Aptos" w:hAnsi="Aptos"/>
          <w:color w:val="000000" w:themeColor="text1"/>
        </w:rPr>
        <w:t xml:space="preserve">instead </w:t>
      </w:r>
      <w:r w:rsidRPr="0058524E">
        <w:rPr>
          <w:rFonts w:ascii="Aptos" w:hAnsi="Aptos"/>
          <w:color w:val="000000" w:themeColor="text1"/>
        </w:rPr>
        <w:t>should be required to file a separate hearing request.</w:t>
      </w:r>
      <w:r w:rsidR="003F271B" w:rsidRPr="0058524E">
        <w:rPr>
          <w:rFonts w:ascii="Aptos" w:hAnsi="Aptos"/>
          <w:color w:val="000000" w:themeColor="text1"/>
        </w:rPr>
        <w:t xml:space="preserve"> </w:t>
      </w:r>
      <w:r w:rsidR="002C0E3C" w:rsidRPr="0058524E">
        <w:rPr>
          <w:rFonts w:ascii="Aptos" w:hAnsi="Aptos"/>
          <w:color w:val="000000" w:themeColor="text1"/>
        </w:rPr>
        <w:t xml:space="preserve">Where a student’s needs, evaluations, placement recommendations, and Team determinations continue to evolve during the pendency of litigation, amendment is often </w:t>
      </w:r>
      <w:r w:rsidR="000B557F" w:rsidRPr="0058524E">
        <w:rPr>
          <w:rFonts w:ascii="Aptos" w:hAnsi="Aptos"/>
          <w:color w:val="000000" w:themeColor="text1"/>
        </w:rPr>
        <w:t xml:space="preserve">appropriate and even may be </w:t>
      </w:r>
      <w:r w:rsidR="002C0E3C" w:rsidRPr="0058524E">
        <w:rPr>
          <w:rFonts w:ascii="Aptos" w:hAnsi="Aptos"/>
          <w:color w:val="000000" w:themeColor="text1"/>
        </w:rPr>
        <w:t xml:space="preserve">necessary to permit the Hearing Officer to address the student’s present educational circumstances rather than an outdated factual record. This is particularly true where, as here, the amended allegations concern current placement recommendations, pending evaluations, </w:t>
      </w:r>
      <w:r w:rsidR="000568DA" w:rsidRPr="0058524E">
        <w:rPr>
          <w:rFonts w:ascii="Aptos" w:hAnsi="Aptos"/>
          <w:color w:val="000000" w:themeColor="text1"/>
        </w:rPr>
        <w:t xml:space="preserve">and </w:t>
      </w:r>
      <w:r w:rsidR="002C0E3C" w:rsidRPr="0058524E">
        <w:rPr>
          <w:rFonts w:ascii="Aptos" w:hAnsi="Aptos"/>
          <w:color w:val="000000" w:themeColor="text1"/>
        </w:rPr>
        <w:t>substitute consent</w:t>
      </w:r>
      <w:r w:rsidR="000568DA" w:rsidRPr="0058524E">
        <w:rPr>
          <w:rFonts w:ascii="Aptos" w:hAnsi="Aptos"/>
          <w:color w:val="000000" w:themeColor="text1"/>
        </w:rPr>
        <w:t xml:space="preserve"> </w:t>
      </w:r>
      <w:r w:rsidR="002C0E3C" w:rsidRPr="0058524E">
        <w:rPr>
          <w:rFonts w:ascii="Aptos" w:hAnsi="Aptos"/>
          <w:color w:val="000000" w:themeColor="text1"/>
        </w:rPr>
        <w:t>that may directly impact Student’s ongoing access to FAPE.</w:t>
      </w:r>
      <w:r w:rsidR="003F271B" w:rsidRPr="0058524E">
        <w:rPr>
          <w:rFonts w:ascii="Aptos" w:hAnsi="Aptos"/>
          <w:color w:val="000000" w:themeColor="text1"/>
        </w:rPr>
        <w:t xml:space="preserve"> </w:t>
      </w:r>
      <w:r w:rsidRPr="0058524E">
        <w:rPr>
          <w:rFonts w:ascii="Aptos" w:hAnsi="Aptos"/>
          <w:color w:val="000000" w:themeColor="text1"/>
        </w:rPr>
        <w:t>Requiring a separate action would unnecessarily fragment litigation involving overlapping evidence, witnesses, and legal issues. Such an approach would undermine administrative efficiency</w:t>
      </w:r>
      <w:r w:rsidR="000B557F" w:rsidRPr="0058524E">
        <w:rPr>
          <w:rFonts w:ascii="Aptos" w:hAnsi="Aptos"/>
          <w:color w:val="000000" w:themeColor="text1"/>
        </w:rPr>
        <w:t>, create unnecessary expenditure of resources,</w:t>
      </w:r>
      <w:r w:rsidRPr="0058524E">
        <w:rPr>
          <w:rFonts w:ascii="Aptos" w:hAnsi="Aptos"/>
          <w:color w:val="000000" w:themeColor="text1"/>
        </w:rPr>
        <w:t xml:space="preserve"> and create a substantial risk of inconsistent findings regarding Student’s needs, the appropriateness of proposed placements, and the parties’ respective obligations </w:t>
      </w:r>
      <w:r w:rsidRPr="0058524E">
        <w:rPr>
          <w:rFonts w:ascii="Aptos" w:hAnsi="Aptos"/>
          <w:color w:val="000000" w:themeColor="text1"/>
        </w:rPr>
        <w:lastRenderedPageBreak/>
        <w:t xml:space="preserve">under </w:t>
      </w:r>
      <w:r w:rsidR="000B557F" w:rsidRPr="0058524E">
        <w:rPr>
          <w:rFonts w:ascii="Aptos" w:hAnsi="Aptos"/>
          <w:color w:val="000000" w:themeColor="text1"/>
        </w:rPr>
        <w:t xml:space="preserve">the </w:t>
      </w:r>
      <w:r w:rsidRPr="0058524E">
        <w:rPr>
          <w:rFonts w:ascii="Aptos" w:hAnsi="Aptos"/>
          <w:color w:val="000000" w:themeColor="text1"/>
        </w:rPr>
        <w:t xml:space="preserve">IDEA and </w:t>
      </w:r>
      <w:r w:rsidR="000B557F" w:rsidRPr="0058524E">
        <w:rPr>
          <w:rFonts w:ascii="Aptos" w:hAnsi="Aptos"/>
          <w:color w:val="000000" w:themeColor="text1"/>
        </w:rPr>
        <w:t xml:space="preserve">the </w:t>
      </w:r>
      <w:r w:rsidRPr="0058524E">
        <w:rPr>
          <w:rFonts w:ascii="Aptos" w:hAnsi="Aptos"/>
          <w:color w:val="000000" w:themeColor="text1"/>
        </w:rPr>
        <w:t>Massachusetts special education law.</w:t>
      </w:r>
      <w:r w:rsidR="003D2280" w:rsidRPr="0058524E">
        <w:rPr>
          <w:rFonts w:ascii="Aptos" w:hAnsi="Aptos"/>
          <w:color w:val="000000" w:themeColor="text1"/>
        </w:rPr>
        <w:t xml:space="preserve"> </w:t>
      </w:r>
      <w:r w:rsidRPr="0058524E">
        <w:rPr>
          <w:rFonts w:ascii="Aptos" w:hAnsi="Aptos"/>
          <w:color w:val="000000" w:themeColor="text1"/>
        </w:rPr>
        <w:t xml:space="preserve">Nor </w:t>
      </w:r>
      <w:r w:rsidR="00B546A9" w:rsidRPr="0058524E">
        <w:rPr>
          <w:rFonts w:ascii="Aptos" w:hAnsi="Aptos"/>
          <w:color w:val="000000" w:themeColor="text1"/>
        </w:rPr>
        <w:t>do I</w:t>
      </w:r>
      <w:r w:rsidRPr="0058524E">
        <w:rPr>
          <w:rFonts w:ascii="Aptos" w:hAnsi="Aptos"/>
          <w:color w:val="000000" w:themeColor="text1"/>
        </w:rPr>
        <w:t xml:space="preserve"> find</w:t>
      </w:r>
      <w:r w:rsidR="00B546A9" w:rsidRPr="0058524E">
        <w:rPr>
          <w:rFonts w:ascii="Aptos" w:hAnsi="Aptos"/>
          <w:color w:val="000000" w:themeColor="text1"/>
        </w:rPr>
        <w:t xml:space="preserve"> that Parents would be</w:t>
      </w:r>
      <w:r w:rsidRPr="0058524E">
        <w:rPr>
          <w:rFonts w:ascii="Aptos" w:hAnsi="Aptos"/>
          <w:color w:val="000000" w:themeColor="text1"/>
        </w:rPr>
        <w:t xml:space="preserve"> undu</w:t>
      </w:r>
      <w:r w:rsidR="00B546A9" w:rsidRPr="0058524E">
        <w:rPr>
          <w:rFonts w:ascii="Aptos" w:hAnsi="Aptos"/>
          <w:color w:val="000000" w:themeColor="text1"/>
        </w:rPr>
        <w:t>ly</w:t>
      </w:r>
      <w:r w:rsidRPr="0058524E">
        <w:rPr>
          <w:rFonts w:ascii="Aptos" w:hAnsi="Aptos"/>
          <w:color w:val="000000" w:themeColor="text1"/>
        </w:rPr>
        <w:t xml:space="preserve"> </w:t>
      </w:r>
      <w:r w:rsidR="00B546A9" w:rsidRPr="0058524E">
        <w:rPr>
          <w:rFonts w:ascii="Aptos" w:hAnsi="Aptos"/>
          <w:color w:val="000000" w:themeColor="text1"/>
        </w:rPr>
        <w:t>prejudiced</w:t>
      </w:r>
      <w:r w:rsidRPr="0058524E">
        <w:rPr>
          <w:rFonts w:ascii="Aptos" w:hAnsi="Aptos"/>
          <w:color w:val="000000" w:themeColor="text1"/>
        </w:rPr>
        <w:t xml:space="preserve"> </w:t>
      </w:r>
      <w:r w:rsidR="00B546A9" w:rsidRPr="0058524E">
        <w:rPr>
          <w:rFonts w:ascii="Aptos" w:hAnsi="Aptos"/>
          <w:color w:val="000000" w:themeColor="text1"/>
        </w:rPr>
        <w:t>by</w:t>
      </w:r>
      <w:r w:rsidRPr="0058524E">
        <w:rPr>
          <w:rFonts w:ascii="Aptos" w:hAnsi="Aptos"/>
          <w:color w:val="000000" w:themeColor="text1"/>
        </w:rPr>
        <w:t xml:space="preserve"> </w:t>
      </w:r>
      <w:r w:rsidR="00B546A9" w:rsidRPr="0058524E">
        <w:rPr>
          <w:rFonts w:ascii="Aptos" w:hAnsi="Aptos"/>
          <w:color w:val="000000" w:themeColor="text1"/>
        </w:rPr>
        <w:t>the</w:t>
      </w:r>
      <w:r w:rsidRPr="0058524E">
        <w:rPr>
          <w:rFonts w:ascii="Aptos" w:hAnsi="Aptos"/>
          <w:color w:val="000000" w:themeColor="text1"/>
        </w:rPr>
        <w:t xml:space="preserve"> allowance of the amendment. </w:t>
      </w:r>
      <w:r w:rsidR="001711DF" w:rsidRPr="0058524E">
        <w:rPr>
          <w:rFonts w:ascii="Aptos" w:hAnsi="Aptos"/>
          <w:color w:val="000000" w:themeColor="text1"/>
        </w:rPr>
        <w:t>The hearing is not scheduled to begin until</w:t>
      </w:r>
      <w:r w:rsidR="00C866C7" w:rsidRPr="0058524E">
        <w:rPr>
          <w:rFonts w:ascii="Aptos" w:hAnsi="Aptos"/>
          <w:color w:val="000000" w:themeColor="text1"/>
        </w:rPr>
        <w:t xml:space="preserve"> August 17, 18, and 20, </w:t>
      </w:r>
      <w:r w:rsidR="001711DF" w:rsidRPr="0058524E">
        <w:rPr>
          <w:rFonts w:ascii="Aptos" w:hAnsi="Aptos"/>
          <w:color w:val="000000" w:themeColor="text1"/>
        </w:rPr>
        <w:t xml:space="preserve">2026, which </w:t>
      </w:r>
      <w:r w:rsidR="000B557F" w:rsidRPr="0058524E">
        <w:rPr>
          <w:rFonts w:ascii="Aptos" w:hAnsi="Aptos"/>
          <w:color w:val="000000" w:themeColor="text1"/>
        </w:rPr>
        <w:t xml:space="preserve">provides </w:t>
      </w:r>
      <w:r w:rsidR="001711DF" w:rsidRPr="0058524E">
        <w:rPr>
          <w:rFonts w:ascii="Aptos" w:hAnsi="Aptos"/>
          <w:color w:val="000000" w:themeColor="text1"/>
        </w:rPr>
        <w:t>sufficient</w:t>
      </w:r>
      <w:r w:rsidR="000B557F" w:rsidRPr="0058524E">
        <w:rPr>
          <w:rFonts w:ascii="Aptos" w:hAnsi="Aptos"/>
          <w:color w:val="000000" w:themeColor="text1"/>
        </w:rPr>
        <w:t xml:space="preserve"> time</w:t>
      </w:r>
      <w:r w:rsidR="001711DF" w:rsidRPr="0058524E">
        <w:rPr>
          <w:rFonts w:ascii="Aptos" w:hAnsi="Aptos"/>
          <w:color w:val="000000" w:themeColor="text1"/>
        </w:rPr>
        <w:t xml:space="preserve"> </w:t>
      </w:r>
      <w:r w:rsidRPr="0058524E">
        <w:rPr>
          <w:rFonts w:ascii="Aptos" w:hAnsi="Aptos"/>
          <w:color w:val="000000" w:themeColor="text1"/>
        </w:rPr>
        <w:t xml:space="preserve">for discovery </w:t>
      </w:r>
      <w:r w:rsidR="001711DF" w:rsidRPr="0058524E">
        <w:rPr>
          <w:rFonts w:ascii="Aptos" w:hAnsi="Aptos"/>
          <w:color w:val="000000" w:themeColor="text1"/>
        </w:rPr>
        <w:t>and/</w:t>
      </w:r>
      <w:r w:rsidRPr="0058524E">
        <w:rPr>
          <w:rFonts w:ascii="Aptos" w:hAnsi="Aptos"/>
          <w:color w:val="000000" w:themeColor="text1"/>
        </w:rPr>
        <w:t>or preparation.</w:t>
      </w:r>
      <w:r w:rsidR="007D3EEA" w:rsidRPr="0058524E">
        <w:rPr>
          <w:rFonts w:ascii="Aptos" w:hAnsi="Aptos"/>
          <w:color w:val="000000" w:themeColor="text1"/>
        </w:rPr>
        <w:t xml:space="preserve"> </w:t>
      </w:r>
      <w:r w:rsidRPr="0058524E">
        <w:rPr>
          <w:rFonts w:ascii="Aptos" w:hAnsi="Aptos"/>
          <w:color w:val="000000" w:themeColor="text1"/>
        </w:rPr>
        <w:t xml:space="preserve">Accordingly, </w:t>
      </w:r>
      <w:r w:rsidR="00BC13BD" w:rsidRPr="0058524E">
        <w:rPr>
          <w:rFonts w:ascii="Aptos" w:hAnsi="Aptos"/>
          <w:color w:val="000000" w:themeColor="text1"/>
        </w:rPr>
        <w:t xml:space="preserve">PVCICS’s </w:t>
      </w:r>
      <w:r w:rsidRPr="0058524E">
        <w:rPr>
          <w:rFonts w:ascii="Aptos" w:hAnsi="Aptos"/>
          <w:i/>
          <w:iCs/>
          <w:color w:val="000000" w:themeColor="text1"/>
        </w:rPr>
        <w:t xml:space="preserve">Motion to Amend </w:t>
      </w:r>
      <w:r w:rsidR="007D3EEA" w:rsidRPr="0058524E">
        <w:rPr>
          <w:rFonts w:ascii="Aptos" w:hAnsi="Aptos"/>
          <w:color w:val="000000" w:themeColor="text1"/>
        </w:rPr>
        <w:t>is ALLOWED</w:t>
      </w:r>
      <w:r w:rsidR="00B709E4" w:rsidRPr="0058524E">
        <w:rPr>
          <w:rFonts w:ascii="Aptos" w:hAnsi="Aptos"/>
          <w:color w:val="000000" w:themeColor="text1"/>
        </w:rPr>
        <w:t xml:space="preserve"> consistent with </w:t>
      </w:r>
      <w:r w:rsidR="00B709E4" w:rsidRPr="0009366B">
        <w:rPr>
          <w:rFonts w:ascii="Aptos" w:hAnsi="Aptos"/>
          <w:i/>
          <w:iCs/>
          <w:color w:val="000000" w:themeColor="text1"/>
        </w:rPr>
        <w:t>BSEA Hearing Rule</w:t>
      </w:r>
      <w:r w:rsidR="00B709E4" w:rsidRPr="0058524E">
        <w:rPr>
          <w:rFonts w:ascii="Aptos" w:hAnsi="Aptos"/>
          <w:color w:val="000000" w:themeColor="text1"/>
        </w:rPr>
        <w:t xml:space="preserve"> 1</w:t>
      </w:r>
      <w:r w:rsidR="00EA3FD0" w:rsidRPr="0058524E">
        <w:rPr>
          <w:rFonts w:ascii="Aptos" w:hAnsi="Aptos"/>
          <w:color w:val="000000" w:themeColor="text1"/>
        </w:rPr>
        <w:t>(G</w:t>
      </w:r>
      <w:r w:rsidR="00B709E4" w:rsidRPr="0058524E">
        <w:rPr>
          <w:rFonts w:ascii="Aptos" w:hAnsi="Aptos"/>
          <w:color w:val="000000" w:themeColor="text1"/>
        </w:rPr>
        <w:t>)2</w:t>
      </w:r>
      <w:r w:rsidR="00EA3FD0" w:rsidRPr="0058524E">
        <w:rPr>
          <w:rFonts w:ascii="Aptos" w:hAnsi="Aptos"/>
          <w:color w:val="000000" w:themeColor="text1"/>
        </w:rPr>
        <w:t>.</w:t>
      </w:r>
    </w:p>
    <w:p w14:paraId="36EA8561" w14:textId="77777777" w:rsidR="00841B4E" w:rsidRPr="0058524E" w:rsidRDefault="00841B4E" w:rsidP="00C866C7">
      <w:pPr>
        <w:rPr>
          <w:rFonts w:ascii="Aptos" w:hAnsi="Aptos" w:cs="Open Sans"/>
          <w:color w:val="000000" w:themeColor="text1"/>
        </w:rPr>
      </w:pPr>
    </w:p>
    <w:p w14:paraId="4D5A3254" w14:textId="63FCF88B" w:rsidR="000375D6" w:rsidRPr="0058524E" w:rsidRDefault="000375D6" w:rsidP="00C866C7">
      <w:pPr>
        <w:pStyle w:val="ListParagraph"/>
        <w:numPr>
          <w:ilvl w:val="0"/>
          <w:numId w:val="14"/>
        </w:numPr>
        <w:rPr>
          <w:rFonts w:ascii="Aptos" w:hAnsi="Aptos" w:cs="Open Sans"/>
          <w:color w:val="000000" w:themeColor="text1"/>
        </w:rPr>
      </w:pPr>
      <w:r w:rsidRPr="0058524E">
        <w:rPr>
          <w:rFonts w:ascii="Aptos" w:hAnsi="Aptos" w:cs="Open Sans"/>
          <w:color w:val="000000" w:themeColor="text1"/>
          <w:u w:val="single"/>
        </w:rPr>
        <w:t>Consolidation</w:t>
      </w:r>
      <w:r w:rsidR="00595092" w:rsidRPr="0058524E">
        <w:rPr>
          <w:rFonts w:ascii="Aptos" w:hAnsi="Aptos" w:cs="Open Sans"/>
          <w:color w:val="000000" w:themeColor="text1"/>
        </w:rPr>
        <w:t>:</w:t>
      </w:r>
    </w:p>
    <w:p w14:paraId="25B00F35" w14:textId="77777777" w:rsidR="00B72D74" w:rsidRPr="0058524E" w:rsidRDefault="00B72D74" w:rsidP="00C866C7">
      <w:pPr>
        <w:pStyle w:val="ListParagraph"/>
        <w:rPr>
          <w:rFonts w:ascii="Aptos" w:hAnsi="Aptos" w:cs="Open Sans"/>
          <w:color w:val="000000" w:themeColor="text1"/>
        </w:rPr>
      </w:pPr>
    </w:p>
    <w:p w14:paraId="5A3D8C08" w14:textId="662E1A74" w:rsidR="000375D6" w:rsidRPr="0058524E" w:rsidRDefault="000375D6" w:rsidP="00C866C7">
      <w:pPr>
        <w:pStyle w:val="ListParagraph"/>
        <w:numPr>
          <w:ilvl w:val="1"/>
          <w:numId w:val="14"/>
        </w:numPr>
        <w:rPr>
          <w:rFonts w:ascii="Aptos" w:hAnsi="Aptos" w:cs="Open Sans"/>
          <w:i/>
          <w:iCs/>
          <w:color w:val="000000" w:themeColor="text1"/>
        </w:rPr>
      </w:pPr>
      <w:r w:rsidRPr="0058524E">
        <w:rPr>
          <w:rFonts w:ascii="Aptos" w:hAnsi="Aptos" w:cs="Open Sans"/>
          <w:i/>
          <w:iCs/>
          <w:color w:val="000000" w:themeColor="text1"/>
        </w:rPr>
        <w:t>Legal Standard</w:t>
      </w:r>
    </w:p>
    <w:p w14:paraId="7B38113E" w14:textId="77777777" w:rsidR="00A02F52" w:rsidRPr="0058524E" w:rsidRDefault="00A02F52" w:rsidP="00C866C7">
      <w:pPr>
        <w:pStyle w:val="ListParagraph"/>
        <w:ind w:left="1440"/>
        <w:rPr>
          <w:rFonts w:ascii="Aptos" w:hAnsi="Aptos" w:cs="Open Sans"/>
          <w:i/>
          <w:iCs/>
          <w:color w:val="000000" w:themeColor="text1"/>
        </w:rPr>
      </w:pPr>
    </w:p>
    <w:p w14:paraId="5353F816" w14:textId="691DA622" w:rsidR="000375D6" w:rsidRPr="0058524E" w:rsidRDefault="000375D6" w:rsidP="00C866C7">
      <w:pPr>
        <w:rPr>
          <w:rFonts w:ascii="Aptos" w:hAnsi="Aptos" w:cs="Open Sans"/>
          <w:color w:val="000000" w:themeColor="text1"/>
        </w:rPr>
      </w:pPr>
      <w:r w:rsidRPr="0058524E">
        <w:rPr>
          <w:rFonts w:ascii="Aptos" w:hAnsi="Aptos" w:cs="Open Sans"/>
          <w:color w:val="000000" w:themeColor="text1"/>
        </w:rPr>
        <w:t>Although the </w:t>
      </w:r>
      <w:r w:rsidR="00A85318" w:rsidRPr="0009366B">
        <w:rPr>
          <w:rFonts w:ascii="Aptos" w:hAnsi="Aptos" w:cs="Open Sans"/>
          <w:i/>
          <w:iCs/>
          <w:color w:val="000000" w:themeColor="text1"/>
        </w:rPr>
        <w:t>BSEA</w:t>
      </w:r>
      <w:r w:rsidR="00A85318" w:rsidRPr="0058524E">
        <w:rPr>
          <w:rFonts w:ascii="Aptos" w:hAnsi="Aptos" w:cs="Open Sans"/>
          <w:color w:val="000000" w:themeColor="text1"/>
        </w:rPr>
        <w:t xml:space="preserve"> </w:t>
      </w:r>
      <w:r w:rsidRPr="0058524E">
        <w:rPr>
          <w:rFonts w:ascii="Aptos" w:hAnsi="Aptos" w:cs="Open Sans"/>
          <w:i/>
          <w:iCs/>
          <w:color w:val="000000" w:themeColor="text1"/>
        </w:rPr>
        <w:t>Hearing Rules </w:t>
      </w:r>
      <w:r w:rsidRPr="0058524E">
        <w:rPr>
          <w:rFonts w:ascii="Aptos" w:hAnsi="Aptos" w:cs="Open Sans"/>
          <w:color w:val="000000" w:themeColor="text1"/>
        </w:rPr>
        <w:t>do not specifically address motions to consolidate, pursuant to 801 CMR 1.01(7)(j), where multiple proceedings involve “common issues,” the Hearing Officer may consolidate them “with the concurrence of all parties and any other tribunal that may be involved.”</w:t>
      </w:r>
      <w:r w:rsidR="009418CE" w:rsidRPr="0058524E">
        <w:rPr>
          <w:rFonts w:ascii="Aptos" w:hAnsi="Aptos" w:cs="Open Sans"/>
          <w:color w:val="000000" w:themeColor="text1"/>
        </w:rPr>
        <w:t xml:space="preserve"> </w:t>
      </w:r>
      <w:r w:rsidRPr="0058524E">
        <w:rPr>
          <w:rFonts w:ascii="Aptos" w:hAnsi="Aptos" w:cs="Open Sans"/>
          <w:color w:val="000000" w:themeColor="text1"/>
        </w:rPr>
        <w:t>In addition, although not bound by the rules of civil procedure, Hearing Officers are often guided by these rules. Pursuant to Rule 42 of both the Massachusetts and the Federal Rules of Civil Procedure, “If actions before the court involve a common question of law or fact, the court may: (1) join for hearing or trial any or all matters at issue in the actions; (2) consolidate the actions; or (3) issue any other orders to avoid unnecessary cost or delay.”</w:t>
      </w:r>
      <w:r w:rsidR="0021730F" w:rsidRPr="0058524E">
        <w:rPr>
          <w:rStyle w:val="FootnoteReference"/>
          <w:rFonts w:ascii="Aptos" w:hAnsi="Aptos" w:cs="Open Sans"/>
          <w:color w:val="000000" w:themeColor="text1"/>
        </w:rPr>
        <w:footnoteReference w:id="2"/>
      </w:r>
      <w:r w:rsidRPr="0058524E">
        <w:rPr>
          <w:rFonts w:ascii="Aptos" w:hAnsi="Aptos" w:cs="Open Sans"/>
          <w:color w:val="000000" w:themeColor="text1"/>
        </w:rPr>
        <w:t xml:space="preserve"> </w:t>
      </w:r>
      <w:r w:rsidR="00DC4E83" w:rsidRPr="0058524E">
        <w:rPr>
          <w:rFonts w:ascii="Aptos" w:hAnsi="Aptos" w:cs="Open Sans"/>
          <w:color w:val="000000" w:themeColor="text1"/>
        </w:rPr>
        <w:t xml:space="preserve"> </w:t>
      </w:r>
    </w:p>
    <w:p w14:paraId="36914FED" w14:textId="77777777" w:rsidR="00D6344B" w:rsidRPr="0058524E" w:rsidRDefault="00D6344B" w:rsidP="00C866C7">
      <w:pPr>
        <w:rPr>
          <w:rFonts w:ascii="Aptos" w:hAnsi="Aptos" w:cs="Open Sans"/>
          <w:color w:val="000000" w:themeColor="text1"/>
        </w:rPr>
      </w:pPr>
    </w:p>
    <w:p w14:paraId="576144CD" w14:textId="11B9CD3A" w:rsidR="000375D6" w:rsidRPr="0058524E" w:rsidRDefault="000375D6" w:rsidP="00C866C7">
      <w:pPr>
        <w:pStyle w:val="ListParagraph"/>
        <w:numPr>
          <w:ilvl w:val="1"/>
          <w:numId w:val="14"/>
        </w:numPr>
        <w:rPr>
          <w:rFonts w:ascii="Aptos" w:hAnsi="Aptos" w:cs="Open Sans"/>
          <w:i/>
          <w:iCs/>
          <w:color w:val="000000" w:themeColor="text1"/>
        </w:rPr>
      </w:pPr>
      <w:r w:rsidRPr="0058524E">
        <w:rPr>
          <w:rFonts w:ascii="Aptos" w:hAnsi="Aptos" w:cs="Open Sans"/>
          <w:i/>
          <w:iCs/>
          <w:color w:val="000000" w:themeColor="text1"/>
        </w:rPr>
        <w:t>Application of Legal Standard</w:t>
      </w:r>
    </w:p>
    <w:p w14:paraId="394E209F" w14:textId="77777777" w:rsidR="00D6344B" w:rsidRPr="0058524E" w:rsidRDefault="00D6344B" w:rsidP="00C866C7">
      <w:pPr>
        <w:rPr>
          <w:rFonts w:ascii="Aptos" w:hAnsi="Aptos" w:cs="Open Sans"/>
          <w:color w:val="000000" w:themeColor="text1"/>
        </w:rPr>
      </w:pPr>
    </w:p>
    <w:p w14:paraId="344AC419" w14:textId="2002F1EE" w:rsidR="003D2280" w:rsidRPr="0058524E" w:rsidRDefault="002B264A" w:rsidP="00C866C7">
      <w:pPr>
        <w:rPr>
          <w:rFonts w:ascii="Aptos" w:hAnsi="Aptos"/>
          <w:color w:val="000000" w:themeColor="text1"/>
        </w:rPr>
      </w:pPr>
      <w:r w:rsidRPr="0058524E">
        <w:rPr>
          <w:rFonts w:ascii="Aptos" w:hAnsi="Aptos" w:cs="Open Sans"/>
          <w:color w:val="000000" w:themeColor="text1"/>
        </w:rPr>
        <w:t xml:space="preserve">Here, </w:t>
      </w:r>
      <w:r w:rsidR="000C5F9A" w:rsidRPr="0058524E">
        <w:rPr>
          <w:rFonts w:ascii="Aptos" w:hAnsi="Aptos" w:cs="Open Sans"/>
          <w:color w:val="000000" w:themeColor="text1"/>
        </w:rPr>
        <w:t xml:space="preserve">Parents </w:t>
      </w:r>
      <w:r w:rsidR="002C4A3C" w:rsidRPr="0058524E">
        <w:rPr>
          <w:rFonts w:ascii="Aptos" w:hAnsi="Aptos" w:cs="Open Sans"/>
          <w:color w:val="000000" w:themeColor="text1"/>
        </w:rPr>
        <w:t>seek to consolidate Parents’ issues for hearing with PVCICS's August 8, 2025</w:t>
      </w:r>
      <w:r w:rsidR="00453784" w:rsidRPr="0058524E">
        <w:rPr>
          <w:rFonts w:ascii="Aptos" w:hAnsi="Aptos" w:cs="Open Sans"/>
          <w:color w:val="000000" w:themeColor="text1"/>
        </w:rPr>
        <w:t>,</w:t>
      </w:r>
      <w:r w:rsidR="002C4A3C" w:rsidRPr="0058524E">
        <w:rPr>
          <w:rFonts w:ascii="Aptos" w:hAnsi="Aptos" w:cs="Open Sans"/>
          <w:color w:val="000000" w:themeColor="text1"/>
        </w:rPr>
        <w:t xml:space="preserve"> hearing request (as amended November 13, 2025), but not with PVCICS's May 6, 2026</w:t>
      </w:r>
      <w:r w:rsidR="00453784" w:rsidRPr="0058524E">
        <w:rPr>
          <w:rFonts w:ascii="Aptos" w:hAnsi="Aptos" w:cs="Open Sans"/>
          <w:color w:val="000000" w:themeColor="text1"/>
        </w:rPr>
        <w:t>,</w:t>
      </w:r>
      <w:r w:rsidR="002C4A3C" w:rsidRPr="0058524E">
        <w:rPr>
          <w:rFonts w:ascii="Aptos" w:hAnsi="Aptos" w:cs="Open Sans"/>
          <w:color w:val="000000" w:themeColor="text1"/>
        </w:rPr>
        <w:t xml:space="preserve"> “proposed issues.” Nevertheless, I </w:t>
      </w:r>
      <w:r w:rsidR="003D2280" w:rsidRPr="0058524E">
        <w:rPr>
          <w:rFonts w:ascii="Aptos" w:hAnsi="Aptos"/>
          <w:color w:val="000000" w:themeColor="text1"/>
        </w:rPr>
        <w:t xml:space="preserve">find that consolidation of all pending issues is warranted in the interests of </w:t>
      </w:r>
      <w:r w:rsidR="000B557F" w:rsidRPr="0058524E">
        <w:rPr>
          <w:rFonts w:ascii="Aptos" w:hAnsi="Aptos"/>
          <w:color w:val="000000" w:themeColor="text1"/>
        </w:rPr>
        <w:t xml:space="preserve">administrative </w:t>
      </w:r>
      <w:r w:rsidR="003D2280" w:rsidRPr="0058524E">
        <w:rPr>
          <w:rFonts w:ascii="Aptos" w:hAnsi="Aptos"/>
          <w:color w:val="000000" w:themeColor="text1"/>
        </w:rPr>
        <w:t>economy, consistency of decision-making, avoid</w:t>
      </w:r>
      <w:r w:rsidR="00BA7718" w:rsidRPr="0058524E">
        <w:rPr>
          <w:rFonts w:ascii="Aptos" w:hAnsi="Aptos"/>
          <w:color w:val="000000" w:themeColor="text1"/>
        </w:rPr>
        <w:t>ing</w:t>
      </w:r>
      <w:r w:rsidR="003D2280" w:rsidRPr="0058524E">
        <w:rPr>
          <w:rFonts w:ascii="Aptos" w:hAnsi="Aptos"/>
          <w:color w:val="000000" w:themeColor="text1"/>
        </w:rPr>
        <w:t xml:space="preserve"> duplicative proceedings, </w:t>
      </w:r>
      <w:r w:rsidR="000B557F" w:rsidRPr="0058524E">
        <w:rPr>
          <w:rFonts w:ascii="Aptos" w:hAnsi="Aptos"/>
          <w:color w:val="000000" w:themeColor="text1"/>
        </w:rPr>
        <w:t xml:space="preserve">avoiding unnecessary resource expenditure, </w:t>
      </w:r>
      <w:r w:rsidR="003D2280" w:rsidRPr="0058524E">
        <w:rPr>
          <w:rFonts w:ascii="Aptos" w:hAnsi="Aptos"/>
          <w:color w:val="000000" w:themeColor="text1"/>
        </w:rPr>
        <w:t xml:space="preserve">and the comprehensive resolution of disputes concerning </w:t>
      </w:r>
      <w:r w:rsidR="002C4A3C" w:rsidRPr="0058524E">
        <w:rPr>
          <w:rFonts w:ascii="Aptos" w:hAnsi="Aptos"/>
          <w:color w:val="000000" w:themeColor="text1"/>
        </w:rPr>
        <w:t>S</w:t>
      </w:r>
      <w:r w:rsidR="003D2280" w:rsidRPr="0058524E">
        <w:rPr>
          <w:rFonts w:ascii="Aptos" w:hAnsi="Aptos"/>
          <w:color w:val="000000" w:themeColor="text1"/>
        </w:rPr>
        <w:t>tudent’s educational programming, placement, evaluations, and entitlement to FAPE.</w:t>
      </w:r>
    </w:p>
    <w:p w14:paraId="6E8E4C6F" w14:textId="77777777" w:rsidR="00437C67" w:rsidRPr="0058524E" w:rsidRDefault="00437C67" w:rsidP="00C866C7">
      <w:pPr>
        <w:rPr>
          <w:rFonts w:ascii="Aptos" w:hAnsi="Aptos" w:cs="Open Sans"/>
          <w:color w:val="000000" w:themeColor="text1"/>
        </w:rPr>
      </w:pPr>
    </w:p>
    <w:p w14:paraId="7E91B893" w14:textId="45051513" w:rsidR="003D2280" w:rsidRPr="0058524E" w:rsidRDefault="003D2280" w:rsidP="00C866C7">
      <w:pPr>
        <w:rPr>
          <w:rFonts w:ascii="Aptos" w:hAnsi="Aptos"/>
          <w:color w:val="000000" w:themeColor="text1"/>
        </w:rPr>
      </w:pPr>
      <w:r w:rsidRPr="0058524E">
        <w:rPr>
          <w:rFonts w:ascii="Aptos" w:hAnsi="Aptos"/>
          <w:color w:val="000000" w:themeColor="text1"/>
        </w:rPr>
        <w:t xml:space="preserve">The matters raised in PVCICS’s original </w:t>
      </w:r>
      <w:r w:rsidRPr="0058524E">
        <w:rPr>
          <w:rFonts w:ascii="Aptos" w:hAnsi="Aptos"/>
          <w:i/>
          <w:iCs/>
          <w:color w:val="000000" w:themeColor="text1"/>
        </w:rPr>
        <w:t>Hearing Request</w:t>
      </w:r>
      <w:r w:rsidRPr="0058524E">
        <w:rPr>
          <w:rFonts w:ascii="Aptos" w:hAnsi="Aptos"/>
          <w:color w:val="000000" w:themeColor="text1"/>
        </w:rPr>
        <w:t>, its subsequent amendments</w:t>
      </w:r>
      <w:r w:rsidR="000B557F" w:rsidRPr="0058524E">
        <w:rPr>
          <w:rFonts w:ascii="Aptos" w:hAnsi="Aptos"/>
          <w:color w:val="000000" w:themeColor="text1"/>
        </w:rPr>
        <w:t xml:space="preserve"> (including the </w:t>
      </w:r>
      <w:r w:rsidR="00BC13BD" w:rsidRPr="0058524E">
        <w:rPr>
          <w:rFonts w:ascii="Aptos" w:hAnsi="Aptos"/>
          <w:color w:val="000000" w:themeColor="text1"/>
        </w:rPr>
        <w:t xml:space="preserve">May 6, 2026 </w:t>
      </w:r>
      <w:r w:rsidR="000B557F" w:rsidRPr="0058524E">
        <w:rPr>
          <w:rFonts w:ascii="Aptos" w:hAnsi="Aptos"/>
          <w:color w:val="000000" w:themeColor="text1"/>
        </w:rPr>
        <w:t xml:space="preserve">amendment allowed </w:t>
      </w:r>
      <w:r w:rsidR="000B557F" w:rsidRPr="0058524E">
        <w:rPr>
          <w:rFonts w:ascii="Aptos" w:hAnsi="Aptos"/>
          <w:i/>
          <w:iCs/>
          <w:color w:val="000000" w:themeColor="text1"/>
        </w:rPr>
        <w:t>supra</w:t>
      </w:r>
      <w:r w:rsidR="000B557F" w:rsidRPr="0058524E">
        <w:rPr>
          <w:rFonts w:ascii="Aptos" w:hAnsi="Aptos"/>
          <w:color w:val="000000" w:themeColor="text1"/>
        </w:rPr>
        <w:t>)</w:t>
      </w:r>
      <w:r w:rsidR="00BC13BD" w:rsidRPr="0058524E">
        <w:rPr>
          <w:rFonts w:ascii="Aptos" w:hAnsi="Aptos"/>
          <w:color w:val="000000" w:themeColor="text1"/>
        </w:rPr>
        <w:t xml:space="preserve"> (BSEA No 2601931)</w:t>
      </w:r>
      <w:r w:rsidRPr="0058524E">
        <w:rPr>
          <w:rFonts w:ascii="Aptos" w:hAnsi="Aptos"/>
          <w:color w:val="000000" w:themeColor="text1"/>
        </w:rPr>
        <w:t xml:space="preserve">, and Parents’ Hearing Request </w:t>
      </w:r>
      <w:r w:rsidR="00BC13BD" w:rsidRPr="0058524E">
        <w:rPr>
          <w:rFonts w:ascii="Aptos" w:hAnsi="Aptos"/>
          <w:color w:val="000000" w:themeColor="text1"/>
        </w:rPr>
        <w:t xml:space="preserve">(BSEA No. 2614195) </w:t>
      </w:r>
      <w:r w:rsidRPr="0058524E">
        <w:rPr>
          <w:rFonts w:ascii="Aptos" w:hAnsi="Aptos"/>
          <w:color w:val="000000" w:themeColor="text1"/>
        </w:rPr>
        <w:t>arise from the same operative facts, involve the same student, substantially overlap in witnesses and documentary evidence, and concern the same central dispute: whether Student has received, and can receive, a free appropriate public education in the programs proposed and/or implemented by PVCICS and related entities. The claims are inextricably intertwined both factually and legally.</w:t>
      </w:r>
      <w:r w:rsidR="00034440" w:rsidRPr="0058524E">
        <w:rPr>
          <w:rFonts w:ascii="Aptos" w:hAnsi="Aptos"/>
          <w:color w:val="000000" w:themeColor="text1"/>
        </w:rPr>
        <w:t xml:space="preserve"> </w:t>
      </w:r>
      <w:r w:rsidRPr="0058524E">
        <w:rPr>
          <w:rFonts w:ascii="Aptos" w:hAnsi="Aptos"/>
          <w:color w:val="000000" w:themeColor="text1"/>
        </w:rPr>
        <w:t xml:space="preserve">Indeed, resolution of Parents’ allegations that PVCICS denied Student a FAPE necessarily requires examination of Student’s evolving educational and behavioral needs, the adequacy of evaluations, the appropriateness of proposed placements, and the actions of the parties during the relevant periods. Likewise, adjudication of PVCICS’s requests for substitute consent necessarily requires consideration of the same evaluative data, Team </w:t>
      </w:r>
      <w:r w:rsidRPr="0058524E">
        <w:rPr>
          <w:rFonts w:ascii="Aptos" w:hAnsi="Aptos"/>
          <w:color w:val="000000" w:themeColor="text1"/>
        </w:rPr>
        <w:lastRenderedPageBreak/>
        <w:t xml:space="preserve">decisions, parental participation, and placement disputes that </w:t>
      </w:r>
      <w:r w:rsidR="00034440" w:rsidRPr="0058524E">
        <w:rPr>
          <w:rFonts w:ascii="Aptos" w:hAnsi="Aptos"/>
          <w:color w:val="000000" w:themeColor="text1"/>
        </w:rPr>
        <w:t>underlie</w:t>
      </w:r>
      <w:r w:rsidRPr="0058524E">
        <w:rPr>
          <w:rFonts w:ascii="Aptos" w:hAnsi="Aptos"/>
          <w:color w:val="000000" w:themeColor="text1"/>
        </w:rPr>
        <w:t xml:space="preserve"> Parents’ claims. Separate hearings would therefore require </w:t>
      </w:r>
      <w:r w:rsidR="006E5A0F" w:rsidRPr="0058524E">
        <w:rPr>
          <w:rFonts w:ascii="Aptos" w:hAnsi="Aptos"/>
          <w:color w:val="000000" w:themeColor="text1"/>
        </w:rPr>
        <w:t xml:space="preserve">overlapping testimony from </w:t>
      </w:r>
      <w:r w:rsidRPr="0058524E">
        <w:rPr>
          <w:rFonts w:ascii="Aptos" w:hAnsi="Aptos"/>
          <w:color w:val="000000" w:themeColor="text1"/>
        </w:rPr>
        <w:t xml:space="preserve">the same witnesses, including evaluators, Team members, district personnel, behavioral staff, and parents, </w:t>
      </w:r>
      <w:r w:rsidR="006E5A0F" w:rsidRPr="0058524E">
        <w:rPr>
          <w:rFonts w:ascii="Aptos" w:hAnsi="Aptos"/>
          <w:color w:val="000000" w:themeColor="text1"/>
        </w:rPr>
        <w:t xml:space="preserve">with regard to </w:t>
      </w:r>
      <w:r w:rsidRPr="0058524E">
        <w:rPr>
          <w:rFonts w:ascii="Aptos" w:hAnsi="Aptos"/>
          <w:color w:val="000000" w:themeColor="text1"/>
        </w:rPr>
        <w:t>substantially identical events and evidence.</w:t>
      </w:r>
    </w:p>
    <w:p w14:paraId="1ADF71F0" w14:textId="77777777" w:rsidR="00B96729" w:rsidRPr="0058524E" w:rsidRDefault="00B96729" w:rsidP="00C866C7">
      <w:pPr>
        <w:rPr>
          <w:rFonts w:ascii="Aptos" w:hAnsi="Aptos"/>
          <w:color w:val="000000" w:themeColor="text1"/>
        </w:rPr>
      </w:pPr>
    </w:p>
    <w:p w14:paraId="48572959" w14:textId="2E0AF351" w:rsidR="00705DCC" w:rsidRPr="0058524E" w:rsidRDefault="004A318B" w:rsidP="00705DCC">
      <w:pPr>
        <w:rPr>
          <w:rFonts w:ascii="Aptos" w:hAnsi="Aptos"/>
          <w:color w:val="000000" w:themeColor="text1"/>
        </w:rPr>
      </w:pPr>
      <w:r w:rsidRPr="0058524E">
        <w:rPr>
          <w:rFonts w:ascii="Aptos" w:hAnsi="Aptos"/>
          <w:color w:val="000000" w:themeColor="text1"/>
        </w:rPr>
        <w:t xml:space="preserve">As such, Parents’ </w:t>
      </w:r>
      <w:r w:rsidRPr="0058524E">
        <w:rPr>
          <w:rFonts w:ascii="Aptos" w:hAnsi="Aptos"/>
          <w:i/>
          <w:iCs/>
          <w:color w:val="000000" w:themeColor="text1"/>
        </w:rPr>
        <w:t>Motion to Consolidate</w:t>
      </w:r>
      <w:r w:rsidRPr="0058524E">
        <w:rPr>
          <w:rFonts w:ascii="Aptos" w:hAnsi="Aptos"/>
          <w:color w:val="000000" w:themeColor="text1"/>
        </w:rPr>
        <w:t xml:space="preserve"> is ALLOWED</w:t>
      </w:r>
      <w:r w:rsidR="004D7AF9">
        <w:rPr>
          <w:rFonts w:ascii="Aptos" w:hAnsi="Aptos"/>
          <w:color w:val="000000" w:themeColor="text1"/>
        </w:rPr>
        <w:t xml:space="preserve"> insofar as</w:t>
      </w:r>
      <w:r w:rsidRPr="0058524E">
        <w:rPr>
          <w:rFonts w:ascii="Aptos" w:hAnsi="Aptos"/>
          <w:color w:val="000000" w:themeColor="text1"/>
        </w:rPr>
        <w:t xml:space="preserve"> </w:t>
      </w:r>
      <w:r w:rsidR="00F4286D">
        <w:rPr>
          <w:rFonts w:ascii="Aptos" w:hAnsi="Aptos"/>
          <w:color w:val="000000" w:themeColor="text1"/>
        </w:rPr>
        <w:t xml:space="preserve">it seeks to consolidate </w:t>
      </w:r>
      <w:r w:rsidR="003D2280" w:rsidRPr="0058524E">
        <w:rPr>
          <w:rFonts w:ascii="Aptos" w:hAnsi="Aptos"/>
          <w:color w:val="000000" w:themeColor="text1"/>
        </w:rPr>
        <w:t>all pending claims and issues</w:t>
      </w:r>
      <w:r w:rsidR="00BC13BD" w:rsidRPr="0058524E">
        <w:rPr>
          <w:rFonts w:ascii="Aptos" w:hAnsi="Aptos"/>
          <w:color w:val="000000" w:themeColor="text1"/>
        </w:rPr>
        <w:t xml:space="preserve"> in PVCIC’s original </w:t>
      </w:r>
      <w:r w:rsidR="00BC13BD" w:rsidRPr="0058524E">
        <w:rPr>
          <w:rFonts w:ascii="Aptos" w:hAnsi="Aptos"/>
          <w:i/>
          <w:iCs/>
          <w:color w:val="000000" w:themeColor="text1"/>
        </w:rPr>
        <w:t>Hearing Request</w:t>
      </w:r>
      <w:r w:rsidR="00705DCC">
        <w:rPr>
          <w:rFonts w:ascii="Aptos" w:hAnsi="Aptos"/>
          <w:i/>
          <w:iCs/>
          <w:color w:val="000000" w:themeColor="text1"/>
        </w:rPr>
        <w:t xml:space="preserve"> </w:t>
      </w:r>
      <w:r w:rsidR="00705DCC">
        <w:rPr>
          <w:rFonts w:ascii="Aptos" w:hAnsi="Aptos"/>
          <w:color w:val="000000" w:themeColor="text1"/>
        </w:rPr>
        <w:t xml:space="preserve">with </w:t>
      </w:r>
      <w:r w:rsidR="00705DCC" w:rsidRPr="0058524E">
        <w:rPr>
          <w:rFonts w:ascii="Aptos" w:hAnsi="Aptos"/>
          <w:color w:val="000000" w:themeColor="text1"/>
        </w:rPr>
        <w:t>Parents’ Hearing Request (BSEA No. 2614195)</w:t>
      </w:r>
      <w:r w:rsidR="00705DCC">
        <w:rPr>
          <w:rFonts w:ascii="Aptos" w:hAnsi="Aptos"/>
          <w:color w:val="000000" w:themeColor="text1"/>
        </w:rPr>
        <w:t xml:space="preserve"> but </w:t>
      </w:r>
      <w:r w:rsidR="00705DCC">
        <w:rPr>
          <w:rFonts w:ascii="Aptos" w:hAnsi="Aptos"/>
          <w:color w:val="212121"/>
        </w:rPr>
        <w:t xml:space="preserve">denied insofar as it seeks to exclude the claims raised by </w:t>
      </w:r>
      <w:r w:rsidR="00705DCC" w:rsidRPr="0058524E">
        <w:rPr>
          <w:rFonts w:ascii="Aptos" w:hAnsi="Aptos"/>
          <w:color w:val="000000" w:themeColor="text1"/>
        </w:rPr>
        <w:t xml:space="preserve">the May 6, 2026 amendment allowed </w:t>
      </w:r>
      <w:r w:rsidR="00705DCC" w:rsidRPr="0058524E">
        <w:rPr>
          <w:rFonts w:ascii="Aptos" w:hAnsi="Aptos"/>
          <w:i/>
          <w:iCs/>
          <w:color w:val="000000" w:themeColor="text1"/>
        </w:rPr>
        <w:t>supra</w:t>
      </w:r>
      <w:r w:rsidR="00705DCC">
        <w:rPr>
          <w:rFonts w:ascii="Aptos" w:hAnsi="Aptos"/>
          <w:color w:val="212121"/>
        </w:rPr>
        <w:t xml:space="preserve"> from consolidation</w:t>
      </w:r>
      <w:r w:rsidR="00705DCC">
        <w:rPr>
          <w:rFonts w:ascii="Aptos" w:hAnsi="Aptos"/>
          <w:color w:val="000000" w:themeColor="text1"/>
        </w:rPr>
        <w:t>.</w:t>
      </w:r>
    </w:p>
    <w:p w14:paraId="02868355" w14:textId="77777777" w:rsidR="00034440" w:rsidRPr="0058524E" w:rsidRDefault="00034440" w:rsidP="00C866C7">
      <w:pPr>
        <w:rPr>
          <w:rFonts w:ascii="Aptos" w:hAnsi="Aptos"/>
          <w:color w:val="000000" w:themeColor="text1"/>
        </w:rPr>
      </w:pPr>
    </w:p>
    <w:p w14:paraId="72FD239E" w14:textId="0C33565D" w:rsidR="00AE5615" w:rsidRPr="0058524E" w:rsidRDefault="00E45821" w:rsidP="00C866C7">
      <w:pPr>
        <w:pStyle w:val="ListParagraph"/>
        <w:numPr>
          <w:ilvl w:val="0"/>
          <w:numId w:val="14"/>
        </w:numPr>
        <w:rPr>
          <w:rFonts w:ascii="Aptos" w:hAnsi="Aptos"/>
          <w:bCs/>
          <w:color w:val="000000" w:themeColor="text1"/>
        </w:rPr>
      </w:pPr>
      <w:r w:rsidRPr="0058524E">
        <w:rPr>
          <w:rFonts w:ascii="Aptos" w:hAnsi="Aptos"/>
          <w:bCs/>
          <w:color w:val="000000" w:themeColor="text1"/>
          <w:u w:val="single"/>
        </w:rPr>
        <w:t>Joinder</w:t>
      </w:r>
      <w:r w:rsidR="00C91682" w:rsidRPr="004D7AF9">
        <w:rPr>
          <w:rFonts w:ascii="Aptos" w:hAnsi="Aptos"/>
          <w:bCs/>
          <w:color w:val="000000" w:themeColor="text1"/>
          <w:u w:val="single"/>
        </w:rPr>
        <w:t xml:space="preserve"> and Reconsideration</w:t>
      </w:r>
    </w:p>
    <w:p w14:paraId="744C5157" w14:textId="77777777" w:rsidR="00AE5615" w:rsidRPr="0058524E" w:rsidRDefault="00AE5615" w:rsidP="00C866C7">
      <w:pPr>
        <w:pStyle w:val="ListParagraph"/>
        <w:rPr>
          <w:rFonts w:ascii="Aptos" w:hAnsi="Aptos"/>
          <w:bCs/>
          <w:color w:val="000000" w:themeColor="text1"/>
        </w:rPr>
      </w:pPr>
    </w:p>
    <w:p w14:paraId="2ED97ADB" w14:textId="77777777" w:rsidR="00AE5615" w:rsidRPr="0058524E" w:rsidRDefault="00AE5615" w:rsidP="00C866C7">
      <w:pPr>
        <w:pStyle w:val="ListParagraph"/>
        <w:numPr>
          <w:ilvl w:val="1"/>
          <w:numId w:val="14"/>
        </w:numPr>
        <w:rPr>
          <w:rFonts w:ascii="Aptos" w:hAnsi="Aptos"/>
          <w:bCs/>
          <w:color w:val="000000" w:themeColor="text1"/>
        </w:rPr>
      </w:pPr>
      <w:r w:rsidRPr="0058524E">
        <w:rPr>
          <w:rFonts w:ascii="Aptos" w:hAnsi="Aptos"/>
          <w:bCs/>
          <w:i/>
          <w:iCs/>
          <w:color w:val="000000" w:themeColor="text1"/>
        </w:rPr>
        <w:t>Legal Standards</w:t>
      </w:r>
      <w:r w:rsidRPr="0058524E">
        <w:rPr>
          <w:rFonts w:ascii="Aptos" w:hAnsi="Aptos"/>
          <w:bCs/>
          <w:color w:val="000000" w:themeColor="text1"/>
        </w:rPr>
        <w:t>:</w:t>
      </w:r>
    </w:p>
    <w:p w14:paraId="684AEDF6" w14:textId="77777777" w:rsidR="00AE5615" w:rsidRPr="0058524E" w:rsidRDefault="00AE5615" w:rsidP="00C866C7">
      <w:pPr>
        <w:pStyle w:val="ListParagraph"/>
        <w:ind w:left="1440"/>
        <w:rPr>
          <w:rFonts w:ascii="Aptos" w:hAnsi="Aptos"/>
          <w:bCs/>
          <w:color w:val="000000" w:themeColor="text1"/>
        </w:rPr>
      </w:pPr>
    </w:p>
    <w:p w14:paraId="2603976D" w14:textId="22BD29B5" w:rsidR="00AE5615" w:rsidRPr="0058524E" w:rsidRDefault="00E45821" w:rsidP="00C866C7">
      <w:pPr>
        <w:tabs>
          <w:tab w:val="left" w:pos="2792"/>
        </w:tabs>
        <w:rPr>
          <w:rFonts w:ascii="Aptos" w:hAnsi="Aptos"/>
          <w:color w:val="000000" w:themeColor="text1"/>
        </w:rPr>
      </w:pPr>
      <w:r w:rsidRPr="0058524E">
        <w:rPr>
          <w:rFonts w:ascii="Aptos" w:hAnsi="Aptos" w:cs="Open Sans"/>
          <w:color w:val="000000" w:themeColor="text1"/>
        </w:rPr>
        <w:t xml:space="preserve"> </w:t>
      </w:r>
      <w:r w:rsidR="009D5608" w:rsidRPr="0058524E">
        <w:rPr>
          <w:rFonts w:ascii="Aptos" w:hAnsi="Aptos"/>
          <w:color w:val="000000" w:themeColor="text1"/>
        </w:rPr>
        <w:t xml:space="preserve">Rule 1(J) of the </w:t>
      </w:r>
      <w:r w:rsidR="00302620" w:rsidRPr="0009366B">
        <w:rPr>
          <w:rFonts w:ascii="Aptos" w:hAnsi="Aptos"/>
          <w:i/>
          <w:iCs/>
          <w:color w:val="000000" w:themeColor="text1"/>
        </w:rPr>
        <w:t xml:space="preserve">BSEA </w:t>
      </w:r>
      <w:r w:rsidR="009D5608" w:rsidRPr="0009366B">
        <w:rPr>
          <w:rFonts w:ascii="Aptos" w:hAnsi="Aptos"/>
          <w:i/>
          <w:iCs/>
          <w:color w:val="000000" w:themeColor="text1"/>
        </w:rPr>
        <w:t>Hearing Rules</w:t>
      </w:r>
      <w:r w:rsidR="009D5608" w:rsidRPr="0058524E">
        <w:rPr>
          <w:rFonts w:ascii="Aptos" w:hAnsi="Aptos"/>
          <w:color w:val="000000" w:themeColor="text1"/>
        </w:rPr>
        <w:t xml:space="preserve"> allows a Hearing Officer to join a party upon written request, in cases where “complete relief cannot be granted among those who are already parties, or the person being joined has an interest relating to the subject matter of the case and is so situated that the case cannot be disposed of in their absence.” This Rule lists the following factors to be considered in determining whether a person or entity should be joined: “the risk of prejudice to the present parties in the absence of the proposed party; the range of alternatives for fashioning relief; the inadequacy of a judgment entered in the proposed party’s absence; and the existence of an alternative forum to resolve the issues.”</w:t>
      </w:r>
      <w:r w:rsidR="009D5608" w:rsidRPr="0058524E">
        <w:rPr>
          <w:rStyle w:val="FootnoteReference"/>
          <w:rFonts w:ascii="Aptos" w:hAnsi="Aptos"/>
          <w:color w:val="000000" w:themeColor="text1"/>
        </w:rPr>
        <w:footnoteReference w:id="3"/>
      </w:r>
      <w:r w:rsidR="009D5608" w:rsidRPr="0058524E">
        <w:rPr>
          <w:rFonts w:ascii="Aptos" w:hAnsi="Aptos"/>
          <w:color w:val="000000" w:themeColor="text1"/>
        </w:rPr>
        <w:t xml:space="preserve"> </w:t>
      </w:r>
    </w:p>
    <w:p w14:paraId="67018CA8" w14:textId="77777777" w:rsidR="0043400F" w:rsidRPr="0058524E" w:rsidRDefault="0043400F" w:rsidP="00C866C7">
      <w:pPr>
        <w:tabs>
          <w:tab w:val="left" w:pos="2792"/>
        </w:tabs>
        <w:rPr>
          <w:rFonts w:ascii="Aptos" w:hAnsi="Aptos"/>
          <w:color w:val="000000" w:themeColor="text1"/>
        </w:rPr>
      </w:pPr>
    </w:p>
    <w:p w14:paraId="2D9E3E86" w14:textId="34F060B9" w:rsidR="00337076" w:rsidRPr="0058524E" w:rsidRDefault="00337076" w:rsidP="00C866C7">
      <w:pPr>
        <w:tabs>
          <w:tab w:val="left" w:pos="2792"/>
        </w:tabs>
        <w:rPr>
          <w:rFonts w:ascii="Aptos" w:hAnsi="Aptos"/>
          <w:color w:val="000000" w:themeColor="text1"/>
        </w:rPr>
      </w:pPr>
      <w:r w:rsidRPr="0058524E">
        <w:rPr>
          <w:rStyle w:val="normaltextrun"/>
          <w:rFonts w:ascii="Aptos" w:hAnsi="Aptos"/>
          <w:bCs/>
          <w:color w:val="000000" w:themeColor="text1"/>
        </w:rPr>
        <w:t>A motion for</w:t>
      </w:r>
      <w:r w:rsidRPr="0058524E">
        <w:rPr>
          <w:rStyle w:val="apple-converted-space"/>
          <w:rFonts w:ascii="Aptos" w:hAnsi="Aptos"/>
          <w:bCs/>
          <w:color w:val="000000" w:themeColor="text1"/>
        </w:rPr>
        <w:t> </w:t>
      </w:r>
      <w:r w:rsidRPr="0058524E">
        <w:rPr>
          <w:rStyle w:val="normaltextrun"/>
          <w:rFonts w:ascii="Aptos" w:hAnsi="Aptos"/>
          <w:bCs/>
          <w:color w:val="000000" w:themeColor="text1"/>
        </w:rPr>
        <w:t>reconsideration of a ruling may be allowed where a party alleges any manifest errors of law or fact,</w:t>
      </w:r>
      <w:r w:rsidRPr="0058524E">
        <w:rPr>
          <w:rStyle w:val="apple-converted-space"/>
          <w:rFonts w:ascii="Aptos" w:hAnsi="Aptos"/>
          <w:bCs/>
          <w:color w:val="000000" w:themeColor="text1"/>
        </w:rPr>
        <w:t> </w:t>
      </w:r>
      <w:r w:rsidRPr="0058524E">
        <w:rPr>
          <w:rStyle w:val="normaltextrun"/>
          <w:rFonts w:ascii="Aptos" w:hAnsi="Aptos"/>
          <w:bCs/>
          <w:color w:val="000000" w:themeColor="text1"/>
        </w:rPr>
        <w:t>new information,</w:t>
      </w:r>
      <w:r w:rsidRPr="0058524E">
        <w:rPr>
          <w:rStyle w:val="apple-converted-space"/>
          <w:rFonts w:ascii="Aptos" w:hAnsi="Aptos"/>
          <w:bCs/>
          <w:color w:val="000000" w:themeColor="text1"/>
        </w:rPr>
        <w:t> </w:t>
      </w:r>
      <w:r w:rsidRPr="0058524E">
        <w:rPr>
          <w:rStyle w:val="normaltextrun"/>
          <w:rFonts w:ascii="Aptos" w:hAnsi="Aptos"/>
          <w:bCs/>
          <w:color w:val="000000" w:themeColor="text1"/>
        </w:rPr>
        <w:t>or an intervening change in law that</w:t>
      </w:r>
      <w:r w:rsidRPr="0058524E">
        <w:rPr>
          <w:rStyle w:val="apple-converted-space"/>
          <w:rFonts w:ascii="Aptos" w:hAnsi="Aptos"/>
          <w:bCs/>
          <w:color w:val="000000" w:themeColor="text1"/>
        </w:rPr>
        <w:t> </w:t>
      </w:r>
      <w:r w:rsidRPr="0058524E">
        <w:rPr>
          <w:rStyle w:val="normaltextrun"/>
          <w:rFonts w:ascii="Aptos" w:hAnsi="Aptos"/>
          <w:bCs/>
          <w:color w:val="000000" w:themeColor="text1"/>
        </w:rPr>
        <w:t>warrants</w:t>
      </w:r>
      <w:r w:rsidRPr="0058524E">
        <w:rPr>
          <w:rStyle w:val="apple-converted-space"/>
          <w:rFonts w:ascii="Aptos" w:hAnsi="Aptos"/>
          <w:bCs/>
          <w:color w:val="000000" w:themeColor="text1"/>
        </w:rPr>
        <w:t> </w:t>
      </w:r>
      <w:r w:rsidRPr="0058524E">
        <w:rPr>
          <w:rStyle w:val="normaltextrun"/>
          <w:rFonts w:ascii="Aptos" w:hAnsi="Aptos"/>
          <w:bCs/>
          <w:color w:val="000000" w:themeColor="text1"/>
        </w:rPr>
        <w:t>reconsideration.</w:t>
      </w:r>
      <w:r w:rsidRPr="0058524E">
        <w:rPr>
          <w:rStyle w:val="FootnoteReference"/>
          <w:rFonts w:ascii="Aptos" w:hAnsi="Aptos"/>
          <w:bCs/>
          <w:color w:val="000000" w:themeColor="text1"/>
        </w:rPr>
        <w:footnoteReference w:id="4"/>
      </w:r>
      <w:r w:rsidRPr="0058524E">
        <w:rPr>
          <w:rFonts w:ascii="Aptos" w:hAnsi="Aptos"/>
          <w:bCs/>
          <w:color w:val="000000" w:themeColor="text1"/>
        </w:rPr>
        <w:t xml:space="preserve">  </w:t>
      </w:r>
    </w:p>
    <w:p w14:paraId="52D9B5C3" w14:textId="77777777" w:rsidR="0086602A" w:rsidRPr="0058524E" w:rsidRDefault="0086602A" w:rsidP="00C866C7">
      <w:pPr>
        <w:tabs>
          <w:tab w:val="left" w:pos="2792"/>
        </w:tabs>
        <w:rPr>
          <w:rFonts w:ascii="Aptos" w:hAnsi="Aptos"/>
          <w:color w:val="000000" w:themeColor="text1"/>
        </w:rPr>
      </w:pPr>
    </w:p>
    <w:p w14:paraId="72D4ECEA" w14:textId="77777777" w:rsidR="00AE5615" w:rsidRPr="0058524E" w:rsidRDefault="00AE5615" w:rsidP="00C866C7">
      <w:pPr>
        <w:pStyle w:val="ListParagraph"/>
        <w:numPr>
          <w:ilvl w:val="1"/>
          <w:numId w:val="14"/>
        </w:numPr>
        <w:rPr>
          <w:rFonts w:ascii="Aptos" w:hAnsi="Aptos"/>
          <w:bCs/>
          <w:color w:val="000000" w:themeColor="text1"/>
        </w:rPr>
      </w:pPr>
      <w:r w:rsidRPr="0058524E">
        <w:rPr>
          <w:rFonts w:ascii="Aptos" w:hAnsi="Aptos"/>
          <w:bCs/>
          <w:i/>
          <w:iCs/>
          <w:color w:val="000000" w:themeColor="text1"/>
        </w:rPr>
        <w:t>Application of Legal Standards</w:t>
      </w:r>
      <w:r w:rsidRPr="0058524E">
        <w:rPr>
          <w:rFonts w:ascii="Aptos" w:hAnsi="Aptos"/>
          <w:bCs/>
          <w:color w:val="000000" w:themeColor="text1"/>
        </w:rPr>
        <w:t>:</w:t>
      </w:r>
    </w:p>
    <w:p w14:paraId="6D91AF50" w14:textId="77777777" w:rsidR="00AE5615" w:rsidRPr="0058524E" w:rsidRDefault="00AE5615" w:rsidP="00C866C7">
      <w:pPr>
        <w:rPr>
          <w:rFonts w:ascii="Aptos" w:hAnsi="Aptos"/>
          <w:bCs/>
          <w:color w:val="000000" w:themeColor="text1"/>
        </w:rPr>
      </w:pPr>
    </w:p>
    <w:p w14:paraId="468B1D7D" w14:textId="0FE494EF" w:rsidR="00B70171" w:rsidRPr="0058524E" w:rsidRDefault="006E5A0F" w:rsidP="00C866C7">
      <w:pPr>
        <w:widowControl w:val="0"/>
        <w:rPr>
          <w:rFonts w:ascii="Aptos" w:hAnsi="Aptos"/>
          <w:bCs/>
          <w:color w:val="000000" w:themeColor="text1"/>
        </w:rPr>
      </w:pPr>
      <w:r w:rsidRPr="0058524E">
        <w:rPr>
          <w:rFonts w:ascii="Aptos" w:hAnsi="Aptos"/>
          <w:bCs/>
          <w:color w:val="000000" w:themeColor="text1"/>
        </w:rPr>
        <w:t xml:space="preserve">Given that  my March 6, 2026 Ruling  considered and denied Parents’ request to join Springfield in this matter, </w:t>
      </w:r>
      <w:r w:rsidR="00562295" w:rsidRPr="0058524E">
        <w:rPr>
          <w:rFonts w:ascii="Aptos" w:hAnsi="Aptos"/>
          <w:bCs/>
          <w:color w:val="000000" w:themeColor="text1"/>
        </w:rPr>
        <w:t xml:space="preserve">PVCICS’s </w:t>
      </w:r>
      <w:r w:rsidR="00562295" w:rsidRPr="0058524E">
        <w:rPr>
          <w:rFonts w:ascii="Aptos" w:hAnsi="Aptos"/>
          <w:bCs/>
          <w:i/>
          <w:iCs/>
          <w:color w:val="000000" w:themeColor="text1"/>
        </w:rPr>
        <w:t xml:space="preserve">Motion to Join </w:t>
      </w:r>
      <w:r w:rsidR="00802D89" w:rsidRPr="0058524E">
        <w:rPr>
          <w:rFonts w:ascii="Aptos" w:hAnsi="Aptos"/>
          <w:bCs/>
          <w:i/>
          <w:iCs/>
          <w:color w:val="000000" w:themeColor="text1"/>
        </w:rPr>
        <w:t>Springfield</w:t>
      </w:r>
      <w:r w:rsidR="00802D89" w:rsidRPr="0058524E">
        <w:rPr>
          <w:rFonts w:ascii="Aptos" w:hAnsi="Aptos"/>
          <w:bCs/>
          <w:color w:val="000000" w:themeColor="text1"/>
        </w:rPr>
        <w:t xml:space="preserve"> </w:t>
      </w:r>
      <w:r w:rsidRPr="0058524E">
        <w:rPr>
          <w:rFonts w:ascii="Aptos" w:hAnsi="Aptos"/>
          <w:bCs/>
          <w:color w:val="000000" w:themeColor="text1"/>
        </w:rPr>
        <w:t>must be assessed with regard to the reconsideration legal standard</w:t>
      </w:r>
      <w:r w:rsidR="0043400F" w:rsidRPr="0058524E">
        <w:rPr>
          <w:rFonts w:ascii="Aptos" w:hAnsi="Aptos"/>
          <w:bCs/>
          <w:color w:val="000000" w:themeColor="text1"/>
        </w:rPr>
        <w:t>.</w:t>
      </w:r>
      <w:r w:rsidR="00B70171" w:rsidRPr="0058524E">
        <w:rPr>
          <w:rFonts w:ascii="Aptos" w:hAnsi="Aptos"/>
          <w:bCs/>
          <w:color w:val="000000" w:themeColor="text1"/>
        </w:rPr>
        <w:t xml:space="preserve"> </w:t>
      </w:r>
    </w:p>
    <w:p w14:paraId="616FC1FD" w14:textId="77777777" w:rsidR="00B70171" w:rsidRPr="0058524E" w:rsidRDefault="00B70171" w:rsidP="00C866C7">
      <w:pPr>
        <w:widowControl w:val="0"/>
        <w:rPr>
          <w:rFonts w:ascii="Aptos" w:hAnsi="Aptos"/>
          <w:bCs/>
          <w:color w:val="000000" w:themeColor="text1"/>
        </w:rPr>
      </w:pPr>
    </w:p>
    <w:p w14:paraId="0E5656A0" w14:textId="6E31B211" w:rsidR="00766460" w:rsidRPr="0058524E" w:rsidRDefault="00293A90" w:rsidP="00C866C7">
      <w:pPr>
        <w:widowControl w:val="0"/>
        <w:rPr>
          <w:rFonts w:ascii="Aptos" w:hAnsi="Aptos"/>
          <w:color w:val="000000" w:themeColor="text1"/>
        </w:rPr>
      </w:pPr>
      <w:r w:rsidRPr="0058524E">
        <w:rPr>
          <w:rFonts w:ascii="Aptos" w:hAnsi="Aptos"/>
          <w:bCs/>
          <w:color w:val="000000" w:themeColor="text1"/>
        </w:rPr>
        <w:t>Here,</w:t>
      </w:r>
      <w:r w:rsidR="00BC13BD" w:rsidRPr="0058524E">
        <w:rPr>
          <w:rFonts w:ascii="Aptos" w:hAnsi="Aptos"/>
          <w:bCs/>
          <w:color w:val="000000" w:themeColor="text1"/>
        </w:rPr>
        <w:t xml:space="preserve"> PVCICS does not allege a manifest error of law or fact, present newly discovered evidence since March 6, 2026, or claim an intervening change in law (of which the undersigned Hearing Officer is not otherwise aware).  Moreover,</w:t>
      </w:r>
      <w:r w:rsidRPr="0058524E">
        <w:rPr>
          <w:rFonts w:ascii="Aptos" w:hAnsi="Aptos"/>
          <w:bCs/>
          <w:color w:val="000000" w:themeColor="text1"/>
        </w:rPr>
        <w:t xml:space="preserve"> </w:t>
      </w:r>
      <w:r w:rsidR="00354975" w:rsidRPr="0058524E">
        <w:rPr>
          <w:rFonts w:ascii="Aptos" w:hAnsi="Aptos"/>
          <w:bCs/>
          <w:color w:val="000000" w:themeColor="text1"/>
        </w:rPr>
        <w:t xml:space="preserve">the procedural posture of </w:t>
      </w:r>
      <w:r w:rsidRPr="0058524E">
        <w:rPr>
          <w:rFonts w:ascii="Aptos" w:hAnsi="Aptos"/>
          <w:bCs/>
          <w:color w:val="000000" w:themeColor="text1"/>
        </w:rPr>
        <w:lastRenderedPageBreak/>
        <w:t>the</w:t>
      </w:r>
      <w:r w:rsidR="00354975" w:rsidRPr="0058524E">
        <w:rPr>
          <w:rFonts w:ascii="Aptos" w:hAnsi="Aptos"/>
          <w:bCs/>
          <w:color w:val="000000" w:themeColor="text1"/>
        </w:rPr>
        <w:t xml:space="preserve"> case has not materially changed since</w:t>
      </w:r>
      <w:r w:rsidR="00354975" w:rsidRPr="0058524E">
        <w:rPr>
          <w:rFonts w:ascii="Aptos" w:hAnsi="Aptos"/>
          <w:color w:val="000000" w:themeColor="text1"/>
        </w:rPr>
        <w:t xml:space="preserve"> my </w:t>
      </w:r>
      <w:r w:rsidR="00051226" w:rsidRPr="0058524E">
        <w:rPr>
          <w:rFonts w:ascii="Aptos" w:hAnsi="Aptos"/>
          <w:color w:val="000000" w:themeColor="text1"/>
        </w:rPr>
        <w:t>March 6, 2026</w:t>
      </w:r>
      <w:r w:rsidR="006C14FE" w:rsidRPr="0058524E">
        <w:rPr>
          <w:rFonts w:ascii="Aptos" w:hAnsi="Aptos"/>
          <w:color w:val="000000" w:themeColor="text1"/>
        </w:rPr>
        <w:t>, R</w:t>
      </w:r>
      <w:r w:rsidR="00051226" w:rsidRPr="0058524E">
        <w:rPr>
          <w:rFonts w:ascii="Aptos" w:hAnsi="Aptos"/>
          <w:color w:val="000000" w:themeColor="text1"/>
        </w:rPr>
        <w:t xml:space="preserve">uling. </w:t>
      </w:r>
      <w:r w:rsidR="004E2497" w:rsidRPr="0058524E">
        <w:rPr>
          <w:rFonts w:ascii="Aptos" w:hAnsi="Aptos"/>
          <w:color w:val="000000" w:themeColor="text1"/>
        </w:rPr>
        <w:t>The T</w:t>
      </w:r>
      <w:r w:rsidR="00AD734F" w:rsidRPr="0058524E">
        <w:rPr>
          <w:rFonts w:ascii="Aptos" w:hAnsi="Aptos"/>
          <w:color w:val="000000" w:themeColor="text1"/>
        </w:rPr>
        <w:t>eam continues to propose an in-district program for Student</w:t>
      </w:r>
      <w:r w:rsidR="006C14FE" w:rsidRPr="0058524E">
        <w:rPr>
          <w:rFonts w:ascii="Aptos" w:hAnsi="Aptos"/>
          <w:color w:val="000000" w:themeColor="text1"/>
        </w:rPr>
        <w:t>, and Parents</w:t>
      </w:r>
      <w:r w:rsidR="00A92749" w:rsidRPr="0058524E">
        <w:rPr>
          <w:rFonts w:ascii="Aptos" w:hAnsi="Aptos"/>
          <w:color w:val="000000" w:themeColor="text1"/>
        </w:rPr>
        <w:t xml:space="preserve"> </w:t>
      </w:r>
      <w:r w:rsidR="00DA76C2" w:rsidRPr="0058524E">
        <w:rPr>
          <w:rFonts w:ascii="Aptos" w:hAnsi="Aptos"/>
          <w:color w:val="000000" w:themeColor="text1"/>
        </w:rPr>
        <w:t>do not appear to seek an out</w:t>
      </w:r>
      <w:r w:rsidR="002A2107" w:rsidRPr="0058524E">
        <w:rPr>
          <w:rFonts w:ascii="Aptos" w:hAnsi="Aptos"/>
          <w:color w:val="000000" w:themeColor="text1"/>
        </w:rPr>
        <w:t>-</w:t>
      </w:r>
      <w:r w:rsidR="00DA76C2" w:rsidRPr="0058524E">
        <w:rPr>
          <w:rFonts w:ascii="Aptos" w:hAnsi="Aptos"/>
          <w:color w:val="000000" w:themeColor="text1"/>
        </w:rPr>
        <w:t>of</w:t>
      </w:r>
      <w:r w:rsidR="002A2107" w:rsidRPr="0058524E">
        <w:rPr>
          <w:rFonts w:ascii="Aptos" w:hAnsi="Aptos"/>
          <w:color w:val="000000" w:themeColor="text1"/>
        </w:rPr>
        <w:t>-</w:t>
      </w:r>
      <w:r w:rsidR="00DA76C2" w:rsidRPr="0058524E">
        <w:rPr>
          <w:rFonts w:ascii="Aptos" w:hAnsi="Aptos"/>
          <w:color w:val="000000" w:themeColor="text1"/>
        </w:rPr>
        <w:t xml:space="preserve">district program except as </w:t>
      </w:r>
      <w:r w:rsidR="002A2107" w:rsidRPr="0058524E">
        <w:rPr>
          <w:rFonts w:ascii="Aptos" w:hAnsi="Aptos"/>
          <w:color w:val="000000" w:themeColor="text1"/>
        </w:rPr>
        <w:t>compensatory education (that is, Parents seek “compensatory education of 12+ months in an out-of-district separate day placement”)</w:t>
      </w:r>
      <w:r w:rsidR="00B717A5" w:rsidRPr="0058524E">
        <w:rPr>
          <w:rFonts w:ascii="Aptos" w:hAnsi="Aptos"/>
          <w:color w:val="000000" w:themeColor="text1"/>
        </w:rPr>
        <w:t xml:space="preserve">. </w:t>
      </w:r>
      <w:r w:rsidR="006E5A0F" w:rsidRPr="0058524E">
        <w:rPr>
          <w:rFonts w:ascii="Aptos" w:hAnsi="Aptos"/>
          <w:color w:val="000000" w:themeColor="text1"/>
        </w:rPr>
        <w:t xml:space="preserve">Specifically, as was the status in March 6, 2026, </w:t>
      </w:r>
      <w:r w:rsidR="00080C08" w:rsidRPr="0058524E">
        <w:rPr>
          <w:rFonts w:ascii="Aptos" w:hAnsi="Aptos"/>
          <w:color w:val="000000" w:themeColor="text1"/>
        </w:rPr>
        <w:t xml:space="preserve">1) </w:t>
      </w:r>
      <w:r w:rsidR="006C20A2" w:rsidRPr="0058524E">
        <w:rPr>
          <w:rFonts w:ascii="Aptos" w:hAnsi="Aptos"/>
          <w:color w:val="000000" w:themeColor="text1"/>
        </w:rPr>
        <w:t>no out-of-district</w:t>
      </w:r>
      <w:r w:rsidR="00725929" w:rsidRPr="0058524E">
        <w:rPr>
          <w:rFonts w:ascii="Aptos" w:hAnsi="Aptos"/>
          <w:color w:val="000000" w:themeColor="text1"/>
        </w:rPr>
        <w:t xml:space="preserve"> program has been proposed</w:t>
      </w:r>
      <w:r w:rsidR="00594551" w:rsidRPr="0058524E">
        <w:rPr>
          <w:rFonts w:ascii="Aptos" w:hAnsi="Aptos"/>
          <w:color w:val="000000" w:themeColor="text1"/>
        </w:rPr>
        <w:t xml:space="preserve">, </w:t>
      </w:r>
      <w:r w:rsidR="006E5A0F" w:rsidRPr="0058524E">
        <w:rPr>
          <w:rFonts w:ascii="Aptos" w:hAnsi="Aptos"/>
          <w:color w:val="000000" w:themeColor="text1"/>
        </w:rPr>
        <w:t xml:space="preserve">or is sought as a form of relief prospectively (as opposed to as a compensatory remedy) by either party; </w:t>
      </w:r>
      <w:r w:rsidR="00080C08" w:rsidRPr="0058524E">
        <w:rPr>
          <w:rFonts w:ascii="Aptos" w:hAnsi="Aptos"/>
          <w:color w:val="000000" w:themeColor="text1"/>
        </w:rPr>
        <w:t xml:space="preserve">2) </w:t>
      </w:r>
      <w:r w:rsidR="00766460" w:rsidRPr="0058524E">
        <w:rPr>
          <w:rFonts w:ascii="Aptos" w:hAnsi="Aptos"/>
          <w:color w:val="000000" w:themeColor="text1"/>
        </w:rPr>
        <w:t xml:space="preserve">Parents </w:t>
      </w:r>
      <w:r w:rsidR="006E5A0F" w:rsidRPr="0058524E">
        <w:rPr>
          <w:rFonts w:ascii="Aptos" w:hAnsi="Aptos"/>
          <w:color w:val="000000" w:themeColor="text1"/>
        </w:rPr>
        <w:t xml:space="preserve">continue to decline to choose to </w:t>
      </w:r>
      <w:r w:rsidR="00766460" w:rsidRPr="0058524E">
        <w:rPr>
          <w:rFonts w:ascii="Aptos" w:hAnsi="Aptos"/>
          <w:color w:val="000000" w:themeColor="text1"/>
        </w:rPr>
        <w:t>disenroll</w:t>
      </w:r>
      <w:r w:rsidR="006E5A0F" w:rsidRPr="0058524E">
        <w:rPr>
          <w:rFonts w:ascii="Aptos" w:hAnsi="Aptos"/>
          <w:color w:val="000000" w:themeColor="text1"/>
        </w:rPr>
        <w:t xml:space="preserve"> Student</w:t>
      </w:r>
      <w:r w:rsidR="00766460" w:rsidRPr="0058524E">
        <w:rPr>
          <w:rFonts w:ascii="Aptos" w:hAnsi="Aptos"/>
          <w:color w:val="000000" w:themeColor="text1"/>
        </w:rPr>
        <w:t xml:space="preserve"> from PVCICS</w:t>
      </w:r>
      <w:r w:rsidR="006E5A0F" w:rsidRPr="0058524E">
        <w:rPr>
          <w:rFonts w:ascii="Aptos" w:hAnsi="Aptos"/>
          <w:color w:val="000000" w:themeColor="text1"/>
        </w:rPr>
        <w:t xml:space="preserve"> (which would require that he then be enrolled in Springfield);  and</w:t>
      </w:r>
      <w:r w:rsidR="00337076" w:rsidRPr="0058524E">
        <w:rPr>
          <w:rFonts w:ascii="Aptos" w:hAnsi="Aptos"/>
          <w:color w:val="000000" w:themeColor="text1"/>
        </w:rPr>
        <w:t xml:space="preserve"> </w:t>
      </w:r>
      <w:r w:rsidR="006E5A0F" w:rsidRPr="0058524E">
        <w:rPr>
          <w:rFonts w:ascii="Aptos" w:hAnsi="Aptos"/>
          <w:color w:val="000000" w:themeColor="text1"/>
        </w:rPr>
        <w:t xml:space="preserve">3) </w:t>
      </w:r>
      <w:r w:rsidR="00766460" w:rsidRPr="0058524E">
        <w:rPr>
          <w:rFonts w:ascii="Aptos" w:hAnsi="Aptos"/>
          <w:color w:val="000000" w:themeColor="text1"/>
        </w:rPr>
        <w:t>PVCICS may not require Parents to disenroll at any time as a condition for receiving any service (except when a student is to be educated in an out-of-district program, which, here, has not been recommended for Student)</w:t>
      </w:r>
      <w:r w:rsidR="006E5A0F" w:rsidRPr="0058524E">
        <w:rPr>
          <w:rFonts w:ascii="Aptos" w:hAnsi="Aptos"/>
          <w:color w:val="000000" w:themeColor="text1"/>
        </w:rPr>
        <w:t>.</w:t>
      </w:r>
      <w:r w:rsidR="00766460" w:rsidRPr="0058524E">
        <w:rPr>
          <w:rFonts w:ascii="Aptos" w:hAnsi="Aptos"/>
          <w:color w:val="000000" w:themeColor="text1"/>
        </w:rPr>
        <w:t xml:space="preserve"> </w:t>
      </w:r>
      <w:r w:rsidR="006E5A0F" w:rsidRPr="0058524E">
        <w:rPr>
          <w:rFonts w:ascii="Aptos" w:hAnsi="Aptos"/>
          <w:color w:val="000000" w:themeColor="text1"/>
        </w:rPr>
        <w:t xml:space="preserve">Thus, </w:t>
      </w:r>
      <w:r w:rsidR="00766460" w:rsidRPr="0058524E">
        <w:rPr>
          <w:rFonts w:ascii="Aptos" w:hAnsi="Aptos"/>
          <w:color w:val="000000" w:themeColor="text1"/>
        </w:rPr>
        <w:t>PVCICS remains programmatically and fiscally responsible for Student</w:t>
      </w:r>
      <w:r w:rsidR="006E5A0F" w:rsidRPr="0058524E">
        <w:rPr>
          <w:rFonts w:ascii="Aptos" w:hAnsi="Aptos"/>
          <w:color w:val="000000" w:themeColor="text1"/>
        </w:rPr>
        <w:t xml:space="preserve"> and a</w:t>
      </w:r>
      <w:r w:rsidR="00766460" w:rsidRPr="0058524E">
        <w:rPr>
          <w:rFonts w:ascii="Aptos" w:hAnsi="Aptos"/>
          <w:color w:val="000000" w:themeColor="text1"/>
        </w:rPr>
        <w:t>s such, Springfield is not a necessary party, and joinder is not appropriate.</w:t>
      </w:r>
      <w:r w:rsidR="00BC13BD" w:rsidRPr="0058524E">
        <w:rPr>
          <w:rFonts w:ascii="Aptos" w:hAnsi="Aptos"/>
          <w:color w:val="000000" w:themeColor="text1"/>
        </w:rPr>
        <w:t xml:space="preserve">  PVCICS’s </w:t>
      </w:r>
      <w:r w:rsidR="00BC13BD" w:rsidRPr="0058524E">
        <w:rPr>
          <w:rFonts w:ascii="Aptos" w:hAnsi="Aptos"/>
          <w:i/>
          <w:iCs/>
          <w:color w:val="000000" w:themeColor="text1"/>
        </w:rPr>
        <w:t xml:space="preserve">Motion to Join Springfield </w:t>
      </w:r>
      <w:r w:rsidR="00BC13BD" w:rsidRPr="0058524E">
        <w:rPr>
          <w:rFonts w:ascii="Aptos" w:hAnsi="Aptos"/>
          <w:color w:val="000000" w:themeColor="text1"/>
        </w:rPr>
        <w:t>is DENIED.</w:t>
      </w:r>
    </w:p>
    <w:p w14:paraId="4D546469" w14:textId="77777777" w:rsidR="0021730F" w:rsidRPr="0058524E" w:rsidRDefault="0021730F" w:rsidP="00C866C7">
      <w:pPr>
        <w:rPr>
          <w:rFonts w:ascii="Aptos" w:hAnsi="Aptos"/>
          <w:b/>
          <w:bCs/>
          <w:color w:val="000000" w:themeColor="text1"/>
        </w:rPr>
      </w:pPr>
    </w:p>
    <w:p w14:paraId="29AB24B9" w14:textId="2FEB1B1B" w:rsidR="00C56CBF" w:rsidRPr="0058524E" w:rsidRDefault="00C56CBF" w:rsidP="00C866C7">
      <w:pPr>
        <w:rPr>
          <w:rFonts w:ascii="Aptos" w:hAnsi="Aptos"/>
          <w:b/>
          <w:bCs/>
          <w:color w:val="000000" w:themeColor="text1"/>
        </w:rPr>
      </w:pPr>
      <w:r w:rsidRPr="0058524E">
        <w:rPr>
          <w:rFonts w:ascii="Aptos" w:hAnsi="Aptos"/>
          <w:b/>
          <w:bCs/>
          <w:color w:val="000000" w:themeColor="text1"/>
        </w:rPr>
        <w:t>ORDER:</w:t>
      </w:r>
    </w:p>
    <w:p w14:paraId="25ACA1CE" w14:textId="77777777" w:rsidR="00C56CBF" w:rsidRPr="0058524E" w:rsidRDefault="00C56CBF" w:rsidP="00C866C7">
      <w:pPr>
        <w:rPr>
          <w:rFonts w:ascii="Aptos" w:hAnsi="Aptos"/>
          <w:b/>
          <w:bCs/>
          <w:color w:val="000000" w:themeColor="text1"/>
        </w:rPr>
      </w:pPr>
    </w:p>
    <w:p w14:paraId="0ADC1EA6" w14:textId="5726627B" w:rsidR="00E00DF7" w:rsidRPr="0058524E" w:rsidRDefault="00E00DF7" w:rsidP="00E00DF7">
      <w:pPr>
        <w:rPr>
          <w:rFonts w:ascii="Aptos" w:hAnsi="Aptos"/>
          <w:bCs/>
          <w:color w:val="000000" w:themeColor="text1"/>
        </w:rPr>
      </w:pPr>
      <w:r w:rsidRPr="0058524E">
        <w:rPr>
          <w:rFonts w:ascii="Aptos" w:hAnsi="Aptos"/>
          <w:color w:val="000000" w:themeColor="text1"/>
        </w:rPr>
        <w:t xml:space="preserve">PVCICS’s </w:t>
      </w:r>
      <w:r w:rsidRPr="0058524E">
        <w:rPr>
          <w:rFonts w:ascii="Aptos" w:hAnsi="Aptos"/>
          <w:i/>
          <w:iCs/>
          <w:color w:val="000000" w:themeColor="text1"/>
        </w:rPr>
        <w:t xml:space="preserve">Motion to Amend </w:t>
      </w:r>
      <w:r w:rsidRPr="0058524E">
        <w:rPr>
          <w:rFonts w:ascii="Aptos" w:hAnsi="Aptos"/>
          <w:color w:val="000000" w:themeColor="text1"/>
        </w:rPr>
        <w:t xml:space="preserve">is ALLOWED. </w:t>
      </w:r>
      <w:r w:rsidRPr="0009366B">
        <w:rPr>
          <w:rFonts w:ascii="Aptos" w:hAnsi="Aptos"/>
          <w:bCs/>
          <w:color w:val="000000" w:themeColor="text1"/>
        </w:rPr>
        <w:t>The BSEA will issue an Amended Notice of Hearing.</w:t>
      </w:r>
      <w:r w:rsidRPr="00B50567">
        <w:rPr>
          <w:rFonts w:ascii="Aptos" w:hAnsi="Aptos"/>
          <w:bCs/>
          <w:color w:val="000000" w:themeColor="text1"/>
        </w:rPr>
        <w:t xml:space="preserve"> </w:t>
      </w:r>
      <w:r w:rsidR="00A00585" w:rsidRPr="00B50567">
        <w:rPr>
          <w:rFonts w:ascii="Aptos" w:hAnsi="Aptos"/>
          <w:bCs/>
          <w:color w:val="000000" w:themeColor="text1"/>
        </w:rPr>
        <w:t xml:space="preserve"> </w:t>
      </w:r>
    </w:p>
    <w:p w14:paraId="60D80CBC" w14:textId="6E9BFE0E" w:rsidR="00FA0A8D" w:rsidRPr="0058524E" w:rsidRDefault="00FA0A8D" w:rsidP="00C866C7">
      <w:pPr>
        <w:rPr>
          <w:rFonts w:ascii="Aptos" w:hAnsi="Aptos"/>
          <w:color w:val="000000" w:themeColor="text1"/>
        </w:rPr>
      </w:pPr>
    </w:p>
    <w:p w14:paraId="40BCD370" w14:textId="2E6DAAF1" w:rsidR="0043750F" w:rsidRDefault="004A318B" w:rsidP="00C866C7">
      <w:pPr>
        <w:rPr>
          <w:rFonts w:ascii="Aptos" w:hAnsi="Aptos"/>
          <w:color w:val="000000" w:themeColor="text1"/>
        </w:rPr>
      </w:pPr>
      <w:r w:rsidRPr="0058524E">
        <w:rPr>
          <w:rFonts w:ascii="Aptos" w:hAnsi="Aptos"/>
          <w:color w:val="000000" w:themeColor="text1"/>
        </w:rPr>
        <w:t xml:space="preserve">Parents’ </w:t>
      </w:r>
      <w:r w:rsidRPr="0058524E">
        <w:rPr>
          <w:rFonts w:ascii="Aptos" w:hAnsi="Aptos"/>
          <w:i/>
          <w:iCs/>
          <w:color w:val="000000" w:themeColor="text1"/>
        </w:rPr>
        <w:t>Motion to Consolidate</w:t>
      </w:r>
      <w:r w:rsidRPr="0058524E">
        <w:rPr>
          <w:rFonts w:ascii="Aptos" w:hAnsi="Aptos"/>
          <w:color w:val="000000" w:themeColor="text1"/>
        </w:rPr>
        <w:t xml:space="preserve"> is ALLOWED</w:t>
      </w:r>
      <w:r w:rsidR="002B79C1" w:rsidRPr="002B79C1">
        <w:rPr>
          <w:rFonts w:ascii="Aptos" w:hAnsi="Aptos"/>
          <w:color w:val="000000" w:themeColor="text1"/>
        </w:rPr>
        <w:t xml:space="preserve"> </w:t>
      </w:r>
      <w:r w:rsidR="002B79C1">
        <w:rPr>
          <w:rFonts w:ascii="Aptos" w:hAnsi="Aptos"/>
          <w:color w:val="000000" w:themeColor="text1"/>
        </w:rPr>
        <w:t>insofar as</w:t>
      </w:r>
      <w:r w:rsidR="002B79C1" w:rsidRPr="0058524E">
        <w:rPr>
          <w:rFonts w:ascii="Aptos" w:hAnsi="Aptos"/>
          <w:color w:val="000000" w:themeColor="text1"/>
        </w:rPr>
        <w:t xml:space="preserve"> </w:t>
      </w:r>
      <w:r w:rsidR="002B79C1">
        <w:rPr>
          <w:rFonts w:ascii="Aptos" w:hAnsi="Aptos"/>
          <w:color w:val="000000" w:themeColor="text1"/>
        </w:rPr>
        <w:t xml:space="preserve">it seeks to consolidate </w:t>
      </w:r>
      <w:r w:rsidR="002B79C1" w:rsidRPr="0058524E">
        <w:rPr>
          <w:rFonts w:ascii="Aptos" w:hAnsi="Aptos"/>
          <w:color w:val="000000" w:themeColor="text1"/>
        </w:rPr>
        <w:t xml:space="preserve">all pending claims and issues in PVCIC’s original </w:t>
      </w:r>
      <w:r w:rsidR="002B79C1" w:rsidRPr="0058524E">
        <w:rPr>
          <w:rFonts w:ascii="Aptos" w:hAnsi="Aptos"/>
          <w:i/>
          <w:iCs/>
          <w:color w:val="000000" w:themeColor="text1"/>
        </w:rPr>
        <w:t>Hearing Request</w:t>
      </w:r>
      <w:r w:rsidR="002B79C1">
        <w:rPr>
          <w:rFonts w:ascii="Aptos" w:hAnsi="Aptos"/>
          <w:i/>
          <w:iCs/>
          <w:color w:val="000000" w:themeColor="text1"/>
        </w:rPr>
        <w:t xml:space="preserve"> </w:t>
      </w:r>
      <w:r w:rsidR="002B79C1">
        <w:rPr>
          <w:rFonts w:ascii="Aptos" w:hAnsi="Aptos"/>
          <w:color w:val="000000" w:themeColor="text1"/>
        </w:rPr>
        <w:t xml:space="preserve">with </w:t>
      </w:r>
      <w:r w:rsidR="002B79C1" w:rsidRPr="0058524E">
        <w:rPr>
          <w:rFonts w:ascii="Aptos" w:hAnsi="Aptos"/>
          <w:color w:val="000000" w:themeColor="text1"/>
        </w:rPr>
        <w:t>Parents’ Hearing Request (BSEA No. 2614195)</w:t>
      </w:r>
      <w:r w:rsidR="002B79C1">
        <w:rPr>
          <w:rFonts w:ascii="Aptos" w:hAnsi="Aptos"/>
          <w:color w:val="000000" w:themeColor="text1"/>
        </w:rPr>
        <w:t xml:space="preserve"> but </w:t>
      </w:r>
      <w:r w:rsidR="002B79C1">
        <w:rPr>
          <w:rFonts w:ascii="Aptos" w:hAnsi="Aptos"/>
          <w:color w:val="212121"/>
        </w:rPr>
        <w:t xml:space="preserve">denied insofar as it seeks to exclude the claims raised by </w:t>
      </w:r>
      <w:r w:rsidR="002B79C1" w:rsidRPr="0058524E">
        <w:rPr>
          <w:rFonts w:ascii="Aptos" w:hAnsi="Aptos"/>
          <w:color w:val="000000" w:themeColor="text1"/>
        </w:rPr>
        <w:t xml:space="preserve">the May 6, 2026 amendment allowed </w:t>
      </w:r>
      <w:r w:rsidR="002B79C1" w:rsidRPr="0058524E">
        <w:rPr>
          <w:rFonts w:ascii="Aptos" w:hAnsi="Aptos"/>
          <w:i/>
          <w:iCs/>
          <w:color w:val="000000" w:themeColor="text1"/>
        </w:rPr>
        <w:t>supra</w:t>
      </w:r>
      <w:r w:rsidR="002B79C1">
        <w:rPr>
          <w:rFonts w:ascii="Aptos" w:hAnsi="Aptos"/>
          <w:color w:val="212121"/>
        </w:rPr>
        <w:t xml:space="preserve"> from consolidation</w:t>
      </w:r>
      <w:r w:rsidR="003C3F7E">
        <w:rPr>
          <w:rFonts w:ascii="Aptos" w:hAnsi="Aptos"/>
          <w:color w:val="000000" w:themeColor="text1"/>
        </w:rPr>
        <w:t>.</w:t>
      </w:r>
      <w:r w:rsidRPr="0058524E">
        <w:rPr>
          <w:rFonts w:ascii="Aptos" w:hAnsi="Aptos"/>
          <w:color w:val="000000" w:themeColor="text1"/>
        </w:rPr>
        <w:t xml:space="preserve"> </w:t>
      </w:r>
      <w:r w:rsidR="002B79C1">
        <w:rPr>
          <w:rFonts w:ascii="Aptos" w:hAnsi="Aptos"/>
          <w:color w:val="000000" w:themeColor="text1"/>
        </w:rPr>
        <w:t>All</w:t>
      </w:r>
      <w:r w:rsidRPr="0058524E">
        <w:rPr>
          <w:rFonts w:ascii="Aptos" w:hAnsi="Aptos"/>
          <w:color w:val="000000" w:themeColor="text1"/>
        </w:rPr>
        <w:t xml:space="preserve"> pending claims and issues</w:t>
      </w:r>
      <w:r w:rsidR="00BC13BD" w:rsidRPr="0058524E">
        <w:rPr>
          <w:rFonts w:ascii="Aptos" w:hAnsi="Aptos"/>
          <w:color w:val="000000" w:themeColor="text1"/>
        </w:rPr>
        <w:t xml:space="preserve"> in PVCIC’s original </w:t>
      </w:r>
      <w:r w:rsidR="00BC13BD" w:rsidRPr="0058524E">
        <w:rPr>
          <w:rFonts w:ascii="Aptos" w:hAnsi="Aptos"/>
          <w:i/>
          <w:iCs/>
          <w:color w:val="000000" w:themeColor="text1"/>
        </w:rPr>
        <w:t>Hearing Request</w:t>
      </w:r>
      <w:r w:rsidR="00BC13BD" w:rsidRPr="0058524E">
        <w:rPr>
          <w:rFonts w:ascii="Aptos" w:hAnsi="Aptos"/>
          <w:color w:val="000000" w:themeColor="text1"/>
        </w:rPr>
        <w:t>, its subsequent amendments (including the May 6, 2026</w:t>
      </w:r>
      <w:r w:rsidR="00BC4A2B">
        <w:rPr>
          <w:rFonts w:ascii="Aptos" w:hAnsi="Aptos"/>
          <w:color w:val="000000" w:themeColor="text1"/>
        </w:rPr>
        <w:t>,</w:t>
      </w:r>
      <w:r w:rsidR="00BC13BD" w:rsidRPr="0058524E">
        <w:rPr>
          <w:rFonts w:ascii="Aptos" w:hAnsi="Aptos"/>
          <w:color w:val="000000" w:themeColor="text1"/>
        </w:rPr>
        <w:t xml:space="preserve"> amendment allowed </w:t>
      </w:r>
      <w:r w:rsidR="00BC13BD" w:rsidRPr="0058524E">
        <w:rPr>
          <w:rFonts w:ascii="Aptos" w:hAnsi="Aptos"/>
          <w:i/>
          <w:iCs/>
          <w:color w:val="000000" w:themeColor="text1"/>
        </w:rPr>
        <w:t>supra</w:t>
      </w:r>
      <w:r w:rsidR="00BC13BD" w:rsidRPr="0058524E">
        <w:rPr>
          <w:rFonts w:ascii="Aptos" w:hAnsi="Aptos"/>
          <w:color w:val="000000" w:themeColor="text1"/>
        </w:rPr>
        <w:t>) (BSEA No 2601931), and Parents’ Hearing Request (BSEA No. 2614195)</w:t>
      </w:r>
      <w:r w:rsidRPr="0058524E">
        <w:rPr>
          <w:rFonts w:ascii="Aptos" w:hAnsi="Aptos"/>
          <w:color w:val="000000" w:themeColor="text1"/>
        </w:rPr>
        <w:t>, shall be consolidated</w:t>
      </w:r>
      <w:r w:rsidR="0018372D">
        <w:rPr>
          <w:rFonts w:ascii="Aptos" w:hAnsi="Aptos"/>
          <w:color w:val="000000" w:themeColor="text1"/>
        </w:rPr>
        <w:t>.</w:t>
      </w:r>
    </w:p>
    <w:p w14:paraId="59F9B2B1" w14:textId="77777777" w:rsidR="00F27EF5" w:rsidRDefault="00F27EF5" w:rsidP="00C866C7">
      <w:pPr>
        <w:rPr>
          <w:rFonts w:ascii="Aptos" w:hAnsi="Aptos"/>
          <w:color w:val="000000" w:themeColor="text1"/>
        </w:rPr>
      </w:pPr>
    </w:p>
    <w:p w14:paraId="1D8F67D0" w14:textId="5E8499FE" w:rsidR="00F27EF5" w:rsidRDefault="00F27EF5" w:rsidP="00F27EF5">
      <w:pPr>
        <w:widowControl w:val="0"/>
        <w:rPr>
          <w:rFonts w:ascii="Aptos" w:hAnsi="Aptos"/>
          <w:color w:val="000000" w:themeColor="text1"/>
        </w:rPr>
      </w:pPr>
      <w:r w:rsidRPr="0058524E">
        <w:rPr>
          <w:rFonts w:ascii="Aptos" w:hAnsi="Aptos"/>
          <w:color w:val="000000" w:themeColor="text1"/>
        </w:rPr>
        <w:t xml:space="preserve">PVCICS’s </w:t>
      </w:r>
      <w:r w:rsidRPr="0058524E">
        <w:rPr>
          <w:rFonts w:ascii="Aptos" w:hAnsi="Aptos"/>
          <w:i/>
          <w:iCs/>
          <w:color w:val="000000" w:themeColor="text1"/>
        </w:rPr>
        <w:t xml:space="preserve">Motion to Join Springfield </w:t>
      </w:r>
      <w:r w:rsidRPr="0058524E">
        <w:rPr>
          <w:rFonts w:ascii="Aptos" w:hAnsi="Aptos"/>
          <w:color w:val="000000" w:themeColor="text1"/>
        </w:rPr>
        <w:t xml:space="preserve">is DENIED.  </w:t>
      </w:r>
    </w:p>
    <w:p w14:paraId="435CF8AA" w14:textId="77777777" w:rsidR="0018372D" w:rsidRDefault="0018372D" w:rsidP="00C866C7">
      <w:pPr>
        <w:rPr>
          <w:rFonts w:ascii="Aptos" w:hAnsi="Aptos"/>
          <w:color w:val="000000" w:themeColor="text1"/>
        </w:rPr>
      </w:pPr>
    </w:p>
    <w:p w14:paraId="4DE9A9B1" w14:textId="4583B42E" w:rsidR="00F122E7" w:rsidRPr="0058524E" w:rsidRDefault="00F27EF5" w:rsidP="00C866C7">
      <w:pPr>
        <w:rPr>
          <w:rFonts w:ascii="Aptos" w:hAnsi="Aptos"/>
          <w:color w:val="000000" w:themeColor="text1"/>
        </w:rPr>
      </w:pPr>
      <w:r w:rsidRPr="00F9454D">
        <w:rPr>
          <w:rFonts w:ascii="Aptos" w:hAnsi="Aptos"/>
        </w:rPr>
        <w:t xml:space="preserve">The parties will participate in a conference call </w:t>
      </w:r>
      <w:r w:rsidRPr="00F9454D">
        <w:rPr>
          <w:rFonts w:ascii="Aptos" w:hAnsi="Aptos"/>
          <w:b/>
          <w:bCs/>
          <w:u w:val="single"/>
        </w:rPr>
        <w:t xml:space="preserve">on </w:t>
      </w:r>
      <w:r>
        <w:rPr>
          <w:rFonts w:ascii="Aptos" w:hAnsi="Aptos"/>
          <w:b/>
          <w:bCs/>
          <w:u w:val="single"/>
        </w:rPr>
        <w:t>June 9, 2026</w:t>
      </w:r>
      <w:r w:rsidR="00C65F35">
        <w:rPr>
          <w:rFonts w:ascii="Aptos" w:hAnsi="Aptos"/>
          <w:b/>
          <w:bCs/>
          <w:u w:val="single"/>
        </w:rPr>
        <w:t>,</w:t>
      </w:r>
      <w:r w:rsidRPr="00F9454D">
        <w:rPr>
          <w:rFonts w:ascii="Aptos" w:hAnsi="Aptos"/>
          <w:b/>
          <w:bCs/>
          <w:u w:val="single"/>
        </w:rPr>
        <w:t xml:space="preserve"> at </w:t>
      </w:r>
      <w:r>
        <w:rPr>
          <w:rFonts w:ascii="Aptos" w:hAnsi="Aptos"/>
          <w:b/>
          <w:bCs/>
          <w:u w:val="single"/>
        </w:rPr>
        <w:t>4:00</w:t>
      </w:r>
      <w:r w:rsidRPr="00F9454D">
        <w:rPr>
          <w:rFonts w:ascii="Aptos" w:hAnsi="Aptos"/>
          <w:b/>
          <w:bCs/>
          <w:u w:val="single"/>
        </w:rPr>
        <w:t xml:space="preserve"> </w:t>
      </w:r>
      <w:r>
        <w:rPr>
          <w:rFonts w:ascii="Aptos" w:hAnsi="Aptos"/>
          <w:b/>
          <w:bCs/>
          <w:u w:val="single"/>
        </w:rPr>
        <w:t>PM.</w:t>
      </w:r>
    </w:p>
    <w:p w14:paraId="5C716C04" w14:textId="77777777" w:rsidR="004A318B" w:rsidRPr="0058524E" w:rsidRDefault="004A318B" w:rsidP="00C866C7">
      <w:pPr>
        <w:rPr>
          <w:rFonts w:ascii="Aptos" w:hAnsi="Aptos"/>
          <w:color w:val="000000" w:themeColor="text1"/>
        </w:rPr>
      </w:pPr>
    </w:p>
    <w:p w14:paraId="5644DDCF" w14:textId="4261E5E1" w:rsidR="00C56CBF" w:rsidRPr="0058524E" w:rsidRDefault="00C56CBF" w:rsidP="00C866C7">
      <w:pPr>
        <w:rPr>
          <w:rFonts w:ascii="Aptos" w:hAnsi="Aptos"/>
          <w:color w:val="000000" w:themeColor="text1"/>
        </w:rPr>
      </w:pPr>
      <w:r w:rsidRPr="0058524E">
        <w:rPr>
          <w:rFonts w:ascii="Aptos" w:hAnsi="Aptos"/>
          <w:color w:val="000000" w:themeColor="text1"/>
        </w:rPr>
        <w:t>So Ordered by the Hearing Officer,</w:t>
      </w:r>
    </w:p>
    <w:p w14:paraId="2AFE2425" w14:textId="77777777" w:rsidR="00C56CBF" w:rsidRPr="0058524E" w:rsidRDefault="00C56CBF" w:rsidP="00C866C7">
      <w:pPr>
        <w:rPr>
          <w:rFonts w:ascii="Aptos" w:hAnsi="Aptos"/>
          <w:color w:val="000000" w:themeColor="text1"/>
        </w:rPr>
      </w:pPr>
    </w:p>
    <w:p w14:paraId="72BD6007" w14:textId="77777777" w:rsidR="00C56CBF" w:rsidRPr="0058524E" w:rsidRDefault="00C56CBF" w:rsidP="00C866C7">
      <w:pPr>
        <w:rPr>
          <w:rFonts w:ascii="Aptos" w:hAnsi="Aptos"/>
          <w:color w:val="000000" w:themeColor="text1"/>
          <w:u w:val="single"/>
          <w:lang w:val="pt-BR"/>
        </w:rPr>
      </w:pPr>
      <w:r w:rsidRPr="0058524E">
        <w:rPr>
          <w:rFonts w:ascii="Aptos" w:hAnsi="Aptos"/>
          <w:color w:val="000000" w:themeColor="text1"/>
          <w:u w:val="single"/>
          <w:lang w:val="pt-BR"/>
        </w:rPr>
        <w:t xml:space="preserve">/s/ </w:t>
      </w:r>
      <w:r w:rsidRPr="0058524E">
        <w:rPr>
          <w:rFonts w:ascii="Aptos" w:hAnsi="Aptos" w:cs="Apple Chancery"/>
          <w:color w:val="000000" w:themeColor="text1"/>
          <w:u w:val="single"/>
          <w:lang w:val="pt-BR"/>
        </w:rPr>
        <w:t>Alina Kantor Nir</w:t>
      </w:r>
    </w:p>
    <w:p w14:paraId="6619DC69" w14:textId="77777777" w:rsidR="00C56CBF" w:rsidRPr="0058524E" w:rsidRDefault="00C56CBF" w:rsidP="00C866C7">
      <w:pPr>
        <w:rPr>
          <w:rFonts w:ascii="Aptos" w:hAnsi="Aptos"/>
          <w:color w:val="000000" w:themeColor="text1"/>
          <w:lang w:val="pt-BR"/>
        </w:rPr>
      </w:pPr>
      <w:r w:rsidRPr="0058524E">
        <w:rPr>
          <w:rFonts w:ascii="Aptos" w:hAnsi="Aptos"/>
          <w:color w:val="000000" w:themeColor="text1"/>
          <w:lang w:val="pt-BR"/>
        </w:rPr>
        <w:t>Alina Kantor Nir</w:t>
      </w:r>
    </w:p>
    <w:p w14:paraId="36001DD5" w14:textId="77A37081" w:rsidR="001F3065" w:rsidRPr="0058524E" w:rsidRDefault="00C56CBF" w:rsidP="00C866C7">
      <w:pPr>
        <w:rPr>
          <w:rFonts w:ascii="Aptos" w:hAnsi="Aptos"/>
          <w:color w:val="000000" w:themeColor="text1"/>
        </w:rPr>
      </w:pPr>
      <w:r w:rsidRPr="0058524E">
        <w:rPr>
          <w:rFonts w:ascii="Aptos" w:hAnsi="Aptos"/>
          <w:color w:val="000000" w:themeColor="text1"/>
        </w:rPr>
        <w:t>Dated:</w:t>
      </w:r>
      <w:r w:rsidR="00FC7E92" w:rsidRPr="0058524E">
        <w:rPr>
          <w:rFonts w:ascii="Aptos" w:hAnsi="Aptos"/>
          <w:color w:val="000000" w:themeColor="text1"/>
        </w:rPr>
        <w:t xml:space="preserve"> </w:t>
      </w:r>
      <w:r w:rsidR="003C08BA" w:rsidRPr="0058524E">
        <w:rPr>
          <w:rFonts w:ascii="Aptos" w:hAnsi="Aptos"/>
          <w:color w:val="000000" w:themeColor="text1"/>
        </w:rPr>
        <w:t xml:space="preserve"> </w:t>
      </w:r>
      <w:r w:rsidR="00B50567">
        <w:rPr>
          <w:rFonts w:ascii="Aptos" w:hAnsi="Aptos"/>
          <w:color w:val="000000" w:themeColor="text1"/>
        </w:rPr>
        <w:t>May 28</w:t>
      </w:r>
      <w:r w:rsidR="00073A4E" w:rsidRPr="0058524E">
        <w:rPr>
          <w:rFonts w:ascii="Aptos" w:hAnsi="Aptos"/>
          <w:color w:val="000000" w:themeColor="text1"/>
        </w:rPr>
        <w:t>, 2026</w:t>
      </w:r>
    </w:p>
    <w:sectPr w:rsidR="001F3065" w:rsidRPr="0058524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FA9A" w14:textId="77777777" w:rsidR="009D7A07" w:rsidRDefault="009D7A07" w:rsidP="001B4DFD">
      <w:r>
        <w:separator/>
      </w:r>
    </w:p>
  </w:endnote>
  <w:endnote w:type="continuationSeparator" w:id="0">
    <w:p w14:paraId="45C45A1B" w14:textId="77777777" w:rsidR="009D7A07" w:rsidRDefault="009D7A07" w:rsidP="001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á`‰u'1">
    <w:altName w:val="Calibri"/>
    <w:panose1 w:val="00000000000000000000"/>
    <w:charset w:val="4D"/>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pple Chancery">
    <w:altName w:val="APPLE CHANCERY"/>
    <w:charset w:val="B1"/>
    <w:family w:val="script"/>
    <w:pitch w:val="variable"/>
    <w:sig w:usb0="80000867" w:usb1="00000003" w:usb2="00000000" w:usb3="00000000" w:csb0="000001F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836346"/>
      <w:docPartObj>
        <w:docPartGallery w:val="Page Numbers (Bottom of Page)"/>
        <w:docPartUnique/>
      </w:docPartObj>
    </w:sdtPr>
    <w:sdtEndPr>
      <w:rPr>
        <w:rStyle w:val="PageNumber"/>
      </w:rPr>
    </w:sdtEndPr>
    <w:sdtContent>
      <w:p w14:paraId="1639B0B9" w14:textId="541C2B9B"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52C1A" w14:textId="77777777" w:rsidR="00FB6C3B" w:rsidRDefault="00FB6C3B" w:rsidP="00FB6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901652"/>
      <w:docPartObj>
        <w:docPartGallery w:val="Page Numbers (Bottom of Page)"/>
        <w:docPartUnique/>
      </w:docPartObj>
    </w:sdtPr>
    <w:sdtEndPr>
      <w:rPr>
        <w:rStyle w:val="PageNumber"/>
      </w:rPr>
    </w:sdtEndPr>
    <w:sdtContent>
      <w:p w14:paraId="5085DD65" w14:textId="499C101A"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F900B" w14:textId="77777777" w:rsidR="00FB6C3B" w:rsidRDefault="00FB6C3B" w:rsidP="00FB6C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5A3A" w14:textId="77777777" w:rsidR="009D7A07" w:rsidRDefault="009D7A07" w:rsidP="001B4DFD">
      <w:r>
        <w:separator/>
      </w:r>
    </w:p>
  </w:footnote>
  <w:footnote w:type="continuationSeparator" w:id="0">
    <w:p w14:paraId="6F97017A" w14:textId="77777777" w:rsidR="009D7A07" w:rsidRDefault="009D7A07" w:rsidP="001B4DFD">
      <w:r>
        <w:continuationSeparator/>
      </w:r>
    </w:p>
  </w:footnote>
  <w:footnote w:id="1">
    <w:p w14:paraId="57E8366E" w14:textId="564273BB" w:rsidR="00552AA1" w:rsidRPr="00476A12" w:rsidRDefault="00552AA1">
      <w:pPr>
        <w:pStyle w:val="FootnoteText"/>
        <w:rPr>
          <w:rFonts w:ascii="Aptos" w:hAnsi="Aptos"/>
        </w:rPr>
      </w:pPr>
      <w:r w:rsidRPr="00476A12">
        <w:rPr>
          <w:rStyle w:val="FootnoteReference"/>
          <w:rFonts w:ascii="Aptos" w:hAnsi="Aptos"/>
        </w:rPr>
        <w:footnoteRef/>
      </w:r>
      <w:r w:rsidRPr="00476A12">
        <w:rPr>
          <w:rFonts w:ascii="Aptos" w:hAnsi="Aptos"/>
        </w:rPr>
        <w:t xml:space="preserve"> </w:t>
      </w:r>
      <w:r w:rsidR="00422C2B" w:rsidRPr="00476A12">
        <w:rPr>
          <w:rFonts w:ascii="Aptos" w:hAnsi="Aptos"/>
        </w:rPr>
        <w:t xml:space="preserve">This Ruling does not address </w:t>
      </w:r>
      <w:r w:rsidRPr="00476A12">
        <w:rPr>
          <w:rFonts w:ascii="Aptos" w:hAnsi="Aptos"/>
        </w:rPr>
        <w:t xml:space="preserve">the issues of substitute consent to conduct a home assessment and </w:t>
      </w:r>
      <w:r w:rsidR="00422C2B" w:rsidRPr="00476A12">
        <w:rPr>
          <w:rFonts w:ascii="Aptos" w:hAnsi="Aptos"/>
        </w:rPr>
        <w:t>for an e</w:t>
      </w:r>
      <w:r w:rsidRPr="00476A12">
        <w:rPr>
          <w:rFonts w:ascii="Aptos" w:hAnsi="Aptos"/>
        </w:rPr>
        <w:t xml:space="preserve">xtended </w:t>
      </w:r>
      <w:r w:rsidR="00422C2B" w:rsidRPr="00476A12">
        <w:rPr>
          <w:rFonts w:ascii="Aptos" w:hAnsi="Aptos"/>
        </w:rPr>
        <w:t>e</w:t>
      </w:r>
      <w:r w:rsidRPr="00476A12">
        <w:rPr>
          <w:rFonts w:ascii="Aptos" w:hAnsi="Aptos"/>
        </w:rPr>
        <w:t xml:space="preserve">valuation at </w:t>
      </w:r>
      <w:r w:rsidR="00422C2B" w:rsidRPr="00476A12">
        <w:rPr>
          <w:rFonts w:ascii="Aptos" w:hAnsi="Aptos"/>
        </w:rPr>
        <w:t>a</w:t>
      </w:r>
      <w:r w:rsidRPr="00476A12">
        <w:rPr>
          <w:rFonts w:ascii="Aptos" w:hAnsi="Aptos"/>
        </w:rPr>
        <w:t>n</w:t>
      </w:r>
      <w:r w:rsidR="00422C2B" w:rsidRPr="00476A12">
        <w:rPr>
          <w:rFonts w:ascii="Aptos" w:hAnsi="Aptos"/>
        </w:rPr>
        <w:t xml:space="preserve"> in</w:t>
      </w:r>
      <w:r w:rsidRPr="00476A12">
        <w:rPr>
          <w:rFonts w:ascii="Aptos" w:hAnsi="Aptos"/>
        </w:rPr>
        <w:t>-</w:t>
      </w:r>
      <w:r w:rsidR="00422C2B" w:rsidRPr="00476A12">
        <w:rPr>
          <w:rFonts w:ascii="Aptos" w:hAnsi="Aptos"/>
        </w:rPr>
        <w:t>d</w:t>
      </w:r>
      <w:r w:rsidRPr="00476A12">
        <w:rPr>
          <w:rFonts w:ascii="Aptos" w:hAnsi="Aptos"/>
        </w:rPr>
        <w:t xml:space="preserve">istrict </w:t>
      </w:r>
      <w:r w:rsidR="00422C2B" w:rsidRPr="00476A12">
        <w:rPr>
          <w:rFonts w:ascii="Aptos" w:hAnsi="Aptos"/>
        </w:rPr>
        <w:t>p</w:t>
      </w:r>
      <w:r w:rsidRPr="00476A12">
        <w:rPr>
          <w:rFonts w:ascii="Aptos" w:hAnsi="Aptos"/>
        </w:rPr>
        <w:t>rogram</w:t>
      </w:r>
      <w:r w:rsidR="00422C2B" w:rsidRPr="00476A12">
        <w:rPr>
          <w:rFonts w:ascii="Aptos" w:hAnsi="Aptos"/>
        </w:rPr>
        <w:t>. Such issues will be decided following an evidentiary hearing.</w:t>
      </w:r>
    </w:p>
  </w:footnote>
  <w:footnote w:id="2">
    <w:p w14:paraId="518A6D9F" w14:textId="01504186" w:rsidR="0021730F" w:rsidRPr="00476A12" w:rsidRDefault="0021730F" w:rsidP="0021730F">
      <w:pPr>
        <w:rPr>
          <w:rFonts w:ascii="Aptos" w:hAnsi="Aptos" w:cs="Open Sans"/>
          <w:color w:val="000000" w:themeColor="text1"/>
          <w:sz w:val="20"/>
          <w:szCs w:val="20"/>
        </w:rPr>
      </w:pPr>
      <w:r w:rsidRPr="00476A12">
        <w:rPr>
          <w:rStyle w:val="FootnoteReference"/>
          <w:rFonts w:ascii="Aptos" w:hAnsi="Aptos"/>
          <w:sz w:val="20"/>
          <w:szCs w:val="20"/>
        </w:rPr>
        <w:footnoteRef/>
      </w:r>
      <w:r w:rsidRPr="00476A12">
        <w:rPr>
          <w:rFonts w:ascii="Aptos" w:hAnsi="Aptos"/>
          <w:sz w:val="20"/>
          <w:szCs w:val="20"/>
        </w:rPr>
        <w:t xml:space="preserve"> </w:t>
      </w:r>
      <w:r w:rsidRPr="00476A12">
        <w:rPr>
          <w:rFonts w:ascii="Aptos" w:hAnsi="Aptos" w:cs="Open Sans"/>
          <w:color w:val="000000" w:themeColor="text1"/>
          <w:sz w:val="20"/>
          <w:szCs w:val="20"/>
        </w:rPr>
        <w:t>Fed. R. Civ. P. 42(a)</w:t>
      </w:r>
      <w:r w:rsidR="001F5B2D" w:rsidRPr="00476A12">
        <w:rPr>
          <w:rFonts w:ascii="Aptos" w:hAnsi="Aptos" w:cs="Open Sans"/>
          <w:color w:val="000000" w:themeColor="text1"/>
          <w:sz w:val="20"/>
          <w:szCs w:val="20"/>
        </w:rPr>
        <w:t>.</w:t>
      </w:r>
    </w:p>
  </w:footnote>
  <w:footnote w:id="3">
    <w:p w14:paraId="212929D4" w14:textId="77777777" w:rsidR="009D5608" w:rsidRPr="00476A12" w:rsidRDefault="009D5608" w:rsidP="009D5608">
      <w:pPr>
        <w:pStyle w:val="FootnoteText"/>
        <w:rPr>
          <w:rFonts w:ascii="Aptos" w:hAnsi="Aptos"/>
        </w:rPr>
      </w:pPr>
      <w:r w:rsidRPr="00476A12">
        <w:rPr>
          <w:rStyle w:val="FootnoteReference"/>
          <w:rFonts w:ascii="Aptos" w:hAnsi="Aptos"/>
        </w:rPr>
        <w:footnoteRef/>
      </w:r>
      <w:r w:rsidRPr="00476A12">
        <w:rPr>
          <w:rFonts w:ascii="Aptos" w:hAnsi="Aptos"/>
        </w:rPr>
        <w:t xml:space="preserve"> BSEA Hearing Rule I(J).</w:t>
      </w:r>
    </w:p>
  </w:footnote>
  <w:footnote w:id="4">
    <w:p w14:paraId="10999E3E" w14:textId="77777777" w:rsidR="00337076" w:rsidRPr="00476A12" w:rsidRDefault="00337076" w:rsidP="00337076">
      <w:pPr>
        <w:pStyle w:val="FootnoteText"/>
        <w:rPr>
          <w:rFonts w:ascii="Aptos" w:hAnsi="Aptos"/>
        </w:rPr>
      </w:pPr>
      <w:r w:rsidRPr="00476A12">
        <w:rPr>
          <w:rStyle w:val="FootnoteReference"/>
          <w:rFonts w:ascii="Aptos" w:hAnsi="Aptos"/>
        </w:rPr>
        <w:footnoteRef/>
      </w:r>
      <w:r w:rsidRPr="00476A12">
        <w:rPr>
          <w:rFonts w:ascii="Aptos" w:hAnsi="Aptos"/>
        </w:rPr>
        <w:t xml:space="preserve"> See </w:t>
      </w:r>
      <w:r w:rsidRPr="00476A12">
        <w:rPr>
          <w:rFonts w:ascii="Aptos" w:hAnsi="Aptos"/>
          <w:i/>
          <w:iCs/>
        </w:rPr>
        <w:t>In Re: Student &amp; Braintree Public Schools (Ruling on Parent’s Requests),</w:t>
      </w:r>
      <w:r w:rsidRPr="00476A12">
        <w:rPr>
          <w:rFonts w:ascii="Aptos" w:hAnsi="Aptos"/>
        </w:rPr>
        <w:t xml:space="preserve"> BSEA# 25-11326 (Mitchell, 2025) (citing to Fed.R.Civ.P. 60 and to </w:t>
      </w:r>
      <w:r w:rsidRPr="00476A12">
        <w:rPr>
          <w:rFonts w:ascii="Aptos" w:hAnsi="Aptos"/>
          <w:i/>
          <w:iCs/>
        </w:rPr>
        <w:t>Villanueva-Mendez v. Nieves Vazquez</w:t>
      </w:r>
      <w:r w:rsidRPr="00476A12">
        <w:rPr>
          <w:rFonts w:ascii="Aptos" w:hAnsi="Aptos"/>
        </w:rPr>
        <w:t>, 360 F.Supp.2d 320, 323 (D. Mass. 2005) (internal citations omitted) (“… a motion for reconsideration cannot be used as a vehicle to relitigate and/or rehash matters already litigated and decided by the Court. These motions are entertained by Courts if they seek to correct manifest errors of law or fact, present newly discovered evidence, or when there is an intervening change in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123"/>
    <w:multiLevelType w:val="hybridMultilevel"/>
    <w:tmpl w:val="29EEED5C"/>
    <w:lvl w:ilvl="0" w:tplc="0409000F">
      <w:start w:val="1"/>
      <w:numFmt w:val="decimal"/>
      <w:lvlText w:val="%1."/>
      <w:lvlJc w:val="left"/>
      <w:pPr>
        <w:ind w:left="720" w:hanging="360"/>
      </w:pPr>
    </w:lvl>
    <w:lvl w:ilvl="1" w:tplc="62FE3DC6">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67B"/>
    <w:multiLevelType w:val="multilevel"/>
    <w:tmpl w:val="B8D0A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02157"/>
    <w:multiLevelType w:val="multilevel"/>
    <w:tmpl w:val="72BE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C635B"/>
    <w:multiLevelType w:val="hybridMultilevel"/>
    <w:tmpl w:val="0CDEEFF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F136333"/>
    <w:multiLevelType w:val="hybridMultilevel"/>
    <w:tmpl w:val="21A28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41C7A"/>
    <w:multiLevelType w:val="hybridMultilevel"/>
    <w:tmpl w:val="EEB42B5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D5230A"/>
    <w:multiLevelType w:val="multilevel"/>
    <w:tmpl w:val="E836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B7360"/>
    <w:multiLevelType w:val="multilevel"/>
    <w:tmpl w:val="E392DE4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406E0363"/>
    <w:multiLevelType w:val="multilevel"/>
    <w:tmpl w:val="2FB4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AC27CD"/>
    <w:multiLevelType w:val="multilevel"/>
    <w:tmpl w:val="26FE6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51B2C"/>
    <w:multiLevelType w:val="hybridMultilevel"/>
    <w:tmpl w:val="2E90A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86215"/>
    <w:multiLevelType w:val="hybridMultilevel"/>
    <w:tmpl w:val="8900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BA0528"/>
    <w:multiLevelType w:val="multilevel"/>
    <w:tmpl w:val="E272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DA6AFB"/>
    <w:multiLevelType w:val="multilevel"/>
    <w:tmpl w:val="FCD03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7125193"/>
    <w:multiLevelType w:val="hybridMultilevel"/>
    <w:tmpl w:val="C9622912"/>
    <w:lvl w:ilvl="0" w:tplc="03BE0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C0CFF"/>
    <w:multiLevelType w:val="multilevel"/>
    <w:tmpl w:val="7E062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686484"/>
    <w:multiLevelType w:val="hybridMultilevel"/>
    <w:tmpl w:val="251A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7141">
    <w:abstractNumId w:val="11"/>
  </w:num>
  <w:num w:numId="2" w16cid:durableId="1786579088">
    <w:abstractNumId w:val="0"/>
  </w:num>
  <w:num w:numId="3" w16cid:durableId="1196847715">
    <w:abstractNumId w:val="18"/>
  </w:num>
  <w:num w:numId="4" w16cid:durableId="1643999685">
    <w:abstractNumId w:val="14"/>
  </w:num>
  <w:num w:numId="5" w16cid:durableId="1307122449">
    <w:abstractNumId w:val="16"/>
  </w:num>
  <w:num w:numId="6" w16cid:durableId="1082141932">
    <w:abstractNumId w:val="5"/>
  </w:num>
  <w:num w:numId="7" w16cid:durableId="1460344415">
    <w:abstractNumId w:val="3"/>
  </w:num>
  <w:num w:numId="8" w16cid:durableId="1683707188">
    <w:abstractNumId w:val="17"/>
  </w:num>
  <w:num w:numId="9" w16cid:durableId="1633825476">
    <w:abstractNumId w:val="15"/>
  </w:num>
  <w:num w:numId="10" w16cid:durableId="1703240591">
    <w:abstractNumId w:val="10"/>
  </w:num>
  <w:num w:numId="11" w16cid:durableId="599410669">
    <w:abstractNumId w:val="7"/>
  </w:num>
  <w:num w:numId="12" w16cid:durableId="2067294411">
    <w:abstractNumId w:val="2"/>
  </w:num>
  <w:num w:numId="13" w16cid:durableId="738332282">
    <w:abstractNumId w:val="8"/>
  </w:num>
  <w:num w:numId="14" w16cid:durableId="1152409489">
    <w:abstractNumId w:val="4"/>
  </w:num>
  <w:num w:numId="15" w16cid:durableId="295961047">
    <w:abstractNumId w:val="13"/>
  </w:num>
  <w:num w:numId="16" w16cid:durableId="1264725787">
    <w:abstractNumId w:val="9"/>
  </w:num>
  <w:num w:numId="17" w16cid:durableId="768351901">
    <w:abstractNumId w:val="12"/>
  </w:num>
  <w:num w:numId="18" w16cid:durableId="139735412">
    <w:abstractNumId w:val="6"/>
  </w:num>
  <w:num w:numId="19" w16cid:durableId="113726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FD"/>
    <w:rsid w:val="00001DC4"/>
    <w:rsid w:val="0000484A"/>
    <w:rsid w:val="00013E86"/>
    <w:rsid w:val="000142CF"/>
    <w:rsid w:val="00015CFC"/>
    <w:rsid w:val="00016AD2"/>
    <w:rsid w:val="0002303F"/>
    <w:rsid w:val="000254F6"/>
    <w:rsid w:val="00034440"/>
    <w:rsid w:val="0003602F"/>
    <w:rsid w:val="000375D6"/>
    <w:rsid w:val="00043B83"/>
    <w:rsid w:val="000449C4"/>
    <w:rsid w:val="00051226"/>
    <w:rsid w:val="000518D8"/>
    <w:rsid w:val="000568DA"/>
    <w:rsid w:val="000617A7"/>
    <w:rsid w:val="00063869"/>
    <w:rsid w:val="00063B22"/>
    <w:rsid w:val="000665F4"/>
    <w:rsid w:val="00066925"/>
    <w:rsid w:val="00071384"/>
    <w:rsid w:val="0007174B"/>
    <w:rsid w:val="00072A5B"/>
    <w:rsid w:val="00073A4E"/>
    <w:rsid w:val="000752DA"/>
    <w:rsid w:val="00080C08"/>
    <w:rsid w:val="00082804"/>
    <w:rsid w:val="00085393"/>
    <w:rsid w:val="00087F2E"/>
    <w:rsid w:val="00092C48"/>
    <w:rsid w:val="0009366B"/>
    <w:rsid w:val="0009374B"/>
    <w:rsid w:val="00093AD0"/>
    <w:rsid w:val="000A5868"/>
    <w:rsid w:val="000A6EE3"/>
    <w:rsid w:val="000A7AE3"/>
    <w:rsid w:val="000A7F3D"/>
    <w:rsid w:val="000B03E2"/>
    <w:rsid w:val="000B27ED"/>
    <w:rsid w:val="000B557F"/>
    <w:rsid w:val="000B6D6D"/>
    <w:rsid w:val="000B7D5F"/>
    <w:rsid w:val="000C07B0"/>
    <w:rsid w:val="000C2304"/>
    <w:rsid w:val="000C2E92"/>
    <w:rsid w:val="000C37CA"/>
    <w:rsid w:val="000C5F9A"/>
    <w:rsid w:val="000C67A7"/>
    <w:rsid w:val="000C685C"/>
    <w:rsid w:val="000D04AF"/>
    <w:rsid w:val="000D383B"/>
    <w:rsid w:val="000E18CC"/>
    <w:rsid w:val="000E4FD3"/>
    <w:rsid w:val="000E7787"/>
    <w:rsid w:val="000F0922"/>
    <w:rsid w:val="000F2411"/>
    <w:rsid w:val="000F2AE9"/>
    <w:rsid w:val="000F2B29"/>
    <w:rsid w:val="000F384C"/>
    <w:rsid w:val="000F541F"/>
    <w:rsid w:val="000F63A1"/>
    <w:rsid w:val="001026D8"/>
    <w:rsid w:val="00106C75"/>
    <w:rsid w:val="00107205"/>
    <w:rsid w:val="0010753C"/>
    <w:rsid w:val="00113171"/>
    <w:rsid w:val="0011407A"/>
    <w:rsid w:val="001174D6"/>
    <w:rsid w:val="001233AF"/>
    <w:rsid w:val="001249B9"/>
    <w:rsid w:val="00127AD2"/>
    <w:rsid w:val="0013122C"/>
    <w:rsid w:val="001319D9"/>
    <w:rsid w:val="00132885"/>
    <w:rsid w:val="00135B23"/>
    <w:rsid w:val="0014040C"/>
    <w:rsid w:val="00145617"/>
    <w:rsid w:val="00145AE1"/>
    <w:rsid w:val="001524F9"/>
    <w:rsid w:val="001533E1"/>
    <w:rsid w:val="00156F4C"/>
    <w:rsid w:val="001578E1"/>
    <w:rsid w:val="0016080F"/>
    <w:rsid w:val="00160F3F"/>
    <w:rsid w:val="0016587D"/>
    <w:rsid w:val="001711DF"/>
    <w:rsid w:val="00171C34"/>
    <w:rsid w:val="001727C7"/>
    <w:rsid w:val="00173FC2"/>
    <w:rsid w:val="00176D08"/>
    <w:rsid w:val="00180C0B"/>
    <w:rsid w:val="001826C5"/>
    <w:rsid w:val="0018372D"/>
    <w:rsid w:val="00185719"/>
    <w:rsid w:val="0019202F"/>
    <w:rsid w:val="00193D85"/>
    <w:rsid w:val="001950BF"/>
    <w:rsid w:val="001A4757"/>
    <w:rsid w:val="001A4D16"/>
    <w:rsid w:val="001A73D0"/>
    <w:rsid w:val="001A7473"/>
    <w:rsid w:val="001B0186"/>
    <w:rsid w:val="001B1149"/>
    <w:rsid w:val="001B13E6"/>
    <w:rsid w:val="001B24A2"/>
    <w:rsid w:val="001B29C0"/>
    <w:rsid w:val="001B2E9E"/>
    <w:rsid w:val="001B2F5D"/>
    <w:rsid w:val="001B4DFD"/>
    <w:rsid w:val="001B61BE"/>
    <w:rsid w:val="001B76EC"/>
    <w:rsid w:val="001B7A91"/>
    <w:rsid w:val="001D289B"/>
    <w:rsid w:val="001D36DB"/>
    <w:rsid w:val="001D6B99"/>
    <w:rsid w:val="001D7025"/>
    <w:rsid w:val="001E3366"/>
    <w:rsid w:val="001E40F1"/>
    <w:rsid w:val="001E5B65"/>
    <w:rsid w:val="001E76B6"/>
    <w:rsid w:val="001E7DA8"/>
    <w:rsid w:val="001F0649"/>
    <w:rsid w:val="001F3065"/>
    <w:rsid w:val="001F531F"/>
    <w:rsid w:val="001F5B2D"/>
    <w:rsid w:val="00201BED"/>
    <w:rsid w:val="00203A25"/>
    <w:rsid w:val="0020764C"/>
    <w:rsid w:val="0021238A"/>
    <w:rsid w:val="0021392E"/>
    <w:rsid w:val="0021730F"/>
    <w:rsid w:val="00224C2A"/>
    <w:rsid w:val="0023018E"/>
    <w:rsid w:val="0023651B"/>
    <w:rsid w:val="00242446"/>
    <w:rsid w:val="00242DD2"/>
    <w:rsid w:val="002440D4"/>
    <w:rsid w:val="002514A4"/>
    <w:rsid w:val="002520E6"/>
    <w:rsid w:val="00254E53"/>
    <w:rsid w:val="00260FE1"/>
    <w:rsid w:val="0026421D"/>
    <w:rsid w:val="00265994"/>
    <w:rsid w:val="0027064F"/>
    <w:rsid w:val="00272733"/>
    <w:rsid w:val="002759DE"/>
    <w:rsid w:val="00281E4B"/>
    <w:rsid w:val="0028405E"/>
    <w:rsid w:val="00284621"/>
    <w:rsid w:val="00290AB5"/>
    <w:rsid w:val="00290FD8"/>
    <w:rsid w:val="00292112"/>
    <w:rsid w:val="00292232"/>
    <w:rsid w:val="00293A90"/>
    <w:rsid w:val="002A2107"/>
    <w:rsid w:val="002A2F08"/>
    <w:rsid w:val="002A4839"/>
    <w:rsid w:val="002A53D1"/>
    <w:rsid w:val="002A6AAC"/>
    <w:rsid w:val="002B2404"/>
    <w:rsid w:val="002B264A"/>
    <w:rsid w:val="002B290C"/>
    <w:rsid w:val="002B4FE0"/>
    <w:rsid w:val="002B79C1"/>
    <w:rsid w:val="002C0277"/>
    <w:rsid w:val="002C039E"/>
    <w:rsid w:val="002C0E3C"/>
    <w:rsid w:val="002C1E43"/>
    <w:rsid w:val="002C3FC7"/>
    <w:rsid w:val="002C4A3C"/>
    <w:rsid w:val="002C63D9"/>
    <w:rsid w:val="002C787B"/>
    <w:rsid w:val="002D15E3"/>
    <w:rsid w:val="002D2B94"/>
    <w:rsid w:val="002D4CE9"/>
    <w:rsid w:val="002D5CEE"/>
    <w:rsid w:val="002D649D"/>
    <w:rsid w:val="002E38C9"/>
    <w:rsid w:val="002E466D"/>
    <w:rsid w:val="002E5064"/>
    <w:rsid w:val="002E519F"/>
    <w:rsid w:val="002F2B66"/>
    <w:rsid w:val="002F4217"/>
    <w:rsid w:val="002F5242"/>
    <w:rsid w:val="00302620"/>
    <w:rsid w:val="00304240"/>
    <w:rsid w:val="003054A5"/>
    <w:rsid w:val="00306487"/>
    <w:rsid w:val="00313728"/>
    <w:rsid w:val="003144C1"/>
    <w:rsid w:val="00315528"/>
    <w:rsid w:val="003155D5"/>
    <w:rsid w:val="00327067"/>
    <w:rsid w:val="0032750F"/>
    <w:rsid w:val="003324C9"/>
    <w:rsid w:val="00337076"/>
    <w:rsid w:val="00340E3B"/>
    <w:rsid w:val="00341264"/>
    <w:rsid w:val="00342AB7"/>
    <w:rsid w:val="00342EFC"/>
    <w:rsid w:val="003450B4"/>
    <w:rsid w:val="0034681B"/>
    <w:rsid w:val="00347272"/>
    <w:rsid w:val="00351233"/>
    <w:rsid w:val="0035306C"/>
    <w:rsid w:val="00353472"/>
    <w:rsid w:val="00354975"/>
    <w:rsid w:val="003566DA"/>
    <w:rsid w:val="0036060C"/>
    <w:rsid w:val="00362E60"/>
    <w:rsid w:val="003644BD"/>
    <w:rsid w:val="00373D1B"/>
    <w:rsid w:val="00377E9D"/>
    <w:rsid w:val="00390506"/>
    <w:rsid w:val="00391F8D"/>
    <w:rsid w:val="00394C4E"/>
    <w:rsid w:val="00394F73"/>
    <w:rsid w:val="00395ACC"/>
    <w:rsid w:val="00395C16"/>
    <w:rsid w:val="00397FF1"/>
    <w:rsid w:val="003A4AAA"/>
    <w:rsid w:val="003B1149"/>
    <w:rsid w:val="003B2C2E"/>
    <w:rsid w:val="003B34D4"/>
    <w:rsid w:val="003B3D02"/>
    <w:rsid w:val="003B3E13"/>
    <w:rsid w:val="003B534F"/>
    <w:rsid w:val="003C08BA"/>
    <w:rsid w:val="003C3F7E"/>
    <w:rsid w:val="003C4964"/>
    <w:rsid w:val="003C50D8"/>
    <w:rsid w:val="003D2280"/>
    <w:rsid w:val="003E0EC2"/>
    <w:rsid w:val="003E213C"/>
    <w:rsid w:val="003E27B3"/>
    <w:rsid w:val="003E4F8E"/>
    <w:rsid w:val="003E5991"/>
    <w:rsid w:val="003E7301"/>
    <w:rsid w:val="003E7638"/>
    <w:rsid w:val="003F0A1D"/>
    <w:rsid w:val="003F1E10"/>
    <w:rsid w:val="003F2666"/>
    <w:rsid w:val="003F271B"/>
    <w:rsid w:val="003F401A"/>
    <w:rsid w:val="0040039D"/>
    <w:rsid w:val="00400D1F"/>
    <w:rsid w:val="00401E38"/>
    <w:rsid w:val="00403D3B"/>
    <w:rsid w:val="00410546"/>
    <w:rsid w:val="00422C2B"/>
    <w:rsid w:val="004231BC"/>
    <w:rsid w:val="00423BC8"/>
    <w:rsid w:val="00424841"/>
    <w:rsid w:val="004276C5"/>
    <w:rsid w:val="00427E85"/>
    <w:rsid w:val="004308FC"/>
    <w:rsid w:val="0043180C"/>
    <w:rsid w:val="0043400F"/>
    <w:rsid w:val="0043750F"/>
    <w:rsid w:val="00437C67"/>
    <w:rsid w:val="00440C20"/>
    <w:rsid w:val="00442EE9"/>
    <w:rsid w:val="004440E6"/>
    <w:rsid w:val="00445550"/>
    <w:rsid w:val="00445735"/>
    <w:rsid w:val="00450720"/>
    <w:rsid w:val="00450B89"/>
    <w:rsid w:val="00451CF5"/>
    <w:rsid w:val="00451DED"/>
    <w:rsid w:val="00453784"/>
    <w:rsid w:val="00453BA5"/>
    <w:rsid w:val="00453F54"/>
    <w:rsid w:val="00461104"/>
    <w:rsid w:val="00466B7B"/>
    <w:rsid w:val="00476A12"/>
    <w:rsid w:val="00476E8D"/>
    <w:rsid w:val="00480726"/>
    <w:rsid w:val="00483D21"/>
    <w:rsid w:val="00484024"/>
    <w:rsid w:val="00484968"/>
    <w:rsid w:val="00485C2B"/>
    <w:rsid w:val="004917ED"/>
    <w:rsid w:val="00497D24"/>
    <w:rsid w:val="00497DEC"/>
    <w:rsid w:val="004A2E7E"/>
    <w:rsid w:val="004A318B"/>
    <w:rsid w:val="004B7694"/>
    <w:rsid w:val="004B7999"/>
    <w:rsid w:val="004B799E"/>
    <w:rsid w:val="004B7D6C"/>
    <w:rsid w:val="004C13C1"/>
    <w:rsid w:val="004C37F7"/>
    <w:rsid w:val="004C4F9C"/>
    <w:rsid w:val="004D1438"/>
    <w:rsid w:val="004D27A7"/>
    <w:rsid w:val="004D7AF9"/>
    <w:rsid w:val="004E0ABE"/>
    <w:rsid w:val="004E2497"/>
    <w:rsid w:val="004E4890"/>
    <w:rsid w:val="004E57CC"/>
    <w:rsid w:val="004F2358"/>
    <w:rsid w:val="004F491E"/>
    <w:rsid w:val="004F4E4C"/>
    <w:rsid w:val="004F5AEC"/>
    <w:rsid w:val="00502706"/>
    <w:rsid w:val="005055E2"/>
    <w:rsid w:val="00511AC0"/>
    <w:rsid w:val="00512B85"/>
    <w:rsid w:val="005343B9"/>
    <w:rsid w:val="0053683C"/>
    <w:rsid w:val="00542478"/>
    <w:rsid w:val="00545E64"/>
    <w:rsid w:val="005522F5"/>
    <w:rsid w:val="00552AA1"/>
    <w:rsid w:val="00553089"/>
    <w:rsid w:val="00555CE0"/>
    <w:rsid w:val="00556FD3"/>
    <w:rsid w:val="0055765A"/>
    <w:rsid w:val="005614C2"/>
    <w:rsid w:val="00562295"/>
    <w:rsid w:val="005624F6"/>
    <w:rsid w:val="00563BF6"/>
    <w:rsid w:val="005726F3"/>
    <w:rsid w:val="005740BD"/>
    <w:rsid w:val="005750A5"/>
    <w:rsid w:val="00575E0B"/>
    <w:rsid w:val="0057697F"/>
    <w:rsid w:val="0058524E"/>
    <w:rsid w:val="00587397"/>
    <w:rsid w:val="00593974"/>
    <w:rsid w:val="00594551"/>
    <w:rsid w:val="00595092"/>
    <w:rsid w:val="005A2945"/>
    <w:rsid w:val="005A2FC9"/>
    <w:rsid w:val="005A366C"/>
    <w:rsid w:val="005A625B"/>
    <w:rsid w:val="005A6EFD"/>
    <w:rsid w:val="005B174C"/>
    <w:rsid w:val="005B5586"/>
    <w:rsid w:val="005B5AC0"/>
    <w:rsid w:val="005B6D8E"/>
    <w:rsid w:val="005B76B1"/>
    <w:rsid w:val="005B7B77"/>
    <w:rsid w:val="005C1A43"/>
    <w:rsid w:val="005C1BC9"/>
    <w:rsid w:val="005C3201"/>
    <w:rsid w:val="005C4251"/>
    <w:rsid w:val="005C6E66"/>
    <w:rsid w:val="005D16D2"/>
    <w:rsid w:val="005D33C3"/>
    <w:rsid w:val="005D7382"/>
    <w:rsid w:val="005E1060"/>
    <w:rsid w:val="005F2941"/>
    <w:rsid w:val="005F6901"/>
    <w:rsid w:val="005F7955"/>
    <w:rsid w:val="006002A8"/>
    <w:rsid w:val="0060737F"/>
    <w:rsid w:val="00607DE2"/>
    <w:rsid w:val="00612411"/>
    <w:rsid w:val="00621294"/>
    <w:rsid w:val="00631CE7"/>
    <w:rsid w:val="006371BD"/>
    <w:rsid w:val="00641A3E"/>
    <w:rsid w:val="006470DA"/>
    <w:rsid w:val="00650ADC"/>
    <w:rsid w:val="00652EE8"/>
    <w:rsid w:val="00656CED"/>
    <w:rsid w:val="006625C9"/>
    <w:rsid w:val="00673CFA"/>
    <w:rsid w:val="00676418"/>
    <w:rsid w:val="00681F77"/>
    <w:rsid w:val="00684D2C"/>
    <w:rsid w:val="00687216"/>
    <w:rsid w:val="0069054A"/>
    <w:rsid w:val="00690E86"/>
    <w:rsid w:val="006927F1"/>
    <w:rsid w:val="00692818"/>
    <w:rsid w:val="006A4D47"/>
    <w:rsid w:val="006A511A"/>
    <w:rsid w:val="006B0177"/>
    <w:rsid w:val="006B1336"/>
    <w:rsid w:val="006B500D"/>
    <w:rsid w:val="006C14FE"/>
    <w:rsid w:val="006C20A2"/>
    <w:rsid w:val="006C47BB"/>
    <w:rsid w:val="006C50C6"/>
    <w:rsid w:val="006C6713"/>
    <w:rsid w:val="006D2688"/>
    <w:rsid w:val="006D3B76"/>
    <w:rsid w:val="006E0BF5"/>
    <w:rsid w:val="006E0CD3"/>
    <w:rsid w:val="006E2C0D"/>
    <w:rsid w:val="006E5A0F"/>
    <w:rsid w:val="006F07F2"/>
    <w:rsid w:val="006F32D4"/>
    <w:rsid w:val="006F3ACB"/>
    <w:rsid w:val="006F46DA"/>
    <w:rsid w:val="006F683A"/>
    <w:rsid w:val="006F7B98"/>
    <w:rsid w:val="006F7D42"/>
    <w:rsid w:val="007016D2"/>
    <w:rsid w:val="00704A9C"/>
    <w:rsid w:val="00705DCC"/>
    <w:rsid w:val="00706013"/>
    <w:rsid w:val="00707D0D"/>
    <w:rsid w:val="0071229F"/>
    <w:rsid w:val="00712D52"/>
    <w:rsid w:val="0072058C"/>
    <w:rsid w:val="00720AE0"/>
    <w:rsid w:val="00721C25"/>
    <w:rsid w:val="00721C3D"/>
    <w:rsid w:val="00725929"/>
    <w:rsid w:val="00726EDE"/>
    <w:rsid w:val="00727C92"/>
    <w:rsid w:val="007304F1"/>
    <w:rsid w:val="00732ED5"/>
    <w:rsid w:val="00734A75"/>
    <w:rsid w:val="00734E72"/>
    <w:rsid w:val="00736EF8"/>
    <w:rsid w:val="00740584"/>
    <w:rsid w:val="0074521D"/>
    <w:rsid w:val="00745266"/>
    <w:rsid w:val="00746A4D"/>
    <w:rsid w:val="00746FFF"/>
    <w:rsid w:val="0075464F"/>
    <w:rsid w:val="0076228D"/>
    <w:rsid w:val="007634B0"/>
    <w:rsid w:val="00763716"/>
    <w:rsid w:val="007638DF"/>
    <w:rsid w:val="00763E93"/>
    <w:rsid w:val="00766460"/>
    <w:rsid w:val="00767531"/>
    <w:rsid w:val="007738CE"/>
    <w:rsid w:val="00773DE4"/>
    <w:rsid w:val="007827DC"/>
    <w:rsid w:val="0078332B"/>
    <w:rsid w:val="007855D7"/>
    <w:rsid w:val="00786401"/>
    <w:rsid w:val="00790FE4"/>
    <w:rsid w:val="00791E56"/>
    <w:rsid w:val="00792959"/>
    <w:rsid w:val="00796050"/>
    <w:rsid w:val="007A101B"/>
    <w:rsid w:val="007A1894"/>
    <w:rsid w:val="007A2877"/>
    <w:rsid w:val="007A31A9"/>
    <w:rsid w:val="007B02CA"/>
    <w:rsid w:val="007B211F"/>
    <w:rsid w:val="007B3658"/>
    <w:rsid w:val="007B3CA0"/>
    <w:rsid w:val="007B4646"/>
    <w:rsid w:val="007B5C35"/>
    <w:rsid w:val="007C1599"/>
    <w:rsid w:val="007C4AC5"/>
    <w:rsid w:val="007D1962"/>
    <w:rsid w:val="007D2FD4"/>
    <w:rsid w:val="007D3EEA"/>
    <w:rsid w:val="007D73C8"/>
    <w:rsid w:val="007E4685"/>
    <w:rsid w:val="007E7D7E"/>
    <w:rsid w:val="007F0E79"/>
    <w:rsid w:val="007F2EA6"/>
    <w:rsid w:val="007F53E0"/>
    <w:rsid w:val="00802D89"/>
    <w:rsid w:val="00804E68"/>
    <w:rsid w:val="00806021"/>
    <w:rsid w:val="00806E10"/>
    <w:rsid w:val="008121EB"/>
    <w:rsid w:val="00813A00"/>
    <w:rsid w:val="00826EF1"/>
    <w:rsid w:val="00832834"/>
    <w:rsid w:val="00833029"/>
    <w:rsid w:val="0083378C"/>
    <w:rsid w:val="008363E2"/>
    <w:rsid w:val="00840646"/>
    <w:rsid w:val="00841B4E"/>
    <w:rsid w:val="00842463"/>
    <w:rsid w:val="0085201B"/>
    <w:rsid w:val="00857869"/>
    <w:rsid w:val="0086057E"/>
    <w:rsid w:val="00860D55"/>
    <w:rsid w:val="008624BB"/>
    <w:rsid w:val="0086602A"/>
    <w:rsid w:val="008703AF"/>
    <w:rsid w:val="00872276"/>
    <w:rsid w:val="008735DC"/>
    <w:rsid w:val="00877BD0"/>
    <w:rsid w:val="00883E95"/>
    <w:rsid w:val="00887438"/>
    <w:rsid w:val="00887FC7"/>
    <w:rsid w:val="00893DFC"/>
    <w:rsid w:val="00896D5D"/>
    <w:rsid w:val="008A158A"/>
    <w:rsid w:val="008A1BDB"/>
    <w:rsid w:val="008A6087"/>
    <w:rsid w:val="008B1A65"/>
    <w:rsid w:val="008B2429"/>
    <w:rsid w:val="008B37FC"/>
    <w:rsid w:val="008B45E8"/>
    <w:rsid w:val="008B6B8B"/>
    <w:rsid w:val="008B787B"/>
    <w:rsid w:val="008C2230"/>
    <w:rsid w:val="008C2DA4"/>
    <w:rsid w:val="008C4406"/>
    <w:rsid w:val="008D36CF"/>
    <w:rsid w:val="008D6533"/>
    <w:rsid w:val="008D7713"/>
    <w:rsid w:val="008F0335"/>
    <w:rsid w:val="008F17C6"/>
    <w:rsid w:val="008F4AA0"/>
    <w:rsid w:val="00901FF8"/>
    <w:rsid w:val="00910CD2"/>
    <w:rsid w:val="009115ED"/>
    <w:rsid w:val="00912936"/>
    <w:rsid w:val="009137A3"/>
    <w:rsid w:val="009144F9"/>
    <w:rsid w:val="00915E38"/>
    <w:rsid w:val="0092080B"/>
    <w:rsid w:val="00922999"/>
    <w:rsid w:val="009229E6"/>
    <w:rsid w:val="00926C65"/>
    <w:rsid w:val="00927A65"/>
    <w:rsid w:val="00930521"/>
    <w:rsid w:val="00933CE9"/>
    <w:rsid w:val="009369F9"/>
    <w:rsid w:val="00937470"/>
    <w:rsid w:val="009418CE"/>
    <w:rsid w:val="009470E0"/>
    <w:rsid w:val="00954291"/>
    <w:rsid w:val="009564F8"/>
    <w:rsid w:val="0096691F"/>
    <w:rsid w:val="009672C6"/>
    <w:rsid w:val="00972910"/>
    <w:rsid w:val="009746F6"/>
    <w:rsid w:val="009759E0"/>
    <w:rsid w:val="0097694F"/>
    <w:rsid w:val="00976C4B"/>
    <w:rsid w:val="00976EDB"/>
    <w:rsid w:val="00977CD7"/>
    <w:rsid w:val="00982926"/>
    <w:rsid w:val="0098452D"/>
    <w:rsid w:val="009847D6"/>
    <w:rsid w:val="009920B1"/>
    <w:rsid w:val="00992543"/>
    <w:rsid w:val="00992873"/>
    <w:rsid w:val="0099294D"/>
    <w:rsid w:val="009945B8"/>
    <w:rsid w:val="00995BC3"/>
    <w:rsid w:val="009A1D5D"/>
    <w:rsid w:val="009A4092"/>
    <w:rsid w:val="009A4829"/>
    <w:rsid w:val="009A71D9"/>
    <w:rsid w:val="009A7377"/>
    <w:rsid w:val="009A754A"/>
    <w:rsid w:val="009B1A97"/>
    <w:rsid w:val="009B1DC5"/>
    <w:rsid w:val="009C25BE"/>
    <w:rsid w:val="009C30A9"/>
    <w:rsid w:val="009C35B8"/>
    <w:rsid w:val="009C51CA"/>
    <w:rsid w:val="009C7F8A"/>
    <w:rsid w:val="009D20A5"/>
    <w:rsid w:val="009D3B2A"/>
    <w:rsid w:val="009D5608"/>
    <w:rsid w:val="009D7063"/>
    <w:rsid w:val="009D730F"/>
    <w:rsid w:val="009D7A07"/>
    <w:rsid w:val="009E0FD2"/>
    <w:rsid w:val="009E1A5C"/>
    <w:rsid w:val="009E2784"/>
    <w:rsid w:val="009E7E1D"/>
    <w:rsid w:val="009E7EAE"/>
    <w:rsid w:val="009E7F17"/>
    <w:rsid w:val="009F2A01"/>
    <w:rsid w:val="009F374F"/>
    <w:rsid w:val="009F3C8A"/>
    <w:rsid w:val="009F3D70"/>
    <w:rsid w:val="00A00585"/>
    <w:rsid w:val="00A01D7B"/>
    <w:rsid w:val="00A02F52"/>
    <w:rsid w:val="00A0772E"/>
    <w:rsid w:val="00A10660"/>
    <w:rsid w:val="00A20B36"/>
    <w:rsid w:val="00A2232C"/>
    <w:rsid w:val="00A2252B"/>
    <w:rsid w:val="00A24A66"/>
    <w:rsid w:val="00A30CDD"/>
    <w:rsid w:val="00A31053"/>
    <w:rsid w:val="00A31C15"/>
    <w:rsid w:val="00A3286E"/>
    <w:rsid w:val="00A35C13"/>
    <w:rsid w:val="00A36AF1"/>
    <w:rsid w:val="00A420D9"/>
    <w:rsid w:val="00A42C22"/>
    <w:rsid w:val="00A5227A"/>
    <w:rsid w:val="00A555EC"/>
    <w:rsid w:val="00A57854"/>
    <w:rsid w:val="00A6001C"/>
    <w:rsid w:val="00A614FA"/>
    <w:rsid w:val="00A63337"/>
    <w:rsid w:val="00A640AF"/>
    <w:rsid w:val="00A7342D"/>
    <w:rsid w:val="00A77632"/>
    <w:rsid w:val="00A851E7"/>
    <w:rsid w:val="00A85318"/>
    <w:rsid w:val="00A86F5F"/>
    <w:rsid w:val="00A90D60"/>
    <w:rsid w:val="00A92749"/>
    <w:rsid w:val="00A96BFD"/>
    <w:rsid w:val="00A97C9D"/>
    <w:rsid w:val="00A97DA0"/>
    <w:rsid w:val="00AA09D0"/>
    <w:rsid w:val="00AA1A6F"/>
    <w:rsid w:val="00AA5D7B"/>
    <w:rsid w:val="00AB1381"/>
    <w:rsid w:val="00AB38A6"/>
    <w:rsid w:val="00AB4440"/>
    <w:rsid w:val="00AC7622"/>
    <w:rsid w:val="00AD1D2C"/>
    <w:rsid w:val="00AD3550"/>
    <w:rsid w:val="00AD734F"/>
    <w:rsid w:val="00AD73D6"/>
    <w:rsid w:val="00AE0EE6"/>
    <w:rsid w:val="00AE5615"/>
    <w:rsid w:val="00AE64C8"/>
    <w:rsid w:val="00AE66DA"/>
    <w:rsid w:val="00AE69F5"/>
    <w:rsid w:val="00AE7FBD"/>
    <w:rsid w:val="00AF5A6D"/>
    <w:rsid w:val="00AF7118"/>
    <w:rsid w:val="00AF7C51"/>
    <w:rsid w:val="00B016EF"/>
    <w:rsid w:val="00B03486"/>
    <w:rsid w:val="00B04F5A"/>
    <w:rsid w:val="00B06321"/>
    <w:rsid w:val="00B069ED"/>
    <w:rsid w:val="00B14030"/>
    <w:rsid w:val="00B24BFC"/>
    <w:rsid w:val="00B26149"/>
    <w:rsid w:val="00B26F5B"/>
    <w:rsid w:val="00B32E00"/>
    <w:rsid w:val="00B35C78"/>
    <w:rsid w:val="00B375D4"/>
    <w:rsid w:val="00B40599"/>
    <w:rsid w:val="00B4438A"/>
    <w:rsid w:val="00B45A2A"/>
    <w:rsid w:val="00B4630A"/>
    <w:rsid w:val="00B50567"/>
    <w:rsid w:val="00B546A9"/>
    <w:rsid w:val="00B56C5B"/>
    <w:rsid w:val="00B57BE7"/>
    <w:rsid w:val="00B67688"/>
    <w:rsid w:val="00B70171"/>
    <w:rsid w:val="00B709E4"/>
    <w:rsid w:val="00B717A5"/>
    <w:rsid w:val="00B725E1"/>
    <w:rsid w:val="00B72D74"/>
    <w:rsid w:val="00B740F9"/>
    <w:rsid w:val="00B76372"/>
    <w:rsid w:val="00B76C04"/>
    <w:rsid w:val="00B803B2"/>
    <w:rsid w:val="00B82380"/>
    <w:rsid w:val="00B8374A"/>
    <w:rsid w:val="00B840DE"/>
    <w:rsid w:val="00B85663"/>
    <w:rsid w:val="00B86583"/>
    <w:rsid w:val="00B950C7"/>
    <w:rsid w:val="00B96729"/>
    <w:rsid w:val="00B97DBD"/>
    <w:rsid w:val="00BA0968"/>
    <w:rsid w:val="00BA7718"/>
    <w:rsid w:val="00BB4CB2"/>
    <w:rsid w:val="00BB6777"/>
    <w:rsid w:val="00BC059F"/>
    <w:rsid w:val="00BC13BD"/>
    <w:rsid w:val="00BC3C77"/>
    <w:rsid w:val="00BC4A2B"/>
    <w:rsid w:val="00BC61FB"/>
    <w:rsid w:val="00BD0083"/>
    <w:rsid w:val="00BD1734"/>
    <w:rsid w:val="00BD28AD"/>
    <w:rsid w:val="00BD37BF"/>
    <w:rsid w:val="00BD4FAC"/>
    <w:rsid w:val="00BD5F53"/>
    <w:rsid w:val="00BD6282"/>
    <w:rsid w:val="00BD7625"/>
    <w:rsid w:val="00BE048C"/>
    <w:rsid w:val="00BE1293"/>
    <w:rsid w:val="00BE3B83"/>
    <w:rsid w:val="00BE5033"/>
    <w:rsid w:val="00BE7C53"/>
    <w:rsid w:val="00BF14AB"/>
    <w:rsid w:val="00BF4BE5"/>
    <w:rsid w:val="00C05C97"/>
    <w:rsid w:val="00C06245"/>
    <w:rsid w:val="00C06CC7"/>
    <w:rsid w:val="00C10890"/>
    <w:rsid w:val="00C12223"/>
    <w:rsid w:val="00C2202C"/>
    <w:rsid w:val="00C36EC0"/>
    <w:rsid w:val="00C37605"/>
    <w:rsid w:val="00C43E4F"/>
    <w:rsid w:val="00C45229"/>
    <w:rsid w:val="00C46D79"/>
    <w:rsid w:val="00C50DD7"/>
    <w:rsid w:val="00C519AF"/>
    <w:rsid w:val="00C53BC0"/>
    <w:rsid w:val="00C53CAA"/>
    <w:rsid w:val="00C550B9"/>
    <w:rsid w:val="00C56CBF"/>
    <w:rsid w:val="00C603BF"/>
    <w:rsid w:val="00C65AA1"/>
    <w:rsid w:val="00C65F35"/>
    <w:rsid w:val="00C670E7"/>
    <w:rsid w:val="00C6755E"/>
    <w:rsid w:val="00C70FC5"/>
    <w:rsid w:val="00C73192"/>
    <w:rsid w:val="00C740C6"/>
    <w:rsid w:val="00C83977"/>
    <w:rsid w:val="00C85178"/>
    <w:rsid w:val="00C866C7"/>
    <w:rsid w:val="00C909A6"/>
    <w:rsid w:val="00C90DA8"/>
    <w:rsid w:val="00C91682"/>
    <w:rsid w:val="00C957A2"/>
    <w:rsid w:val="00C9594A"/>
    <w:rsid w:val="00CA13FD"/>
    <w:rsid w:val="00CA26AA"/>
    <w:rsid w:val="00CA283C"/>
    <w:rsid w:val="00CA71D8"/>
    <w:rsid w:val="00CA7306"/>
    <w:rsid w:val="00CB10CB"/>
    <w:rsid w:val="00CB2323"/>
    <w:rsid w:val="00CB2E45"/>
    <w:rsid w:val="00CB3AAB"/>
    <w:rsid w:val="00CB74C7"/>
    <w:rsid w:val="00CC0848"/>
    <w:rsid w:val="00CC4922"/>
    <w:rsid w:val="00CC4926"/>
    <w:rsid w:val="00CC5907"/>
    <w:rsid w:val="00CC6B31"/>
    <w:rsid w:val="00CD0D0F"/>
    <w:rsid w:val="00CD3504"/>
    <w:rsid w:val="00CD53FD"/>
    <w:rsid w:val="00CE01A7"/>
    <w:rsid w:val="00CE4C11"/>
    <w:rsid w:val="00CE503B"/>
    <w:rsid w:val="00CE6EA1"/>
    <w:rsid w:val="00CE7514"/>
    <w:rsid w:val="00D036D1"/>
    <w:rsid w:val="00D0763E"/>
    <w:rsid w:val="00D07E61"/>
    <w:rsid w:val="00D1201D"/>
    <w:rsid w:val="00D13B5A"/>
    <w:rsid w:val="00D15AEE"/>
    <w:rsid w:val="00D170FA"/>
    <w:rsid w:val="00D171F0"/>
    <w:rsid w:val="00D20EE3"/>
    <w:rsid w:val="00D22A07"/>
    <w:rsid w:val="00D253F0"/>
    <w:rsid w:val="00D25A2D"/>
    <w:rsid w:val="00D2738D"/>
    <w:rsid w:val="00D31769"/>
    <w:rsid w:val="00D336EB"/>
    <w:rsid w:val="00D33C80"/>
    <w:rsid w:val="00D33F9D"/>
    <w:rsid w:val="00D34375"/>
    <w:rsid w:val="00D41A54"/>
    <w:rsid w:val="00D4227C"/>
    <w:rsid w:val="00D43AB1"/>
    <w:rsid w:val="00D46191"/>
    <w:rsid w:val="00D50FA2"/>
    <w:rsid w:val="00D544D8"/>
    <w:rsid w:val="00D602D4"/>
    <w:rsid w:val="00D61DBD"/>
    <w:rsid w:val="00D6344B"/>
    <w:rsid w:val="00D70A0F"/>
    <w:rsid w:val="00D71CB8"/>
    <w:rsid w:val="00D71EBE"/>
    <w:rsid w:val="00D73D11"/>
    <w:rsid w:val="00D77969"/>
    <w:rsid w:val="00D8023F"/>
    <w:rsid w:val="00D808F1"/>
    <w:rsid w:val="00D82D6B"/>
    <w:rsid w:val="00D86F12"/>
    <w:rsid w:val="00D96779"/>
    <w:rsid w:val="00DA4FE5"/>
    <w:rsid w:val="00DA76C2"/>
    <w:rsid w:val="00DA7D0C"/>
    <w:rsid w:val="00DB3A22"/>
    <w:rsid w:val="00DB4ACA"/>
    <w:rsid w:val="00DB632D"/>
    <w:rsid w:val="00DC4E83"/>
    <w:rsid w:val="00DC5F9A"/>
    <w:rsid w:val="00DD161A"/>
    <w:rsid w:val="00DD1C65"/>
    <w:rsid w:val="00DD22D5"/>
    <w:rsid w:val="00DD52BD"/>
    <w:rsid w:val="00DD62B9"/>
    <w:rsid w:val="00DD6AF5"/>
    <w:rsid w:val="00DD762E"/>
    <w:rsid w:val="00DE22A3"/>
    <w:rsid w:val="00DE5383"/>
    <w:rsid w:val="00DF2238"/>
    <w:rsid w:val="00DF474B"/>
    <w:rsid w:val="00DF491C"/>
    <w:rsid w:val="00DF685A"/>
    <w:rsid w:val="00E00DF7"/>
    <w:rsid w:val="00E04C70"/>
    <w:rsid w:val="00E06F65"/>
    <w:rsid w:val="00E112FF"/>
    <w:rsid w:val="00E1149E"/>
    <w:rsid w:val="00E12014"/>
    <w:rsid w:val="00E177B4"/>
    <w:rsid w:val="00E20A16"/>
    <w:rsid w:val="00E224BF"/>
    <w:rsid w:val="00E27ACC"/>
    <w:rsid w:val="00E31760"/>
    <w:rsid w:val="00E31D06"/>
    <w:rsid w:val="00E41A11"/>
    <w:rsid w:val="00E41B21"/>
    <w:rsid w:val="00E43812"/>
    <w:rsid w:val="00E44B2C"/>
    <w:rsid w:val="00E45821"/>
    <w:rsid w:val="00E4777B"/>
    <w:rsid w:val="00E47BEE"/>
    <w:rsid w:val="00E53085"/>
    <w:rsid w:val="00E57640"/>
    <w:rsid w:val="00E57744"/>
    <w:rsid w:val="00E578C7"/>
    <w:rsid w:val="00E633C6"/>
    <w:rsid w:val="00E648C4"/>
    <w:rsid w:val="00E649EE"/>
    <w:rsid w:val="00E7510C"/>
    <w:rsid w:val="00E84538"/>
    <w:rsid w:val="00E85ABD"/>
    <w:rsid w:val="00E8799B"/>
    <w:rsid w:val="00E92DF3"/>
    <w:rsid w:val="00E9464C"/>
    <w:rsid w:val="00E97001"/>
    <w:rsid w:val="00EA012F"/>
    <w:rsid w:val="00EA26AE"/>
    <w:rsid w:val="00EA31CD"/>
    <w:rsid w:val="00EA3FD0"/>
    <w:rsid w:val="00EA4AE3"/>
    <w:rsid w:val="00EB3C02"/>
    <w:rsid w:val="00EB45A3"/>
    <w:rsid w:val="00EB73F9"/>
    <w:rsid w:val="00EC15D2"/>
    <w:rsid w:val="00EC1D15"/>
    <w:rsid w:val="00ED0017"/>
    <w:rsid w:val="00ED079C"/>
    <w:rsid w:val="00ED1C09"/>
    <w:rsid w:val="00ED2EA3"/>
    <w:rsid w:val="00ED5C85"/>
    <w:rsid w:val="00ED7FEF"/>
    <w:rsid w:val="00EE0284"/>
    <w:rsid w:val="00EE3EFC"/>
    <w:rsid w:val="00EF3A2A"/>
    <w:rsid w:val="00EF3A90"/>
    <w:rsid w:val="00EF54EB"/>
    <w:rsid w:val="00F0457A"/>
    <w:rsid w:val="00F06389"/>
    <w:rsid w:val="00F06C4B"/>
    <w:rsid w:val="00F10015"/>
    <w:rsid w:val="00F1228E"/>
    <w:rsid w:val="00F122E7"/>
    <w:rsid w:val="00F22495"/>
    <w:rsid w:val="00F23097"/>
    <w:rsid w:val="00F23404"/>
    <w:rsid w:val="00F2503B"/>
    <w:rsid w:val="00F27EF5"/>
    <w:rsid w:val="00F27FFD"/>
    <w:rsid w:val="00F32DE7"/>
    <w:rsid w:val="00F35CE3"/>
    <w:rsid w:val="00F40FC6"/>
    <w:rsid w:val="00F4286D"/>
    <w:rsid w:val="00F47C4A"/>
    <w:rsid w:val="00F53325"/>
    <w:rsid w:val="00F539CE"/>
    <w:rsid w:val="00F55DB3"/>
    <w:rsid w:val="00F56BFD"/>
    <w:rsid w:val="00F60FED"/>
    <w:rsid w:val="00F6610B"/>
    <w:rsid w:val="00F738E9"/>
    <w:rsid w:val="00F769D2"/>
    <w:rsid w:val="00F81EDD"/>
    <w:rsid w:val="00F82572"/>
    <w:rsid w:val="00F82D5B"/>
    <w:rsid w:val="00F84368"/>
    <w:rsid w:val="00F86B15"/>
    <w:rsid w:val="00F8718A"/>
    <w:rsid w:val="00F9286A"/>
    <w:rsid w:val="00F94423"/>
    <w:rsid w:val="00F94D9F"/>
    <w:rsid w:val="00F96230"/>
    <w:rsid w:val="00F97757"/>
    <w:rsid w:val="00FA0A8D"/>
    <w:rsid w:val="00FA3E3A"/>
    <w:rsid w:val="00FA69B4"/>
    <w:rsid w:val="00FB2089"/>
    <w:rsid w:val="00FB50E1"/>
    <w:rsid w:val="00FB5C1E"/>
    <w:rsid w:val="00FB6C3B"/>
    <w:rsid w:val="00FC1AF7"/>
    <w:rsid w:val="00FC283A"/>
    <w:rsid w:val="00FC7E92"/>
    <w:rsid w:val="00FD5D65"/>
    <w:rsid w:val="00FD66CA"/>
    <w:rsid w:val="00FE2A4E"/>
    <w:rsid w:val="00FE4C66"/>
    <w:rsid w:val="00FE5CE4"/>
    <w:rsid w:val="00FF3F5D"/>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35F9"/>
  <w15:chartTrackingRefBased/>
  <w15:docId w15:val="{BCE71A4B-494C-7E43-B5EA-22400805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B2A"/>
    <w:rPr>
      <w:rFonts w:ascii="Times New Roman" w:eastAsia="Times New Roman" w:hAnsi="Times New Roman" w:cs="Times New Roman"/>
    </w:rPr>
  </w:style>
  <w:style w:type="paragraph" w:styleId="Heading1">
    <w:name w:val="heading 1"/>
    <w:basedOn w:val="Normal"/>
    <w:next w:val="Normal"/>
    <w:link w:val="Heading1Char"/>
    <w:uiPriority w:val="9"/>
    <w:qFormat/>
    <w:rsid w:val="007738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4DFD"/>
    <w:rPr>
      <w:sz w:val="20"/>
      <w:szCs w:val="20"/>
    </w:rPr>
  </w:style>
  <w:style w:type="character" w:customStyle="1" w:styleId="FootnoteTextChar">
    <w:name w:val="Footnote Text Char"/>
    <w:basedOn w:val="DefaultParagraphFont"/>
    <w:link w:val="FootnoteText"/>
    <w:uiPriority w:val="99"/>
    <w:rsid w:val="001B4DFD"/>
    <w:rPr>
      <w:sz w:val="20"/>
      <w:szCs w:val="20"/>
    </w:rPr>
  </w:style>
  <w:style w:type="character" w:styleId="FootnoteReference">
    <w:name w:val="footnote reference"/>
    <w:basedOn w:val="DefaultParagraphFont"/>
    <w:uiPriority w:val="99"/>
    <w:unhideWhenUsed/>
    <w:rsid w:val="001B4DFD"/>
    <w:rPr>
      <w:vertAlign w:val="superscript"/>
    </w:rPr>
  </w:style>
  <w:style w:type="character" w:styleId="Hyperlink">
    <w:name w:val="Hyperlink"/>
    <w:basedOn w:val="DefaultParagraphFont"/>
    <w:uiPriority w:val="99"/>
    <w:unhideWhenUsed/>
    <w:rsid w:val="00511AC0"/>
    <w:rPr>
      <w:color w:val="0563C1" w:themeColor="hyperlink"/>
      <w:u w:val="single"/>
    </w:rPr>
  </w:style>
  <w:style w:type="character" w:styleId="UnresolvedMention">
    <w:name w:val="Unresolved Mention"/>
    <w:basedOn w:val="DefaultParagraphFont"/>
    <w:uiPriority w:val="99"/>
    <w:semiHidden/>
    <w:unhideWhenUsed/>
    <w:rsid w:val="00511AC0"/>
    <w:rPr>
      <w:color w:val="605E5C"/>
      <w:shd w:val="clear" w:color="auto" w:fill="E1DFDD"/>
    </w:rPr>
  </w:style>
  <w:style w:type="character" w:styleId="Emphasis">
    <w:name w:val="Emphasis"/>
    <w:basedOn w:val="DefaultParagraphFont"/>
    <w:uiPriority w:val="20"/>
    <w:qFormat/>
    <w:rsid w:val="004E4890"/>
    <w:rPr>
      <w:i/>
      <w:iCs/>
    </w:rPr>
  </w:style>
  <w:style w:type="paragraph" w:styleId="ListParagraph">
    <w:name w:val="List Paragraph"/>
    <w:basedOn w:val="Normal"/>
    <w:uiPriority w:val="34"/>
    <w:qFormat/>
    <w:rsid w:val="00B06321"/>
    <w:pPr>
      <w:ind w:left="720"/>
      <w:contextualSpacing/>
    </w:pPr>
  </w:style>
  <w:style w:type="paragraph" w:styleId="Footer">
    <w:name w:val="footer"/>
    <w:basedOn w:val="Normal"/>
    <w:link w:val="FooterChar"/>
    <w:uiPriority w:val="99"/>
    <w:unhideWhenUsed/>
    <w:rsid w:val="00FB6C3B"/>
    <w:pPr>
      <w:tabs>
        <w:tab w:val="center" w:pos="4680"/>
        <w:tab w:val="right" w:pos="9360"/>
      </w:tabs>
    </w:pPr>
  </w:style>
  <w:style w:type="character" w:customStyle="1" w:styleId="FooterChar">
    <w:name w:val="Footer Char"/>
    <w:basedOn w:val="DefaultParagraphFont"/>
    <w:link w:val="Footer"/>
    <w:uiPriority w:val="99"/>
    <w:rsid w:val="00FB6C3B"/>
    <w:rPr>
      <w:sz w:val="22"/>
      <w:szCs w:val="22"/>
    </w:rPr>
  </w:style>
  <w:style w:type="character" w:styleId="PageNumber">
    <w:name w:val="page number"/>
    <w:basedOn w:val="DefaultParagraphFont"/>
    <w:uiPriority w:val="99"/>
    <w:semiHidden/>
    <w:unhideWhenUsed/>
    <w:rsid w:val="00FB6C3B"/>
  </w:style>
  <w:style w:type="character" w:customStyle="1" w:styleId="apple-converted-space">
    <w:name w:val="apple-converted-space"/>
    <w:basedOn w:val="DefaultParagraphFont"/>
    <w:rsid w:val="00E04C70"/>
  </w:style>
  <w:style w:type="paragraph" w:styleId="Revision">
    <w:name w:val="Revision"/>
    <w:hidden/>
    <w:uiPriority w:val="99"/>
    <w:semiHidden/>
    <w:rsid w:val="00B4630A"/>
    <w:rPr>
      <w:sz w:val="22"/>
      <w:szCs w:val="22"/>
    </w:rPr>
  </w:style>
  <w:style w:type="paragraph" w:customStyle="1" w:styleId="Default">
    <w:name w:val="Default"/>
    <w:rsid w:val="00FC7E92"/>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E43812"/>
  </w:style>
  <w:style w:type="paragraph" w:customStyle="1" w:styleId="has-text-align-center">
    <w:name w:val="has-text-align-center"/>
    <w:basedOn w:val="Normal"/>
    <w:rsid w:val="003F1E10"/>
    <w:pPr>
      <w:spacing w:before="100" w:beforeAutospacing="1" w:after="100" w:afterAutospacing="1"/>
    </w:pPr>
  </w:style>
  <w:style w:type="paragraph" w:customStyle="1" w:styleId="xmsonormal">
    <w:name w:val="x_msonormal"/>
    <w:basedOn w:val="Normal"/>
    <w:rsid w:val="00145AE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3E21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213C"/>
    <w:rPr>
      <w:rFonts w:ascii="Arial" w:eastAsia="Times New Roman" w:hAnsi="Arial" w:cs="Arial"/>
      <w:vanish/>
      <w:sz w:val="16"/>
      <w:szCs w:val="16"/>
    </w:rPr>
  </w:style>
  <w:style w:type="paragraph" w:customStyle="1" w:styleId="placeholder">
    <w:name w:val="placeholder"/>
    <w:basedOn w:val="Normal"/>
    <w:rsid w:val="003E213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3E21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213C"/>
    <w:rPr>
      <w:rFonts w:ascii="Arial" w:eastAsia="Times New Roman" w:hAnsi="Arial" w:cs="Arial"/>
      <w:vanish/>
      <w:sz w:val="16"/>
      <w:szCs w:val="16"/>
    </w:rPr>
  </w:style>
  <w:style w:type="character" w:customStyle="1" w:styleId="normaltextrun">
    <w:name w:val="normaltextrun"/>
    <w:basedOn w:val="DefaultParagraphFont"/>
    <w:rsid w:val="00802D89"/>
  </w:style>
  <w:style w:type="character" w:customStyle="1" w:styleId="Heading1Char">
    <w:name w:val="Heading 1 Char"/>
    <w:basedOn w:val="DefaultParagraphFont"/>
    <w:link w:val="Heading1"/>
    <w:uiPriority w:val="9"/>
    <w:rsid w:val="007738C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E7EAE"/>
    <w:rPr>
      <w:sz w:val="16"/>
      <w:szCs w:val="16"/>
    </w:rPr>
  </w:style>
  <w:style w:type="paragraph" w:styleId="CommentText">
    <w:name w:val="annotation text"/>
    <w:basedOn w:val="Normal"/>
    <w:link w:val="CommentTextChar"/>
    <w:uiPriority w:val="99"/>
    <w:unhideWhenUsed/>
    <w:rsid w:val="009E7EAE"/>
    <w:rPr>
      <w:sz w:val="20"/>
      <w:szCs w:val="20"/>
    </w:rPr>
  </w:style>
  <w:style w:type="character" w:customStyle="1" w:styleId="CommentTextChar">
    <w:name w:val="Comment Text Char"/>
    <w:basedOn w:val="DefaultParagraphFont"/>
    <w:link w:val="CommentText"/>
    <w:uiPriority w:val="99"/>
    <w:rsid w:val="009E7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7EAE"/>
    <w:rPr>
      <w:b/>
      <w:bCs/>
    </w:rPr>
  </w:style>
  <w:style w:type="character" w:customStyle="1" w:styleId="CommentSubjectChar">
    <w:name w:val="Comment Subject Char"/>
    <w:basedOn w:val="CommentTextChar"/>
    <w:link w:val="CommentSubject"/>
    <w:uiPriority w:val="99"/>
    <w:semiHidden/>
    <w:rsid w:val="009E7EAE"/>
    <w:rPr>
      <w:rFonts w:ascii="Times New Roman" w:eastAsia="Times New Roman" w:hAnsi="Times New Roman" w:cs="Times New Roman"/>
      <w:b/>
      <w:bCs/>
      <w:sz w:val="20"/>
      <w:szCs w:val="20"/>
    </w:rPr>
  </w:style>
  <w:style w:type="paragraph" w:styleId="NoSpacing">
    <w:name w:val="No Spacing"/>
    <w:uiPriority w:val="1"/>
    <w:qFormat/>
    <w:rsid w:val="003606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03">
      <w:bodyDiv w:val="1"/>
      <w:marLeft w:val="0"/>
      <w:marRight w:val="0"/>
      <w:marTop w:val="0"/>
      <w:marBottom w:val="0"/>
      <w:divBdr>
        <w:top w:val="none" w:sz="0" w:space="0" w:color="auto"/>
        <w:left w:val="none" w:sz="0" w:space="0" w:color="auto"/>
        <w:bottom w:val="none" w:sz="0" w:space="0" w:color="auto"/>
        <w:right w:val="none" w:sz="0" w:space="0" w:color="auto"/>
      </w:divBdr>
      <w:divsChild>
        <w:div w:id="1718236448">
          <w:marLeft w:val="0"/>
          <w:marRight w:val="0"/>
          <w:marTop w:val="0"/>
          <w:marBottom w:val="0"/>
          <w:divBdr>
            <w:top w:val="none" w:sz="0" w:space="0" w:color="auto"/>
            <w:left w:val="none" w:sz="0" w:space="0" w:color="auto"/>
            <w:bottom w:val="none" w:sz="0" w:space="0" w:color="auto"/>
            <w:right w:val="none" w:sz="0" w:space="0" w:color="auto"/>
          </w:divBdr>
        </w:div>
        <w:div w:id="683558701">
          <w:marLeft w:val="0"/>
          <w:marRight w:val="0"/>
          <w:marTop w:val="0"/>
          <w:marBottom w:val="0"/>
          <w:divBdr>
            <w:top w:val="none" w:sz="0" w:space="0" w:color="auto"/>
            <w:left w:val="none" w:sz="0" w:space="0" w:color="auto"/>
            <w:bottom w:val="none" w:sz="0" w:space="0" w:color="auto"/>
            <w:right w:val="none" w:sz="0" w:space="0" w:color="auto"/>
          </w:divBdr>
        </w:div>
        <w:div w:id="917593438">
          <w:marLeft w:val="0"/>
          <w:marRight w:val="0"/>
          <w:marTop w:val="0"/>
          <w:marBottom w:val="0"/>
          <w:divBdr>
            <w:top w:val="none" w:sz="0" w:space="0" w:color="auto"/>
            <w:left w:val="none" w:sz="0" w:space="0" w:color="auto"/>
            <w:bottom w:val="none" w:sz="0" w:space="0" w:color="auto"/>
            <w:right w:val="none" w:sz="0" w:space="0" w:color="auto"/>
          </w:divBdr>
        </w:div>
      </w:divsChild>
    </w:div>
    <w:div w:id="17901116">
      <w:bodyDiv w:val="1"/>
      <w:marLeft w:val="0"/>
      <w:marRight w:val="0"/>
      <w:marTop w:val="0"/>
      <w:marBottom w:val="0"/>
      <w:divBdr>
        <w:top w:val="none" w:sz="0" w:space="0" w:color="auto"/>
        <w:left w:val="none" w:sz="0" w:space="0" w:color="auto"/>
        <w:bottom w:val="none" w:sz="0" w:space="0" w:color="auto"/>
        <w:right w:val="none" w:sz="0" w:space="0" w:color="auto"/>
      </w:divBdr>
      <w:divsChild>
        <w:div w:id="1507163778">
          <w:marLeft w:val="0"/>
          <w:marRight w:val="0"/>
          <w:marTop w:val="0"/>
          <w:marBottom w:val="0"/>
          <w:divBdr>
            <w:top w:val="none" w:sz="0" w:space="0" w:color="auto"/>
            <w:left w:val="none" w:sz="0" w:space="0" w:color="auto"/>
            <w:bottom w:val="none" w:sz="0" w:space="0" w:color="auto"/>
            <w:right w:val="none" w:sz="0" w:space="0" w:color="auto"/>
          </w:divBdr>
        </w:div>
        <w:div w:id="1819296793">
          <w:marLeft w:val="0"/>
          <w:marRight w:val="0"/>
          <w:marTop w:val="0"/>
          <w:marBottom w:val="0"/>
          <w:divBdr>
            <w:top w:val="none" w:sz="0" w:space="0" w:color="auto"/>
            <w:left w:val="none" w:sz="0" w:space="0" w:color="auto"/>
            <w:bottom w:val="none" w:sz="0" w:space="0" w:color="auto"/>
            <w:right w:val="none" w:sz="0" w:space="0" w:color="auto"/>
          </w:divBdr>
        </w:div>
      </w:divsChild>
    </w:div>
    <w:div w:id="118960285">
      <w:bodyDiv w:val="1"/>
      <w:marLeft w:val="0"/>
      <w:marRight w:val="0"/>
      <w:marTop w:val="0"/>
      <w:marBottom w:val="0"/>
      <w:divBdr>
        <w:top w:val="none" w:sz="0" w:space="0" w:color="auto"/>
        <w:left w:val="none" w:sz="0" w:space="0" w:color="auto"/>
        <w:bottom w:val="none" w:sz="0" w:space="0" w:color="auto"/>
        <w:right w:val="none" w:sz="0" w:space="0" w:color="auto"/>
      </w:divBdr>
    </w:div>
    <w:div w:id="341278029">
      <w:bodyDiv w:val="1"/>
      <w:marLeft w:val="0"/>
      <w:marRight w:val="0"/>
      <w:marTop w:val="0"/>
      <w:marBottom w:val="0"/>
      <w:divBdr>
        <w:top w:val="none" w:sz="0" w:space="0" w:color="auto"/>
        <w:left w:val="none" w:sz="0" w:space="0" w:color="auto"/>
        <w:bottom w:val="none" w:sz="0" w:space="0" w:color="auto"/>
        <w:right w:val="none" w:sz="0" w:space="0" w:color="auto"/>
      </w:divBdr>
      <w:divsChild>
        <w:div w:id="1227648011">
          <w:marLeft w:val="0"/>
          <w:marRight w:val="0"/>
          <w:marTop w:val="0"/>
          <w:marBottom w:val="0"/>
          <w:divBdr>
            <w:top w:val="none" w:sz="0" w:space="0" w:color="auto"/>
            <w:left w:val="none" w:sz="0" w:space="0" w:color="auto"/>
            <w:bottom w:val="none" w:sz="0" w:space="0" w:color="auto"/>
            <w:right w:val="none" w:sz="0" w:space="0" w:color="auto"/>
          </w:divBdr>
        </w:div>
      </w:divsChild>
    </w:div>
    <w:div w:id="373163749">
      <w:bodyDiv w:val="1"/>
      <w:marLeft w:val="0"/>
      <w:marRight w:val="0"/>
      <w:marTop w:val="0"/>
      <w:marBottom w:val="0"/>
      <w:divBdr>
        <w:top w:val="none" w:sz="0" w:space="0" w:color="auto"/>
        <w:left w:val="none" w:sz="0" w:space="0" w:color="auto"/>
        <w:bottom w:val="none" w:sz="0" w:space="0" w:color="auto"/>
        <w:right w:val="none" w:sz="0" w:space="0" w:color="auto"/>
      </w:divBdr>
      <w:divsChild>
        <w:div w:id="1284191513">
          <w:marLeft w:val="0"/>
          <w:marRight w:val="0"/>
          <w:marTop w:val="0"/>
          <w:marBottom w:val="0"/>
          <w:divBdr>
            <w:top w:val="none" w:sz="0" w:space="0" w:color="3D3D3D"/>
            <w:left w:val="none" w:sz="0" w:space="0" w:color="3D3D3D"/>
            <w:bottom w:val="none" w:sz="0" w:space="0" w:color="3D3D3D"/>
            <w:right w:val="none" w:sz="0" w:space="0" w:color="3D3D3D"/>
          </w:divBdr>
          <w:divsChild>
            <w:div w:id="369380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231367">
      <w:bodyDiv w:val="1"/>
      <w:marLeft w:val="0"/>
      <w:marRight w:val="0"/>
      <w:marTop w:val="0"/>
      <w:marBottom w:val="0"/>
      <w:divBdr>
        <w:top w:val="none" w:sz="0" w:space="0" w:color="auto"/>
        <w:left w:val="none" w:sz="0" w:space="0" w:color="auto"/>
        <w:bottom w:val="none" w:sz="0" w:space="0" w:color="auto"/>
        <w:right w:val="none" w:sz="0" w:space="0" w:color="auto"/>
      </w:divBdr>
      <w:divsChild>
        <w:div w:id="139685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81437">
      <w:bodyDiv w:val="1"/>
      <w:marLeft w:val="0"/>
      <w:marRight w:val="0"/>
      <w:marTop w:val="0"/>
      <w:marBottom w:val="0"/>
      <w:divBdr>
        <w:top w:val="none" w:sz="0" w:space="0" w:color="auto"/>
        <w:left w:val="none" w:sz="0" w:space="0" w:color="auto"/>
        <w:bottom w:val="none" w:sz="0" w:space="0" w:color="auto"/>
        <w:right w:val="none" w:sz="0" w:space="0" w:color="auto"/>
      </w:divBdr>
    </w:div>
    <w:div w:id="1115176848">
      <w:bodyDiv w:val="1"/>
      <w:marLeft w:val="0"/>
      <w:marRight w:val="0"/>
      <w:marTop w:val="0"/>
      <w:marBottom w:val="0"/>
      <w:divBdr>
        <w:top w:val="none" w:sz="0" w:space="0" w:color="auto"/>
        <w:left w:val="none" w:sz="0" w:space="0" w:color="auto"/>
        <w:bottom w:val="none" w:sz="0" w:space="0" w:color="auto"/>
        <w:right w:val="none" w:sz="0" w:space="0" w:color="auto"/>
      </w:divBdr>
      <w:divsChild>
        <w:div w:id="213524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867592">
      <w:bodyDiv w:val="1"/>
      <w:marLeft w:val="0"/>
      <w:marRight w:val="0"/>
      <w:marTop w:val="0"/>
      <w:marBottom w:val="0"/>
      <w:divBdr>
        <w:top w:val="none" w:sz="0" w:space="0" w:color="auto"/>
        <w:left w:val="none" w:sz="0" w:space="0" w:color="auto"/>
        <w:bottom w:val="none" w:sz="0" w:space="0" w:color="auto"/>
        <w:right w:val="none" w:sz="0" w:space="0" w:color="auto"/>
      </w:divBdr>
      <w:divsChild>
        <w:div w:id="1852716373">
          <w:marLeft w:val="0"/>
          <w:marRight w:val="0"/>
          <w:marTop w:val="0"/>
          <w:marBottom w:val="0"/>
          <w:divBdr>
            <w:top w:val="none" w:sz="0" w:space="0" w:color="auto"/>
            <w:left w:val="none" w:sz="0" w:space="0" w:color="auto"/>
            <w:bottom w:val="none" w:sz="0" w:space="0" w:color="auto"/>
            <w:right w:val="none" w:sz="0" w:space="0" w:color="auto"/>
          </w:divBdr>
        </w:div>
        <w:div w:id="534778863">
          <w:marLeft w:val="0"/>
          <w:marRight w:val="0"/>
          <w:marTop w:val="0"/>
          <w:marBottom w:val="0"/>
          <w:divBdr>
            <w:top w:val="none" w:sz="0" w:space="0" w:color="auto"/>
            <w:left w:val="none" w:sz="0" w:space="0" w:color="auto"/>
            <w:bottom w:val="none" w:sz="0" w:space="0" w:color="auto"/>
            <w:right w:val="none" w:sz="0" w:space="0" w:color="auto"/>
          </w:divBdr>
        </w:div>
        <w:div w:id="1165589401">
          <w:marLeft w:val="0"/>
          <w:marRight w:val="0"/>
          <w:marTop w:val="0"/>
          <w:marBottom w:val="0"/>
          <w:divBdr>
            <w:top w:val="none" w:sz="0" w:space="0" w:color="auto"/>
            <w:left w:val="none" w:sz="0" w:space="0" w:color="auto"/>
            <w:bottom w:val="none" w:sz="0" w:space="0" w:color="auto"/>
            <w:right w:val="none" w:sz="0" w:space="0" w:color="auto"/>
          </w:divBdr>
        </w:div>
      </w:divsChild>
    </w:div>
    <w:div w:id="1536238361">
      <w:bodyDiv w:val="1"/>
      <w:marLeft w:val="0"/>
      <w:marRight w:val="0"/>
      <w:marTop w:val="0"/>
      <w:marBottom w:val="0"/>
      <w:divBdr>
        <w:top w:val="none" w:sz="0" w:space="0" w:color="auto"/>
        <w:left w:val="none" w:sz="0" w:space="0" w:color="auto"/>
        <w:bottom w:val="none" w:sz="0" w:space="0" w:color="auto"/>
        <w:right w:val="none" w:sz="0" w:space="0" w:color="auto"/>
      </w:divBdr>
    </w:div>
    <w:div w:id="1616791448">
      <w:bodyDiv w:val="1"/>
      <w:marLeft w:val="0"/>
      <w:marRight w:val="0"/>
      <w:marTop w:val="0"/>
      <w:marBottom w:val="0"/>
      <w:divBdr>
        <w:top w:val="none" w:sz="0" w:space="0" w:color="auto"/>
        <w:left w:val="none" w:sz="0" w:space="0" w:color="auto"/>
        <w:bottom w:val="none" w:sz="0" w:space="0" w:color="auto"/>
        <w:right w:val="none" w:sz="0" w:space="0" w:color="auto"/>
      </w:divBdr>
      <w:divsChild>
        <w:div w:id="701318522">
          <w:marLeft w:val="0"/>
          <w:marRight w:val="0"/>
          <w:marTop w:val="0"/>
          <w:marBottom w:val="0"/>
          <w:divBdr>
            <w:top w:val="none" w:sz="0" w:space="0" w:color="auto"/>
            <w:left w:val="none" w:sz="0" w:space="0" w:color="auto"/>
            <w:bottom w:val="none" w:sz="0" w:space="0" w:color="auto"/>
            <w:right w:val="none" w:sz="0" w:space="0" w:color="auto"/>
          </w:divBdr>
        </w:div>
        <w:div w:id="2034258478">
          <w:marLeft w:val="0"/>
          <w:marRight w:val="0"/>
          <w:marTop w:val="0"/>
          <w:marBottom w:val="0"/>
          <w:divBdr>
            <w:top w:val="none" w:sz="0" w:space="0" w:color="auto"/>
            <w:left w:val="none" w:sz="0" w:space="0" w:color="auto"/>
            <w:bottom w:val="none" w:sz="0" w:space="0" w:color="auto"/>
            <w:right w:val="none" w:sz="0" w:space="0" w:color="auto"/>
          </w:divBdr>
        </w:div>
        <w:div w:id="1344012731">
          <w:marLeft w:val="0"/>
          <w:marRight w:val="0"/>
          <w:marTop w:val="0"/>
          <w:marBottom w:val="0"/>
          <w:divBdr>
            <w:top w:val="none" w:sz="0" w:space="0" w:color="auto"/>
            <w:left w:val="none" w:sz="0" w:space="0" w:color="auto"/>
            <w:bottom w:val="none" w:sz="0" w:space="0" w:color="auto"/>
            <w:right w:val="none" w:sz="0" w:space="0" w:color="auto"/>
          </w:divBdr>
        </w:div>
      </w:divsChild>
    </w:div>
    <w:div w:id="1650861484">
      <w:bodyDiv w:val="1"/>
      <w:marLeft w:val="0"/>
      <w:marRight w:val="0"/>
      <w:marTop w:val="0"/>
      <w:marBottom w:val="0"/>
      <w:divBdr>
        <w:top w:val="none" w:sz="0" w:space="0" w:color="auto"/>
        <w:left w:val="none" w:sz="0" w:space="0" w:color="auto"/>
        <w:bottom w:val="none" w:sz="0" w:space="0" w:color="auto"/>
        <w:right w:val="none" w:sz="0" w:space="0" w:color="auto"/>
      </w:divBdr>
    </w:div>
    <w:div w:id="1676808826">
      <w:bodyDiv w:val="1"/>
      <w:marLeft w:val="0"/>
      <w:marRight w:val="0"/>
      <w:marTop w:val="0"/>
      <w:marBottom w:val="0"/>
      <w:divBdr>
        <w:top w:val="none" w:sz="0" w:space="0" w:color="auto"/>
        <w:left w:val="none" w:sz="0" w:space="0" w:color="auto"/>
        <w:bottom w:val="none" w:sz="0" w:space="0" w:color="auto"/>
        <w:right w:val="none" w:sz="0" w:space="0" w:color="auto"/>
      </w:divBdr>
      <w:divsChild>
        <w:div w:id="80639380">
          <w:marLeft w:val="0"/>
          <w:marRight w:val="0"/>
          <w:marTop w:val="0"/>
          <w:marBottom w:val="0"/>
          <w:divBdr>
            <w:top w:val="none" w:sz="0" w:space="0" w:color="3D3D3D"/>
            <w:left w:val="none" w:sz="0" w:space="0" w:color="3D3D3D"/>
            <w:bottom w:val="none" w:sz="0" w:space="0" w:color="3D3D3D"/>
            <w:right w:val="none" w:sz="0" w:space="0" w:color="3D3D3D"/>
          </w:divBdr>
          <w:divsChild>
            <w:div w:id="18711409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9853520">
      <w:bodyDiv w:val="1"/>
      <w:marLeft w:val="0"/>
      <w:marRight w:val="0"/>
      <w:marTop w:val="0"/>
      <w:marBottom w:val="0"/>
      <w:divBdr>
        <w:top w:val="none" w:sz="0" w:space="0" w:color="auto"/>
        <w:left w:val="none" w:sz="0" w:space="0" w:color="auto"/>
        <w:bottom w:val="none" w:sz="0" w:space="0" w:color="auto"/>
        <w:right w:val="none" w:sz="0" w:space="0" w:color="auto"/>
      </w:divBdr>
      <w:divsChild>
        <w:div w:id="102671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E6DC4-EC5B-42DD-B7D2-96BF766D4A63}">
  <ds:schemaRefs>
    <ds:schemaRef ds:uri="http://schemas.microsoft.com/office/2006/metadata/properties"/>
    <ds:schemaRef ds:uri="http://schemas.microsoft.com/office/infopath/2007/PartnerControls"/>
    <ds:schemaRef ds:uri="df54f2d5-1923-4881-9adf-f1a6cc0baa89"/>
  </ds:schemaRefs>
</ds:datastoreItem>
</file>

<file path=customXml/itemProps2.xml><?xml version="1.0" encoding="utf-8"?>
<ds:datastoreItem xmlns:ds="http://schemas.openxmlformats.org/officeDocument/2006/customXml" ds:itemID="{4BA2C211-72DB-7C44-A403-81D723B33ECA}">
  <ds:schemaRefs>
    <ds:schemaRef ds:uri="http://schemas.openxmlformats.org/officeDocument/2006/bibliography"/>
  </ds:schemaRefs>
</ds:datastoreItem>
</file>

<file path=customXml/itemProps3.xml><?xml version="1.0" encoding="utf-8"?>
<ds:datastoreItem xmlns:ds="http://schemas.openxmlformats.org/officeDocument/2006/customXml" ds:itemID="{2E147A56-A9F7-44B6-AB3B-FEFB0686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30C5F-2124-4EEF-B97E-52ACAD1EAE0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2660</Words>
  <Characters>15166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2026-05-28T12:43:00Z</cp:lastPrinted>
  <dcterms:created xsi:type="dcterms:W3CDTF">2026-05-29T14:36:00Z</dcterms:created>
  <dcterms:modified xsi:type="dcterms:W3CDTF">2026-05-29T14:36:00Z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