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4FE3B" w14:textId="77777777" w:rsidR="00663B10" w:rsidRPr="00FD4A9D" w:rsidRDefault="00663B10" w:rsidP="00663B10">
      <w:pPr>
        <w:jc w:val="center"/>
        <w:rPr>
          <w:rFonts w:ascii="Aptos" w:hAnsi="Aptos" w:cs="Times New Roman"/>
          <w:b/>
          <w:sz w:val="28"/>
          <w:szCs w:val="28"/>
        </w:rPr>
      </w:pPr>
      <w:r w:rsidRPr="00FD4A9D">
        <w:rPr>
          <w:rFonts w:ascii="Aptos" w:hAnsi="Aptos" w:cs="Times New Roman"/>
          <w:b/>
          <w:sz w:val="28"/>
          <w:szCs w:val="28"/>
        </w:rPr>
        <w:t>COMMONWEALTH OF MASSACHUSETTS</w:t>
      </w:r>
    </w:p>
    <w:p w14:paraId="24E9DCD3" w14:textId="77777777" w:rsidR="00663B10" w:rsidRPr="00FD4A9D" w:rsidRDefault="00663B10" w:rsidP="00663B10">
      <w:pPr>
        <w:jc w:val="center"/>
        <w:rPr>
          <w:rFonts w:ascii="Aptos" w:hAnsi="Aptos" w:cs="Times New Roman"/>
          <w:b/>
          <w:sz w:val="28"/>
          <w:szCs w:val="28"/>
        </w:rPr>
      </w:pPr>
      <w:r w:rsidRPr="00FD4A9D">
        <w:rPr>
          <w:rFonts w:ascii="Aptos" w:hAnsi="Aptos" w:cs="Times New Roman"/>
          <w:b/>
          <w:sz w:val="28"/>
          <w:szCs w:val="28"/>
        </w:rPr>
        <w:t>DIVISION OF ADMINISTRATIVE LAW APPEALS</w:t>
      </w:r>
    </w:p>
    <w:p w14:paraId="3AC957C1" w14:textId="77777777" w:rsidR="00663B10" w:rsidRPr="00FD4A9D" w:rsidRDefault="00663B10" w:rsidP="00663B10">
      <w:pPr>
        <w:jc w:val="center"/>
        <w:rPr>
          <w:rFonts w:ascii="Aptos" w:hAnsi="Aptos" w:cs="Times New Roman"/>
          <w:b/>
          <w:sz w:val="28"/>
          <w:szCs w:val="28"/>
        </w:rPr>
      </w:pPr>
      <w:r w:rsidRPr="00FD4A9D">
        <w:rPr>
          <w:rFonts w:ascii="Aptos" w:hAnsi="Aptos" w:cs="Times New Roman"/>
          <w:b/>
          <w:sz w:val="28"/>
          <w:szCs w:val="28"/>
        </w:rPr>
        <w:t>BUREAU OF SPECIAL EDUCATION APPEALS</w:t>
      </w:r>
    </w:p>
    <w:p w14:paraId="62652864" w14:textId="6B268722" w:rsidR="00663B10" w:rsidRPr="00384F99" w:rsidRDefault="00663B10" w:rsidP="00384F99">
      <w:pPr>
        <w:pStyle w:val="NormalWeb"/>
        <w:spacing w:after="0" w:afterAutospacing="0"/>
        <w:rPr>
          <w:rFonts w:ascii="Aptos" w:hAnsi="Aptos"/>
          <w:b/>
          <w:bCs/>
          <w:sz w:val="25"/>
          <w:szCs w:val="25"/>
        </w:rPr>
      </w:pPr>
      <w:r w:rsidRPr="00FD4A9D">
        <w:rPr>
          <w:rFonts w:ascii="Aptos" w:hAnsi="Aptos"/>
          <w:b/>
          <w:sz w:val="25"/>
          <w:szCs w:val="25"/>
        </w:rPr>
        <w:t>In Re</w:t>
      </w:r>
      <w:r w:rsidRPr="00FD4A9D">
        <w:rPr>
          <w:rFonts w:ascii="Aptos" w:hAnsi="Aptos"/>
          <w:sz w:val="25"/>
          <w:szCs w:val="25"/>
        </w:rPr>
        <w:t xml:space="preserve">:   </w:t>
      </w:r>
      <w:r>
        <w:rPr>
          <w:rFonts w:ascii="Aptos" w:hAnsi="Aptos"/>
          <w:b/>
          <w:bCs/>
          <w:sz w:val="25"/>
          <w:szCs w:val="25"/>
        </w:rPr>
        <w:t>Watertown</w:t>
      </w:r>
      <w:r w:rsidRPr="00FD4A9D">
        <w:rPr>
          <w:rFonts w:ascii="Aptos" w:hAnsi="Aptos"/>
          <w:b/>
          <w:bCs/>
          <w:sz w:val="25"/>
          <w:szCs w:val="25"/>
        </w:rPr>
        <w:t xml:space="preserve"> Public Schools</w:t>
      </w:r>
      <w:r>
        <w:rPr>
          <w:rFonts w:ascii="Aptos" w:hAnsi="Aptos"/>
          <w:b/>
          <w:bCs/>
          <w:sz w:val="25"/>
          <w:szCs w:val="25"/>
        </w:rPr>
        <w:t xml:space="preserve"> and Student</w:t>
      </w:r>
      <w:r>
        <w:rPr>
          <w:rFonts w:ascii="Aptos" w:hAnsi="Aptos"/>
          <w:b/>
          <w:bCs/>
          <w:sz w:val="25"/>
          <w:szCs w:val="25"/>
        </w:rPr>
        <w:tab/>
      </w:r>
      <w:r>
        <w:rPr>
          <w:rFonts w:ascii="Aptos" w:hAnsi="Aptos"/>
          <w:b/>
          <w:bCs/>
          <w:sz w:val="25"/>
          <w:szCs w:val="25"/>
        </w:rPr>
        <w:tab/>
      </w:r>
      <w:r w:rsidRPr="00FD4A9D">
        <w:rPr>
          <w:rFonts w:ascii="Aptos" w:hAnsi="Aptos"/>
          <w:b/>
          <w:bCs/>
          <w:sz w:val="25"/>
          <w:szCs w:val="25"/>
        </w:rPr>
        <w:tab/>
        <w:t xml:space="preserve">        BSEA #2</w:t>
      </w:r>
      <w:r>
        <w:rPr>
          <w:rFonts w:ascii="Aptos" w:hAnsi="Aptos"/>
          <w:b/>
          <w:bCs/>
          <w:sz w:val="25"/>
          <w:szCs w:val="25"/>
        </w:rPr>
        <w:t>613048</w:t>
      </w:r>
    </w:p>
    <w:p w14:paraId="25CDFA25" w14:textId="77777777" w:rsidR="00E45317" w:rsidRPr="00FD4A9D" w:rsidRDefault="00E45317" w:rsidP="00663B10">
      <w:pPr>
        <w:rPr>
          <w:rFonts w:ascii="Aptos" w:eastAsia="Times New Roman" w:hAnsi="Aptos" w:cs="Times New Roman"/>
          <w:b/>
          <w:color w:val="000000"/>
          <w:sz w:val="25"/>
          <w:szCs w:val="25"/>
          <w:u w:val="single"/>
        </w:rPr>
      </w:pPr>
    </w:p>
    <w:p w14:paraId="5DCB5F97" w14:textId="77777777" w:rsidR="00663B10" w:rsidRPr="00FD4A9D" w:rsidRDefault="00663B10" w:rsidP="00663B10">
      <w:pPr>
        <w:jc w:val="center"/>
        <w:rPr>
          <w:rFonts w:ascii="Aptos" w:eastAsia="Times New Roman" w:hAnsi="Aptos" w:cs="Times New Roman"/>
          <w:b/>
          <w:color w:val="000000"/>
          <w:sz w:val="25"/>
          <w:szCs w:val="25"/>
          <w:u w:val="single"/>
        </w:rPr>
      </w:pPr>
      <w:r w:rsidRPr="00FD4A9D">
        <w:rPr>
          <w:rFonts w:ascii="Aptos" w:eastAsia="Times New Roman" w:hAnsi="Aptos" w:cs="Times New Roman"/>
          <w:b/>
          <w:color w:val="000000"/>
          <w:sz w:val="25"/>
          <w:szCs w:val="25"/>
          <w:u w:val="single"/>
        </w:rPr>
        <w:t>RULING ON CHALLENGE TO SUFFICIENCY OF HEARING REQUEST</w:t>
      </w:r>
    </w:p>
    <w:p w14:paraId="5E1F06D6" w14:textId="77777777" w:rsidR="00663B10" w:rsidRPr="00FD4A9D" w:rsidRDefault="00663B10" w:rsidP="00663B10">
      <w:pPr>
        <w:rPr>
          <w:rFonts w:ascii="Aptos" w:hAnsi="Aptos" w:cs="Times New Roman"/>
          <w:sz w:val="25"/>
          <w:szCs w:val="25"/>
        </w:rPr>
      </w:pPr>
    </w:p>
    <w:p w14:paraId="6756178E" w14:textId="40AF7908" w:rsidR="00663B10" w:rsidRDefault="00663B10" w:rsidP="00663B10">
      <w:pPr>
        <w:rPr>
          <w:rFonts w:ascii="Aptos" w:hAnsi="Aptos" w:cs="Times New Roman"/>
          <w:sz w:val="25"/>
          <w:szCs w:val="25"/>
        </w:rPr>
      </w:pPr>
      <w:r w:rsidRPr="00FD4A9D">
        <w:rPr>
          <w:rFonts w:ascii="Aptos" w:hAnsi="Aptos" w:cs="Times New Roman"/>
          <w:sz w:val="25"/>
          <w:szCs w:val="25"/>
        </w:rPr>
        <w:t xml:space="preserve">This matter comes before the Hearing Officer </w:t>
      </w:r>
      <w:proofErr w:type="gramStart"/>
      <w:r w:rsidRPr="00FD4A9D">
        <w:rPr>
          <w:rFonts w:ascii="Aptos" w:hAnsi="Aptos" w:cs="Times New Roman"/>
          <w:sz w:val="25"/>
          <w:szCs w:val="25"/>
        </w:rPr>
        <w:t xml:space="preserve">on </w:t>
      </w:r>
      <w:r w:rsidR="001A3222">
        <w:rPr>
          <w:rFonts w:ascii="Aptos" w:hAnsi="Aptos" w:cs="Times New Roman"/>
          <w:sz w:val="25"/>
          <w:szCs w:val="25"/>
        </w:rPr>
        <w:t>Parents’</w:t>
      </w:r>
      <w:proofErr w:type="gramEnd"/>
      <w:r>
        <w:rPr>
          <w:rFonts w:ascii="Aptos" w:hAnsi="Aptos" w:cs="Times New Roman"/>
          <w:sz w:val="25"/>
          <w:szCs w:val="25"/>
        </w:rPr>
        <w:t xml:space="preserve"> May 20, 2026</w:t>
      </w:r>
      <w:r w:rsidR="00B360B7">
        <w:rPr>
          <w:rFonts w:ascii="Aptos" w:hAnsi="Aptos" w:cs="Times New Roman"/>
          <w:sz w:val="25"/>
          <w:szCs w:val="25"/>
        </w:rPr>
        <w:t>,</w:t>
      </w:r>
      <w:r>
        <w:rPr>
          <w:rFonts w:ascii="Aptos" w:hAnsi="Aptos" w:cs="Times New Roman"/>
          <w:sz w:val="25"/>
          <w:szCs w:val="25"/>
        </w:rPr>
        <w:t xml:space="preserve"> </w:t>
      </w:r>
      <w:r w:rsidR="001A3222">
        <w:rPr>
          <w:rFonts w:ascii="Aptos" w:hAnsi="Aptos" w:cs="Times New Roman"/>
          <w:i/>
          <w:iCs/>
          <w:sz w:val="25"/>
          <w:szCs w:val="25"/>
        </w:rPr>
        <w:t xml:space="preserve">Challenge to the Sufficiency of Hearing Request </w:t>
      </w:r>
      <w:r w:rsidR="001A3222">
        <w:rPr>
          <w:rFonts w:ascii="Aptos" w:hAnsi="Aptos" w:cs="Times New Roman"/>
          <w:sz w:val="25"/>
          <w:szCs w:val="25"/>
        </w:rPr>
        <w:t>(</w:t>
      </w:r>
      <w:r w:rsidRPr="00435A0C">
        <w:rPr>
          <w:rFonts w:ascii="Aptos" w:hAnsi="Aptos" w:cs="Times New Roman"/>
          <w:i/>
          <w:iCs/>
          <w:sz w:val="25"/>
          <w:szCs w:val="25"/>
        </w:rPr>
        <w:t>Sufficiency Challenge</w:t>
      </w:r>
      <w:r w:rsidR="001A3222">
        <w:rPr>
          <w:rFonts w:ascii="Aptos" w:hAnsi="Aptos" w:cs="Times New Roman"/>
          <w:sz w:val="25"/>
          <w:szCs w:val="25"/>
        </w:rPr>
        <w:t>)</w:t>
      </w:r>
      <w:r w:rsidR="00EC34A5">
        <w:rPr>
          <w:rFonts w:ascii="Aptos" w:hAnsi="Aptos" w:cs="Times New Roman"/>
          <w:sz w:val="25"/>
          <w:szCs w:val="25"/>
        </w:rPr>
        <w:t xml:space="preserve">.  The </w:t>
      </w:r>
      <w:r w:rsidR="00EC34A5">
        <w:rPr>
          <w:rFonts w:ascii="Aptos" w:hAnsi="Aptos" w:cs="Times New Roman"/>
          <w:i/>
          <w:iCs/>
          <w:sz w:val="25"/>
          <w:szCs w:val="25"/>
        </w:rPr>
        <w:t xml:space="preserve">Sufficiency Challenge </w:t>
      </w:r>
      <w:r w:rsidR="00EC34A5">
        <w:rPr>
          <w:rFonts w:ascii="Aptos" w:hAnsi="Aptos" w:cs="Times New Roman"/>
          <w:sz w:val="25"/>
          <w:szCs w:val="25"/>
        </w:rPr>
        <w:t xml:space="preserve">challenges the sufficiency of </w:t>
      </w:r>
      <w:r>
        <w:rPr>
          <w:rFonts w:ascii="Aptos" w:hAnsi="Aptos" w:cs="Times New Roman"/>
          <w:sz w:val="25"/>
          <w:szCs w:val="25"/>
        </w:rPr>
        <w:t xml:space="preserve">a </w:t>
      </w:r>
      <w:r>
        <w:rPr>
          <w:rFonts w:ascii="Aptos" w:hAnsi="Aptos" w:cs="Times New Roman"/>
          <w:i/>
          <w:iCs/>
          <w:sz w:val="25"/>
          <w:szCs w:val="25"/>
        </w:rPr>
        <w:t xml:space="preserve">Hearing Request </w:t>
      </w:r>
      <w:r>
        <w:rPr>
          <w:rFonts w:ascii="Aptos" w:hAnsi="Aptos" w:cs="Times New Roman"/>
          <w:sz w:val="25"/>
          <w:szCs w:val="25"/>
        </w:rPr>
        <w:t xml:space="preserve">filed by the Watertown Public Schools (“District”) on May 5, 2026, </w:t>
      </w:r>
      <w:r w:rsidR="00EC34A5">
        <w:rPr>
          <w:rFonts w:ascii="Aptos" w:hAnsi="Aptos" w:cs="Times New Roman"/>
          <w:sz w:val="25"/>
          <w:szCs w:val="25"/>
        </w:rPr>
        <w:t>disputing</w:t>
      </w:r>
      <w:r>
        <w:rPr>
          <w:rFonts w:ascii="Aptos" w:hAnsi="Aptos" w:cs="Times New Roman"/>
          <w:sz w:val="25"/>
          <w:szCs w:val="25"/>
        </w:rPr>
        <w:t xml:space="preserve"> Parents’ </w:t>
      </w:r>
      <w:r w:rsidR="00F001F0">
        <w:rPr>
          <w:rFonts w:ascii="Aptos" w:hAnsi="Aptos" w:cs="Times New Roman"/>
          <w:sz w:val="25"/>
          <w:szCs w:val="25"/>
        </w:rPr>
        <w:t xml:space="preserve">April 28, 2026, </w:t>
      </w:r>
      <w:r>
        <w:rPr>
          <w:rFonts w:ascii="Aptos" w:hAnsi="Aptos" w:cs="Times New Roman"/>
          <w:sz w:val="25"/>
          <w:szCs w:val="25"/>
        </w:rPr>
        <w:t>request for reimbursement of completed independent educational evaluations that Parents had obtained</w:t>
      </w:r>
      <w:r w:rsidR="00F001F0">
        <w:rPr>
          <w:rFonts w:ascii="Aptos" w:hAnsi="Aptos" w:cs="Times New Roman"/>
          <w:sz w:val="25"/>
          <w:szCs w:val="25"/>
        </w:rPr>
        <w:t xml:space="preserve"> on November 11, 2025</w:t>
      </w:r>
      <w:r>
        <w:rPr>
          <w:rFonts w:ascii="Aptos" w:hAnsi="Aptos" w:cs="Times New Roman"/>
          <w:sz w:val="25"/>
          <w:szCs w:val="25"/>
        </w:rPr>
        <w:t xml:space="preserve">. </w:t>
      </w:r>
    </w:p>
    <w:p w14:paraId="6CD29E4A" w14:textId="77777777" w:rsidR="00663B10" w:rsidRDefault="00663B10" w:rsidP="00663B10">
      <w:pPr>
        <w:rPr>
          <w:rFonts w:ascii="Aptos" w:hAnsi="Aptos" w:cs="Times New Roman"/>
          <w:sz w:val="25"/>
          <w:szCs w:val="25"/>
        </w:rPr>
      </w:pPr>
    </w:p>
    <w:p w14:paraId="670F78D0" w14:textId="7E3D5F59" w:rsidR="00663B10" w:rsidRDefault="001A3222" w:rsidP="00663B10">
      <w:pPr>
        <w:rPr>
          <w:rFonts w:ascii="Aptos" w:hAnsi="Aptos" w:cs="Times New Roman"/>
          <w:sz w:val="25"/>
          <w:szCs w:val="25"/>
        </w:rPr>
      </w:pPr>
      <w:r>
        <w:rPr>
          <w:rFonts w:ascii="Aptos" w:hAnsi="Aptos" w:cs="Times New Roman"/>
          <w:sz w:val="25"/>
          <w:szCs w:val="25"/>
        </w:rPr>
        <w:t>Parents</w:t>
      </w:r>
      <w:r w:rsidR="00663B10">
        <w:rPr>
          <w:rFonts w:ascii="Aptos" w:hAnsi="Aptos" w:cs="Times New Roman"/>
          <w:sz w:val="25"/>
          <w:szCs w:val="25"/>
        </w:rPr>
        <w:t xml:space="preserve"> challenge</w:t>
      </w:r>
      <w:r>
        <w:rPr>
          <w:rFonts w:ascii="Aptos" w:hAnsi="Aptos" w:cs="Times New Roman"/>
          <w:sz w:val="25"/>
          <w:szCs w:val="25"/>
        </w:rPr>
        <w:t>s</w:t>
      </w:r>
      <w:r w:rsidR="00663B10">
        <w:rPr>
          <w:rFonts w:ascii="Aptos" w:hAnsi="Aptos" w:cs="Times New Roman"/>
          <w:sz w:val="25"/>
          <w:szCs w:val="25"/>
        </w:rPr>
        <w:t xml:space="preserve"> the sufficiency of the </w:t>
      </w:r>
      <w:r w:rsidR="00663B10">
        <w:rPr>
          <w:rFonts w:ascii="Aptos" w:hAnsi="Aptos" w:cs="Times New Roman"/>
          <w:i/>
          <w:iCs/>
          <w:sz w:val="25"/>
          <w:szCs w:val="25"/>
        </w:rPr>
        <w:t xml:space="preserve">Hearing Request </w:t>
      </w:r>
      <w:r w:rsidR="00663B10">
        <w:rPr>
          <w:rFonts w:ascii="Aptos" w:hAnsi="Aptos" w:cs="Times New Roman"/>
          <w:sz w:val="25"/>
          <w:szCs w:val="25"/>
        </w:rPr>
        <w:t xml:space="preserve">on the grounds that the school student attends is “incorrectly referenced”, </w:t>
      </w:r>
      <w:r w:rsidR="00F001F0">
        <w:rPr>
          <w:rFonts w:ascii="Aptos" w:hAnsi="Aptos" w:cs="Times New Roman"/>
          <w:sz w:val="25"/>
          <w:szCs w:val="25"/>
        </w:rPr>
        <w:t xml:space="preserve">that the </w:t>
      </w:r>
      <w:r w:rsidR="00F001F0">
        <w:rPr>
          <w:rFonts w:ascii="Aptos" w:hAnsi="Aptos" w:cs="Times New Roman"/>
          <w:i/>
          <w:iCs/>
          <w:sz w:val="25"/>
          <w:szCs w:val="25"/>
        </w:rPr>
        <w:t xml:space="preserve">Hearing Request </w:t>
      </w:r>
      <w:r w:rsidR="00EC34A5">
        <w:rPr>
          <w:rFonts w:ascii="Aptos" w:hAnsi="Aptos" w:cs="Times New Roman"/>
          <w:sz w:val="25"/>
          <w:szCs w:val="25"/>
        </w:rPr>
        <w:t xml:space="preserve">inaccurately </w:t>
      </w:r>
      <w:r w:rsidR="00F001F0">
        <w:rPr>
          <w:rFonts w:ascii="Aptos" w:hAnsi="Aptos" w:cs="Times New Roman"/>
          <w:sz w:val="25"/>
          <w:szCs w:val="25"/>
        </w:rPr>
        <w:t xml:space="preserve">references District testing completed in 2025, </w:t>
      </w:r>
      <w:r w:rsidR="00EC34A5">
        <w:rPr>
          <w:rFonts w:ascii="Aptos" w:hAnsi="Aptos" w:cs="Times New Roman"/>
          <w:sz w:val="25"/>
          <w:szCs w:val="25"/>
        </w:rPr>
        <w:t xml:space="preserve">as being testing attendant to which </w:t>
      </w:r>
      <w:r w:rsidR="00F001F0">
        <w:rPr>
          <w:rFonts w:ascii="Aptos" w:hAnsi="Aptos" w:cs="Times New Roman"/>
          <w:sz w:val="25"/>
          <w:szCs w:val="25"/>
        </w:rPr>
        <w:t xml:space="preserve">Parents’ independent educational evaluation was </w:t>
      </w:r>
      <w:r w:rsidR="00EC34A5">
        <w:rPr>
          <w:rFonts w:ascii="Aptos" w:hAnsi="Aptos" w:cs="Times New Roman"/>
          <w:sz w:val="25"/>
          <w:szCs w:val="25"/>
        </w:rPr>
        <w:t>secured</w:t>
      </w:r>
      <w:r w:rsidR="00EC34A5">
        <w:rPr>
          <w:rStyle w:val="FootnoteReference"/>
          <w:rFonts w:ascii="Aptos" w:hAnsi="Aptos" w:cs="Times New Roman"/>
          <w:sz w:val="25"/>
          <w:szCs w:val="25"/>
        </w:rPr>
        <w:footnoteReference w:id="1"/>
      </w:r>
      <w:r w:rsidR="00F001F0">
        <w:rPr>
          <w:rFonts w:ascii="Aptos" w:hAnsi="Aptos" w:cs="Times New Roman"/>
          <w:sz w:val="25"/>
          <w:szCs w:val="25"/>
        </w:rPr>
        <w:t xml:space="preserve">, </w:t>
      </w:r>
      <w:r w:rsidR="00663B10">
        <w:rPr>
          <w:rFonts w:ascii="Aptos" w:hAnsi="Aptos" w:cs="Times New Roman"/>
          <w:sz w:val="25"/>
          <w:szCs w:val="25"/>
        </w:rPr>
        <w:t xml:space="preserve">and that </w:t>
      </w:r>
      <w:r w:rsidR="00F001F0">
        <w:rPr>
          <w:rFonts w:ascii="Aptos" w:hAnsi="Aptos" w:cs="Times New Roman"/>
          <w:sz w:val="25"/>
          <w:szCs w:val="25"/>
        </w:rPr>
        <w:t xml:space="preserve">the District “made numerous false statements and omissions of fact which adversely affect the sufficiency of the hearing request”.  </w:t>
      </w:r>
    </w:p>
    <w:p w14:paraId="579AAE2F" w14:textId="77777777" w:rsidR="00663B10" w:rsidRPr="00FD4A9D" w:rsidRDefault="00663B10" w:rsidP="00663B10">
      <w:pPr>
        <w:rPr>
          <w:rFonts w:ascii="Aptos" w:hAnsi="Aptos" w:cs="Times New Roman"/>
          <w:sz w:val="25"/>
          <w:szCs w:val="25"/>
        </w:rPr>
      </w:pPr>
    </w:p>
    <w:p w14:paraId="64192D1E" w14:textId="77777777" w:rsidR="00663B10" w:rsidRPr="00FD4A9D" w:rsidRDefault="00663B10" w:rsidP="00663B10">
      <w:pPr>
        <w:rPr>
          <w:rFonts w:ascii="Aptos" w:hAnsi="Aptos" w:cs="Times New Roman"/>
          <w:sz w:val="25"/>
          <w:szCs w:val="25"/>
        </w:rPr>
      </w:pPr>
      <w:r w:rsidRPr="00FD4A9D">
        <w:rPr>
          <w:rFonts w:ascii="Aptos" w:hAnsi="Aptos" w:cs="Times New Roman"/>
          <w:sz w:val="25"/>
          <w:szCs w:val="25"/>
        </w:rPr>
        <w:t xml:space="preserve">For the reasons articulated below, the </w:t>
      </w:r>
      <w:r w:rsidRPr="00FD4A9D">
        <w:rPr>
          <w:rFonts w:ascii="Aptos" w:hAnsi="Aptos" w:cs="Times New Roman"/>
          <w:i/>
          <w:iCs/>
          <w:sz w:val="25"/>
          <w:szCs w:val="25"/>
        </w:rPr>
        <w:t>Sufficiency Challenge</w:t>
      </w:r>
      <w:r w:rsidRPr="00FD4A9D">
        <w:rPr>
          <w:rFonts w:ascii="Aptos" w:hAnsi="Aptos" w:cs="Times New Roman"/>
          <w:sz w:val="25"/>
          <w:szCs w:val="25"/>
        </w:rPr>
        <w:t xml:space="preserve"> is </w:t>
      </w:r>
      <w:r>
        <w:rPr>
          <w:rFonts w:ascii="Aptos" w:hAnsi="Aptos" w:cs="Times New Roman"/>
          <w:b/>
          <w:bCs/>
          <w:sz w:val="25"/>
          <w:szCs w:val="25"/>
        </w:rPr>
        <w:t>DENIED</w:t>
      </w:r>
      <w:r w:rsidRPr="00FD4A9D">
        <w:rPr>
          <w:rFonts w:ascii="Aptos" w:hAnsi="Aptos" w:cs="Times New Roman"/>
          <w:sz w:val="25"/>
          <w:szCs w:val="25"/>
        </w:rPr>
        <w:t>.</w:t>
      </w:r>
      <w:r w:rsidRPr="00FD4A9D">
        <w:rPr>
          <w:rFonts w:ascii="Aptos" w:hAnsi="Aptos" w:cs="Times New Roman"/>
          <w:b/>
          <w:bCs/>
          <w:sz w:val="25"/>
          <w:szCs w:val="25"/>
        </w:rPr>
        <w:t xml:space="preserve"> </w:t>
      </w:r>
      <w:r w:rsidRPr="00FD4A9D">
        <w:rPr>
          <w:rFonts w:ascii="Aptos" w:hAnsi="Aptos" w:cs="Times New Roman"/>
          <w:sz w:val="25"/>
          <w:szCs w:val="25"/>
        </w:rPr>
        <w:t xml:space="preserve"> </w:t>
      </w:r>
    </w:p>
    <w:p w14:paraId="34E4D541" w14:textId="77777777" w:rsidR="00663B10" w:rsidRPr="00FD4A9D" w:rsidRDefault="00663B10" w:rsidP="00663B10">
      <w:pPr>
        <w:rPr>
          <w:rFonts w:ascii="Aptos" w:hAnsi="Aptos" w:cs="Times New Roman"/>
          <w:sz w:val="25"/>
          <w:szCs w:val="25"/>
        </w:rPr>
      </w:pPr>
    </w:p>
    <w:p w14:paraId="49D5F408" w14:textId="77777777" w:rsidR="00663B10" w:rsidRPr="001A1FF7" w:rsidRDefault="00663B10" w:rsidP="00663B10">
      <w:pPr>
        <w:rPr>
          <w:rFonts w:ascii="Aptos" w:hAnsi="Aptos" w:cs="Times New Roman"/>
          <w:b/>
          <w:bCs/>
          <w:sz w:val="25"/>
          <w:szCs w:val="25"/>
        </w:rPr>
      </w:pPr>
      <w:r w:rsidRPr="001A1FF7">
        <w:rPr>
          <w:rFonts w:ascii="Aptos" w:hAnsi="Aptos" w:cs="Times New Roman"/>
          <w:b/>
          <w:bCs/>
          <w:sz w:val="25"/>
          <w:szCs w:val="25"/>
        </w:rPr>
        <w:t xml:space="preserve">LEGAL STANDARD </w:t>
      </w:r>
    </w:p>
    <w:p w14:paraId="2FFFB372" w14:textId="77777777" w:rsidR="00663B10" w:rsidRPr="00FD4A9D" w:rsidRDefault="00663B10" w:rsidP="00663B10">
      <w:pPr>
        <w:rPr>
          <w:rFonts w:ascii="Aptos" w:eastAsia="Times New Roman" w:hAnsi="Aptos" w:cs="Times New Roman"/>
          <w:bCs/>
          <w:color w:val="000000"/>
          <w:sz w:val="25"/>
          <w:szCs w:val="25"/>
        </w:rPr>
      </w:pPr>
    </w:p>
    <w:p w14:paraId="7F93DC66" w14:textId="288AF141" w:rsidR="00663B10" w:rsidRPr="00FD4A9D" w:rsidRDefault="00663B10" w:rsidP="00663B10">
      <w:pPr>
        <w:rPr>
          <w:rFonts w:ascii="Aptos" w:eastAsia="Times New Roman" w:hAnsi="Aptos" w:cs="Times New Roman"/>
          <w:bCs/>
          <w:color w:val="000000"/>
          <w:sz w:val="25"/>
          <w:szCs w:val="25"/>
        </w:rPr>
      </w:pPr>
      <w:r w:rsidRPr="00FD4A9D">
        <w:rPr>
          <w:rFonts w:ascii="Aptos" w:eastAsia="Times New Roman" w:hAnsi="Aptos" w:cs="Times New Roman"/>
          <w:bCs/>
          <w:color w:val="000000"/>
          <w:sz w:val="25"/>
          <w:szCs w:val="25"/>
        </w:rPr>
        <w:t xml:space="preserve">Both the IDEA and the </w:t>
      </w:r>
      <w:r w:rsidRPr="00B800E1">
        <w:rPr>
          <w:rFonts w:ascii="Aptos" w:eastAsia="Times New Roman" w:hAnsi="Aptos" w:cs="Times New Roman"/>
          <w:bCs/>
          <w:i/>
          <w:iCs/>
          <w:color w:val="000000"/>
          <w:sz w:val="25"/>
          <w:szCs w:val="25"/>
        </w:rPr>
        <w:t>BSEA</w:t>
      </w:r>
      <w:r w:rsidRPr="00FD4A9D">
        <w:rPr>
          <w:rFonts w:ascii="Aptos" w:eastAsia="Times New Roman" w:hAnsi="Aptos" w:cs="Times New Roman"/>
          <w:bCs/>
          <w:color w:val="000000"/>
          <w:sz w:val="25"/>
          <w:szCs w:val="25"/>
        </w:rPr>
        <w:t xml:space="preserve"> </w:t>
      </w:r>
      <w:r w:rsidRPr="00FD4A9D">
        <w:rPr>
          <w:rFonts w:ascii="Aptos" w:eastAsia="Times New Roman" w:hAnsi="Aptos" w:cs="Times New Roman"/>
          <w:bCs/>
          <w:i/>
          <w:iCs/>
          <w:color w:val="000000"/>
          <w:sz w:val="25"/>
          <w:szCs w:val="25"/>
        </w:rPr>
        <w:t xml:space="preserve">Hearing Rules </w:t>
      </w:r>
      <w:r w:rsidRPr="00FD4A9D">
        <w:rPr>
          <w:rFonts w:ascii="Aptos" w:eastAsia="Times New Roman" w:hAnsi="Aptos" w:cs="Times New Roman"/>
          <w:bCs/>
          <w:color w:val="000000"/>
          <w:sz w:val="25"/>
          <w:szCs w:val="25"/>
        </w:rPr>
        <w:t xml:space="preserve">specify </w:t>
      </w:r>
      <w:r>
        <w:rPr>
          <w:rFonts w:ascii="Aptos" w:eastAsia="Times New Roman" w:hAnsi="Aptos" w:cs="Times New Roman"/>
          <w:bCs/>
          <w:color w:val="000000"/>
          <w:sz w:val="25"/>
          <w:szCs w:val="25"/>
        </w:rPr>
        <w:t xml:space="preserve">that hearing requests </w:t>
      </w:r>
      <w:r w:rsidRPr="00FD4A9D">
        <w:rPr>
          <w:rFonts w:ascii="Aptos" w:eastAsia="Times New Roman" w:hAnsi="Aptos" w:cs="Times New Roman"/>
          <w:bCs/>
          <w:color w:val="000000"/>
          <w:sz w:val="25"/>
          <w:szCs w:val="25"/>
        </w:rPr>
        <w:t>must include the name and address of the student, the name of the school the child is attending (</w:t>
      </w:r>
      <w:r>
        <w:rPr>
          <w:rFonts w:ascii="Aptos" w:eastAsia="Times New Roman" w:hAnsi="Aptos" w:cs="Times New Roman"/>
          <w:bCs/>
          <w:color w:val="000000"/>
          <w:sz w:val="25"/>
          <w:szCs w:val="25"/>
        </w:rPr>
        <w:t>and</w:t>
      </w:r>
      <w:r w:rsidRPr="00FD4A9D">
        <w:rPr>
          <w:rFonts w:ascii="Aptos" w:eastAsia="Times New Roman" w:hAnsi="Aptos" w:cs="Times New Roman"/>
          <w:bCs/>
          <w:color w:val="000000"/>
          <w:sz w:val="25"/>
          <w:szCs w:val="25"/>
        </w:rPr>
        <w:t xml:space="preserve"> information regarding homeless youth, if applicable)</w:t>
      </w:r>
      <w:r w:rsidRPr="00FD4A9D">
        <w:rPr>
          <w:rFonts w:ascii="Aptos" w:eastAsia="Times New Roman" w:hAnsi="Aptos" w:cs="Times New Roman"/>
          <w:bCs/>
          <w:color w:val="000000"/>
          <w:sz w:val="25"/>
          <w:szCs w:val="25"/>
          <w:vertAlign w:val="superscript"/>
        </w:rPr>
        <w:footnoteReference w:id="2"/>
      </w:r>
      <w:r w:rsidRPr="00FD4A9D">
        <w:rPr>
          <w:rFonts w:ascii="Aptos" w:eastAsia="Times New Roman" w:hAnsi="Aptos" w:cs="Times New Roman"/>
          <w:bCs/>
          <w:color w:val="000000"/>
          <w:sz w:val="25"/>
          <w:szCs w:val="25"/>
        </w:rPr>
        <w:t xml:space="preserve">.  Hearing requests must also include </w:t>
      </w:r>
      <w:r>
        <w:rPr>
          <w:rFonts w:ascii="Aptos" w:eastAsia="Times New Roman" w:hAnsi="Aptos" w:cs="Times New Roman"/>
          <w:bCs/>
          <w:color w:val="000000"/>
          <w:sz w:val="25"/>
          <w:szCs w:val="25"/>
        </w:rPr>
        <w:t>a description of the nature of the problem</w:t>
      </w:r>
      <w:r w:rsidRPr="00FD4A9D">
        <w:rPr>
          <w:rFonts w:ascii="Aptos" w:eastAsia="Times New Roman" w:hAnsi="Aptos" w:cs="Times New Roman"/>
          <w:bCs/>
          <w:color w:val="000000"/>
          <w:sz w:val="25"/>
          <w:szCs w:val="25"/>
        </w:rPr>
        <w:t xml:space="preserve">, including facts relating to such dispute, and a proposed resolution of the </w:t>
      </w:r>
      <w:r>
        <w:rPr>
          <w:rFonts w:ascii="Aptos" w:eastAsia="Times New Roman" w:hAnsi="Aptos" w:cs="Times New Roman"/>
          <w:bCs/>
          <w:color w:val="000000"/>
          <w:sz w:val="25"/>
          <w:szCs w:val="25"/>
        </w:rPr>
        <w:t>problem “to the extent known and available to the party at the time”</w:t>
      </w:r>
      <w:r w:rsidRPr="00FD4A9D">
        <w:rPr>
          <w:rStyle w:val="FootnoteReference"/>
          <w:rFonts w:ascii="Aptos" w:eastAsia="Times New Roman" w:hAnsi="Aptos" w:cs="Times New Roman"/>
          <w:bCs/>
          <w:color w:val="000000"/>
          <w:sz w:val="25"/>
          <w:szCs w:val="25"/>
        </w:rPr>
        <w:footnoteReference w:id="3"/>
      </w:r>
      <w:r w:rsidRPr="00FD4A9D">
        <w:rPr>
          <w:rFonts w:ascii="Aptos" w:eastAsia="Times New Roman" w:hAnsi="Aptos" w:cs="Times New Roman"/>
          <w:bCs/>
          <w:color w:val="000000"/>
          <w:sz w:val="25"/>
          <w:szCs w:val="25"/>
        </w:rPr>
        <w:t xml:space="preserve">.  </w:t>
      </w:r>
    </w:p>
    <w:p w14:paraId="667B39E7" w14:textId="77777777" w:rsidR="00663B10" w:rsidRPr="00FD4A9D" w:rsidRDefault="00663B10" w:rsidP="00663B10">
      <w:pPr>
        <w:rPr>
          <w:rFonts w:ascii="Aptos" w:eastAsia="Times New Roman" w:hAnsi="Aptos" w:cs="Times New Roman"/>
          <w:bCs/>
          <w:color w:val="000000"/>
          <w:sz w:val="25"/>
          <w:szCs w:val="25"/>
        </w:rPr>
      </w:pPr>
    </w:p>
    <w:p w14:paraId="20692EB5" w14:textId="3451BB63" w:rsidR="00663B10" w:rsidRPr="00FD4A9D" w:rsidRDefault="00E762CB" w:rsidP="00663B10">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Pursuant to</w:t>
      </w:r>
      <w:r w:rsidR="00663B10" w:rsidRPr="00FD4A9D">
        <w:rPr>
          <w:rFonts w:ascii="Aptos" w:eastAsia="Times New Roman" w:hAnsi="Aptos" w:cs="Times New Roman"/>
          <w:bCs/>
          <w:color w:val="000000"/>
          <w:sz w:val="25"/>
          <w:szCs w:val="25"/>
        </w:rPr>
        <w:t xml:space="preserve"> the IDEA and </w:t>
      </w:r>
      <w:r w:rsidR="00663B10" w:rsidRPr="00891CB8">
        <w:rPr>
          <w:rFonts w:ascii="Aptos" w:eastAsia="Times New Roman" w:hAnsi="Aptos" w:cs="Times New Roman"/>
          <w:bCs/>
          <w:i/>
          <w:iCs/>
          <w:color w:val="000000"/>
          <w:sz w:val="25"/>
          <w:szCs w:val="25"/>
        </w:rPr>
        <w:t>BSEA Hearing</w:t>
      </w:r>
      <w:r w:rsidR="00663B10">
        <w:rPr>
          <w:rFonts w:ascii="Aptos" w:eastAsia="Times New Roman" w:hAnsi="Aptos" w:cs="Times New Roman"/>
          <w:bCs/>
          <w:color w:val="000000"/>
          <w:sz w:val="25"/>
          <w:szCs w:val="25"/>
        </w:rPr>
        <w:t xml:space="preserve"> </w:t>
      </w:r>
      <w:r w:rsidR="00663B10" w:rsidRPr="00FD4A9D">
        <w:rPr>
          <w:rFonts w:ascii="Aptos" w:eastAsia="Times New Roman" w:hAnsi="Aptos" w:cs="Times New Roman"/>
          <w:bCs/>
          <w:i/>
          <w:iCs/>
          <w:color w:val="000000"/>
          <w:sz w:val="25"/>
          <w:szCs w:val="25"/>
        </w:rPr>
        <w:t>Rule I(E)</w:t>
      </w:r>
      <w:r>
        <w:rPr>
          <w:rFonts w:ascii="Aptos" w:eastAsia="Times New Roman" w:hAnsi="Aptos" w:cs="Times New Roman"/>
          <w:bCs/>
          <w:color w:val="000000"/>
          <w:sz w:val="25"/>
          <w:szCs w:val="25"/>
        </w:rPr>
        <w:t xml:space="preserve">, </w:t>
      </w:r>
      <w:r w:rsidR="00663B10" w:rsidRPr="00FD4A9D">
        <w:rPr>
          <w:rFonts w:ascii="Aptos" w:eastAsia="Times New Roman" w:hAnsi="Aptos" w:cs="Times New Roman"/>
          <w:bCs/>
          <w:color w:val="000000"/>
          <w:sz w:val="25"/>
          <w:szCs w:val="25"/>
        </w:rPr>
        <w:t xml:space="preserve">any party against whom </w:t>
      </w:r>
      <w:r w:rsidR="00663B10">
        <w:rPr>
          <w:rFonts w:ascii="Aptos" w:eastAsia="Times New Roman" w:hAnsi="Aptos" w:cs="Times New Roman"/>
          <w:bCs/>
          <w:color w:val="000000"/>
          <w:sz w:val="25"/>
          <w:szCs w:val="25"/>
        </w:rPr>
        <w:t>a</w:t>
      </w:r>
      <w:r w:rsidR="00663B10" w:rsidRPr="00FD4A9D">
        <w:rPr>
          <w:rFonts w:ascii="Aptos" w:eastAsia="Times New Roman" w:hAnsi="Aptos" w:cs="Times New Roman"/>
          <w:bCs/>
          <w:color w:val="000000"/>
          <w:sz w:val="25"/>
          <w:szCs w:val="25"/>
        </w:rPr>
        <w:t xml:space="preserve"> hearing request</w:t>
      </w:r>
      <w:r w:rsidR="00663B10" w:rsidRPr="00FD4A9D">
        <w:rPr>
          <w:rFonts w:ascii="Aptos" w:eastAsia="Times New Roman" w:hAnsi="Aptos" w:cs="Times New Roman"/>
          <w:bCs/>
          <w:i/>
          <w:iCs/>
          <w:color w:val="000000"/>
          <w:sz w:val="25"/>
          <w:szCs w:val="25"/>
        </w:rPr>
        <w:t xml:space="preserve"> </w:t>
      </w:r>
      <w:r w:rsidR="00663B10">
        <w:rPr>
          <w:rFonts w:ascii="Aptos" w:eastAsia="Times New Roman" w:hAnsi="Aptos" w:cs="Times New Roman"/>
          <w:bCs/>
          <w:color w:val="000000"/>
          <w:sz w:val="25"/>
          <w:szCs w:val="25"/>
        </w:rPr>
        <w:t>is</w:t>
      </w:r>
      <w:r w:rsidR="00663B10" w:rsidRPr="00FD4A9D">
        <w:rPr>
          <w:rFonts w:ascii="Aptos" w:eastAsia="Times New Roman" w:hAnsi="Aptos" w:cs="Times New Roman"/>
          <w:bCs/>
          <w:color w:val="000000"/>
          <w:sz w:val="25"/>
          <w:szCs w:val="25"/>
        </w:rPr>
        <w:t xml:space="preserve"> filed</w:t>
      </w:r>
      <w:r w:rsidR="00663B10" w:rsidRPr="00FD4A9D">
        <w:rPr>
          <w:rFonts w:ascii="Aptos" w:eastAsia="Times New Roman" w:hAnsi="Aptos" w:cs="Times New Roman"/>
          <w:bCs/>
          <w:i/>
          <w:iCs/>
          <w:color w:val="000000"/>
          <w:sz w:val="25"/>
          <w:szCs w:val="25"/>
        </w:rPr>
        <w:t xml:space="preserve"> </w:t>
      </w:r>
      <w:r>
        <w:rPr>
          <w:rFonts w:ascii="Aptos" w:eastAsia="Times New Roman" w:hAnsi="Aptos" w:cs="Times New Roman"/>
          <w:bCs/>
          <w:color w:val="000000"/>
          <w:sz w:val="25"/>
          <w:szCs w:val="25"/>
        </w:rPr>
        <w:t>is afforded</w:t>
      </w:r>
      <w:r w:rsidR="00663B10">
        <w:rPr>
          <w:rFonts w:ascii="Aptos" w:eastAsia="Times New Roman" w:hAnsi="Aptos" w:cs="Times New Roman"/>
          <w:bCs/>
          <w:color w:val="000000"/>
          <w:sz w:val="25"/>
          <w:szCs w:val="25"/>
        </w:rPr>
        <w:t xml:space="preserve"> </w:t>
      </w:r>
      <w:r w:rsidR="00663B10" w:rsidRPr="00FD4A9D">
        <w:rPr>
          <w:rFonts w:ascii="Aptos" w:eastAsia="Times New Roman" w:hAnsi="Aptos" w:cs="Times New Roman"/>
          <w:bCs/>
          <w:color w:val="000000"/>
          <w:sz w:val="25"/>
          <w:szCs w:val="25"/>
        </w:rPr>
        <w:t>an opportunity to make a written challenge to the sufficiency of the hearing request within 15 days of recei</w:t>
      </w:r>
      <w:r>
        <w:rPr>
          <w:rFonts w:ascii="Aptos" w:eastAsia="Times New Roman" w:hAnsi="Aptos" w:cs="Times New Roman"/>
          <w:bCs/>
          <w:color w:val="000000"/>
          <w:sz w:val="25"/>
          <w:szCs w:val="25"/>
        </w:rPr>
        <w:t>pt</w:t>
      </w:r>
      <w:r w:rsidR="00663B10" w:rsidRPr="00FD4A9D">
        <w:rPr>
          <w:rFonts w:ascii="Aptos" w:eastAsia="Times New Roman" w:hAnsi="Aptos" w:cs="Times New Roman"/>
          <w:bCs/>
          <w:color w:val="000000"/>
          <w:sz w:val="25"/>
          <w:szCs w:val="25"/>
        </w:rPr>
        <w:t xml:space="preserve">, if the party </w:t>
      </w:r>
      <w:r>
        <w:rPr>
          <w:rFonts w:ascii="Aptos" w:eastAsia="Times New Roman" w:hAnsi="Aptos" w:cs="Times New Roman"/>
          <w:bCs/>
          <w:color w:val="000000"/>
          <w:sz w:val="25"/>
          <w:szCs w:val="25"/>
        </w:rPr>
        <w:t>contends</w:t>
      </w:r>
      <w:r w:rsidR="00663B10">
        <w:rPr>
          <w:rFonts w:ascii="Aptos" w:eastAsia="Times New Roman" w:hAnsi="Aptos" w:cs="Times New Roman"/>
          <w:bCs/>
          <w:color w:val="000000"/>
          <w:sz w:val="25"/>
          <w:szCs w:val="25"/>
        </w:rPr>
        <w:t xml:space="preserve"> that the hearing request does not contain all required elements</w:t>
      </w:r>
      <w:r w:rsidR="00663B10" w:rsidRPr="00FD4A9D">
        <w:rPr>
          <w:rStyle w:val="FootnoteReference"/>
          <w:rFonts w:ascii="Aptos" w:eastAsia="Times New Roman" w:hAnsi="Aptos" w:cs="Times New Roman"/>
          <w:bCs/>
          <w:color w:val="000000"/>
          <w:sz w:val="25"/>
          <w:szCs w:val="25"/>
        </w:rPr>
        <w:footnoteReference w:id="4"/>
      </w:r>
      <w:r w:rsidR="00663B10" w:rsidRPr="00FD4A9D">
        <w:rPr>
          <w:rFonts w:ascii="Aptos" w:eastAsia="Times New Roman" w:hAnsi="Aptos" w:cs="Times New Roman"/>
          <w:bCs/>
          <w:color w:val="000000"/>
          <w:sz w:val="25"/>
          <w:szCs w:val="25"/>
        </w:rPr>
        <w:t>.  Upon receipt of such a challenge, a Hearing Officer</w:t>
      </w:r>
      <w:r w:rsidR="00663B10">
        <w:rPr>
          <w:rFonts w:ascii="Aptos" w:eastAsia="Times New Roman" w:hAnsi="Aptos" w:cs="Times New Roman"/>
          <w:bCs/>
          <w:color w:val="000000"/>
          <w:sz w:val="25"/>
          <w:szCs w:val="25"/>
        </w:rPr>
        <w:t xml:space="preserve"> must, in writing,</w:t>
      </w:r>
      <w:r w:rsidR="00663B10" w:rsidRPr="00FD4A9D">
        <w:rPr>
          <w:rFonts w:ascii="Aptos" w:eastAsia="Times New Roman" w:hAnsi="Aptos" w:cs="Times New Roman"/>
          <w:bCs/>
          <w:color w:val="000000"/>
          <w:sz w:val="25"/>
          <w:szCs w:val="25"/>
        </w:rPr>
        <w:t xml:space="preserve"> within 5 days “… make a determination </w:t>
      </w:r>
      <w:r w:rsidR="00663B10" w:rsidRPr="00FD4A9D">
        <w:rPr>
          <w:rFonts w:ascii="Aptos" w:eastAsia="Times New Roman" w:hAnsi="Aptos" w:cs="Times New Roman"/>
          <w:bCs/>
          <w:i/>
          <w:iCs/>
          <w:color w:val="000000"/>
          <w:sz w:val="25"/>
          <w:szCs w:val="25"/>
        </w:rPr>
        <w:t>on the face of the notice</w:t>
      </w:r>
      <w:r w:rsidR="00663B10" w:rsidRPr="00FD4A9D">
        <w:rPr>
          <w:rFonts w:ascii="Aptos" w:eastAsia="Times New Roman" w:hAnsi="Aptos" w:cs="Times New Roman"/>
          <w:bCs/>
          <w:color w:val="000000"/>
          <w:sz w:val="25"/>
          <w:szCs w:val="25"/>
        </w:rPr>
        <w:t>” if the hearing request</w:t>
      </w:r>
      <w:r w:rsidR="00663B10" w:rsidRPr="00FD4A9D">
        <w:rPr>
          <w:rFonts w:ascii="Aptos" w:eastAsia="Times New Roman" w:hAnsi="Aptos" w:cs="Times New Roman"/>
          <w:bCs/>
          <w:i/>
          <w:iCs/>
          <w:color w:val="000000"/>
          <w:sz w:val="25"/>
          <w:szCs w:val="25"/>
        </w:rPr>
        <w:t xml:space="preserve"> </w:t>
      </w:r>
      <w:r w:rsidR="00663B10" w:rsidRPr="00FD4A9D">
        <w:rPr>
          <w:rFonts w:ascii="Aptos" w:eastAsia="Times New Roman" w:hAnsi="Aptos" w:cs="Times New Roman"/>
          <w:bCs/>
          <w:color w:val="000000"/>
          <w:sz w:val="25"/>
          <w:szCs w:val="25"/>
        </w:rPr>
        <w:t>contains all the statutory requirements (emphasis added)</w:t>
      </w:r>
      <w:r w:rsidR="00663B10" w:rsidRPr="00FD4A9D">
        <w:rPr>
          <w:rStyle w:val="FootnoteReference"/>
          <w:rFonts w:ascii="Aptos" w:eastAsia="Times New Roman" w:hAnsi="Aptos" w:cs="Times New Roman"/>
          <w:bCs/>
          <w:color w:val="000000"/>
          <w:sz w:val="25"/>
          <w:szCs w:val="25"/>
        </w:rPr>
        <w:footnoteReference w:id="5"/>
      </w:r>
      <w:r w:rsidR="00663B10" w:rsidRPr="00FD4A9D">
        <w:rPr>
          <w:rFonts w:ascii="Aptos" w:eastAsia="Times New Roman" w:hAnsi="Aptos" w:cs="Times New Roman"/>
          <w:bCs/>
          <w:color w:val="000000"/>
          <w:sz w:val="25"/>
          <w:szCs w:val="25"/>
        </w:rPr>
        <w:t>.   If a hearing request is found insufficient, it must be amended, thereby resulting in new timelines, but if it is deemed sufficient, the original timelines remain</w:t>
      </w:r>
      <w:r w:rsidR="00663B10" w:rsidRPr="00FD4A9D">
        <w:rPr>
          <w:rStyle w:val="FootnoteReference"/>
          <w:rFonts w:ascii="Aptos" w:eastAsia="Times New Roman" w:hAnsi="Aptos" w:cs="Times New Roman"/>
          <w:bCs/>
          <w:color w:val="000000"/>
          <w:sz w:val="25"/>
          <w:szCs w:val="25"/>
        </w:rPr>
        <w:footnoteReference w:id="6"/>
      </w:r>
      <w:r w:rsidR="00663B10" w:rsidRPr="00FD4A9D">
        <w:rPr>
          <w:rFonts w:ascii="Aptos" w:eastAsia="Times New Roman" w:hAnsi="Aptos" w:cs="Times New Roman"/>
          <w:bCs/>
          <w:color w:val="000000"/>
          <w:sz w:val="25"/>
          <w:szCs w:val="25"/>
        </w:rPr>
        <w:t>.</w:t>
      </w:r>
      <w:r w:rsidR="00663B10">
        <w:rPr>
          <w:rFonts w:ascii="Aptos" w:eastAsia="Times New Roman" w:hAnsi="Aptos" w:cs="Times New Roman"/>
          <w:bCs/>
          <w:color w:val="000000"/>
          <w:sz w:val="25"/>
          <w:szCs w:val="25"/>
        </w:rPr>
        <w:t xml:space="preserve">   </w:t>
      </w:r>
      <w:r w:rsidR="00663B10" w:rsidRPr="00FD4A9D">
        <w:rPr>
          <w:rFonts w:ascii="Aptos" w:eastAsia="Times New Roman" w:hAnsi="Aptos" w:cs="Times New Roman"/>
          <w:bCs/>
          <w:color w:val="000000"/>
          <w:sz w:val="25"/>
          <w:szCs w:val="25"/>
        </w:rPr>
        <w:t xml:space="preserve">           </w:t>
      </w:r>
    </w:p>
    <w:p w14:paraId="7E319CC8" w14:textId="77777777" w:rsidR="00663B10" w:rsidRPr="00FD4A9D" w:rsidRDefault="00663B10" w:rsidP="00663B10">
      <w:pPr>
        <w:rPr>
          <w:rFonts w:ascii="Aptos" w:hAnsi="Aptos" w:cs="Times New Roman"/>
          <w:sz w:val="25"/>
          <w:szCs w:val="25"/>
        </w:rPr>
      </w:pPr>
    </w:p>
    <w:p w14:paraId="5058AC5A" w14:textId="77777777" w:rsidR="00663B10" w:rsidRPr="001A1FF7" w:rsidRDefault="00663B10" w:rsidP="00663B10">
      <w:pPr>
        <w:rPr>
          <w:rFonts w:ascii="Aptos" w:eastAsia="Times New Roman" w:hAnsi="Aptos" w:cs="Times New Roman"/>
          <w:b/>
          <w:bCs/>
          <w:color w:val="000000"/>
          <w:sz w:val="25"/>
          <w:szCs w:val="25"/>
        </w:rPr>
      </w:pPr>
      <w:r w:rsidRPr="001A1FF7">
        <w:rPr>
          <w:rFonts w:ascii="Aptos" w:hAnsi="Aptos" w:cs="Times New Roman"/>
          <w:b/>
          <w:bCs/>
          <w:sz w:val="25"/>
          <w:szCs w:val="25"/>
        </w:rPr>
        <w:t>DISCUSSION</w:t>
      </w:r>
    </w:p>
    <w:p w14:paraId="74D8D0BC" w14:textId="77777777" w:rsidR="00663B10" w:rsidRPr="00FD4A9D" w:rsidRDefault="00663B10" w:rsidP="00663B10">
      <w:pPr>
        <w:rPr>
          <w:rFonts w:ascii="Aptos" w:eastAsia="Times New Roman" w:hAnsi="Aptos" w:cs="Times New Roman"/>
          <w:bCs/>
          <w:color w:val="000000"/>
          <w:sz w:val="25"/>
          <w:szCs w:val="25"/>
        </w:rPr>
      </w:pPr>
    </w:p>
    <w:p w14:paraId="461B46BC" w14:textId="62A588B6" w:rsidR="00E45317" w:rsidRDefault="00663B10" w:rsidP="00663B10">
      <w:pPr>
        <w:rPr>
          <w:rFonts w:ascii="Aptos" w:eastAsia="Times New Roman" w:hAnsi="Aptos" w:cs="Times New Roman"/>
          <w:bCs/>
          <w:color w:val="000000"/>
          <w:sz w:val="25"/>
          <w:szCs w:val="25"/>
        </w:rPr>
      </w:pPr>
      <w:r w:rsidRPr="00FD4A9D">
        <w:rPr>
          <w:rFonts w:ascii="Aptos" w:eastAsia="Times New Roman" w:hAnsi="Aptos" w:cs="Times New Roman"/>
          <w:bCs/>
          <w:color w:val="000000"/>
          <w:sz w:val="25"/>
          <w:szCs w:val="25"/>
        </w:rPr>
        <w:t xml:space="preserve">Here, after reviewing the </w:t>
      </w:r>
      <w:r w:rsidRPr="00FD4A9D">
        <w:rPr>
          <w:rFonts w:ascii="Aptos" w:eastAsia="Times New Roman" w:hAnsi="Aptos" w:cs="Times New Roman"/>
          <w:bCs/>
          <w:i/>
          <w:iCs/>
          <w:color w:val="000000"/>
          <w:sz w:val="25"/>
          <w:szCs w:val="25"/>
        </w:rPr>
        <w:t>Hearing Request</w:t>
      </w:r>
      <w:r w:rsidRPr="00FD4A9D">
        <w:rPr>
          <w:rFonts w:ascii="Aptos" w:eastAsia="Times New Roman" w:hAnsi="Aptos" w:cs="Times New Roman"/>
          <w:bCs/>
          <w:color w:val="000000"/>
          <w:sz w:val="25"/>
          <w:szCs w:val="25"/>
        </w:rPr>
        <w:t xml:space="preserve"> on its face, as I am required to do, </w:t>
      </w:r>
      <w:r>
        <w:rPr>
          <w:rFonts w:ascii="Aptos" w:eastAsia="Times New Roman" w:hAnsi="Aptos" w:cs="Times New Roman"/>
          <w:bCs/>
          <w:color w:val="000000"/>
          <w:sz w:val="25"/>
          <w:szCs w:val="25"/>
        </w:rPr>
        <w:t xml:space="preserve">I do not find it insufficient.  </w:t>
      </w:r>
      <w:r w:rsidR="001A3222">
        <w:rPr>
          <w:rFonts w:ascii="Aptos" w:eastAsia="Times New Roman" w:hAnsi="Aptos" w:cs="Times New Roman"/>
          <w:bCs/>
          <w:color w:val="000000"/>
          <w:sz w:val="25"/>
          <w:szCs w:val="25"/>
        </w:rPr>
        <w:t xml:space="preserve">All </w:t>
      </w:r>
      <w:r>
        <w:rPr>
          <w:rFonts w:ascii="Aptos" w:eastAsia="Times New Roman" w:hAnsi="Aptos" w:cs="Times New Roman"/>
          <w:bCs/>
          <w:color w:val="000000"/>
          <w:sz w:val="25"/>
          <w:szCs w:val="25"/>
        </w:rPr>
        <w:t>required elements that must be provided in a</w:t>
      </w:r>
      <w:r w:rsidR="00E45317">
        <w:rPr>
          <w:rFonts w:ascii="Aptos" w:eastAsia="Times New Roman" w:hAnsi="Aptos" w:cs="Times New Roman"/>
          <w:bCs/>
          <w:color w:val="000000"/>
          <w:sz w:val="25"/>
          <w:szCs w:val="25"/>
        </w:rPr>
        <w:t>n IDEA</w:t>
      </w:r>
      <w:r>
        <w:rPr>
          <w:rFonts w:ascii="Aptos" w:eastAsia="Times New Roman" w:hAnsi="Aptos" w:cs="Times New Roman"/>
          <w:bCs/>
          <w:color w:val="000000"/>
          <w:sz w:val="25"/>
          <w:szCs w:val="25"/>
        </w:rPr>
        <w:t xml:space="preserve"> due process complaint are included.  Parents’ claims </w:t>
      </w:r>
      <w:r w:rsidR="00343087">
        <w:rPr>
          <w:rFonts w:ascii="Aptos" w:eastAsia="Times New Roman" w:hAnsi="Aptos" w:cs="Times New Roman"/>
          <w:bCs/>
          <w:color w:val="000000"/>
          <w:sz w:val="25"/>
          <w:szCs w:val="25"/>
        </w:rPr>
        <w:t>rather</w:t>
      </w:r>
      <w:r w:rsidR="001A3222">
        <w:rPr>
          <w:rFonts w:ascii="Aptos" w:eastAsia="Times New Roman" w:hAnsi="Aptos" w:cs="Times New Roman"/>
          <w:bCs/>
          <w:color w:val="000000"/>
          <w:sz w:val="25"/>
          <w:szCs w:val="25"/>
        </w:rPr>
        <w:t xml:space="preserve"> pertain to challenges to the substantive information that the District provided, </w:t>
      </w:r>
      <w:r>
        <w:rPr>
          <w:rFonts w:ascii="Aptos" w:eastAsia="Times New Roman" w:hAnsi="Aptos" w:cs="Times New Roman"/>
          <w:bCs/>
          <w:color w:val="000000"/>
          <w:sz w:val="25"/>
          <w:szCs w:val="25"/>
        </w:rPr>
        <w:t xml:space="preserve">not to the fact that </w:t>
      </w:r>
      <w:r w:rsidR="001A3222">
        <w:rPr>
          <w:rFonts w:ascii="Aptos" w:eastAsia="Times New Roman" w:hAnsi="Aptos" w:cs="Times New Roman"/>
          <w:bCs/>
          <w:color w:val="000000"/>
          <w:sz w:val="25"/>
          <w:szCs w:val="25"/>
        </w:rPr>
        <w:t xml:space="preserve">a </w:t>
      </w:r>
      <w:r>
        <w:rPr>
          <w:rFonts w:ascii="Aptos" w:eastAsia="Times New Roman" w:hAnsi="Aptos" w:cs="Times New Roman"/>
          <w:bCs/>
          <w:color w:val="000000"/>
          <w:sz w:val="25"/>
          <w:szCs w:val="25"/>
        </w:rPr>
        <w:t xml:space="preserve">required element is missing.  As I find </w:t>
      </w:r>
      <w:r w:rsidR="001A3222">
        <w:rPr>
          <w:rFonts w:ascii="Aptos" w:eastAsia="Times New Roman" w:hAnsi="Aptos" w:cs="Times New Roman"/>
          <w:bCs/>
          <w:color w:val="000000"/>
          <w:sz w:val="25"/>
          <w:szCs w:val="25"/>
        </w:rPr>
        <w:t xml:space="preserve">all </w:t>
      </w:r>
      <w:r w:rsidR="00E45317">
        <w:rPr>
          <w:rFonts w:ascii="Aptos" w:eastAsia="Times New Roman" w:hAnsi="Aptos" w:cs="Times New Roman"/>
          <w:bCs/>
          <w:color w:val="000000"/>
          <w:sz w:val="25"/>
          <w:szCs w:val="25"/>
        </w:rPr>
        <w:t xml:space="preserve">required </w:t>
      </w:r>
      <w:r>
        <w:rPr>
          <w:rFonts w:ascii="Aptos" w:eastAsia="Times New Roman" w:hAnsi="Aptos" w:cs="Times New Roman"/>
          <w:bCs/>
          <w:color w:val="000000"/>
          <w:sz w:val="25"/>
          <w:szCs w:val="25"/>
        </w:rPr>
        <w:t xml:space="preserve">elements to be not only contained within the </w:t>
      </w:r>
      <w:r>
        <w:rPr>
          <w:rFonts w:ascii="Aptos" w:eastAsia="Times New Roman" w:hAnsi="Aptos" w:cs="Times New Roman"/>
          <w:bCs/>
          <w:i/>
          <w:iCs/>
          <w:color w:val="000000"/>
          <w:sz w:val="25"/>
          <w:szCs w:val="25"/>
        </w:rPr>
        <w:t>Hearing Request</w:t>
      </w:r>
      <w:r>
        <w:rPr>
          <w:rFonts w:ascii="Aptos" w:eastAsia="Times New Roman" w:hAnsi="Aptos" w:cs="Times New Roman"/>
          <w:bCs/>
          <w:color w:val="000000"/>
          <w:sz w:val="25"/>
          <w:szCs w:val="25"/>
        </w:rPr>
        <w:t xml:space="preserve">, but also properly </w:t>
      </w:r>
      <w:proofErr w:type="gramStart"/>
      <w:r>
        <w:rPr>
          <w:rFonts w:ascii="Aptos" w:eastAsia="Times New Roman" w:hAnsi="Aptos" w:cs="Times New Roman"/>
          <w:bCs/>
          <w:color w:val="000000"/>
          <w:sz w:val="25"/>
          <w:szCs w:val="25"/>
        </w:rPr>
        <w:t>pled</w:t>
      </w:r>
      <w:proofErr w:type="gramEnd"/>
      <w:r>
        <w:rPr>
          <w:rFonts w:ascii="Aptos" w:eastAsia="Times New Roman" w:hAnsi="Aptos" w:cs="Times New Roman"/>
          <w:bCs/>
          <w:color w:val="000000"/>
          <w:sz w:val="25"/>
          <w:szCs w:val="25"/>
        </w:rPr>
        <w:t xml:space="preserve">, the </w:t>
      </w:r>
      <w:r>
        <w:rPr>
          <w:rFonts w:ascii="Aptos" w:eastAsia="Times New Roman" w:hAnsi="Aptos" w:cs="Times New Roman"/>
          <w:bCs/>
          <w:i/>
          <w:iCs/>
          <w:color w:val="000000"/>
          <w:sz w:val="25"/>
          <w:szCs w:val="25"/>
        </w:rPr>
        <w:t xml:space="preserve">Hearing Request </w:t>
      </w:r>
      <w:r>
        <w:rPr>
          <w:rFonts w:ascii="Aptos" w:eastAsia="Times New Roman" w:hAnsi="Aptos" w:cs="Times New Roman"/>
          <w:bCs/>
          <w:color w:val="000000"/>
          <w:sz w:val="25"/>
          <w:szCs w:val="25"/>
        </w:rPr>
        <w:t>is sufficient on these grounds</w:t>
      </w:r>
      <w:r w:rsidR="00E95CAE">
        <w:rPr>
          <w:rStyle w:val="FootnoteReference"/>
          <w:rFonts w:ascii="Aptos" w:eastAsia="Times New Roman" w:hAnsi="Aptos" w:cs="Times New Roman"/>
          <w:bCs/>
          <w:color w:val="000000"/>
          <w:sz w:val="25"/>
          <w:szCs w:val="25"/>
        </w:rPr>
        <w:footnoteReference w:id="7"/>
      </w:r>
      <w:r>
        <w:rPr>
          <w:rFonts w:ascii="Aptos" w:eastAsia="Times New Roman" w:hAnsi="Aptos" w:cs="Times New Roman"/>
          <w:bCs/>
          <w:color w:val="000000"/>
          <w:sz w:val="25"/>
          <w:szCs w:val="25"/>
        </w:rPr>
        <w:t>.</w:t>
      </w:r>
      <w:r w:rsidR="001A3222">
        <w:rPr>
          <w:rFonts w:ascii="Aptos" w:eastAsia="Times New Roman" w:hAnsi="Aptos" w:cs="Times New Roman"/>
          <w:bCs/>
          <w:color w:val="000000"/>
          <w:sz w:val="25"/>
          <w:szCs w:val="25"/>
        </w:rPr>
        <w:t xml:space="preserve">  </w:t>
      </w:r>
    </w:p>
    <w:p w14:paraId="7717F558" w14:textId="77777777" w:rsidR="00E45317" w:rsidRDefault="00E45317" w:rsidP="00663B10">
      <w:pPr>
        <w:rPr>
          <w:rFonts w:ascii="Aptos" w:eastAsia="Times New Roman" w:hAnsi="Aptos" w:cs="Times New Roman"/>
          <w:bCs/>
          <w:color w:val="000000"/>
          <w:sz w:val="25"/>
          <w:szCs w:val="25"/>
        </w:rPr>
      </w:pPr>
    </w:p>
    <w:p w14:paraId="3CCCA68C" w14:textId="33B4EA17" w:rsidR="00663B10" w:rsidRPr="001A3222" w:rsidRDefault="001A3222" w:rsidP="00663B10">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A due process decision is </w:t>
      </w:r>
      <w:r w:rsidR="00E95CAE">
        <w:rPr>
          <w:rFonts w:ascii="Aptos" w:eastAsia="Times New Roman" w:hAnsi="Aptos" w:cs="Times New Roman"/>
          <w:bCs/>
          <w:color w:val="000000"/>
          <w:sz w:val="25"/>
          <w:szCs w:val="25"/>
        </w:rPr>
        <w:t>based only upon the evidence and witness testimony admitted during the hearing on the merits</w:t>
      </w:r>
      <w:r>
        <w:rPr>
          <w:rFonts w:ascii="Aptos" w:eastAsia="Times New Roman" w:hAnsi="Aptos" w:cs="Times New Roman"/>
          <w:bCs/>
          <w:color w:val="000000"/>
          <w:sz w:val="25"/>
          <w:szCs w:val="25"/>
        </w:rPr>
        <w:t xml:space="preserve">, not on the written statements </w:t>
      </w:r>
      <w:r w:rsidR="00AA6BB3">
        <w:rPr>
          <w:rFonts w:ascii="Aptos" w:eastAsia="Times New Roman" w:hAnsi="Aptos" w:cs="Times New Roman"/>
          <w:bCs/>
          <w:color w:val="000000"/>
          <w:sz w:val="25"/>
          <w:szCs w:val="25"/>
        </w:rPr>
        <w:t xml:space="preserve">contained </w:t>
      </w:r>
      <w:r>
        <w:rPr>
          <w:rFonts w:ascii="Aptos" w:eastAsia="Times New Roman" w:hAnsi="Aptos" w:cs="Times New Roman"/>
          <w:bCs/>
          <w:color w:val="000000"/>
          <w:sz w:val="25"/>
          <w:szCs w:val="25"/>
        </w:rPr>
        <w:t xml:space="preserve">in a </w:t>
      </w:r>
      <w:r>
        <w:rPr>
          <w:rFonts w:ascii="Aptos" w:eastAsia="Times New Roman" w:hAnsi="Aptos" w:cs="Times New Roman"/>
          <w:bCs/>
          <w:i/>
          <w:iCs/>
          <w:color w:val="000000"/>
          <w:sz w:val="25"/>
          <w:szCs w:val="25"/>
        </w:rPr>
        <w:t>Hearing Request</w:t>
      </w:r>
      <w:r w:rsidR="00E95CAE">
        <w:rPr>
          <w:rFonts w:ascii="Aptos" w:eastAsia="Times New Roman" w:hAnsi="Aptos" w:cs="Times New Roman"/>
          <w:bCs/>
          <w:color w:val="000000"/>
          <w:sz w:val="25"/>
          <w:szCs w:val="25"/>
        </w:rPr>
        <w:t xml:space="preserve">.  In the instant matter, </w:t>
      </w:r>
      <w:r>
        <w:rPr>
          <w:rFonts w:ascii="Aptos" w:eastAsia="Times New Roman" w:hAnsi="Aptos" w:cs="Times New Roman"/>
          <w:bCs/>
          <w:color w:val="000000"/>
          <w:sz w:val="25"/>
          <w:szCs w:val="25"/>
        </w:rPr>
        <w:t xml:space="preserve">the burden </w:t>
      </w:r>
      <w:r w:rsidR="00E95CAE">
        <w:rPr>
          <w:rFonts w:ascii="Aptos" w:eastAsia="Times New Roman" w:hAnsi="Aptos" w:cs="Times New Roman"/>
          <w:bCs/>
          <w:color w:val="000000"/>
          <w:sz w:val="25"/>
          <w:szCs w:val="25"/>
        </w:rPr>
        <w:t xml:space="preserve">will be </w:t>
      </w:r>
      <w:r>
        <w:rPr>
          <w:rFonts w:ascii="Aptos" w:eastAsia="Times New Roman" w:hAnsi="Aptos" w:cs="Times New Roman"/>
          <w:bCs/>
          <w:color w:val="000000"/>
          <w:sz w:val="25"/>
          <w:szCs w:val="25"/>
        </w:rPr>
        <w:t xml:space="preserve">on the District to prove that its challenged evaluations were comprehensive and appropriate, thereby </w:t>
      </w:r>
      <w:r w:rsidR="00343087">
        <w:rPr>
          <w:rFonts w:ascii="Aptos" w:eastAsia="Times New Roman" w:hAnsi="Aptos" w:cs="Times New Roman"/>
          <w:bCs/>
          <w:color w:val="000000"/>
          <w:sz w:val="25"/>
          <w:szCs w:val="25"/>
        </w:rPr>
        <w:t>precluding</w:t>
      </w:r>
      <w:r w:rsidR="00E95CAE">
        <w:rPr>
          <w:rFonts w:ascii="Aptos" w:eastAsia="Times New Roman" w:hAnsi="Aptos" w:cs="Times New Roman"/>
          <w:bCs/>
          <w:color w:val="000000"/>
          <w:sz w:val="25"/>
          <w:szCs w:val="25"/>
        </w:rPr>
        <w:t xml:space="preserve"> Parents from </w:t>
      </w:r>
      <w:r w:rsidR="00D33B1C">
        <w:rPr>
          <w:rFonts w:ascii="Aptos" w:eastAsia="Times New Roman" w:hAnsi="Aptos" w:cs="Times New Roman"/>
          <w:bCs/>
          <w:color w:val="000000"/>
          <w:sz w:val="25"/>
          <w:szCs w:val="25"/>
        </w:rPr>
        <w:t xml:space="preserve">an </w:t>
      </w:r>
      <w:r w:rsidR="00E95CAE">
        <w:rPr>
          <w:rFonts w:ascii="Aptos" w:eastAsia="Times New Roman" w:hAnsi="Aptos" w:cs="Times New Roman"/>
          <w:bCs/>
          <w:color w:val="000000"/>
          <w:sz w:val="25"/>
          <w:szCs w:val="25"/>
        </w:rPr>
        <w:t>entitle</w:t>
      </w:r>
      <w:r w:rsidR="00D33B1C">
        <w:rPr>
          <w:rFonts w:ascii="Aptos" w:eastAsia="Times New Roman" w:hAnsi="Aptos" w:cs="Times New Roman"/>
          <w:bCs/>
          <w:color w:val="000000"/>
          <w:sz w:val="25"/>
          <w:szCs w:val="25"/>
        </w:rPr>
        <w:t>ment</w:t>
      </w:r>
      <w:r w:rsidR="00E95CAE">
        <w:rPr>
          <w:rFonts w:ascii="Aptos" w:eastAsia="Times New Roman" w:hAnsi="Aptos" w:cs="Times New Roman"/>
          <w:bCs/>
          <w:color w:val="000000"/>
          <w:sz w:val="25"/>
          <w:szCs w:val="25"/>
        </w:rPr>
        <w:t xml:space="preserve"> to public funding for an independent educational evaluation</w:t>
      </w:r>
      <w:r w:rsidR="00E95CAE">
        <w:rPr>
          <w:rStyle w:val="FootnoteReference"/>
          <w:rFonts w:ascii="Aptos" w:eastAsia="Times New Roman" w:hAnsi="Aptos" w:cs="Times New Roman"/>
          <w:bCs/>
          <w:color w:val="000000"/>
          <w:sz w:val="25"/>
          <w:szCs w:val="25"/>
        </w:rPr>
        <w:footnoteReference w:id="8"/>
      </w:r>
      <w:r w:rsidR="00AA6BB3">
        <w:rPr>
          <w:rFonts w:ascii="Aptos" w:eastAsia="Times New Roman" w:hAnsi="Aptos" w:cs="Times New Roman"/>
          <w:bCs/>
          <w:color w:val="000000"/>
          <w:sz w:val="25"/>
          <w:szCs w:val="25"/>
        </w:rPr>
        <w:t>.</w:t>
      </w:r>
      <w:r w:rsidR="00E95CAE">
        <w:rPr>
          <w:rFonts w:ascii="Aptos" w:eastAsia="Times New Roman" w:hAnsi="Aptos" w:cs="Times New Roman"/>
          <w:bCs/>
          <w:color w:val="000000"/>
          <w:sz w:val="25"/>
          <w:szCs w:val="25"/>
        </w:rPr>
        <w:t xml:space="preserve"> </w:t>
      </w:r>
      <w:r>
        <w:rPr>
          <w:rFonts w:ascii="Aptos" w:eastAsia="Times New Roman" w:hAnsi="Aptos" w:cs="Times New Roman"/>
          <w:bCs/>
          <w:color w:val="000000"/>
          <w:sz w:val="25"/>
          <w:szCs w:val="25"/>
        </w:rPr>
        <w:t xml:space="preserve"> To the extent factual inaccuracies or omissions exist within the </w:t>
      </w:r>
      <w:r>
        <w:rPr>
          <w:rFonts w:ascii="Aptos" w:eastAsia="Times New Roman" w:hAnsi="Aptos" w:cs="Times New Roman"/>
          <w:bCs/>
          <w:i/>
          <w:iCs/>
          <w:color w:val="000000"/>
          <w:sz w:val="25"/>
          <w:szCs w:val="25"/>
        </w:rPr>
        <w:t>Hearing Request</w:t>
      </w:r>
      <w:r>
        <w:rPr>
          <w:rFonts w:ascii="Aptos" w:eastAsia="Times New Roman" w:hAnsi="Aptos" w:cs="Times New Roman"/>
          <w:bCs/>
          <w:color w:val="000000"/>
          <w:sz w:val="25"/>
          <w:szCs w:val="25"/>
        </w:rPr>
        <w:t xml:space="preserve">, Parents will have an opportunity to submit </w:t>
      </w:r>
      <w:r w:rsidR="00E95CAE">
        <w:rPr>
          <w:rFonts w:ascii="Aptos" w:eastAsia="Times New Roman" w:hAnsi="Aptos" w:cs="Times New Roman"/>
          <w:bCs/>
          <w:color w:val="000000"/>
          <w:sz w:val="25"/>
          <w:szCs w:val="25"/>
        </w:rPr>
        <w:t xml:space="preserve">their own </w:t>
      </w:r>
      <w:r>
        <w:rPr>
          <w:rFonts w:ascii="Aptos" w:eastAsia="Times New Roman" w:hAnsi="Aptos" w:cs="Times New Roman"/>
          <w:bCs/>
          <w:color w:val="000000"/>
          <w:sz w:val="25"/>
          <w:szCs w:val="25"/>
        </w:rPr>
        <w:t>evidence</w:t>
      </w:r>
      <w:r w:rsidR="00E95CAE">
        <w:rPr>
          <w:rFonts w:ascii="Aptos" w:eastAsia="Times New Roman" w:hAnsi="Aptos" w:cs="Times New Roman"/>
          <w:bCs/>
          <w:color w:val="000000"/>
          <w:sz w:val="25"/>
          <w:szCs w:val="25"/>
        </w:rPr>
        <w:t xml:space="preserve"> and testimony and may </w:t>
      </w:r>
      <w:r>
        <w:rPr>
          <w:rFonts w:ascii="Aptos" w:eastAsia="Times New Roman" w:hAnsi="Aptos" w:cs="Times New Roman"/>
          <w:bCs/>
          <w:color w:val="000000"/>
          <w:sz w:val="25"/>
          <w:szCs w:val="25"/>
        </w:rPr>
        <w:t>cross</w:t>
      </w:r>
      <w:r w:rsidR="00E45317">
        <w:rPr>
          <w:rFonts w:ascii="Aptos" w:eastAsia="Times New Roman" w:hAnsi="Aptos" w:cs="Times New Roman"/>
          <w:bCs/>
          <w:color w:val="000000"/>
          <w:sz w:val="25"/>
          <w:szCs w:val="25"/>
        </w:rPr>
        <w:t>-</w:t>
      </w:r>
      <w:r>
        <w:rPr>
          <w:rFonts w:ascii="Aptos" w:eastAsia="Times New Roman" w:hAnsi="Aptos" w:cs="Times New Roman"/>
          <w:bCs/>
          <w:color w:val="000000"/>
          <w:sz w:val="25"/>
          <w:szCs w:val="25"/>
        </w:rPr>
        <w:t xml:space="preserve">examine District witnesses at </w:t>
      </w:r>
      <w:r w:rsidR="00E95CAE">
        <w:rPr>
          <w:rFonts w:ascii="Aptos" w:eastAsia="Times New Roman" w:hAnsi="Aptos" w:cs="Times New Roman"/>
          <w:bCs/>
          <w:color w:val="000000"/>
          <w:sz w:val="25"/>
          <w:szCs w:val="25"/>
        </w:rPr>
        <w:t>that</w:t>
      </w:r>
      <w:r>
        <w:rPr>
          <w:rFonts w:ascii="Aptos" w:eastAsia="Times New Roman" w:hAnsi="Aptos" w:cs="Times New Roman"/>
          <w:bCs/>
          <w:color w:val="000000"/>
          <w:sz w:val="25"/>
          <w:szCs w:val="25"/>
        </w:rPr>
        <w:t xml:space="preserve"> hearing on the merits</w:t>
      </w:r>
      <w:r w:rsidR="00E95CAE">
        <w:rPr>
          <w:rFonts w:ascii="Aptos" w:eastAsia="Times New Roman" w:hAnsi="Aptos" w:cs="Times New Roman"/>
          <w:bCs/>
          <w:color w:val="000000"/>
          <w:sz w:val="25"/>
          <w:szCs w:val="25"/>
        </w:rPr>
        <w:t>.</w:t>
      </w:r>
      <w:r>
        <w:rPr>
          <w:rFonts w:ascii="Aptos" w:eastAsia="Times New Roman" w:hAnsi="Aptos" w:cs="Times New Roman"/>
          <w:bCs/>
          <w:color w:val="000000"/>
          <w:sz w:val="25"/>
          <w:szCs w:val="25"/>
        </w:rPr>
        <w:t xml:space="preserve"> </w:t>
      </w:r>
    </w:p>
    <w:p w14:paraId="6D25F278" w14:textId="77777777" w:rsidR="00663B10" w:rsidRDefault="00663B10" w:rsidP="00663B10">
      <w:pPr>
        <w:rPr>
          <w:rFonts w:ascii="Aptos" w:eastAsia="Times New Roman" w:hAnsi="Aptos" w:cs="Times New Roman"/>
          <w:bCs/>
          <w:color w:val="000000"/>
          <w:sz w:val="25"/>
          <w:szCs w:val="25"/>
        </w:rPr>
      </w:pPr>
    </w:p>
    <w:p w14:paraId="63D3D47C" w14:textId="5BF3E827" w:rsidR="00663B10" w:rsidRPr="00FD4A9D" w:rsidRDefault="00663B10" w:rsidP="00663B10">
      <w:pPr>
        <w:pStyle w:val="FootnoteText"/>
        <w:rPr>
          <w:rFonts w:ascii="Aptos" w:hAnsi="Aptos" w:cs="Times New Roman"/>
          <w:sz w:val="25"/>
          <w:szCs w:val="25"/>
        </w:rPr>
      </w:pPr>
      <w:r w:rsidRPr="005D0D6F">
        <w:rPr>
          <w:rFonts w:ascii="Aptos" w:hAnsi="Aptos" w:cs="Times New Roman"/>
          <w:b/>
          <w:bCs/>
          <w:sz w:val="25"/>
          <w:szCs w:val="25"/>
        </w:rPr>
        <w:lastRenderedPageBreak/>
        <w:t>CONCLUSION AND ORDER</w:t>
      </w:r>
      <w:r w:rsidRPr="00FD4A9D">
        <w:rPr>
          <w:rFonts w:ascii="Aptos" w:hAnsi="Aptos" w:cs="Times New Roman"/>
          <w:sz w:val="25"/>
          <w:szCs w:val="25"/>
        </w:rPr>
        <w:t>:</w:t>
      </w:r>
    </w:p>
    <w:p w14:paraId="508B92A8" w14:textId="77777777" w:rsidR="00663B10" w:rsidRPr="00FD4A9D" w:rsidRDefault="00663B10" w:rsidP="00663B10">
      <w:pPr>
        <w:pStyle w:val="FootnoteText"/>
        <w:rPr>
          <w:rFonts w:ascii="Aptos" w:hAnsi="Aptos" w:cs="Times New Roman"/>
          <w:sz w:val="25"/>
          <w:szCs w:val="25"/>
        </w:rPr>
      </w:pPr>
    </w:p>
    <w:p w14:paraId="1586094E" w14:textId="3F06FEA9" w:rsidR="00663B10" w:rsidRPr="00110AF7" w:rsidRDefault="00663B10" w:rsidP="00663B10">
      <w:pPr>
        <w:pStyle w:val="FootnoteText"/>
        <w:rPr>
          <w:rFonts w:ascii="Aptos" w:hAnsi="Aptos" w:cs="Times New Roman"/>
          <w:sz w:val="25"/>
          <w:szCs w:val="25"/>
        </w:rPr>
      </w:pPr>
      <w:r>
        <w:rPr>
          <w:rFonts w:ascii="Aptos" w:hAnsi="Aptos" w:cs="Times New Roman"/>
          <w:sz w:val="25"/>
          <w:szCs w:val="25"/>
        </w:rPr>
        <w:t xml:space="preserve">Parents’ </w:t>
      </w:r>
      <w:r w:rsidRPr="00FD4A9D">
        <w:rPr>
          <w:rFonts w:ascii="Aptos" w:hAnsi="Aptos" w:cs="Times New Roman"/>
          <w:i/>
          <w:iCs/>
          <w:sz w:val="25"/>
          <w:szCs w:val="25"/>
        </w:rPr>
        <w:t>Sufficiency Challenge</w:t>
      </w:r>
      <w:r w:rsidRPr="00FD4A9D">
        <w:rPr>
          <w:rFonts w:ascii="Aptos" w:hAnsi="Aptos" w:cs="Times New Roman"/>
          <w:sz w:val="25"/>
          <w:szCs w:val="25"/>
        </w:rPr>
        <w:t xml:space="preserve"> is </w:t>
      </w:r>
      <w:r>
        <w:rPr>
          <w:rFonts w:ascii="Aptos" w:hAnsi="Aptos" w:cs="Times New Roman"/>
          <w:b/>
          <w:bCs/>
          <w:sz w:val="25"/>
          <w:szCs w:val="25"/>
        </w:rPr>
        <w:t>DENIED</w:t>
      </w:r>
      <w:r w:rsidRPr="00FD4A9D">
        <w:rPr>
          <w:rFonts w:ascii="Aptos" w:hAnsi="Aptos" w:cs="Times New Roman"/>
          <w:sz w:val="25"/>
          <w:szCs w:val="25"/>
        </w:rPr>
        <w:t xml:space="preserve">.  </w:t>
      </w:r>
      <w:r w:rsidR="00E45317">
        <w:rPr>
          <w:rFonts w:cs="Times New Roman"/>
          <w:sz w:val="25"/>
          <w:szCs w:val="25"/>
        </w:rPr>
        <w:t xml:space="preserve">No amendment to the </w:t>
      </w:r>
      <w:r w:rsidR="00E45317" w:rsidRPr="00440A90">
        <w:rPr>
          <w:rFonts w:cs="Times New Roman"/>
          <w:i/>
          <w:iCs/>
          <w:sz w:val="25"/>
          <w:szCs w:val="25"/>
        </w:rPr>
        <w:t>Hearing Request</w:t>
      </w:r>
      <w:r w:rsidR="00E45317">
        <w:rPr>
          <w:rFonts w:cs="Times New Roman"/>
          <w:sz w:val="25"/>
          <w:szCs w:val="25"/>
        </w:rPr>
        <w:t xml:space="preserve"> is required.  </w:t>
      </w:r>
      <w:r>
        <w:rPr>
          <w:rFonts w:ascii="Aptos" w:hAnsi="Aptos" w:cs="Times New Roman"/>
          <w:sz w:val="25"/>
          <w:szCs w:val="25"/>
        </w:rPr>
        <w:t xml:space="preserve">The timeline for the Hearing shall proceed in accordance with </w:t>
      </w:r>
      <w:proofErr w:type="gramStart"/>
      <w:r>
        <w:rPr>
          <w:rFonts w:ascii="Aptos" w:hAnsi="Aptos" w:cs="Times New Roman"/>
          <w:sz w:val="25"/>
          <w:szCs w:val="25"/>
        </w:rPr>
        <w:t>the May</w:t>
      </w:r>
      <w:proofErr w:type="gramEnd"/>
      <w:r>
        <w:rPr>
          <w:rFonts w:ascii="Aptos" w:hAnsi="Aptos" w:cs="Times New Roman"/>
          <w:sz w:val="25"/>
          <w:szCs w:val="25"/>
        </w:rPr>
        <w:t xml:space="preserve"> 1</w:t>
      </w:r>
      <w:r w:rsidR="00E45317">
        <w:rPr>
          <w:rFonts w:ascii="Aptos" w:hAnsi="Aptos" w:cs="Times New Roman"/>
          <w:sz w:val="25"/>
          <w:szCs w:val="25"/>
        </w:rPr>
        <w:t>4</w:t>
      </w:r>
      <w:r>
        <w:rPr>
          <w:rFonts w:ascii="Aptos" w:hAnsi="Aptos" w:cs="Times New Roman"/>
          <w:sz w:val="25"/>
          <w:szCs w:val="25"/>
        </w:rPr>
        <w:t>, 202</w:t>
      </w:r>
      <w:r w:rsidR="00E45317">
        <w:rPr>
          <w:rFonts w:ascii="Aptos" w:hAnsi="Aptos" w:cs="Times New Roman"/>
          <w:sz w:val="25"/>
          <w:szCs w:val="25"/>
        </w:rPr>
        <w:t>6</w:t>
      </w:r>
      <w:r>
        <w:rPr>
          <w:rFonts w:ascii="Aptos" w:hAnsi="Aptos" w:cs="Times New Roman"/>
          <w:sz w:val="25"/>
          <w:szCs w:val="25"/>
        </w:rPr>
        <w:t xml:space="preserve">, </w:t>
      </w:r>
      <w:r w:rsidR="00E45317">
        <w:rPr>
          <w:rFonts w:ascii="Aptos" w:hAnsi="Aptos" w:cs="Times New Roman"/>
          <w:i/>
          <w:iCs/>
          <w:sz w:val="25"/>
          <w:szCs w:val="25"/>
        </w:rPr>
        <w:t xml:space="preserve">Ruling </w:t>
      </w:r>
      <w:r>
        <w:rPr>
          <w:rFonts w:ascii="Aptos" w:hAnsi="Aptos" w:cs="Times New Roman"/>
          <w:sz w:val="25"/>
          <w:szCs w:val="25"/>
        </w:rPr>
        <w:t xml:space="preserve">issued in this matter.  </w:t>
      </w:r>
    </w:p>
    <w:p w14:paraId="521FB9BF" w14:textId="77777777" w:rsidR="00663B10" w:rsidRPr="00FD4A9D" w:rsidRDefault="00663B10" w:rsidP="00663B10">
      <w:pPr>
        <w:pStyle w:val="FootnoteText"/>
        <w:rPr>
          <w:rFonts w:ascii="Aptos" w:hAnsi="Aptos"/>
          <w:sz w:val="25"/>
          <w:szCs w:val="25"/>
        </w:rPr>
      </w:pPr>
    </w:p>
    <w:p w14:paraId="2625A802" w14:textId="77777777" w:rsidR="00663B10" w:rsidRPr="00FD4A9D" w:rsidRDefault="00663B10" w:rsidP="00663B10">
      <w:pPr>
        <w:rPr>
          <w:rFonts w:ascii="Aptos" w:hAnsi="Aptos" w:cs="Times New Roman"/>
          <w:sz w:val="25"/>
          <w:szCs w:val="25"/>
        </w:rPr>
      </w:pPr>
      <w:r w:rsidRPr="00FD4A9D">
        <w:rPr>
          <w:rFonts w:ascii="Aptos" w:hAnsi="Aptos" w:cs="Times New Roman"/>
          <w:sz w:val="25"/>
          <w:szCs w:val="25"/>
        </w:rPr>
        <w:t>So Ordered by the Hearing Officer</w:t>
      </w:r>
    </w:p>
    <w:p w14:paraId="0DAB237B" w14:textId="77777777" w:rsidR="00663B10" w:rsidRPr="00D81A35" w:rsidRDefault="00663B10" w:rsidP="00663B10">
      <w:pPr>
        <w:rPr>
          <w:rFonts w:ascii="Times New Roman" w:hAnsi="Times New Roman" w:cs="Times New Roman"/>
          <w:sz w:val="25"/>
          <w:szCs w:val="25"/>
          <w:u w:val="single"/>
        </w:rPr>
      </w:pPr>
    </w:p>
    <w:p w14:paraId="797CD57C" w14:textId="77777777" w:rsidR="00663B10" w:rsidRPr="00D81A35" w:rsidRDefault="00663B10" w:rsidP="00663B10">
      <w:pPr>
        <w:rPr>
          <w:rFonts w:ascii="Times New Roman" w:hAnsi="Times New Roman" w:cs="Times New Roman"/>
          <w:sz w:val="25"/>
          <w:szCs w:val="25"/>
          <w:u w:val="single"/>
        </w:rPr>
      </w:pPr>
      <w:r w:rsidRPr="00D81A35">
        <w:rPr>
          <w:rFonts w:ascii="Times New Roman" w:hAnsi="Times New Roman" w:cs="Times New Roman"/>
          <w:sz w:val="25"/>
          <w:szCs w:val="25"/>
          <w:u w:val="single"/>
        </w:rPr>
        <w:t>/s/</w:t>
      </w:r>
      <w:r w:rsidRPr="00D81A35">
        <w:rPr>
          <w:rFonts w:ascii="Blackadder ITC" w:hAnsi="Blackadder ITC" w:cs="Times New Roman"/>
          <w:sz w:val="25"/>
          <w:szCs w:val="25"/>
          <w:u w:val="single"/>
        </w:rPr>
        <w:t xml:space="preserve"> </w:t>
      </w:r>
      <w:r w:rsidRPr="00D81A35">
        <w:rPr>
          <w:rFonts w:ascii="Lucida Handwriting" w:hAnsi="Lucida Handwriting" w:cs="Times New Roman"/>
          <w:sz w:val="25"/>
          <w:szCs w:val="25"/>
          <w:u w:val="single"/>
        </w:rPr>
        <w:t>Marguerite M. Mitchell</w:t>
      </w:r>
    </w:p>
    <w:p w14:paraId="4516F1E7" w14:textId="77777777" w:rsidR="00663B10" w:rsidRPr="00665153" w:rsidRDefault="00663B10" w:rsidP="00663B10">
      <w:pPr>
        <w:rPr>
          <w:rFonts w:ascii="Aptos" w:hAnsi="Aptos" w:cs="Times New Roman"/>
          <w:sz w:val="25"/>
          <w:szCs w:val="25"/>
        </w:rPr>
      </w:pPr>
      <w:r w:rsidRPr="00665153">
        <w:rPr>
          <w:rFonts w:ascii="Aptos" w:hAnsi="Aptos" w:cs="Times New Roman"/>
          <w:sz w:val="25"/>
          <w:szCs w:val="25"/>
        </w:rPr>
        <w:t xml:space="preserve">Marguerite M. Mitchell                                            </w:t>
      </w:r>
    </w:p>
    <w:p w14:paraId="1C4B0E80" w14:textId="173ADF26" w:rsidR="00663B10" w:rsidRPr="00665153" w:rsidRDefault="00663B10" w:rsidP="00663B10">
      <w:pPr>
        <w:rPr>
          <w:rFonts w:ascii="Aptos" w:hAnsi="Aptos"/>
          <w:sz w:val="25"/>
          <w:szCs w:val="25"/>
        </w:rPr>
      </w:pPr>
      <w:r w:rsidRPr="00665153">
        <w:rPr>
          <w:rFonts w:ascii="Aptos" w:hAnsi="Aptos" w:cs="Times New Roman"/>
          <w:sz w:val="25"/>
          <w:szCs w:val="25"/>
        </w:rPr>
        <w:t xml:space="preserve">Dated: </w:t>
      </w:r>
      <w:r>
        <w:rPr>
          <w:rFonts w:ascii="Aptos" w:hAnsi="Aptos" w:cs="Times New Roman"/>
          <w:sz w:val="25"/>
          <w:szCs w:val="25"/>
        </w:rPr>
        <w:t>May 2</w:t>
      </w:r>
      <w:r w:rsidR="00AA6BB3">
        <w:rPr>
          <w:rFonts w:ascii="Aptos" w:hAnsi="Aptos" w:cs="Times New Roman"/>
          <w:sz w:val="25"/>
          <w:szCs w:val="25"/>
        </w:rPr>
        <w:t>2</w:t>
      </w:r>
      <w:r>
        <w:rPr>
          <w:rFonts w:ascii="Aptos" w:hAnsi="Aptos" w:cs="Times New Roman"/>
          <w:sz w:val="25"/>
          <w:szCs w:val="25"/>
        </w:rPr>
        <w:t>, 202</w:t>
      </w:r>
      <w:r w:rsidR="00E45317">
        <w:rPr>
          <w:rFonts w:ascii="Aptos" w:hAnsi="Aptos" w:cs="Times New Roman"/>
          <w:sz w:val="25"/>
          <w:szCs w:val="25"/>
        </w:rPr>
        <w:t>6</w:t>
      </w:r>
    </w:p>
    <w:p w14:paraId="06780757" w14:textId="77777777" w:rsidR="00663B10" w:rsidRDefault="00663B10" w:rsidP="00663B10"/>
    <w:p w14:paraId="20704E55" w14:textId="77777777" w:rsidR="00E82A3C" w:rsidRDefault="00E82A3C"/>
    <w:sectPr w:rsidR="00E82A3C" w:rsidSect="00663B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6B51" w14:textId="77777777" w:rsidR="007B4446" w:rsidRDefault="007B4446" w:rsidP="00663B10">
      <w:r>
        <w:separator/>
      </w:r>
    </w:p>
  </w:endnote>
  <w:endnote w:type="continuationSeparator" w:id="0">
    <w:p w14:paraId="0A725D40" w14:textId="77777777" w:rsidR="007B4446" w:rsidRDefault="007B4446" w:rsidP="0066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585263"/>
      <w:docPartObj>
        <w:docPartGallery w:val="Page Numbers (Bottom of Page)"/>
        <w:docPartUnique/>
      </w:docPartObj>
    </w:sdtPr>
    <w:sdtEndPr>
      <w:rPr>
        <w:noProof/>
      </w:rPr>
    </w:sdtEndPr>
    <w:sdtContent>
      <w:p w14:paraId="4161350A" w14:textId="77777777" w:rsidR="00663B10" w:rsidRDefault="00663B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3CA543" w14:textId="77777777" w:rsidR="00663B10" w:rsidRDefault="0066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0A79" w14:textId="77777777" w:rsidR="007B4446" w:rsidRDefault="007B4446" w:rsidP="00663B10">
      <w:r>
        <w:separator/>
      </w:r>
    </w:p>
  </w:footnote>
  <w:footnote w:type="continuationSeparator" w:id="0">
    <w:p w14:paraId="1EB569E3" w14:textId="77777777" w:rsidR="007B4446" w:rsidRDefault="007B4446" w:rsidP="00663B10">
      <w:r>
        <w:continuationSeparator/>
      </w:r>
    </w:p>
  </w:footnote>
  <w:footnote w:id="1">
    <w:p w14:paraId="137FD172" w14:textId="55ADCB56" w:rsidR="00EC34A5" w:rsidRDefault="00EC34A5">
      <w:pPr>
        <w:pStyle w:val="FootnoteText"/>
      </w:pPr>
      <w:r>
        <w:rPr>
          <w:rStyle w:val="FootnoteReference"/>
        </w:rPr>
        <w:footnoteRef/>
      </w:r>
      <w:r>
        <w:t xml:space="preserve">   </w:t>
      </w:r>
      <w:r w:rsidRPr="00EC34A5">
        <w:t xml:space="preserve">According to Parents, </w:t>
      </w:r>
      <w:r w:rsidRPr="00EC34A5">
        <w:rPr>
          <w:rFonts w:ascii="Aptos" w:hAnsi="Aptos" w:cs="Times New Roman"/>
        </w:rPr>
        <w:t>they sought the disputed independent educational evaluation based on disagreements with the District’s 2024 testing, not with its 2025 testing.</w:t>
      </w:r>
    </w:p>
  </w:footnote>
  <w:footnote w:id="2">
    <w:p w14:paraId="45BE48FB" w14:textId="77777777" w:rsidR="00663B10" w:rsidRPr="0023164F" w:rsidRDefault="00663B10" w:rsidP="00663B10">
      <w:pPr>
        <w:pStyle w:val="FootnoteText"/>
        <w:rPr>
          <w:rFonts w:ascii="Aptos" w:hAnsi="Aptos" w:cs="Times New Roman"/>
        </w:rPr>
      </w:pPr>
      <w:r w:rsidRPr="0023164F">
        <w:rPr>
          <w:rStyle w:val="FootnoteReference"/>
          <w:rFonts w:ascii="Aptos" w:hAnsi="Aptos" w:cs="Times New Roman"/>
        </w:rPr>
        <w:footnoteRef/>
      </w:r>
      <w:r w:rsidRPr="0023164F">
        <w:rPr>
          <w:rFonts w:ascii="Aptos" w:hAnsi="Aptos" w:cs="Times New Roman"/>
        </w:rPr>
        <w:t xml:space="preserve">  </w:t>
      </w:r>
      <w:r>
        <w:rPr>
          <w:rFonts w:ascii="Aptos" w:hAnsi="Aptos" w:cs="Times New Roman"/>
        </w:rPr>
        <w:t xml:space="preserve">  </w:t>
      </w:r>
      <w:r w:rsidRPr="0023164F">
        <w:rPr>
          <w:rFonts w:ascii="Aptos" w:hAnsi="Aptos" w:cs="Times New Roman"/>
        </w:rPr>
        <w:t xml:space="preserve">20 USC 1415 (b)(2)(B)(7)(A)(ii); 34 CFR 300.508(b); </w:t>
      </w:r>
      <w:r w:rsidRPr="000901BE">
        <w:rPr>
          <w:rFonts w:ascii="Aptos" w:hAnsi="Aptos" w:cs="Times New Roman"/>
          <w:i/>
          <w:iCs/>
        </w:rPr>
        <w:t>BSEA</w:t>
      </w:r>
      <w:r>
        <w:rPr>
          <w:rFonts w:ascii="Aptos" w:hAnsi="Aptos" w:cs="Times New Roman"/>
        </w:rPr>
        <w:t xml:space="preserve"> </w:t>
      </w:r>
      <w:r w:rsidRPr="0023164F">
        <w:rPr>
          <w:rFonts w:ascii="Aptos" w:hAnsi="Aptos" w:cs="Times New Roman"/>
          <w:i/>
          <w:iCs/>
        </w:rPr>
        <w:t>Hearing Rule I(B)</w:t>
      </w:r>
      <w:r w:rsidRPr="0023164F">
        <w:rPr>
          <w:rFonts w:ascii="Aptos" w:hAnsi="Aptos" w:cs="Times New Roman"/>
        </w:rPr>
        <w:t>.</w:t>
      </w:r>
    </w:p>
  </w:footnote>
  <w:footnote w:id="3">
    <w:p w14:paraId="30029DC0" w14:textId="49C1BD60" w:rsidR="00663B10" w:rsidRPr="0023164F" w:rsidRDefault="00663B10" w:rsidP="00663B10">
      <w:pPr>
        <w:pStyle w:val="FootnoteText"/>
        <w:rPr>
          <w:rFonts w:ascii="Aptos" w:hAnsi="Aptos" w:cs="Times New Roman"/>
        </w:rPr>
      </w:pPr>
      <w:r w:rsidRPr="0023164F">
        <w:rPr>
          <w:rStyle w:val="FootnoteReference"/>
          <w:rFonts w:ascii="Aptos" w:hAnsi="Aptos" w:cs="Times New Roman"/>
        </w:rPr>
        <w:footnoteRef/>
      </w:r>
      <w:r w:rsidRPr="0023164F">
        <w:rPr>
          <w:rFonts w:ascii="Aptos" w:hAnsi="Aptos" w:cs="Times New Roman"/>
        </w:rPr>
        <w:t xml:space="preserve">  </w:t>
      </w:r>
      <w:r>
        <w:rPr>
          <w:rFonts w:ascii="Aptos" w:hAnsi="Aptos" w:cs="Times New Roman"/>
        </w:rPr>
        <w:t xml:space="preserve">  </w:t>
      </w:r>
      <w:r w:rsidRPr="0023164F">
        <w:rPr>
          <w:rFonts w:ascii="Aptos" w:hAnsi="Aptos" w:cs="Times New Roman"/>
          <w:i/>
          <w:iCs/>
        </w:rPr>
        <w:t>Id</w:t>
      </w:r>
      <w:r w:rsidRPr="0023164F">
        <w:rPr>
          <w:rFonts w:ascii="Aptos" w:hAnsi="Aptos" w:cs="Times New Roman"/>
        </w:rPr>
        <w:t>.</w:t>
      </w:r>
      <w:r w:rsidR="001A3222">
        <w:rPr>
          <w:rFonts w:ascii="Aptos" w:hAnsi="Aptos" w:cs="Times New Roman"/>
        </w:rPr>
        <w:t xml:space="preserve">  </w:t>
      </w:r>
      <w:r w:rsidR="001A3222" w:rsidRPr="001A3222">
        <w:rPr>
          <w:rFonts w:ascii="Aptos" w:hAnsi="Aptos" w:cs="Times New Roman"/>
          <w:i/>
          <w:iCs/>
        </w:rPr>
        <w:t>Id</w:t>
      </w:r>
      <w:r w:rsidR="001A3222" w:rsidRPr="001A3222">
        <w:rPr>
          <w:rFonts w:ascii="Aptos" w:hAnsi="Aptos" w:cs="Times New Roman"/>
        </w:rPr>
        <w:t xml:space="preserve">.  </w:t>
      </w:r>
      <w:r w:rsidR="001A3222" w:rsidRPr="001A3222">
        <w:rPr>
          <w:rFonts w:ascii="Aptos" w:eastAsia="Times New Roman" w:hAnsi="Aptos" w:cs="Times New Roman"/>
          <w:bCs/>
          <w:color w:val="000000"/>
        </w:rPr>
        <w:t xml:space="preserve">Further, according to </w:t>
      </w:r>
      <w:r w:rsidR="001A3222" w:rsidRPr="001A3222">
        <w:rPr>
          <w:rFonts w:ascii="Aptos" w:eastAsia="Times New Roman" w:hAnsi="Aptos" w:cs="Times New Roman"/>
          <w:bCs/>
          <w:i/>
          <w:iCs/>
          <w:color w:val="000000"/>
        </w:rPr>
        <w:t>BSEA Hearing Rule I(B)</w:t>
      </w:r>
      <w:r w:rsidR="001A3222" w:rsidRPr="001A3222">
        <w:rPr>
          <w:rFonts w:ascii="Aptos" w:eastAsia="Times New Roman" w:hAnsi="Aptos" w:cs="Times New Roman"/>
          <w:bCs/>
          <w:color w:val="000000"/>
        </w:rPr>
        <w:t xml:space="preserve">, </w:t>
      </w:r>
      <w:r w:rsidR="001A3222">
        <w:rPr>
          <w:rFonts w:ascii="Aptos" w:eastAsia="Times New Roman" w:hAnsi="Aptos" w:cs="Times New Roman"/>
          <w:bCs/>
          <w:color w:val="000000"/>
        </w:rPr>
        <w:t xml:space="preserve">footnote 3, </w:t>
      </w:r>
      <w:r w:rsidR="001A3222" w:rsidRPr="001A3222">
        <w:rPr>
          <w:rFonts w:ascii="Aptos" w:eastAsia="Times New Roman" w:hAnsi="Aptos" w:cs="Times New Roman"/>
          <w:bCs/>
          <w:color w:val="000000"/>
        </w:rPr>
        <w:t xml:space="preserve">while not mandated by the IDEA, additional information </w:t>
      </w:r>
      <w:r w:rsidR="001A3222">
        <w:rPr>
          <w:rFonts w:ascii="Aptos" w:eastAsia="Times New Roman" w:hAnsi="Aptos" w:cs="Times New Roman"/>
          <w:bCs/>
          <w:color w:val="000000"/>
        </w:rPr>
        <w:t xml:space="preserve">is sought </w:t>
      </w:r>
      <w:r w:rsidR="001A3222" w:rsidRPr="001A3222">
        <w:rPr>
          <w:rFonts w:ascii="Aptos" w:eastAsia="Times New Roman" w:hAnsi="Aptos" w:cs="Times New Roman"/>
          <w:bCs/>
          <w:color w:val="000000"/>
        </w:rPr>
        <w:t>to be included</w:t>
      </w:r>
      <w:r w:rsidR="001A3222">
        <w:rPr>
          <w:rFonts w:ascii="Aptos" w:eastAsia="Times New Roman" w:hAnsi="Aptos" w:cs="Times New Roman"/>
          <w:bCs/>
          <w:color w:val="000000"/>
        </w:rPr>
        <w:t xml:space="preserve"> in a </w:t>
      </w:r>
      <w:r w:rsidR="001A3222">
        <w:rPr>
          <w:rFonts w:ascii="Aptos" w:eastAsia="Times New Roman" w:hAnsi="Aptos" w:cs="Times New Roman"/>
          <w:bCs/>
          <w:i/>
          <w:iCs/>
          <w:color w:val="000000"/>
        </w:rPr>
        <w:t>Hearing Request</w:t>
      </w:r>
      <w:r w:rsidR="001A3222" w:rsidRPr="001A3222">
        <w:rPr>
          <w:rFonts w:ascii="Aptos" w:eastAsia="Times New Roman" w:hAnsi="Aptos" w:cs="Times New Roman"/>
          <w:bCs/>
          <w:color w:val="000000"/>
        </w:rPr>
        <w:t xml:space="preserve"> as " it will enable the BSEA and opposing party to more effectively and efficiently communicate and respond to the </w:t>
      </w:r>
      <w:r w:rsidR="001A3222" w:rsidRPr="001A3222">
        <w:rPr>
          <w:rFonts w:ascii="Aptos" w:eastAsia="Times New Roman" w:hAnsi="Aptos" w:cs="Times New Roman"/>
          <w:bCs/>
          <w:i/>
          <w:iCs/>
          <w:color w:val="000000"/>
        </w:rPr>
        <w:t>Hearing Request</w:t>
      </w:r>
      <w:r w:rsidR="001A3222">
        <w:rPr>
          <w:rFonts w:ascii="Aptos" w:eastAsia="Times New Roman" w:hAnsi="Aptos" w:cs="Times New Roman"/>
          <w:bCs/>
          <w:color w:val="000000"/>
        </w:rPr>
        <w:t>:”</w:t>
      </w:r>
      <w:r w:rsidR="001A3222" w:rsidRPr="001A3222">
        <w:rPr>
          <w:rFonts w:ascii="Aptos" w:eastAsia="Times New Roman" w:hAnsi="Aptos" w:cs="Times New Roman"/>
          <w:bCs/>
          <w:color w:val="000000"/>
        </w:rPr>
        <w:t xml:space="preserve">  Said information comprises the name, address and phone number of the person requesting the hearing, and the parent/legal guardian/court-appointed educational decision-maker/educational surrogate parent/person who the child lives with and is acting in the place of the parent; the relationship to student of the person requesting the hearing; the name of the responsible school district(s) or state educational or other agency; the name, address, phone and fax number of any attorneys or advocates; and the primary language of the home, if not English, and whether interpretation and/or translation will be needed.</w:t>
      </w:r>
    </w:p>
  </w:footnote>
  <w:footnote w:id="4">
    <w:p w14:paraId="6817CE71" w14:textId="77777777" w:rsidR="00663B10" w:rsidRPr="0023164F" w:rsidRDefault="00663B10" w:rsidP="00663B10">
      <w:pPr>
        <w:pStyle w:val="FootnoteText"/>
        <w:rPr>
          <w:rFonts w:ascii="Aptos" w:hAnsi="Aptos" w:cs="Times New Roman"/>
        </w:rPr>
      </w:pPr>
      <w:r w:rsidRPr="0023164F">
        <w:rPr>
          <w:rStyle w:val="FootnoteReference"/>
          <w:rFonts w:ascii="Aptos" w:hAnsi="Aptos" w:cs="Times New Roman"/>
        </w:rPr>
        <w:footnoteRef/>
      </w:r>
      <w:r w:rsidRPr="0023164F">
        <w:rPr>
          <w:rFonts w:ascii="Aptos" w:hAnsi="Aptos" w:cs="Times New Roman"/>
        </w:rPr>
        <w:t xml:space="preserve">  </w:t>
      </w:r>
      <w:r>
        <w:rPr>
          <w:rFonts w:ascii="Aptos" w:hAnsi="Aptos" w:cs="Times New Roman"/>
        </w:rPr>
        <w:t xml:space="preserve"> </w:t>
      </w:r>
      <w:r w:rsidRPr="0023164F">
        <w:rPr>
          <w:rFonts w:ascii="Aptos" w:hAnsi="Aptos" w:cs="Times New Roman"/>
        </w:rPr>
        <w:t xml:space="preserve">20 USC 1415 (c)(2)(A) and (C); 34 CFR 300.508(d)(1).  A challenge to the sufficiency of a hearing request is separate and distinct from a motion.  No hearing on the sufficiency challenge is available, as the analysis is limited to reviewing the face of the hearing request only, and the timeframe for ruling is accordingly expedited.  No additional information can or should be considered.  </w:t>
      </w:r>
    </w:p>
  </w:footnote>
  <w:footnote w:id="5">
    <w:p w14:paraId="7457B344" w14:textId="76DC009C" w:rsidR="00663B10" w:rsidRPr="0023164F" w:rsidRDefault="00663B10" w:rsidP="00663B10">
      <w:pPr>
        <w:pStyle w:val="FootnoteText"/>
        <w:rPr>
          <w:rFonts w:ascii="Aptos" w:hAnsi="Aptos" w:cs="Times New Roman"/>
        </w:rPr>
      </w:pPr>
      <w:r w:rsidRPr="0023164F">
        <w:rPr>
          <w:rStyle w:val="FootnoteReference"/>
          <w:rFonts w:ascii="Aptos" w:hAnsi="Aptos" w:cs="Times New Roman"/>
        </w:rPr>
        <w:footnoteRef/>
      </w:r>
      <w:r w:rsidRPr="0023164F">
        <w:rPr>
          <w:rFonts w:ascii="Aptos" w:hAnsi="Aptos" w:cs="Times New Roman"/>
        </w:rPr>
        <w:t xml:space="preserve">  </w:t>
      </w:r>
      <w:r>
        <w:rPr>
          <w:rFonts w:ascii="Aptos" w:hAnsi="Aptos" w:cs="Times New Roman"/>
        </w:rPr>
        <w:t xml:space="preserve"> </w:t>
      </w:r>
      <w:r w:rsidRPr="0023164F">
        <w:rPr>
          <w:rFonts w:ascii="Aptos" w:hAnsi="Aptos" w:cs="Times New Roman"/>
        </w:rPr>
        <w:t xml:space="preserve">20 USC 1415 (c)(2)(D); </w:t>
      </w:r>
      <w:r w:rsidR="00343087">
        <w:rPr>
          <w:rFonts w:ascii="Aptos" w:hAnsi="Aptos" w:cs="Times New Roman"/>
        </w:rPr>
        <w:t xml:space="preserve">see </w:t>
      </w:r>
      <w:r w:rsidRPr="0023164F">
        <w:rPr>
          <w:rFonts w:ascii="Aptos" w:hAnsi="Aptos" w:cs="Times New Roman"/>
        </w:rPr>
        <w:t xml:space="preserve">34 CFR 300.508(d)(2); </w:t>
      </w:r>
      <w:r w:rsidRPr="00E23A5B">
        <w:rPr>
          <w:rFonts w:ascii="Aptos" w:hAnsi="Aptos" w:cs="Times New Roman"/>
          <w:i/>
          <w:iCs/>
        </w:rPr>
        <w:t>BSEA</w:t>
      </w:r>
      <w:r>
        <w:rPr>
          <w:rFonts w:ascii="Aptos" w:hAnsi="Aptos" w:cs="Times New Roman"/>
        </w:rPr>
        <w:t xml:space="preserve"> </w:t>
      </w:r>
      <w:r w:rsidRPr="0023164F">
        <w:rPr>
          <w:rFonts w:ascii="Aptos" w:hAnsi="Aptos" w:cs="Times New Roman"/>
          <w:i/>
          <w:iCs/>
        </w:rPr>
        <w:t>Hearing Rule I(E)</w:t>
      </w:r>
      <w:r w:rsidRPr="0023164F">
        <w:rPr>
          <w:rFonts w:ascii="Aptos" w:hAnsi="Aptos" w:cs="Times New Roman"/>
        </w:rPr>
        <w:t>.</w:t>
      </w:r>
    </w:p>
  </w:footnote>
  <w:footnote w:id="6">
    <w:p w14:paraId="63853F52" w14:textId="77777777" w:rsidR="00663B10" w:rsidRPr="0023164F" w:rsidRDefault="00663B10" w:rsidP="00663B10">
      <w:pPr>
        <w:pStyle w:val="FootnoteText"/>
        <w:rPr>
          <w:rFonts w:ascii="Aptos" w:hAnsi="Aptos" w:cs="Times New Roman"/>
        </w:rPr>
      </w:pPr>
      <w:r w:rsidRPr="0023164F">
        <w:rPr>
          <w:rStyle w:val="FootnoteReference"/>
          <w:rFonts w:ascii="Aptos" w:hAnsi="Aptos" w:cs="Times New Roman"/>
        </w:rPr>
        <w:footnoteRef/>
      </w:r>
      <w:r w:rsidRPr="0023164F">
        <w:rPr>
          <w:rFonts w:ascii="Aptos" w:hAnsi="Aptos" w:cs="Times New Roman"/>
        </w:rPr>
        <w:t xml:space="preserve">  </w:t>
      </w:r>
      <w:r>
        <w:rPr>
          <w:rFonts w:ascii="Aptos" w:hAnsi="Aptos" w:cs="Times New Roman"/>
        </w:rPr>
        <w:t xml:space="preserve"> </w:t>
      </w:r>
      <w:r w:rsidRPr="0023164F">
        <w:rPr>
          <w:rFonts w:ascii="Aptos" w:hAnsi="Aptos" w:cs="Times New Roman"/>
        </w:rPr>
        <w:t xml:space="preserve">20 USC 1415 (c)(2)(E); 34 CFR 300.508(d)(4); </w:t>
      </w:r>
      <w:r>
        <w:rPr>
          <w:rFonts w:ascii="Aptos" w:hAnsi="Aptos" w:cs="Times New Roman"/>
          <w:i/>
          <w:iCs/>
        </w:rPr>
        <w:t xml:space="preserve">BSEA </w:t>
      </w:r>
      <w:r w:rsidRPr="0023164F">
        <w:rPr>
          <w:rFonts w:ascii="Aptos" w:hAnsi="Aptos" w:cs="Times New Roman"/>
          <w:i/>
          <w:iCs/>
        </w:rPr>
        <w:t>Hearing Rule I(E)</w:t>
      </w:r>
      <w:r>
        <w:rPr>
          <w:rFonts w:ascii="Aptos" w:hAnsi="Aptos" w:cs="Times New Roman"/>
          <w:i/>
          <w:iCs/>
        </w:rPr>
        <w:t xml:space="preserve"> </w:t>
      </w:r>
      <w:r w:rsidRPr="00891CB8">
        <w:rPr>
          <w:rFonts w:ascii="Aptos" w:hAnsi="Aptos" w:cs="Times New Roman"/>
        </w:rPr>
        <w:t>(</w:t>
      </w:r>
      <w:r w:rsidRPr="00891CB8">
        <w:rPr>
          <w:rFonts w:ascii="Aptos" w:eastAsia="Times New Roman" w:hAnsi="Aptos" w:cs="Times New Roman"/>
          <w:bCs/>
          <w:color w:val="000000"/>
        </w:rPr>
        <w:t xml:space="preserve">to the extent that an amendment clarifies issues raised in the initial hearing request, rather than raising new issues, the date of the initial hearing request shall </w:t>
      </w:r>
      <w:r>
        <w:rPr>
          <w:rFonts w:ascii="Aptos" w:eastAsia="Times New Roman" w:hAnsi="Aptos" w:cs="Times New Roman"/>
          <w:bCs/>
          <w:color w:val="000000"/>
        </w:rPr>
        <w:t>remain</w:t>
      </w:r>
      <w:r w:rsidRPr="00891CB8">
        <w:rPr>
          <w:rFonts w:ascii="Aptos" w:eastAsia="Times New Roman" w:hAnsi="Aptos" w:cs="Times New Roman"/>
          <w:bCs/>
          <w:color w:val="000000"/>
        </w:rPr>
        <w:t xml:space="preserve"> controlling for statute of limitations purposes</w:t>
      </w:r>
      <w:r>
        <w:rPr>
          <w:rFonts w:ascii="Aptos" w:eastAsia="Times New Roman" w:hAnsi="Aptos" w:cs="Times New Roman"/>
          <w:bCs/>
          <w:color w:val="000000"/>
        </w:rPr>
        <w:t xml:space="preserve"> upon the filing of an amendment</w:t>
      </w:r>
      <w:r w:rsidRPr="00891CB8">
        <w:rPr>
          <w:rFonts w:ascii="Aptos" w:eastAsia="Times New Roman" w:hAnsi="Aptos" w:cs="Times New Roman"/>
          <w:bCs/>
          <w:color w:val="000000"/>
        </w:rPr>
        <w:t>)</w:t>
      </w:r>
      <w:r w:rsidRPr="0023164F">
        <w:rPr>
          <w:rFonts w:ascii="Aptos" w:hAnsi="Aptos" w:cs="Times New Roman"/>
        </w:rPr>
        <w:t>.</w:t>
      </w:r>
    </w:p>
  </w:footnote>
  <w:footnote w:id="7">
    <w:p w14:paraId="4F1B20AA" w14:textId="26D11978" w:rsidR="00E95CAE" w:rsidRPr="00E95CAE" w:rsidRDefault="00E95CAE">
      <w:pPr>
        <w:pStyle w:val="FootnoteText"/>
      </w:pPr>
      <w:r>
        <w:rPr>
          <w:rStyle w:val="FootnoteReference"/>
        </w:rPr>
        <w:footnoteRef/>
      </w:r>
      <w:r>
        <w:t xml:space="preserve">   </w:t>
      </w:r>
      <w:proofErr w:type="gramStart"/>
      <w:r>
        <w:t>With regard to</w:t>
      </w:r>
      <w:proofErr w:type="gramEnd"/>
      <w:r>
        <w:t xml:space="preserve"> the alleged misidentification of the school student attends, the </w:t>
      </w:r>
      <w:r>
        <w:rPr>
          <w:i/>
          <w:iCs/>
        </w:rPr>
        <w:t>Sufficiency Challenge</w:t>
      </w:r>
      <w:r>
        <w:t xml:space="preserve"> does not provide information as to what the correct school is.  While in some situations this may make the </w:t>
      </w:r>
      <w:r>
        <w:rPr>
          <w:i/>
          <w:iCs/>
        </w:rPr>
        <w:t xml:space="preserve">Hearing Request </w:t>
      </w:r>
      <w:r>
        <w:t xml:space="preserve">insufficient, here I take administrative notice that there is a JR Lowell Elementary School at the address identified in Watertown, and Parents and Student are also noted to live at an address in Watertown.  Thus, the </w:t>
      </w:r>
      <w:r>
        <w:rPr>
          <w:i/>
          <w:iCs/>
        </w:rPr>
        <w:t xml:space="preserve">Hearing Request </w:t>
      </w:r>
      <w:r>
        <w:t>sufficiently evidences that Watertown is Students local educational agency.</w:t>
      </w:r>
    </w:p>
  </w:footnote>
  <w:footnote w:id="8">
    <w:p w14:paraId="58331E66" w14:textId="5EBF4A79" w:rsidR="00E95CAE" w:rsidRDefault="00E95CAE">
      <w:pPr>
        <w:pStyle w:val="FootnoteText"/>
      </w:pPr>
      <w:r>
        <w:rPr>
          <w:rStyle w:val="FootnoteReference"/>
        </w:rPr>
        <w:footnoteRef/>
      </w:r>
      <w:r>
        <w:t xml:space="preserve">   See </w:t>
      </w:r>
      <w:r w:rsidRPr="00B04CC3">
        <w:rPr>
          <w:rFonts w:ascii="Aptos" w:hAnsi="Aptos"/>
          <w:i/>
          <w:iCs/>
          <w:color w:val="000000"/>
        </w:rPr>
        <w:t>Schaffer v. Weast</w:t>
      </w:r>
      <w:r w:rsidRPr="00B04CC3">
        <w:rPr>
          <w:rFonts w:ascii="Aptos" w:hAnsi="Aptos"/>
          <w:color w:val="000000"/>
        </w:rPr>
        <w:t>, 546 US 49, 56-57, 62 (2005).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10"/>
    <w:rsid w:val="00007930"/>
    <w:rsid w:val="001A3222"/>
    <w:rsid w:val="00343087"/>
    <w:rsid w:val="00384F99"/>
    <w:rsid w:val="0038501B"/>
    <w:rsid w:val="004178FE"/>
    <w:rsid w:val="005E4CB6"/>
    <w:rsid w:val="00663B10"/>
    <w:rsid w:val="006C0A45"/>
    <w:rsid w:val="007B4446"/>
    <w:rsid w:val="00841BFF"/>
    <w:rsid w:val="00AA6BB3"/>
    <w:rsid w:val="00B05C59"/>
    <w:rsid w:val="00B360B7"/>
    <w:rsid w:val="00BC3E2F"/>
    <w:rsid w:val="00D33B1C"/>
    <w:rsid w:val="00D93722"/>
    <w:rsid w:val="00E45317"/>
    <w:rsid w:val="00E762CB"/>
    <w:rsid w:val="00E82A3C"/>
    <w:rsid w:val="00E95CAE"/>
    <w:rsid w:val="00EC34A5"/>
    <w:rsid w:val="00F001F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88BBB"/>
  <w15:chartTrackingRefBased/>
  <w15:docId w15:val="{48B9486E-E0AF-4435-934D-3883D326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10"/>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663B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3B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3B1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3B1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63B1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63B10"/>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63B10"/>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63B10"/>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63B10"/>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B10"/>
    <w:rPr>
      <w:rFonts w:eastAsiaTheme="majorEastAsia" w:cstheme="majorBidi"/>
      <w:color w:val="272727" w:themeColor="text1" w:themeTint="D8"/>
    </w:rPr>
  </w:style>
  <w:style w:type="paragraph" w:styleId="Title">
    <w:name w:val="Title"/>
    <w:basedOn w:val="Normal"/>
    <w:next w:val="Normal"/>
    <w:link w:val="TitleChar"/>
    <w:uiPriority w:val="10"/>
    <w:qFormat/>
    <w:rsid w:val="00663B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3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B1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3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B1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63B10"/>
    <w:rPr>
      <w:i/>
      <w:iCs/>
      <w:color w:val="404040" w:themeColor="text1" w:themeTint="BF"/>
    </w:rPr>
  </w:style>
  <w:style w:type="paragraph" w:styleId="ListParagraph">
    <w:name w:val="List Paragraph"/>
    <w:basedOn w:val="Normal"/>
    <w:uiPriority w:val="34"/>
    <w:qFormat/>
    <w:rsid w:val="00663B10"/>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63B10"/>
    <w:rPr>
      <w:i/>
      <w:iCs/>
      <w:color w:val="0F4761" w:themeColor="accent1" w:themeShade="BF"/>
    </w:rPr>
  </w:style>
  <w:style w:type="paragraph" w:styleId="IntenseQuote">
    <w:name w:val="Intense Quote"/>
    <w:basedOn w:val="Normal"/>
    <w:next w:val="Normal"/>
    <w:link w:val="IntenseQuoteChar"/>
    <w:uiPriority w:val="30"/>
    <w:qFormat/>
    <w:rsid w:val="00663B1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63B10"/>
    <w:rPr>
      <w:i/>
      <w:iCs/>
      <w:color w:val="0F4761" w:themeColor="accent1" w:themeShade="BF"/>
    </w:rPr>
  </w:style>
  <w:style w:type="character" w:styleId="IntenseReference">
    <w:name w:val="Intense Reference"/>
    <w:basedOn w:val="DefaultParagraphFont"/>
    <w:uiPriority w:val="32"/>
    <w:qFormat/>
    <w:rsid w:val="00663B10"/>
    <w:rPr>
      <w:b/>
      <w:bCs/>
      <w:smallCaps/>
      <w:color w:val="0F4761" w:themeColor="accent1" w:themeShade="BF"/>
      <w:spacing w:val="5"/>
    </w:rPr>
  </w:style>
  <w:style w:type="paragraph" w:styleId="NormalWeb">
    <w:name w:val="Normal (Web)"/>
    <w:basedOn w:val="Normal"/>
    <w:uiPriority w:val="99"/>
    <w:unhideWhenUsed/>
    <w:rsid w:val="00663B10"/>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63B10"/>
    <w:rPr>
      <w:sz w:val="20"/>
      <w:szCs w:val="20"/>
    </w:rPr>
  </w:style>
  <w:style w:type="character" w:customStyle="1" w:styleId="FootnoteTextChar">
    <w:name w:val="Footnote Text Char"/>
    <w:basedOn w:val="DefaultParagraphFont"/>
    <w:link w:val="FootnoteText"/>
    <w:uiPriority w:val="99"/>
    <w:rsid w:val="00663B10"/>
    <w:rPr>
      <w:kern w:val="0"/>
      <w:sz w:val="20"/>
      <w:szCs w:val="20"/>
      <w14:ligatures w14:val="none"/>
    </w:rPr>
  </w:style>
  <w:style w:type="character" w:styleId="FootnoteReference">
    <w:name w:val="footnote reference"/>
    <w:basedOn w:val="DefaultParagraphFont"/>
    <w:uiPriority w:val="99"/>
    <w:semiHidden/>
    <w:unhideWhenUsed/>
    <w:rsid w:val="00663B10"/>
    <w:rPr>
      <w:vertAlign w:val="superscript"/>
    </w:rPr>
  </w:style>
  <w:style w:type="paragraph" w:styleId="Footer">
    <w:name w:val="footer"/>
    <w:basedOn w:val="Normal"/>
    <w:link w:val="FooterChar"/>
    <w:uiPriority w:val="99"/>
    <w:unhideWhenUsed/>
    <w:rsid w:val="00663B10"/>
    <w:pPr>
      <w:tabs>
        <w:tab w:val="center" w:pos="4680"/>
        <w:tab w:val="right" w:pos="9360"/>
      </w:tabs>
    </w:pPr>
  </w:style>
  <w:style w:type="character" w:customStyle="1" w:styleId="FooterChar">
    <w:name w:val="Footer Char"/>
    <w:basedOn w:val="DefaultParagraphFont"/>
    <w:link w:val="Footer"/>
    <w:uiPriority w:val="99"/>
    <w:rsid w:val="00663B10"/>
    <w:rPr>
      <w:kern w:val="0"/>
      <w:sz w:val="22"/>
      <w:szCs w:val="22"/>
      <w14:ligatures w14:val="none"/>
    </w:rPr>
  </w:style>
  <w:style w:type="paragraph" w:styleId="Header">
    <w:name w:val="header"/>
    <w:basedOn w:val="Normal"/>
    <w:link w:val="HeaderChar"/>
    <w:uiPriority w:val="99"/>
    <w:unhideWhenUsed/>
    <w:rsid w:val="00D93722"/>
    <w:pPr>
      <w:tabs>
        <w:tab w:val="center" w:pos="4680"/>
        <w:tab w:val="right" w:pos="9360"/>
      </w:tabs>
    </w:pPr>
  </w:style>
  <w:style w:type="character" w:customStyle="1" w:styleId="HeaderChar">
    <w:name w:val="Header Char"/>
    <w:basedOn w:val="DefaultParagraphFont"/>
    <w:link w:val="Header"/>
    <w:uiPriority w:val="99"/>
    <w:rsid w:val="00D9372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71AE3-C7CB-45F8-B581-FA1A50CBE7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2026-05-26T13:22:00Z</dcterms:created>
  <dcterms:modified xsi:type="dcterms:W3CDTF">2026-05-26T13:22:00Z</dcterms:modified>
</cp:coreProperties>
</file>