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D6" w:rsidRPr="007E7B2F" w:rsidRDefault="00CD2AD6" w:rsidP="00434CBE">
      <w:pPr>
        <w:pStyle w:val="Title"/>
        <w:spacing w:line="240" w:lineRule="auto"/>
        <w:contextualSpacing/>
        <w:rPr>
          <w:color w:val="auto"/>
          <w:sz w:val="22"/>
          <w:szCs w:val="22"/>
        </w:rPr>
      </w:pPr>
      <w:r w:rsidRPr="007E7B2F">
        <w:rPr>
          <w:rFonts w:cs="Calibri Light"/>
          <w:noProof/>
          <w:sz w:val="22"/>
          <w:szCs w:val="22"/>
        </w:rPr>
        <w:drawing>
          <wp:inline distT="0" distB="0" distL="0" distR="0" wp14:anchorId="54A843C9" wp14:editId="563D691C">
            <wp:extent cx="1757548" cy="792398"/>
            <wp:effectExtent l="0" t="0" r="0" b="8255"/>
            <wp:docPr id="1" name="Picture 1" title="OSD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 Final-no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646" cy="794696"/>
                    </a:xfrm>
                    <a:prstGeom prst="rect">
                      <a:avLst/>
                    </a:prstGeom>
                  </pic:spPr>
                </pic:pic>
              </a:graphicData>
            </a:graphic>
          </wp:inline>
        </w:drawing>
      </w:r>
    </w:p>
    <w:p w:rsidR="0098439D" w:rsidRPr="007E7B2F" w:rsidRDefault="0098439D" w:rsidP="00434CBE">
      <w:pPr>
        <w:pStyle w:val="Title"/>
        <w:spacing w:line="240" w:lineRule="auto"/>
        <w:contextualSpacing/>
        <w:rPr>
          <w:rFonts w:asciiTheme="majorHAnsi" w:hAnsiTheme="majorHAnsi"/>
          <w:b w:val="0"/>
          <w:color w:val="auto"/>
          <w:sz w:val="22"/>
          <w:szCs w:val="22"/>
        </w:rPr>
      </w:pPr>
    </w:p>
    <w:p w:rsidR="006B1617" w:rsidRPr="00B61F52" w:rsidRDefault="006B1617" w:rsidP="006B1617">
      <w:pPr>
        <w:pStyle w:val="Title"/>
        <w:pBdr>
          <w:bottom w:val="single" w:sz="8" w:space="1" w:color="4F81BD" w:themeColor="accent1"/>
        </w:pBdr>
        <w:spacing w:line="240" w:lineRule="auto"/>
        <w:contextualSpacing/>
        <w:rPr>
          <w:rFonts w:asciiTheme="majorHAnsi" w:hAnsiTheme="majorHAnsi"/>
          <w:b w:val="0"/>
          <w:color w:val="17365D" w:themeColor="text2" w:themeShade="BF"/>
          <w:spacing w:val="5"/>
          <w:kern w:val="28"/>
          <w:sz w:val="52"/>
          <w:szCs w:val="52"/>
        </w:rPr>
      </w:pPr>
      <w:r w:rsidRPr="00B61F52">
        <w:rPr>
          <w:rFonts w:asciiTheme="majorHAnsi" w:hAnsiTheme="majorHAnsi"/>
          <w:b w:val="0"/>
          <w:color w:val="17365D" w:themeColor="text2" w:themeShade="BF"/>
          <w:spacing w:val="5"/>
          <w:kern w:val="28"/>
          <w:sz w:val="52"/>
          <w:szCs w:val="52"/>
        </w:rPr>
        <w:t>Buy the Way</w:t>
      </w:r>
    </w:p>
    <w:p w:rsidR="006B1617" w:rsidRPr="00FA7551" w:rsidRDefault="006B1617" w:rsidP="006B1617">
      <w:pPr>
        <w:pStyle w:val="Subtitle"/>
        <w:spacing w:line="240" w:lineRule="auto"/>
        <w:contextualSpacing/>
        <w:rPr>
          <w:rStyle w:val="SubtleEmphasis"/>
          <w:rFonts w:asciiTheme="majorHAnsi" w:hAnsiTheme="majorHAnsi"/>
          <w:i w:val="0"/>
          <w:spacing w:val="15"/>
          <w:sz w:val="24"/>
        </w:rPr>
      </w:pPr>
      <w:r w:rsidRPr="00FA7551">
        <w:rPr>
          <w:rStyle w:val="SubtleEmphasis"/>
          <w:rFonts w:asciiTheme="majorHAnsi" w:hAnsiTheme="majorHAnsi"/>
          <w:i w:val="0"/>
          <w:spacing w:val="15"/>
          <w:sz w:val="24"/>
        </w:rPr>
        <w:t>The Official Newsletter of the Operational Services Division</w:t>
      </w:r>
    </w:p>
    <w:p w:rsidR="006B1617" w:rsidRPr="007D20D1" w:rsidRDefault="006B1617" w:rsidP="00434CBE">
      <w:pPr>
        <w:pStyle w:val="Date"/>
        <w:spacing w:line="240" w:lineRule="auto"/>
        <w:contextualSpacing/>
        <w:jc w:val="left"/>
        <w:rPr>
          <w:rFonts w:asciiTheme="majorHAnsi" w:hAnsiTheme="majorHAnsi"/>
          <w:i w:val="0"/>
          <w:iCs w:val="0"/>
          <w:color w:val="808080" w:themeColor="text1" w:themeTint="7F"/>
          <w:spacing w:val="15"/>
          <w:sz w:val="24"/>
        </w:rPr>
      </w:pPr>
      <w:r>
        <w:rPr>
          <w:rStyle w:val="SubtleEmphasis"/>
          <w:rFonts w:asciiTheme="majorHAnsi" w:hAnsiTheme="majorHAnsi"/>
          <w:spacing w:val="15"/>
          <w:sz w:val="24"/>
        </w:rPr>
        <w:t>December 15</w:t>
      </w:r>
      <w:r w:rsidRPr="00FA7551">
        <w:rPr>
          <w:rStyle w:val="SubtleEmphasis"/>
          <w:rFonts w:asciiTheme="majorHAnsi" w:hAnsiTheme="majorHAnsi"/>
          <w:spacing w:val="15"/>
          <w:sz w:val="24"/>
        </w:rPr>
        <w:t xml:space="preserve">, 2015 </w:t>
      </w:r>
    </w:p>
    <w:p w:rsidR="00CD2AD6" w:rsidRPr="0005746B" w:rsidRDefault="00CD2AD6" w:rsidP="0005746B">
      <w:pPr>
        <w:pStyle w:val="Heading1"/>
      </w:pPr>
      <w:r w:rsidRPr="0005746B">
        <w:t>In This Issue</w:t>
      </w:r>
    </w:p>
    <w:p w:rsidR="004739BC" w:rsidRPr="007E7B2F" w:rsidRDefault="006B1617" w:rsidP="00434CBE">
      <w:pPr>
        <w:contextualSpacing/>
      </w:pPr>
      <w:hyperlink w:anchor="_Availability_of_Naloxone" w:history="1">
        <w:r w:rsidR="007E7B2F" w:rsidRPr="006B1617">
          <w:rPr>
            <w:rStyle w:val="Hyperlink"/>
          </w:rPr>
          <w:t>Availability of N</w:t>
        </w:r>
        <w:r w:rsidR="007E7B2F" w:rsidRPr="006B1617">
          <w:rPr>
            <w:rStyle w:val="Hyperlink"/>
          </w:rPr>
          <w:t>a</w:t>
        </w:r>
        <w:r w:rsidR="007E7B2F" w:rsidRPr="006B1617">
          <w:rPr>
            <w:rStyle w:val="Hyperlink"/>
          </w:rPr>
          <w:t>loxone (Narcan®) through Statewide Contract</w:t>
        </w:r>
      </w:hyperlink>
    </w:p>
    <w:p w:rsidR="007E7B2F" w:rsidRDefault="006B1617" w:rsidP="00434CBE">
      <w:pPr>
        <w:contextualSpacing/>
      </w:pPr>
      <w:hyperlink w:anchor="_COMMBUYS_Hall_of" w:history="1">
        <w:r w:rsidR="007E7B2F" w:rsidRPr="006B1617">
          <w:rPr>
            <w:rStyle w:val="Hyperlink"/>
          </w:rPr>
          <w:t>COMMBUYS Ha</w:t>
        </w:r>
        <w:r w:rsidR="007E7B2F" w:rsidRPr="006B1617">
          <w:rPr>
            <w:rStyle w:val="Hyperlink"/>
          </w:rPr>
          <w:t>l</w:t>
        </w:r>
        <w:r w:rsidR="007E7B2F" w:rsidRPr="006B1617">
          <w:rPr>
            <w:rStyle w:val="Hyperlink"/>
          </w:rPr>
          <w:t>l of Fame</w:t>
        </w:r>
      </w:hyperlink>
    </w:p>
    <w:p w:rsidR="004739BC" w:rsidRPr="007E7B2F" w:rsidRDefault="006B1617" w:rsidP="00434CBE">
      <w:pPr>
        <w:contextualSpacing/>
      </w:pPr>
      <w:hyperlink w:anchor="_Statewide_Contract_Highlights" w:history="1">
        <w:r w:rsidR="007E7B2F" w:rsidRPr="006B1617">
          <w:rPr>
            <w:rStyle w:val="Hyperlink"/>
          </w:rPr>
          <w:t>Statewid</w:t>
        </w:r>
        <w:r w:rsidR="007E7B2F" w:rsidRPr="006B1617">
          <w:rPr>
            <w:rStyle w:val="Hyperlink"/>
          </w:rPr>
          <w:t>e</w:t>
        </w:r>
        <w:r w:rsidR="007E7B2F" w:rsidRPr="006B1617">
          <w:rPr>
            <w:rStyle w:val="Hyperlink"/>
          </w:rPr>
          <w:t xml:space="preserve"> Contract Highlights</w:t>
        </w:r>
      </w:hyperlink>
    </w:p>
    <w:p w:rsidR="007E7B2F" w:rsidRDefault="006B1617" w:rsidP="00434CBE">
      <w:pPr>
        <w:contextualSpacing/>
      </w:pPr>
      <w:hyperlink w:anchor="_New_Guide_Available" w:history="1">
        <w:r w:rsidR="007E7B2F" w:rsidRPr="006B1617">
          <w:rPr>
            <w:rStyle w:val="Hyperlink"/>
          </w:rPr>
          <w:t>New Guide Avail</w:t>
        </w:r>
        <w:r w:rsidR="007E7B2F" w:rsidRPr="006B1617">
          <w:rPr>
            <w:rStyle w:val="Hyperlink"/>
          </w:rPr>
          <w:t>a</w:t>
        </w:r>
        <w:r w:rsidR="007E7B2F" w:rsidRPr="006B1617">
          <w:rPr>
            <w:rStyle w:val="Hyperlink"/>
          </w:rPr>
          <w:t>ble to Building Construction Contracts</w:t>
        </w:r>
      </w:hyperlink>
    </w:p>
    <w:p w:rsidR="00C709AB" w:rsidRPr="007E7B2F" w:rsidRDefault="006B1617" w:rsidP="00434CBE">
      <w:pPr>
        <w:contextualSpacing/>
      </w:pPr>
      <w:hyperlink w:anchor="_Consider_Environmentally_Preferable" w:history="1">
        <w:r w:rsidR="007E7B2F" w:rsidRPr="006B1617">
          <w:rPr>
            <w:rStyle w:val="Hyperlink"/>
          </w:rPr>
          <w:t>Consid</w:t>
        </w:r>
        <w:r w:rsidR="007E7B2F" w:rsidRPr="006B1617">
          <w:rPr>
            <w:rStyle w:val="Hyperlink"/>
          </w:rPr>
          <w:t>e</w:t>
        </w:r>
        <w:r w:rsidR="007E7B2F" w:rsidRPr="006B1617">
          <w:rPr>
            <w:rStyle w:val="Hyperlink"/>
          </w:rPr>
          <w:t>r Environmentally Preferable Snow and Ice Melt Products This Winter</w:t>
        </w:r>
      </w:hyperlink>
      <w:r w:rsidR="007E7B2F" w:rsidRPr="007E7B2F">
        <w:t xml:space="preserve"> </w:t>
      </w:r>
    </w:p>
    <w:p w:rsidR="004739BC" w:rsidRPr="007E7B2F" w:rsidRDefault="006B1617" w:rsidP="00434CBE">
      <w:pPr>
        <w:contextualSpacing/>
      </w:pPr>
      <w:hyperlink w:anchor="_Commercial_Organic_Materials" w:history="1">
        <w:r w:rsidR="004739BC" w:rsidRPr="006B1617">
          <w:rPr>
            <w:rStyle w:val="Hyperlink"/>
          </w:rPr>
          <w:t>Co</w:t>
        </w:r>
        <w:r w:rsidR="007E7B2F" w:rsidRPr="006B1617">
          <w:rPr>
            <w:rStyle w:val="Hyperlink"/>
          </w:rPr>
          <w:t xml:space="preserve">mmercial </w:t>
        </w:r>
        <w:r w:rsidR="007E7B2F" w:rsidRPr="006B1617">
          <w:rPr>
            <w:rStyle w:val="Hyperlink"/>
          </w:rPr>
          <w:t>O</w:t>
        </w:r>
        <w:r w:rsidR="007E7B2F" w:rsidRPr="006B1617">
          <w:rPr>
            <w:rStyle w:val="Hyperlink"/>
          </w:rPr>
          <w:t>rganic Materials Waste Disposal Ban</w:t>
        </w:r>
      </w:hyperlink>
    </w:p>
    <w:p w:rsidR="00296400" w:rsidRPr="007E7B2F" w:rsidRDefault="006B1617" w:rsidP="00434CBE">
      <w:pPr>
        <w:contextualSpacing/>
      </w:pPr>
      <w:hyperlink w:anchor="_PunchOut_Announcements" w:history="1">
        <w:r w:rsidR="007E7B2F" w:rsidRPr="006B1617">
          <w:rPr>
            <w:rStyle w:val="Hyperlink"/>
          </w:rPr>
          <w:t xml:space="preserve">PunchOut </w:t>
        </w:r>
        <w:r w:rsidR="007E7B2F" w:rsidRPr="006B1617">
          <w:rPr>
            <w:rStyle w:val="Hyperlink"/>
          </w:rPr>
          <w:t>A</w:t>
        </w:r>
        <w:r w:rsidR="007E7B2F" w:rsidRPr="006B1617">
          <w:rPr>
            <w:rStyle w:val="Hyperlink"/>
          </w:rPr>
          <w:t>nnouncements</w:t>
        </w:r>
      </w:hyperlink>
    </w:p>
    <w:p w:rsidR="006B1617" w:rsidRPr="007E7B2F" w:rsidRDefault="006B1617" w:rsidP="00434CBE">
      <w:pPr>
        <w:pBdr>
          <w:bottom w:val="single" w:sz="6" w:space="1" w:color="auto"/>
        </w:pBdr>
        <w:contextualSpacing/>
      </w:pPr>
      <w:hyperlink w:anchor="_Strategic_Sourcing_Certificate_1" w:history="1">
        <w:r w:rsidR="007E7B2F" w:rsidRPr="006B1617">
          <w:rPr>
            <w:rStyle w:val="Hyperlink"/>
          </w:rPr>
          <w:t>Strategic Sourcing Certificate Program Gradu</w:t>
        </w:r>
        <w:r w:rsidR="007E7B2F" w:rsidRPr="006B1617">
          <w:rPr>
            <w:rStyle w:val="Hyperlink"/>
          </w:rPr>
          <w:t>a</w:t>
        </w:r>
        <w:r w:rsidR="007E7B2F" w:rsidRPr="006B1617">
          <w:rPr>
            <w:rStyle w:val="Hyperlink"/>
          </w:rPr>
          <w:t>tes</w:t>
        </w:r>
      </w:hyperlink>
    </w:p>
    <w:p w:rsidR="00CD2AD6" w:rsidRPr="0005746B" w:rsidRDefault="007E7B2F" w:rsidP="0005746B">
      <w:pPr>
        <w:pStyle w:val="Heading1"/>
      </w:pPr>
      <w:bookmarkStart w:id="0" w:name="_Preparing_for_Emergencies"/>
      <w:bookmarkStart w:id="1" w:name="_The_City_of"/>
      <w:bookmarkStart w:id="2" w:name="_Availability_of_Naloxone"/>
      <w:bookmarkEnd w:id="0"/>
      <w:bookmarkEnd w:id="1"/>
      <w:bookmarkEnd w:id="2"/>
      <w:r w:rsidRPr="0005746B">
        <w:t>Availability of Naloxone (Narcan®) through Statewide Contract</w:t>
      </w:r>
    </w:p>
    <w:p w:rsidR="007E7B2F" w:rsidRDefault="007E7B2F" w:rsidP="00434CBE">
      <w:pPr>
        <w:pStyle w:val="BodyText2"/>
        <w:spacing w:after="0" w:line="240" w:lineRule="auto"/>
        <w:contextualSpacing/>
      </w:pPr>
      <w:r w:rsidRPr="007E7B2F">
        <w:t xml:space="preserve">Local government buyers have increasingly been reaching out to the Operational Services Division (OSD) about the availability of naloxone on Statewide Contract. As you may know, naloxone, the generic version of Narcan®, is a medication to reverse the effects of overdoses from heroin or other opioids. OSD is pleased to offer naloxone under </w:t>
      </w:r>
      <w:hyperlink r:id="rId9" w:history="1">
        <w:r w:rsidRPr="00252137">
          <w:rPr>
            <w:rStyle w:val="Hyperlink"/>
          </w:rPr>
          <w:t>Statewide Contract MED38</w:t>
        </w:r>
      </w:hyperlink>
      <w:r w:rsidRPr="007E7B2F">
        <w:t xml:space="preserve"> and provides, below, instructions to facilitate its order and delivery. </w:t>
      </w:r>
      <w:hyperlink r:id="rId10" w:history="1">
        <w:r w:rsidRPr="003F73F5">
          <w:rPr>
            <w:rStyle w:val="Hyperlink"/>
          </w:rPr>
          <w:t>Attorney General Maura Healey’s press release</w:t>
        </w:r>
      </w:hyperlink>
      <w:r w:rsidRPr="007E7B2F">
        <w:t xml:space="preserve"> outlines additional monetary supports that may reduce the p</w:t>
      </w:r>
      <w:r w:rsidR="00513D37">
        <w:t>rice of naloxone even further.</w:t>
      </w:r>
    </w:p>
    <w:p w:rsidR="00513D37" w:rsidRPr="007E7B2F" w:rsidRDefault="00513D37" w:rsidP="00434CBE">
      <w:pPr>
        <w:pStyle w:val="BodyText2"/>
        <w:spacing w:after="0" w:line="240" w:lineRule="auto"/>
        <w:contextualSpacing/>
      </w:pPr>
    </w:p>
    <w:p w:rsidR="007E7B2F" w:rsidRPr="007E7B2F" w:rsidRDefault="007E7B2F" w:rsidP="00434CBE">
      <w:pPr>
        <w:pStyle w:val="BodyText2"/>
        <w:spacing w:after="0" w:line="240" w:lineRule="auto"/>
        <w:contextualSpacing/>
      </w:pPr>
      <w:r w:rsidRPr="007E7B2F">
        <w:t xml:space="preserve">OSD does not oversee the pharmacy elements or legal requirements of naloxone purchasing, distribution, and dispensing/administration. The following guidance has been developed in consultation with Executive Office of Health and Human Services offices: </w:t>
      </w:r>
      <w:hyperlink r:id="rId11" w:history="1">
        <w:r w:rsidRPr="003F73F5">
          <w:rPr>
            <w:rStyle w:val="Hyperlink"/>
          </w:rPr>
          <w:t>the Department of Public Health (DPH)</w:t>
        </w:r>
      </w:hyperlink>
      <w:r w:rsidRPr="007E7B2F">
        <w:t xml:space="preserve">, </w:t>
      </w:r>
      <w:hyperlink r:id="rId12" w:history="1">
        <w:r w:rsidRPr="003F73F5">
          <w:rPr>
            <w:rStyle w:val="Hyperlink"/>
          </w:rPr>
          <w:t>the Drug Control Program (DCP)</w:t>
        </w:r>
      </w:hyperlink>
      <w:r w:rsidRPr="007E7B2F">
        <w:t xml:space="preserve">, and </w:t>
      </w:r>
      <w:hyperlink r:id="rId13" w:history="1">
        <w:r w:rsidRPr="003F73F5">
          <w:rPr>
            <w:rStyle w:val="Hyperlink"/>
          </w:rPr>
          <w:t>the State Office of Pharmacy Services (SOPS)</w:t>
        </w:r>
      </w:hyperlink>
      <w:r w:rsidRPr="007E7B2F">
        <w:t>, which oversee these elements.</w:t>
      </w:r>
    </w:p>
    <w:p w:rsidR="007E7B2F" w:rsidRPr="007E7B2F" w:rsidRDefault="007E7B2F" w:rsidP="00434CBE">
      <w:pPr>
        <w:pStyle w:val="BodyText2"/>
        <w:spacing w:after="0" w:line="240" w:lineRule="auto"/>
        <w:contextualSpacing/>
      </w:pPr>
    </w:p>
    <w:p w:rsidR="007E7B2F" w:rsidRPr="007E7B2F" w:rsidRDefault="007E7B2F" w:rsidP="00434CBE">
      <w:pPr>
        <w:pStyle w:val="BodyText2"/>
        <w:spacing w:after="0" w:line="240" w:lineRule="auto"/>
        <w:contextualSpacing/>
      </w:pPr>
      <w:r w:rsidRPr="007E7B2F">
        <w:rPr>
          <w:rFonts w:ascii="Calibri" w:hAnsi="Calibri" w:cs="Calibri"/>
          <w:b/>
          <w:bCs/>
        </w:rPr>
        <w:t>Guidance to Obtain Naloxone</w:t>
      </w:r>
    </w:p>
    <w:p w:rsidR="007E7B2F" w:rsidRPr="007E7B2F" w:rsidRDefault="007E7B2F" w:rsidP="00434CBE">
      <w:pPr>
        <w:pStyle w:val="BodyText2"/>
        <w:spacing w:after="0" w:line="240" w:lineRule="auto"/>
        <w:contextualSpacing/>
      </w:pPr>
      <w:r w:rsidRPr="007E7B2F">
        <w:t xml:space="preserve">There are prescribed actions local government organizations must undertake and complete to obtain and allow their public employees to administer naloxone: </w:t>
      </w:r>
    </w:p>
    <w:p w:rsidR="007E7B2F" w:rsidRPr="007E7B2F" w:rsidRDefault="007E7B2F" w:rsidP="00434CBE">
      <w:pPr>
        <w:pStyle w:val="BodyText2"/>
        <w:spacing w:after="0" w:line="240" w:lineRule="auto"/>
        <w:contextualSpacing/>
      </w:pPr>
    </w:p>
    <w:p w:rsidR="007E7B2F" w:rsidRPr="007E7B2F" w:rsidRDefault="007E7B2F" w:rsidP="00434CBE">
      <w:pPr>
        <w:pStyle w:val="BodyText2"/>
        <w:numPr>
          <w:ilvl w:val="0"/>
          <w:numId w:val="15"/>
        </w:numPr>
        <w:spacing w:after="0" w:line="240" w:lineRule="auto"/>
        <w:contextualSpacing/>
      </w:pPr>
      <w:r w:rsidRPr="007E7B2F">
        <w:t xml:space="preserve">File the </w:t>
      </w:r>
      <w:hyperlink r:id="rId14" w:history="1">
        <w:r w:rsidRPr="00252137">
          <w:rPr>
            <w:rStyle w:val="Hyperlink"/>
          </w:rPr>
          <w:t>Application for Massachusetts Controlled Substances Registration form</w:t>
        </w:r>
      </w:hyperlink>
      <w:r w:rsidRPr="007E7B2F">
        <w:t xml:space="preserve"> to obtain a Massachusetts Controlled Substances Registration, which must be in place before naloxone is purchased. View the associated regulations, </w:t>
      </w:r>
      <w:hyperlink r:id="rId15" w:history="1">
        <w:r w:rsidRPr="00252137">
          <w:rPr>
            <w:rStyle w:val="Hyperlink"/>
          </w:rPr>
          <w:t>105 CMR 700.000</w:t>
        </w:r>
      </w:hyperlink>
      <w:r w:rsidRPr="007E7B2F">
        <w:t xml:space="preserve">. </w:t>
      </w:r>
    </w:p>
    <w:p w:rsidR="007E7B2F" w:rsidRPr="007E7B2F" w:rsidRDefault="007E7B2F" w:rsidP="00434CBE">
      <w:pPr>
        <w:pStyle w:val="BodyText2"/>
        <w:spacing w:after="0" w:line="240" w:lineRule="auto"/>
        <w:contextualSpacing/>
      </w:pPr>
    </w:p>
    <w:p w:rsidR="007E7B2F" w:rsidRPr="007E7B2F" w:rsidRDefault="007E7B2F" w:rsidP="00434CBE">
      <w:pPr>
        <w:pStyle w:val="BodyText2"/>
        <w:numPr>
          <w:ilvl w:val="0"/>
          <w:numId w:val="15"/>
        </w:numPr>
        <w:spacing w:after="0" w:line="240" w:lineRule="auto"/>
        <w:contextualSpacing/>
      </w:pPr>
      <w:r w:rsidRPr="007E7B2F">
        <w:t>The method for purchasing naloxone depends upon the availability of a medical facility with a DEA- and State-licensed pharmacy:</w:t>
      </w:r>
    </w:p>
    <w:p w:rsidR="007E7B2F" w:rsidRPr="007E7B2F" w:rsidRDefault="007E7B2F" w:rsidP="00434CBE">
      <w:pPr>
        <w:pStyle w:val="BodyText2"/>
        <w:spacing w:after="0" w:line="240" w:lineRule="auto"/>
        <w:contextualSpacing/>
      </w:pPr>
    </w:p>
    <w:p w:rsidR="007E7B2F" w:rsidRPr="007E7B2F" w:rsidRDefault="007E7B2F" w:rsidP="00434CBE">
      <w:pPr>
        <w:pStyle w:val="BodyText2"/>
        <w:numPr>
          <w:ilvl w:val="0"/>
          <w:numId w:val="16"/>
        </w:numPr>
        <w:spacing w:after="0" w:line="240" w:lineRule="auto"/>
        <w:ind w:left="1080"/>
        <w:contextualSpacing/>
      </w:pPr>
      <w:r w:rsidRPr="007E7B2F">
        <w:t xml:space="preserve">Purchasing organizations that have a municipal medical facility with a DEA- and State-licensed pharmacy may purchase naloxone directly from Statewide Contract MED38.* </w:t>
      </w:r>
      <w:proofErr w:type="gramStart"/>
      <w:r w:rsidRPr="007E7B2F">
        <w:t>An</w:t>
      </w:r>
      <w:proofErr w:type="gramEnd"/>
      <w:r w:rsidRPr="007E7B2F">
        <w:t xml:space="preserve"> account must be set up with the Statewide Contract vendor, Cardinal Health. Please refer to the </w:t>
      </w:r>
      <w:hyperlink r:id="rId16" w:history="1">
        <w:r w:rsidRPr="00252137">
          <w:rPr>
            <w:rStyle w:val="Hyperlink"/>
          </w:rPr>
          <w:t>MED38 Contract User Guide</w:t>
        </w:r>
      </w:hyperlink>
      <w:r w:rsidRPr="007E7B2F">
        <w:t xml:space="preserve"> for ordering instructions and Cardinal contact information.**</w:t>
      </w:r>
    </w:p>
    <w:p w:rsidR="007E7B2F" w:rsidRPr="007E7B2F" w:rsidRDefault="007E7B2F" w:rsidP="00434CBE">
      <w:pPr>
        <w:pStyle w:val="BodyText2"/>
        <w:spacing w:after="0" w:line="240" w:lineRule="auto"/>
        <w:ind w:left="720"/>
        <w:contextualSpacing/>
      </w:pPr>
    </w:p>
    <w:p w:rsidR="007E7B2F" w:rsidRPr="002503BD" w:rsidRDefault="007E7B2F" w:rsidP="00434CBE">
      <w:pPr>
        <w:pStyle w:val="BodyText2"/>
        <w:numPr>
          <w:ilvl w:val="0"/>
          <w:numId w:val="16"/>
        </w:numPr>
        <w:spacing w:after="0" w:line="240" w:lineRule="auto"/>
        <w:ind w:left="1080"/>
        <w:contextualSpacing/>
      </w:pPr>
      <w:bookmarkStart w:id="3" w:name="_GoBack"/>
      <w:r w:rsidRPr="002503BD">
        <w:t xml:space="preserve">Purchasing organizations that do not have availability of a licensed municipal pharmacy may purchase naloxone from Statewide Contract MED38 through designated personnel at the </w:t>
      </w:r>
      <w:hyperlink r:id="rId17" w:history="1">
        <w:r w:rsidRPr="002503BD">
          <w:rPr>
            <w:rStyle w:val="Hyperlink"/>
          </w:rPr>
          <w:t>State Office of Pharmacy Services</w:t>
        </w:r>
      </w:hyperlink>
      <w:r w:rsidRPr="002503BD">
        <w:t>, who accept naloxone purchasing requests and payments, and will forward shipments to the locations designated by the purchasing organization.** Naloxone purchase requests may be forwarded to the following individuals at the State Office of Pharmacy Services:</w:t>
      </w:r>
    </w:p>
    <w:p w:rsidR="007E7B2F" w:rsidRPr="002503BD" w:rsidRDefault="007E7B2F" w:rsidP="00434CBE">
      <w:pPr>
        <w:pStyle w:val="BodyText2"/>
        <w:spacing w:after="0" w:line="240" w:lineRule="auto"/>
        <w:ind w:left="1080"/>
        <w:contextualSpacing/>
      </w:pPr>
    </w:p>
    <w:p w:rsidR="007E7B2F" w:rsidRPr="002503BD" w:rsidRDefault="007E7B2F" w:rsidP="00434CBE">
      <w:pPr>
        <w:pStyle w:val="BasicParagraph"/>
        <w:suppressAutoHyphens/>
        <w:spacing w:line="240" w:lineRule="auto"/>
        <w:ind w:left="720"/>
        <w:contextualSpacing/>
        <w:rPr>
          <w:rFonts w:asciiTheme="minorHAnsi" w:hAnsiTheme="minorHAnsi" w:cs="Calibri Light"/>
          <w:sz w:val="22"/>
          <w:szCs w:val="22"/>
        </w:rPr>
      </w:pPr>
      <w:r w:rsidRPr="002503BD">
        <w:rPr>
          <w:rFonts w:asciiTheme="minorHAnsi" w:hAnsiTheme="minorHAnsi" w:cs="Calibri Light"/>
          <w:sz w:val="22"/>
          <w:szCs w:val="22"/>
        </w:rPr>
        <w:t>Edward Cavallari</w:t>
      </w:r>
      <w:r w:rsidRPr="002503BD">
        <w:rPr>
          <w:rFonts w:asciiTheme="minorHAnsi" w:hAnsiTheme="minorHAnsi" w:cs="Calibri Light"/>
          <w:sz w:val="22"/>
          <w:szCs w:val="22"/>
        </w:rPr>
        <w:tab/>
      </w:r>
      <w:hyperlink r:id="rId18" w:history="1">
        <w:r w:rsidRPr="002503BD">
          <w:rPr>
            <w:rStyle w:val="Hyperlink"/>
            <w:rFonts w:asciiTheme="minorHAnsi" w:hAnsiTheme="minorHAnsi" w:cs="Calibri Light"/>
            <w:sz w:val="22"/>
            <w:szCs w:val="22"/>
          </w:rPr>
          <w:t>Edward.Cavallari@massmail.state.ma.us</w:t>
        </w:r>
      </w:hyperlink>
      <w:r w:rsidRPr="002503BD">
        <w:rPr>
          <w:rFonts w:asciiTheme="minorHAnsi" w:hAnsiTheme="minorHAnsi" w:cs="Calibri Light"/>
          <w:sz w:val="22"/>
          <w:szCs w:val="22"/>
        </w:rPr>
        <w:t xml:space="preserve"> </w:t>
      </w:r>
      <w:r w:rsidRPr="002503BD">
        <w:rPr>
          <w:rFonts w:asciiTheme="minorHAnsi" w:hAnsiTheme="minorHAnsi" w:cs="Calibri Light"/>
          <w:sz w:val="22"/>
          <w:szCs w:val="22"/>
        </w:rPr>
        <w:tab/>
        <w:t xml:space="preserve">978-858-2153 </w:t>
      </w:r>
    </w:p>
    <w:p w:rsidR="007E7B2F" w:rsidRPr="002503BD" w:rsidRDefault="007E7B2F" w:rsidP="00434CBE">
      <w:pPr>
        <w:pStyle w:val="BasicParagraph"/>
        <w:suppressAutoHyphens/>
        <w:spacing w:line="240" w:lineRule="auto"/>
        <w:ind w:left="720"/>
        <w:contextualSpacing/>
        <w:rPr>
          <w:rFonts w:asciiTheme="minorHAnsi" w:hAnsiTheme="minorHAnsi" w:cs="Calibri Light"/>
          <w:sz w:val="22"/>
          <w:szCs w:val="22"/>
        </w:rPr>
      </w:pPr>
      <w:r w:rsidRPr="002503BD">
        <w:rPr>
          <w:rFonts w:asciiTheme="minorHAnsi" w:hAnsiTheme="minorHAnsi" w:cs="Calibri Light"/>
          <w:sz w:val="22"/>
          <w:szCs w:val="22"/>
        </w:rPr>
        <w:t xml:space="preserve">Elizabeth Landers </w:t>
      </w:r>
      <w:r w:rsidR="00513D37" w:rsidRPr="002503BD">
        <w:rPr>
          <w:rFonts w:asciiTheme="minorHAnsi" w:hAnsiTheme="minorHAnsi" w:cs="Calibri Light"/>
          <w:sz w:val="22"/>
          <w:szCs w:val="22"/>
        </w:rPr>
        <w:tab/>
      </w:r>
      <w:hyperlink r:id="rId19" w:history="1">
        <w:r w:rsidR="00513D37" w:rsidRPr="002503BD">
          <w:rPr>
            <w:rStyle w:val="Hyperlink"/>
            <w:rFonts w:asciiTheme="minorHAnsi" w:hAnsiTheme="minorHAnsi" w:cs="Calibri Light"/>
            <w:sz w:val="22"/>
            <w:szCs w:val="22"/>
          </w:rPr>
          <w:t>Elizabeth.Landers@state.ma.us</w:t>
        </w:r>
      </w:hyperlink>
      <w:r w:rsidR="00513D37" w:rsidRPr="002503BD">
        <w:rPr>
          <w:rFonts w:asciiTheme="minorHAnsi" w:hAnsiTheme="minorHAnsi" w:cs="Calibri Light"/>
          <w:sz w:val="22"/>
          <w:szCs w:val="22"/>
        </w:rPr>
        <w:tab/>
      </w:r>
      <w:r w:rsidR="00513D37" w:rsidRPr="002503BD">
        <w:rPr>
          <w:rFonts w:asciiTheme="minorHAnsi" w:hAnsiTheme="minorHAnsi" w:cs="Calibri Light"/>
          <w:sz w:val="22"/>
          <w:szCs w:val="22"/>
        </w:rPr>
        <w:tab/>
      </w:r>
      <w:r w:rsidR="00513D37" w:rsidRPr="002503BD">
        <w:rPr>
          <w:rFonts w:asciiTheme="minorHAnsi" w:hAnsiTheme="minorHAnsi" w:cs="Calibri Light"/>
          <w:sz w:val="22"/>
          <w:szCs w:val="22"/>
        </w:rPr>
        <w:tab/>
      </w:r>
      <w:r w:rsidRPr="002503BD">
        <w:rPr>
          <w:rFonts w:asciiTheme="minorHAnsi" w:hAnsiTheme="minorHAnsi" w:cs="Calibri Light"/>
          <w:sz w:val="22"/>
          <w:szCs w:val="22"/>
        </w:rPr>
        <w:t xml:space="preserve">978-858-2104 </w:t>
      </w:r>
    </w:p>
    <w:p w:rsidR="007E7B2F" w:rsidRPr="002503BD" w:rsidRDefault="007E7B2F" w:rsidP="00434CBE">
      <w:pPr>
        <w:pStyle w:val="BasicParagraph"/>
        <w:suppressAutoHyphens/>
        <w:spacing w:line="240" w:lineRule="auto"/>
        <w:ind w:left="720"/>
        <w:contextualSpacing/>
        <w:rPr>
          <w:rFonts w:asciiTheme="minorHAnsi" w:hAnsiTheme="minorHAnsi" w:cs="Calibri Light"/>
          <w:sz w:val="22"/>
          <w:szCs w:val="22"/>
        </w:rPr>
      </w:pPr>
      <w:r w:rsidRPr="002503BD">
        <w:rPr>
          <w:rFonts w:asciiTheme="minorHAnsi" w:hAnsiTheme="minorHAnsi" w:cs="Calibri Light"/>
          <w:sz w:val="22"/>
          <w:szCs w:val="22"/>
        </w:rPr>
        <w:t>Alki Nacopoulos</w:t>
      </w:r>
      <w:r w:rsidRPr="002503BD">
        <w:rPr>
          <w:rFonts w:asciiTheme="minorHAnsi" w:hAnsiTheme="minorHAnsi" w:cs="Calibri Light"/>
          <w:sz w:val="22"/>
          <w:szCs w:val="22"/>
        </w:rPr>
        <w:tab/>
      </w:r>
      <w:r w:rsidRPr="002503BD">
        <w:rPr>
          <w:rFonts w:asciiTheme="minorHAnsi" w:hAnsiTheme="minorHAnsi" w:cs="Calibri Light"/>
          <w:sz w:val="22"/>
          <w:szCs w:val="22"/>
        </w:rPr>
        <w:tab/>
      </w:r>
      <w:hyperlink r:id="rId20" w:history="1">
        <w:r w:rsidR="00513D37" w:rsidRPr="002503BD">
          <w:rPr>
            <w:rStyle w:val="Hyperlink"/>
            <w:rFonts w:asciiTheme="minorHAnsi" w:hAnsiTheme="minorHAnsi" w:cs="Calibri Light"/>
            <w:sz w:val="22"/>
            <w:szCs w:val="22"/>
          </w:rPr>
          <w:t>Alkiviadis.Nacopoulos@state.ma.us</w:t>
        </w:r>
      </w:hyperlink>
      <w:r w:rsidR="00513D37" w:rsidRPr="002503BD">
        <w:rPr>
          <w:rFonts w:asciiTheme="minorHAnsi" w:hAnsiTheme="minorHAnsi" w:cs="Calibri Light"/>
          <w:sz w:val="22"/>
          <w:szCs w:val="22"/>
        </w:rPr>
        <w:tab/>
      </w:r>
      <w:r w:rsidR="00513D37" w:rsidRPr="002503BD">
        <w:rPr>
          <w:rFonts w:asciiTheme="minorHAnsi" w:hAnsiTheme="minorHAnsi" w:cs="Calibri Light"/>
          <w:sz w:val="22"/>
          <w:szCs w:val="22"/>
        </w:rPr>
        <w:tab/>
      </w:r>
      <w:r w:rsidRPr="002503BD">
        <w:rPr>
          <w:rFonts w:asciiTheme="minorHAnsi" w:hAnsiTheme="minorHAnsi" w:cs="Calibri Light"/>
          <w:sz w:val="22"/>
          <w:szCs w:val="22"/>
        </w:rPr>
        <w:t xml:space="preserve">978-858-2101 </w:t>
      </w:r>
    </w:p>
    <w:p w:rsidR="007E7B2F" w:rsidRPr="002503BD" w:rsidRDefault="007E7B2F" w:rsidP="00434CBE">
      <w:pPr>
        <w:pStyle w:val="BasicParagraph"/>
        <w:suppressAutoHyphens/>
        <w:spacing w:line="240" w:lineRule="auto"/>
        <w:ind w:left="720"/>
        <w:contextualSpacing/>
        <w:rPr>
          <w:rFonts w:asciiTheme="minorHAnsi" w:hAnsiTheme="minorHAnsi" w:cs="Calibri Light"/>
          <w:sz w:val="22"/>
          <w:szCs w:val="22"/>
        </w:rPr>
      </w:pPr>
      <w:r w:rsidRPr="002503BD">
        <w:rPr>
          <w:rFonts w:asciiTheme="minorHAnsi" w:hAnsiTheme="minorHAnsi" w:cs="Calibri Light"/>
          <w:sz w:val="22"/>
          <w:szCs w:val="22"/>
        </w:rPr>
        <w:t xml:space="preserve">Donald Rogers </w:t>
      </w:r>
      <w:r w:rsidRPr="002503BD">
        <w:rPr>
          <w:rFonts w:asciiTheme="minorHAnsi" w:hAnsiTheme="minorHAnsi" w:cs="Calibri Light"/>
          <w:sz w:val="22"/>
          <w:szCs w:val="22"/>
        </w:rPr>
        <w:tab/>
      </w:r>
      <w:r w:rsidRPr="002503BD">
        <w:rPr>
          <w:rFonts w:asciiTheme="minorHAnsi" w:hAnsiTheme="minorHAnsi" w:cs="Calibri Light"/>
          <w:sz w:val="22"/>
          <w:szCs w:val="22"/>
        </w:rPr>
        <w:tab/>
      </w:r>
      <w:hyperlink r:id="rId21" w:history="1">
        <w:r w:rsidR="00513D37" w:rsidRPr="002503BD">
          <w:rPr>
            <w:rStyle w:val="Hyperlink"/>
            <w:rFonts w:asciiTheme="minorHAnsi" w:hAnsiTheme="minorHAnsi" w:cs="Calibri Light"/>
            <w:sz w:val="22"/>
            <w:szCs w:val="22"/>
          </w:rPr>
          <w:t>Donald.P.Rogers@state.ma.us</w:t>
        </w:r>
      </w:hyperlink>
      <w:r w:rsidR="00513D37" w:rsidRPr="002503BD">
        <w:rPr>
          <w:rFonts w:asciiTheme="minorHAnsi" w:hAnsiTheme="minorHAnsi" w:cs="Calibri Light"/>
          <w:sz w:val="22"/>
          <w:szCs w:val="22"/>
        </w:rPr>
        <w:tab/>
      </w:r>
      <w:r w:rsidR="00513D37" w:rsidRPr="002503BD">
        <w:rPr>
          <w:rFonts w:asciiTheme="minorHAnsi" w:hAnsiTheme="minorHAnsi" w:cs="Calibri Light"/>
          <w:sz w:val="22"/>
          <w:szCs w:val="22"/>
        </w:rPr>
        <w:tab/>
      </w:r>
      <w:r w:rsidR="00513D37" w:rsidRPr="002503BD">
        <w:rPr>
          <w:rFonts w:asciiTheme="minorHAnsi" w:hAnsiTheme="minorHAnsi" w:cs="Calibri Light"/>
          <w:sz w:val="22"/>
          <w:szCs w:val="22"/>
        </w:rPr>
        <w:tab/>
      </w:r>
      <w:r w:rsidRPr="002503BD">
        <w:rPr>
          <w:rFonts w:asciiTheme="minorHAnsi" w:hAnsiTheme="minorHAnsi" w:cs="Calibri Light"/>
          <w:sz w:val="22"/>
          <w:szCs w:val="22"/>
        </w:rPr>
        <w:t xml:space="preserve">978-858-2114 </w:t>
      </w:r>
    </w:p>
    <w:p w:rsidR="007E7B2F" w:rsidRPr="002503BD" w:rsidRDefault="007E7B2F" w:rsidP="00434CBE">
      <w:pPr>
        <w:pStyle w:val="BasicParagraph"/>
        <w:suppressAutoHyphens/>
        <w:spacing w:line="240" w:lineRule="auto"/>
        <w:ind w:left="630"/>
        <w:contextualSpacing/>
        <w:rPr>
          <w:rFonts w:asciiTheme="minorHAnsi" w:hAnsiTheme="minorHAnsi" w:cs="Calibri Light"/>
          <w:sz w:val="22"/>
          <w:szCs w:val="22"/>
        </w:rPr>
      </w:pPr>
    </w:p>
    <w:p w:rsidR="007E7B2F" w:rsidRPr="002503BD" w:rsidRDefault="007E7B2F" w:rsidP="00434CBE">
      <w:pPr>
        <w:pStyle w:val="BasicParagraph"/>
        <w:suppressAutoHyphens/>
        <w:spacing w:line="240" w:lineRule="auto"/>
        <w:contextualSpacing/>
        <w:rPr>
          <w:rFonts w:asciiTheme="minorHAnsi" w:hAnsiTheme="minorHAnsi" w:cs="Calibri Light"/>
          <w:i/>
          <w:iCs/>
          <w:color w:val="auto"/>
          <w:sz w:val="22"/>
          <w:szCs w:val="22"/>
        </w:rPr>
      </w:pPr>
      <w:r w:rsidRPr="002503BD">
        <w:rPr>
          <w:rFonts w:asciiTheme="minorHAnsi" w:hAnsiTheme="minorHAnsi" w:cs="Calibri Light"/>
          <w:i/>
          <w:iCs/>
          <w:color w:val="auto"/>
          <w:sz w:val="22"/>
          <w:szCs w:val="22"/>
        </w:rPr>
        <w:t xml:space="preserve">* Executive Branch agencies must use </w:t>
      </w:r>
      <w:hyperlink r:id="rId22" w:history="1">
        <w:r w:rsidRPr="002503BD">
          <w:rPr>
            <w:rStyle w:val="Hyperlink"/>
            <w:rFonts w:asciiTheme="minorHAnsi" w:hAnsiTheme="minorHAnsi" w:cs="Calibri Light"/>
            <w:i/>
            <w:iCs/>
            <w:sz w:val="22"/>
            <w:szCs w:val="22"/>
          </w:rPr>
          <w:t>COMMBUYS</w:t>
        </w:r>
      </w:hyperlink>
      <w:r w:rsidRPr="002503BD">
        <w:rPr>
          <w:rFonts w:asciiTheme="minorHAnsi" w:hAnsiTheme="minorHAnsi" w:cs="Calibri Light"/>
          <w:i/>
          <w:iCs/>
          <w:color w:val="auto"/>
          <w:sz w:val="22"/>
          <w:szCs w:val="22"/>
        </w:rPr>
        <w:t xml:space="preserve"> to document their purchases. Eligible entities, including local government organizations, are encouraged </w:t>
      </w:r>
      <w:hyperlink r:id="rId23" w:history="1">
        <w:r w:rsidRPr="002503BD">
          <w:rPr>
            <w:rStyle w:val="Hyperlink"/>
            <w:rFonts w:asciiTheme="minorHAnsi" w:hAnsiTheme="minorHAnsi" w:cs="Calibri Light"/>
            <w:i/>
            <w:iCs/>
            <w:sz w:val="22"/>
            <w:szCs w:val="22"/>
          </w:rPr>
          <w:t>to become a COMMBUYS purchasing organization</w:t>
        </w:r>
      </w:hyperlink>
      <w:r w:rsidRPr="002503BD">
        <w:rPr>
          <w:rFonts w:asciiTheme="minorHAnsi" w:hAnsiTheme="minorHAnsi" w:cs="Calibri Light"/>
          <w:i/>
          <w:iCs/>
          <w:color w:val="auto"/>
          <w:sz w:val="22"/>
          <w:szCs w:val="22"/>
        </w:rPr>
        <w:t xml:space="preserve">. Email the COMMBUYS Enablement Team at </w:t>
      </w:r>
      <w:hyperlink r:id="rId24" w:history="1">
        <w:r w:rsidR="003F73F5" w:rsidRPr="002503BD">
          <w:rPr>
            <w:rStyle w:val="Hyperlink"/>
            <w:rFonts w:asciiTheme="minorHAnsi" w:hAnsiTheme="minorHAnsi" w:cs="Calibri Light"/>
            <w:i/>
            <w:iCs/>
            <w:sz w:val="22"/>
            <w:szCs w:val="22"/>
          </w:rPr>
          <w:t>COMMBUYSEnablement@state.ma.us</w:t>
        </w:r>
      </w:hyperlink>
      <w:r w:rsidR="003F73F5" w:rsidRPr="002503BD">
        <w:rPr>
          <w:rFonts w:asciiTheme="minorHAnsi" w:hAnsiTheme="minorHAnsi" w:cs="Calibri Light"/>
          <w:i/>
          <w:iCs/>
          <w:color w:val="auto"/>
          <w:sz w:val="22"/>
          <w:szCs w:val="22"/>
        </w:rPr>
        <w:t xml:space="preserve"> </w:t>
      </w:r>
      <w:r w:rsidR="00513D37" w:rsidRPr="002503BD">
        <w:rPr>
          <w:rFonts w:asciiTheme="minorHAnsi" w:hAnsiTheme="minorHAnsi" w:cs="Calibri Light"/>
          <w:i/>
          <w:iCs/>
          <w:color w:val="auto"/>
          <w:sz w:val="22"/>
          <w:szCs w:val="22"/>
        </w:rPr>
        <w:t>to learn more.</w:t>
      </w:r>
    </w:p>
    <w:p w:rsidR="00D40DAF" w:rsidRPr="002503BD" w:rsidRDefault="007E7B2F" w:rsidP="00513D37">
      <w:pPr>
        <w:rPr>
          <w:i/>
        </w:rPr>
      </w:pPr>
      <w:r w:rsidRPr="002503BD">
        <w:rPr>
          <w:i/>
        </w:rPr>
        <w:t>** Massachusetts Controlled Substances Registration must be in force b</w:t>
      </w:r>
      <w:r w:rsidR="00D40DAF" w:rsidRPr="002503BD">
        <w:rPr>
          <w:i/>
        </w:rPr>
        <w:t>efore naloxone may be purchased.</w:t>
      </w:r>
    </w:p>
    <w:bookmarkEnd w:id="3"/>
    <w:p w:rsidR="006B1617" w:rsidRPr="006B1617" w:rsidRDefault="006B1617" w:rsidP="006B1617"/>
    <w:p w:rsidR="00D40DAF" w:rsidRDefault="00D40DAF" w:rsidP="00434CBE">
      <w:pPr>
        <w:pStyle w:val="Heading2"/>
        <w:spacing w:before="0"/>
        <w:contextualSpacing/>
      </w:pPr>
      <w:r>
        <w:t>Additional Resources</w:t>
      </w:r>
    </w:p>
    <w:p w:rsidR="00D40DAF" w:rsidRDefault="003F73F5" w:rsidP="00434CBE">
      <w:pPr>
        <w:pStyle w:val="ListParagraph"/>
        <w:numPr>
          <w:ilvl w:val="0"/>
          <w:numId w:val="17"/>
        </w:numPr>
      </w:pPr>
      <w:hyperlink r:id="rId25" w:history="1">
        <w:r w:rsidR="00D40DAF" w:rsidRPr="003F73F5">
          <w:rPr>
            <w:rStyle w:val="Hyperlink"/>
          </w:rPr>
          <w:t>Attorney General Healey’s Press Release</w:t>
        </w:r>
      </w:hyperlink>
    </w:p>
    <w:p w:rsidR="00D40DAF" w:rsidRDefault="003F73F5" w:rsidP="00434CBE">
      <w:pPr>
        <w:pStyle w:val="ListParagraph"/>
        <w:numPr>
          <w:ilvl w:val="0"/>
          <w:numId w:val="17"/>
        </w:numPr>
      </w:pPr>
      <w:hyperlink r:id="rId26" w:history="1">
        <w:r w:rsidR="00D40DAF" w:rsidRPr="003F73F5">
          <w:rPr>
            <w:rStyle w:val="Hyperlink"/>
          </w:rPr>
          <w:t>DPH Memo on the Municipal Naloxone Bulk Purchasing Program</w:t>
        </w:r>
      </w:hyperlink>
    </w:p>
    <w:p w:rsidR="008A5769" w:rsidRPr="007E7B2F" w:rsidRDefault="003F73F5" w:rsidP="00434CBE">
      <w:pPr>
        <w:pStyle w:val="ListParagraph"/>
        <w:numPr>
          <w:ilvl w:val="0"/>
          <w:numId w:val="17"/>
        </w:numPr>
        <w:pBdr>
          <w:bottom w:val="single" w:sz="6" w:space="1" w:color="auto"/>
        </w:pBdr>
      </w:pPr>
      <w:hyperlink r:id="rId27" w:history="1">
        <w:r w:rsidR="00D40DAF" w:rsidRPr="003F73F5">
          <w:rPr>
            <w:rStyle w:val="Hyperlink"/>
          </w:rPr>
          <w:t>Frequently Asked Questions about the Bulk Purchase Trust Fund document</w:t>
        </w:r>
        <w:bookmarkStart w:id="4" w:name="_Upcoming_Training"/>
        <w:bookmarkEnd w:id="4"/>
      </w:hyperlink>
    </w:p>
    <w:p w:rsidR="00C46151" w:rsidRPr="0005746B" w:rsidRDefault="00C46151" w:rsidP="0005746B">
      <w:pPr>
        <w:pStyle w:val="Heading1"/>
      </w:pPr>
      <w:bookmarkStart w:id="5" w:name="_September_Training"/>
      <w:bookmarkStart w:id="6" w:name="_Changing_Your_Password"/>
      <w:bookmarkStart w:id="7" w:name="_Executive_Order_565"/>
      <w:bookmarkStart w:id="8" w:name="_COMMBUYS_Hall_of"/>
      <w:bookmarkEnd w:id="5"/>
      <w:bookmarkEnd w:id="6"/>
      <w:bookmarkEnd w:id="7"/>
      <w:bookmarkEnd w:id="8"/>
      <w:r w:rsidRPr="0005746B">
        <w:t xml:space="preserve">COMMBUYS Hall of Fame: Congratulations to all of our inductees! </w:t>
      </w:r>
    </w:p>
    <w:p w:rsidR="00C46151" w:rsidRDefault="00C46151" w:rsidP="00434CBE">
      <w:pPr>
        <w:contextualSpacing/>
      </w:pPr>
      <w:r>
        <w:t xml:space="preserve">OSD has launched an initiative to acknowledge those individuals and organizations that have helped us reach significant COMMBUYS purchasing milestones. OSD will recognize specific activities for each $100MM level gain in the </w:t>
      </w:r>
      <w:hyperlink r:id="rId28" w:history="1">
        <w:r w:rsidRPr="003F73F5">
          <w:rPr>
            <w:rStyle w:val="Hyperlink"/>
          </w:rPr>
          <w:t>COMMBUYS Market Center</w:t>
        </w:r>
      </w:hyperlink>
      <w:r>
        <w:t>. The COMMBUYS Hall of Fame induction ceremony will be held during the MASS</w:t>
      </w:r>
      <w:r>
        <w:rPr>
          <w:i/>
          <w:iCs/>
        </w:rPr>
        <w:t>buys</w:t>
      </w:r>
      <w:r>
        <w:t xml:space="preserve"> EXPO, scheduled for spring 2016. Information about the location of the 2016 MASS</w:t>
      </w:r>
      <w:r>
        <w:rPr>
          <w:i/>
          <w:iCs/>
        </w:rPr>
        <w:t>buys</w:t>
      </w:r>
      <w:r>
        <w:t xml:space="preserve"> event will be distributed shortly. </w:t>
      </w:r>
    </w:p>
    <w:p w:rsidR="00C46151" w:rsidRDefault="00C46151" w:rsidP="00434CBE">
      <w:pPr>
        <w:contextualSpacing/>
      </w:pPr>
    </w:p>
    <w:p w:rsidR="00C46151" w:rsidRDefault="00C46151" w:rsidP="00434CBE">
      <w:pPr>
        <w:contextualSpacing/>
      </w:pPr>
      <w:r>
        <w:t>We have implemented a new protocol that enables more comprehensive reporting of COMMBUYS purchase order (PO) activity. In the past, published PO sales data was based solely on purchase orders created off of Master Blanket POs, both Statewide and Departmental, and did not include other PO activity such as non-catalog purchases.</w:t>
      </w:r>
    </w:p>
    <w:p w:rsidR="00C46151" w:rsidRDefault="00C46151" w:rsidP="00434CBE">
      <w:pPr>
        <w:contextualSpacing/>
      </w:pPr>
    </w:p>
    <w:p w:rsidR="00C46151" w:rsidRDefault="00C46151" w:rsidP="00434CBE">
      <w:pPr>
        <w:contextualSpacing/>
      </w:pPr>
      <w:r>
        <w:t>OSD’s new reporting protocol provides a more comprehensive picture of COMMBUYS PO sales activity and puts COMMBUYS over the $300MM mark! Therefore, on the occasions of our reaching the $200MM and $300MM milestones, OSD is pleased to recognize the following individuals and organizations:*</w:t>
      </w:r>
    </w:p>
    <w:p w:rsidR="00456B53" w:rsidRDefault="00456B53" w:rsidP="00434CBE">
      <w:pPr>
        <w:contextualSpacing/>
      </w:pPr>
    </w:p>
    <w:tbl>
      <w:tblPr>
        <w:tblStyle w:val="LightShading"/>
        <w:tblW w:w="0" w:type="auto"/>
        <w:tblLook w:val="04A0" w:firstRow="1" w:lastRow="0" w:firstColumn="1" w:lastColumn="0" w:noHBand="0" w:noVBand="1"/>
        <w:tblCaption w:val="$200MM &amp; $300MM Inductees"/>
        <w:tblDescription w:val="Table depicts criteria and $200MM and $300MM inductees into COMMBUYS Hall of Fame"/>
      </w:tblPr>
      <w:tblGrid>
        <w:gridCol w:w="3084"/>
        <w:gridCol w:w="3192"/>
        <w:gridCol w:w="3192"/>
      </w:tblGrid>
      <w:tr w:rsidR="00C46151" w:rsidRPr="00513D37" w:rsidTr="00513D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4" w:type="dxa"/>
          </w:tcPr>
          <w:p w:rsidR="00C46151" w:rsidRPr="00513D37" w:rsidRDefault="00C46151" w:rsidP="00434CBE">
            <w:pPr>
              <w:contextualSpacing/>
            </w:pPr>
            <w:r w:rsidRPr="00513D37">
              <w:rPr>
                <w:bCs w:val="0"/>
              </w:rPr>
              <w:t>Criteria</w:t>
            </w:r>
          </w:p>
        </w:tc>
        <w:tc>
          <w:tcPr>
            <w:tcW w:w="3192" w:type="dxa"/>
          </w:tcPr>
          <w:p w:rsidR="00C46151" w:rsidRPr="00513D37" w:rsidRDefault="00C46151" w:rsidP="00434CBE">
            <w:pPr>
              <w:contextualSpacing/>
              <w:cnfStyle w:val="100000000000" w:firstRow="1" w:lastRow="0" w:firstColumn="0" w:lastColumn="0" w:oddVBand="0" w:evenVBand="0" w:oddHBand="0" w:evenHBand="0" w:firstRowFirstColumn="0" w:firstRowLastColumn="0" w:lastRowFirstColumn="0" w:lastRowLastColumn="0"/>
            </w:pPr>
            <w:r w:rsidRPr="00513D37">
              <w:rPr>
                <w:bCs w:val="0"/>
              </w:rPr>
              <w:t>$200MM Inductees</w:t>
            </w:r>
          </w:p>
        </w:tc>
        <w:tc>
          <w:tcPr>
            <w:tcW w:w="3192" w:type="dxa"/>
          </w:tcPr>
          <w:p w:rsidR="00C46151" w:rsidRPr="00513D37" w:rsidRDefault="00C46151" w:rsidP="00434CBE">
            <w:pPr>
              <w:contextualSpacing/>
              <w:cnfStyle w:val="100000000000" w:firstRow="1" w:lastRow="0" w:firstColumn="0" w:lastColumn="0" w:oddVBand="0" w:evenVBand="0" w:oddHBand="0" w:evenHBand="0" w:firstRowFirstColumn="0" w:firstRowLastColumn="0" w:lastRowFirstColumn="0" w:lastRowLastColumn="0"/>
            </w:pPr>
            <w:r w:rsidRPr="00513D37">
              <w:rPr>
                <w:bCs w:val="0"/>
              </w:rPr>
              <w:t>$300MM Inductees</w:t>
            </w:r>
          </w:p>
        </w:tc>
      </w:tr>
      <w:tr w:rsidR="00C46151" w:rsidTr="00513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C46151" w:rsidRDefault="00C46151" w:rsidP="00434CBE">
            <w:pPr>
              <w:contextualSpacing/>
            </w:pPr>
            <w:r>
              <w:rPr>
                <w:rFonts w:cs="Calibri Light"/>
              </w:rPr>
              <w:t>Individual who placed the order in COMMBUYS that pushed us over the next $100MM level milestone</w:t>
            </w:r>
          </w:p>
        </w:tc>
        <w:tc>
          <w:tcPr>
            <w:tcW w:w="3192" w:type="dxa"/>
          </w:tcPr>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Ariola Molla, Department of Conservation and Recreation</w:t>
            </w:r>
          </w:p>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Vendor: E.J. Paving Co. Inc. </w:t>
            </w:r>
          </w:p>
        </w:tc>
        <w:tc>
          <w:tcPr>
            <w:tcW w:w="3192" w:type="dxa"/>
          </w:tcPr>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Cheryl Brooks, Department of Conservation and Recreation</w:t>
            </w:r>
          </w:p>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Vendor: MHQ</w:t>
            </w:r>
          </w:p>
        </w:tc>
      </w:tr>
      <w:tr w:rsidR="00C46151" w:rsidTr="00513D37">
        <w:tc>
          <w:tcPr>
            <w:cnfStyle w:val="001000000000" w:firstRow="0" w:lastRow="0" w:firstColumn="1" w:lastColumn="0" w:oddVBand="0" w:evenVBand="0" w:oddHBand="0" w:evenHBand="0" w:firstRowFirstColumn="0" w:firstRowLastColumn="0" w:lastRowFirstColumn="0" w:lastRowLastColumn="0"/>
            <w:tcW w:w="3084" w:type="dxa"/>
          </w:tcPr>
          <w:p w:rsidR="00C46151" w:rsidRDefault="00C46151" w:rsidP="00434CBE">
            <w:pPr>
              <w:contextualSpacing/>
              <w:rPr>
                <w:rFonts w:cs="Calibri Light"/>
              </w:rPr>
            </w:pPr>
            <w:r>
              <w:rPr>
                <w:rFonts w:cs="Calibri Light"/>
              </w:rPr>
              <w:t>Individual who placed the highest number of orders in</w:t>
            </w:r>
          </w:p>
          <w:p w:rsidR="00C46151" w:rsidRDefault="00C46151" w:rsidP="00434CBE">
            <w:pPr>
              <w:contextualSpacing/>
            </w:pPr>
            <w:r>
              <w:rPr>
                <w:rFonts w:cs="Calibri Light"/>
              </w:rPr>
              <w:t>COMMBUYS, based on the total dollar value of those orders</w:t>
            </w:r>
          </w:p>
        </w:tc>
        <w:tc>
          <w:tcPr>
            <w:tcW w:w="3192" w:type="dxa"/>
          </w:tcPr>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Monica Auguste, MassIT</w:t>
            </w:r>
          </w:p>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141 Orders totaling $8,993,837.38</w:t>
            </w:r>
          </w:p>
        </w:tc>
        <w:tc>
          <w:tcPr>
            <w:tcW w:w="3192" w:type="dxa"/>
          </w:tcPr>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Monica Auguste, MassIT</w:t>
            </w:r>
          </w:p>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 xml:space="preserve">202 Orders totaling $19,398,317.40   </w:t>
            </w:r>
          </w:p>
        </w:tc>
      </w:tr>
      <w:tr w:rsidR="00C46151" w:rsidTr="00513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C46151" w:rsidRDefault="00C46151" w:rsidP="00434CBE">
            <w:pPr>
              <w:contextualSpacing/>
            </w:pPr>
            <w:r>
              <w:rPr>
                <w:rFonts w:cs="Calibri Light"/>
              </w:rPr>
              <w:t xml:space="preserve">Executive/Non-Executive Department/Agency that placed the highest dollar value of orders in COMMBUYS  </w:t>
            </w:r>
          </w:p>
        </w:tc>
        <w:tc>
          <w:tcPr>
            <w:tcW w:w="3192" w:type="dxa"/>
          </w:tcPr>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MassIT</w:t>
            </w:r>
          </w:p>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$30,988,995.21 </w:t>
            </w:r>
          </w:p>
        </w:tc>
        <w:tc>
          <w:tcPr>
            <w:tcW w:w="3192" w:type="dxa"/>
          </w:tcPr>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MassIT</w:t>
            </w:r>
          </w:p>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$36,242,926.39 </w:t>
            </w:r>
          </w:p>
        </w:tc>
      </w:tr>
      <w:tr w:rsidR="00C46151" w:rsidTr="00513D37">
        <w:tc>
          <w:tcPr>
            <w:cnfStyle w:val="001000000000" w:firstRow="0" w:lastRow="0" w:firstColumn="1" w:lastColumn="0" w:oddVBand="0" w:evenVBand="0" w:oddHBand="0" w:evenHBand="0" w:firstRowFirstColumn="0" w:firstRowLastColumn="0" w:lastRowFirstColumn="0" w:lastRowLastColumn="0"/>
            <w:tcW w:w="3084" w:type="dxa"/>
          </w:tcPr>
          <w:p w:rsidR="00C46151" w:rsidRDefault="00C46151" w:rsidP="00434CBE">
            <w:pPr>
              <w:contextualSpacing/>
            </w:pPr>
            <w:r>
              <w:rPr>
                <w:rFonts w:cs="Calibri Light"/>
              </w:rPr>
              <w:t>Executive/Non-Executive Department/Agency that placed the highest number of orders in COMMBUYS</w:t>
            </w:r>
          </w:p>
        </w:tc>
        <w:tc>
          <w:tcPr>
            <w:tcW w:w="3192" w:type="dxa"/>
          </w:tcPr>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Department of Public Health</w:t>
            </w:r>
          </w:p>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 xml:space="preserve">Number of Orders: 1,421  </w:t>
            </w:r>
          </w:p>
        </w:tc>
        <w:tc>
          <w:tcPr>
            <w:tcW w:w="3192" w:type="dxa"/>
          </w:tcPr>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Department of Public Health</w:t>
            </w:r>
          </w:p>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Number of Orders: 1,228</w:t>
            </w:r>
          </w:p>
        </w:tc>
      </w:tr>
      <w:tr w:rsidR="00C46151" w:rsidTr="00513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C46151" w:rsidRDefault="00C46151" w:rsidP="00434CBE">
            <w:pPr>
              <w:contextualSpacing/>
              <w:rPr>
                <w:rFonts w:cs="Calibri Light"/>
              </w:rPr>
            </w:pPr>
            <w:r>
              <w:rPr>
                <w:rFonts w:cs="Calibri Light"/>
              </w:rPr>
              <w:t>Municipality/Local Government that placed</w:t>
            </w:r>
          </w:p>
          <w:p w:rsidR="00C46151" w:rsidRDefault="00C46151" w:rsidP="00434CBE">
            <w:pPr>
              <w:contextualSpacing/>
            </w:pPr>
            <w:r>
              <w:rPr>
                <w:rFonts w:cs="Calibri Light"/>
              </w:rPr>
              <w:t xml:space="preserve">the highest dollar value of orders in COMMBUYS  </w:t>
            </w:r>
          </w:p>
        </w:tc>
        <w:tc>
          <w:tcPr>
            <w:tcW w:w="3192" w:type="dxa"/>
          </w:tcPr>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City of Lawrence</w:t>
            </w:r>
          </w:p>
          <w:p w:rsidR="00C46151" w:rsidRDefault="00513D37"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$703,929.32</w:t>
            </w:r>
          </w:p>
        </w:tc>
        <w:tc>
          <w:tcPr>
            <w:tcW w:w="3192" w:type="dxa"/>
          </w:tcPr>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City of Lawrence</w:t>
            </w:r>
          </w:p>
          <w:p w:rsidR="00C46151" w:rsidRDefault="00C46151"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$1,691,322.69   </w:t>
            </w:r>
          </w:p>
        </w:tc>
      </w:tr>
      <w:tr w:rsidR="00C46151" w:rsidTr="00513D37">
        <w:tc>
          <w:tcPr>
            <w:cnfStyle w:val="001000000000" w:firstRow="0" w:lastRow="0" w:firstColumn="1" w:lastColumn="0" w:oddVBand="0" w:evenVBand="0" w:oddHBand="0" w:evenHBand="0" w:firstRowFirstColumn="0" w:firstRowLastColumn="0" w:lastRowFirstColumn="0" w:lastRowLastColumn="0"/>
            <w:tcW w:w="3084" w:type="dxa"/>
          </w:tcPr>
          <w:p w:rsidR="00C46151" w:rsidRDefault="00C46151" w:rsidP="00434CBE">
            <w:pPr>
              <w:contextualSpacing/>
              <w:rPr>
                <w:rFonts w:cs="Calibri Light"/>
              </w:rPr>
            </w:pPr>
            <w:r>
              <w:rPr>
                <w:rFonts w:cs="Calibri Light"/>
              </w:rPr>
              <w:t>Municipality/Local Government that placed</w:t>
            </w:r>
          </w:p>
          <w:p w:rsidR="00C46151" w:rsidRDefault="00C46151" w:rsidP="00434CBE">
            <w:pPr>
              <w:contextualSpacing/>
            </w:pPr>
            <w:r>
              <w:rPr>
                <w:rFonts w:cs="Calibri Light"/>
              </w:rPr>
              <w:t xml:space="preserve">the highest number of orders in COMMBUYS  </w:t>
            </w:r>
          </w:p>
        </w:tc>
        <w:tc>
          <w:tcPr>
            <w:tcW w:w="3192" w:type="dxa"/>
          </w:tcPr>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City of Lawrence</w:t>
            </w:r>
          </w:p>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 xml:space="preserve">Number of Orders: 188 </w:t>
            </w:r>
          </w:p>
        </w:tc>
        <w:tc>
          <w:tcPr>
            <w:tcW w:w="3192" w:type="dxa"/>
          </w:tcPr>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City of Lawrence</w:t>
            </w:r>
          </w:p>
          <w:p w:rsidR="00C46151" w:rsidRDefault="00C46151"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 xml:space="preserve">Number of Orders: 397 </w:t>
            </w:r>
          </w:p>
        </w:tc>
      </w:tr>
    </w:tbl>
    <w:p w:rsidR="00C46151" w:rsidRDefault="00C46151" w:rsidP="00434CBE">
      <w:pPr>
        <w:contextualSpacing/>
      </w:pPr>
    </w:p>
    <w:p w:rsidR="0099292F" w:rsidRPr="0099292F" w:rsidRDefault="0099292F" w:rsidP="00434CBE">
      <w:pPr>
        <w:contextualSpacing/>
      </w:pPr>
      <w:r w:rsidRPr="0099292F">
        <w:t>*Calculations were tabulated based on catalog and non-catalog orders placed between the $100MM and $200MM milestones for $200MM inductees and between the $200MM and $300MM milestones for $300MM inductees.</w:t>
      </w:r>
    </w:p>
    <w:p w:rsidR="0099292F" w:rsidRPr="0099292F" w:rsidRDefault="0099292F" w:rsidP="00434CBE">
      <w:pPr>
        <w:contextualSpacing/>
      </w:pPr>
    </w:p>
    <w:p w:rsidR="0099292F" w:rsidRDefault="0099292F" w:rsidP="00434CBE">
      <w:pPr>
        <w:contextualSpacing/>
      </w:pPr>
      <w:r w:rsidRPr="0099292F">
        <w:t>Back in June 2015, OSD acknowledged the individual that pushed us over the $100MM milestone for catalog orders. That individual was Martha Levinson from MassIT who will be our first Hall of Fame inductee. At this time, we additionally wish to recognize those individuals and entities that meet the qualifications outlined above for catalog and non-catalog POs at the $100MM level:**</w:t>
      </w:r>
    </w:p>
    <w:p w:rsidR="0099292F" w:rsidRDefault="0099292F" w:rsidP="00434CBE">
      <w:pPr>
        <w:contextualSpacing/>
      </w:pPr>
    </w:p>
    <w:tbl>
      <w:tblPr>
        <w:tblStyle w:val="LightShading"/>
        <w:tblW w:w="0" w:type="auto"/>
        <w:tblLook w:val="04A0" w:firstRow="1" w:lastRow="0" w:firstColumn="1" w:lastColumn="0" w:noHBand="0" w:noVBand="1"/>
        <w:tblCaption w:val="$100MM Inductees"/>
        <w:tblDescription w:val="Table depicts criteria and $200MM and $300MM inductees into COMMBUYS Hall of Fame"/>
      </w:tblPr>
      <w:tblGrid>
        <w:gridCol w:w="4788"/>
        <w:gridCol w:w="4788"/>
      </w:tblGrid>
      <w:tr w:rsidR="0099292F" w:rsidRPr="003F73F5" w:rsidTr="00DB5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8" w:type="dxa"/>
          </w:tcPr>
          <w:p w:rsidR="0099292F" w:rsidRPr="003F73F5" w:rsidRDefault="0099292F" w:rsidP="00434CBE">
            <w:pPr>
              <w:contextualSpacing/>
            </w:pPr>
            <w:r w:rsidRPr="003F73F5">
              <w:rPr>
                <w:bCs w:val="0"/>
              </w:rPr>
              <w:t>Criteria</w:t>
            </w:r>
          </w:p>
        </w:tc>
        <w:tc>
          <w:tcPr>
            <w:tcW w:w="4788" w:type="dxa"/>
          </w:tcPr>
          <w:p w:rsidR="0099292F" w:rsidRPr="003F73F5" w:rsidRDefault="0099292F" w:rsidP="00434CBE">
            <w:pPr>
              <w:contextualSpacing/>
              <w:cnfStyle w:val="100000000000" w:firstRow="1" w:lastRow="0" w:firstColumn="0" w:lastColumn="0" w:oddVBand="0" w:evenVBand="0" w:oddHBand="0" w:evenHBand="0" w:firstRowFirstColumn="0" w:firstRowLastColumn="0" w:lastRowFirstColumn="0" w:lastRowLastColumn="0"/>
            </w:pPr>
            <w:r w:rsidRPr="003F73F5">
              <w:rPr>
                <w:bCs w:val="0"/>
              </w:rPr>
              <w:t>$100MM Inductees</w:t>
            </w:r>
          </w:p>
        </w:tc>
      </w:tr>
      <w:tr w:rsidR="0099292F" w:rsidTr="003F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9292F" w:rsidRDefault="0099292F" w:rsidP="00434CBE">
            <w:pPr>
              <w:contextualSpacing/>
            </w:pPr>
            <w:r>
              <w:rPr>
                <w:rFonts w:cs="Calibri Light"/>
              </w:rPr>
              <w:t xml:space="preserve">Individual who placed the order in COMMBUYS that pushed us over the $100MM level milestone  </w:t>
            </w:r>
          </w:p>
        </w:tc>
        <w:tc>
          <w:tcPr>
            <w:tcW w:w="4788" w:type="dxa"/>
          </w:tcPr>
          <w:p w:rsidR="0099292F" w:rsidRDefault="0099292F"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Nancy Fitzgerald, Department of Fire Services</w:t>
            </w:r>
          </w:p>
          <w:p w:rsidR="0099292F" w:rsidRDefault="0099292F"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Vendor: American Fire Equipment Co., Inc. </w:t>
            </w:r>
          </w:p>
        </w:tc>
      </w:tr>
      <w:tr w:rsidR="0099292F" w:rsidTr="003F73F5">
        <w:tc>
          <w:tcPr>
            <w:cnfStyle w:val="001000000000" w:firstRow="0" w:lastRow="0" w:firstColumn="1" w:lastColumn="0" w:oddVBand="0" w:evenVBand="0" w:oddHBand="0" w:evenHBand="0" w:firstRowFirstColumn="0" w:firstRowLastColumn="0" w:lastRowFirstColumn="0" w:lastRowLastColumn="0"/>
            <w:tcW w:w="4788" w:type="dxa"/>
          </w:tcPr>
          <w:p w:rsidR="0099292F" w:rsidRDefault="0099292F" w:rsidP="00434CBE">
            <w:pPr>
              <w:contextualSpacing/>
              <w:rPr>
                <w:rFonts w:cs="Calibri Light"/>
              </w:rPr>
            </w:pPr>
            <w:r>
              <w:rPr>
                <w:rFonts w:cs="Calibri Light"/>
              </w:rPr>
              <w:t xml:space="preserve">Individual who placed the highest number of orders in </w:t>
            </w:r>
          </w:p>
          <w:p w:rsidR="0099292F" w:rsidRDefault="0099292F" w:rsidP="00434CBE">
            <w:pPr>
              <w:contextualSpacing/>
            </w:pPr>
            <w:r>
              <w:rPr>
                <w:rFonts w:cs="Calibri Light"/>
              </w:rPr>
              <w:t>COMMBUYS, based on the total dollar value of those orders</w:t>
            </w:r>
          </w:p>
        </w:tc>
        <w:tc>
          <w:tcPr>
            <w:tcW w:w="4788" w:type="dxa"/>
          </w:tcPr>
          <w:p w:rsidR="0099292F" w:rsidRDefault="0099292F"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Jonna Willis, Dept. of Elementary and Secondary Education</w:t>
            </w:r>
          </w:p>
          <w:p w:rsidR="0099292F" w:rsidRDefault="0099292F"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70 O</w:t>
            </w:r>
            <w:r w:rsidR="00513D37">
              <w:rPr>
                <w:rFonts w:cs="Calibri Light"/>
              </w:rPr>
              <w:t>rders totaling $28,722,844.67</w:t>
            </w:r>
          </w:p>
        </w:tc>
      </w:tr>
      <w:tr w:rsidR="0099292F" w:rsidTr="003F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9292F" w:rsidRDefault="0099292F" w:rsidP="00434CBE">
            <w:pPr>
              <w:contextualSpacing/>
              <w:rPr>
                <w:rFonts w:cs="Calibri Light"/>
              </w:rPr>
            </w:pPr>
            <w:r>
              <w:rPr>
                <w:rFonts w:cs="Calibri Light"/>
              </w:rPr>
              <w:t>Executive/Non-Executive Department/Agency that placed</w:t>
            </w:r>
          </w:p>
          <w:p w:rsidR="0099292F" w:rsidRDefault="0099292F" w:rsidP="00434CBE">
            <w:pPr>
              <w:contextualSpacing/>
            </w:pPr>
            <w:r>
              <w:rPr>
                <w:rFonts w:cs="Calibri Light"/>
              </w:rPr>
              <w:t xml:space="preserve">the highest dollar value of orders in COMMBUYS   </w:t>
            </w:r>
          </w:p>
        </w:tc>
        <w:tc>
          <w:tcPr>
            <w:tcW w:w="4788" w:type="dxa"/>
          </w:tcPr>
          <w:p w:rsidR="0099292F" w:rsidRDefault="0099292F"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Dept. of Elementary and Secondary Education $33,237,422.89 </w:t>
            </w:r>
          </w:p>
        </w:tc>
      </w:tr>
      <w:tr w:rsidR="0099292F" w:rsidTr="003F73F5">
        <w:tc>
          <w:tcPr>
            <w:cnfStyle w:val="001000000000" w:firstRow="0" w:lastRow="0" w:firstColumn="1" w:lastColumn="0" w:oddVBand="0" w:evenVBand="0" w:oddHBand="0" w:evenHBand="0" w:firstRowFirstColumn="0" w:firstRowLastColumn="0" w:lastRowFirstColumn="0" w:lastRowLastColumn="0"/>
            <w:tcW w:w="4788" w:type="dxa"/>
          </w:tcPr>
          <w:p w:rsidR="0099292F" w:rsidRDefault="0099292F" w:rsidP="00434CBE">
            <w:pPr>
              <w:contextualSpacing/>
              <w:rPr>
                <w:rFonts w:cs="Calibri Light"/>
              </w:rPr>
            </w:pPr>
            <w:r>
              <w:rPr>
                <w:rFonts w:cs="Calibri Light"/>
              </w:rPr>
              <w:lastRenderedPageBreak/>
              <w:t>Executive/Non-Executive Department/Agency that placed</w:t>
            </w:r>
          </w:p>
          <w:p w:rsidR="0099292F" w:rsidRDefault="0099292F" w:rsidP="00434CBE">
            <w:pPr>
              <w:contextualSpacing/>
            </w:pPr>
            <w:r>
              <w:rPr>
                <w:rFonts w:cs="Calibri Light"/>
              </w:rPr>
              <w:t>the highest number of orders in COMMBUYS</w:t>
            </w:r>
          </w:p>
        </w:tc>
        <w:tc>
          <w:tcPr>
            <w:tcW w:w="4788" w:type="dxa"/>
          </w:tcPr>
          <w:p w:rsidR="0099292F" w:rsidRDefault="0099292F"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Department of Public Health</w:t>
            </w:r>
          </w:p>
          <w:p w:rsidR="0099292F" w:rsidRDefault="0099292F"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 xml:space="preserve">Number of Orders: 2,884  </w:t>
            </w:r>
          </w:p>
        </w:tc>
      </w:tr>
      <w:tr w:rsidR="0099292F" w:rsidTr="003F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9292F" w:rsidRDefault="0099292F" w:rsidP="00434CBE">
            <w:pPr>
              <w:contextualSpacing/>
              <w:rPr>
                <w:rFonts w:cs="Calibri Light"/>
              </w:rPr>
            </w:pPr>
            <w:r>
              <w:rPr>
                <w:rFonts w:cs="Calibri Light"/>
              </w:rPr>
              <w:t>Municipality/Local Government that placed</w:t>
            </w:r>
          </w:p>
          <w:p w:rsidR="0099292F" w:rsidRDefault="0099292F" w:rsidP="00434CBE">
            <w:pPr>
              <w:contextualSpacing/>
            </w:pPr>
            <w:r>
              <w:rPr>
                <w:rFonts w:cs="Calibri Light"/>
              </w:rPr>
              <w:t xml:space="preserve">the highest dollar value of orders in COMMBUYS   </w:t>
            </w:r>
          </w:p>
        </w:tc>
        <w:tc>
          <w:tcPr>
            <w:tcW w:w="4788" w:type="dxa"/>
          </w:tcPr>
          <w:p w:rsidR="0099292F" w:rsidRDefault="0099292F" w:rsidP="00434CBE">
            <w:pPr>
              <w:contextualSpacing/>
              <w:cnfStyle w:val="000000100000" w:firstRow="0" w:lastRow="0" w:firstColumn="0" w:lastColumn="0" w:oddVBand="0" w:evenVBand="0" w:oddHBand="1" w:evenHBand="0" w:firstRowFirstColumn="0" w:firstRowLastColumn="0" w:lastRowFirstColumn="0" w:lastRowLastColumn="0"/>
              <w:rPr>
                <w:rFonts w:cs="Calibri Light"/>
              </w:rPr>
            </w:pPr>
            <w:r>
              <w:rPr>
                <w:rFonts w:cs="Calibri Light"/>
              </w:rPr>
              <w:t xml:space="preserve">Bridgewater-Raynham Regional School District </w:t>
            </w:r>
          </w:p>
          <w:p w:rsidR="0099292F" w:rsidRDefault="0099292F" w:rsidP="00434CBE">
            <w:pPr>
              <w:contextualSpacing/>
              <w:cnfStyle w:val="000000100000" w:firstRow="0" w:lastRow="0" w:firstColumn="0" w:lastColumn="0" w:oddVBand="0" w:evenVBand="0" w:oddHBand="1" w:evenHBand="0" w:firstRowFirstColumn="0" w:firstRowLastColumn="0" w:lastRowFirstColumn="0" w:lastRowLastColumn="0"/>
            </w:pPr>
            <w:r>
              <w:rPr>
                <w:rFonts w:cs="Calibri Light"/>
              </w:rPr>
              <w:t xml:space="preserve">$144,295.00 </w:t>
            </w:r>
          </w:p>
        </w:tc>
      </w:tr>
      <w:tr w:rsidR="0099292F" w:rsidTr="003F73F5">
        <w:tc>
          <w:tcPr>
            <w:cnfStyle w:val="001000000000" w:firstRow="0" w:lastRow="0" w:firstColumn="1" w:lastColumn="0" w:oddVBand="0" w:evenVBand="0" w:oddHBand="0" w:evenHBand="0" w:firstRowFirstColumn="0" w:firstRowLastColumn="0" w:lastRowFirstColumn="0" w:lastRowLastColumn="0"/>
            <w:tcW w:w="4788" w:type="dxa"/>
          </w:tcPr>
          <w:p w:rsidR="0099292F" w:rsidRDefault="0099292F" w:rsidP="00434CBE">
            <w:pPr>
              <w:contextualSpacing/>
              <w:rPr>
                <w:rFonts w:cs="Calibri Light"/>
              </w:rPr>
            </w:pPr>
            <w:r>
              <w:rPr>
                <w:rFonts w:cs="Calibri Light"/>
              </w:rPr>
              <w:t>Municipality/Local Government that placed</w:t>
            </w:r>
          </w:p>
          <w:p w:rsidR="0099292F" w:rsidRDefault="0099292F" w:rsidP="00434CBE">
            <w:pPr>
              <w:contextualSpacing/>
            </w:pPr>
            <w:r>
              <w:rPr>
                <w:rFonts w:cs="Calibri Light"/>
              </w:rPr>
              <w:t xml:space="preserve">the highest number of orders in COMMBUYS   </w:t>
            </w:r>
          </w:p>
        </w:tc>
        <w:tc>
          <w:tcPr>
            <w:tcW w:w="4788" w:type="dxa"/>
          </w:tcPr>
          <w:p w:rsidR="0099292F" w:rsidRDefault="0099292F" w:rsidP="00434CBE">
            <w:pPr>
              <w:contextualSpacing/>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Town of Nantucket</w:t>
            </w:r>
          </w:p>
          <w:p w:rsidR="0099292F" w:rsidRDefault="0099292F" w:rsidP="00434CBE">
            <w:pPr>
              <w:contextualSpacing/>
              <w:cnfStyle w:val="000000000000" w:firstRow="0" w:lastRow="0" w:firstColumn="0" w:lastColumn="0" w:oddVBand="0" w:evenVBand="0" w:oddHBand="0" w:evenHBand="0" w:firstRowFirstColumn="0" w:firstRowLastColumn="0" w:lastRowFirstColumn="0" w:lastRowLastColumn="0"/>
            </w:pPr>
            <w:r>
              <w:rPr>
                <w:rFonts w:cs="Calibri Light"/>
              </w:rPr>
              <w:t xml:space="preserve">Number of Orders: 18   </w:t>
            </w:r>
          </w:p>
        </w:tc>
      </w:tr>
    </w:tbl>
    <w:p w:rsidR="00C46151" w:rsidRPr="0099292F" w:rsidRDefault="0099292F" w:rsidP="00434CBE">
      <w:pPr>
        <w:contextualSpacing/>
      </w:pPr>
      <w:r w:rsidRPr="0099292F">
        <w:t xml:space="preserve"> </w:t>
      </w:r>
    </w:p>
    <w:p w:rsidR="00A807A4" w:rsidRPr="00A807A4" w:rsidRDefault="0099292F" w:rsidP="00434CBE">
      <w:pPr>
        <w:pBdr>
          <w:bottom w:val="single" w:sz="6" w:space="1" w:color="auto"/>
        </w:pBdr>
        <w:contextualSpacing/>
        <w:rPr>
          <w:rFonts w:ascii="Calibri Light" w:hAnsi="Calibri Light" w:cs="Calibri Light"/>
          <w:i/>
          <w:iCs/>
        </w:rPr>
      </w:pPr>
      <w:r w:rsidRPr="0099292F">
        <w:rPr>
          <w:rFonts w:ascii="Calibri Light" w:hAnsi="Calibri Light" w:cs="Calibri Light"/>
          <w:i/>
          <w:iCs/>
        </w:rPr>
        <w:t>**Calculations were tabulated based on catalog and non-catalog orders placed between $0 and $100MM.</w:t>
      </w:r>
    </w:p>
    <w:p w:rsidR="00C27B95" w:rsidRPr="00DB577D" w:rsidRDefault="00A807A4" w:rsidP="00DB577D">
      <w:pPr>
        <w:pStyle w:val="Heading1"/>
      </w:pPr>
      <w:bookmarkStart w:id="9" w:name="_Statewide_Contract_Highlights"/>
      <w:bookmarkEnd w:id="9"/>
      <w:r w:rsidRPr="00DB577D">
        <w:t>Statewide Contract Highlights</w:t>
      </w:r>
    </w:p>
    <w:p w:rsidR="00A807A4" w:rsidRPr="00513D37" w:rsidRDefault="00A807A4" w:rsidP="005F584A">
      <w:pPr>
        <w:pStyle w:val="Heading2"/>
        <w:rPr>
          <w:rFonts w:ascii="Calibri Light" w:hAnsi="Calibri Light" w:cs="Calibri Light"/>
          <w:sz w:val="16"/>
          <w:szCs w:val="16"/>
        </w:rPr>
      </w:pPr>
      <w:r w:rsidRPr="00513D37">
        <w:t xml:space="preserve">New Statewide Contract </w:t>
      </w:r>
      <w:r w:rsidR="005F584A">
        <w:t>FAC93</w:t>
      </w:r>
    </w:p>
    <w:p w:rsidR="00A807A4" w:rsidRPr="00C27B95" w:rsidRDefault="00A807A4" w:rsidP="00C27B95">
      <w:pPr>
        <w:rPr>
          <w:szCs w:val="18"/>
        </w:rPr>
      </w:pPr>
      <w:r w:rsidRPr="00C27B95">
        <w:rPr>
          <w:szCs w:val="18"/>
        </w:rPr>
        <w:t>OSD introduced a new Statewide Contract which offers Security and Fence Rental Services, as well as a new contract category for Private Investigative Services.</w:t>
      </w:r>
    </w:p>
    <w:p w:rsidR="00A807A4" w:rsidRPr="00C27B95" w:rsidRDefault="00A807A4" w:rsidP="00C27B95">
      <w:pPr>
        <w:rPr>
          <w:szCs w:val="18"/>
        </w:rPr>
      </w:pPr>
    </w:p>
    <w:p w:rsidR="00A807A4" w:rsidRPr="00C27B95" w:rsidRDefault="00A807A4" w:rsidP="00C27B95">
      <w:pPr>
        <w:rPr>
          <w:szCs w:val="18"/>
        </w:rPr>
      </w:pPr>
      <w:r w:rsidRPr="00C27B95">
        <w:rPr>
          <w:i/>
          <w:iCs/>
          <w:szCs w:val="18"/>
        </w:rPr>
        <w:t>Contract Highlights</w:t>
      </w:r>
    </w:p>
    <w:p w:rsidR="00A807A4" w:rsidRPr="00C27B95" w:rsidRDefault="00A807A4" w:rsidP="00C27B95">
      <w:pPr>
        <w:pStyle w:val="ListParagraph"/>
        <w:numPr>
          <w:ilvl w:val="0"/>
          <w:numId w:val="19"/>
        </w:numPr>
        <w:rPr>
          <w:szCs w:val="18"/>
        </w:rPr>
      </w:pPr>
      <w:r w:rsidRPr="00C27B95">
        <w:rPr>
          <w:szCs w:val="18"/>
        </w:rPr>
        <w:t xml:space="preserve">Eight vendors to offer Security Guard Services: basic guard services, armed guards, </w:t>
      </w:r>
      <w:proofErr w:type="spellStart"/>
      <w:r w:rsidRPr="00C27B95">
        <w:rPr>
          <w:szCs w:val="18"/>
        </w:rPr>
        <w:t>wanding</w:t>
      </w:r>
      <w:proofErr w:type="spellEnd"/>
      <w:r w:rsidRPr="00C27B95">
        <w:rPr>
          <w:szCs w:val="18"/>
        </w:rPr>
        <w:t>, patrol cars, and special event services;</w:t>
      </w:r>
    </w:p>
    <w:p w:rsidR="00A807A4" w:rsidRPr="00C27B95" w:rsidRDefault="00A807A4" w:rsidP="00C27B95">
      <w:pPr>
        <w:pStyle w:val="ListParagraph"/>
        <w:numPr>
          <w:ilvl w:val="0"/>
          <w:numId w:val="19"/>
        </w:numPr>
        <w:rPr>
          <w:szCs w:val="18"/>
        </w:rPr>
      </w:pPr>
      <w:r w:rsidRPr="00C27B95">
        <w:rPr>
          <w:szCs w:val="18"/>
        </w:rPr>
        <w:t>New Private Investigative Services category with seven awarded vendors to satisfy required CORI/SORI background checks and documentation and conduct other investigative services;</w:t>
      </w:r>
    </w:p>
    <w:p w:rsidR="00A807A4" w:rsidRPr="00C27B95" w:rsidRDefault="00A807A4" w:rsidP="00C27B95">
      <w:pPr>
        <w:pStyle w:val="ListParagraph"/>
        <w:numPr>
          <w:ilvl w:val="0"/>
          <w:numId w:val="19"/>
        </w:numPr>
        <w:rPr>
          <w:szCs w:val="18"/>
        </w:rPr>
      </w:pPr>
      <w:r w:rsidRPr="00C27B95">
        <w:rPr>
          <w:szCs w:val="18"/>
        </w:rPr>
        <w:t>Two vendors for Fence Rental: array of fencing choices including a 24-hour emergency fence rental option; sand bag, and labor services;</w:t>
      </w:r>
    </w:p>
    <w:p w:rsidR="00A807A4" w:rsidRPr="00C27B95" w:rsidRDefault="00A807A4" w:rsidP="00C27B95">
      <w:pPr>
        <w:pStyle w:val="ListParagraph"/>
        <w:numPr>
          <w:ilvl w:val="0"/>
          <w:numId w:val="19"/>
        </w:numPr>
        <w:rPr>
          <w:szCs w:val="18"/>
        </w:rPr>
      </w:pPr>
      <w:r w:rsidRPr="00C27B95">
        <w:rPr>
          <w:szCs w:val="18"/>
        </w:rPr>
        <w:t xml:space="preserve">Prompt-Pay Discount (PPD) available (See Vendor PPD attachment </w:t>
      </w:r>
      <w:hyperlink r:id="rId29" w:history="1">
        <w:r w:rsidRPr="00005A2F">
          <w:rPr>
            <w:rStyle w:val="Hyperlink"/>
            <w:szCs w:val="18"/>
          </w:rPr>
          <w:t>on Conversion Vendor MBPO in COMMBUYS</w:t>
        </w:r>
      </w:hyperlink>
      <w:r w:rsidRPr="00C27B95">
        <w:rPr>
          <w:szCs w:val="18"/>
        </w:rPr>
        <w:t>);</w:t>
      </w:r>
    </w:p>
    <w:p w:rsidR="00A807A4" w:rsidRPr="00C27B95" w:rsidRDefault="00A807A4" w:rsidP="00C27B95">
      <w:pPr>
        <w:pStyle w:val="ListParagraph"/>
        <w:numPr>
          <w:ilvl w:val="0"/>
          <w:numId w:val="19"/>
        </w:numPr>
        <w:rPr>
          <w:szCs w:val="18"/>
        </w:rPr>
      </w:pPr>
      <w:r w:rsidRPr="00C27B95">
        <w:rPr>
          <w:szCs w:val="18"/>
        </w:rPr>
        <w:t>Vendor key performance indicators documented biannually.</w:t>
      </w:r>
    </w:p>
    <w:p w:rsidR="00A807A4" w:rsidRPr="00C27B95" w:rsidRDefault="00A807A4" w:rsidP="00C27B95">
      <w:pPr>
        <w:rPr>
          <w:szCs w:val="18"/>
        </w:rPr>
      </w:pPr>
    </w:p>
    <w:p w:rsidR="00A807A4" w:rsidRDefault="00A807A4" w:rsidP="00C27B95">
      <w:pPr>
        <w:rPr>
          <w:szCs w:val="18"/>
        </w:rPr>
      </w:pPr>
      <w:r w:rsidRPr="00C27B95">
        <w:rPr>
          <w:szCs w:val="18"/>
        </w:rPr>
        <w:t xml:space="preserve">View the list of awarded vendors by category, Statement of Work guidance, and COMMBUYS instructions in the </w:t>
      </w:r>
      <w:hyperlink r:id="rId30" w:history="1">
        <w:r w:rsidRPr="003F73F5">
          <w:rPr>
            <w:rStyle w:val="Hyperlink"/>
            <w:szCs w:val="18"/>
          </w:rPr>
          <w:t>FAC93 Contract User Guide</w:t>
        </w:r>
      </w:hyperlink>
      <w:r w:rsidRPr="00C27B95">
        <w:rPr>
          <w:szCs w:val="18"/>
        </w:rPr>
        <w:t xml:space="preserve">. Locate vendor information and price lists on the MBPO in </w:t>
      </w:r>
      <w:hyperlink r:id="rId31" w:history="1">
        <w:r w:rsidRPr="00005A2F">
          <w:rPr>
            <w:rStyle w:val="Hyperlink"/>
            <w:szCs w:val="18"/>
          </w:rPr>
          <w:t>COMMBUYS</w:t>
        </w:r>
      </w:hyperlink>
      <w:r w:rsidRPr="00C27B95">
        <w:rPr>
          <w:szCs w:val="18"/>
        </w:rPr>
        <w:t>.</w:t>
      </w:r>
    </w:p>
    <w:p w:rsidR="00513D37" w:rsidRPr="00C27B95" w:rsidRDefault="00513D37" w:rsidP="00C27B95">
      <w:pPr>
        <w:rPr>
          <w:szCs w:val="18"/>
        </w:rPr>
      </w:pPr>
    </w:p>
    <w:p w:rsidR="00C46151" w:rsidRDefault="00A807A4" w:rsidP="00434CBE">
      <w:pPr>
        <w:rPr>
          <w:szCs w:val="18"/>
        </w:rPr>
      </w:pPr>
      <w:proofErr w:type="gramStart"/>
      <w:r w:rsidRPr="00C27B95">
        <w:rPr>
          <w:szCs w:val="18"/>
        </w:rPr>
        <w:t xml:space="preserve">Direct additional questions about the FAC93 Statewide Contract to </w:t>
      </w:r>
      <w:hyperlink r:id="rId32" w:history="1">
        <w:r w:rsidRPr="00005A2F">
          <w:rPr>
            <w:rStyle w:val="Hyperlink"/>
            <w:szCs w:val="18"/>
          </w:rPr>
          <w:t>Jodi Paris Anastos</w:t>
        </w:r>
      </w:hyperlink>
      <w:r w:rsidRPr="00C27B95">
        <w:rPr>
          <w:szCs w:val="18"/>
        </w:rPr>
        <w:t>, Strategic Sourcing Lead.</w:t>
      </w:r>
      <w:proofErr w:type="gramEnd"/>
    </w:p>
    <w:p w:rsidR="00513D37" w:rsidRPr="00513D37" w:rsidRDefault="00513D37" w:rsidP="00434CBE">
      <w:pPr>
        <w:rPr>
          <w:szCs w:val="18"/>
        </w:rPr>
      </w:pPr>
    </w:p>
    <w:p w:rsidR="00A807A4" w:rsidRPr="00513D37" w:rsidRDefault="00A807A4" w:rsidP="005F584A">
      <w:pPr>
        <w:pStyle w:val="Heading2"/>
        <w:rPr>
          <w:rFonts w:ascii="Calibri Light" w:hAnsi="Calibri Light" w:cs="Calibri Light"/>
          <w:sz w:val="16"/>
          <w:szCs w:val="16"/>
        </w:rPr>
      </w:pPr>
      <w:r w:rsidRPr="00513D37">
        <w:t xml:space="preserve">New Statewide Contract </w:t>
      </w:r>
      <w:r w:rsidR="005F584A">
        <w:t>VEH98</w:t>
      </w:r>
    </w:p>
    <w:p w:rsidR="00A807A4" w:rsidRDefault="00A807A4" w:rsidP="009A5B7D">
      <w:r>
        <w:t xml:space="preserve">OSD announced the </w:t>
      </w:r>
      <w:hyperlink r:id="rId33" w:history="1">
        <w:r w:rsidRPr="00005A2F">
          <w:rPr>
            <w:rStyle w:val="Hyperlink"/>
          </w:rPr>
          <w:t>new Gasoline, Hybrid and Other Alternative Fuel Vehicles Statewide Contract, VEH98</w:t>
        </w:r>
      </w:hyperlink>
      <w:r>
        <w:t>, featuring an expanded selection of vehicles and related services.</w:t>
      </w:r>
    </w:p>
    <w:p w:rsidR="00A807A4" w:rsidRDefault="00A807A4" w:rsidP="009A5B7D"/>
    <w:p w:rsidR="00A807A4" w:rsidRDefault="00A807A4" w:rsidP="009A5B7D">
      <w:r>
        <w:rPr>
          <w:i/>
          <w:iCs/>
        </w:rPr>
        <w:t>Overview</w:t>
      </w:r>
    </w:p>
    <w:p w:rsidR="00A807A4" w:rsidRDefault="00A807A4" w:rsidP="009A5B7D">
      <w:pPr>
        <w:pStyle w:val="ListParagraph"/>
        <w:numPr>
          <w:ilvl w:val="0"/>
          <w:numId w:val="20"/>
        </w:numPr>
      </w:pPr>
      <w:r>
        <w:t>More than 500 base vehicle models: passenger cars, SUVs, vans, trucks, and Police Pursuit Vehicles (PPVs), plus new products that include small trucks, cargo vans, and Special Services Vehicles (SSVs);</w:t>
      </w:r>
    </w:p>
    <w:p w:rsidR="00A807A4" w:rsidRDefault="00A807A4" w:rsidP="009A5B7D">
      <w:pPr>
        <w:pStyle w:val="ListParagraph"/>
        <w:numPr>
          <w:ilvl w:val="0"/>
          <w:numId w:val="20"/>
        </w:numPr>
      </w:pPr>
      <w:r>
        <w:t>Larger selection of fuel-efficient and alternative vehicles;</w:t>
      </w:r>
    </w:p>
    <w:p w:rsidR="00A807A4" w:rsidRDefault="00A807A4" w:rsidP="009A5B7D">
      <w:pPr>
        <w:pStyle w:val="ListParagraph"/>
        <w:numPr>
          <w:ilvl w:val="0"/>
          <w:numId w:val="20"/>
        </w:numPr>
      </w:pPr>
      <w:r>
        <w:lastRenderedPageBreak/>
        <w:t>Original Equipment Manufacturer (OEM) products: Chevrolet, Dodge, Jeep, Ram, Ford, Honda, and Nissan</w:t>
      </w:r>
    </w:p>
    <w:p w:rsidR="00A807A4" w:rsidRDefault="00A807A4" w:rsidP="009A5B7D"/>
    <w:p w:rsidR="00A807A4" w:rsidRDefault="00A807A4" w:rsidP="009A5B7D">
      <w:r>
        <w:rPr>
          <w:i/>
          <w:iCs/>
        </w:rPr>
        <w:t>Contract Features</w:t>
      </w:r>
    </w:p>
    <w:p w:rsidR="00A807A4" w:rsidRDefault="00A807A4" w:rsidP="009A5B7D">
      <w:pPr>
        <w:pStyle w:val="ListParagraph"/>
        <w:numPr>
          <w:ilvl w:val="0"/>
          <w:numId w:val="21"/>
        </w:numPr>
      </w:pPr>
      <w:r>
        <w:t>Discretion to choose between two dealers for most vehicle options;</w:t>
      </w:r>
    </w:p>
    <w:p w:rsidR="00A807A4" w:rsidRDefault="00A807A4" w:rsidP="009A5B7D">
      <w:pPr>
        <w:pStyle w:val="ListParagraph"/>
        <w:numPr>
          <w:ilvl w:val="0"/>
          <w:numId w:val="21"/>
        </w:numPr>
      </w:pPr>
      <w:r>
        <w:t>Mini-bid feature for vehicles not on contract;</w:t>
      </w:r>
    </w:p>
    <w:p w:rsidR="00A807A4" w:rsidRDefault="00A807A4" w:rsidP="009A5B7D">
      <w:pPr>
        <w:pStyle w:val="ListParagraph"/>
        <w:numPr>
          <w:ilvl w:val="0"/>
          <w:numId w:val="21"/>
        </w:numPr>
      </w:pPr>
      <w:r>
        <w:t xml:space="preserve">Vehicle </w:t>
      </w:r>
      <w:proofErr w:type="spellStart"/>
      <w:r>
        <w:t>upfitting</w:t>
      </w:r>
      <w:proofErr w:type="spellEnd"/>
      <w:r>
        <w:t xml:space="preserve"> through awarded Dealers;</w:t>
      </w:r>
    </w:p>
    <w:p w:rsidR="00A807A4" w:rsidRDefault="00A807A4" w:rsidP="009A5B7D">
      <w:pPr>
        <w:pStyle w:val="ListParagraph"/>
        <w:numPr>
          <w:ilvl w:val="0"/>
          <w:numId w:val="21"/>
        </w:numPr>
      </w:pPr>
      <w:r>
        <w:t>Percentage discounts off all OEM Factory Options and Accessories;</w:t>
      </w:r>
    </w:p>
    <w:p w:rsidR="00A807A4" w:rsidRDefault="00A807A4" w:rsidP="009A5B7D">
      <w:pPr>
        <w:pStyle w:val="ListParagraph"/>
        <w:numPr>
          <w:ilvl w:val="0"/>
          <w:numId w:val="21"/>
        </w:numPr>
      </w:pPr>
      <w:r>
        <w:t>Standardized VEH98 Final Quote form;</w:t>
      </w:r>
    </w:p>
    <w:p w:rsidR="00A807A4" w:rsidRDefault="00A807A4" w:rsidP="009A5B7D">
      <w:pPr>
        <w:pStyle w:val="ListParagraph"/>
        <w:numPr>
          <w:ilvl w:val="0"/>
          <w:numId w:val="21"/>
        </w:numPr>
      </w:pPr>
      <w:r>
        <w:t>Prompt-Pay Discount offered by all Dealers.</w:t>
      </w:r>
    </w:p>
    <w:p w:rsidR="00A807A4" w:rsidRDefault="00A807A4" w:rsidP="009A5B7D"/>
    <w:p w:rsidR="00A807A4" w:rsidRDefault="00005A2F" w:rsidP="009A5B7D">
      <w:pPr>
        <w:rPr>
          <w:i/>
          <w:iCs/>
        </w:rPr>
      </w:pPr>
      <w:hyperlink r:id="rId34" w:history="1">
        <w:r w:rsidR="00A807A4" w:rsidRPr="00005A2F">
          <w:rPr>
            <w:rStyle w:val="Hyperlink"/>
            <w:i/>
            <w:iCs/>
          </w:rPr>
          <w:t>For more information, click here.</w:t>
        </w:r>
      </w:hyperlink>
    </w:p>
    <w:p w:rsidR="00A807A4" w:rsidRDefault="00A807A4" w:rsidP="00434CBE">
      <w:pPr>
        <w:contextualSpacing/>
        <w:rPr>
          <w:rFonts w:ascii="Calibri Light" w:hAnsi="Calibri Light" w:cs="Calibri Light"/>
          <w:i/>
          <w:iCs/>
          <w:sz w:val="18"/>
          <w:szCs w:val="18"/>
        </w:rPr>
      </w:pPr>
    </w:p>
    <w:p w:rsidR="00A807A4" w:rsidRPr="00513D37" w:rsidRDefault="00A807A4" w:rsidP="005F584A">
      <w:pPr>
        <w:pStyle w:val="Heading2"/>
        <w:rPr>
          <w:rFonts w:ascii="Calibri Light" w:hAnsi="Calibri Light" w:cs="Calibri Light"/>
          <w:sz w:val="16"/>
          <w:szCs w:val="16"/>
        </w:rPr>
      </w:pPr>
      <w:r w:rsidRPr="00513D37">
        <w:t>New Statewide FAC95)</w:t>
      </w:r>
    </w:p>
    <w:p w:rsidR="00A807A4" w:rsidRDefault="00A807A4" w:rsidP="00BE23FA">
      <w:r>
        <w:t xml:space="preserve">OSD launched new </w:t>
      </w:r>
      <w:hyperlink r:id="rId35" w:history="1">
        <w:r w:rsidRPr="00005A2F">
          <w:rPr>
            <w:rStyle w:val="Hyperlink"/>
          </w:rPr>
          <w:t>Statewide Contract FAC95, Athletic Supplies and Physical Education Equipment,</w:t>
        </w:r>
      </w:hyperlink>
      <w:r>
        <w:t xml:space="preserve"> which encompasses physical education and athletic supplies, equipment, sports uniforms, and related physical education items. This new contract has been awarded to BSN Sports/U.S. Games, with BSN Sports, LLC acting as the primary vendor. </w:t>
      </w:r>
    </w:p>
    <w:p w:rsidR="00A807A4" w:rsidRDefault="00A807A4" w:rsidP="00BE23FA"/>
    <w:p w:rsidR="00A807A4" w:rsidRDefault="00A807A4" w:rsidP="00BE23FA">
      <w:r>
        <w:rPr>
          <w:i/>
          <w:iCs/>
        </w:rPr>
        <w:t xml:space="preserve">Contract Highlights </w:t>
      </w:r>
    </w:p>
    <w:p w:rsidR="00A807A4" w:rsidRDefault="00A807A4" w:rsidP="00BE23FA">
      <w:pPr>
        <w:pStyle w:val="ListParagraph"/>
        <w:numPr>
          <w:ilvl w:val="0"/>
          <w:numId w:val="22"/>
        </w:numPr>
      </w:pPr>
      <w:r>
        <w:t xml:space="preserve">Features the nation's largest manufacturer, marketer, and distributor of sporting goods products offering average savings of 30% off MSRP; </w:t>
      </w:r>
    </w:p>
    <w:p w:rsidR="00A807A4" w:rsidRDefault="00A807A4" w:rsidP="00BE23FA">
      <w:pPr>
        <w:pStyle w:val="ListParagraph"/>
        <w:numPr>
          <w:ilvl w:val="0"/>
          <w:numId w:val="22"/>
        </w:numPr>
      </w:pPr>
      <w:r>
        <w:t>Top brands for athletic and physical equipment;</w:t>
      </w:r>
    </w:p>
    <w:p w:rsidR="00A807A4" w:rsidRDefault="00A807A4" w:rsidP="00BE23FA">
      <w:pPr>
        <w:pStyle w:val="ListParagraph"/>
        <w:numPr>
          <w:ilvl w:val="0"/>
          <w:numId w:val="22"/>
        </w:numPr>
      </w:pPr>
      <w:r>
        <w:t>U.S. manufacturer of many products such as bleachers, backstops, and soccer goals;</w:t>
      </w:r>
    </w:p>
    <w:p w:rsidR="00A807A4" w:rsidRDefault="00A807A4" w:rsidP="00BE23FA">
      <w:pPr>
        <w:pStyle w:val="ListParagraph"/>
        <w:numPr>
          <w:ilvl w:val="0"/>
          <w:numId w:val="22"/>
        </w:numPr>
      </w:pPr>
      <w:r>
        <w:t>Custom weight room and fitness equipment;</w:t>
      </w:r>
    </w:p>
    <w:p w:rsidR="00A807A4" w:rsidRDefault="00A807A4" w:rsidP="00BE23FA">
      <w:pPr>
        <w:pStyle w:val="ListParagraph"/>
        <w:numPr>
          <w:ilvl w:val="0"/>
          <w:numId w:val="22"/>
        </w:numPr>
      </w:pPr>
      <w:r>
        <w:t>Physical education products designed for primary and physical education programs;</w:t>
      </w:r>
    </w:p>
    <w:p w:rsidR="00A807A4" w:rsidRDefault="00A807A4" w:rsidP="00BE23FA">
      <w:pPr>
        <w:pStyle w:val="ListParagraph"/>
        <w:numPr>
          <w:ilvl w:val="0"/>
          <w:numId w:val="22"/>
        </w:numPr>
      </w:pPr>
      <w:r>
        <w:t>Products focused on early childhood development,  physical activity, and health;</w:t>
      </w:r>
    </w:p>
    <w:p w:rsidR="00A807A4" w:rsidRDefault="00A807A4" w:rsidP="00BE23FA">
      <w:pPr>
        <w:pStyle w:val="ListParagraph"/>
        <w:numPr>
          <w:ilvl w:val="0"/>
          <w:numId w:val="22"/>
        </w:numPr>
      </w:pPr>
      <w:r>
        <w:t>1% Prompt-Pay Discount for payments made within 10 days;</w:t>
      </w:r>
    </w:p>
    <w:p w:rsidR="00A807A4" w:rsidRDefault="00A807A4" w:rsidP="00BE23FA">
      <w:pPr>
        <w:pStyle w:val="ListParagraph"/>
        <w:numPr>
          <w:ilvl w:val="0"/>
          <w:numId w:val="22"/>
        </w:numPr>
      </w:pPr>
      <w:r>
        <w:t>24-hour quick-ship program for most products (22,000 SKUs);</w:t>
      </w:r>
    </w:p>
    <w:p w:rsidR="00A807A4" w:rsidRDefault="00A807A4" w:rsidP="00BE23FA">
      <w:pPr>
        <w:pStyle w:val="ListParagraph"/>
        <w:numPr>
          <w:ilvl w:val="0"/>
          <w:numId w:val="22"/>
        </w:numPr>
      </w:pPr>
      <w:r>
        <w:t>Ability to pursue bulk discounts on large orders.</w:t>
      </w:r>
    </w:p>
    <w:p w:rsidR="00A807A4" w:rsidRDefault="00A807A4" w:rsidP="00BE23FA"/>
    <w:p w:rsidR="00A807A4" w:rsidRDefault="00005A2F" w:rsidP="00BE23FA">
      <w:pPr>
        <w:rPr>
          <w:i/>
          <w:iCs/>
        </w:rPr>
      </w:pPr>
      <w:hyperlink r:id="rId36" w:history="1">
        <w:r w:rsidR="00A807A4" w:rsidRPr="00005A2F">
          <w:rPr>
            <w:rStyle w:val="Hyperlink"/>
            <w:i/>
            <w:iCs/>
          </w:rPr>
          <w:t>For more information, click here.</w:t>
        </w:r>
      </w:hyperlink>
    </w:p>
    <w:p w:rsidR="00A807A4" w:rsidRDefault="00A807A4" w:rsidP="00434CBE">
      <w:pPr>
        <w:contextualSpacing/>
        <w:rPr>
          <w:rFonts w:ascii="Calibri Light" w:hAnsi="Calibri Light" w:cs="Calibri Light"/>
          <w:i/>
          <w:iCs/>
          <w:sz w:val="18"/>
          <w:szCs w:val="18"/>
        </w:rPr>
      </w:pPr>
    </w:p>
    <w:p w:rsidR="00A807A4" w:rsidRPr="00513D37" w:rsidRDefault="00A807A4" w:rsidP="005F584A">
      <w:pPr>
        <w:pStyle w:val="Heading2"/>
        <w:rPr>
          <w:rFonts w:ascii="Calibri Light" w:hAnsi="Calibri Light" w:cs="Calibri Light"/>
          <w:sz w:val="16"/>
          <w:szCs w:val="16"/>
        </w:rPr>
      </w:pPr>
      <w:r w:rsidRPr="00513D37">
        <w:t xml:space="preserve">Statewide Contract Procurement in Progress for </w:t>
      </w:r>
      <w:r w:rsidR="005F584A">
        <w:t>FAC96</w:t>
      </w:r>
    </w:p>
    <w:p w:rsidR="00A807A4" w:rsidRDefault="00A807A4" w:rsidP="00BE23FA">
      <w:r>
        <w:t xml:space="preserve">OSD issued a Request for Response (RFR) for Statewide Contract FAC96, Records Management, Storage, and Archiving Services. </w:t>
      </w:r>
    </w:p>
    <w:p w:rsidR="00A807A4" w:rsidRDefault="00A807A4" w:rsidP="00BE23FA"/>
    <w:p w:rsidR="00A807A4" w:rsidRDefault="00A807A4" w:rsidP="00BE23FA">
      <w:r>
        <w:t xml:space="preserve">Services under the contract will include, but may not be limited to, the following: storage space, transportation, retrieval, scanning, and data storage, and destruction of audio/video and paper files, legal files, criminal records (if applicable), and any associated files and records. The bid documents are available in </w:t>
      </w:r>
      <w:hyperlink r:id="rId37" w:history="1">
        <w:r w:rsidRPr="00005A2F">
          <w:rPr>
            <w:rStyle w:val="Hyperlink"/>
          </w:rPr>
          <w:t>COMMBUYS</w:t>
        </w:r>
      </w:hyperlink>
      <w:r>
        <w:t xml:space="preserve"> under the 78-13-00, Storage UNSPSC commodity code.</w:t>
      </w:r>
    </w:p>
    <w:p w:rsidR="00A807A4" w:rsidRDefault="00A807A4" w:rsidP="00BE23FA">
      <w:r>
        <w:t xml:space="preserve"> </w:t>
      </w:r>
    </w:p>
    <w:p w:rsidR="00A807A4" w:rsidRDefault="00A807A4" w:rsidP="00BE23FA">
      <w:pPr>
        <w:rPr>
          <w:sz w:val="16"/>
          <w:szCs w:val="16"/>
        </w:rPr>
      </w:pPr>
      <w:r>
        <w:t xml:space="preserve">The bid opening date/time is December 17, 2015, at 3:00 p.m. </w:t>
      </w:r>
      <w:proofErr w:type="gramStart"/>
      <w:r>
        <w:t>Interested</w:t>
      </w:r>
      <w:proofErr w:type="gramEnd"/>
      <w:r>
        <w:t xml:space="preserve"> bidders should monitor COMMBUYS for current bid information. It is each bidder's responsibility to check COMMBUYS for any amendments, addenda, or modifications to the bid, and any Q&amp;A records related to this bid. </w:t>
      </w:r>
      <w:hyperlink r:id="rId38" w:history="1">
        <w:r w:rsidRPr="00005A2F">
          <w:rPr>
            <w:rStyle w:val="Hyperlink"/>
            <w:i/>
            <w:iCs/>
          </w:rPr>
          <w:t>For more information, click here.</w:t>
        </w:r>
      </w:hyperlink>
    </w:p>
    <w:p w:rsidR="00A807A4" w:rsidRDefault="00A807A4" w:rsidP="00434CBE">
      <w:pPr>
        <w:contextualSpacing/>
      </w:pPr>
    </w:p>
    <w:p w:rsidR="00A807A4" w:rsidRPr="00513D37" w:rsidRDefault="005F584A" w:rsidP="005F584A">
      <w:pPr>
        <w:pStyle w:val="Heading2"/>
        <w:rPr>
          <w:rFonts w:ascii="Calibri Light" w:hAnsi="Calibri Light" w:cs="Calibri Light"/>
          <w:sz w:val="16"/>
          <w:szCs w:val="16"/>
        </w:rPr>
      </w:pPr>
      <w:r>
        <w:t>RFI</w:t>
      </w:r>
      <w:r w:rsidR="00A807A4" w:rsidRPr="00513D37">
        <w:t xml:space="preserve"> for Statewide Contract PRF63</w:t>
      </w:r>
    </w:p>
    <w:p w:rsidR="00A807A4" w:rsidRDefault="00A807A4" w:rsidP="00BE23FA">
      <w:r>
        <w:t xml:space="preserve">OSD issued an RFI to gather information from the business community for Statewide Contract PRF63, Foreign Language Interpretation and Translation Services. Locate the RFI documents in COMMBUYS under </w:t>
      </w:r>
      <w:hyperlink r:id="rId39" w:history="1">
        <w:r w:rsidRPr="00005A2F">
          <w:rPr>
            <w:rStyle w:val="Hyperlink"/>
          </w:rPr>
          <w:t>Bid# BD-16-1080-OSD03-SRC3-00000006256</w:t>
        </w:r>
      </w:hyperlink>
      <w:r>
        <w:t>. The United Nations Standard Products and Services Codes (UNSPSC) associated with the RFI are 82-11-00 for Writing and Translations and 82-11-20 for In-Person Language Interpretation.</w:t>
      </w:r>
    </w:p>
    <w:p w:rsidR="00A807A4" w:rsidRPr="00513D37" w:rsidRDefault="00A807A4" w:rsidP="005F584A">
      <w:pPr>
        <w:pStyle w:val="Heading2"/>
        <w:rPr>
          <w:rFonts w:ascii="Calibri Light" w:hAnsi="Calibri Light" w:cs="Calibri Light"/>
          <w:sz w:val="16"/>
          <w:szCs w:val="16"/>
        </w:rPr>
      </w:pPr>
      <w:r w:rsidRPr="00513D37">
        <w:t>New Vendor Added to OFF44</w:t>
      </w:r>
    </w:p>
    <w:p w:rsidR="00A807A4" w:rsidRDefault="00A807A4" w:rsidP="00434CBE">
      <w:pPr>
        <w:rPr>
          <w:rFonts w:ascii="Calibri" w:hAnsi="Calibri" w:cs="Calibri"/>
          <w:i/>
          <w:iCs/>
          <w:sz w:val="16"/>
          <w:szCs w:val="16"/>
        </w:rPr>
      </w:pPr>
      <w:r>
        <w:t xml:space="preserve">JLS Mailing Services was added to Category 3 (Mailing Services) on the </w:t>
      </w:r>
      <w:hyperlink r:id="rId40" w:history="1">
        <w:r w:rsidRPr="00005A2F">
          <w:rPr>
            <w:rStyle w:val="Hyperlink"/>
          </w:rPr>
          <w:t>Statewide Contract for Print, Copy, and Mail Services, and Printed Promotional Products, OFF44</w:t>
        </w:r>
      </w:hyperlink>
      <w:r>
        <w:t xml:space="preserve">. Category 3 vendors provide automated, customized mailing services of printed materials that qualify for discounts by the U.S. Post Office. JLS Mailing Services joins Fowler Printing &amp; Graphics, Lane Printing &amp; Advertising, Standard Modern Company, and Universal Wilde in offering mailing services on OFF44. </w:t>
      </w:r>
      <w:hyperlink r:id="rId41" w:history="1">
        <w:r w:rsidRPr="00005A2F">
          <w:rPr>
            <w:rStyle w:val="Hyperlink"/>
            <w:rFonts w:ascii="Calibri" w:hAnsi="Calibri" w:cs="Calibri"/>
            <w:i/>
            <w:iCs/>
          </w:rPr>
          <w:t>For more information, click here</w:t>
        </w:r>
        <w:r w:rsidRPr="00005A2F">
          <w:rPr>
            <w:rStyle w:val="Hyperlink"/>
            <w:rFonts w:ascii="Calibri" w:hAnsi="Calibri" w:cs="Calibri"/>
            <w:i/>
            <w:iCs/>
            <w:sz w:val="16"/>
            <w:szCs w:val="16"/>
          </w:rPr>
          <w:t>.</w:t>
        </w:r>
      </w:hyperlink>
    </w:p>
    <w:p w:rsidR="00A807A4" w:rsidRPr="00513D37" w:rsidRDefault="00A807A4" w:rsidP="005F584A">
      <w:pPr>
        <w:pStyle w:val="Heading2"/>
        <w:rPr>
          <w:rFonts w:ascii="Calibri Light" w:hAnsi="Calibri Light" w:cs="Calibri Light"/>
          <w:sz w:val="16"/>
          <w:szCs w:val="16"/>
        </w:rPr>
      </w:pPr>
      <w:r w:rsidRPr="00513D37">
        <w:t xml:space="preserve">Future Technologies Group (FTG) Providing Services </w:t>
      </w:r>
      <w:proofErr w:type="gramStart"/>
      <w:r w:rsidRPr="00513D37">
        <w:t>Under</w:t>
      </w:r>
      <w:proofErr w:type="gramEnd"/>
      <w:r w:rsidRPr="00513D37">
        <w:t xml:space="preserve"> ITT50</w:t>
      </w:r>
    </w:p>
    <w:p w:rsidR="00857E70" w:rsidRDefault="00A807A4" w:rsidP="00857E70">
      <w:pPr>
        <w:pBdr>
          <w:bottom w:val="single" w:sz="6" w:space="1" w:color="auto"/>
        </w:pBdr>
        <w:rPr>
          <w:i/>
          <w:iCs/>
        </w:rPr>
      </w:pPr>
      <w:r>
        <w:t xml:space="preserve">MassIT awarded a contract to Future Technologies Group (FTG) under </w:t>
      </w:r>
      <w:hyperlink r:id="rId42" w:history="1">
        <w:r w:rsidRPr="00005A2F">
          <w:rPr>
            <w:rStyle w:val="Hyperlink"/>
          </w:rPr>
          <w:t>ITT50, the Statewide Contract for Converged Voice and Data Communications Systems, Services and Equipment</w:t>
        </w:r>
      </w:hyperlink>
      <w:r>
        <w:t xml:space="preserve">. FTG will provide equipment, installation, maintenance, and other services for MassVoice. </w:t>
      </w:r>
      <w:hyperlink r:id="rId43" w:history="1">
        <w:r w:rsidRPr="00005A2F">
          <w:rPr>
            <w:rStyle w:val="Hyperlink"/>
            <w:i/>
            <w:iCs/>
          </w:rPr>
          <w:t>For more information, click here.</w:t>
        </w:r>
      </w:hyperlink>
    </w:p>
    <w:p w:rsidR="00005A2F" w:rsidRPr="00005A2F" w:rsidRDefault="00005A2F" w:rsidP="00857E70">
      <w:pPr>
        <w:pBdr>
          <w:bottom w:val="single" w:sz="6" w:space="1" w:color="auto"/>
        </w:pBdr>
        <w:rPr>
          <w:i/>
          <w:iCs/>
          <w:sz w:val="28"/>
        </w:rPr>
      </w:pPr>
    </w:p>
    <w:p w:rsidR="00005A2F" w:rsidRPr="00005A2F" w:rsidRDefault="00005A2F" w:rsidP="00857E70">
      <w:pPr>
        <w:pBdr>
          <w:bottom w:val="single" w:sz="6" w:space="1" w:color="auto"/>
        </w:pBdr>
        <w:rPr>
          <w:iCs/>
          <w:sz w:val="36"/>
        </w:rPr>
      </w:pPr>
      <w:hyperlink r:id="rId44" w:history="1">
        <w:r w:rsidRPr="00005A2F">
          <w:rPr>
            <w:rStyle w:val="Hyperlink"/>
            <w:iCs/>
            <w:sz w:val="28"/>
          </w:rPr>
          <w:t>Click here for the Procurement Schedule, now updates through April 2016!</w:t>
        </w:r>
      </w:hyperlink>
    </w:p>
    <w:p w:rsidR="00857E70" w:rsidRDefault="00857E70" w:rsidP="00857E70">
      <w:pPr>
        <w:pStyle w:val="Heading1"/>
      </w:pPr>
      <w:r>
        <w:t>OSD Updates</w:t>
      </w:r>
    </w:p>
    <w:p w:rsidR="00857E70" w:rsidRDefault="00857E70" w:rsidP="00857E70">
      <w:pPr>
        <w:pStyle w:val="Heading2"/>
      </w:pPr>
      <w:bookmarkStart w:id="10" w:name="_New_Guide_Available"/>
      <w:bookmarkEnd w:id="10"/>
      <w:r>
        <w:t>New Guide Available to Post Building Construction Contracts</w:t>
      </w:r>
    </w:p>
    <w:p w:rsidR="00857E70" w:rsidRDefault="00857E70" w:rsidP="00857E70">
      <w:r>
        <w:t>Municipalities are required to post building construction contracts in COMMBUYS as specified under M.G.L. c. 149. OSD has developed a one-page Quick Reference Guide to walk municipal buyers through the COMMBUYS bid posting process.</w:t>
      </w:r>
    </w:p>
    <w:p w:rsidR="00857E70" w:rsidRDefault="00857E70" w:rsidP="00857E70"/>
    <w:p w:rsidR="00857E70" w:rsidRDefault="00857E70" w:rsidP="00857E70">
      <w:r>
        <w:t xml:space="preserve">Find the </w:t>
      </w:r>
      <w:hyperlink r:id="rId45" w:history="1">
        <w:r w:rsidRPr="00252137">
          <w:rPr>
            <w:rStyle w:val="Hyperlink"/>
          </w:rPr>
          <w:t>Posting a Municipal Construction Advertisement or Bid Announcement on COMMBUYS Quick Reference Guide</w:t>
        </w:r>
      </w:hyperlink>
      <w:r>
        <w:t xml:space="preserve"> in the </w:t>
      </w:r>
      <w:hyperlink r:id="rId46" w:history="1">
        <w:r w:rsidRPr="00252137">
          <w:rPr>
            <w:rStyle w:val="Hyperlink"/>
          </w:rPr>
          <w:t>COMMBUYS Resource Center</w:t>
        </w:r>
      </w:hyperlink>
      <w:r>
        <w:t xml:space="preserve"> under Job Aids for Buyers. Read the </w:t>
      </w:r>
      <w:hyperlink r:id="rId47" w:history="1">
        <w:r w:rsidRPr="00252137">
          <w:rPr>
            <w:rStyle w:val="Hyperlink"/>
          </w:rPr>
          <w:t>Inspector General’s communication outlining COMMBUYS posting requirements</w:t>
        </w:r>
      </w:hyperlink>
      <w:r>
        <w:t>.</w:t>
      </w:r>
    </w:p>
    <w:p w:rsidR="00857E70" w:rsidRDefault="00857E70" w:rsidP="00857E70">
      <w:pPr>
        <w:pStyle w:val="Heading2"/>
      </w:pPr>
      <w:bookmarkStart w:id="11" w:name="_Consider_Environmentally_Preferable"/>
      <w:bookmarkEnd w:id="11"/>
      <w:r>
        <w:t>Consider Environmentally Preferable Snow and Ice Melt Products This Winter</w:t>
      </w:r>
    </w:p>
    <w:p w:rsidR="00857E70" w:rsidRDefault="00857E70" w:rsidP="00857E70">
      <w:r>
        <w:t xml:space="preserve">Did you know OSD offers snow and ice melt products on Statewide Contract that have been registered with the EPA’s Safer Choice Program? These products provide environmentally preferable alternatives to the use of sodium chloride (salt) for deicing walkways, parking lots, and roadways as they use less or no sodium chloride and restrict the use of cyanide chemicals that can contaminate soil and water. </w:t>
      </w:r>
    </w:p>
    <w:p w:rsidR="00857E70" w:rsidRDefault="00857E70" w:rsidP="00857E70"/>
    <w:p w:rsidR="00857E70" w:rsidRDefault="00857E70" w:rsidP="00857E70">
      <w:r>
        <w:t xml:space="preserve">Safer Choice-registered snow and ice melt products are available on </w:t>
      </w:r>
      <w:hyperlink r:id="rId48" w:history="1">
        <w:r w:rsidRPr="00252137">
          <w:rPr>
            <w:rStyle w:val="Hyperlink"/>
          </w:rPr>
          <w:t>Statewide Contract FAC76 (Maintenance, Repair &amp; Operations Products, Supplies and Equipment – Category 7)</w:t>
        </w:r>
      </w:hyperlink>
      <w:r>
        <w:t xml:space="preserve"> and </w:t>
      </w:r>
      <w:hyperlink r:id="rId49" w:history="1">
        <w:r w:rsidRPr="00252137">
          <w:rPr>
            <w:rStyle w:val="Hyperlink"/>
          </w:rPr>
          <w:t>Statewide Contract FAC85 (Environmentally Preferable Cleaning Products, Programs, Equipment and Supplies – Category 7).</w:t>
        </w:r>
      </w:hyperlink>
      <w:r>
        <w:t xml:space="preserve"> </w:t>
      </w:r>
    </w:p>
    <w:p w:rsidR="00857E70" w:rsidRDefault="00857E70" w:rsidP="00857E70"/>
    <w:p w:rsidR="00857E70" w:rsidRDefault="00857E70" w:rsidP="00434CBE">
      <w:r>
        <w:lastRenderedPageBreak/>
        <w:t xml:space="preserve">Explore all available Environmentally Preferable Products (EPPs) on Statewide Contract in the </w:t>
      </w:r>
      <w:hyperlink r:id="rId50" w:history="1">
        <w:r w:rsidRPr="00252137">
          <w:rPr>
            <w:rStyle w:val="Hyperlink"/>
          </w:rPr>
          <w:t>Environmentally Preferable</w:t>
        </w:r>
        <w:r w:rsidR="00252137" w:rsidRPr="00252137">
          <w:rPr>
            <w:rStyle w:val="Hyperlink"/>
          </w:rPr>
          <w:t xml:space="preserve"> Products and Services Guide.</w:t>
        </w:r>
      </w:hyperlink>
      <w:r>
        <w:t xml:space="preserve"> </w:t>
      </w:r>
    </w:p>
    <w:p w:rsidR="00857E70" w:rsidRDefault="00857E70" w:rsidP="00857E70">
      <w:pPr>
        <w:pStyle w:val="Heading2"/>
      </w:pPr>
      <w:bookmarkStart w:id="12" w:name="_Commercial_Organic_Materials"/>
      <w:bookmarkEnd w:id="12"/>
      <w:r>
        <w:t>Commercial Organic Materials Waste Disposal Ban</w:t>
      </w:r>
    </w:p>
    <w:p w:rsidR="00513D37" w:rsidRDefault="00857E70" w:rsidP="00857E70">
      <w:r>
        <w:t xml:space="preserve">Did you tune into the EPA’s Food Recovery Challenge Webinar last month which outlined the Commonwealth’s </w:t>
      </w:r>
      <w:hyperlink r:id="rId51" w:history="1">
        <w:r w:rsidRPr="00252137">
          <w:rPr>
            <w:rStyle w:val="Hyperlink"/>
          </w:rPr>
          <w:t>Commercial Organic Material Waste Disposal Ban</w:t>
        </w:r>
      </w:hyperlink>
      <w:r>
        <w:t xml:space="preserve">? Did you know that </w:t>
      </w:r>
      <w:hyperlink r:id="rId52" w:history="1">
        <w:r w:rsidRPr="00252137">
          <w:rPr>
            <w:rStyle w:val="Hyperlink"/>
          </w:rPr>
          <w:t>Statewide Contract FAC86 Solid Waste and Recycling</w:t>
        </w:r>
      </w:hyperlink>
      <w:r>
        <w:t xml:space="preserve"> was designed with categories for Organic Waste, specifically Food Waste and Yard Waste? Many vendors offer services in accordance with the ban, particularly those who transfer collections to anaerobic digestion facilities which convert food waste into energy.  Check out the </w:t>
      </w:r>
      <w:hyperlink r:id="rId53" w:history="1">
        <w:r w:rsidRPr="00252137">
          <w:rPr>
            <w:rStyle w:val="Hyperlink"/>
          </w:rPr>
          <w:t>Contract User Guide</w:t>
        </w:r>
      </w:hyperlink>
      <w:r>
        <w:t xml:space="preserve"> to help your agency comply with the ban!</w:t>
      </w:r>
    </w:p>
    <w:p w:rsidR="00857E70" w:rsidRDefault="00857E70" w:rsidP="00857E70">
      <w:pPr>
        <w:pStyle w:val="Heading2"/>
      </w:pPr>
      <w:bookmarkStart w:id="13" w:name="_PunchOut_Announcements"/>
      <w:bookmarkEnd w:id="13"/>
      <w:r>
        <w:t>PunchOut Announcements</w:t>
      </w:r>
    </w:p>
    <w:p w:rsidR="00857E70" w:rsidRDefault="00857E70" w:rsidP="00857E70">
      <w:r>
        <w:t xml:space="preserve">OSD has introduced a </w:t>
      </w:r>
      <w:hyperlink r:id="rId54" w:history="1">
        <w:r w:rsidRPr="00252137">
          <w:rPr>
            <w:rStyle w:val="Hyperlink"/>
          </w:rPr>
          <w:t>new PunchOut webpage for buyers</w:t>
        </w:r>
      </w:hyperlink>
      <w:r>
        <w:t xml:space="preserve">, a one-stop location for PunchOut resources, linkable from the COMMBUYS </w:t>
      </w:r>
      <w:hyperlink r:id="rId55" w:history="1">
        <w:r w:rsidRPr="00252137">
          <w:rPr>
            <w:rStyle w:val="Hyperlink"/>
          </w:rPr>
          <w:t>Commonwealth Agencies</w:t>
        </w:r>
      </w:hyperlink>
      <w:r>
        <w:t xml:space="preserve"> and </w:t>
      </w:r>
      <w:hyperlink r:id="rId56" w:history="1">
        <w:r w:rsidRPr="00252137">
          <w:rPr>
            <w:rStyle w:val="Hyperlink"/>
          </w:rPr>
          <w:t>Local Governments</w:t>
        </w:r>
      </w:hyperlink>
      <w:r>
        <w:t xml:space="preserve"> pages. Take a look at this new buyer resource! </w:t>
      </w:r>
    </w:p>
    <w:p w:rsidR="00857E70" w:rsidRDefault="00857E70" w:rsidP="00857E70">
      <w:pPr>
        <w:pStyle w:val="BasicParagraph"/>
        <w:suppressAutoHyphens/>
        <w:rPr>
          <w:rFonts w:ascii="Calibri Light" w:hAnsi="Calibri Light" w:cs="Calibri Light"/>
          <w:sz w:val="16"/>
          <w:szCs w:val="16"/>
        </w:rPr>
      </w:pPr>
    </w:p>
    <w:p w:rsidR="00857E70" w:rsidRDefault="00857E70" w:rsidP="00857E70">
      <w:pPr>
        <w:rPr>
          <w:rFonts w:ascii="Calibri Light" w:hAnsi="Calibri Light" w:cs="Calibri Light"/>
        </w:rPr>
      </w:pPr>
      <w:r>
        <w:t>Introducing Three New PunchOut Catalogs!</w:t>
      </w:r>
    </w:p>
    <w:p w:rsidR="00857E70" w:rsidRDefault="00857E70" w:rsidP="00857E70">
      <w:pPr>
        <w:rPr>
          <w:rFonts w:ascii="Calibri Light" w:hAnsi="Calibri Light" w:cs="Calibri Light"/>
        </w:rPr>
      </w:pPr>
      <w:r>
        <w:rPr>
          <w:rFonts w:ascii="Calibri Light" w:hAnsi="Calibri Light" w:cs="Calibri Light"/>
        </w:rPr>
        <w:t xml:space="preserve">OSD’s list of available PunchOut catalogs continues to grow with the introduction of the Grainger Laboratory Supplies and Equipment PunchOut </w:t>
      </w:r>
      <w:r w:rsidR="00252137">
        <w:rPr>
          <w:rFonts w:ascii="Calibri Light" w:hAnsi="Calibri Light" w:cs="Calibri Light"/>
        </w:rPr>
        <w:t xml:space="preserve">under </w:t>
      </w:r>
      <w:hyperlink r:id="rId57" w:history="1">
        <w:r w:rsidR="00252137" w:rsidRPr="00252137">
          <w:rPr>
            <w:rStyle w:val="Hyperlink"/>
            <w:rFonts w:ascii="Calibri Light" w:hAnsi="Calibri Light" w:cs="Calibri Light"/>
          </w:rPr>
          <w:t>Statewide Contract HSP41</w:t>
        </w:r>
      </w:hyperlink>
      <w:r w:rsidR="00252137">
        <w:rPr>
          <w:rFonts w:ascii="Calibri Light" w:hAnsi="Calibri Light" w:cs="Calibri Light"/>
        </w:rPr>
        <w:t>,</w:t>
      </w:r>
      <w:r>
        <w:rPr>
          <w:rFonts w:ascii="Calibri Light" w:hAnsi="Calibri Light" w:cs="Calibri Light"/>
        </w:rPr>
        <w:t xml:space="preserve"> McKesson Medical-Surgical under </w:t>
      </w:r>
      <w:hyperlink r:id="rId58" w:history="1">
        <w:r w:rsidRPr="00252137">
          <w:rPr>
            <w:rStyle w:val="Hyperlink"/>
            <w:rFonts w:ascii="Calibri Light" w:hAnsi="Calibri Light" w:cs="Calibri Light"/>
          </w:rPr>
          <w:t>Statewide Contract HSP40</w:t>
        </w:r>
      </w:hyperlink>
      <w:r>
        <w:rPr>
          <w:rFonts w:ascii="Calibri Light" w:hAnsi="Calibri Light" w:cs="Calibri Light"/>
        </w:rPr>
        <w:t xml:space="preserve">, and the Metropolitan Pipe and Supply Co. PunchOut for </w:t>
      </w:r>
      <w:hyperlink r:id="rId59" w:history="1">
        <w:r w:rsidRPr="00252137">
          <w:rPr>
            <w:rStyle w:val="Hyperlink"/>
            <w:rFonts w:ascii="Calibri Light" w:hAnsi="Calibri Light" w:cs="Calibri Light"/>
          </w:rPr>
          <w:t>Statewide Contract FAC76, Category 9</w:t>
        </w:r>
      </w:hyperlink>
      <w:r>
        <w:rPr>
          <w:rFonts w:ascii="Calibri Light" w:hAnsi="Calibri Light" w:cs="Calibri Light"/>
        </w:rPr>
        <w:t xml:space="preserve">. </w:t>
      </w:r>
    </w:p>
    <w:p w:rsidR="00857E70" w:rsidRDefault="00857E70" w:rsidP="00857E70">
      <w:pPr>
        <w:rPr>
          <w:rFonts w:ascii="Calibri Light" w:hAnsi="Calibri Light" w:cs="Calibri Light"/>
        </w:rPr>
      </w:pPr>
    </w:p>
    <w:p w:rsidR="00857E70" w:rsidRDefault="00857E70" w:rsidP="00857E70">
      <w:pPr>
        <w:rPr>
          <w:rFonts w:ascii="Calibri Light" w:hAnsi="Calibri Light" w:cs="Calibri Light"/>
        </w:rPr>
      </w:pPr>
      <w:r>
        <w:rPr>
          <w:rFonts w:ascii="Calibri Light" w:hAnsi="Calibri Light" w:cs="Calibri Light"/>
        </w:rPr>
        <w:t>Available products on the Grainger PunchOut include laboratory supplies; minor laboratory equipment, peripherals, and furnishings</w:t>
      </w:r>
      <w:r>
        <w:rPr>
          <w:rFonts w:ascii="Calibri Light" w:hAnsi="Calibri Light" w:cs="Calibri Light"/>
        </w:rPr>
        <w:t>; consumable</w:t>
      </w:r>
      <w:r>
        <w:rPr>
          <w:rFonts w:ascii="Calibri Light" w:hAnsi="Calibri Light" w:cs="Calibri Light"/>
        </w:rPr>
        <w:t xml:space="preserve"> and reagent agreements for specific instruments; extended warranties, service, and maintenance agreements; training on purchased equipment; general repairs; and test result reporting. Available products on the McKesson PunchOut include first aid products; exam supplies and instruments: stethoscopes, thermometers; disposable equipment; germicides, gloves, medical hosiery; protective wear; needles and syringes; medical linen, medicated soaps; and nursing charting and other supplies. The Met Pipe PunchOut provides Plumbing and Heating Products and Supplies that include pipes, valves, fittings, pumps, and water conservation products.</w:t>
      </w:r>
    </w:p>
    <w:p w:rsidR="00857E70" w:rsidRDefault="00857E70" w:rsidP="00857E70">
      <w:pPr>
        <w:rPr>
          <w:rFonts w:ascii="Calibri Light" w:hAnsi="Calibri Light" w:cs="Calibri Light"/>
        </w:rPr>
      </w:pPr>
    </w:p>
    <w:p w:rsidR="00857E70" w:rsidRPr="00513D37" w:rsidRDefault="00857E70" w:rsidP="00857E70">
      <w:pPr>
        <w:rPr>
          <w:rFonts w:ascii="Calibri Light" w:hAnsi="Calibri Light" w:cs="Calibri Light"/>
        </w:rPr>
      </w:pPr>
      <w:r>
        <w:rPr>
          <w:rFonts w:ascii="Calibri Light" w:hAnsi="Calibri Light" w:cs="Calibri Light"/>
        </w:rPr>
        <w:t xml:space="preserve">Each vendor has prepared a Buyer Navigation Guide, a resource that provides PunchOut utilization tips and user support services. The guides are available in </w:t>
      </w:r>
      <w:hyperlink r:id="rId60" w:history="1">
        <w:r w:rsidRPr="00252137">
          <w:rPr>
            <w:rStyle w:val="Hyperlink"/>
            <w:rFonts w:ascii="Calibri Light" w:hAnsi="Calibri Light" w:cs="Calibri Light"/>
          </w:rPr>
          <w:t>COMMBUYS</w:t>
        </w:r>
      </w:hyperlink>
      <w:r>
        <w:rPr>
          <w:rFonts w:ascii="Calibri Light" w:hAnsi="Calibri Light" w:cs="Calibri Light"/>
        </w:rPr>
        <w:t xml:space="preserve"> under their respective MBPOs.</w:t>
      </w:r>
    </w:p>
    <w:p w:rsidR="00857E70" w:rsidRDefault="00857E70" w:rsidP="00857E70">
      <w:pPr>
        <w:pStyle w:val="Heading2"/>
      </w:pPr>
      <w:bookmarkStart w:id="14" w:name="_Strategic_Sourcing_Certificate_1"/>
      <w:bookmarkEnd w:id="14"/>
      <w:r>
        <w:t>Strategic Sourcing Certificate Program Graduates</w:t>
      </w:r>
    </w:p>
    <w:p w:rsidR="00857E70" w:rsidRDefault="00857E70" w:rsidP="00857E70">
      <w:bookmarkStart w:id="15" w:name="_Strategic_Sourcing_Certificate"/>
      <w:bookmarkEnd w:id="15"/>
      <w:r>
        <w:t xml:space="preserve">Congratulations to the graduates of the most recent </w:t>
      </w:r>
      <w:hyperlink r:id="rId61" w:history="1">
        <w:r w:rsidRPr="00252137">
          <w:rPr>
            <w:rStyle w:val="Hyperlink"/>
          </w:rPr>
          <w:t>Strategic Sourcing Certificate Program</w:t>
        </w:r>
      </w:hyperlink>
      <w:r>
        <w:t>!</w:t>
      </w:r>
    </w:p>
    <w:p w:rsidR="00857E70" w:rsidRDefault="00857E70" w:rsidP="00857E70"/>
    <w:p w:rsidR="00857E70" w:rsidRPr="006B1617" w:rsidRDefault="00857E70" w:rsidP="00857E70">
      <w:pPr>
        <w:rPr>
          <w:rFonts w:ascii="Calibri" w:hAnsi="Calibri" w:cs="Calibri"/>
          <w:b/>
          <w:bCs/>
          <w:u w:val="single"/>
        </w:rPr>
      </w:pPr>
      <w:r w:rsidRPr="006B1617">
        <w:rPr>
          <w:rFonts w:ascii="Calibri" w:hAnsi="Calibri" w:cs="Calibri"/>
          <w:b/>
          <w:bCs/>
          <w:u w:val="single"/>
        </w:rPr>
        <w:t>Graduate Name</w:t>
      </w:r>
      <w:r w:rsidRPr="006B1617">
        <w:rPr>
          <w:rFonts w:ascii="Calibri" w:hAnsi="Calibri" w:cs="Calibri"/>
          <w:b/>
          <w:bCs/>
          <w:u w:val="single"/>
        </w:rPr>
        <w:tab/>
        <w:t xml:space="preserve">Department/Agency </w:t>
      </w:r>
    </w:p>
    <w:p w:rsidR="00857E70" w:rsidRDefault="00857E70" w:rsidP="00857E70">
      <w:r>
        <w:t xml:space="preserve">Emily Bisbee </w:t>
      </w:r>
      <w:r>
        <w:tab/>
      </w:r>
      <w:r>
        <w:tab/>
        <w:t>DCAMM</w:t>
      </w:r>
    </w:p>
    <w:p w:rsidR="00857E70" w:rsidRDefault="00857E70" w:rsidP="00857E70">
      <w:r>
        <w:t>Michele Davis</w:t>
      </w:r>
      <w:r>
        <w:tab/>
      </w:r>
      <w:r>
        <w:tab/>
        <w:t>DCAMM</w:t>
      </w:r>
    </w:p>
    <w:p w:rsidR="00857E70" w:rsidRDefault="00857E70" w:rsidP="00857E70">
      <w:r>
        <w:t>Karim Glasgow</w:t>
      </w:r>
      <w:r>
        <w:tab/>
      </w:r>
      <w:r>
        <w:tab/>
        <w:t>DCR</w:t>
      </w:r>
    </w:p>
    <w:p w:rsidR="00857E70" w:rsidRDefault="00857E70" w:rsidP="00857E70">
      <w:r>
        <w:t>Ann Marie Niejadlik</w:t>
      </w:r>
      <w:r>
        <w:tab/>
      </w:r>
      <w:r>
        <w:t xml:space="preserve">DCR </w:t>
      </w:r>
    </w:p>
    <w:p w:rsidR="00857E70" w:rsidRDefault="00857E70" w:rsidP="00857E70">
      <w:r>
        <w:t>Rob Shaughnessy</w:t>
      </w:r>
      <w:r>
        <w:tab/>
      </w:r>
      <w:r>
        <w:t>DEP</w:t>
      </w:r>
    </w:p>
    <w:p w:rsidR="00857E70" w:rsidRDefault="00857E70" w:rsidP="00857E70">
      <w:r>
        <w:t>Meaghan He</w:t>
      </w:r>
      <w:r>
        <w:t>ncir</w:t>
      </w:r>
      <w:r>
        <w:tab/>
      </w:r>
      <w:r>
        <w:t>DFS</w:t>
      </w:r>
    </w:p>
    <w:p w:rsidR="00857E70" w:rsidRDefault="00857E70" w:rsidP="00857E70">
      <w:r>
        <w:t>Mary Joslin</w:t>
      </w:r>
      <w:r>
        <w:tab/>
      </w:r>
      <w:r>
        <w:tab/>
        <w:t>DFS</w:t>
      </w:r>
    </w:p>
    <w:p w:rsidR="00857E70" w:rsidRDefault="00857E70" w:rsidP="00857E70">
      <w:r>
        <w:t xml:space="preserve">Julie Walrath </w:t>
      </w:r>
      <w:r>
        <w:tab/>
      </w:r>
      <w:r>
        <w:tab/>
        <w:t>DFS</w:t>
      </w:r>
    </w:p>
    <w:p w:rsidR="00857E70" w:rsidRDefault="00857E70" w:rsidP="00857E70">
      <w:r>
        <w:t>Laurie DiMucci</w:t>
      </w:r>
      <w:r>
        <w:tab/>
      </w:r>
      <w:r>
        <w:tab/>
        <w:t>DMH</w:t>
      </w:r>
    </w:p>
    <w:p w:rsidR="00857E70" w:rsidRDefault="00857E70" w:rsidP="00857E70">
      <w:r>
        <w:t>Catherine Duodu</w:t>
      </w:r>
      <w:r>
        <w:tab/>
      </w:r>
      <w:r>
        <w:t>DMH</w:t>
      </w:r>
    </w:p>
    <w:p w:rsidR="00857E70" w:rsidRDefault="00857E70" w:rsidP="00857E70">
      <w:r>
        <w:lastRenderedPageBreak/>
        <w:t>Elizabeth Jones</w:t>
      </w:r>
      <w:r>
        <w:tab/>
      </w:r>
      <w:r>
        <w:tab/>
        <w:t>DMH</w:t>
      </w:r>
    </w:p>
    <w:p w:rsidR="00857E70" w:rsidRDefault="00857E70" w:rsidP="00857E70">
      <w:r>
        <w:t>Lia Fahey</w:t>
      </w:r>
      <w:r>
        <w:tab/>
      </w:r>
      <w:r>
        <w:tab/>
      </w:r>
      <w:r>
        <w:t>DOB</w:t>
      </w:r>
    </w:p>
    <w:p w:rsidR="00857E70" w:rsidRDefault="00857E70" w:rsidP="00857E70">
      <w:r>
        <w:t>Brittany Anderson</w:t>
      </w:r>
      <w:r>
        <w:tab/>
      </w:r>
      <w:r>
        <w:t>DOT</w:t>
      </w:r>
    </w:p>
    <w:p w:rsidR="00857E70" w:rsidRDefault="00857E70" w:rsidP="00857E70">
      <w:r>
        <w:t>Thu Huong Nguyen</w:t>
      </w:r>
      <w:r>
        <w:tab/>
      </w:r>
      <w:r>
        <w:t xml:space="preserve">DOT </w:t>
      </w:r>
    </w:p>
    <w:p w:rsidR="00857E70" w:rsidRDefault="00857E70" w:rsidP="00857E70">
      <w:r>
        <w:t>Stan Sleploy</w:t>
      </w:r>
      <w:r>
        <w:tab/>
      </w:r>
      <w:r>
        <w:tab/>
        <w:t>DOT</w:t>
      </w:r>
    </w:p>
    <w:p w:rsidR="00857E70" w:rsidRDefault="00857E70" w:rsidP="00857E70">
      <w:r>
        <w:t>Jim Houghton</w:t>
      </w:r>
      <w:r>
        <w:tab/>
      </w:r>
      <w:r>
        <w:tab/>
        <w:t>DYS</w:t>
      </w:r>
    </w:p>
    <w:p w:rsidR="00857E70" w:rsidRDefault="00857E70" w:rsidP="00857E70">
      <w:r>
        <w:t>Alan Simons</w:t>
      </w:r>
      <w:r>
        <w:tab/>
      </w:r>
      <w:r>
        <w:tab/>
        <w:t>DYS</w:t>
      </w:r>
    </w:p>
    <w:p w:rsidR="00857E70" w:rsidRDefault="00857E70" w:rsidP="00857E70">
      <w:r>
        <w:t>Jay Harney</w:t>
      </w:r>
      <w:r>
        <w:tab/>
      </w:r>
      <w:r>
        <w:tab/>
      </w:r>
      <w:r>
        <w:t>LOT</w:t>
      </w:r>
    </w:p>
    <w:p w:rsidR="00857E70" w:rsidRDefault="00857E70" w:rsidP="00857E70">
      <w:r>
        <w:t xml:space="preserve">Stephanie Ackerman </w:t>
      </w:r>
      <w:r>
        <w:tab/>
      </w:r>
      <w:r>
        <w:t>POL</w:t>
      </w:r>
    </w:p>
    <w:p w:rsidR="00857E70" w:rsidRDefault="00857E70" w:rsidP="00434CBE">
      <w:pPr>
        <w:pBdr>
          <w:bottom w:val="single" w:sz="6" w:space="1" w:color="auto"/>
        </w:pBdr>
        <w:contextualSpacing/>
      </w:pPr>
    </w:p>
    <w:p w:rsidR="00857E70" w:rsidRDefault="00857E70" w:rsidP="00434CBE">
      <w:pPr>
        <w:contextualSpacing/>
      </w:pPr>
    </w:p>
    <w:p w:rsidR="00794CF2" w:rsidRPr="007E7B2F" w:rsidRDefault="00794CF2" w:rsidP="00434CBE">
      <w:pPr>
        <w:pStyle w:val="Heading1"/>
        <w:spacing w:before="0"/>
        <w:contextualSpacing/>
        <w:rPr>
          <w:sz w:val="22"/>
          <w:szCs w:val="22"/>
        </w:rPr>
      </w:pPr>
      <w:r w:rsidRPr="007E7B2F">
        <w:rPr>
          <w:noProof/>
          <w:sz w:val="22"/>
          <w:szCs w:val="22"/>
        </w:rPr>
        <w:drawing>
          <wp:inline distT="0" distB="0" distL="0" distR="0" wp14:anchorId="09DB2E80" wp14:editId="38939355">
            <wp:extent cx="1888177" cy="317683"/>
            <wp:effectExtent l="0" t="0" r="0" b="6350"/>
            <wp:docPr id="7" name="Picture 7" title="COMMBU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Buys.jpg"/>
                    <pic:cNvPicPr/>
                  </pic:nvPicPr>
                  <pic:blipFill rotWithShape="1">
                    <a:blip r:embed="rId62" cstate="print">
                      <a:extLst>
                        <a:ext uri="{28A0092B-C50C-407E-A947-70E740481C1C}">
                          <a14:useLocalDpi xmlns:a14="http://schemas.microsoft.com/office/drawing/2010/main" val="0"/>
                        </a:ext>
                      </a:extLst>
                    </a:blip>
                    <a:srcRect t="1" b="28787"/>
                    <a:stretch/>
                  </pic:blipFill>
                  <pic:spPr bwMode="auto">
                    <a:xfrm>
                      <a:off x="0" y="0"/>
                      <a:ext cx="1896839" cy="319140"/>
                    </a:xfrm>
                    <a:prstGeom prst="rect">
                      <a:avLst/>
                    </a:prstGeom>
                    <a:ln>
                      <a:noFill/>
                    </a:ln>
                    <a:extLst>
                      <a:ext uri="{53640926-AAD7-44D8-BBD7-CCE9431645EC}">
                        <a14:shadowObscured xmlns:a14="http://schemas.microsoft.com/office/drawing/2010/main"/>
                      </a:ext>
                    </a:extLst>
                  </pic:spPr>
                </pic:pic>
              </a:graphicData>
            </a:graphic>
          </wp:inline>
        </w:drawing>
      </w:r>
    </w:p>
    <w:p w:rsidR="00794CF2" w:rsidRPr="0005746B" w:rsidRDefault="00794CF2" w:rsidP="0005746B">
      <w:pPr>
        <w:pStyle w:val="Heading1"/>
      </w:pPr>
      <w:r w:rsidRPr="0005746B">
        <w:t xml:space="preserve">Help Desk Assistance </w:t>
      </w:r>
    </w:p>
    <w:p w:rsidR="00794CF2" w:rsidRPr="007E7B2F" w:rsidRDefault="00794CF2" w:rsidP="00434CBE">
      <w:pPr>
        <w:pStyle w:val="ParagraphStyle1"/>
        <w:spacing w:line="240" w:lineRule="auto"/>
        <w:ind w:left="0"/>
        <w:contextualSpacing/>
        <w:jc w:val="left"/>
        <w:rPr>
          <w:rFonts w:asciiTheme="minorHAnsi" w:hAnsiTheme="minorHAnsi"/>
          <w:b w:val="0"/>
          <w:color w:val="auto"/>
          <w:sz w:val="22"/>
          <w:szCs w:val="22"/>
        </w:rPr>
      </w:pPr>
      <w:proofErr w:type="gramStart"/>
      <w:r w:rsidRPr="007E7B2F">
        <w:rPr>
          <w:rFonts w:asciiTheme="minorHAnsi" w:hAnsiTheme="minorHAnsi"/>
          <w:b w:val="0"/>
          <w:color w:val="auto"/>
          <w:sz w:val="22"/>
          <w:szCs w:val="22"/>
        </w:rPr>
        <w:t xml:space="preserve">Questions about </w:t>
      </w:r>
      <w:hyperlink r:id="rId63" w:history="1">
        <w:r w:rsidRPr="007E7B2F">
          <w:rPr>
            <w:rStyle w:val="Hyperlink"/>
            <w:rFonts w:asciiTheme="minorHAnsi" w:hAnsiTheme="minorHAnsi"/>
            <w:b w:val="0"/>
            <w:sz w:val="22"/>
            <w:szCs w:val="22"/>
          </w:rPr>
          <w:t>COMMBUYS</w:t>
        </w:r>
      </w:hyperlink>
      <w:r w:rsidRPr="007E7B2F">
        <w:rPr>
          <w:rFonts w:asciiTheme="minorHAnsi" w:hAnsiTheme="minorHAnsi"/>
          <w:b w:val="0"/>
          <w:color w:val="auto"/>
          <w:sz w:val="22"/>
          <w:szCs w:val="22"/>
        </w:rPr>
        <w:t>?</w:t>
      </w:r>
      <w:proofErr w:type="gramEnd"/>
      <w:r w:rsidRPr="007E7B2F">
        <w:rPr>
          <w:rFonts w:asciiTheme="minorHAnsi" w:hAnsiTheme="minorHAnsi"/>
          <w:b w:val="0"/>
          <w:color w:val="auto"/>
          <w:sz w:val="22"/>
          <w:szCs w:val="22"/>
        </w:rPr>
        <w:br/>
        <w:t xml:space="preserve">Contact us for help at </w:t>
      </w:r>
      <w:r w:rsidRPr="007E7B2F">
        <w:rPr>
          <w:rFonts w:asciiTheme="minorHAnsi" w:hAnsiTheme="minorHAnsi" w:cs="Calibri"/>
          <w:b w:val="0"/>
          <w:color w:val="auto"/>
          <w:sz w:val="22"/>
          <w:szCs w:val="22"/>
        </w:rPr>
        <w:t xml:space="preserve">1-888-627-8283 or </w:t>
      </w:r>
      <w:hyperlink r:id="rId64" w:history="1">
        <w:r w:rsidRPr="007E7B2F">
          <w:rPr>
            <w:rStyle w:val="Hyperlink"/>
            <w:rFonts w:asciiTheme="minorHAnsi" w:hAnsiTheme="minorHAnsi" w:cs="Calibri"/>
            <w:b w:val="0"/>
            <w:sz w:val="22"/>
            <w:szCs w:val="22"/>
          </w:rPr>
          <w:t>COMMBUYS@state.ma.us</w:t>
        </w:r>
      </w:hyperlink>
      <w:r w:rsidRPr="007E7B2F">
        <w:rPr>
          <w:rFonts w:asciiTheme="minorHAnsi" w:hAnsiTheme="minorHAnsi" w:cs="Calibri"/>
          <w:b w:val="0"/>
          <w:color w:val="auto"/>
          <w:sz w:val="22"/>
          <w:szCs w:val="22"/>
        </w:rPr>
        <w:t>.</w:t>
      </w:r>
    </w:p>
    <w:p w:rsidR="00CD2AD6" w:rsidRPr="00CD7085" w:rsidRDefault="00794CF2" w:rsidP="00CD7085">
      <w:pPr>
        <w:pBdr>
          <w:bottom w:val="single" w:sz="6" w:space="1" w:color="auto"/>
        </w:pBdr>
        <w:contextualSpacing/>
      </w:pPr>
      <w:proofErr w:type="gramStart"/>
      <w:r w:rsidRPr="007E7B2F">
        <w:t>Staff are</w:t>
      </w:r>
      <w:proofErr w:type="gramEnd"/>
      <w:r w:rsidRPr="007E7B2F">
        <w:t xml:space="preserve"> available 8:00 a.m. to 5:00 p.m. ET, Monday through Friday.</w:t>
      </w:r>
    </w:p>
    <w:p w:rsidR="00CD2AD6" w:rsidRPr="00CD7085" w:rsidRDefault="00CD2AD6" w:rsidP="00CD7085">
      <w:pPr>
        <w:pStyle w:val="Heading1"/>
      </w:pPr>
      <w:r w:rsidRPr="00CD7085">
        <w:t>Stay in Touch!</w:t>
      </w:r>
    </w:p>
    <w:p w:rsidR="00CD2AD6" w:rsidRPr="007E7B2F" w:rsidRDefault="002503BD" w:rsidP="00434CBE">
      <w:pPr>
        <w:pStyle w:val="ParagraphStyle1"/>
        <w:spacing w:line="240" w:lineRule="auto"/>
        <w:ind w:left="0"/>
        <w:contextualSpacing/>
        <w:jc w:val="left"/>
        <w:rPr>
          <w:rFonts w:asciiTheme="minorHAnsi" w:hAnsiTheme="minorHAnsi"/>
          <w:b w:val="0"/>
          <w:color w:val="auto"/>
          <w:sz w:val="22"/>
          <w:szCs w:val="22"/>
        </w:rPr>
      </w:pPr>
      <w:hyperlink r:id="rId65" w:history="1">
        <w:r w:rsidR="00CD2AD6" w:rsidRPr="007E7B2F">
          <w:rPr>
            <w:rStyle w:val="Hyperlink"/>
            <w:rFonts w:asciiTheme="minorHAnsi" w:hAnsiTheme="minorHAnsi" w:cs="Calibri"/>
            <w:b w:val="0"/>
            <w:sz w:val="22"/>
            <w:szCs w:val="22"/>
          </w:rPr>
          <w:t>Sign-up</w:t>
        </w:r>
      </w:hyperlink>
      <w:r w:rsidR="00CD2AD6" w:rsidRPr="007E7B2F">
        <w:rPr>
          <w:rFonts w:asciiTheme="minorHAnsi" w:hAnsiTheme="minorHAnsi"/>
          <w:b w:val="0"/>
          <w:color w:val="auto"/>
          <w:sz w:val="22"/>
          <w:szCs w:val="22"/>
        </w:rPr>
        <w:t xml:space="preserve"> for other email communications!</w:t>
      </w:r>
    </w:p>
    <w:p w:rsidR="00CD2AD6" w:rsidRPr="007E7B2F" w:rsidRDefault="00CD2AD6" w:rsidP="00434CBE">
      <w:pPr>
        <w:pStyle w:val="ParagraphStyle1"/>
        <w:spacing w:line="240" w:lineRule="auto"/>
        <w:ind w:left="0"/>
        <w:contextualSpacing/>
        <w:jc w:val="left"/>
        <w:rPr>
          <w:rStyle w:val="CharacterStyle1"/>
          <w:rFonts w:asciiTheme="minorHAnsi" w:hAnsiTheme="minorHAnsi"/>
          <w:b w:val="0"/>
          <w:bCs w:val="0"/>
          <w:color w:val="auto"/>
        </w:rPr>
      </w:pPr>
      <w:r w:rsidRPr="007E7B2F">
        <w:rPr>
          <w:rFonts w:asciiTheme="minorHAnsi" w:hAnsiTheme="minorHAnsi"/>
          <w:b w:val="0"/>
          <w:color w:val="auto"/>
          <w:sz w:val="22"/>
          <w:szCs w:val="22"/>
        </w:rPr>
        <w:t xml:space="preserve">Follow us on Twitter at </w:t>
      </w:r>
      <w:hyperlink r:id="rId66" w:history="1">
        <w:r w:rsidRPr="007E7B2F">
          <w:rPr>
            <w:rStyle w:val="Hyperlink"/>
            <w:rFonts w:asciiTheme="minorHAnsi" w:hAnsiTheme="minorHAnsi" w:cs="Calibri"/>
            <w:b w:val="0"/>
            <w:sz w:val="22"/>
            <w:szCs w:val="22"/>
          </w:rPr>
          <w:t>@Mass_OSD</w:t>
        </w:r>
      </w:hyperlink>
    </w:p>
    <w:p w:rsidR="00CD2AD6" w:rsidRPr="007E7B2F" w:rsidRDefault="00CD2AD6" w:rsidP="00434CBE">
      <w:pPr>
        <w:pBdr>
          <w:bottom w:val="single" w:sz="6" w:space="1" w:color="auto"/>
        </w:pBdr>
        <w:suppressAutoHyphens/>
        <w:autoSpaceDE w:val="0"/>
        <w:autoSpaceDN w:val="0"/>
        <w:adjustRightInd w:val="0"/>
        <w:contextualSpacing/>
        <w:textAlignment w:val="center"/>
        <w:rPr>
          <w:rFonts w:cs="Calibri"/>
          <w:bCs/>
        </w:rPr>
      </w:pPr>
      <w:r w:rsidRPr="007E7B2F">
        <w:rPr>
          <w:rFonts w:cs="Calibri Light"/>
        </w:rPr>
        <w:t xml:space="preserve">Connect on </w:t>
      </w:r>
      <w:hyperlink r:id="rId67" w:history="1">
        <w:r w:rsidRPr="007E7B2F">
          <w:rPr>
            <w:rStyle w:val="Hyperlink"/>
            <w:rFonts w:cs="Calibri Light"/>
          </w:rPr>
          <w:t>LinkedIn</w:t>
        </w:r>
      </w:hyperlink>
    </w:p>
    <w:p w:rsidR="00CD2AD6" w:rsidRPr="007E7B2F" w:rsidRDefault="00CD2AD6" w:rsidP="00434CBE">
      <w:pPr>
        <w:suppressAutoHyphens/>
        <w:autoSpaceDE w:val="0"/>
        <w:autoSpaceDN w:val="0"/>
        <w:adjustRightInd w:val="0"/>
        <w:contextualSpacing/>
        <w:textAlignment w:val="center"/>
        <w:rPr>
          <w:rFonts w:cs="Calibri"/>
          <w:bCs/>
        </w:rPr>
      </w:pPr>
    </w:p>
    <w:p w:rsidR="00CD2AD6" w:rsidRPr="007E7B2F" w:rsidRDefault="00CD2AD6" w:rsidP="00434CBE">
      <w:pPr>
        <w:pStyle w:val="ParagraphStyle1"/>
        <w:pBdr>
          <w:bottom w:val="single" w:sz="6" w:space="1" w:color="auto"/>
        </w:pBdr>
        <w:spacing w:line="240" w:lineRule="auto"/>
        <w:ind w:left="0"/>
        <w:contextualSpacing/>
        <w:jc w:val="left"/>
        <w:rPr>
          <w:rFonts w:asciiTheme="minorHAnsi" w:hAnsiTheme="minorHAnsi"/>
          <w:b w:val="0"/>
          <w:color w:val="auto"/>
          <w:sz w:val="22"/>
          <w:szCs w:val="22"/>
        </w:rPr>
      </w:pPr>
      <w:r w:rsidRPr="00CD7085">
        <w:rPr>
          <w:rStyle w:val="Heading1Char"/>
          <w:b/>
        </w:rPr>
        <w:t xml:space="preserve">About </w:t>
      </w:r>
      <w:r w:rsidRPr="00CD7085">
        <w:rPr>
          <w:rStyle w:val="Heading1Char"/>
          <w:b/>
        </w:rPr>
        <w:br/>
      </w:r>
      <w:r w:rsidRPr="007E7B2F">
        <w:rPr>
          <w:rFonts w:asciiTheme="minorHAnsi" w:hAnsiTheme="minorHAnsi"/>
          <w:b w:val="0"/>
          <w:color w:val="auto"/>
          <w:sz w:val="22"/>
          <w:szCs w:val="22"/>
        </w:rPr>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CD2AD6" w:rsidRPr="007E7B2F" w:rsidRDefault="00CD2AD6" w:rsidP="00434CBE">
      <w:pPr>
        <w:pStyle w:val="ParagraphStyle1"/>
        <w:spacing w:line="240" w:lineRule="auto"/>
        <w:contextualSpacing/>
        <w:jc w:val="left"/>
        <w:rPr>
          <w:rFonts w:asciiTheme="minorHAnsi" w:hAnsiTheme="minorHAnsi"/>
          <w:color w:val="auto"/>
          <w:sz w:val="22"/>
          <w:szCs w:val="22"/>
        </w:rPr>
      </w:pPr>
    </w:p>
    <w:p w:rsidR="00CD2AD6" w:rsidRPr="007E7B2F" w:rsidRDefault="00CD2AD6" w:rsidP="00434CBE">
      <w:pPr>
        <w:contextualSpacing/>
      </w:pPr>
      <w:r w:rsidRPr="007E7B2F">
        <w:rPr>
          <w:rFonts w:cs="Calibri Light"/>
          <w:noProof/>
        </w:rPr>
        <w:drawing>
          <wp:inline distT="0" distB="0" distL="0" distR="0" wp14:anchorId="1087EB83" wp14:editId="4962CCF1">
            <wp:extent cx="1757548" cy="792398"/>
            <wp:effectExtent l="0" t="0" r="0" b="8255"/>
            <wp:docPr id="2" name="Picture 2" title="OSD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 Final-no 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646" cy="794696"/>
                    </a:xfrm>
                    <a:prstGeom prst="rect">
                      <a:avLst/>
                    </a:prstGeom>
                  </pic:spPr>
                </pic:pic>
              </a:graphicData>
            </a:graphic>
          </wp:inline>
        </w:drawing>
      </w:r>
    </w:p>
    <w:p w:rsidR="00CD2AD6" w:rsidRPr="007E7B2F" w:rsidRDefault="00CD2AD6" w:rsidP="00434CBE">
      <w:pPr>
        <w:pStyle w:val="BasicParagraph"/>
        <w:suppressAutoHyphens/>
        <w:spacing w:line="240" w:lineRule="auto"/>
        <w:contextualSpacing/>
        <w:rPr>
          <w:rFonts w:asciiTheme="minorHAnsi" w:hAnsiTheme="minorHAnsi" w:cs="Calibri"/>
          <w:bCs/>
          <w:iCs/>
          <w:color w:val="auto"/>
          <w:sz w:val="22"/>
          <w:szCs w:val="22"/>
        </w:rPr>
      </w:pPr>
    </w:p>
    <w:p w:rsidR="00CD2AD6" w:rsidRPr="007E7B2F" w:rsidRDefault="00E76767" w:rsidP="00434CBE">
      <w:pPr>
        <w:pStyle w:val="BasicParagraph"/>
        <w:suppressAutoHyphens/>
        <w:spacing w:line="240" w:lineRule="auto"/>
        <w:contextualSpacing/>
        <w:rPr>
          <w:rFonts w:asciiTheme="minorHAnsi" w:hAnsiTheme="minorHAnsi" w:cs="Calibri"/>
          <w:bCs/>
          <w:color w:val="auto"/>
          <w:sz w:val="22"/>
          <w:szCs w:val="22"/>
          <w14:textOutline w14:w="9525" w14:cap="flat" w14:cmpd="sng" w14:algn="ctr">
            <w14:solidFill>
              <w14:srgbClr w14:val="000000"/>
            </w14:solidFill>
            <w14:prstDash w14:val="solid"/>
            <w14:round/>
          </w14:textOutline>
        </w:rPr>
      </w:pPr>
      <w:r w:rsidRPr="007E7B2F">
        <w:rPr>
          <w:rFonts w:asciiTheme="minorHAnsi" w:hAnsiTheme="minorHAnsi" w:cs="Calibri"/>
          <w:bCs/>
          <w:iCs/>
          <w:color w:val="auto"/>
          <w:sz w:val="22"/>
          <w:szCs w:val="22"/>
        </w:rPr>
        <w:t xml:space="preserve">Buy the Way </w:t>
      </w:r>
      <w:r w:rsidR="00CD2AD6" w:rsidRPr="007E7B2F">
        <w:rPr>
          <w:rFonts w:asciiTheme="minorHAnsi" w:hAnsiTheme="minorHAnsi" w:cs="Calibri"/>
          <w:bCs/>
          <w:color w:val="auto"/>
          <w:sz w:val="22"/>
          <w:szCs w:val="22"/>
        </w:rPr>
        <w:t>is published by</w:t>
      </w:r>
      <w:proofErr w:type="gramStart"/>
      <w:r w:rsidR="00CD2AD6" w:rsidRPr="007E7B2F">
        <w:rPr>
          <w:rFonts w:asciiTheme="minorHAnsi" w:hAnsiTheme="minorHAnsi" w:cs="Calibri"/>
          <w:bCs/>
          <w:color w:val="auto"/>
          <w:sz w:val="22"/>
          <w:szCs w:val="22"/>
        </w:rPr>
        <w:t>:</w:t>
      </w:r>
      <w:proofErr w:type="gramEnd"/>
      <w:r w:rsidR="00CD2AD6" w:rsidRPr="007E7B2F">
        <w:rPr>
          <w:rFonts w:asciiTheme="minorHAnsi" w:hAnsiTheme="minorHAnsi" w:cs="Calibri"/>
          <w:color w:val="auto"/>
          <w:sz w:val="22"/>
          <w:szCs w:val="22"/>
        </w:rPr>
        <w:br/>
        <w:t>Commonwealth of Massachusetts</w:t>
      </w:r>
    </w:p>
    <w:p w:rsidR="00CD2AD6" w:rsidRPr="007E7B2F" w:rsidRDefault="00CD2AD6" w:rsidP="00434CBE">
      <w:pPr>
        <w:pStyle w:val="BasicParagraph"/>
        <w:suppressAutoHyphens/>
        <w:spacing w:line="240" w:lineRule="auto"/>
        <w:contextualSpacing/>
        <w:rPr>
          <w:rFonts w:asciiTheme="minorHAnsi" w:hAnsiTheme="minorHAnsi" w:cs="Calibri"/>
          <w:color w:val="auto"/>
          <w:sz w:val="22"/>
          <w:szCs w:val="22"/>
        </w:rPr>
      </w:pPr>
      <w:r w:rsidRPr="007E7B2F">
        <w:rPr>
          <w:rFonts w:asciiTheme="minorHAnsi" w:hAnsiTheme="minorHAnsi" w:cs="Calibri"/>
          <w:color w:val="auto"/>
          <w:sz w:val="22"/>
          <w:szCs w:val="22"/>
        </w:rPr>
        <w:t>Executive Office for Administration &amp; Finance</w:t>
      </w:r>
    </w:p>
    <w:p w:rsidR="00CD2AD6" w:rsidRPr="007E7B2F" w:rsidRDefault="00CD2AD6" w:rsidP="00434CBE">
      <w:pPr>
        <w:pStyle w:val="BasicParagraph"/>
        <w:suppressAutoHyphens/>
        <w:spacing w:line="240" w:lineRule="auto"/>
        <w:contextualSpacing/>
        <w:rPr>
          <w:rFonts w:asciiTheme="minorHAnsi" w:hAnsiTheme="minorHAnsi" w:cs="Calibri"/>
          <w:color w:val="auto"/>
          <w:sz w:val="22"/>
          <w:szCs w:val="22"/>
        </w:rPr>
      </w:pPr>
      <w:r w:rsidRPr="007E7B2F">
        <w:rPr>
          <w:rFonts w:asciiTheme="minorHAnsi" w:hAnsiTheme="minorHAnsi" w:cs="Calibri"/>
          <w:color w:val="auto"/>
          <w:sz w:val="22"/>
          <w:szCs w:val="22"/>
        </w:rPr>
        <w:t>Operational Services Division</w:t>
      </w:r>
    </w:p>
    <w:p w:rsidR="00CD2AD6" w:rsidRPr="007E7B2F" w:rsidRDefault="00CD2AD6" w:rsidP="00434CBE">
      <w:pPr>
        <w:pStyle w:val="BasicParagraph"/>
        <w:suppressAutoHyphens/>
        <w:spacing w:line="240" w:lineRule="auto"/>
        <w:contextualSpacing/>
        <w:rPr>
          <w:rFonts w:asciiTheme="minorHAnsi" w:hAnsiTheme="minorHAnsi" w:cs="Calibri"/>
          <w:color w:val="auto"/>
          <w:sz w:val="22"/>
          <w:szCs w:val="22"/>
        </w:rPr>
      </w:pPr>
      <w:r w:rsidRPr="007E7B2F">
        <w:rPr>
          <w:rFonts w:asciiTheme="minorHAnsi" w:hAnsiTheme="minorHAnsi" w:cs="Calibri"/>
          <w:color w:val="auto"/>
          <w:sz w:val="22"/>
          <w:szCs w:val="22"/>
        </w:rPr>
        <w:t>One Ashburton Place, Room 1017</w:t>
      </w:r>
    </w:p>
    <w:p w:rsidR="00CD2AD6" w:rsidRPr="007E7B2F" w:rsidRDefault="00CD2AD6" w:rsidP="00434CBE">
      <w:pPr>
        <w:pStyle w:val="NoParagraphStyle"/>
        <w:suppressAutoHyphens/>
        <w:spacing w:line="240" w:lineRule="auto"/>
        <w:contextualSpacing/>
        <w:rPr>
          <w:rFonts w:asciiTheme="minorHAnsi" w:hAnsiTheme="minorHAnsi" w:cs="Calibri"/>
          <w:color w:val="auto"/>
          <w:sz w:val="22"/>
          <w:szCs w:val="22"/>
        </w:rPr>
      </w:pPr>
      <w:r w:rsidRPr="007E7B2F">
        <w:rPr>
          <w:rFonts w:asciiTheme="minorHAnsi" w:hAnsiTheme="minorHAnsi" w:cs="Calibri"/>
          <w:color w:val="auto"/>
          <w:sz w:val="22"/>
          <w:szCs w:val="22"/>
        </w:rPr>
        <w:t>Boston, MA 02108-1552</w:t>
      </w:r>
    </w:p>
    <w:p w:rsidR="00CD2AD6" w:rsidRPr="007E7B2F" w:rsidRDefault="00CD2AD6" w:rsidP="00434CBE">
      <w:pPr>
        <w:pStyle w:val="BasicParagraph"/>
        <w:suppressAutoHyphens/>
        <w:spacing w:line="240" w:lineRule="auto"/>
        <w:contextualSpacing/>
        <w:rPr>
          <w:rFonts w:asciiTheme="minorHAnsi" w:hAnsiTheme="minorHAnsi" w:cs="Calibri"/>
          <w:color w:val="auto"/>
          <w:sz w:val="22"/>
          <w:szCs w:val="22"/>
          <w14:textOutline w14:w="9525" w14:cap="flat" w14:cmpd="sng" w14:algn="ctr">
            <w14:solidFill>
              <w14:srgbClr w14:val="000000"/>
            </w14:solidFill>
            <w14:prstDash w14:val="solid"/>
            <w14:round/>
          </w14:textOutline>
        </w:rPr>
      </w:pPr>
      <w:r w:rsidRPr="007E7B2F">
        <w:rPr>
          <w:rFonts w:asciiTheme="minorHAnsi" w:hAnsiTheme="minorHAnsi" w:cs="Calibri"/>
          <w:color w:val="auto"/>
          <w:sz w:val="22"/>
          <w:szCs w:val="22"/>
        </w:rPr>
        <w:t>(617) 720-3300</w:t>
      </w:r>
    </w:p>
    <w:p w:rsidR="00CD2AD6" w:rsidRPr="007E7B2F" w:rsidRDefault="000F6364" w:rsidP="00434CBE">
      <w:pPr>
        <w:pStyle w:val="BasicParagraph"/>
        <w:suppressAutoHyphens/>
        <w:spacing w:line="240" w:lineRule="auto"/>
        <w:contextualSpacing/>
        <w:rPr>
          <w:rStyle w:val="Hyperlink"/>
          <w:rFonts w:asciiTheme="minorHAnsi" w:hAnsiTheme="minorHAnsi" w:cs="Calibri"/>
          <w:sz w:val="22"/>
          <w:szCs w:val="22"/>
        </w:rPr>
      </w:pPr>
      <w:r w:rsidRPr="007E7B2F">
        <w:rPr>
          <w:rFonts w:asciiTheme="minorHAnsi" w:hAnsiTheme="minorHAnsi" w:cs="Calibri"/>
          <w:sz w:val="22"/>
          <w:szCs w:val="22"/>
        </w:rPr>
        <w:lastRenderedPageBreak/>
        <w:fldChar w:fldCharType="begin"/>
      </w:r>
      <w:r w:rsidRPr="007E7B2F">
        <w:rPr>
          <w:rFonts w:asciiTheme="minorHAnsi" w:hAnsiTheme="minorHAnsi" w:cs="Calibri"/>
          <w:sz w:val="22"/>
          <w:szCs w:val="22"/>
        </w:rPr>
        <w:instrText xml:space="preserve"> HYPERLINK "http://www.mass.gov/anf/budget-taxes-and-procurement/oversight-agencies/osd/" </w:instrText>
      </w:r>
      <w:r w:rsidRPr="007E7B2F">
        <w:rPr>
          <w:rFonts w:asciiTheme="minorHAnsi" w:hAnsiTheme="minorHAnsi" w:cs="Calibri"/>
          <w:sz w:val="22"/>
          <w:szCs w:val="22"/>
        </w:rPr>
        <w:fldChar w:fldCharType="separate"/>
      </w:r>
      <w:r w:rsidR="00CD2AD6" w:rsidRPr="007E7B2F">
        <w:rPr>
          <w:rStyle w:val="Hyperlink"/>
          <w:rFonts w:asciiTheme="minorHAnsi" w:hAnsiTheme="minorHAnsi" w:cs="Calibri"/>
          <w:sz w:val="22"/>
          <w:szCs w:val="22"/>
        </w:rPr>
        <w:t>www.mass.gov/osd</w:t>
      </w:r>
    </w:p>
    <w:p w:rsidR="00CD2AD6" w:rsidRPr="007E7B2F" w:rsidRDefault="000F6364" w:rsidP="00434CBE">
      <w:pPr>
        <w:pStyle w:val="BasicParagraph"/>
        <w:suppressAutoHyphens/>
        <w:spacing w:line="240" w:lineRule="auto"/>
        <w:contextualSpacing/>
        <w:rPr>
          <w:rFonts w:asciiTheme="minorHAnsi" w:hAnsiTheme="minorHAnsi" w:cs="Calibri Light"/>
          <w:iCs/>
          <w:position w:val="-8"/>
          <w:sz w:val="22"/>
          <w:szCs w:val="22"/>
        </w:rPr>
      </w:pPr>
      <w:r w:rsidRPr="007E7B2F">
        <w:rPr>
          <w:rFonts w:asciiTheme="minorHAnsi" w:hAnsiTheme="minorHAnsi" w:cs="Calibri"/>
          <w:sz w:val="22"/>
          <w:szCs w:val="22"/>
        </w:rPr>
        <w:fldChar w:fldCharType="end"/>
      </w:r>
      <w:r w:rsidR="00CD2AD6" w:rsidRPr="007E7B2F">
        <w:rPr>
          <w:rFonts w:asciiTheme="minorHAnsi" w:hAnsiTheme="minorHAnsi" w:cs="Calibri"/>
          <w:bCs/>
          <w:color w:val="auto"/>
          <w:position w:val="-8"/>
          <w:sz w:val="22"/>
          <w:szCs w:val="22"/>
        </w:rPr>
        <w:t xml:space="preserve">Gary Lambert, </w:t>
      </w:r>
      <w:r w:rsidR="00CD2AD6" w:rsidRPr="007E7B2F">
        <w:rPr>
          <w:rFonts w:asciiTheme="minorHAnsi" w:hAnsiTheme="minorHAnsi" w:cs="Calibri Light"/>
          <w:iCs/>
          <w:position w:val="-8"/>
          <w:sz w:val="22"/>
          <w:szCs w:val="22"/>
        </w:rPr>
        <w:t xml:space="preserve">Assistant Secretary for </w:t>
      </w:r>
      <w:r w:rsidR="00CD2AD6" w:rsidRPr="007E7B2F">
        <w:rPr>
          <w:rFonts w:asciiTheme="minorHAnsi" w:hAnsiTheme="minorHAnsi" w:cs="Calibri Light"/>
          <w:iCs/>
          <w:color w:val="auto"/>
          <w:position w:val="-8"/>
          <w:sz w:val="22"/>
          <w:szCs w:val="22"/>
        </w:rPr>
        <w:t>Operational Services</w:t>
      </w:r>
    </w:p>
    <w:p w:rsidR="00CD2AD6" w:rsidRPr="007E7B2F" w:rsidRDefault="00CD2AD6" w:rsidP="00434CBE">
      <w:pPr>
        <w:pStyle w:val="ParagraphStyle1"/>
        <w:pBdr>
          <w:bottom w:val="single" w:sz="6" w:space="1" w:color="auto"/>
        </w:pBdr>
        <w:spacing w:line="240" w:lineRule="auto"/>
        <w:ind w:left="0"/>
        <w:contextualSpacing/>
        <w:jc w:val="left"/>
        <w:rPr>
          <w:sz w:val="22"/>
          <w:szCs w:val="22"/>
        </w:rPr>
      </w:pPr>
      <w:r w:rsidRPr="007E7B2F">
        <w:rPr>
          <w:rFonts w:asciiTheme="minorHAnsi" w:hAnsiTheme="minorHAnsi"/>
          <w:b w:val="0"/>
          <w:color w:val="auto"/>
          <w:sz w:val="22"/>
          <w:szCs w:val="22"/>
        </w:rPr>
        <w:t>© 20</w:t>
      </w:r>
      <w:r w:rsidR="00E76767" w:rsidRPr="007E7B2F">
        <w:rPr>
          <w:rFonts w:asciiTheme="minorHAnsi" w:hAnsiTheme="minorHAnsi"/>
          <w:b w:val="0"/>
          <w:color w:val="auto"/>
          <w:sz w:val="22"/>
          <w:szCs w:val="22"/>
        </w:rPr>
        <w:t>15 Operational Services Division</w:t>
      </w:r>
    </w:p>
    <w:sectPr w:rsidR="00CD2AD6" w:rsidRPr="007E7B2F" w:rsidSect="004359B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ED"/>
    <w:multiLevelType w:val="hybridMultilevel"/>
    <w:tmpl w:val="824E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E0A5F"/>
    <w:multiLevelType w:val="hybridMultilevel"/>
    <w:tmpl w:val="3B18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57D38"/>
    <w:multiLevelType w:val="hybridMultilevel"/>
    <w:tmpl w:val="2C52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44C26"/>
    <w:multiLevelType w:val="hybridMultilevel"/>
    <w:tmpl w:val="2D3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46193"/>
    <w:multiLevelType w:val="hybridMultilevel"/>
    <w:tmpl w:val="16B6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11008"/>
    <w:multiLevelType w:val="hybridMultilevel"/>
    <w:tmpl w:val="839E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4471D"/>
    <w:multiLevelType w:val="hybridMultilevel"/>
    <w:tmpl w:val="CE16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B4D4B"/>
    <w:multiLevelType w:val="hybridMultilevel"/>
    <w:tmpl w:val="17DA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750BD"/>
    <w:multiLevelType w:val="hybridMultilevel"/>
    <w:tmpl w:val="4A4C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B0705"/>
    <w:multiLevelType w:val="hybridMultilevel"/>
    <w:tmpl w:val="13C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B425F"/>
    <w:multiLevelType w:val="hybridMultilevel"/>
    <w:tmpl w:val="F248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879E9"/>
    <w:multiLevelType w:val="hybridMultilevel"/>
    <w:tmpl w:val="50D2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A55AB"/>
    <w:multiLevelType w:val="hybridMultilevel"/>
    <w:tmpl w:val="9D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941F7"/>
    <w:multiLevelType w:val="hybridMultilevel"/>
    <w:tmpl w:val="CB7E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B3ED6"/>
    <w:multiLevelType w:val="hybridMultilevel"/>
    <w:tmpl w:val="3BB4E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006DB"/>
    <w:multiLevelType w:val="hybridMultilevel"/>
    <w:tmpl w:val="3EE0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E0DD8"/>
    <w:multiLevelType w:val="hybridMultilevel"/>
    <w:tmpl w:val="7B48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1577F"/>
    <w:multiLevelType w:val="hybridMultilevel"/>
    <w:tmpl w:val="E7E2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C2CD7"/>
    <w:multiLevelType w:val="hybridMultilevel"/>
    <w:tmpl w:val="EA6A9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6E7A3B"/>
    <w:multiLevelType w:val="hybridMultilevel"/>
    <w:tmpl w:val="EEC45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1268CD"/>
    <w:multiLevelType w:val="hybridMultilevel"/>
    <w:tmpl w:val="7B2C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F6D70"/>
    <w:multiLevelType w:val="hybridMultilevel"/>
    <w:tmpl w:val="6398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19"/>
  </w:num>
  <w:num w:numId="5">
    <w:abstractNumId w:val="12"/>
  </w:num>
  <w:num w:numId="6">
    <w:abstractNumId w:val="5"/>
  </w:num>
  <w:num w:numId="7">
    <w:abstractNumId w:val="7"/>
  </w:num>
  <w:num w:numId="8">
    <w:abstractNumId w:val="16"/>
  </w:num>
  <w:num w:numId="9">
    <w:abstractNumId w:val="21"/>
  </w:num>
  <w:num w:numId="10">
    <w:abstractNumId w:val="20"/>
  </w:num>
  <w:num w:numId="11">
    <w:abstractNumId w:val="17"/>
  </w:num>
  <w:num w:numId="12">
    <w:abstractNumId w:val="2"/>
  </w:num>
  <w:num w:numId="13">
    <w:abstractNumId w:val="3"/>
  </w:num>
  <w:num w:numId="14">
    <w:abstractNumId w:val="9"/>
  </w:num>
  <w:num w:numId="15">
    <w:abstractNumId w:val="14"/>
  </w:num>
  <w:num w:numId="16">
    <w:abstractNumId w:val="18"/>
  </w:num>
  <w:num w:numId="17">
    <w:abstractNumId w:val="11"/>
  </w:num>
  <w:num w:numId="18">
    <w:abstractNumId w:val="6"/>
  </w:num>
  <w:num w:numId="19">
    <w:abstractNumId w:val="8"/>
  </w:num>
  <w:num w:numId="20">
    <w:abstractNumId w:val="4"/>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D6"/>
    <w:rsid w:val="000014F2"/>
    <w:rsid w:val="00005A2F"/>
    <w:rsid w:val="00024EA8"/>
    <w:rsid w:val="0005746B"/>
    <w:rsid w:val="00094ED1"/>
    <w:rsid w:val="000D6208"/>
    <w:rsid w:val="000D6916"/>
    <w:rsid w:val="000F4AF3"/>
    <w:rsid w:val="000F6364"/>
    <w:rsid w:val="000F757B"/>
    <w:rsid w:val="0011567C"/>
    <w:rsid w:val="0018150A"/>
    <w:rsid w:val="001861F3"/>
    <w:rsid w:val="0019390D"/>
    <w:rsid w:val="001943A7"/>
    <w:rsid w:val="001B1747"/>
    <w:rsid w:val="001C5D67"/>
    <w:rsid w:val="00225D51"/>
    <w:rsid w:val="00246BF8"/>
    <w:rsid w:val="002503BD"/>
    <w:rsid w:val="00252137"/>
    <w:rsid w:val="002616CC"/>
    <w:rsid w:val="00296400"/>
    <w:rsid w:val="002A1023"/>
    <w:rsid w:val="002B6FD4"/>
    <w:rsid w:val="002E71D5"/>
    <w:rsid w:val="0039050E"/>
    <w:rsid w:val="003A3AC6"/>
    <w:rsid w:val="003E7D08"/>
    <w:rsid w:val="003F73F5"/>
    <w:rsid w:val="00403C55"/>
    <w:rsid w:val="00412426"/>
    <w:rsid w:val="00434CBE"/>
    <w:rsid w:val="004359B1"/>
    <w:rsid w:val="00456B53"/>
    <w:rsid w:val="004739BC"/>
    <w:rsid w:val="004A3474"/>
    <w:rsid w:val="004C53A4"/>
    <w:rsid w:val="004D77FB"/>
    <w:rsid w:val="0050682E"/>
    <w:rsid w:val="0050726D"/>
    <w:rsid w:val="00513D37"/>
    <w:rsid w:val="00515F7D"/>
    <w:rsid w:val="00555535"/>
    <w:rsid w:val="00560670"/>
    <w:rsid w:val="005772AB"/>
    <w:rsid w:val="005D0FB5"/>
    <w:rsid w:val="005F584A"/>
    <w:rsid w:val="00613ED6"/>
    <w:rsid w:val="006573D2"/>
    <w:rsid w:val="0067227B"/>
    <w:rsid w:val="00680A17"/>
    <w:rsid w:val="006A55D1"/>
    <w:rsid w:val="006B1617"/>
    <w:rsid w:val="006B7D7C"/>
    <w:rsid w:val="006E1688"/>
    <w:rsid w:val="00714EDD"/>
    <w:rsid w:val="007328FB"/>
    <w:rsid w:val="00737B98"/>
    <w:rsid w:val="007613D9"/>
    <w:rsid w:val="00776B86"/>
    <w:rsid w:val="00794CF2"/>
    <w:rsid w:val="007A53A7"/>
    <w:rsid w:val="007C2A2B"/>
    <w:rsid w:val="007D20D1"/>
    <w:rsid w:val="007D2F7D"/>
    <w:rsid w:val="007E66FE"/>
    <w:rsid w:val="007E7B2F"/>
    <w:rsid w:val="00857E70"/>
    <w:rsid w:val="00860CDB"/>
    <w:rsid w:val="00862F09"/>
    <w:rsid w:val="00870809"/>
    <w:rsid w:val="0087084B"/>
    <w:rsid w:val="0088210F"/>
    <w:rsid w:val="008877B1"/>
    <w:rsid w:val="008A5769"/>
    <w:rsid w:val="008E5276"/>
    <w:rsid w:val="008F0B34"/>
    <w:rsid w:val="00917B8F"/>
    <w:rsid w:val="00966399"/>
    <w:rsid w:val="00972584"/>
    <w:rsid w:val="00982512"/>
    <w:rsid w:val="0098439D"/>
    <w:rsid w:val="0099292F"/>
    <w:rsid w:val="009A5B7D"/>
    <w:rsid w:val="009E7179"/>
    <w:rsid w:val="00A247B9"/>
    <w:rsid w:val="00A56BE6"/>
    <w:rsid w:val="00A61962"/>
    <w:rsid w:val="00A665C1"/>
    <w:rsid w:val="00A807A4"/>
    <w:rsid w:val="00AC43A2"/>
    <w:rsid w:val="00AF2F0C"/>
    <w:rsid w:val="00B00E91"/>
    <w:rsid w:val="00B024A6"/>
    <w:rsid w:val="00B14022"/>
    <w:rsid w:val="00B24031"/>
    <w:rsid w:val="00B41CF3"/>
    <w:rsid w:val="00B61F52"/>
    <w:rsid w:val="00B63BF2"/>
    <w:rsid w:val="00B821DA"/>
    <w:rsid w:val="00BB3DF4"/>
    <w:rsid w:val="00BC4393"/>
    <w:rsid w:val="00BE23FA"/>
    <w:rsid w:val="00BF1A37"/>
    <w:rsid w:val="00C2310A"/>
    <w:rsid w:val="00C27B95"/>
    <w:rsid w:val="00C46151"/>
    <w:rsid w:val="00C709AB"/>
    <w:rsid w:val="00CA09A5"/>
    <w:rsid w:val="00CC25E2"/>
    <w:rsid w:val="00CD2AD6"/>
    <w:rsid w:val="00CD7085"/>
    <w:rsid w:val="00CE26DC"/>
    <w:rsid w:val="00CE45E4"/>
    <w:rsid w:val="00CF3FA5"/>
    <w:rsid w:val="00D10394"/>
    <w:rsid w:val="00D11B0A"/>
    <w:rsid w:val="00D40DAF"/>
    <w:rsid w:val="00D50E7F"/>
    <w:rsid w:val="00D64BFF"/>
    <w:rsid w:val="00D64C16"/>
    <w:rsid w:val="00D934FF"/>
    <w:rsid w:val="00DB577D"/>
    <w:rsid w:val="00DF290B"/>
    <w:rsid w:val="00DF662C"/>
    <w:rsid w:val="00DF6BF4"/>
    <w:rsid w:val="00E21E14"/>
    <w:rsid w:val="00E36EB3"/>
    <w:rsid w:val="00E76767"/>
    <w:rsid w:val="00EA34B1"/>
    <w:rsid w:val="00EB48B0"/>
    <w:rsid w:val="00EC1FE6"/>
    <w:rsid w:val="00EC4CEF"/>
    <w:rsid w:val="00EC6313"/>
    <w:rsid w:val="00F014A5"/>
    <w:rsid w:val="00F62A31"/>
    <w:rsid w:val="00FA7551"/>
    <w:rsid w:val="00FE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D6"/>
    <w:rPr>
      <w:color w:val="0000FF" w:themeColor="hyperlink"/>
      <w:u w:val="single"/>
    </w:rPr>
  </w:style>
  <w:style w:type="paragraph" w:styleId="Title">
    <w:name w:val="Title"/>
    <w:basedOn w:val="Normal"/>
    <w:link w:val="TitleChar"/>
    <w:uiPriority w:val="99"/>
    <w:qFormat/>
    <w:rsid w:val="00CD2AD6"/>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CD2AD6"/>
    <w:rPr>
      <w:rFonts w:ascii="Segoe Script" w:hAnsi="Segoe Script" w:cs="Segoe Script"/>
      <w:b/>
      <w:bCs/>
      <w:color w:val="3D44AB"/>
      <w:sz w:val="84"/>
      <w:szCs w:val="84"/>
    </w:rPr>
  </w:style>
  <w:style w:type="paragraph" w:styleId="Subtitle">
    <w:name w:val="Subtitle"/>
    <w:basedOn w:val="Normal"/>
    <w:link w:val="SubtitleChar"/>
    <w:uiPriority w:val="99"/>
    <w:qFormat/>
    <w:rsid w:val="00CD2AD6"/>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CD2AD6"/>
    <w:rPr>
      <w:rFonts w:ascii="Century Gothic" w:hAnsi="Century Gothic" w:cs="Century Gothic"/>
      <w:color w:val="3D44AB"/>
      <w:sz w:val="26"/>
      <w:szCs w:val="26"/>
    </w:rPr>
  </w:style>
  <w:style w:type="paragraph" w:styleId="Date">
    <w:name w:val="Date"/>
    <w:basedOn w:val="Normal"/>
    <w:link w:val="DateChar"/>
    <w:uiPriority w:val="99"/>
    <w:rsid w:val="00CD2AD6"/>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CD2AD6"/>
    <w:rPr>
      <w:rFonts w:ascii="Century Gothic" w:hAnsi="Century Gothic" w:cs="Century Gothic"/>
      <w:i/>
      <w:iCs/>
      <w:color w:val="FFFFFF"/>
      <w:sz w:val="20"/>
      <w:szCs w:val="20"/>
    </w:rPr>
  </w:style>
  <w:style w:type="paragraph" w:customStyle="1" w:styleId="TableofContentsHeader">
    <w:name w:val="Table of Contents Header"/>
    <w:basedOn w:val="Normal"/>
    <w:uiPriority w:val="99"/>
    <w:rsid w:val="00CD2AD6"/>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CD2AD6"/>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CD2AD6"/>
    <w:rPr>
      <w:rFonts w:ascii="Century Gothic" w:hAnsi="Century Gothic" w:cs="Century Gothic"/>
      <w:color w:val="3D44AB"/>
    </w:rPr>
  </w:style>
  <w:style w:type="paragraph" w:customStyle="1" w:styleId="StayinTouchText">
    <w:name w:val="Stay in Touch Text"/>
    <w:basedOn w:val="Normal"/>
    <w:uiPriority w:val="99"/>
    <w:rsid w:val="00CD2AD6"/>
    <w:pPr>
      <w:suppressAutoHyphens/>
      <w:autoSpaceDE w:val="0"/>
      <w:autoSpaceDN w:val="0"/>
      <w:adjustRightInd w:val="0"/>
      <w:spacing w:before="180" w:line="230" w:lineRule="atLeast"/>
      <w:textAlignment w:val="center"/>
    </w:pPr>
    <w:rPr>
      <w:rFonts w:ascii="Calibri Light" w:hAnsi="Calibri Light" w:cs="Calibri Light"/>
      <w:color w:val="000000"/>
      <w:sz w:val="20"/>
      <w:szCs w:val="20"/>
    </w:rPr>
  </w:style>
  <w:style w:type="character" w:customStyle="1" w:styleId="CharacterStyle1">
    <w:name w:val="Character Style 1"/>
    <w:basedOn w:val="Hyperlink"/>
    <w:uiPriority w:val="99"/>
    <w:rsid w:val="00CD2AD6"/>
    <w:rPr>
      <w:rFonts w:ascii="Calibri" w:hAnsi="Calibri" w:cs="Calibri"/>
      <w:color w:val="205D9E"/>
      <w:sz w:val="22"/>
      <w:szCs w:val="22"/>
      <w:u w:val="none"/>
    </w:rPr>
  </w:style>
  <w:style w:type="paragraph" w:styleId="Header">
    <w:name w:val="header"/>
    <w:basedOn w:val="Normal"/>
    <w:link w:val="HeaderChar"/>
    <w:uiPriority w:val="99"/>
    <w:rsid w:val="00CD2AD6"/>
    <w:pPr>
      <w:suppressAutoHyphens/>
      <w:autoSpaceDE w:val="0"/>
      <w:autoSpaceDN w:val="0"/>
      <w:adjustRightInd w:val="0"/>
      <w:spacing w:line="360" w:lineRule="atLeast"/>
      <w:textAlignment w:val="center"/>
    </w:pPr>
    <w:rPr>
      <w:rFonts w:ascii="Century Gothic" w:hAnsi="Century Gothic" w:cs="Century Gothic"/>
      <w:b/>
      <w:bCs/>
      <w:color w:val="CC9900"/>
      <w:sz w:val="32"/>
      <w:szCs w:val="32"/>
    </w:rPr>
  </w:style>
  <w:style w:type="character" w:customStyle="1" w:styleId="HeaderChar">
    <w:name w:val="Header Char"/>
    <w:basedOn w:val="DefaultParagraphFont"/>
    <w:link w:val="Header"/>
    <w:uiPriority w:val="99"/>
    <w:rsid w:val="00CD2AD6"/>
    <w:rPr>
      <w:rFonts w:ascii="Century Gothic" w:hAnsi="Century Gothic" w:cs="Century Gothic"/>
      <w:b/>
      <w:bCs/>
      <w:color w:val="CC9900"/>
      <w:sz w:val="32"/>
      <w:szCs w:val="32"/>
    </w:rPr>
  </w:style>
  <w:style w:type="paragraph" w:styleId="BodyText">
    <w:name w:val="Body Text"/>
    <w:basedOn w:val="Normal"/>
    <w:link w:val="BodyTextChar"/>
    <w:uiPriority w:val="99"/>
    <w:rsid w:val="00CD2AD6"/>
    <w:pPr>
      <w:suppressAutoHyphens/>
      <w:autoSpaceDE w:val="0"/>
      <w:autoSpaceDN w:val="0"/>
      <w:adjustRightInd w:val="0"/>
      <w:spacing w:line="220" w:lineRule="atLeast"/>
      <w:textAlignment w:val="center"/>
    </w:pPr>
    <w:rPr>
      <w:rFonts w:ascii="Calibri Light" w:hAnsi="Calibri Light" w:cs="Calibri Light"/>
      <w:color w:val="000000"/>
      <w:sz w:val="18"/>
      <w:szCs w:val="18"/>
    </w:rPr>
  </w:style>
  <w:style w:type="character" w:customStyle="1" w:styleId="BodyTextChar">
    <w:name w:val="Body Text Char"/>
    <w:basedOn w:val="DefaultParagraphFont"/>
    <w:link w:val="BodyText"/>
    <w:uiPriority w:val="99"/>
    <w:rsid w:val="00CD2AD6"/>
    <w:rPr>
      <w:rFonts w:ascii="Calibri Light" w:hAnsi="Calibri Light" w:cs="Calibri Light"/>
      <w:color w:val="000000"/>
      <w:sz w:val="18"/>
      <w:szCs w:val="18"/>
    </w:rPr>
  </w:style>
  <w:style w:type="paragraph" w:customStyle="1" w:styleId="TinyHeader">
    <w:name w:val="Tiny Header"/>
    <w:basedOn w:val="Normal"/>
    <w:uiPriority w:val="99"/>
    <w:rsid w:val="00CD2AD6"/>
    <w:pPr>
      <w:suppressAutoHyphens/>
      <w:autoSpaceDE w:val="0"/>
      <w:autoSpaceDN w:val="0"/>
      <w:adjustRightInd w:val="0"/>
      <w:spacing w:line="200" w:lineRule="atLeast"/>
      <w:jc w:val="center"/>
      <w:textAlignment w:val="center"/>
    </w:pPr>
    <w:rPr>
      <w:rFonts w:ascii="Century Gothic" w:hAnsi="Century Gothic" w:cs="Century Gothic"/>
      <w:color w:val="CC9900"/>
    </w:rPr>
  </w:style>
  <w:style w:type="paragraph" w:customStyle="1" w:styleId="MixedText">
    <w:name w:val="Mixed Text"/>
    <w:basedOn w:val="Normal"/>
    <w:uiPriority w:val="99"/>
    <w:rsid w:val="00CD2AD6"/>
    <w:pPr>
      <w:tabs>
        <w:tab w:val="left" w:pos="960"/>
      </w:tabs>
      <w:suppressAutoHyphens/>
      <w:autoSpaceDE w:val="0"/>
      <w:autoSpaceDN w:val="0"/>
      <w:adjustRightInd w:val="0"/>
      <w:spacing w:line="200" w:lineRule="atLeast"/>
      <w:textAlignment w:val="center"/>
    </w:pPr>
    <w:rPr>
      <w:rFonts w:ascii="Century Gothic" w:hAnsi="Century Gothic" w:cs="Century Gothic"/>
      <w:color w:val="CC9900"/>
      <w:sz w:val="18"/>
      <w:szCs w:val="18"/>
    </w:rPr>
  </w:style>
  <w:style w:type="paragraph" w:styleId="BodyText2">
    <w:name w:val="Body Text 2"/>
    <w:basedOn w:val="Normal"/>
    <w:link w:val="BodyText2Char"/>
    <w:uiPriority w:val="99"/>
    <w:semiHidden/>
    <w:unhideWhenUsed/>
    <w:rsid w:val="00CD2AD6"/>
    <w:pPr>
      <w:spacing w:after="120" w:line="480" w:lineRule="auto"/>
    </w:pPr>
  </w:style>
  <w:style w:type="character" w:customStyle="1" w:styleId="BodyText2Char">
    <w:name w:val="Body Text 2 Char"/>
    <w:basedOn w:val="DefaultParagraphFont"/>
    <w:link w:val="BodyText2"/>
    <w:uiPriority w:val="99"/>
    <w:semiHidden/>
    <w:rsid w:val="00CD2AD6"/>
  </w:style>
  <w:style w:type="paragraph" w:customStyle="1" w:styleId="BasicParagraph">
    <w:name w:val="[Basic Paragraph]"/>
    <w:basedOn w:val="Normal"/>
    <w:uiPriority w:val="99"/>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D2AD6"/>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D2AD6"/>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customStyle="1" w:styleId="BlueText2">
    <w:name w:val="Blue Text 2"/>
    <w:basedOn w:val="Normal"/>
    <w:uiPriority w:val="99"/>
    <w:rsid w:val="00CD2AD6"/>
    <w:pPr>
      <w:suppressAutoHyphens/>
      <w:autoSpaceDE w:val="0"/>
      <w:autoSpaceDN w:val="0"/>
      <w:adjustRightInd w:val="0"/>
      <w:spacing w:line="200" w:lineRule="atLeast"/>
      <w:ind w:left="180" w:right="160"/>
      <w:jc w:val="center"/>
      <w:textAlignment w:val="center"/>
    </w:pPr>
    <w:rPr>
      <w:rFonts w:ascii="Calibri Light" w:hAnsi="Calibri Light" w:cs="Calibri Light"/>
      <w:color w:val="3D44AB"/>
      <w:sz w:val="18"/>
      <w:szCs w:val="18"/>
    </w:rPr>
  </w:style>
  <w:style w:type="paragraph" w:customStyle="1" w:styleId="NoParagraphStyle">
    <w:name w:val="[No Paragraph Style]"/>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CD2AD6"/>
    <w:pPr>
      <w:suppressAutoHyphens/>
      <w:spacing w:line="200" w:lineRule="atLeast"/>
      <w:ind w:left="180" w:right="160"/>
      <w:jc w:val="center"/>
    </w:pPr>
    <w:rPr>
      <w:rFonts w:ascii="Century Gothic" w:hAnsi="Century Gothic" w:cs="Century Gothic"/>
      <w:b/>
      <w:bCs/>
      <w:color w:val="FFFFFF"/>
      <w:sz w:val="18"/>
      <w:szCs w:val="18"/>
    </w:rPr>
  </w:style>
  <w:style w:type="paragraph" w:customStyle="1" w:styleId="RegularHeader4">
    <w:name w:val="Regular Header 4"/>
    <w:basedOn w:val="NoParagraphStyle"/>
    <w:uiPriority w:val="99"/>
    <w:rsid w:val="00CD2AD6"/>
    <w:pPr>
      <w:suppressAutoHyphens/>
      <w:jc w:val="center"/>
    </w:pPr>
    <w:rPr>
      <w:rFonts w:ascii="Century Gothic" w:hAnsi="Century Gothic" w:cs="Century Gothic"/>
      <w:b/>
      <w:bCs/>
      <w:color w:val="CC9900"/>
      <w:sz w:val="40"/>
      <w:szCs w:val="40"/>
    </w:rPr>
  </w:style>
  <w:style w:type="paragraph" w:styleId="BalloonText">
    <w:name w:val="Balloon Text"/>
    <w:basedOn w:val="Normal"/>
    <w:link w:val="BalloonTextChar"/>
    <w:uiPriority w:val="99"/>
    <w:semiHidden/>
    <w:unhideWhenUsed/>
    <w:rsid w:val="00CD2AD6"/>
    <w:rPr>
      <w:rFonts w:ascii="Tahoma" w:hAnsi="Tahoma" w:cs="Tahoma"/>
      <w:sz w:val="16"/>
      <w:szCs w:val="16"/>
    </w:rPr>
  </w:style>
  <w:style w:type="character" w:customStyle="1" w:styleId="BalloonTextChar">
    <w:name w:val="Balloon Text Char"/>
    <w:basedOn w:val="DefaultParagraphFont"/>
    <w:link w:val="BalloonText"/>
    <w:uiPriority w:val="99"/>
    <w:semiHidden/>
    <w:rsid w:val="00CD2AD6"/>
    <w:rPr>
      <w:rFonts w:ascii="Tahoma" w:hAnsi="Tahoma" w:cs="Tahoma"/>
      <w:sz w:val="16"/>
      <w:szCs w:val="16"/>
    </w:rPr>
  </w:style>
  <w:style w:type="paragraph" w:styleId="ListParagraph">
    <w:name w:val="List Paragraph"/>
    <w:basedOn w:val="Normal"/>
    <w:uiPriority w:val="34"/>
    <w:qFormat/>
    <w:rsid w:val="00CD2AD6"/>
    <w:pPr>
      <w:ind w:left="720"/>
      <w:contextualSpacing/>
    </w:pPr>
  </w:style>
  <w:style w:type="character" w:customStyle="1" w:styleId="Heading1Char">
    <w:name w:val="Heading 1 Char"/>
    <w:basedOn w:val="DefaultParagraphFont"/>
    <w:link w:val="Heading1"/>
    <w:uiPriority w:val="9"/>
    <w:rsid w:val="00CD2A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276"/>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FA7551"/>
    <w:rPr>
      <w:i/>
      <w:iCs/>
      <w:color w:val="808080" w:themeColor="text1" w:themeTint="7F"/>
    </w:rPr>
  </w:style>
  <w:style w:type="character" w:styleId="FollowedHyperlink">
    <w:name w:val="FollowedHyperlink"/>
    <w:basedOn w:val="DefaultParagraphFont"/>
    <w:uiPriority w:val="99"/>
    <w:semiHidden/>
    <w:unhideWhenUsed/>
    <w:rsid w:val="006A55D1"/>
    <w:rPr>
      <w:color w:val="800080" w:themeColor="followedHyperlink"/>
      <w:u w:val="single"/>
    </w:rPr>
  </w:style>
  <w:style w:type="paragraph" w:customStyle="1" w:styleId="Events">
    <w:name w:val="Events"/>
    <w:basedOn w:val="NoParagraphStyle"/>
    <w:uiPriority w:val="99"/>
    <w:rsid w:val="00A56BE6"/>
    <w:pPr>
      <w:suppressAutoHyphens/>
      <w:spacing w:line="220" w:lineRule="atLeast"/>
      <w:ind w:left="180" w:right="160"/>
      <w:jc w:val="center"/>
    </w:pPr>
    <w:rPr>
      <w:rFonts w:ascii="Century Gothic" w:hAnsi="Century Gothic" w:cs="Century Gothic"/>
      <w:b/>
      <w:bCs/>
      <w:color w:val="FFFFFF"/>
      <w:sz w:val="20"/>
      <w:szCs w:val="20"/>
    </w:rPr>
  </w:style>
  <w:style w:type="table" w:styleId="TableGrid">
    <w:name w:val="Table Grid"/>
    <w:basedOn w:val="TableNormal"/>
    <w:uiPriority w:val="59"/>
    <w:rsid w:val="0040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7B95"/>
  </w:style>
  <w:style w:type="table" w:styleId="LightShading">
    <w:name w:val="Light Shading"/>
    <w:basedOn w:val="TableNormal"/>
    <w:uiPriority w:val="60"/>
    <w:rsid w:val="00513D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D6"/>
    <w:rPr>
      <w:color w:val="0000FF" w:themeColor="hyperlink"/>
      <w:u w:val="single"/>
    </w:rPr>
  </w:style>
  <w:style w:type="paragraph" w:styleId="Title">
    <w:name w:val="Title"/>
    <w:basedOn w:val="Normal"/>
    <w:link w:val="TitleChar"/>
    <w:uiPriority w:val="99"/>
    <w:qFormat/>
    <w:rsid w:val="00CD2AD6"/>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CD2AD6"/>
    <w:rPr>
      <w:rFonts w:ascii="Segoe Script" w:hAnsi="Segoe Script" w:cs="Segoe Script"/>
      <w:b/>
      <w:bCs/>
      <w:color w:val="3D44AB"/>
      <w:sz w:val="84"/>
      <w:szCs w:val="84"/>
    </w:rPr>
  </w:style>
  <w:style w:type="paragraph" w:styleId="Subtitle">
    <w:name w:val="Subtitle"/>
    <w:basedOn w:val="Normal"/>
    <w:link w:val="SubtitleChar"/>
    <w:uiPriority w:val="99"/>
    <w:qFormat/>
    <w:rsid w:val="00CD2AD6"/>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CD2AD6"/>
    <w:rPr>
      <w:rFonts w:ascii="Century Gothic" w:hAnsi="Century Gothic" w:cs="Century Gothic"/>
      <w:color w:val="3D44AB"/>
      <w:sz w:val="26"/>
      <w:szCs w:val="26"/>
    </w:rPr>
  </w:style>
  <w:style w:type="paragraph" w:styleId="Date">
    <w:name w:val="Date"/>
    <w:basedOn w:val="Normal"/>
    <w:link w:val="DateChar"/>
    <w:uiPriority w:val="99"/>
    <w:rsid w:val="00CD2AD6"/>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CD2AD6"/>
    <w:rPr>
      <w:rFonts w:ascii="Century Gothic" w:hAnsi="Century Gothic" w:cs="Century Gothic"/>
      <w:i/>
      <w:iCs/>
      <w:color w:val="FFFFFF"/>
      <w:sz w:val="20"/>
      <w:szCs w:val="20"/>
    </w:rPr>
  </w:style>
  <w:style w:type="paragraph" w:customStyle="1" w:styleId="TableofContentsHeader">
    <w:name w:val="Table of Contents Header"/>
    <w:basedOn w:val="Normal"/>
    <w:uiPriority w:val="99"/>
    <w:rsid w:val="00CD2AD6"/>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CD2AD6"/>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CD2AD6"/>
    <w:rPr>
      <w:rFonts w:ascii="Century Gothic" w:hAnsi="Century Gothic" w:cs="Century Gothic"/>
      <w:color w:val="3D44AB"/>
    </w:rPr>
  </w:style>
  <w:style w:type="paragraph" w:customStyle="1" w:styleId="StayinTouchText">
    <w:name w:val="Stay in Touch Text"/>
    <w:basedOn w:val="Normal"/>
    <w:uiPriority w:val="99"/>
    <w:rsid w:val="00CD2AD6"/>
    <w:pPr>
      <w:suppressAutoHyphens/>
      <w:autoSpaceDE w:val="0"/>
      <w:autoSpaceDN w:val="0"/>
      <w:adjustRightInd w:val="0"/>
      <w:spacing w:before="180" w:line="230" w:lineRule="atLeast"/>
      <w:textAlignment w:val="center"/>
    </w:pPr>
    <w:rPr>
      <w:rFonts w:ascii="Calibri Light" w:hAnsi="Calibri Light" w:cs="Calibri Light"/>
      <w:color w:val="000000"/>
      <w:sz w:val="20"/>
      <w:szCs w:val="20"/>
    </w:rPr>
  </w:style>
  <w:style w:type="character" w:customStyle="1" w:styleId="CharacterStyle1">
    <w:name w:val="Character Style 1"/>
    <w:basedOn w:val="Hyperlink"/>
    <w:uiPriority w:val="99"/>
    <w:rsid w:val="00CD2AD6"/>
    <w:rPr>
      <w:rFonts w:ascii="Calibri" w:hAnsi="Calibri" w:cs="Calibri"/>
      <w:color w:val="205D9E"/>
      <w:sz w:val="22"/>
      <w:szCs w:val="22"/>
      <w:u w:val="none"/>
    </w:rPr>
  </w:style>
  <w:style w:type="paragraph" w:styleId="Header">
    <w:name w:val="header"/>
    <w:basedOn w:val="Normal"/>
    <w:link w:val="HeaderChar"/>
    <w:uiPriority w:val="99"/>
    <w:rsid w:val="00CD2AD6"/>
    <w:pPr>
      <w:suppressAutoHyphens/>
      <w:autoSpaceDE w:val="0"/>
      <w:autoSpaceDN w:val="0"/>
      <w:adjustRightInd w:val="0"/>
      <w:spacing w:line="360" w:lineRule="atLeast"/>
      <w:textAlignment w:val="center"/>
    </w:pPr>
    <w:rPr>
      <w:rFonts w:ascii="Century Gothic" w:hAnsi="Century Gothic" w:cs="Century Gothic"/>
      <w:b/>
      <w:bCs/>
      <w:color w:val="CC9900"/>
      <w:sz w:val="32"/>
      <w:szCs w:val="32"/>
    </w:rPr>
  </w:style>
  <w:style w:type="character" w:customStyle="1" w:styleId="HeaderChar">
    <w:name w:val="Header Char"/>
    <w:basedOn w:val="DefaultParagraphFont"/>
    <w:link w:val="Header"/>
    <w:uiPriority w:val="99"/>
    <w:rsid w:val="00CD2AD6"/>
    <w:rPr>
      <w:rFonts w:ascii="Century Gothic" w:hAnsi="Century Gothic" w:cs="Century Gothic"/>
      <w:b/>
      <w:bCs/>
      <w:color w:val="CC9900"/>
      <w:sz w:val="32"/>
      <w:szCs w:val="32"/>
    </w:rPr>
  </w:style>
  <w:style w:type="paragraph" w:styleId="BodyText">
    <w:name w:val="Body Text"/>
    <w:basedOn w:val="Normal"/>
    <w:link w:val="BodyTextChar"/>
    <w:uiPriority w:val="99"/>
    <w:rsid w:val="00CD2AD6"/>
    <w:pPr>
      <w:suppressAutoHyphens/>
      <w:autoSpaceDE w:val="0"/>
      <w:autoSpaceDN w:val="0"/>
      <w:adjustRightInd w:val="0"/>
      <w:spacing w:line="220" w:lineRule="atLeast"/>
      <w:textAlignment w:val="center"/>
    </w:pPr>
    <w:rPr>
      <w:rFonts w:ascii="Calibri Light" w:hAnsi="Calibri Light" w:cs="Calibri Light"/>
      <w:color w:val="000000"/>
      <w:sz w:val="18"/>
      <w:szCs w:val="18"/>
    </w:rPr>
  </w:style>
  <w:style w:type="character" w:customStyle="1" w:styleId="BodyTextChar">
    <w:name w:val="Body Text Char"/>
    <w:basedOn w:val="DefaultParagraphFont"/>
    <w:link w:val="BodyText"/>
    <w:uiPriority w:val="99"/>
    <w:rsid w:val="00CD2AD6"/>
    <w:rPr>
      <w:rFonts w:ascii="Calibri Light" w:hAnsi="Calibri Light" w:cs="Calibri Light"/>
      <w:color w:val="000000"/>
      <w:sz w:val="18"/>
      <w:szCs w:val="18"/>
    </w:rPr>
  </w:style>
  <w:style w:type="paragraph" w:customStyle="1" w:styleId="TinyHeader">
    <w:name w:val="Tiny Header"/>
    <w:basedOn w:val="Normal"/>
    <w:uiPriority w:val="99"/>
    <w:rsid w:val="00CD2AD6"/>
    <w:pPr>
      <w:suppressAutoHyphens/>
      <w:autoSpaceDE w:val="0"/>
      <w:autoSpaceDN w:val="0"/>
      <w:adjustRightInd w:val="0"/>
      <w:spacing w:line="200" w:lineRule="atLeast"/>
      <w:jc w:val="center"/>
      <w:textAlignment w:val="center"/>
    </w:pPr>
    <w:rPr>
      <w:rFonts w:ascii="Century Gothic" w:hAnsi="Century Gothic" w:cs="Century Gothic"/>
      <w:color w:val="CC9900"/>
    </w:rPr>
  </w:style>
  <w:style w:type="paragraph" w:customStyle="1" w:styleId="MixedText">
    <w:name w:val="Mixed Text"/>
    <w:basedOn w:val="Normal"/>
    <w:uiPriority w:val="99"/>
    <w:rsid w:val="00CD2AD6"/>
    <w:pPr>
      <w:tabs>
        <w:tab w:val="left" w:pos="960"/>
      </w:tabs>
      <w:suppressAutoHyphens/>
      <w:autoSpaceDE w:val="0"/>
      <w:autoSpaceDN w:val="0"/>
      <w:adjustRightInd w:val="0"/>
      <w:spacing w:line="200" w:lineRule="atLeast"/>
      <w:textAlignment w:val="center"/>
    </w:pPr>
    <w:rPr>
      <w:rFonts w:ascii="Century Gothic" w:hAnsi="Century Gothic" w:cs="Century Gothic"/>
      <w:color w:val="CC9900"/>
      <w:sz w:val="18"/>
      <w:szCs w:val="18"/>
    </w:rPr>
  </w:style>
  <w:style w:type="paragraph" w:styleId="BodyText2">
    <w:name w:val="Body Text 2"/>
    <w:basedOn w:val="Normal"/>
    <w:link w:val="BodyText2Char"/>
    <w:uiPriority w:val="99"/>
    <w:semiHidden/>
    <w:unhideWhenUsed/>
    <w:rsid w:val="00CD2AD6"/>
    <w:pPr>
      <w:spacing w:after="120" w:line="480" w:lineRule="auto"/>
    </w:pPr>
  </w:style>
  <w:style w:type="character" w:customStyle="1" w:styleId="BodyText2Char">
    <w:name w:val="Body Text 2 Char"/>
    <w:basedOn w:val="DefaultParagraphFont"/>
    <w:link w:val="BodyText2"/>
    <w:uiPriority w:val="99"/>
    <w:semiHidden/>
    <w:rsid w:val="00CD2AD6"/>
  </w:style>
  <w:style w:type="paragraph" w:customStyle="1" w:styleId="BasicParagraph">
    <w:name w:val="[Basic Paragraph]"/>
    <w:basedOn w:val="Normal"/>
    <w:uiPriority w:val="99"/>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D2AD6"/>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D2AD6"/>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customStyle="1" w:styleId="BlueText2">
    <w:name w:val="Blue Text 2"/>
    <w:basedOn w:val="Normal"/>
    <w:uiPriority w:val="99"/>
    <w:rsid w:val="00CD2AD6"/>
    <w:pPr>
      <w:suppressAutoHyphens/>
      <w:autoSpaceDE w:val="0"/>
      <w:autoSpaceDN w:val="0"/>
      <w:adjustRightInd w:val="0"/>
      <w:spacing w:line="200" w:lineRule="atLeast"/>
      <w:ind w:left="180" w:right="160"/>
      <w:jc w:val="center"/>
      <w:textAlignment w:val="center"/>
    </w:pPr>
    <w:rPr>
      <w:rFonts w:ascii="Calibri Light" w:hAnsi="Calibri Light" w:cs="Calibri Light"/>
      <w:color w:val="3D44AB"/>
      <w:sz w:val="18"/>
      <w:szCs w:val="18"/>
    </w:rPr>
  </w:style>
  <w:style w:type="paragraph" w:customStyle="1" w:styleId="NoParagraphStyle">
    <w:name w:val="[No Paragraph Style]"/>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CD2AD6"/>
    <w:pPr>
      <w:suppressAutoHyphens/>
      <w:spacing w:line="200" w:lineRule="atLeast"/>
      <w:ind w:left="180" w:right="160"/>
      <w:jc w:val="center"/>
    </w:pPr>
    <w:rPr>
      <w:rFonts w:ascii="Century Gothic" w:hAnsi="Century Gothic" w:cs="Century Gothic"/>
      <w:b/>
      <w:bCs/>
      <w:color w:val="FFFFFF"/>
      <w:sz w:val="18"/>
      <w:szCs w:val="18"/>
    </w:rPr>
  </w:style>
  <w:style w:type="paragraph" w:customStyle="1" w:styleId="RegularHeader4">
    <w:name w:val="Regular Header 4"/>
    <w:basedOn w:val="NoParagraphStyle"/>
    <w:uiPriority w:val="99"/>
    <w:rsid w:val="00CD2AD6"/>
    <w:pPr>
      <w:suppressAutoHyphens/>
      <w:jc w:val="center"/>
    </w:pPr>
    <w:rPr>
      <w:rFonts w:ascii="Century Gothic" w:hAnsi="Century Gothic" w:cs="Century Gothic"/>
      <w:b/>
      <w:bCs/>
      <w:color w:val="CC9900"/>
      <w:sz w:val="40"/>
      <w:szCs w:val="40"/>
    </w:rPr>
  </w:style>
  <w:style w:type="paragraph" w:styleId="BalloonText">
    <w:name w:val="Balloon Text"/>
    <w:basedOn w:val="Normal"/>
    <w:link w:val="BalloonTextChar"/>
    <w:uiPriority w:val="99"/>
    <w:semiHidden/>
    <w:unhideWhenUsed/>
    <w:rsid w:val="00CD2AD6"/>
    <w:rPr>
      <w:rFonts w:ascii="Tahoma" w:hAnsi="Tahoma" w:cs="Tahoma"/>
      <w:sz w:val="16"/>
      <w:szCs w:val="16"/>
    </w:rPr>
  </w:style>
  <w:style w:type="character" w:customStyle="1" w:styleId="BalloonTextChar">
    <w:name w:val="Balloon Text Char"/>
    <w:basedOn w:val="DefaultParagraphFont"/>
    <w:link w:val="BalloonText"/>
    <w:uiPriority w:val="99"/>
    <w:semiHidden/>
    <w:rsid w:val="00CD2AD6"/>
    <w:rPr>
      <w:rFonts w:ascii="Tahoma" w:hAnsi="Tahoma" w:cs="Tahoma"/>
      <w:sz w:val="16"/>
      <w:szCs w:val="16"/>
    </w:rPr>
  </w:style>
  <w:style w:type="paragraph" w:styleId="ListParagraph">
    <w:name w:val="List Paragraph"/>
    <w:basedOn w:val="Normal"/>
    <w:uiPriority w:val="34"/>
    <w:qFormat/>
    <w:rsid w:val="00CD2AD6"/>
    <w:pPr>
      <w:ind w:left="720"/>
      <w:contextualSpacing/>
    </w:pPr>
  </w:style>
  <w:style w:type="character" w:customStyle="1" w:styleId="Heading1Char">
    <w:name w:val="Heading 1 Char"/>
    <w:basedOn w:val="DefaultParagraphFont"/>
    <w:link w:val="Heading1"/>
    <w:uiPriority w:val="9"/>
    <w:rsid w:val="00CD2A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276"/>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FA7551"/>
    <w:rPr>
      <w:i/>
      <w:iCs/>
      <w:color w:val="808080" w:themeColor="text1" w:themeTint="7F"/>
    </w:rPr>
  </w:style>
  <w:style w:type="character" w:styleId="FollowedHyperlink">
    <w:name w:val="FollowedHyperlink"/>
    <w:basedOn w:val="DefaultParagraphFont"/>
    <w:uiPriority w:val="99"/>
    <w:semiHidden/>
    <w:unhideWhenUsed/>
    <w:rsid w:val="006A55D1"/>
    <w:rPr>
      <w:color w:val="800080" w:themeColor="followedHyperlink"/>
      <w:u w:val="single"/>
    </w:rPr>
  </w:style>
  <w:style w:type="paragraph" w:customStyle="1" w:styleId="Events">
    <w:name w:val="Events"/>
    <w:basedOn w:val="NoParagraphStyle"/>
    <w:uiPriority w:val="99"/>
    <w:rsid w:val="00A56BE6"/>
    <w:pPr>
      <w:suppressAutoHyphens/>
      <w:spacing w:line="220" w:lineRule="atLeast"/>
      <w:ind w:left="180" w:right="160"/>
      <w:jc w:val="center"/>
    </w:pPr>
    <w:rPr>
      <w:rFonts w:ascii="Century Gothic" w:hAnsi="Century Gothic" w:cs="Century Gothic"/>
      <w:b/>
      <w:bCs/>
      <w:color w:val="FFFFFF"/>
      <w:sz w:val="20"/>
      <w:szCs w:val="20"/>
    </w:rPr>
  </w:style>
  <w:style w:type="table" w:styleId="TableGrid">
    <w:name w:val="Table Grid"/>
    <w:basedOn w:val="TableNormal"/>
    <w:uiPriority w:val="59"/>
    <w:rsid w:val="0040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7B95"/>
  </w:style>
  <w:style w:type="table" w:styleId="LightShading">
    <w:name w:val="Light Shading"/>
    <w:basedOn w:val="TableNormal"/>
    <w:uiPriority w:val="60"/>
    <w:rsid w:val="00513D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go/news-and-updates/press-releases/2015/2015-11-25-ago-dph-naloxone.html"/>
  <Relationship Id="rId11" Type="http://schemas.openxmlformats.org/officeDocument/2006/relationships/hyperlink" TargetMode="External" Target="http://www.mass.gov/eohhs/gov/departments/dph/"/>
  <Relationship Id="rId12" Type="http://schemas.openxmlformats.org/officeDocument/2006/relationships/hyperlink" TargetMode="External" Target="http://www.mass.gov/eohhs/gov/departments/dph/programs/hcq/drug-control/"/>
  <Relationship Id="rId13" Type="http://schemas.openxmlformats.org/officeDocument/2006/relationships/hyperlink" TargetMode="External" Target="http://www.mass.gov/eohhs/gov/departments/dph/programs/hospitals/state-office-of-pharmacy-services.html"/>
  <Relationship Id="rId14" Type="http://schemas.openxmlformats.org/officeDocument/2006/relationships/hyperlink" TargetMode="External" Target="http://www.mass.gov/eohhs/docs/dph/quality/drugcontrol/naloxone-municipal-and-non-munipal-mcsr.pdf"/>
  <Relationship Id="rId15" Type="http://schemas.openxmlformats.org/officeDocument/2006/relationships/hyperlink" TargetMode="External" Target="http://www.mass.gov/courts/docs/lawlib/104-105cmr/105cmr700.pdf"/>
  <Relationship Id="rId16" Type="http://schemas.openxmlformats.org/officeDocument/2006/relationships/hyperlink" TargetMode="External" Target="http://www.mass.gov/anf/docs/osd/uguide/med38.pdf"/>
  <Relationship Id="rId17" Type="http://schemas.openxmlformats.org/officeDocument/2006/relationships/hyperlink" TargetMode="External" Target="http://www.mass.gov/eohhs/gov/departments/dph/programs/hospitals/state-office-of-pharmacy-services.html"/>
  <Relationship Id="rId18" Type="http://schemas.openxmlformats.org/officeDocument/2006/relationships/hyperlink" TargetMode="External" Target="mailto:Edward.Cavallari@massmail.state.ma.us"/>
  <Relationship Id="rId19" Type="http://schemas.openxmlformats.org/officeDocument/2006/relationships/hyperlink" TargetMode="External" Target="mailto:Elizabeth.Landers@state.ma.us"/>
  <Relationship Id="rId2" Type="http://schemas.openxmlformats.org/officeDocument/2006/relationships/numbering" Target="numbering.xml"/>
  <Relationship Id="rId20" Type="http://schemas.openxmlformats.org/officeDocument/2006/relationships/hyperlink" TargetMode="External" Target="mailto:Alkiviadis.Nacopoulos@state.ma.us"/>
  <Relationship Id="rId21" Type="http://schemas.openxmlformats.org/officeDocument/2006/relationships/hyperlink" TargetMode="External" Target="mailto:Donald.P.Rogers@state.ma.us"/>
  <Relationship Id="rId22" Type="http://schemas.openxmlformats.org/officeDocument/2006/relationships/hyperlink" TargetMode="External" Target="http://www.COMMBUYS.com"/>
  <Relationship Id="rId23" Type="http://schemas.openxmlformats.org/officeDocument/2006/relationships/hyperlink" TargetMode="External" Target="http://www.mass.gov/anf/budget-taxes-and-procurement/procurement-info-and-res/conduct-a-procurement/commbuys/local-governments.html"/>
  <Relationship Id="rId24" Type="http://schemas.openxmlformats.org/officeDocument/2006/relationships/hyperlink" TargetMode="External" Target="mailto:COMMBUYSEnablement@state.ma.us"/>
  <Relationship Id="rId25" Type="http://schemas.openxmlformats.org/officeDocument/2006/relationships/hyperlink" TargetMode="External" Target="http://www.mass.gov/ago/news-and-updates/press-releases/2015/2015-11-25-ago-dph-naloxone.html"/>
  <Relationship Id="rId26" Type="http://schemas.openxmlformats.org/officeDocument/2006/relationships/hyperlink" TargetMode="External" Target="http://www.mass.gov/eohhs/docs/dph/substance-abuse/bulk-purchasing-notice.pdf"/>
  <Relationship Id="rId27" Type="http://schemas.openxmlformats.org/officeDocument/2006/relationships/hyperlink" TargetMode="External" Target="http://r20.rs6.net/tn.jsp?f=001KajXsD0foVRs7jPGVxZAMjAJcu2qAObYvHu6titPNbfz1OP20t6eZ3emsiRcrq-evkP8D66t6xaMbTItcGiLbRqiUPDjwTIQWoNzmAF20GKzayMxVvMzeS5sj0xZ9o10hoUYLfFDbPbiSZLUPKfJI6gJTsYEbPkVBFc-TOjaYdcINdiN4gFyJnagxzgbxxzVaUy9WQuL8Zs3E8_44-GHh3iisFqbN_sLBp6b9BT-g8-7yEtl57aaetNLs7NMeRymbXgXAwLuWCk=&amp;c=_dJ_pYRi8-tuVm_IhlZ6uB6JcRv-eTHUdSqS8VRXTNIlJZc5t7g5LA==&amp;ch=xQXMFkkf52tOSx5t-CAGYlDutfUtvq_gKzEuIoCecVrJrpO_NBVTWw=="/>
  <Relationship Id="rId28" Type="http://schemas.openxmlformats.org/officeDocument/2006/relationships/hyperlink" TargetMode="External" Target="http://www.COMMBUYS.com"/>
  <Relationship Id="rId29" Type="http://schemas.openxmlformats.org/officeDocument/2006/relationships/hyperlink" TargetMode="External" Target="https://www.commbuys.com/bso/external/purchaseorder/poSummary.sdo?docId=PO-16-1080-OSD03-SRC3-00000006189&amp;releaseNbr=0&amp;parentUrl=contract"/>
  <Relationship Id="rId3" Type="http://schemas.openxmlformats.org/officeDocument/2006/relationships/styles" Target="styles.xml"/>
  <Relationship Id="rId30" Type="http://schemas.openxmlformats.org/officeDocument/2006/relationships/hyperlink" TargetMode="External" Target="http://www.mass.gov/anf/docs/osd/uguide/fac93.pdf"/>
  <Relationship Id="rId31" Type="http://schemas.openxmlformats.org/officeDocument/2006/relationships/hyperlink" TargetMode="External" Target="https://www.commbuys.com/bso/external/advsearch/searchContract.sdo"/>
  <Relationship Id="rId32" Type="http://schemas.openxmlformats.org/officeDocument/2006/relationships/hyperlink" TargetMode="External" Target="mailto:jodi.parisanastos@state.ma.us"/>
  <Relationship Id="rId33" Type="http://schemas.openxmlformats.org/officeDocument/2006/relationships/hyperlink" TargetMode="External" Target="http://www.mass.gov/anf/docs/osd/uguide/veh98.pdf"/>
  <Relationship Id="rId34" Type="http://schemas.openxmlformats.org/officeDocument/2006/relationships/hyperlink" TargetMode="External" Target="http://conta.cc/1YYxlZH"/>
  <Relationship Id="rId35" Type="http://schemas.openxmlformats.org/officeDocument/2006/relationships/hyperlink" TargetMode="External" Target="http://www.mass.gov/anf/docs/osd/uguide/fac95.pdf"/>
  <Relationship Id="rId36" Type="http://schemas.openxmlformats.org/officeDocument/2006/relationships/hyperlink" TargetMode="External" Target="http://conta.cc/1YYxlZH"/>
  <Relationship Id="rId37" Type="http://schemas.openxmlformats.org/officeDocument/2006/relationships/hyperlink" TargetMode="External" Target="https://www.commbuys.com/bso/external/bidDetail.sdo?docId=BD-16-1080-OSD03-SRC02-00000006177&amp;external=true&amp;parentUrl=bid"/>
  <Relationship Id="rId38" Type="http://schemas.openxmlformats.org/officeDocument/2006/relationships/hyperlink" TargetMode="External" Target="http://conta.cc/1LvovsM"/>
  <Relationship Id="rId39" Type="http://schemas.openxmlformats.org/officeDocument/2006/relationships/hyperlink" TargetMode="External" Target="http://r20.rs6.net/tn.jsp?f=001vUkj6QzCd5BvlXI_TCqsCk3nzz-vMd3WTk8t_kEaSgWt0O4ublO8AZfwMfUAzNey4uk23OWd9IIPGkZcYk5SMOCpnnmo8nhVFNgYMotqYs6M08nfe8GQaG7zh8PgxEW3AxrjN4z_jk-VL0L6mDf2krfjAyXIkl_8QCCYRLxSFDPM4lcbURFcBpK0Mdd87ChSc0o5setrSa4TQ088PiKsSEuCuYMHK70BYnyYBr8tupeXAgYonWH-4VjfisK4tNacqcdKb3qTpiGKJ4Wtx7QyiqRwivQavGbWm7HEeRXU4YCm28RSIQ8V79YRiC3mIXrS&amp;c=Afc_gHWGWogkT8eGqyG_TaSq5E7u-pFNXQwPCkQ2BWggcy7g_Wb00g==&amp;ch=pg_x9dihiwueAs58eqdiTvA974nMhfb3wHMD7QY79OOxhqUjmsZcQA=="/>
  <Relationship Id="rId4" Type="http://schemas.microsoft.com/office/2007/relationships/stylesWithEffects" Target="stylesWithEffects.xml"/>
  <Relationship Id="rId40" Type="http://schemas.openxmlformats.org/officeDocument/2006/relationships/hyperlink" TargetMode="External" Target="http://www.mass.gov/anf/docs/osd/uguide/off44.pdf"/>
  <Relationship Id="rId41" Type="http://schemas.openxmlformats.org/officeDocument/2006/relationships/hyperlink" TargetMode="External" Target="http://conta.cc/1PWTS62"/>
  <Relationship Id="rId42" Type="http://schemas.openxmlformats.org/officeDocument/2006/relationships/hyperlink" TargetMode="External" Target="http://www.mass.gov/anf/docs/osd/uguide/itt50.pdf"/>
  <Relationship Id="rId43" Type="http://schemas.openxmlformats.org/officeDocument/2006/relationships/hyperlink" TargetMode="External" Target="http://conta.cc/1LvYFFe"/>
  <Relationship Id="rId44" Type="http://schemas.openxmlformats.org/officeDocument/2006/relationships/hyperlink" TargetMode="External" Target="http://www.mass.gov/anf/docs/osd/swcschedule.pdf"/>
  <Relationship Id="rId45" Type="http://schemas.openxmlformats.org/officeDocument/2006/relationships/hyperlink" TargetMode="External" Target="http://www.mass.gov/anf/docs/osd/commbuys/qrg-buyer-posting-a-municipal-construction-bid.pdf"/>
  <Relationship Id="rId46" Type="http://schemas.openxmlformats.org/officeDocument/2006/relationships/hyperlink" TargetMode="External" Target="http://www.mass.gov/ig/publications/guides-advisories-other-publications/charts-proc.pdf"/>
  <Relationship Id="rId47" Type="http://schemas.openxmlformats.org/officeDocument/2006/relationships/hyperlink" TargetMode="External" Target="http://www.mass.gov/ig/publications/guides-advisories-other-publications/charts-proc.pdf"/>
  <Relationship Id="rId48" Type="http://schemas.openxmlformats.org/officeDocument/2006/relationships/hyperlink" TargetMode="External" Target="http://www.mass.gov/anf/docs/osd/uguide/fac76.pdf"/>
  <Relationship Id="rId49" Type="http://schemas.openxmlformats.org/officeDocument/2006/relationships/hyperlink" TargetMode="External" Target="http://www.mass.gov/anf/docs/osd/uguide/fac85.pdf"/>
  <Relationship Id="rId5" Type="http://schemas.openxmlformats.org/officeDocument/2006/relationships/settings" Target="settings.xml"/>
  <Relationship Id="rId50" Type="http://schemas.openxmlformats.org/officeDocument/2006/relationships/hyperlink" TargetMode="External" Target="http://www.mass.gov/anf/budget-taxes-and-procurement/procurement-info-and-res/procurement-prog-and-serv/epp-procurement-prog/green-products-and-serv/specific-epp-statewide-contracts/"/>
  <Relationship Id="rId51" Type="http://schemas.openxmlformats.org/officeDocument/2006/relationships/hyperlink" TargetMode="External" Target="http://www.mass.gov/eea/agencies/massdep/recycle/reduce/food-waste-ban.html"/>
  <Relationship Id="rId52" Type="http://schemas.openxmlformats.org/officeDocument/2006/relationships/hyperlink" TargetMode="External" Target="http://www.mass.gov/anf/docs/osd/uguide/fac86.pdf"/>
  <Relationship Id="rId53" Type="http://schemas.openxmlformats.org/officeDocument/2006/relationships/hyperlink" TargetMode="External" Target="http://www.mass.gov/anf/docs/osd/uguide/fac86.pdf"/>
  <Relationship Id="rId54" Type="http://schemas.openxmlformats.org/officeDocument/2006/relationships/hyperlink" TargetMode="External" Target="http://www.mass.gov/anf/budget-taxes-and-procurement/procurement-info-and-res/conduct-a-procurement/commbuys/punchout-catalogs.html"/>
  <Relationship Id="rId55" Type="http://schemas.openxmlformats.org/officeDocument/2006/relationships/hyperlink" TargetMode="External" Target="http://www.mass.gov/anf/budget-taxes-and-procurement/procurement-info-and-res/conduct-a-procurement/commbuys/commonwealth-agencies."/>
  <Relationship Id="rId56" Type="http://schemas.openxmlformats.org/officeDocument/2006/relationships/hyperlink" TargetMode="External" Target="http://www.mass.gov/anf/budget-taxes-and-procurement/procurement-info-and-res/conduct-a-procurement/commbuys/local-governments.html"/>
  <Relationship Id="rId57" Type="http://schemas.openxmlformats.org/officeDocument/2006/relationships/hyperlink" TargetMode="External" Target="http://www.mass.gov/anf/docs/osd/uguide/hsp41.pdf"/>
  <Relationship Id="rId58" Type="http://schemas.openxmlformats.org/officeDocument/2006/relationships/hyperlink" TargetMode="External" Target="http://www.mass.gov/anf/docs/osd/uguide/hsp40.pdf"/>
  <Relationship Id="rId59" Type="http://schemas.openxmlformats.org/officeDocument/2006/relationships/hyperlink" TargetMode="External" Target="http://www.mass.gov/anf/docs/osd/uguide/fac76.pdf"/>
  <Relationship Id="rId6" Type="http://schemas.openxmlformats.org/officeDocument/2006/relationships/webSettings" Target="webSettings.xml"/>
  <Relationship Id="rId60" Type="http://schemas.openxmlformats.org/officeDocument/2006/relationships/hyperlink" TargetMode="External" Target="https://www.commbuys.com/bso/"/>
  <Relationship Id="rId61" Type="http://schemas.openxmlformats.org/officeDocument/2006/relationships/hyperlink" TargetMode="External" Target="http://www.mass.gov/anf/budget-taxes-and-procurement/procurement-info-and-res/training/buyer-training-overview.html"/>
  <Relationship Id="rId62" Type="http://schemas.openxmlformats.org/officeDocument/2006/relationships/image" Target="media/image2.jpeg"/>
  <Relationship Id="rId63" Type="http://schemas.openxmlformats.org/officeDocument/2006/relationships/hyperlink" TargetMode="External" Target="http://www.COMMBUYS.com"/>
  <Relationship Id="rId64" Type="http://schemas.openxmlformats.org/officeDocument/2006/relationships/hyperlink" TargetMode="External" Target="COMMBUYS@state.ma.us"/>
  <Relationship Id="rId65" Type="http://schemas.openxmlformats.org/officeDocument/2006/relationships/hyperlink" TargetMode="External" Target="http://visitor.r20.constantcontact.com/d.jsp?llr=gtzv97iab&amp;p=oi&amp;m=1109069063782&amp;sit=tpqgijtgb&amp;f=7cb29d08-a465-46eb-8fa5-04865c0ad8b6"/>
  <Relationship Id="rId66" Type="http://schemas.openxmlformats.org/officeDocument/2006/relationships/hyperlink" TargetMode="External" Target="http://twitter.com/mass_OSD"/>
  <Relationship Id="rId67" Type="http://schemas.openxmlformats.org/officeDocument/2006/relationships/hyperlink" TargetMode="External" Target="http://www.linkedin.com/company/ma-osd"/>
  <Relationship Id="rId68" Type="http://schemas.openxmlformats.org/officeDocument/2006/relationships/fontTable" Target="fontTable.xml"/>
  <Relationship Id="rId69" Type="http://schemas.openxmlformats.org/officeDocument/2006/relationships/theme" Target="theme/theme1.xml"/>
  <Relationship Id="rId7" Type="http://schemas.openxmlformats.org/officeDocument/2006/relationships/hyperlink" TargetMode="External" Target="http://www.mass.gov/anf/budget-taxes-and-procurement/oversight-agencies/osd/"/>
  <Relationship Id="rId8" Type="http://schemas.openxmlformats.org/officeDocument/2006/relationships/image" Target="media/image1.jpeg"/>
  <Relationship Id="rId9" Type="http://schemas.openxmlformats.org/officeDocument/2006/relationships/hyperlink" TargetMode="External" Target="http://www.mass.gov/anf/docs/osd/uguide/med38.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191A-459D-4787-A546-1CDFEA1D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2015-09-29T16:56:00Z</dcterms:created>
  <dc:creator>ANF</dc:creator>
  <lastModifiedBy>ANF</lastModifiedBy>
  <dcterms:modified xsi:type="dcterms:W3CDTF">2015-12-18T18:09:00Z</dcterms:modified>
  <revision>142</revision>
</coreProperties>
</file>