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7F567" w14:textId="77777777" w:rsidR="005F2643" w:rsidRPr="00115975" w:rsidRDefault="001E3658" w:rsidP="005F2643">
      <w:pPr>
        <w:framePr w:w="1927" w:hSpace="180" w:wrap="auto" w:vAnchor="text" w:hAnchor="page" w:x="337" w:y="-1163"/>
        <w:rPr>
          <w:rFonts w:ascii="LinePrinter" w:hAnsi="LinePrinter"/>
        </w:rPr>
      </w:pPr>
      <w:r w:rsidRPr="00115975">
        <w:rPr>
          <w:rFonts w:ascii="LinePrinter" w:hAnsi="LinePrinter"/>
          <w:noProof/>
        </w:rPr>
        <w:drawing>
          <wp:inline distT="0" distB="0" distL="0" distR="0" wp14:anchorId="5DEE38E1" wp14:editId="7EA63425">
            <wp:extent cx="1231900" cy="1473200"/>
            <wp:effectExtent l="0" t="0" r="6350" b="0"/>
            <wp:docPr id="1" name="Picture 1" descr="Commonwealth of Massachusetts seal" title="Commonwealth of Massachusetts se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E3281" w14:textId="77777777" w:rsidR="000537DA" w:rsidRPr="00115975" w:rsidRDefault="000537DA" w:rsidP="00B125E0"/>
    <w:p w14:paraId="178460A6" w14:textId="77777777" w:rsidR="000537DA" w:rsidRPr="00115975" w:rsidRDefault="000537DA" w:rsidP="000F315B">
      <w:pPr>
        <w:pStyle w:val="ExecOffice"/>
        <w:framePr w:w="6926" w:wrap="notBeside" w:vAnchor="page" w:x="2884" w:y="711"/>
      </w:pPr>
      <w:r w:rsidRPr="00115975">
        <w:t>Executive Office of Health and Human Services</w:t>
      </w:r>
    </w:p>
    <w:p w14:paraId="4C7C756E" w14:textId="77777777" w:rsidR="000537DA" w:rsidRPr="00115975" w:rsidRDefault="000537DA" w:rsidP="000F315B">
      <w:pPr>
        <w:pStyle w:val="ExecOffice"/>
        <w:framePr w:w="6926" w:wrap="notBeside" w:vAnchor="page" w:x="2884" w:y="711"/>
      </w:pPr>
      <w:r w:rsidRPr="00115975">
        <w:t>Department of Public Health</w:t>
      </w:r>
      <w:r w:rsidR="00981562" w:rsidRPr="00115975">
        <w:br/>
        <w:t xml:space="preserve">Bureau of Health Care Safety and Quality </w:t>
      </w:r>
    </w:p>
    <w:p w14:paraId="5DB1CE7B" w14:textId="77777777" w:rsidR="006D06D9" w:rsidRPr="00115975" w:rsidRDefault="00981562" w:rsidP="000F315B">
      <w:pPr>
        <w:pStyle w:val="ExecOffice"/>
        <w:framePr w:w="6926" w:wrap="notBeside" w:vAnchor="page" w:x="2884" w:y="711"/>
      </w:pPr>
      <w:r w:rsidRPr="00115975">
        <w:t>67 Forest Street, Marlborough</w:t>
      </w:r>
      <w:r w:rsidR="000537DA" w:rsidRPr="00115975">
        <w:t xml:space="preserve">, MA </w:t>
      </w:r>
      <w:r w:rsidRPr="00115975">
        <w:t>01752</w:t>
      </w:r>
    </w:p>
    <w:p w14:paraId="094B3681" w14:textId="7FCEFE56" w:rsidR="009908FF" w:rsidRPr="00115975" w:rsidRDefault="009908FF" w:rsidP="0072610D"/>
    <w:p w14:paraId="2576A2F8" w14:textId="43002240" w:rsidR="00FC6B42" w:rsidRPr="00115975" w:rsidRDefault="007D754B" w:rsidP="0072610D">
      <w:r w:rsidRPr="00115975">
        <w:rPr>
          <w:noProof/>
        </w:rPr>
        <mc:AlternateContent>
          <mc:Choice Requires="wps">
            <w:drawing>
              <wp:inline distT="0" distB="0" distL="0" distR="0" wp14:anchorId="55B92FF3" wp14:editId="3C716700">
                <wp:extent cx="1572895" cy="684530"/>
                <wp:effectExtent l="0" t="0" r="8255" b="127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289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80F8D" w14:textId="77777777" w:rsidR="00B24B9A" w:rsidRDefault="00B24B9A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39099686" w14:textId="77777777" w:rsidR="00B24B9A" w:rsidRDefault="00B24B9A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3FE067B9" w14:textId="77777777" w:rsidR="00B24B9A" w:rsidRDefault="00B24B9A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1EF80444" w14:textId="77777777" w:rsidR="00B24B9A" w:rsidRDefault="00B24B9A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B92F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23.85pt;height:5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" stroked="f">
                <v:path arrowok="t"/>
                <v:textbox style="mso-fit-shape-to-text:t">
                  <w:txbxContent>
                    <w:p w14:paraId="7FC80F8D" w14:textId="77777777" w:rsidR="00B24B9A" w:rsidRDefault="00B24B9A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39099686" w14:textId="77777777" w:rsidR="00B24B9A" w:rsidRDefault="00B24B9A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3FE067B9" w14:textId="77777777" w:rsidR="00B24B9A" w:rsidRDefault="00B24B9A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1EF80444" w14:textId="77777777" w:rsidR="00B24B9A" w:rsidRDefault="00B24B9A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E3658" w:rsidRPr="00115975">
        <w:rPr>
          <w:noProof/>
        </w:rPr>
        <mc:AlternateContent>
          <mc:Choice Requires="wps">
            <w:drawing>
              <wp:inline distT="0" distB="0" distL="0" distR="0" wp14:anchorId="6A9AF222" wp14:editId="5547ECE6">
                <wp:extent cx="1814195" cy="1018540"/>
                <wp:effectExtent l="0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14195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23539" w14:textId="77777777" w:rsidR="00B24B9A" w:rsidRPr="003A7AFC" w:rsidRDefault="00B24B9A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352092AA" w14:textId="77777777" w:rsidR="00B24B9A" w:rsidRDefault="00B24B9A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3DA75E1F" w14:textId="77777777" w:rsidR="00B24B9A" w:rsidRDefault="00B24B9A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58D2A759" w14:textId="77777777" w:rsidR="00B24B9A" w:rsidRDefault="00B24B9A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246AE43D" w14:textId="77777777" w:rsidR="00B24B9A" w:rsidRPr="004813AC" w:rsidRDefault="00B24B9A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33C2C902" w14:textId="77777777" w:rsidR="00B24B9A" w:rsidRPr="004813AC" w:rsidRDefault="00B24B9A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52A62B31" w14:textId="77777777" w:rsidR="00B24B9A" w:rsidRPr="00FC6B42" w:rsidRDefault="00B24B9A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9AF222" id="_x0000_s1027" type="#_x0000_t202" style="width:142.85pt;height:8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" stroked="f">
                <v:path arrowok="t"/>
                <v:textbox style="mso-fit-shape-to-text:t">
                  <w:txbxContent>
                    <w:p w14:paraId="44E23539" w14:textId="77777777" w:rsidR="00B24B9A" w:rsidRPr="003A7AFC" w:rsidRDefault="00B24B9A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352092AA" w14:textId="77777777" w:rsidR="00B24B9A" w:rsidRDefault="00B24B9A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3DA75E1F" w14:textId="77777777" w:rsidR="00B24B9A" w:rsidRDefault="00B24B9A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58D2A759" w14:textId="77777777" w:rsidR="00B24B9A" w:rsidRDefault="00B24B9A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246AE43D" w14:textId="77777777" w:rsidR="00B24B9A" w:rsidRPr="004813AC" w:rsidRDefault="00B24B9A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33C2C902" w14:textId="77777777" w:rsidR="00B24B9A" w:rsidRPr="004813AC" w:rsidRDefault="00B24B9A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52A62B31" w14:textId="77777777" w:rsidR="00B24B9A" w:rsidRPr="00FC6B42" w:rsidRDefault="00B24B9A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356CF19" w14:textId="0ED58F22" w:rsidR="00FC6B42" w:rsidRPr="00115975" w:rsidRDefault="00FC6B42" w:rsidP="0072610D"/>
    <w:p w14:paraId="5BFCA80F" w14:textId="5566E813" w:rsidR="006951E2" w:rsidRDefault="006951E2" w:rsidP="0072610D"/>
    <w:p w14:paraId="080EF357" w14:textId="1BC82E19" w:rsidR="00AB2762" w:rsidRDefault="00507DC7" w:rsidP="006951E2">
      <w:pPr>
        <w:pStyle w:val="BodyText"/>
        <w:ind w:left="0"/>
      </w:pPr>
      <w:r>
        <w:t xml:space="preserve">June </w:t>
      </w:r>
      <w:r w:rsidR="00E86783">
        <w:t>14</w:t>
      </w:r>
      <w:r>
        <w:t>, 2021</w:t>
      </w:r>
    </w:p>
    <w:p w14:paraId="35441CE2" w14:textId="77777777" w:rsidR="00AB2762" w:rsidRDefault="00AB2762" w:rsidP="006951E2">
      <w:pPr>
        <w:pStyle w:val="BodyText"/>
        <w:ind w:left="0"/>
      </w:pPr>
    </w:p>
    <w:p w14:paraId="3F514BBF" w14:textId="2BC0DC6A" w:rsidR="006951E2" w:rsidRDefault="00507DC7" w:rsidP="006951E2">
      <w:pPr>
        <w:pStyle w:val="BodyText"/>
        <w:ind w:left="0"/>
      </w:pPr>
      <w:r>
        <w:t>Harry Lemieux</w:t>
      </w:r>
    </w:p>
    <w:p w14:paraId="2CD3A951" w14:textId="2A700284" w:rsidR="006951E2" w:rsidRDefault="006951E2" w:rsidP="006951E2">
      <w:pPr>
        <w:pStyle w:val="BodyText"/>
        <w:ind w:left="0"/>
      </w:pPr>
      <w:r>
        <w:t>Vice</w:t>
      </w:r>
      <w:r>
        <w:rPr>
          <w:spacing w:val="-26"/>
        </w:rPr>
        <w:t xml:space="preserve"> </w:t>
      </w:r>
      <w:r>
        <w:t>President</w:t>
      </w:r>
      <w:r>
        <w:rPr>
          <w:spacing w:val="-27"/>
        </w:rPr>
        <w:t xml:space="preserve"> </w:t>
      </w:r>
      <w:r w:rsidR="00507DC7">
        <w:t>of Operations</w:t>
      </w:r>
    </w:p>
    <w:p w14:paraId="4F13547A" w14:textId="4607B303" w:rsidR="006951E2" w:rsidRDefault="00507DC7" w:rsidP="006951E2">
      <w:pPr>
        <w:pStyle w:val="BodyText"/>
        <w:spacing w:before="1" w:line="235" w:lineRule="auto"/>
        <w:ind w:left="0" w:right="1527"/>
      </w:pPr>
      <w:r>
        <w:rPr>
          <w:w w:val="95"/>
        </w:rPr>
        <w:t>Harrington Healthcare System</w:t>
      </w:r>
    </w:p>
    <w:p w14:paraId="309ED191" w14:textId="5EAB880C" w:rsidR="005B1AF6" w:rsidRDefault="00507DC7" w:rsidP="006951E2">
      <w:pPr>
        <w:pStyle w:val="BodyText"/>
        <w:spacing w:line="271" w:lineRule="exact"/>
        <w:ind w:left="0"/>
      </w:pPr>
      <w:r w:rsidRPr="00507DC7">
        <w:t>100 South St</w:t>
      </w:r>
      <w:r w:rsidR="005B1AF6">
        <w:t>reet</w:t>
      </w:r>
      <w:r w:rsidRPr="00507DC7">
        <w:t xml:space="preserve"> </w:t>
      </w:r>
    </w:p>
    <w:p w14:paraId="54AD22B3" w14:textId="7C3C4E8F" w:rsidR="006951E2" w:rsidRDefault="00507DC7" w:rsidP="006951E2">
      <w:pPr>
        <w:pStyle w:val="BodyText"/>
        <w:spacing w:line="271" w:lineRule="exact"/>
        <w:ind w:left="0"/>
      </w:pPr>
      <w:r w:rsidRPr="00507DC7">
        <w:t>Southbridge, MA 01550</w:t>
      </w:r>
    </w:p>
    <w:p w14:paraId="0BB0713F" w14:textId="77777777" w:rsidR="005B1AF6" w:rsidRDefault="005B1AF6" w:rsidP="006951E2">
      <w:pPr>
        <w:pStyle w:val="Heading2"/>
        <w:tabs>
          <w:tab w:val="left" w:pos="1915"/>
        </w:tabs>
        <w:rPr>
          <w:rFonts w:ascii="Times New Roman" w:hAnsi="Times New Roman" w:cs="Times New Roman"/>
          <w:color w:val="auto"/>
          <w:w w:val="105"/>
          <w:sz w:val="24"/>
          <w:szCs w:val="24"/>
        </w:rPr>
      </w:pPr>
    </w:p>
    <w:p w14:paraId="6C3F6208" w14:textId="6150A9B8" w:rsidR="005B1AF6" w:rsidRPr="00731940" w:rsidRDefault="005B1AF6" w:rsidP="005B1AF6">
      <w:pPr>
        <w:pStyle w:val="Heading2"/>
        <w:tabs>
          <w:tab w:val="left" w:pos="1915"/>
        </w:tabs>
        <w:rPr>
          <w:rFonts w:ascii="Times New Roman" w:hAnsi="Times New Roman" w:cs="Times New Roman"/>
          <w:color w:val="1B1B1B"/>
          <w:sz w:val="24"/>
          <w:szCs w:val="24"/>
          <w:u w:val="single"/>
        </w:rPr>
      </w:pPr>
      <w:r w:rsidRPr="008D0017">
        <w:rPr>
          <w:rFonts w:ascii="Times New Roman" w:hAnsi="Times New Roman" w:cs="Times New Roman"/>
          <w:color w:val="1B1B1B"/>
          <w:sz w:val="24"/>
          <w:szCs w:val="24"/>
        </w:rPr>
        <w:t xml:space="preserve">Re: </w:t>
      </w:r>
      <w:r w:rsidRPr="008D0017">
        <w:rPr>
          <w:rFonts w:ascii="Times New Roman" w:hAnsi="Times New Roman" w:cs="Times New Roman"/>
          <w:color w:val="1B1B1B"/>
          <w:sz w:val="24"/>
          <w:szCs w:val="24"/>
          <w:u w:val="single"/>
        </w:rPr>
        <w:t xml:space="preserve">Harrington Hospital - </w:t>
      </w:r>
      <w:r w:rsidRPr="008D0017">
        <w:rPr>
          <w:rFonts w:ascii="Times New Roman" w:hAnsi="Times New Roman" w:cs="Times New Roman"/>
          <w:color w:val="424242"/>
          <w:sz w:val="24"/>
          <w:szCs w:val="24"/>
          <w:u w:val="single"/>
        </w:rPr>
        <w:t xml:space="preserve">Application </w:t>
      </w:r>
      <w:r w:rsidRPr="008D0017">
        <w:rPr>
          <w:rFonts w:ascii="Times New Roman" w:hAnsi="Times New Roman" w:cs="Times New Roman"/>
          <w:color w:val="2D2D2D"/>
          <w:sz w:val="24"/>
          <w:szCs w:val="24"/>
          <w:u w:val="single"/>
        </w:rPr>
        <w:t xml:space="preserve">to </w:t>
      </w:r>
      <w:r w:rsidRPr="008D0017">
        <w:rPr>
          <w:rFonts w:ascii="Times New Roman" w:hAnsi="Times New Roman" w:cs="Times New Roman"/>
          <w:color w:val="424242"/>
          <w:sz w:val="24"/>
          <w:szCs w:val="24"/>
          <w:u w:val="single"/>
        </w:rPr>
        <w:t xml:space="preserve">Add </w:t>
      </w:r>
      <w:r w:rsidRPr="008D0017">
        <w:rPr>
          <w:rFonts w:ascii="Times New Roman" w:hAnsi="Times New Roman" w:cs="Times New Roman"/>
          <w:color w:val="2D2D2D"/>
          <w:sz w:val="24"/>
          <w:szCs w:val="24"/>
          <w:u w:val="single"/>
        </w:rPr>
        <w:t xml:space="preserve">Psychiatric </w:t>
      </w:r>
      <w:r w:rsidRPr="008D0017">
        <w:rPr>
          <w:rFonts w:ascii="Times New Roman" w:hAnsi="Times New Roman" w:cs="Times New Roman"/>
          <w:color w:val="1B1B1B"/>
          <w:sz w:val="24"/>
          <w:szCs w:val="24"/>
          <w:u w:val="single"/>
        </w:rPr>
        <w:t xml:space="preserve">Beds at Webster Campus </w:t>
      </w:r>
      <w:bookmarkStart w:id="0" w:name="_GoBack"/>
      <w:bookmarkEnd w:id="0"/>
      <w:r w:rsidRPr="008D0017">
        <w:rPr>
          <w:rFonts w:ascii="Times New Roman" w:hAnsi="Times New Roman" w:cs="Times New Roman"/>
          <w:color w:val="2D2D2D"/>
          <w:sz w:val="24"/>
          <w:szCs w:val="24"/>
          <w:u w:val="single"/>
        </w:rPr>
        <w:t xml:space="preserve">Pursuant to Order </w:t>
      </w:r>
      <w:r w:rsidRPr="008D0017">
        <w:rPr>
          <w:rFonts w:ascii="Times New Roman" w:hAnsi="Times New Roman" w:cs="Times New Roman"/>
          <w:color w:val="424242"/>
          <w:sz w:val="24"/>
          <w:szCs w:val="24"/>
          <w:u w:val="single"/>
        </w:rPr>
        <w:t xml:space="preserve">of </w:t>
      </w:r>
      <w:r w:rsidRPr="008D0017">
        <w:rPr>
          <w:rFonts w:ascii="Times New Roman" w:hAnsi="Times New Roman" w:cs="Times New Roman"/>
          <w:color w:val="2D2D2D"/>
          <w:sz w:val="24"/>
          <w:szCs w:val="24"/>
          <w:u w:val="single"/>
        </w:rPr>
        <w:t xml:space="preserve">the </w:t>
      </w:r>
      <w:r w:rsidRPr="008D0017">
        <w:rPr>
          <w:rFonts w:ascii="Times New Roman" w:hAnsi="Times New Roman" w:cs="Times New Roman"/>
          <w:color w:val="1B1B1B"/>
          <w:sz w:val="24"/>
          <w:szCs w:val="24"/>
          <w:u w:val="single"/>
        </w:rPr>
        <w:t>Commissioner of Public Health Regarding Determination of Need Approvals Related to COVID-19</w:t>
      </w:r>
    </w:p>
    <w:p w14:paraId="56A0ACD0" w14:textId="77777777" w:rsidR="005B1AF6" w:rsidRDefault="005B1AF6" w:rsidP="005B1AF6">
      <w:pPr>
        <w:pStyle w:val="BodyText"/>
        <w:ind w:left="385"/>
        <w:rPr>
          <w:sz w:val="23"/>
        </w:rPr>
      </w:pPr>
    </w:p>
    <w:p w14:paraId="6D129495" w14:textId="5EE5B55A" w:rsidR="005B1AF6" w:rsidRDefault="005B1AF6" w:rsidP="0097629E">
      <w:pPr>
        <w:pStyle w:val="BodyText"/>
        <w:ind w:left="0"/>
      </w:pPr>
      <w:r>
        <w:t xml:space="preserve">Dear Mr. </w:t>
      </w:r>
      <w:r w:rsidR="001012A0">
        <w:t>Lemieux</w:t>
      </w:r>
      <w:r>
        <w:t>:</w:t>
      </w:r>
    </w:p>
    <w:p w14:paraId="7CDAFCFB" w14:textId="77777777" w:rsidR="005B1AF6" w:rsidRDefault="005B1AF6" w:rsidP="005B1AF6">
      <w:pPr>
        <w:pStyle w:val="BodyText"/>
        <w:spacing w:before="4"/>
        <w:ind w:left="0"/>
        <w:rPr>
          <w:sz w:val="23"/>
        </w:rPr>
      </w:pPr>
    </w:p>
    <w:p w14:paraId="27B8B869" w14:textId="5BB016CC" w:rsidR="005B1AF6" w:rsidRPr="001012A0" w:rsidRDefault="005B1AF6" w:rsidP="001012A0">
      <w:pPr>
        <w:pStyle w:val="BodyText"/>
        <w:ind w:left="0" w:right="271"/>
        <w:rPr>
          <w:w w:val="110"/>
        </w:rPr>
      </w:pPr>
      <w:r w:rsidRPr="001012A0">
        <w:t>The</w:t>
      </w:r>
      <w:r w:rsidRPr="001012A0">
        <w:rPr>
          <w:spacing w:val="-23"/>
        </w:rPr>
        <w:t xml:space="preserve"> </w:t>
      </w:r>
      <w:r w:rsidRPr="001012A0">
        <w:t>Department</w:t>
      </w:r>
      <w:r w:rsidRPr="001012A0">
        <w:rPr>
          <w:spacing w:val="-23"/>
        </w:rPr>
        <w:t xml:space="preserve"> </w:t>
      </w:r>
      <w:r w:rsidRPr="001012A0">
        <w:t>received</w:t>
      </w:r>
      <w:r w:rsidRPr="001012A0">
        <w:rPr>
          <w:spacing w:val="-24"/>
        </w:rPr>
        <w:t xml:space="preserve"> </w:t>
      </w:r>
      <w:r w:rsidRPr="001012A0">
        <w:t>the</w:t>
      </w:r>
      <w:r w:rsidRPr="001012A0">
        <w:rPr>
          <w:spacing w:val="-22"/>
        </w:rPr>
        <w:t xml:space="preserve"> </w:t>
      </w:r>
      <w:r w:rsidRPr="001012A0">
        <w:t>notification</w:t>
      </w:r>
      <w:r w:rsidRPr="001012A0">
        <w:rPr>
          <w:spacing w:val="-23"/>
        </w:rPr>
        <w:t xml:space="preserve"> o</w:t>
      </w:r>
      <w:r w:rsidRPr="001012A0">
        <w:t>n</w:t>
      </w:r>
      <w:r w:rsidRPr="001012A0">
        <w:rPr>
          <w:spacing w:val="-24"/>
        </w:rPr>
        <w:t xml:space="preserve"> </w:t>
      </w:r>
      <w:r w:rsidR="001012A0" w:rsidRPr="001012A0">
        <w:t>June 8</w:t>
      </w:r>
      <w:r w:rsidRPr="001012A0">
        <w:t>,</w:t>
      </w:r>
      <w:r w:rsidRPr="001012A0">
        <w:rPr>
          <w:spacing w:val="-22"/>
        </w:rPr>
        <w:t xml:space="preserve"> </w:t>
      </w:r>
      <w:r w:rsidRPr="001012A0">
        <w:t>2021</w:t>
      </w:r>
      <w:r w:rsidRPr="001012A0">
        <w:rPr>
          <w:spacing w:val="-22"/>
        </w:rPr>
        <w:t xml:space="preserve"> </w:t>
      </w:r>
      <w:r w:rsidRPr="001012A0">
        <w:t xml:space="preserve">requesting </w:t>
      </w:r>
      <w:r w:rsidR="001012A0" w:rsidRPr="001012A0">
        <w:t xml:space="preserve">to modify the budget for the Inpatient Adult Behavioral Unit project </w:t>
      </w:r>
      <w:r w:rsidR="00E86783">
        <w:t>that was approved by DPH on February 5, 2021</w:t>
      </w:r>
      <w:r w:rsidR="001012A0" w:rsidRPr="001012A0">
        <w:t xml:space="preserve">. </w:t>
      </w:r>
    </w:p>
    <w:p w14:paraId="54BC1623" w14:textId="2D6B3249" w:rsidR="001012A0" w:rsidRPr="00CF4AA6" w:rsidRDefault="001012A0" w:rsidP="001012A0">
      <w:pPr>
        <w:pStyle w:val="BodyText"/>
        <w:ind w:left="0" w:right="271"/>
        <w:rPr>
          <w:w w:val="110"/>
        </w:rPr>
      </w:pPr>
    </w:p>
    <w:p w14:paraId="0474E647" w14:textId="46118040" w:rsidR="001012A0" w:rsidRPr="00927B81" w:rsidRDefault="00CF4AA6" w:rsidP="001012A0">
      <w:pPr>
        <w:pStyle w:val="BodyText"/>
        <w:ind w:left="0" w:right="271"/>
        <w:rPr>
          <w:w w:val="110"/>
        </w:rPr>
      </w:pPr>
      <w:r w:rsidRPr="00927B81">
        <w:rPr>
          <w:w w:val="110"/>
        </w:rPr>
        <w:t xml:space="preserve">Upon completing demolition of the existing space, several unknown building conditions were exposed and identified as need remediation and/or replacement. The additional cost will be $1,045,000 which will raise the total budget to $5,300,000. The additional items/costs do not change any operational or design components of the project as described in the original DoN submission. </w:t>
      </w:r>
    </w:p>
    <w:p w14:paraId="4914B6FA" w14:textId="77777777" w:rsidR="00403FA8" w:rsidRDefault="00403FA8" w:rsidP="00831AB1">
      <w:pPr>
        <w:pStyle w:val="BodyText"/>
        <w:ind w:left="0" w:right="271"/>
      </w:pPr>
    </w:p>
    <w:p w14:paraId="4B09C40B" w14:textId="7806FA60" w:rsidR="006951E2" w:rsidRPr="00AB3347" w:rsidRDefault="006951E2" w:rsidP="00831AB1">
      <w:pPr>
        <w:pStyle w:val="BodyText"/>
        <w:ind w:left="0" w:right="271"/>
      </w:pPr>
      <w:r w:rsidRPr="00AB3347">
        <w:t xml:space="preserve">This letter is to </w:t>
      </w:r>
      <w:r w:rsidR="00403FA8">
        <w:t xml:space="preserve">amend the budget for the Proposed Project to </w:t>
      </w:r>
      <w:r w:rsidR="008C0B1C">
        <w:t>relocate fourteen (14) and add ten (10) p</w:t>
      </w:r>
      <w:r w:rsidR="00403FA8">
        <w:t xml:space="preserve">sychiatric </w:t>
      </w:r>
      <w:r w:rsidR="008C0B1C">
        <w:t>b</w:t>
      </w:r>
      <w:r w:rsidR="00403FA8">
        <w:t xml:space="preserve">eds </w:t>
      </w:r>
      <w:r w:rsidR="008C0B1C">
        <w:t xml:space="preserve">to </w:t>
      </w:r>
      <w:r w:rsidR="00403FA8">
        <w:t>Harrington’s Webster</w:t>
      </w:r>
      <w:r w:rsidR="008C0B1C">
        <w:t xml:space="preserve"> campus a</w:t>
      </w:r>
      <w:r w:rsidR="00403FA8">
        <w:t>pproved on February 5, 2021 from $4,255,000 to $5,300,000.</w:t>
      </w:r>
    </w:p>
    <w:p w14:paraId="50B2A586" w14:textId="77777777" w:rsidR="006951E2" w:rsidRPr="00AB3347" w:rsidRDefault="006951E2" w:rsidP="006951E2">
      <w:pPr>
        <w:pStyle w:val="BodyText"/>
        <w:ind w:right="271"/>
      </w:pPr>
    </w:p>
    <w:p w14:paraId="3509BCC8" w14:textId="77777777" w:rsidR="006951E2" w:rsidRPr="00AB3347" w:rsidRDefault="006951E2" w:rsidP="006951E2">
      <w:pPr>
        <w:pStyle w:val="BodyText"/>
        <w:ind w:right="271"/>
      </w:pPr>
    </w:p>
    <w:p w14:paraId="519C1833" w14:textId="77777777" w:rsidR="006951E2" w:rsidRPr="00AB3347" w:rsidRDefault="006951E2" w:rsidP="00831AB1">
      <w:pPr>
        <w:pStyle w:val="BodyText"/>
        <w:spacing w:after="14"/>
        <w:ind w:left="0"/>
      </w:pPr>
      <w:r w:rsidRPr="00AB3347">
        <w:t>Sincerely,</w:t>
      </w:r>
    </w:p>
    <w:p w14:paraId="6C594AAB" w14:textId="77777777" w:rsidR="006951E2" w:rsidRPr="00AB3347" w:rsidRDefault="006951E2" w:rsidP="00831AB1">
      <w:pPr>
        <w:pStyle w:val="BodyText"/>
        <w:ind w:left="0"/>
      </w:pPr>
      <w:r w:rsidRPr="00AB3347">
        <w:rPr>
          <w:noProof/>
        </w:rPr>
        <w:drawing>
          <wp:inline distT="0" distB="0" distL="0" distR="0" wp14:anchorId="3523F8A7" wp14:editId="7F3AD05C">
            <wp:extent cx="1101359" cy="431113"/>
            <wp:effectExtent l="0" t="0" r="3810" b="7620"/>
            <wp:docPr id="5" name="Picture 5" descr="Lara Szent-Gyorgyi&#10;&lt;signature on file&gt;" title="Lara Szent-Gyorgyi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2704" cy="45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282C6" w14:textId="6BDFB840" w:rsidR="006951E2" w:rsidRPr="00AB3347" w:rsidRDefault="006951E2" w:rsidP="00831AB1">
      <w:pPr>
        <w:pStyle w:val="BodyText"/>
        <w:ind w:left="0"/>
      </w:pPr>
      <w:r w:rsidRPr="00AB3347">
        <w:t>Lara</w:t>
      </w:r>
      <w:r w:rsidR="00831AB1">
        <w:t xml:space="preserve"> </w:t>
      </w:r>
      <w:r w:rsidRPr="00AB3347">
        <w:t>Szent-Gyorgyi</w:t>
      </w:r>
    </w:p>
    <w:p w14:paraId="67AFBB1F" w14:textId="77777777" w:rsidR="006951E2" w:rsidRPr="00AB3347" w:rsidRDefault="006951E2" w:rsidP="00831AB1">
      <w:pPr>
        <w:pStyle w:val="BodyText"/>
        <w:ind w:left="0"/>
      </w:pPr>
      <w:r w:rsidRPr="00AB3347">
        <w:t>Director, Determination of Need</w:t>
      </w:r>
    </w:p>
    <w:p w14:paraId="5BAA8241" w14:textId="77777777" w:rsidR="006951E2" w:rsidRPr="00AB3347" w:rsidRDefault="006951E2" w:rsidP="006951E2">
      <w:pPr>
        <w:pStyle w:val="BodyText"/>
        <w:spacing w:before="4"/>
        <w:ind w:left="0"/>
      </w:pPr>
    </w:p>
    <w:p w14:paraId="06A20560" w14:textId="467E2822" w:rsidR="00831AB1" w:rsidRDefault="00831AB1" w:rsidP="00831AB1">
      <w:pPr>
        <w:pStyle w:val="BodyText"/>
        <w:tabs>
          <w:tab w:val="left" w:pos="851"/>
        </w:tabs>
        <w:ind w:left="720" w:right="1479" w:hanging="720"/>
      </w:pPr>
      <w:r>
        <w:t>c</w:t>
      </w:r>
      <w:r w:rsidR="006951E2" w:rsidRPr="00AB3347">
        <w:t>c:</w:t>
      </w:r>
      <w:r w:rsidR="009B1950">
        <w:t xml:space="preserve">   </w:t>
      </w:r>
      <w:r w:rsidR="006951E2" w:rsidRPr="00AB3347">
        <w:t>Sherman</w:t>
      </w:r>
      <w:r w:rsidR="006951E2" w:rsidRPr="00AB3347">
        <w:rPr>
          <w:spacing w:val="-31"/>
        </w:rPr>
        <w:t xml:space="preserve"> </w:t>
      </w:r>
      <w:r w:rsidR="006951E2" w:rsidRPr="00AB3347">
        <w:t>Lohnes,</w:t>
      </w:r>
      <w:r w:rsidR="006951E2" w:rsidRPr="00AB3347">
        <w:rPr>
          <w:spacing w:val="-28"/>
        </w:rPr>
        <w:t xml:space="preserve"> </w:t>
      </w:r>
      <w:r w:rsidR="006951E2" w:rsidRPr="00AB3347">
        <w:t>Division</w:t>
      </w:r>
      <w:r w:rsidR="006951E2" w:rsidRPr="00AB3347">
        <w:rPr>
          <w:spacing w:val="-30"/>
        </w:rPr>
        <w:t xml:space="preserve"> </w:t>
      </w:r>
      <w:r w:rsidR="006951E2" w:rsidRPr="00AB3347">
        <w:t>of</w:t>
      </w:r>
      <w:r w:rsidR="006951E2" w:rsidRPr="00AB3347">
        <w:rPr>
          <w:spacing w:val="-30"/>
        </w:rPr>
        <w:t xml:space="preserve"> </w:t>
      </w:r>
      <w:r w:rsidR="006951E2" w:rsidRPr="00AB3347">
        <w:t>Health</w:t>
      </w:r>
      <w:r w:rsidR="006951E2" w:rsidRPr="00AB3347">
        <w:rPr>
          <w:spacing w:val="-30"/>
        </w:rPr>
        <w:t xml:space="preserve"> </w:t>
      </w:r>
      <w:r w:rsidR="006951E2" w:rsidRPr="00AB3347">
        <w:t>Care</w:t>
      </w:r>
      <w:r w:rsidR="006951E2" w:rsidRPr="00AB3347">
        <w:rPr>
          <w:spacing w:val="-29"/>
        </w:rPr>
        <w:t xml:space="preserve"> </w:t>
      </w:r>
      <w:r w:rsidR="006951E2" w:rsidRPr="00AB3347">
        <w:t>Facility</w:t>
      </w:r>
      <w:r w:rsidR="006951E2" w:rsidRPr="00AB3347">
        <w:rPr>
          <w:spacing w:val="-31"/>
        </w:rPr>
        <w:t xml:space="preserve"> </w:t>
      </w:r>
      <w:r w:rsidR="006951E2" w:rsidRPr="00AB3347">
        <w:t>Licensure</w:t>
      </w:r>
      <w:r w:rsidR="006951E2" w:rsidRPr="00AB3347">
        <w:rPr>
          <w:spacing w:val="-30"/>
        </w:rPr>
        <w:t xml:space="preserve"> </w:t>
      </w:r>
      <w:r w:rsidR="006951E2" w:rsidRPr="00AB3347">
        <w:t>and</w:t>
      </w:r>
      <w:r w:rsidR="006951E2" w:rsidRPr="00AB3347">
        <w:rPr>
          <w:spacing w:val="-31"/>
        </w:rPr>
        <w:t xml:space="preserve"> </w:t>
      </w:r>
      <w:r w:rsidR="006951E2" w:rsidRPr="00AB3347">
        <w:t>Certification,</w:t>
      </w:r>
      <w:r w:rsidR="006951E2" w:rsidRPr="00AB3347">
        <w:rPr>
          <w:spacing w:val="-29"/>
        </w:rPr>
        <w:t xml:space="preserve"> </w:t>
      </w:r>
      <w:r w:rsidR="006951E2" w:rsidRPr="00AB3347">
        <w:t xml:space="preserve">DPH </w:t>
      </w:r>
    </w:p>
    <w:p w14:paraId="3753EA54" w14:textId="10B4EEFF" w:rsidR="006951E2" w:rsidRPr="00AB3347" w:rsidRDefault="00831AB1" w:rsidP="00831AB1">
      <w:pPr>
        <w:pStyle w:val="BodyText"/>
        <w:tabs>
          <w:tab w:val="left" w:pos="851"/>
        </w:tabs>
        <w:ind w:left="720" w:right="1479" w:hanging="720"/>
      </w:pPr>
      <w:r>
        <w:lastRenderedPageBreak/>
        <w:tab/>
      </w:r>
      <w:r w:rsidR="006951E2" w:rsidRPr="00AB3347">
        <w:t>Rebecca Rodman, Senior Deputy General Counsel,</w:t>
      </w:r>
      <w:r w:rsidR="006951E2" w:rsidRPr="00AB3347">
        <w:rPr>
          <w:spacing w:val="-23"/>
        </w:rPr>
        <w:t xml:space="preserve"> </w:t>
      </w:r>
      <w:r w:rsidR="006951E2" w:rsidRPr="00AB3347">
        <w:t>DPH</w:t>
      </w:r>
    </w:p>
    <w:p w14:paraId="0BD25A2A" w14:textId="295175E1" w:rsidR="006951E2" w:rsidRDefault="006951E2" w:rsidP="00831AB1">
      <w:pPr>
        <w:pStyle w:val="BodyText"/>
        <w:spacing w:line="271" w:lineRule="exact"/>
        <w:ind w:firstLine="229"/>
      </w:pPr>
      <w:r w:rsidRPr="00AB3347">
        <w:t>Elizabeth Kelley, Director Bureau of Health Care Safety and Quality, DPH</w:t>
      </w:r>
    </w:p>
    <w:sectPr w:rsidR="006951E2" w:rsidSect="00831AB1">
      <w:pgSz w:w="12240" w:h="15840"/>
      <w:pgMar w:top="1440" w:right="43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EEB93" w14:textId="77777777" w:rsidR="00634270" w:rsidRDefault="00634270" w:rsidP="00A6103C">
      <w:r>
        <w:separator/>
      </w:r>
    </w:p>
  </w:endnote>
  <w:endnote w:type="continuationSeparator" w:id="0">
    <w:p w14:paraId="23D3B346" w14:textId="77777777" w:rsidR="00634270" w:rsidRDefault="00634270" w:rsidP="00A6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nePrinter">
    <w:altName w:val="Calibri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8E75E" w14:textId="77777777" w:rsidR="00634270" w:rsidRDefault="00634270" w:rsidP="00A6103C">
      <w:r>
        <w:separator/>
      </w:r>
    </w:p>
  </w:footnote>
  <w:footnote w:type="continuationSeparator" w:id="0">
    <w:p w14:paraId="2ADD8E10" w14:textId="77777777" w:rsidR="00634270" w:rsidRDefault="00634270" w:rsidP="00A61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6B7D"/>
    <w:multiLevelType w:val="hybridMultilevel"/>
    <w:tmpl w:val="F30A6F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D40B27"/>
    <w:multiLevelType w:val="hybridMultilevel"/>
    <w:tmpl w:val="F3DC0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C21AA"/>
    <w:multiLevelType w:val="hybridMultilevel"/>
    <w:tmpl w:val="7C5C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133BB"/>
    <w:multiLevelType w:val="multilevel"/>
    <w:tmpl w:val="B0D46B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C02DA7"/>
    <w:multiLevelType w:val="hybridMultilevel"/>
    <w:tmpl w:val="3904B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32641"/>
    <w:multiLevelType w:val="hybridMultilevel"/>
    <w:tmpl w:val="731428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09E0649"/>
    <w:multiLevelType w:val="hybridMultilevel"/>
    <w:tmpl w:val="63065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84373"/>
    <w:multiLevelType w:val="hybridMultilevel"/>
    <w:tmpl w:val="ABFE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7251C"/>
    <w:multiLevelType w:val="hybridMultilevel"/>
    <w:tmpl w:val="AFBC2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53770"/>
    <w:multiLevelType w:val="hybridMultilevel"/>
    <w:tmpl w:val="1D9AEDA8"/>
    <w:lvl w:ilvl="0" w:tplc="0DFE3D40">
      <w:numFmt w:val="bullet"/>
      <w:lvlText w:val="•"/>
      <w:lvlJc w:val="left"/>
      <w:pPr>
        <w:ind w:left="1080" w:hanging="72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A6"/>
    <w:rsid w:val="00012734"/>
    <w:rsid w:val="000225C6"/>
    <w:rsid w:val="00031A33"/>
    <w:rsid w:val="00033154"/>
    <w:rsid w:val="000340C5"/>
    <w:rsid w:val="000349B1"/>
    <w:rsid w:val="00035C17"/>
    <w:rsid w:val="00042048"/>
    <w:rsid w:val="00052966"/>
    <w:rsid w:val="000537DA"/>
    <w:rsid w:val="00053E9F"/>
    <w:rsid w:val="00065562"/>
    <w:rsid w:val="00081F07"/>
    <w:rsid w:val="00082147"/>
    <w:rsid w:val="000849E7"/>
    <w:rsid w:val="00091A6E"/>
    <w:rsid w:val="000B1AE4"/>
    <w:rsid w:val="000D62A2"/>
    <w:rsid w:val="000E0C57"/>
    <w:rsid w:val="000F1D00"/>
    <w:rsid w:val="000F315B"/>
    <w:rsid w:val="001012A0"/>
    <w:rsid w:val="00115975"/>
    <w:rsid w:val="00125A77"/>
    <w:rsid w:val="001308D8"/>
    <w:rsid w:val="0013644A"/>
    <w:rsid w:val="00136909"/>
    <w:rsid w:val="00137F43"/>
    <w:rsid w:val="00140C41"/>
    <w:rsid w:val="0015153D"/>
    <w:rsid w:val="0015268B"/>
    <w:rsid w:val="00156B59"/>
    <w:rsid w:val="00166D34"/>
    <w:rsid w:val="00170288"/>
    <w:rsid w:val="00177C77"/>
    <w:rsid w:val="00181E3D"/>
    <w:rsid w:val="001934BE"/>
    <w:rsid w:val="001B1561"/>
    <w:rsid w:val="001B48B6"/>
    <w:rsid w:val="001D5105"/>
    <w:rsid w:val="001E3658"/>
    <w:rsid w:val="001E3873"/>
    <w:rsid w:val="001F549B"/>
    <w:rsid w:val="001F6501"/>
    <w:rsid w:val="001F78D6"/>
    <w:rsid w:val="00202780"/>
    <w:rsid w:val="00205D52"/>
    <w:rsid w:val="00225965"/>
    <w:rsid w:val="00225BE0"/>
    <w:rsid w:val="00263822"/>
    <w:rsid w:val="002677C5"/>
    <w:rsid w:val="00267EF4"/>
    <w:rsid w:val="00270C37"/>
    <w:rsid w:val="00276957"/>
    <w:rsid w:val="00276DCC"/>
    <w:rsid w:val="00296821"/>
    <w:rsid w:val="002A0042"/>
    <w:rsid w:val="002A1111"/>
    <w:rsid w:val="002A6E8B"/>
    <w:rsid w:val="002C2CCA"/>
    <w:rsid w:val="002C5B16"/>
    <w:rsid w:val="00311D27"/>
    <w:rsid w:val="003247FF"/>
    <w:rsid w:val="00331D69"/>
    <w:rsid w:val="003377B8"/>
    <w:rsid w:val="00362C29"/>
    <w:rsid w:val="00385812"/>
    <w:rsid w:val="0039243B"/>
    <w:rsid w:val="00392D0B"/>
    <w:rsid w:val="00396E09"/>
    <w:rsid w:val="003A7AFC"/>
    <w:rsid w:val="003C3333"/>
    <w:rsid w:val="003C60EF"/>
    <w:rsid w:val="003D7227"/>
    <w:rsid w:val="003E7217"/>
    <w:rsid w:val="00403191"/>
    <w:rsid w:val="00403FA8"/>
    <w:rsid w:val="00405306"/>
    <w:rsid w:val="00412A6A"/>
    <w:rsid w:val="004148BB"/>
    <w:rsid w:val="004212B7"/>
    <w:rsid w:val="00430744"/>
    <w:rsid w:val="004368EA"/>
    <w:rsid w:val="00441C02"/>
    <w:rsid w:val="0044468A"/>
    <w:rsid w:val="00473EC3"/>
    <w:rsid w:val="00477ED6"/>
    <w:rsid w:val="004813AC"/>
    <w:rsid w:val="00487134"/>
    <w:rsid w:val="004978EE"/>
    <w:rsid w:val="004A1151"/>
    <w:rsid w:val="004A71C3"/>
    <w:rsid w:val="004B37A0"/>
    <w:rsid w:val="004C1D68"/>
    <w:rsid w:val="004C1E4B"/>
    <w:rsid w:val="004C30E3"/>
    <w:rsid w:val="004C5EB3"/>
    <w:rsid w:val="004D6B39"/>
    <w:rsid w:val="004F6B33"/>
    <w:rsid w:val="0050050E"/>
    <w:rsid w:val="00502714"/>
    <w:rsid w:val="00502B5E"/>
    <w:rsid w:val="00507DC7"/>
    <w:rsid w:val="005238C5"/>
    <w:rsid w:val="00526D5A"/>
    <w:rsid w:val="0053011D"/>
    <w:rsid w:val="0054285F"/>
    <w:rsid w:val="005448AA"/>
    <w:rsid w:val="00546344"/>
    <w:rsid w:val="0055134F"/>
    <w:rsid w:val="0055260A"/>
    <w:rsid w:val="00556F9A"/>
    <w:rsid w:val="005606B1"/>
    <w:rsid w:val="005803E1"/>
    <w:rsid w:val="00583172"/>
    <w:rsid w:val="005945F7"/>
    <w:rsid w:val="005A6C22"/>
    <w:rsid w:val="005B1AF6"/>
    <w:rsid w:val="005B3758"/>
    <w:rsid w:val="005C42C5"/>
    <w:rsid w:val="005D1B50"/>
    <w:rsid w:val="005D376D"/>
    <w:rsid w:val="005E0767"/>
    <w:rsid w:val="005F2446"/>
    <w:rsid w:val="005F2643"/>
    <w:rsid w:val="0061011F"/>
    <w:rsid w:val="00634270"/>
    <w:rsid w:val="00657A57"/>
    <w:rsid w:val="00657E18"/>
    <w:rsid w:val="00666321"/>
    <w:rsid w:val="00672D32"/>
    <w:rsid w:val="0068796E"/>
    <w:rsid w:val="00693275"/>
    <w:rsid w:val="006951E2"/>
    <w:rsid w:val="006B2C4E"/>
    <w:rsid w:val="006B5BBE"/>
    <w:rsid w:val="006B7088"/>
    <w:rsid w:val="006D06D9"/>
    <w:rsid w:val="006D0DA2"/>
    <w:rsid w:val="006D77A6"/>
    <w:rsid w:val="006F3D04"/>
    <w:rsid w:val="00702109"/>
    <w:rsid w:val="00706D03"/>
    <w:rsid w:val="00707D21"/>
    <w:rsid w:val="00717D3E"/>
    <w:rsid w:val="00721549"/>
    <w:rsid w:val="00722E99"/>
    <w:rsid w:val="0072610D"/>
    <w:rsid w:val="00731940"/>
    <w:rsid w:val="0073603A"/>
    <w:rsid w:val="0074345D"/>
    <w:rsid w:val="00753900"/>
    <w:rsid w:val="0078061C"/>
    <w:rsid w:val="007834AB"/>
    <w:rsid w:val="007851E6"/>
    <w:rsid w:val="00790512"/>
    <w:rsid w:val="007B3F4B"/>
    <w:rsid w:val="007B7347"/>
    <w:rsid w:val="007D10F3"/>
    <w:rsid w:val="007D1F9F"/>
    <w:rsid w:val="007D32F3"/>
    <w:rsid w:val="007D754B"/>
    <w:rsid w:val="007E577C"/>
    <w:rsid w:val="00831AB1"/>
    <w:rsid w:val="008519DF"/>
    <w:rsid w:val="008577AD"/>
    <w:rsid w:val="00873B64"/>
    <w:rsid w:val="00874A58"/>
    <w:rsid w:val="0088333F"/>
    <w:rsid w:val="00891FA9"/>
    <w:rsid w:val="00894761"/>
    <w:rsid w:val="008C0B1C"/>
    <w:rsid w:val="008C516E"/>
    <w:rsid w:val="008C5781"/>
    <w:rsid w:val="008C6492"/>
    <w:rsid w:val="008D0017"/>
    <w:rsid w:val="008D085B"/>
    <w:rsid w:val="008E38AA"/>
    <w:rsid w:val="008F77F0"/>
    <w:rsid w:val="00902CA1"/>
    <w:rsid w:val="0090352C"/>
    <w:rsid w:val="00904485"/>
    <w:rsid w:val="009133FB"/>
    <w:rsid w:val="009166EF"/>
    <w:rsid w:val="00927B81"/>
    <w:rsid w:val="00932E46"/>
    <w:rsid w:val="00943C43"/>
    <w:rsid w:val="009600DA"/>
    <w:rsid w:val="00962E93"/>
    <w:rsid w:val="009707EE"/>
    <w:rsid w:val="0097629E"/>
    <w:rsid w:val="00981562"/>
    <w:rsid w:val="009826C1"/>
    <w:rsid w:val="00985F96"/>
    <w:rsid w:val="009908FF"/>
    <w:rsid w:val="00992B6E"/>
    <w:rsid w:val="00995505"/>
    <w:rsid w:val="009B1950"/>
    <w:rsid w:val="009B1F68"/>
    <w:rsid w:val="009B49F0"/>
    <w:rsid w:val="009C6880"/>
    <w:rsid w:val="009D5310"/>
    <w:rsid w:val="009E36ED"/>
    <w:rsid w:val="009E78E8"/>
    <w:rsid w:val="00A031F3"/>
    <w:rsid w:val="00A16B5D"/>
    <w:rsid w:val="00A17AAF"/>
    <w:rsid w:val="00A21CDF"/>
    <w:rsid w:val="00A3374F"/>
    <w:rsid w:val="00A536A4"/>
    <w:rsid w:val="00A6058D"/>
    <w:rsid w:val="00A6103C"/>
    <w:rsid w:val="00A64852"/>
    <w:rsid w:val="00A65101"/>
    <w:rsid w:val="00A836B3"/>
    <w:rsid w:val="00A866F0"/>
    <w:rsid w:val="00A86A5A"/>
    <w:rsid w:val="00AA0381"/>
    <w:rsid w:val="00AB2762"/>
    <w:rsid w:val="00AB4389"/>
    <w:rsid w:val="00AC0A6E"/>
    <w:rsid w:val="00AC12FB"/>
    <w:rsid w:val="00AC2494"/>
    <w:rsid w:val="00AC4B9F"/>
    <w:rsid w:val="00AD57A5"/>
    <w:rsid w:val="00AE330B"/>
    <w:rsid w:val="00AF5234"/>
    <w:rsid w:val="00AF7F8C"/>
    <w:rsid w:val="00B125E0"/>
    <w:rsid w:val="00B13A8C"/>
    <w:rsid w:val="00B15910"/>
    <w:rsid w:val="00B163C1"/>
    <w:rsid w:val="00B24B9A"/>
    <w:rsid w:val="00B312A1"/>
    <w:rsid w:val="00B35CB6"/>
    <w:rsid w:val="00B403BF"/>
    <w:rsid w:val="00B506D7"/>
    <w:rsid w:val="00B608D9"/>
    <w:rsid w:val="00B8172B"/>
    <w:rsid w:val="00B8587E"/>
    <w:rsid w:val="00B97990"/>
    <w:rsid w:val="00BA4055"/>
    <w:rsid w:val="00BA4A37"/>
    <w:rsid w:val="00BA7FB6"/>
    <w:rsid w:val="00BB376A"/>
    <w:rsid w:val="00BB608B"/>
    <w:rsid w:val="00BB7CD6"/>
    <w:rsid w:val="00BC2BEC"/>
    <w:rsid w:val="00BD0806"/>
    <w:rsid w:val="00BF4F39"/>
    <w:rsid w:val="00C207DC"/>
    <w:rsid w:val="00C20BFE"/>
    <w:rsid w:val="00C23EA4"/>
    <w:rsid w:val="00C24E15"/>
    <w:rsid w:val="00C27F73"/>
    <w:rsid w:val="00C50687"/>
    <w:rsid w:val="00C50864"/>
    <w:rsid w:val="00C536AA"/>
    <w:rsid w:val="00CB2B3D"/>
    <w:rsid w:val="00CB5186"/>
    <w:rsid w:val="00CC1778"/>
    <w:rsid w:val="00CC7D3A"/>
    <w:rsid w:val="00CE263F"/>
    <w:rsid w:val="00CE575B"/>
    <w:rsid w:val="00CF1ED1"/>
    <w:rsid w:val="00CF3DE8"/>
    <w:rsid w:val="00CF4AA6"/>
    <w:rsid w:val="00D0493F"/>
    <w:rsid w:val="00D1386A"/>
    <w:rsid w:val="00D16426"/>
    <w:rsid w:val="00D217F6"/>
    <w:rsid w:val="00D250B4"/>
    <w:rsid w:val="00D27D62"/>
    <w:rsid w:val="00D35EF5"/>
    <w:rsid w:val="00D41F55"/>
    <w:rsid w:val="00D52655"/>
    <w:rsid w:val="00D56546"/>
    <w:rsid w:val="00D56F91"/>
    <w:rsid w:val="00D61B55"/>
    <w:rsid w:val="00D8241D"/>
    <w:rsid w:val="00D8671C"/>
    <w:rsid w:val="00D97A71"/>
    <w:rsid w:val="00DA1311"/>
    <w:rsid w:val="00DA43B5"/>
    <w:rsid w:val="00DA57C3"/>
    <w:rsid w:val="00DC3855"/>
    <w:rsid w:val="00DC756E"/>
    <w:rsid w:val="00DD5897"/>
    <w:rsid w:val="00DF6BBF"/>
    <w:rsid w:val="00E01A35"/>
    <w:rsid w:val="00E11575"/>
    <w:rsid w:val="00E242A8"/>
    <w:rsid w:val="00E274B8"/>
    <w:rsid w:val="00E717AA"/>
    <w:rsid w:val="00E72707"/>
    <w:rsid w:val="00E86783"/>
    <w:rsid w:val="00E95A9B"/>
    <w:rsid w:val="00EA02C3"/>
    <w:rsid w:val="00EA75EF"/>
    <w:rsid w:val="00EC0834"/>
    <w:rsid w:val="00ED02E7"/>
    <w:rsid w:val="00ED6AA2"/>
    <w:rsid w:val="00EE1559"/>
    <w:rsid w:val="00EE2791"/>
    <w:rsid w:val="00EF4584"/>
    <w:rsid w:val="00F0586E"/>
    <w:rsid w:val="00F063E2"/>
    <w:rsid w:val="00F1102B"/>
    <w:rsid w:val="00F21FDE"/>
    <w:rsid w:val="00F27834"/>
    <w:rsid w:val="00F34F78"/>
    <w:rsid w:val="00F43932"/>
    <w:rsid w:val="00F60E1D"/>
    <w:rsid w:val="00F74944"/>
    <w:rsid w:val="00F93CAD"/>
    <w:rsid w:val="00FA3A6F"/>
    <w:rsid w:val="00FA540B"/>
    <w:rsid w:val="00FB4F08"/>
    <w:rsid w:val="00FC5A70"/>
    <w:rsid w:val="00FC6B42"/>
    <w:rsid w:val="00FC73F3"/>
    <w:rsid w:val="00FD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01023C"/>
  <w15:docId w15:val="{3997C02B-BF1F-4B29-8A86-57954938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1E2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4285F"/>
    <w:pPr>
      <w:spacing w:before="100" w:beforeAutospacing="1" w:after="100" w:afterAutospacing="1"/>
    </w:pPr>
    <w:rPr>
      <w:rFonts w:ascii="Arial Unicode MS" w:cs="Arial Unicode MS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61011F"/>
    <w:pPr>
      <w:ind w:left="720"/>
    </w:pPr>
    <w:rPr>
      <w:rFonts w:ascii="Calibri" w:hAnsi="Calibri" w:cs="Calibri"/>
      <w:sz w:val="22"/>
      <w:szCs w:val="22"/>
    </w:rPr>
  </w:style>
  <w:style w:type="character" w:styleId="FollowedHyperlink">
    <w:name w:val="FollowedHyperlink"/>
    <w:rsid w:val="0061011F"/>
    <w:rPr>
      <w:color w:val="800080"/>
      <w:u w:val="single"/>
    </w:rPr>
  </w:style>
  <w:style w:type="character" w:styleId="CommentReference">
    <w:name w:val="annotation reference"/>
    <w:rsid w:val="00CB2B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2B3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B2B3D"/>
  </w:style>
  <w:style w:type="paragraph" w:styleId="CommentSubject">
    <w:name w:val="annotation subject"/>
    <w:basedOn w:val="CommentText"/>
    <w:next w:val="CommentText"/>
    <w:link w:val="CommentSubjectChar"/>
    <w:rsid w:val="00CB2B3D"/>
    <w:rPr>
      <w:b/>
      <w:bCs/>
    </w:rPr>
  </w:style>
  <w:style w:type="character" w:customStyle="1" w:styleId="CommentSubjectChar">
    <w:name w:val="Comment Subject Char"/>
    <w:link w:val="CommentSubject"/>
    <w:rsid w:val="00CB2B3D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EF4584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27F73"/>
    <w:rPr>
      <w:sz w:val="24"/>
    </w:rPr>
  </w:style>
  <w:style w:type="paragraph" w:styleId="FootnoteText">
    <w:name w:val="footnote text"/>
    <w:basedOn w:val="Normal"/>
    <w:link w:val="FootnoteTextChar"/>
    <w:uiPriority w:val="99"/>
    <w:rsid w:val="00A6103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6103C"/>
  </w:style>
  <w:style w:type="character" w:styleId="FootnoteReference">
    <w:name w:val="footnote reference"/>
    <w:uiPriority w:val="99"/>
    <w:rsid w:val="00A6103C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945F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951E2"/>
    <w:pPr>
      <w:widowControl w:val="0"/>
      <w:autoSpaceDE w:val="0"/>
      <w:autoSpaceDN w:val="0"/>
      <w:ind w:left="491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951E2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1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6951E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56F9A-90D8-412E-AE36-9D4D43E8C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1566</CharactersWithSpaces>
  <SharedDoc>false</SharedDoc>
  <HLinks>
    <vt:vector size="30" baseType="variant">
      <vt:variant>
        <vt:i4>4194372</vt:i4>
      </vt:variant>
      <vt:variant>
        <vt:i4>12</vt:i4>
      </vt:variant>
      <vt:variant>
        <vt:i4>0</vt:i4>
      </vt:variant>
      <vt:variant>
        <vt:i4>5</vt:i4>
      </vt:variant>
      <vt:variant>
        <vt:lpwstr>https://www.mass.gov/2019coronavirus</vt:lpwstr>
      </vt:variant>
      <vt:variant>
        <vt:lpwstr/>
      </vt:variant>
      <vt:variant>
        <vt:i4>3670056</vt:i4>
      </vt:variant>
      <vt:variant>
        <vt:i4>9</vt:i4>
      </vt:variant>
      <vt:variant>
        <vt:i4>0</vt:i4>
      </vt:variant>
      <vt:variant>
        <vt:i4>5</vt:i4>
      </vt:variant>
      <vt:variant>
        <vt:lpwstr>https://www.cdc.gov/coronavirus/2019-ncov/healthcare-facilities/index.html</vt:lpwstr>
      </vt:variant>
      <vt:variant>
        <vt:lpwstr/>
      </vt:variant>
      <vt:variant>
        <vt:i4>1441799</vt:i4>
      </vt:variant>
      <vt:variant>
        <vt:i4>6</vt:i4>
      </vt:variant>
      <vt:variant>
        <vt:i4>0</vt:i4>
      </vt:variant>
      <vt:variant>
        <vt:i4>5</vt:i4>
      </vt:variant>
      <vt:variant>
        <vt:lpwstr>https://www.cms.gov/About-CMS/Agency-Information/Emergency/EPRO/Current-Emergencies/Current-Emergencies-page</vt:lpwstr>
      </vt:variant>
      <vt:variant>
        <vt:lpwstr/>
      </vt:variant>
      <vt:variant>
        <vt:i4>196701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https://www.mass.gov/info-details/reopening-massachusetts</vt:lpwstr>
      </vt:variant>
      <vt:variant>
        <vt:lpwstr/>
      </vt:variant>
      <vt:variant>
        <vt:i4>196701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https://www.mass.gov/info-details/reopening-massachusetts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DPH</dc:creator>
  <cp:lastModifiedBy>Cioffari-Macphee, Diana (DPH)</cp:lastModifiedBy>
  <cp:revision>2</cp:revision>
  <cp:lastPrinted>2015-01-29T14:50:00Z</cp:lastPrinted>
  <dcterms:created xsi:type="dcterms:W3CDTF">2021-06-15T15:48:00Z</dcterms:created>
  <dcterms:modified xsi:type="dcterms:W3CDTF">2021-06-15T15:48:00Z</dcterms:modified>
</cp:coreProperties>
</file>