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1E53" w14:textId="77777777" w:rsidR="00A6037C" w:rsidRDefault="00B15020" w:rsidP="00AC5AF9">
      <w:pPr>
        <w:spacing w:before="10" w:after="100" w:afterAutospacing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8ECDE3" wp14:editId="45ABDE44">
            <wp:extent cx="1038538" cy="1233832"/>
            <wp:effectExtent l="0" t="0" r="9525" b="4445"/>
            <wp:docPr id="1" name="Picture 1" descr="DCRlogocolorlowr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Rlogocolorlowres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11" cy="123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30764" w14:textId="77777777" w:rsidR="00AC5AF9" w:rsidRDefault="00AC5AF9" w:rsidP="00917296">
      <w:pPr>
        <w:jc w:val="center"/>
        <w:rPr>
          <w:b/>
        </w:rPr>
      </w:pPr>
    </w:p>
    <w:p w14:paraId="5016FB04" w14:textId="770E90B9" w:rsidR="00917296" w:rsidRPr="0036436E" w:rsidRDefault="00917296" w:rsidP="00917296">
      <w:pPr>
        <w:jc w:val="center"/>
        <w:rPr>
          <w:b/>
        </w:rPr>
      </w:pPr>
      <w:r w:rsidRPr="0036436E">
        <w:rPr>
          <w:b/>
        </w:rPr>
        <w:t>Department of Conservation a</w:t>
      </w:r>
      <w:r w:rsidRPr="0036436E">
        <w:rPr>
          <w:b/>
        </w:rPr>
        <w:softHyphen/>
        <w:t>nd Recreation</w:t>
      </w:r>
    </w:p>
    <w:p w14:paraId="1CA8B63A" w14:textId="54215F76" w:rsidR="00917296" w:rsidRDefault="00917296" w:rsidP="00917296">
      <w:pPr>
        <w:jc w:val="center"/>
        <w:rPr>
          <w:b/>
        </w:rPr>
      </w:pPr>
      <w:r w:rsidRPr="0036436E">
        <w:rPr>
          <w:b/>
        </w:rPr>
        <w:t>Commonwealth of Massachusetts</w:t>
      </w:r>
    </w:p>
    <w:p w14:paraId="1F582077" w14:textId="7A002ABB" w:rsidR="00AC5AF9" w:rsidRPr="0036436E" w:rsidRDefault="00AC5AF9" w:rsidP="00917296">
      <w:pPr>
        <w:jc w:val="center"/>
      </w:pPr>
    </w:p>
    <w:p w14:paraId="782C5FAD" w14:textId="66A77E40" w:rsidR="00917296" w:rsidRPr="0036436E" w:rsidRDefault="00431EC5" w:rsidP="00AC5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DCR </w:t>
      </w:r>
      <w:r w:rsidR="00917296" w:rsidRPr="0036436E">
        <w:rPr>
          <w:b/>
          <w:sz w:val="28"/>
          <w:szCs w:val="28"/>
        </w:rPr>
        <w:t xml:space="preserve">Forest Management Projects in </w:t>
      </w:r>
    </w:p>
    <w:p w14:paraId="3374FCF7" w14:textId="09DC43EB" w:rsidR="00AC5AF9" w:rsidRPr="0036436E" w:rsidRDefault="00917296" w:rsidP="00AC5AF9">
      <w:pPr>
        <w:jc w:val="center"/>
        <w:rPr>
          <w:b/>
          <w:sz w:val="28"/>
          <w:szCs w:val="28"/>
        </w:rPr>
      </w:pPr>
      <w:r w:rsidRPr="0036436E">
        <w:rPr>
          <w:b/>
          <w:sz w:val="28"/>
          <w:szCs w:val="28"/>
        </w:rPr>
        <w:t xml:space="preserve">Chester-Blandford, Mount Washington, Northfield, Otter River, Lawton, and Myles Standish State Forests </w:t>
      </w:r>
    </w:p>
    <w:p w14:paraId="394CC33B" w14:textId="77777777" w:rsidR="00917296" w:rsidRDefault="00917296" w:rsidP="00917296">
      <w:pPr>
        <w:rPr>
          <w:sz w:val="22"/>
          <w:szCs w:val="22"/>
        </w:rPr>
      </w:pPr>
    </w:p>
    <w:p w14:paraId="50EA8D4B" w14:textId="3170B932" w:rsidR="00917296" w:rsidRPr="00AC5AF9" w:rsidRDefault="00917296" w:rsidP="00917296">
      <w:pPr>
        <w:rPr>
          <w:sz w:val="22"/>
          <w:szCs w:val="22"/>
        </w:rPr>
      </w:pPr>
      <w:r w:rsidRPr="00AC5AF9">
        <w:rPr>
          <w:sz w:val="22"/>
          <w:szCs w:val="22"/>
        </w:rPr>
        <w:t xml:space="preserve">The Department of Conservation and Recreation’s (DCR) Bureau of Forestry will be hosting two virtual public meetings to discuss the six forest management projects noted below. </w:t>
      </w:r>
      <w:r w:rsidR="00AC5AF9">
        <w:rPr>
          <w:sz w:val="22"/>
          <w:szCs w:val="22"/>
        </w:rPr>
        <w:t>Each virtual public meeting will discuss three of the six forest management projects.</w:t>
      </w:r>
    </w:p>
    <w:p w14:paraId="513B4E70" w14:textId="77777777" w:rsidR="00917296" w:rsidRPr="00AC5AF9" w:rsidRDefault="00917296" w:rsidP="00917296">
      <w:pPr>
        <w:rPr>
          <w:sz w:val="22"/>
          <w:szCs w:val="22"/>
        </w:rPr>
      </w:pPr>
    </w:p>
    <w:p w14:paraId="6B3CF082" w14:textId="61AB7852" w:rsidR="00917296" w:rsidRPr="00AC5AF9" w:rsidRDefault="00917296" w:rsidP="00917296">
      <w:pPr>
        <w:rPr>
          <w:sz w:val="22"/>
          <w:szCs w:val="22"/>
        </w:rPr>
      </w:pPr>
      <w:r w:rsidRPr="00AC5AF9">
        <w:rPr>
          <w:sz w:val="22"/>
          <w:szCs w:val="22"/>
        </w:rPr>
        <w:t xml:space="preserve">During the virtual meetings, slides describing each proposed forest management project will be presented by DCR foresters. Questions on specific projects may be posed through the </w:t>
      </w:r>
      <w:r w:rsidR="00C43DAC" w:rsidRPr="00AC5AF9">
        <w:rPr>
          <w:sz w:val="22"/>
          <w:szCs w:val="22"/>
        </w:rPr>
        <w:t>written Q&amp;A</w:t>
      </w:r>
      <w:r w:rsidRPr="00AC5AF9">
        <w:rPr>
          <w:sz w:val="22"/>
          <w:szCs w:val="22"/>
        </w:rPr>
        <w:t xml:space="preserve"> function during the respective presentations.    </w:t>
      </w:r>
    </w:p>
    <w:p w14:paraId="1BE3928E" w14:textId="77777777" w:rsidR="00917296" w:rsidRPr="00AC5AF9" w:rsidRDefault="00917296" w:rsidP="00917296">
      <w:pPr>
        <w:rPr>
          <w:sz w:val="22"/>
          <w:szCs w:val="22"/>
        </w:rPr>
      </w:pPr>
    </w:p>
    <w:p w14:paraId="047A17A6" w14:textId="5C8FDB85" w:rsidR="00917296" w:rsidRPr="00AC5AF9" w:rsidRDefault="00917296" w:rsidP="00917296">
      <w:pPr>
        <w:ind w:left="720" w:right="810"/>
        <w:rPr>
          <w:sz w:val="22"/>
          <w:szCs w:val="22"/>
        </w:rPr>
      </w:pPr>
      <w:r w:rsidRPr="00AC5AF9">
        <w:rPr>
          <w:sz w:val="22"/>
          <w:szCs w:val="22"/>
        </w:rPr>
        <w:t>• Tuesday, August 1</w:t>
      </w:r>
      <w:r w:rsidR="009C6F09" w:rsidRPr="00AC5AF9">
        <w:rPr>
          <w:sz w:val="22"/>
          <w:szCs w:val="22"/>
        </w:rPr>
        <w:t>7</w:t>
      </w:r>
      <w:r w:rsidRPr="00AC5AF9">
        <w:rPr>
          <w:sz w:val="22"/>
          <w:szCs w:val="22"/>
        </w:rPr>
        <w:t xml:space="preserve">, 2021 - </w:t>
      </w:r>
      <w:bookmarkStart w:id="0" w:name="_Hlk77170067"/>
      <w:r w:rsidRPr="00AC5AF9">
        <w:rPr>
          <w:sz w:val="22"/>
          <w:szCs w:val="22"/>
        </w:rPr>
        <w:t xml:space="preserve">4 pm – 5:30pm – </w:t>
      </w:r>
      <w:bookmarkEnd w:id="0"/>
      <w:r w:rsidRPr="00AC5AF9">
        <w:rPr>
          <w:sz w:val="22"/>
          <w:szCs w:val="22"/>
        </w:rPr>
        <w:t xml:space="preserve">Participants may join the meeting using </w:t>
      </w:r>
      <w:hyperlink r:id="rId6" w:history="1">
        <w:hyperlink r:id="rId7" w:history="1">
          <w:hyperlink r:id="rId8" w:history="1">
            <w:hyperlink r:id="rId9" w:history="1">
              <w:r w:rsidRPr="0020341F">
                <w:rPr>
                  <w:rStyle w:val="Hyperlink"/>
                  <w:sz w:val="22"/>
                  <w:szCs w:val="22"/>
                </w:rPr>
                <w:t>this link</w:t>
              </w:r>
            </w:hyperlink>
          </w:hyperlink>
        </w:hyperlink>
      </w:hyperlink>
      <w:r w:rsidRPr="00AC5AF9">
        <w:rPr>
          <w:sz w:val="22"/>
          <w:szCs w:val="22"/>
        </w:rPr>
        <w:t xml:space="preserve">. </w:t>
      </w:r>
    </w:p>
    <w:p w14:paraId="5AE9E869" w14:textId="77777777" w:rsidR="00917296" w:rsidRPr="00AC5AF9" w:rsidRDefault="00917296" w:rsidP="00917296">
      <w:pPr>
        <w:pStyle w:val="ListParagraph"/>
        <w:rPr>
          <w:sz w:val="22"/>
          <w:szCs w:val="22"/>
        </w:rPr>
      </w:pPr>
    </w:p>
    <w:p w14:paraId="1FA040B3" w14:textId="3C18640B" w:rsidR="00AC5AF9" w:rsidRDefault="00AC5AF9" w:rsidP="00C43DAC">
      <w:pPr>
        <w:pStyle w:val="ListParagraph"/>
        <w:ind w:right="810"/>
        <w:rPr>
          <w:sz w:val="22"/>
          <w:szCs w:val="22"/>
        </w:rPr>
      </w:pPr>
      <w:r>
        <w:rPr>
          <w:sz w:val="22"/>
          <w:szCs w:val="22"/>
        </w:rPr>
        <w:t>T</w:t>
      </w:r>
      <w:r w:rsidR="00917296" w:rsidRPr="00AC5AF9">
        <w:rPr>
          <w:sz w:val="22"/>
          <w:szCs w:val="22"/>
        </w:rPr>
        <w:t>he</w:t>
      </w:r>
      <w:r>
        <w:rPr>
          <w:sz w:val="22"/>
          <w:szCs w:val="22"/>
        </w:rPr>
        <w:t xml:space="preserve"> project within</w:t>
      </w:r>
      <w:r w:rsidR="00917296" w:rsidRPr="00AC5AF9">
        <w:rPr>
          <w:sz w:val="22"/>
          <w:szCs w:val="22"/>
        </w:rPr>
        <w:t xml:space="preserve"> </w:t>
      </w:r>
      <w:r w:rsidR="00917296" w:rsidRPr="00AC5AF9">
        <w:rPr>
          <w:sz w:val="22"/>
          <w:szCs w:val="22"/>
          <w:u w:val="single"/>
        </w:rPr>
        <w:t>Chester-Blandford State Forest</w:t>
      </w:r>
      <w:r w:rsidR="00917296" w:rsidRPr="00AC5AF9">
        <w:rPr>
          <w:sz w:val="22"/>
          <w:szCs w:val="22"/>
        </w:rPr>
        <w:t xml:space="preserve"> proposes to use uneven age and even age management in both mixed hardwood stands and Norway spruce plantations to regenerate native species.  </w:t>
      </w:r>
    </w:p>
    <w:p w14:paraId="39FC39D7" w14:textId="77777777" w:rsidR="00AC5AF9" w:rsidRDefault="00AC5AF9" w:rsidP="00C43DAC">
      <w:pPr>
        <w:pStyle w:val="ListParagraph"/>
        <w:ind w:right="810"/>
        <w:rPr>
          <w:sz w:val="22"/>
          <w:szCs w:val="22"/>
        </w:rPr>
      </w:pPr>
    </w:p>
    <w:p w14:paraId="5C89C1E1" w14:textId="77777777" w:rsidR="00AC5AF9" w:rsidRDefault="00917296" w:rsidP="00C43DAC">
      <w:pPr>
        <w:pStyle w:val="ListParagraph"/>
        <w:ind w:right="810"/>
        <w:rPr>
          <w:sz w:val="22"/>
          <w:szCs w:val="22"/>
        </w:rPr>
      </w:pPr>
      <w:r w:rsidRPr="00AC5AF9">
        <w:rPr>
          <w:sz w:val="22"/>
          <w:szCs w:val="22"/>
        </w:rPr>
        <w:t xml:space="preserve">The </w:t>
      </w:r>
      <w:r w:rsidR="00C43DAC" w:rsidRPr="00AC5AF9">
        <w:rPr>
          <w:sz w:val="22"/>
          <w:szCs w:val="22"/>
        </w:rPr>
        <w:t xml:space="preserve">proposed </w:t>
      </w:r>
      <w:r w:rsidRPr="00AC5AF9">
        <w:rPr>
          <w:sz w:val="22"/>
          <w:szCs w:val="22"/>
        </w:rPr>
        <w:t xml:space="preserve">project within </w:t>
      </w:r>
      <w:r w:rsidRPr="00AC5AF9">
        <w:rPr>
          <w:sz w:val="22"/>
          <w:szCs w:val="22"/>
          <w:u w:val="single"/>
        </w:rPr>
        <w:t>Mt. Washington State Forest</w:t>
      </w:r>
      <w:r w:rsidRPr="00AC5AF9">
        <w:rPr>
          <w:sz w:val="22"/>
          <w:szCs w:val="22"/>
        </w:rPr>
        <w:t xml:space="preserve"> proposes to use a combination of uneven- and even-age management systems to salvage and reduce ash density, and even-aged management in larch plantations to regenerate native species.  </w:t>
      </w:r>
    </w:p>
    <w:p w14:paraId="41C5B815" w14:textId="77777777" w:rsidR="00AC5AF9" w:rsidRDefault="00AC5AF9" w:rsidP="00C43DAC">
      <w:pPr>
        <w:pStyle w:val="ListParagraph"/>
        <w:ind w:right="810"/>
        <w:rPr>
          <w:sz w:val="22"/>
          <w:szCs w:val="22"/>
        </w:rPr>
      </w:pPr>
    </w:p>
    <w:p w14:paraId="5EA18732" w14:textId="4571DC2C" w:rsidR="00917296" w:rsidRPr="00AC5AF9" w:rsidRDefault="00917296" w:rsidP="00AC5AF9">
      <w:pPr>
        <w:pStyle w:val="ListParagraph"/>
        <w:ind w:right="810"/>
        <w:rPr>
          <w:sz w:val="22"/>
          <w:szCs w:val="22"/>
        </w:rPr>
      </w:pPr>
      <w:r w:rsidRPr="00AC5AF9">
        <w:rPr>
          <w:sz w:val="22"/>
          <w:szCs w:val="22"/>
        </w:rPr>
        <w:t xml:space="preserve">The project in </w:t>
      </w:r>
      <w:r w:rsidRPr="00AC5AF9">
        <w:rPr>
          <w:sz w:val="22"/>
          <w:szCs w:val="22"/>
          <w:u w:val="single"/>
        </w:rPr>
        <w:t>Northfield State Forest</w:t>
      </w:r>
      <w:r w:rsidRPr="00AC5AF9">
        <w:rPr>
          <w:sz w:val="22"/>
          <w:szCs w:val="22"/>
        </w:rPr>
        <w:t xml:space="preserve"> proposes to use uneven-age management techniques to create better growing conditions for residual trees using a variable density thinning.  Additionally, a collaborative research project with UMass Amherst is proposed here to study interactions between vegetative diversity, forest management, and forest carbon dynamics.</w:t>
      </w:r>
    </w:p>
    <w:p w14:paraId="75CC8445" w14:textId="77777777" w:rsidR="00917296" w:rsidRPr="00AC5AF9" w:rsidRDefault="00917296" w:rsidP="00917296">
      <w:pPr>
        <w:pStyle w:val="ListParagraph"/>
        <w:rPr>
          <w:sz w:val="22"/>
          <w:szCs w:val="22"/>
        </w:rPr>
      </w:pPr>
    </w:p>
    <w:p w14:paraId="41FB359D" w14:textId="2B01674C" w:rsidR="00917296" w:rsidRPr="00AC5AF9" w:rsidRDefault="00917296" w:rsidP="00917296">
      <w:pPr>
        <w:pStyle w:val="ListParagraph"/>
        <w:ind w:right="810"/>
        <w:rPr>
          <w:sz w:val="22"/>
          <w:szCs w:val="22"/>
        </w:rPr>
      </w:pPr>
      <w:r w:rsidRPr="00AC5AF9">
        <w:rPr>
          <w:sz w:val="22"/>
          <w:szCs w:val="22"/>
        </w:rPr>
        <w:t>• Thursday August 1</w:t>
      </w:r>
      <w:r w:rsidR="009C6F09" w:rsidRPr="00AC5AF9">
        <w:rPr>
          <w:sz w:val="22"/>
          <w:szCs w:val="22"/>
        </w:rPr>
        <w:t>9</w:t>
      </w:r>
      <w:r w:rsidRPr="00AC5AF9">
        <w:rPr>
          <w:sz w:val="22"/>
          <w:szCs w:val="22"/>
          <w:vertAlign w:val="superscript"/>
        </w:rPr>
        <w:t>th</w:t>
      </w:r>
      <w:r w:rsidRPr="00AC5AF9">
        <w:rPr>
          <w:sz w:val="22"/>
          <w:szCs w:val="22"/>
        </w:rPr>
        <w:t xml:space="preserve">, 2021 – 4 pm –5:30pm – Participants may join the meeting using </w:t>
      </w:r>
      <w:hyperlink r:id="rId10" w:history="1">
        <w:hyperlink r:id="rId11" w:history="1">
          <w:r w:rsidRPr="0020341F">
            <w:rPr>
              <w:rStyle w:val="Hyperlink"/>
              <w:sz w:val="22"/>
              <w:szCs w:val="22"/>
            </w:rPr>
            <w:t>this link</w:t>
          </w:r>
        </w:hyperlink>
      </w:hyperlink>
      <w:r w:rsidR="009C6F09" w:rsidRPr="00AC5AF9">
        <w:rPr>
          <w:sz w:val="22"/>
          <w:szCs w:val="22"/>
        </w:rPr>
        <w:t>.</w:t>
      </w:r>
    </w:p>
    <w:p w14:paraId="5D44AD43" w14:textId="77777777" w:rsidR="00917296" w:rsidRPr="00AC5AF9" w:rsidRDefault="00917296" w:rsidP="00917296">
      <w:pPr>
        <w:pStyle w:val="ListParagraph"/>
        <w:rPr>
          <w:sz w:val="22"/>
          <w:szCs w:val="22"/>
        </w:rPr>
      </w:pPr>
    </w:p>
    <w:p w14:paraId="6AF3A773" w14:textId="40D84F95" w:rsidR="00AC5AF9" w:rsidRDefault="00917296" w:rsidP="00917296">
      <w:pPr>
        <w:ind w:left="720"/>
        <w:rPr>
          <w:sz w:val="22"/>
          <w:szCs w:val="22"/>
        </w:rPr>
      </w:pPr>
      <w:r w:rsidRPr="00AC5AF9">
        <w:rPr>
          <w:sz w:val="22"/>
          <w:szCs w:val="22"/>
        </w:rPr>
        <w:t xml:space="preserve">The project in </w:t>
      </w:r>
      <w:r w:rsidRPr="00AC5AF9">
        <w:rPr>
          <w:sz w:val="22"/>
          <w:szCs w:val="22"/>
          <w:u w:val="single"/>
        </w:rPr>
        <w:t>Otter River State Forest</w:t>
      </w:r>
      <w:r w:rsidRPr="00AC5AF9">
        <w:rPr>
          <w:sz w:val="22"/>
          <w:szCs w:val="22"/>
        </w:rPr>
        <w:t xml:space="preserve"> proposes to use the shelterwood method to release stand understory and removing severely declining pine plantations. These declining stands pose a hazard to recreational users at Otter River. Other portions of the project area will incorporate uneven-aged management by group thinning. </w:t>
      </w:r>
    </w:p>
    <w:p w14:paraId="65E8042C" w14:textId="77777777" w:rsidR="00AC5AF9" w:rsidRDefault="00AC5AF9" w:rsidP="00917296">
      <w:pPr>
        <w:ind w:left="720"/>
        <w:rPr>
          <w:sz w:val="22"/>
          <w:szCs w:val="22"/>
        </w:rPr>
      </w:pPr>
    </w:p>
    <w:p w14:paraId="66539E20" w14:textId="76D9E929" w:rsidR="00406E11" w:rsidRDefault="00917296" w:rsidP="00917296">
      <w:pPr>
        <w:ind w:left="720"/>
        <w:rPr>
          <w:sz w:val="22"/>
          <w:szCs w:val="22"/>
        </w:rPr>
      </w:pPr>
      <w:r w:rsidRPr="00AC5AF9">
        <w:rPr>
          <w:sz w:val="22"/>
          <w:szCs w:val="22"/>
        </w:rPr>
        <w:t>The</w:t>
      </w:r>
      <w:r w:rsidR="00AC5AF9">
        <w:rPr>
          <w:sz w:val="22"/>
          <w:szCs w:val="22"/>
        </w:rPr>
        <w:t xml:space="preserve"> project in</w:t>
      </w:r>
      <w:r w:rsidRPr="00AC5AF9">
        <w:rPr>
          <w:sz w:val="22"/>
          <w:szCs w:val="22"/>
        </w:rPr>
        <w:t xml:space="preserve"> </w:t>
      </w:r>
      <w:r w:rsidRPr="00AC5AF9">
        <w:rPr>
          <w:sz w:val="22"/>
          <w:szCs w:val="22"/>
          <w:u w:val="single"/>
        </w:rPr>
        <w:t>Lawton State Forest</w:t>
      </w:r>
      <w:r w:rsidRPr="00AC5AF9">
        <w:rPr>
          <w:sz w:val="22"/>
          <w:szCs w:val="22"/>
        </w:rPr>
        <w:t xml:space="preserve"> will incorporate even-aged silviculture to remove declining softwood plantations while releasing the established understory. The southerly section will incorporate uneven-aged management to remove declining softwoods and promote native </w:t>
      </w:r>
      <w:r w:rsidRPr="00AC5AF9">
        <w:rPr>
          <w:sz w:val="22"/>
          <w:szCs w:val="22"/>
        </w:rPr>
        <w:lastRenderedPageBreak/>
        <w:t>regeneration.  A collaborative research project with UMass Amherst is proposed here to study interactions between vegetative diversity, forest management, and forest carbon dynamics.</w:t>
      </w:r>
    </w:p>
    <w:p w14:paraId="05D6B472" w14:textId="77777777" w:rsidR="00406E11" w:rsidRDefault="00406E11" w:rsidP="00917296">
      <w:pPr>
        <w:ind w:left="720"/>
        <w:rPr>
          <w:sz w:val="22"/>
          <w:szCs w:val="22"/>
        </w:rPr>
      </w:pPr>
    </w:p>
    <w:p w14:paraId="2EB7CC64" w14:textId="30E61595" w:rsidR="00917296" w:rsidRPr="00AC5AF9" w:rsidRDefault="00917296" w:rsidP="00917296">
      <w:pPr>
        <w:ind w:left="720"/>
        <w:rPr>
          <w:sz w:val="22"/>
          <w:szCs w:val="22"/>
        </w:rPr>
      </w:pPr>
      <w:r w:rsidRPr="00AC5AF9">
        <w:rPr>
          <w:sz w:val="22"/>
          <w:szCs w:val="22"/>
        </w:rPr>
        <w:t xml:space="preserve">The proposed project at the </w:t>
      </w:r>
      <w:r w:rsidRPr="00AC5AF9">
        <w:rPr>
          <w:sz w:val="22"/>
          <w:szCs w:val="22"/>
          <w:u w:val="single"/>
        </w:rPr>
        <w:t>Myles Standish State Forest</w:t>
      </w:r>
      <w:r w:rsidRPr="00AC5AF9">
        <w:rPr>
          <w:sz w:val="22"/>
          <w:szCs w:val="22"/>
        </w:rPr>
        <w:t xml:space="preserve"> proposes to use an even-age management system to reduce fuel loads and the risk of fire damage.  The project area will improve public safety by creating safety zones for recreational users at the park.</w:t>
      </w:r>
    </w:p>
    <w:p w14:paraId="5C28E521" w14:textId="77777777" w:rsidR="00917296" w:rsidRPr="00AC5AF9" w:rsidRDefault="00917296" w:rsidP="00917296">
      <w:pPr>
        <w:rPr>
          <w:sz w:val="22"/>
          <w:szCs w:val="22"/>
        </w:rPr>
      </w:pPr>
    </w:p>
    <w:p w14:paraId="27EB03CC" w14:textId="7D7BCD35" w:rsidR="00917296" w:rsidRPr="00AC5AF9" w:rsidRDefault="00917296" w:rsidP="00AC5AF9">
      <w:pPr>
        <w:ind w:right="810"/>
        <w:rPr>
          <w:sz w:val="22"/>
          <w:szCs w:val="22"/>
        </w:rPr>
      </w:pPr>
      <w:r w:rsidRPr="00AC5AF9">
        <w:rPr>
          <w:sz w:val="22"/>
          <w:szCs w:val="22"/>
        </w:rPr>
        <w:t xml:space="preserve">The proposals may </w:t>
      </w:r>
      <w:r w:rsidR="003A6F6D">
        <w:rPr>
          <w:sz w:val="22"/>
          <w:szCs w:val="22"/>
        </w:rPr>
        <w:t xml:space="preserve">also </w:t>
      </w:r>
      <w:r w:rsidRPr="00AC5AF9">
        <w:rPr>
          <w:sz w:val="22"/>
          <w:szCs w:val="22"/>
        </w:rPr>
        <w:t xml:space="preserve">be viewed at this website address: </w:t>
      </w:r>
    </w:p>
    <w:p w14:paraId="7DFD76A8" w14:textId="615ED9B9" w:rsidR="00917296" w:rsidRDefault="0020341F" w:rsidP="00AC5AF9">
      <w:pPr>
        <w:ind w:right="810"/>
        <w:rPr>
          <w:rStyle w:val="Hyperlink"/>
          <w:iCs/>
          <w:spacing w:val="1"/>
          <w:sz w:val="22"/>
          <w:szCs w:val="22"/>
        </w:rPr>
      </w:pPr>
      <w:hyperlink r:id="rId12" w:anchor="-forest-management-projects-proposed-2021-" w:history="1">
        <w:r w:rsidR="00AC5AF9" w:rsidRPr="00116A5A">
          <w:rPr>
            <w:rStyle w:val="Hyperlink"/>
            <w:iCs/>
            <w:spacing w:val="1"/>
            <w:sz w:val="22"/>
            <w:szCs w:val="22"/>
          </w:rPr>
          <w:t>https://www.mass.gov/guides/forest-management-projects#-forest-management-projects-proposed-2021-</w:t>
        </w:r>
      </w:hyperlink>
      <w:r w:rsidR="00182AA4" w:rsidRPr="00182AA4">
        <w:rPr>
          <w:rStyle w:val="Hyperlink"/>
          <w:iCs/>
          <w:color w:val="auto"/>
          <w:spacing w:val="1"/>
          <w:sz w:val="22"/>
          <w:szCs w:val="22"/>
          <w:u w:val="none"/>
        </w:rPr>
        <w:t>.</w:t>
      </w:r>
      <w:r w:rsidR="00182AA4">
        <w:rPr>
          <w:rStyle w:val="Hyperlink"/>
          <w:iCs/>
          <w:color w:val="auto"/>
          <w:spacing w:val="1"/>
          <w:sz w:val="22"/>
          <w:szCs w:val="22"/>
          <w:u w:val="none"/>
        </w:rPr>
        <w:t xml:space="preserve"> Public comment period currently scheduled to end on August 14</w:t>
      </w:r>
      <w:r w:rsidR="00182AA4" w:rsidRPr="00182AA4">
        <w:rPr>
          <w:rStyle w:val="Hyperlink"/>
          <w:iCs/>
          <w:color w:val="auto"/>
          <w:spacing w:val="1"/>
          <w:sz w:val="22"/>
          <w:szCs w:val="22"/>
          <w:u w:val="none"/>
          <w:vertAlign w:val="superscript"/>
        </w:rPr>
        <w:t>th</w:t>
      </w:r>
      <w:r w:rsidR="00182AA4">
        <w:rPr>
          <w:rStyle w:val="Hyperlink"/>
          <w:iCs/>
          <w:color w:val="auto"/>
          <w:spacing w:val="1"/>
          <w:sz w:val="22"/>
          <w:szCs w:val="22"/>
          <w:u w:val="none"/>
        </w:rPr>
        <w:t>, 2021 will be extended until August 31</w:t>
      </w:r>
      <w:r w:rsidR="00182AA4" w:rsidRPr="00182AA4">
        <w:rPr>
          <w:rStyle w:val="Hyperlink"/>
          <w:iCs/>
          <w:color w:val="auto"/>
          <w:spacing w:val="1"/>
          <w:sz w:val="22"/>
          <w:szCs w:val="22"/>
          <w:u w:val="none"/>
          <w:vertAlign w:val="superscript"/>
        </w:rPr>
        <w:t>st</w:t>
      </w:r>
      <w:r w:rsidR="00182AA4">
        <w:rPr>
          <w:rStyle w:val="Hyperlink"/>
          <w:iCs/>
          <w:color w:val="auto"/>
          <w:spacing w:val="1"/>
          <w:sz w:val="22"/>
          <w:szCs w:val="22"/>
          <w:u w:val="none"/>
        </w:rPr>
        <w:t>, 2021 to ensure all participants are allowed the time for comment after listening to the presentations.</w:t>
      </w:r>
    </w:p>
    <w:p w14:paraId="73B50D7A" w14:textId="4268CF0C" w:rsidR="00AC5AF9" w:rsidRDefault="00AC5AF9" w:rsidP="00917296">
      <w:pPr>
        <w:ind w:left="720" w:right="810"/>
        <w:rPr>
          <w:rStyle w:val="Hyperlink"/>
          <w:iCs/>
          <w:spacing w:val="1"/>
          <w:sz w:val="22"/>
          <w:szCs w:val="22"/>
        </w:rPr>
      </w:pPr>
    </w:p>
    <w:p w14:paraId="6166D5D7" w14:textId="193D2AED" w:rsidR="00AC5AF9" w:rsidRDefault="00AC5AF9" w:rsidP="00AC5AF9">
      <w:pPr>
        <w:pStyle w:val="BodyText"/>
        <w:spacing w:before="1"/>
      </w:pPr>
      <w:r>
        <w:t xml:space="preserve">After the meeting, the presentations will be available for viewing at </w:t>
      </w:r>
      <w:hyperlink r:id="rId13">
        <w:r w:rsidRPr="693C49F7">
          <w:rPr>
            <w:color w:val="0000FF"/>
            <w:u w:val="single"/>
          </w:rPr>
          <w:t>https://www.mass.gov/dcr/past-public-</w:t>
        </w:r>
      </w:hyperlink>
      <w:hyperlink r:id="rId14">
        <w:r w:rsidRPr="693C49F7">
          <w:rPr>
            <w:color w:val="0000FF"/>
            <w:u w:val="single"/>
          </w:rPr>
          <w:t>meetings</w:t>
        </w:r>
        <w:r>
          <w:t xml:space="preserve">. </w:t>
        </w:r>
      </w:hyperlink>
      <w:r>
        <w:t>DCR encourages the public to share additional feedback</w:t>
      </w:r>
      <w:r w:rsidR="003A6F6D">
        <w:t xml:space="preserve"> on our website</w:t>
      </w:r>
      <w:r>
        <w:t xml:space="preserve">. Comments may be submitted online at </w:t>
      </w:r>
      <w:hyperlink r:id="rId15" w:history="1">
        <w:r w:rsidR="00182AA4" w:rsidRPr="00BD0B51">
          <w:rPr>
            <w:rStyle w:val="Hyperlink"/>
          </w:rPr>
          <w:t>Forestry.comments@mass.gov</w:t>
        </w:r>
      </w:hyperlink>
      <w:r w:rsidR="00182AA4">
        <w:t xml:space="preserve">. </w:t>
      </w:r>
      <w:r>
        <w:t>Please note that the content of comments you submit to DCR, along with your name, town, and zip cod</w:t>
      </w:r>
      <w:r w:rsidR="00182AA4">
        <w:t>e, will</w:t>
      </w:r>
      <w:r>
        <w:t xml:space="preserve"> be posted on DCR's website</w:t>
      </w:r>
      <w:r w:rsidR="00182AA4">
        <w:t xml:space="preserve"> if provided</w:t>
      </w:r>
      <w:r>
        <w:t>. Additional contact information when commenting, notably email address, will only be used for outreach on future updates on the subject project or property.</w:t>
      </w:r>
    </w:p>
    <w:p w14:paraId="5E7561D3" w14:textId="49BFFFB3" w:rsidR="00AC5AF9" w:rsidRDefault="00AC5AF9" w:rsidP="00AC5AF9">
      <w:pPr>
        <w:pStyle w:val="BodyText"/>
        <w:spacing w:before="1"/>
      </w:pPr>
    </w:p>
    <w:p w14:paraId="49DBDD3F" w14:textId="681CC1AB" w:rsidR="00AC5AF9" w:rsidRPr="00406E11" w:rsidRDefault="00AC5AF9" w:rsidP="00406E11">
      <w:pPr>
        <w:pStyle w:val="BodyText"/>
        <w:ind w:hanging="1"/>
        <w:rPr>
          <w:rStyle w:val="Hyperlink"/>
          <w:color w:val="auto"/>
          <w:u w:val="none"/>
        </w:rPr>
      </w:pPr>
      <w:r>
        <w:t xml:space="preserve">If you have agency-related questions or concerns or would like to be added to an email list to receive DCR general or project-specific announcements, please email </w:t>
      </w:r>
      <w:hyperlink r:id="rId16">
        <w:r w:rsidRPr="693C49F7">
          <w:rPr>
            <w:rStyle w:val="Hyperlink"/>
          </w:rPr>
          <w:t xml:space="preserve">Mass.Parks@mass.gov </w:t>
        </w:r>
      </w:hyperlink>
      <w:r>
        <w:t>or call 617-626-4973.</w:t>
      </w:r>
    </w:p>
    <w:p w14:paraId="51077E22" w14:textId="77777777" w:rsidR="00917296" w:rsidRPr="00AC5AF9" w:rsidRDefault="00917296" w:rsidP="00917296">
      <w:pPr>
        <w:rPr>
          <w:i/>
          <w:iCs/>
          <w:sz w:val="22"/>
          <w:szCs w:val="22"/>
        </w:rPr>
      </w:pPr>
    </w:p>
    <w:p w14:paraId="277EB39F" w14:textId="77777777" w:rsidR="00917296" w:rsidRPr="00AC5AF9" w:rsidRDefault="00917296" w:rsidP="00917296">
      <w:pPr>
        <w:spacing w:after="240"/>
        <w:ind w:left="2880" w:firstLine="720"/>
        <w:rPr>
          <w:sz w:val="22"/>
          <w:szCs w:val="22"/>
        </w:rPr>
      </w:pPr>
      <w:r w:rsidRPr="00AC5AF9">
        <w:rPr>
          <w:sz w:val="22"/>
          <w:szCs w:val="22"/>
        </w:rPr>
        <w:t xml:space="preserve">Join us on Twitter @ </w:t>
      </w:r>
      <w:hyperlink r:id="rId17" w:anchor="!/MassDCR" w:history="1">
        <w:proofErr w:type="spellStart"/>
        <w:r w:rsidRPr="00AC5AF9">
          <w:rPr>
            <w:rStyle w:val="Hyperlink"/>
            <w:sz w:val="22"/>
            <w:szCs w:val="22"/>
          </w:rPr>
          <w:t>MassDCR</w:t>
        </w:r>
        <w:proofErr w:type="spellEnd"/>
      </w:hyperlink>
    </w:p>
    <w:p w14:paraId="1F51574C" w14:textId="77777777" w:rsidR="00A6037C" w:rsidRPr="0040095B" w:rsidRDefault="009E45B0" w:rsidP="001604BB">
      <w:pPr>
        <w:spacing w:after="240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E1396" wp14:editId="039074B6">
                <wp:simplePos x="0" y="0"/>
                <wp:positionH relativeFrom="margin">
                  <wp:posOffset>-330200</wp:posOffset>
                </wp:positionH>
                <wp:positionV relativeFrom="paragraph">
                  <wp:posOffset>175260</wp:posOffset>
                </wp:positionV>
                <wp:extent cx="6731000" cy="92075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BA28" w14:textId="4C330A9E" w:rsidR="00976694" w:rsidRPr="00976694" w:rsidRDefault="00976694" w:rsidP="00976694">
                            <w:pPr>
                              <w:pStyle w:val="xmsonormal"/>
                              <w:shd w:val="clear" w:color="auto" w:fill="FFFFFF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66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Reasonable accommodations for people with disabilities are available upon request. Include a description of the accommodation you will need, please include as much detail as you can. Also include a way we can contact you if we need more information. Please allow at least </w:t>
                            </w:r>
                            <w:r w:rsidR="00B060E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 days</w:t>
                            </w:r>
                            <w:r w:rsidRPr="009766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advance notice. Last minute requests will be accepted, but we may be unable to fulfill the request. Please send an e-mail to </w:t>
                            </w:r>
                            <w:proofErr w:type="spellStart"/>
                            <w:r w:rsidRPr="009766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Melixza</w:t>
                            </w:r>
                            <w:proofErr w:type="spellEnd"/>
                            <w:r w:rsidRPr="009766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G. </w:t>
                            </w:r>
                            <w:proofErr w:type="spellStart"/>
                            <w:r w:rsidRPr="009766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Esenyie</w:t>
                            </w:r>
                            <w:proofErr w:type="spellEnd"/>
                            <w:r w:rsidRPr="009766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, ADA and Diversity Manager at the Executive Office of Energy and Environmental Affairs at </w:t>
                            </w:r>
                            <w:hyperlink r:id="rId18" w:history="1">
                              <w:r w:rsidRPr="00976694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Melixza.Esenyie2@mass.gov</w:t>
                              </w:r>
                            </w:hyperlink>
                            <w:r w:rsidRPr="009766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or call 617-626-1282.</w:t>
                            </w:r>
                          </w:p>
                          <w:p w14:paraId="2F65F1AA" w14:textId="77777777" w:rsidR="00870177" w:rsidRPr="004A115E" w:rsidRDefault="00870177" w:rsidP="0019205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1396" id="Rectangle 2" o:spid="_x0000_s1026" style="position:absolute;left:0;text-align:left;margin-left:-26pt;margin-top:13.8pt;width:530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">
                <v:textbox>
                  <w:txbxContent>
                    <w:p w14:paraId="7515BA28" w14:textId="4C330A9E" w:rsidR="00976694" w:rsidRPr="00976694" w:rsidRDefault="00976694" w:rsidP="00976694">
                      <w:pPr>
                        <w:pStyle w:val="xmsonormal"/>
                        <w:shd w:val="clear" w:color="auto" w:fill="FFFFFF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97669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Reasonable accommodations for people with disabilities are available upon request. Include a description of the accommodation you will need, please include as much detail as you can. Also include a way we can contact you if we need more information. Please allow at least </w:t>
                      </w:r>
                      <w:r w:rsidR="00B060E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10 days</w:t>
                      </w:r>
                      <w:r w:rsidRPr="0097669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advance notice. Last minute requests will be accepted, but we may be unable to fulfill the request. Please send an e-mail to </w:t>
                      </w:r>
                      <w:proofErr w:type="spellStart"/>
                      <w:r w:rsidRPr="0097669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Melixza</w:t>
                      </w:r>
                      <w:proofErr w:type="spellEnd"/>
                      <w:r w:rsidRPr="0097669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G. </w:t>
                      </w:r>
                      <w:proofErr w:type="spellStart"/>
                      <w:r w:rsidRPr="0097669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Esenyie</w:t>
                      </w:r>
                      <w:proofErr w:type="spellEnd"/>
                      <w:r w:rsidRPr="0097669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, ADA and Diversity Manager at the Executive Office of Energy and Environmental Affairs at </w:t>
                      </w:r>
                      <w:hyperlink r:id="rId19" w:history="1">
                        <w:r w:rsidRPr="00976694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Melixza.Esenyie2@mass.gov</w:t>
                        </w:r>
                      </w:hyperlink>
                      <w:r w:rsidRPr="0097669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or call 617-626-1282.</w:t>
                      </w:r>
                    </w:p>
                    <w:p w14:paraId="2F65F1AA" w14:textId="77777777" w:rsidR="00870177" w:rsidRPr="004A115E" w:rsidRDefault="00870177" w:rsidP="0019205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6037C" w:rsidRPr="0040095B" w:rsidSect="00AC5AF9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6F6"/>
    <w:multiLevelType w:val="hybridMultilevel"/>
    <w:tmpl w:val="9536E45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AC63F58"/>
    <w:multiLevelType w:val="hybridMultilevel"/>
    <w:tmpl w:val="881C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7C"/>
    <w:rsid w:val="00007F22"/>
    <w:rsid w:val="00057011"/>
    <w:rsid w:val="00112CA8"/>
    <w:rsid w:val="001604BB"/>
    <w:rsid w:val="00182AA4"/>
    <w:rsid w:val="00192052"/>
    <w:rsid w:val="001B665B"/>
    <w:rsid w:val="001E4B7D"/>
    <w:rsid w:val="001F6CAF"/>
    <w:rsid w:val="0020341F"/>
    <w:rsid w:val="00206AA5"/>
    <w:rsid w:val="002142DE"/>
    <w:rsid w:val="00275ABC"/>
    <w:rsid w:val="00295070"/>
    <w:rsid w:val="002B6334"/>
    <w:rsid w:val="002C16BD"/>
    <w:rsid w:val="002C54A6"/>
    <w:rsid w:val="00307B8D"/>
    <w:rsid w:val="00326959"/>
    <w:rsid w:val="0034229C"/>
    <w:rsid w:val="00352555"/>
    <w:rsid w:val="0036436E"/>
    <w:rsid w:val="003821E5"/>
    <w:rsid w:val="003A6F6D"/>
    <w:rsid w:val="003B26C5"/>
    <w:rsid w:val="003D1542"/>
    <w:rsid w:val="0040095B"/>
    <w:rsid w:val="00403E64"/>
    <w:rsid w:val="00406E11"/>
    <w:rsid w:val="00431EC5"/>
    <w:rsid w:val="00480DDB"/>
    <w:rsid w:val="004827AB"/>
    <w:rsid w:val="00497019"/>
    <w:rsid w:val="004A4EFA"/>
    <w:rsid w:val="004C591D"/>
    <w:rsid w:val="004F1F8F"/>
    <w:rsid w:val="004F7C0B"/>
    <w:rsid w:val="00503B74"/>
    <w:rsid w:val="005136C4"/>
    <w:rsid w:val="00575816"/>
    <w:rsid w:val="0057694A"/>
    <w:rsid w:val="006504BA"/>
    <w:rsid w:val="006763D0"/>
    <w:rsid w:val="006A274F"/>
    <w:rsid w:val="006A2776"/>
    <w:rsid w:val="006D03A8"/>
    <w:rsid w:val="006E267F"/>
    <w:rsid w:val="006F42B5"/>
    <w:rsid w:val="00711B50"/>
    <w:rsid w:val="007232CF"/>
    <w:rsid w:val="00761184"/>
    <w:rsid w:val="007707C9"/>
    <w:rsid w:val="007E492A"/>
    <w:rsid w:val="00810B5D"/>
    <w:rsid w:val="00816850"/>
    <w:rsid w:val="008204F0"/>
    <w:rsid w:val="00842AE3"/>
    <w:rsid w:val="0084392F"/>
    <w:rsid w:val="0084468E"/>
    <w:rsid w:val="00850F45"/>
    <w:rsid w:val="00870177"/>
    <w:rsid w:val="00875B87"/>
    <w:rsid w:val="00882EC0"/>
    <w:rsid w:val="00893A54"/>
    <w:rsid w:val="008C00CD"/>
    <w:rsid w:val="008F7F7A"/>
    <w:rsid w:val="00917296"/>
    <w:rsid w:val="00956ACC"/>
    <w:rsid w:val="00973795"/>
    <w:rsid w:val="00976694"/>
    <w:rsid w:val="009C3F04"/>
    <w:rsid w:val="009C6F09"/>
    <w:rsid w:val="009E45B0"/>
    <w:rsid w:val="00A5469D"/>
    <w:rsid w:val="00A6037C"/>
    <w:rsid w:val="00A70A57"/>
    <w:rsid w:val="00A86D76"/>
    <w:rsid w:val="00AC5AF9"/>
    <w:rsid w:val="00B060E6"/>
    <w:rsid w:val="00B11323"/>
    <w:rsid w:val="00B15020"/>
    <w:rsid w:val="00B94603"/>
    <w:rsid w:val="00B977D2"/>
    <w:rsid w:val="00C10A00"/>
    <w:rsid w:val="00C21941"/>
    <w:rsid w:val="00C43DAC"/>
    <w:rsid w:val="00C74C33"/>
    <w:rsid w:val="00C842E0"/>
    <w:rsid w:val="00D62ED5"/>
    <w:rsid w:val="00D72F55"/>
    <w:rsid w:val="00DA3043"/>
    <w:rsid w:val="00DE7EB0"/>
    <w:rsid w:val="00E27BC9"/>
    <w:rsid w:val="00E658D4"/>
    <w:rsid w:val="00E75DCC"/>
    <w:rsid w:val="00F03C9D"/>
    <w:rsid w:val="00F7274A"/>
    <w:rsid w:val="00F775D7"/>
    <w:rsid w:val="00FA0EFE"/>
    <w:rsid w:val="00FB4E9B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8DBE"/>
  <w15:docId w15:val="{7D84027D-8FC5-44F2-B380-002EB8E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6037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037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A603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0C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95070"/>
    <w:rPr>
      <w:b/>
      <w:bCs/>
    </w:rPr>
  </w:style>
  <w:style w:type="paragraph" w:styleId="NormalWeb">
    <w:name w:val="Normal (Web)"/>
    <w:basedOn w:val="Normal"/>
    <w:uiPriority w:val="99"/>
    <w:unhideWhenUsed/>
    <w:rsid w:val="00295070"/>
    <w:pPr>
      <w:spacing w:after="240"/>
    </w:pPr>
  </w:style>
  <w:style w:type="paragraph" w:styleId="ListParagraph">
    <w:name w:val="List Paragraph"/>
    <w:basedOn w:val="Normal"/>
    <w:uiPriority w:val="72"/>
    <w:qFormat/>
    <w:rsid w:val="00850F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7C0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76694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C5AF9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5AF9"/>
    <w:rPr>
      <w:rFonts w:ascii="Times New Roman" w:eastAsia="Times New Roman" w:hAnsi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94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3125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65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  <w:divsChild>
                                    <w:div w:id="4391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I2ODFlOWUtN2FiZC00ODRhLThlZDMtM2MwODg3OGJiODkw%40thread.v2/0?context=%7b%22Tid%22%3a%223e861d16-48b7-4a0e-9806-8c04d81b7b2a%22%2c%22Oid%22%3a%22b3f835cd-ceb9-4f17-a7ce-3fbbc84ea026%22%2c%22IsBroadcastMeeting%22%3atrue%7d&amp;btype=a&amp;role=a" TargetMode="External"/><Relationship Id="rId13" Type="http://schemas.openxmlformats.org/officeDocument/2006/relationships/hyperlink" Target="https://urldefense.proofpoint.com/v2/url?u=https-3A__www.mass.gov_dcr_past-2Dpublic-2Dmeetings&amp;d=DwMGaQ&amp;c=euGZstcaTDllvimEN8b7jXrwqOf-v5A_CdpgnVfiiMM&amp;r=49SKs-Yzn_evRnA3jS-d8DHIhL2zuEVbOmnOVRE2wEI&amp;m=NZiNJTAFIBoqM0R6PX2cD5DudpwsN11FEoIdx_9vCwE&amp;s=_8nfO4aAKB48yPl4G5_fs98r4aP-rULtfyqJn1lg0gw&amp;e" TargetMode="External"/><Relationship Id="rId18" Type="http://schemas.openxmlformats.org/officeDocument/2006/relationships/hyperlink" Target="mailto:Melixza.Esenyie2@mass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ZmI2ODFlOWUtN2FiZC00ODRhLThlZDMtM2MwODg3OGJiODkw%40thread.v2/0?context=%7b%22Tid%22%3a%223e861d16-48b7-4a0e-9806-8c04d81b7b2a%22%2c%22Oid%22%3a%22b3f835cd-ceb9-4f17-a7ce-3fbbc84ea026%22%2c%22IsBroadcastMeeting%22%3atrue%7d&amp;btype=a&amp;role=a" TargetMode="External"/><Relationship Id="rId12" Type="http://schemas.openxmlformats.org/officeDocument/2006/relationships/hyperlink" Target="https://www.mass.gov/guides/forest-management-projects" TargetMode="External"/><Relationship Id="rId17" Type="http://schemas.openxmlformats.org/officeDocument/2006/relationships/hyperlink" Target="https://twitter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Mass.Parks@mass.gov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mI2ODFlOWUtN2FiZC00ODRhLThlZDMtM2MwODg3OGJiODkw%40thread.v2/0?context=%7b%22Tid%22%3a%223e861d16-48b7-4a0e-9806-8c04d81b7b2a%22%2c%22Oid%22%3a%22b3f835cd-ceb9-4f17-a7ce-3fbbc84ea026%22%2c%22IsBroadcastMeeting%22%3atrue%7d&amp;btype=a&amp;role=a" TargetMode="External"/><Relationship Id="rId11" Type="http://schemas.openxmlformats.org/officeDocument/2006/relationships/hyperlink" Target="https://teams.microsoft.com/l/meetup-join/19%3ameeting_NzI4ZmFlMGMtMjMzZS00N2UzLTg3YzAtYjNlNzBjMjZhMzlj%40thread.v2/0?context=%7b%22Tid%22%3a%223e861d16-48b7-4a0e-9806-8c04d81b7b2a%22%2c%22Oid%22%3a%22b3f835cd-ceb9-4f17-a7ce-3fbbc84ea026%22%2c%22IsBroadcastMeeting%22%3atrue%7d&amp;btype=a&amp;role=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orestry.comments@mass.gov" TargetMode="External"/><Relationship Id="rId10" Type="http://schemas.openxmlformats.org/officeDocument/2006/relationships/hyperlink" Target="https://teams.microsoft.com/l/meetup-join/19%3ameeting_NzI4ZmFlMGMtMjMzZS00N2UzLTg3YzAtYjNlNzBjMjZhMzlj%40thread.v2/0?context=%7b%22Tid%22%3a%223e861d16-48b7-4a0e-9806-8c04d81b7b2a%22%2c%22Oid%22%3a%22b3f835cd-ceb9-4f17-a7ce-3fbbc84ea026%22%2c%22IsBroadcastMeeting%22%3atrue%7d&amp;btype=a&amp;role=a" TargetMode="External"/><Relationship Id="rId19" Type="http://schemas.openxmlformats.org/officeDocument/2006/relationships/hyperlink" Target="mailto:Melixza.Esenyie2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mI2ODFlOWUtN2FiZC00ODRhLThlZDMtM2MwODg3OGJiODkw%40thread.v2/0?context=%7b%22Tid%22%3a%223e861d16-48b7-4a0e-9806-8c04d81b7b2a%22%2c%22Oid%22%3a%22b3f835cd-ceb9-4f17-a7ce-3fbbc84ea026%22%2c%22IsBroadcastMeeting%22%3atrue%7d&amp;btype=a&amp;role=a" TargetMode="External"/><Relationship Id="rId14" Type="http://schemas.openxmlformats.org/officeDocument/2006/relationships/hyperlink" Target="https://urldefense.proofpoint.com/v2/url?u=https-3A__www.mass.gov_dcr_past-2Dpublic-2Dmeetings&amp;d=DwMGaQ&amp;c=euGZstcaTDllvimEN8b7jXrwqOf-v5A_CdpgnVfiiMM&amp;r=49SKs-Yzn_evRnA3jS-d8DHIhL2zuEVbOmnOVRE2wEI&amp;m=NZiNJTAFIBoqM0R6PX2cD5DudpwsN11FEoIdx_9vCwE&amp;s=_8nfO4aAKB48yPl4G5_fs98r4aP-rULtfyqJn1lg0gw&amp;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DCR</Company>
  <LinksUpToDate>false</LinksUpToDate>
  <CharactersWithSpaces>6655</CharactersWithSpaces>
  <SharedDoc>false</SharedDoc>
  <HLinks>
    <vt:vector size="30" baseType="variant">
      <vt:variant>
        <vt:i4>4653070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</vt:lpwstr>
      </vt:variant>
      <vt:variant>
        <vt:lpwstr>!/MassDCR</vt:lpwstr>
      </vt:variant>
      <vt:variant>
        <vt:i4>3670071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http://www.mass.gov/dcr</vt:lpwstr>
      </vt:variant>
      <vt:variant>
        <vt:lpwstr/>
      </vt:variant>
      <vt:variant>
        <vt:i4>6815830</vt:i4>
      </vt:variant>
      <vt:variant>
        <vt:i4>3</vt:i4>
      </vt:variant>
      <vt:variant>
        <vt:i4>0</vt:i4>
      </vt:variant>
      <vt:variant>
        <vt:i4>5</vt:i4>
      </vt:variant>
      <vt:variant>
        <vt:lpwstr>mailto:Timber.Comments@state.ma.us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http://www.mass.gov/eea/agencies/dcr/conservation/forestry-and-fire-control/proposed-forest-management-projects.html</vt:lpwstr>
      </vt:variant>
      <vt:variant>
        <vt:lpwstr/>
      </vt:variant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whickey</dc:creator>
  <cp:lastModifiedBy>Cushing, Daniel (DCR)</cp:lastModifiedBy>
  <cp:revision>9</cp:revision>
  <cp:lastPrinted>2020-03-02T21:26:00Z</cp:lastPrinted>
  <dcterms:created xsi:type="dcterms:W3CDTF">2021-07-23T13:39:00Z</dcterms:created>
  <dcterms:modified xsi:type="dcterms:W3CDTF">2021-08-03T18:09:00Z</dcterms:modified>
</cp:coreProperties>
</file>