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BD0" w:rsidRPr="007D791D" w:rsidRDefault="00105F5A"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rPr>
          <w:kern w:val="1"/>
        </w:rPr>
      </w:pPr>
      <w:r>
        <w:rPr>
          <w:noProof/>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-73660</wp:posOffset>
                </wp:positionV>
                <wp:extent cx="6172200" cy="1301750"/>
                <wp:effectExtent l="0" t="0" r="0" b="0"/>
                <wp:wrapNone/>
                <wp:docPr id="1" name="Text Box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01750"/>
                        </a:xfrm>
                        <a:prstGeom prst="rect">
                          <a:avLst/>
                        </a:prstGeom>
                        <a:noFill/>
                        <a:ln>
                          <a:noFill/>
                        </a:ln>
                        <a:extLst>
                          <a:ext uri="{909E8E84-426E-40DD-AFC4-6F175D3DCCD1}">
                            <a14:hiddenFill xmlns:a14="http://schemas.microsoft.com/office/drawing/2010/main">
                              <a:solidFill>
                                <a:srgbClr val="33333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63F" w:rsidRDefault="00B9563F" w:rsidP="00D94EFC">
                            <w:pPr>
                              <w:pStyle w:val="Title"/>
                              <w:shd w:val="clear" w:color="auto" w:fill="0C0C0C"/>
                              <w:contextualSpacing/>
                              <w:rPr>
                                <w:rFonts w:ascii="Microsoft Sans Serif" w:hAnsi="Microsoft Sans Serif" w:cs="Microsoft Sans Serif"/>
                                <w:color w:val="FFFFFF"/>
                              </w:rPr>
                            </w:pPr>
                          </w:p>
                          <w:p w:rsidR="00B9563F" w:rsidRPr="00D94EFC" w:rsidRDefault="00B9563F" w:rsidP="00D94EFC">
                            <w:pPr>
                              <w:pStyle w:val="Title"/>
                              <w:shd w:val="clear" w:color="auto" w:fill="0C0C0C"/>
                              <w:contextualSpacing/>
                              <w:rPr>
                                <w:rFonts w:ascii="Microsoft Sans Serif" w:hAnsi="Microsoft Sans Serif" w:cs="Microsoft Sans Serif"/>
                                <w:color w:val="FFFFFF"/>
                              </w:rPr>
                            </w:pPr>
                            <w:proofErr w:type="gramStart"/>
                            <w:r w:rsidRPr="00D94EFC">
                              <w:rPr>
                                <w:rFonts w:ascii="Microsoft Sans Serif" w:hAnsi="Microsoft Sans Serif" w:cs="Microsoft Sans Serif"/>
                                <w:color w:val="FFFFFF"/>
                              </w:rPr>
                              <w:t>Approved  Bylaws</w:t>
                            </w:r>
                            <w:proofErr w:type="gramEnd"/>
                            <w:r w:rsidRPr="00D94EFC">
                              <w:rPr>
                                <w:rFonts w:ascii="Microsoft Sans Serif" w:hAnsi="Microsoft Sans Serif" w:cs="Microsoft Sans Serif"/>
                                <w:color w:val="FFFFFF"/>
                              </w:rPr>
                              <w:t xml:space="preserve"> of the</w:t>
                            </w:r>
                          </w:p>
                          <w:p w:rsidR="00B9563F" w:rsidRDefault="00B9563F" w:rsidP="005C471C">
                            <w:pPr>
                              <w:shd w:val="clear" w:color="auto" w:fill="0C0C0C"/>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contextualSpacing/>
                              <w:jc w:val="center"/>
                              <w:rPr>
                                <w:rFonts w:ascii="Microsoft Sans Serif" w:hAnsi="Microsoft Sans Serif" w:cs="Microsoft Sans Serif"/>
                                <w:b/>
                                <w:smallCaps/>
                                <w:color w:val="FFFFFF"/>
                                <w:kern w:val="1"/>
                              </w:rPr>
                            </w:pPr>
                            <w:r w:rsidRPr="00D94EFC">
                              <w:rPr>
                                <w:rFonts w:ascii="Microsoft Sans Serif" w:hAnsi="Microsoft Sans Serif" w:cs="Microsoft Sans Serif"/>
                                <w:b/>
                                <w:smallCaps/>
                                <w:color w:val="FFFFFF"/>
                                <w:kern w:val="1"/>
                              </w:rPr>
                              <w:t xml:space="preserve">Massachusetts Commission on </w:t>
                            </w:r>
                            <w:r w:rsidRPr="0024436B">
                              <w:rPr>
                                <w:rFonts w:ascii="Microsoft Sans Serif" w:hAnsi="Microsoft Sans Serif" w:cs="Microsoft Sans Serif"/>
                                <w:b/>
                                <w:smallCaps/>
                                <w:color w:val="FFFFFF"/>
                                <w:kern w:val="1"/>
                              </w:rPr>
                              <w:t>lesbian, Gay</w:t>
                            </w:r>
                            <w:r>
                              <w:rPr>
                                <w:rFonts w:ascii="Microsoft Sans Serif" w:hAnsi="Microsoft Sans Serif" w:cs="Microsoft Sans Serif"/>
                                <w:b/>
                                <w:smallCaps/>
                                <w:color w:val="FFFFFF"/>
                                <w:kern w:val="1"/>
                              </w:rPr>
                              <w:t>, Bisexual, Transgender, Queer and Questioning Youth</w:t>
                            </w:r>
                          </w:p>
                          <w:p w:rsidR="00F40C08" w:rsidRDefault="00F40C08" w:rsidP="005C471C">
                            <w:pPr>
                              <w:shd w:val="clear" w:color="auto" w:fill="0C0C0C"/>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contextualSpacing/>
                              <w:jc w:val="center"/>
                              <w:rPr>
                                <w:rFonts w:ascii="Microsoft Sans Serif" w:hAnsi="Microsoft Sans Serif" w:cs="Microsoft Sans Serif"/>
                                <w:b/>
                                <w:smallCaps/>
                                <w:color w:val="FFFFFF"/>
                                <w:kern w:val="1"/>
                              </w:rPr>
                            </w:pPr>
                          </w:p>
                          <w:p w:rsidR="00F40C08" w:rsidRPr="005C471C" w:rsidRDefault="00F40C08" w:rsidP="005C471C">
                            <w:pPr>
                              <w:shd w:val="clear" w:color="auto" w:fill="0C0C0C"/>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contextualSpacing/>
                              <w:jc w:val="center"/>
                              <w:rPr>
                                <w:rFonts w:ascii="Microsoft Sans Serif" w:hAnsi="Microsoft Sans Serif" w:cs="Microsoft Sans Serif"/>
                                <w:b/>
                                <w:smallCaps/>
                                <w:color w:val="FFFFFF"/>
                                <w:kern w:val="1"/>
                              </w:rPr>
                            </w:pPr>
                            <w:r>
                              <w:rPr>
                                <w:rFonts w:ascii="Microsoft Sans Serif" w:hAnsi="Microsoft Sans Serif" w:cs="Microsoft Sans Serif"/>
                                <w:b/>
                                <w:smallCaps/>
                                <w:color w:val="FFFFFF"/>
                                <w:kern w:val="1"/>
                              </w:rPr>
                              <w:t>Revised December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0" o:spid="_x0000_s1026" type="#_x0000_t202" style="position:absolute;margin-left:-9.5pt;margin-top:-5.8pt;width:486pt;height:1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RQFtgIAALo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" filled="f" fillcolor="#333" stroked="f">
                <v:textbox>
                  <w:txbxContent>
                    <w:p w:rsidR="00B9563F" w:rsidRDefault="00B9563F" w:rsidP="00D94EFC">
                      <w:pPr>
                        <w:pStyle w:val="Title"/>
                        <w:shd w:val="clear" w:color="auto" w:fill="0C0C0C"/>
                        <w:contextualSpacing/>
                        <w:rPr>
                          <w:rFonts w:ascii="Microsoft Sans Serif" w:hAnsi="Microsoft Sans Serif" w:cs="Microsoft Sans Serif"/>
                          <w:color w:val="FFFFFF"/>
                        </w:rPr>
                      </w:pPr>
                    </w:p>
                    <w:p w:rsidR="00B9563F" w:rsidRPr="00D94EFC" w:rsidRDefault="00B9563F" w:rsidP="00D94EFC">
                      <w:pPr>
                        <w:pStyle w:val="Title"/>
                        <w:shd w:val="clear" w:color="auto" w:fill="0C0C0C"/>
                        <w:contextualSpacing/>
                        <w:rPr>
                          <w:rFonts w:ascii="Microsoft Sans Serif" w:hAnsi="Microsoft Sans Serif" w:cs="Microsoft Sans Serif"/>
                          <w:color w:val="FFFFFF"/>
                        </w:rPr>
                      </w:pPr>
                      <w:proofErr w:type="gramStart"/>
                      <w:r w:rsidRPr="00D94EFC">
                        <w:rPr>
                          <w:rFonts w:ascii="Microsoft Sans Serif" w:hAnsi="Microsoft Sans Serif" w:cs="Microsoft Sans Serif"/>
                          <w:color w:val="FFFFFF"/>
                        </w:rPr>
                        <w:t>Approved  Bylaws</w:t>
                      </w:r>
                      <w:proofErr w:type="gramEnd"/>
                      <w:r w:rsidRPr="00D94EFC">
                        <w:rPr>
                          <w:rFonts w:ascii="Microsoft Sans Serif" w:hAnsi="Microsoft Sans Serif" w:cs="Microsoft Sans Serif"/>
                          <w:color w:val="FFFFFF"/>
                        </w:rPr>
                        <w:t xml:space="preserve"> of the</w:t>
                      </w:r>
                    </w:p>
                    <w:p w:rsidR="00B9563F" w:rsidRDefault="00B9563F" w:rsidP="005C471C">
                      <w:pPr>
                        <w:shd w:val="clear" w:color="auto" w:fill="0C0C0C"/>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contextualSpacing/>
                        <w:jc w:val="center"/>
                        <w:rPr>
                          <w:rFonts w:ascii="Microsoft Sans Serif" w:hAnsi="Microsoft Sans Serif" w:cs="Microsoft Sans Serif"/>
                          <w:b/>
                          <w:smallCaps/>
                          <w:color w:val="FFFFFF"/>
                          <w:kern w:val="1"/>
                        </w:rPr>
                      </w:pPr>
                      <w:r w:rsidRPr="00D94EFC">
                        <w:rPr>
                          <w:rFonts w:ascii="Microsoft Sans Serif" w:hAnsi="Microsoft Sans Serif" w:cs="Microsoft Sans Serif"/>
                          <w:b/>
                          <w:smallCaps/>
                          <w:color w:val="FFFFFF"/>
                          <w:kern w:val="1"/>
                        </w:rPr>
                        <w:t xml:space="preserve">Massachusetts Commission on </w:t>
                      </w:r>
                      <w:r w:rsidRPr="0024436B">
                        <w:rPr>
                          <w:rFonts w:ascii="Microsoft Sans Serif" w:hAnsi="Microsoft Sans Serif" w:cs="Microsoft Sans Serif"/>
                          <w:b/>
                          <w:smallCaps/>
                          <w:color w:val="FFFFFF"/>
                          <w:kern w:val="1"/>
                        </w:rPr>
                        <w:t>lesbian, Gay</w:t>
                      </w:r>
                      <w:r>
                        <w:rPr>
                          <w:rFonts w:ascii="Microsoft Sans Serif" w:hAnsi="Microsoft Sans Serif" w:cs="Microsoft Sans Serif"/>
                          <w:b/>
                          <w:smallCaps/>
                          <w:color w:val="FFFFFF"/>
                          <w:kern w:val="1"/>
                        </w:rPr>
                        <w:t>, Bisexual, Transgender, Queer and Questioning Youth</w:t>
                      </w:r>
                    </w:p>
                    <w:p w:rsidR="00F40C08" w:rsidRDefault="00F40C08" w:rsidP="005C471C">
                      <w:pPr>
                        <w:shd w:val="clear" w:color="auto" w:fill="0C0C0C"/>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contextualSpacing/>
                        <w:jc w:val="center"/>
                        <w:rPr>
                          <w:rFonts w:ascii="Microsoft Sans Serif" w:hAnsi="Microsoft Sans Serif" w:cs="Microsoft Sans Serif"/>
                          <w:b/>
                          <w:smallCaps/>
                          <w:color w:val="FFFFFF"/>
                          <w:kern w:val="1"/>
                        </w:rPr>
                      </w:pPr>
                    </w:p>
                    <w:p w:rsidR="00F40C08" w:rsidRPr="005C471C" w:rsidRDefault="00F40C08" w:rsidP="005C471C">
                      <w:pPr>
                        <w:shd w:val="clear" w:color="auto" w:fill="0C0C0C"/>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contextualSpacing/>
                        <w:jc w:val="center"/>
                        <w:rPr>
                          <w:rFonts w:ascii="Microsoft Sans Serif" w:hAnsi="Microsoft Sans Serif" w:cs="Microsoft Sans Serif"/>
                          <w:b/>
                          <w:smallCaps/>
                          <w:color w:val="FFFFFF"/>
                          <w:kern w:val="1"/>
                        </w:rPr>
                      </w:pPr>
                      <w:r>
                        <w:rPr>
                          <w:rFonts w:ascii="Microsoft Sans Serif" w:hAnsi="Microsoft Sans Serif" w:cs="Microsoft Sans Serif"/>
                          <w:b/>
                          <w:smallCaps/>
                          <w:color w:val="FFFFFF"/>
                          <w:kern w:val="1"/>
                        </w:rPr>
                        <w:t>Revised December 2018</w:t>
                      </w:r>
                    </w:p>
                  </w:txbxContent>
                </v:textbox>
              </v:shape>
            </w:pict>
          </mc:Fallback>
        </mc:AlternateContent>
      </w:r>
    </w:p>
    <w:p w:rsidR="00FF3BD0" w:rsidRDefault="00FF3BD0">
      <w:pPr>
        <w:pStyle w:val="Heading9"/>
        <w:spacing w:line="240" w:lineRule="auto"/>
        <w:rPr>
          <w:rFonts w:ascii="Arial" w:hAnsi="Arial" w:cs="Arial"/>
          <w:kern w:val="0"/>
        </w:rPr>
      </w:pPr>
    </w:p>
    <w:p w:rsidR="00FF3BD0" w:rsidRDefault="00FF3BD0">
      <w:pPr>
        <w:pStyle w:val="Heading9"/>
        <w:spacing w:line="240" w:lineRule="auto"/>
        <w:rPr>
          <w:rFonts w:ascii="Arial" w:hAnsi="Arial" w:cs="Arial"/>
          <w:kern w:val="0"/>
        </w:rPr>
      </w:pPr>
    </w:p>
    <w:p w:rsidR="00FF3BD0" w:rsidRDefault="00FF3BD0">
      <w:pPr>
        <w:pStyle w:val="Heading9"/>
        <w:spacing w:line="240" w:lineRule="auto"/>
        <w:rPr>
          <w:rFonts w:ascii="Arial" w:hAnsi="Arial" w:cs="Arial"/>
          <w:kern w:val="0"/>
        </w:rPr>
      </w:pPr>
    </w:p>
    <w:p w:rsidR="00FF3BD0" w:rsidRDefault="00FF3BD0">
      <w:pPr>
        <w:pStyle w:val="Heading9"/>
        <w:spacing w:line="240" w:lineRule="auto"/>
        <w:rPr>
          <w:rFonts w:ascii="Arial" w:hAnsi="Arial" w:cs="Arial"/>
          <w:kern w:val="0"/>
        </w:rPr>
      </w:pPr>
    </w:p>
    <w:p w:rsidR="00FF3BD0" w:rsidRDefault="00FF3BD0">
      <w:pPr>
        <w:pStyle w:val="Heading9"/>
        <w:spacing w:line="240" w:lineRule="auto"/>
        <w:rPr>
          <w:rFonts w:ascii="Arial" w:hAnsi="Arial" w:cs="Arial"/>
          <w:kern w:val="0"/>
        </w:rPr>
      </w:pPr>
    </w:p>
    <w:p w:rsidR="00F40C08" w:rsidRDefault="00F40C08">
      <w:pPr>
        <w:pStyle w:val="Heading9"/>
        <w:spacing w:line="240" w:lineRule="auto"/>
        <w:rPr>
          <w:rFonts w:ascii="Arial" w:hAnsi="Arial" w:cs="Arial"/>
          <w:kern w:val="0"/>
        </w:rPr>
      </w:pPr>
    </w:p>
    <w:p w:rsidR="00F40C08" w:rsidRDefault="00F40C08">
      <w:pPr>
        <w:pStyle w:val="Heading9"/>
        <w:spacing w:line="240" w:lineRule="auto"/>
        <w:rPr>
          <w:rFonts w:ascii="Arial" w:hAnsi="Arial" w:cs="Arial"/>
          <w:kern w:val="0"/>
        </w:rPr>
      </w:pPr>
    </w:p>
    <w:p w:rsidR="00F40C08" w:rsidRDefault="00F40C08">
      <w:pPr>
        <w:pStyle w:val="Heading9"/>
        <w:spacing w:line="240" w:lineRule="auto"/>
        <w:rPr>
          <w:rFonts w:ascii="Arial" w:hAnsi="Arial" w:cs="Arial"/>
          <w:kern w:val="0"/>
        </w:rPr>
      </w:pPr>
    </w:p>
    <w:p w:rsidR="00FF3BD0" w:rsidRDefault="00FF3BD0">
      <w:pPr>
        <w:pStyle w:val="Heading9"/>
        <w:spacing w:line="240" w:lineRule="auto"/>
        <w:rPr>
          <w:rFonts w:ascii="Arial" w:hAnsi="Arial" w:cs="Arial"/>
          <w:kern w:val="0"/>
        </w:rPr>
      </w:pPr>
      <w:r>
        <w:rPr>
          <w:rFonts w:ascii="Arial" w:hAnsi="Arial" w:cs="Arial"/>
          <w:kern w:val="0"/>
        </w:rPr>
        <w:t>Article 1 – Name</w:t>
      </w:r>
      <w:bookmarkStart w:id="0" w:name="_GoBack"/>
      <w:bookmarkEnd w:id="0"/>
    </w:p>
    <w:p w:rsidR="00FF3BD0" w:rsidRDefault="00FF3BD0"/>
    <w:p w:rsidR="00FF3BD0" w:rsidRDefault="00FF3BD0"/>
    <w:p w:rsidR="00FF3BD0" w:rsidRPr="0028298D" w:rsidRDefault="00FF3BD0">
      <w:pPr>
        <w:pStyle w:val="BodyText"/>
        <w:spacing w:line="240" w:lineRule="auto"/>
        <w:rPr>
          <w:rFonts w:ascii="Garamond" w:hAnsi="Garamond"/>
        </w:rPr>
      </w:pPr>
      <w:r>
        <w:rPr>
          <w:rFonts w:ascii="Garamond" w:hAnsi="Garamond"/>
        </w:rPr>
        <w:t xml:space="preserve">The name of this organization shall be the </w:t>
      </w:r>
      <w:r w:rsidRPr="009726F8">
        <w:rPr>
          <w:rFonts w:ascii="Garamond" w:hAnsi="Garamond"/>
          <w:b/>
        </w:rPr>
        <w:t>Massachusetts Commission on Lesbian,</w:t>
      </w:r>
      <w:r>
        <w:rPr>
          <w:rFonts w:ascii="Garamond" w:hAnsi="Garamond"/>
          <w:b/>
        </w:rPr>
        <w:t xml:space="preserve"> Gay,</w:t>
      </w:r>
      <w:r w:rsidRPr="009726F8">
        <w:rPr>
          <w:rFonts w:ascii="Garamond" w:hAnsi="Garamond"/>
          <w:b/>
        </w:rPr>
        <w:t xml:space="preserve"> </w:t>
      </w:r>
      <w:r w:rsidR="005C471C">
        <w:rPr>
          <w:rFonts w:ascii="Garamond" w:hAnsi="Garamond"/>
          <w:b/>
        </w:rPr>
        <w:t>Bisexual,</w:t>
      </w:r>
      <w:r w:rsidRPr="00501D45">
        <w:rPr>
          <w:rFonts w:ascii="Garamond" w:hAnsi="Garamond"/>
          <w:b/>
        </w:rPr>
        <w:t xml:space="preserve"> Transgender</w:t>
      </w:r>
      <w:r w:rsidR="005C471C">
        <w:rPr>
          <w:rFonts w:ascii="Garamond" w:hAnsi="Garamond"/>
          <w:b/>
        </w:rPr>
        <w:t>, Queer and Questioning</w:t>
      </w:r>
      <w:r w:rsidRPr="009726F8">
        <w:rPr>
          <w:rFonts w:ascii="Garamond" w:hAnsi="Garamond"/>
          <w:b/>
        </w:rPr>
        <w:t xml:space="preserve"> Youth</w:t>
      </w:r>
      <w:r>
        <w:rPr>
          <w:rFonts w:ascii="Garamond" w:hAnsi="Garamond"/>
          <w:b/>
        </w:rPr>
        <w:t xml:space="preserve"> (MCLG</w:t>
      </w:r>
      <w:r w:rsidRPr="00501D45">
        <w:rPr>
          <w:rFonts w:ascii="Garamond" w:hAnsi="Garamond"/>
          <w:b/>
        </w:rPr>
        <w:t>BT</w:t>
      </w:r>
      <w:r w:rsidR="005C471C">
        <w:rPr>
          <w:rFonts w:ascii="Garamond" w:hAnsi="Garamond"/>
          <w:b/>
        </w:rPr>
        <w:t>Q</w:t>
      </w:r>
      <w:r>
        <w:rPr>
          <w:rFonts w:ascii="Garamond" w:hAnsi="Garamond"/>
          <w:b/>
        </w:rPr>
        <w:t>Y)</w:t>
      </w:r>
      <w:r w:rsidRPr="0028298D">
        <w:rPr>
          <w:rFonts w:ascii="Garamond" w:hAnsi="Garamond"/>
        </w:rPr>
        <w:t xml:space="preserve">, hereinafter referred to as the Commission. </w:t>
      </w:r>
    </w:p>
    <w:p w:rsidR="00FF3BD0" w:rsidRDefault="00FF3BD0">
      <w:pPr>
        <w:pStyle w:val="BodyText"/>
        <w:spacing w:line="240" w:lineRule="auto"/>
        <w:rPr>
          <w:rFonts w:ascii="Garamond" w:hAnsi="Garamond"/>
        </w:rPr>
      </w:pPr>
    </w:p>
    <w:p w:rsidR="00FF3BD0" w:rsidRDefault="00FF3BD0">
      <w:pPr>
        <w:pStyle w:val="BodyText"/>
        <w:spacing w:line="240" w:lineRule="auto"/>
        <w:rPr>
          <w:rFonts w:ascii="Garamond" w:hAnsi="Garamond"/>
        </w:rPr>
      </w:pPr>
    </w:p>
    <w:p w:rsidR="00FF3BD0" w:rsidRDefault="00FF3BD0" w:rsidP="009830C1">
      <w:pPr>
        <w:pStyle w:val="Heading9"/>
        <w:spacing w:line="240" w:lineRule="auto"/>
        <w:rPr>
          <w:rFonts w:ascii="Arial" w:hAnsi="Arial" w:cs="Arial"/>
          <w:kern w:val="0"/>
        </w:rPr>
      </w:pPr>
      <w:r>
        <w:rPr>
          <w:rFonts w:ascii="Arial" w:hAnsi="Arial" w:cs="Arial"/>
          <w:kern w:val="0"/>
        </w:rPr>
        <w:t>Article 2 – Authority and Powers</w:t>
      </w:r>
    </w:p>
    <w:p w:rsidR="00FF3BD0" w:rsidRDefault="00FF3BD0">
      <w:pPr>
        <w:pStyle w:val="BodyText"/>
        <w:spacing w:line="240" w:lineRule="auto"/>
        <w:rPr>
          <w:rFonts w:ascii="CG Times" w:hAnsi="CG Times"/>
          <w:kern w:val="0"/>
        </w:rPr>
      </w:pPr>
    </w:p>
    <w:p w:rsidR="00FF3BD0" w:rsidRDefault="00FF3BD0">
      <w:pPr>
        <w:pStyle w:val="BodyText"/>
        <w:spacing w:line="240" w:lineRule="auto"/>
        <w:rPr>
          <w:rFonts w:ascii="Garamond" w:hAnsi="Garamond"/>
        </w:rPr>
      </w:pPr>
    </w:p>
    <w:p w:rsidR="00FF3BD0" w:rsidRPr="00206DE1" w:rsidRDefault="00FF3BD0">
      <w:pPr>
        <w:pStyle w:val="BodyText"/>
        <w:spacing w:line="240" w:lineRule="auto"/>
        <w:rPr>
          <w:rFonts w:ascii="Garamond" w:hAnsi="Garamond"/>
          <w:szCs w:val="24"/>
        </w:rPr>
      </w:pPr>
      <w:r w:rsidRPr="00206DE1">
        <w:rPr>
          <w:rFonts w:ascii="Garamond" w:hAnsi="Garamond"/>
          <w:szCs w:val="24"/>
        </w:rPr>
        <w:t xml:space="preserve">The Commission is an independent agency of the Commonwealth and shall not be subject to the control of any other department or agency, as established by the Great and General Court of the Commonwealth of Massachusetts in an </w:t>
      </w:r>
      <w:r>
        <w:t xml:space="preserve">Act of Jul. 1, 2006, </w:t>
      </w:r>
      <w:proofErr w:type="spellStart"/>
      <w:r>
        <w:t>ch.</w:t>
      </w:r>
      <w:proofErr w:type="spellEnd"/>
      <w:r>
        <w:t xml:space="preserve"> 139, §4, codified in Mass. Gen. Laws </w:t>
      </w:r>
      <w:proofErr w:type="spellStart"/>
      <w:r>
        <w:t>ch.</w:t>
      </w:r>
      <w:proofErr w:type="spellEnd"/>
      <w:r>
        <w:t xml:space="preserve"> 3, §67 (2006</w:t>
      </w:r>
      <w:r w:rsidRPr="00206DE1">
        <w:rPr>
          <w:rFonts w:ascii="Garamond" w:hAnsi="Garamond"/>
          <w:szCs w:val="24"/>
        </w:rPr>
        <w:t>).</w:t>
      </w:r>
    </w:p>
    <w:p w:rsidR="00FF3BD0" w:rsidRPr="00206DE1" w:rsidRDefault="00FF3BD0" w:rsidP="009830C1">
      <w:pPr>
        <w:pStyle w:val="NormalWeb"/>
        <w:jc w:val="both"/>
        <w:rPr>
          <w:rFonts w:ascii="Garamond" w:hAnsi="Garamond"/>
        </w:rPr>
      </w:pPr>
      <w:r w:rsidRPr="00206DE1">
        <w:rPr>
          <w:rFonts w:ascii="Garamond" w:hAnsi="Garamond"/>
        </w:rPr>
        <w:t xml:space="preserve">The powers of the </w:t>
      </w:r>
      <w:r w:rsidR="001F6A23">
        <w:rPr>
          <w:rFonts w:ascii="Garamond" w:hAnsi="Garamond"/>
        </w:rPr>
        <w:t>C</w:t>
      </w:r>
      <w:r w:rsidRPr="00206DE1">
        <w:rPr>
          <w:rFonts w:ascii="Garamond" w:hAnsi="Garamond"/>
        </w:rPr>
        <w:t xml:space="preserve">ommission shall include, but not be limited to, the following: </w:t>
      </w:r>
    </w:p>
    <w:p w:rsidR="00FF3BD0" w:rsidRPr="00206DE1" w:rsidRDefault="00FF3BD0" w:rsidP="009830C1">
      <w:pPr>
        <w:pStyle w:val="NormalWeb"/>
        <w:ind w:left="240"/>
        <w:jc w:val="both"/>
        <w:rPr>
          <w:rFonts w:ascii="Garamond" w:hAnsi="Garamond"/>
        </w:rPr>
      </w:pPr>
      <w:r w:rsidRPr="00D94EFC">
        <w:rPr>
          <w:rFonts w:ascii="Garamond" w:hAnsi="Garamond"/>
        </w:rPr>
        <w:t>(1)</w:t>
      </w:r>
      <w:r w:rsidRPr="00206DE1">
        <w:rPr>
          <w:rFonts w:ascii="Garamond" w:hAnsi="Garamond"/>
        </w:rPr>
        <w:t xml:space="preserve"> </w:t>
      </w:r>
      <w:proofErr w:type="gramStart"/>
      <w:r w:rsidRPr="00206DE1">
        <w:rPr>
          <w:rFonts w:ascii="Garamond" w:hAnsi="Garamond"/>
        </w:rPr>
        <w:t>to</w:t>
      </w:r>
      <w:proofErr w:type="gramEnd"/>
      <w:r w:rsidRPr="00206DE1">
        <w:rPr>
          <w:rFonts w:ascii="Garamond" w:hAnsi="Garamond"/>
        </w:rPr>
        <w:t xml:space="preserve"> recommend policies and make recommendations to agencies and officers of the Commonwealth and local subdivisions of government to effectuate it</w:t>
      </w:r>
      <w:r>
        <w:rPr>
          <w:rFonts w:ascii="Garamond" w:hAnsi="Garamond"/>
        </w:rPr>
        <w:t>s</w:t>
      </w:r>
      <w:r w:rsidRPr="00206DE1">
        <w:rPr>
          <w:rFonts w:ascii="Garamond" w:hAnsi="Garamond"/>
        </w:rPr>
        <w:t xml:space="preserve"> mission and goals, outlined below in Article 3; </w:t>
      </w:r>
    </w:p>
    <w:p w:rsidR="00FF3BD0" w:rsidRPr="00206DE1" w:rsidRDefault="00FF3BD0" w:rsidP="009830C1">
      <w:pPr>
        <w:pStyle w:val="NormalWeb"/>
        <w:ind w:left="240"/>
        <w:jc w:val="both"/>
        <w:rPr>
          <w:rFonts w:ascii="Garamond" w:hAnsi="Garamond"/>
        </w:rPr>
      </w:pPr>
      <w:r w:rsidRPr="00206DE1">
        <w:rPr>
          <w:rFonts w:ascii="Garamond" w:hAnsi="Garamond"/>
        </w:rPr>
        <w:t xml:space="preserve">(2)to use voluntary and uncompensated services of private individuals, agencies and organizations that may from time to time be offered and needed;  </w:t>
      </w:r>
    </w:p>
    <w:p w:rsidR="00FF3BD0" w:rsidRPr="00206DE1" w:rsidRDefault="00FF3BD0" w:rsidP="009830C1">
      <w:pPr>
        <w:pStyle w:val="NormalWeb"/>
        <w:ind w:left="240"/>
        <w:jc w:val="both"/>
        <w:rPr>
          <w:rFonts w:ascii="Garamond" w:hAnsi="Garamond"/>
        </w:rPr>
      </w:pPr>
      <w:r w:rsidRPr="00206DE1">
        <w:rPr>
          <w:rFonts w:ascii="Garamond" w:hAnsi="Garamond"/>
        </w:rPr>
        <w:t xml:space="preserve">(3) </w:t>
      </w:r>
      <w:proofErr w:type="gramStart"/>
      <w:r w:rsidRPr="00206DE1">
        <w:rPr>
          <w:rFonts w:ascii="Garamond" w:hAnsi="Garamond"/>
        </w:rPr>
        <w:t>to</w:t>
      </w:r>
      <w:proofErr w:type="gramEnd"/>
      <w:r w:rsidRPr="00206DE1">
        <w:rPr>
          <w:rFonts w:ascii="Garamond" w:hAnsi="Garamond"/>
        </w:rPr>
        <w:t xml:space="preserve"> acquire adequate staff to perform its duties, subject to appropriation; </w:t>
      </w:r>
    </w:p>
    <w:p w:rsidR="00FF3BD0" w:rsidRPr="00206DE1" w:rsidRDefault="00FF3BD0" w:rsidP="009830C1">
      <w:pPr>
        <w:pStyle w:val="NormalWeb"/>
        <w:ind w:left="240"/>
        <w:jc w:val="both"/>
        <w:rPr>
          <w:rFonts w:ascii="Garamond" w:hAnsi="Garamond"/>
        </w:rPr>
      </w:pPr>
      <w:r w:rsidRPr="00206DE1">
        <w:rPr>
          <w:rFonts w:ascii="Garamond" w:hAnsi="Garamond"/>
        </w:rPr>
        <w:t xml:space="preserve">(4) </w:t>
      </w:r>
      <w:proofErr w:type="gramStart"/>
      <w:r w:rsidRPr="00206DE1">
        <w:rPr>
          <w:rFonts w:ascii="Garamond" w:hAnsi="Garamond"/>
        </w:rPr>
        <w:t>to</w:t>
      </w:r>
      <w:proofErr w:type="gramEnd"/>
      <w:r w:rsidRPr="00206DE1">
        <w:rPr>
          <w:rFonts w:ascii="Garamond" w:hAnsi="Garamond"/>
        </w:rPr>
        <w:t xml:space="preserve"> establish and maintain offices that it considers necessary, subject to appropriation; </w:t>
      </w:r>
    </w:p>
    <w:p w:rsidR="00FF3BD0" w:rsidRPr="00206DE1" w:rsidRDefault="00FF3BD0" w:rsidP="009830C1">
      <w:pPr>
        <w:pStyle w:val="NormalWeb"/>
        <w:ind w:left="240"/>
        <w:jc w:val="both"/>
        <w:rPr>
          <w:rFonts w:ascii="Garamond" w:hAnsi="Garamond"/>
        </w:rPr>
      </w:pPr>
      <w:r w:rsidRPr="00206DE1">
        <w:rPr>
          <w:rFonts w:ascii="Garamond" w:hAnsi="Garamond"/>
        </w:rPr>
        <w:t xml:space="preserve">(5) </w:t>
      </w:r>
      <w:proofErr w:type="gramStart"/>
      <w:r w:rsidRPr="00206DE1">
        <w:rPr>
          <w:rFonts w:ascii="Garamond" w:hAnsi="Garamond"/>
        </w:rPr>
        <w:t>to</w:t>
      </w:r>
      <w:proofErr w:type="gramEnd"/>
      <w:r w:rsidRPr="00206DE1">
        <w:rPr>
          <w:rFonts w:ascii="Garamond" w:hAnsi="Garamond"/>
        </w:rPr>
        <w:t xml:space="preserve"> enact bylaws for its own governance; </w:t>
      </w:r>
    </w:p>
    <w:p w:rsidR="00FF3BD0" w:rsidRPr="00206DE1" w:rsidRDefault="00FF3BD0" w:rsidP="009830C1">
      <w:pPr>
        <w:pStyle w:val="NormalWeb"/>
        <w:ind w:left="240"/>
        <w:jc w:val="both"/>
        <w:rPr>
          <w:rFonts w:ascii="Garamond" w:hAnsi="Garamond"/>
        </w:rPr>
      </w:pPr>
      <w:r w:rsidRPr="00206DE1">
        <w:rPr>
          <w:rFonts w:ascii="Garamond" w:hAnsi="Garamond"/>
        </w:rPr>
        <w:t xml:space="preserve">(6) </w:t>
      </w:r>
      <w:proofErr w:type="gramStart"/>
      <w:r w:rsidRPr="00206DE1">
        <w:rPr>
          <w:rFonts w:ascii="Garamond" w:hAnsi="Garamond"/>
        </w:rPr>
        <w:t>to</w:t>
      </w:r>
      <w:proofErr w:type="gramEnd"/>
      <w:r w:rsidRPr="00206DE1">
        <w:rPr>
          <w:rFonts w:ascii="Garamond" w:hAnsi="Garamond"/>
        </w:rPr>
        <w:t xml:space="preserve"> appoint members to regional chapters of the commission; and </w:t>
      </w:r>
    </w:p>
    <w:p w:rsidR="00FF3BD0" w:rsidRPr="00206DE1" w:rsidRDefault="00FF3BD0" w:rsidP="009830C1">
      <w:pPr>
        <w:pStyle w:val="NormalWeb"/>
        <w:ind w:left="240"/>
        <w:jc w:val="both"/>
        <w:rPr>
          <w:rFonts w:ascii="Garamond" w:hAnsi="Garamond"/>
        </w:rPr>
      </w:pPr>
      <w:r w:rsidRPr="00206DE1">
        <w:rPr>
          <w:rFonts w:ascii="Garamond" w:hAnsi="Garamond"/>
        </w:rPr>
        <w:t xml:space="preserve">(7) </w:t>
      </w:r>
      <w:proofErr w:type="gramStart"/>
      <w:r w:rsidRPr="00206DE1">
        <w:rPr>
          <w:rFonts w:ascii="Garamond" w:hAnsi="Garamond"/>
        </w:rPr>
        <w:t>to</w:t>
      </w:r>
      <w:proofErr w:type="gramEnd"/>
      <w:r w:rsidRPr="00206DE1">
        <w:rPr>
          <w:rFonts w:ascii="Garamond" w:hAnsi="Garamond"/>
        </w:rPr>
        <w:t xml:space="preserve"> hold regular, public meetings and to hold fact-finding hearings and other public forums as it may consider necessary.</w:t>
      </w:r>
    </w:p>
    <w:p w:rsidR="00FF3BD0" w:rsidRPr="00206DE1" w:rsidRDefault="00FF3BD0" w:rsidP="009830C1">
      <w:pPr>
        <w:pStyle w:val="NormalWeb"/>
        <w:jc w:val="both"/>
        <w:rPr>
          <w:rFonts w:ascii="Garamond" w:hAnsi="Garamond"/>
        </w:rPr>
      </w:pPr>
      <w:r w:rsidRPr="00206DE1">
        <w:rPr>
          <w:rFonts w:ascii="Garamond" w:hAnsi="Garamond"/>
        </w:rPr>
        <w:t>The Commission may request from all state agencies such information and assistance as the Commission may require.</w:t>
      </w:r>
    </w:p>
    <w:p w:rsidR="00FF3BD0" w:rsidRPr="00206DE1" w:rsidRDefault="00FF3BD0" w:rsidP="009830C1">
      <w:pPr>
        <w:pStyle w:val="NormalWeb"/>
        <w:jc w:val="both"/>
        <w:rPr>
          <w:rFonts w:ascii="Garamond" w:hAnsi="Garamond"/>
        </w:rPr>
      </w:pPr>
      <w:r w:rsidRPr="00206DE1">
        <w:rPr>
          <w:rFonts w:ascii="Garamond" w:hAnsi="Garamond"/>
        </w:rPr>
        <w:lastRenderedPageBreak/>
        <w:t>The Commission may accept and solicit funds, including any gifts, donations, grants or bequests or any federal funds, for any of it</w:t>
      </w:r>
      <w:r>
        <w:rPr>
          <w:rFonts w:ascii="Garamond" w:hAnsi="Garamond"/>
        </w:rPr>
        <w:t>s</w:t>
      </w:r>
      <w:r w:rsidRPr="00206DE1">
        <w:rPr>
          <w:rFonts w:ascii="Garamond" w:hAnsi="Garamond"/>
        </w:rPr>
        <w:t xml:space="preserve"> purposes outlined in Article 3 below. These funds shall be deposited in a separate account with the State Treasurer, be received by the Treasurer on behalf of the Commonwealth, and be expended by the Commission in accordance with law.</w:t>
      </w:r>
    </w:p>
    <w:p w:rsidR="00FF3BD0" w:rsidRPr="00501D45" w:rsidRDefault="00FF3BD0" w:rsidP="00501D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szCs w:val="24"/>
        </w:rPr>
      </w:pPr>
      <w:r w:rsidRPr="00501D45">
        <w:rPr>
          <w:rFonts w:ascii="Garamond" w:hAnsi="Garamond"/>
          <w:kern w:val="1"/>
          <w:szCs w:val="24"/>
        </w:rPr>
        <w:t>{In the event of a conflict between these bylaws and the terms and revisions of the authorizing legislation, applicable Massachusetts General Laws shall supersede these bylaws.}</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FF3BD0" w:rsidRDefault="00FF3BD0">
      <w:pPr>
        <w:pStyle w:val="Heading9"/>
        <w:spacing w:line="240" w:lineRule="auto"/>
        <w:rPr>
          <w:rFonts w:ascii="Arial" w:hAnsi="Arial" w:cs="Arial"/>
        </w:rPr>
      </w:pPr>
      <w:r>
        <w:rPr>
          <w:rFonts w:ascii="Arial" w:hAnsi="Arial" w:cs="Arial"/>
        </w:rPr>
        <w:t xml:space="preserve">Article 3 </w:t>
      </w:r>
      <w:r>
        <w:rPr>
          <w:rFonts w:ascii="Arial" w:hAnsi="Arial" w:cs="Arial"/>
        </w:rPr>
        <w:noBreakHyphen/>
        <w:t xml:space="preserve"> Mission and Goals</w:t>
      </w:r>
    </w:p>
    <w:p w:rsidR="00FF3BD0"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Times New Roman" w:hAnsi="Times New Roman"/>
          <w:kern w:val="1"/>
        </w:rPr>
      </w:pPr>
    </w:p>
    <w:p w:rsidR="00FF3BD0"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Times New Roman" w:hAnsi="Times New Roman"/>
          <w:kern w:val="1"/>
        </w:rPr>
      </w:pPr>
    </w:p>
    <w:p w:rsidR="00FF3BD0" w:rsidRPr="00206DE1" w:rsidRDefault="00FF3BD0">
      <w:pPr>
        <w:pStyle w:val="BodyText"/>
        <w:spacing w:line="240" w:lineRule="auto"/>
        <w:rPr>
          <w:rFonts w:ascii="Garamond" w:hAnsi="Garamond"/>
        </w:rPr>
      </w:pPr>
      <w:r w:rsidRPr="00206DE1">
        <w:rPr>
          <w:rFonts w:ascii="Garamond" w:hAnsi="Garamond"/>
        </w:rPr>
        <w:t>The Commission’s mission is to investigate the use of resources from both the public and private sectors to enhance and improve the ability of state agencies to provide services to lesbian,</w:t>
      </w:r>
      <w:r>
        <w:rPr>
          <w:rFonts w:ascii="Garamond" w:hAnsi="Garamond"/>
        </w:rPr>
        <w:t xml:space="preserve"> gay,</w:t>
      </w:r>
      <w:r w:rsidRPr="00206DE1">
        <w:rPr>
          <w:rFonts w:ascii="Garamond" w:hAnsi="Garamond"/>
        </w:rPr>
        <w:t xml:space="preserve"> </w:t>
      </w:r>
      <w:r w:rsidRPr="000E2A5F">
        <w:rPr>
          <w:rFonts w:ascii="Garamond" w:hAnsi="Garamond"/>
        </w:rPr>
        <w:t>bisexual, transgender</w:t>
      </w:r>
      <w:r w:rsidR="00F75FD7">
        <w:rPr>
          <w:rFonts w:ascii="Garamond" w:hAnsi="Garamond"/>
        </w:rPr>
        <w:t>, queer and questioning</w:t>
      </w:r>
      <w:r w:rsidRPr="00206DE1">
        <w:rPr>
          <w:rFonts w:ascii="Garamond" w:hAnsi="Garamond"/>
        </w:rPr>
        <w:t xml:space="preserve"> youth. In furtherance of that responsibility, the Commission’s goals are to: </w:t>
      </w:r>
    </w:p>
    <w:p w:rsidR="00FF3BD0" w:rsidRPr="00206DE1" w:rsidRDefault="00FF3BD0">
      <w:pPr>
        <w:pStyle w:val="BodyText"/>
        <w:spacing w:line="240" w:lineRule="auto"/>
        <w:rPr>
          <w:rFonts w:ascii="Garamond" w:hAnsi="Garamond"/>
        </w:rPr>
      </w:pPr>
    </w:p>
    <w:p w:rsidR="00FF3BD0" w:rsidRPr="00206DE1" w:rsidRDefault="00FF3BD0" w:rsidP="0024436B">
      <w:pPr>
        <w:pStyle w:val="BodyText"/>
        <w:tabs>
          <w:tab w:val="clear" w:pos="0"/>
          <w:tab w:val="left" w:pos="240"/>
        </w:tabs>
        <w:spacing w:line="240" w:lineRule="auto"/>
        <w:ind w:left="360"/>
        <w:rPr>
          <w:rFonts w:ascii="Garamond" w:hAnsi="Garamond"/>
        </w:rPr>
      </w:pPr>
      <w:r w:rsidRPr="00206DE1">
        <w:rPr>
          <w:rFonts w:ascii="Garamond" w:hAnsi="Garamond"/>
        </w:rPr>
        <w:t>(1) work in partnership with</w:t>
      </w:r>
      <w:r>
        <w:rPr>
          <w:rFonts w:ascii="Garamond" w:hAnsi="Garamond"/>
        </w:rPr>
        <w:t xml:space="preserve"> state agencies and the state legislature </w:t>
      </w:r>
      <w:r w:rsidRPr="00206DE1">
        <w:rPr>
          <w:rFonts w:ascii="Garamond" w:hAnsi="Garamond"/>
        </w:rPr>
        <w:t xml:space="preserve">to create school-based and community-based programs focusing on suicide prevention, violence intervention, and the promotion of </w:t>
      </w:r>
      <w:r>
        <w:rPr>
          <w:rFonts w:ascii="Garamond" w:hAnsi="Garamond"/>
        </w:rPr>
        <w:t>effective</w:t>
      </w:r>
      <w:r w:rsidRPr="00206DE1">
        <w:rPr>
          <w:rFonts w:ascii="Garamond" w:hAnsi="Garamond"/>
        </w:rPr>
        <w:t xml:space="preserve"> policies regarding harassment</w:t>
      </w:r>
      <w:r>
        <w:rPr>
          <w:rFonts w:ascii="Garamond" w:hAnsi="Garamond"/>
        </w:rPr>
        <w:t>, bullying</w:t>
      </w:r>
      <w:r w:rsidRPr="00206DE1">
        <w:rPr>
          <w:rFonts w:ascii="Garamond" w:hAnsi="Garamond"/>
        </w:rPr>
        <w:t xml:space="preserve"> and discrimination against lesbian, </w:t>
      </w:r>
      <w:r>
        <w:rPr>
          <w:rFonts w:ascii="Garamond" w:hAnsi="Garamond"/>
        </w:rPr>
        <w:t xml:space="preserve">gay, </w:t>
      </w:r>
      <w:r w:rsidRPr="000E2A5F">
        <w:rPr>
          <w:rFonts w:ascii="Garamond" w:hAnsi="Garamond"/>
        </w:rPr>
        <w:t>bisexual, transgender</w:t>
      </w:r>
      <w:r w:rsidR="00A74814">
        <w:rPr>
          <w:rFonts w:ascii="Garamond" w:hAnsi="Garamond"/>
        </w:rPr>
        <w:t>, queer and questioning</w:t>
      </w:r>
      <w:r w:rsidRPr="00206DE1">
        <w:rPr>
          <w:rFonts w:ascii="Garamond" w:hAnsi="Garamond"/>
        </w:rPr>
        <w:t xml:space="preserve"> youth; and</w:t>
      </w:r>
    </w:p>
    <w:p w:rsidR="00FF3BD0" w:rsidRPr="00206DE1" w:rsidRDefault="00FF3BD0" w:rsidP="0024436B">
      <w:pPr>
        <w:pStyle w:val="BodyText"/>
        <w:tabs>
          <w:tab w:val="clear" w:pos="0"/>
          <w:tab w:val="left" w:pos="240"/>
        </w:tabs>
        <w:spacing w:line="240" w:lineRule="auto"/>
        <w:ind w:left="360"/>
        <w:rPr>
          <w:rFonts w:ascii="Garamond" w:hAnsi="Garamond"/>
        </w:rPr>
      </w:pPr>
    </w:p>
    <w:p w:rsidR="00FF3BD0" w:rsidRPr="000E2A5F" w:rsidRDefault="00FF3BD0" w:rsidP="0024436B">
      <w:pPr>
        <w:pStyle w:val="BodyText"/>
        <w:tabs>
          <w:tab w:val="clear" w:pos="0"/>
          <w:tab w:val="left" w:pos="240"/>
        </w:tabs>
        <w:spacing w:line="240" w:lineRule="auto"/>
        <w:ind w:left="360"/>
        <w:rPr>
          <w:rFonts w:ascii="Garamond" w:hAnsi="Garamond"/>
        </w:rPr>
      </w:pPr>
      <w:r w:rsidRPr="00206DE1">
        <w:rPr>
          <w:rFonts w:ascii="Garamond" w:hAnsi="Garamond"/>
        </w:rPr>
        <w:t xml:space="preserve">(2) make recommendations about policies and programs supporting lesbian, </w:t>
      </w:r>
      <w:r>
        <w:rPr>
          <w:rFonts w:ascii="Garamond" w:hAnsi="Garamond"/>
        </w:rPr>
        <w:t xml:space="preserve">gay, </w:t>
      </w:r>
      <w:r w:rsidRPr="000E2A5F">
        <w:rPr>
          <w:rFonts w:ascii="Garamond" w:hAnsi="Garamond"/>
        </w:rPr>
        <w:t>bisexual, transgender</w:t>
      </w:r>
      <w:r w:rsidR="00A74814">
        <w:rPr>
          <w:rFonts w:ascii="Garamond" w:hAnsi="Garamond"/>
        </w:rPr>
        <w:t>, queer and questioning</w:t>
      </w:r>
      <w:r w:rsidRPr="000E2A5F">
        <w:rPr>
          <w:rFonts w:ascii="Garamond" w:hAnsi="Garamond"/>
        </w:rPr>
        <w:t xml:space="preserve"> youth on an ongoing basis to the department of education</w:t>
      </w:r>
      <w:r w:rsidRPr="00206DE1">
        <w:rPr>
          <w:rFonts w:ascii="Garamond" w:hAnsi="Garamond"/>
        </w:rPr>
        <w:t>, the department of public health</w:t>
      </w:r>
      <w:r>
        <w:rPr>
          <w:rFonts w:ascii="Garamond" w:hAnsi="Garamond"/>
        </w:rPr>
        <w:t>,</w:t>
      </w:r>
      <w:r w:rsidRPr="00206DE1">
        <w:rPr>
          <w:rFonts w:ascii="Garamond" w:hAnsi="Garamond"/>
        </w:rPr>
        <w:t xml:space="preserve"> the executive office of health and human services</w:t>
      </w:r>
      <w:r>
        <w:rPr>
          <w:rFonts w:ascii="Garamond" w:hAnsi="Garamond"/>
        </w:rPr>
        <w:t xml:space="preserve">, </w:t>
      </w:r>
      <w:r w:rsidRPr="000E2A5F">
        <w:rPr>
          <w:rFonts w:ascii="Garamond" w:hAnsi="Garamond"/>
        </w:rPr>
        <w:t xml:space="preserve">and other Massachusetts entities. </w:t>
      </w:r>
    </w:p>
    <w:p w:rsidR="00FF3BD0" w:rsidRDefault="00FF3BD0" w:rsidP="009830C1">
      <w:pPr>
        <w:pStyle w:val="BodyText"/>
        <w:tabs>
          <w:tab w:val="clear" w:pos="0"/>
          <w:tab w:val="left" w:pos="240"/>
        </w:tabs>
        <w:spacing w:line="240" w:lineRule="auto"/>
        <w:ind w:left="360"/>
      </w:pPr>
    </w:p>
    <w:p w:rsidR="00FF3BD0" w:rsidRDefault="00FF3BD0" w:rsidP="009830C1">
      <w:pPr>
        <w:pStyle w:val="BodyText"/>
        <w:tabs>
          <w:tab w:val="clear" w:pos="0"/>
          <w:tab w:val="left" w:pos="240"/>
        </w:tabs>
        <w:spacing w:line="240" w:lineRule="auto"/>
        <w:ind w:left="360"/>
      </w:pPr>
    </w:p>
    <w:p w:rsidR="00FF3BD0" w:rsidRDefault="00FF3BD0" w:rsidP="002C6426">
      <w:pPr>
        <w:pStyle w:val="Heading9"/>
        <w:spacing w:line="240" w:lineRule="auto"/>
      </w:pPr>
      <w:r>
        <w:rPr>
          <w:rFonts w:ascii="Arial" w:hAnsi="Arial" w:cs="Arial"/>
        </w:rPr>
        <w:t>Article 4 – Annual Policy Recommendations</w:t>
      </w:r>
    </w:p>
    <w:p w:rsidR="00FF3BD0" w:rsidRDefault="00FF3BD0">
      <w:pPr>
        <w:pStyle w:val="BodyText"/>
        <w:spacing w:line="240" w:lineRule="auto"/>
      </w:pPr>
    </w:p>
    <w:p w:rsidR="00FF3BD0" w:rsidRPr="00206DE1" w:rsidRDefault="00FF3BD0" w:rsidP="009830C1">
      <w:pPr>
        <w:pStyle w:val="BodyText"/>
        <w:spacing w:line="240" w:lineRule="auto"/>
        <w:rPr>
          <w:rFonts w:ascii="Garamond" w:hAnsi="Garamond"/>
        </w:rPr>
      </w:pPr>
      <w:r w:rsidRPr="00206DE1">
        <w:rPr>
          <w:rFonts w:ascii="Garamond" w:hAnsi="Garamond"/>
        </w:rPr>
        <w:t xml:space="preserve">The Commission shall </w:t>
      </w:r>
      <w:r w:rsidR="006C45A1">
        <w:rPr>
          <w:rFonts w:ascii="Garamond" w:hAnsi="Garamond"/>
        </w:rPr>
        <w:t xml:space="preserve">once per fiscal year </w:t>
      </w:r>
      <w:r w:rsidRPr="00206DE1">
        <w:rPr>
          <w:rFonts w:ascii="Garamond" w:hAnsi="Garamond"/>
        </w:rPr>
        <w:t xml:space="preserve">report the results of its findings of the preceding year and make recommendations relating to the concerns of lesbian, </w:t>
      </w:r>
      <w:r>
        <w:rPr>
          <w:rFonts w:ascii="Garamond" w:hAnsi="Garamond"/>
        </w:rPr>
        <w:t xml:space="preserve">gay, </w:t>
      </w:r>
      <w:r w:rsidRPr="007D1397">
        <w:rPr>
          <w:rFonts w:ascii="Garamond" w:hAnsi="Garamond"/>
        </w:rPr>
        <w:t>bisexual, transgender</w:t>
      </w:r>
      <w:r w:rsidR="004B7B61">
        <w:rPr>
          <w:rFonts w:ascii="Garamond" w:hAnsi="Garamond"/>
        </w:rPr>
        <w:t>, queer and questioning</w:t>
      </w:r>
      <w:r w:rsidRPr="00206DE1">
        <w:rPr>
          <w:rFonts w:ascii="Garamond" w:hAnsi="Garamond"/>
        </w:rPr>
        <w:t xml:space="preserve"> youth to the Governor and to the clerks of the Massachusetts Senate and House of Representatives</w:t>
      </w:r>
      <w:r>
        <w:rPr>
          <w:rFonts w:ascii="Garamond" w:hAnsi="Garamond"/>
        </w:rPr>
        <w:t xml:space="preserve">. </w:t>
      </w:r>
      <w:r w:rsidR="00E07F37">
        <w:rPr>
          <w:rFonts w:ascii="Garamond" w:hAnsi="Garamond"/>
        </w:rPr>
        <w:t xml:space="preserve">The Director or their designee shall bear primary responsibility for authoring these recommendations, </w:t>
      </w:r>
      <w:r w:rsidR="004279E5">
        <w:rPr>
          <w:rFonts w:ascii="Garamond" w:hAnsi="Garamond"/>
        </w:rPr>
        <w:t>in</w:t>
      </w:r>
      <w:r w:rsidR="00E07F37">
        <w:rPr>
          <w:rFonts w:ascii="Garamond" w:hAnsi="Garamond"/>
        </w:rPr>
        <w:t xml:space="preserve"> consultation with the Executive Committee and the full Commission. The Chair and Vice Chair(s) shall approve the recommendations before their release, and all members of the Commission shall be given the opportunity to see a final draft prior to their release. </w:t>
      </w:r>
    </w:p>
    <w:p w:rsidR="00FF3BD0" w:rsidRDefault="00FF3BD0" w:rsidP="009830C1">
      <w:pPr>
        <w:pStyle w:val="Heading9"/>
        <w:spacing w:line="240" w:lineRule="auto"/>
      </w:pPr>
      <w:r>
        <w:rPr>
          <w:rFonts w:ascii="Arial" w:hAnsi="Arial" w:cs="Arial"/>
        </w:rPr>
        <w:br w:type="page"/>
        <w:t>Article 5 – Nomination, Appointment, and Responsibilities of Members</w:t>
      </w:r>
      <w:r w:rsidDel="00B20A9E">
        <w:rPr>
          <w:rFonts w:ascii="Arial" w:hAnsi="Arial" w:cs="Arial"/>
        </w:rPr>
        <w:t xml:space="preserve"> </w:t>
      </w:r>
    </w:p>
    <w:p w:rsidR="00FF3BD0" w:rsidRDefault="00FF3BD0"/>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rPr>
          <w:rFonts w:ascii="Garamond" w:hAnsi="Garamond" w:cs="Arial"/>
          <w:b/>
          <w:kern w:val="1"/>
        </w:rPr>
      </w:pPr>
    </w:p>
    <w:p w:rsidR="00FF3BD0" w:rsidRPr="00206DE1" w:rsidRDefault="00FF3BD0" w:rsidP="0036549C">
      <w:pPr>
        <w:spacing w:after="120"/>
        <w:rPr>
          <w:rFonts w:ascii="Garamond" w:hAnsi="Garamond" w:cs="Arial"/>
          <w:kern w:val="1"/>
        </w:rPr>
      </w:pPr>
      <w:r w:rsidRPr="00206DE1">
        <w:rPr>
          <w:rFonts w:ascii="Garamond" w:hAnsi="Garamond" w:cs="Arial"/>
          <w:b/>
          <w:kern w:val="1"/>
        </w:rPr>
        <w:t>Section 5.1</w:t>
      </w:r>
      <w:r w:rsidRPr="00206DE1">
        <w:rPr>
          <w:rFonts w:ascii="Garamond" w:hAnsi="Garamond" w:cs="Arial"/>
          <w:b/>
          <w:kern w:val="1"/>
        </w:rPr>
        <w:tab/>
      </w:r>
      <w:r w:rsidRPr="00206DE1">
        <w:rPr>
          <w:rFonts w:ascii="Garamond" w:hAnsi="Garamond" w:cs="Arial"/>
          <w:b/>
          <w:kern w:val="1"/>
        </w:rPr>
        <w:tab/>
        <w:t>Number</w:t>
      </w:r>
    </w:p>
    <w:p w:rsidR="00FF3BD0" w:rsidRPr="007D1397" w:rsidRDefault="00FF3BD0" w:rsidP="004D256C">
      <w:pPr>
        <w:spacing w:after="120"/>
        <w:jc w:val="both"/>
        <w:rPr>
          <w:rFonts w:ascii="Garamond" w:hAnsi="Garamond"/>
        </w:rPr>
      </w:pPr>
      <w:r w:rsidRPr="00206DE1">
        <w:rPr>
          <w:rFonts w:ascii="Garamond" w:hAnsi="Garamond"/>
          <w:bCs/>
          <w:kern w:val="1"/>
        </w:rPr>
        <w:t xml:space="preserve">The Commission </w:t>
      </w:r>
      <w:r w:rsidRPr="00206DE1">
        <w:rPr>
          <w:rFonts w:ascii="Garamond" w:hAnsi="Garamond"/>
        </w:rPr>
        <w:t xml:space="preserve">shall consist of </w:t>
      </w:r>
      <w:r w:rsidRPr="007D1397">
        <w:rPr>
          <w:rFonts w:ascii="Garamond" w:hAnsi="Garamond"/>
        </w:rPr>
        <w:t>at least</w:t>
      </w:r>
      <w:r w:rsidRPr="00206DE1">
        <w:rPr>
          <w:rFonts w:ascii="Garamond" w:hAnsi="Garamond"/>
        </w:rPr>
        <w:t xml:space="preserve"> twenty-seven (27) persons, </w:t>
      </w:r>
      <w:r w:rsidRPr="007D1397">
        <w:rPr>
          <w:rFonts w:ascii="Garamond" w:hAnsi="Garamond"/>
        </w:rPr>
        <w:t>and no more than fifty (50) persons.</w:t>
      </w:r>
    </w:p>
    <w:p w:rsidR="00FF3BD0" w:rsidRDefault="00FF3BD0" w:rsidP="004D2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kern w:val="1"/>
        </w:rPr>
      </w:pPr>
    </w:p>
    <w:p w:rsidR="00FF3BD0" w:rsidRPr="00712921" w:rsidRDefault="00FF3BD0" w:rsidP="004D2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sidRPr="0024436B">
        <w:rPr>
          <w:rFonts w:ascii="Garamond" w:hAnsi="Garamond"/>
          <w:b/>
          <w:kern w:val="1"/>
        </w:rPr>
        <w:t>Section 5.2</w:t>
      </w:r>
      <w:r w:rsidRPr="0024436B">
        <w:rPr>
          <w:rFonts w:ascii="Garamond" w:hAnsi="Garamond"/>
          <w:b/>
          <w:kern w:val="1"/>
        </w:rPr>
        <w:tab/>
      </w:r>
      <w:r w:rsidRPr="0024436B">
        <w:rPr>
          <w:rFonts w:ascii="Garamond" w:hAnsi="Garamond"/>
          <w:b/>
          <w:kern w:val="1"/>
        </w:rPr>
        <w:tab/>
        <w:t>Rights &amp; Responsibilities</w:t>
      </w:r>
    </w:p>
    <w:p w:rsidR="00FF3BD0" w:rsidRPr="0024436B" w:rsidRDefault="00FF3BD0" w:rsidP="004D2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rPr>
      </w:pPr>
      <w:r w:rsidRPr="00712921">
        <w:rPr>
          <w:rFonts w:ascii="Garamond" w:hAnsi="Garamond"/>
        </w:rPr>
        <w:t xml:space="preserve">All Commission members share the same rights and </w:t>
      </w:r>
      <w:r w:rsidRPr="0024436B">
        <w:rPr>
          <w:rFonts w:ascii="Garamond" w:hAnsi="Garamond"/>
        </w:rPr>
        <w:t>responsibilities. All Commissioners are expected to participate in meetings in a cordial manner.</w:t>
      </w:r>
    </w:p>
    <w:p w:rsidR="00FF3BD0" w:rsidRPr="00712921" w:rsidRDefault="00FF3BD0" w:rsidP="009830C1">
      <w:pPr>
        <w:pStyle w:val="BodyText"/>
        <w:spacing w:line="240" w:lineRule="auto"/>
        <w:rPr>
          <w:rFonts w:ascii="Garamond" w:hAnsi="Garamond"/>
          <w:kern w:val="0"/>
        </w:rPr>
      </w:pPr>
    </w:p>
    <w:p w:rsidR="00FF3BD0" w:rsidRPr="00712921" w:rsidRDefault="00FF3BD0" w:rsidP="0036549C">
      <w:pPr>
        <w:spacing w:after="120"/>
        <w:rPr>
          <w:rFonts w:ascii="Garamond" w:hAnsi="Garamond"/>
        </w:rPr>
      </w:pPr>
      <w:r w:rsidRPr="00712921">
        <w:rPr>
          <w:rFonts w:ascii="Garamond" w:hAnsi="Garamond"/>
          <w:b/>
        </w:rPr>
        <w:t>Section 5.3</w:t>
      </w:r>
      <w:r w:rsidRPr="00712921">
        <w:rPr>
          <w:rFonts w:ascii="Garamond" w:hAnsi="Garamond"/>
          <w:b/>
        </w:rPr>
        <w:tab/>
      </w:r>
      <w:r w:rsidRPr="00712921">
        <w:rPr>
          <w:rFonts w:ascii="Garamond" w:hAnsi="Garamond"/>
          <w:b/>
        </w:rPr>
        <w:tab/>
        <w:t>Composition</w:t>
      </w:r>
    </w:p>
    <w:p w:rsidR="00FF3BD0" w:rsidRPr="005A6C49" w:rsidRDefault="00FF3BD0" w:rsidP="00244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color w:val="FF0000"/>
        </w:rPr>
      </w:pPr>
      <w:r w:rsidRPr="00712921">
        <w:rPr>
          <w:rFonts w:ascii="Garamond" w:hAnsi="Garamond"/>
        </w:rPr>
        <w:t>The membership of the Commission shall include at least one (1) parent of a lesbian,</w:t>
      </w:r>
      <w:r>
        <w:rPr>
          <w:rFonts w:ascii="Garamond" w:hAnsi="Garamond"/>
        </w:rPr>
        <w:t xml:space="preserve"> gay,</w:t>
      </w:r>
      <w:r w:rsidRPr="00712921">
        <w:rPr>
          <w:rFonts w:ascii="Garamond" w:hAnsi="Garamond"/>
        </w:rPr>
        <w:t xml:space="preserve"> </w:t>
      </w:r>
      <w:r w:rsidR="004B7B61" w:rsidRPr="007D1397">
        <w:rPr>
          <w:rFonts w:ascii="Garamond" w:hAnsi="Garamond"/>
        </w:rPr>
        <w:t>bisexual, transgender</w:t>
      </w:r>
      <w:r w:rsidR="004B7B61">
        <w:rPr>
          <w:rFonts w:ascii="Garamond" w:hAnsi="Garamond"/>
        </w:rPr>
        <w:t>, queer or questioning</w:t>
      </w:r>
      <w:r w:rsidRPr="00712921">
        <w:rPr>
          <w:rFonts w:ascii="Garamond" w:hAnsi="Garamond"/>
        </w:rPr>
        <w:t xml:space="preserve"> person; </w:t>
      </w:r>
      <w:r w:rsidRPr="007D1397">
        <w:rPr>
          <w:rFonts w:ascii="Garamond" w:hAnsi="Garamond"/>
        </w:rPr>
        <w:t>two (2) high school students; two (2) college students; one (1) out-of-school youth;</w:t>
      </w:r>
      <w:r w:rsidRPr="00712921">
        <w:rPr>
          <w:rFonts w:ascii="Garamond" w:hAnsi="Garamond"/>
        </w:rPr>
        <w:t xml:space="preserve"> one (1) representative from an educational institution; and one (1) representative of the mental health professions. </w:t>
      </w:r>
    </w:p>
    <w:p w:rsidR="00FF3BD0" w:rsidRPr="00712921" w:rsidRDefault="00FF3BD0" w:rsidP="00244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rPr>
      </w:pPr>
      <w:r w:rsidRPr="00712921">
        <w:rPr>
          <w:rFonts w:ascii="Garamond" w:hAnsi="Garamond"/>
        </w:rPr>
        <w:t>Members of the Commission shall be drawn from diverse racial, ethnic, religious, age, sexual-orientation, gender identity</w:t>
      </w:r>
      <w:r w:rsidR="00B9563F">
        <w:rPr>
          <w:rFonts w:ascii="Garamond" w:hAnsi="Garamond"/>
        </w:rPr>
        <w:t>, gender expression,</w:t>
      </w:r>
      <w:r w:rsidRPr="00712921">
        <w:rPr>
          <w:rFonts w:ascii="Garamond" w:hAnsi="Garamond"/>
        </w:rPr>
        <w:t xml:space="preserve"> and socio-economic backgrounds from throughout the Commonwealth.</w:t>
      </w:r>
      <w:r>
        <w:rPr>
          <w:rFonts w:ascii="Garamond" w:hAnsi="Garamond"/>
        </w:rPr>
        <w:t xml:space="preserve"> The Commission will strive to include in its composition at least 20% of Commissioners who identify as youth.  </w:t>
      </w:r>
    </w:p>
    <w:p w:rsidR="00FF3BD0" w:rsidRPr="00206DE1" w:rsidRDefault="00FF3BD0" w:rsidP="0024436B">
      <w:pPr>
        <w:pStyle w:val="NormalWeb"/>
        <w:tabs>
          <w:tab w:val="left" w:pos="0"/>
          <w:tab w:val="left" w:pos="360"/>
        </w:tabs>
        <w:jc w:val="both"/>
        <w:rPr>
          <w:rFonts w:ascii="Garamond" w:hAnsi="Garamond"/>
        </w:rPr>
      </w:pPr>
      <w:r w:rsidRPr="00206DE1">
        <w:rPr>
          <w:rFonts w:ascii="Garamond" w:hAnsi="Garamond"/>
          <w:bCs/>
          <w:kern w:val="1"/>
        </w:rPr>
        <w:t xml:space="preserve">The Commission </w:t>
      </w:r>
      <w:r w:rsidRPr="00206DE1">
        <w:rPr>
          <w:rFonts w:ascii="Garamond" w:hAnsi="Garamond"/>
        </w:rPr>
        <w:t xml:space="preserve">shall consist of at least twenty-seven (27) </w:t>
      </w:r>
      <w:r>
        <w:rPr>
          <w:rFonts w:ascii="Garamond" w:hAnsi="Garamond"/>
        </w:rPr>
        <w:t>members nominated by organizations</w:t>
      </w:r>
      <w:r w:rsidRPr="00206DE1">
        <w:rPr>
          <w:rFonts w:ascii="Garamond" w:hAnsi="Garamond"/>
        </w:rPr>
        <w:t>, including, but not limited to, the following:</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rPr>
      </w:pPr>
      <w:r w:rsidRPr="00206DE1">
        <w:rPr>
          <w:rFonts w:ascii="Garamond" w:hAnsi="Garamond"/>
        </w:rPr>
        <w:t xml:space="preserve">Three (3) persons appointed by the </w:t>
      </w:r>
      <w:smartTag w:uri="urn:schemas-microsoft-com:office:smarttags" w:element="State">
        <w:smartTag w:uri="urn:schemas-microsoft-com:office:smarttags" w:element="place">
          <w:r w:rsidRPr="00206DE1">
            <w:rPr>
              <w:rFonts w:ascii="Garamond" w:hAnsi="Garamond"/>
            </w:rPr>
            <w:t>Massachusetts</w:t>
          </w:r>
        </w:smartTag>
      </w:smartTag>
      <w:r w:rsidRPr="00206DE1">
        <w:rPr>
          <w:rFonts w:ascii="Garamond" w:hAnsi="Garamond"/>
        </w:rPr>
        <w:t xml:space="preserve"> chapter of the </w:t>
      </w:r>
      <w:r w:rsidRPr="00206DE1">
        <w:rPr>
          <w:rFonts w:ascii="Garamond" w:hAnsi="Garamond"/>
          <w:i/>
        </w:rPr>
        <w:t>National Association of Social Workers (NASW)</w:t>
      </w:r>
      <w:r w:rsidRPr="00206DE1">
        <w:rPr>
          <w:rFonts w:ascii="Garamond" w:hAnsi="Garamond"/>
        </w:rPr>
        <w:t>;</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rPr>
      </w:pPr>
      <w:r w:rsidRPr="00206DE1">
        <w:rPr>
          <w:rFonts w:ascii="Garamond" w:hAnsi="Garamond"/>
        </w:rPr>
        <w:t xml:space="preserve">Three (3) persons appointed by the </w:t>
      </w:r>
      <w:r w:rsidRPr="00206DE1">
        <w:rPr>
          <w:rFonts w:ascii="Garamond" w:hAnsi="Garamond"/>
          <w:i/>
        </w:rPr>
        <w:t>Massachusetts Coalition for Suicide Prevention</w:t>
      </w:r>
      <w:r w:rsidRPr="00206DE1">
        <w:rPr>
          <w:rFonts w:ascii="Garamond" w:hAnsi="Garamond"/>
        </w:rPr>
        <w:t>;</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rPr>
      </w:pPr>
      <w:r w:rsidRPr="00206DE1">
        <w:rPr>
          <w:rFonts w:ascii="Garamond" w:hAnsi="Garamond"/>
        </w:rPr>
        <w:t xml:space="preserve">Two (2) persons appointed by the </w:t>
      </w:r>
      <w:r w:rsidRPr="00206DE1">
        <w:rPr>
          <w:rFonts w:ascii="Garamond" w:hAnsi="Garamond"/>
          <w:i/>
        </w:rPr>
        <w:t>Fenway Community Health Center</w:t>
      </w:r>
      <w:r w:rsidRPr="00206DE1">
        <w:rPr>
          <w:rFonts w:ascii="Garamond" w:hAnsi="Garamond"/>
        </w:rPr>
        <w:t>;</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rPr>
      </w:pPr>
      <w:r w:rsidRPr="00206DE1">
        <w:rPr>
          <w:rFonts w:ascii="Garamond" w:hAnsi="Garamond"/>
        </w:rPr>
        <w:t xml:space="preserve">Four (4) persons appointed by </w:t>
      </w:r>
      <w:r w:rsidR="004724C3" w:rsidRPr="004724C3">
        <w:rPr>
          <w:rFonts w:ascii="Garamond" w:hAnsi="Garamond"/>
          <w:i/>
        </w:rPr>
        <w:t>Greater Boston PFLAG</w:t>
      </w:r>
      <w:r w:rsidR="004724C3">
        <w:rPr>
          <w:rFonts w:ascii="Garamond" w:hAnsi="Garamond"/>
        </w:rPr>
        <w:t xml:space="preserve"> (formerly </w:t>
      </w:r>
      <w:r w:rsidRPr="00206DE1">
        <w:rPr>
          <w:rFonts w:ascii="Garamond" w:hAnsi="Garamond"/>
        </w:rPr>
        <w:t xml:space="preserve">the </w:t>
      </w:r>
      <w:r w:rsidRPr="00206DE1">
        <w:rPr>
          <w:rFonts w:ascii="Garamond" w:hAnsi="Garamond"/>
          <w:i/>
        </w:rPr>
        <w:t>Greater Boston Parents, Families and Friends of Lesbians and Gays</w:t>
      </w:r>
      <w:r w:rsidR="004724C3">
        <w:rPr>
          <w:rFonts w:ascii="Garamond" w:hAnsi="Garamond"/>
          <w:i/>
        </w:rPr>
        <w:t>)</w:t>
      </w:r>
      <w:r w:rsidRPr="00206DE1">
        <w:rPr>
          <w:rFonts w:ascii="Garamond" w:hAnsi="Garamond"/>
        </w:rPr>
        <w:t>;</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i/>
        </w:rPr>
      </w:pPr>
      <w:r w:rsidRPr="00206DE1">
        <w:rPr>
          <w:rFonts w:ascii="Garamond" w:hAnsi="Garamond"/>
        </w:rPr>
        <w:t xml:space="preserve">Two (2) persons appointed by the </w:t>
      </w:r>
      <w:r w:rsidRPr="00206DE1">
        <w:rPr>
          <w:rFonts w:ascii="Garamond" w:hAnsi="Garamond"/>
          <w:i/>
        </w:rPr>
        <w:t>Massachusetts Gay and Lesbian Political Caucus (MGLPC)</w:t>
      </w:r>
      <w:r w:rsidRPr="00206DE1">
        <w:rPr>
          <w:rFonts w:ascii="Garamond" w:hAnsi="Garamond"/>
        </w:rPr>
        <w:t>;</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rPr>
      </w:pPr>
      <w:r w:rsidRPr="00206DE1">
        <w:rPr>
          <w:rFonts w:ascii="Garamond" w:hAnsi="Garamond"/>
        </w:rPr>
        <w:t xml:space="preserve">One (1) person appointed by </w:t>
      </w:r>
      <w:proofErr w:type="spellStart"/>
      <w:r w:rsidRPr="00206DE1">
        <w:rPr>
          <w:rFonts w:ascii="Garamond" w:hAnsi="Garamond"/>
          <w:i/>
        </w:rPr>
        <w:t>MassEquality</w:t>
      </w:r>
      <w:proofErr w:type="spellEnd"/>
      <w:r w:rsidRPr="00206DE1">
        <w:rPr>
          <w:rFonts w:ascii="Garamond" w:hAnsi="Garamond"/>
        </w:rPr>
        <w:t>;</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rPr>
      </w:pPr>
      <w:r w:rsidRPr="00206DE1">
        <w:rPr>
          <w:rFonts w:ascii="Garamond" w:hAnsi="Garamond"/>
        </w:rPr>
        <w:t xml:space="preserve">One (1) person appointed by the </w:t>
      </w:r>
      <w:r w:rsidRPr="00206DE1">
        <w:rPr>
          <w:rFonts w:ascii="Garamond" w:hAnsi="Garamond"/>
          <w:i/>
        </w:rPr>
        <w:t>Massachusetts Teachers Association (MTA)</w:t>
      </w:r>
      <w:r w:rsidRPr="00206DE1">
        <w:rPr>
          <w:rFonts w:ascii="Garamond" w:hAnsi="Garamond"/>
        </w:rPr>
        <w:t>;</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rPr>
      </w:pPr>
      <w:r w:rsidRPr="00206DE1">
        <w:rPr>
          <w:rFonts w:ascii="Garamond" w:hAnsi="Garamond"/>
        </w:rPr>
        <w:t xml:space="preserve">One (1) persons appointed by </w:t>
      </w:r>
      <w:r w:rsidRPr="00206DE1">
        <w:rPr>
          <w:rFonts w:ascii="Garamond" w:hAnsi="Garamond"/>
          <w:i/>
        </w:rPr>
        <w:t xml:space="preserve">American Federation of Teachers (AFT), </w:t>
      </w:r>
      <w:smartTag w:uri="urn:schemas-microsoft-com:office:smarttags" w:element="State">
        <w:smartTag w:uri="urn:schemas-microsoft-com:office:smarttags" w:element="place">
          <w:r w:rsidRPr="00206DE1">
            <w:rPr>
              <w:rFonts w:ascii="Garamond" w:hAnsi="Garamond"/>
              <w:i/>
            </w:rPr>
            <w:t>Massachusetts</w:t>
          </w:r>
        </w:smartTag>
      </w:smartTag>
      <w:r w:rsidRPr="00206DE1">
        <w:rPr>
          <w:rFonts w:ascii="Garamond" w:hAnsi="Garamond"/>
        </w:rPr>
        <w:t>;</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i/>
        </w:rPr>
      </w:pPr>
      <w:r w:rsidRPr="00206DE1">
        <w:rPr>
          <w:rFonts w:ascii="Garamond" w:hAnsi="Garamond"/>
        </w:rPr>
        <w:t xml:space="preserve">Three (3) persons appointed by the Massachusetts Chapter of the </w:t>
      </w:r>
      <w:smartTag w:uri="urn:schemas-microsoft-com:office:smarttags" w:element="PlaceName">
        <w:smartTag w:uri="urn:schemas-microsoft-com:office:smarttags" w:element="place">
          <w:smartTag w:uri="urn:schemas-microsoft-com:office:smarttags" w:element="PlaceName">
            <w:r w:rsidRPr="00206DE1">
              <w:rPr>
                <w:rFonts w:ascii="Garamond" w:hAnsi="Garamond"/>
                <w:i/>
              </w:rPr>
              <w:t>American</w:t>
            </w:r>
          </w:smartTag>
          <w:r w:rsidRPr="00206DE1">
            <w:rPr>
              <w:rFonts w:ascii="Garamond" w:hAnsi="Garamond"/>
              <w:i/>
            </w:rPr>
            <w:t xml:space="preserve"> </w:t>
          </w:r>
          <w:smartTag w:uri="urn:schemas-microsoft-com:office:smarttags" w:element="PlaceType">
            <w:r w:rsidRPr="00206DE1">
              <w:rPr>
                <w:rFonts w:ascii="Garamond" w:hAnsi="Garamond"/>
                <w:i/>
              </w:rPr>
              <w:t>Academy</w:t>
            </w:r>
          </w:smartTag>
        </w:smartTag>
      </w:smartTag>
      <w:r w:rsidRPr="00206DE1">
        <w:rPr>
          <w:rFonts w:ascii="Garamond" w:hAnsi="Garamond"/>
          <w:i/>
        </w:rPr>
        <w:t xml:space="preserve"> of Pediatrics </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i/>
        </w:rPr>
      </w:pPr>
      <w:r w:rsidRPr="00206DE1">
        <w:rPr>
          <w:rFonts w:ascii="Garamond" w:hAnsi="Garamond"/>
        </w:rPr>
        <w:t xml:space="preserve">Two (2) persons appointed by </w:t>
      </w:r>
      <w:r w:rsidR="004724C3" w:rsidRPr="004724C3">
        <w:rPr>
          <w:rFonts w:ascii="Garamond" w:hAnsi="Garamond"/>
          <w:i/>
        </w:rPr>
        <w:t>GLSEN Massachusetts</w:t>
      </w:r>
      <w:r w:rsidR="004724C3">
        <w:rPr>
          <w:rFonts w:ascii="Garamond" w:hAnsi="Garamond"/>
        </w:rPr>
        <w:t xml:space="preserve"> (formerly </w:t>
      </w:r>
      <w:r w:rsidRPr="00206DE1">
        <w:rPr>
          <w:rFonts w:ascii="Garamond" w:hAnsi="Garamond"/>
        </w:rPr>
        <w:t xml:space="preserve">the </w:t>
      </w:r>
      <w:r w:rsidRPr="00206DE1">
        <w:rPr>
          <w:rFonts w:ascii="Garamond" w:hAnsi="Garamond"/>
          <w:i/>
        </w:rPr>
        <w:t>Gay, Lesbian and Straight Education Network</w:t>
      </w:r>
      <w:r w:rsidR="004724C3">
        <w:rPr>
          <w:rFonts w:ascii="Garamond" w:hAnsi="Garamond"/>
          <w:i/>
        </w:rPr>
        <w:t>)</w:t>
      </w:r>
      <w:r w:rsidRPr="00206DE1">
        <w:rPr>
          <w:rFonts w:ascii="Garamond" w:hAnsi="Garamond"/>
        </w:rPr>
        <w:t>;</w:t>
      </w:r>
    </w:p>
    <w:p w:rsidR="00FF3BD0" w:rsidRPr="00206DE1"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rPr>
      </w:pPr>
      <w:r w:rsidRPr="00206DE1">
        <w:rPr>
          <w:rFonts w:ascii="Garamond" w:hAnsi="Garamond"/>
        </w:rPr>
        <w:t>Two (2) persons appointed by the</w:t>
      </w:r>
      <w:r w:rsidRPr="00206DE1">
        <w:rPr>
          <w:rFonts w:ascii="Garamond" w:hAnsi="Garamond"/>
          <w:i/>
        </w:rPr>
        <w:t xml:space="preserve"> Massachusetts Public Health Association (MPHA)</w:t>
      </w:r>
      <w:r w:rsidRPr="00206DE1">
        <w:rPr>
          <w:rFonts w:ascii="Garamond" w:hAnsi="Garamond"/>
        </w:rPr>
        <w:t>; and,</w:t>
      </w:r>
    </w:p>
    <w:p w:rsidR="00FF3BD0" w:rsidRDefault="00FF3BD0" w:rsidP="009830C1">
      <w:pPr>
        <w:pStyle w:val="NormalWeb"/>
        <w:numPr>
          <w:ilvl w:val="0"/>
          <w:numId w:val="43"/>
        </w:numPr>
        <w:tabs>
          <w:tab w:val="left" w:pos="0"/>
          <w:tab w:val="left" w:pos="360"/>
          <w:tab w:val="left" w:pos="480"/>
          <w:tab w:val="left" w:pos="1080"/>
        </w:tabs>
        <w:ind w:left="0" w:firstLine="0"/>
        <w:jc w:val="both"/>
        <w:rPr>
          <w:rFonts w:ascii="Garamond" w:hAnsi="Garamond"/>
          <w:i/>
        </w:rPr>
      </w:pPr>
      <w:r w:rsidRPr="00206DE1">
        <w:rPr>
          <w:rFonts w:ascii="Garamond" w:hAnsi="Garamond"/>
        </w:rPr>
        <w:t xml:space="preserve">Three (3) persons appointed by the </w:t>
      </w:r>
      <w:r w:rsidRPr="00206DE1">
        <w:rPr>
          <w:rFonts w:ascii="Garamond" w:hAnsi="Garamond"/>
          <w:i/>
        </w:rPr>
        <w:t>Massachusetts Association of School Superintendents</w:t>
      </w:r>
      <w:r w:rsidR="004724C3">
        <w:rPr>
          <w:rFonts w:ascii="Garamond" w:hAnsi="Garamond"/>
          <w:i/>
        </w:rPr>
        <w:t xml:space="preserve"> (MASS)</w:t>
      </w:r>
      <w:r w:rsidRPr="00206DE1">
        <w:rPr>
          <w:rFonts w:ascii="Garamond" w:hAnsi="Garamond"/>
          <w:i/>
        </w:rPr>
        <w:t>.</w:t>
      </w:r>
    </w:p>
    <w:p w:rsidR="00FF3BD0" w:rsidRDefault="00FF3BD0" w:rsidP="007D1397">
      <w:pPr>
        <w:pStyle w:val="NormalWeb"/>
        <w:numPr>
          <w:ilvl w:val="0"/>
          <w:numId w:val="43"/>
        </w:numPr>
        <w:tabs>
          <w:tab w:val="left" w:pos="0"/>
          <w:tab w:val="left" w:pos="360"/>
          <w:tab w:val="left" w:pos="480"/>
          <w:tab w:val="left" w:pos="1080"/>
        </w:tabs>
        <w:ind w:left="0" w:firstLine="0"/>
        <w:jc w:val="both"/>
        <w:rPr>
          <w:rFonts w:ascii="Garamond" w:hAnsi="Garamond"/>
          <w:i/>
        </w:rPr>
      </w:pPr>
      <w:r w:rsidRPr="007D1397">
        <w:rPr>
          <w:rFonts w:ascii="Garamond" w:hAnsi="Garamond"/>
          <w:i/>
        </w:rPr>
        <w:t>23 Regional Commissioners</w:t>
      </w:r>
    </w:p>
    <w:p w:rsidR="00FF3BD0" w:rsidRPr="002F4830" w:rsidRDefault="00FF3BD0" w:rsidP="00546D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rPr>
      </w:pPr>
      <w:r w:rsidRPr="002F4830">
        <w:rPr>
          <w:rFonts w:ascii="Garamond" w:hAnsi="Garamond"/>
          <w:b/>
          <w:kern w:val="1"/>
        </w:rPr>
        <w:t>Section 5.</w:t>
      </w:r>
      <w:r w:rsidDel="005F353D">
        <w:rPr>
          <w:rFonts w:ascii="Garamond" w:hAnsi="Garamond"/>
          <w:b/>
          <w:kern w:val="1"/>
        </w:rPr>
        <w:t xml:space="preserve"> </w:t>
      </w:r>
      <w:r>
        <w:rPr>
          <w:rFonts w:ascii="Garamond" w:hAnsi="Garamond"/>
          <w:b/>
          <w:kern w:val="1"/>
        </w:rPr>
        <w:t>4</w:t>
      </w:r>
      <w:r w:rsidRPr="002F4830">
        <w:rPr>
          <w:rFonts w:ascii="Garamond" w:hAnsi="Garamond"/>
          <w:b/>
          <w:kern w:val="1"/>
        </w:rPr>
        <w:tab/>
      </w:r>
      <w:r w:rsidRPr="002F4830">
        <w:rPr>
          <w:rFonts w:ascii="Garamond" w:hAnsi="Garamond"/>
          <w:b/>
          <w:kern w:val="1"/>
        </w:rPr>
        <w:tab/>
      </w:r>
      <w:r>
        <w:rPr>
          <w:rFonts w:ascii="Garamond" w:hAnsi="Garamond"/>
          <w:b/>
          <w:kern w:val="1"/>
        </w:rPr>
        <w:t>Appointing Additional Members</w:t>
      </w:r>
    </w:p>
    <w:p w:rsidR="00FF3BD0" w:rsidRDefault="00FF3BD0" w:rsidP="00546D41">
      <w:pPr>
        <w:pStyle w:val="BodyText"/>
        <w:spacing w:line="240" w:lineRule="auto"/>
        <w:rPr>
          <w:rFonts w:ascii="Garamond" w:hAnsi="Garamond"/>
        </w:rPr>
      </w:pPr>
      <w:r>
        <w:rPr>
          <w:rFonts w:ascii="Garamond" w:hAnsi="Garamond"/>
        </w:rPr>
        <w:t>The Commission may solicit nominations in addition to those from the organizations listed in Section 5.3. The Commission may appoint additional members to the Commission, within the number range prescribed in Section 5.1.</w:t>
      </w:r>
      <w:r w:rsidRPr="00BC5AC7">
        <w:t xml:space="preserve"> </w:t>
      </w:r>
    </w:p>
    <w:p w:rsidR="00FF3BD0" w:rsidRDefault="00FF3BD0" w:rsidP="00546D41">
      <w:pPr>
        <w:pStyle w:val="StyleBodyTextLinespacingsingle"/>
      </w:pPr>
    </w:p>
    <w:p w:rsidR="00FF3BD0" w:rsidRPr="00206DE1" w:rsidRDefault="00FF3BD0" w:rsidP="00546D41">
      <w:pPr>
        <w:spacing w:after="120"/>
        <w:jc w:val="both"/>
        <w:rPr>
          <w:rFonts w:ascii="Garamond" w:hAnsi="Garamond"/>
          <w:kern w:val="1"/>
        </w:rPr>
      </w:pPr>
      <w:r w:rsidRPr="00206DE1">
        <w:rPr>
          <w:rFonts w:ascii="Garamond" w:hAnsi="Garamond"/>
          <w:b/>
          <w:kern w:val="1"/>
        </w:rPr>
        <w:t>Section 5.</w:t>
      </w:r>
      <w:r w:rsidRPr="00206DE1" w:rsidDel="005F353D">
        <w:rPr>
          <w:rFonts w:ascii="Garamond" w:hAnsi="Garamond"/>
          <w:b/>
          <w:kern w:val="1"/>
        </w:rPr>
        <w:t xml:space="preserve"> </w:t>
      </w:r>
      <w:r>
        <w:rPr>
          <w:rFonts w:ascii="Garamond" w:hAnsi="Garamond"/>
          <w:b/>
          <w:kern w:val="1"/>
        </w:rPr>
        <w:t>5</w:t>
      </w:r>
      <w:r w:rsidRPr="00206DE1">
        <w:rPr>
          <w:rFonts w:ascii="Garamond" w:hAnsi="Garamond"/>
          <w:b/>
          <w:kern w:val="1"/>
        </w:rPr>
        <w:tab/>
      </w:r>
      <w:r w:rsidRPr="00206DE1">
        <w:rPr>
          <w:rFonts w:ascii="Garamond" w:hAnsi="Garamond"/>
          <w:b/>
          <w:kern w:val="1"/>
        </w:rPr>
        <w:tab/>
        <w:t>Terms</w:t>
      </w:r>
    </w:p>
    <w:p w:rsidR="00FF3BD0" w:rsidRPr="00206DE1" w:rsidRDefault="00FF3BD0" w:rsidP="00546D41">
      <w:pPr>
        <w:spacing w:after="120"/>
        <w:jc w:val="both"/>
        <w:rPr>
          <w:rFonts w:ascii="Garamond" w:hAnsi="Garamond"/>
        </w:rPr>
      </w:pPr>
      <w:r w:rsidRPr="00206DE1">
        <w:rPr>
          <w:rFonts w:ascii="Garamond" w:hAnsi="Garamond"/>
        </w:rPr>
        <w:t>Members shall serve terms of two (2) years and</w:t>
      </w:r>
      <w:r>
        <w:rPr>
          <w:rFonts w:ascii="Garamond" w:hAnsi="Garamond"/>
        </w:rPr>
        <w:t xml:space="preserve"> may continue</w:t>
      </w:r>
      <w:r w:rsidRPr="00206DE1">
        <w:rPr>
          <w:rFonts w:ascii="Garamond" w:hAnsi="Garamond"/>
        </w:rPr>
        <w:t xml:space="preserve"> </w:t>
      </w:r>
      <w:r w:rsidRPr="009A2DE3">
        <w:rPr>
          <w:rFonts w:ascii="Garamond" w:hAnsi="Garamond"/>
        </w:rPr>
        <w:t>until they forfeit, are removed or their successors are appointed</w:t>
      </w:r>
      <w:r>
        <w:rPr>
          <w:rFonts w:ascii="Garamond" w:hAnsi="Garamond"/>
        </w:rPr>
        <w:t xml:space="preserve">. </w:t>
      </w:r>
      <w:r w:rsidRPr="009A2DE3">
        <w:rPr>
          <w:rFonts w:ascii="Garamond" w:hAnsi="Garamond"/>
        </w:rPr>
        <w:t>Terms of the Commissioners shall commence on January 1</w:t>
      </w:r>
      <w:r w:rsidRPr="009A2DE3">
        <w:rPr>
          <w:rFonts w:ascii="Garamond" w:hAnsi="Garamond"/>
          <w:vertAlign w:val="superscript"/>
        </w:rPr>
        <w:t>st</w:t>
      </w:r>
      <w:r w:rsidRPr="009A2DE3">
        <w:rPr>
          <w:rFonts w:ascii="Garamond" w:hAnsi="Garamond"/>
        </w:rPr>
        <w:t xml:space="preserve"> immediately following their approval by the full Commission.</w:t>
      </w:r>
    </w:p>
    <w:p w:rsidR="00FF3BD0" w:rsidRDefault="00FF3BD0" w:rsidP="00546D41">
      <w:pPr>
        <w:pStyle w:val="BodyText"/>
        <w:tabs>
          <w:tab w:val="clear" w:pos="0"/>
          <w:tab w:val="left" w:pos="360"/>
        </w:tabs>
        <w:spacing w:line="240" w:lineRule="auto"/>
        <w:ind w:left="360"/>
        <w:rPr>
          <w:rFonts w:ascii="Garamond" w:hAnsi="Garamond"/>
        </w:rPr>
      </w:pPr>
    </w:p>
    <w:p w:rsidR="00FF3BD0" w:rsidRPr="00206DE1" w:rsidRDefault="00FF3BD0" w:rsidP="00546D41">
      <w:pPr>
        <w:spacing w:after="120"/>
        <w:jc w:val="both"/>
        <w:rPr>
          <w:rFonts w:ascii="Garamond" w:hAnsi="Garamond"/>
          <w:kern w:val="1"/>
        </w:rPr>
      </w:pPr>
      <w:r w:rsidRPr="00206DE1">
        <w:rPr>
          <w:rFonts w:ascii="Garamond" w:hAnsi="Garamond"/>
          <w:b/>
          <w:kern w:val="1"/>
        </w:rPr>
        <w:t>Section 5.</w:t>
      </w:r>
      <w:r w:rsidRPr="00206DE1" w:rsidDel="005F353D">
        <w:rPr>
          <w:rFonts w:ascii="Garamond" w:hAnsi="Garamond"/>
          <w:b/>
          <w:kern w:val="1"/>
        </w:rPr>
        <w:t xml:space="preserve"> </w:t>
      </w:r>
      <w:r>
        <w:rPr>
          <w:rFonts w:ascii="Garamond" w:hAnsi="Garamond"/>
          <w:b/>
          <w:kern w:val="1"/>
        </w:rPr>
        <w:t>6</w:t>
      </w:r>
      <w:r w:rsidRPr="00206DE1">
        <w:rPr>
          <w:rFonts w:ascii="Garamond" w:hAnsi="Garamond"/>
          <w:b/>
          <w:kern w:val="1"/>
        </w:rPr>
        <w:tab/>
      </w:r>
      <w:r w:rsidRPr="00206DE1">
        <w:rPr>
          <w:rFonts w:ascii="Garamond" w:hAnsi="Garamond"/>
          <w:b/>
          <w:kern w:val="1"/>
        </w:rPr>
        <w:tab/>
        <w:t>Compensation</w:t>
      </w:r>
    </w:p>
    <w:p w:rsidR="00FF3BD0" w:rsidRPr="00712921" w:rsidRDefault="00FF3BD0" w:rsidP="00546D41">
      <w:pPr>
        <w:spacing w:after="120"/>
        <w:jc w:val="both"/>
        <w:rPr>
          <w:rFonts w:ascii="Garamond" w:hAnsi="Garamond"/>
        </w:rPr>
      </w:pPr>
      <w:r w:rsidRPr="00206DE1">
        <w:rPr>
          <w:rFonts w:ascii="Garamond" w:hAnsi="Garamond"/>
        </w:rPr>
        <w:t xml:space="preserve">The members of the Commission shall receive no compensation for their services, but shall be </w:t>
      </w:r>
      <w:r w:rsidRPr="009A2DE3">
        <w:rPr>
          <w:rFonts w:ascii="Garamond" w:hAnsi="Garamond"/>
        </w:rPr>
        <w:t>reimbursed for any usual and customary expenses incurred in the performance of their duties</w:t>
      </w:r>
      <w:r w:rsidRPr="009A2DE3">
        <w:t xml:space="preserve">, </w:t>
      </w:r>
      <w:r w:rsidRPr="009A2DE3">
        <w:rPr>
          <w:rFonts w:ascii="Garamond" w:hAnsi="Garamond"/>
        </w:rPr>
        <w:t>subject to the availability of funds</w:t>
      </w:r>
      <w:r w:rsidR="00DE3458">
        <w:rPr>
          <w:rFonts w:ascii="Garamond" w:hAnsi="Garamond"/>
        </w:rPr>
        <w:t xml:space="preserve"> and the policies of the Commission’s fiscal agent</w:t>
      </w:r>
      <w:r w:rsidRPr="009A2DE3">
        <w:rPr>
          <w:rFonts w:ascii="Garamond" w:hAnsi="Garamond"/>
        </w:rPr>
        <w:t xml:space="preserve"> for reimbursements.</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b/>
          <w:kern w:val="1"/>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rPr>
          <w:rFonts w:ascii="Garamond" w:hAnsi="Garamond"/>
          <w:kern w:val="1"/>
        </w:rPr>
      </w:pPr>
      <w:r>
        <w:rPr>
          <w:rFonts w:ascii="Garamond" w:hAnsi="Garamond"/>
          <w:b/>
          <w:kern w:val="1"/>
        </w:rPr>
        <w:t>Section 5.7</w:t>
      </w:r>
      <w:r>
        <w:rPr>
          <w:rFonts w:ascii="Garamond" w:hAnsi="Garamond"/>
          <w:b/>
          <w:kern w:val="1"/>
        </w:rPr>
        <w:tab/>
      </w:r>
      <w:r>
        <w:rPr>
          <w:rFonts w:ascii="Garamond" w:hAnsi="Garamond"/>
          <w:b/>
          <w:kern w:val="1"/>
        </w:rPr>
        <w:tab/>
        <w:t>Voting</w:t>
      </w:r>
    </w:p>
    <w:p w:rsidR="00FF3BD0" w:rsidRDefault="00FF3BD0" w:rsidP="009830C1">
      <w:pPr>
        <w:pStyle w:val="BodyText"/>
        <w:spacing w:line="240" w:lineRule="auto"/>
        <w:rPr>
          <w:rFonts w:ascii="Garamond" w:hAnsi="Garamond"/>
        </w:rPr>
      </w:pPr>
      <w:r>
        <w:rPr>
          <w:rFonts w:ascii="Garamond" w:hAnsi="Garamond"/>
        </w:rPr>
        <w:t>Each Commissioner appointed pursuant to Section 5.3 and 5.4 shall be entitled to one (1) vote on each matter submitted to the Commission for a vote. There shall be no voting by proxy or secret ballots.</w:t>
      </w:r>
    </w:p>
    <w:p w:rsidR="00FF3BD0" w:rsidRDefault="00FF3BD0" w:rsidP="009830C1">
      <w:pPr>
        <w:pStyle w:val="BodyText"/>
        <w:spacing w:line="240" w:lineRule="auto"/>
        <w:rPr>
          <w:rFonts w:ascii="Garamond" w:hAnsi="Garamond"/>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rPr>
          <w:rFonts w:ascii="Garamond" w:hAnsi="Garamond"/>
          <w:kern w:val="1"/>
        </w:rPr>
      </w:pPr>
      <w:r>
        <w:rPr>
          <w:rFonts w:ascii="Garamond" w:hAnsi="Garamond"/>
          <w:b/>
          <w:kern w:val="1"/>
        </w:rPr>
        <w:t>Section 5.8</w:t>
      </w:r>
      <w:r>
        <w:rPr>
          <w:rFonts w:ascii="Garamond" w:hAnsi="Garamond"/>
          <w:b/>
          <w:kern w:val="1"/>
        </w:rPr>
        <w:tab/>
      </w:r>
      <w:r>
        <w:rPr>
          <w:rFonts w:ascii="Garamond" w:hAnsi="Garamond"/>
          <w:b/>
          <w:kern w:val="1"/>
        </w:rPr>
        <w:tab/>
        <w:t>Conflict of Interest</w:t>
      </w:r>
    </w:p>
    <w:p w:rsidR="00FF3BD0" w:rsidRPr="002E7AE5"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r w:rsidRPr="002E7AE5">
        <w:rPr>
          <w:rFonts w:ascii="Garamond" w:hAnsi="Garamond"/>
          <w:kern w:val="1"/>
        </w:rPr>
        <w:t xml:space="preserve">Members shall be considered special state employees for purposes of Chapter 268A of the </w:t>
      </w:r>
      <w:r w:rsidRPr="002E7AE5">
        <w:rPr>
          <w:rFonts w:ascii="Garamond" w:hAnsi="Garamond"/>
          <w:i/>
          <w:kern w:val="1"/>
        </w:rPr>
        <w:t>Massachusetts General Laws</w:t>
      </w:r>
      <w:r w:rsidRPr="002E7AE5">
        <w:rPr>
          <w:rFonts w:ascii="Garamond" w:hAnsi="Garamond"/>
          <w:kern w:val="1"/>
        </w:rPr>
        <w:t xml:space="preserve">. </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r>
        <w:rPr>
          <w:rFonts w:ascii="Garamond" w:hAnsi="Garamond"/>
          <w:kern w:val="1"/>
        </w:rPr>
        <w:t>Commissioners</w:t>
      </w:r>
      <w:r w:rsidR="007863A9">
        <w:rPr>
          <w:rFonts w:ascii="Garamond" w:hAnsi="Garamond"/>
          <w:kern w:val="1"/>
        </w:rPr>
        <w:t>, consultants, and staff</w:t>
      </w:r>
      <w:r>
        <w:rPr>
          <w:rFonts w:ascii="Garamond" w:hAnsi="Garamond"/>
          <w:kern w:val="1"/>
        </w:rPr>
        <w:t xml:space="preserve"> must certify in writing to the Commission staff that they have attended one (1) State Ethics Commission seminar or completed the equivalent State Ethics Commission online seminar, during each term</w:t>
      </w:r>
      <w:r w:rsidR="007863A9">
        <w:rPr>
          <w:rFonts w:ascii="Garamond" w:hAnsi="Garamond"/>
          <w:kern w:val="1"/>
        </w:rPr>
        <w:t xml:space="preserve"> or contract for consultancy or employment, in accordance with state law</w:t>
      </w:r>
      <w:r>
        <w:rPr>
          <w:rFonts w:ascii="Garamond" w:hAnsi="Garamond"/>
          <w:kern w:val="1"/>
        </w:rPr>
        <w:t>.</w:t>
      </w:r>
      <w:r w:rsidR="007863A9">
        <w:rPr>
          <w:rFonts w:ascii="Garamond" w:hAnsi="Garamond"/>
          <w:kern w:val="1"/>
        </w:rPr>
        <w:t xml:space="preserve"> </w:t>
      </w:r>
    </w:p>
    <w:p w:rsidR="007863A9" w:rsidRDefault="007863A9"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7863A9" w:rsidRDefault="007863A9"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r>
        <w:rPr>
          <w:rFonts w:ascii="Garamond" w:hAnsi="Garamond"/>
          <w:kern w:val="1"/>
        </w:rPr>
        <w:t xml:space="preserve">No member of the Commission shall </w:t>
      </w:r>
      <w:r w:rsidR="00F20CCC">
        <w:rPr>
          <w:rFonts w:ascii="Garamond" w:hAnsi="Garamond"/>
          <w:kern w:val="1"/>
        </w:rPr>
        <w:t xml:space="preserve">apply for or </w:t>
      </w:r>
      <w:r>
        <w:rPr>
          <w:rFonts w:ascii="Garamond" w:hAnsi="Garamond"/>
          <w:kern w:val="1"/>
        </w:rPr>
        <w:t xml:space="preserve">be considered for employment or consultancy with the Commission for a period of at least one month following their departure from the Commission, in accordance with state law. </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Pr>
          <w:rFonts w:ascii="Garamond" w:hAnsi="Garamond"/>
          <w:b/>
          <w:kern w:val="1"/>
        </w:rPr>
        <w:t>Section 5.9</w:t>
      </w:r>
      <w:r>
        <w:rPr>
          <w:rFonts w:ascii="Garamond" w:hAnsi="Garamond"/>
          <w:b/>
          <w:kern w:val="1"/>
        </w:rPr>
        <w:tab/>
      </w:r>
      <w:r>
        <w:rPr>
          <w:rFonts w:ascii="Garamond" w:hAnsi="Garamond"/>
          <w:b/>
          <w:kern w:val="1"/>
        </w:rPr>
        <w:tab/>
        <w:t xml:space="preserve">Committee </w:t>
      </w:r>
      <w:r w:rsidR="003B05E5">
        <w:rPr>
          <w:rFonts w:ascii="Garamond" w:hAnsi="Garamond"/>
          <w:b/>
          <w:kern w:val="1"/>
        </w:rPr>
        <w:t xml:space="preserve">and </w:t>
      </w:r>
      <w:r w:rsidR="00AF0A26">
        <w:rPr>
          <w:rFonts w:ascii="Garamond" w:hAnsi="Garamond"/>
          <w:b/>
          <w:kern w:val="1"/>
        </w:rPr>
        <w:t xml:space="preserve">Team </w:t>
      </w:r>
      <w:r>
        <w:rPr>
          <w:rFonts w:ascii="Garamond" w:hAnsi="Garamond"/>
          <w:b/>
          <w:kern w:val="1"/>
        </w:rPr>
        <w:t>Participation</w:t>
      </w:r>
    </w:p>
    <w:p w:rsidR="00FF3BD0" w:rsidRDefault="00FF3BD0" w:rsidP="009830C1">
      <w:pPr>
        <w:pStyle w:val="BodyText"/>
        <w:spacing w:line="240" w:lineRule="auto"/>
        <w:rPr>
          <w:rFonts w:ascii="Garamond" w:hAnsi="Garamond"/>
        </w:rPr>
      </w:pPr>
      <w:r>
        <w:rPr>
          <w:rFonts w:ascii="Garamond" w:hAnsi="Garamond"/>
        </w:rPr>
        <w:t xml:space="preserve">Much of the work of the Commission takes place in the committees and </w:t>
      </w:r>
      <w:r w:rsidR="002C6426">
        <w:rPr>
          <w:rFonts w:ascii="Garamond" w:hAnsi="Garamond"/>
        </w:rPr>
        <w:t>teams</w:t>
      </w:r>
      <w:r>
        <w:rPr>
          <w:rFonts w:ascii="Garamond" w:hAnsi="Garamond"/>
        </w:rPr>
        <w:t xml:space="preserve"> of the Commission. As a condition of appointment, each Commission member will serve on at least one of the Commission’s committees</w:t>
      </w:r>
      <w:r w:rsidR="003B05E5">
        <w:rPr>
          <w:rFonts w:ascii="Garamond" w:hAnsi="Garamond"/>
        </w:rPr>
        <w:t xml:space="preserve"> or </w:t>
      </w:r>
      <w:r w:rsidR="00AF0A26">
        <w:rPr>
          <w:rFonts w:ascii="Garamond" w:hAnsi="Garamond"/>
        </w:rPr>
        <w:t>teams</w:t>
      </w:r>
      <w:r>
        <w:rPr>
          <w:rFonts w:ascii="Garamond" w:hAnsi="Garamond"/>
        </w:rPr>
        <w:t xml:space="preserve">. </w:t>
      </w:r>
    </w:p>
    <w:p w:rsidR="00FF3BD0" w:rsidRDefault="00FF3BD0" w:rsidP="009830C1">
      <w:pPr>
        <w:pStyle w:val="BodyText"/>
        <w:spacing w:line="240" w:lineRule="auto"/>
        <w:rPr>
          <w:rFonts w:ascii="Garamond" w:hAnsi="Garamond"/>
        </w:rPr>
      </w:pPr>
    </w:p>
    <w:p w:rsidR="00FF3BD0" w:rsidRDefault="00FF3BD0" w:rsidP="009830C1">
      <w:pPr>
        <w:suppressAutoHyphens/>
        <w:spacing w:after="120"/>
        <w:jc w:val="both"/>
        <w:rPr>
          <w:rFonts w:ascii="Garamond" w:hAnsi="Garamond"/>
          <w:b/>
        </w:rPr>
      </w:pPr>
      <w:r>
        <w:rPr>
          <w:rFonts w:ascii="Garamond" w:hAnsi="Garamond"/>
          <w:b/>
        </w:rPr>
        <w:t>Section 5.10</w:t>
      </w:r>
      <w:r>
        <w:rPr>
          <w:rFonts w:ascii="Garamond" w:hAnsi="Garamond"/>
          <w:b/>
        </w:rPr>
        <w:tab/>
      </w:r>
      <w:r>
        <w:rPr>
          <w:rFonts w:ascii="Garamond" w:hAnsi="Garamond"/>
          <w:b/>
        </w:rPr>
        <w:tab/>
        <w:t xml:space="preserve">Resolving Conflict of Interest </w:t>
      </w:r>
    </w:p>
    <w:p w:rsidR="00FF3BD0" w:rsidRDefault="00C36E0E" w:rsidP="009830C1">
      <w:pPr>
        <w:pStyle w:val="TOC6"/>
        <w:tabs>
          <w:tab w:val="left" w:pos="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ind w:left="0" w:firstLine="0"/>
        <w:jc w:val="both"/>
      </w:pPr>
      <w:r>
        <w:rPr>
          <w:rFonts w:ascii="Garamond" w:hAnsi="Garamond"/>
          <w:kern w:val="24"/>
        </w:rPr>
        <w:t>Commission membe</w:t>
      </w:r>
      <w:r w:rsidR="00FF3BD0">
        <w:rPr>
          <w:rFonts w:ascii="Garamond" w:hAnsi="Garamond"/>
          <w:kern w:val="24"/>
        </w:rPr>
        <w:t xml:space="preserve">rs and Commission officers should be free of conflict of interest or the perception of conflict of interest, between their Commission duties as an officer and their employment or other significant affiliations. </w:t>
      </w:r>
      <w:r w:rsidR="00FF3BD0">
        <w:rPr>
          <w:rFonts w:ascii="Garamond" w:hAnsi="Garamond"/>
        </w:rPr>
        <w:t>Any member of the Commission may raise a potential conflict of interest with regard to a Commission</w:t>
      </w:r>
      <w:r>
        <w:rPr>
          <w:rFonts w:ascii="Garamond" w:hAnsi="Garamond"/>
        </w:rPr>
        <w:t xml:space="preserve"> memb</w:t>
      </w:r>
      <w:r w:rsidR="00FF3BD0">
        <w:rPr>
          <w:rFonts w:ascii="Garamond" w:hAnsi="Garamond"/>
        </w:rPr>
        <w:t xml:space="preserve">er, by requesting the Executive Committee to consider the matter, through an Executive Committee member or the State Ethics Commission. </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rPr>
          <w:rFonts w:ascii="Garamond" w:hAnsi="Garamond"/>
          <w:b/>
          <w:kern w:val="1"/>
        </w:rPr>
      </w:pPr>
    </w:p>
    <w:p w:rsidR="00FF3BD0" w:rsidRPr="002427B8"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rPr>
          <w:rFonts w:ascii="Garamond" w:hAnsi="Garamond"/>
          <w:b/>
          <w:kern w:val="1"/>
        </w:rPr>
      </w:pPr>
      <w:r>
        <w:rPr>
          <w:rFonts w:ascii="Garamond" w:hAnsi="Garamond"/>
          <w:b/>
          <w:kern w:val="1"/>
        </w:rPr>
        <w:t>Section 5.11</w:t>
      </w:r>
      <w:r>
        <w:rPr>
          <w:rFonts w:ascii="Garamond" w:hAnsi="Garamond"/>
          <w:b/>
          <w:kern w:val="1"/>
        </w:rPr>
        <w:tab/>
      </w:r>
      <w:r>
        <w:rPr>
          <w:rFonts w:ascii="Garamond" w:hAnsi="Garamond"/>
          <w:b/>
          <w:kern w:val="1"/>
        </w:rPr>
        <w:tab/>
        <w:t>Resignation</w:t>
      </w:r>
    </w:p>
    <w:p w:rsidR="00FF3BD0" w:rsidRDefault="00FF3BD0" w:rsidP="009830C1">
      <w:pPr>
        <w:pStyle w:val="BodyText"/>
        <w:spacing w:line="240" w:lineRule="auto"/>
        <w:rPr>
          <w:rFonts w:ascii="Garamond" w:hAnsi="Garamond"/>
        </w:rPr>
      </w:pPr>
      <w:r>
        <w:rPr>
          <w:rFonts w:ascii="Garamond" w:hAnsi="Garamond"/>
        </w:rPr>
        <w:t>Any member of the Commission may resign at any time by written notice delivered in person or sent by mail/fax/e-mail to the Chair. Any such resignation shall take effect at the time specified in the no</w:t>
      </w:r>
      <w:r>
        <w:rPr>
          <w:rFonts w:ascii="Garamond" w:hAnsi="Garamond"/>
        </w:rPr>
        <w:softHyphen/>
        <w:t xml:space="preserve">tice, or if not so specified, then immediately upon receipt by the Chair of the Commission. The Chair will promptly notify the Chair of the </w:t>
      </w:r>
      <w:r w:rsidR="004724C3">
        <w:rPr>
          <w:rFonts w:ascii="Garamond" w:hAnsi="Garamond"/>
        </w:rPr>
        <w:t xml:space="preserve">Membership </w:t>
      </w:r>
      <w:r>
        <w:rPr>
          <w:rFonts w:ascii="Garamond" w:hAnsi="Garamond"/>
        </w:rPr>
        <w:t>Committee of the receipt of any notice of resignation; and, if the Commission</w:t>
      </w:r>
      <w:r w:rsidR="00CB371A">
        <w:rPr>
          <w:rFonts w:ascii="Garamond" w:hAnsi="Garamond"/>
        </w:rPr>
        <w:t xml:space="preserve"> memb</w:t>
      </w:r>
      <w:r>
        <w:rPr>
          <w:rFonts w:ascii="Garamond" w:hAnsi="Garamond"/>
        </w:rPr>
        <w:t>er was appointed by an organization identified in Section 5.3, the Chair shall contemporaneously notify the appointing organization.</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FF3BD0" w:rsidRPr="008739C8"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rPr>
          <w:rFonts w:ascii="Garamond" w:hAnsi="Garamond"/>
          <w:b/>
          <w:kern w:val="1"/>
        </w:rPr>
      </w:pPr>
      <w:r>
        <w:rPr>
          <w:rFonts w:ascii="Garamond" w:hAnsi="Garamond"/>
          <w:b/>
          <w:kern w:val="1"/>
        </w:rPr>
        <w:t>Section 5.12</w:t>
      </w:r>
      <w:r>
        <w:rPr>
          <w:rFonts w:ascii="Garamond" w:hAnsi="Garamond"/>
          <w:b/>
          <w:kern w:val="1"/>
        </w:rPr>
        <w:tab/>
      </w:r>
      <w:r>
        <w:rPr>
          <w:rFonts w:ascii="Garamond" w:hAnsi="Garamond"/>
          <w:b/>
          <w:kern w:val="1"/>
        </w:rPr>
        <w:tab/>
        <w:t>Removal</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Garamond" w:hAnsi="Garamond"/>
        </w:rPr>
      </w:pPr>
      <w:r>
        <w:rPr>
          <w:rFonts w:ascii="Garamond" w:hAnsi="Garamond"/>
        </w:rPr>
        <w:t>Commission</w:t>
      </w:r>
      <w:r w:rsidR="003B4F43">
        <w:rPr>
          <w:rFonts w:ascii="Garamond" w:hAnsi="Garamond"/>
        </w:rPr>
        <w:t xml:space="preserve"> memb</w:t>
      </w:r>
      <w:r>
        <w:rPr>
          <w:rFonts w:ascii="Garamond" w:hAnsi="Garamond"/>
        </w:rPr>
        <w:t>ers may be removed for cause by a two</w:t>
      </w:r>
      <w:r>
        <w:rPr>
          <w:rFonts w:ascii="Garamond" w:hAnsi="Garamond"/>
        </w:rPr>
        <w:noBreakHyphen/>
        <w:t>thirds vote of the full Commission. Removal for cause will take place in Executive Session under applicable law.</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rPr>
          <w:rFonts w:ascii="Garamond" w:hAnsi="Garamond"/>
          <w:kern w:val="1"/>
        </w:rPr>
      </w:pPr>
      <w:r w:rsidRPr="0024436B">
        <w:rPr>
          <w:rFonts w:ascii="Garamond" w:hAnsi="Garamond"/>
          <w:b/>
          <w:kern w:val="1"/>
        </w:rPr>
        <w:t>Section 5.13</w:t>
      </w:r>
      <w:r w:rsidRPr="0024436B">
        <w:rPr>
          <w:rFonts w:ascii="Garamond" w:hAnsi="Garamond"/>
          <w:b/>
          <w:kern w:val="1"/>
        </w:rPr>
        <w:tab/>
      </w:r>
      <w:r w:rsidRPr="0024436B">
        <w:rPr>
          <w:rFonts w:ascii="Garamond" w:hAnsi="Garamond"/>
          <w:b/>
          <w:kern w:val="1"/>
        </w:rPr>
        <w:tab/>
        <w:t>Forfeiture</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r>
        <w:rPr>
          <w:rFonts w:ascii="Garamond" w:hAnsi="Garamond"/>
          <w:kern w:val="1"/>
        </w:rPr>
        <w:t>Commission</w:t>
      </w:r>
      <w:r w:rsidR="00F272F6">
        <w:rPr>
          <w:rFonts w:ascii="Garamond" w:hAnsi="Garamond"/>
          <w:kern w:val="1"/>
        </w:rPr>
        <w:t xml:space="preserve"> memb</w:t>
      </w:r>
      <w:r>
        <w:rPr>
          <w:rFonts w:ascii="Garamond" w:hAnsi="Garamond"/>
          <w:kern w:val="1"/>
        </w:rPr>
        <w:t xml:space="preserve">ers with more than 2 unexcused absences from mandatory regularly scheduled full </w:t>
      </w:r>
      <w:r w:rsidR="00351D13">
        <w:rPr>
          <w:rFonts w:ascii="Garamond" w:hAnsi="Garamond"/>
          <w:kern w:val="1"/>
        </w:rPr>
        <w:t>C</w:t>
      </w:r>
      <w:r>
        <w:rPr>
          <w:rFonts w:ascii="Garamond" w:hAnsi="Garamond"/>
          <w:kern w:val="1"/>
        </w:rPr>
        <w:t xml:space="preserve">ommission meetings, or </w:t>
      </w:r>
      <w:r w:rsidR="007978F9">
        <w:rPr>
          <w:rFonts w:ascii="Garamond" w:hAnsi="Garamond"/>
          <w:kern w:val="1"/>
        </w:rPr>
        <w:t xml:space="preserve">have missed more than one-third (1/3) of regularly scheduled </w:t>
      </w:r>
      <w:r>
        <w:rPr>
          <w:rFonts w:ascii="Garamond" w:hAnsi="Garamond"/>
          <w:kern w:val="1"/>
        </w:rPr>
        <w:t>committee meetings during a term shall forfeit their position and create a vacancy on the Commission after receiving written notice from the</w:t>
      </w:r>
      <w:r w:rsidR="006A241E">
        <w:rPr>
          <w:rFonts w:ascii="Garamond" w:hAnsi="Garamond"/>
          <w:kern w:val="1"/>
        </w:rPr>
        <w:t xml:space="preserve"> Chair or Director upon a vote by the</w:t>
      </w:r>
      <w:r>
        <w:rPr>
          <w:rFonts w:ascii="Garamond" w:hAnsi="Garamond"/>
          <w:kern w:val="1"/>
        </w:rPr>
        <w:t xml:space="preserve"> Executive Committee. Reasonable accommodations shall be extended to those members who require them because of </w:t>
      </w:r>
      <w:r>
        <w:rPr>
          <w:rFonts w:ascii="Garamond" w:hAnsi="Garamond"/>
          <w:kern w:val="24"/>
        </w:rPr>
        <w:t>an illness or disability</w:t>
      </w:r>
      <w:r>
        <w:rPr>
          <w:rFonts w:ascii="Garamond" w:hAnsi="Garamond"/>
          <w:kern w:val="1"/>
        </w:rPr>
        <w:t>. Remote participation at meetings (e.g. via conference call) is permitted and does not count as an absence.</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FF3BD0" w:rsidRDefault="00FF3BD0" w:rsidP="0036549C">
      <w:pPr>
        <w:spacing w:after="120"/>
        <w:rPr>
          <w:rFonts w:ascii="Garamond" w:hAnsi="Garamond"/>
          <w:kern w:val="1"/>
        </w:rPr>
      </w:pPr>
      <w:r w:rsidRPr="00152C9F">
        <w:rPr>
          <w:rFonts w:ascii="Garamond" w:hAnsi="Garamond"/>
          <w:b/>
          <w:bCs/>
          <w:kern w:val="1"/>
        </w:rPr>
        <w:t xml:space="preserve">Section </w:t>
      </w:r>
      <w:r w:rsidR="004724C3" w:rsidRPr="00152C9F">
        <w:rPr>
          <w:rFonts w:ascii="Garamond" w:hAnsi="Garamond"/>
          <w:b/>
          <w:bCs/>
          <w:kern w:val="1"/>
        </w:rPr>
        <w:t>5</w:t>
      </w:r>
      <w:r w:rsidR="004724C3">
        <w:rPr>
          <w:rFonts w:ascii="Garamond" w:hAnsi="Garamond"/>
          <w:b/>
          <w:bCs/>
          <w:kern w:val="1"/>
        </w:rPr>
        <w:t>.</w:t>
      </w:r>
      <w:r w:rsidRPr="00152C9F">
        <w:rPr>
          <w:rFonts w:ascii="Garamond" w:hAnsi="Garamond"/>
          <w:b/>
          <w:bCs/>
          <w:kern w:val="1"/>
        </w:rPr>
        <w:t>1</w:t>
      </w:r>
      <w:r>
        <w:rPr>
          <w:rFonts w:ascii="Garamond" w:hAnsi="Garamond"/>
          <w:b/>
          <w:bCs/>
          <w:kern w:val="1"/>
        </w:rPr>
        <w:t>4</w:t>
      </w:r>
      <w:r w:rsidRPr="00152C9F">
        <w:rPr>
          <w:rFonts w:ascii="Garamond" w:hAnsi="Garamond"/>
          <w:b/>
          <w:bCs/>
          <w:kern w:val="1"/>
        </w:rPr>
        <w:tab/>
      </w:r>
      <w:r>
        <w:rPr>
          <w:rFonts w:ascii="Garamond" w:hAnsi="Garamond"/>
          <w:kern w:val="1"/>
        </w:rPr>
        <w:tab/>
      </w:r>
      <w:r w:rsidRPr="00B9065A">
        <w:rPr>
          <w:rFonts w:ascii="Garamond" w:hAnsi="Garamond"/>
          <w:b/>
          <w:bCs/>
          <w:kern w:val="1"/>
        </w:rPr>
        <w:t>Leave of Absence</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r>
        <w:rPr>
          <w:rFonts w:ascii="Garamond" w:hAnsi="Garamond"/>
          <w:kern w:val="1"/>
        </w:rPr>
        <w:t>Commission</w:t>
      </w:r>
      <w:r w:rsidR="00F272F6">
        <w:rPr>
          <w:rFonts w:ascii="Garamond" w:hAnsi="Garamond"/>
          <w:kern w:val="1"/>
        </w:rPr>
        <w:t xml:space="preserve"> memb</w:t>
      </w:r>
      <w:r>
        <w:rPr>
          <w:rFonts w:ascii="Garamond" w:hAnsi="Garamond"/>
          <w:kern w:val="1"/>
        </w:rPr>
        <w:t xml:space="preserve">ers may request a leave of absence of up to three months from Commission, subject to prior approval of the Chair. All such requests must </w:t>
      </w:r>
      <w:r w:rsidR="00686D9A">
        <w:rPr>
          <w:rFonts w:ascii="Garamond" w:hAnsi="Garamond"/>
          <w:kern w:val="1"/>
        </w:rPr>
        <w:t>be submitted in writing to the C</w:t>
      </w:r>
      <w:r>
        <w:rPr>
          <w:rFonts w:ascii="Garamond" w:hAnsi="Garamond"/>
          <w:kern w:val="1"/>
        </w:rPr>
        <w:t>hair, specifying beginning and end dates of the leave of absence. An approved leave of absence suspends one’s participation and responsibilities to the Commission but does not extend the Commission</w:t>
      </w:r>
      <w:r w:rsidR="00F272F6">
        <w:rPr>
          <w:rFonts w:ascii="Garamond" w:hAnsi="Garamond"/>
          <w:kern w:val="1"/>
        </w:rPr>
        <w:t xml:space="preserve"> memb</w:t>
      </w:r>
      <w:r>
        <w:rPr>
          <w:rFonts w:ascii="Garamond" w:hAnsi="Garamond"/>
          <w:kern w:val="1"/>
        </w:rPr>
        <w:t>er’s term.</w:t>
      </w:r>
    </w:p>
    <w:p w:rsidR="00FF3BD0" w:rsidRDefault="00FF3BD0" w:rsidP="009830C1">
      <w:pPr>
        <w:pStyle w:val="BodyText"/>
        <w:spacing w:line="240" w:lineRule="auto"/>
        <w:rPr>
          <w:rFonts w:ascii="Garamond" w:hAnsi="Garamond"/>
        </w:rPr>
      </w:pPr>
    </w:p>
    <w:p w:rsidR="00FF3BD0" w:rsidRPr="0024436B" w:rsidRDefault="00FF3BD0" w:rsidP="0036549C">
      <w:pPr>
        <w:spacing w:after="120"/>
        <w:rPr>
          <w:rFonts w:ascii="Garamond" w:hAnsi="Garamond"/>
          <w:b/>
          <w:kern w:val="24"/>
        </w:rPr>
      </w:pPr>
      <w:r w:rsidRPr="0024436B">
        <w:rPr>
          <w:rFonts w:ascii="Garamond" w:hAnsi="Garamond"/>
          <w:b/>
          <w:kern w:val="24"/>
        </w:rPr>
        <w:t>Section 5.15</w:t>
      </w:r>
      <w:r w:rsidRPr="0024436B">
        <w:rPr>
          <w:rFonts w:ascii="Garamond" w:hAnsi="Garamond"/>
          <w:b/>
          <w:kern w:val="24"/>
        </w:rPr>
        <w:tab/>
      </w:r>
      <w:r w:rsidRPr="0024436B">
        <w:rPr>
          <w:rFonts w:ascii="Garamond" w:hAnsi="Garamond"/>
          <w:b/>
          <w:kern w:val="24"/>
        </w:rPr>
        <w:tab/>
      </w:r>
      <w:r w:rsidR="006A241E">
        <w:rPr>
          <w:rFonts w:ascii="Garamond" w:hAnsi="Garamond"/>
          <w:b/>
          <w:kern w:val="24"/>
        </w:rPr>
        <w:t>Membership</w:t>
      </w:r>
      <w:r w:rsidR="006A241E" w:rsidRPr="0024436B">
        <w:rPr>
          <w:rFonts w:ascii="Garamond" w:hAnsi="Garamond"/>
          <w:b/>
          <w:kern w:val="24"/>
        </w:rPr>
        <w:t xml:space="preserve"> </w:t>
      </w:r>
      <w:r w:rsidRPr="0024436B">
        <w:rPr>
          <w:rFonts w:ascii="Garamond" w:hAnsi="Garamond"/>
          <w:b/>
          <w:kern w:val="24"/>
        </w:rPr>
        <w:t xml:space="preserve">Committee </w:t>
      </w:r>
    </w:p>
    <w:p w:rsidR="00FF3BD0" w:rsidRDefault="00FF3BD0" w:rsidP="009830C1">
      <w:pPr>
        <w:pStyle w:val="BodyText"/>
        <w:spacing w:line="240" w:lineRule="auto"/>
        <w:rPr>
          <w:rFonts w:ascii="Garamond" w:hAnsi="Garamond"/>
        </w:rPr>
      </w:pPr>
      <w:r w:rsidRPr="0024436B">
        <w:rPr>
          <w:rFonts w:ascii="Garamond" w:hAnsi="Garamond"/>
        </w:rPr>
        <w:t>The Chair</w:t>
      </w:r>
      <w:r w:rsidR="003E538B">
        <w:rPr>
          <w:rFonts w:ascii="Garamond" w:hAnsi="Garamond"/>
        </w:rPr>
        <w:t xml:space="preserve"> shall</w:t>
      </w:r>
      <w:r w:rsidRPr="0024436B">
        <w:rPr>
          <w:rFonts w:ascii="Garamond" w:hAnsi="Garamond"/>
        </w:rPr>
        <w:t xml:space="preserve"> </w:t>
      </w:r>
      <w:r w:rsidR="0061084C">
        <w:rPr>
          <w:rFonts w:ascii="Garamond" w:hAnsi="Garamond"/>
        </w:rPr>
        <w:t>form annually a Membership Committee and appoint it a chair, which</w:t>
      </w:r>
      <w:r w:rsidRPr="0024436B">
        <w:rPr>
          <w:rFonts w:ascii="Garamond" w:hAnsi="Garamond"/>
        </w:rPr>
        <w:t xml:space="preserve"> will solicit volunteers for </w:t>
      </w:r>
      <w:r>
        <w:rPr>
          <w:rFonts w:ascii="Garamond" w:hAnsi="Garamond"/>
        </w:rPr>
        <w:t xml:space="preserve">participation on the </w:t>
      </w:r>
      <w:r w:rsidR="0061084C">
        <w:rPr>
          <w:rFonts w:ascii="Garamond" w:hAnsi="Garamond"/>
        </w:rPr>
        <w:t>C</w:t>
      </w:r>
      <w:r>
        <w:rPr>
          <w:rFonts w:ascii="Garamond" w:hAnsi="Garamond"/>
        </w:rPr>
        <w:t xml:space="preserve">ommittee. </w:t>
      </w:r>
      <w:r w:rsidRPr="0024436B">
        <w:rPr>
          <w:rFonts w:ascii="Garamond" w:hAnsi="Garamond"/>
        </w:rPr>
        <w:t>The Committee will (a) receive applications for membership on the Commission, (b) guide the selection and appointment process</w:t>
      </w:r>
      <w:r>
        <w:rPr>
          <w:rFonts w:ascii="Garamond" w:hAnsi="Garamond"/>
        </w:rPr>
        <w:t>,</w:t>
      </w:r>
      <w:r w:rsidRPr="0024436B">
        <w:rPr>
          <w:rFonts w:ascii="Garamond" w:hAnsi="Garamond"/>
        </w:rPr>
        <w:t xml:space="preserve"> (c) recommend potential Commission</w:t>
      </w:r>
      <w:r w:rsidR="004177D3">
        <w:rPr>
          <w:rFonts w:ascii="Garamond" w:hAnsi="Garamond"/>
        </w:rPr>
        <w:t xml:space="preserve"> memb</w:t>
      </w:r>
      <w:r w:rsidRPr="0024436B">
        <w:rPr>
          <w:rFonts w:ascii="Garamond" w:hAnsi="Garamond"/>
        </w:rPr>
        <w:t xml:space="preserve">ers to the organizations identified in Section 5.3 </w:t>
      </w:r>
      <w:r w:rsidR="004724C3">
        <w:rPr>
          <w:rFonts w:ascii="Garamond" w:hAnsi="Garamond"/>
        </w:rPr>
        <w:t xml:space="preserve">and to the Commission at large for regional members </w:t>
      </w:r>
      <w:r w:rsidRPr="0024436B">
        <w:rPr>
          <w:rFonts w:ascii="Garamond" w:hAnsi="Garamond"/>
        </w:rPr>
        <w:t>and (d) solicit additional nominations for Commission membership</w:t>
      </w:r>
      <w:r>
        <w:rPr>
          <w:rFonts w:ascii="Garamond" w:hAnsi="Garamond"/>
        </w:rPr>
        <w:t xml:space="preserve">. </w:t>
      </w:r>
      <w:r w:rsidRPr="0024436B">
        <w:rPr>
          <w:rFonts w:ascii="Garamond" w:hAnsi="Garamond"/>
        </w:rPr>
        <w:t xml:space="preserve">The Executive Committee can designate desired criteria for new members. The </w:t>
      </w:r>
      <w:r w:rsidR="004724C3">
        <w:rPr>
          <w:rFonts w:ascii="Garamond" w:hAnsi="Garamond"/>
        </w:rPr>
        <w:t xml:space="preserve">Membership </w:t>
      </w:r>
      <w:r w:rsidRPr="0024436B">
        <w:rPr>
          <w:rFonts w:ascii="Garamond" w:hAnsi="Garamond"/>
        </w:rPr>
        <w:t>Committee shall actively recruit and recommend applicants so that the Commission membership conforms to the provisions of Section 5.3.</w:t>
      </w:r>
    </w:p>
    <w:p w:rsidR="00FF3BD0" w:rsidRDefault="00FF3BD0" w:rsidP="009830C1">
      <w:pPr>
        <w:pStyle w:val="BodyText"/>
        <w:spacing w:line="240" w:lineRule="auto"/>
        <w:rPr>
          <w:rFonts w:ascii="Garamond" w:hAnsi="Garamond"/>
        </w:rPr>
      </w:pPr>
    </w:p>
    <w:p w:rsidR="00FF3BD0" w:rsidRDefault="00FF3BD0" w:rsidP="009830C1">
      <w:pPr>
        <w:pStyle w:val="BodyText"/>
        <w:spacing w:line="240" w:lineRule="auto"/>
        <w:rPr>
          <w:rFonts w:ascii="Garamond" w:hAnsi="Garamond"/>
        </w:rPr>
      </w:pPr>
      <w:r>
        <w:rPr>
          <w:rFonts w:ascii="Garamond" w:hAnsi="Garamond"/>
        </w:rPr>
        <w:t>The Commission shall adopt such further written procedures for the Nominating Procedure to ensure its efficient, fair and transparent operation and fulfillment of its responsibilities as it deems appropriate.</w:t>
      </w:r>
    </w:p>
    <w:p w:rsidR="00FF3BD0" w:rsidRDefault="00FF3BD0" w:rsidP="009830C1">
      <w:pPr>
        <w:pStyle w:val="BodyText"/>
        <w:tabs>
          <w:tab w:val="clear" w:pos="0"/>
          <w:tab w:val="left" w:pos="360"/>
        </w:tabs>
        <w:spacing w:line="240" w:lineRule="auto"/>
        <w:ind w:left="360"/>
        <w:rPr>
          <w:rFonts w:ascii="Garamond" w:hAnsi="Garamond"/>
          <w:b/>
          <w:kern w:val="24"/>
        </w:rPr>
      </w:pPr>
    </w:p>
    <w:p w:rsidR="00FF3BD0" w:rsidRDefault="00FF3BD0" w:rsidP="009830C1">
      <w:pPr>
        <w:pStyle w:val="BodyText"/>
        <w:spacing w:line="240" w:lineRule="auto"/>
        <w:rPr>
          <w:rFonts w:ascii="Garamond" w:hAnsi="Garamond"/>
        </w:rPr>
      </w:pPr>
      <w:r>
        <w:rPr>
          <w:rFonts w:ascii="Garamond" w:hAnsi="Garamond"/>
        </w:rPr>
        <w:t>The Committee shall solicit nominations to the Commission</w:t>
      </w:r>
      <w:r w:rsidR="00313F38">
        <w:rPr>
          <w:rFonts w:ascii="Garamond" w:hAnsi="Garamond"/>
        </w:rPr>
        <w:t xml:space="preserve"> for at least 30 days</w:t>
      </w:r>
      <w:r>
        <w:rPr>
          <w:rFonts w:ascii="Garamond" w:hAnsi="Garamond"/>
        </w:rPr>
        <w:t xml:space="preserve"> between August 1</w:t>
      </w:r>
      <w:r w:rsidRPr="003E5606">
        <w:rPr>
          <w:rFonts w:ascii="Garamond" w:hAnsi="Garamond"/>
          <w:vertAlign w:val="superscript"/>
        </w:rPr>
        <w:t>st</w:t>
      </w:r>
      <w:r>
        <w:rPr>
          <w:rFonts w:ascii="Garamond" w:hAnsi="Garamond"/>
        </w:rPr>
        <w:t xml:space="preserve"> and November 1</w:t>
      </w:r>
      <w:r w:rsidRPr="003E5606">
        <w:rPr>
          <w:rFonts w:ascii="Garamond" w:hAnsi="Garamond"/>
          <w:vertAlign w:val="superscript"/>
        </w:rPr>
        <w:t xml:space="preserve">st </w:t>
      </w:r>
      <w:r>
        <w:rPr>
          <w:rFonts w:ascii="Garamond" w:hAnsi="Garamond"/>
        </w:rPr>
        <w:t xml:space="preserve">of each year through an open application process using a uniform application </w:t>
      </w:r>
      <w:r w:rsidR="00313F38">
        <w:rPr>
          <w:rFonts w:ascii="Garamond" w:hAnsi="Garamond"/>
        </w:rPr>
        <w:t>in conformance with any guidance published</w:t>
      </w:r>
      <w:r>
        <w:rPr>
          <w:rFonts w:ascii="Garamond" w:hAnsi="Garamond"/>
        </w:rPr>
        <w:t xml:space="preserve"> by the Executive Committee, the notice of which nominating process is widely circulated throughout the state, including but not limited to giving written notice on or before August 1</w:t>
      </w:r>
      <w:r w:rsidRPr="00575D4E">
        <w:rPr>
          <w:rFonts w:ascii="Garamond" w:hAnsi="Garamond"/>
          <w:vertAlign w:val="superscript"/>
        </w:rPr>
        <w:t>st</w:t>
      </w:r>
      <w:r>
        <w:rPr>
          <w:rFonts w:ascii="Garamond" w:hAnsi="Garamond"/>
        </w:rPr>
        <w:t xml:space="preserve"> to the organizations identified in Section 5.</w:t>
      </w:r>
      <w:r w:rsidDel="00111190">
        <w:rPr>
          <w:rFonts w:ascii="Garamond" w:hAnsi="Garamond"/>
        </w:rPr>
        <w:t xml:space="preserve"> </w:t>
      </w:r>
      <w:r>
        <w:rPr>
          <w:rFonts w:ascii="Garamond" w:hAnsi="Garamond"/>
        </w:rPr>
        <w:t xml:space="preserve">3 of the commencement of the nominating process together with copies of the Commission’s procedures for application and of the approved application form. The application process shall be accessible to a diversity of applicants, specifically those referred to in Section 5.3. The slate of new candidates must be circulated to the Commission in advance of the full Commission vote on the slate.    </w:t>
      </w:r>
    </w:p>
    <w:p w:rsidR="00FF3BD0" w:rsidRPr="00575D4E" w:rsidRDefault="00FF3BD0" w:rsidP="009830C1">
      <w:pPr>
        <w:pStyle w:val="BodyText"/>
        <w:spacing w:line="240" w:lineRule="auto"/>
        <w:rPr>
          <w:rFonts w:ascii="Garamond" w:hAnsi="Garamond"/>
          <w:kern w:val="24"/>
        </w:rPr>
      </w:pPr>
    </w:p>
    <w:p w:rsidR="00FF3BD0" w:rsidRPr="00575D4E" w:rsidRDefault="00FF3BD0" w:rsidP="0036549C">
      <w:pPr>
        <w:spacing w:after="120"/>
        <w:rPr>
          <w:rFonts w:ascii="Garamond" w:hAnsi="Garamond"/>
          <w:b/>
          <w:kern w:val="24"/>
        </w:rPr>
      </w:pPr>
      <w:r w:rsidRPr="00575D4E">
        <w:rPr>
          <w:rFonts w:ascii="Garamond" w:hAnsi="Garamond"/>
          <w:b/>
          <w:kern w:val="24"/>
        </w:rPr>
        <w:t>Section 5.</w:t>
      </w:r>
      <w:r>
        <w:rPr>
          <w:rFonts w:ascii="Garamond" w:hAnsi="Garamond"/>
          <w:b/>
          <w:kern w:val="24"/>
        </w:rPr>
        <w:t>16</w:t>
      </w:r>
      <w:r w:rsidRPr="00575D4E">
        <w:rPr>
          <w:rFonts w:ascii="Garamond" w:hAnsi="Garamond"/>
          <w:b/>
          <w:kern w:val="24"/>
        </w:rPr>
        <w:tab/>
      </w:r>
      <w:r w:rsidRPr="00575D4E">
        <w:rPr>
          <w:rFonts w:ascii="Garamond" w:hAnsi="Garamond"/>
          <w:b/>
          <w:kern w:val="24"/>
        </w:rPr>
        <w:tab/>
        <w:t>Appointment Procedures in the Event of a Vacancy</w:t>
      </w:r>
    </w:p>
    <w:p w:rsidR="00FF3BD0" w:rsidRPr="00575D4E" w:rsidRDefault="00FF3BD0" w:rsidP="0024436B">
      <w:pPr>
        <w:pStyle w:val="BodyText"/>
        <w:spacing w:line="240" w:lineRule="auto"/>
        <w:rPr>
          <w:rFonts w:ascii="Garamond" w:hAnsi="Garamond"/>
          <w:kern w:val="24"/>
        </w:rPr>
      </w:pPr>
      <w:r>
        <w:rPr>
          <w:rFonts w:ascii="Garamond" w:hAnsi="Garamond"/>
          <w:kern w:val="24"/>
        </w:rPr>
        <w:t>F</w:t>
      </w:r>
      <w:r w:rsidRPr="00575D4E">
        <w:rPr>
          <w:rFonts w:ascii="Garamond" w:hAnsi="Garamond"/>
          <w:kern w:val="24"/>
        </w:rPr>
        <w:t xml:space="preserve">ollowing the receipt of notice </w:t>
      </w:r>
      <w:r>
        <w:rPr>
          <w:rFonts w:ascii="Garamond" w:hAnsi="Garamond"/>
          <w:kern w:val="24"/>
        </w:rPr>
        <w:t>of</w:t>
      </w:r>
      <w:r w:rsidR="00B172B8">
        <w:rPr>
          <w:rFonts w:ascii="Garamond" w:hAnsi="Garamond"/>
          <w:kern w:val="24"/>
        </w:rPr>
        <w:t xml:space="preserve"> the resignation of a Commission memb</w:t>
      </w:r>
      <w:r w:rsidRPr="00575D4E">
        <w:rPr>
          <w:rFonts w:ascii="Garamond" w:hAnsi="Garamond"/>
          <w:kern w:val="24"/>
        </w:rPr>
        <w:t>er pursuant to Section 5.</w:t>
      </w:r>
      <w:r>
        <w:rPr>
          <w:rFonts w:ascii="Garamond" w:hAnsi="Garamond"/>
          <w:kern w:val="24"/>
        </w:rPr>
        <w:t>11</w:t>
      </w:r>
      <w:r w:rsidRPr="00575D4E">
        <w:rPr>
          <w:rFonts w:ascii="Garamond" w:hAnsi="Garamond"/>
          <w:kern w:val="24"/>
        </w:rPr>
        <w:t>, the removal of a Commission</w:t>
      </w:r>
      <w:r w:rsidR="000A7836">
        <w:rPr>
          <w:rFonts w:ascii="Garamond" w:hAnsi="Garamond"/>
          <w:kern w:val="24"/>
        </w:rPr>
        <w:t xml:space="preserve"> memb</w:t>
      </w:r>
      <w:r w:rsidRPr="00575D4E">
        <w:rPr>
          <w:rFonts w:ascii="Garamond" w:hAnsi="Garamond"/>
          <w:kern w:val="24"/>
        </w:rPr>
        <w:t>er by the Commission pursuant to Section 5.</w:t>
      </w:r>
      <w:r>
        <w:rPr>
          <w:rFonts w:ascii="Garamond" w:hAnsi="Garamond"/>
          <w:kern w:val="24"/>
        </w:rPr>
        <w:t>12</w:t>
      </w:r>
      <w:r w:rsidRPr="00575D4E">
        <w:rPr>
          <w:rFonts w:ascii="Garamond" w:hAnsi="Garamond"/>
          <w:kern w:val="24"/>
        </w:rPr>
        <w:t>, or the forfeiture of Commission membership pursuant to Section 5.</w:t>
      </w:r>
      <w:r>
        <w:rPr>
          <w:rFonts w:ascii="Garamond" w:hAnsi="Garamond"/>
          <w:kern w:val="24"/>
        </w:rPr>
        <w:t>13</w:t>
      </w:r>
      <w:r w:rsidRPr="00575D4E">
        <w:rPr>
          <w:rFonts w:ascii="Garamond" w:hAnsi="Garamond"/>
          <w:kern w:val="24"/>
        </w:rPr>
        <w:t xml:space="preserve">, the </w:t>
      </w:r>
      <w:r>
        <w:rPr>
          <w:rFonts w:ascii="Garamond" w:hAnsi="Garamond"/>
          <w:kern w:val="24"/>
        </w:rPr>
        <w:t>Executive Committee shall determine if the resigned or removed Commission</w:t>
      </w:r>
      <w:r w:rsidR="000A7836">
        <w:rPr>
          <w:rFonts w:ascii="Garamond" w:hAnsi="Garamond"/>
          <w:kern w:val="24"/>
        </w:rPr>
        <w:t xml:space="preserve"> memb</w:t>
      </w:r>
      <w:r>
        <w:rPr>
          <w:rFonts w:ascii="Garamond" w:hAnsi="Garamond"/>
          <w:kern w:val="24"/>
        </w:rPr>
        <w:t xml:space="preserve">er was nominated by an organization specified by statute or otherwise appointed to the Commission. In the former instance, the </w:t>
      </w:r>
      <w:r w:rsidR="004724C3">
        <w:rPr>
          <w:rFonts w:ascii="Garamond" w:hAnsi="Garamond"/>
          <w:kern w:val="24"/>
        </w:rPr>
        <w:t xml:space="preserve">Membership </w:t>
      </w:r>
      <w:r>
        <w:rPr>
          <w:rFonts w:ascii="Garamond" w:hAnsi="Garamond"/>
          <w:kern w:val="24"/>
        </w:rPr>
        <w:t xml:space="preserve">Committee shall contact the appointing organization to inform them of the vacancy and request a replacement appointee. The </w:t>
      </w:r>
      <w:r w:rsidR="004724C3">
        <w:rPr>
          <w:rFonts w:ascii="Garamond" w:hAnsi="Garamond"/>
          <w:kern w:val="24"/>
        </w:rPr>
        <w:t xml:space="preserve">Membership </w:t>
      </w:r>
      <w:r>
        <w:rPr>
          <w:rFonts w:ascii="Garamond" w:hAnsi="Garamond"/>
          <w:kern w:val="24"/>
        </w:rPr>
        <w:t>Committee may also suggest former and/or prospective applicants t</w:t>
      </w:r>
      <w:r w:rsidR="000A7836">
        <w:rPr>
          <w:rFonts w:ascii="Garamond" w:hAnsi="Garamond"/>
          <w:kern w:val="24"/>
        </w:rPr>
        <w:t xml:space="preserve">o the appointing organization. Vacancies in the membership of the Commission shall be filled by the original appointing authority for the balance of the unexpired term. </w:t>
      </w:r>
      <w:r w:rsidRPr="00575D4E">
        <w:rPr>
          <w:rFonts w:ascii="Garamond" w:hAnsi="Garamond"/>
          <w:kern w:val="24"/>
        </w:rPr>
        <w:t xml:space="preserve"> </w:t>
      </w:r>
    </w:p>
    <w:p w:rsidR="00FF3BD0" w:rsidRDefault="00FF3BD0" w:rsidP="0024436B">
      <w:pPr>
        <w:jc w:val="both"/>
      </w:pPr>
    </w:p>
    <w:p w:rsidR="00FF3BD0" w:rsidRPr="0036549C" w:rsidRDefault="00FF3BD0" w:rsidP="0036549C">
      <w:pPr>
        <w:spacing w:after="120"/>
        <w:rPr>
          <w:rFonts w:ascii="Garamond" w:hAnsi="Garamond" w:cs="Arial"/>
          <w:b/>
        </w:rPr>
      </w:pPr>
      <w:r w:rsidRPr="0036549C">
        <w:rPr>
          <w:rFonts w:ascii="Garamond" w:hAnsi="Garamond" w:cs="Arial"/>
          <w:b/>
        </w:rPr>
        <w:t xml:space="preserve">Section 5.17 </w:t>
      </w:r>
      <w:r w:rsidRPr="0036549C">
        <w:rPr>
          <w:rFonts w:ascii="Garamond" w:hAnsi="Garamond" w:cs="Arial"/>
          <w:b/>
        </w:rPr>
        <w:tab/>
      </w:r>
      <w:r w:rsidRPr="0036549C">
        <w:rPr>
          <w:rFonts w:ascii="Garamond" w:hAnsi="Garamond" w:cs="Arial"/>
          <w:b/>
        </w:rPr>
        <w:tab/>
        <w:t>Grievance Procedure</w:t>
      </w:r>
    </w:p>
    <w:p w:rsidR="00FF3BD0" w:rsidRDefault="00FF3BD0" w:rsidP="0024436B">
      <w:pPr>
        <w:pStyle w:val="Heading9"/>
        <w:spacing w:line="240" w:lineRule="auto"/>
        <w:jc w:val="both"/>
        <w:rPr>
          <w:rFonts w:ascii="Garamond" w:hAnsi="Garamond" w:cs="Arial"/>
        </w:rPr>
      </w:pPr>
      <w:r w:rsidRPr="0024436B">
        <w:rPr>
          <w:rFonts w:ascii="Garamond" w:hAnsi="Garamond" w:cs="Arial"/>
          <w:b w:val="0"/>
          <w:u w:val="none"/>
        </w:rPr>
        <w:t>In case of a grievance with the Commission or the Commission</w:t>
      </w:r>
      <w:r w:rsidR="00EE4D45">
        <w:rPr>
          <w:rFonts w:ascii="Garamond" w:hAnsi="Garamond" w:cs="Arial"/>
          <w:b w:val="0"/>
          <w:u w:val="none"/>
        </w:rPr>
        <w:t xml:space="preserve"> memb</w:t>
      </w:r>
      <w:r w:rsidRPr="0024436B">
        <w:rPr>
          <w:rFonts w:ascii="Garamond" w:hAnsi="Garamond" w:cs="Arial"/>
          <w:b w:val="0"/>
          <w:u w:val="none"/>
        </w:rPr>
        <w:t xml:space="preserve">er, the Executive Committee will appoint a 3 member grievance committee. Members shall serve </w:t>
      </w:r>
      <w:proofErr w:type="spellStart"/>
      <w:r w:rsidRPr="0024436B">
        <w:rPr>
          <w:rFonts w:ascii="Garamond" w:hAnsi="Garamond" w:cs="Arial"/>
          <w:b w:val="0"/>
          <w:u w:val="none"/>
        </w:rPr>
        <w:t>year long</w:t>
      </w:r>
      <w:proofErr w:type="spellEnd"/>
      <w:r w:rsidRPr="0024436B">
        <w:rPr>
          <w:rFonts w:ascii="Garamond" w:hAnsi="Garamond" w:cs="Arial"/>
          <w:b w:val="0"/>
          <w:u w:val="none"/>
        </w:rPr>
        <w:t xml:space="preserve"> terms and their role shall be to address any grievance brought to them regarding another member of the Commission or a non-Commissioner. The Grievance Committee will then meet individually with each member involved with the issue and shall then make a recommendation to the Executive Committee about how to address the grievance.</w:t>
      </w:r>
      <w:r>
        <w:rPr>
          <w:rFonts w:ascii="Garamond" w:hAnsi="Garamond" w:cs="Arial"/>
        </w:rPr>
        <w:t xml:space="preserve">   </w:t>
      </w:r>
    </w:p>
    <w:p w:rsidR="00FF3BD0" w:rsidRDefault="00FF3BD0" w:rsidP="0024436B">
      <w:pPr>
        <w:pStyle w:val="Heading9"/>
        <w:spacing w:line="240" w:lineRule="auto"/>
        <w:jc w:val="both"/>
        <w:rPr>
          <w:rFonts w:ascii="Arial" w:hAnsi="Arial" w:cs="Arial"/>
        </w:rPr>
      </w:pPr>
      <w:r>
        <w:rPr>
          <w:rFonts w:ascii="Arial" w:hAnsi="Arial" w:cs="Arial"/>
        </w:rPr>
        <w:t xml:space="preserve"> </w:t>
      </w:r>
    </w:p>
    <w:p w:rsidR="00FF3BD0" w:rsidRDefault="00FF3BD0" w:rsidP="0024436B">
      <w:pPr>
        <w:pStyle w:val="Heading9"/>
        <w:spacing w:line="240" w:lineRule="auto"/>
        <w:jc w:val="both"/>
        <w:rPr>
          <w:rFonts w:ascii="Arial" w:hAnsi="Arial" w:cs="Arial"/>
        </w:rPr>
      </w:pPr>
    </w:p>
    <w:p w:rsidR="00FF3BD0" w:rsidRDefault="00FF3BD0" w:rsidP="00482706">
      <w:pPr>
        <w:pStyle w:val="Heading9"/>
        <w:spacing w:line="240" w:lineRule="auto"/>
        <w:rPr>
          <w:rFonts w:ascii="Arial" w:hAnsi="Arial" w:cs="Arial"/>
        </w:rPr>
      </w:pPr>
      <w:r>
        <w:rPr>
          <w:rFonts w:ascii="Arial" w:hAnsi="Arial" w:cs="Arial"/>
        </w:rPr>
        <w:t>Article 6 – Officers</w:t>
      </w:r>
    </w:p>
    <w:p w:rsidR="00FF3BD0" w:rsidRDefault="00FF3BD0" w:rsidP="009830C1"/>
    <w:p w:rsidR="00FF3BD0" w:rsidRDefault="00FF3BD0" w:rsidP="009830C1"/>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cs="Arial"/>
          <w:kern w:val="1"/>
        </w:rPr>
      </w:pPr>
      <w:r>
        <w:rPr>
          <w:rFonts w:ascii="Garamond" w:hAnsi="Garamond" w:cs="Arial"/>
          <w:b/>
          <w:kern w:val="1"/>
        </w:rPr>
        <w:t>Section 6.1</w:t>
      </w:r>
      <w:r>
        <w:rPr>
          <w:rFonts w:ascii="Garamond" w:hAnsi="Garamond" w:cs="Arial"/>
          <w:b/>
          <w:kern w:val="1"/>
        </w:rPr>
        <w:tab/>
      </w:r>
      <w:r>
        <w:rPr>
          <w:rFonts w:ascii="Garamond" w:hAnsi="Garamond" w:cs="Arial"/>
          <w:b/>
          <w:kern w:val="1"/>
        </w:rPr>
        <w:tab/>
        <w:t>List of Officers</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Times New Roman" w:hAnsi="Times New Roman"/>
          <w:kern w:val="1"/>
        </w:rPr>
      </w:pPr>
      <w:r>
        <w:rPr>
          <w:rFonts w:ascii="Garamond" w:hAnsi="Garamond"/>
          <w:kern w:val="1"/>
        </w:rPr>
        <w:t>The officers of the Commission shall be a Chair and Vice Chair(s).</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Times New Roman" w:hAnsi="Times New Roman"/>
          <w:kern w:val="1"/>
        </w:rPr>
      </w:pPr>
    </w:p>
    <w:p w:rsidR="00FF3BD0" w:rsidRPr="00206DE1"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sidRPr="00206DE1">
        <w:rPr>
          <w:rFonts w:ascii="Garamond" w:hAnsi="Garamond"/>
          <w:b/>
          <w:kern w:val="1"/>
        </w:rPr>
        <w:t>Section 6.2</w:t>
      </w:r>
      <w:r w:rsidRPr="00206DE1">
        <w:rPr>
          <w:rFonts w:ascii="Garamond" w:hAnsi="Garamond"/>
          <w:b/>
          <w:kern w:val="1"/>
        </w:rPr>
        <w:tab/>
      </w:r>
      <w:r w:rsidRPr="00206DE1">
        <w:rPr>
          <w:rFonts w:ascii="Garamond" w:hAnsi="Garamond"/>
          <w:b/>
          <w:kern w:val="1"/>
        </w:rPr>
        <w:tab/>
        <w:t>Election/Appointment</w:t>
      </w:r>
    </w:p>
    <w:p w:rsidR="00FF3BD0" w:rsidRPr="00206DE1" w:rsidRDefault="00FF3BD0" w:rsidP="009830C1">
      <w:pPr>
        <w:jc w:val="both"/>
        <w:rPr>
          <w:rFonts w:ascii="Garamond" w:hAnsi="Garamond"/>
          <w:color w:val="0000FF"/>
          <w:kern w:val="24"/>
        </w:rPr>
      </w:pPr>
      <w:r w:rsidRPr="00206DE1">
        <w:rPr>
          <w:rFonts w:ascii="Garamond" w:hAnsi="Garamond"/>
        </w:rPr>
        <w:t xml:space="preserve">The </w:t>
      </w:r>
      <w:r>
        <w:rPr>
          <w:rFonts w:ascii="Garamond" w:hAnsi="Garamond"/>
        </w:rPr>
        <w:t>C</w:t>
      </w:r>
      <w:r w:rsidRPr="00206DE1">
        <w:rPr>
          <w:rFonts w:ascii="Garamond" w:hAnsi="Garamond"/>
        </w:rPr>
        <w:t xml:space="preserve">ommission shall elect annually from among its members </w:t>
      </w:r>
      <w:r>
        <w:rPr>
          <w:rFonts w:ascii="Garamond" w:hAnsi="Garamond"/>
        </w:rPr>
        <w:t>a</w:t>
      </w:r>
      <w:r w:rsidRPr="00206DE1">
        <w:rPr>
          <w:rFonts w:ascii="Garamond" w:hAnsi="Garamond"/>
        </w:rPr>
        <w:t xml:space="preserve"> Chair</w:t>
      </w:r>
      <w:r>
        <w:rPr>
          <w:rFonts w:ascii="Garamond" w:hAnsi="Garamond"/>
        </w:rPr>
        <w:t xml:space="preserve"> and </w:t>
      </w:r>
      <w:r w:rsidR="00EE4D45">
        <w:rPr>
          <w:rFonts w:ascii="Garamond" w:hAnsi="Garamond"/>
        </w:rPr>
        <w:t xml:space="preserve">up to three </w:t>
      </w:r>
      <w:r>
        <w:rPr>
          <w:rFonts w:ascii="Garamond" w:hAnsi="Garamond"/>
        </w:rPr>
        <w:t>(</w:t>
      </w:r>
      <w:r w:rsidR="00EE4D45">
        <w:rPr>
          <w:rFonts w:ascii="Garamond" w:hAnsi="Garamond"/>
        </w:rPr>
        <w:t>3</w:t>
      </w:r>
      <w:r>
        <w:rPr>
          <w:rFonts w:ascii="Garamond" w:hAnsi="Garamond"/>
        </w:rPr>
        <w:t>) Vice Chair</w:t>
      </w:r>
      <w:r w:rsidR="007F2C56">
        <w:rPr>
          <w:rFonts w:ascii="Garamond" w:hAnsi="Garamond"/>
        </w:rPr>
        <w:t>(</w:t>
      </w:r>
      <w:r>
        <w:rPr>
          <w:rFonts w:ascii="Garamond" w:hAnsi="Garamond"/>
        </w:rPr>
        <w:t>s</w:t>
      </w:r>
      <w:r w:rsidR="007F2C56">
        <w:rPr>
          <w:rFonts w:ascii="Garamond" w:hAnsi="Garamond"/>
        </w:rPr>
        <w:t>)</w:t>
      </w:r>
      <w:r w:rsidRPr="00206DE1">
        <w:rPr>
          <w:rFonts w:ascii="Garamond" w:hAnsi="Garamond"/>
        </w:rPr>
        <w:t>.</w:t>
      </w:r>
      <w:r w:rsidR="00D31B2A">
        <w:rPr>
          <w:rFonts w:ascii="Garamond" w:hAnsi="Garamond"/>
        </w:rPr>
        <w:t xml:space="preserve"> The Chair of the Commission shall annually appoint a chair of the Membership Committee.</w:t>
      </w:r>
      <w:r w:rsidRPr="00206DE1">
        <w:rPr>
          <w:rFonts w:ascii="Garamond" w:hAnsi="Garamond"/>
        </w:rPr>
        <w:t xml:space="preserve"> </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Times New Roman" w:hAnsi="Times New Roman"/>
          <w:kern w:val="1"/>
        </w:rPr>
      </w:pPr>
    </w:p>
    <w:p w:rsidR="00FF3BD0" w:rsidRDefault="00FF3BD0" w:rsidP="009830C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Pr>
          <w:rFonts w:ascii="Garamond" w:hAnsi="Garamond"/>
          <w:b/>
          <w:kern w:val="1"/>
        </w:rPr>
        <w:t>Section 6.3</w:t>
      </w:r>
      <w:r>
        <w:rPr>
          <w:rFonts w:ascii="Garamond" w:hAnsi="Garamond"/>
          <w:b/>
          <w:kern w:val="1"/>
        </w:rPr>
        <w:tab/>
      </w:r>
      <w:r>
        <w:rPr>
          <w:rFonts w:ascii="Garamond" w:hAnsi="Garamond"/>
          <w:b/>
          <w:kern w:val="1"/>
        </w:rPr>
        <w:tab/>
        <w:t>Duties</w:t>
      </w:r>
    </w:p>
    <w:p w:rsidR="001E1978" w:rsidRDefault="00FF3BD0" w:rsidP="009830C1">
      <w:pPr>
        <w:pStyle w:val="BodyText"/>
        <w:spacing w:line="240" w:lineRule="auto"/>
        <w:rPr>
          <w:rFonts w:ascii="Garamond" w:hAnsi="Garamond"/>
        </w:rPr>
      </w:pPr>
      <w:r>
        <w:rPr>
          <w:rFonts w:ascii="Garamond" w:hAnsi="Garamond"/>
        </w:rPr>
        <w:t>The Chair and Vice Chair</w:t>
      </w:r>
      <w:r w:rsidR="007F2C56">
        <w:rPr>
          <w:rFonts w:ascii="Garamond" w:hAnsi="Garamond"/>
        </w:rPr>
        <w:t>(</w:t>
      </w:r>
      <w:r>
        <w:rPr>
          <w:rFonts w:ascii="Garamond" w:hAnsi="Garamond"/>
        </w:rPr>
        <w:t>s</w:t>
      </w:r>
      <w:r w:rsidR="007F2C56">
        <w:rPr>
          <w:rFonts w:ascii="Garamond" w:hAnsi="Garamond"/>
        </w:rPr>
        <w:t>)</w:t>
      </w:r>
      <w:r>
        <w:rPr>
          <w:rFonts w:ascii="Garamond" w:hAnsi="Garamond"/>
        </w:rPr>
        <w:t xml:space="preserve"> shall be voting members of the Commission. The Chair shall preside at all meetings of the </w:t>
      </w:r>
      <w:r w:rsidR="001E1978">
        <w:rPr>
          <w:rFonts w:ascii="Garamond" w:hAnsi="Garamond"/>
        </w:rPr>
        <w:t xml:space="preserve">full </w:t>
      </w:r>
      <w:r>
        <w:rPr>
          <w:rFonts w:ascii="Garamond" w:hAnsi="Garamond"/>
        </w:rPr>
        <w:t xml:space="preserve">Commission </w:t>
      </w:r>
      <w:r w:rsidR="001E1978">
        <w:rPr>
          <w:rFonts w:ascii="Garamond" w:hAnsi="Garamond"/>
        </w:rPr>
        <w:t>and Executive Committee</w:t>
      </w:r>
      <w:r>
        <w:rPr>
          <w:rFonts w:ascii="Garamond" w:hAnsi="Garamond"/>
        </w:rPr>
        <w:t xml:space="preserve">. In the absence of the Chair, </w:t>
      </w:r>
      <w:r w:rsidR="008B3EF4">
        <w:rPr>
          <w:rFonts w:ascii="Garamond" w:hAnsi="Garamond"/>
        </w:rPr>
        <w:t xml:space="preserve">the Chair shall designate a </w:t>
      </w:r>
      <w:r>
        <w:rPr>
          <w:rFonts w:ascii="Garamond" w:hAnsi="Garamond"/>
        </w:rPr>
        <w:t xml:space="preserve">Vice Chair </w:t>
      </w:r>
      <w:r w:rsidR="008B3EF4">
        <w:rPr>
          <w:rFonts w:ascii="Garamond" w:hAnsi="Garamond"/>
        </w:rPr>
        <w:t xml:space="preserve">to </w:t>
      </w:r>
      <w:r>
        <w:rPr>
          <w:rFonts w:ascii="Garamond" w:hAnsi="Garamond"/>
        </w:rPr>
        <w:t>preside</w:t>
      </w:r>
      <w:r w:rsidR="008B3EF4">
        <w:rPr>
          <w:rFonts w:ascii="Garamond" w:hAnsi="Garamond"/>
        </w:rPr>
        <w:t xml:space="preserve">. In the case that the Chair cannot designate a Vice Chair to preside, the Director shall select a Vice Chair. </w:t>
      </w:r>
    </w:p>
    <w:p w:rsidR="008B3EF4" w:rsidRDefault="008B3EF4" w:rsidP="009830C1">
      <w:pPr>
        <w:pStyle w:val="BodyText"/>
        <w:spacing w:line="240" w:lineRule="auto"/>
        <w:rPr>
          <w:rFonts w:ascii="Garamond" w:hAnsi="Garamond"/>
        </w:rPr>
      </w:pPr>
    </w:p>
    <w:p w:rsidR="00877303" w:rsidRDefault="00877303" w:rsidP="009830C1">
      <w:pPr>
        <w:pStyle w:val="BodyText"/>
        <w:spacing w:line="240" w:lineRule="auto"/>
        <w:rPr>
          <w:rFonts w:ascii="Garamond" w:hAnsi="Garamond"/>
        </w:rPr>
      </w:pPr>
      <w:r>
        <w:rPr>
          <w:rFonts w:ascii="Garamond" w:hAnsi="Garamond"/>
        </w:rPr>
        <w:t>The Chair shall have the duty to meet regularly with the Commission’s Director to receive reports on the operations of the Commission</w:t>
      </w:r>
      <w:r w:rsidR="00E3119B">
        <w:rPr>
          <w:rFonts w:ascii="Garamond" w:hAnsi="Garamond"/>
        </w:rPr>
        <w:t xml:space="preserve">. </w:t>
      </w:r>
      <w:r w:rsidR="002B732B">
        <w:rPr>
          <w:rFonts w:ascii="Garamond" w:hAnsi="Garamond"/>
        </w:rPr>
        <w:t xml:space="preserve">The Chair and Vice Chair(s) shall also have responsibilities in the recruiting, hiring, and removal of the Director, as outlined in Article 10 below. </w:t>
      </w:r>
    </w:p>
    <w:p w:rsidR="00FF3BD0" w:rsidRDefault="00FF3BD0" w:rsidP="009830C1">
      <w:pPr>
        <w:pStyle w:val="BodyText"/>
        <w:spacing w:line="240" w:lineRule="auto"/>
        <w:rPr>
          <w:rFonts w:ascii="Garamond" w:hAnsi="Garamond"/>
        </w:rPr>
      </w:pPr>
    </w:p>
    <w:p w:rsidR="00FF3BD0" w:rsidRDefault="008B3EF4" w:rsidP="00B9563F">
      <w:pPr>
        <w:pStyle w:val="BodyText"/>
        <w:spacing w:line="240" w:lineRule="auto"/>
        <w:rPr>
          <w:rFonts w:ascii="Garamond" w:hAnsi="Garamond"/>
        </w:rPr>
      </w:pPr>
      <w:r>
        <w:rPr>
          <w:rFonts w:ascii="Garamond" w:hAnsi="Garamond"/>
        </w:rPr>
        <w:t xml:space="preserve">The Chair, in collaboration with the Vice Chair(s) and Director, shall select full Commission and Executive Committee meeting dates and agendas, and shall work with the Commission’s membership and staff to ensure the fulfillment of the Commission’s legislative requirements. </w:t>
      </w:r>
      <w:r w:rsidR="008A7269">
        <w:rPr>
          <w:rFonts w:ascii="Garamond" w:hAnsi="Garamond"/>
        </w:rPr>
        <w:t>The Director shall act as the official spokesper</w:t>
      </w:r>
      <w:r w:rsidR="001E1978">
        <w:rPr>
          <w:rFonts w:ascii="Garamond" w:hAnsi="Garamond"/>
        </w:rPr>
        <w:t>son of the Commission within the guidelines set by the Executive Committee</w:t>
      </w:r>
      <w:r w:rsidR="008A7269">
        <w:rPr>
          <w:rFonts w:ascii="Garamond" w:hAnsi="Garamond"/>
        </w:rPr>
        <w:t xml:space="preserve">. This shall include </w:t>
      </w:r>
      <w:r w:rsidR="00FF3BD0" w:rsidRPr="005D3BFD">
        <w:rPr>
          <w:rFonts w:ascii="Garamond" w:hAnsi="Garamond"/>
        </w:rPr>
        <w:t>communicating with government, press, media</w:t>
      </w:r>
      <w:r w:rsidR="001E1978">
        <w:rPr>
          <w:rFonts w:ascii="Garamond" w:hAnsi="Garamond"/>
        </w:rPr>
        <w:t>,</w:t>
      </w:r>
      <w:r w:rsidR="00FF3BD0" w:rsidRPr="005D3BFD">
        <w:rPr>
          <w:rFonts w:ascii="Garamond" w:hAnsi="Garamond"/>
        </w:rPr>
        <w:t xml:space="preserve"> and other external entities</w:t>
      </w:r>
      <w:r w:rsidR="00FF3BD0">
        <w:rPr>
          <w:rFonts w:ascii="Garamond" w:hAnsi="Garamond"/>
        </w:rPr>
        <w:t xml:space="preserve">. </w:t>
      </w:r>
    </w:p>
    <w:p w:rsidR="00FF3BD0" w:rsidRDefault="00FF3BD0" w:rsidP="009830C1">
      <w:pPr>
        <w:pStyle w:val="StyleBodyTextLinespacingsingle"/>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Pr>
          <w:rFonts w:ascii="Garamond" w:hAnsi="Garamond"/>
          <w:b/>
          <w:kern w:val="1"/>
        </w:rPr>
        <w:t>Section 6.4</w:t>
      </w:r>
      <w:r>
        <w:rPr>
          <w:rFonts w:ascii="Garamond" w:hAnsi="Garamond"/>
          <w:b/>
          <w:kern w:val="1"/>
        </w:rPr>
        <w:tab/>
      </w:r>
      <w:r>
        <w:rPr>
          <w:rFonts w:ascii="Garamond" w:hAnsi="Garamond"/>
          <w:b/>
          <w:kern w:val="1"/>
        </w:rPr>
        <w:tab/>
        <w:t>Terms and Term Limits</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r>
        <w:rPr>
          <w:rFonts w:ascii="Garamond" w:hAnsi="Garamond"/>
          <w:kern w:val="1"/>
        </w:rPr>
        <w:t>The Chair and Vice Chair</w:t>
      </w:r>
      <w:r w:rsidR="0073145D">
        <w:rPr>
          <w:rFonts w:ascii="Garamond" w:hAnsi="Garamond"/>
          <w:kern w:val="1"/>
        </w:rPr>
        <w:t>(</w:t>
      </w:r>
      <w:r>
        <w:rPr>
          <w:rFonts w:ascii="Garamond" w:hAnsi="Garamond"/>
          <w:kern w:val="1"/>
        </w:rPr>
        <w:t>s</w:t>
      </w:r>
      <w:r w:rsidR="0073145D">
        <w:rPr>
          <w:rFonts w:ascii="Garamond" w:hAnsi="Garamond"/>
          <w:kern w:val="1"/>
        </w:rPr>
        <w:t>)</w:t>
      </w:r>
      <w:r>
        <w:rPr>
          <w:rFonts w:ascii="Garamond" w:hAnsi="Garamond"/>
          <w:kern w:val="1"/>
        </w:rPr>
        <w:t xml:space="preserve"> are elected at the December meeting and each serves a one-year term.</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r>
        <w:rPr>
          <w:rFonts w:ascii="Garamond" w:hAnsi="Garamond"/>
          <w:kern w:val="1"/>
        </w:rPr>
        <w:t>No one</w:t>
      </w:r>
      <w:r w:rsidRPr="00503FE8">
        <w:rPr>
          <w:rFonts w:ascii="Garamond" w:hAnsi="Garamond"/>
          <w:kern w:val="1"/>
        </w:rPr>
        <w:t xml:space="preserve"> shall hold th</w:t>
      </w:r>
      <w:r>
        <w:rPr>
          <w:rFonts w:ascii="Garamond" w:hAnsi="Garamond"/>
          <w:kern w:val="1"/>
        </w:rPr>
        <w:t xml:space="preserve">e </w:t>
      </w:r>
      <w:r w:rsidRPr="00503FE8">
        <w:rPr>
          <w:rFonts w:ascii="Garamond" w:hAnsi="Garamond"/>
          <w:kern w:val="1"/>
        </w:rPr>
        <w:t>office</w:t>
      </w:r>
      <w:r>
        <w:rPr>
          <w:rFonts w:ascii="Garamond" w:hAnsi="Garamond"/>
          <w:kern w:val="1"/>
        </w:rPr>
        <w:t xml:space="preserve"> of Chair </w:t>
      </w:r>
      <w:r w:rsidRPr="00503FE8">
        <w:rPr>
          <w:rFonts w:ascii="Garamond" w:hAnsi="Garamond"/>
          <w:kern w:val="1"/>
        </w:rPr>
        <w:t xml:space="preserve">for more than </w:t>
      </w:r>
      <w:r>
        <w:rPr>
          <w:rFonts w:ascii="Garamond" w:hAnsi="Garamond"/>
          <w:kern w:val="1"/>
        </w:rPr>
        <w:t xml:space="preserve">three (3) </w:t>
      </w:r>
      <w:r w:rsidRPr="00503FE8">
        <w:rPr>
          <w:rFonts w:ascii="Garamond" w:hAnsi="Garamond"/>
          <w:kern w:val="1"/>
        </w:rPr>
        <w:t xml:space="preserve">consecutive </w:t>
      </w:r>
      <w:r>
        <w:rPr>
          <w:rFonts w:ascii="Garamond" w:hAnsi="Garamond"/>
          <w:kern w:val="1"/>
        </w:rPr>
        <w:t xml:space="preserve">one-year, </w:t>
      </w:r>
      <w:r w:rsidRPr="00503FE8">
        <w:rPr>
          <w:rFonts w:ascii="Garamond" w:hAnsi="Garamond"/>
          <w:kern w:val="1"/>
        </w:rPr>
        <w:t>terms.</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Pr>
          <w:rFonts w:ascii="Garamond" w:hAnsi="Garamond"/>
          <w:b/>
          <w:kern w:val="1"/>
        </w:rPr>
        <w:t>Section 6.5</w:t>
      </w:r>
      <w:r>
        <w:rPr>
          <w:rFonts w:ascii="Garamond" w:hAnsi="Garamond"/>
          <w:b/>
          <w:kern w:val="1"/>
        </w:rPr>
        <w:tab/>
      </w:r>
      <w:r>
        <w:rPr>
          <w:rFonts w:ascii="Garamond" w:hAnsi="Garamond"/>
          <w:b/>
          <w:kern w:val="1"/>
        </w:rPr>
        <w:tab/>
        <w:t>Vacancies</w:t>
      </w:r>
    </w:p>
    <w:p w:rsidR="00FF3BD0" w:rsidRDefault="00FF3BD0" w:rsidP="009830C1">
      <w:pPr>
        <w:pStyle w:val="BodyText"/>
        <w:spacing w:line="240" w:lineRule="auto"/>
        <w:rPr>
          <w:rFonts w:ascii="Garamond" w:hAnsi="Garamond"/>
        </w:rPr>
      </w:pPr>
      <w:r>
        <w:rPr>
          <w:rFonts w:ascii="Garamond" w:hAnsi="Garamond"/>
        </w:rPr>
        <w:t xml:space="preserve">Any vacancy occurring in the office of Chair </w:t>
      </w:r>
      <w:r w:rsidR="004B2B46">
        <w:rPr>
          <w:rFonts w:ascii="Garamond" w:hAnsi="Garamond"/>
        </w:rPr>
        <w:t xml:space="preserve">or Vice Chair </w:t>
      </w:r>
      <w:r>
        <w:rPr>
          <w:rFonts w:ascii="Garamond" w:hAnsi="Garamond"/>
        </w:rPr>
        <w:t xml:space="preserve">shall be filled by election by the membership of the Commission. </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Times New Roman" w:hAnsi="Times New Roman"/>
          <w:kern w:val="1"/>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Pr>
          <w:rFonts w:ascii="Garamond" w:hAnsi="Garamond"/>
          <w:b/>
          <w:kern w:val="1"/>
        </w:rPr>
        <w:t>Section 6.6</w:t>
      </w:r>
      <w:r>
        <w:rPr>
          <w:rFonts w:ascii="Garamond" w:hAnsi="Garamond"/>
          <w:b/>
          <w:kern w:val="1"/>
        </w:rPr>
        <w:tab/>
      </w:r>
      <w:r>
        <w:rPr>
          <w:rFonts w:ascii="Garamond" w:hAnsi="Garamond"/>
          <w:b/>
          <w:kern w:val="1"/>
        </w:rPr>
        <w:tab/>
        <w:t>Resignation</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r>
        <w:rPr>
          <w:rFonts w:ascii="Garamond" w:hAnsi="Garamond"/>
          <w:kern w:val="1"/>
        </w:rPr>
        <w:t>Any officer may resign at any time by written notice delivered in person, by mail/fax/e-mail to the Chair of the Commission. In the event of the resignation of the Chair and all the Vice Chair(s), the resignation shall be directed to all members of the Commission.</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b/>
          <w:kern w:val="1"/>
        </w:rPr>
      </w:pPr>
    </w:p>
    <w:p w:rsidR="00FF3BD0" w:rsidRPr="0024436B"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sidRPr="0024436B">
        <w:rPr>
          <w:rFonts w:ascii="Garamond" w:hAnsi="Garamond"/>
          <w:b/>
          <w:kern w:val="1"/>
        </w:rPr>
        <w:t>Section 6.7</w:t>
      </w:r>
      <w:r w:rsidRPr="0024436B">
        <w:rPr>
          <w:rFonts w:ascii="Garamond" w:hAnsi="Garamond"/>
          <w:b/>
          <w:kern w:val="1"/>
        </w:rPr>
        <w:tab/>
      </w:r>
      <w:r w:rsidRPr="0024436B">
        <w:rPr>
          <w:rFonts w:ascii="Garamond" w:hAnsi="Garamond"/>
          <w:b/>
          <w:kern w:val="1"/>
        </w:rPr>
        <w:tab/>
        <w:t>Removal of the Chair for Cause</w:t>
      </w:r>
    </w:p>
    <w:p w:rsidR="00FF3BD0" w:rsidRPr="00712921"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jc w:val="both"/>
        <w:rPr>
          <w:rFonts w:ascii="Garamond" w:hAnsi="Garamond"/>
        </w:rPr>
      </w:pPr>
      <w:r w:rsidRPr="0024436B">
        <w:rPr>
          <w:rFonts w:ascii="Garamond" w:hAnsi="Garamond"/>
        </w:rPr>
        <w:t>With at least ten (10) days prior notice, the Chair may be removed for cause by a two</w:t>
      </w:r>
      <w:r w:rsidRPr="0024436B">
        <w:noBreakHyphen/>
      </w:r>
      <w:r w:rsidRPr="0024436B">
        <w:rPr>
          <w:rFonts w:ascii="Garamond" w:hAnsi="Garamond"/>
        </w:rPr>
        <w:t>thirds vote at any regularly scheduled meeting of the Commission. A two-thirds (2/3) vote of the quorum present shall be required. Removal for cause will take place in Executive Session under applicable law. The Executive Committee may make a recommendation to the full Commission about removing the Chair for cause. Any other Commission member may also make a recommendation about removing the Chair for cause at a full Commission meeting after going through the grievance process with the grievance committee. Removal from the office of Chair does not remove a member from the Commission.</w:t>
      </w:r>
      <w:r>
        <w:rPr>
          <w:rFonts w:ascii="Garamond" w:hAnsi="Garamond"/>
        </w:rPr>
        <w:t xml:space="preserve"> </w:t>
      </w:r>
    </w:p>
    <w:p w:rsidR="00FF3BD0" w:rsidRDefault="00FF3BD0" w:rsidP="009830C1"/>
    <w:p w:rsidR="002E3CDF" w:rsidRDefault="002E3CDF" w:rsidP="002E3CDF"/>
    <w:p w:rsidR="00803E74" w:rsidRPr="002E3CDF" w:rsidRDefault="00803E74" w:rsidP="002E3CDF"/>
    <w:p w:rsidR="00FF3BD0" w:rsidRDefault="00FF3BD0">
      <w:pPr>
        <w:pStyle w:val="Heading9"/>
        <w:spacing w:line="240" w:lineRule="auto"/>
        <w:rPr>
          <w:rFonts w:ascii="Arial" w:hAnsi="Arial" w:cs="Arial"/>
        </w:rPr>
      </w:pPr>
      <w:r>
        <w:rPr>
          <w:rFonts w:ascii="Arial" w:hAnsi="Arial" w:cs="Arial"/>
        </w:rPr>
        <w:t>Article 7 – Meetings</w:t>
      </w: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rPr>
          <w:rFonts w:ascii="Times New Roman" w:hAnsi="Times New Roman"/>
          <w:kern w:val="1"/>
          <w:u w:val="single"/>
        </w:rPr>
      </w:pPr>
    </w:p>
    <w:p w:rsidR="00FF3BD0"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Pr>
          <w:rFonts w:ascii="Garamond" w:hAnsi="Garamond"/>
          <w:b/>
          <w:kern w:val="1"/>
        </w:rPr>
        <w:t>Section 7.1</w:t>
      </w:r>
      <w:r>
        <w:rPr>
          <w:rFonts w:ascii="Garamond" w:hAnsi="Garamond"/>
          <w:b/>
          <w:kern w:val="1"/>
        </w:rPr>
        <w:tab/>
      </w:r>
      <w:r>
        <w:rPr>
          <w:rFonts w:ascii="Garamond" w:hAnsi="Garamond"/>
          <w:b/>
          <w:kern w:val="1"/>
        </w:rPr>
        <w:tab/>
        <w:t>General Meetings</w:t>
      </w:r>
    </w:p>
    <w:p w:rsidR="00FF3BD0" w:rsidRPr="002427B8"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r>
        <w:rPr>
          <w:rFonts w:ascii="Garamond" w:hAnsi="Garamond"/>
          <w:kern w:val="1"/>
        </w:rPr>
        <w:t>The Commission shall meet a minimum of</w:t>
      </w:r>
      <w:r w:rsidR="0088303F">
        <w:rPr>
          <w:rFonts w:ascii="Garamond" w:hAnsi="Garamond"/>
          <w:kern w:val="1"/>
        </w:rPr>
        <w:t xml:space="preserve"> </w:t>
      </w:r>
      <w:r w:rsidR="001345CC">
        <w:rPr>
          <w:rFonts w:ascii="Garamond" w:hAnsi="Garamond"/>
          <w:kern w:val="1"/>
        </w:rPr>
        <w:t>four</w:t>
      </w:r>
      <w:r>
        <w:rPr>
          <w:rFonts w:ascii="Garamond" w:hAnsi="Garamond"/>
          <w:kern w:val="1"/>
        </w:rPr>
        <w:t xml:space="preserve"> times each calendar year at such times and places as it may determine, or as may be specified in the notice of the meeting. </w:t>
      </w:r>
      <w:r>
        <w:rPr>
          <w:rFonts w:ascii="Garamond" w:hAnsi="Garamond"/>
          <w:bCs/>
          <w:kern w:val="1"/>
        </w:rPr>
        <w:t>The meetings of the Commission shall be open to the public and shall be held only</w:t>
      </w:r>
      <w:r>
        <w:rPr>
          <w:rFonts w:ascii="Garamond" w:hAnsi="Garamond"/>
          <w:b/>
          <w:kern w:val="1"/>
        </w:rPr>
        <w:t xml:space="preserve"> </w:t>
      </w:r>
      <w:r>
        <w:rPr>
          <w:rFonts w:ascii="Garamond" w:hAnsi="Garamond"/>
          <w:bCs/>
          <w:kern w:val="1"/>
        </w:rPr>
        <w:t>after</w:t>
      </w:r>
      <w:r>
        <w:rPr>
          <w:rFonts w:ascii="Times New Roman" w:hAnsi="Times New Roman"/>
          <w:b/>
          <w:kern w:val="1"/>
        </w:rPr>
        <w:t xml:space="preserve"> </w:t>
      </w:r>
      <w:r>
        <w:rPr>
          <w:rFonts w:ascii="Garamond" w:hAnsi="Garamond"/>
          <w:bCs/>
          <w:kern w:val="1"/>
        </w:rPr>
        <w:t>adequate notice to the public.</w:t>
      </w:r>
    </w:p>
    <w:p w:rsidR="00FF3BD0"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Times New Roman" w:hAnsi="Times New Roman"/>
          <w:b/>
          <w:kern w:val="1"/>
        </w:rPr>
      </w:pPr>
    </w:p>
    <w:p w:rsidR="00FF3BD0" w:rsidRPr="00206DE1"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szCs w:val="24"/>
        </w:rPr>
      </w:pPr>
      <w:r w:rsidRPr="00206DE1">
        <w:rPr>
          <w:rFonts w:ascii="Garamond" w:hAnsi="Garamond"/>
          <w:b/>
          <w:kern w:val="1"/>
          <w:szCs w:val="24"/>
        </w:rPr>
        <w:t>Section 7.2</w:t>
      </w:r>
      <w:r w:rsidRPr="00206DE1">
        <w:rPr>
          <w:rFonts w:ascii="Garamond" w:hAnsi="Garamond"/>
          <w:b/>
          <w:kern w:val="1"/>
          <w:szCs w:val="24"/>
        </w:rPr>
        <w:tab/>
      </w:r>
      <w:r w:rsidRPr="00206DE1">
        <w:rPr>
          <w:rFonts w:ascii="Garamond" w:hAnsi="Garamond"/>
          <w:b/>
          <w:kern w:val="1"/>
          <w:szCs w:val="24"/>
        </w:rPr>
        <w:tab/>
        <w:t>Special and Emergency Meetings</w:t>
      </w:r>
    </w:p>
    <w:p w:rsidR="00FF3BD0" w:rsidRPr="00206DE1" w:rsidRDefault="00FF3BD0" w:rsidP="009830C1">
      <w:pPr>
        <w:jc w:val="both"/>
        <w:rPr>
          <w:rFonts w:ascii="Garamond" w:hAnsi="Garamond"/>
          <w:szCs w:val="24"/>
        </w:rPr>
      </w:pPr>
      <w:r w:rsidRPr="00206DE1">
        <w:rPr>
          <w:rFonts w:ascii="Garamond" w:hAnsi="Garamond"/>
          <w:kern w:val="1"/>
          <w:szCs w:val="24"/>
        </w:rPr>
        <w:t>Special and Emergency meetings of the Commission may be called by the Chair of the Commission.</w:t>
      </w:r>
      <w:r w:rsidRPr="00206DE1">
        <w:rPr>
          <w:rFonts w:ascii="Garamond" w:hAnsi="Garamond"/>
          <w:color w:val="0000FF"/>
          <w:kern w:val="24"/>
          <w:szCs w:val="24"/>
        </w:rPr>
        <w:t xml:space="preserve"> </w:t>
      </w:r>
      <w:r w:rsidRPr="00206DE1">
        <w:rPr>
          <w:rFonts w:ascii="Garamond" w:hAnsi="Garamond"/>
          <w:color w:val="000000"/>
          <w:kern w:val="24"/>
          <w:szCs w:val="24"/>
        </w:rPr>
        <w:t>The Chair</w:t>
      </w:r>
      <w:r>
        <w:rPr>
          <w:rFonts w:ascii="Garamond" w:hAnsi="Garamond"/>
          <w:color w:val="000000"/>
          <w:kern w:val="24"/>
          <w:szCs w:val="24"/>
        </w:rPr>
        <w:t xml:space="preserve"> </w:t>
      </w:r>
      <w:r w:rsidRPr="00206DE1">
        <w:rPr>
          <w:rFonts w:ascii="Garamond" w:hAnsi="Garamond"/>
          <w:color w:val="000000"/>
          <w:kern w:val="24"/>
          <w:szCs w:val="24"/>
        </w:rPr>
        <w:t>of the Commission will call a special meeting of the Commission when requested by a minimum of 25% of the standing membership.</w:t>
      </w:r>
      <w:r w:rsidRPr="00206DE1">
        <w:rPr>
          <w:rFonts w:ascii="Garamond" w:hAnsi="Garamond"/>
          <w:color w:val="0000FF"/>
          <w:kern w:val="24"/>
          <w:szCs w:val="24"/>
        </w:rPr>
        <w:t xml:space="preserve"> </w:t>
      </w:r>
    </w:p>
    <w:p w:rsidR="00FF3BD0" w:rsidRPr="00206DE1"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szCs w:val="24"/>
        </w:rPr>
      </w:pPr>
    </w:p>
    <w:p w:rsidR="00FF3BD0" w:rsidRPr="00206DE1"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szCs w:val="24"/>
        </w:rPr>
      </w:pPr>
      <w:r w:rsidRPr="00206DE1">
        <w:rPr>
          <w:rFonts w:ascii="Garamond" w:hAnsi="Garamond"/>
          <w:b/>
          <w:kern w:val="1"/>
          <w:szCs w:val="24"/>
        </w:rPr>
        <w:t>Section 7.3</w:t>
      </w:r>
      <w:r w:rsidRPr="00206DE1">
        <w:rPr>
          <w:rFonts w:ascii="Garamond" w:hAnsi="Garamond"/>
          <w:b/>
          <w:kern w:val="1"/>
          <w:szCs w:val="24"/>
        </w:rPr>
        <w:tab/>
      </w:r>
      <w:r w:rsidRPr="00206DE1">
        <w:rPr>
          <w:rFonts w:ascii="Garamond" w:hAnsi="Garamond"/>
          <w:b/>
          <w:kern w:val="1"/>
          <w:szCs w:val="24"/>
        </w:rPr>
        <w:tab/>
        <w:t>Notice of Meetings</w:t>
      </w:r>
    </w:p>
    <w:p w:rsidR="00FF3BD0" w:rsidRPr="00206DE1"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b/>
          <w:kern w:val="1"/>
          <w:szCs w:val="24"/>
        </w:rPr>
      </w:pPr>
      <w:r w:rsidRPr="00206DE1">
        <w:rPr>
          <w:rFonts w:ascii="Garamond" w:hAnsi="Garamond"/>
          <w:kern w:val="1"/>
          <w:szCs w:val="24"/>
        </w:rPr>
        <w:t xml:space="preserve">All meetings of the Commission are open to the public </w:t>
      </w:r>
      <w:r w:rsidRPr="00206DE1">
        <w:rPr>
          <w:rFonts w:ascii="Garamond" w:hAnsi="Garamond"/>
          <w:bCs/>
          <w:kern w:val="1"/>
          <w:szCs w:val="24"/>
        </w:rPr>
        <w:t xml:space="preserve">and shall be given public notice including the date, time and place of the meeting. </w:t>
      </w:r>
      <w:r w:rsidRPr="00206DE1">
        <w:rPr>
          <w:rFonts w:ascii="Garamond" w:hAnsi="Garamond"/>
          <w:kern w:val="1"/>
          <w:szCs w:val="24"/>
        </w:rPr>
        <w:t>Notice of all meetings of the Commission shall be sent by mail</w:t>
      </w:r>
      <w:r w:rsidRPr="00206DE1">
        <w:rPr>
          <w:rFonts w:ascii="Garamond" w:hAnsi="Garamond"/>
          <w:color w:val="000000"/>
          <w:kern w:val="1"/>
          <w:szCs w:val="24"/>
        </w:rPr>
        <w:t>, e-mail</w:t>
      </w:r>
      <w:r w:rsidR="001345CC">
        <w:rPr>
          <w:rFonts w:ascii="Garamond" w:hAnsi="Garamond"/>
          <w:color w:val="000000"/>
          <w:kern w:val="1"/>
          <w:szCs w:val="24"/>
        </w:rPr>
        <w:t>,</w:t>
      </w:r>
      <w:r w:rsidRPr="00206DE1">
        <w:rPr>
          <w:rFonts w:ascii="Garamond" w:hAnsi="Garamond"/>
          <w:color w:val="0000FF"/>
          <w:kern w:val="1"/>
          <w:szCs w:val="24"/>
        </w:rPr>
        <w:t xml:space="preserve"> </w:t>
      </w:r>
      <w:r w:rsidRPr="00206DE1">
        <w:rPr>
          <w:rFonts w:ascii="Garamond" w:hAnsi="Garamond"/>
          <w:kern w:val="1"/>
          <w:szCs w:val="24"/>
        </w:rPr>
        <w:t xml:space="preserve">or fax to each Commission member at </w:t>
      </w:r>
      <w:r w:rsidR="00B9563F">
        <w:rPr>
          <w:rFonts w:ascii="Garamond" w:hAnsi="Garamond"/>
          <w:kern w:val="1"/>
          <w:szCs w:val="24"/>
        </w:rPr>
        <w:t>their</w:t>
      </w:r>
      <w:r w:rsidRPr="00206DE1">
        <w:rPr>
          <w:rFonts w:ascii="Garamond" w:hAnsi="Garamond"/>
          <w:kern w:val="1"/>
          <w:szCs w:val="24"/>
        </w:rPr>
        <w:t xml:space="preserve"> last known address as carried on the records of the organization not less than five (5) business days prior to the date of the meeting. Notice of the meetings shall also be posted on the Commission website. </w:t>
      </w:r>
    </w:p>
    <w:p w:rsidR="00FF3BD0" w:rsidRPr="00206DE1"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b/>
          <w:kern w:val="1"/>
          <w:szCs w:val="24"/>
        </w:rPr>
      </w:pPr>
    </w:p>
    <w:p w:rsidR="00FF3BD0" w:rsidRPr="00206DE1"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szCs w:val="24"/>
        </w:rPr>
      </w:pPr>
      <w:r w:rsidRPr="00206DE1">
        <w:rPr>
          <w:rFonts w:ascii="Garamond" w:hAnsi="Garamond"/>
          <w:b/>
          <w:kern w:val="1"/>
          <w:szCs w:val="24"/>
        </w:rPr>
        <w:t>Section 7.4</w:t>
      </w:r>
      <w:r w:rsidRPr="00206DE1">
        <w:rPr>
          <w:rFonts w:ascii="Garamond" w:hAnsi="Garamond"/>
          <w:b/>
          <w:kern w:val="1"/>
          <w:szCs w:val="24"/>
        </w:rPr>
        <w:tab/>
      </w:r>
      <w:r w:rsidRPr="00206DE1">
        <w:rPr>
          <w:rFonts w:ascii="Garamond" w:hAnsi="Garamond"/>
          <w:b/>
          <w:kern w:val="1"/>
          <w:szCs w:val="24"/>
        </w:rPr>
        <w:tab/>
        <w:t>Quorum</w:t>
      </w:r>
    </w:p>
    <w:p w:rsidR="00FF3BD0" w:rsidRPr="00206DE1" w:rsidRDefault="001345CC" w:rsidP="009830C1">
      <w:pPr>
        <w:pStyle w:val="BodyText"/>
        <w:spacing w:line="240" w:lineRule="auto"/>
        <w:rPr>
          <w:rFonts w:ascii="Garamond" w:hAnsi="Garamond"/>
          <w:szCs w:val="24"/>
        </w:rPr>
      </w:pPr>
      <w:r>
        <w:t xml:space="preserve">The Commission shall follow </w:t>
      </w:r>
      <w:r w:rsidR="008830A6">
        <w:t xml:space="preserve">the minimum allowable quorum requirements under </w:t>
      </w:r>
      <w:r>
        <w:t xml:space="preserve">current Massachusetts law to convene meetings and hold votes. </w:t>
      </w:r>
    </w:p>
    <w:p w:rsidR="00FF3BD0" w:rsidRPr="00206DE1" w:rsidRDefault="00FF3BD0" w:rsidP="009830C1">
      <w:pPr>
        <w:pStyle w:val="BodyText"/>
        <w:spacing w:line="240" w:lineRule="auto"/>
        <w:rPr>
          <w:rFonts w:ascii="Garamond" w:hAnsi="Garamond"/>
          <w:szCs w:val="24"/>
        </w:rPr>
      </w:pPr>
    </w:p>
    <w:p w:rsidR="00FF3BD0" w:rsidRPr="00206DE1" w:rsidRDefault="00FF3BD0" w:rsidP="009830C1">
      <w:pPr>
        <w:pStyle w:val="BodyText"/>
        <w:spacing w:after="120" w:line="240" w:lineRule="auto"/>
        <w:rPr>
          <w:rFonts w:ascii="Garamond" w:hAnsi="Garamond"/>
          <w:b/>
          <w:szCs w:val="24"/>
        </w:rPr>
      </w:pPr>
      <w:r w:rsidRPr="00206DE1">
        <w:rPr>
          <w:rFonts w:ascii="Garamond" w:hAnsi="Garamond"/>
          <w:b/>
          <w:szCs w:val="24"/>
        </w:rPr>
        <w:t>Section 7.5</w:t>
      </w:r>
      <w:r w:rsidRPr="00206DE1">
        <w:rPr>
          <w:rFonts w:ascii="Garamond" w:hAnsi="Garamond"/>
          <w:b/>
          <w:szCs w:val="24"/>
        </w:rPr>
        <w:tab/>
      </w:r>
      <w:r w:rsidRPr="00206DE1">
        <w:rPr>
          <w:rFonts w:ascii="Garamond" w:hAnsi="Garamond"/>
          <w:b/>
          <w:szCs w:val="24"/>
        </w:rPr>
        <w:tab/>
        <w:t>Manner of Acting</w:t>
      </w:r>
    </w:p>
    <w:p w:rsidR="00FF3BD0" w:rsidRPr="00206DE1"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b/>
          <w:kern w:val="1"/>
          <w:szCs w:val="24"/>
          <w:u w:val="single"/>
        </w:rPr>
      </w:pPr>
      <w:r w:rsidRPr="00206DE1">
        <w:rPr>
          <w:rFonts w:ascii="Garamond" w:hAnsi="Garamond"/>
          <w:kern w:val="1"/>
          <w:szCs w:val="24"/>
        </w:rPr>
        <w:t>A quorum present, the act of the majority of the members present shall constitute the action of the entire Commission, except as otherwise provided in these bylaws.</w:t>
      </w:r>
    </w:p>
    <w:p w:rsidR="00FF3BD0" w:rsidRPr="00206DE1"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b/>
          <w:kern w:val="1"/>
          <w:szCs w:val="24"/>
        </w:rPr>
      </w:pPr>
    </w:p>
    <w:p w:rsidR="00FF3BD0" w:rsidRPr="00206DE1"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szCs w:val="24"/>
        </w:rPr>
      </w:pPr>
      <w:r w:rsidRPr="00206DE1">
        <w:rPr>
          <w:rFonts w:ascii="Garamond" w:hAnsi="Garamond"/>
          <w:b/>
          <w:kern w:val="1"/>
          <w:szCs w:val="24"/>
        </w:rPr>
        <w:t>Section 7.6</w:t>
      </w:r>
      <w:r w:rsidRPr="00206DE1">
        <w:rPr>
          <w:rFonts w:ascii="Garamond" w:hAnsi="Garamond"/>
          <w:b/>
          <w:kern w:val="1"/>
          <w:szCs w:val="24"/>
        </w:rPr>
        <w:tab/>
      </w:r>
      <w:r w:rsidRPr="00206DE1">
        <w:rPr>
          <w:rFonts w:ascii="Garamond" w:hAnsi="Garamond"/>
          <w:b/>
          <w:kern w:val="1"/>
          <w:szCs w:val="24"/>
        </w:rPr>
        <w:tab/>
        <w:t>Meeting Procedure</w:t>
      </w:r>
    </w:p>
    <w:p w:rsidR="00FF3BD0" w:rsidRPr="00206DE1"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szCs w:val="24"/>
        </w:rPr>
      </w:pPr>
      <w:r w:rsidRPr="00206DE1">
        <w:rPr>
          <w:rFonts w:ascii="Garamond" w:hAnsi="Garamond"/>
          <w:kern w:val="1"/>
          <w:szCs w:val="24"/>
        </w:rPr>
        <w:t xml:space="preserve">Meetings of the Commission shall be conducted informally, governed by commonly accepted rules of courtesy, except that all decisions of the Commission shall be made by Motion and that the Chair shall have the authority to invoke </w:t>
      </w:r>
      <w:r w:rsidR="004724C3">
        <w:rPr>
          <w:rFonts w:ascii="Garamond" w:hAnsi="Garamond"/>
          <w:i/>
          <w:kern w:val="1"/>
          <w:szCs w:val="24"/>
        </w:rPr>
        <w:t>Robert’s Rules of Order Newly Revised</w:t>
      </w:r>
      <w:r w:rsidR="004724C3">
        <w:rPr>
          <w:rFonts w:ascii="Garamond" w:hAnsi="Garamond"/>
          <w:kern w:val="1"/>
          <w:szCs w:val="24"/>
        </w:rPr>
        <w:t>,</w:t>
      </w:r>
      <w:r w:rsidR="004724C3">
        <w:rPr>
          <w:rFonts w:ascii="Garamond" w:hAnsi="Garamond"/>
          <w:i/>
          <w:kern w:val="1"/>
          <w:szCs w:val="24"/>
        </w:rPr>
        <w:t xml:space="preserve"> </w:t>
      </w:r>
      <w:r w:rsidR="004724C3">
        <w:rPr>
          <w:rFonts w:ascii="Garamond" w:hAnsi="Garamond"/>
          <w:kern w:val="1"/>
          <w:szCs w:val="24"/>
        </w:rPr>
        <w:t xml:space="preserve">in its latest edition, </w:t>
      </w:r>
      <w:r w:rsidRPr="00206DE1">
        <w:rPr>
          <w:rFonts w:ascii="Garamond" w:hAnsi="Garamond"/>
          <w:kern w:val="1"/>
          <w:szCs w:val="24"/>
        </w:rPr>
        <w:t xml:space="preserve">when </w:t>
      </w:r>
      <w:r w:rsidR="002E3CDF">
        <w:rPr>
          <w:rFonts w:ascii="Garamond" w:hAnsi="Garamond"/>
          <w:kern w:val="1"/>
          <w:szCs w:val="24"/>
        </w:rPr>
        <w:t>they</w:t>
      </w:r>
      <w:r w:rsidRPr="00206DE1">
        <w:rPr>
          <w:rFonts w:ascii="Garamond" w:hAnsi="Garamond"/>
          <w:kern w:val="1"/>
          <w:szCs w:val="24"/>
        </w:rPr>
        <w:t xml:space="preserve"> deem it necessary to continue the Commission’s deliberations.</w:t>
      </w:r>
    </w:p>
    <w:p w:rsidR="00FF3BD0" w:rsidRPr="00206DE1"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szCs w:val="24"/>
        </w:rPr>
      </w:pPr>
    </w:p>
    <w:p w:rsidR="00FF3BD0" w:rsidRPr="0036549C" w:rsidRDefault="00FF3BD0" w:rsidP="0036549C">
      <w:pPr>
        <w:spacing w:after="120"/>
        <w:rPr>
          <w:rFonts w:ascii="Garamond" w:hAnsi="Garamond"/>
          <w:b/>
          <w:kern w:val="1"/>
          <w:szCs w:val="24"/>
        </w:rPr>
      </w:pPr>
      <w:r w:rsidRPr="00E04B6B">
        <w:rPr>
          <w:rFonts w:ascii="Garamond" w:hAnsi="Garamond"/>
          <w:b/>
          <w:kern w:val="1"/>
          <w:szCs w:val="24"/>
        </w:rPr>
        <w:t>Section 7.6</w:t>
      </w:r>
      <w:r>
        <w:rPr>
          <w:rFonts w:ascii="Garamond" w:hAnsi="Garamond"/>
          <w:b/>
          <w:kern w:val="1"/>
          <w:szCs w:val="24"/>
        </w:rPr>
        <w:t>.1</w:t>
      </w:r>
      <w:r w:rsidRPr="00E04B6B">
        <w:rPr>
          <w:rFonts w:ascii="Garamond" w:hAnsi="Garamond"/>
          <w:b/>
          <w:kern w:val="1"/>
          <w:szCs w:val="24"/>
        </w:rPr>
        <w:tab/>
      </w:r>
      <w:r w:rsidRPr="00E04B6B">
        <w:rPr>
          <w:rFonts w:ascii="Garamond" w:hAnsi="Garamond"/>
          <w:b/>
          <w:kern w:val="1"/>
          <w:szCs w:val="24"/>
        </w:rPr>
        <w:tab/>
        <w:t>Minutes</w:t>
      </w:r>
    </w:p>
    <w:p w:rsidR="00FF3BD0" w:rsidRPr="00206DE1" w:rsidRDefault="00FF3BD0" w:rsidP="009830C1">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szCs w:val="24"/>
        </w:rPr>
      </w:pPr>
      <w:r w:rsidRPr="00206DE1">
        <w:rPr>
          <w:rFonts w:ascii="Garamond" w:hAnsi="Garamond"/>
          <w:kern w:val="1"/>
          <w:szCs w:val="24"/>
        </w:rPr>
        <w:t>The Commission will maintain accurate minutes of all meetings</w:t>
      </w:r>
      <w:r>
        <w:rPr>
          <w:rFonts w:ascii="Garamond" w:hAnsi="Garamond"/>
          <w:kern w:val="1"/>
          <w:szCs w:val="24"/>
        </w:rPr>
        <w:t xml:space="preserve"> in accordance with the Public Records law</w:t>
      </w:r>
      <w:r w:rsidRPr="00206DE1">
        <w:rPr>
          <w:rFonts w:ascii="Garamond" w:hAnsi="Garamond"/>
          <w:kern w:val="1"/>
          <w:szCs w:val="24"/>
        </w:rPr>
        <w:t xml:space="preserve"> that must include, but are not limited to, date, time, place of the meeting, identity of members present, and actions taken.</w:t>
      </w:r>
    </w:p>
    <w:p w:rsidR="00FF3BD0" w:rsidRPr="00206DE1" w:rsidRDefault="00FF3BD0" w:rsidP="009830C1">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szCs w:val="24"/>
        </w:rPr>
      </w:pPr>
    </w:p>
    <w:p w:rsidR="00FF3BD0" w:rsidRPr="0036549C" w:rsidRDefault="00FF3BD0" w:rsidP="0036549C">
      <w:pPr>
        <w:spacing w:after="120"/>
        <w:rPr>
          <w:rFonts w:ascii="Garamond" w:hAnsi="Garamond"/>
          <w:b/>
          <w:kern w:val="1"/>
          <w:szCs w:val="24"/>
        </w:rPr>
      </w:pPr>
      <w:r w:rsidRPr="00E04B6B">
        <w:rPr>
          <w:rFonts w:ascii="Garamond" w:hAnsi="Garamond"/>
          <w:b/>
          <w:kern w:val="1"/>
          <w:szCs w:val="24"/>
        </w:rPr>
        <w:t>Section 7.6</w:t>
      </w:r>
      <w:r>
        <w:rPr>
          <w:rFonts w:ascii="Garamond" w:hAnsi="Garamond"/>
          <w:b/>
          <w:kern w:val="1"/>
          <w:szCs w:val="24"/>
        </w:rPr>
        <w:t>.2</w:t>
      </w:r>
      <w:r w:rsidRPr="00E04B6B">
        <w:rPr>
          <w:rFonts w:ascii="Garamond" w:hAnsi="Garamond"/>
          <w:b/>
          <w:kern w:val="1"/>
          <w:szCs w:val="24"/>
        </w:rPr>
        <w:tab/>
      </w:r>
      <w:r w:rsidRPr="00E04B6B">
        <w:rPr>
          <w:rFonts w:ascii="Garamond" w:hAnsi="Garamond"/>
          <w:b/>
          <w:kern w:val="1"/>
          <w:szCs w:val="24"/>
        </w:rPr>
        <w:tab/>
        <w:t>Executive Session</w:t>
      </w:r>
    </w:p>
    <w:p w:rsidR="00FF3BD0" w:rsidRDefault="00FF3BD0" w:rsidP="006061BA">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szCs w:val="24"/>
        </w:rPr>
      </w:pPr>
      <w:r w:rsidRPr="00206DE1">
        <w:rPr>
          <w:rFonts w:ascii="Garamond" w:hAnsi="Garamond"/>
          <w:kern w:val="1"/>
          <w:szCs w:val="24"/>
        </w:rPr>
        <w:t>The Commission may enter into Executive Session as permitted by law. Roll call votes are required to enter into and during an Executive Session.</w:t>
      </w:r>
    </w:p>
    <w:p w:rsidR="002E3CDF" w:rsidRDefault="002E3CDF" w:rsidP="006061BA">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szCs w:val="24"/>
        </w:rPr>
      </w:pPr>
    </w:p>
    <w:p w:rsidR="002E3CDF" w:rsidRPr="00206DE1" w:rsidRDefault="002E3CDF" w:rsidP="006061BA">
      <w:pPr>
        <w:tabs>
          <w:tab w:val="left" w:pos="24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szCs w:val="24"/>
        </w:rPr>
      </w:pPr>
    </w:p>
    <w:p w:rsidR="00FF3BD0" w:rsidRPr="0024436B" w:rsidRDefault="00FF3BD0" w:rsidP="006061BA">
      <w:pPr>
        <w:pStyle w:val="Heading9"/>
        <w:spacing w:line="240" w:lineRule="auto"/>
        <w:rPr>
          <w:rFonts w:ascii="Arial" w:hAnsi="Arial" w:cs="Arial"/>
        </w:rPr>
      </w:pPr>
      <w:r w:rsidRPr="0024436B">
        <w:rPr>
          <w:rFonts w:ascii="Arial" w:hAnsi="Arial" w:cs="Arial"/>
        </w:rPr>
        <w:t>Article 8 – Committees</w:t>
      </w:r>
      <w:r w:rsidR="00C62803">
        <w:rPr>
          <w:rFonts w:ascii="Arial" w:hAnsi="Arial" w:cs="Arial"/>
        </w:rPr>
        <w:t xml:space="preserve"> and </w:t>
      </w:r>
      <w:r w:rsidR="005E0561">
        <w:rPr>
          <w:rFonts w:ascii="Arial" w:hAnsi="Arial" w:cs="Arial"/>
        </w:rPr>
        <w:t>Teams</w:t>
      </w:r>
    </w:p>
    <w:p w:rsidR="00FF3BD0" w:rsidRPr="0024436B" w:rsidRDefault="00FF3BD0"/>
    <w:p w:rsidR="00FF3BD0" w:rsidRPr="0024436B" w:rsidRDefault="00FF3BD0"/>
    <w:p w:rsidR="00FF3BD0" w:rsidRPr="0024436B"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after="120"/>
        <w:jc w:val="both"/>
        <w:rPr>
          <w:rFonts w:ascii="Garamond" w:hAnsi="Garamond"/>
          <w:kern w:val="1"/>
        </w:rPr>
      </w:pPr>
      <w:r w:rsidRPr="0024436B">
        <w:rPr>
          <w:rFonts w:ascii="Garamond" w:hAnsi="Garamond"/>
          <w:b/>
          <w:kern w:val="1"/>
        </w:rPr>
        <w:t>Section 8.1</w:t>
      </w:r>
      <w:r w:rsidRPr="0024436B">
        <w:rPr>
          <w:rFonts w:ascii="Garamond" w:hAnsi="Garamond"/>
          <w:b/>
          <w:kern w:val="1"/>
        </w:rPr>
        <w:tab/>
      </w:r>
      <w:r w:rsidRPr="0024436B">
        <w:rPr>
          <w:rFonts w:ascii="Garamond" w:hAnsi="Garamond"/>
          <w:b/>
          <w:kern w:val="1"/>
        </w:rPr>
        <w:tab/>
        <w:t>General</w:t>
      </w:r>
    </w:p>
    <w:p w:rsidR="00FF3BD0" w:rsidRPr="0024436B" w:rsidRDefault="00FF3BD0" w:rsidP="009830C1">
      <w:pPr>
        <w:pStyle w:val="BodyText"/>
        <w:keepNext/>
        <w:keepLines/>
        <w:spacing w:line="240" w:lineRule="auto"/>
        <w:rPr>
          <w:rFonts w:ascii="Garamond" w:hAnsi="Garamond"/>
        </w:rPr>
      </w:pPr>
      <w:r w:rsidRPr="0024436B">
        <w:rPr>
          <w:rFonts w:ascii="Garamond" w:hAnsi="Garamond"/>
        </w:rPr>
        <w:t xml:space="preserve">The Executive Committee may establish standing committees and task forces to assist the Commission in its work. Each committee and task force shall maintain minutes of its proceedings and shall report to the Commission as required by the Commission. </w:t>
      </w:r>
    </w:p>
    <w:p w:rsidR="00FF3BD0" w:rsidRPr="0024436B" w:rsidRDefault="00FF3BD0">
      <w:pPr>
        <w:pStyle w:val="BodyText"/>
        <w:spacing w:line="240" w:lineRule="auto"/>
        <w:rPr>
          <w:rFonts w:ascii="Garamond" w:hAnsi="Garamond"/>
          <w:b/>
        </w:rPr>
      </w:pPr>
    </w:p>
    <w:p w:rsidR="00FF3BD0" w:rsidRPr="0036549C" w:rsidRDefault="00FF3BD0" w:rsidP="0036549C">
      <w:pPr>
        <w:spacing w:after="120"/>
        <w:rPr>
          <w:rFonts w:ascii="Garamond" w:hAnsi="Garamond"/>
        </w:rPr>
      </w:pPr>
      <w:r w:rsidRPr="0024436B">
        <w:rPr>
          <w:rFonts w:ascii="Garamond" w:hAnsi="Garamond"/>
          <w:b/>
          <w:kern w:val="1"/>
        </w:rPr>
        <w:t>Section 8.2</w:t>
      </w:r>
      <w:r w:rsidRPr="0024436B">
        <w:rPr>
          <w:rFonts w:ascii="Garamond" w:hAnsi="Garamond"/>
          <w:b/>
          <w:kern w:val="1"/>
        </w:rPr>
        <w:tab/>
      </w:r>
      <w:r w:rsidRPr="0024436B">
        <w:rPr>
          <w:rFonts w:ascii="Garamond" w:hAnsi="Garamond"/>
          <w:b/>
          <w:kern w:val="1"/>
        </w:rPr>
        <w:tab/>
      </w:r>
      <w:r w:rsidRPr="0024436B">
        <w:rPr>
          <w:rFonts w:ascii="Garamond" w:hAnsi="Garamond"/>
          <w:b/>
        </w:rPr>
        <w:t>Executive Committee</w:t>
      </w:r>
    </w:p>
    <w:p w:rsidR="00FF3BD0" w:rsidRPr="00916ED7" w:rsidRDefault="00FF3BD0" w:rsidP="0024436B">
      <w:pPr>
        <w:jc w:val="both"/>
        <w:rPr>
          <w:rFonts w:ascii="Garamond" w:hAnsi="Garamond"/>
        </w:rPr>
      </w:pPr>
      <w:r w:rsidRPr="0024436B">
        <w:rPr>
          <w:rFonts w:ascii="Garamond" w:hAnsi="Garamond"/>
        </w:rPr>
        <w:t xml:space="preserve">The Executive Committee is composed of the Chair, Vice-Chairs, </w:t>
      </w:r>
      <w:proofErr w:type="gramStart"/>
      <w:r w:rsidRPr="0024436B">
        <w:rPr>
          <w:rFonts w:ascii="Garamond" w:hAnsi="Garamond"/>
        </w:rPr>
        <w:t xml:space="preserve">and </w:t>
      </w:r>
      <w:r w:rsidR="00117575">
        <w:rPr>
          <w:rFonts w:ascii="Garamond" w:hAnsi="Garamond"/>
        </w:rPr>
        <w:t xml:space="preserve"> three</w:t>
      </w:r>
      <w:proofErr w:type="gramEnd"/>
      <w:r w:rsidR="00117575">
        <w:rPr>
          <w:rFonts w:ascii="Garamond" w:hAnsi="Garamond"/>
        </w:rPr>
        <w:t xml:space="preserve"> </w:t>
      </w:r>
      <w:r w:rsidR="008830A6">
        <w:rPr>
          <w:rFonts w:ascii="Garamond" w:hAnsi="Garamond"/>
        </w:rPr>
        <w:t>“at large” members appointed by the Chair</w:t>
      </w:r>
      <w:r w:rsidR="00CF6B64">
        <w:rPr>
          <w:rFonts w:ascii="Garamond" w:hAnsi="Garamond"/>
        </w:rPr>
        <w:t>.</w:t>
      </w:r>
      <w:r w:rsidR="00117575">
        <w:rPr>
          <w:rFonts w:ascii="Garamond" w:hAnsi="Garamond"/>
        </w:rPr>
        <w:t xml:space="preserve"> The Executive Committee may approve increasing the number of “at large” members that the Chair can appoint.</w:t>
      </w:r>
      <w:r w:rsidRPr="0024436B">
        <w:rPr>
          <w:rFonts w:ascii="Garamond" w:hAnsi="Garamond"/>
        </w:rPr>
        <w:t xml:space="preserve"> The Chair, or </w:t>
      </w:r>
      <w:r w:rsidR="005D7FCA">
        <w:rPr>
          <w:rFonts w:ascii="Garamond" w:hAnsi="Garamond"/>
        </w:rPr>
        <w:t>their</w:t>
      </w:r>
      <w:r w:rsidRPr="0024436B">
        <w:rPr>
          <w:rFonts w:ascii="Garamond" w:hAnsi="Garamond"/>
        </w:rPr>
        <w:t xml:space="preserve"> designee, serves as chair of the Executive Committee. The Executive Committee shall </w:t>
      </w:r>
      <w:r w:rsidR="00CF6B64">
        <w:rPr>
          <w:rFonts w:ascii="Garamond" w:hAnsi="Garamond"/>
        </w:rPr>
        <w:t>include at least one youth member</w:t>
      </w:r>
      <w:r w:rsidRPr="0024436B">
        <w:rPr>
          <w:rFonts w:ascii="Garamond" w:hAnsi="Garamond"/>
        </w:rPr>
        <w:t>.</w:t>
      </w:r>
      <w:r>
        <w:rPr>
          <w:rFonts w:ascii="Garamond" w:hAnsi="Garamond"/>
        </w:rPr>
        <w:t xml:space="preserve"> </w:t>
      </w:r>
    </w:p>
    <w:p w:rsidR="00FF3BD0" w:rsidRPr="00916ED7" w:rsidRDefault="00FF3BD0" w:rsidP="0024436B">
      <w:pPr>
        <w:ind w:left="240"/>
        <w:jc w:val="both"/>
        <w:rPr>
          <w:rFonts w:ascii="Garamond" w:hAnsi="Garamond"/>
        </w:rPr>
      </w:pPr>
    </w:p>
    <w:p w:rsidR="00FF3BD0" w:rsidRPr="00916ED7" w:rsidRDefault="00FF3BD0" w:rsidP="0024436B">
      <w:pPr>
        <w:pStyle w:val="BodyTextIndent2"/>
        <w:spacing w:line="240" w:lineRule="auto"/>
        <w:ind w:left="0"/>
        <w:rPr>
          <w:rFonts w:ascii="Garamond" w:hAnsi="Garamond"/>
        </w:rPr>
      </w:pPr>
      <w:r w:rsidRPr="00916ED7">
        <w:rPr>
          <w:rFonts w:ascii="Garamond" w:hAnsi="Garamond"/>
        </w:rPr>
        <w:t xml:space="preserve">The Executive Committee </w:t>
      </w:r>
      <w:r w:rsidR="00272FCB">
        <w:rPr>
          <w:rFonts w:ascii="Garamond" w:hAnsi="Garamond"/>
        </w:rPr>
        <w:t>approves</w:t>
      </w:r>
      <w:r w:rsidR="00272FCB" w:rsidRPr="00916ED7">
        <w:rPr>
          <w:rFonts w:ascii="Garamond" w:hAnsi="Garamond"/>
        </w:rPr>
        <w:t xml:space="preserve"> </w:t>
      </w:r>
      <w:r w:rsidRPr="00916ED7">
        <w:rPr>
          <w:rFonts w:ascii="Garamond" w:hAnsi="Garamond"/>
        </w:rPr>
        <w:t>the Commission’s policy framework, priorities</w:t>
      </w:r>
      <w:r w:rsidR="00272FCB">
        <w:rPr>
          <w:rFonts w:ascii="Garamond" w:hAnsi="Garamond"/>
        </w:rPr>
        <w:t>, and strategy</w:t>
      </w:r>
      <w:r w:rsidRPr="00916ED7">
        <w:rPr>
          <w:rFonts w:ascii="Garamond" w:hAnsi="Garamond"/>
        </w:rPr>
        <w:t>. It addresses administrative matters, including planning meetings, setting meeting agendas, authorizing expenditures</w:t>
      </w:r>
      <w:r w:rsidR="00F61352">
        <w:rPr>
          <w:rFonts w:ascii="Garamond" w:hAnsi="Garamond"/>
        </w:rPr>
        <w:t xml:space="preserve"> to the extent detailed in Article 10 below</w:t>
      </w:r>
      <w:r w:rsidRPr="00916ED7">
        <w:rPr>
          <w:rFonts w:ascii="Garamond" w:hAnsi="Garamond"/>
        </w:rPr>
        <w:t xml:space="preserve">, </w:t>
      </w:r>
      <w:r w:rsidR="0080760C">
        <w:rPr>
          <w:rFonts w:ascii="Garamond" w:hAnsi="Garamond"/>
        </w:rPr>
        <w:t xml:space="preserve">setting policies with respect to employees and consultants to supplement those of the fiscal agent, </w:t>
      </w:r>
      <w:r w:rsidRPr="00916ED7">
        <w:rPr>
          <w:rFonts w:ascii="Garamond" w:hAnsi="Garamond"/>
        </w:rPr>
        <w:t>and coordinati</w:t>
      </w:r>
      <w:r>
        <w:rPr>
          <w:rFonts w:ascii="Garamond" w:hAnsi="Garamond"/>
        </w:rPr>
        <w:t>ng</w:t>
      </w:r>
      <w:r w:rsidRPr="00916ED7">
        <w:rPr>
          <w:rFonts w:ascii="Garamond" w:hAnsi="Garamond"/>
        </w:rPr>
        <w:t xml:space="preserve"> implementation of Commission decisions</w:t>
      </w:r>
      <w:r>
        <w:rPr>
          <w:rFonts w:ascii="Garamond" w:hAnsi="Garamond"/>
        </w:rPr>
        <w:t xml:space="preserve">. </w:t>
      </w:r>
      <w:r w:rsidRPr="00916ED7">
        <w:rPr>
          <w:rFonts w:ascii="Garamond" w:hAnsi="Garamond"/>
        </w:rPr>
        <w:t>The Executive Committee shall:</w:t>
      </w:r>
    </w:p>
    <w:p w:rsidR="00FF3BD0" w:rsidRPr="00916ED7" w:rsidRDefault="00FF3BD0" w:rsidP="0024436B">
      <w:pPr>
        <w:pStyle w:val="BodyTextIndent2"/>
        <w:spacing w:line="240" w:lineRule="auto"/>
        <w:ind w:left="240"/>
        <w:rPr>
          <w:rFonts w:ascii="Garamond" w:hAnsi="Garamond"/>
        </w:rPr>
      </w:pPr>
    </w:p>
    <w:p w:rsidR="00FF3BD0" w:rsidRPr="004A6B60" w:rsidRDefault="00FF3BD0" w:rsidP="0024436B">
      <w:pPr>
        <w:pStyle w:val="Header"/>
        <w:numPr>
          <w:ilvl w:val="0"/>
          <w:numId w:val="45"/>
        </w:numPr>
        <w:tabs>
          <w:tab w:val="clear" w:pos="4320"/>
          <w:tab w:val="clear" w:pos="8640"/>
          <w:tab w:val="left" w:pos="1080"/>
          <w:tab w:val="left" w:pos="1200"/>
          <w:tab w:val="left" w:pos="1440"/>
        </w:tabs>
        <w:jc w:val="both"/>
        <w:rPr>
          <w:rFonts w:ascii="Garamond" w:hAnsi="Garamond"/>
          <w:kern w:val="1"/>
        </w:rPr>
      </w:pPr>
      <w:r w:rsidRPr="004A6B60">
        <w:rPr>
          <w:rFonts w:ascii="Garamond" w:hAnsi="Garamond"/>
          <w:kern w:val="1"/>
        </w:rPr>
        <w:t>Be responsible with the Commission staff for ensuring the orderly and integrated progression of work of the Commission and its Committees</w:t>
      </w:r>
      <w:r w:rsidR="00F61352">
        <w:rPr>
          <w:rFonts w:ascii="Garamond" w:hAnsi="Garamond"/>
          <w:kern w:val="1"/>
        </w:rPr>
        <w:t xml:space="preserve"> and </w:t>
      </w:r>
      <w:r w:rsidR="001F0751">
        <w:rPr>
          <w:rFonts w:ascii="Garamond" w:hAnsi="Garamond"/>
          <w:kern w:val="1"/>
        </w:rPr>
        <w:t>teams</w:t>
      </w:r>
      <w:r w:rsidRPr="004A6B60">
        <w:rPr>
          <w:rFonts w:ascii="Garamond" w:hAnsi="Garamond"/>
          <w:kern w:val="1"/>
        </w:rPr>
        <w:t>;</w:t>
      </w:r>
    </w:p>
    <w:p w:rsidR="00FF3BD0" w:rsidRPr="004A6B60" w:rsidRDefault="00FF3BD0" w:rsidP="0024436B">
      <w:pPr>
        <w:pStyle w:val="Header"/>
        <w:numPr>
          <w:ilvl w:val="0"/>
          <w:numId w:val="45"/>
        </w:numPr>
        <w:tabs>
          <w:tab w:val="clear" w:pos="4320"/>
          <w:tab w:val="clear" w:pos="8640"/>
          <w:tab w:val="left" w:pos="1080"/>
          <w:tab w:val="left" w:pos="1200"/>
          <w:tab w:val="left" w:pos="1440"/>
        </w:tabs>
        <w:jc w:val="both"/>
        <w:rPr>
          <w:rFonts w:ascii="Garamond" w:hAnsi="Garamond"/>
          <w:kern w:val="1"/>
        </w:rPr>
      </w:pPr>
      <w:r w:rsidRPr="004A6B60">
        <w:rPr>
          <w:rFonts w:ascii="Garamond" w:hAnsi="Garamond"/>
        </w:rPr>
        <w:t>Oversee the operations of the Commission and recommend amendments to the bylaws as appropriate;</w:t>
      </w:r>
    </w:p>
    <w:p w:rsidR="00FF3BD0" w:rsidRPr="004A6B60" w:rsidRDefault="00272FCB" w:rsidP="0024436B">
      <w:pPr>
        <w:pStyle w:val="Header"/>
        <w:numPr>
          <w:ilvl w:val="0"/>
          <w:numId w:val="45"/>
        </w:numPr>
        <w:tabs>
          <w:tab w:val="clear" w:pos="4320"/>
          <w:tab w:val="clear" w:pos="8640"/>
          <w:tab w:val="left" w:pos="1080"/>
          <w:tab w:val="left" w:pos="1200"/>
          <w:tab w:val="left" w:pos="1440"/>
        </w:tabs>
        <w:jc w:val="both"/>
        <w:rPr>
          <w:rFonts w:ascii="Garamond" w:hAnsi="Garamond"/>
          <w:kern w:val="1"/>
        </w:rPr>
      </w:pPr>
      <w:r>
        <w:rPr>
          <w:rFonts w:ascii="Garamond" w:hAnsi="Garamond"/>
          <w:kern w:val="1"/>
        </w:rPr>
        <w:t>Provide a structure that ensures</w:t>
      </w:r>
      <w:r w:rsidRPr="004A6B60">
        <w:rPr>
          <w:rFonts w:ascii="Garamond" w:hAnsi="Garamond"/>
          <w:kern w:val="1"/>
        </w:rPr>
        <w:t xml:space="preserve"> </w:t>
      </w:r>
      <w:r w:rsidR="00FF3BD0" w:rsidRPr="004A6B60">
        <w:rPr>
          <w:rFonts w:ascii="Garamond" w:hAnsi="Garamond"/>
          <w:kern w:val="1"/>
        </w:rPr>
        <w:t xml:space="preserve">the </w:t>
      </w:r>
      <w:r w:rsidR="00FF3BD0" w:rsidRPr="004A6B60">
        <w:rPr>
          <w:rFonts w:ascii="Garamond" w:hAnsi="Garamond"/>
        </w:rPr>
        <w:t>active and meaningful participation of all Commission members, create a supportive environment where input is valued, and ensure that Commission work and decisions are representative and effective of the full Commission</w:t>
      </w:r>
      <w:r w:rsidR="00A35B43">
        <w:rPr>
          <w:rFonts w:ascii="Garamond" w:hAnsi="Garamond"/>
        </w:rPr>
        <w:t>;</w:t>
      </w:r>
    </w:p>
    <w:p w:rsidR="00FF3BD0" w:rsidRPr="0044466C" w:rsidRDefault="00A35B43" w:rsidP="0024436B">
      <w:pPr>
        <w:pStyle w:val="Header"/>
        <w:numPr>
          <w:ilvl w:val="0"/>
          <w:numId w:val="45"/>
        </w:numPr>
        <w:tabs>
          <w:tab w:val="clear" w:pos="4320"/>
          <w:tab w:val="clear" w:pos="8640"/>
          <w:tab w:val="left" w:pos="1080"/>
          <w:tab w:val="left" w:pos="1200"/>
          <w:tab w:val="left" w:pos="1440"/>
        </w:tabs>
        <w:jc w:val="both"/>
        <w:rPr>
          <w:rFonts w:ascii="Garamond" w:hAnsi="Garamond"/>
          <w:kern w:val="1"/>
        </w:rPr>
      </w:pPr>
      <w:r>
        <w:rPr>
          <w:rFonts w:ascii="Garamond" w:hAnsi="Garamond"/>
        </w:rPr>
        <w:t xml:space="preserve">Approve a budget as drafted by the Director for the presentation to the full Commission; </w:t>
      </w:r>
    </w:p>
    <w:p w:rsidR="005D7FCA" w:rsidRPr="005D7FCA" w:rsidRDefault="0044466C" w:rsidP="005D7FCA">
      <w:pPr>
        <w:pStyle w:val="Header"/>
        <w:numPr>
          <w:ilvl w:val="0"/>
          <w:numId w:val="45"/>
        </w:numPr>
        <w:tabs>
          <w:tab w:val="clear" w:pos="4320"/>
          <w:tab w:val="clear" w:pos="8640"/>
          <w:tab w:val="left" w:pos="1080"/>
          <w:tab w:val="left" w:pos="1200"/>
          <w:tab w:val="left" w:pos="1440"/>
        </w:tabs>
        <w:jc w:val="both"/>
        <w:rPr>
          <w:rFonts w:ascii="Garamond" w:hAnsi="Garamond"/>
          <w:kern w:val="1"/>
        </w:rPr>
      </w:pPr>
      <w:r>
        <w:rPr>
          <w:rFonts w:ascii="Garamond" w:hAnsi="Garamond"/>
        </w:rPr>
        <w:t>A</w:t>
      </w:r>
      <w:r w:rsidR="005D7FCA" w:rsidRPr="004A6B60">
        <w:rPr>
          <w:rFonts w:ascii="Garamond" w:hAnsi="Garamond"/>
        </w:rPr>
        <w:t>ssign tasks to other committees</w:t>
      </w:r>
      <w:r>
        <w:rPr>
          <w:rFonts w:ascii="Garamond" w:hAnsi="Garamond"/>
        </w:rPr>
        <w:t xml:space="preserve"> or to working groups</w:t>
      </w:r>
      <w:r w:rsidR="005D7FCA" w:rsidRPr="004A6B60">
        <w:rPr>
          <w:rFonts w:ascii="Garamond" w:hAnsi="Garamond"/>
        </w:rPr>
        <w:t>, as needed.</w:t>
      </w:r>
    </w:p>
    <w:p w:rsidR="00FF3BD0" w:rsidRPr="004A6B60" w:rsidRDefault="00FF3BD0" w:rsidP="00B17606">
      <w:pPr>
        <w:pStyle w:val="Header"/>
        <w:tabs>
          <w:tab w:val="clear" w:pos="4320"/>
          <w:tab w:val="clear" w:pos="8640"/>
          <w:tab w:val="left" w:pos="1080"/>
          <w:tab w:val="left" w:pos="1200"/>
          <w:tab w:val="left" w:pos="1440"/>
        </w:tabs>
        <w:ind w:left="720"/>
        <w:jc w:val="both"/>
        <w:rPr>
          <w:rFonts w:ascii="Garamond" w:hAnsi="Garamond"/>
          <w:kern w:val="1"/>
        </w:rPr>
      </w:pPr>
    </w:p>
    <w:p w:rsidR="00FF3BD0" w:rsidRDefault="00FF3BD0" w:rsidP="0024436B">
      <w:pPr>
        <w:pStyle w:val="Header"/>
        <w:jc w:val="both"/>
        <w:rPr>
          <w:rFonts w:ascii="Garamond" w:hAnsi="Garamond"/>
        </w:rPr>
      </w:pPr>
      <w:r w:rsidRPr="004A6B60">
        <w:rPr>
          <w:rFonts w:ascii="Garamond" w:hAnsi="Garamond"/>
        </w:rPr>
        <w:t>Between Commission meetings, the Executive Committee may be convened to make a decision or act on behalf of the Commission on any matters that require action before the next full Commission meeting</w:t>
      </w:r>
      <w:r>
        <w:rPr>
          <w:rFonts w:ascii="Garamond" w:hAnsi="Garamond"/>
        </w:rPr>
        <w:t>.</w:t>
      </w:r>
    </w:p>
    <w:p w:rsidR="00607D96" w:rsidRDefault="00607D96" w:rsidP="0024436B">
      <w:pPr>
        <w:pStyle w:val="Header"/>
        <w:jc w:val="both"/>
        <w:rPr>
          <w:rFonts w:ascii="Garamond" w:hAnsi="Garamond"/>
        </w:rPr>
      </w:pPr>
    </w:p>
    <w:p w:rsidR="00607D96" w:rsidRDefault="00607D96" w:rsidP="0073601B">
      <w:pPr>
        <w:pStyle w:val="Header"/>
        <w:tabs>
          <w:tab w:val="clear" w:pos="4320"/>
          <w:tab w:val="clear" w:pos="8640"/>
        </w:tabs>
        <w:jc w:val="both"/>
        <w:rPr>
          <w:rFonts w:ascii="Garamond" w:hAnsi="Garamond"/>
          <w:b/>
        </w:rPr>
      </w:pPr>
      <w:r>
        <w:rPr>
          <w:rFonts w:ascii="Garamond" w:hAnsi="Garamond"/>
          <w:b/>
        </w:rPr>
        <w:t>Section 8.3</w:t>
      </w:r>
      <w:r>
        <w:rPr>
          <w:rFonts w:ascii="Garamond" w:hAnsi="Garamond"/>
          <w:b/>
        </w:rPr>
        <w:tab/>
      </w:r>
      <w:r>
        <w:rPr>
          <w:rFonts w:ascii="Garamond" w:hAnsi="Garamond"/>
          <w:b/>
        </w:rPr>
        <w:tab/>
      </w:r>
      <w:r w:rsidR="00AC0B59">
        <w:rPr>
          <w:rFonts w:ascii="Garamond" w:hAnsi="Garamond"/>
          <w:b/>
        </w:rPr>
        <w:t>Other</w:t>
      </w:r>
      <w:r>
        <w:rPr>
          <w:rFonts w:ascii="Garamond" w:hAnsi="Garamond"/>
          <w:b/>
        </w:rPr>
        <w:t xml:space="preserve"> Committees</w:t>
      </w:r>
      <w:r w:rsidR="00AC0B59">
        <w:rPr>
          <w:rFonts w:ascii="Garamond" w:hAnsi="Garamond"/>
          <w:b/>
        </w:rPr>
        <w:t xml:space="preserve"> and Working Groups</w:t>
      </w:r>
    </w:p>
    <w:p w:rsidR="00607D96" w:rsidRDefault="00607D96" w:rsidP="0073601B">
      <w:pPr>
        <w:pStyle w:val="Header"/>
        <w:tabs>
          <w:tab w:val="clear" w:pos="4320"/>
          <w:tab w:val="clear" w:pos="8640"/>
        </w:tabs>
        <w:jc w:val="both"/>
        <w:rPr>
          <w:rFonts w:ascii="Garamond" w:hAnsi="Garamond"/>
          <w:b/>
        </w:rPr>
      </w:pPr>
    </w:p>
    <w:p w:rsidR="00AC0B59" w:rsidRPr="00B9563F" w:rsidRDefault="00AC0B59" w:rsidP="0073601B">
      <w:pPr>
        <w:pStyle w:val="Header"/>
        <w:tabs>
          <w:tab w:val="clear" w:pos="4320"/>
          <w:tab w:val="clear" w:pos="8640"/>
        </w:tabs>
        <w:jc w:val="both"/>
        <w:rPr>
          <w:rFonts w:ascii="Garamond" w:hAnsi="Garamond"/>
        </w:rPr>
      </w:pPr>
      <w:r>
        <w:rPr>
          <w:rFonts w:ascii="Garamond" w:hAnsi="Garamond"/>
        </w:rPr>
        <w:t xml:space="preserve">The Executive Committee, or Chair with their designation, has the authority to create other committees or working groups to carry out the work of the Commission, and to issue guidance for their membership and operations. </w:t>
      </w:r>
    </w:p>
    <w:p w:rsidR="00AC0B59" w:rsidRDefault="00AC0B59" w:rsidP="0073601B">
      <w:pPr>
        <w:pStyle w:val="Header"/>
        <w:tabs>
          <w:tab w:val="clear" w:pos="4320"/>
          <w:tab w:val="clear" w:pos="8640"/>
        </w:tabs>
        <w:jc w:val="both"/>
        <w:rPr>
          <w:rFonts w:ascii="Garamond" w:hAnsi="Garamond"/>
          <w:b/>
        </w:rPr>
      </w:pPr>
    </w:p>
    <w:p w:rsidR="00FF3BD0" w:rsidRPr="00916ED7" w:rsidRDefault="00FF3BD0" w:rsidP="00983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kern w:val="1"/>
        </w:rPr>
      </w:pPr>
    </w:p>
    <w:p w:rsidR="00BF7D39" w:rsidRDefault="00BF7D39" w:rsidP="00A13033">
      <w:pPr>
        <w:pStyle w:val="Heading9"/>
        <w:spacing w:line="240" w:lineRule="auto"/>
        <w:jc w:val="left"/>
        <w:rPr>
          <w:rFonts w:ascii="Arial" w:hAnsi="Arial" w:cs="Arial"/>
        </w:rPr>
      </w:pPr>
    </w:p>
    <w:p w:rsidR="00BF7D39" w:rsidRDefault="00BF7D39" w:rsidP="00A13033">
      <w:pPr>
        <w:pStyle w:val="Heading9"/>
        <w:spacing w:line="240" w:lineRule="auto"/>
        <w:jc w:val="left"/>
        <w:rPr>
          <w:rFonts w:ascii="Arial" w:hAnsi="Arial" w:cs="Arial"/>
        </w:rPr>
      </w:pPr>
    </w:p>
    <w:p w:rsidR="00FF3BD0" w:rsidRPr="00916ED7" w:rsidRDefault="00FF3BD0" w:rsidP="00BF7D39">
      <w:pPr>
        <w:pStyle w:val="Heading9"/>
        <w:spacing w:line="240" w:lineRule="auto"/>
        <w:rPr>
          <w:rFonts w:ascii="Arial" w:hAnsi="Arial" w:cs="Arial"/>
        </w:rPr>
      </w:pPr>
      <w:r w:rsidRPr="00916ED7">
        <w:rPr>
          <w:rFonts w:ascii="Arial" w:hAnsi="Arial" w:cs="Arial"/>
        </w:rPr>
        <w:t>Article 9 – Records</w:t>
      </w:r>
    </w:p>
    <w:p w:rsidR="00FF3BD0" w:rsidRPr="00916ED7" w:rsidRDefault="00FF3BD0">
      <w:pPr>
        <w:rPr>
          <w:rFonts w:ascii="Garamond" w:hAnsi="Garamond"/>
        </w:rPr>
      </w:pPr>
    </w:p>
    <w:p w:rsidR="00FF3BD0" w:rsidRPr="00916ED7" w:rsidRDefault="00FF3BD0">
      <w:pPr>
        <w:rPr>
          <w:rFonts w:ascii="Garamond" w:hAnsi="Garamond"/>
        </w:rPr>
      </w:pPr>
    </w:p>
    <w:p w:rsidR="00FF3BD0" w:rsidRPr="00916ED7"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both"/>
        <w:rPr>
          <w:rFonts w:ascii="Garamond" w:hAnsi="Garamond"/>
          <w:bCs/>
          <w:kern w:val="1"/>
        </w:rPr>
      </w:pPr>
      <w:r w:rsidRPr="00916ED7">
        <w:rPr>
          <w:rFonts w:ascii="Garamond" w:hAnsi="Garamond"/>
          <w:kern w:val="1"/>
        </w:rPr>
        <w:t>There shall be minutes maintained of all proceedings of the Commission, its committees, its task forces, and such other records as may be required</w:t>
      </w:r>
      <w:r>
        <w:rPr>
          <w:rFonts w:ascii="Garamond" w:hAnsi="Garamond"/>
          <w:kern w:val="1"/>
        </w:rPr>
        <w:t xml:space="preserve"> by the public records law</w:t>
      </w:r>
      <w:r w:rsidRPr="00916ED7">
        <w:rPr>
          <w:rFonts w:ascii="Garamond" w:hAnsi="Garamond"/>
          <w:kern w:val="1"/>
        </w:rPr>
        <w:t xml:space="preserve"> for the proper conduct of its business and affairs. </w:t>
      </w:r>
      <w:r w:rsidRPr="00916ED7">
        <w:rPr>
          <w:rFonts w:ascii="Garamond" w:hAnsi="Garamond"/>
          <w:bCs/>
          <w:kern w:val="1"/>
        </w:rPr>
        <w:t xml:space="preserve">These minutes and related information shall be available for public inspection and copying at the entity which provides support to the Commission. </w:t>
      </w:r>
    </w:p>
    <w:p w:rsidR="00FF3BD0" w:rsidRPr="00916ED7"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rPr>
          <w:rFonts w:ascii="Garamond" w:hAnsi="Garamond"/>
          <w:bCs/>
          <w:kern w:val="1"/>
          <w:u w:val="single"/>
        </w:rPr>
      </w:pPr>
    </w:p>
    <w:p w:rsidR="00FF3BD0" w:rsidRDefault="00FF3BD0">
      <w:pPr>
        <w:pStyle w:val="Heading9"/>
        <w:spacing w:line="240" w:lineRule="auto"/>
        <w:rPr>
          <w:rFonts w:ascii="Garamond" w:hAnsi="Garamond" w:cs="Arial"/>
        </w:rPr>
      </w:pPr>
    </w:p>
    <w:p w:rsidR="00D110AD" w:rsidRDefault="00D110AD" w:rsidP="00FA53B1">
      <w:pPr>
        <w:jc w:val="center"/>
        <w:rPr>
          <w:rFonts w:ascii="Arial" w:hAnsi="Arial" w:cs="Arial"/>
        </w:rPr>
      </w:pPr>
      <w:r>
        <w:rPr>
          <w:rFonts w:ascii="Arial" w:hAnsi="Arial" w:cs="Arial"/>
          <w:b/>
          <w:u w:val="single"/>
        </w:rPr>
        <w:t xml:space="preserve">Article 10 – </w:t>
      </w:r>
      <w:r w:rsidR="00E31BA5">
        <w:rPr>
          <w:rFonts w:ascii="Arial" w:hAnsi="Arial" w:cs="Arial"/>
          <w:b/>
          <w:u w:val="single"/>
        </w:rPr>
        <w:t xml:space="preserve">Staff and </w:t>
      </w:r>
      <w:r>
        <w:rPr>
          <w:rFonts w:ascii="Arial" w:hAnsi="Arial" w:cs="Arial"/>
          <w:b/>
          <w:u w:val="single"/>
        </w:rPr>
        <w:t xml:space="preserve">Expenditures </w:t>
      </w:r>
    </w:p>
    <w:p w:rsidR="00062702" w:rsidRDefault="00062702" w:rsidP="00FA53B1">
      <w:pPr>
        <w:jc w:val="center"/>
        <w:rPr>
          <w:rFonts w:ascii="Arial" w:hAnsi="Arial" w:cs="Arial"/>
        </w:rPr>
      </w:pPr>
    </w:p>
    <w:p w:rsidR="00062702" w:rsidRPr="007D0542" w:rsidRDefault="00062702" w:rsidP="00546D41">
      <w:pPr>
        <w:jc w:val="both"/>
        <w:rPr>
          <w:rFonts w:ascii="Garamond" w:hAnsi="Garamond" w:cs="Arial"/>
          <w:b/>
        </w:rPr>
      </w:pPr>
      <w:r w:rsidRPr="007D0542">
        <w:rPr>
          <w:rFonts w:ascii="Garamond" w:hAnsi="Garamond" w:cs="Arial"/>
          <w:b/>
        </w:rPr>
        <w:t>Section 10.1</w:t>
      </w:r>
      <w:r w:rsidRPr="007D0542">
        <w:rPr>
          <w:rFonts w:ascii="Garamond" w:hAnsi="Garamond" w:cs="Arial"/>
          <w:b/>
        </w:rPr>
        <w:tab/>
      </w:r>
      <w:r w:rsidRPr="007D0542">
        <w:rPr>
          <w:rFonts w:ascii="Garamond" w:hAnsi="Garamond" w:cs="Arial"/>
          <w:b/>
        </w:rPr>
        <w:tab/>
        <w:t>Hiring of a Director</w:t>
      </w:r>
    </w:p>
    <w:p w:rsidR="007D0542" w:rsidRDefault="007D0542" w:rsidP="00546D41">
      <w:pPr>
        <w:jc w:val="both"/>
        <w:rPr>
          <w:rFonts w:ascii="Garamond" w:hAnsi="Garamond" w:cs="Arial"/>
        </w:rPr>
      </w:pPr>
    </w:p>
    <w:p w:rsidR="00062702" w:rsidRDefault="000850B6" w:rsidP="00546D41">
      <w:pPr>
        <w:jc w:val="both"/>
        <w:rPr>
          <w:rFonts w:ascii="Garamond" w:hAnsi="Garamond" w:cs="Arial"/>
        </w:rPr>
      </w:pPr>
      <w:r>
        <w:rPr>
          <w:rFonts w:ascii="Garamond" w:hAnsi="Garamond" w:cs="Arial"/>
        </w:rPr>
        <w:t>Whenever the position of Director is vacant, the Chair and Vice Chair</w:t>
      </w:r>
      <w:r w:rsidR="00232526">
        <w:rPr>
          <w:rFonts w:ascii="Garamond" w:hAnsi="Garamond" w:cs="Arial"/>
        </w:rPr>
        <w:t>(</w:t>
      </w:r>
      <w:r>
        <w:rPr>
          <w:rFonts w:ascii="Garamond" w:hAnsi="Garamond" w:cs="Arial"/>
        </w:rPr>
        <w:t>s</w:t>
      </w:r>
      <w:r w:rsidR="00232526">
        <w:rPr>
          <w:rFonts w:ascii="Garamond" w:hAnsi="Garamond" w:cs="Arial"/>
        </w:rPr>
        <w:t>)</w:t>
      </w:r>
      <w:r>
        <w:rPr>
          <w:rFonts w:ascii="Garamond" w:hAnsi="Garamond" w:cs="Arial"/>
        </w:rPr>
        <w:t xml:space="preserve"> shall oversee the process of recruiting and hiring a new </w:t>
      </w:r>
      <w:r w:rsidR="00DF5860">
        <w:rPr>
          <w:rFonts w:ascii="Garamond" w:hAnsi="Garamond" w:cs="Arial"/>
        </w:rPr>
        <w:t>Director.</w:t>
      </w:r>
      <w:r>
        <w:rPr>
          <w:rFonts w:ascii="Garamond" w:hAnsi="Garamond" w:cs="Arial"/>
        </w:rPr>
        <w:t xml:space="preserve"> </w:t>
      </w:r>
      <w:r w:rsidR="007A2F07">
        <w:rPr>
          <w:rFonts w:ascii="Garamond" w:hAnsi="Garamond" w:cs="Arial"/>
        </w:rPr>
        <w:t>The Chair</w:t>
      </w:r>
      <w:r w:rsidR="00E56377">
        <w:rPr>
          <w:rFonts w:ascii="Garamond" w:hAnsi="Garamond" w:cs="Arial"/>
        </w:rPr>
        <w:t>, Vice Chairs, and any others invited to participate in the process shall present the results to the Executive Committee.</w:t>
      </w:r>
      <w:r w:rsidR="00232526">
        <w:rPr>
          <w:rFonts w:ascii="Garamond" w:hAnsi="Garamond" w:cs="Arial"/>
        </w:rPr>
        <w:t xml:space="preserve"> </w:t>
      </w:r>
      <w:r w:rsidR="008E12D4">
        <w:rPr>
          <w:rFonts w:ascii="Garamond" w:hAnsi="Garamond" w:cs="Arial"/>
        </w:rPr>
        <w:t>The Executive Committee may</w:t>
      </w:r>
      <w:r w:rsidR="00286E24">
        <w:rPr>
          <w:rFonts w:ascii="Garamond" w:hAnsi="Garamond" w:cs="Arial"/>
        </w:rPr>
        <w:t xml:space="preserve"> also</w:t>
      </w:r>
      <w:r w:rsidR="008E12D4">
        <w:rPr>
          <w:rFonts w:ascii="Garamond" w:hAnsi="Garamond" w:cs="Arial"/>
        </w:rPr>
        <w:t xml:space="preserve"> pass guidance that provides instruction for factors to be considered in the hiring of a Director. </w:t>
      </w:r>
    </w:p>
    <w:p w:rsidR="007D0542" w:rsidRDefault="007D0542" w:rsidP="00546D41">
      <w:pPr>
        <w:jc w:val="both"/>
        <w:rPr>
          <w:rFonts w:ascii="Garamond" w:hAnsi="Garamond" w:cs="Arial"/>
        </w:rPr>
      </w:pPr>
    </w:p>
    <w:p w:rsidR="007D0542" w:rsidRDefault="007D0542" w:rsidP="00546D41">
      <w:pPr>
        <w:jc w:val="both"/>
        <w:rPr>
          <w:rFonts w:ascii="Garamond" w:hAnsi="Garamond" w:cs="Arial"/>
          <w:b/>
        </w:rPr>
      </w:pPr>
      <w:r>
        <w:rPr>
          <w:rFonts w:ascii="Garamond" w:hAnsi="Garamond" w:cs="Arial"/>
          <w:b/>
        </w:rPr>
        <w:t>Section 10.2</w:t>
      </w:r>
      <w:r>
        <w:rPr>
          <w:rFonts w:ascii="Garamond" w:hAnsi="Garamond" w:cs="Arial"/>
          <w:b/>
        </w:rPr>
        <w:tab/>
      </w:r>
      <w:r>
        <w:rPr>
          <w:rFonts w:ascii="Garamond" w:hAnsi="Garamond" w:cs="Arial"/>
          <w:b/>
        </w:rPr>
        <w:tab/>
        <w:t>Oversight of the Director</w:t>
      </w:r>
    </w:p>
    <w:p w:rsidR="005F2C09" w:rsidRDefault="005F2C09" w:rsidP="00546D41">
      <w:pPr>
        <w:jc w:val="both"/>
        <w:rPr>
          <w:rFonts w:ascii="Garamond" w:hAnsi="Garamond" w:cs="Arial"/>
          <w:b/>
        </w:rPr>
      </w:pPr>
    </w:p>
    <w:p w:rsidR="005F2C09" w:rsidRPr="005F2C09" w:rsidRDefault="00D545AA" w:rsidP="00546D41">
      <w:pPr>
        <w:jc w:val="both"/>
        <w:rPr>
          <w:rFonts w:ascii="Garamond" w:hAnsi="Garamond" w:cs="Arial"/>
        </w:rPr>
      </w:pPr>
      <w:r>
        <w:rPr>
          <w:rFonts w:ascii="Garamond" w:hAnsi="Garamond" w:cs="Arial"/>
        </w:rPr>
        <w:t>T</w:t>
      </w:r>
      <w:r w:rsidR="00A6686E">
        <w:rPr>
          <w:rFonts w:ascii="Garamond" w:hAnsi="Garamond" w:cs="Arial"/>
        </w:rPr>
        <w:t xml:space="preserve">he </w:t>
      </w:r>
      <w:r>
        <w:rPr>
          <w:rFonts w:ascii="Garamond" w:hAnsi="Garamond" w:cs="Arial"/>
        </w:rPr>
        <w:t xml:space="preserve">Director shall </w:t>
      </w:r>
      <w:r w:rsidR="00044303">
        <w:rPr>
          <w:rFonts w:ascii="Garamond" w:hAnsi="Garamond" w:cs="Arial"/>
        </w:rPr>
        <w:t>report to the</w:t>
      </w:r>
      <w:r>
        <w:rPr>
          <w:rFonts w:ascii="Garamond" w:hAnsi="Garamond" w:cs="Arial"/>
        </w:rPr>
        <w:t xml:space="preserve"> Chair</w:t>
      </w:r>
      <w:r w:rsidR="00044303">
        <w:rPr>
          <w:rFonts w:ascii="Garamond" w:hAnsi="Garamond" w:cs="Arial"/>
        </w:rPr>
        <w:t xml:space="preserve"> of the Commission and be formally supervised by</w:t>
      </w:r>
      <w:r w:rsidR="005F2C09">
        <w:rPr>
          <w:rFonts w:ascii="Garamond" w:hAnsi="Garamond" w:cs="Arial"/>
        </w:rPr>
        <w:t xml:space="preserve"> the appropriate party within the fiscal agent of the Commission, as the employer of the Director. The Chair and Vice Chair(s) </w:t>
      </w:r>
      <w:r w:rsidR="008209C9">
        <w:rPr>
          <w:rFonts w:ascii="Garamond" w:hAnsi="Garamond" w:cs="Arial"/>
        </w:rPr>
        <w:t>shall</w:t>
      </w:r>
      <w:r w:rsidR="00C132C0">
        <w:rPr>
          <w:rFonts w:ascii="Garamond" w:hAnsi="Garamond" w:cs="Arial"/>
        </w:rPr>
        <w:t xml:space="preserve">, in conformity with any guidance published by the Executive Committee, meet </w:t>
      </w:r>
      <w:r w:rsidR="008209C9">
        <w:rPr>
          <w:rFonts w:ascii="Garamond" w:hAnsi="Garamond" w:cs="Arial"/>
        </w:rPr>
        <w:t>regularly</w:t>
      </w:r>
      <w:r w:rsidR="00C132C0">
        <w:rPr>
          <w:rFonts w:ascii="Garamond" w:hAnsi="Garamond" w:cs="Arial"/>
        </w:rPr>
        <w:t xml:space="preserve"> with the Director to discuss their performance. </w:t>
      </w:r>
    </w:p>
    <w:p w:rsidR="00B3419C" w:rsidRDefault="00B3419C" w:rsidP="00546D41">
      <w:pPr>
        <w:jc w:val="both"/>
        <w:rPr>
          <w:rFonts w:ascii="Garamond" w:hAnsi="Garamond" w:cs="Arial"/>
        </w:rPr>
      </w:pPr>
    </w:p>
    <w:p w:rsidR="00B3419C" w:rsidRDefault="00451B1D" w:rsidP="00546D41">
      <w:pPr>
        <w:jc w:val="both"/>
        <w:rPr>
          <w:rFonts w:ascii="Garamond" w:hAnsi="Garamond" w:cs="Arial"/>
          <w:b/>
        </w:rPr>
      </w:pPr>
      <w:r w:rsidRPr="007D0542">
        <w:rPr>
          <w:rFonts w:ascii="Garamond" w:hAnsi="Garamond" w:cs="Arial"/>
          <w:b/>
        </w:rPr>
        <w:t>Section 10.</w:t>
      </w:r>
      <w:r w:rsidR="007D0542">
        <w:rPr>
          <w:rFonts w:ascii="Garamond" w:hAnsi="Garamond" w:cs="Arial"/>
          <w:b/>
        </w:rPr>
        <w:t>3</w:t>
      </w:r>
      <w:r w:rsidR="00B3419C" w:rsidRPr="007D0542">
        <w:rPr>
          <w:rFonts w:ascii="Garamond" w:hAnsi="Garamond" w:cs="Arial"/>
          <w:b/>
        </w:rPr>
        <w:tab/>
      </w:r>
      <w:r w:rsidR="00B3419C" w:rsidRPr="007D0542">
        <w:rPr>
          <w:rFonts w:ascii="Garamond" w:hAnsi="Garamond" w:cs="Arial"/>
          <w:b/>
        </w:rPr>
        <w:tab/>
      </w:r>
      <w:r w:rsidR="00B92E1C">
        <w:rPr>
          <w:rFonts w:ascii="Garamond" w:hAnsi="Garamond" w:cs="Arial"/>
          <w:b/>
        </w:rPr>
        <w:t>Termination</w:t>
      </w:r>
      <w:r w:rsidR="00B3419C" w:rsidRPr="007D0542">
        <w:rPr>
          <w:rFonts w:ascii="Garamond" w:hAnsi="Garamond" w:cs="Arial"/>
          <w:b/>
        </w:rPr>
        <w:t xml:space="preserve"> of </w:t>
      </w:r>
      <w:r w:rsidR="007D0542">
        <w:rPr>
          <w:rFonts w:ascii="Garamond" w:hAnsi="Garamond" w:cs="Arial"/>
          <w:b/>
        </w:rPr>
        <w:t>the</w:t>
      </w:r>
      <w:r w:rsidR="00B3419C" w:rsidRPr="007D0542">
        <w:rPr>
          <w:rFonts w:ascii="Garamond" w:hAnsi="Garamond" w:cs="Arial"/>
          <w:b/>
        </w:rPr>
        <w:t xml:space="preserve"> Director</w:t>
      </w:r>
    </w:p>
    <w:p w:rsidR="006C721D" w:rsidRPr="007D0542" w:rsidRDefault="006C721D" w:rsidP="00546D41">
      <w:pPr>
        <w:jc w:val="both"/>
        <w:rPr>
          <w:rFonts w:ascii="Garamond" w:hAnsi="Garamond" w:cs="Arial"/>
          <w:b/>
        </w:rPr>
      </w:pPr>
    </w:p>
    <w:p w:rsidR="00B3419C" w:rsidRDefault="009721A1" w:rsidP="00546D41">
      <w:pPr>
        <w:jc w:val="both"/>
        <w:rPr>
          <w:rFonts w:ascii="Garamond" w:hAnsi="Garamond" w:cs="Arial"/>
        </w:rPr>
      </w:pPr>
      <w:r>
        <w:rPr>
          <w:rFonts w:ascii="Garamond" w:hAnsi="Garamond" w:cs="Arial"/>
        </w:rPr>
        <w:t>The Chair and Vice Chair(s), in consultation with the fiscal agent</w:t>
      </w:r>
      <w:r w:rsidR="00E56377">
        <w:rPr>
          <w:rFonts w:ascii="Garamond" w:hAnsi="Garamond" w:cs="Arial"/>
        </w:rPr>
        <w:t xml:space="preserve"> and in keeping with state and federal law</w:t>
      </w:r>
      <w:r>
        <w:rPr>
          <w:rFonts w:ascii="Garamond" w:hAnsi="Garamond" w:cs="Arial"/>
        </w:rPr>
        <w:t xml:space="preserve">, has the authority </w:t>
      </w:r>
      <w:r w:rsidR="007653C9">
        <w:rPr>
          <w:rFonts w:ascii="Garamond" w:hAnsi="Garamond" w:cs="Arial"/>
        </w:rPr>
        <w:t xml:space="preserve">to </w:t>
      </w:r>
      <w:r w:rsidR="00B92E1C">
        <w:rPr>
          <w:rFonts w:ascii="Garamond" w:hAnsi="Garamond" w:cs="Arial"/>
        </w:rPr>
        <w:t>terminate employment of</w:t>
      </w:r>
      <w:r w:rsidR="007653C9">
        <w:rPr>
          <w:rFonts w:ascii="Garamond" w:hAnsi="Garamond" w:cs="Arial"/>
        </w:rPr>
        <w:t xml:space="preserve"> the Director at any time. </w:t>
      </w:r>
      <w:r w:rsidR="00E56377">
        <w:rPr>
          <w:rFonts w:ascii="Garamond" w:hAnsi="Garamond" w:cs="Arial"/>
        </w:rPr>
        <w:t>The Executive Committee may also pass guidance that provides instruction for factors to be considered in the termination of a Director.</w:t>
      </w:r>
    </w:p>
    <w:p w:rsidR="00B3419C" w:rsidRDefault="00B3419C" w:rsidP="00546D41">
      <w:pPr>
        <w:jc w:val="both"/>
        <w:rPr>
          <w:rFonts w:ascii="Garamond" w:hAnsi="Garamond" w:cs="Arial"/>
        </w:rPr>
      </w:pPr>
    </w:p>
    <w:p w:rsidR="00B3419C" w:rsidRDefault="00451B1D" w:rsidP="00546D41">
      <w:pPr>
        <w:jc w:val="both"/>
        <w:rPr>
          <w:rFonts w:ascii="Garamond" w:hAnsi="Garamond" w:cs="Arial"/>
          <w:b/>
        </w:rPr>
      </w:pPr>
      <w:r w:rsidRPr="007D0542">
        <w:rPr>
          <w:rFonts w:ascii="Garamond" w:hAnsi="Garamond" w:cs="Arial"/>
          <w:b/>
        </w:rPr>
        <w:t>Section 10.</w:t>
      </w:r>
      <w:r w:rsidR="007D0542">
        <w:rPr>
          <w:rFonts w:ascii="Garamond" w:hAnsi="Garamond" w:cs="Arial"/>
          <w:b/>
        </w:rPr>
        <w:t>4</w:t>
      </w:r>
      <w:r w:rsidR="00B3419C" w:rsidRPr="007D0542">
        <w:rPr>
          <w:rFonts w:ascii="Garamond" w:hAnsi="Garamond" w:cs="Arial"/>
          <w:b/>
        </w:rPr>
        <w:tab/>
      </w:r>
      <w:r w:rsidR="00B3419C" w:rsidRPr="007D0542">
        <w:rPr>
          <w:rFonts w:ascii="Garamond" w:hAnsi="Garamond" w:cs="Arial"/>
          <w:b/>
        </w:rPr>
        <w:tab/>
      </w:r>
      <w:r w:rsidR="000306CA" w:rsidRPr="007D0542">
        <w:rPr>
          <w:rFonts w:ascii="Garamond" w:hAnsi="Garamond" w:cs="Arial"/>
          <w:b/>
        </w:rPr>
        <w:t xml:space="preserve">Issuance of an Annual </w:t>
      </w:r>
      <w:r w:rsidRPr="007D0542">
        <w:rPr>
          <w:rFonts w:ascii="Garamond" w:hAnsi="Garamond" w:cs="Arial"/>
          <w:b/>
        </w:rPr>
        <w:t>Budget</w:t>
      </w:r>
    </w:p>
    <w:p w:rsidR="006C721D" w:rsidRPr="007D0542" w:rsidRDefault="006C721D" w:rsidP="00546D41">
      <w:pPr>
        <w:jc w:val="both"/>
        <w:rPr>
          <w:rFonts w:ascii="Garamond" w:hAnsi="Garamond" w:cs="Arial"/>
          <w:b/>
        </w:rPr>
      </w:pPr>
    </w:p>
    <w:p w:rsidR="00451B1D" w:rsidRDefault="00451B1D" w:rsidP="00546D41">
      <w:pPr>
        <w:jc w:val="both"/>
        <w:rPr>
          <w:rFonts w:ascii="Garamond" w:hAnsi="Garamond" w:cs="Arial"/>
        </w:rPr>
      </w:pPr>
      <w:r>
        <w:rPr>
          <w:rFonts w:ascii="Garamond" w:hAnsi="Garamond" w:cs="Arial"/>
        </w:rPr>
        <w:t xml:space="preserve">The Director or their designee shall draft a budget prior to the beginning of a new fiscal year, after having solicited ideas from the full Commission and having consulted with the Executive Committee. The budget shall be in keeping with any strategic priorities that the Commission has been identified, </w:t>
      </w:r>
      <w:r w:rsidR="000306CA">
        <w:rPr>
          <w:rFonts w:ascii="Garamond" w:hAnsi="Garamond" w:cs="Arial"/>
        </w:rPr>
        <w:t xml:space="preserve">as determined by the Director. The Director shall present the Executive Committee with a draft for approval. Once approved, </w:t>
      </w:r>
      <w:r w:rsidR="00E03934">
        <w:rPr>
          <w:rFonts w:ascii="Garamond" w:hAnsi="Garamond" w:cs="Arial"/>
        </w:rPr>
        <w:t>the Chair and the Director shall present the budget to the</w:t>
      </w:r>
      <w:r w:rsidR="000306CA">
        <w:rPr>
          <w:rFonts w:ascii="Garamond" w:hAnsi="Garamond" w:cs="Arial"/>
        </w:rPr>
        <w:t xml:space="preserve"> full Commission for a vote to approve or reject. </w:t>
      </w:r>
      <w:r w:rsidR="004D105B">
        <w:rPr>
          <w:rFonts w:ascii="Garamond" w:hAnsi="Garamond" w:cs="Arial"/>
        </w:rPr>
        <w:t xml:space="preserve"> </w:t>
      </w:r>
      <w:r w:rsidR="00E03934">
        <w:rPr>
          <w:rFonts w:ascii="Garamond" w:hAnsi="Garamond" w:cs="Arial"/>
        </w:rPr>
        <w:t xml:space="preserve">Should a new budget not be in place when a new fiscal year is to begin, the Chair shall work with the Executive Committee and the Director to create an interim plan. Necessary spending to ensure the core functioning of the Commission shall continue until a budget is approved. </w:t>
      </w:r>
    </w:p>
    <w:p w:rsidR="004D105B" w:rsidRDefault="004D105B" w:rsidP="00546D41">
      <w:pPr>
        <w:jc w:val="both"/>
        <w:rPr>
          <w:rFonts w:ascii="Garamond" w:hAnsi="Garamond" w:cs="Arial"/>
        </w:rPr>
      </w:pPr>
    </w:p>
    <w:p w:rsidR="004D105B" w:rsidRDefault="004D105B" w:rsidP="00546D41">
      <w:pPr>
        <w:jc w:val="both"/>
        <w:rPr>
          <w:rFonts w:ascii="Garamond" w:hAnsi="Garamond" w:cs="Arial"/>
          <w:b/>
        </w:rPr>
      </w:pPr>
      <w:r w:rsidRPr="007D0542">
        <w:rPr>
          <w:rFonts w:ascii="Garamond" w:hAnsi="Garamond" w:cs="Arial"/>
          <w:b/>
        </w:rPr>
        <w:t>Section 10.</w:t>
      </w:r>
      <w:r w:rsidR="007D0542">
        <w:rPr>
          <w:rFonts w:ascii="Garamond" w:hAnsi="Garamond" w:cs="Arial"/>
          <w:b/>
        </w:rPr>
        <w:t>5</w:t>
      </w:r>
      <w:r w:rsidRPr="007D0542">
        <w:rPr>
          <w:rFonts w:ascii="Garamond" w:hAnsi="Garamond" w:cs="Arial"/>
          <w:b/>
        </w:rPr>
        <w:tab/>
      </w:r>
      <w:r w:rsidRPr="007D0542">
        <w:rPr>
          <w:rFonts w:ascii="Garamond" w:hAnsi="Garamond" w:cs="Arial"/>
          <w:b/>
        </w:rPr>
        <w:tab/>
      </w:r>
      <w:r w:rsidR="00E31BA5" w:rsidRPr="007D0542">
        <w:rPr>
          <w:rFonts w:ascii="Garamond" w:hAnsi="Garamond" w:cs="Arial"/>
          <w:b/>
        </w:rPr>
        <w:t>Amendment of the Budget</w:t>
      </w:r>
    </w:p>
    <w:p w:rsidR="006C721D" w:rsidRPr="007D0542" w:rsidRDefault="006C721D" w:rsidP="00546D41">
      <w:pPr>
        <w:jc w:val="both"/>
        <w:rPr>
          <w:rFonts w:ascii="Garamond" w:hAnsi="Garamond" w:cs="Arial"/>
          <w:b/>
        </w:rPr>
      </w:pPr>
    </w:p>
    <w:p w:rsidR="00E31BA5" w:rsidRDefault="00DE071D" w:rsidP="00546D41">
      <w:pPr>
        <w:jc w:val="both"/>
        <w:rPr>
          <w:rFonts w:ascii="Garamond" w:hAnsi="Garamond" w:cs="Arial"/>
        </w:rPr>
      </w:pPr>
      <w:r>
        <w:rPr>
          <w:rFonts w:ascii="Garamond" w:hAnsi="Garamond" w:cs="Arial"/>
        </w:rPr>
        <w:t>Should any line item of the budget be expected to fall below or surpass its total amount by a difference of greater than 10%, and thus require amendment per state law and policy, the Director shall present an amended budget to the Executive Committee for approval.</w:t>
      </w:r>
    </w:p>
    <w:p w:rsidR="00DE071D" w:rsidRDefault="00DE071D" w:rsidP="00546D41">
      <w:pPr>
        <w:jc w:val="both"/>
        <w:rPr>
          <w:rFonts w:ascii="Garamond" w:hAnsi="Garamond" w:cs="Arial"/>
        </w:rPr>
      </w:pPr>
    </w:p>
    <w:p w:rsidR="00DE071D" w:rsidRDefault="00DE071D" w:rsidP="00546D41">
      <w:pPr>
        <w:jc w:val="both"/>
        <w:rPr>
          <w:rFonts w:ascii="Garamond" w:hAnsi="Garamond" w:cs="Arial"/>
          <w:b/>
        </w:rPr>
      </w:pPr>
      <w:r w:rsidRPr="007D0542">
        <w:rPr>
          <w:rFonts w:ascii="Garamond" w:hAnsi="Garamond" w:cs="Arial"/>
          <w:b/>
        </w:rPr>
        <w:t>Section 10.</w:t>
      </w:r>
      <w:r w:rsidR="007D0542">
        <w:rPr>
          <w:rFonts w:ascii="Garamond" w:hAnsi="Garamond" w:cs="Arial"/>
          <w:b/>
        </w:rPr>
        <w:t>6</w:t>
      </w:r>
      <w:r w:rsidRPr="007D0542">
        <w:rPr>
          <w:rFonts w:ascii="Garamond" w:hAnsi="Garamond" w:cs="Arial"/>
          <w:b/>
        </w:rPr>
        <w:tab/>
      </w:r>
      <w:r w:rsidRPr="007D0542">
        <w:rPr>
          <w:rFonts w:ascii="Garamond" w:hAnsi="Garamond" w:cs="Arial"/>
          <w:b/>
        </w:rPr>
        <w:tab/>
        <w:t>Appropriation of Commission Funds</w:t>
      </w:r>
    </w:p>
    <w:p w:rsidR="006C721D" w:rsidRPr="007D0542" w:rsidRDefault="006C721D" w:rsidP="00546D41">
      <w:pPr>
        <w:jc w:val="both"/>
        <w:rPr>
          <w:rFonts w:ascii="Garamond" w:hAnsi="Garamond" w:cs="Arial"/>
          <w:b/>
        </w:rPr>
      </w:pPr>
    </w:p>
    <w:p w:rsidR="00DE071D" w:rsidRDefault="004538F7" w:rsidP="00546D41">
      <w:pPr>
        <w:jc w:val="both"/>
        <w:rPr>
          <w:rFonts w:ascii="Garamond" w:hAnsi="Garamond" w:cs="Arial"/>
        </w:rPr>
      </w:pPr>
      <w:r>
        <w:rPr>
          <w:rFonts w:ascii="Garamond" w:hAnsi="Garamond" w:cs="Arial"/>
        </w:rPr>
        <w:t xml:space="preserve">The Director shall oversee the process of assuring that the Commission receives its annual appropriation from the legislature, and that the appropriate procedure occurs to ensure that the funds are made available as early in the fiscal year as possible. The Chair shall be kept appraised of the progress of this process and shall assist the Director where possible. </w:t>
      </w:r>
      <w:r w:rsidR="005E67AE">
        <w:rPr>
          <w:rFonts w:ascii="Garamond" w:hAnsi="Garamond" w:cs="Arial"/>
        </w:rPr>
        <w:t xml:space="preserve">The Executive Committee shall be informed of any major change, delay, or problem that occurs throughout this process. </w:t>
      </w:r>
    </w:p>
    <w:p w:rsidR="005E67AE" w:rsidRDefault="005E67AE" w:rsidP="00546D41">
      <w:pPr>
        <w:jc w:val="both"/>
        <w:rPr>
          <w:rFonts w:ascii="Garamond" w:hAnsi="Garamond" w:cs="Arial"/>
        </w:rPr>
      </w:pPr>
    </w:p>
    <w:p w:rsidR="005E67AE" w:rsidRDefault="005E67AE" w:rsidP="00546D41">
      <w:pPr>
        <w:jc w:val="both"/>
        <w:rPr>
          <w:rFonts w:ascii="Garamond" w:hAnsi="Garamond" w:cs="Arial"/>
          <w:b/>
        </w:rPr>
      </w:pPr>
      <w:r w:rsidRPr="007D0542">
        <w:rPr>
          <w:rFonts w:ascii="Garamond" w:hAnsi="Garamond" w:cs="Arial"/>
          <w:b/>
        </w:rPr>
        <w:t>Section 10.</w:t>
      </w:r>
      <w:r w:rsidR="007D0542">
        <w:rPr>
          <w:rFonts w:ascii="Garamond" w:hAnsi="Garamond" w:cs="Arial"/>
          <w:b/>
        </w:rPr>
        <w:t>7</w:t>
      </w:r>
      <w:r w:rsidRPr="007D0542">
        <w:rPr>
          <w:rFonts w:ascii="Garamond" w:hAnsi="Garamond" w:cs="Arial"/>
          <w:b/>
        </w:rPr>
        <w:tab/>
      </w:r>
      <w:r w:rsidRPr="007D0542">
        <w:rPr>
          <w:rFonts w:ascii="Garamond" w:hAnsi="Garamond" w:cs="Arial"/>
          <w:b/>
        </w:rPr>
        <w:tab/>
        <w:t>Expenditure of Funds</w:t>
      </w:r>
    </w:p>
    <w:p w:rsidR="006C721D" w:rsidRPr="007D0542" w:rsidRDefault="006C721D" w:rsidP="00546D41">
      <w:pPr>
        <w:jc w:val="both"/>
        <w:rPr>
          <w:rFonts w:ascii="Garamond" w:hAnsi="Garamond" w:cs="Arial"/>
          <w:b/>
        </w:rPr>
      </w:pPr>
    </w:p>
    <w:p w:rsidR="005E67AE" w:rsidRDefault="005E67AE" w:rsidP="00546D41">
      <w:pPr>
        <w:jc w:val="both"/>
        <w:rPr>
          <w:rFonts w:ascii="Garamond" w:hAnsi="Garamond" w:cs="Arial"/>
        </w:rPr>
      </w:pPr>
      <w:r>
        <w:rPr>
          <w:rFonts w:ascii="Garamond" w:hAnsi="Garamond" w:cs="Arial"/>
        </w:rPr>
        <w:t xml:space="preserve">The Director or their designee shall spend the Commission’s funds in accordance with its budget. Any expense </w:t>
      </w:r>
      <w:r w:rsidR="00DB729A">
        <w:rPr>
          <w:rFonts w:ascii="Garamond" w:hAnsi="Garamond" w:cs="Arial"/>
        </w:rPr>
        <w:t>that exceeds $500 and that is outside of the budget’s authorized spending shall first go to the Chair or their designee for approval. At the Chair’s discretion, such a proposed purchase can be brought to the Executive Committee for approval.</w:t>
      </w:r>
    </w:p>
    <w:p w:rsidR="00DB729A" w:rsidRDefault="00DB729A" w:rsidP="00546D41">
      <w:pPr>
        <w:jc w:val="both"/>
        <w:rPr>
          <w:rFonts w:ascii="Garamond" w:hAnsi="Garamond" w:cs="Arial"/>
        </w:rPr>
      </w:pPr>
    </w:p>
    <w:p w:rsidR="00DB729A" w:rsidRDefault="00DB729A" w:rsidP="00546D41">
      <w:pPr>
        <w:jc w:val="both"/>
        <w:rPr>
          <w:rFonts w:ascii="Garamond" w:hAnsi="Garamond" w:cs="Arial"/>
          <w:b/>
        </w:rPr>
      </w:pPr>
      <w:r w:rsidRPr="007D0542">
        <w:rPr>
          <w:rFonts w:ascii="Garamond" w:hAnsi="Garamond" w:cs="Arial"/>
          <w:b/>
        </w:rPr>
        <w:t>Section 10.</w:t>
      </w:r>
      <w:r w:rsidR="007D0542">
        <w:rPr>
          <w:rFonts w:ascii="Garamond" w:hAnsi="Garamond" w:cs="Arial"/>
          <w:b/>
        </w:rPr>
        <w:t>8</w:t>
      </w:r>
      <w:r w:rsidRPr="007D0542">
        <w:rPr>
          <w:rFonts w:ascii="Garamond" w:hAnsi="Garamond" w:cs="Arial"/>
          <w:b/>
        </w:rPr>
        <w:tab/>
      </w:r>
      <w:r w:rsidRPr="007D0542">
        <w:rPr>
          <w:rFonts w:ascii="Garamond" w:hAnsi="Garamond" w:cs="Arial"/>
          <w:b/>
        </w:rPr>
        <w:tab/>
        <w:t>Additional Staff and Consultants</w:t>
      </w:r>
    </w:p>
    <w:p w:rsidR="006C721D" w:rsidRPr="007D0542" w:rsidRDefault="006C721D" w:rsidP="00546D41">
      <w:pPr>
        <w:jc w:val="both"/>
        <w:rPr>
          <w:rFonts w:ascii="Garamond" w:hAnsi="Garamond" w:cs="Arial"/>
          <w:b/>
        </w:rPr>
      </w:pPr>
    </w:p>
    <w:p w:rsidR="00DB729A" w:rsidRDefault="0074480D" w:rsidP="00546D41">
      <w:pPr>
        <w:jc w:val="both"/>
        <w:rPr>
          <w:rFonts w:ascii="Garamond" w:hAnsi="Garamond" w:cs="Arial"/>
        </w:rPr>
      </w:pPr>
      <w:r>
        <w:rPr>
          <w:rFonts w:ascii="Garamond" w:hAnsi="Garamond" w:cs="Arial"/>
        </w:rPr>
        <w:t xml:space="preserve">The Director shall </w:t>
      </w:r>
      <w:r w:rsidR="004D00E0">
        <w:rPr>
          <w:rFonts w:ascii="Garamond" w:hAnsi="Garamond" w:cs="Arial"/>
        </w:rPr>
        <w:t xml:space="preserve">be solely responsible for: </w:t>
      </w:r>
      <w:r w:rsidR="00546D41">
        <w:rPr>
          <w:rFonts w:ascii="Garamond" w:hAnsi="Garamond" w:cs="Arial"/>
        </w:rPr>
        <w:t xml:space="preserve">authorizing the Commission’s fiscal agent to </w:t>
      </w:r>
      <w:r>
        <w:rPr>
          <w:rFonts w:ascii="Garamond" w:hAnsi="Garamond" w:cs="Arial"/>
        </w:rPr>
        <w:t>contract with consultants, end</w:t>
      </w:r>
      <w:r w:rsidR="004D00E0">
        <w:rPr>
          <w:rFonts w:ascii="Garamond" w:hAnsi="Garamond" w:cs="Arial"/>
        </w:rPr>
        <w:t>ing</w:t>
      </w:r>
      <w:r>
        <w:rPr>
          <w:rFonts w:ascii="Garamond" w:hAnsi="Garamond" w:cs="Arial"/>
        </w:rPr>
        <w:t xml:space="preserve"> or amend</w:t>
      </w:r>
      <w:r w:rsidR="00504EDA">
        <w:rPr>
          <w:rFonts w:ascii="Garamond" w:hAnsi="Garamond" w:cs="Arial"/>
        </w:rPr>
        <w:t>ing</w:t>
      </w:r>
      <w:r>
        <w:rPr>
          <w:rFonts w:ascii="Garamond" w:hAnsi="Garamond" w:cs="Arial"/>
        </w:rPr>
        <w:t xml:space="preserve"> contracts with consultants, oversee</w:t>
      </w:r>
      <w:r w:rsidR="004D00E0">
        <w:rPr>
          <w:rFonts w:ascii="Garamond" w:hAnsi="Garamond" w:cs="Arial"/>
        </w:rPr>
        <w:t>ing</w:t>
      </w:r>
      <w:r>
        <w:rPr>
          <w:rFonts w:ascii="Garamond" w:hAnsi="Garamond" w:cs="Arial"/>
        </w:rPr>
        <w:t xml:space="preserve"> the work of consultants, </w:t>
      </w:r>
      <w:r w:rsidR="00546D41">
        <w:rPr>
          <w:rFonts w:ascii="Garamond" w:hAnsi="Garamond" w:cs="Arial"/>
        </w:rPr>
        <w:t xml:space="preserve">authorizing the Commission’s fiscal agent to hire additional employees, and supervising and </w:t>
      </w:r>
      <w:r w:rsidR="008E12D4">
        <w:rPr>
          <w:rFonts w:ascii="Garamond" w:hAnsi="Garamond" w:cs="Arial"/>
        </w:rPr>
        <w:t xml:space="preserve">removing </w:t>
      </w:r>
      <w:r w:rsidR="00546D41">
        <w:rPr>
          <w:rFonts w:ascii="Garamond" w:hAnsi="Garamond" w:cs="Arial"/>
        </w:rPr>
        <w:t>said employees</w:t>
      </w:r>
      <w:r w:rsidR="008E12D4">
        <w:rPr>
          <w:rFonts w:ascii="Garamond" w:hAnsi="Garamond" w:cs="Arial"/>
        </w:rPr>
        <w:t xml:space="preserve"> as necessary. </w:t>
      </w:r>
      <w:r>
        <w:rPr>
          <w:rFonts w:ascii="Garamond" w:hAnsi="Garamond" w:cs="Arial"/>
        </w:rPr>
        <w:t xml:space="preserve"> </w:t>
      </w:r>
      <w:r w:rsidR="00C747B4">
        <w:rPr>
          <w:rFonts w:ascii="Garamond" w:hAnsi="Garamond" w:cs="Arial"/>
        </w:rPr>
        <w:t xml:space="preserve">The Executive Committee may pass guidelines for the Director with respect to </w:t>
      </w:r>
      <w:r w:rsidR="00453234">
        <w:rPr>
          <w:rFonts w:ascii="Garamond" w:hAnsi="Garamond" w:cs="Arial"/>
        </w:rPr>
        <w:t>these responsibilities</w:t>
      </w:r>
      <w:r w:rsidR="00C747B4">
        <w:rPr>
          <w:rFonts w:ascii="Garamond" w:hAnsi="Garamond" w:cs="Arial"/>
        </w:rPr>
        <w:t xml:space="preserve">. The Director shall abide by the Commission’s mission and budget in </w:t>
      </w:r>
      <w:r w:rsidR="00453234">
        <w:rPr>
          <w:rFonts w:ascii="Garamond" w:hAnsi="Garamond" w:cs="Arial"/>
        </w:rPr>
        <w:t>completing these tasks</w:t>
      </w:r>
      <w:r w:rsidR="00C747B4">
        <w:rPr>
          <w:rFonts w:ascii="Garamond" w:hAnsi="Garamond" w:cs="Arial"/>
        </w:rPr>
        <w:t xml:space="preserve">. </w:t>
      </w:r>
    </w:p>
    <w:p w:rsidR="001F616A" w:rsidRDefault="001F616A" w:rsidP="00546D41">
      <w:pPr>
        <w:jc w:val="both"/>
        <w:rPr>
          <w:rFonts w:ascii="Garamond" w:hAnsi="Garamond" w:cs="Arial"/>
        </w:rPr>
      </w:pPr>
    </w:p>
    <w:p w:rsidR="001F616A" w:rsidRDefault="001F616A" w:rsidP="00546D41">
      <w:pPr>
        <w:jc w:val="both"/>
        <w:rPr>
          <w:rFonts w:ascii="Garamond" w:hAnsi="Garamond" w:cs="Arial"/>
        </w:rPr>
      </w:pPr>
      <w:r>
        <w:rPr>
          <w:rFonts w:ascii="Garamond" w:hAnsi="Garamond" w:cs="Arial"/>
          <w:b/>
        </w:rPr>
        <w:t>Section 10.9</w:t>
      </w:r>
      <w:r>
        <w:rPr>
          <w:rFonts w:ascii="Garamond" w:hAnsi="Garamond" w:cs="Arial"/>
          <w:b/>
        </w:rPr>
        <w:tab/>
      </w:r>
      <w:r>
        <w:rPr>
          <w:rFonts w:ascii="Garamond" w:hAnsi="Garamond" w:cs="Arial"/>
          <w:b/>
        </w:rPr>
        <w:tab/>
        <w:t>Fiscal Agent</w:t>
      </w:r>
    </w:p>
    <w:p w:rsidR="001F616A" w:rsidRDefault="001F616A" w:rsidP="00546D41">
      <w:pPr>
        <w:jc w:val="both"/>
        <w:rPr>
          <w:rFonts w:ascii="Garamond" w:hAnsi="Garamond" w:cs="Arial"/>
        </w:rPr>
      </w:pPr>
    </w:p>
    <w:p w:rsidR="009D208C" w:rsidRDefault="001F616A" w:rsidP="00546D41">
      <w:pPr>
        <w:jc w:val="both"/>
        <w:rPr>
          <w:rFonts w:ascii="Garamond" w:hAnsi="Garamond" w:cs="Arial"/>
        </w:rPr>
      </w:pPr>
      <w:r>
        <w:rPr>
          <w:rFonts w:ascii="Garamond" w:hAnsi="Garamond" w:cs="Arial"/>
        </w:rPr>
        <w:t xml:space="preserve">The Commission may, in accordance with these bylaws and state law, </w:t>
      </w:r>
      <w:r w:rsidR="00882D10">
        <w:rPr>
          <w:rFonts w:ascii="Garamond" w:hAnsi="Garamond" w:cs="Arial"/>
        </w:rPr>
        <w:t xml:space="preserve">utilize a fiscal agent to manage its resources and to employ its staff. </w:t>
      </w:r>
      <w:r w:rsidR="00CB40E4">
        <w:rPr>
          <w:rFonts w:ascii="Garamond" w:hAnsi="Garamond" w:cs="Arial"/>
        </w:rPr>
        <w:t>If the fiscal agent emplo</w:t>
      </w:r>
      <w:r w:rsidR="00AA0628">
        <w:rPr>
          <w:rFonts w:ascii="Garamond" w:hAnsi="Garamond" w:cs="Arial"/>
        </w:rPr>
        <w:t>y</w:t>
      </w:r>
      <w:r w:rsidR="00CB40E4">
        <w:rPr>
          <w:rFonts w:ascii="Garamond" w:hAnsi="Garamond" w:cs="Arial"/>
        </w:rPr>
        <w:t xml:space="preserve">s the Director and designates the Director as their main representative to the Chair, then the Director shall be responsible for </w:t>
      </w:r>
      <w:r w:rsidR="006C721D">
        <w:rPr>
          <w:rFonts w:ascii="Garamond" w:hAnsi="Garamond" w:cs="Arial"/>
        </w:rPr>
        <w:t xml:space="preserve">maintaining the relationship between the agent and the Commission, and for ensuring that the policies of both entities are followed. In this case, the Chair may seek to meet annually with the supervisor of the Director to maintain a </w:t>
      </w:r>
      <w:r w:rsidR="00C4090F">
        <w:rPr>
          <w:rFonts w:ascii="Garamond" w:hAnsi="Garamond" w:cs="Arial"/>
        </w:rPr>
        <w:t xml:space="preserve">relationship with the fiscal agent, as well as to resolve any issues that </w:t>
      </w:r>
      <w:r w:rsidR="00306F75">
        <w:rPr>
          <w:rFonts w:ascii="Garamond" w:hAnsi="Garamond" w:cs="Arial"/>
        </w:rPr>
        <w:t>could not</w:t>
      </w:r>
      <w:r w:rsidR="00C4090F">
        <w:rPr>
          <w:rFonts w:ascii="Garamond" w:hAnsi="Garamond" w:cs="Arial"/>
        </w:rPr>
        <w:t xml:space="preserve"> be resolved with the Director or to address concerns with the Director’s performance. In the case of an absence of a Director, or should the fiscal agent choose to appoint someone other than the Director as their primary representative to the Commission, or should the Chair object to the appointment of the Director as the primary representative of the fiscal agent to the Commission, then the Chair and the appropriate party within the fiscal agent shall arrange a </w:t>
      </w:r>
      <w:r w:rsidR="00306F75">
        <w:rPr>
          <w:rFonts w:ascii="Garamond" w:hAnsi="Garamond" w:cs="Arial"/>
        </w:rPr>
        <w:t xml:space="preserve">means of regular communication. </w:t>
      </w:r>
    </w:p>
    <w:p w:rsidR="009D208C" w:rsidRDefault="009D208C" w:rsidP="00546D41">
      <w:pPr>
        <w:jc w:val="both"/>
        <w:rPr>
          <w:rFonts w:ascii="Garamond" w:hAnsi="Garamond" w:cs="Arial"/>
        </w:rPr>
      </w:pPr>
    </w:p>
    <w:p w:rsidR="001F616A" w:rsidRPr="001F616A" w:rsidRDefault="00306F75" w:rsidP="00546D41">
      <w:pPr>
        <w:jc w:val="both"/>
        <w:rPr>
          <w:rFonts w:ascii="Garamond" w:hAnsi="Garamond" w:cs="Arial"/>
        </w:rPr>
      </w:pPr>
      <w:r>
        <w:rPr>
          <w:rFonts w:ascii="Garamond" w:hAnsi="Garamond" w:cs="Arial"/>
        </w:rPr>
        <w:t xml:space="preserve">The Executive Committee may vote to explore alternatives to the current fiscal agent </w:t>
      </w:r>
      <w:r w:rsidR="009D208C">
        <w:rPr>
          <w:rFonts w:ascii="Garamond" w:hAnsi="Garamond" w:cs="Arial"/>
        </w:rPr>
        <w:t xml:space="preserve">and, after disclosing the findings of that investigation to the full Commission, may vote to end the relationship with the current fiscal agent and to begin a new relationship or structure. Should this occur, the Chair will convene a new Ad Hoc Committee on Operations to ensure that these bylaws and other procedures of the Commission are </w:t>
      </w:r>
      <w:r w:rsidR="00A36C16">
        <w:rPr>
          <w:rFonts w:ascii="Garamond" w:hAnsi="Garamond" w:cs="Arial"/>
        </w:rPr>
        <w:t xml:space="preserve">manageable with and in compliance with the policies of the new fiscal agent or structure. </w:t>
      </w:r>
    </w:p>
    <w:p w:rsidR="0074480D" w:rsidRDefault="0074480D" w:rsidP="00546D41">
      <w:pPr>
        <w:jc w:val="both"/>
        <w:rPr>
          <w:rFonts w:ascii="Garamond" w:hAnsi="Garamond" w:cs="Arial"/>
        </w:rPr>
      </w:pPr>
    </w:p>
    <w:p w:rsidR="0074480D" w:rsidRDefault="0074480D" w:rsidP="00546D41">
      <w:pPr>
        <w:jc w:val="both"/>
        <w:rPr>
          <w:rFonts w:ascii="Garamond" w:hAnsi="Garamond" w:cs="Arial"/>
          <w:b/>
        </w:rPr>
      </w:pPr>
      <w:r w:rsidRPr="007D0542">
        <w:rPr>
          <w:rFonts w:ascii="Garamond" w:hAnsi="Garamond" w:cs="Arial"/>
          <w:b/>
        </w:rPr>
        <w:t>Section 10.</w:t>
      </w:r>
      <w:r w:rsidR="00AD6EF8">
        <w:rPr>
          <w:rFonts w:ascii="Garamond" w:hAnsi="Garamond" w:cs="Arial"/>
          <w:b/>
        </w:rPr>
        <w:t>10</w:t>
      </w:r>
      <w:r w:rsidRPr="007D0542">
        <w:rPr>
          <w:rFonts w:ascii="Garamond" w:hAnsi="Garamond" w:cs="Arial"/>
          <w:b/>
        </w:rPr>
        <w:tab/>
      </w:r>
      <w:r w:rsidRPr="007D0542">
        <w:rPr>
          <w:rFonts w:ascii="Garamond" w:hAnsi="Garamond" w:cs="Arial"/>
          <w:b/>
        </w:rPr>
        <w:tab/>
        <w:t xml:space="preserve">Absence of </w:t>
      </w:r>
      <w:r w:rsidR="003C4E28" w:rsidRPr="007D0542">
        <w:rPr>
          <w:rFonts w:ascii="Garamond" w:hAnsi="Garamond" w:cs="Arial"/>
          <w:b/>
        </w:rPr>
        <w:t>a Director</w:t>
      </w:r>
    </w:p>
    <w:p w:rsidR="006C721D" w:rsidRPr="007D0542" w:rsidRDefault="006C721D" w:rsidP="00546D41">
      <w:pPr>
        <w:jc w:val="both"/>
        <w:rPr>
          <w:rFonts w:ascii="Garamond" w:hAnsi="Garamond" w:cs="Arial"/>
          <w:b/>
        </w:rPr>
      </w:pPr>
    </w:p>
    <w:p w:rsidR="003C4E28" w:rsidRPr="005E3D30" w:rsidRDefault="003C4E28" w:rsidP="00546D41">
      <w:pPr>
        <w:jc w:val="both"/>
        <w:rPr>
          <w:rFonts w:ascii="Garamond" w:hAnsi="Garamond" w:cs="Arial"/>
        </w:rPr>
      </w:pPr>
      <w:r>
        <w:rPr>
          <w:rFonts w:ascii="Garamond" w:hAnsi="Garamond" w:cs="Arial"/>
        </w:rPr>
        <w:t xml:space="preserve">In the case of the absence of a Director, until the position can be filled or the bylaws amended, the Chair or their designee shall assume the responsibilities of the Director herein to the extent possible. </w:t>
      </w:r>
      <w:r w:rsidR="00064DE4">
        <w:rPr>
          <w:rFonts w:ascii="Garamond" w:hAnsi="Garamond" w:cs="Arial"/>
        </w:rPr>
        <w:t xml:space="preserve">The Chair or their designee shall coordinate with the Commission’s fiscal agent to receive any required assistance to continue the proper expenditure of the Commission’s funds and management of its additional staff members. </w:t>
      </w:r>
    </w:p>
    <w:p w:rsidR="00D110AD" w:rsidRDefault="00D110AD" w:rsidP="00546D41">
      <w:pPr>
        <w:jc w:val="both"/>
      </w:pPr>
    </w:p>
    <w:p w:rsidR="00D110AD" w:rsidRPr="005E3D30" w:rsidRDefault="00D110AD" w:rsidP="00FA53B1"/>
    <w:p w:rsidR="00FF3BD0" w:rsidRPr="00916ED7" w:rsidRDefault="00FF3BD0">
      <w:pPr>
        <w:pStyle w:val="Heading9"/>
        <w:spacing w:line="240" w:lineRule="auto"/>
        <w:rPr>
          <w:rFonts w:ascii="Arial" w:hAnsi="Arial" w:cs="Arial"/>
        </w:rPr>
      </w:pPr>
      <w:r w:rsidRPr="00916ED7">
        <w:rPr>
          <w:rFonts w:ascii="Arial" w:hAnsi="Arial" w:cs="Arial"/>
        </w:rPr>
        <w:t xml:space="preserve">Article </w:t>
      </w:r>
      <w:r w:rsidR="003A5546">
        <w:rPr>
          <w:rFonts w:ascii="Arial" w:hAnsi="Arial" w:cs="Arial"/>
        </w:rPr>
        <w:t>11</w:t>
      </w:r>
      <w:r w:rsidRPr="00916ED7">
        <w:rPr>
          <w:rFonts w:ascii="Arial" w:hAnsi="Arial" w:cs="Arial"/>
        </w:rPr>
        <w:t xml:space="preserve"> – Amendments</w:t>
      </w:r>
    </w:p>
    <w:p w:rsidR="00FF3BD0" w:rsidRPr="00916ED7"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center"/>
        <w:rPr>
          <w:rFonts w:ascii="Garamond" w:hAnsi="Garamond"/>
          <w:kern w:val="1"/>
        </w:rPr>
      </w:pPr>
    </w:p>
    <w:p w:rsidR="00FF3BD0" w:rsidRPr="00916ED7" w:rsidRDefault="00FF3B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center"/>
        <w:rPr>
          <w:rFonts w:ascii="Garamond" w:hAnsi="Garamond"/>
          <w:kern w:val="1"/>
        </w:rPr>
      </w:pPr>
    </w:p>
    <w:p w:rsidR="00FF3BD0" w:rsidRDefault="00FF3BD0" w:rsidP="009830C1">
      <w:pPr>
        <w:pStyle w:val="BodyText"/>
        <w:spacing w:line="240" w:lineRule="auto"/>
        <w:rPr>
          <w:rFonts w:ascii="Garamond" w:hAnsi="Garamond"/>
          <w:szCs w:val="24"/>
        </w:rPr>
      </w:pPr>
      <w:r w:rsidRPr="00916ED7">
        <w:rPr>
          <w:rFonts w:ascii="Garamond" w:hAnsi="Garamond"/>
        </w:rPr>
        <w:t>The Commission shall have the power to alter, amend, or repeal the bylaws at any meeting at which a quorum is present, provided that written notice of the proposed change is sent to all members at least ten (10) business days prior to such meeting</w:t>
      </w:r>
      <w:r>
        <w:rPr>
          <w:rFonts w:ascii="Garamond" w:hAnsi="Garamond"/>
        </w:rPr>
        <w:t xml:space="preserve">. </w:t>
      </w:r>
      <w:r w:rsidRPr="00436ADA">
        <w:rPr>
          <w:rFonts w:ascii="Garamond" w:hAnsi="Garamond"/>
          <w:szCs w:val="24"/>
        </w:rPr>
        <w:t xml:space="preserve"> </w:t>
      </w:r>
      <w:r>
        <w:rPr>
          <w:rFonts w:ascii="Garamond" w:hAnsi="Garamond"/>
          <w:szCs w:val="24"/>
        </w:rPr>
        <w:t>A two-thirds (2/3) vote of the quorum present shall be required to amend the bylaws.</w:t>
      </w:r>
    </w:p>
    <w:p w:rsidR="00FF3BD0" w:rsidRDefault="00FF3BD0" w:rsidP="009830C1">
      <w:pPr>
        <w:pStyle w:val="BodyText"/>
        <w:spacing w:line="240" w:lineRule="auto"/>
        <w:rPr>
          <w:rFonts w:ascii="Garamond" w:hAnsi="Garamond"/>
          <w:szCs w:val="24"/>
        </w:rPr>
      </w:pPr>
    </w:p>
    <w:p w:rsidR="00FF3BD0" w:rsidRPr="00916ED7" w:rsidRDefault="00FF3BD0" w:rsidP="009830C1">
      <w:pPr>
        <w:pStyle w:val="BodyText"/>
        <w:spacing w:line="240" w:lineRule="auto"/>
        <w:rPr>
          <w:rFonts w:ascii="Garamond" w:hAnsi="Garamond"/>
        </w:rPr>
      </w:pPr>
    </w:p>
    <w:sectPr w:rsidR="00FF3BD0" w:rsidRPr="00916ED7" w:rsidSect="009830C1">
      <w:headerReference w:type="default" r:id="rId8"/>
      <w:footerReference w:type="even" r:id="rId9"/>
      <w:footerReference w:type="default" r:id="rId10"/>
      <w:endnotePr>
        <w:numFmt w:val="decimal"/>
      </w:endnotePr>
      <w:type w:val="continuous"/>
      <w:pgSz w:w="12240" w:h="15840"/>
      <w:pgMar w:top="1676" w:right="1440" w:bottom="806" w:left="1440" w:header="108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F66" w:rsidRDefault="00135F66">
      <w:pPr>
        <w:spacing w:line="20" w:lineRule="exact"/>
      </w:pPr>
    </w:p>
  </w:endnote>
  <w:endnote w:type="continuationSeparator" w:id="0">
    <w:p w:rsidR="00135F66" w:rsidRDefault="00135F66">
      <w:r>
        <w:t xml:space="preserve"> </w:t>
      </w:r>
    </w:p>
  </w:endnote>
  <w:endnote w:type="continuationNotice" w:id="1">
    <w:p w:rsidR="00135F66" w:rsidRDefault="00135F6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3F" w:rsidRDefault="00B956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3F" w:rsidRDefault="00B9563F" w:rsidP="00274501">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5D6B7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F66" w:rsidRDefault="00135F66">
      <w:r>
        <w:separator/>
      </w:r>
    </w:p>
  </w:footnote>
  <w:footnote w:type="continuationSeparator" w:id="0">
    <w:p w:rsidR="00135F66" w:rsidRDefault="00135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3F" w:rsidRPr="001C70A2" w:rsidRDefault="00B9563F" w:rsidP="009830C1">
    <w:pPr>
      <w:spacing w:before="100" w:beforeAutospacing="1" w:after="100" w:afterAutospacing="1"/>
      <w:jc w:val="center"/>
      <w:rPr>
        <w:b/>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pStyle w:val="Heading1"/>
      <w:lvlText w:val="%1."/>
      <w:legacy w:legacy="1" w:legacySpace="0" w:legacyIndent="0"/>
      <w:lvlJc w:val="left"/>
      <w:rPr>
        <w:rFonts w:cs="Times New Roman"/>
      </w:rPr>
    </w:lvl>
    <w:lvl w:ilvl="1">
      <w:start w:val="1"/>
      <w:numFmt w:val="decimal"/>
      <w:pStyle w:val="Heading2"/>
      <w:lvlText w:val="%2."/>
      <w:legacy w:legacy="1" w:legacySpace="0" w:legacyIndent="0"/>
      <w:lvlJc w:val="left"/>
      <w:rPr>
        <w:rFonts w:cs="Times New Roman"/>
      </w:rPr>
    </w:lvl>
    <w:lvl w:ilvl="2">
      <w:start w:val="1"/>
      <w:numFmt w:val="decimal"/>
      <w:pStyle w:val="Heading3"/>
      <w:lvlText w:val="%3."/>
      <w:legacy w:legacy="1" w:legacySpace="0" w:legacyIndent="0"/>
      <w:lvlJc w:val="left"/>
      <w:rPr>
        <w:rFonts w:cs="Times New Roman"/>
      </w:rPr>
    </w:lvl>
    <w:lvl w:ilvl="3">
      <w:start w:val="1"/>
      <w:numFmt w:val="decimal"/>
      <w:pStyle w:val="Heading4"/>
      <w:lvlText w:val="%4."/>
      <w:legacy w:legacy="1" w:legacySpace="0" w:legacyIndent="0"/>
      <w:lvlJc w:val="left"/>
      <w:rPr>
        <w:rFonts w:cs="Times New Roman"/>
      </w:rPr>
    </w:lvl>
    <w:lvl w:ilvl="4">
      <w:start w:val="1"/>
      <w:numFmt w:val="decimal"/>
      <w:pStyle w:val="Heading5"/>
      <w:lvlText w:val="%5."/>
      <w:legacy w:legacy="1" w:legacySpace="0" w:legacyIndent="0"/>
      <w:lvlJc w:val="left"/>
      <w:rPr>
        <w:rFonts w:cs="Times New Roman"/>
      </w:rPr>
    </w:lvl>
    <w:lvl w:ilvl="5">
      <w:start w:val="1"/>
      <w:numFmt w:val="decimal"/>
      <w:pStyle w:val="Heading6"/>
      <w:lvlText w:val="%6."/>
      <w:legacy w:legacy="1" w:legacySpace="0" w:legacyIndent="0"/>
      <w:lvlJc w:val="left"/>
      <w:rPr>
        <w:rFonts w:cs="Times New Roman"/>
      </w:rPr>
    </w:lvl>
    <w:lvl w:ilvl="6">
      <w:start w:val="1"/>
      <w:numFmt w:val="decimal"/>
      <w:pStyle w:val="Heading7"/>
      <w:lvlText w:val="%7."/>
      <w:legacy w:legacy="1" w:legacySpace="0" w:legacyIndent="0"/>
      <w:lvlJc w:val="left"/>
      <w:rPr>
        <w:rFonts w:cs="Times New Roman"/>
      </w:rPr>
    </w:lvl>
    <w:lvl w:ilvl="7">
      <w:start w:val="1"/>
      <w:numFmt w:val="decimal"/>
      <w:pStyle w:val="Heading8"/>
      <w:lvlText w:val="%8."/>
      <w:legacy w:legacy="1" w:legacySpace="0" w:legacyIndent="0"/>
      <w:lvlJc w:val="left"/>
      <w:rPr>
        <w:rFonts w:cs="Times New Roman"/>
      </w:rPr>
    </w:lvl>
    <w:lvl w:ilvl="8">
      <w:numFmt w:val="none"/>
      <w:lvlText w:val=""/>
      <w:lvlJc w:val="left"/>
      <w:rPr>
        <w:rFonts w:cs="Times New Roman"/>
      </w:rPr>
    </w:lvl>
  </w:abstractNum>
  <w:abstractNum w:abstractNumId="1" w15:restartNumberingAfterBreak="0">
    <w:nsid w:val="038F2115"/>
    <w:multiLevelType w:val="singleLevel"/>
    <w:tmpl w:val="D00ACA9E"/>
    <w:lvl w:ilvl="0">
      <w:start w:val="1"/>
      <w:numFmt w:val="upperLetter"/>
      <w:lvlText w:val="%1)"/>
      <w:lvlJc w:val="left"/>
      <w:pPr>
        <w:tabs>
          <w:tab w:val="num" w:pos="1800"/>
        </w:tabs>
        <w:ind w:left="1800" w:hanging="360"/>
      </w:pPr>
      <w:rPr>
        <w:rFonts w:cs="Times New Roman" w:hint="default"/>
      </w:rPr>
    </w:lvl>
  </w:abstractNum>
  <w:abstractNum w:abstractNumId="2" w15:restartNumberingAfterBreak="0">
    <w:nsid w:val="0F556376"/>
    <w:multiLevelType w:val="singleLevel"/>
    <w:tmpl w:val="288A7ED4"/>
    <w:lvl w:ilvl="0">
      <w:start w:val="4"/>
      <w:numFmt w:val="decimal"/>
      <w:lvlText w:val="%1."/>
      <w:lvlJc w:val="left"/>
      <w:pPr>
        <w:tabs>
          <w:tab w:val="num" w:pos="1080"/>
        </w:tabs>
        <w:ind w:left="1080" w:hanging="360"/>
      </w:pPr>
      <w:rPr>
        <w:rFonts w:cs="Times New Roman" w:hint="default"/>
      </w:rPr>
    </w:lvl>
  </w:abstractNum>
  <w:abstractNum w:abstractNumId="3" w15:restartNumberingAfterBreak="0">
    <w:nsid w:val="0FB419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0844E7"/>
    <w:multiLevelType w:val="singleLevel"/>
    <w:tmpl w:val="12B2BE80"/>
    <w:lvl w:ilvl="0">
      <w:start w:val="43"/>
      <w:numFmt w:val="decimal"/>
      <w:lvlText w:val=""/>
      <w:lvlJc w:val="left"/>
      <w:pPr>
        <w:tabs>
          <w:tab w:val="num" w:pos="360"/>
        </w:tabs>
        <w:ind w:left="360" w:hanging="360"/>
      </w:pPr>
      <w:rPr>
        <w:rFonts w:cs="Times New Roman" w:hint="default"/>
        <w:u w:val="none"/>
      </w:rPr>
    </w:lvl>
  </w:abstractNum>
  <w:abstractNum w:abstractNumId="5" w15:restartNumberingAfterBreak="0">
    <w:nsid w:val="172061E2"/>
    <w:multiLevelType w:val="singleLevel"/>
    <w:tmpl w:val="F0C8F286"/>
    <w:lvl w:ilvl="0">
      <w:start w:val="1"/>
      <w:numFmt w:val="decimal"/>
      <w:lvlText w:val="%1."/>
      <w:lvlJc w:val="left"/>
      <w:pPr>
        <w:tabs>
          <w:tab w:val="num" w:pos="720"/>
        </w:tabs>
        <w:ind w:left="720" w:hanging="720"/>
      </w:pPr>
      <w:rPr>
        <w:rFonts w:cs="Times New Roman" w:hint="default"/>
      </w:rPr>
    </w:lvl>
  </w:abstractNum>
  <w:abstractNum w:abstractNumId="6" w15:restartNumberingAfterBreak="0">
    <w:nsid w:val="1A7B216D"/>
    <w:multiLevelType w:val="singleLevel"/>
    <w:tmpl w:val="26F28D9C"/>
    <w:lvl w:ilvl="0">
      <w:start w:val="1"/>
      <w:numFmt w:val="upperLetter"/>
      <w:lvlText w:val="%1)"/>
      <w:lvlJc w:val="left"/>
      <w:pPr>
        <w:tabs>
          <w:tab w:val="num" w:pos="1080"/>
        </w:tabs>
        <w:ind w:left="1080" w:hanging="360"/>
      </w:pPr>
      <w:rPr>
        <w:rFonts w:cs="Times New Roman" w:hint="default"/>
        <w:b w:val="0"/>
        <w:u w:val="none"/>
      </w:rPr>
    </w:lvl>
  </w:abstractNum>
  <w:abstractNum w:abstractNumId="7" w15:restartNumberingAfterBreak="0">
    <w:nsid w:val="1BB822C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8" w15:restartNumberingAfterBreak="0">
    <w:nsid w:val="22D50F86"/>
    <w:multiLevelType w:val="singleLevel"/>
    <w:tmpl w:val="907A3420"/>
    <w:lvl w:ilvl="0">
      <w:start w:val="5"/>
      <w:numFmt w:val="decimal"/>
      <w:lvlText w:val="%1"/>
      <w:lvlJc w:val="left"/>
      <w:pPr>
        <w:tabs>
          <w:tab w:val="num" w:pos="1080"/>
        </w:tabs>
        <w:ind w:left="1080" w:hanging="360"/>
      </w:pPr>
      <w:rPr>
        <w:rFonts w:cs="Times New Roman" w:hint="default"/>
        <w:u w:val="single"/>
      </w:rPr>
    </w:lvl>
  </w:abstractNum>
  <w:abstractNum w:abstractNumId="9" w15:restartNumberingAfterBreak="0">
    <w:nsid w:val="30346C43"/>
    <w:multiLevelType w:val="hybridMultilevel"/>
    <w:tmpl w:val="3CE2FF2E"/>
    <w:lvl w:ilvl="0" w:tplc="E4F29E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10675C"/>
    <w:multiLevelType w:val="hybridMultilevel"/>
    <w:tmpl w:val="3FE46CCE"/>
    <w:lvl w:ilvl="0" w:tplc="445A8900">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3A5F012D"/>
    <w:multiLevelType w:val="singleLevel"/>
    <w:tmpl w:val="AF8AF190"/>
    <w:lvl w:ilvl="0">
      <w:start w:val="1"/>
      <w:numFmt w:val="upp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2" w15:restartNumberingAfterBreak="0">
    <w:nsid w:val="3AFE6C4A"/>
    <w:multiLevelType w:val="singleLevel"/>
    <w:tmpl w:val="5A8E7C1C"/>
    <w:lvl w:ilvl="0">
      <w:start w:val="2"/>
      <w:numFmt w:val="upperLetter"/>
      <w:lvlText w:val="%1)"/>
      <w:lvlJc w:val="left"/>
      <w:pPr>
        <w:tabs>
          <w:tab w:val="num" w:pos="1440"/>
        </w:tabs>
        <w:ind w:left="1440" w:hanging="720"/>
      </w:pPr>
      <w:rPr>
        <w:rFonts w:cs="Times New Roman" w:hint="default"/>
      </w:rPr>
    </w:lvl>
  </w:abstractNum>
  <w:abstractNum w:abstractNumId="13" w15:restartNumberingAfterBreak="0">
    <w:nsid w:val="3F9044A8"/>
    <w:multiLevelType w:val="singleLevel"/>
    <w:tmpl w:val="62F82BB6"/>
    <w:lvl w:ilvl="0">
      <w:start w:val="1"/>
      <w:numFmt w:val="decimal"/>
      <w:lvlText w:val="%1."/>
      <w:legacy w:legacy="1" w:legacySpace="0" w:legacyIndent="360"/>
      <w:lvlJc w:val="left"/>
      <w:pPr>
        <w:ind w:left="1080" w:hanging="360"/>
      </w:pPr>
      <w:rPr>
        <w:rFonts w:cs="Times New Roman"/>
      </w:rPr>
    </w:lvl>
  </w:abstractNum>
  <w:abstractNum w:abstractNumId="14" w15:restartNumberingAfterBreak="0">
    <w:nsid w:val="41D53BCA"/>
    <w:multiLevelType w:val="singleLevel"/>
    <w:tmpl w:val="DA187B76"/>
    <w:lvl w:ilvl="0">
      <w:start w:val="1"/>
      <w:numFmt w:val="upperLetter"/>
      <w:lvlText w:val="%1)"/>
      <w:lvlJc w:val="left"/>
      <w:pPr>
        <w:tabs>
          <w:tab w:val="num" w:pos="1110"/>
        </w:tabs>
        <w:ind w:left="1110" w:hanging="390"/>
      </w:pPr>
      <w:rPr>
        <w:rFonts w:cs="Times New Roman" w:hint="default"/>
      </w:rPr>
    </w:lvl>
  </w:abstractNum>
  <w:abstractNum w:abstractNumId="15" w15:restartNumberingAfterBreak="0">
    <w:nsid w:val="44B64432"/>
    <w:multiLevelType w:val="singleLevel"/>
    <w:tmpl w:val="EB107128"/>
    <w:lvl w:ilvl="0">
      <w:start w:val="1"/>
      <w:numFmt w:val="upperLetter"/>
      <w:lvlText w:val="%1)"/>
      <w:lvlJc w:val="left"/>
      <w:pPr>
        <w:tabs>
          <w:tab w:val="num" w:pos="1080"/>
        </w:tabs>
        <w:ind w:left="1080" w:hanging="360"/>
      </w:pPr>
      <w:rPr>
        <w:rFonts w:cs="Times New Roman" w:hint="default"/>
      </w:rPr>
    </w:lvl>
  </w:abstractNum>
  <w:abstractNum w:abstractNumId="16" w15:restartNumberingAfterBreak="0">
    <w:nsid w:val="45EE7376"/>
    <w:multiLevelType w:val="hybridMultilevel"/>
    <w:tmpl w:val="DC2C1CB0"/>
    <w:lvl w:ilvl="0" w:tplc="7A42D152">
      <w:start w:val="3"/>
      <w:numFmt w:val="upperLetter"/>
      <w:lvlText w:val="%1)"/>
      <w:lvlJc w:val="left"/>
      <w:pPr>
        <w:tabs>
          <w:tab w:val="num" w:pos="1080"/>
        </w:tabs>
        <w:ind w:left="1080" w:hanging="360"/>
      </w:pPr>
      <w:rPr>
        <w:rFonts w:ascii="Times New Roman" w:hAnsi="Times New Roman" w:cs="Times New Roman" w:hint="default"/>
      </w:rPr>
    </w:lvl>
    <w:lvl w:ilvl="1" w:tplc="141CC77C">
      <w:start w:val="1"/>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4F7E6290"/>
    <w:multiLevelType w:val="hybridMultilevel"/>
    <w:tmpl w:val="D728D58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7CF74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D3C0575"/>
    <w:multiLevelType w:val="singleLevel"/>
    <w:tmpl w:val="31808300"/>
    <w:lvl w:ilvl="0">
      <w:start w:val="1"/>
      <w:numFmt w:val="decimal"/>
      <w:lvlText w:val="%1."/>
      <w:lvlJc w:val="left"/>
      <w:pPr>
        <w:tabs>
          <w:tab w:val="num" w:pos="1080"/>
        </w:tabs>
        <w:ind w:left="1080" w:hanging="360"/>
      </w:pPr>
      <w:rPr>
        <w:rFonts w:cs="Times New Roman" w:hint="default"/>
      </w:rPr>
    </w:lvl>
  </w:abstractNum>
  <w:abstractNum w:abstractNumId="20" w15:restartNumberingAfterBreak="0">
    <w:nsid w:val="60D213B4"/>
    <w:multiLevelType w:val="singleLevel"/>
    <w:tmpl w:val="1A4AE120"/>
    <w:lvl w:ilvl="0">
      <w:start w:val="54"/>
      <w:numFmt w:val="decimal"/>
      <w:lvlText w:val="%1."/>
      <w:lvlJc w:val="left"/>
      <w:pPr>
        <w:tabs>
          <w:tab w:val="num" w:pos="1440"/>
        </w:tabs>
        <w:ind w:left="1440" w:hanging="720"/>
      </w:pPr>
      <w:rPr>
        <w:rFonts w:cs="Times New Roman" w:hint="default"/>
      </w:rPr>
    </w:lvl>
  </w:abstractNum>
  <w:abstractNum w:abstractNumId="21" w15:restartNumberingAfterBreak="0">
    <w:nsid w:val="622D1DF6"/>
    <w:multiLevelType w:val="singleLevel"/>
    <w:tmpl w:val="2DE8A5C4"/>
    <w:lvl w:ilvl="0">
      <w:start w:val="1"/>
      <w:numFmt w:val="upperLetter"/>
      <w:lvlText w:val="%1)"/>
      <w:lvlJc w:val="left"/>
      <w:pPr>
        <w:tabs>
          <w:tab w:val="num" w:pos="1800"/>
        </w:tabs>
        <w:ind w:left="1800" w:hanging="360"/>
      </w:pPr>
      <w:rPr>
        <w:rFonts w:cs="Times New Roman" w:hint="default"/>
      </w:rPr>
    </w:lvl>
  </w:abstractNum>
  <w:abstractNum w:abstractNumId="22" w15:restartNumberingAfterBreak="0">
    <w:nsid w:val="69D01C6B"/>
    <w:multiLevelType w:val="singleLevel"/>
    <w:tmpl w:val="288A7ED4"/>
    <w:lvl w:ilvl="0">
      <w:start w:val="4"/>
      <w:numFmt w:val="decimal"/>
      <w:lvlText w:val="%1."/>
      <w:lvlJc w:val="left"/>
      <w:pPr>
        <w:tabs>
          <w:tab w:val="num" w:pos="1080"/>
        </w:tabs>
        <w:ind w:left="1080" w:hanging="360"/>
      </w:pPr>
      <w:rPr>
        <w:rFonts w:cs="Times New Roman" w:hint="default"/>
      </w:rPr>
    </w:lvl>
  </w:abstractNum>
  <w:abstractNum w:abstractNumId="23" w15:restartNumberingAfterBreak="0">
    <w:nsid w:val="6E6972F9"/>
    <w:multiLevelType w:val="singleLevel"/>
    <w:tmpl w:val="288A7ED4"/>
    <w:lvl w:ilvl="0">
      <w:start w:val="4"/>
      <w:numFmt w:val="decimal"/>
      <w:lvlText w:val="%1."/>
      <w:lvlJc w:val="left"/>
      <w:pPr>
        <w:tabs>
          <w:tab w:val="num" w:pos="1080"/>
        </w:tabs>
        <w:ind w:left="1080" w:hanging="360"/>
      </w:pPr>
      <w:rPr>
        <w:rFonts w:cs="Times New Roman" w:hint="default"/>
      </w:rPr>
    </w:lvl>
  </w:abstractNum>
  <w:abstractNum w:abstractNumId="24" w15:restartNumberingAfterBreak="0">
    <w:nsid w:val="6FDF1D98"/>
    <w:multiLevelType w:val="hybridMultilevel"/>
    <w:tmpl w:val="3384DF58"/>
    <w:lvl w:ilvl="0" w:tplc="A06028E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707D4CEB"/>
    <w:multiLevelType w:val="singleLevel"/>
    <w:tmpl w:val="2C6231F8"/>
    <w:lvl w:ilvl="0">
      <w:start w:val="5"/>
      <w:numFmt w:val="decimal"/>
      <w:lvlText w:val="%1."/>
      <w:lvlJc w:val="left"/>
      <w:pPr>
        <w:tabs>
          <w:tab w:val="num" w:pos="1455"/>
        </w:tabs>
        <w:ind w:left="1455" w:hanging="735"/>
      </w:pPr>
      <w:rPr>
        <w:rFonts w:cs="Times New Roman" w:hint="default"/>
        <w:u w:val="single"/>
      </w:rPr>
    </w:lvl>
  </w:abstractNum>
  <w:abstractNum w:abstractNumId="26" w15:restartNumberingAfterBreak="0">
    <w:nsid w:val="72306117"/>
    <w:multiLevelType w:val="singleLevel"/>
    <w:tmpl w:val="0E0AE33C"/>
    <w:lvl w:ilvl="0">
      <w:start w:val="5"/>
      <w:numFmt w:val="upperLetter"/>
      <w:lvlText w:val="%1."/>
      <w:lvlJc w:val="left"/>
      <w:pPr>
        <w:tabs>
          <w:tab w:val="num" w:pos="360"/>
        </w:tabs>
        <w:ind w:left="360" w:hanging="360"/>
      </w:pPr>
      <w:rPr>
        <w:rFonts w:cs="Times New Roman" w:hint="default"/>
      </w:rPr>
    </w:lvl>
  </w:abstractNum>
  <w:abstractNum w:abstractNumId="27" w15:restartNumberingAfterBreak="0">
    <w:nsid w:val="73927A9C"/>
    <w:multiLevelType w:val="singleLevel"/>
    <w:tmpl w:val="66A68AB0"/>
    <w:lvl w:ilvl="0">
      <w:start w:val="1"/>
      <w:numFmt w:val="decimal"/>
      <w:lvlText w:val="%1."/>
      <w:lvlJc w:val="left"/>
      <w:pPr>
        <w:tabs>
          <w:tab w:val="num" w:pos="1440"/>
        </w:tabs>
        <w:ind w:left="1440" w:hanging="720"/>
      </w:pPr>
      <w:rPr>
        <w:rFonts w:cs="Times New Roman" w:hint="default"/>
      </w:rPr>
    </w:lvl>
  </w:abstractNum>
  <w:abstractNum w:abstractNumId="28" w15:restartNumberingAfterBreak="0">
    <w:nsid w:val="74426A10"/>
    <w:multiLevelType w:val="singleLevel"/>
    <w:tmpl w:val="66A68AB0"/>
    <w:lvl w:ilvl="0">
      <w:start w:val="1"/>
      <w:numFmt w:val="decimal"/>
      <w:lvlText w:val="%1."/>
      <w:lvlJc w:val="left"/>
      <w:pPr>
        <w:tabs>
          <w:tab w:val="num" w:pos="1440"/>
        </w:tabs>
        <w:ind w:left="1440" w:hanging="720"/>
      </w:pPr>
      <w:rPr>
        <w:rFonts w:cs="Times New Roman" w:hint="default"/>
      </w:rPr>
    </w:lvl>
  </w:abstractNum>
  <w:abstractNum w:abstractNumId="29" w15:restartNumberingAfterBreak="0">
    <w:nsid w:val="745C390D"/>
    <w:multiLevelType w:val="hybridMultilevel"/>
    <w:tmpl w:val="B7083C78"/>
    <w:lvl w:ilvl="0" w:tplc="94DE946A">
      <w:start w:val="2"/>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798B1269"/>
    <w:multiLevelType w:val="hybridMultilevel"/>
    <w:tmpl w:val="DFB6CF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F94555"/>
    <w:multiLevelType w:val="singleLevel"/>
    <w:tmpl w:val="FDB6B500"/>
    <w:lvl w:ilvl="0">
      <w:start w:val="1"/>
      <w:numFmt w:val="upperLetter"/>
      <w:lvlText w:val="%1)"/>
      <w:lvlJc w:val="left"/>
      <w:pPr>
        <w:tabs>
          <w:tab w:val="num" w:pos="1440"/>
        </w:tabs>
        <w:ind w:left="1440" w:hanging="720"/>
      </w:pPr>
      <w:rPr>
        <w:rFonts w:cs="Times New Roman" w:hint="default"/>
      </w:rPr>
    </w:lvl>
  </w:abstractNum>
  <w:abstractNum w:abstractNumId="32" w15:restartNumberingAfterBreak="0">
    <w:nsid w:val="7FAC2F63"/>
    <w:multiLevelType w:val="singleLevel"/>
    <w:tmpl w:val="0409000F"/>
    <w:lvl w:ilvl="0">
      <w:start w:val="1"/>
      <w:numFmt w:val="decimal"/>
      <w:lvlText w:val="%1."/>
      <w:lvlJc w:val="left"/>
      <w:pPr>
        <w:tabs>
          <w:tab w:val="num" w:pos="360"/>
        </w:tabs>
        <w:ind w:left="360" w:hanging="360"/>
      </w:pPr>
      <w:rPr>
        <w:rFonts w:cs="Times New Roman"/>
      </w:rPr>
    </w:lvl>
  </w:abstractNum>
  <w:num w:numId="1">
    <w:abstractNumId w:val="0"/>
  </w:num>
  <w:num w:numId="2">
    <w:abstractNumId w:val="13"/>
  </w:num>
  <w:num w:numId="3">
    <w:abstractNumId w:val="13"/>
    <w:lvlOverride w:ilvl="0">
      <w:lvl w:ilvl="0">
        <w:start w:val="1"/>
        <w:numFmt w:val="decimal"/>
        <w:lvlText w:val="%1."/>
        <w:legacy w:legacy="1" w:legacySpace="0" w:legacyIndent="360"/>
        <w:lvlJc w:val="left"/>
        <w:pPr>
          <w:ind w:left="1080" w:hanging="360"/>
        </w:pPr>
        <w:rPr>
          <w:rFonts w:cs="Times New Roman"/>
        </w:rPr>
      </w:lvl>
    </w:lvlOverride>
  </w:num>
  <w:num w:numId="4">
    <w:abstractNumId w:val="13"/>
    <w:lvlOverride w:ilvl="0">
      <w:lvl w:ilvl="0">
        <w:start w:val="1"/>
        <w:numFmt w:val="decimal"/>
        <w:lvlText w:val="%1."/>
        <w:legacy w:legacy="1" w:legacySpace="0" w:legacyIndent="360"/>
        <w:lvlJc w:val="left"/>
        <w:pPr>
          <w:ind w:left="1080" w:hanging="360"/>
        </w:pPr>
        <w:rPr>
          <w:rFonts w:cs="Times New Roman"/>
        </w:rPr>
      </w:lvl>
    </w:lvlOverride>
  </w:num>
  <w:num w:numId="5">
    <w:abstractNumId w:val="13"/>
    <w:lvlOverride w:ilvl="0">
      <w:lvl w:ilvl="0">
        <w:start w:val="1"/>
        <w:numFmt w:val="decimal"/>
        <w:lvlText w:val="%1."/>
        <w:legacy w:legacy="1" w:legacySpace="0" w:legacyIndent="360"/>
        <w:lvlJc w:val="left"/>
        <w:pPr>
          <w:ind w:left="1080" w:hanging="360"/>
        </w:pPr>
        <w:rPr>
          <w:rFonts w:cs="Times New Roman"/>
        </w:rPr>
      </w:lvl>
    </w:lvlOverride>
  </w:num>
  <w:num w:numId="6">
    <w:abstractNumId w:val="13"/>
    <w:lvlOverride w:ilvl="0">
      <w:lvl w:ilvl="0">
        <w:start w:val="1"/>
        <w:numFmt w:val="decimal"/>
        <w:lvlText w:val="%1."/>
        <w:legacy w:legacy="1" w:legacySpace="0" w:legacyIndent="360"/>
        <w:lvlJc w:val="left"/>
        <w:pPr>
          <w:ind w:left="1080" w:hanging="360"/>
        </w:pPr>
        <w:rPr>
          <w:rFonts w:cs="Times New Roman"/>
        </w:rPr>
      </w:lvl>
    </w:lvlOverride>
  </w:num>
  <w:num w:numId="7">
    <w:abstractNumId w:val="13"/>
    <w:lvlOverride w:ilvl="0">
      <w:lvl w:ilvl="0">
        <w:start w:val="1"/>
        <w:numFmt w:val="decimal"/>
        <w:lvlText w:val="%1."/>
        <w:legacy w:legacy="1" w:legacySpace="0" w:legacyIndent="360"/>
        <w:lvlJc w:val="left"/>
        <w:pPr>
          <w:ind w:left="1080" w:hanging="360"/>
        </w:pPr>
        <w:rPr>
          <w:rFonts w:cs="Times New Roman"/>
        </w:rPr>
      </w:lvl>
    </w:lvlOverride>
  </w:num>
  <w:num w:numId="8">
    <w:abstractNumId w:val="13"/>
    <w:lvlOverride w:ilvl="0">
      <w:lvl w:ilvl="0">
        <w:start w:val="1"/>
        <w:numFmt w:val="decimal"/>
        <w:lvlText w:val="%1."/>
        <w:legacy w:legacy="1" w:legacySpace="0" w:legacyIndent="360"/>
        <w:lvlJc w:val="left"/>
        <w:pPr>
          <w:ind w:left="1080" w:hanging="360"/>
        </w:pPr>
        <w:rPr>
          <w:rFonts w:cs="Times New Roman"/>
        </w:rPr>
      </w:lvl>
    </w:lvlOverride>
  </w:num>
  <w:num w:numId="9">
    <w:abstractNumId w:val="13"/>
    <w:lvlOverride w:ilvl="0">
      <w:lvl w:ilvl="0">
        <w:start w:val="1"/>
        <w:numFmt w:val="decimal"/>
        <w:lvlText w:val="%1."/>
        <w:legacy w:legacy="1" w:legacySpace="0" w:legacyIndent="360"/>
        <w:lvlJc w:val="left"/>
        <w:pPr>
          <w:ind w:left="1080" w:hanging="360"/>
        </w:pPr>
        <w:rPr>
          <w:rFonts w:cs="Times New Roman"/>
        </w:rPr>
      </w:lvl>
    </w:lvlOverride>
  </w:num>
  <w:num w:numId="10">
    <w:abstractNumId w:val="13"/>
    <w:lvlOverride w:ilvl="0">
      <w:lvl w:ilvl="0">
        <w:start w:val="1"/>
        <w:numFmt w:val="decimal"/>
        <w:lvlText w:val="%1."/>
        <w:legacy w:legacy="1" w:legacySpace="0" w:legacyIndent="360"/>
        <w:lvlJc w:val="left"/>
        <w:pPr>
          <w:ind w:left="1080" w:hanging="360"/>
        </w:pPr>
        <w:rPr>
          <w:rFonts w:cs="Times New Roman"/>
        </w:rPr>
      </w:lvl>
    </w:lvlOverride>
  </w:num>
  <w:num w:numId="11">
    <w:abstractNumId w:val="13"/>
    <w:lvlOverride w:ilvl="0">
      <w:lvl w:ilvl="0">
        <w:start w:val="1"/>
        <w:numFmt w:val="decimal"/>
        <w:lvlText w:val="%1."/>
        <w:legacy w:legacy="1" w:legacySpace="0" w:legacyIndent="360"/>
        <w:lvlJc w:val="left"/>
        <w:pPr>
          <w:ind w:left="1080" w:hanging="360"/>
        </w:pPr>
        <w:rPr>
          <w:rFonts w:cs="Times New Roman"/>
        </w:rPr>
      </w:lvl>
    </w:lvlOverride>
  </w:num>
  <w:num w:numId="12">
    <w:abstractNumId w:val="13"/>
    <w:lvlOverride w:ilvl="0">
      <w:lvl w:ilvl="0">
        <w:start w:val="1"/>
        <w:numFmt w:val="decimal"/>
        <w:lvlText w:val="%1."/>
        <w:legacy w:legacy="1" w:legacySpace="0" w:legacyIndent="360"/>
        <w:lvlJc w:val="left"/>
        <w:pPr>
          <w:ind w:left="1080" w:hanging="360"/>
        </w:pPr>
        <w:rPr>
          <w:rFonts w:cs="Times New Roman"/>
        </w:rPr>
      </w:lvl>
    </w:lvlOverride>
  </w:num>
  <w:num w:numId="13">
    <w:abstractNumId w:val="13"/>
    <w:lvlOverride w:ilvl="0">
      <w:lvl w:ilvl="0">
        <w:start w:val="1"/>
        <w:numFmt w:val="decimal"/>
        <w:lvlText w:val="%1."/>
        <w:legacy w:legacy="1" w:legacySpace="0" w:legacyIndent="360"/>
        <w:lvlJc w:val="left"/>
        <w:pPr>
          <w:ind w:left="1080" w:hanging="360"/>
        </w:pPr>
        <w:rPr>
          <w:rFonts w:cs="Times New Roman"/>
        </w:rPr>
      </w:lvl>
    </w:lvlOverride>
  </w:num>
  <w:num w:numId="14">
    <w:abstractNumId w:val="13"/>
    <w:lvlOverride w:ilvl="0">
      <w:lvl w:ilvl="0">
        <w:start w:val="1"/>
        <w:numFmt w:val="decimal"/>
        <w:lvlText w:val="%1."/>
        <w:legacy w:legacy="1" w:legacySpace="0" w:legacyIndent="360"/>
        <w:lvlJc w:val="left"/>
        <w:pPr>
          <w:ind w:left="1080" w:hanging="360"/>
        </w:pPr>
        <w:rPr>
          <w:rFonts w:cs="Times New Roman"/>
        </w:rPr>
      </w:lvl>
    </w:lvlOverride>
  </w:num>
  <w:num w:numId="15">
    <w:abstractNumId w:val="11"/>
  </w:num>
  <w:num w:numId="16">
    <w:abstractNumId w:val="5"/>
  </w:num>
  <w:num w:numId="17">
    <w:abstractNumId w:val="20"/>
  </w:num>
  <w:num w:numId="18">
    <w:abstractNumId w:val="8"/>
  </w:num>
  <w:num w:numId="19">
    <w:abstractNumId w:val="4"/>
  </w:num>
  <w:num w:numId="20">
    <w:abstractNumId w:val="25"/>
  </w:num>
  <w:num w:numId="21">
    <w:abstractNumId w:val="12"/>
  </w:num>
  <w:num w:numId="22">
    <w:abstractNumId w:val="3"/>
  </w:num>
  <w:num w:numId="23">
    <w:abstractNumId w:val="18"/>
  </w:num>
  <w:num w:numId="24">
    <w:abstractNumId w:val="7"/>
  </w:num>
  <w:num w:numId="25">
    <w:abstractNumId w:val="32"/>
  </w:num>
  <w:num w:numId="26">
    <w:abstractNumId w:val="15"/>
  </w:num>
  <w:num w:numId="27">
    <w:abstractNumId w:val="23"/>
  </w:num>
  <w:num w:numId="28">
    <w:abstractNumId w:val="31"/>
  </w:num>
  <w:num w:numId="29">
    <w:abstractNumId w:val="6"/>
  </w:num>
  <w:num w:numId="30">
    <w:abstractNumId w:val="28"/>
  </w:num>
  <w:num w:numId="31">
    <w:abstractNumId w:val="27"/>
  </w:num>
  <w:num w:numId="32">
    <w:abstractNumId w:val="2"/>
  </w:num>
  <w:num w:numId="33">
    <w:abstractNumId w:val="22"/>
  </w:num>
  <w:num w:numId="34">
    <w:abstractNumId w:val="19"/>
  </w:num>
  <w:num w:numId="35">
    <w:abstractNumId w:val="1"/>
  </w:num>
  <w:num w:numId="36">
    <w:abstractNumId w:val="14"/>
  </w:num>
  <w:num w:numId="37">
    <w:abstractNumId w:val="21"/>
  </w:num>
  <w:num w:numId="38">
    <w:abstractNumId w:val="26"/>
  </w:num>
  <w:num w:numId="39">
    <w:abstractNumId w:val="16"/>
  </w:num>
  <w:num w:numId="40">
    <w:abstractNumId w:val="29"/>
  </w:num>
  <w:num w:numId="41">
    <w:abstractNumId w:val="30"/>
  </w:num>
  <w:num w:numId="42">
    <w:abstractNumId w:val="10"/>
  </w:num>
  <w:num w:numId="43">
    <w:abstractNumId w:val="9"/>
  </w:num>
  <w:num w:numId="44">
    <w:abstractNumId w:val="17"/>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84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77B"/>
    <w:rsid w:val="000306CA"/>
    <w:rsid w:val="000327F2"/>
    <w:rsid w:val="00044303"/>
    <w:rsid w:val="0005050C"/>
    <w:rsid w:val="00062702"/>
    <w:rsid w:val="00064DE4"/>
    <w:rsid w:val="00066233"/>
    <w:rsid w:val="000850B6"/>
    <w:rsid w:val="000A7836"/>
    <w:rsid w:val="000B4510"/>
    <w:rsid w:val="000D1208"/>
    <w:rsid w:val="000E2A5F"/>
    <w:rsid w:val="000F0FE2"/>
    <w:rsid w:val="00105F5A"/>
    <w:rsid w:val="00111190"/>
    <w:rsid w:val="00117575"/>
    <w:rsid w:val="001345CC"/>
    <w:rsid w:val="00135F66"/>
    <w:rsid w:val="00152C9F"/>
    <w:rsid w:val="00190919"/>
    <w:rsid w:val="001A1A97"/>
    <w:rsid w:val="001B4A94"/>
    <w:rsid w:val="001B5B3D"/>
    <w:rsid w:val="001C70A2"/>
    <w:rsid w:val="001D0D8F"/>
    <w:rsid w:val="001E1978"/>
    <w:rsid w:val="001F0751"/>
    <w:rsid w:val="001F616A"/>
    <w:rsid w:val="001F6A23"/>
    <w:rsid w:val="00206DE1"/>
    <w:rsid w:val="00232526"/>
    <w:rsid w:val="00232855"/>
    <w:rsid w:val="002427B8"/>
    <w:rsid w:val="0024436B"/>
    <w:rsid w:val="00270C4C"/>
    <w:rsid w:val="00272FCB"/>
    <w:rsid w:val="00274501"/>
    <w:rsid w:val="002814C8"/>
    <w:rsid w:val="0028298D"/>
    <w:rsid w:val="00286E24"/>
    <w:rsid w:val="002B55C1"/>
    <w:rsid w:val="002B732B"/>
    <w:rsid w:val="002C6426"/>
    <w:rsid w:val="002E3CDF"/>
    <w:rsid w:val="002E7AE5"/>
    <w:rsid w:val="002F4830"/>
    <w:rsid w:val="0030106A"/>
    <w:rsid w:val="00306F75"/>
    <w:rsid w:val="00313F38"/>
    <w:rsid w:val="00323CD7"/>
    <w:rsid w:val="00326B30"/>
    <w:rsid w:val="0033199D"/>
    <w:rsid w:val="00351D13"/>
    <w:rsid w:val="0036549C"/>
    <w:rsid w:val="00391502"/>
    <w:rsid w:val="003A4BCE"/>
    <w:rsid w:val="003A5546"/>
    <w:rsid w:val="003B05E5"/>
    <w:rsid w:val="003B4F43"/>
    <w:rsid w:val="003C0181"/>
    <w:rsid w:val="003C4E28"/>
    <w:rsid w:val="003D5253"/>
    <w:rsid w:val="003E538B"/>
    <w:rsid w:val="003E5606"/>
    <w:rsid w:val="003F2591"/>
    <w:rsid w:val="0040477B"/>
    <w:rsid w:val="00407AA9"/>
    <w:rsid w:val="0041321B"/>
    <w:rsid w:val="00413BF9"/>
    <w:rsid w:val="004177D3"/>
    <w:rsid w:val="004206A2"/>
    <w:rsid w:val="004236BA"/>
    <w:rsid w:val="004279E5"/>
    <w:rsid w:val="00436ADA"/>
    <w:rsid w:val="0044466C"/>
    <w:rsid w:val="00451B1D"/>
    <w:rsid w:val="00453234"/>
    <w:rsid w:val="004538F7"/>
    <w:rsid w:val="004724C3"/>
    <w:rsid w:val="00482706"/>
    <w:rsid w:val="00482BF9"/>
    <w:rsid w:val="00486D24"/>
    <w:rsid w:val="004A6B60"/>
    <w:rsid w:val="004B2B46"/>
    <w:rsid w:val="004B7B61"/>
    <w:rsid w:val="004C14EC"/>
    <w:rsid w:val="004D00E0"/>
    <w:rsid w:val="004D105B"/>
    <w:rsid w:val="004D256C"/>
    <w:rsid w:val="00501D45"/>
    <w:rsid w:val="00503FE8"/>
    <w:rsid w:val="00504EDA"/>
    <w:rsid w:val="00533095"/>
    <w:rsid w:val="00546D41"/>
    <w:rsid w:val="00554FBF"/>
    <w:rsid w:val="00575D4E"/>
    <w:rsid w:val="00575E0E"/>
    <w:rsid w:val="0058321B"/>
    <w:rsid w:val="005A6170"/>
    <w:rsid w:val="005A6C49"/>
    <w:rsid w:val="005B219B"/>
    <w:rsid w:val="005C471C"/>
    <w:rsid w:val="005D3BFD"/>
    <w:rsid w:val="005D6B72"/>
    <w:rsid w:val="005D7FCA"/>
    <w:rsid w:val="005E0561"/>
    <w:rsid w:val="005E3D30"/>
    <w:rsid w:val="005E67AE"/>
    <w:rsid w:val="005F2C09"/>
    <w:rsid w:val="005F353D"/>
    <w:rsid w:val="006061BA"/>
    <w:rsid w:val="00607D96"/>
    <w:rsid w:val="0061084C"/>
    <w:rsid w:val="00635B7A"/>
    <w:rsid w:val="00637F8E"/>
    <w:rsid w:val="00653181"/>
    <w:rsid w:val="006677D8"/>
    <w:rsid w:val="00686D9A"/>
    <w:rsid w:val="006A241E"/>
    <w:rsid w:val="006A39E1"/>
    <w:rsid w:val="006A538D"/>
    <w:rsid w:val="006C45A1"/>
    <w:rsid w:val="006C721D"/>
    <w:rsid w:val="006D2647"/>
    <w:rsid w:val="006F577E"/>
    <w:rsid w:val="00712921"/>
    <w:rsid w:val="0073145D"/>
    <w:rsid w:val="0073320C"/>
    <w:rsid w:val="0073601B"/>
    <w:rsid w:val="00736D42"/>
    <w:rsid w:val="0074480D"/>
    <w:rsid w:val="00751A85"/>
    <w:rsid w:val="0075419D"/>
    <w:rsid w:val="007653C9"/>
    <w:rsid w:val="007863A9"/>
    <w:rsid w:val="007978F9"/>
    <w:rsid w:val="007A18E3"/>
    <w:rsid w:val="007A2F07"/>
    <w:rsid w:val="007C623E"/>
    <w:rsid w:val="007D0542"/>
    <w:rsid w:val="007D1397"/>
    <w:rsid w:val="007D791D"/>
    <w:rsid w:val="007E6FAB"/>
    <w:rsid w:val="007F2C56"/>
    <w:rsid w:val="00802089"/>
    <w:rsid w:val="008024E3"/>
    <w:rsid w:val="00803E74"/>
    <w:rsid w:val="00804431"/>
    <w:rsid w:val="0080760C"/>
    <w:rsid w:val="008209C9"/>
    <w:rsid w:val="0085412B"/>
    <w:rsid w:val="00865503"/>
    <w:rsid w:val="008739C8"/>
    <w:rsid w:val="00877303"/>
    <w:rsid w:val="00882D10"/>
    <w:rsid w:val="0088303F"/>
    <w:rsid w:val="008830A6"/>
    <w:rsid w:val="00893D06"/>
    <w:rsid w:val="008A7269"/>
    <w:rsid w:val="008B3EF4"/>
    <w:rsid w:val="008E0238"/>
    <w:rsid w:val="008E12D4"/>
    <w:rsid w:val="008F4F5A"/>
    <w:rsid w:val="00900F6A"/>
    <w:rsid w:val="00911C3B"/>
    <w:rsid w:val="00916ED7"/>
    <w:rsid w:val="0092473B"/>
    <w:rsid w:val="00936457"/>
    <w:rsid w:val="00936F7F"/>
    <w:rsid w:val="00941523"/>
    <w:rsid w:val="00957FA3"/>
    <w:rsid w:val="00957FB9"/>
    <w:rsid w:val="009721A1"/>
    <w:rsid w:val="009726F8"/>
    <w:rsid w:val="009830C1"/>
    <w:rsid w:val="009A2DE3"/>
    <w:rsid w:val="009D208C"/>
    <w:rsid w:val="009E07A9"/>
    <w:rsid w:val="009F57E6"/>
    <w:rsid w:val="00A13033"/>
    <w:rsid w:val="00A35106"/>
    <w:rsid w:val="00A35B43"/>
    <w:rsid w:val="00A36C16"/>
    <w:rsid w:val="00A6686E"/>
    <w:rsid w:val="00A74579"/>
    <w:rsid w:val="00A74814"/>
    <w:rsid w:val="00A918B5"/>
    <w:rsid w:val="00AA0628"/>
    <w:rsid w:val="00AB65EB"/>
    <w:rsid w:val="00AB6889"/>
    <w:rsid w:val="00AC0B59"/>
    <w:rsid w:val="00AD41C4"/>
    <w:rsid w:val="00AD6EF8"/>
    <w:rsid w:val="00AF0A26"/>
    <w:rsid w:val="00AF4D8D"/>
    <w:rsid w:val="00AF6026"/>
    <w:rsid w:val="00B042F5"/>
    <w:rsid w:val="00B172B8"/>
    <w:rsid w:val="00B17606"/>
    <w:rsid w:val="00B20A9E"/>
    <w:rsid w:val="00B27E73"/>
    <w:rsid w:val="00B3115A"/>
    <w:rsid w:val="00B3419C"/>
    <w:rsid w:val="00B605D7"/>
    <w:rsid w:val="00B9065A"/>
    <w:rsid w:val="00B92E1C"/>
    <w:rsid w:val="00B92E3B"/>
    <w:rsid w:val="00B9563F"/>
    <w:rsid w:val="00B96CAE"/>
    <w:rsid w:val="00BA2630"/>
    <w:rsid w:val="00BB7E07"/>
    <w:rsid w:val="00BC3E77"/>
    <w:rsid w:val="00BC5AC7"/>
    <w:rsid w:val="00BD118A"/>
    <w:rsid w:val="00BD6756"/>
    <w:rsid w:val="00BF55E0"/>
    <w:rsid w:val="00BF7D39"/>
    <w:rsid w:val="00C00412"/>
    <w:rsid w:val="00C00793"/>
    <w:rsid w:val="00C017AD"/>
    <w:rsid w:val="00C0302E"/>
    <w:rsid w:val="00C132C0"/>
    <w:rsid w:val="00C2402A"/>
    <w:rsid w:val="00C36BBC"/>
    <w:rsid w:val="00C36E0E"/>
    <w:rsid w:val="00C4090F"/>
    <w:rsid w:val="00C62803"/>
    <w:rsid w:val="00C747B4"/>
    <w:rsid w:val="00C754B3"/>
    <w:rsid w:val="00C827C4"/>
    <w:rsid w:val="00CB371A"/>
    <w:rsid w:val="00CB40E4"/>
    <w:rsid w:val="00CD2B3F"/>
    <w:rsid w:val="00CE63EB"/>
    <w:rsid w:val="00CF32E7"/>
    <w:rsid w:val="00CF52FE"/>
    <w:rsid w:val="00CF6B64"/>
    <w:rsid w:val="00D110AD"/>
    <w:rsid w:val="00D31B2A"/>
    <w:rsid w:val="00D37D92"/>
    <w:rsid w:val="00D545AA"/>
    <w:rsid w:val="00D55C4E"/>
    <w:rsid w:val="00D64D16"/>
    <w:rsid w:val="00D94EFC"/>
    <w:rsid w:val="00D95A02"/>
    <w:rsid w:val="00DA4015"/>
    <w:rsid w:val="00DB729A"/>
    <w:rsid w:val="00DE071D"/>
    <w:rsid w:val="00DE3458"/>
    <w:rsid w:val="00DF005C"/>
    <w:rsid w:val="00DF3C93"/>
    <w:rsid w:val="00DF5860"/>
    <w:rsid w:val="00E03934"/>
    <w:rsid w:val="00E040EF"/>
    <w:rsid w:val="00E04B6B"/>
    <w:rsid w:val="00E07F37"/>
    <w:rsid w:val="00E12D4B"/>
    <w:rsid w:val="00E20578"/>
    <w:rsid w:val="00E246AA"/>
    <w:rsid w:val="00E3119B"/>
    <w:rsid w:val="00E31BA5"/>
    <w:rsid w:val="00E51FD8"/>
    <w:rsid w:val="00E530A7"/>
    <w:rsid w:val="00E55E09"/>
    <w:rsid w:val="00E56377"/>
    <w:rsid w:val="00E61CCD"/>
    <w:rsid w:val="00E71C47"/>
    <w:rsid w:val="00E847DA"/>
    <w:rsid w:val="00E867E7"/>
    <w:rsid w:val="00EB4546"/>
    <w:rsid w:val="00EB4C88"/>
    <w:rsid w:val="00EE4D45"/>
    <w:rsid w:val="00F20CCC"/>
    <w:rsid w:val="00F272F6"/>
    <w:rsid w:val="00F40C08"/>
    <w:rsid w:val="00F51959"/>
    <w:rsid w:val="00F51FF1"/>
    <w:rsid w:val="00F61352"/>
    <w:rsid w:val="00F67E7C"/>
    <w:rsid w:val="00F70858"/>
    <w:rsid w:val="00F746F3"/>
    <w:rsid w:val="00F75FD7"/>
    <w:rsid w:val="00FA53B1"/>
    <w:rsid w:val="00FB5810"/>
    <w:rsid w:val="00FC350A"/>
    <w:rsid w:val="00FF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2D3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7E6"/>
    <w:pPr>
      <w:widowControl w:val="0"/>
    </w:pPr>
    <w:rPr>
      <w:rFonts w:ascii="CG Times" w:hAnsi="CG Times"/>
      <w:sz w:val="24"/>
      <w:szCs w:val="20"/>
    </w:rPr>
  </w:style>
  <w:style w:type="paragraph" w:styleId="Heading1">
    <w:name w:val="heading 1"/>
    <w:basedOn w:val="Normal"/>
    <w:next w:val="Normal"/>
    <w:link w:val="Heading1Char"/>
    <w:uiPriority w:val="99"/>
    <w:qFormat/>
    <w:rsid w:val="00BB7E07"/>
    <w:pPr>
      <w:numPr>
        <w:numId w:val="1"/>
      </w:numPr>
      <w:outlineLvl w:val="0"/>
    </w:pPr>
  </w:style>
  <w:style w:type="paragraph" w:styleId="Heading2">
    <w:name w:val="heading 2"/>
    <w:basedOn w:val="Normal"/>
    <w:next w:val="Normal"/>
    <w:link w:val="Heading2Char"/>
    <w:uiPriority w:val="99"/>
    <w:qFormat/>
    <w:rsid w:val="00BB7E07"/>
    <w:pPr>
      <w:numPr>
        <w:ilvl w:val="1"/>
        <w:numId w:val="1"/>
      </w:numPr>
      <w:outlineLvl w:val="1"/>
    </w:pPr>
  </w:style>
  <w:style w:type="paragraph" w:styleId="Heading3">
    <w:name w:val="heading 3"/>
    <w:basedOn w:val="Normal"/>
    <w:next w:val="Normal"/>
    <w:link w:val="Heading3Char"/>
    <w:uiPriority w:val="99"/>
    <w:qFormat/>
    <w:rsid w:val="00BB7E07"/>
    <w:pPr>
      <w:numPr>
        <w:ilvl w:val="2"/>
        <w:numId w:val="1"/>
      </w:numPr>
      <w:outlineLvl w:val="2"/>
    </w:pPr>
  </w:style>
  <w:style w:type="paragraph" w:styleId="Heading4">
    <w:name w:val="heading 4"/>
    <w:basedOn w:val="Normal"/>
    <w:next w:val="Normal"/>
    <w:link w:val="Heading4Char"/>
    <w:uiPriority w:val="99"/>
    <w:qFormat/>
    <w:rsid w:val="00BB7E07"/>
    <w:pPr>
      <w:numPr>
        <w:ilvl w:val="3"/>
        <w:numId w:val="1"/>
      </w:numPr>
      <w:outlineLvl w:val="3"/>
    </w:pPr>
  </w:style>
  <w:style w:type="paragraph" w:styleId="Heading5">
    <w:name w:val="heading 5"/>
    <w:basedOn w:val="Normal"/>
    <w:next w:val="Normal"/>
    <w:link w:val="Heading5Char"/>
    <w:uiPriority w:val="99"/>
    <w:qFormat/>
    <w:rsid w:val="00BB7E07"/>
    <w:pPr>
      <w:numPr>
        <w:ilvl w:val="4"/>
        <w:numId w:val="1"/>
      </w:numPr>
      <w:outlineLvl w:val="4"/>
    </w:pPr>
  </w:style>
  <w:style w:type="paragraph" w:styleId="Heading6">
    <w:name w:val="heading 6"/>
    <w:basedOn w:val="Normal"/>
    <w:next w:val="Normal"/>
    <w:link w:val="Heading6Char"/>
    <w:uiPriority w:val="99"/>
    <w:qFormat/>
    <w:rsid w:val="00BB7E07"/>
    <w:pPr>
      <w:numPr>
        <w:ilvl w:val="5"/>
        <w:numId w:val="1"/>
      </w:numPr>
      <w:outlineLvl w:val="5"/>
    </w:pPr>
  </w:style>
  <w:style w:type="paragraph" w:styleId="Heading7">
    <w:name w:val="heading 7"/>
    <w:basedOn w:val="Normal"/>
    <w:next w:val="Normal"/>
    <w:link w:val="Heading7Char"/>
    <w:uiPriority w:val="99"/>
    <w:qFormat/>
    <w:rsid w:val="00BB7E07"/>
    <w:pPr>
      <w:numPr>
        <w:ilvl w:val="6"/>
        <w:numId w:val="1"/>
      </w:numPr>
      <w:outlineLvl w:val="6"/>
    </w:pPr>
  </w:style>
  <w:style w:type="paragraph" w:styleId="Heading8">
    <w:name w:val="heading 8"/>
    <w:basedOn w:val="Normal"/>
    <w:next w:val="Normal"/>
    <w:link w:val="Heading8Char"/>
    <w:uiPriority w:val="99"/>
    <w:qFormat/>
    <w:rsid w:val="00BB7E07"/>
    <w:pPr>
      <w:numPr>
        <w:ilvl w:val="7"/>
        <w:numId w:val="1"/>
      </w:numPr>
      <w:outlineLvl w:val="7"/>
    </w:pPr>
  </w:style>
  <w:style w:type="paragraph" w:styleId="Heading9">
    <w:name w:val="heading 9"/>
    <w:basedOn w:val="Normal"/>
    <w:next w:val="Normal"/>
    <w:link w:val="Heading9Char"/>
    <w:uiPriority w:val="99"/>
    <w:qFormat/>
    <w:rsid w:val="00BB7E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line="360" w:lineRule="auto"/>
      <w:jc w:val="center"/>
      <w:outlineLvl w:val="8"/>
    </w:pPr>
    <w:rPr>
      <w:rFonts w:ascii="Times New Roman" w:hAnsi="Times New Roman"/>
      <w:b/>
      <w:kern w:val="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B4C88"/>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B4C88"/>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B4C88"/>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B4C88"/>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B4C88"/>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EB4C88"/>
    <w:rPr>
      <w:rFonts w:ascii="Calibri" w:hAnsi="Calibri" w:cs="Times New Roman"/>
      <w:b/>
      <w:bCs/>
    </w:rPr>
  </w:style>
  <w:style w:type="character" w:customStyle="1" w:styleId="Heading7Char">
    <w:name w:val="Heading 7 Char"/>
    <w:basedOn w:val="DefaultParagraphFont"/>
    <w:link w:val="Heading7"/>
    <w:uiPriority w:val="99"/>
    <w:semiHidden/>
    <w:locked/>
    <w:rsid w:val="00EB4C88"/>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EB4C88"/>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EB4C88"/>
    <w:rPr>
      <w:rFonts w:ascii="Cambria" w:hAnsi="Cambria" w:cs="Times New Roman"/>
    </w:rPr>
  </w:style>
  <w:style w:type="paragraph" w:styleId="BalloonText">
    <w:name w:val="Balloon Text"/>
    <w:basedOn w:val="Normal"/>
    <w:link w:val="BalloonTextChar"/>
    <w:uiPriority w:val="99"/>
    <w:semiHidden/>
    <w:rsid w:val="009E0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B4C88"/>
    <w:rPr>
      <w:rFonts w:cs="Times New Roman"/>
      <w:sz w:val="2"/>
    </w:rPr>
  </w:style>
  <w:style w:type="paragraph" w:styleId="EndnoteText">
    <w:name w:val="endnote text"/>
    <w:basedOn w:val="Normal"/>
    <w:link w:val="EndnoteTextChar"/>
    <w:uiPriority w:val="99"/>
    <w:semiHidden/>
    <w:rsid w:val="00BB7E07"/>
  </w:style>
  <w:style w:type="character" w:customStyle="1" w:styleId="EndnoteTextChar">
    <w:name w:val="Endnote Text Char"/>
    <w:basedOn w:val="DefaultParagraphFont"/>
    <w:link w:val="EndnoteText"/>
    <w:uiPriority w:val="99"/>
    <w:semiHidden/>
    <w:locked/>
    <w:rsid w:val="00EB4C88"/>
    <w:rPr>
      <w:rFonts w:ascii="CG Times" w:hAnsi="CG Times" w:cs="Times New Roman"/>
      <w:sz w:val="20"/>
      <w:szCs w:val="20"/>
    </w:rPr>
  </w:style>
  <w:style w:type="character" w:styleId="EndnoteReference">
    <w:name w:val="endnote reference"/>
    <w:basedOn w:val="DefaultParagraphFont"/>
    <w:uiPriority w:val="99"/>
    <w:semiHidden/>
    <w:rsid w:val="00BB7E07"/>
    <w:rPr>
      <w:rFonts w:cs="Times New Roman"/>
      <w:vertAlign w:val="superscript"/>
    </w:rPr>
  </w:style>
  <w:style w:type="paragraph" w:styleId="FootnoteText">
    <w:name w:val="footnote text"/>
    <w:basedOn w:val="Normal"/>
    <w:link w:val="FootnoteTextChar"/>
    <w:uiPriority w:val="99"/>
    <w:semiHidden/>
    <w:rsid w:val="00BB7E07"/>
  </w:style>
  <w:style w:type="character" w:customStyle="1" w:styleId="FootnoteTextChar">
    <w:name w:val="Footnote Text Char"/>
    <w:basedOn w:val="DefaultParagraphFont"/>
    <w:link w:val="FootnoteText"/>
    <w:uiPriority w:val="99"/>
    <w:semiHidden/>
    <w:locked/>
    <w:rsid w:val="00EB4C88"/>
    <w:rPr>
      <w:rFonts w:ascii="CG Times" w:hAnsi="CG Times" w:cs="Times New Roman"/>
      <w:sz w:val="20"/>
      <w:szCs w:val="20"/>
    </w:rPr>
  </w:style>
  <w:style w:type="character" w:styleId="FootnoteReference">
    <w:name w:val="footnote reference"/>
    <w:basedOn w:val="DefaultParagraphFont"/>
    <w:uiPriority w:val="99"/>
    <w:semiHidden/>
    <w:rsid w:val="00BB7E07"/>
    <w:rPr>
      <w:rFonts w:cs="Times New Roman"/>
      <w:vertAlign w:val="superscript"/>
    </w:rPr>
  </w:style>
  <w:style w:type="paragraph" w:styleId="TOC1">
    <w:name w:val="toc 1"/>
    <w:basedOn w:val="Normal"/>
    <w:next w:val="Normal"/>
    <w:uiPriority w:val="99"/>
    <w:semiHidden/>
    <w:rsid w:val="00BB7E07"/>
    <w:pPr>
      <w:tabs>
        <w:tab w:val="right" w:leader="dot" w:pos="9360"/>
      </w:tabs>
      <w:suppressAutoHyphens/>
      <w:spacing w:before="480"/>
      <w:ind w:left="720" w:right="720" w:hanging="720"/>
    </w:pPr>
  </w:style>
  <w:style w:type="paragraph" w:styleId="TOC2">
    <w:name w:val="toc 2"/>
    <w:basedOn w:val="Normal"/>
    <w:next w:val="Normal"/>
    <w:uiPriority w:val="99"/>
    <w:semiHidden/>
    <w:rsid w:val="00BB7E07"/>
    <w:pPr>
      <w:tabs>
        <w:tab w:val="right" w:leader="dot" w:pos="9360"/>
      </w:tabs>
      <w:suppressAutoHyphens/>
      <w:ind w:left="1440" w:right="720" w:hanging="720"/>
    </w:pPr>
  </w:style>
  <w:style w:type="paragraph" w:styleId="TOC3">
    <w:name w:val="toc 3"/>
    <w:basedOn w:val="Normal"/>
    <w:next w:val="Normal"/>
    <w:uiPriority w:val="99"/>
    <w:semiHidden/>
    <w:rsid w:val="00BB7E07"/>
    <w:pPr>
      <w:tabs>
        <w:tab w:val="right" w:leader="dot" w:pos="9360"/>
      </w:tabs>
      <w:suppressAutoHyphens/>
      <w:ind w:left="2160" w:right="720" w:hanging="720"/>
    </w:pPr>
  </w:style>
  <w:style w:type="paragraph" w:styleId="TOC4">
    <w:name w:val="toc 4"/>
    <w:basedOn w:val="Normal"/>
    <w:next w:val="Normal"/>
    <w:uiPriority w:val="99"/>
    <w:semiHidden/>
    <w:rsid w:val="00BB7E07"/>
    <w:pPr>
      <w:tabs>
        <w:tab w:val="right" w:leader="dot" w:pos="9360"/>
      </w:tabs>
      <w:suppressAutoHyphens/>
      <w:ind w:left="2880" w:right="720" w:hanging="720"/>
    </w:pPr>
  </w:style>
  <w:style w:type="paragraph" w:styleId="TOC5">
    <w:name w:val="toc 5"/>
    <w:basedOn w:val="Normal"/>
    <w:next w:val="Normal"/>
    <w:uiPriority w:val="99"/>
    <w:semiHidden/>
    <w:rsid w:val="00BB7E07"/>
    <w:pPr>
      <w:tabs>
        <w:tab w:val="right" w:leader="dot" w:pos="9360"/>
      </w:tabs>
      <w:suppressAutoHyphens/>
      <w:ind w:left="3600" w:right="720" w:hanging="720"/>
    </w:pPr>
  </w:style>
  <w:style w:type="paragraph" w:styleId="TOC6">
    <w:name w:val="toc 6"/>
    <w:basedOn w:val="Normal"/>
    <w:next w:val="Normal"/>
    <w:uiPriority w:val="99"/>
    <w:semiHidden/>
    <w:rsid w:val="00BB7E07"/>
    <w:pPr>
      <w:tabs>
        <w:tab w:val="right" w:pos="9360"/>
      </w:tabs>
      <w:suppressAutoHyphens/>
      <w:ind w:left="720" w:hanging="720"/>
    </w:pPr>
  </w:style>
  <w:style w:type="paragraph" w:styleId="TOC7">
    <w:name w:val="toc 7"/>
    <w:basedOn w:val="Normal"/>
    <w:next w:val="Normal"/>
    <w:uiPriority w:val="99"/>
    <w:semiHidden/>
    <w:rsid w:val="00BB7E07"/>
    <w:pPr>
      <w:suppressAutoHyphens/>
      <w:ind w:left="720" w:hanging="720"/>
    </w:pPr>
  </w:style>
  <w:style w:type="paragraph" w:styleId="TOC8">
    <w:name w:val="toc 8"/>
    <w:basedOn w:val="Normal"/>
    <w:next w:val="Normal"/>
    <w:uiPriority w:val="99"/>
    <w:semiHidden/>
    <w:rsid w:val="00BB7E07"/>
    <w:pPr>
      <w:tabs>
        <w:tab w:val="right" w:pos="9360"/>
      </w:tabs>
      <w:suppressAutoHyphens/>
      <w:ind w:left="720" w:hanging="720"/>
    </w:pPr>
  </w:style>
  <w:style w:type="paragraph" w:styleId="TOC9">
    <w:name w:val="toc 9"/>
    <w:basedOn w:val="Normal"/>
    <w:next w:val="Normal"/>
    <w:uiPriority w:val="99"/>
    <w:semiHidden/>
    <w:rsid w:val="00BB7E07"/>
    <w:pPr>
      <w:tabs>
        <w:tab w:val="right" w:leader="dot" w:pos="9360"/>
      </w:tabs>
      <w:suppressAutoHyphens/>
      <w:ind w:left="720" w:hanging="720"/>
    </w:pPr>
  </w:style>
  <w:style w:type="paragraph" w:styleId="Index1">
    <w:name w:val="index 1"/>
    <w:basedOn w:val="Normal"/>
    <w:next w:val="Normal"/>
    <w:uiPriority w:val="99"/>
    <w:semiHidden/>
    <w:rsid w:val="00BB7E07"/>
    <w:pPr>
      <w:tabs>
        <w:tab w:val="right" w:leader="dot" w:pos="9360"/>
      </w:tabs>
      <w:suppressAutoHyphens/>
      <w:ind w:left="1440" w:right="720" w:hanging="1440"/>
    </w:pPr>
  </w:style>
  <w:style w:type="paragraph" w:styleId="Index2">
    <w:name w:val="index 2"/>
    <w:basedOn w:val="Normal"/>
    <w:next w:val="Normal"/>
    <w:uiPriority w:val="99"/>
    <w:semiHidden/>
    <w:rsid w:val="00BB7E07"/>
    <w:pPr>
      <w:tabs>
        <w:tab w:val="right" w:leader="dot" w:pos="9360"/>
      </w:tabs>
      <w:suppressAutoHyphens/>
      <w:ind w:left="1440" w:right="720" w:hanging="720"/>
    </w:pPr>
  </w:style>
  <w:style w:type="paragraph" w:styleId="TOAHeading">
    <w:name w:val="toa heading"/>
    <w:basedOn w:val="Normal"/>
    <w:next w:val="Normal"/>
    <w:uiPriority w:val="99"/>
    <w:semiHidden/>
    <w:rsid w:val="00BB7E07"/>
    <w:pPr>
      <w:tabs>
        <w:tab w:val="right" w:pos="9360"/>
      </w:tabs>
      <w:suppressAutoHyphens/>
    </w:pPr>
  </w:style>
  <w:style w:type="paragraph" w:styleId="Caption">
    <w:name w:val="caption"/>
    <w:basedOn w:val="Normal"/>
    <w:next w:val="Normal"/>
    <w:uiPriority w:val="99"/>
    <w:qFormat/>
    <w:rsid w:val="00BB7E07"/>
  </w:style>
  <w:style w:type="character" w:customStyle="1" w:styleId="EquationCaption">
    <w:name w:val="_Equation Caption"/>
    <w:uiPriority w:val="99"/>
    <w:rsid w:val="00BB7E07"/>
  </w:style>
  <w:style w:type="paragraph" w:styleId="Footer">
    <w:name w:val="footer"/>
    <w:basedOn w:val="Normal"/>
    <w:link w:val="FooterChar"/>
    <w:uiPriority w:val="99"/>
    <w:rsid w:val="00BB7E07"/>
    <w:pPr>
      <w:tabs>
        <w:tab w:val="center" w:pos="4320"/>
        <w:tab w:val="right" w:pos="8640"/>
      </w:tabs>
    </w:pPr>
  </w:style>
  <w:style w:type="character" w:customStyle="1" w:styleId="FooterChar">
    <w:name w:val="Footer Char"/>
    <w:basedOn w:val="DefaultParagraphFont"/>
    <w:link w:val="Footer"/>
    <w:uiPriority w:val="99"/>
    <w:semiHidden/>
    <w:locked/>
    <w:rsid w:val="00EB4C88"/>
    <w:rPr>
      <w:rFonts w:ascii="CG Times" w:hAnsi="CG Times" w:cs="Times New Roman"/>
      <w:sz w:val="20"/>
      <w:szCs w:val="20"/>
    </w:rPr>
  </w:style>
  <w:style w:type="character" w:styleId="PageNumber">
    <w:name w:val="page number"/>
    <w:basedOn w:val="DefaultParagraphFont"/>
    <w:uiPriority w:val="99"/>
    <w:rsid w:val="00BB7E07"/>
    <w:rPr>
      <w:rFonts w:cs="Times New Roman"/>
    </w:rPr>
  </w:style>
  <w:style w:type="paragraph" w:styleId="Header">
    <w:name w:val="header"/>
    <w:basedOn w:val="Normal"/>
    <w:link w:val="HeaderChar"/>
    <w:uiPriority w:val="99"/>
    <w:rsid w:val="00BB7E07"/>
    <w:pPr>
      <w:tabs>
        <w:tab w:val="center" w:pos="4320"/>
        <w:tab w:val="right" w:pos="8640"/>
      </w:tabs>
    </w:pPr>
  </w:style>
  <w:style w:type="character" w:customStyle="1" w:styleId="HeaderChar">
    <w:name w:val="Header Char"/>
    <w:basedOn w:val="DefaultParagraphFont"/>
    <w:link w:val="Header"/>
    <w:uiPriority w:val="99"/>
    <w:semiHidden/>
    <w:locked/>
    <w:rsid w:val="00EB4C88"/>
    <w:rPr>
      <w:rFonts w:ascii="CG Times" w:hAnsi="CG Times" w:cs="Times New Roman"/>
      <w:sz w:val="20"/>
      <w:szCs w:val="20"/>
    </w:rPr>
  </w:style>
  <w:style w:type="paragraph" w:styleId="BodyText">
    <w:name w:val="Body Text"/>
    <w:basedOn w:val="Normal"/>
    <w:link w:val="BodyTextChar"/>
    <w:uiPriority w:val="99"/>
    <w:rsid w:val="00BB7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line="360" w:lineRule="auto"/>
      <w:jc w:val="both"/>
    </w:pPr>
    <w:rPr>
      <w:rFonts w:ascii="Times New Roman" w:hAnsi="Times New Roman"/>
      <w:kern w:val="1"/>
    </w:rPr>
  </w:style>
  <w:style w:type="character" w:customStyle="1" w:styleId="BodyTextChar">
    <w:name w:val="Body Text Char"/>
    <w:basedOn w:val="DefaultParagraphFont"/>
    <w:link w:val="BodyText"/>
    <w:uiPriority w:val="99"/>
    <w:semiHidden/>
    <w:locked/>
    <w:rsid w:val="00EB4C88"/>
    <w:rPr>
      <w:rFonts w:ascii="CG Times" w:hAnsi="CG Times" w:cs="Times New Roman"/>
      <w:sz w:val="20"/>
      <w:szCs w:val="20"/>
    </w:rPr>
  </w:style>
  <w:style w:type="paragraph" w:styleId="BodyText2">
    <w:name w:val="Body Text 2"/>
    <w:basedOn w:val="Normal"/>
    <w:link w:val="BodyText2Char"/>
    <w:uiPriority w:val="99"/>
    <w:rsid w:val="00BB7E07"/>
    <w:pPr>
      <w:tabs>
        <w:tab w:val="left" w:pos="0"/>
        <w:tab w:val="left" w:pos="72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line="360" w:lineRule="auto"/>
    </w:pPr>
    <w:rPr>
      <w:rFonts w:ascii="Times New Roman" w:hAnsi="Times New Roman"/>
      <w:kern w:val="1"/>
      <w:u w:val="single"/>
    </w:rPr>
  </w:style>
  <w:style w:type="character" w:customStyle="1" w:styleId="BodyText2Char">
    <w:name w:val="Body Text 2 Char"/>
    <w:basedOn w:val="DefaultParagraphFont"/>
    <w:link w:val="BodyText2"/>
    <w:uiPriority w:val="99"/>
    <w:semiHidden/>
    <w:locked/>
    <w:rsid w:val="00EB4C88"/>
    <w:rPr>
      <w:rFonts w:ascii="CG Times" w:hAnsi="CG Times" w:cs="Times New Roman"/>
      <w:sz w:val="20"/>
      <w:szCs w:val="20"/>
    </w:rPr>
  </w:style>
  <w:style w:type="paragraph" w:styleId="BodyTextIndent">
    <w:name w:val="Body Text Indent"/>
    <w:basedOn w:val="Normal"/>
    <w:link w:val="BodyTextIndentChar"/>
    <w:uiPriority w:val="99"/>
    <w:rsid w:val="00BB7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line="360" w:lineRule="auto"/>
      <w:ind w:left="720"/>
    </w:pPr>
    <w:rPr>
      <w:rFonts w:ascii="Times New Roman" w:hAnsi="Times New Roman"/>
      <w:kern w:val="1"/>
    </w:rPr>
  </w:style>
  <w:style w:type="character" w:customStyle="1" w:styleId="BodyTextIndentChar">
    <w:name w:val="Body Text Indent Char"/>
    <w:basedOn w:val="DefaultParagraphFont"/>
    <w:link w:val="BodyTextIndent"/>
    <w:uiPriority w:val="99"/>
    <w:semiHidden/>
    <w:locked/>
    <w:rsid w:val="00EB4C88"/>
    <w:rPr>
      <w:rFonts w:ascii="CG Times" w:hAnsi="CG Times" w:cs="Times New Roman"/>
      <w:sz w:val="20"/>
      <w:szCs w:val="20"/>
    </w:rPr>
  </w:style>
  <w:style w:type="paragraph" w:styleId="BodyText3">
    <w:name w:val="Body Text 3"/>
    <w:basedOn w:val="Normal"/>
    <w:link w:val="BodyText3Char"/>
    <w:uiPriority w:val="99"/>
    <w:rsid w:val="00BB7E07"/>
    <w:pPr>
      <w:shd w:val="pct12" w:color="auto" w:fill="auto"/>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line="360" w:lineRule="auto"/>
      <w:jc w:val="both"/>
    </w:pPr>
    <w:rPr>
      <w:rFonts w:ascii="Times New Roman" w:hAnsi="Times New Roman"/>
      <w:strike/>
      <w:kern w:val="24"/>
    </w:rPr>
  </w:style>
  <w:style w:type="character" w:customStyle="1" w:styleId="BodyText3Char">
    <w:name w:val="Body Text 3 Char"/>
    <w:basedOn w:val="DefaultParagraphFont"/>
    <w:link w:val="BodyText3"/>
    <w:uiPriority w:val="99"/>
    <w:semiHidden/>
    <w:locked/>
    <w:rsid w:val="00EB4C88"/>
    <w:rPr>
      <w:rFonts w:ascii="CG Times" w:hAnsi="CG Times" w:cs="Times New Roman"/>
      <w:sz w:val="16"/>
      <w:szCs w:val="16"/>
    </w:rPr>
  </w:style>
  <w:style w:type="paragraph" w:styleId="BodyTextIndent2">
    <w:name w:val="Body Text Indent 2"/>
    <w:basedOn w:val="Normal"/>
    <w:link w:val="BodyTextIndent2Char"/>
    <w:uiPriority w:val="99"/>
    <w:rsid w:val="00BB7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line="360" w:lineRule="auto"/>
      <w:ind w:left="720"/>
      <w:jc w:val="both"/>
    </w:pPr>
    <w:rPr>
      <w:rFonts w:ascii="Times New Roman" w:hAnsi="Times New Roman"/>
      <w:kern w:val="1"/>
    </w:rPr>
  </w:style>
  <w:style w:type="character" w:customStyle="1" w:styleId="BodyTextIndent2Char">
    <w:name w:val="Body Text Indent 2 Char"/>
    <w:basedOn w:val="DefaultParagraphFont"/>
    <w:link w:val="BodyTextIndent2"/>
    <w:uiPriority w:val="99"/>
    <w:semiHidden/>
    <w:locked/>
    <w:rsid w:val="00EB4C88"/>
    <w:rPr>
      <w:rFonts w:ascii="CG Times" w:hAnsi="CG Times" w:cs="Times New Roman"/>
      <w:sz w:val="20"/>
      <w:szCs w:val="20"/>
    </w:rPr>
  </w:style>
  <w:style w:type="paragraph" w:styleId="BlockText">
    <w:name w:val="Block Text"/>
    <w:basedOn w:val="Normal"/>
    <w:uiPriority w:val="99"/>
    <w:rsid w:val="00BB7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spacing w:line="360" w:lineRule="auto"/>
      <w:ind w:left="720" w:right="270" w:hanging="1440"/>
    </w:pPr>
  </w:style>
  <w:style w:type="paragraph" w:styleId="BodyTextIndent3">
    <w:name w:val="Body Text Indent 3"/>
    <w:basedOn w:val="Normal"/>
    <w:link w:val="BodyTextIndent3Char"/>
    <w:uiPriority w:val="99"/>
    <w:rsid w:val="00BB7E07"/>
    <w:pPr>
      <w:numPr>
        <w:ilvl w:val="12"/>
      </w:numPr>
      <w:tabs>
        <w:tab w:val="left" w:pos="0"/>
        <w:tab w:val="left" w:pos="180"/>
        <w:tab w:val="left" w:pos="54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s>
      <w:suppressAutoHyphens/>
      <w:ind w:left="360" w:hanging="360"/>
    </w:pPr>
    <w:rPr>
      <w:rFonts w:ascii="Garamond" w:hAnsi="Garamond"/>
      <w:kern w:val="1"/>
    </w:rPr>
  </w:style>
  <w:style w:type="character" w:customStyle="1" w:styleId="BodyTextIndent3Char">
    <w:name w:val="Body Text Indent 3 Char"/>
    <w:basedOn w:val="DefaultParagraphFont"/>
    <w:link w:val="BodyTextIndent3"/>
    <w:uiPriority w:val="99"/>
    <w:semiHidden/>
    <w:locked/>
    <w:rsid w:val="00EB4C88"/>
    <w:rPr>
      <w:rFonts w:ascii="CG Times" w:hAnsi="CG Times" w:cs="Times New Roman"/>
      <w:sz w:val="16"/>
      <w:szCs w:val="16"/>
    </w:rPr>
  </w:style>
  <w:style w:type="paragraph" w:styleId="Title">
    <w:name w:val="Title"/>
    <w:basedOn w:val="Normal"/>
    <w:link w:val="TitleChar"/>
    <w:uiPriority w:val="99"/>
    <w:qFormat/>
    <w:rsid w:val="00BB7E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470"/>
        <w:tab w:val="left" w:pos="7920"/>
        <w:tab w:val="left" w:pos="8640"/>
        <w:tab w:val="left" w:pos="9360"/>
      </w:tabs>
      <w:suppressAutoHyphens/>
      <w:jc w:val="center"/>
    </w:pPr>
    <w:rPr>
      <w:rFonts w:ascii="Arial" w:hAnsi="Arial" w:cs="Arial"/>
      <w:b/>
      <w:smallCaps/>
      <w:kern w:val="1"/>
    </w:rPr>
  </w:style>
  <w:style w:type="character" w:customStyle="1" w:styleId="TitleChar">
    <w:name w:val="Title Char"/>
    <w:basedOn w:val="DefaultParagraphFont"/>
    <w:link w:val="Title"/>
    <w:uiPriority w:val="99"/>
    <w:locked/>
    <w:rsid w:val="00EB4C88"/>
    <w:rPr>
      <w:rFonts w:ascii="Cambria" w:hAnsi="Cambria" w:cs="Times New Roman"/>
      <w:b/>
      <w:bCs/>
      <w:kern w:val="28"/>
      <w:sz w:val="32"/>
      <w:szCs w:val="32"/>
    </w:rPr>
  </w:style>
  <w:style w:type="paragraph" w:customStyle="1" w:styleId="StyleBodyTextLinespacingsingle">
    <w:name w:val="Style Body Text + Line spacing:  single"/>
    <w:basedOn w:val="BodyText"/>
    <w:autoRedefine/>
    <w:uiPriority w:val="99"/>
    <w:rsid w:val="009E07A9"/>
    <w:pPr>
      <w:spacing w:line="240" w:lineRule="auto"/>
    </w:pPr>
    <w:rPr>
      <w:rFonts w:ascii="Garamond" w:hAnsi="Garamond"/>
    </w:rPr>
  </w:style>
  <w:style w:type="paragraph" w:styleId="NormalWeb">
    <w:name w:val="Normal (Web)"/>
    <w:basedOn w:val="Normal"/>
    <w:uiPriority w:val="99"/>
    <w:rsid w:val="009E07A9"/>
    <w:pPr>
      <w:widowControl/>
      <w:spacing w:before="100" w:beforeAutospacing="1" w:after="100" w:afterAutospacing="1"/>
    </w:pPr>
    <w:rPr>
      <w:rFonts w:ascii="Times New Roman" w:hAnsi="Times New Roman"/>
      <w:szCs w:val="24"/>
    </w:rPr>
  </w:style>
  <w:style w:type="character" w:styleId="CommentReference">
    <w:name w:val="annotation reference"/>
    <w:basedOn w:val="DefaultParagraphFont"/>
    <w:uiPriority w:val="99"/>
    <w:semiHidden/>
    <w:rsid w:val="009E07A9"/>
    <w:rPr>
      <w:rFonts w:cs="Times New Roman"/>
      <w:sz w:val="16"/>
    </w:rPr>
  </w:style>
  <w:style w:type="paragraph" w:styleId="CommentText">
    <w:name w:val="annotation text"/>
    <w:basedOn w:val="Normal"/>
    <w:link w:val="CommentTextChar"/>
    <w:uiPriority w:val="99"/>
    <w:semiHidden/>
    <w:rsid w:val="009E07A9"/>
    <w:rPr>
      <w:sz w:val="20"/>
    </w:rPr>
  </w:style>
  <w:style w:type="character" w:customStyle="1" w:styleId="CommentTextChar">
    <w:name w:val="Comment Text Char"/>
    <w:basedOn w:val="DefaultParagraphFont"/>
    <w:link w:val="CommentText"/>
    <w:uiPriority w:val="99"/>
    <w:semiHidden/>
    <w:locked/>
    <w:rsid w:val="00EB4C88"/>
    <w:rPr>
      <w:rFonts w:ascii="CG Times" w:hAnsi="CG Times" w:cs="Times New Roman"/>
      <w:sz w:val="20"/>
      <w:szCs w:val="20"/>
    </w:rPr>
  </w:style>
  <w:style w:type="paragraph" w:styleId="CommentSubject">
    <w:name w:val="annotation subject"/>
    <w:basedOn w:val="CommentText"/>
    <w:next w:val="CommentText"/>
    <w:link w:val="CommentSubjectChar"/>
    <w:uiPriority w:val="99"/>
    <w:semiHidden/>
    <w:rsid w:val="009E07A9"/>
    <w:rPr>
      <w:b/>
      <w:bCs/>
    </w:rPr>
  </w:style>
  <w:style w:type="character" w:customStyle="1" w:styleId="CommentSubjectChar">
    <w:name w:val="Comment Subject Char"/>
    <w:basedOn w:val="CommentTextChar"/>
    <w:link w:val="CommentSubject"/>
    <w:uiPriority w:val="99"/>
    <w:semiHidden/>
    <w:locked/>
    <w:rsid w:val="00EB4C88"/>
    <w:rPr>
      <w:rFonts w:ascii="CG Times" w:hAnsi="CG Times" w:cs="Times New Roman"/>
      <w:b/>
      <w:bCs/>
      <w:sz w:val="20"/>
      <w:szCs w:val="20"/>
    </w:rPr>
  </w:style>
  <w:style w:type="character" w:styleId="FollowedHyperlink">
    <w:name w:val="FollowedHyperlink"/>
    <w:basedOn w:val="DefaultParagraphFont"/>
    <w:uiPriority w:val="99"/>
    <w:rsid w:val="00326B30"/>
    <w:rPr>
      <w:rFonts w:cs="Times New Roman"/>
      <w:color w:val="800080"/>
      <w:u w:val="single"/>
    </w:rPr>
  </w:style>
  <w:style w:type="character" w:styleId="Hyperlink">
    <w:name w:val="Hyperlink"/>
    <w:basedOn w:val="DefaultParagraphFont"/>
    <w:uiPriority w:val="99"/>
    <w:rsid w:val="00486D24"/>
    <w:rPr>
      <w:rFonts w:cs="Times New Roman"/>
      <w:color w:val="0000FF"/>
      <w:u w:val="single"/>
    </w:rPr>
  </w:style>
  <w:style w:type="paragraph" w:styleId="ListParagraph">
    <w:name w:val="List Paragraph"/>
    <w:basedOn w:val="Normal"/>
    <w:uiPriority w:val="99"/>
    <w:qFormat/>
    <w:rsid w:val="004A6B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A8A9-7DD6-4E33-949B-70BCB00B8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C6E8739E.dotm</Template>
  <TotalTime>0</TotalTime>
  <Pages>12</Pages>
  <Words>4338</Words>
  <Characters>23648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2013-01-30T19:56:00Z</cp:lastPrinted>
  <dcterms:created xsi:type="dcterms:W3CDTF">2019-02-20T20:54:00Z</dcterms:created>
  <dcterms:modified xsi:type="dcterms:W3CDTF">2019-02-20T20:58:00Z</dcterms:modified>
</cp:coreProperties>
</file>