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F1217" w14:textId="7F0E384F" w:rsidR="002C55A1" w:rsidRPr="00A220B0" w:rsidRDefault="002C55A1" w:rsidP="008C5BF9">
      <w:pPr>
        <w:pBdr>
          <w:left w:val="single" w:sz="24" w:space="4" w:color="8DB3E2"/>
          <w:bottom w:val="single" w:sz="8" w:space="6" w:color="365F91"/>
        </w:pBdr>
        <w:contextualSpacing/>
        <w:rPr>
          <w:rFonts w:ascii="Calibri" w:hAnsi="Calibri"/>
          <w:b/>
          <w:noProof/>
          <w:color w:val="365F91"/>
          <w:sz w:val="48"/>
          <w:szCs w:val="48"/>
        </w:rPr>
      </w:pPr>
      <w:r w:rsidRPr="00A220B0">
        <w:rPr>
          <w:rFonts w:ascii="Calibri" w:hAnsi="Calibri"/>
          <w:b/>
          <w:noProof/>
          <w:color w:val="365F91"/>
          <w:sz w:val="48"/>
          <w:szCs w:val="48"/>
        </w:rPr>
        <w:t xml:space="preserve">Compliance with the WHO International Code of Marketing for Breast-milk Substitutes </w:t>
      </w:r>
    </w:p>
    <w:p w14:paraId="4CFC326C" w14:textId="4905D020" w:rsidR="00862A6B" w:rsidRPr="008C5BF9" w:rsidRDefault="00960466" w:rsidP="008C5BF9">
      <w:pPr>
        <w:pBdr>
          <w:left w:val="single" w:sz="24" w:space="4" w:color="8DB3E2"/>
          <w:bottom w:val="single" w:sz="8" w:space="6" w:color="365F91"/>
        </w:pBdr>
        <w:contextualSpacing/>
        <w:rPr>
          <w:rFonts w:ascii="Calibri" w:hAnsi="Calibri"/>
          <w:noProof/>
          <w:color w:val="365F91"/>
          <w:sz w:val="36"/>
          <w:szCs w:val="32"/>
        </w:rPr>
      </w:pPr>
      <w:r w:rsidRPr="008C5BF9">
        <w:rPr>
          <w:rFonts w:ascii="Calibri" w:hAnsi="Calibri"/>
          <w:noProof/>
          <w:color w:val="365F91"/>
          <w:sz w:val="36"/>
          <w:szCs w:val="32"/>
        </w:rPr>
        <w:t>A guide for c</w:t>
      </w:r>
      <w:r w:rsidR="008B47AB" w:rsidRPr="008C5BF9">
        <w:rPr>
          <w:rFonts w:ascii="Calibri" w:hAnsi="Calibri"/>
          <w:noProof/>
          <w:color w:val="365F91"/>
          <w:sz w:val="36"/>
          <w:szCs w:val="32"/>
        </w:rPr>
        <w:t>alculating Fair Market Price (FMP) for formula and feeding ac</w:t>
      </w:r>
      <w:r w:rsidRPr="008C5BF9">
        <w:rPr>
          <w:rFonts w:ascii="Calibri" w:hAnsi="Calibri"/>
          <w:noProof/>
          <w:color w:val="365F91"/>
          <w:sz w:val="36"/>
          <w:szCs w:val="32"/>
        </w:rPr>
        <w:t>cessories to accompany the FMP t</w:t>
      </w:r>
      <w:r w:rsidR="008B47AB" w:rsidRPr="008C5BF9">
        <w:rPr>
          <w:rFonts w:ascii="Calibri" w:hAnsi="Calibri"/>
          <w:noProof/>
          <w:color w:val="365F91"/>
          <w:sz w:val="36"/>
          <w:szCs w:val="32"/>
        </w:rPr>
        <w:t>ool</w:t>
      </w:r>
    </w:p>
    <w:p w14:paraId="022736E6" w14:textId="77777777" w:rsidR="00D50C72" w:rsidRPr="008C5BF9" w:rsidRDefault="00D14882" w:rsidP="008C5BF9">
      <w:pPr>
        <w:pBdr>
          <w:left w:val="single" w:sz="24" w:space="4" w:color="D99594"/>
        </w:pBdr>
        <w:spacing w:before="120" w:after="120"/>
        <w:rPr>
          <w:rFonts w:ascii="Calibri" w:hAnsi="Calibri"/>
          <w:noProof/>
          <w:color w:val="000000"/>
        </w:rPr>
      </w:pPr>
      <w:r w:rsidRPr="008C5BF9">
        <w:rPr>
          <w:rFonts w:ascii="Calibri" w:hAnsi="Calibri"/>
          <w:noProof/>
          <w:color w:val="000000"/>
        </w:rPr>
        <w:t xml:space="preserve">Developed by: </w:t>
      </w:r>
    </w:p>
    <w:p w14:paraId="3571CAFB" w14:textId="77777777" w:rsidR="00D21342" w:rsidRPr="008C5BF9" w:rsidRDefault="00D21342" w:rsidP="008C5BF9">
      <w:pPr>
        <w:pBdr>
          <w:left w:val="single" w:sz="24" w:space="4" w:color="D99594"/>
        </w:pBdr>
        <w:spacing w:before="120" w:after="120"/>
        <w:rPr>
          <w:rFonts w:ascii="Calibri" w:hAnsi="Calibri"/>
          <w:noProof/>
          <w:color w:val="000000"/>
        </w:rPr>
      </w:pPr>
      <w:r w:rsidRPr="008C5BF9">
        <w:rPr>
          <w:rFonts w:ascii="Calibri" w:hAnsi="Calibri"/>
          <w:noProof/>
          <w:color w:val="000000"/>
        </w:rPr>
        <w:t xml:space="preserve">Roger </w:t>
      </w:r>
      <w:r w:rsidR="00673CF5" w:rsidRPr="008C5BF9">
        <w:rPr>
          <w:rFonts w:ascii="Calibri" w:hAnsi="Calibri"/>
          <w:noProof/>
          <w:color w:val="000000"/>
        </w:rPr>
        <w:t xml:space="preserve">A. </w:t>
      </w:r>
      <w:r w:rsidRPr="008C5BF9">
        <w:rPr>
          <w:rFonts w:ascii="Calibri" w:hAnsi="Calibri"/>
          <w:noProof/>
          <w:color w:val="000000"/>
        </w:rPr>
        <w:t xml:space="preserve">Edwards, ScD, Assistant Professor, </w:t>
      </w:r>
      <w:r w:rsidR="00673CF5" w:rsidRPr="008C5BF9">
        <w:rPr>
          <w:rFonts w:ascii="Calibri" w:hAnsi="Calibri"/>
          <w:noProof/>
          <w:color w:val="000000"/>
        </w:rPr>
        <w:t>Bouv</w:t>
      </w:r>
      <w:r w:rsidR="00673CF5" w:rsidRPr="008C5BF9">
        <w:rPr>
          <w:rFonts w:ascii="Calibri" w:hAnsi="Calibri" w:cs="Calibri"/>
          <w:noProof/>
          <w:color w:val="000000"/>
        </w:rPr>
        <w:t>é</w:t>
      </w:r>
      <w:r w:rsidR="00673CF5" w:rsidRPr="008C5BF9">
        <w:rPr>
          <w:rFonts w:ascii="Calibri" w:hAnsi="Calibri"/>
          <w:noProof/>
          <w:color w:val="000000"/>
        </w:rPr>
        <w:t xml:space="preserve"> College of Health Sciences, </w:t>
      </w:r>
      <w:r w:rsidRPr="008C5BF9">
        <w:rPr>
          <w:rFonts w:ascii="Calibri" w:hAnsi="Calibri"/>
          <w:noProof/>
          <w:color w:val="000000"/>
        </w:rPr>
        <w:t xml:space="preserve">Northeastern University </w:t>
      </w:r>
    </w:p>
    <w:p w14:paraId="6984C637" w14:textId="77777777" w:rsidR="00D50C72" w:rsidRPr="008C5BF9" w:rsidRDefault="00D50C72" w:rsidP="008C5BF9">
      <w:pPr>
        <w:pBdr>
          <w:left w:val="single" w:sz="24" w:space="4" w:color="D99594"/>
        </w:pBdr>
        <w:spacing w:before="120" w:after="120"/>
        <w:rPr>
          <w:rFonts w:ascii="Calibri" w:hAnsi="Calibri"/>
        </w:rPr>
      </w:pPr>
      <w:r w:rsidRPr="008C5BF9">
        <w:rPr>
          <w:rFonts w:ascii="Calibri" w:hAnsi="Calibri"/>
          <w:noProof/>
          <w:color w:val="000000"/>
        </w:rPr>
        <w:t xml:space="preserve">Mary Ellen Boisvert, </w:t>
      </w:r>
      <w:r w:rsidRPr="008C5BF9">
        <w:rPr>
          <w:rFonts w:ascii="Calibri" w:hAnsi="Calibri"/>
        </w:rPr>
        <w:t>RN, MSN, CLC, CCE</w:t>
      </w:r>
    </w:p>
    <w:p w14:paraId="25B52451" w14:textId="77777777" w:rsidR="00D21342" w:rsidRPr="008C5BF9" w:rsidRDefault="00D21342" w:rsidP="008C5BF9">
      <w:pPr>
        <w:pBdr>
          <w:left w:val="single" w:sz="24" w:space="4" w:color="D99594"/>
        </w:pBdr>
        <w:spacing w:before="120" w:after="120"/>
        <w:rPr>
          <w:rFonts w:ascii="Calibri" w:hAnsi="Calibri"/>
          <w:noProof/>
          <w:color w:val="000000"/>
        </w:rPr>
      </w:pPr>
      <w:r w:rsidRPr="008C5BF9">
        <w:rPr>
          <w:rFonts w:ascii="Calibri" w:hAnsi="Calibri"/>
          <w:noProof/>
          <w:color w:val="000000"/>
        </w:rPr>
        <w:t xml:space="preserve">Krissy Mainello, MPH </w:t>
      </w:r>
      <w:r w:rsidRPr="008C5BF9">
        <w:rPr>
          <w:rFonts w:ascii="Calibri" w:hAnsi="Calibri"/>
          <w:i/>
          <w:noProof/>
          <w:color w:val="000000"/>
        </w:rPr>
        <w:t xml:space="preserve">(grad. 2014), </w:t>
      </w:r>
      <w:r w:rsidRPr="008C5BF9">
        <w:rPr>
          <w:rFonts w:ascii="Calibri" w:hAnsi="Calibri"/>
          <w:noProof/>
          <w:color w:val="000000"/>
        </w:rPr>
        <w:t xml:space="preserve">Project Manager, </w:t>
      </w:r>
      <w:r w:rsidRPr="008C5BF9">
        <w:rPr>
          <w:rFonts w:ascii="Calibri" w:hAnsi="Calibri"/>
          <w:i/>
          <w:noProof/>
          <w:color w:val="000000"/>
        </w:rPr>
        <w:t xml:space="preserve"> </w:t>
      </w:r>
      <w:r w:rsidR="00673CF5" w:rsidRPr="008C5BF9">
        <w:rPr>
          <w:rFonts w:ascii="Calibri" w:hAnsi="Calibri"/>
          <w:noProof/>
          <w:color w:val="000000"/>
        </w:rPr>
        <w:t>Bouv</w:t>
      </w:r>
      <w:r w:rsidR="00673CF5" w:rsidRPr="008C5BF9">
        <w:rPr>
          <w:rFonts w:ascii="Calibri" w:hAnsi="Calibri" w:cs="Calibri"/>
          <w:noProof/>
          <w:color w:val="000000"/>
        </w:rPr>
        <w:t>é</w:t>
      </w:r>
      <w:r w:rsidR="00673CF5" w:rsidRPr="008C5BF9">
        <w:rPr>
          <w:rFonts w:ascii="Calibri" w:hAnsi="Calibri"/>
          <w:noProof/>
          <w:color w:val="000000"/>
        </w:rPr>
        <w:t xml:space="preserve"> College of Health Sciences, </w:t>
      </w:r>
      <w:r w:rsidRPr="008C5BF9">
        <w:rPr>
          <w:rFonts w:ascii="Calibri" w:hAnsi="Calibri"/>
          <w:noProof/>
          <w:color w:val="000000"/>
        </w:rPr>
        <w:t>Northeastern University</w:t>
      </w:r>
    </w:p>
    <w:p w14:paraId="313F0654" w14:textId="7AD8C5B2" w:rsidR="00D14882" w:rsidRPr="008C5BF9" w:rsidRDefault="00A57724" w:rsidP="008C5BF9">
      <w:pPr>
        <w:pBdr>
          <w:left w:val="single" w:sz="24" w:space="4" w:color="D99594"/>
        </w:pBdr>
        <w:spacing w:before="120" w:after="120"/>
        <w:rPr>
          <w:rFonts w:ascii="Calibri" w:hAnsi="Calibri"/>
        </w:rPr>
      </w:pPr>
      <w:r w:rsidRPr="008C5BF9">
        <w:rPr>
          <w:rFonts w:ascii="Calibri" w:hAnsi="Calibri"/>
        </w:rPr>
        <w:t xml:space="preserve">Lori Pugsley, </w:t>
      </w:r>
      <w:r w:rsidRPr="008C5BF9">
        <w:rPr>
          <w:rFonts w:ascii="Calibri" w:hAnsi="Calibri"/>
          <w:iCs/>
        </w:rPr>
        <w:t>RN, BSN, MEd</w:t>
      </w:r>
      <w:r w:rsidRPr="008C5BF9">
        <w:rPr>
          <w:rFonts w:ascii="Calibri" w:hAnsi="Calibri"/>
        </w:rPr>
        <w:t>, Nursing Director Newborn Family Units,</w:t>
      </w:r>
      <w:r w:rsidR="002C55A1">
        <w:rPr>
          <w:rFonts w:ascii="Calibri" w:hAnsi="Calibri"/>
        </w:rPr>
        <w:t xml:space="preserve"> Massachusetts General Hospital</w:t>
      </w:r>
    </w:p>
    <w:p w14:paraId="1B6BF454" w14:textId="77777777" w:rsidR="00D14882" w:rsidRDefault="00D14882" w:rsidP="008C5BF9">
      <w:pPr>
        <w:pBdr>
          <w:left w:val="single" w:sz="24" w:space="4" w:color="D99594"/>
        </w:pBdr>
        <w:spacing w:before="120" w:after="120"/>
        <w:ind w:right="-1080"/>
        <w:rPr>
          <w:rFonts w:ascii="Calibri" w:hAnsi="Calibri"/>
          <w:noProof/>
          <w:color w:val="000000"/>
        </w:rPr>
      </w:pPr>
    </w:p>
    <w:p w14:paraId="23E5F1B1" w14:textId="77777777" w:rsidR="00A220B0" w:rsidRDefault="00A220B0" w:rsidP="008C5BF9">
      <w:pPr>
        <w:pBdr>
          <w:left w:val="single" w:sz="24" w:space="4" w:color="D99594"/>
        </w:pBdr>
        <w:spacing w:before="120" w:after="120"/>
        <w:ind w:right="-1080"/>
        <w:rPr>
          <w:rFonts w:ascii="Calibri" w:hAnsi="Calibri"/>
          <w:noProof/>
          <w:color w:val="000000"/>
        </w:rPr>
      </w:pPr>
    </w:p>
    <w:p w14:paraId="4775D098" w14:textId="77777777" w:rsidR="00A220B0" w:rsidRDefault="00A220B0" w:rsidP="008C5BF9">
      <w:pPr>
        <w:pBdr>
          <w:left w:val="single" w:sz="24" w:space="4" w:color="D99594"/>
        </w:pBdr>
        <w:spacing w:before="120" w:after="120"/>
        <w:ind w:right="-1080"/>
        <w:rPr>
          <w:rFonts w:ascii="Calibri" w:hAnsi="Calibri"/>
          <w:noProof/>
          <w:color w:val="000000"/>
        </w:rPr>
      </w:pPr>
    </w:p>
    <w:p w14:paraId="0DD02107" w14:textId="77777777" w:rsidR="00A220B0" w:rsidRDefault="00A220B0" w:rsidP="008C5BF9">
      <w:pPr>
        <w:pBdr>
          <w:left w:val="single" w:sz="24" w:space="4" w:color="D99594"/>
        </w:pBdr>
        <w:spacing w:before="120" w:after="120"/>
        <w:ind w:right="-1080"/>
        <w:rPr>
          <w:rFonts w:ascii="Calibri" w:hAnsi="Calibri"/>
          <w:noProof/>
          <w:color w:val="000000"/>
        </w:rPr>
      </w:pPr>
    </w:p>
    <w:p w14:paraId="048FB9CD" w14:textId="77777777" w:rsidR="00A220B0" w:rsidRDefault="00A220B0" w:rsidP="008C5BF9">
      <w:pPr>
        <w:pBdr>
          <w:left w:val="single" w:sz="24" w:space="4" w:color="D99594"/>
        </w:pBdr>
        <w:spacing w:before="120" w:after="120"/>
        <w:ind w:right="-1080"/>
        <w:rPr>
          <w:rFonts w:ascii="Calibri" w:hAnsi="Calibri"/>
          <w:noProof/>
          <w:color w:val="000000"/>
        </w:rPr>
      </w:pPr>
    </w:p>
    <w:p w14:paraId="18D7A00D" w14:textId="77777777" w:rsidR="00A220B0" w:rsidRDefault="00A220B0" w:rsidP="008C5BF9">
      <w:pPr>
        <w:pBdr>
          <w:left w:val="single" w:sz="24" w:space="4" w:color="D99594"/>
        </w:pBdr>
        <w:spacing w:before="120" w:after="120"/>
        <w:ind w:right="-1080"/>
        <w:rPr>
          <w:rFonts w:ascii="Calibri" w:hAnsi="Calibri"/>
          <w:noProof/>
          <w:color w:val="000000"/>
        </w:rPr>
      </w:pPr>
    </w:p>
    <w:p w14:paraId="2323DD81" w14:textId="77777777" w:rsidR="00A220B0" w:rsidRDefault="00A220B0" w:rsidP="008C5BF9">
      <w:pPr>
        <w:pBdr>
          <w:left w:val="single" w:sz="24" w:space="4" w:color="D99594"/>
        </w:pBdr>
        <w:spacing w:before="120" w:after="120"/>
        <w:ind w:right="-1080"/>
        <w:rPr>
          <w:rFonts w:ascii="Calibri" w:hAnsi="Calibri"/>
          <w:noProof/>
          <w:color w:val="000000"/>
        </w:rPr>
      </w:pPr>
    </w:p>
    <w:p w14:paraId="31F55BFB" w14:textId="77777777" w:rsidR="00A220B0" w:rsidRDefault="00A220B0" w:rsidP="008C5BF9">
      <w:pPr>
        <w:pBdr>
          <w:left w:val="single" w:sz="24" w:space="4" w:color="D99594"/>
        </w:pBdr>
        <w:spacing w:before="120" w:after="120"/>
        <w:ind w:right="-1080"/>
        <w:rPr>
          <w:rFonts w:ascii="Calibri" w:hAnsi="Calibri"/>
          <w:noProof/>
          <w:color w:val="000000"/>
        </w:rPr>
      </w:pPr>
    </w:p>
    <w:p w14:paraId="2CD675EA" w14:textId="77777777" w:rsidR="00A220B0" w:rsidRDefault="00A220B0" w:rsidP="008C5BF9">
      <w:pPr>
        <w:pBdr>
          <w:left w:val="single" w:sz="24" w:space="4" w:color="D99594"/>
        </w:pBdr>
        <w:spacing w:before="120" w:after="120"/>
        <w:ind w:right="-1080"/>
        <w:rPr>
          <w:rFonts w:ascii="Calibri" w:hAnsi="Calibri"/>
          <w:noProof/>
          <w:color w:val="000000"/>
        </w:rPr>
      </w:pPr>
    </w:p>
    <w:p w14:paraId="3A7661A8" w14:textId="77777777" w:rsidR="00A220B0" w:rsidRDefault="00A220B0" w:rsidP="008C5BF9">
      <w:pPr>
        <w:pBdr>
          <w:left w:val="single" w:sz="24" w:space="4" w:color="D99594"/>
        </w:pBdr>
        <w:spacing w:before="120" w:after="120"/>
        <w:ind w:right="-1080"/>
        <w:rPr>
          <w:rFonts w:ascii="Calibri" w:hAnsi="Calibri"/>
          <w:noProof/>
          <w:color w:val="000000"/>
        </w:rPr>
      </w:pPr>
    </w:p>
    <w:p w14:paraId="6A8D4717" w14:textId="77777777" w:rsidR="00A220B0" w:rsidRDefault="00A220B0" w:rsidP="008C5BF9">
      <w:pPr>
        <w:pBdr>
          <w:left w:val="single" w:sz="24" w:space="4" w:color="D99594"/>
        </w:pBdr>
        <w:spacing w:before="120" w:after="120"/>
        <w:ind w:right="-1080"/>
        <w:rPr>
          <w:rFonts w:ascii="Calibri" w:hAnsi="Calibri"/>
          <w:noProof/>
          <w:color w:val="000000"/>
        </w:rPr>
      </w:pPr>
    </w:p>
    <w:p w14:paraId="48ED2E1F" w14:textId="77777777" w:rsidR="00A220B0" w:rsidRDefault="00A220B0" w:rsidP="008C5BF9">
      <w:pPr>
        <w:pBdr>
          <w:left w:val="single" w:sz="24" w:space="4" w:color="D99594"/>
        </w:pBdr>
        <w:spacing w:before="120" w:after="120"/>
        <w:ind w:right="-1080"/>
        <w:rPr>
          <w:rFonts w:ascii="Calibri" w:hAnsi="Calibri"/>
          <w:noProof/>
          <w:color w:val="000000"/>
        </w:rPr>
      </w:pPr>
    </w:p>
    <w:p w14:paraId="4E0F4343" w14:textId="77777777" w:rsidR="00A220B0" w:rsidRDefault="00A220B0" w:rsidP="008C5BF9">
      <w:pPr>
        <w:pBdr>
          <w:left w:val="single" w:sz="24" w:space="4" w:color="D99594"/>
        </w:pBdr>
        <w:spacing w:before="120" w:after="120"/>
        <w:ind w:right="-1080"/>
        <w:rPr>
          <w:rFonts w:ascii="Calibri" w:hAnsi="Calibri"/>
          <w:noProof/>
          <w:color w:val="000000"/>
        </w:rPr>
      </w:pPr>
    </w:p>
    <w:p w14:paraId="3A943FAD" w14:textId="77777777" w:rsidR="00A220B0" w:rsidRDefault="00A220B0" w:rsidP="008C5BF9">
      <w:pPr>
        <w:pBdr>
          <w:left w:val="single" w:sz="24" w:space="4" w:color="D99594"/>
        </w:pBdr>
        <w:spacing w:before="120" w:after="120"/>
        <w:ind w:right="-1080"/>
        <w:rPr>
          <w:rFonts w:ascii="Calibri" w:hAnsi="Calibri"/>
          <w:noProof/>
          <w:color w:val="000000"/>
        </w:rPr>
      </w:pPr>
    </w:p>
    <w:p w14:paraId="645B9D9F" w14:textId="77777777" w:rsidR="00A220B0" w:rsidRPr="008C5BF9" w:rsidRDefault="00A220B0" w:rsidP="008C5BF9">
      <w:pPr>
        <w:pBdr>
          <w:left w:val="single" w:sz="24" w:space="4" w:color="D99594"/>
        </w:pBdr>
        <w:spacing w:before="120" w:after="120"/>
        <w:ind w:right="-1080"/>
        <w:rPr>
          <w:rFonts w:ascii="Calibri" w:hAnsi="Calibri"/>
          <w:noProof/>
          <w:color w:val="000000"/>
        </w:rPr>
      </w:pPr>
    </w:p>
    <w:p w14:paraId="1788EF58" w14:textId="77777777" w:rsidR="00F66F1A" w:rsidRDefault="00F66F1A" w:rsidP="008C5BF9">
      <w:pPr>
        <w:pBdr>
          <w:left w:val="single" w:sz="24" w:space="4" w:color="D99594"/>
        </w:pBdr>
        <w:spacing w:before="120" w:after="120"/>
        <w:ind w:right="-1080"/>
        <w:rPr>
          <w:rFonts w:ascii="Calibri" w:hAnsi="Calibri"/>
          <w:noProof/>
          <w:color w:val="000000"/>
          <w:sz w:val="28"/>
        </w:rPr>
      </w:pPr>
    </w:p>
    <w:p w14:paraId="23896252" w14:textId="77777777" w:rsidR="00276151" w:rsidRDefault="00276151" w:rsidP="008C5BF9">
      <w:pPr>
        <w:pBdr>
          <w:left w:val="single" w:sz="24" w:space="4" w:color="D99594"/>
        </w:pBdr>
        <w:spacing w:before="120" w:after="120"/>
        <w:ind w:right="-1080"/>
        <w:rPr>
          <w:rFonts w:ascii="Calibri" w:hAnsi="Calibri"/>
          <w:noProof/>
          <w:color w:val="000000"/>
          <w:sz w:val="28"/>
        </w:rPr>
      </w:pPr>
    </w:p>
    <w:p w14:paraId="688D9E3B" w14:textId="77777777" w:rsidR="00276151" w:rsidRPr="008C5BF9" w:rsidRDefault="00276151" w:rsidP="008C5BF9">
      <w:pPr>
        <w:pBdr>
          <w:left w:val="single" w:sz="24" w:space="4" w:color="D99594"/>
        </w:pBdr>
        <w:spacing w:before="120" w:after="120"/>
        <w:ind w:right="-1080"/>
        <w:rPr>
          <w:rFonts w:ascii="Calibri" w:hAnsi="Calibri"/>
          <w:noProof/>
          <w:color w:val="000000"/>
          <w:sz w:val="28"/>
        </w:rPr>
      </w:pPr>
    </w:p>
    <w:p w14:paraId="7B52B89D" w14:textId="3EFED8D2" w:rsidR="00862A6B" w:rsidRPr="008C5BF9" w:rsidRDefault="00EF05DD" w:rsidP="008C5BF9">
      <w:pPr>
        <w:pBdr>
          <w:left w:val="single" w:sz="24" w:space="4" w:color="D99594"/>
        </w:pBdr>
        <w:spacing w:before="120" w:after="120"/>
        <w:ind w:right="-1080"/>
        <w:rPr>
          <w:rFonts w:ascii="Calibri" w:hAnsi="Calibri"/>
          <w:noProof/>
          <w:color w:val="000000"/>
          <w:sz w:val="28"/>
        </w:rPr>
      </w:pPr>
      <w:r>
        <w:rPr>
          <w:rFonts w:ascii="Calibri" w:hAnsi="Calibri"/>
          <w:noProof/>
          <w:color w:val="000000"/>
          <w:sz w:val="28"/>
        </w:rPr>
        <w:drawing>
          <wp:inline distT="0" distB="0" distL="0" distR="0" wp14:anchorId="5E3B930E" wp14:editId="7E9BE2FC">
            <wp:extent cx="4038600" cy="774700"/>
            <wp:effectExtent l="0" t="0" r="0" b="12700"/>
            <wp:docPr id="5" name="Picture 2" descr="Description: Macintosh HD:private:var:folders:xd:b3t9r7td0zq7qpjp88lccf8c0000gn:T:TemporaryItems:neuS_Bouve_cmyk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private:var:folders:xd:b3t9r7td0zq7qpjp88lccf8c0000gn:T:TemporaryItems:neuS_Bouve_cmyk_b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0" cy="774700"/>
                    </a:xfrm>
                    <a:prstGeom prst="rect">
                      <a:avLst/>
                    </a:prstGeom>
                    <a:noFill/>
                    <a:ln>
                      <a:noFill/>
                    </a:ln>
                  </pic:spPr>
                </pic:pic>
              </a:graphicData>
            </a:graphic>
          </wp:inline>
        </w:drawing>
      </w:r>
      <w:r w:rsidR="00F66F1A" w:rsidRPr="008C5BF9">
        <w:rPr>
          <w:rFonts w:ascii="Calibri" w:hAnsi="Calibri"/>
          <w:noProof/>
          <w:color w:val="000000"/>
          <w:sz w:val="28"/>
        </w:rPr>
        <w:t xml:space="preserve">                </w:t>
      </w:r>
    </w:p>
    <w:p w14:paraId="2F816156" w14:textId="77777777" w:rsidR="00F66F1A" w:rsidRPr="008C5BF9" w:rsidRDefault="00F66F1A" w:rsidP="008C5BF9">
      <w:pPr>
        <w:pBdr>
          <w:left w:val="single" w:sz="24" w:space="4" w:color="D99594"/>
        </w:pBdr>
        <w:spacing w:before="120" w:after="120"/>
        <w:ind w:right="-1080"/>
        <w:rPr>
          <w:rFonts w:ascii="Calibri" w:hAnsi="Calibri"/>
          <w:noProof/>
          <w:color w:val="000000"/>
          <w:sz w:val="28"/>
        </w:rPr>
      </w:pPr>
    </w:p>
    <w:p w14:paraId="74F1D193" w14:textId="77777777" w:rsidR="00862A6B" w:rsidRDefault="00862A6B"/>
    <w:p w14:paraId="7148791B" w14:textId="77777777" w:rsidR="001A6F13" w:rsidRPr="001A6F13" w:rsidRDefault="001A6F13" w:rsidP="00E346B6">
      <w:pPr>
        <w:rPr>
          <w:b/>
          <w:u w:val="single"/>
        </w:rPr>
      </w:pPr>
      <w:r w:rsidRPr="001A6F13">
        <w:rPr>
          <w:b/>
          <w:u w:val="single"/>
        </w:rPr>
        <w:lastRenderedPageBreak/>
        <w:t xml:space="preserve">Introduction: </w:t>
      </w:r>
    </w:p>
    <w:p w14:paraId="045AF52D" w14:textId="77777777" w:rsidR="00927F96" w:rsidRPr="001A6F13" w:rsidRDefault="00960466" w:rsidP="00E346B6">
      <w:r w:rsidRPr="001A6F13">
        <w:t xml:space="preserve">Hospitals on the pathway toward becoming baby friendly </w:t>
      </w:r>
      <w:r w:rsidR="004F0050" w:rsidRPr="001A6F13">
        <w:t xml:space="preserve">will </w:t>
      </w:r>
      <w:r w:rsidRPr="001A6F13">
        <w:t xml:space="preserve">need to demonstrate compliance with the International </w:t>
      </w:r>
      <w:r w:rsidR="004F0050" w:rsidRPr="001A6F13">
        <w:t xml:space="preserve">Code of Marketing for Breast-milk Substitutes, a WHO policy requiring </w:t>
      </w:r>
      <w:r w:rsidR="005B791E">
        <w:t xml:space="preserve">maternal </w:t>
      </w:r>
      <w:r w:rsidR="004F0050" w:rsidRPr="001A6F13">
        <w:t xml:space="preserve">care facilities to purchase formula and feeding peripherals at fair market price (FMP).  The example in this document is a step-by-step guideline for hospitals to follow when determining FMP at each of their individual locations.  </w:t>
      </w:r>
    </w:p>
    <w:p w14:paraId="307C7645" w14:textId="77777777" w:rsidR="001F4D37" w:rsidRDefault="001F4D37" w:rsidP="00E346B6">
      <w:pPr>
        <w:jc w:val="center"/>
        <w:rPr>
          <w:b/>
          <w:sz w:val="25"/>
          <w:szCs w:val="25"/>
          <w:u w:val="single"/>
        </w:rPr>
      </w:pPr>
    </w:p>
    <w:p w14:paraId="31D21460" w14:textId="77777777" w:rsidR="00B22657" w:rsidRPr="00552755" w:rsidRDefault="00241791" w:rsidP="00E346B6">
      <w:pPr>
        <w:ind w:right="-900"/>
        <w:rPr>
          <w:b/>
          <w:sz w:val="25"/>
          <w:szCs w:val="25"/>
          <w:u w:val="single"/>
        </w:rPr>
      </w:pPr>
      <w:r w:rsidRPr="00552755">
        <w:rPr>
          <w:b/>
          <w:sz w:val="25"/>
          <w:szCs w:val="25"/>
          <w:u w:val="single"/>
        </w:rPr>
        <w:t xml:space="preserve">Definition of Fair Market Price </w:t>
      </w:r>
      <w:r w:rsidR="00673CF5">
        <w:rPr>
          <w:b/>
          <w:sz w:val="25"/>
          <w:szCs w:val="25"/>
          <w:u w:val="single"/>
        </w:rPr>
        <w:t>according to</w:t>
      </w:r>
      <w:r w:rsidR="00673CF5" w:rsidRPr="00552755">
        <w:rPr>
          <w:b/>
          <w:sz w:val="25"/>
          <w:szCs w:val="25"/>
          <w:u w:val="single"/>
        </w:rPr>
        <w:t xml:space="preserve"> </w:t>
      </w:r>
      <w:r w:rsidRPr="00552755">
        <w:rPr>
          <w:b/>
          <w:sz w:val="25"/>
          <w:szCs w:val="25"/>
          <w:u w:val="single"/>
        </w:rPr>
        <w:t>the BFHI</w:t>
      </w:r>
      <w:r w:rsidR="00673CF5">
        <w:rPr>
          <w:b/>
          <w:sz w:val="25"/>
          <w:szCs w:val="25"/>
          <w:u w:val="single"/>
        </w:rPr>
        <w:t xml:space="preserve"> criteria (November 28, 2011)</w:t>
      </w:r>
    </w:p>
    <w:p w14:paraId="63648283" w14:textId="77777777" w:rsidR="003A00BF" w:rsidRPr="0069209E" w:rsidRDefault="003A00BF" w:rsidP="00E346B6">
      <w:pPr>
        <w:rPr>
          <w:b/>
          <w:u w:val="single"/>
        </w:rPr>
      </w:pPr>
    </w:p>
    <w:p w14:paraId="21EFBB0D" w14:textId="77777777" w:rsidR="00241791" w:rsidRPr="0069209E" w:rsidRDefault="00241791" w:rsidP="00E346B6">
      <w:pPr>
        <w:widowControl w:val="0"/>
        <w:autoSpaceDE w:val="0"/>
        <w:autoSpaceDN w:val="0"/>
        <w:adjustRightInd w:val="0"/>
      </w:pPr>
      <w:r w:rsidRPr="0069209E">
        <w:rPr>
          <w:b/>
          <w:i/>
          <w:u w:val="single"/>
        </w:rPr>
        <w:t>Fair Market Price</w:t>
      </w:r>
      <w:r w:rsidR="0069209E">
        <w:rPr>
          <w:rStyle w:val="FootnoteReference"/>
          <w:b/>
          <w:i/>
          <w:u w:val="single"/>
        </w:rPr>
        <w:footnoteReference w:id="1"/>
      </w:r>
      <w:r w:rsidRPr="0069209E">
        <w:rPr>
          <w:b/>
          <w:i/>
          <w:u w:val="single"/>
        </w:rPr>
        <w:t>:</w:t>
      </w:r>
      <w:r w:rsidR="0069209E">
        <w:rPr>
          <w:i/>
        </w:rPr>
        <w:t xml:space="preserve"> </w:t>
      </w:r>
      <w:r w:rsidRPr="0069209E">
        <w:t>The International Code of Marketing of Breast-milk Substitutes, and subsequently, the BFHI, calls for health systems to purchase infant foods and feeding supplies at a fair market value. Fair market pricing can be determined by 1) purchasing through a buying group that the facility participates in, or 2) determining the margin of retail price the facility pays on other items available on the retail market. To do this, take the following steps:</w:t>
      </w:r>
    </w:p>
    <w:p w14:paraId="45AF3C0A" w14:textId="6EBE54C6" w:rsidR="00241791" w:rsidRPr="0069209E" w:rsidRDefault="00241791" w:rsidP="00E346B6">
      <w:pPr>
        <w:pStyle w:val="ListParagraph"/>
        <w:widowControl w:val="0"/>
        <w:numPr>
          <w:ilvl w:val="0"/>
          <w:numId w:val="3"/>
        </w:numPr>
        <w:autoSpaceDE w:val="0"/>
        <w:autoSpaceDN w:val="0"/>
        <w:adjustRightInd w:val="0"/>
        <w:spacing w:before="120" w:after="120"/>
      </w:pPr>
      <w:r w:rsidRPr="0069209E">
        <w:t>Ask a facility purchasing agent to provide unit prices for 3 or more items</w:t>
      </w:r>
      <w:r w:rsidR="00E346B6">
        <w:t xml:space="preserve"> </w:t>
      </w:r>
      <w:r w:rsidRPr="0069209E">
        <w:t>purchased for use on the maternity unit that are also available on the retail market (e.g., diapers, wipes, sanitary napkins, etc.).</w:t>
      </w:r>
    </w:p>
    <w:p w14:paraId="6CE5C82D" w14:textId="67B6C0C7" w:rsidR="003A00BF" w:rsidRPr="0069209E" w:rsidRDefault="00241791" w:rsidP="00E346B6">
      <w:pPr>
        <w:pStyle w:val="ListParagraph"/>
        <w:widowControl w:val="0"/>
        <w:numPr>
          <w:ilvl w:val="0"/>
          <w:numId w:val="3"/>
        </w:numPr>
        <w:autoSpaceDE w:val="0"/>
        <w:autoSpaceDN w:val="0"/>
        <w:adjustRightInd w:val="0"/>
        <w:spacing w:before="120" w:after="120"/>
      </w:pPr>
      <w:r w:rsidRPr="0069209E">
        <w:t xml:space="preserve">Price those items, as well as the brands of infant formula and feeding supplies (bottles, nipples, pacifiers, etc.) used in the hospital, at retail and discount outlets such as </w:t>
      </w:r>
      <w:proofErr w:type="spellStart"/>
      <w:r w:rsidRPr="0069209E">
        <w:t>Sams</w:t>
      </w:r>
      <w:proofErr w:type="spellEnd"/>
      <w:r w:rsidRPr="0069209E">
        <w:t xml:space="preserve"> Club, BJs, grocery stores, drug store chains, etc. and average the unit retail price.</w:t>
      </w:r>
    </w:p>
    <w:p w14:paraId="463D4DF9" w14:textId="77777777" w:rsidR="0069209E" w:rsidRDefault="00241791" w:rsidP="00E346B6">
      <w:pPr>
        <w:pStyle w:val="ListParagraph"/>
        <w:numPr>
          <w:ilvl w:val="0"/>
          <w:numId w:val="3"/>
        </w:numPr>
        <w:tabs>
          <w:tab w:val="left" w:pos="360"/>
        </w:tabs>
        <w:spacing w:before="120" w:after="120"/>
      </w:pPr>
      <w:r w:rsidRPr="0069209E">
        <w:t>Calculate the percentage of retail pr</w:t>
      </w:r>
      <w:r w:rsidR="0069209E" w:rsidRPr="0069209E">
        <w:t>ice paid for those items by the</w:t>
      </w:r>
      <w:r w:rsidR="0069209E">
        <w:t xml:space="preserve"> hospital.</w:t>
      </w:r>
    </w:p>
    <w:p w14:paraId="241CB6A1" w14:textId="77777777" w:rsidR="00E346B6" w:rsidRDefault="00E346B6" w:rsidP="00E346B6">
      <w:pPr>
        <w:pStyle w:val="ListParagraph"/>
        <w:tabs>
          <w:tab w:val="left" w:pos="360"/>
        </w:tabs>
        <w:spacing w:before="120" w:after="120"/>
      </w:pPr>
    </w:p>
    <w:p w14:paraId="38E52B64" w14:textId="77777777" w:rsidR="008E2158" w:rsidRDefault="00241791" w:rsidP="00E346B6">
      <w:pPr>
        <w:pStyle w:val="ListParagraph"/>
        <w:tabs>
          <w:tab w:val="left" w:pos="360"/>
        </w:tabs>
        <w:ind w:left="0"/>
      </w:pPr>
      <w:r w:rsidRPr="0069209E">
        <w:t>For example, if the hospital purchases diapers at 55% of retail cost, wipes at</w:t>
      </w:r>
      <w:r w:rsidR="0069209E" w:rsidRPr="0069209E">
        <w:t xml:space="preserve"> </w:t>
      </w:r>
      <w:r w:rsidRPr="0069209E">
        <w:t>75% and sanitary napkins at 40%, then the hospital pays a range of 40-75% of retail price. A price paid for formula in that discount range would be considered a fair market price</w:t>
      </w:r>
      <w:r w:rsidR="00F063AF">
        <w:t>.</w:t>
      </w:r>
    </w:p>
    <w:p w14:paraId="7C96F542" w14:textId="77777777" w:rsidR="00E346B6" w:rsidRDefault="00E346B6" w:rsidP="00E346B6">
      <w:pPr>
        <w:pStyle w:val="ListParagraph"/>
        <w:tabs>
          <w:tab w:val="left" w:pos="360"/>
        </w:tabs>
        <w:ind w:left="0"/>
        <w:rPr>
          <w:b/>
          <w:i/>
          <w:u w:val="single"/>
        </w:rPr>
      </w:pPr>
    </w:p>
    <w:p w14:paraId="394F0EE7" w14:textId="77777777" w:rsidR="00E346B6" w:rsidRDefault="00E346B6" w:rsidP="00E346B6">
      <w:pPr>
        <w:pStyle w:val="ListParagraph"/>
        <w:tabs>
          <w:tab w:val="left" w:pos="360"/>
        </w:tabs>
        <w:ind w:left="0"/>
        <w:rPr>
          <w:b/>
          <w:i/>
          <w:u w:val="single"/>
        </w:rPr>
      </w:pPr>
    </w:p>
    <w:p w14:paraId="28FB7E19" w14:textId="77777777" w:rsidR="00E346B6" w:rsidRDefault="00E346B6" w:rsidP="00E346B6">
      <w:pPr>
        <w:pStyle w:val="ListParagraph"/>
        <w:tabs>
          <w:tab w:val="left" w:pos="360"/>
        </w:tabs>
        <w:ind w:left="0"/>
        <w:rPr>
          <w:b/>
          <w:i/>
          <w:u w:val="single"/>
        </w:rPr>
      </w:pPr>
    </w:p>
    <w:p w14:paraId="04350BBE" w14:textId="77777777" w:rsidR="008E2158" w:rsidRPr="008E2158" w:rsidRDefault="00673CF5" w:rsidP="00E346B6">
      <w:pPr>
        <w:pStyle w:val="ListParagraph"/>
        <w:tabs>
          <w:tab w:val="left" w:pos="360"/>
        </w:tabs>
        <w:ind w:left="0"/>
        <w:rPr>
          <w:b/>
          <w:i/>
          <w:u w:val="single"/>
        </w:rPr>
      </w:pPr>
      <w:r>
        <w:rPr>
          <w:b/>
          <w:i/>
          <w:u w:val="single"/>
        </w:rPr>
        <w:t>FMP</w:t>
      </w:r>
      <w:r w:rsidR="008E2158" w:rsidRPr="008E2158">
        <w:rPr>
          <w:b/>
          <w:i/>
          <w:u w:val="single"/>
        </w:rPr>
        <w:t xml:space="preserve"> Tool</w:t>
      </w:r>
      <w:r>
        <w:rPr>
          <w:b/>
          <w:i/>
          <w:u w:val="single"/>
        </w:rPr>
        <w:t xml:space="preserve"> in Excel</w:t>
      </w:r>
    </w:p>
    <w:p w14:paraId="021021FD" w14:textId="5AD4F36E" w:rsidR="0033308D" w:rsidRDefault="00673CF5" w:rsidP="00E346B6">
      <w:pPr>
        <w:pStyle w:val="ListParagraph"/>
        <w:tabs>
          <w:tab w:val="left" w:pos="360"/>
        </w:tabs>
        <w:ind w:left="0"/>
      </w:pPr>
      <w:r>
        <w:t>We have created a tool in Excel for calculating FMP. P</w:t>
      </w:r>
      <w:r w:rsidR="008E2158" w:rsidRPr="006A36DB">
        <w:t>laces where hospital i</w:t>
      </w:r>
      <w:r w:rsidR="0004468F" w:rsidRPr="006A36DB">
        <w:t>nputs are</w:t>
      </w:r>
      <w:r w:rsidR="008E2158" w:rsidRPr="006A36DB">
        <w:t xml:space="preserve"> needed are </w:t>
      </w:r>
      <w:r>
        <w:t>noted</w:t>
      </w:r>
      <w:r w:rsidRPr="006A36DB">
        <w:t xml:space="preserve"> </w:t>
      </w:r>
      <w:r w:rsidR="008E2158" w:rsidRPr="006A36DB">
        <w:t xml:space="preserve">throughout this example. </w:t>
      </w:r>
      <w:r w:rsidR="0004468F" w:rsidRPr="006A36DB">
        <w:t>The excel document is</w:t>
      </w:r>
      <w:r w:rsidR="008E2158" w:rsidRPr="006A36DB">
        <w:t xml:space="preserve"> available for downloading on the MDPH website. </w:t>
      </w:r>
    </w:p>
    <w:p w14:paraId="3FF48F99" w14:textId="77777777" w:rsidR="00927E82" w:rsidRPr="00927E82" w:rsidRDefault="00927E82" w:rsidP="00E346B6">
      <w:pPr>
        <w:pStyle w:val="ListParagraph"/>
        <w:tabs>
          <w:tab w:val="left" w:pos="360"/>
        </w:tabs>
        <w:ind w:left="0"/>
      </w:pPr>
    </w:p>
    <w:p w14:paraId="2435AC44" w14:textId="77777777" w:rsidR="00646E09" w:rsidRDefault="00646E09" w:rsidP="00E346B6">
      <w:pPr>
        <w:widowControl w:val="0"/>
        <w:autoSpaceDE w:val="0"/>
        <w:autoSpaceDN w:val="0"/>
        <w:adjustRightInd w:val="0"/>
        <w:rPr>
          <w:b/>
          <w:i/>
          <w:u w:val="single"/>
        </w:rPr>
      </w:pPr>
      <w:r w:rsidRPr="00646E09">
        <w:rPr>
          <w:b/>
          <w:i/>
          <w:u w:val="single"/>
        </w:rPr>
        <w:t>How to Determine Hospital Discount</w:t>
      </w:r>
      <w:r w:rsidR="006A36DB">
        <w:rPr>
          <w:b/>
          <w:i/>
          <w:u w:val="single"/>
        </w:rPr>
        <w:t xml:space="preserve"> </w:t>
      </w:r>
      <w:r w:rsidR="00673CF5">
        <w:rPr>
          <w:b/>
          <w:i/>
          <w:u w:val="single"/>
        </w:rPr>
        <w:t>on Items Purchased by the Hospital</w:t>
      </w:r>
    </w:p>
    <w:p w14:paraId="3A1E625A" w14:textId="77777777" w:rsidR="006A36DB" w:rsidRPr="006A36DB" w:rsidRDefault="006A36DB" w:rsidP="00E346B6">
      <w:pPr>
        <w:widowControl w:val="0"/>
        <w:autoSpaceDE w:val="0"/>
        <w:autoSpaceDN w:val="0"/>
        <w:adjustRightInd w:val="0"/>
      </w:pPr>
    </w:p>
    <w:p w14:paraId="3AAFF2A2" w14:textId="122EEDA3" w:rsidR="00927E82" w:rsidRDefault="00A76CEB" w:rsidP="00E346B6">
      <w:pPr>
        <w:pStyle w:val="ListParagraph"/>
        <w:widowControl w:val="0"/>
        <w:numPr>
          <w:ilvl w:val="0"/>
          <w:numId w:val="5"/>
        </w:numPr>
        <w:autoSpaceDE w:val="0"/>
        <w:autoSpaceDN w:val="0"/>
        <w:adjustRightInd w:val="0"/>
      </w:pPr>
      <w:r>
        <w:t>Determining the average</w:t>
      </w:r>
      <w:r w:rsidRPr="00A76CEB">
        <w:t xml:space="preserve"> hospi</w:t>
      </w:r>
      <w:r w:rsidR="00915170">
        <w:t>tal discount on maternity items</w:t>
      </w:r>
      <w:r w:rsidRPr="00A76CEB">
        <w:t xml:space="preserve"> </w:t>
      </w:r>
      <w:r>
        <w:t>will require</w:t>
      </w:r>
      <w:r w:rsidR="00915170">
        <w:t xml:space="preserve"> </w:t>
      </w:r>
      <w:r w:rsidR="001238E4">
        <w:t xml:space="preserve">hospitals to obtain </w:t>
      </w:r>
      <w:r w:rsidR="00915170">
        <w:t xml:space="preserve">pricing information </w:t>
      </w:r>
      <w:r w:rsidR="001238E4">
        <w:t xml:space="preserve">from </w:t>
      </w:r>
      <w:r w:rsidRPr="00A76CEB">
        <w:t>the</w:t>
      </w:r>
      <w:r w:rsidR="001238E4">
        <w:t xml:space="preserve">ir purchasing department. </w:t>
      </w:r>
      <w:r w:rsidR="001238E4" w:rsidRPr="00D645A5">
        <w:rPr>
          <w:u w:val="single"/>
        </w:rPr>
        <w:t>Ho</w:t>
      </w:r>
      <w:r w:rsidR="00F55DED" w:rsidRPr="00D645A5">
        <w:rPr>
          <w:u w:val="single"/>
        </w:rPr>
        <w:t>spitals will need to determine 3</w:t>
      </w:r>
      <w:r w:rsidR="001238E4" w:rsidRPr="00D645A5">
        <w:rPr>
          <w:u w:val="single"/>
        </w:rPr>
        <w:t xml:space="preserve"> th</w:t>
      </w:r>
      <w:r w:rsidR="00A3245D" w:rsidRPr="00D645A5">
        <w:rPr>
          <w:u w:val="single"/>
        </w:rPr>
        <w:t>ings:</w:t>
      </w:r>
      <w:r w:rsidR="00A3245D" w:rsidRPr="00D645A5">
        <w:rPr>
          <w:b/>
          <w:u w:val="single"/>
        </w:rPr>
        <w:t xml:space="preserve"> </w:t>
      </w:r>
      <w:r w:rsidR="00A3245D" w:rsidRPr="00D645A5">
        <w:rPr>
          <w:u w:val="single"/>
        </w:rPr>
        <w:t xml:space="preserve">1. Items </w:t>
      </w:r>
      <w:r w:rsidR="00D645A5">
        <w:rPr>
          <w:u w:val="single"/>
        </w:rPr>
        <w:t xml:space="preserve">that are </w:t>
      </w:r>
      <w:r w:rsidR="00A3245D" w:rsidRPr="00D645A5">
        <w:rPr>
          <w:u w:val="single"/>
        </w:rPr>
        <w:t>typically pu</w:t>
      </w:r>
      <w:r w:rsidR="00D645A5" w:rsidRPr="00D645A5">
        <w:rPr>
          <w:u w:val="single"/>
        </w:rPr>
        <w:t xml:space="preserve">rchased on the maternity floor. </w:t>
      </w:r>
      <w:r w:rsidR="00A3245D" w:rsidRPr="00D645A5">
        <w:rPr>
          <w:u w:val="single"/>
        </w:rPr>
        <w:t xml:space="preserve">2. The purchase price </w:t>
      </w:r>
      <w:r w:rsidR="00F55DED" w:rsidRPr="00D645A5">
        <w:rPr>
          <w:u w:val="single"/>
        </w:rPr>
        <w:t>of each item</w:t>
      </w:r>
      <w:r w:rsidR="00D645A5">
        <w:rPr>
          <w:u w:val="single"/>
        </w:rPr>
        <w:t xml:space="preserve"> </w:t>
      </w:r>
      <w:r w:rsidR="00D645A5" w:rsidRPr="00D645A5">
        <w:rPr>
          <w:u w:val="single"/>
        </w:rPr>
        <w:t xml:space="preserve">3. </w:t>
      </w:r>
      <w:r w:rsidR="00D645A5">
        <w:rPr>
          <w:u w:val="single"/>
        </w:rPr>
        <w:t>T</w:t>
      </w:r>
      <w:r w:rsidR="00D645A5" w:rsidRPr="00D645A5">
        <w:rPr>
          <w:u w:val="single"/>
        </w:rPr>
        <w:t>he corresponding quantity</w:t>
      </w:r>
      <w:r w:rsidR="00D645A5">
        <w:rPr>
          <w:u w:val="single"/>
        </w:rPr>
        <w:t xml:space="preserve"> of each item</w:t>
      </w:r>
      <w:r w:rsidR="00845536">
        <w:t xml:space="preserve">. </w:t>
      </w:r>
      <w:r w:rsidRPr="00A76CEB">
        <w:t xml:space="preserve">The example </w:t>
      </w:r>
      <w:r w:rsidR="00845536">
        <w:t xml:space="preserve">in TABLE 1 </w:t>
      </w:r>
      <w:proofErr w:type="gramStart"/>
      <w:r w:rsidRPr="00A76CEB">
        <w:t>below</w:t>
      </w:r>
      <w:r w:rsidR="00845536">
        <w:t>,</w:t>
      </w:r>
      <w:proofErr w:type="gramEnd"/>
      <w:r w:rsidRPr="00A76CEB">
        <w:t xml:space="preserve"> indicates </w:t>
      </w:r>
      <w:r w:rsidR="00673CF5">
        <w:t>illustrative examples of</w:t>
      </w:r>
      <w:r w:rsidRPr="00A76CEB">
        <w:t xml:space="preserve"> hospital prices for </w:t>
      </w:r>
      <w:r w:rsidR="00915170">
        <w:t xml:space="preserve">purchasing </w:t>
      </w:r>
      <w:r w:rsidRPr="00A76CEB">
        <w:t>common items used on the mater</w:t>
      </w:r>
      <w:r w:rsidR="002F2C81">
        <w:t xml:space="preserve">nity floor:  Wipes, Diapers, Hydrocortisone cream, </w:t>
      </w:r>
      <w:proofErr w:type="spellStart"/>
      <w:r w:rsidR="002F2C81">
        <w:t>Dubicaine</w:t>
      </w:r>
      <w:proofErr w:type="spellEnd"/>
      <w:r w:rsidR="002F2C81">
        <w:t xml:space="preserve"> cream, Tucks witch hazel pads, Bulb syringes, Baby wash and Sanitary n</w:t>
      </w:r>
      <w:r w:rsidRPr="00A76CEB">
        <w:t xml:space="preserve">apkins. </w:t>
      </w:r>
      <w:r w:rsidR="0033308D">
        <w:t xml:space="preserve"> </w:t>
      </w:r>
    </w:p>
    <w:p w14:paraId="5321582D" w14:textId="77777777" w:rsidR="00E346B6" w:rsidRDefault="00E346B6" w:rsidP="00E346B6">
      <w:pPr>
        <w:pStyle w:val="ListParagraph"/>
        <w:widowControl w:val="0"/>
        <w:autoSpaceDE w:val="0"/>
        <w:autoSpaceDN w:val="0"/>
        <w:adjustRightInd w:val="0"/>
        <w:ind w:left="360"/>
        <w:rPr>
          <w:b/>
        </w:rPr>
      </w:pPr>
    </w:p>
    <w:p w14:paraId="01782262" w14:textId="77777777" w:rsidR="00A76CEB" w:rsidRDefault="0033308D" w:rsidP="00E346B6">
      <w:pPr>
        <w:pStyle w:val="ListParagraph"/>
        <w:widowControl w:val="0"/>
        <w:autoSpaceDE w:val="0"/>
        <w:autoSpaceDN w:val="0"/>
        <w:adjustRightInd w:val="0"/>
        <w:ind w:left="360"/>
        <w:rPr>
          <w:b/>
        </w:rPr>
      </w:pPr>
      <w:r w:rsidRPr="0033308D">
        <w:rPr>
          <w:b/>
        </w:rPr>
        <w:t xml:space="preserve">Note: if your individual hospital does not purchase an item listed, </w:t>
      </w:r>
      <w:r w:rsidR="006B7DB6">
        <w:rPr>
          <w:b/>
        </w:rPr>
        <w:t>you can include an item that it does purchase after you download the tool</w:t>
      </w:r>
      <w:r w:rsidRPr="00927E82">
        <w:rPr>
          <w:b/>
        </w:rPr>
        <w:t>.</w:t>
      </w:r>
    </w:p>
    <w:p w14:paraId="33D97AF6" w14:textId="77777777" w:rsidR="00E346B6" w:rsidRPr="00A76CEB" w:rsidRDefault="00E346B6" w:rsidP="00E346B6">
      <w:pPr>
        <w:pStyle w:val="ListParagraph"/>
        <w:widowControl w:val="0"/>
        <w:autoSpaceDE w:val="0"/>
        <w:autoSpaceDN w:val="0"/>
        <w:adjustRightInd w:val="0"/>
        <w:ind w:left="360"/>
      </w:pPr>
    </w:p>
    <w:p w14:paraId="78CBBBF3" w14:textId="0EBF7081" w:rsidR="00DC725F" w:rsidRPr="00A76CEB" w:rsidRDefault="00E346B6" w:rsidP="00E346B6">
      <w:pPr>
        <w:pStyle w:val="ListParagraph"/>
        <w:widowControl w:val="0"/>
        <w:numPr>
          <w:ilvl w:val="0"/>
          <w:numId w:val="5"/>
        </w:numPr>
        <w:autoSpaceDE w:val="0"/>
        <w:autoSpaceDN w:val="0"/>
        <w:adjustRightInd w:val="0"/>
      </w:pPr>
      <w:r>
        <w:lastRenderedPageBreak/>
        <w:t xml:space="preserve"> </w:t>
      </w:r>
      <w:r w:rsidR="00A76CEB">
        <w:t xml:space="preserve">Retail </w:t>
      </w:r>
      <w:r w:rsidR="00915170">
        <w:t xml:space="preserve">prices on the same items were sourced from local stores in </w:t>
      </w:r>
      <w:r w:rsidR="006B7DB6">
        <w:t>Massachusetts</w:t>
      </w:r>
      <w:r w:rsidR="00915170">
        <w:t xml:space="preserve"> as well as online retailers</w:t>
      </w:r>
      <w:r w:rsidR="006B7DB6">
        <w:t>. It is appropriate to include a range of retail sources. Examples include a retail chain pharmacy (e.g.,</w:t>
      </w:r>
      <w:r w:rsidR="00915170">
        <w:t xml:space="preserve"> CVS</w:t>
      </w:r>
      <w:r w:rsidR="006B7DB6">
        <w:t>)</w:t>
      </w:r>
      <w:r w:rsidR="00915170">
        <w:t xml:space="preserve">, </w:t>
      </w:r>
      <w:r w:rsidR="006B7DB6">
        <w:t xml:space="preserve">an online general retailer (e.g., </w:t>
      </w:r>
      <w:r w:rsidR="00915170">
        <w:t>Amazon</w:t>
      </w:r>
      <w:r w:rsidR="006B7DB6">
        <w:t>)</w:t>
      </w:r>
      <w:r w:rsidR="00915170">
        <w:t xml:space="preserve">, </w:t>
      </w:r>
      <w:r w:rsidR="006B7DB6">
        <w:t xml:space="preserve">a chain baby products retailer (e.g., </w:t>
      </w:r>
      <w:r w:rsidR="00915170">
        <w:t>Babies R US</w:t>
      </w:r>
      <w:r w:rsidR="006B7DB6">
        <w:t>)</w:t>
      </w:r>
      <w:r w:rsidR="00915170">
        <w:t xml:space="preserve"> and </w:t>
      </w:r>
      <w:r w:rsidR="006B7DB6">
        <w:t xml:space="preserve">a chain general retailer (e.g., </w:t>
      </w:r>
      <w:r w:rsidR="00915170">
        <w:t>Target</w:t>
      </w:r>
      <w:r w:rsidR="006B7DB6">
        <w:t>)</w:t>
      </w:r>
      <w:r w:rsidR="00915170">
        <w:t>.  The price per unit was calculated to determine the hospital discount on each item</w:t>
      </w:r>
      <w:r w:rsidR="0025129A">
        <w:t>.  Hospitals should use the retailers and prices in the filled out columns in Table 1</w:t>
      </w:r>
      <w:r w:rsidR="004446F6">
        <w:t xml:space="preserve"> as a guideline for obtaining local retail prices in their individual locations</w:t>
      </w:r>
      <w:r w:rsidR="00BB7C64">
        <w:t xml:space="preserve">. The cost principles of BFHI require hospitals to use prices of local retailers </w:t>
      </w:r>
      <w:r w:rsidR="003F03E8">
        <w:t xml:space="preserve">over online prices in the calculation for hospital discount.  </w:t>
      </w:r>
    </w:p>
    <w:p w14:paraId="614BB557" w14:textId="77777777" w:rsidR="00E346B6" w:rsidRDefault="00E346B6" w:rsidP="00E346B6">
      <w:pPr>
        <w:widowControl w:val="0"/>
        <w:autoSpaceDE w:val="0"/>
        <w:autoSpaceDN w:val="0"/>
        <w:adjustRightInd w:val="0"/>
        <w:spacing w:line="480" w:lineRule="auto"/>
        <w:rPr>
          <w:b/>
        </w:rPr>
      </w:pPr>
    </w:p>
    <w:p w14:paraId="229E352C" w14:textId="56950873" w:rsidR="00FF294A" w:rsidRPr="00F32088" w:rsidRDefault="00915170" w:rsidP="00E346B6">
      <w:pPr>
        <w:widowControl w:val="0"/>
        <w:autoSpaceDE w:val="0"/>
        <w:autoSpaceDN w:val="0"/>
        <w:adjustRightInd w:val="0"/>
        <w:spacing w:line="480" w:lineRule="auto"/>
        <w:rPr>
          <w:b/>
        </w:rPr>
      </w:pPr>
      <w:r w:rsidRPr="006551F6">
        <w:rPr>
          <w:b/>
        </w:rPr>
        <w:t xml:space="preserve">Formula: 1- (Hospital Price per </w:t>
      </w:r>
      <w:r w:rsidR="00AD6AC7" w:rsidRPr="00F32088">
        <w:rPr>
          <w:b/>
        </w:rPr>
        <w:t>unit/retail price per unit) = h</w:t>
      </w:r>
      <w:r w:rsidR="00247A7F" w:rsidRPr="00F32088">
        <w:rPr>
          <w:b/>
        </w:rPr>
        <w:t xml:space="preserve">ospital discount off of </w:t>
      </w:r>
      <w:r w:rsidRPr="00F32088">
        <w:rPr>
          <w:b/>
        </w:rPr>
        <w:t>retail price</w:t>
      </w:r>
    </w:p>
    <w:tbl>
      <w:tblPr>
        <w:tblpPr w:leftFromText="180" w:rightFromText="180" w:vertAnchor="page" w:horzAnchor="margin" w:tblpY="4396"/>
        <w:tblW w:w="11358" w:type="dxa"/>
        <w:tblLayout w:type="fixed"/>
        <w:tblLook w:val="04A0" w:firstRow="1" w:lastRow="0" w:firstColumn="1" w:lastColumn="0" w:noHBand="0" w:noVBand="1"/>
      </w:tblPr>
      <w:tblGrid>
        <w:gridCol w:w="1998"/>
        <w:gridCol w:w="990"/>
        <w:gridCol w:w="1170"/>
        <w:gridCol w:w="810"/>
        <w:gridCol w:w="972"/>
        <w:gridCol w:w="1080"/>
        <w:gridCol w:w="1098"/>
        <w:gridCol w:w="1080"/>
        <w:gridCol w:w="1080"/>
        <w:gridCol w:w="1080"/>
      </w:tblGrid>
      <w:tr w:rsidR="00E346B6" w:rsidRPr="00FF294A" w14:paraId="4EB8E2B0" w14:textId="77777777" w:rsidTr="00E346B6">
        <w:trPr>
          <w:trHeight w:val="380"/>
        </w:trPr>
        <w:tc>
          <w:tcPr>
            <w:tcW w:w="19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A70DAD" w14:textId="77777777" w:rsidR="00E346B6" w:rsidRPr="00FF294A" w:rsidRDefault="00E346B6" w:rsidP="00E346B6">
            <w:pPr>
              <w:widowControl w:val="0"/>
              <w:autoSpaceDE w:val="0"/>
              <w:autoSpaceDN w:val="0"/>
              <w:adjustRightInd w:val="0"/>
              <w:spacing w:line="480" w:lineRule="auto"/>
              <w:ind w:right="-1800"/>
              <w:rPr>
                <w:rFonts w:ascii="Calibri" w:eastAsia="Times New Roman" w:hAnsi="Calibri"/>
                <w:b/>
                <w:bCs/>
                <w:color w:val="000000"/>
                <w:sz w:val="28"/>
                <w:szCs w:val="28"/>
              </w:rPr>
            </w:pPr>
            <w:r w:rsidRPr="00FF294A">
              <w:rPr>
                <w:rFonts w:ascii="Calibri" w:eastAsia="Times New Roman" w:hAnsi="Calibri"/>
                <w:b/>
                <w:bCs/>
                <w:color w:val="000000"/>
                <w:sz w:val="28"/>
                <w:szCs w:val="28"/>
              </w:rPr>
              <w:t>TABLE 1</w:t>
            </w:r>
          </w:p>
        </w:tc>
        <w:tc>
          <w:tcPr>
            <w:tcW w:w="9360" w:type="dxa"/>
            <w:gridSpan w:val="9"/>
            <w:tcBorders>
              <w:top w:val="single" w:sz="8" w:space="0" w:color="auto"/>
              <w:left w:val="nil"/>
              <w:bottom w:val="single" w:sz="8" w:space="0" w:color="auto"/>
              <w:right w:val="single" w:sz="8" w:space="0" w:color="000000"/>
            </w:tcBorders>
            <w:shd w:val="clear" w:color="000000" w:fill="A6A6A6"/>
            <w:noWrap/>
            <w:vAlign w:val="bottom"/>
            <w:hideMark/>
          </w:tcPr>
          <w:p w14:paraId="61C49C9B" w14:textId="77777777" w:rsidR="00E346B6" w:rsidRPr="00FF294A" w:rsidRDefault="00E346B6" w:rsidP="00E346B6">
            <w:pPr>
              <w:widowControl w:val="0"/>
              <w:autoSpaceDE w:val="0"/>
              <w:autoSpaceDN w:val="0"/>
              <w:adjustRightInd w:val="0"/>
              <w:spacing w:line="480" w:lineRule="auto"/>
              <w:ind w:right="-1800"/>
              <w:rPr>
                <w:rFonts w:ascii="Calibri" w:eastAsia="Times New Roman" w:hAnsi="Calibri"/>
                <w:b/>
                <w:bCs/>
                <w:sz w:val="28"/>
                <w:szCs w:val="28"/>
              </w:rPr>
            </w:pPr>
            <w:r w:rsidRPr="00FF294A">
              <w:rPr>
                <w:rFonts w:ascii="Calibri" w:eastAsia="Times New Roman" w:hAnsi="Calibri"/>
                <w:b/>
                <w:bCs/>
                <w:sz w:val="28"/>
                <w:szCs w:val="28"/>
              </w:rPr>
              <w:t xml:space="preserve">HOSPITAL DISCOUNT for MATERNITY ITEMS </w:t>
            </w:r>
          </w:p>
        </w:tc>
      </w:tr>
      <w:tr w:rsidR="00E346B6" w:rsidRPr="00FF294A" w14:paraId="0B7C3C0F" w14:textId="77777777" w:rsidTr="00E346B6">
        <w:trPr>
          <w:trHeight w:val="380"/>
        </w:trPr>
        <w:tc>
          <w:tcPr>
            <w:tcW w:w="1998" w:type="dxa"/>
            <w:tcBorders>
              <w:top w:val="nil"/>
              <w:left w:val="single" w:sz="8" w:space="0" w:color="auto"/>
              <w:bottom w:val="single" w:sz="4" w:space="0" w:color="auto"/>
              <w:right w:val="single" w:sz="8" w:space="0" w:color="auto"/>
            </w:tcBorders>
            <w:shd w:val="clear" w:color="auto" w:fill="auto"/>
            <w:noWrap/>
            <w:vAlign w:val="bottom"/>
            <w:hideMark/>
          </w:tcPr>
          <w:p w14:paraId="25DD67DC" w14:textId="77777777" w:rsidR="00E346B6" w:rsidRPr="00FF294A" w:rsidRDefault="00E346B6" w:rsidP="00E346B6">
            <w:pPr>
              <w:rPr>
                <w:rFonts w:ascii="Calibri" w:eastAsia="Times New Roman" w:hAnsi="Calibri"/>
                <w:color w:val="000000"/>
              </w:rPr>
            </w:pPr>
            <w:r w:rsidRPr="00FF294A">
              <w:rPr>
                <w:rFonts w:ascii="Calibri" w:eastAsia="Times New Roman" w:hAnsi="Calibri"/>
                <w:color w:val="000000"/>
              </w:rPr>
              <w:t> </w:t>
            </w:r>
          </w:p>
        </w:tc>
        <w:tc>
          <w:tcPr>
            <w:tcW w:w="297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39E6284E" w14:textId="77777777" w:rsidR="00E346B6" w:rsidRPr="00FF294A" w:rsidRDefault="00E346B6" w:rsidP="00E346B6">
            <w:pPr>
              <w:jc w:val="center"/>
              <w:rPr>
                <w:rFonts w:ascii="Calibri" w:eastAsia="Times New Roman" w:hAnsi="Calibri"/>
                <w:b/>
                <w:bCs/>
                <w:color w:val="000000"/>
                <w:sz w:val="28"/>
                <w:szCs w:val="28"/>
              </w:rPr>
            </w:pPr>
            <w:r w:rsidRPr="00FF294A">
              <w:rPr>
                <w:rFonts w:ascii="Calibri" w:eastAsia="Times New Roman" w:hAnsi="Calibri"/>
                <w:b/>
                <w:bCs/>
                <w:color w:val="000000"/>
                <w:sz w:val="28"/>
                <w:szCs w:val="28"/>
              </w:rPr>
              <w:t xml:space="preserve">Hospital Price </w:t>
            </w:r>
          </w:p>
        </w:tc>
        <w:tc>
          <w:tcPr>
            <w:tcW w:w="4230"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4DA519D1" w14:textId="77777777" w:rsidR="00E346B6" w:rsidRPr="00FF294A" w:rsidRDefault="00E346B6" w:rsidP="00E346B6">
            <w:pPr>
              <w:jc w:val="center"/>
              <w:rPr>
                <w:rFonts w:ascii="Calibri" w:eastAsia="Times New Roman" w:hAnsi="Calibri"/>
                <w:b/>
                <w:bCs/>
                <w:color w:val="000000"/>
                <w:sz w:val="28"/>
                <w:szCs w:val="28"/>
              </w:rPr>
            </w:pPr>
            <w:r w:rsidRPr="00FF294A">
              <w:rPr>
                <w:rFonts w:ascii="Calibri" w:eastAsia="Times New Roman" w:hAnsi="Calibri"/>
                <w:b/>
                <w:bCs/>
                <w:color w:val="000000"/>
                <w:sz w:val="28"/>
                <w:szCs w:val="28"/>
              </w:rPr>
              <w:t>Retail Price per Unit</w:t>
            </w:r>
          </w:p>
        </w:tc>
        <w:tc>
          <w:tcPr>
            <w:tcW w:w="216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1DC4CD4" w14:textId="77777777" w:rsidR="00E346B6" w:rsidRPr="00FF294A" w:rsidRDefault="00E346B6" w:rsidP="00E346B6">
            <w:pPr>
              <w:jc w:val="center"/>
              <w:rPr>
                <w:rFonts w:ascii="Calibri" w:eastAsia="Times New Roman" w:hAnsi="Calibri"/>
                <w:b/>
                <w:bCs/>
                <w:color w:val="000000"/>
                <w:sz w:val="28"/>
                <w:szCs w:val="28"/>
              </w:rPr>
            </w:pPr>
            <w:r w:rsidRPr="00FF294A">
              <w:rPr>
                <w:rFonts w:ascii="Calibri" w:eastAsia="Times New Roman" w:hAnsi="Calibri"/>
                <w:b/>
                <w:bCs/>
                <w:color w:val="000000"/>
                <w:sz w:val="28"/>
                <w:szCs w:val="28"/>
              </w:rPr>
              <w:t>Discount</w:t>
            </w:r>
          </w:p>
        </w:tc>
      </w:tr>
      <w:tr w:rsidR="00E346B6" w:rsidRPr="00FF294A" w14:paraId="1944BAD3" w14:textId="77777777" w:rsidTr="00E346B6">
        <w:trPr>
          <w:trHeight w:val="1220"/>
        </w:trPr>
        <w:tc>
          <w:tcPr>
            <w:tcW w:w="1998" w:type="dxa"/>
            <w:tcBorders>
              <w:top w:val="nil"/>
              <w:left w:val="single" w:sz="8" w:space="0" w:color="auto"/>
              <w:bottom w:val="nil"/>
              <w:right w:val="nil"/>
            </w:tcBorders>
            <w:shd w:val="clear" w:color="auto" w:fill="auto"/>
            <w:vAlign w:val="bottom"/>
            <w:hideMark/>
          </w:tcPr>
          <w:p w14:paraId="3818B329" w14:textId="34950D98" w:rsidR="00E346B6" w:rsidRPr="00FF294A" w:rsidRDefault="00E346B6" w:rsidP="00E346B6">
            <w:pPr>
              <w:ind w:left="-1" w:hanging="90"/>
              <w:rPr>
                <w:rFonts w:ascii="Calibri" w:eastAsia="Times New Roman" w:hAnsi="Calibri"/>
                <w:b/>
                <w:bCs/>
                <w:i/>
                <w:iCs/>
                <w:color w:val="000000"/>
                <w:u w:val="single"/>
              </w:rPr>
            </w:pPr>
            <w:r w:rsidRPr="00FF294A">
              <w:rPr>
                <w:rFonts w:ascii="Calibri" w:eastAsia="Times New Roman" w:hAnsi="Calibri"/>
                <w:b/>
                <w:bCs/>
                <w:i/>
                <w:iCs/>
                <w:color w:val="000000"/>
                <w:u w:val="single"/>
              </w:rPr>
              <w:t>Maternity Floor Product</w:t>
            </w:r>
          </w:p>
        </w:tc>
        <w:tc>
          <w:tcPr>
            <w:tcW w:w="990" w:type="dxa"/>
            <w:tcBorders>
              <w:top w:val="nil"/>
              <w:left w:val="single" w:sz="8" w:space="0" w:color="auto"/>
              <w:bottom w:val="single" w:sz="8" w:space="0" w:color="auto"/>
              <w:right w:val="single" w:sz="4" w:space="0" w:color="auto"/>
            </w:tcBorders>
            <w:shd w:val="clear" w:color="auto" w:fill="auto"/>
            <w:vAlign w:val="bottom"/>
            <w:hideMark/>
          </w:tcPr>
          <w:p w14:paraId="269E1013" w14:textId="77777777" w:rsidR="00E346B6" w:rsidRPr="00E346B6" w:rsidRDefault="00E346B6" w:rsidP="00E346B6">
            <w:pPr>
              <w:rPr>
                <w:rFonts w:ascii="Calibri" w:eastAsia="Times New Roman" w:hAnsi="Calibri"/>
                <w:b/>
                <w:bCs/>
                <w:i/>
                <w:iCs/>
                <w:color w:val="000000"/>
                <w:sz w:val="23"/>
                <w:szCs w:val="23"/>
                <w:u w:val="single"/>
              </w:rPr>
            </w:pPr>
            <w:r w:rsidRPr="00E346B6">
              <w:rPr>
                <w:rFonts w:ascii="Calibri" w:eastAsia="Times New Roman" w:hAnsi="Calibri"/>
                <w:b/>
                <w:bCs/>
                <w:i/>
                <w:iCs/>
                <w:color w:val="000000"/>
                <w:sz w:val="23"/>
                <w:szCs w:val="23"/>
                <w:u w:val="single"/>
              </w:rPr>
              <w:t>Price</w:t>
            </w:r>
          </w:p>
        </w:tc>
        <w:tc>
          <w:tcPr>
            <w:tcW w:w="1170" w:type="dxa"/>
            <w:tcBorders>
              <w:top w:val="nil"/>
              <w:left w:val="nil"/>
              <w:bottom w:val="single" w:sz="8" w:space="0" w:color="auto"/>
              <w:right w:val="single" w:sz="4" w:space="0" w:color="auto"/>
            </w:tcBorders>
            <w:shd w:val="clear" w:color="auto" w:fill="auto"/>
            <w:vAlign w:val="bottom"/>
            <w:hideMark/>
          </w:tcPr>
          <w:p w14:paraId="18DB7D20" w14:textId="77777777" w:rsidR="00E346B6" w:rsidRPr="00E346B6" w:rsidRDefault="00E346B6" w:rsidP="00E346B6">
            <w:pPr>
              <w:rPr>
                <w:rFonts w:ascii="Calibri" w:eastAsia="Times New Roman" w:hAnsi="Calibri"/>
                <w:b/>
                <w:bCs/>
                <w:color w:val="000000"/>
                <w:sz w:val="23"/>
                <w:szCs w:val="23"/>
                <w:u w:val="single"/>
              </w:rPr>
            </w:pPr>
            <w:r w:rsidRPr="00E346B6">
              <w:rPr>
                <w:rFonts w:ascii="Calibri" w:eastAsia="Times New Roman" w:hAnsi="Calibri"/>
                <w:b/>
                <w:bCs/>
                <w:color w:val="000000"/>
                <w:sz w:val="23"/>
                <w:szCs w:val="23"/>
                <w:u w:val="single"/>
              </w:rPr>
              <w:t>Quantity</w:t>
            </w:r>
          </w:p>
        </w:tc>
        <w:tc>
          <w:tcPr>
            <w:tcW w:w="810" w:type="dxa"/>
            <w:tcBorders>
              <w:top w:val="nil"/>
              <w:left w:val="nil"/>
              <w:bottom w:val="single" w:sz="8" w:space="0" w:color="auto"/>
              <w:right w:val="single" w:sz="8" w:space="0" w:color="auto"/>
            </w:tcBorders>
            <w:shd w:val="clear" w:color="auto" w:fill="auto"/>
            <w:vAlign w:val="bottom"/>
            <w:hideMark/>
          </w:tcPr>
          <w:p w14:paraId="375BEE65" w14:textId="77777777" w:rsidR="00E346B6" w:rsidRPr="00E346B6" w:rsidRDefault="00E346B6" w:rsidP="00E346B6">
            <w:pPr>
              <w:rPr>
                <w:rFonts w:ascii="Calibri" w:eastAsia="Times New Roman" w:hAnsi="Calibri"/>
                <w:b/>
                <w:bCs/>
                <w:color w:val="000000"/>
                <w:sz w:val="23"/>
                <w:szCs w:val="23"/>
                <w:u w:val="single"/>
              </w:rPr>
            </w:pPr>
            <w:r w:rsidRPr="00E346B6">
              <w:rPr>
                <w:rFonts w:ascii="Calibri" w:eastAsia="Times New Roman" w:hAnsi="Calibri"/>
                <w:b/>
                <w:bCs/>
                <w:color w:val="000000"/>
                <w:sz w:val="23"/>
                <w:szCs w:val="23"/>
                <w:u w:val="single"/>
              </w:rPr>
              <w:t>Price Per Unit</w:t>
            </w:r>
          </w:p>
        </w:tc>
        <w:tc>
          <w:tcPr>
            <w:tcW w:w="972" w:type="dxa"/>
            <w:tcBorders>
              <w:top w:val="single" w:sz="8" w:space="0" w:color="auto"/>
              <w:left w:val="nil"/>
              <w:bottom w:val="single" w:sz="8" w:space="0" w:color="auto"/>
              <w:right w:val="single" w:sz="4" w:space="0" w:color="auto"/>
            </w:tcBorders>
            <w:shd w:val="clear" w:color="auto" w:fill="auto"/>
            <w:vAlign w:val="bottom"/>
            <w:hideMark/>
          </w:tcPr>
          <w:p w14:paraId="5CD57441" w14:textId="77777777" w:rsidR="00E346B6" w:rsidRPr="00E346B6" w:rsidRDefault="00E346B6" w:rsidP="00E346B6">
            <w:pPr>
              <w:jc w:val="center"/>
              <w:rPr>
                <w:rFonts w:ascii="Calibri" w:eastAsia="Times New Roman" w:hAnsi="Calibri"/>
                <w:b/>
                <w:bCs/>
                <w:color w:val="000000"/>
                <w:sz w:val="23"/>
                <w:szCs w:val="23"/>
                <w:u w:val="single"/>
              </w:rPr>
            </w:pPr>
            <w:r w:rsidRPr="00E346B6">
              <w:rPr>
                <w:rFonts w:ascii="Calibri" w:eastAsia="Times New Roman" w:hAnsi="Calibri"/>
                <w:b/>
                <w:bCs/>
                <w:color w:val="000000"/>
                <w:sz w:val="23"/>
                <w:szCs w:val="23"/>
                <w:u w:val="single"/>
              </w:rPr>
              <w:t>Retail Chain Pharm</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03D9BA1C" w14:textId="77777777" w:rsidR="00E346B6" w:rsidRPr="00E346B6" w:rsidRDefault="00E346B6" w:rsidP="00E346B6">
            <w:pPr>
              <w:jc w:val="center"/>
              <w:rPr>
                <w:rFonts w:ascii="Calibri" w:eastAsia="Times New Roman" w:hAnsi="Calibri"/>
                <w:b/>
                <w:bCs/>
                <w:color w:val="000000"/>
                <w:sz w:val="23"/>
                <w:szCs w:val="23"/>
                <w:u w:val="single"/>
              </w:rPr>
            </w:pPr>
            <w:r w:rsidRPr="00E346B6">
              <w:rPr>
                <w:rFonts w:ascii="Calibri" w:eastAsia="Times New Roman" w:hAnsi="Calibri"/>
                <w:b/>
                <w:bCs/>
                <w:color w:val="000000"/>
                <w:sz w:val="23"/>
                <w:szCs w:val="23"/>
                <w:u w:val="single"/>
              </w:rPr>
              <w:t>Online General Retailer</w:t>
            </w:r>
          </w:p>
        </w:tc>
        <w:tc>
          <w:tcPr>
            <w:tcW w:w="1098" w:type="dxa"/>
            <w:tcBorders>
              <w:top w:val="single" w:sz="8" w:space="0" w:color="auto"/>
              <w:left w:val="nil"/>
              <w:bottom w:val="single" w:sz="8" w:space="0" w:color="auto"/>
              <w:right w:val="single" w:sz="4" w:space="0" w:color="auto"/>
            </w:tcBorders>
            <w:shd w:val="clear" w:color="auto" w:fill="auto"/>
            <w:vAlign w:val="bottom"/>
            <w:hideMark/>
          </w:tcPr>
          <w:p w14:paraId="52C56524" w14:textId="77777777" w:rsidR="00E346B6" w:rsidRPr="00E346B6" w:rsidRDefault="00E346B6" w:rsidP="00E346B6">
            <w:pPr>
              <w:jc w:val="center"/>
              <w:rPr>
                <w:rFonts w:ascii="Calibri" w:eastAsia="Times New Roman" w:hAnsi="Calibri"/>
                <w:b/>
                <w:bCs/>
                <w:color w:val="000000"/>
                <w:sz w:val="23"/>
                <w:szCs w:val="23"/>
                <w:u w:val="single"/>
              </w:rPr>
            </w:pPr>
            <w:r w:rsidRPr="00E346B6">
              <w:rPr>
                <w:rFonts w:ascii="Calibri" w:eastAsia="Times New Roman" w:hAnsi="Calibri"/>
                <w:b/>
                <w:bCs/>
                <w:color w:val="000000"/>
                <w:sz w:val="23"/>
                <w:szCs w:val="23"/>
                <w:u w:val="single"/>
              </w:rPr>
              <w:t>Chain Baby Products Retailer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79C5ECEB" w14:textId="77777777" w:rsidR="00E346B6" w:rsidRPr="00E346B6" w:rsidRDefault="00E346B6" w:rsidP="00E346B6">
            <w:pPr>
              <w:jc w:val="center"/>
              <w:rPr>
                <w:rFonts w:ascii="Calibri" w:eastAsia="Times New Roman" w:hAnsi="Calibri"/>
                <w:b/>
                <w:bCs/>
                <w:color w:val="000000"/>
                <w:sz w:val="23"/>
                <w:szCs w:val="23"/>
                <w:u w:val="single"/>
              </w:rPr>
            </w:pPr>
            <w:r w:rsidRPr="00E346B6">
              <w:rPr>
                <w:rFonts w:ascii="Calibri" w:eastAsia="Times New Roman" w:hAnsi="Calibri"/>
                <w:b/>
                <w:bCs/>
                <w:color w:val="000000"/>
                <w:sz w:val="23"/>
                <w:szCs w:val="23"/>
                <w:u w:val="single"/>
              </w:rPr>
              <w:t>Chain General Retailer</w:t>
            </w:r>
          </w:p>
        </w:tc>
        <w:tc>
          <w:tcPr>
            <w:tcW w:w="1080" w:type="dxa"/>
            <w:tcBorders>
              <w:top w:val="nil"/>
              <w:left w:val="nil"/>
              <w:bottom w:val="single" w:sz="4" w:space="0" w:color="auto"/>
              <w:right w:val="single" w:sz="4" w:space="0" w:color="auto"/>
            </w:tcBorders>
            <w:shd w:val="clear" w:color="auto" w:fill="auto"/>
            <w:vAlign w:val="bottom"/>
            <w:hideMark/>
          </w:tcPr>
          <w:p w14:paraId="391EE137" w14:textId="77777777" w:rsidR="00E346B6" w:rsidRPr="00E346B6" w:rsidRDefault="00E346B6" w:rsidP="00E346B6">
            <w:pPr>
              <w:rPr>
                <w:rFonts w:ascii="Calibri" w:eastAsia="Times New Roman" w:hAnsi="Calibri"/>
                <w:b/>
                <w:bCs/>
                <w:color w:val="000000"/>
                <w:sz w:val="23"/>
                <w:szCs w:val="23"/>
                <w:u w:val="single"/>
              </w:rPr>
            </w:pPr>
            <w:proofErr w:type="spellStart"/>
            <w:r w:rsidRPr="00E346B6">
              <w:rPr>
                <w:rFonts w:ascii="Calibri" w:eastAsia="Times New Roman" w:hAnsi="Calibri"/>
                <w:b/>
                <w:bCs/>
                <w:color w:val="000000"/>
                <w:sz w:val="23"/>
                <w:szCs w:val="23"/>
                <w:u w:val="single"/>
              </w:rPr>
              <w:t>Avg</w:t>
            </w:r>
            <w:proofErr w:type="spellEnd"/>
            <w:r w:rsidRPr="00E346B6">
              <w:rPr>
                <w:rFonts w:ascii="Calibri" w:eastAsia="Times New Roman" w:hAnsi="Calibri"/>
                <w:b/>
                <w:bCs/>
                <w:color w:val="000000"/>
                <w:sz w:val="23"/>
                <w:szCs w:val="23"/>
                <w:u w:val="single"/>
              </w:rPr>
              <w:t xml:space="preserve"> Retail Price per unit</w:t>
            </w:r>
          </w:p>
        </w:tc>
        <w:tc>
          <w:tcPr>
            <w:tcW w:w="1080" w:type="dxa"/>
            <w:tcBorders>
              <w:top w:val="nil"/>
              <w:left w:val="nil"/>
              <w:bottom w:val="single" w:sz="4" w:space="0" w:color="auto"/>
              <w:right w:val="single" w:sz="8" w:space="0" w:color="auto"/>
            </w:tcBorders>
            <w:shd w:val="clear" w:color="auto" w:fill="auto"/>
            <w:vAlign w:val="bottom"/>
            <w:hideMark/>
          </w:tcPr>
          <w:p w14:paraId="70B2DFE8" w14:textId="77777777" w:rsidR="00E346B6" w:rsidRPr="00E346B6" w:rsidRDefault="00E346B6" w:rsidP="00E346B6">
            <w:pPr>
              <w:rPr>
                <w:rFonts w:ascii="Calibri" w:eastAsia="Times New Roman" w:hAnsi="Calibri"/>
                <w:b/>
                <w:bCs/>
                <w:color w:val="000000"/>
                <w:sz w:val="23"/>
                <w:szCs w:val="23"/>
                <w:u w:val="single"/>
              </w:rPr>
            </w:pPr>
            <w:r w:rsidRPr="00E346B6">
              <w:rPr>
                <w:rFonts w:ascii="Calibri" w:eastAsia="Times New Roman" w:hAnsi="Calibri"/>
                <w:b/>
                <w:bCs/>
                <w:color w:val="000000"/>
                <w:sz w:val="23"/>
                <w:szCs w:val="23"/>
                <w:u w:val="single"/>
              </w:rPr>
              <w:t xml:space="preserve">Hospital Discount </w:t>
            </w:r>
          </w:p>
        </w:tc>
      </w:tr>
      <w:tr w:rsidR="00E346B6" w:rsidRPr="00FF294A" w14:paraId="4540DA4F" w14:textId="77777777" w:rsidTr="00E346B6">
        <w:trPr>
          <w:trHeight w:val="300"/>
        </w:trPr>
        <w:tc>
          <w:tcPr>
            <w:tcW w:w="1998"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CBFE7B9" w14:textId="77777777" w:rsidR="00E346B6" w:rsidRPr="00FF294A" w:rsidRDefault="00E346B6" w:rsidP="00E346B6">
            <w:pPr>
              <w:rPr>
                <w:rFonts w:ascii="Calibri" w:eastAsia="Times New Roman" w:hAnsi="Calibri"/>
                <w:color w:val="000000"/>
              </w:rPr>
            </w:pPr>
            <w:r w:rsidRPr="00FF294A">
              <w:rPr>
                <w:rFonts w:ascii="Calibri" w:eastAsia="Times New Roman" w:hAnsi="Calibri"/>
                <w:color w:val="000000"/>
              </w:rPr>
              <w:t>Wipes</w:t>
            </w:r>
          </w:p>
        </w:tc>
        <w:tc>
          <w:tcPr>
            <w:tcW w:w="990" w:type="dxa"/>
            <w:tcBorders>
              <w:top w:val="nil"/>
              <w:left w:val="nil"/>
              <w:bottom w:val="single" w:sz="4" w:space="0" w:color="auto"/>
              <w:right w:val="single" w:sz="4" w:space="0" w:color="auto"/>
            </w:tcBorders>
            <w:shd w:val="clear" w:color="000000" w:fill="FFFFFF"/>
            <w:noWrap/>
            <w:vAlign w:val="bottom"/>
            <w:hideMark/>
          </w:tcPr>
          <w:p w14:paraId="69299173"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 xml:space="preserve"> $2.00 </w:t>
            </w:r>
          </w:p>
        </w:tc>
        <w:tc>
          <w:tcPr>
            <w:tcW w:w="1170" w:type="dxa"/>
            <w:tcBorders>
              <w:top w:val="nil"/>
              <w:left w:val="nil"/>
              <w:bottom w:val="single" w:sz="4" w:space="0" w:color="auto"/>
              <w:right w:val="single" w:sz="4" w:space="0" w:color="auto"/>
            </w:tcBorders>
            <w:shd w:val="clear" w:color="000000" w:fill="FFFFFF"/>
            <w:noWrap/>
            <w:vAlign w:val="bottom"/>
            <w:hideMark/>
          </w:tcPr>
          <w:p w14:paraId="7ABDE2AF"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100</w:t>
            </w:r>
          </w:p>
        </w:tc>
        <w:tc>
          <w:tcPr>
            <w:tcW w:w="810" w:type="dxa"/>
            <w:tcBorders>
              <w:top w:val="nil"/>
              <w:left w:val="nil"/>
              <w:bottom w:val="single" w:sz="4" w:space="0" w:color="auto"/>
              <w:right w:val="single" w:sz="8" w:space="0" w:color="auto"/>
            </w:tcBorders>
            <w:shd w:val="clear" w:color="000000" w:fill="FFFFFF"/>
            <w:noWrap/>
            <w:vAlign w:val="bottom"/>
            <w:hideMark/>
          </w:tcPr>
          <w:p w14:paraId="61AE41B8"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0.02</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14:paraId="751C0A47"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FC34F36"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0.02</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12C2A98E"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0.03</w:t>
            </w:r>
          </w:p>
        </w:tc>
        <w:tc>
          <w:tcPr>
            <w:tcW w:w="1080" w:type="dxa"/>
            <w:tcBorders>
              <w:top w:val="single" w:sz="4" w:space="0" w:color="auto"/>
              <w:left w:val="nil"/>
              <w:bottom w:val="single" w:sz="4" w:space="0" w:color="auto"/>
              <w:right w:val="single" w:sz="8" w:space="0" w:color="auto"/>
            </w:tcBorders>
            <w:shd w:val="clear" w:color="auto" w:fill="auto"/>
            <w:noWrap/>
            <w:vAlign w:val="bottom"/>
            <w:hideMark/>
          </w:tcPr>
          <w:p w14:paraId="50EF6562"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0.03</w:t>
            </w:r>
          </w:p>
        </w:tc>
        <w:tc>
          <w:tcPr>
            <w:tcW w:w="1080" w:type="dxa"/>
            <w:tcBorders>
              <w:top w:val="nil"/>
              <w:left w:val="nil"/>
              <w:bottom w:val="single" w:sz="4" w:space="0" w:color="auto"/>
              <w:right w:val="single" w:sz="4" w:space="0" w:color="auto"/>
            </w:tcBorders>
            <w:shd w:val="clear" w:color="auto" w:fill="auto"/>
            <w:noWrap/>
            <w:vAlign w:val="bottom"/>
            <w:hideMark/>
          </w:tcPr>
          <w:p w14:paraId="0B112E4E"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0.03</w:t>
            </w:r>
          </w:p>
        </w:tc>
        <w:tc>
          <w:tcPr>
            <w:tcW w:w="1080" w:type="dxa"/>
            <w:tcBorders>
              <w:top w:val="nil"/>
              <w:left w:val="nil"/>
              <w:bottom w:val="single" w:sz="4" w:space="0" w:color="auto"/>
              <w:right w:val="single" w:sz="8" w:space="0" w:color="auto"/>
            </w:tcBorders>
            <w:shd w:val="clear" w:color="auto" w:fill="auto"/>
            <w:noWrap/>
            <w:vAlign w:val="bottom"/>
            <w:hideMark/>
          </w:tcPr>
          <w:p w14:paraId="2D2A27AD" w14:textId="05E22220" w:rsidR="00E346B6" w:rsidRPr="00FF294A" w:rsidRDefault="00480FBA" w:rsidP="005C43D7">
            <w:pPr>
              <w:jc w:val="right"/>
              <w:rPr>
                <w:rFonts w:ascii="Calibri" w:eastAsia="Times New Roman" w:hAnsi="Calibri"/>
                <w:color w:val="000000"/>
              </w:rPr>
            </w:pPr>
            <w:r>
              <w:rPr>
                <w:rFonts w:ascii="Calibri" w:eastAsia="Times New Roman" w:hAnsi="Calibri"/>
                <w:color w:val="000000"/>
              </w:rPr>
              <w:t>3</w:t>
            </w:r>
            <w:r w:rsidR="005C43D7">
              <w:rPr>
                <w:rFonts w:ascii="Calibri" w:eastAsia="Times New Roman" w:hAnsi="Calibri"/>
                <w:color w:val="000000"/>
              </w:rPr>
              <w:t>8</w:t>
            </w:r>
            <w:bookmarkStart w:id="0" w:name="_GoBack"/>
            <w:bookmarkEnd w:id="0"/>
            <w:r w:rsidR="00E346B6" w:rsidRPr="00FF294A">
              <w:rPr>
                <w:rFonts w:ascii="Calibri" w:eastAsia="Times New Roman" w:hAnsi="Calibri"/>
                <w:color w:val="000000"/>
              </w:rPr>
              <w:t>%</w:t>
            </w:r>
          </w:p>
        </w:tc>
      </w:tr>
      <w:tr w:rsidR="00E346B6" w:rsidRPr="00FF294A" w14:paraId="017D931C" w14:textId="77777777" w:rsidTr="00E346B6">
        <w:trPr>
          <w:trHeight w:val="300"/>
        </w:trPr>
        <w:tc>
          <w:tcPr>
            <w:tcW w:w="1998" w:type="dxa"/>
            <w:tcBorders>
              <w:top w:val="nil"/>
              <w:left w:val="single" w:sz="8" w:space="0" w:color="auto"/>
              <w:bottom w:val="single" w:sz="4" w:space="0" w:color="auto"/>
              <w:right w:val="single" w:sz="8" w:space="0" w:color="auto"/>
            </w:tcBorders>
            <w:shd w:val="clear" w:color="000000" w:fill="FFFFFF"/>
            <w:noWrap/>
            <w:vAlign w:val="bottom"/>
            <w:hideMark/>
          </w:tcPr>
          <w:p w14:paraId="6403E6F5" w14:textId="77777777" w:rsidR="00E346B6" w:rsidRPr="00FF294A" w:rsidRDefault="00E346B6" w:rsidP="00E346B6">
            <w:pPr>
              <w:rPr>
                <w:rFonts w:ascii="Calibri" w:eastAsia="Times New Roman" w:hAnsi="Calibri"/>
                <w:color w:val="000000"/>
              </w:rPr>
            </w:pPr>
            <w:r w:rsidRPr="00FF294A">
              <w:rPr>
                <w:rFonts w:ascii="Calibri" w:eastAsia="Times New Roman" w:hAnsi="Calibri"/>
                <w:color w:val="000000"/>
              </w:rPr>
              <w:t>Diapers</w:t>
            </w:r>
          </w:p>
        </w:tc>
        <w:tc>
          <w:tcPr>
            <w:tcW w:w="990" w:type="dxa"/>
            <w:tcBorders>
              <w:top w:val="nil"/>
              <w:left w:val="nil"/>
              <w:bottom w:val="single" w:sz="4" w:space="0" w:color="auto"/>
              <w:right w:val="single" w:sz="4" w:space="0" w:color="auto"/>
            </w:tcBorders>
            <w:shd w:val="clear" w:color="000000" w:fill="FFFFFF"/>
            <w:noWrap/>
            <w:vAlign w:val="bottom"/>
            <w:hideMark/>
          </w:tcPr>
          <w:p w14:paraId="04C0322E"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 xml:space="preserve"> $3.00 </w:t>
            </w:r>
          </w:p>
        </w:tc>
        <w:tc>
          <w:tcPr>
            <w:tcW w:w="1170" w:type="dxa"/>
            <w:tcBorders>
              <w:top w:val="nil"/>
              <w:left w:val="nil"/>
              <w:bottom w:val="single" w:sz="4" w:space="0" w:color="auto"/>
              <w:right w:val="single" w:sz="4" w:space="0" w:color="auto"/>
            </w:tcBorders>
            <w:shd w:val="clear" w:color="000000" w:fill="FFFFFF"/>
            <w:noWrap/>
            <w:vAlign w:val="bottom"/>
            <w:hideMark/>
          </w:tcPr>
          <w:p w14:paraId="5C51B4C6"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100</w:t>
            </w:r>
          </w:p>
        </w:tc>
        <w:tc>
          <w:tcPr>
            <w:tcW w:w="810" w:type="dxa"/>
            <w:tcBorders>
              <w:top w:val="nil"/>
              <w:left w:val="nil"/>
              <w:bottom w:val="single" w:sz="4" w:space="0" w:color="auto"/>
              <w:right w:val="single" w:sz="8" w:space="0" w:color="auto"/>
            </w:tcBorders>
            <w:shd w:val="clear" w:color="000000" w:fill="FFFFFF"/>
            <w:noWrap/>
            <w:vAlign w:val="bottom"/>
            <w:hideMark/>
          </w:tcPr>
          <w:p w14:paraId="4590F442"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0.03</w:t>
            </w:r>
          </w:p>
        </w:tc>
        <w:tc>
          <w:tcPr>
            <w:tcW w:w="972" w:type="dxa"/>
            <w:tcBorders>
              <w:top w:val="nil"/>
              <w:left w:val="nil"/>
              <w:bottom w:val="single" w:sz="4" w:space="0" w:color="auto"/>
              <w:right w:val="single" w:sz="4" w:space="0" w:color="auto"/>
            </w:tcBorders>
            <w:shd w:val="clear" w:color="auto" w:fill="auto"/>
            <w:noWrap/>
            <w:vAlign w:val="bottom"/>
            <w:hideMark/>
          </w:tcPr>
          <w:p w14:paraId="64F76A21"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0.34</w:t>
            </w:r>
          </w:p>
        </w:tc>
        <w:tc>
          <w:tcPr>
            <w:tcW w:w="1080" w:type="dxa"/>
            <w:tcBorders>
              <w:top w:val="nil"/>
              <w:left w:val="nil"/>
              <w:bottom w:val="single" w:sz="4" w:space="0" w:color="auto"/>
              <w:right w:val="single" w:sz="4" w:space="0" w:color="auto"/>
            </w:tcBorders>
            <w:shd w:val="clear" w:color="auto" w:fill="auto"/>
            <w:noWrap/>
            <w:vAlign w:val="bottom"/>
            <w:hideMark/>
          </w:tcPr>
          <w:p w14:paraId="02AF723F"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0.25</w:t>
            </w:r>
          </w:p>
        </w:tc>
        <w:tc>
          <w:tcPr>
            <w:tcW w:w="1098" w:type="dxa"/>
            <w:tcBorders>
              <w:top w:val="nil"/>
              <w:left w:val="nil"/>
              <w:bottom w:val="single" w:sz="4" w:space="0" w:color="auto"/>
              <w:right w:val="single" w:sz="4" w:space="0" w:color="auto"/>
            </w:tcBorders>
            <w:shd w:val="clear" w:color="auto" w:fill="auto"/>
            <w:noWrap/>
            <w:vAlign w:val="bottom"/>
            <w:hideMark/>
          </w:tcPr>
          <w:p w14:paraId="1FBE90D6"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0.32</w:t>
            </w:r>
          </w:p>
        </w:tc>
        <w:tc>
          <w:tcPr>
            <w:tcW w:w="1080" w:type="dxa"/>
            <w:tcBorders>
              <w:top w:val="nil"/>
              <w:left w:val="nil"/>
              <w:bottom w:val="single" w:sz="4" w:space="0" w:color="auto"/>
              <w:right w:val="single" w:sz="8" w:space="0" w:color="auto"/>
            </w:tcBorders>
            <w:shd w:val="clear" w:color="auto" w:fill="auto"/>
            <w:noWrap/>
            <w:vAlign w:val="bottom"/>
            <w:hideMark/>
          </w:tcPr>
          <w:p w14:paraId="6CC73330"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0.26</w:t>
            </w:r>
          </w:p>
        </w:tc>
        <w:tc>
          <w:tcPr>
            <w:tcW w:w="1080" w:type="dxa"/>
            <w:tcBorders>
              <w:top w:val="nil"/>
              <w:left w:val="nil"/>
              <w:bottom w:val="single" w:sz="4" w:space="0" w:color="auto"/>
              <w:right w:val="single" w:sz="4" w:space="0" w:color="auto"/>
            </w:tcBorders>
            <w:shd w:val="clear" w:color="auto" w:fill="auto"/>
            <w:noWrap/>
            <w:vAlign w:val="bottom"/>
            <w:hideMark/>
          </w:tcPr>
          <w:p w14:paraId="3103BA4A"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0.29</w:t>
            </w:r>
          </w:p>
        </w:tc>
        <w:tc>
          <w:tcPr>
            <w:tcW w:w="1080" w:type="dxa"/>
            <w:tcBorders>
              <w:top w:val="nil"/>
              <w:left w:val="nil"/>
              <w:bottom w:val="single" w:sz="4" w:space="0" w:color="auto"/>
              <w:right w:val="single" w:sz="8" w:space="0" w:color="auto"/>
            </w:tcBorders>
            <w:shd w:val="clear" w:color="auto" w:fill="auto"/>
            <w:noWrap/>
            <w:vAlign w:val="bottom"/>
            <w:hideMark/>
          </w:tcPr>
          <w:p w14:paraId="770E7A7A"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90%</w:t>
            </w:r>
          </w:p>
        </w:tc>
      </w:tr>
      <w:tr w:rsidR="00E346B6" w:rsidRPr="00FF294A" w14:paraId="58009667" w14:textId="77777777" w:rsidTr="00E346B6">
        <w:trPr>
          <w:trHeight w:val="300"/>
        </w:trPr>
        <w:tc>
          <w:tcPr>
            <w:tcW w:w="1998" w:type="dxa"/>
            <w:tcBorders>
              <w:top w:val="nil"/>
              <w:left w:val="single" w:sz="8" w:space="0" w:color="auto"/>
              <w:bottom w:val="single" w:sz="4" w:space="0" w:color="auto"/>
              <w:right w:val="single" w:sz="8" w:space="0" w:color="auto"/>
            </w:tcBorders>
            <w:shd w:val="clear" w:color="000000" w:fill="FFFFFF"/>
            <w:noWrap/>
            <w:vAlign w:val="bottom"/>
            <w:hideMark/>
          </w:tcPr>
          <w:p w14:paraId="49814528" w14:textId="77777777" w:rsidR="00E346B6" w:rsidRPr="00FF294A" w:rsidRDefault="00E346B6" w:rsidP="00E346B6">
            <w:pPr>
              <w:rPr>
                <w:rFonts w:ascii="Calibri" w:eastAsia="Times New Roman" w:hAnsi="Calibri"/>
                <w:color w:val="000000"/>
              </w:rPr>
            </w:pPr>
            <w:r w:rsidRPr="00FF294A">
              <w:rPr>
                <w:rFonts w:ascii="Calibri" w:eastAsia="Times New Roman" w:hAnsi="Calibri"/>
                <w:color w:val="000000"/>
              </w:rPr>
              <w:t xml:space="preserve">Hydrocortisone cream </w:t>
            </w:r>
          </w:p>
        </w:tc>
        <w:tc>
          <w:tcPr>
            <w:tcW w:w="990" w:type="dxa"/>
            <w:tcBorders>
              <w:top w:val="nil"/>
              <w:left w:val="nil"/>
              <w:bottom w:val="single" w:sz="4" w:space="0" w:color="auto"/>
              <w:right w:val="single" w:sz="4" w:space="0" w:color="auto"/>
            </w:tcBorders>
            <w:shd w:val="clear" w:color="000000" w:fill="FFFFFF"/>
            <w:noWrap/>
            <w:vAlign w:val="bottom"/>
            <w:hideMark/>
          </w:tcPr>
          <w:p w14:paraId="7F46DAE8"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 xml:space="preserve"> $35.00 </w:t>
            </w:r>
          </w:p>
        </w:tc>
        <w:tc>
          <w:tcPr>
            <w:tcW w:w="1170" w:type="dxa"/>
            <w:tcBorders>
              <w:top w:val="nil"/>
              <w:left w:val="nil"/>
              <w:bottom w:val="single" w:sz="4" w:space="0" w:color="auto"/>
              <w:right w:val="single" w:sz="4" w:space="0" w:color="auto"/>
            </w:tcBorders>
            <w:shd w:val="clear" w:color="000000" w:fill="FFFFFF"/>
            <w:noWrap/>
            <w:vAlign w:val="bottom"/>
            <w:hideMark/>
          </w:tcPr>
          <w:p w14:paraId="5C48F79B"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100</w:t>
            </w:r>
          </w:p>
        </w:tc>
        <w:tc>
          <w:tcPr>
            <w:tcW w:w="810" w:type="dxa"/>
            <w:tcBorders>
              <w:top w:val="nil"/>
              <w:left w:val="nil"/>
              <w:bottom w:val="single" w:sz="4" w:space="0" w:color="auto"/>
              <w:right w:val="single" w:sz="8" w:space="0" w:color="auto"/>
            </w:tcBorders>
            <w:shd w:val="clear" w:color="000000" w:fill="FFFFFF"/>
            <w:noWrap/>
            <w:vAlign w:val="bottom"/>
            <w:hideMark/>
          </w:tcPr>
          <w:p w14:paraId="764FE2ED"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0.35</w:t>
            </w:r>
          </w:p>
        </w:tc>
        <w:tc>
          <w:tcPr>
            <w:tcW w:w="972" w:type="dxa"/>
            <w:tcBorders>
              <w:top w:val="nil"/>
              <w:left w:val="nil"/>
              <w:bottom w:val="nil"/>
              <w:right w:val="single" w:sz="4" w:space="0" w:color="auto"/>
            </w:tcBorders>
            <w:shd w:val="clear" w:color="auto" w:fill="auto"/>
            <w:noWrap/>
            <w:vAlign w:val="bottom"/>
            <w:hideMark/>
          </w:tcPr>
          <w:p w14:paraId="71C19455"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2.995</w:t>
            </w:r>
          </w:p>
        </w:tc>
        <w:tc>
          <w:tcPr>
            <w:tcW w:w="1080" w:type="dxa"/>
            <w:tcBorders>
              <w:top w:val="nil"/>
              <w:left w:val="nil"/>
              <w:bottom w:val="nil"/>
              <w:right w:val="single" w:sz="4" w:space="0" w:color="auto"/>
            </w:tcBorders>
            <w:shd w:val="clear" w:color="auto" w:fill="auto"/>
            <w:noWrap/>
            <w:vAlign w:val="bottom"/>
            <w:hideMark/>
          </w:tcPr>
          <w:p w14:paraId="2A6472FF"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2.6</w:t>
            </w:r>
          </w:p>
        </w:tc>
        <w:tc>
          <w:tcPr>
            <w:tcW w:w="1098" w:type="dxa"/>
            <w:tcBorders>
              <w:top w:val="nil"/>
              <w:left w:val="nil"/>
              <w:bottom w:val="nil"/>
              <w:right w:val="single" w:sz="4" w:space="0" w:color="auto"/>
            </w:tcBorders>
            <w:shd w:val="clear" w:color="auto" w:fill="auto"/>
            <w:noWrap/>
            <w:vAlign w:val="bottom"/>
            <w:hideMark/>
          </w:tcPr>
          <w:p w14:paraId="6A9C6CB0"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N/A</w:t>
            </w:r>
          </w:p>
        </w:tc>
        <w:tc>
          <w:tcPr>
            <w:tcW w:w="1080" w:type="dxa"/>
            <w:tcBorders>
              <w:top w:val="nil"/>
              <w:left w:val="nil"/>
              <w:bottom w:val="nil"/>
              <w:right w:val="single" w:sz="8" w:space="0" w:color="auto"/>
            </w:tcBorders>
            <w:shd w:val="clear" w:color="auto" w:fill="auto"/>
            <w:noWrap/>
            <w:vAlign w:val="bottom"/>
            <w:hideMark/>
          </w:tcPr>
          <w:p w14:paraId="0E0283CB"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4.99</w:t>
            </w:r>
          </w:p>
        </w:tc>
        <w:tc>
          <w:tcPr>
            <w:tcW w:w="1080" w:type="dxa"/>
            <w:tcBorders>
              <w:top w:val="nil"/>
              <w:left w:val="nil"/>
              <w:bottom w:val="single" w:sz="4" w:space="0" w:color="auto"/>
              <w:right w:val="single" w:sz="4" w:space="0" w:color="auto"/>
            </w:tcBorders>
            <w:shd w:val="clear" w:color="auto" w:fill="auto"/>
            <w:noWrap/>
            <w:vAlign w:val="bottom"/>
            <w:hideMark/>
          </w:tcPr>
          <w:p w14:paraId="1186ACC9"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3.53</w:t>
            </w:r>
          </w:p>
        </w:tc>
        <w:tc>
          <w:tcPr>
            <w:tcW w:w="1080" w:type="dxa"/>
            <w:tcBorders>
              <w:top w:val="nil"/>
              <w:left w:val="nil"/>
              <w:bottom w:val="single" w:sz="4" w:space="0" w:color="auto"/>
              <w:right w:val="single" w:sz="8" w:space="0" w:color="auto"/>
            </w:tcBorders>
            <w:shd w:val="clear" w:color="auto" w:fill="auto"/>
            <w:noWrap/>
            <w:vAlign w:val="bottom"/>
            <w:hideMark/>
          </w:tcPr>
          <w:p w14:paraId="769F4AAC"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90%</w:t>
            </w:r>
          </w:p>
        </w:tc>
      </w:tr>
      <w:tr w:rsidR="00E346B6" w:rsidRPr="00FF294A" w14:paraId="47F21C61" w14:textId="77777777" w:rsidTr="00E346B6">
        <w:trPr>
          <w:trHeight w:val="300"/>
        </w:trPr>
        <w:tc>
          <w:tcPr>
            <w:tcW w:w="1998" w:type="dxa"/>
            <w:tcBorders>
              <w:top w:val="nil"/>
              <w:left w:val="single" w:sz="8" w:space="0" w:color="auto"/>
              <w:bottom w:val="single" w:sz="4" w:space="0" w:color="auto"/>
              <w:right w:val="single" w:sz="8" w:space="0" w:color="auto"/>
            </w:tcBorders>
            <w:shd w:val="clear" w:color="000000" w:fill="FFFFFF"/>
            <w:noWrap/>
            <w:vAlign w:val="bottom"/>
            <w:hideMark/>
          </w:tcPr>
          <w:p w14:paraId="2996D93E" w14:textId="77777777" w:rsidR="00E346B6" w:rsidRPr="00FF294A" w:rsidRDefault="00E346B6" w:rsidP="00E346B6">
            <w:pPr>
              <w:rPr>
                <w:rFonts w:ascii="Calibri" w:eastAsia="Times New Roman" w:hAnsi="Calibri"/>
                <w:color w:val="000000"/>
              </w:rPr>
            </w:pPr>
            <w:proofErr w:type="spellStart"/>
            <w:r w:rsidRPr="00FF294A">
              <w:rPr>
                <w:rFonts w:ascii="Calibri" w:eastAsia="Times New Roman" w:hAnsi="Calibri"/>
                <w:color w:val="000000"/>
              </w:rPr>
              <w:t>Dubicaine</w:t>
            </w:r>
            <w:proofErr w:type="spellEnd"/>
            <w:r w:rsidRPr="00FF294A">
              <w:rPr>
                <w:rFonts w:ascii="Calibri" w:eastAsia="Times New Roman" w:hAnsi="Calibri"/>
                <w:color w:val="000000"/>
              </w:rPr>
              <w:t xml:space="preserve"> cream </w:t>
            </w:r>
          </w:p>
        </w:tc>
        <w:tc>
          <w:tcPr>
            <w:tcW w:w="990" w:type="dxa"/>
            <w:tcBorders>
              <w:top w:val="nil"/>
              <w:left w:val="nil"/>
              <w:bottom w:val="single" w:sz="4" w:space="0" w:color="auto"/>
              <w:right w:val="single" w:sz="4" w:space="0" w:color="auto"/>
            </w:tcBorders>
            <w:shd w:val="clear" w:color="000000" w:fill="FFFFFF"/>
            <w:noWrap/>
            <w:vAlign w:val="bottom"/>
            <w:hideMark/>
          </w:tcPr>
          <w:p w14:paraId="1B18E19D"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 xml:space="preserve"> $40.00 </w:t>
            </w:r>
          </w:p>
        </w:tc>
        <w:tc>
          <w:tcPr>
            <w:tcW w:w="1170" w:type="dxa"/>
            <w:tcBorders>
              <w:top w:val="nil"/>
              <w:left w:val="nil"/>
              <w:bottom w:val="single" w:sz="4" w:space="0" w:color="auto"/>
              <w:right w:val="single" w:sz="4" w:space="0" w:color="auto"/>
            </w:tcBorders>
            <w:shd w:val="clear" w:color="000000" w:fill="FFFFFF"/>
            <w:noWrap/>
            <w:vAlign w:val="bottom"/>
            <w:hideMark/>
          </w:tcPr>
          <w:p w14:paraId="2493FF75"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100</w:t>
            </w:r>
          </w:p>
        </w:tc>
        <w:tc>
          <w:tcPr>
            <w:tcW w:w="810" w:type="dxa"/>
            <w:tcBorders>
              <w:top w:val="nil"/>
              <w:left w:val="nil"/>
              <w:bottom w:val="single" w:sz="4" w:space="0" w:color="auto"/>
              <w:right w:val="single" w:sz="8" w:space="0" w:color="auto"/>
            </w:tcBorders>
            <w:shd w:val="clear" w:color="000000" w:fill="FFFFFF"/>
            <w:noWrap/>
            <w:vAlign w:val="bottom"/>
            <w:hideMark/>
          </w:tcPr>
          <w:p w14:paraId="5CBBE08D"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0.40</w:t>
            </w:r>
          </w:p>
        </w:tc>
        <w:tc>
          <w:tcPr>
            <w:tcW w:w="972" w:type="dxa"/>
            <w:tcBorders>
              <w:top w:val="single" w:sz="4" w:space="0" w:color="auto"/>
              <w:left w:val="nil"/>
              <w:bottom w:val="nil"/>
              <w:right w:val="single" w:sz="4" w:space="0" w:color="auto"/>
            </w:tcBorders>
            <w:shd w:val="clear" w:color="auto" w:fill="auto"/>
            <w:noWrap/>
            <w:vAlign w:val="bottom"/>
            <w:hideMark/>
          </w:tcPr>
          <w:p w14:paraId="2EA27224"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N/A</w:t>
            </w:r>
          </w:p>
        </w:tc>
        <w:tc>
          <w:tcPr>
            <w:tcW w:w="1080" w:type="dxa"/>
            <w:tcBorders>
              <w:top w:val="single" w:sz="4" w:space="0" w:color="auto"/>
              <w:left w:val="nil"/>
              <w:bottom w:val="nil"/>
              <w:right w:val="single" w:sz="4" w:space="0" w:color="auto"/>
            </w:tcBorders>
            <w:shd w:val="clear" w:color="auto" w:fill="auto"/>
            <w:noWrap/>
            <w:vAlign w:val="bottom"/>
            <w:hideMark/>
          </w:tcPr>
          <w:p w14:paraId="29019EA7"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5.89</w:t>
            </w:r>
          </w:p>
        </w:tc>
        <w:tc>
          <w:tcPr>
            <w:tcW w:w="1098" w:type="dxa"/>
            <w:tcBorders>
              <w:top w:val="single" w:sz="4" w:space="0" w:color="auto"/>
              <w:left w:val="nil"/>
              <w:bottom w:val="nil"/>
              <w:right w:val="single" w:sz="4" w:space="0" w:color="auto"/>
            </w:tcBorders>
            <w:shd w:val="clear" w:color="auto" w:fill="auto"/>
            <w:noWrap/>
            <w:vAlign w:val="bottom"/>
            <w:hideMark/>
          </w:tcPr>
          <w:p w14:paraId="3E3042C3"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N/A</w:t>
            </w:r>
          </w:p>
        </w:tc>
        <w:tc>
          <w:tcPr>
            <w:tcW w:w="1080" w:type="dxa"/>
            <w:tcBorders>
              <w:top w:val="single" w:sz="4" w:space="0" w:color="auto"/>
              <w:left w:val="nil"/>
              <w:bottom w:val="nil"/>
              <w:right w:val="single" w:sz="8" w:space="0" w:color="auto"/>
            </w:tcBorders>
            <w:shd w:val="clear" w:color="auto" w:fill="auto"/>
            <w:noWrap/>
            <w:vAlign w:val="bottom"/>
            <w:hideMark/>
          </w:tcPr>
          <w:p w14:paraId="5C7E015D"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N/A</w:t>
            </w:r>
          </w:p>
        </w:tc>
        <w:tc>
          <w:tcPr>
            <w:tcW w:w="1080" w:type="dxa"/>
            <w:tcBorders>
              <w:top w:val="nil"/>
              <w:left w:val="nil"/>
              <w:bottom w:val="single" w:sz="4" w:space="0" w:color="auto"/>
              <w:right w:val="single" w:sz="4" w:space="0" w:color="auto"/>
            </w:tcBorders>
            <w:shd w:val="clear" w:color="auto" w:fill="auto"/>
            <w:noWrap/>
            <w:vAlign w:val="bottom"/>
            <w:hideMark/>
          </w:tcPr>
          <w:p w14:paraId="69073469"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5.89</w:t>
            </w:r>
          </w:p>
        </w:tc>
        <w:tc>
          <w:tcPr>
            <w:tcW w:w="1080" w:type="dxa"/>
            <w:tcBorders>
              <w:top w:val="nil"/>
              <w:left w:val="nil"/>
              <w:bottom w:val="single" w:sz="4" w:space="0" w:color="auto"/>
              <w:right w:val="single" w:sz="8" w:space="0" w:color="auto"/>
            </w:tcBorders>
            <w:shd w:val="clear" w:color="auto" w:fill="auto"/>
            <w:noWrap/>
            <w:vAlign w:val="bottom"/>
            <w:hideMark/>
          </w:tcPr>
          <w:p w14:paraId="54728200"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93%</w:t>
            </w:r>
          </w:p>
        </w:tc>
      </w:tr>
      <w:tr w:rsidR="00E346B6" w:rsidRPr="00FF294A" w14:paraId="0BDBEC99" w14:textId="77777777" w:rsidTr="00E346B6">
        <w:trPr>
          <w:trHeight w:val="300"/>
        </w:trPr>
        <w:tc>
          <w:tcPr>
            <w:tcW w:w="1998" w:type="dxa"/>
            <w:tcBorders>
              <w:top w:val="nil"/>
              <w:left w:val="single" w:sz="8" w:space="0" w:color="auto"/>
              <w:bottom w:val="single" w:sz="4" w:space="0" w:color="auto"/>
              <w:right w:val="single" w:sz="8" w:space="0" w:color="auto"/>
            </w:tcBorders>
            <w:shd w:val="clear" w:color="000000" w:fill="FFFFFF"/>
            <w:noWrap/>
            <w:vAlign w:val="bottom"/>
            <w:hideMark/>
          </w:tcPr>
          <w:p w14:paraId="2E37A209" w14:textId="77777777" w:rsidR="00E346B6" w:rsidRPr="00FF294A" w:rsidRDefault="00E346B6" w:rsidP="00E346B6">
            <w:pPr>
              <w:rPr>
                <w:rFonts w:ascii="Calibri" w:eastAsia="Times New Roman" w:hAnsi="Calibri"/>
                <w:color w:val="000000"/>
              </w:rPr>
            </w:pPr>
            <w:r w:rsidRPr="00FF294A">
              <w:rPr>
                <w:rFonts w:ascii="Calibri" w:eastAsia="Times New Roman" w:hAnsi="Calibri"/>
                <w:color w:val="000000"/>
              </w:rPr>
              <w:t>Tucks/witch hazel pads</w:t>
            </w:r>
          </w:p>
        </w:tc>
        <w:tc>
          <w:tcPr>
            <w:tcW w:w="990" w:type="dxa"/>
            <w:tcBorders>
              <w:top w:val="nil"/>
              <w:left w:val="nil"/>
              <w:bottom w:val="single" w:sz="4" w:space="0" w:color="auto"/>
              <w:right w:val="single" w:sz="4" w:space="0" w:color="auto"/>
            </w:tcBorders>
            <w:shd w:val="clear" w:color="000000" w:fill="FFFFFF"/>
            <w:noWrap/>
            <w:vAlign w:val="bottom"/>
            <w:hideMark/>
          </w:tcPr>
          <w:p w14:paraId="27500338"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 xml:space="preserve"> $3.00 </w:t>
            </w:r>
          </w:p>
        </w:tc>
        <w:tc>
          <w:tcPr>
            <w:tcW w:w="1170" w:type="dxa"/>
            <w:tcBorders>
              <w:top w:val="nil"/>
              <w:left w:val="nil"/>
              <w:bottom w:val="single" w:sz="4" w:space="0" w:color="auto"/>
              <w:right w:val="single" w:sz="4" w:space="0" w:color="auto"/>
            </w:tcBorders>
            <w:shd w:val="clear" w:color="000000" w:fill="FFFFFF"/>
            <w:noWrap/>
            <w:vAlign w:val="bottom"/>
            <w:hideMark/>
          </w:tcPr>
          <w:p w14:paraId="43984DEA"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100</w:t>
            </w:r>
          </w:p>
        </w:tc>
        <w:tc>
          <w:tcPr>
            <w:tcW w:w="810" w:type="dxa"/>
            <w:tcBorders>
              <w:top w:val="nil"/>
              <w:left w:val="nil"/>
              <w:bottom w:val="single" w:sz="4" w:space="0" w:color="auto"/>
              <w:right w:val="single" w:sz="8" w:space="0" w:color="auto"/>
            </w:tcBorders>
            <w:shd w:val="clear" w:color="000000" w:fill="FFFFFF"/>
            <w:noWrap/>
            <w:vAlign w:val="bottom"/>
            <w:hideMark/>
          </w:tcPr>
          <w:p w14:paraId="44F1EA4A"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0.03</w:t>
            </w:r>
          </w:p>
        </w:tc>
        <w:tc>
          <w:tcPr>
            <w:tcW w:w="972" w:type="dxa"/>
            <w:tcBorders>
              <w:top w:val="single" w:sz="4" w:space="0" w:color="auto"/>
              <w:left w:val="nil"/>
              <w:bottom w:val="nil"/>
              <w:right w:val="single" w:sz="4" w:space="0" w:color="auto"/>
            </w:tcBorders>
            <w:shd w:val="clear" w:color="auto" w:fill="auto"/>
            <w:noWrap/>
            <w:vAlign w:val="bottom"/>
            <w:hideMark/>
          </w:tcPr>
          <w:p w14:paraId="0FB60263"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0.089</w:t>
            </w:r>
          </w:p>
        </w:tc>
        <w:tc>
          <w:tcPr>
            <w:tcW w:w="1080" w:type="dxa"/>
            <w:tcBorders>
              <w:top w:val="single" w:sz="4" w:space="0" w:color="auto"/>
              <w:left w:val="nil"/>
              <w:bottom w:val="nil"/>
              <w:right w:val="single" w:sz="4" w:space="0" w:color="auto"/>
            </w:tcBorders>
            <w:shd w:val="clear" w:color="auto" w:fill="auto"/>
            <w:noWrap/>
            <w:vAlign w:val="bottom"/>
            <w:hideMark/>
          </w:tcPr>
          <w:p w14:paraId="548639D9"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0.069</w:t>
            </w:r>
          </w:p>
        </w:tc>
        <w:tc>
          <w:tcPr>
            <w:tcW w:w="1098" w:type="dxa"/>
            <w:tcBorders>
              <w:top w:val="single" w:sz="4" w:space="0" w:color="auto"/>
              <w:left w:val="nil"/>
              <w:bottom w:val="nil"/>
              <w:right w:val="single" w:sz="4" w:space="0" w:color="auto"/>
            </w:tcBorders>
            <w:shd w:val="clear" w:color="auto" w:fill="auto"/>
            <w:noWrap/>
            <w:vAlign w:val="bottom"/>
            <w:hideMark/>
          </w:tcPr>
          <w:p w14:paraId="3C662847"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N/A</w:t>
            </w:r>
          </w:p>
        </w:tc>
        <w:tc>
          <w:tcPr>
            <w:tcW w:w="1080" w:type="dxa"/>
            <w:tcBorders>
              <w:top w:val="single" w:sz="4" w:space="0" w:color="auto"/>
              <w:left w:val="nil"/>
              <w:bottom w:val="nil"/>
              <w:right w:val="single" w:sz="8" w:space="0" w:color="auto"/>
            </w:tcBorders>
            <w:shd w:val="clear" w:color="auto" w:fill="auto"/>
            <w:noWrap/>
            <w:vAlign w:val="bottom"/>
            <w:hideMark/>
          </w:tcPr>
          <w:p w14:paraId="3623FB98"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N/A</w:t>
            </w:r>
          </w:p>
        </w:tc>
        <w:tc>
          <w:tcPr>
            <w:tcW w:w="1080" w:type="dxa"/>
            <w:tcBorders>
              <w:top w:val="nil"/>
              <w:left w:val="nil"/>
              <w:bottom w:val="single" w:sz="4" w:space="0" w:color="auto"/>
              <w:right w:val="single" w:sz="4" w:space="0" w:color="auto"/>
            </w:tcBorders>
            <w:shd w:val="clear" w:color="auto" w:fill="auto"/>
            <w:noWrap/>
            <w:vAlign w:val="bottom"/>
            <w:hideMark/>
          </w:tcPr>
          <w:p w14:paraId="1D77BADB"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0.08</w:t>
            </w:r>
          </w:p>
        </w:tc>
        <w:tc>
          <w:tcPr>
            <w:tcW w:w="1080" w:type="dxa"/>
            <w:tcBorders>
              <w:top w:val="nil"/>
              <w:left w:val="nil"/>
              <w:bottom w:val="single" w:sz="4" w:space="0" w:color="auto"/>
              <w:right w:val="single" w:sz="8" w:space="0" w:color="auto"/>
            </w:tcBorders>
            <w:shd w:val="clear" w:color="auto" w:fill="auto"/>
            <w:noWrap/>
            <w:vAlign w:val="bottom"/>
            <w:hideMark/>
          </w:tcPr>
          <w:p w14:paraId="154825B9"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62%</w:t>
            </w:r>
          </w:p>
        </w:tc>
      </w:tr>
      <w:tr w:rsidR="00E346B6" w:rsidRPr="00FF294A" w14:paraId="672BB869" w14:textId="77777777" w:rsidTr="00E346B6">
        <w:trPr>
          <w:trHeight w:val="300"/>
        </w:trPr>
        <w:tc>
          <w:tcPr>
            <w:tcW w:w="1998" w:type="dxa"/>
            <w:tcBorders>
              <w:top w:val="nil"/>
              <w:left w:val="single" w:sz="8" w:space="0" w:color="auto"/>
              <w:bottom w:val="single" w:sz="4" w:space="0" w:color="auto"/>
              <w:right w:val="single" w:sz="8" w:space="0" w:color="auto"/>
            </w:tcBorders>
            <w:shd w:val="clear" w:color="000000" w:fill="FFFFFF"/>
            <w:noWrap/>
            <w:vAlign w:val="bottom"/>
            <w:hideMark/>
          </w:tcPr>
          <w:p w14:paraId="0F105A83" w14:textId="77777777" w:rsidR="00E346B6" w:rsidRPr="00FF294A" w:rsidRDefault="00E346B6" w:rsidP="00E346B6">
            <w:pPr>
              <w:rPr>
                <w:rFonts w:ascii="Calibri" w:eastAsia="Times New Roman" w:hAnsi="Calibri"/>
                <w:color w:val="000000"/>
              </w:rPr>
            </w:pPr>
            <w:r w:rsidRPr="00FF294A">
              <w:rPr>
                <w:rFonts w:ascii="Calibri" w:eastAsia="Times New Roman" w:hAnsi="Calibri"/>
                <w:color w:val="000000"/>
              </w:rPr>
              <w:t xml:space="preserve">Bulb syringe </w:t>
            </w:r>
          </w:p>
        </w:tc>
        <w:tc>
          <w:tcPr>
            <w:tcW w:w="990" w:type="dxa"/>
            <w:tcBorders>
              <w:top w:val="nil"/>
              <w:left w:val="nil"/>
              <w:bottom w:val="single" w:sz="4" w:space="0" w:color="auto"/>
              <w:right w:val="single" w:sz="4" w:space="0" w:color="auto"/>
            </w:tcBorders>
            <w:shd w:val="clear" w:color="000000" w:fill="FFFFFF"/>
            <w:noWrap/>
            <w:vAlign w:val="bottom"/>
            <w:hideMark/>
          </w:tcPr>
          <w:p w14:paraId="016D1E86"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 xml:space="preserve"> $40.00 </w:t>
            </w:r>
          </w:p>
        </w:tc>
        <w:tc>
          <w:tcPr>
            <w:tcW w:w="1170" w:type="dxa"/>
            <w:tcBorders>
              <w:top w:val="nil"/>
              <w:left w:val="nil"/>
              <w:bottom w:val="single" w:sz="4" w:space="0" w:color="auto"/>
              <w:right w:val="single" w:sz="4" w:space="0" w:color="auto"/>
            </w:tcBorders>
            <w:shd w:val="clear" w:color="000000" w:fill="FFFFFF"/>
            <w:noWrap/>
            <w:vAlign w:val="bottom"/>
            <w:hideMark/>
          </w:tcPr>
          <w:p w14:paraId="5238A05E"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100</w:t>
            </w:r>
          </w:p>
        </w:tc>
        <w:tc>
          <w:tcPr>
            <w:tcW w:w="810" w:type="dxa"/>
            <w:tcBorders>
              <w:top w:val="nil"/>
              <w:left w:val="nil"/>
              <w:bottom w:val="single" w:sz="4" w:space="0" w:color="auto"/>
              <w:right w:val="single" w:sz="8" w:space="0" w:color="auto"/>
            </w:tcBorders>
            <w:shd w:val="clear" w:color="000000" w:fill="FFFFFF"/>
            <w:noWrap/>
            <w:vAlign w:val="bottom"/>
            <w:hideMark/>
          </w:tcPr>
          <w:p w14:paraId="616D1E00"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0.40</w:t>
            </w:r>
          </w:p>
        </w:tc>
        <w:tc>
          <w:tcPr>
            <w:tcW w:w="972" w:type="dxa"/>
            <w:tcBorders>
              <w:top w:val="single" w:sz="4" w:space="0" w:color="auto"/>
              <w:left w:val="nil"/>
              <w:bottom w:val="nil"/>
              <w:right w:val="single" w:sz="4" w:space="0" w:color="auto"/>
            </w:tcBorders>
            <w:shd w:val="clear" w:color="auto" w:fill="auto"/>
            <w:noWrap/>
            <w:vAlign w:val="bottom"/>
            <w:hideMark/>
          </w:tcPr>
          <w:p w14:paraId="3224C1DD"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3.99</w:t>
            </w:r>
          </w:p>
        </w:tc>
        <w:tc>
          <w:tcPr>
            <w:tcW w:w="1080" w:type="dxa"/>
            <w:tcBorders>
              <w:top w:val="single" w:sz="4" w:space="0" w:color="auto"/>
              <w:left w:val="nil"/>
              <w:bottom w:val="nil"/>
              <w:right w:val="single" w:sz="4" w:space="0" w:color="auto"/>
            </w:tcBorders>
            <w:shd w:val="clear" w:color="auto" w:fill="auto"/>
            <w:noWrap/>
            <w:vAlign w:val="bottom"/>
            <w:hideMark/>
          </w:tcPr>
          <w:p w14:paraId="472E0949"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2.28</w:t>
            </w:r>
          </w:p>
        </w:tc>
        <w:tc>
          <w:tcPr>
            <w:tcW w:w="1098" w:type="dxa"/>
            <w:tcBorders>
              <w:top w:val="single" w:sz="4" w:space="0" w:color="auto"/>
              <w:left w:val="nil"/>
              <w:bottom w:val="nil"/>
              <w:right w:val="single" w:sz="4" w:space="0" w:color="auto"/>
            </w:tcBorders>
            <w:shd w:val="clear" w:color="auto" w:fill="auto"/>
            <w:noWrap/>
            <w:vAlign w:val="bottom"/>
            <w:hideMark/>
          </w:tcPr>
          <w:p w14:paraId="4C2712BB"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N/A</w:t>
            </w:r>
          </w:p>
        </w:tc>
        <w:tc>
          <w:tcPr>
            <w:tcW w:w="1080" w:type="dxa"/>
            <w:tcBorders>
              <w:top w:val="single" w:sz="4" w:space="0" w:color="auto"/>
              <w:left w:val="nil"/>
              <w:bottom w:val="nil"/>
              <w:right w:val="single" w:sz="8" w:space="0" w:color="auto"/>
            </w:tcBorders>
            <w:shd w:val="clear" w:color="auto" w:fill="auto"/>
            <w:noWrap/>
            <w:vAlign w:val="bottom"/>
            <w:hideMark/>
          </w:tcPr>
          <w:p w14:paraId="12066847"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14:paraId="1ADB2531"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2.26</w:t>
            </w:r>
          </w:p>
        </w:tc>
        <w:tc>
          <w:tcPr>
            <w:tcW w:w="1080" w:type="dxa"/>
            <w:tcBorders>
              <w:top w:val="nil"/>
              <w:left w:val="nil"/>
              <w:bottom w:val="single" w:sz="4" w:space="0" w:color="auto"/>
              <w:right w:val="single" w:sz="8" w:space="0" w:color="auto"/>
            </w:tcBorders>
            <w:shd w:val="clear" w:color="auto" w:fill="auto"/>
            <w:noWrap/>
            <w:vAlign w:val="bottom"/>
            <w:hideMark/>
          </w:tcPr>
          <w:p w14:paraId="642E8185"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82%</w:t>
            </w:r>
          </w:p>
        </w:tc>
      </w:tr>
      <w:tr w:rsidR="00E346B6" w:rsidRPr="00FF294A" w14:paraId="6F445CDF" w14:textId="77777777" w:rsidTr="00E346B6">
        <w:trPr>
          <w:trHeight w:val="300"/>
        </w:trPr>
        <w:tc>
          <w:tcPr>
            <w:tcW w:w="1998" w:type="dxa"/>
            <w:tcBorders>
              <w:top w:val="nil"/>
              <w:left w:val="single" w:sz="8" w:space="0" w:color="auto"/>
              <w:bottom w:val="single" w:sz="4" w:space="0" w:color="auto"/>
              <w:right w:val="single" w:sz="8" w:space="0" w:color="auto"/>
            </w:tcBorders>
            <w:shd w:val="clear" w:color="000000" w:fill="FFFFFF"/>
            <w:noWrap/>
            <w:vAlign w:val="bottom"/>
            <w:hideMark/>
          </w:tcPr>
          <w:p w14:paraId="134E7FF8" w14:textId="77777777" w:rsidR="00E346B6" w:rsidRPr="00FF294A" w:rsidRDefault="00E346B6" w:rsidP="00E346B6">
            <w:pPr>
              <w:rPr>
                <w:rFonts w:ascii="Calibri" w:eastAsia="Times New Roman" w:hAnsi="Calibri"/>
                <w:color w:val="000000"/>
              </w:rPr>
            </w:pPr>
            <w:r w:rsidRPr="00FF294A">
              <w:rPr>
                <w:rFonts w:ascii="Calibri" w:eastAsia="Times New Roman" w:hAnsi="Calibri"/>
                <w:color w:val="000000"/>
              </w:rPr>
              <w:t xml:space="preserve">Baby Wash </w:t>
            </w:r>
          </w:p>
        </w:tc>
        <w:tc>
          <w:tcPr>
            <w:tcW w:w="990" w:type="dxa"/>
            <w:tcBorders>
              <w:top w:val="nil"/>
              <w:left w:val="nil"/>
              <w:bottom w:val="single" w:sz="4" w:space="0" w:color="auto"/>
              <w:right w:val="single" w:sz="4" w:space="0" w:color="auto"/>
            </w:tcBorders>
            <w:shd w:val="clear" w:color="000000" w:fill="FFFFFF"/>
            <w:noWrap/>
            <w:vAlign w:val="bottom"/>
            <w:hideMark/>
          </w:tcPr>
          <w:p w14:paraId="45900F2E"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 xml:space="preserve"> $3.00 </w:t>
            </w:r>
          </w:p>
        </w:tc>
        <w:tc>
          <w:tcPr>
            <w:tcW w:w="1170" w:type="dxa"/>
            <w:tcBorders>
              <w:top w:val="nil"/>
              <w:left w:val="nil"/>
              <w:bottom w:val="single" w:sz="4" w:space="0" w:color="auto"/>
              <w:right w:val="single" w:sz="4" w:space="0" w:color="auto"/>
            </w:tcBorders>
            <w:shd w:val="clear" w:color="000000" w:fill="FFFFFF"/>
            <w:noWrap/>
            <w:vAlign w:val="bottom"/>
            <w:hideMark/>
          </w:tcPr>
          <w:p w14:paraId="42A3397E"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100</w:t>
            </w:r>
          </w:p>
        </w:tc>
        <w:tc>
          <w:tcPr>
            <w:tcW w:w="810" w:type="dxa"/>
            <w:tcBorders>
              <w:top w:val="nil"/>
              <w:left w:val="nil"/>
              <w:bottom w:val="single" w:sz="4" w:space="0" w:color="auto"/>
              <w:right w:val="single" w:sz="8" w:space="0" w:color="auto"/>
            </w:tcBorders>
            <w:shd w:val="clear" w:color="000000" w:fill="FFFFFF"/>
            <w:noWrap/>
            <w:vAlign w:val="bottom"/>
            <w:hideMark/>
          </w:tcPr>
          <w:p w14:paraId="0AE17231"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0.03</w:t>
            </w:r>
          </w:p>
        </w:tc>
        <w:tc>
          <w:tcPr>
            <w:tcW w:w="972" w:type="dxa"/>
            <w:tcBorders>
              <w:top w:val="single" w:sz="4" w:space="0" w:color="auto"/>
              <w:left w:val="nil"/>
              <w:bottom w:val="nil"/>
              <w:right w:val="single" w:sz="4" w:space="0" w:color="auto"/>
            </w:tcBorders>
            <w:shd w:val="clear" w:color="auto" w:fill="auto"/>
            <w:noWrap/>
            <w:vAlign w:val="bottom"/>
            <w:hideMark/>
          </w:tcPr>
          <w:p w14:paraId="05E665FF"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0.3</w:t>
            </w:r>
          </w:p>
        </w:tc>
        <w:tc>
          <w:tcPr>
            <w:tcW w:w="1080" w:type="dxa"/>
            <w:tcBorders>
              <w:top w:val="single" w:sz="4" w:space="0" w:color="auto"/>
              <w:left w:val="nil"/>
              <w:bottom w:val="nil"/>
              <w:right w:val="single" w:sz="4" w:space="0" w:color="auto"/>
            </w:tcBorders>
            <w:shd w:val="clear" w:color="auto" w:fill="auto"/>
            <w:noWrap/>
            <w:vAlign w:val="bottom"/>
            <w:hideMark/>
          </w:tcPr>
          <w:p w14:paraId="72E390D8"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0.52</w:t>
            </w:r>
          </w:p>
        </w:tc>
        <w:tc>
          <w:tcPr>
            <w:tcW w:w="1098" w:type="dxa"/>
            <w:tcBorders>
              <w:top w:val="single" w:sz="4" w:space="0" w:color="auto"/>
              <w:left w:val="nil"/>
              <w:bottom w:val="nil"/>
              <w:right w:val="single" w:sz="4" w:space="0" w:color="auto"/>
            </w:tcBorders>
            <w:shd w:val="clear" w:color="auto" w:fill="auto"/>
            <w:noWrap/>
            <w:vAlign w:val="bottom"/>
            <w:hideMark/>
          </w:tcPr>
          <w:p w14:paraId="1F38AAED"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0.266</w:t>
            </w:r>
          </w:p>
        </w:tc>
        <w:tc>
          <w:tcPr>
            <w:tcW w:w="1080" w:type="dxa"/>
            <w:tcBorders>
              <w:top w:val="single" w:sz="4" w:space="0" w:color="auto"/>
              <w:left w:val="nil"/>
              <w:bottom w:val="nil"/>
              <w:right w:val="single" w:sz="8" w:space="0" w:color="auto"/>
            </w:tcBorders>
            <w:shd w:val="clear" w:color="auto" w:fill="auto"/>
            <w:noWrap/>
            <w:vAlign w:val="bottom"/>
            <w:hideMark/>
          </w:tcPr>
          <w:p w14:paraId="5C0214B2"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0.199</w:t>
            </w:r>
          </w:p>
        </w:tc>
        <w:tc>
          <w:tcPr>
            <w:tcW w:w="1080" w:type="dxa"/>
            <w:tcBorders>
              <w:top w:val="nil"/>
              <w:left w:val="nil"/>
              <w:bottom w:val="single" w:sz="4" w:space="0" w:color="auto"/>
              <w:right w:val="single" w:sz="4" w:space="0" w:color="auto"/>
            </w:tcBorders>
            <w:shd w:val="clear" w:color="auto" w:fill="auto"/>
            <w:noWrap/>
            <w:vAlign w:val="bottom"/>
            <w:hideMark/>
          </w:tcPr>
          <w:p w14:paraId="56E0DF42"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0.32</w:t>
            </w:r>
          </w:p>
        </w:tc>
        <w:tc>
          <w:tcPr>
            <w:tcW w:w="1080" w:type="dxa"/>
            <w:tcBorders>
              <w:top w:val="nil"/>
              <w:left w:val="nil"/>
              <w:bottom w:val="single" w:sz="4" w:space="0" w:color="auto"/>
              <w:right w:val="single" w:sz="8" w:space="0" w:color="auto"/>
            </w:tcBorders>
            <w:shd w:val="clear" w:color="auto" w:fill="auto"/>
            <w:noWrap/>
            <w:vAlign w:val="bottom"/>
            <w:hideMark/>
          </w:tcPr>
          <w:p w14:paraId="0BE1C4B7"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91%</w:t>
            </w:r>
          </w:p>
        </w:tc>
      </w:tr>
      <w:tr w:rsidR="00E346B6" w:rsidRPr="00FF294A" w14:paraId="352C055C" w14:textId="77777777" w:rsidTr="00E346B6">
        <w:trPr>
          <w:trHeight w:val="320"/>
        </w:trPr>
        <w:tc>
          <w:tcPr>
            <w:tcW w:w="1998" w:type="dxa"/>
            <w:tcBorders>
              <w:top w:val="nil"/>
              <w:left w:val="single" w:sz="8" w:space="0" w:color="auto"/>
              <w:bottom w:val="single" w:sz="8" w:space="0" w:color="auto"/>
              <w:right w:val="single" w:sz="8" w:space="0" w:color="auto"/>
            </w:tcBorders>
            <w:shd w:val="clear" w:color="000000" w:fill="FFFFFF"/>
            <w:noWrap/>
            <w:vAlign w:val="bottom"/>
            <w:hideMark/>
          </w:tcPr>
          <w:p w14:paraId="2CABC04A" w14:textId="67D98609" w:rsidR="00E346B6" w:rsidRPr="00FF294A" w:rsidRDefault="00E346B6" w:rsidP="00E346B6">
            <w:pPr>
              <w:rPr>
                <w:rFonts w:ascii="Calibri" w:eastAsia="Times New Roman" w:hAnsi="Calibri"/>
                <w:color w:val="000000"/>
              </w:rPr>
            </w:pPr>
            <w:r w:rsidRPr="00FF294A">
              <w:rPr>
                <w:rFonts w:ascii="Calibri" w:eastAsia="Times New Roman" w:hAnsi="Calibri"/>
                <w:color w:val="000000"/>
              </w:rPr>
              <w:t xml:space="preserve">Sanitary Napkins </w:t>
            </w:r>
          </w:p>
        </w:tc>
        <w:tc>
          <w:tcPr>
            <w:tcW w:w="990" w:type="dxa"/>
            <w:tcBorders>
              <w:top w:val="nil"/>
              <w:left w:val="nil"/>
              <w:bottom w:val="single" w:sz="8" w:space="0" w:color="auto"/>
              <w:right w:val="single" w:sz="4" w:space="0" w:color="auto"/>
            </w:tcBorders>
            <w:shd w:val="clear" w:color="000000" w:fill="FFFFFF"/>
            <w:noWrap/>
            <w:vAlign w:val="bottom"/>
            <w:hideMark/>
          </w:tcPr>
          <w:p w14:paraId="53FC924D"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 xml:space="preserve"> $4.00 </w:t>
            </w:r>
          </w:p>
        </w:tc>
        <w:tc>
          <w:tcPr>
            <w:tcW w:w="1170" w:type="dxa"/>
            <w:tcBorders>
              <w:top w:val="nil"/>
              <w:left w:val="nil"/>
              <w:bottom w:val="single" w:sz="8" w:space="0" w:color="auto"/>
              <w:right w:val="single" w:sz="4" w:space="0" w:color="auto"/>
            </w:tcBorders>
            <w:shd w:val="clear" w:color="000000" w:fill="FFFFFF"/>
            <w:noWrap/>
            <w:vAlign w:val="bottom"/>
            <w:hideMark/>
          </w:tcPr>
          <w:p w14:paraId="1B856F63"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100</w:t>
            </w:r>
          </w:p>
        </w:tc>
        <w:tc>
          <w:tcPr>
            <w:tcW w:w="810" w:type="dxa"/>
            <w:tcBorders>
              <w:top w:val="nil"/>
              <w:left w:val="nil"/>
              <w:bottom w:val="single" w:sz="8" w:space="0" w:color="auto"/>
              <w:right w:val="single" w:sz="8" w:space="0" w:color="auto"/>
            </w:tcBorders>
            <w:shd w:val="clear" w:color="000000" w:fill="FFFFFF"/>
            <w:noWrap/>
            <w:vAlign w:val="bottom"/>
            <w:hideMark/>
          </w:tcPr>
          <w:p w14:paraId="690EF384"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0.04</w:t>
            </w:r>
          </w:p>
        </w:tc>
        <w:tc>
          <w:tcPr>
            <w:tcW w:w="972" w:type="dxa"/>
            <w:tcBorders>
              <w:top w:val="single" w:sz="4" w:space="0" w:color="auto"/>
              <w:left w:val="nil"/>
              <w:bottom w:val="single" w:sz="8" w:space="0" w:color="auto"/>
              <w:right w:val="single" w:sz="4" w:space="0" w:color="auto"/>
            </w:tcBorders>
            <w:shd w:val="clear" w:color="auto" w:fill="auto"/>
            <w:noWrap/>
            <w:vAlign w:val="bottom"/>
            <w:hideMark/>
          </w:tcPr>
          <w:p w14:paraId="7DA104E3"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0.20</w:t>
            </w: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14:paraId="254574EC"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0.22</w:t>
            </w:r>
          </w:p>
        </w:tc>
        <w:tc>
          <w:tcPr>
            <w:tcW w:w="1098" w:type="dxa"/>
            <w:tcBorders>
              <w:top w:val="single" w:sz="4" w:space="0" w:color="auto"/>
              <w:left w:val="nil"/>
              <w:bottom w:val="single" w:sz="8" w:space="0" w:color="auto"/>
              <w:right w:val="single" w:sz="4" w:space="0" w:color="auto"/>
            </w:tcBorders>
            <w:shd w:val="clear" w:color="auto" w:fill="auto"/>
            <w:noWrap/>
            <w:vAlign w:val="bottom"/>
            <w:hideMark/>
          </w:tcPr>
          <w:p w14:paraId="74A35055"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N/A</w:t>
            </w:r>
          </w:p>
        </w:tc>
        <w:tc>
          <w:tcPr>
            <w:tcW w:w="1080" w:type="dxa"/>
            <w:tcBorders>
              <w:top w:val="single" w:sz="4" w:space="0" w:color="auto"/>
              <w:left w:val="nil"/>
              <w:bottom w:val="single" w:sz="8" w:space="0" w:color="auto"/>
              <w:right w:val="single" w:sz="8" w:space="0" w:color="auto"/>
            </w:tcBorders>
            <w:shd w:val="clear" w:color="auto" w:fill="auto"/>
            <w:noWrap/>
            <w:vAlign w:val="bottom"/>
            <w:hideMark/>
          </w:tcPr>
          <w:p w14:paraId="384DBB79"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0.2</w:t>
            </w:r>
          </w:p>
        </w:tc>
        <w:tc>
          <w:tcPr>
            <w:tcW w:w="1080" w:type="dxa"/>
            <w:tcBorders>
              <w:top w:val="nil"/>
              <w:left w:val="nil"/>
              <w:bottom w:val="single" w:sz="8" w:space="0" w:color="auto"/>
              <w:right w:val="single" w:sz="4" w:space="0" w:color="auto"/>
            </w:tcBorders>
            <w:shd w:val="clear" w:color="auto" w:fill="auto"/>
            <w:noWrap/>
            <w:vAlign w:val="bottom"/>
            <w:hideMark/>
          </w:tcPr>
          <w:p w14:paraId="191DEEB2"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0.21</w:t>
            </w:r>
          </w:p>
        </w:tc>
        <w:tc>
          <w:tcPr>
            <w:tcW w:w="1080" w:type="dxa"/>
            <w:tcBorders>
              <w:top w:val="nil"/>
              <w:left w:val="nil"/>
              <w:bottom w:val="single" w:sz="8" w:space="0" w:color="auto"/>
              <w:right w:val="single" w:sz="8" w:space="0" w:color="auto"/>
            </w:tcBorders>
            <w:shd w:val="clear" w:color="auto" w:fill="auto"/>
            <w:noWrap/>
            <w:vAlign w:val="bottom"/>
            <w:hideMark/>
          </w:tcPr>
          <w:p w14:paraId="2C5ADF0F" w14:textId="77777777" w:rsidR="00E346B6" w:rsidRPr="00FF294A" w:rsidRDefault="00E346B6" w:rsidP="00E346B6">
            <w:pPr>
              <w:jc w:val="right"/>
              <w:rPr>
                <w:rFonts w:ascii="Calibri" w:eastAsia="Times New Roman" w:hAnsi="Calibri"/>
                <w:color w:val="000000"/>
              </w:rPr>
            </w:pPr>
            <w:r w:rsidRPr="00FF294A">
              <w:rPr>
                <w:rFonts w:ascii="Calibri" w:eastAsia="Times New Roman" w:hAnsi="Calibri"/>
                <w:color w:val="000000"/>
              </w:rPr>
              <w:t>81%</w:t>
            </w:r>
          </w:p>
        </w:tc>
      </w:tr>
    </w:tbl>
    <w:p w14:paraId="5FD24B51" w14:textId="584E4FC9" w:rsidR="00FF294A" w:rsidRDefault="00FF294A" w:rsidP="00F32088">
      <w:pPr>
        <w:widowControl w:val="0"/>
        <w:tabs>
          <w:tab w:val="left" w:pos="-1080"/>
        </w:tabs>
        <w:autoSpaceDE w:val="0"/>
        <w:autoSpaceDN w:val="0"/>
        <w:adjustRightInd w:val="0"/>
        <w:spacing w:line="480" w:lineRule="auto"/>
        <w:ind w:left="360" w:right="-1800" w:hanging="1800"/>
        <w:rPr>
          <w:b/>
          <w:i/>
          <w:u w:val="single"/>
        </w:rPr>
      </w:pPr>
    </w:p>
    <w:p w14:paraId="21A03D04" w14:textId="77777777" w:rsidR="00FF294A" w:rsidRDefault="00FF294A" w:rsidP="00DC725F">
      <w:pPr>
        <w:widowControl w:val="0"/>
        <w:autoSpaceDE w:val="0"/>
        <w:autoSpaceDN w:val="0"/>
        <w:adjustRightInd w:val="0"/>
        <w:spacing w:line="480" w:lineRule="auto"/>
        <w:ind w:left="-1440" w:right="-1800"/>
        <w:rPr>
          <w:b/>
          <w:i/>
          <w:u w:val="single"/>
        </w:rPr>
      </w:pPr>
    </w:p>
    <w:p w14:paraId="1B518D16" w14:textId="77777777" w:rsidR="00FF294A" w:rsidRDefault="00FF294A" w:rsidP="00DC725F">
      <w:pPr>
        <w:widowControl w:val="0"/>
        <w:autoSpaceDE w:val="0"/>
        <w:autoSpaceDN w:val="0"/>
        <w:adjustRightInd w:val="0"/>
        <w:spacing w:line="480" w:lineRule="auto"/>
        <w:ind w:left="-1440" w:right="-1800"/>
        <w:rPr>
          <w:b/>
          <w:i/>
          <w:u w:val="single"/>
        </w:rPr>
      </w:pPr>
    </w:p>
    <w:p w14:paraId="0E997297" w14:textId="006D77D6" w:rsidR="008725B0" w:rsidRDefault="008725B0">
      <w:pPr>
        <w:rPr>
          <w:b/>
          <w:i/>
          <w:u w:val="single"/>
        </w:rPr>
      </w:pPr>
      <w:r>
        <w:rPr>
          <w:b/>
          <w:i/>
          <w:u w:val="single"/>
        </w:rPr>
        <w:br w:type="page"/>
      </w:r>
    </w:p>
    <w:p w14:paraId="280BEE3B" w14:textId="33318A75" w:rsidR="00915170" w:rsidRDefault="00915170" w:rsidP="006B7DB6">
      <w:pPr>
        <w:widowControl w:val="0"/>
        <w:autoSpaceDE w:val="0"/>
        <w:autoSpaceDN w:val="0"/>
        <w:adjustRightInd w:val="0"/>
        <w:spacing w:line="480" w:lineRule="auto"/>
        <w:ind w:right="-1800"/>
        <w:rPr>
          <w:b/>
          <w:i/>
          <w:u w:val="single"/>
        </w:rPr>
      </w:pPr>
      <w:r w:rsidRPr="00302EB1">
        <w:rPr>
          <w:b/>
          <w:i/>
          <w:u w:val="single"/>
        </w:rPr>
        <w:lastRenderedPageBreak/>
        <w:t>How to Determine Retail</w:t>
      </w:r>
      <w:r w:rsidR="00302EB1" w:rsidRPr="00302EB1">
        <w:rPr>
          <w:b/>
          <w:i/>
          <w:u w:val="single"/>
        </w:rPr>
        <w:t xml:space="preserve"> Price</w:t>
      </w:r>
    </w:p>
    <w:p w14:paraId="781F6A77" w14:textId="19CA6F82" w:rsidR="008E2158" w:rsidRDefault="00A05992" w:rsidP="008725B0">
      <w:pPr>
        <w:pStyle w:val="ListParagraph"/>
        <w:widowControl w:val="0"/>
        <w:numPr>
          <w:ilvl w:val="0"/>
          <w:numId w:val="10"/>
        </w:numPr>
        <w:autoSpaceDE w:val="0"/>
        <w:autoSpaceDN w:val="0"/>
        <w:adjustRightInd w:val="0"/>
      </w:pPr>
      <w:r w:rsidRPr="00735455">
        <w:t>Retail prices on formula should be sourced from local retailers</w:t>
      </w:r>
      <w:r w:rsidR="00793960">
        <w:t>, when available</w:t>
      </w:r>
      <w:r w:rsidR="000E17C9">
        <w:t xml:space="preserve"> </w:t>
      </w:r>
      <w:r w:rsidRPr="00735455">
        <w:t xml:space="preserve">in the hospital’s surrounding area.  Prices below are shown for one can of formula powder for each of the brands listed below. The net weight of the can should be recorded to </w:t>
      </w:r>
      <w:r w:rsidR="00C22907" w:rsidRPr="00735455">
        <w:t>calculate price per ounce of prepared formula</w:t>
      </w:r>
      <w:r w:rsidR="000D78D9">
        <w:t xml:space="preserve">. </w:t>
      </w:r>
      <w:r w:rsidR="000D78D9" w:rsidRPr="008C5BF9">
        <w:t>T</w:t>
      </w:r>
      <w:r w:rsidR="003F03E8" w:rsidRPr="008725B0">
        <w:t xml:space="preserve">he net weight </w:t>
      </w:r>
      <w:r w:rsidR="000D78D9" w:rsidRPr="008725B0">
        <w:t>is located on the label of the can of formula. Preparing</w:t>
      </w:r>
      <w:r w:rsidR="00FF294A" w:rsidRPr="008725B0">
        <w:t xml:space="preserve"> one ounce of formula require</w:t>
      </w:r>
      <w:r w:rsidR="00793960" w:rsidRPr="008725B0">
        <w:t>s</w:t>
      </w:r>
      <w:r w:rsidR="000D78D9" w:rsidRPr="008725B0">
        <w:t> .5 scoops of powder. Since each can of powder formula varies in weight, the weight per one scoop should be obtained and recorded. The weight per scoop is also located on the label of the can of formula.</w:t>
      </w:r>
      <w:r w:rsidR="008C5BF9" w:rsidRPr="008725B0">
        <w:t xml:space="preserve"> </w:t>
      </w:r>
      <w:r w:rsidR="00C22907" w:rsidRPr="008C5BF9">
        <w:t xml:space="preserve">See the example on the far right column in </w:t>
      </w:r>
      <w:r w:rsidR="001A6F13" w:rsidRPr="008C5BF9">
        <w:t xml:space="preserve">TABLE </w:t>
      </w:r>
      <w:r w:rsidR="00C22907" w:rsidRPr="008C5BF9">
        <w:t xml:space="preserve">2 below. </w:t>
      </w:r>
    </w:p>
    <w:p w14:paraId="45925C72" w14:textId="77777777" w:rsidR="008725B0" w:rsidRDefault="008725B0" w:rsidP="008725B0">
      <w:pPr>
        <w:widowControl w:val="0"/>
        <w:autoSpaceDE w:val="0"/>
        <w:autoSpaceDN w:val="0"/>
        <w:adjustRightInd w:val="0"/>
      </w:pPr>
    </w:p>
    <w:p w14:paraId="17D191D0" w14:textId="062499AF" w:rsidR="008725B0" w:rsidRDefault="008725B0" w:rsidP="008725B0">
      <w:pPr>
        <w:widowControl w:val="0"/>
        <w:autoSpaceDE w:val="0"/>
        <w:autoSpaceDN w:val="0"/>
        <w:adjustRightInd w:val="0"/>
      </w:pPr>
      <w:r>
        <w:rPr>
          <w:noProof/>
        </w:rPr>
        <w:drawing>
          <wp:anchor distT="0" distB="0" distL="114300" distR="114300" simplePos="0" relativeHeight="251658240" behindDoc="0" locked="0" layoutInCell="1" allowOverlap="1" wp14:anchorId="0A262C9F" wp14:editId="45287EAE">
            <wp:simplePos x="0" y="0"/>
            <wp:positionH relativeFrom="column">
              <wp:posOffset>-148590</wp:posOffset>
            </wp:positionH>
            <wp:positionV relativeFrom="paragraph">
              <wp:posOffset>69850</wp:posOffset>
            </wp:positionV>
            <wp:extent cx="7239000" cy="3949700"/>
            <wp:effectExtent l="0" t="0" r="0" b="0"/>
            <wp:wrapNone/>
            <wp:docPr id="1" name="Picture 8" descr="Description: Macintosh HD:Users:krissymainello:Desktop:Screen Shot 2013-08-05 at 9.35.2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cintosh HD:Users:krissymainello:Desktop:Screen Shot 2013-08-05 at 9.35.23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0" cy="394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3A5AA" w14:textId="77777777" w:rsidR="008725B0" w:rsidRDefault="008725B0" w:rsidP="008725B0">
      <w:pPr>
        <w:widowControl w:val="0"/>
        <w:autoSpaceDE w:val="0"/>
        <w:autoSpaceDN w:val="0"/>
        <w:adjustRightInd w:val="0"/>
      </w:pPr>
    </w:p>
    <w:p w14:paraId="1B874114" w14:textId="77777777" w:rsidR="008725B0" w:rsidRDefault="008725B0" w:rsidP="008725B0">
      <w:pPr>
        <w:widowControl w:val="0"/>
        <w:autoSpaceDE w:val="0"/>
        <w:autoSpaceDN w:val="0"/>
        <w:adjustRightInd w:val="0"/>
      </w:pPr>
    </w:p>
    <w:p w14:paraId="2ED85955" w14:textId="77777777" w:rsidR="008725B0" w:rsidRDefault="008725B0" w:rsidP="008725B0">
      <w:pPr>
        <w:widowControl w:val="0"/>
        <w:autoSpaceDE w:val="0"/>
        <w:autoSpaceDN w:val="0"/>
        <w:adjustRightInd w:val="0"/>
      </w:pPr>
    </w:p>
    <w:p w14:paraId="3CE7ED24" w14:textId="77777777" w:rsidR="008725B0" w:rsidRDefault="008725B0" w:rsidP="008725B0">
      <w:pPr>
        <w:widowControl w:val="0"/>
        <w:autoSpaceDE w:val="0"/>
        <w:autoSpaceDN w:val="0"/>
        <w:adjustRightInd w:val="0"/>
      </w:pPr>
    </w:p>
    <w:p w14:paraId="2881610F" w14:textId="77777777" w:rsidR="008725B0" w:rsidRDefault="008725B0" w:rsidP="008725B0">
      <w:pPr>
        <w:widowControl w:val="0"/>
        <w:autoSpaceDE w:val="0"/>
        <w:autoSpaceDN w:val="0"/>
        <w:adjustRightInd w:val="0"/>
      </w:pPr>
    </w:p>
    <w:p w14:paraId="06755445" w14:textId="77777777" w:rsidR="008725B0" w:rsidRDefault="008725B0" w:rsidP="008725B0">
      <w:pPr>
        <w:widowControl w:val="0"/>
        <w:autoSpaceDE w:val="0"/>
        <w:autoSpaceDN w:val="0"/>
        <w:adjustRightInd w:val="0"/>
      </w:pPr>
    </w:p>
    <w:p w14:paraId="41AA7C5A" w14:textId="77777777" w:rsidR="008725B0" w:rsidRDefault="008725B0" w:rsidP="008725B0">
      <w:pPr>
        <w:widowControl w:val="0"/>
        <w:autoSpaceDE w:val="0"/>
        <w:autoSpaceDN w:val="0"/>
        <w:adjustRightInd w:val="0"/>
      </w:pPr>
    </w:p>
    <w:p w14:paraId="44716109" w14:textId="77777777" w:rsidR="008725B0" w:rsidRDefault="008725B0" w:rsidP="008725B0">
      <w:pPr>
        <w:widowControl w:val="0"/>
        <w:autoSpaceDE w:val="0"/>
        <w:autoSpaceDN w:val="0"/>
        <w:adjustRightInd w:val="0"/>
      </w:pPr>
    </w:p>
    <w:p w14:paraId="4CA47607" w14:textId="77777777" w:rsidR="008725B0" w:rsidRDefault="008725B0" w:rsidP="008725B0">
      <w:pPr>
        <w:widowControl w:val="0"/>
        <w:autoSpaceDE w:val="0"/>
        <w:autoSpaceDN w:val="0"/>
        <w:adjustRightInd w:val="0"/>
      </w:pPr>
    </w:p>
    <w:p w14:paraId="5C50C9A0" w14:textId="77777777" w:rsidR="008725B0" w:rsidRDefault="008725B0" w:rsidP="008725B0">
      <w:pPr>
        <w:widowControl w:val="0"/>
        <w:autoSpaceDE w:val="0"/>
        <w:autoSpaceDN w:val="0"/>
        <w:adjustRightInd w:val="0"/>
      </w:pPr>
    </w:p>
    <w:p w14:paraId="2253EC39" w14:textId="77777777" w:rsidR="008725B0" w:rsidRDefault="008725B0" w:rsidP="008725B0">
      <w:pPr>
        <w:widowControl w:val="0"/>
        <w:autoSpaceDE w:val="0"/>
        <w:autoSpaceDN w:val="0"/>
        <w:adjustRightInd w:val="0"/>
      </w:pPr>
    </w:p>
    <w:p w14:paraId="089A0C2B" w14:textId="77777777" w:rsidR="008725B0" w:rsidRDefault="008725B0" w:rsidP="008725B0">
      <w:pPr>
        <w:widowControl w:val="0"/>
        <w:autoSpaceDE w:val="0"/>
        <w:autoSpaceDN w:val="0"/>
        <w:adjustRightInd w:val="0"/>
      </w:pPr>
    </w:p>
    <w:p w14:paraId="18D18FB6" w14:textId="77777777" w:rsidR="008725B0" w:rsidRDefault="008725B0" w:rsidP="008725B0">
      <w:pPr>
        <w:widowControl w:val="0"/>
        <w:autoSpaceDE w:val="0"/>
        <w:autoSpaceDN w:val="0"/>
        <w:adjustRightInd w:val="0"/>
      </w:pPr>
    </w:p>
    <w:p w14:paraId="3A82F489" w14:textId="77777777" w:rsidR="008725B0" w:rsidRDefault="008725B0" w:rsidP="008725B0">
      <w:pPr>
        <w:widowControl w:val="0"/>
        <w:autoSpaceDE w:val="0"/>
        <w:autoSpaceDN w:val="0"/>
        <w:adjustRightInd w:val="0"/>
      </w:pPr>
    </w:p>
    <w:p w14:paraId="4CEC072E" w14:textId="77777777" w:rsidR="008725B0" w:rsidRDefault="008725B0" w:rsidP="008725B0">
      <w:pPr>
        <w:widowControl w:val="0"/>
        <w:autoSpaceDE w:val="0"/>
        <w:autoSpaceDN w:val="0"/>
        <w:adjustRightInd w:val="0"/>
      </w:pPr>
    </w:p>
    <w:p w14:paraId="15DC60A1" w14:textId="77777777" w:rsidR="008725B0" w:rsidRDefault="008725B0" w:rsidP="008725B0">
      <w:pPr>
        <w:widowControl w:val="0"/>
        <w:autoSpaceDE w:val="0"/>
        <w:autoSpaceDN w:val="0"/>
        <w:adjustRightInd w:val="0"/>
      </w:pPr>
    </w:p>
    <w:p w14:paraId="4273D010" w14:textId="77777777" w:rsidR="008725B0" w:rsidRDefault="008725B0" w:rsidP="008725B0">
      <w:pPr>
        <w:widowControl w:val="0"/>
        <w:autoSpaceDE w:val="0"/>
        <w:autoSpaceDN w:val="0"/>
        <w:adjustRightInd w:val="0"/>
      </w:pPr>
    </w:p>
    <w:p w14:paraId="7001CBE7" w14:textId="77777777" w:rsidR="008725B0" w:rsidRDefault="008725B0" w:rsidP="008725B0">
      <w:pPr>
        <w:widowControl w:val="0"/>
        <w:autoSpaceDE w:val="0"/>
        <w:autoSpaceDN w:val="0"/>
        <w:adjustRightInd w:val="0"/>
      </w:pPr>
    </w:p>
    <w:p w14:paraId="0FF851CF" w14:textId="77777777" w:rsidR="008725B0" w:rsidRDefault="008725B0" w:rsidP="008725B0">
      <w:pPr>
        <w:widowControl w:val="0"/>
        <w:autoSpaceDE w:val="0"/>
        <w:autoSpaceDN w:val="0"/>
        <w:adjustRightInd w:val="0"/>
      </w:pPr>
    </w:p>
    <w:p w14:paraId="44673376" w14:textId="77777777" w:rsidR="008725B0" w:rsidRDefault="008725B0" w:rsidP="008725B0">
      <w:pPr>
        <w:widowControl w:val="0"/>
        <w:autoSpaceDE w:val="0"/>
        <w:autoSpaceDN w:val="0"/>
        <w:adjustRightInd w:val="0"/>
      </w:pPr>
    </w:p>
    <w:p w14:paraId="462E17B9" w14:textId="77777777" w:rsidR="008725B0" w:rsidRPr="008E2158" w:rsidRDefault="008725B0" w:rsidP="008725B0">
      <w:pPr>
        <w:widowControl w:val="0"/>
        <w:autoSpaceDE w:val="0"/>
        <w:autoSpaceDN w:val="0"/>
        <w:adjustRightInd w:val="0"/>
      </w:pPr>
    </w:p>
    <w:p w14:paraId="68445DBA" w14:textId="74A6514D" w:rsidR="00735455" w:rsidRDefault="00735455" w:rsidP="00735455">
      <w:pPr>
        <w:widowControl w:val="0"/>
        <w:autoSpaceDE w:val="0"/>
        <w:autoSpaceDN w:val="0"/>
        <w:adjustRightInd w:val="0"/>
        <w:spacing w:line="480" w:lineRule="auto"/>
        <w:ind w:left="-1440" w:right="-1800"/>
      </w:pPr>
    </w:p>
    <w:p w14:paraId="7228EF3D" w14:textId="77777777" w:rsidR="0010002F" w:rsidRDefault="0010002F">
      <w:r>
        <w:br w:type="page"/>
      </w:r>
    </w:p>
    <w:p w14:paraId="21CC8436" w14:textId="1CA146E1" w:rsidR="009410B1" w:rsidRDefault="00735455" w:rsidP="0010002F">
      <w:pPr>
        <w:pStyle w:val="ListParagraph"/>
        <w:widowControl w:val="0"/>
        <w:numPr>
          <w:ilvl w:val="0"/>
          <w:numId w:val="10"/>
        </w:numPr>
        <w:autoSpaceDE w:val="0"/>
        <w:autoSpaceDN w:val="0"/>
        <w:adjustRightInd w:val="0"/>
        <w:ind w:right="-1800"/>
      </w:pPr>
      <w:r w:rsidRPr="00735455">
        <w:lastRenderedPageBreak/>
        <w:t>Formula used to calculate the cost of on</w:t>
      </w:r>
      <w:r w:rsidR="00630DB6">
        <w:t>e ounce of prepared formula</w:t>
      </w:r>
      <w:r w:rsidR="003F5F7E">
        <w:t xml:space="preserve"> in TABLE 3</w:t>
      </w:r>
      <w:r w:rsidRPr="00735455">
        <w:t xml:space="preserve">: </w:t>
      </w:r>
    </w:p>
    <w:p w14:paraId="0B9F63B2" w14:textId="60A58D49" w:rsidR="001A6F13" w:rsidRPr="0010002F" w:rsidRDefault="008C5BF9" w:rsidP="0010002F">
      <w:pPr>
        <w:pStyle w:val="ListParagraph"/>
        <w:widowControl w:val="0"/>
        <w:autoSpaceDE w:val="0"/>
        <w:autoSpaceDN w:val="0"/>
        <w:adjustRightInd w:val="0"/>
        <w:ind w:left="360"/>
        <w:rPr>
          <w:rFonts w:asciiTheme="minorHAnsi" w:hAnsiTheme="minorHAnsi"/>
          <w:b/>
          <w:u w:val="single"/>
        </w:rPr>
      </w:pPr>
      <w:r w:rsidRPr="0010002F">
        <w:rPr>
          <w:rFonts w:asciiTheme="minorHAnsi" w:hAnsiTheme="minorHAnsi" w:cs="Arial"/>
          <w:b/>
          <w:bCs/>
          <w:sz w:val="28"/>
          <w:szCs w:val="28"/>
        </w:rPr>
        <w:t>[</w:t>
      </w:r>
      <w:r w:rsidR="000D78D9" w:rsidRPr="0010002F">
        <w:rPr>
          <w:rFonts w:asciiTheme="minorHAnsi" w:hAnsiTheme="minorHAnsi" w:cs="Arial"/>
          <w:b/>
          <w:bCs/>
          <w:sz w:val="28"/>
          <w:szCs w:val="28"/>
        </w:rPr>
        <w:t>(</w:t>
      </w:r>
      <w:r w:rsidR="000D78D9" w:rsidRPr="0010002F">
        <w:rPr>
          <w:rFonts w:asciiTheme="minorHAnsi" w:hAnsiTheme="minorHAnsi" w:cs="Arial"/>
          <w:b/>
        </w:rPr>
        <w:t xml:space="preserve">grams of powder per scoop </w:t>
      </w:r>
      <w:r w:rsidR="000D78D9" w:rsidRPr="0010002F">
        <w:rPr>
          <w:rFonts w:asciiTheme="minorHAnsi" w:hAnsiTheme="minorHAnsi" w:cs="Arial"/>
          <w:b/>
          <w:sz w:val="28"/>
          <w:szCs w:val="28"/>
        </w:rPr>
        <w:t>/.</w:t>
      </w:r>
      <w:r w:rsidR="000D78D9" w:rsidRPr="0010002F">
        <w:rPr>
          <w:rFonts w:asciiTheme="minorHAnsi" w:hAnsiTheme="minorHAnsi" w:cs="Arial"/>
          <w:b/>
        </w:rPr>
        <w:t>5</w:t>
      </w:r>
      <w:r w:rsidR="000D78D9" w:rsidRPr="0010002F">
        <w:rPr>
          <w:rFonts w:asciiTheme="minorHAnsi" w:hAnsiTheme="minorHAnsi" w:cs="Arial"/>
          <w:b/>
          <w:bCs/>
        </w:rPr>
        <w:t xml:space="preserve">) </w:t>
      </w:r>
      <w:r w:rsidR="000D78D9" w:rsidRPr="0010002F">
        <w:rPr>
          <w:rFonts w:asciiTheme="minorHAnsi" w:hAnsiTheme="minorHAnsi" w:cs="Arial"/>
          <w:b/>
          <w:sz w:val="32"/>
          <w:szCs w:val="32"/>
        </w:rPr>
        <w:t>/</w:t>
      </w:r>
      <w:r w:rsidRPr="0010002F">
        <w:rPr>
          <w:rFonts w:asciiTheme="minorHAnsi" w:hAnsiTheme="minorHAnsi" w:cs="Arial"/>
          <w:b/>
          <w:sz w:val="32"/>
          <w:szCs w:val="32"/>
        </w:rPr>
        <w:t xml:space="preserve"> </w:t>
      </w:r>
      <w:r w:rsidR="00931B3C" w:rsidRPr="0010002F">
        <w:rPr>
          <w:rFonts w:asciiTheme="minorHAnsi" w:hAnsiTheme="minorHAnsi" w:cs="Arial"/>
          <w:b/>
        </w:rPr>
        <w:t xml:space="preserve">grams of </w:t>
      </w:r>
      <w:r w:rsidR="000D78D9" w:rsidRPr="0010002F">
        <w:rPr>
          <w:rFonts w:asciiTheme="minorHAnsi" w:hAnsiTheme="minorHAnsi" w:cs="Arial"/>
          <w:b/>
        </w:rPr>
        <w:t>powder per can</w:t>
      </w:r>
      <w:r w:rsidR="000D78D9" w:rsidRPr="0010002F">
        <w:rPr>
          <w:rFonts w:asciiTheme="minorHAnsi" w:hAnsiTheme="minorHAnsi" w:cs="Arial"/>
          <w:b/>
          <w:bCs/>
          <w:sz w:val="28"/>
          <w:szCs w:val="28"/>
        </w:rPr>
        <w:t>]</w:t>
      </w:r>
      <w:r w:rsidR="000D78D9" w:rsidRPr="0010002F">
        <w:rPr>
          <w:rFonts w:asciiTheme="minorHAnsi" w:hAnsiTheme="minorHAnsi" w:cs="Arial"/>
          <w:b/>
          <w:sz w:val="28"/>
          <w:szCs w:val="28"/>
        </w:rPr>
        <w:t xml:space="preserve"> </w:t>
      </w:r>
      <w:r w:rsidR="000D78D9" w:rsidRPr="0010002F">
        <w:rPr>
          <w:rFonts w:asciiTheme="minorHAnsi" w:hAnsiTheme="minorHAnsi" w:cs="Arial"/>
          <w:b/>
        </w:rPr>
        <w:t>x price of can</w:t>
      </w:r>
      <w:r w:rsidR="0010002F" w:rsidRPr="0010002F">
        <w:rPr>
          <w:rFonts w:asciiTheme="minorHAnsi" w:hAnsiTheme="minorHAnsi" w:cs="Arial"/>
          <w:b/>
        </w:rPr>
        <w:t> = price per ounce of formula</w:t>
      </w:r>
    </w:p>
    <w:p w14:paraId="4A2A1C16" w14:textId="77777777" w:rsidR="0010002F" w:rsidRDefault="0010002F" w:rsidP="0010002F">
      <w:pPr>
        <w:pStyle w:val="ListParagraph"/>
        <w:widowControl w:val="0"/>
        <w:autoSpaceDE w:val="0"/>
        <w:autoSpaceDN w:val="0"/>
        <w:adjustRightInd w:val="0"/>
        <w:ind w:left="360"/>
      </w:pPr>
    </w:p>
    <w:p w14:paraId="79773646" w14:textId="136BE67C" w:rsidR="009410B1" w:rsidRDefault="003F5F7E" w:rsidP="0010002F">
      <w:pPr>
        <w:pStyle w:val="ListParagraph"/>
        <w:widowControl w:val="0"/>
        <w:autoSpaceDE w:val="0"/>
        <w:autoSpaceDN w:val="0"/>
        <w:adjustRightInd w:val="0"/>
        <w:ind w:left="360"/>
      </w:pPr>
      <w:r>
        <w:t xml:space="preserve">The average retail price per one ounce of formula in this example is $0.20. To simplify pricing, </w:t>
      </w:r>
      <w:r w:rsidR="00C53918">
        <w:t>$0.20</w:t>
      </w:r>
      <w:r>
        <w:t xml:space="preserve"> should be used to calculate average price per ounce for all formulas</w:t>
      </w:r>
      <w:r w:rsidR="00C53918">
        <w:t xml:space="preserve"> and </w:t>
      </w:r>
      <w:r w:rsidR="009D692B">
        <w:t xml:space="preserve">should </w:t>
      </w:r>
      <w:r>
        <w:t xml:space="preserve">be multiplied by the number of </w:t>
      </w:r>
      <w:r w:rsidR="009D692B">
        <w:t>liquid ounces of formula in each can of powder. T</w:t>
      </w:r>
      <w:r>
        <w:t>hi</w:t>
      </w:r>
      <w:r w:rsidR="009D692B">
        <w:t>s information is easily ob</w:t>
      </w:r>
      <w:r w:rsidR="00C53918">
        <w:t>tained from the label (u</w:t>
      </w:r>
      <w:r w:rsidR="009D692B">
        <w:t xml:space="preserve">sually 96oz for all Similac </w:t>
      </w:r>
      <w:r w:rsidR="00C53918">
        <w:t xml:space="preserve">and Mead Johnson </w:t>
      </w:r>
      <w:r w:rsidR="009D692B">
        <w:t>formulas and</w:t>
      </w:r>
      <w:r w:rsidR="00C53918">
        <w:t xml:space="preserve"> 144oz. for </w:t>
      </w:r>
      <w:r w:rsidR="009D692B">
        <w:t xml:space="preserve">Nestle and Enfamil </w:t>
      </w:r>
      <w:r w:rsidR="00C53918">
        <w:t xml:space="preserve">formulas). </w:t>
      </w:r>
    </w:p>
    <w:p w14:paraId="4C84476A" w14:textId="77777777" w:rsidR="0010002F" w:rsidRDefault="0010002F" w:rsidP="0010002F">
      <w:pPr>
        <w:pStyle w:val="ListParagraph"/>
        <w:widowControl w:val="0"/>
        <w:autoSpaceDE w:val="0"/>
        <w:autoSpaceDN w:val="0"/>
        <w:adjustRightInd w:val="0"/>
        <w:ind w:left="360"/>
      </w:pPr>
    </w:p>
    <w:tbl>
      <w:tblPr>
        <w:tblW w:w="10512" w:type="dxa"/>
        <w:tblInd w:w="198" w:type="dxa"/>
        <w:tblLayout w:type="fixed"/>
        <w:tblLook w:val="04A0" w:firstRow="1" w:lastRow="0" w:firstColumn="1" w:lastColumn="0" w:noHBand="0" w:noVBand="1"/>
      </w:tblPr>
      <w:tblGrid>
        <w:gridCol w:w="3402"/>
        <w:gridCol w:w="1080"/>
        <w:gridCol w:w="1440"/>
        <w:gridCol w:w="1620"/>
        <w:gridCol w:w="1170"/>
        <w:gridCol w:w="1800"/>
      </w:tblGrid>
      <w:tr w:rsidR="00AB6004" w:rsidRPr="008C5BF9" w14:paraId="3936C703" w14:textId="77777777" w:rsidTr="0010002F">
        <w:trPr>
          <w:trHeight w:val="358"/>
        </w:trPr>
        <w:tc>
          <w:tcPr>
            <w:tcW w:w="34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6A120A" w14:textId="77777777" w:rsidR="00AB6004" w:rsidRPr="00AB6004" w:rsidRDefault="00AB6004" w:rsidP="00AB6004">
            <w:pPr>
              <w:ind w:left="-93"/>
              <w:rPr>
                <w:rFonts w:ascii="Calibri" w:eastAsia="Times New Roman" w:hAnsi="Calibri"/>
                <w:b/>
                <w:bCs/>
                <w:color w:val="000000"/>
                <w:sz w:val="28"/>
                <w:szCs w:val="28"/>
              </w:rPr>
            </w:pPr>
            <w:r w:rsidRPr="00AB6004">
              <w:rPr>
                <w:rFonts w:ascii="Calibri" w:eastAsia="Times New Roman" w:hAnsi="Calibri"/>
                <w:b/>
                <w:bCs/>
                <w:color w:val="000000"/>
                <w:sz w:val="28"/>
                <w:szCs w:val="28"/>
              </w:rPr>
              <w:t>TABLE 3</w:t>
            </w:r>
          </w:p>
        </w:tc>
        <w:tc>
          <w:tcPr>
            <w:tcW w:w="7110" w:type="dxa"/>
            <w:gridSpan w:val="5"/>
            <w:tcBorders>
              <w:top w:val="single" w:sz="8" w:space="0" w:color="auto"/>
              <w:left w:val="nil"/>
              <w:bottom w:val="single" w:sz="8" w:space="0" w:color="auto"/>
              <w:right w:val="single" w:sz="8" w:space="0" w:color="000000"/>
            </w:tcBorders>
            <w:shd w:val="clear" w:color="000000" w:fill="A6A6A6"/>
            <w:noWrap/>
            <w:vAlign w:val="bottom"/>
            <w:hideMark/>
          </w:tcPr>
          <w:p w14:paraId="1942F828" w14:textId="77777777" w:rsidR="00AB6004" w:rsidRPr="00AB6004" w:rsidRDefault="00AB6004" w:rsidP="00AB6004">
            <w:pPr>
              <w:jc w:val="center"/>
              <w:rPr>
                <w:rFonts w:ascii="Calibri" w:eastAsia="Times New Roman" w:hAnsi="Calibri"/>
                <w:b/>
                <w:bCs/>
                <w:color w:val="000000"/>
                <w:sz w:val="28"/>
                <w:szCs w:val="28"/>
              </w:rPr>
            </w:pPr>
            <w:r w:rsidRPr="00AB6004">
              <w:rPr>
                <w:rFonts w:ascii="Calibri" w:eastAsia="Times New Roman" w:hAnsi="Calibri"/>
                <w:b/>
                <w:bCs/>
                <w:color w:val="000000"/>
                <w:sz w:val="28"/>
                <w:szCs w:val="28"/>
              </w:rPr>
              <w:t xml:space="preserve">Retail Prices per ounce of prepared formula </w:t>
            </w:r>
          </w:p>
        </w:tc>
      </w:tr>
      <w:tr w:rsidR="00AB6004" w:rsidRPr="008C5BF9" w14:paraId="49746192" w14:textId="77777777" w:rsidTr="0010002F">
        <w:trPr>
          <w:trHeight w:val="358"/>
        </w:trPr>
        <w:tc>
          <w:tcPr>
            <w:tcW w:w="3402" w:type="dxa"/>
            <w:tcBorders>
              <w:top w:val="nil"/>
              <w:left w:val="single" w:sz="8" w:space="0" w:color="auto"/>
              <w:bottom w:val="single" w:sz="8" w:space="0" w:color="auto"/>
              <w:right w:val="nil"/>
            </w:tcBorders>
            <w:shd w:val="clear" w:color="auto" w:fill="auto"/>
            <w:noWrap/>
            <w:vAlign w:val="bottom"/>
            <w:hideMark/>
          </w:tcPr>
          <w:p w14:paraId="057D8593" w14:textId="77777777" w:rsidR="00AB6004" w:rsidRPr="00AB6004" w:rsidRDefault="00AB6004" w:rsidP="00AB6004">
            <w:pPr>
              <w:ind w:left="-93"/>
              <w:rPr>
                <w:rFonts w:ascii="Calibri" w:eastAsia="Times New Roman" w:hAnsi="Calibri"/>
                <w:b/>
                <w:bCs/>
                <w:i/>
                <w:iCs/>
                <w:color w:val="000000"/>
                <w:sz w:val="28"/>
                <w:szCs w:val="28"/>
                <w:u w:val="single"/>
              </w:rPr>
            </w:pPr>
            <w:r w:rsidRPr="00AB6004">
              <w:rPr>
                <w:rFonts w:ascii="Calibri" w:eastAsia="Times New Roman" w:hAnsi="Calibri"/>
                <w:b/>
                <w:bCs/>
                <w:i/>
                <w:iCs/>
                <w:color w:val="000000"/>
                <w:sz w:val="28"/>
                <w:szCs w:val="28"/>
                <w:u w:val="single"/>
              </w:rPr>
              <w:t xml:space="preserve">PRODUCT </w:t>
            </w:r>
          </w:p>
        </w:tc>
        <w:tc>
          <w:tcPr>
            <w:tcW w:w="531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B7A16D1" w14:textId="77777777" w:rsidR="00AB6004" w:rsidRPr="00AB6004" w:rsidRDefault="00AB6004" w:rsidP="00AB6004">
            <w:pPr>
              <w:jc w:val="center"/>
              <w:rPr>
                <w:rFonts w:ascii="Calibri" w:eastAsia="Times New Roman" w:hAnsi="Calibri"/>
                <w:b/>
                <w:bCs/>
                <w:i/>
                <w:iCs/>
                <w:color w:val="000000"/>
                <w:sz w:val="28"/>
                <w:szCs w:val="28"/>
                <w:u w:val="single"/>
              </w:rPr>
            </w:pPr>
            <w:r w:rsidRPr="00AB6004">
              <w:rPr>
                <w:rFonts w:ascii="Calibri" w:eastAsia="Times New Roman" w:hAnsi="Calibri"/>
                <w:b/>
                <w:bCs/>
                <w:i/>
                <w:iCs/>
                <w:color w:val="000000"/>
                <w:sz w:val="28"/>
                <w:szCs w:val="28"/>
                <w:u w:val="single"/>
              </w:rPr>
              <w:t xml:space="preserve">Price per Ounce </w:t>
            </w:r>
          </w:p>
        </w:tc>
        <w:tc>
          <w:tcPr>
            <w:tcW w:w="1800" w:type="dxa"/>
            <w:tcBorders>
              <w:top w:val="nil"/>
              <w:left w:val="nil"/>
              <w:bottom w:val="single" w:sz="8" w:space="0" w:color="auto"/>
              <w:right w:val="single" w:sz="8" w:space="0" w:color="auto"/>
            </w:tcBorders>
            <w:shd w:val="clear" w:color="auto" w:fill="auto"/>
            <w:noWrap/>
            <w:vAlign w:val="bottom"/>
            <w:hideMark/>
          </w:tcPr>
          <w:p w14:paraId="55CA3587" w14:textId="77777777" w:rsidR="00AB6004" w:rsidRPr="00AB6004" w:rsidRDefault="00AB6004" w:rsidP="00AB6004">
            <w:pPr>
              <w:jc w:val="center"/>
              <w:rPr>
                <w:rFonts w:ascii="Calibri" w:eastAsia="Times New Roman" w:hAnsi="Calibri"/>
                <w:b/>
                <w:bCs/>
                <w:color w:val="000000"/>
                <w:sz w:val="28"/>
                <w:szCs w:val="28"/>
              </w:rPr>
            </w:pPr>
            <w:r w:rsidRPr="00AB6004">
              <w:rPr>
                <w:rFonts w:ascii="Calibri" w:eastAsia="Times New Roman" w:hAnsi="Calibri"/>
                <w:b/>
                <w:bCs/>
                <w:color w:val="000000"/>
                <w:sz w:val="28"/>
                <w:szCs w:val="28"/>
              </w:rPr>
              <w:t> </w:t>
            </w:r>
          </w:p>
        </w:tc>
      </w:tr>
      <w:tr w:rsidR="00193B18" w:rsidRPr="008C5BF9" w14:paraId="278956F3" w14:textId="77777777" w:rsidTr="0010002F">
        <w:trPr>
          <w:trHeight w:val="301"/>
        </w:trPr>
        <w:tc>
          <w:tcPr>
            <w:tcW w:w="3402" w:type="dxa"/>
            <w:tcBorders>
              <w:top w:val="nil"/>
              <w:left w:val="single" w:sz="8" w:space="0" w:color="auto"/>
              <w:bottom w:val="single" w:sz="8" w:space="0" w:color="auto"/>
              <w:right w:val="nil"/>
            </w:tcBorders>
            <w:shd w:val="clear" w:color="auto" w:fill="auto"/>
            <w:noWrap/>
            <w:vAlign w:val="bottom"/>
            <w:hideMark/>
          </w:tcPr>
          <w:p w14:paraId="10CFFC9A" w14:textId="77777777" w:rsidR="00AB6004" w:rsidRPr="00AB6004" w:rsidRDefault="00AB6004" w:rsidP="00AB6004">
            <w:pPr>
              <w:ind w:left="-93"/>
              <w:rPr>
                <w:rFonts w:ascii="Calibri" w:eastAsia="Times New Roman" w:hAnsi="Calibri"/>
                <w:b/>
                <w:bCs/>
                <w:color w:val="000000"/>
                <w:u w:val="single"/>
              </w:rPr>
            </w:pPr>
            <w:r w:rsidRPr="00AB6004">
              <w:rPr>
                <w:rFonts w:ascii="Calibri" w:eastAsia="Times New Roman" w:hAnsi="Calibri"/>
                <w:b/>
                <w:bCs/>
                <w:color w:val="000000"/>
                <w:u w:val="single"/>
              </w:rPr>
              <w:t xml:space="preserve">INFANT FORMULA POWDER </w:t>
            </w:r>
          </w:p>
        </w:tc>
        <w:tc>
          <w:tcPr>
            <w:tcW w:w="1080" w:type="dxa"/>
            <w:tcBorders>
              <w:top w:val="nil"/>
              <w:left w:val="single" w:sz="8" w:space="0" w:color="auto"/>
              <w:bottom w:val="single" w:sz="8" w:space="0" w:color="auto"/>
              <w:right w:val="single" w:sz="4" w:space="0" w:color="auto"/>
            </w:tcBorders>
            <w:shd w:val="clear" w:color="auto" w:fill="auto"/>
            <w:noWrap/>
            <w:vAlign w:val="bottom"/>
            <w:hideMark/>
          </w:tcPr>
          <w:p w14:paraId="161A5C44" w14:textId="77777777" w:rsidR="00AB6004" w:rsidRPr="00AB6004" w:rsidRDefault="00AB6004" w:rsidP="00AB6004">
            <w:pPr>
              <w:rPr>
                <w:rFonts w:ascii="Calibri" w:eastAsia="Times New Roman" w:hAnsi="Calibri"/>
                <w:b/>
                <w:bCs/>
                <w:color w:val="000000"/>
                <w:u w:val="single"/>
              </w:rPr>
            </w:pPr>
            <w:r w:rsidRPr="00AB6004">
              <w:rPr>
                <w:rFonts w:ascii="Calibri" w:eastAsia="Times New Roman" w:hAnsi="Calibri"/>
                <w:b/>
                <w:bCs/>
                <w:color w:val="000000"/>
                <w:u w:val="single"/>
              </w:rPr>
              <w:t>CVS</w:t>
            </w:r>
          </w:p>
        </w:tc>
        <w:tc>
          <w:tcPr>
            <w:tcW w:w="1440" w:type="dxa"/>
            <w:tcBorders>
              <w:top w:val="nil"/>
              <w:left w:val="nil"/>
              <w:bottom w:val="single" w:sz="8" w:space="0" w:color="auto"/>
              <w:right w:val="single" w:sz="4" w:space="0" w:color="auto"/>
            </w:tcBorders>
            <w:shd w:val="clear" w:color="auto" w:fill="auto"/>
            <w:noWrap/>
            <w:vAlign w:val="bottom"/>
            <w:hideMark/>
          </w:tcPr>
          <w:p w14:paraId="0C5258A6" w14:textId="77777777" w:rsidR="00AB6004" w:rsidRPr="00AB6004" w:rsidRDefault="00AB6004" w:rsidP="00AB6004">
            <w:pPr>
              <w:rPr>
                <w:rFonts w:ascii="Calibri" w:eastAsia="Times New Roman" w:hAnsi="Calibri"/>
                <w:b/>
                <w:bCs/>
                <w:color w:val="000000"/>
                <w:u w:val="single"/>
              </w:rPr>
            </w:pPr>
            <w:r w:rsidRPr="00AB6004">
              <w:rPr>
                <w:rFonts w:ascii="Calibri" w:eastAsia="Times New Roman" w:hAnsi="Calibri"/>
                <w:b/>
                <w:bCs/>
                <w:color w:val="000000"/>
                <w:u w:val="single"/>
              </w:rPr>
              <w:t xml:space="preserve">Amazon </w:t>
            </w:r>
          </w:p>
        </w:tc>
        <w:tc>
          <w:tcPr>
            <w:tcW w:w="1620" w:type="dxa"/>
            <w:tcBorders>
              <w:top w:val="nil"/>
              <w:left w:val="nil"/>
              <w:bottom w:val="single" w:sz="8" w:space="0" w:color="auto"/>
              <w:right w:val="single" w:sz="4" w:space="0" w:color="auto"/>
            </w:tcBorders>
            <w:shd w:val="clear" w:color="auto" w:fill="auto"/>
            <w:noWrap/>
            <w:vAlign w:val="bottom"/>
            <w:hideMark/>
          </w:tcPr>
          <w:p w14:paraId="4E1F97C5" w14:textId="77777777" w:rsidR="00AB6004" w:rsidRPr="00AB6004" w:rsidRDefault="00AB6004" w:rsidP="00AB6004">
            <w:pPr>
              <w:rPr>
                <w:rFonts w:ascii="Calibri" w:eastAsia="Times New Roman" w:hAnsi="Calibri"/>
                <w:b/>
                <w:bCs/>
                <w:color w:val="000000"/>
                <w:u w:val="single"/>
              </w:rPr>
            </w:pPr>
            <w:r w:rsidRPr="00AB6004">
              <w:rPr>
                <w:rFonts w:ascii="Calibri" w:eastAsia="Times New Roman" w:hAnsi="Calibri"/>
                <w:b/>
                <w:bCs/>
                <w:color w:val="000000"/>
                <w:u w:val="single"/>
              </w:rPr>
              <w:t>Babies are Us</w:t>
            </w:r>
          </w:p>
        </w:tc>
        <w:tc>
          <w:tcPr>
            <w:tcW w:w="1170" w:type="dxa"/>
            <w:tcBorders>
              <w:top w:val="nil"/>
              <w:left w:val="nil"/>
              <w:bottom w:val="single" w:sz="8" w:space="0" w:color="auto"/>
              <w:right w:val="single" w:sz="8" w:space="0" w:color="auto"/>
            </w:tcBorders>
            <w:shd w:val="clear" w:color="auto" w:fill="auto"/>
            <w:noWrap/>
            <w:vAlign w:val="bottom"/>
            <w:hideMark/>
          </w:tcPr>
          <w:p w14:paraId="2D0E34A3" w14:textId="77777777" w:rsidR="00AB6004" w:rsidRPr="00AB6004" w:rsidRDefault="00AB6004" w:rsidP="00AB6004">
            <w:pPr>
              <w:rPr>
                <w:rFonts w:ascii="Calibri" w:eastAsia="Times New Roman" w:hAnsi="Calibri"/>
                <w:b/>
                <w:bCs/>
                <w:color w:val="000000"/>
                <w:u w:val="single"/>
              </w:rPr>
            </w:pPr>
            <w:r w:rsidRPr="00AB6004">
              <w:rPr>
                <w:rFonts w:ascii="Calibri" w:eastAsia="Times New Roman" w:hAnsi="Calibri"/>
                <w:b/>
                <w:bCs/>
                <w:color w:val="000000"/>
                <w:u w:val="single"/>
              </w:rPr>
              <w:t xml:space="preserve">Target </w:t>
            </w:r>
          </w:p>
        </w:tc>
        <w:tc>
          <w:tcPr>
            <w:tcW w:w="1800" w:type="dxa"/>
            <w:tcBorders>
              <w:top w:val="nil"/>
              <w:left w:val="nil"/>
              <w:bottom w:val="single" w:sz="8" w:space="0" w:color="auto"/>
              <w:right w:val="single" w:sz="8" w:space="0" w:color="auto"/>
            </w:tcBorders>
            <w:shd w:val="clear" w:color="auto" w:fill="auto"/>
            <w:noWrap/>
            <w:vAlign w:val="bottom"/>
            <w:hideMark/>
          </w:tcPr>
          <w:p w14:paraId="1506236A" w14:textId="77777777" w:rsidR="00AB6004" w:rsidRPr="00AB6004" w:rsidRDefault="00AB6004" w:rsidP="00AB6004">
            <w:pPr>
              <w:rPr>
                <w:rFonts w:ascii="Calibri" w:eastAsia="Times New Roman" w:hAnsi="Calibri"/>
                <w:b/>
                <w:bCs/>
                <w:color w:val="000000"/>
                <w:u w:val="single"/>
              </w:rPr>
            </w:pPr>
            <w:r w:rsidRPr="00AB6004">
              <w:rPr>
                <w:rFonts w:ascii="Calibri" w:eastAsia="Times New Roman" w:hAnsi="Calibri"/>
                <w:b/>
                <w:bCs/>
                <w:color w:val="000000"/>
                <w:u w:val="single"/>
              </w:rPr>
              <w:t>AVERAGE</w:t>
            </w:r>
          </w:p>
        </w:tc>
      </w:tr>
      <w:tr w:rsidR="00193B18" w:rsidRPr="008C5BF9" w14:paraId="501A18DA" w14:textId="77777777" w:rsidTr="0010002F">
        <w:trPr>
          <w:trHeight w:val="258"/>
        </w:trPr>
        <w:tc>
          <w:tcPr>
            <w:tcW w:w="3402" w:type="dxa"/>
            <w:tcBorders>
              <w:top w:val="nil"/>
              <w:left w:val="single" w:sz="8" w:space="0" w:color="auto"/>
              <w:bottom w:val="single" w:sz="4" w:space="0" w:color="auto"/>
              <w:right w:val="nil"/>
            </w:tcBorders>
            <w:shd w:val="clear" w:color="auto" w:fill="auto"/>
            <w:noWrap/>
            <w:vAlign w:val="bottom"/>
            <w:hideMark/>
          </w:tcPr>
          <w:p w14:paraId="5AD98004" w14:textId="77777777" w:rsidR="00AB6004" w:rsidRPr="00AB6004" w:rsidRDefault="00AB6004" w:rsidP="00AB6004">
            <w:pPr>
              <w:ind w:left="-93"/>
              <w:rPr>
                <w:rFonts w:ascii="Calibri" w:eastAsia="Times New Roman" w:hAnsi="Calibri"/>
                <w:b/>
                <w:bCs/>
                <w:i/>
                <w:iCs/>
                <w:color w:val="000000"/>
              </w:rPr>
            </w:pPr>
            <w:r w:rsidRPr="00AB6004">
              <w:rPr>
                <w:rFonts w:ascii="Calibri" w:eastAsia="Times New Roman" w:hAnsi="Calibri"/>
                <w:b/>
                <w:bCs/>
                <w:i/>
                <w:iCs/>
                <w:color w:val="000000"/>
              </w:rPr>
              <w:t xml:space="preserve">Abbott Nutrition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65110E31"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A5A477D"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54757082"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86A0CDC"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c>
          <w:tcPr>
            <w:tcW w:w="1800" w:type="dxa"/>
            <w:tcBorders>
              <w:top w:val="nil"/>
              <w:left w:val="nil"/>
              <w:bottom w:val="single" w:sz="4" w:space="0" w:color="auto"/>
              <w:right w:val="single" w:sz="8" w:space="0" w:color="auto"/>
            </w:tcBorders>
            <w:shd w:val="clear" w:color="auto" w:fill="auto"/>
            <w:noWrap/>
            <w:vAlign w:val="bottom"/>
            <w:hideMark/>
          </w:tcPr>
          <w:p w14:paraId="577C2166"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r>
      <w:tr w:rsidR="00193B18" w:rsidRPr="008C5BF9" w14:paraId="0BAB0309"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14383206" w14:textId="77777777" w:rsidR="00AB6004" w:rsidRPr="00AB6004" w:rsidRDefault="00AB6004" w:rsidP="00F32088">
            <w:pPr>
              <w:ind w:left="-93" w:firstLineChars="100" w:firstLine="240"/>
              <w:rPr>
                <w:rFonts w:ascii="Calibri" w:eastAsia="Times New Roman" w:hAnsi="Calibri" w:cstheme="majorBidi"/>
                <w:color w:val="000000"/>
              </w:rPr>
            </w:pPr>
            <w:r w:rsidRPr="00AB6004">
              <w:rPr>
                <w:rFonts w:ascii="Calibri" w:eastAsia="Times New Roman" w:hAnsi="Calibri"/>
                <w:color w:val="000000"/>
              </w:rPr>
              <w:t xml:space="preserve">Similac Expert Care </w:t>
            </w:r>
            <w:proofErr w:type="spellStart"/>
            <w:r w:rsidRPr="00AB6004">
              <w:rPr>
                <w:rFonts w:ascii="Calibri" w:eastAsia="Times New Roman" w:hAnsi="Calibri"/>
                <w:color w:val="000000"/>
              </w:rPr>
              <w:t>Alimentum</w:t>
            </w:r>
            <w:proofErr w:type="spellEnd"/>
            <w:r w:rsidRPr="00AB6004">
              <w:rPr>
                <w:rFonts w:ascii="Calibri" w:eastAsia="Times New Roman" w:hAnsi="Calibri"/>
                <w:color w:val="000000"/>
              </w:rPr>
              <w:t xml:space="preserve">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4AE3C6F4"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0.29</w:t>
            </w:r>
          </w:p>
        </w:tc>
        <w:tc>
          <w:tcPr>
            <w:tcW w:w="1440" w:type="dxa"/>
            <w:tcBorders>
              <w:top w:val="nil"/>
              <w:left w:val="nil"/>
              <w:bottom w:val="single" w:sz="4" w:space="0" w:color="auto"/>
              <w:right w:val="single" w:sz="4" w:space="0" w:color="auto"/>
            </w:tcBorders>
            <w:shd w:val="clear" w:color="auto" w:fill="auto"/>
            <w:noWrap/>
            <w:vAlign w:val="bottom"/>
            <w:hideMark/>
          </w:tcPr>
          <w:p w14:paraId="1F545004"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c>
          <w:tcPr>
            <w:tcW w:w="1620" w:type="dxa"/>
            <w:tcBorders>
              <w:top w:val="nil"/>
              <w:left w:val="nil"/>
              <w:bottom w:val="single" w:sz="4" w:space="0" w:color="auto"/>
              <w:right w:val="single" w:sz="4" w:space="0" w:color="auto"/>
            </w:tcBorders>
            <w:shd w:val="clear" w:color="auto" w:fill="auto"/>
            <w:noWrap/>
            <w:vAlign w:val="bottom"/>
            <w:hideMark/>
          </w:tcPr>
          <w:p w14:paraId="008E66F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0.29</w:t>
            </w:r>
          </w:p>
        </w:tc>
        <w:tc>
          <w:tcPr>
            <w:tcW w:w="1170" w:type="dxa"/>
            <w:tcBorders>
              <w:top w:val="nil"/>
              <w:left w:val="nil"/>
              <w:bottom w:val="single" w:sz="4" w:space="0" w:color="auto"/>
              <w:right w:val="single" w:sz="4" w:space="0" w:color="auto"/>
            </w:tcBorders>
            <w:shd w:val="clear" w:color="auto" w:fill="auto"/>
            <w:noWrap/>
            <w:vAlign w:val="bottom"/>
            <w:hideMark/>
          </w:tcPr>
          <w:p w14:paraId="721116CD"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0.26</w:t>
            </w:r>
          </w:p>
        </w:tc>
        <w:tc>
          <w:tcPr>
            <w:tcW w:w="1800" w:type="dxa"/>
            <w:tcBorders>
              <w:top w:val="nil"/>
              <w:left w:val="nil"/>
              <w:bottom w:val="single" w:sz="4" w:space="0" w:color="auto"/>
              <w:right w:val="single" w:sz="8" w:space="0" w:color="auto"/>
            </w:tcBorders>
            <w:shd w:val="clear" w:color="auto" w:fill="auto"/>
            <w:noWrap/>
            <w:vAlign w:val="bottom"/>
            <w:hideMark/>
          </w:tcPr>
          <w:p w14:paraId="14A4A718"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0.30</w:t>
            </w:r>
          </w:p>
        </w:tc>
      </w:tr>
      <w:tr w:rsidR="00193B18" w:rsidRPr="008C5BF9" w14:paraId="7FEB9C5B"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3AA03667" w14:textId="77777777" w:rsidR="00AB6004" w:rsidRPr="00AB6004" w:rsidRDefault="00AB6004" w:rsidP="00F32088">
            <w:pPr>
              <w:ind w:left="-93" w:firstLineChars="100" w:firstLine="240"/>
              <w:rPr>
                <w:rFonts w:ascii="Calibri" w:eastAsia="Times New Roman" w:hAnsi="Calibri" w:cstheme="majorBidi"/>
                <w:color w:val="000000"/>
              </w:rPr>
            </w:pPr>
            <w:r w:rsidRPr="00AB6004">
              <w:rPr>
                <w:rFonts w:ascii="Calibri" w:eastAsia="Times New Roman" w:hAnsi="Calibri"/>
                <w:color w:val="000000"/>
              </w:rPr>
              <w:t xml:space="preserve">Similac Advance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2F53E7DC"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c>
          <w:tcPr>
            <w:tcW w:w="1440" w:type="dxa"/>
            <w:tcBorders>
              <w:top w:val="nil"/>
              <w:left w:val="nil"/>
              <w:bottom w:val="single" w:sz="4" w:space="0" w:color="auto"/>
              <w:right w:val="single" w:sz="4" w:space="0" w:color="auto"/>
            </w:tcBorders>
            <w:shd w:val="clear" w:color="auto" w:fill="auto"/>
            <w:noWrap/>
            <w:vAlign w:val="bottom"/>
            <w:hideMark/>
          </w:tcPr>
          <w:p w14:paraId="40F29F9D"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0.14</w:t>
            </w:r>
          </w:p>
        </w:tc>
        <w:tc>
          <w:tcPr>
            <w:tcW w:w="1620" w:type="dxa"/>
            <w:tcBorders>
              <w:top w:val="nil"/>
              <w:left w:val="nil"/>
              <w:bottom w:val="single" w:sz="4" w:space="0" w:color="auto"/>
              <w:right w:val="single" w:sz="4" w:space="0" w:color="auto"/>
            </w:tcBorders>
            <w:shd w:val="clear" w:color="auto" w:fill="auto"/>
            <w:noWrap/>
            <w:vAlign w:val="bottom"/>
            <w:hideMark/>
          </w:tcPr>
          <w:p w14:paraId="36E228D2"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0.17</w:t>
            </w:r>
          </w:p>
        </w:tc>
        <w:tc>
          <w:tcPr>
            <w:tcW w:w="1170" w:type="dxa"/>
            <w:tcBorders>
              <w:top w:val="nil"/>
              <w:left w:val="nil"/>
              <w:bottom w:val="single" w:sz="4" w:space="0" w:color="auto"/>
              <w:right w:val="single" w:sz="4" w:space="0" w:color="auto"/>
            </w:tcBorders>
            <w:shd w:val="clear" w:color="auto" w:fill="auto"/>
            <w:noWrap/>
            <w:vAlign w:val="bottom"/>
            <w:hideMark/>
          </w:tcPr>
          <w:p w14:paraId="1D44D184"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0.16</w:t>
            </w:r>
          </w:p>
        </w:tc>
        <w:tc>
          <w:tcPr>
            <w:tcW w:w="1800" w:type="dxa"/>
            <w:tcBorders>
              <w:top w:val="nil"/>
              <w:left w:val="nil"/>
              <w:bottom w:val="single" w:sz="4" w:space="0" w:color="auto"/>
              <w:right w:val="single" w:sz="8" w:space="0" w:color="auto"/>
            </w:tcBorders>
            <w:shd w:val="clear" w:color="auto" w:fill="auto"/>
            <w:noWrap/>
            <w:vAlign w:val="bottom"/>
            <w:hideMark/>
          </w:tcPr>
          <w:p w14:paraId="74266488"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r>
      <w:tr w:rsidR="00193B18" w:rsidRPr="008C5BF9" w14:paraId="50663E80"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0CDA3F14" w14:textId="77777777" w:rsidR="00AB6004" w:rsidRPr="00AB6004" w:rsidRDefault="00AB6004" w:rsidP="00F32088">
            <w:pPr>
              <w:ind w:left="-93" w:firstLineChars="100" w:firstLine="240"/>
              <w:rPr>
                <w:rFonts w:ascii="Calibri" w:eastAsia="Times New Roman" w:hAnsi="Calibri" w:cstheme="majorBidi"/>
                <w:color w:val="000000"/>
              </w:rPr>
            </w:pPr>
            <w:r w:rsidRPr="00AB6004">
              <w:rPr>
                <w:rFonts w:ascii="Calibri" w:eastAsia="Times New Roman" w:hAnsi="Calibri"/>
                <w:color w:val="000000"/>
              </w:rPr>
              <w:t xml:space="preserve">Similac Expert Care </w:t>
            </w:r>
            <w:proofErr w:type="spellStart"/>
            <w:r w:rsidRPr="00AB6004">
              <w:rPr>
                <w:rFonts w:ascii="Calibri" w:eastAsia="Times New Roman" w:hAnsi="Calibri"/>
                <w:color w:val="000000"/>
              </w:rPr>
              <w:t>Neosure</w:t>
            </w:r>
            <w:proofErr w:type="spellEnd"/>
            <w:r w:rsidRPr="00AB6004">
              <w:rPr>
                <w:rFonts w:ascii="Calibri" w:eastAsia="Times New Roman" w:hAnsi="Calibri"/>
                <w:color w:val="000000"/>
              </w:rPr>
              <w:t xml:space="preserve">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2BB2AB06"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0.23</w:t>
            </w:r>
          </w:p>
        </w:tc>
        <w:tc>
          <w:tcPr>
            <w:tcW w:w="1440" w:type="dxa"/>
            <w:tcBorders>
              <w:top w:val="nil"/>
              <w:left w:val="nil"/>
              <w:bottom w:val="single" w:sz="4" w:space="0" w:color="auto"/>
              <w:right w:val="single" w:sz="4" w:space="0" w:color="auto"/>
            </w:tcBorders>
            <w:shd w:val="clear" w:color="auto" w:fill="auto"/>
            <w:noWrap/>
            <w:vAlign w:val="bottom"/>
            <w:hideMark/>
          </w:tcPr>
          <w:p w14:paraId="0057C6F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0.23</w:t>
            </w:r>
          </w:p>
        </w:tc>
        <w:tc>
          <w:tcPr>
            <w:tcW w:w="1620" w:type="dxa"/>
            <w:tcBorders>
              <w:top w:val="nil"/>
              <w:left w:val="nil"/>
              <w:bottom w:val="single" w:sz="4" w:space="0" w:color="auto"/>
              <w:right w:val="single" w:sz="4" w:space="0" w:color="auto"/>
            </w:tcBorders>
            <w:shd w:val="clear" w:color="auto" w:fill="auto"/>
            <w:noWrap/>
            <w:vAlign w:val="bottom"/>
            <w:hideMark/>
          </w:tcPr>
          <w:p w14:paraId="4278DE01"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0.23</w:t>
            </w:r>
          </w:p>
        </w:tc>
        <w:tc>
          <w:tcPr>
            <w:tcW w:w="1170" w:type="dxa"/>
            <w:tcBorders>
              <w:top w:val="nil"/>
              <w:left w:val="nil"/>
              <w:bottom w:val="single" w:sz="4" w:space="0" w:color="auto"/>
              <w:right w:val="single" w:sz="4" w:space="0" w:color="auto"/>
            </w:tcBorders>
            <w:shd w:val="clear" w:color="auto" w:fill="auto"/>
            <w:noWrap/>
            <w:vAlign w:val="bottom"/>
            <w:hideMark/>
          </w:tcPr>
          <w:p w14:paraId="31E991E6"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0.21</w:t>
            </w:r>
          </w:p>
        </w:tc>
        <w:tc>
          <w:tcPr>
            <w:tcW w:w="1800" w:type="dxa"/>
            <w:tcBorders>
              <w:top w:val="nil"/>
              <w:left w:val="nil"/>
              <w:bottom w:val="single" w:sz="4" w:space="0" w:color="auto"/>
              <w:right w:val="single" w:sz="8" w:space="0" w:color="auto"/>
            </w:tcBorders>
            <w:shd w:val="clear" w:color="auto" w:fill="auto"/>
            <w:noWrap/>
            <w:vAlign w:val="bottom"/>
            <w:hideMark/>
          </w:tcPr>
          <w:p w14:paraId="688EFBFE"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r>
      <w:tr w:rsidR="00193B18" w:rsidRPr="008C5BF9" w14:paraId="771E4069"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7D789EAC" w14:textId="77777777" w:rsidR="00AB6004" w:rsidRPr="00AB6004" w:rsidRDefault="00AB6004">
            <w:pPr>
              <w:ind w:left="-93" w:firstLineChars="100" w:firstLine="240"/>
              <w:rPr>
                <w:rFonts w:ascii="Calibri" w:eastAsia="Times New Roman" w:hAnsi="Calibri"/>
                <w:color w:val="000000"/>
              </w:rPr>
            </w:pPr>
            <w:r w:rsidRPr="00AB6004">
              <w:rPr>
                <w:rFonts w:ascii="Calibri" w:eastAsia="Times New Roman" w:hAnsi="Calibri"/>
                <w:color w:val="000000"/>
              </w:rPr>
              <w:t xml:space="preserve">Similac Sensitive Soy </w:t>
            </w:r>
            <w:proofErr w:type="spellStart"/>
            <w:r w:rsidRPr="00AB6004">
              <w:rPr>
                <w:rFonts w:ascii="Calibri" w:eastAsia="Times New Roman" w:hAnsi="Calibri"/>
                <w:color w:val="000000"/>
              </w:rPr>
              <w:t>Isomil</w:t>
            </w:r>
            <w:proofErr w:type="spellEnd"/>
            <w:r w:rsidRPr="00AB6004">
              <w:rPr>
                <w:rFonts w:ascii="Calibri" w:eastAsia="Times New Roman" w:hAnsi="Calibri"/>
                <w:color w:val="000000"/>
              </w:rPr>
              <w:t xml:space="preserve">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176C1516"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0.22</w:t>
            </w:r>
          </w:p>
        </w:tc>
        <w:tc>
          <w:tcPr>
            <w:tcW w:w="1440" w:type="dxa"/>
            <w:tcBorders>
              <w:top w:val="nil"/>
              <w:left w:val="nil"/>
              <w:bottom w:val="single" w:sz="4" w:space="0" w:color="auto"/>
              <w:right w:val="single" w:sz="4" w:space="0" w:color="auto"/>
            </w:tcBorders>
            <w:shd w:val="clear" w:color="auto" w:fill="auto"/>
            <w:noWrap/>
            <w:vAlign w:val="bottom"/>
            <w:hideMark/>
          </w:tcPr>
          <w:p w14:paraId="2871B65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0.25</w:t>
            </w:r>
          </w:p>
        </w:tc>
        <w:tc>
          <w:tcPr>
            <w:tcW w:w="1620" w:type="dxa"/>
            <w:tcBorders>
              <w:top w:val="nil"/>
              <w:left w:val="nil"/>
              <w:bottom w:val="single" w:sz="4" w:space="0" w:color="auto"/>
              <w:right w:val="single" w:sz="4" w:space="0" w:color="auto"/>
            </w:tcBorders>
            <w:shd w:val="clear" w:color="auto" w:fill="auto"/>
            <w:noWrap/>
            <w:vAlign w:val="bottom"/>
            <w:hideMark/>
          </w:tcPr>
          <w:p w14:paraId="2D6D4781"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N/A</w:t>
            </w:r>
          </w:p>
        </w:tc>
        <w:tc>
          <w:tcPr>
            <w:tcW w:w="1170" w:type="dxa"/>
            <w:tcBorders>
              <w:top w:val="nil"/>
              <w:left w:val="nil"/>
              <w:bottom w:val="single" w:sz="4" w:space="0" w:color="auto"/>
              <w:right w:val="single" w:sz="4" w:space="0" w:color="auto"/>
            </w:tcBorders>
            <w:shd w:val="clear" w:color="auto" w:fill="auto"/>
            <w:noWrap/>
            <w:vAlign w:val="bottom"/>
            <w:hideMark/>
          </w:tcPr>
          <w:p w14:paraId="545CEB2A"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0.18</w:t>
            </w:r>
          </w:p>
        </w:tc>
        <w:tc>
          <w:tcPr>
            <w:tcW w:w="1800" w:type="dxa"/>
            <w:tcBorders>
              <w:top w:val="nil"/>
              <w:left w:val="nil"/>
              <w:bottom w:val="single" w:sz="4" w:space="0" w:color="auto"/>
              <w:right w:val="single" w:sz="8" w:space="0" w:color="auto"/>
            </w:tcBorders>
            <w:shd w:val="clear" w:color="auto" w:fill="auto"/>
            <w:noWrap/>
            <w:vAlign w:val="bottom"/>
            <w:hideMark/>
          </w:tcPr>
          <w:p w14:paraId="0BB69928"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r>
      <w:tr w:rsidR="00193B18" w:rsidRPr="008C5BF9" w14:paraId="0DBEB327"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5E99F4C7" w14:textId="77777777" w:rsidR="00AB6004" w:rsidRPr="00AB6004" w:rsidRDefault="00AB6004" w:rsidP="00F32088">
            <w:pPr>
              <w:ind w:left="-93" w:firstLineChars="100" w:firstLine="240"/>
              <w:rPr>
                <w:rFonts w:ascii="Calibri" w:eastAsia="Times New Roman" w:hAnsi="Calibri" w:cstheme="majorBidi"/>
                <w:color w:val="000000"/>
              </w:rPr>
            </w:pPr>
            <w:r w:rsidRPr="00AB6004">
              <w:rPr>
                <w:rFonts w:ascii="Calibri" w:eastAsia="Times New Roman" w:hAnsi="Calibri"/>
                <w:color w:val="000000"/>
              </w:rPr>
              <w:t>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53506137"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DAE5C8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3520E0A4"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956CA7F"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800" w:type="dxa"/>
            <w:tcBorders>
              <w:top w:val="nil"/>
              <w:left w:val="nil"/>
              <w:bottom w:val="single" w:sz="4" w:space="0" w:color="auto"/>
              <w:right w:val="single" w:sz="8" w:space="0" w:color="auto"/>
            </w:tcBorders>
            <w:shd w:val="clear" w:color="auto" w:fill="auto"/>
            <w:noWrap/>
            <w:vAlign w:val="bottom"/>
            <w:hideMark/>
          </w:tcPr>
          <w:p w14:paraId="21A33897"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r>
      <w:tr w:rsidR="00193B18" w:rsidRPr="008C5BF9" w14:paraId="47D50361"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67EB9EC8" w14:textId="77777777" w:rsidR="00AB6004" w:rsidRPr="00AB6004" w:rsidRDefault="00AB6004" w:rsidP="00AB6004">
            <w:pPr>
              <w:ind w:left="-93"/>
              <w:rPr>
                <w:rFonts w:ascii="Calibri" w:eastAsia="Times New Roman" w:hAnsi="Calibri"/>
                <w:b/>
                <w:bCs/>
                <w:i/>
                <w:iCs/>
                <w:color w:val="000000"/>
              </w:rPr>
            </w:pPr>
            <w:r w:rsidRPr="00AB6004">
              <w:rPr>
                <w:rFonts w:ascii="Calibri" w:eastAsia="Times New Roman" w:hAnsi="Calibri"/>
                <w:b/>
                <w:bCs/>
                <w:i/>
                <w:iCs/>
                <w:color w:val="000000"/>
              </w:rPr>
              <w:t xml:space="preserve">Mead Johnson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553740A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3B883B6"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8A1C1AC"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08FB42F"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800" w:type="dxa"/>
            <w:tcBorders>
              <w:top w:val="nil"/>
              <w:left w:val="nil"/>
              <w:bottom w:val="single" w:sz="4" w:space="0" w:color="auto"/>
              <w:right w:val="single" w:sz="8" w:space="0" w:color="auto"/>
            </w:tcBorders>
            <w:shd w:val="clear" w:color="auto" w:fill="auto"/>
            <w:noWrap/>
            <w:vAlign w:val="bottom"/>
            <w:hideMark/>
          </w:tcPr>
          <w:p w14:paraId="74003A99"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r>
      <w:tr w:rsidR="00193B18" w:rsidRPr="008C5BF9" w14:paraId="0E72F653"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51EF8D8F" w14:textId="77777777" w:rsidR="00AB6004" w:rsidRPr="00AB6004" w:rsidRDefault="00AB6004" w:rsidP="00F32088">
            <w:pPr>
              <w:ind w:left="-93" w:firstLineChars="100" w:firstLine="240"/>
              <w:rPr>
                <w:rFonts w:ascii="Calibri" w:eastAsia="Times New Roman" w:hAnsi="Calibri" w:cstheme="majorBidi"/>
                <w:color w:val="000000"/>
              </w:rPr>
            </w:pPr>
            <w:proofErr w:type="spellStart"/>
            <w:r w:rsidRPr="00AB6004">
              <w:rPr>
                <w:rFonts w:ascii="Calibri" w:eastAsia="Times New Roman" w:hAnsi="Calibri"/>
                <w:color w:val="000000"/>
              </w:rPr>
              <w:t>Prosobee</w:t>
            </w:r>
            <w:proofErr w:type="spellEnd"/>
            <w:r w:rsidRPr="00AB6004">
              <w:rPr>
                <w:rFonts w:ascii="Calibri" w:eastAsia="Times New Roman" w:hAnsi="Calibri"/>
                <w:color w:val="000000"/>
              </w:rPr>
              <w:t xml:space="preserve"> </w:t>
            </w:r>
            <w:proofErr w:type="spellStart"/>
            <w:r w:rsidRPr="00AB6004">
              <w:rPr>
                <w:rFonts w:ascii="Calibri" w:eastAsia="Times New Roman" w:hAnsi="Calibri"/>
                <w:color w:val="000000"/>
              </w:rPr>
              <w:t>Lipil</w:t>
            </w:r>
            <w:proofErr w:type="spellEnd"/>
            <w:r w:rsidRPr="00AB6004">
              <w:rPr>
                <w:rFonts w:ascii="Calibri" w:eastAsia="Times New Roman" w:hAnsi="Calibri"/>
                <w:color w:val="000000"/>
              </w:rPr>
              <w:t xml:space="preserve">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6E16814F"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0.21</w:t>
            </w:r>
          </w:p>
        </w:tc>
        <w:tc>
          <w:tcPr>
            <w:tcW w:w="1440" w:type="dxa"/>
            <w:tcBorders>
              <w:top w:val="nil"/>
              <w:left w:val="nil"/>
              <w:bottom w:val="single" w:sz="4" w:space="0" w:color="auto"/>
              <w:right w:val="single" w:sz="4" w:space="0" w:color="auto"/>
            </w:tcBorders>
            <w:shd w:val="clear" w:color="auto" w:fill="auto"/>
            <w:noWrap/>
            <w:vAlign w:val="bottom"/>
            <w:hideMark/>
          </w:tcPr>
          <w:p w14:paraId="706BB626"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0.21</w:t>
            </w:r>
          </w:p>
        </w:tc>
        <w:tc>
          <w:tcPr>
            <w:tcW w:w="1620" w:type="dxa"/>
            <w:tcBorders>
              <w:top w:val="nil"/>
              <w:left w:val="nil"/>
              <w:bottom w:val="single" w:sz="4" w:space="0" w:color="auto"/>
              <w:right w:val="single" w:sz="4" w:space="0" w:color="auto"/>
            </w:tcBorders>
            <w:shd w:val="clear" w:color="auto" w:fill="auto"/>
            <w:noWrap/>
            <w:vAlign w:val="bottom"/>
            <w:hideMark/>
          </w:tcPr>
          <w:p w14:paraId="6F37B2C8"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N/A</w:t>
            </w:r>
          </w:p>
        </w:tc>
        <w:tc>
          <w:tcPr>
            <w:tcW w:w="1170" w:type="dxa"/>
            <w:tcBorders>
              <w:top w:val="nil"/>
              <w:left w:val="nil"/>
              <w:bottom w:val="single" w:sz="4" w:space="0" w:color="auto"/>
              <w:right w:val="single" w:sz="4" w:space="0" w:color="auto"/>
            </w:tcBorders>
            <w:shd w:val="clear" w:color="auto" w:fill="auto"/>
            <w:noWrap/>
            <w:vAlign w:val="bottom"/>
            <w:hideMark/>
          </w:tcPr>
          <w:p w14:paraId="46D2A0E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N/A</w:t>
            </w:r>
          </w:p>
        </w:tc>
        <w:tc>
          <w:tcPr>
            <w:tcW w:w="1800" w:type="dxa"/>
            <w:tcBorders>
              <w:top w:val="nil"/>
              <w:left w:val="nil"/>
              <w:bottom w:val="single" w:sz="4" w:space="0" w:color="auto"/>
              <w:right w:val="single" w:sz="8" w:space="0" w:color="auto"/>
            </w:tcBorders>
            <w:shd w:val="clear" w:color="auto" w:fill="auto"/>
            <w:noWrap/>
            <w:vAlign w:val="bottom"/>
            <w:hideMark/>
          </w:tcPr>
          <w:p w14:paraId="1973E70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r>
      <w:tr w:rsidR="00193B18" w:rsidRPr="008C5BF9" w14:paraId="78BC5A37"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6B608E83" w14:textId="77777777" w:rsidR="00AB6004" w:rsidRPr="00AB6004" w:rsidRDefault="00AB6004" w:rsidP="00F32088">
            <w:pPr>
              <w:ind w:left="-93" w:firstLineChars="100" w:firstLine="240"/>
              <w:rPr>
                <w:rFonts w:ascii="Calibri" w:eastAsia="Times New Roman" w:hAnsi="Calibri" w:cstheme="majorBidi"/>
                <w:color w:val="000000"/>
              </w:rPr>
            </w:pPr>
            <w:proofErr w:type="spellStart"/>
            <w:r w:rsidRPr="00AB6004">
              <w:rPr>
                <w:rFonts w:ascii="Calibri" w:eastAsia="Times New Roman" w:hAnsi="Calibri"/>
                <w:color w:val="000000"/>
              </w:rPr>
              <w:t>Emfamil</w:t>
            </w:r>
            <w:proofErr w:type="spellEnd"/>
            <w:r w:rsidRPr="00AB6004">
              <w:rPr>
                <w:rFonts w:ascii="Calibri" w:eastAsia="Times New Roman" w:hAnsi="Calibri"/>
                <w:color w:val="000000"/>
              </w:rPr>
              <w:t xml:space="preserve"> </w:t>
            </w:r>
            <w:proofErr w:type="spellStart"/>
            <w:r w:rsidRPr="00AB6004">
              <w:rPr>
                <w:rFonts w:ascii="Calibri" w:eastAsia="Times New Roman" w:hAnsi="Calibri"/>
                <w:color w:val="000000"/>
              </w:rPr>
              <w:t>Enfacare</w:t>
            </w:r>
            <w:proofErr w:type="spellEnd"/>
            <w:r w:rsidRPr="00AB6004">
              <w:rPr>
                <w:rFonts w:ascii="Calibri" w:eastAsia="Times New Roman" w:hAnsi="Calibri"/>
                <w:color w:val="000000"/>
              </w:rPr>
              <w:t xml:space="preserve"> </w:t>
            </w:r>
            <w:proofErr w:type="spellStart"/>
            <w:r w:rsidRPr="00AB6004">
              <w:rPr>
                <w:rFonts w:ascii="Calibri" w:eastAsia="Times New Roman" w:hAnsi="Calibri"/>
                <w:color w:val="000000"/>
              </w:rPr>
              <w:t>Lipil</w:t>
            </w:r>
            <w:proofErr w:type="spellEnd"/>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724838EA"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0.23</w:t>
            </w:r>
          </w:p>
        </w:tc>
        <w:tc>
          <w:tcPr>
            <w:tcW w:w="1440" w:type="dxa"/>
            <w:tcBorders>
              <w:top w:val="nil"/>
              <w:left w:val="nil"/>
              <w:bottom w:val="single" w:sz="4" w:space="0" w:color="auto"/>
              <w:right w:val="single" w:sz="4" w:space="0" w:color="auto"/>
            </w:tcBorders>
            <w:shd w:val="clear" w:color="auto" w:fill="auto"/>
            <w:noWrap/>
            <w:vAlign w:val="bottom"/>
            <w:hideMark/>
          </w:tcPr>
          <w:p w14:paraId="57BC56A0"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0.21</w:t>
            </w:r>
          </w:p>
        </w:tc>
        <w:tc>
          <w:tcPr>
            <w:tcW w:w="1620" w:type="dxa"/>
            <w:tcBorders>
              <w:top w:val="nil"/>
              <w:left w:val="nil"/>
              <w:bottom w:val="single" w:sz="4" w:space="0" w:color="auto"/>
              <w:right w:val="single" w:sz="4" w:space="0" w:color="auto"/>
            </w:tcBorders>
            <w:shd w:val="clear" w:color="auto" w:fill="auto"/>
            <w:noWrap/>
            <w:vAlign w:val="bottom"/>
            <w:hideMark/>
          </w:tcPr>
          <w:p w14:paraId="6F542E6F"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N/A</w:t>
            </w:r>
          </w:p>
        </w:tc>
        <w:tc>
          <w:tcPr>
            <w:tcW w:w="1170" w:type="dxa"/>
            <w:tcBorders>
              <w:top w:val="nil"/>
              <w:left w:val="nil"/>
              <w:bottom w:val="single" w:sz="4" w:space="0" w:color="auto"/>
              <w:right w:val="single" w:sz="4" w:space="0" w:color="auto"/>
            </w:tcBorders>
            <w:shd w:val="clear" w:color="auto" w:fill="auto"/>
            <w:noWrap/>
            <w:vAlign w:val="bottom"/>
            <w:hideMark/>
          </w:tcPr>
          <w:p w14:paraId="0B865143"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0.22</w:t>
            </w:r>
          </w:p>
        </w:tc>
        <w:tc>
          <w:tcPr>
            <w:tcW w:w="1800" w:type="dxa"/>
            <w:tcBorders>
              <w:top w:val="nil"/>
              <w:left w:val="nil"/>
              <w:bottom w:val="single" w:sz="4" w:space="0" w:color="auto"/>
              <w:right w:val="single" w:sz="8" w:space="0" w:color="auto"/>
            </w:tcBorders>
            <w:shd w:val="clear" w:color="auto" w:fill="auto"/>
            <w:noWrap/>
            <w:vAlign w:val="bottom"/>
            <w:hideMark/>
          </w:tcPr>
          <w:p w14:paraId="3AE8316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r>
      <w:tr w:rsidR="00193B18" w:rsidRPr="008C5BF9" w14:paraId="3ECD225A"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6CDDDE59" w14:textId="77777777" w:rsidR="00AB6004" w:rsidRPr="00AB6004" w:rsidRDefault="00AB6004" w:rsidP="00F32088">
            <w:pPr>
              <w:ind w:left="-93" w:firstLineChars="100" w:firstLine="240"/>
              <w:rPr>
                <w:rFonts w:ascii="Calibri" w:eastAsia="Times New Roman" w:hAnsi="Calibri" w:cstheme="majorBidi"/>
                <w:color w:val="000000"/>
              </w:rPr>
            </w:pPr>
            <w:r w:rsidRPr="00AB6004">
              <w:rPr>
                <w:rFonts w:ascii="Calibri" w:eastAsia="Times New Roman" w:hAnsi="Calibri"/>
                <w:color w:val="000000"/>
              </w:rPr>
              <w:t xml:space="preserve">Enfamil Newborn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16A7EB9A"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0.18</w:t>
            </w:r>
          </w:p>
        </w:tc>
        <w:tc>
          <w:tcPr>
            <w:tcW w:w="1440" w:type="dxa"/>
            <w:tcBorders>
              <w:top w:val="nil"/>
              <w:left w:val="nil"/>
              <w:bottom w:val="single" w:sz="4" w:space="0" w:color="auto"/>
              <w:right w:val="single" w:sz="4" w:space="0" w:color="auto"/>
            </w:tcBorders>
            <w:shd w:val="clear" w:color="auto" w:fill="auto"/>
            <w:noWrap/>
            <w:vAlign w:val="bottom"/>
            <w:hideMark/>
          </w:tcPr>
          <w:p w14:paraId="430642BE"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0.16</w:t>
            </w:r>
          </w:p>
        </w:tc>
        <w:tc>
          <w:tcPr>
            <w:tcW w:w="1620" w:type="dxa"/>
            <w:tcBorders>
              <w:top w:val="nil"/>
              <w:left w:val="nil"/>
              <w:bottom w:val="single" w:sz="4" w:space="0" w:color="auto"/>
              <w:right w:val="single" w:sz="4" w:space="0" w:color="auto"/>
            </w:tcBorders>
            <w:shd w:val="clear" w:color="auto" w:fill="auto"/>
            <w:noWrap/>
            <w:vAlign w:val="bottom"/>
            <w:hideMark/>
          </w:tcPr>
          <w:p w14:paraId="623B5E05"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0.17</w:t>
            </w:r>
          </w:p>
        </w:tc>
        <w:tc>
          <w:tcPr>
            <w:tcW w:w="1170" w:type="dxa"/>
            <w:tcBorders>
              <w:top w:val="nil"/>
              <w:left w:val="nil"/>
              <w:bottom w:val="single" w:sz="4" w:space="0" w:color="auto"/>
              <w:right w:val="single" w:sz="4" w:space="0" w:color="auto"/>
            </w:tcBorders>
            <w:shd w:val="clear" w:color="auto" w:fill="auto"/>
            <w:noWrap/>
            <w:vAlign w:val="bottom"/>
            <w:hideMark/>
          </w:tcPr>
          <w:p w14:paraId="1A92CE58"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0.17</w:t>
            </w:r>
          </w:p>
        </w:tc>
        <w:tc>
          <w:tcPr>
            <w:tcW w:w="1800" w:type="dxa"/>
            <w:tcBorders>
              <w:top w:val="nil"/>
              <w:left w:val="nil"/>
              <w:bottom w:val="single" w:sz="4" w:space="0" w:color="auto"/>
              <w:right w:val="single" w:sz="8" w:space="0" w:color="auto"/>
            </w:tcBorders>
            <w:shd w:val="clear" w:color="auto" w:fill="auto"/>
            <w:noWrap/>
            <w:vAlign w:val="bottom"/>
            <w:hideMark/>
          </w:tcPr>
          <w:p w14:paraId="0D02C85C"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r>
      <w:tr w:rsidR="00193B18" w:rsidRPr="008C5BF9" w14:paraId="26AAD74B"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5EABA19F" w14:textId="77777777" w:rsidR="00AB6004" w:rsidRPr="00AB6004" w:rsidRDefault="00AB6004" w:rsidP="00F32088">
            <w:pPr>
              <w:ind w:left="-93" w:firstLineChars="100" w:firstLine="240"/>
              <w:rPr>
                <w:rFonts w:ascii="Calibri" w:eastAsia="Times New Roman" w:hAnsi="Calibri" w:cstheme="majorBidi"/>
                <w:color w:val="000000"/>
              </w:rPr>
            </w:pPr>
            <w:r w:rsidRPr="00AB6004">
              <w:rPr>
                <w:rFonts w:ascii="Calibri" w:eastAsia="Times New Roman" w:hAnsi="Calibri"/>
                <w:color w:val="000000"/>
              </w:rPr>
              <w:t>Enfamil Premium infant</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7964432D"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0.18</w:t>
            </w:r>
          </w:p>
        </w:tc>
        <w:tc>
          <w:tcPr>
            <w:tcW w:w="1440" w:type="dxa"/>
            <w:tcBorders>
              <w:top w:val="nil"/>
              <w:left w:val="nil"/>
              <w:bottom w:val="single" w:sz="4" w:space="0" w:color="auto"/>
              <w:right w:val="single" w:sz="4" w:space="0" w:color="auto"/>
            </w:tcBorders>
            <w:shd w:val="clear" w:color="auto" w:fill="auto"/>
            <w:noWrap/>
            <w:vAlign w:val="bottom"/>
            <w:hideMark/>
          </w:tcPr>
          <w:p w14:paraId="1671FD33"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0.17</w:t>
            </w:r>
          </w:p>
        </w:tc>
        <w:tc>
          <w:tcPr>
            <w:tcW w:w="1620" w:type="dxa"/>
            <w:tcBorders>
              <w:top w:val="nil"/>
              <w:left w:val="nil"/>
              <w:bottom w:val="single" w:sz="4" w:space="0" w:color="auto"/>
              <w:right w:val="single" w:sz="4" w:space="0" w:color="auto"/>
            </w:tcBorders>
            <w:shd w:val="clear" w:color="auto" w:fill="auto"/>
            <w:noWrap/>
            <w:vAlign w:val="bottom"/>
            <w:hideMark/>
          </w:tcPr>
          <w:p w14:paraId="2E0B5E14"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0.17</w:t>
            </w:r>
          </w:p>
        </w:tc>
        <w:tc>
          <w:tcPr>
            <w:tcW w:w="1170" w:type="dxa"/>
            <w:tcBorders>
              <w:top w:val="nil"/>
              <w:left w:val="nil"/>
              <w:bottom w:val="single" w:sz="4" w:space="0" w:color="auto"/>
              <w:right w:val="single" w:sz="4" w:space="0" w:color="auto"/>
            </w:tcBorders>
            <w:shd w:val="clear" w:color="auto" w:fill="auto"/>
            <w:noWrap/>
            <w:vAlign w:val="bottom"/>
            <w:hideMark/>
          </w:tcPr>
          <w:p w14:paraId="0524E2DC"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0.17</w:t>
            </w:r>
          </w:p>
        </w:tc>
        <w:tc>
          <w:tcPr>
            <w:tcW w:w="1800" w:type="dxa"/>
            <w:tcBorders>
              <w:top w:val="nil"/>
              <w:left w:val="nil"/>
              <w:bottom w:val="single" w:sz="4" w:space="0" w:color="auto"/>
              <w:right w:val="single" w:sz="8" w:space="0" w:color="auto"/>
            </w:tcBorders>
            <w:shd w:val="clear" w:color="auto" w:fill="auto"/>
            <w:noWrap/>
            <w:vAlign w:val="bottom"/>
            <w:hideMark/>
          </w:tcPr>
          <w:p w14:paraId="731FD13C"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r>
      <w:tr w:rsidR="00193B18" w:rsidRPr="008C5BF9" w14:paraId="0A2A65C6"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031232B0" w14:textId="77777777" w:rsidR="00AB6004" w:rsidRPr="00AB6004" w:rsidRDefault="00AB6004" w:rsidP="00AB6004">
            <w:pPr>
              <w:ind w:left="-93"/>
              <w:rPr>
                <w:rFonts w:ascii="Calibri" w:eastAsia="Times New Roman" w:hAnsi="Calibri"/>
                <w:color w:val="000000"/>
              </w:rPr>
            </w:pPr>
            <w:r w:rsidRPr="00AB6004">
              <w:rPr>
                <w:rFonts w:ascii="Calibri" w:eastAsia="Times New Roman" w:hAnsi="Calibri"/>
                <w:color w:val="000000"/>
              </w:rPr>
              <w:t>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6C2F46A1"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CB56D46"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072DFEA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8F3FFC"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800" w:type="dxa"/>
            <w:tcBorders>
              <w:top w:val="nil"/>
              <w:left w:val="nil"/>
              <w:bottom w:val="single" w:sz="4" w:space="0" w:color="auto"/>
              <w:right w:val="single" w:sz="8" w:space="0" w:color="auto"/>
            </w:tcBorders>
            <w:shd w:val="clear" w:color="auto" w:fill="auto"/>
            <w:noWrap/>
            <w:vAlign w:val="bottom"/>
            <w:hideMark/>
          </w:tcPr>
          <w:p w14:paraId="34966EEE"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r>
      <w:tr w:rsidR="00193B18" w:rsidRPr="008C5BF9" w14:paraId="6FE2E3CA"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178F1115" w14:textId="77777777" w:rsidR="00AB6004" w:rsidRPr="00AB6004" w:rsidRDefault="00AB6004" w:rsidP="00AB6004">
            <w:pPr>
              <w:ind w:left="-93"/>
              <w:rPr>
                <w:rFonts w:ascii="Calibri" w:eastAsia="Times New Roman" w:hAnsi="Calibri"/>
                <w:b/>
                <w:bCs/>
                <w:color w:val="000000"/>
              </w:rPr>
            </w:pPr>
            <w:r w:rsidRPr="00AB6004">
              <w:rPr>
                <w:rFonts w:ascii="Calibri" w:eastAsia="Times New Roman" w:hAnsi="Calibri"/>
                <w:b/>
                <w:bCs/>
                <w:color w:val="000000"/>
              </w:rPr>
              <w:t xml:space="preserve">Nestle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668F164A"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A56EF8C"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4309F76"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8621DED"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 </w:t>
            </w:r>
          </w:p>
        </w:tc>
        <w:tc>
          <w:tcPr>
            <w:tcW w:w="1800" w:type="dxa"/>
            <w:tcBorders>
              <w:top w:val="nil"/>
              <w:left w:val="nil"/>
              <w:bottom w:val="single" w:sz="4" w:space="0" w:color="auto"/>
              <w:right w:val="single" w:sz="8" w:space="0" w:color="auto"/>
            </w:tcBorders>
            <w:shd w:val="clear" w:color="auto" w:fill="auto"/>
            <w:noWrap/>
            <w:vAlign w:val="bottom"/>
            <w:hideMark/>
          </w:tcPr>
          <w:p w14:paraId="5722DF71"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r>
      <w:tr w:rsidR="00193B18" w:rsidRPr="008C5BF9" w14:paraId="5205D7DB"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6E49B23E" w14:textId="77777777" w:rsidR="00AB6004" w:rsidRPr="00AB6004" w:rsidRDefault="00AB6004" w:rsidP="00F32088">
            <w:pPr>
              <w:ind w:left="-93" w:firstLineChars="100" w:firstLine="240"/>
              <w:rPr>
                <w:rFonts w:ascii="Calibri" w:eastAsia="Times New Roman" w:hAnsi="Calibri" w:cstheme="majorBidi"/>
                <w:color w:val="000000"/>
              </w:rPr>
            </w:pPr>
            <w:r w:rsidRPr="00AB6004">
              <w:rPr>
                <w:rFonts w:ascii="Calibri" w:eastAsia="Times New Roman" w:hAnsi="Calibri"/>
                <w:color w:val="000000"/>
              </w:rPr>
              <w:t xml:space="preserve">Good Start Gentle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1C47EA17"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0.22</w:t>
            </w:r>
          </w:p>
        </w:tc>
        <w:tc>
          <w:tcPr>
            <w:tcW w:w="1440" w:type="dxa"/>
            <w:tcBorders>
              <w:top w:val="nil"/>
              <w:left w:val="nil"/>
              <w:bottom w:val="single" w:sz="4" w:space="0" w:color="auto"/>
              <w:right w:val="single" w:sz="4" w:space="0" w:color="auto"/>
            </w:tcBorders>
            <w:shd w:val="clear" w:color="auto" w:fill="auto"/>
            <w:noWrap/>
            <w:vAlign w:val="bottom"/>
            <w:hideMark/>
          </w:tcPr>
          <w:p w14:paraId="0DEC27AF"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0.22</w:t>
            </w:r>
          </w:p>
        </w:tc>
        <w:tc>
          <w:tcPr>
            <w:tcW w:w="1620" w:type="dxa"/>
            <w:tcBorders>
              <w:top w:val="nil"/>
              <w:left w:val="nil"/>
              <w:bottom w:val="single" w:sz="4" w:space="0" w:color="auto"/>
              <w:right w:val="single" w:sz="4" w:space="0" w:color="auto"/>
            </w:tcBorders>
            <w:shd w:val="clear" w:color="auto" w:fill="auto"/>
            <w:noWrap/>
            <w:vAlign w:val="bottom"/>
            <w:hideMark/>
          </w:tcPr>
          <w:p w14:paraId="37BB284F"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0.22</w:t>
            </w:r>
          </w:p>
        </w:tc>
        <w:tc>
          <w:tcPr>
            <w:tcW w:w="1170" w:type="dxa"/>
            <w:tcBorders>
              <w:top w:val="nil"/>
              <w:left w:val="nil"/>
              <w:bottom w:val="single" w:sz="4" w:space="0" w:color="auto"/>
              <w:right w:val="single" w:sz="4" w:space="0" w:color="auto"/>
            </w:tcBorders>
            <w:shd w:val="clear" w:color="auto" w:fill="auto"/>
            <w:noWrap/>
            <w:vAlign w:val="bottom"/>
            <w:hideMark/>
          </w:tcPr>
          <w:p w14:paraId="22064055"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N/A</w:t>
            </w:r>
          </w:p>
        </w:tc>
        <w:tc>
          <w:tcPr>
            <w:tcW w:w="1800" w:type="dxa"/>
            <w:tcBorders>
              <w:top w:val="nil"/>
              <w:left w:val="nil"/>
              <w:bottom w:val="single" w:sz="4" w:space="0" w:color="auto"/>
              <w:right w:val="single" w:sz="8" w:space="0" w:color="auto"/>
            </w:tcBorders>
            <w:shd w:val="clear" w:color="auto" w:fill="auto"/>
            <w:noWrap/>
            <w:vAlign w:val="bottom"/>
            <w:hideMark/>
          </w:tcPr>
          <w:p w14:paraId="64DECA5A"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r>
      <w:tr w:rsidR="00193B18" w:rsidRPr="008C5BF9" w14:paraId="1D72F194" w14:textId="77777777" w:rsidTr="0010002F">
        <w:trPr>
          <w:trHeight w:val="281"/>
        </w:trPr>
        <w:tc>
          <w:tcPr>
            <w:tcW w:w="3402" w:type="dxa"/>
            <w:tcBorders>
              <w:top w:val="nil"/>
              <w:left w:val="single" w:sz="8" w:space="0" w:color="auto"/>
              <w:bottom w:val="single" w:sz="4" w:space="0" w:color="auto"/>
              <w:right w:val="nil"/>
            </w:tcBorders>
            <w:shd w:val="clear" w:color="auto" w:fill="auto"/>
            <w:noWrap/>
            <w:vAlign w:val="bottom"/>
            <w:hideMark/>
          </w:tcPr>
          <w:p w14:paraId="4536BB62" w14:textId="77777777" w:rsidR="00AB6004" w:rsidRPr="00AB6004" w:rsidRDefault="00AB6004" w:rsidP="00F32088">
            <w:pPr>
              <w:ind w:left="-93" w:firstLineChars="100" w:firstLine="240"/>
              <w:rPr>
                <w:rFonts w:ascii="Calibri" w:eastAsia="Times New Roman" w:hAnsi="Calibri" w:cstheme="majorBidi"/>
                <w:color w:val="000000"/>
              </w:rPr>
            </w:pPr>
            <w:r w:rsidRPr="00AB6004">
              <w:rPr>
                <w:rFonts w:ascii="Calibri" w:eastAsia="Times New Roman" w:hAnsi="Calibri"/>
                <w:color w:val="000000"/>
              </w:rPr>
              <w:t xml:space="preserve">Good Start Soothe </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5FBF7BBC"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0.19</w:t>
            </w:r>
          </w:p>
        </w:tc>
        <w:tc>
          <w:tcPr>
            <w:tcW w:w="1440" w:type="dxa"/>
            <w:tcBorders>
              <w:top w:val="nil"/>
              <w:left w:val="nil"/>
              <w:bottom w:val="single" w:sz="4" w:space="0" w:color="auto"/>
              <w:right w:val="single" w:sz="4" w:space="0" w:color="auto"/>
            </w:tcBorders>
            <w:shd w:val="clear" w:color="auto" w:fill="auto"/>
            <w:noWrap/>
            <w:vAlign w:val="bottom"/>
            <w:hideMark/>
          </w:tcPr>
          <w:p w14:paraId="4FFAD308"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0.17</w:t>
            </w:r>
          </w:p>
        </w:tc>
        <w:tc>
          <w:tcPr>
            <w:tcW w:w="1620" w:type="dxa"/>
            <w:tcBorders>
              <w:top w:val="nil"/>
              <w:left w:val="nil"/>
              <w:bottom w:val="single" w:sz="4" w:space="0" w:color="auto"/>
              <w:right w:val="single" w:sz="4" w:space="0" w:color="auto"/>
            </w:tcBorders>
            <w:shd w:val="clear" w:color="auto" w:fill="auto"/>
            <w:noWrap/>
            <w:vAlign w:val="bottom"/>
            <w:hideMark/>
          </w:tcPr>
          <w:p w14:paraId="647EBDC9"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0.17</w:t>
            </w:r>
          </w:p>
        </w:tc>
        <w:tc>
          <w:tcPr>
            <w:tcW w:w="1170" w:type="dxa"/>
            <w:tcBorders>
              <w:top w:val="nil"/>
              <w:left w:val="nil"/>
              <w:bottom w:val="single" w:sz="4" w:space="0" w:color="auto"/>
              <w:right w:val="single" w:sz="4" w:space="0" w:color="auto"/>
            </w:tcBorders>
            <w:shd w:val="clear" w:color="auto" w:fill="auto"/>
            <w:noWrap/>
            <w:vAlign w:val="bottom"/>
            <w:hideMark/>
          </w:tcPr>
          <w:p w14:paraId="6D43A6BA"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N/A</w:t>
            </w:r>
          </w:p>
        </w:tc>
        <w:tc>
          <w:tcPr>
            <w:tcW w:w="1800" w:type="dxa"/>
            <w:tcBorders>
              <w:top w:val="nil"/>
              <w:left w:val="nil"/>
              <w:bottom w:val="single" w:sz="4" w:space="0" w:color="auto"/>
              <w:right w:val="single" w:sz="8" w:space="0" w:color="auto"/>
            </w:tcBorders>
            <w:shd w:val="clear" w:color="auto" w:fill="auto"/>
            <w:noWrap/>
            <w:vAlign w:val="bottom"/>
            <w:hideMark/>
          </w:tcPr>
          <w:p w14:paraId="57601E30" w14:textId="77777777" w:rsidR="00AB6004" w:rsidRPr="00AB6004" w:rsidRDefault="00AB6004" w:rsidP="00AB6004">
            <w:pPr>
              <w:jc w:val="right"/>
              <w:rPr>
                <w:rFonts w:ascii="Calibri" w:eastAsia="Times New Roman" w:hAnsi="Calibri"/>
                <w:color w:val="000000"/>
              </w:rPr>
            </w:pPr>
            <w:r w:rsidRPr="00AB6004">
              <w:rPr>
                <w:rFonts w:ascii="Calibri" w:eastAsia="Times New Roman" w:hAnsi="Calibri"/>
                <w:color w:val="000000"/>
              </w:rPr>
              <w:t>0.20</w:t>
            </w:r>
          </w:p>
        </w:tc>
      </w:tr>
      <w:tr w:rsidR="00193B18" w:rsidRPr="008C5BF9" w14:paraId="59DADEAF" w14:textId="77777777" w:rsidTr="0010002F">
        <w:trPr>
          <w:trHeight w:val="301"/>
        </w:trPr>
        <w:tc>
          <w:tcPr>
            <w:tcW w:w="3402" w:type="dxa"/>
            <w:tcBorders>
              <w:top w:val="nil"/>
              <w:left w:val="single" w:sz="8" w:space="0" w:color="auto"/>
              <w:bottom w:val="single" w:sz="8" w:space="0" w:color="auto"/>
              <w:right w:val="nil"/>
            </w:tcBorders>
            <w:shd w:val="clear" w:color="auto" w:fill="auto"/>
            <w:noWrap/>
            <w:vAlign w:val="bottom"/>
            <w:hideMark/>
          </w:tcPr>
          <w:p w14:paraId="5DAA81F2" w14:textId="77777777" w:rsidR="00AB6004" w:rsidRPr="00AB6004" w:rsidRDefault="00AB6004" w:rsidP="00AB6004">
            <w:pPr>
              <w:ind w:left="-93"/>
              <w:rPr>
                <w:rFonts w:ascii="Calibri" w:eastAsia="Times New Roman" w:hAnsi="Calibri"/>
                <w:color w:val="000000"/>
              </w:rPr>
            </w:pPr>
            <w:r w:rsidRPr="00AB6004">
              <w:rPr>
                <w:rFonts w:ascii="Calibri" w:eastAsia="Times New Roman" w:hAnsi="Calibri"/>
                <w:color w:val="000000"/>
              </w:rPr>
              <w:t> </w:t>
            </w:r>
          </w:p>
        </w:tc>
        <w:tc>
          <w:tcPr>
            <w:tcW w:w="1080" w:type="dxa"/>
            <w:tcBorders>
              <w:top w:val="nil"/>
              <w:left w:val="single" w:sz="8" w:space="0" w:color="auto"/>
              <w:bottom w:val="single" w:sz="8" w:space="0" w:color="auto"/>
              <w:right w:val="single" w:sz="4" w:space="0" w:color="auto"/>
            </w:tcBorders>
            <w:shd w:val="clear" w:color="auto" w:fill="auto"/>
            <w:noWrap/>
            <w:vAlign w:val="bottom"/>
            <w:hideMark/>
          </w:tcPr>
          <w:p w14:paraId="7148102E"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c>
          <w:tcPr>
            <w:tcW w:w="1440" w:type="dxa"/>
            <w:tcBorders>
              <w:top w:val="nil"/>
              <w:left w:val="nil"/>
              <w:bottom w:val="single" w:sz="8" w:space="0" w:color="auto"/>
              <w:right w:val="single" w:sz="4" w:space="0" w:color="auto"/>
            </w:tcBorders>
            <w:shd w:val="clear" w:color="auto" w:fill="auto"/>
            <w:noWrap/>
            <w:vAlign w:val="bottom"/>
            <w:hideMark/>
          </w:tcPr>
          <w:p w14:paraId="74A1AACC"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c>
          <w:tcPr>
            <w:tcW w:w="1620" w:type="dxa"/>
            <w:tcBorders>
              <w:top w:val="nil"/>
              <w:left w:val="nil"/>
              <w:bottom w:val="single" w:sz="8" w:space="0" w:color="auto"/>
              <w:right w:val="single" w:sz="4" w:space="0" w:color="auto"/>
            </w:tcBorders>
            <w:shd w:val="clear" w:color="auto" w:fill="auto"/>
            <w:noWrap/>
            <w:vAlign w:val="bottom"/>
            <w:hideMark/>
          </w:tcPr>
          <w:p w14:paraId="79223823" w14:textId="77777777" w:rsidR="00AB6004" w:rsidRPr="00AB6004" w:rsidRDefault="00AB6004" w:rsidP="00AB6004">
            <w:pPr>
              <w:rPr>
                <w:rFonts w:ascii="Calibri" w:eastAsia="Times New Roman" w:hAnsi="Calibri"/>
                <w:color w:val="000000"/>
              </w:rPr>
            </w:pPr>
            <w:r w:rsidRPr="00AB6004">
              <w:rPr>
                <w:rFonts w:ascii="Calibri" w:eastAsia="Times New Roman" w:hAnsi="Calibri"/>
                <w:color w:val="000000"/>
              </w:rPr>
              <w:t> </w:t>
            </w:r>
          </w:p>
        </w:tc>
        <w:tc>
          <w:tcPr>
            <w:tcW w:w="1170" w:type="dxa"/>
            <w:tcBorders>
              <w:top w:val="nil"/>
              <w:left w:val="nil"/>
              <w:bottom w:val="single" w:sz="8" w:space="0" w:color="auto"/>
              <w:right w:val="single" w:sz="4" w:space="0" w:color="auto"/>
            </w:tcBorders>
            <w:shd w:val="clear" w:color="auto" w:fill="auto"/>
            <w:noWrap/>
            <w:vAlign w:val="bottom"/>
            <w:hideMark/>
          </w:tcPr>
          <w:p w14:paraId="30D08370" w14:textId="77777777" w:rsidR="00AB6004" w:rsidRPr="00AB6004" w:rsidRDefault="00AB6004" w:rsidP="00AB6004">
            <w:pPr>
              <w:jc w:val="right"/>
              <w:rPr>
                <w:rFonts w:ascii="Calibri" w:eastAsia="Times New Roman" w:hAnsi="Calibri"/>
                <w:b/>
                <w:bCs/>
                <w:color w:val="000000"/>
                <w:u w:val="single"/>
              </w:rPr>
            </w:pPr>
            <w:r w:rsidRPr="00AB6004">
              <w:rPr>
                <w:rFonts w:ascii="Calibri" w:eastAsia="Times New Roman" w:hAnsi="Calibri"/>
                <w:b/>
                <w:bCs/>
                <w:color w:val="000000"/>
                <w:u w:val="single"/>
              </w:rPr>
              <w:t>AVG --&gt;</w:t>
            </w:r>
          </w:p>
        </w:tc>
        <w:tc>
          <w:tcPr>
            <w:tcW w:w="1800" w:type="dxa"/>
            <w:tcBorders>
              <w:top w:val="nil"/>
              <w:left w:val="nil"/>
              <w:bottom w:val="single" w:sz="8" w:space="0" w:color="auto"/>
              <w:right w:val="single" w:sz="8" w:space="0" w:color="auto"/>
            </w:tcBorders>
            <w:shd w:val="clear" w:color="auto" w:fill="auto"/>
            <w:noWrap/>
            <w:vAlign w:val="bottom"/>
            <w:hideMark/>
          </w:tcPr>
          <w:p w14:paraId="4A4F28BE" w14:textId="77777777" w:rsidR="00AB6004" w:rsidRPr="00AB6004" w:rsidRDefault="00AB6004" w:rsidP="00AB6004">
            <w:pPr>
              <w:jc w:val="right"/>
              <w:rPr>
                <w:rFonts w:ascii="Calibri" w:eastAsia="Times New Roman" w:hAnsi="Calibri"/>
                <w:b/>
                <w:color w:val="000000"/>
                <w:u w:val="single"/>
              </w:rPr>
            </w:pPr>
            <w:r w:rsidRPr="00AB6004">
              <w:rPr>
                <w:rFonts w:ascii="Calibri" w:eastAsia="Times New Roman" w:hAnsi="Calibri"/>
                <w:b/>
                <w:color w:val="000000"/>
                <w:u w:val="single"/>
              </w:rPr>
              <w:t>0.20</w:t>
            </w:r>
          </w:p>
        </w:tc>
      </w:tr>
    </w:tbl>
    <w:p w14:paraId="0A29A5D2" w14:textId="77777777" w:rsidR="001A6F13" w:rsidRPr="00AB6004" w:rsidRDefault="001A6F13" w:rsidP="00AB6004">
      <w:pPr>
        <w:widowControl w:val="0"/>
        <w:autoSpaceDE w:val="0"/>
        <w:autoSpaceDN w:val="0"/>
        <w:adjustRightInd w:val="0"/>
        <w:spacing w:line="480" w:lineRule="auto"/>
        <w:ind w:right="-1800"/>
      </w:pPr>
    </w:p>
    <w:p w14:paraId="5E3ACFF1" w14:textId="2D75ED87" w:rsidR="00BC20A5" w:rsidRDefault="009D692B" w:rsidP="0010002F">
      <w:pPr>
        <w:pStyle w:val="ListParagraph"/>
        <w:tabs>
          <w:tab w:val="left" w:pos="360"/>
        </w:tabs>
        <w:ind w:left="0"/>
      </w:pPr>
      <w:r>
        <w:t xml:space="preserve">Prices for peripheral feeding accessories should also be obtained. Note that many of these items are not available on the retail market and </w:t>
      </w:r>
      <w:r w:rsidR="00256CEB">
        <w:t xml:space="preserve">prices </w:t>
      </w:r>
      <w:r>
        <w:t xml:space="preserve">should be obtained from the manufacturer instead. The items in TABLE 4 were sourced </w:t>
      </w:r>
      <w:r w:rsidR="001E376A">
        <w:t xml:space="preserve">from </w:t>
      </w:r>
      <w:r w:rsidR="001E376A" w:rsidRPr="001E376A">
        <w:t>www.abbotstore.com</w:t>
      </w:r>
      <w:r w:rsidR="001E376A">
        <w:t xml:space="preserve"> and www.</w:t>
      </w:r>
      <w:r w:rsidR="00256CEB">
        <w:t>enfamil.</w:t>
      </w:r>
      <w:r w:rsidR="001E376A">
        <w:t xml:space="preserve">com.  </w:t>
      </w:r>
      <w:r>
        <w:t xml:space="preserve"> </w:t>
      </w:r>
    </w:p>
    <w:p w14:paraId="58D0B093" w14:textId="77777777" w:rsidR="0010002F" w:rsidRPr="00AB6004" w:rsidRDefault="0010002F" w:rsidP="0010002F">
      <w:pPr>
        <w:pStyle w:val="ListParagraph"/>
        <w:tabs>
          <w:tab w:val="left" w:pos="360"/>
        </w:tabs>
        <w:ind w:left="0"/>
      </w:pPr>
    </w:p>
    <w:p w14:paraId="114833FC" w14:textId="77777777" w:rsidR="00C53918" w:rsidRDefault="001E376A" w:rsidP="0010002F">
      <w:pPr>
        <w:pStyle w:val="ListParagraph"/>
        <w:widowControl w:val="0"/>
        <w:autoSpaceDE w:val="0"/>
        <w:autoSpaceDN w:val="0"/>
        <w:adjustRightInd w:val="0"/>
        <w:ind w:left="360"/>
        <w:rPr>
          <w:b/>
          <w:i/>
          <w:u w:val="single"/>
        </w:rPr>
      </w:pPr>
      <w:r w:rsidRPr="00722E0B">
        <w:rPr>
          <w:b/>
          <w:i/>
          <w:highlight w:val="yellow"/>
          <w:u w:val="single"/>
        </w:rPr>
        <w:t>Note: Standa</w:t>
      </w:r>
      <w:r w:rsidR="007005D2">
        <w:rPr>
          <w:b/>
          <w:i/>
          <w:highlight w:val="yellow"/>
          <w:u w:val="single"/>
        </w:rPr>
        <w:t>rd hospital purchasing quantitie</w:t>
      </w:r>
      <w:r w:rsidRPr="00722E0B">
        <w:rPr>
          <w:b/>
          <w:i/>
          <w:highlight w:val="yellow"/>
          <w:u w:val="single"/>
        </w:rPr>
        <w:t>s</w:t>
      </w:r>
      <w:r w:rsidR="00256CEB" w:rsidRPr="00722E0B">
        <w:rPr>
          <w:b/>
          <w:i/>
          <w:highlight w:val="yellow"/>
          <w:u w:val="single"/>
        </w:rPr>
        <w:t xml:space="preserve"> </w:t>
      </w:r>
      <w:r w:rsidR="00AB6004" w:rsidRPr="00722E0B">
        <w:rPr>
          <w:b/>
          <w:i/>
          <w:highlight w:val="yellow"/>
          <w:u w:val="single"/>
        </w:rPr>
        <w:t>(highlighted in yellow</w:t>
      </w:r>
      <w:r w:rsidR="00722E0B">
        <w:rPr>
          <w:b/>
          <w:i/>
          <w:highlight w:val="yellow"/>
          <w:u w:val="single"/>
        </w:rPr>
        <w:t xml:space="preserve"> in TABLE 4</w:t>
      </w:r>
      <w:r w:rsidR="00AB6004" w:rsidRPr="00722E0B">
        <w:rPr>
          <w:b/>
          <w:i/>
          <w:highlight w:val="yellow"/>
          <w:u w:val="single"/>
        </w:rPr>
        <w:t xml:space="preserve">) </w:t>
      </w:r>
      <w:r w:rsidRPr="00722E0B">
        <w:rPr>
          <w:b/>
          <w:i/>
          <w:highlight w:val="yellow"/>
          <w:u w:val="single"/>
        </w:rPr>
        <w:t>will need to be obtained from purchasing department</w:t>
      </w:r>
      <w:r w:rsidR="00256CEB" w:rsidRPr="00722E0B">
        <w:rPr>
          <w:b/>
          <w:i/>
          <w:highlight w:val="yellow"/>
          <w:u w:val="single"/>
        </w:rPr>
        <w:t>s</w:t>
      </w:r>
      <w:r w:rsidRPr="00722E0B">
        <w:rPr>
          <w:b/>
          <w:i/>
          <w:highlight w:val="yellow"/>
          <w:u w:val="single"/>
        </w:rPr>
        <w:t xml:space="preserve"> in hospitals</w:t>
      </w:r>
      <w:r w:rsidR="00256CEB" w:rsidRPr="00722E0B">
        <w:rPr>
          <w:b/>
          <w:i/>
          <w:highlight w:val="yellow"/>
          <w:u w:val="single"/>
        </w:rPr>
        <w:t xml:space="preserve">. This information </w:t>
      </w:r>
      <w:r w:rsidR="00BF1D75">
        <w:rPr>
          <w:b/>
          <w:i/>
          <w:highlight w:val="yellow"/>
          <w:u w:val="single"/>
        </w:rPr>
        <w:t>should be manually entered for each item in the highlighted column</w:t>
      </w:r>
      <w:r w:rsidR="00256CEB" w:rsidRPr="00722E0B">
        <w:rPr>
          <w:b/>
          <w:i/>
          <w:highlight w:val="yellow"/>
          <w:u w:val="single"/>
        </w:rPr>
        <w:t>.</w:t>
      </w:r>
      <w:r w:rsidR="00256CEB" w:rsidRPr="00AB6004">
        <w:rPr>
          <w:b/>
          <w:i/>
          <w:u w:val="single"/>
        </w:rPr>
        <w:t xml:space="preserve"> </w:t>
      </w:r>
    </w:p>
    <w:p w14:paraId="37A3E2DF" w14:textId="77777777" w:rsidR="00EE66B6" w:rsidRDefault="00EE66B6" w:rsidP="006B7DB6">
      <w:pPr>
        <w:pStyle w:val="ListParagraph"/>
        <w:widowControl w:val="0"/>
        <w:autoSpaceDE w:val="0"/>
        <w:autoSpaceDN w:val="0"/>
        <w:adjustRightInd w:val="0"/>
        <w:spacing w:line="480" w:lineRule="auto"/>
        <w:ind w:left="360"/>
        <w:rPr>
          <w:b/>
          <w:i/>
          <w:u w:val="single"/>
        </w:rPr>
      </w:pPr>
    </w:p>
    <w:p w14:paraId="25434BD2" w14:textId="77777777" w:rsidR="00EE66B6" w:rsidRDefault="00EE66B6" w:rsidP="006B7DB6">
      <w:pPr>
        <w:pStyle w:val="ListParagraph"/>
        <w:widowControl w:val="0"/>
        <w:autoSpaceDE w:val="0"/>
        <w:autoSpaceDN w:val="0"/>
        <w:adjustRightInd w:val="0"/>
        <w:spacing w:line="480" w:lineRule="auto"/>
        <w:ind w:left="360"/>
        <w:rPr>
          <w:b/>
          <w:i/>
          <w:u w:val="single"/>
        </w:rPr>
      </w:pPr>
    </w:p>
    <w:p w14:paraId="21C083B8" w14:textId="77777777" w:rsidR="00EE66B6" w:rsidRDefault="00EE66B6" w:rsidP="006B7DB6">
      <w:pPr>
        <w:pStyle w:val="ListParagraph"/>
        <w:widowControl w:val="0"/>
        <w:autoSpaceDE w:val="0"/>
        <w:autoSpaceDN w:val="0"/>
        <w:adjustRightInd w:val="0"/>
        <w:spacing w:line="480" w:lineRule="auto"/>
        <w:ind w:left="360"/>
        <w:rPr>
          <w:b/>
          <w:i/>
          <w:u w:val="single"/>
        </w:rPr>
      </w:pPr>
    </w:p>
    <w:p w14:paraId="7189E7CF" w14:textId="77777777" w:rsidR="00EE66B6" w:rsidRDefault="00EE66B6" w:rsidP="006B7DB6">
      <w:pPr>
        <w:pStyle w:val="ListParagraph"/>
        <w:widowControl w:val="0"/>
        <w:autoSpaceDE w:val="0"/>
        <w:autoSpaceDN w:val="0"/>
        <w:adjustRightInd w:val="0"/>
        <w:spacing w:line="480" w:lineRule="auto"/>
        <w:ind w:left="360"/>
        <w:rPr>
          <w:b/>
          <w:i/>
          <w:u w:val="single"/>
        </w:rPr>
      </w:pPr>
    </w:p>
    <w:tbl>
      <w:tblPr>
        <w:tblW w:w="10802" w:type="dxa"/>
        <w:tblLayout w:type="fixed"/>
        <w:tblLook w:val="04A0" w:firstRow="1" w:lastRow="0" w:firstColumn="1" w:lastColumn="0" w:noHBand="0" w:noVBand="1"/>
      </w:tblPr>
      <w:tblGrid>
        <w:gridCol w:w="2790"/>
        <w:gridCol w:w="1620"/>
        <w:gridCol w:w="1620"/>
        <w:gridCol w:w="1620"/>
        <w:gridCol w:w="1710"/>
        <w:gridCol w:w="1442"/>
      </w:tblGrid>
      <w:tr w:rsidR="00B06693" w:rsidRPr="008C5BF9" w14:paraId="54484982" w14:textId="77777777" w:rsidTr="0010002F">
        <w:trPr>
          <w:trHeight w:val="380"/>
        </w:trPr>
        <w:tc>
          <w:tcPr>
            <w:tcW w:w="2790" w:type="dxa"/>
            <w:tcBorders>
              <w:top w:val="single" w:sz="8" w:space="0" w:color="auto"/>
              <w:left w:val="single" w:sz="8" w:space="0" w:color="auto"/>
              <w:bottom w:val="single" w:sz="8" w:space="0" w:color="auto"/>
              <w:right w:val="nil"/>
            </w:tcBorders>
            <w:shd w:val="clear" w:color="auto" w:fill="auto"/>
            <w:noWrap/>
            <w:vAlign w:val="bottom"/>
            <w:hideMark/>
          </w:tcPr>
          <w:p w14:paraId="19FEFF73" w14:textId="77777777" w:rsidR="00B06693" w:rsidRPr="00B06693" w:rsidRDefault="00B06693" w:rsidP="00B06693">
            <w:pPr>
              <w:ind w:left="-360" w:firstLine="267"/>
              <w:rPr>
                <w:rFonts w:ascii="Calibri" w:eastAsia="Times New Roman" w:hAnsi="Calibri"/>
                <w:b/>
                <w:bCs/>
                <w:color w:val="000000"/>
                <w:sz w:val="28"/>
                <w:szCs w:val="28"/>
              </w:rPr>
            </w:pPr>
            <w:r w:rsidRPr="00B06693">
              <w:rPr>
                <w:rFonts w:ascii="Calibri" w:eastAsia="Times New Roman" w:hAnsi="Calibri"/>
                <w:b/>
                <w:bCs/>
                <w:color w:val="000000"/>
                <w:sz w:val="28"/>
                <w:szCs w:val="28"/>
              </w:rPr>
              <w:lastRenderedPageBreak/>
              <w:t xml:space="preserve">TABLE 4 </w:t>
            </w:r>
          </w:p>
        </w:tc>
        <w:tc>
          <w:tcPr>
            <w:tcW w:w="8012" w:type="dxa"/>
            <w:gridSpan w:val="5"/>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669A9B64" w14:textId="77777777" w:rsidR="00B06693" w:rsidRPr="00B06693" w:rsidRDefault="00B06693" w:rsidP="00B06693">
            <w:pPr>
              <w:jc w:val="center"/>
              <w:rPr>
                <w:rFonts w:ascii="Calibri" w:eastAsia="Times New Roman" w:hAnsi="Calibri"/>
                <w:b/>
                <w:bCs/>
                <w:color w:val="000000"/>
                <w:sz w:val="28"/>
                <w:szCs w:val="28"/>
              </w:rPr>
            </w:pPr>
            <w:r w:rsidRPr="00B06693">
              <w:rPr>
                <w:rFonts w:ascii="Calibri" w:eastAsia="Times New Roman" w:hAnsi="Calibri"/>
                <w:b/>
                <w:bCs/>
                <w:color w:val="000000"/>
                <w:sz w:val="28"/>
                <w:szCs w:val="28"/>
              </w:rPr>
              <w:t xml:space="preserve">Retail Pricing for feeding Accessories </w:t>
            </w:r>
          </w:p>
        </w:tc>
      </w:tr>
      <w:tr w:rsidR="00B06693" w:rsidRPr="008C5BF9" w14:paraId="41C7C960" w14:textId="77777777" w:rsidTr="0010002F">
        <w:trPr>
          <w:trHeight w:val="9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7438D591" w14:textId="77777777" w:rsidR="00B06693" w:rsidRPr="00B06693" w:rsidRDefault="00B06693" w:rsidP="00B06693">
            <w:pPr>
              <w:rPr>
                <w:rFonts w:ascii="Calibri" w:eastAsia="Times New Roman" w:hAnsi="Calibri"/>
                <w:b/>
                <w:bCs/>
                <w:u w:val="single"/>
              </w:rPr>
            </w:pPr>
            <w:r w:rsidRPr="00B06693">
              <w:rPr>
                <w:rFonts w:ascii="Calibri" w:eastAsia="Times New Roman" w:hAnsi="Calibri"/>
                <w:b/>
                <w:bCs/>
                <w:u w:val="single"/>
              </w:rPr>
              <w:t>Peripherals</w:t>
            </w:r>
          </w:p>
        </w:tc>
        <w:tc>
          <w:tcPr>
            <w:tcW w:w="1620" w:type="dxa"/>
            <w:tcBorders>
              <w:top w:val="nil"/>
              <w:left w:val="nil"/>
              <w:bottom w:val="single" w:sz="4" w:space="0" w:color="auto"/>
              <w:right w:val="single" w:sz="4" w:space="0" w:color="auto"/>
            </w:tcBorders>
            <w:shd w:val="clear" w:color="auto" w:fill="auto"/>
            <w:vAlign w:val="bottom"/>
            <w:hideMark/>
          </w:tcPr>
          <w:p w14:paraId="4366179B" w14:textId="77777777" w:rsidR="00B06693" w:rsidRPr="00B06693" w:rsidRDefault="00B06693" w:rsidP="00B06693">
            <w:pPr>
              <w:rPr>
                <w:rFonts w:ascii="Calibri" w:eastAsia="Times New Roman" w:hAnsi="Calibri"/>
                <w:b/>
                <w:bCs/>
                <w:u w:val="single"/>
              </w:rPr>
            </w:pPr>
            <w:r w:rsidRPr="00B06693">
              <w:rPr>
                <w:rFonts w:ascii="Calibri" w:eastAsia="Times New Roman" w:hAnsi="Calibri"/>
                <w:b/>
                <w:bCs/>
                <w:u w:val="single"/>
              </w:rPr>
              <w:t xml:space="preserve">Manufacturer Price </w:t>
            </w:r>
          </w:p>
        </w:tc>
        <w:tc>
          <w:tcPr>
            <w:tcW w:w="1620" w:type="dxa"/>
            <w:tcBorders>
              <w:top w:val="nil"/>
              <w:left w:val="nil"/>
              <w:bottom w:val="single" w:sz="4" w:space="0" w:color="auto"/>
              <w:right w:val="single" w:sz="4" w:space="0" w:color="auto"/>
            </w:tcBorders>
            <w:shd w:val="clear" w:color="auto" w:fill="auto"/>
            <w:vAlign w:val="bottom"/>
            <w:hideMark/>
          </w:tcPr>
          <w:p w14:paraId="3EA47FEF" w14:textId="77777777" w:rsidR="00B06693" w:rsidRPr="00B06693" w:rsidRDefault="00B06693" w:rsidP="00B06693">
            <w:pPr>
              <w:rPr>
                <w:rFonts w:ascii="Calibri" w:eastAsia="Times New Roman" w:hAnsi="Calibri"/>
                <w:b/>
                <w:bCs/>
                <w:color w:val="000000"/>
                <w:u w:val="single"/>
              </w:rPr>
            </w:pPr>
            <w:r w:rsidRPr="00B06693">
              <w:rPr>
                <w:rFonts w:ascii="Calibri" w:eastAsia="Times New Roman" w:hAnsi="Calibri"/>
                <w:b/>
                <w:bCs/>
                <w:color w:val="000000"/>
                <w:u w:val="single"/>
              </w:rPr>
              <w:t>Manufacturer units per case</w:t>
            </w:r>
          </w:p>
        </w:tc>
        <w:tc>
          <w:tcPr>
            <w:tcW w:w="1620" w:type="dxa"/>
            <w:tcBorders>
              <w:top w:val="nil"/>
              <w:left w:val="nil"/>
              <w:bottom w:val="single" w:sz="4" w:space="0" w:color="auto"/>
              <w:right w:val="single" w:sz="4" w:space="0" w:color="auto"/>
            </w:tcBorders>
            <w:shd w:val="clear" w:color="auto" w:fill="auto"/>
            <w:vAlign w:val="bottom"/>
            <w:hideMark/>
          </w:tcPr>
          <w:p w14:paraId="47CCB982" w14:textId="77777777" w:rsidR="00B06693" w:rsidRPr="00B06693" w:rsidRDefault="00B06693" w:rsidP="00B06693">
            <w:pPr>
              <w:rPr>
                <w:rFonts w:ascii="Calibri" w:eastAsia="Times New Roman" w:hAnsi="Calibri"/>
                <w:b/>
                <w:bCs/>
                <w:u w:val="single"/>
              </w:rPr>
            </w:pPr>
            <w:r w:rsidRPr="00B06693">
              <w:rPr>
                <w:rFonts w:ascii="Calibri" w:eastAsia="Times New Roman" w:hAnsi="Calibri"/>
                <w:b/>
                <w:bCs/>
                <w:u w:val="single"/>
              </w:rPr>
              <w:t>Manufacturer price/unit</w:t>
            </w:r>
          </w:p>
        </w:tc>
        <w:tc>
          <w:tcPr>
            <w:tcW w:w="1710" w:type="dxa"/>
            <w:tcBorders>
              <w:top w:val="nil"/>
              <w:left w:val="nil"/>
              <w:bottom w:val="single" w:sz="4" w:space="0" w:color="auto"/>
              <w:right w:val="single" w:sz="4" w:space="0" w:color="auto"/>
            </w:tcBorders>
            <w:shd w:val="clear" w:color="000000" w:fill="FFFF00"/>
            <w:vAlign w:val="bottom"/>
            <w:hideMark/>
          </w:tcPr>
          <w:p w14:paraId="13F58739" w14:textId="77777777" w:rsidR="00B06693" w:rsidRPr="00B06693" w:rsidRDefault="00B06693" w:rsidP="00B06693">
            <w:pPr>
              <w:rPr>
                <w:rFonts w:ascii="Calibri" w:eastAsia="Times New Roman" w:hAnsi="Calibri"/>
                <w:b/>
                <w:bCs/>
                <w:u w:val="single"/>
              </w:rPr>
            </w:pPr>
            <w:r w:rsidRPr="00B06693">
              <w:rPr>
                <w:rFonts w:ascii="Calibri" w:eastAsia="Times New Roman" w:hAnsi="Calibri"/>
                <w:b/>
                <w:bCs/>
                <w:u w:val="single"/>
              </w:rPr>
              <w:t xml:space="preserve">Hospital Purchasing Units per Case </w:t>
            </w:r>
          </w:p>
        </w:tc>
        <w:tc>
          <w:tcPr>
            <w:tcW w:w="1442" w:type="dxa"/>
            <w:tcBorders>
              <w:top w:val="nil"/>
              <w:left w:val="nil"/>
              <w:bottom w:val="single" w:sz="4" w:space="0" w:color="auto"/>
              <w:right w:val="single" w:sz="8" w:space="0" w:color="auto"/>
            </w:tcBorders>
            <w:shd w:val="clear" w:color="auto" w:fill="auto"/>
            <w:vAlign w:val="bottom"/>
            <w:hideMark/>
          </w:tcPr>
          <w:p w14:paraId="4D5144C3" w14:textId="77777777" w:rsidR="00B06693" w:rsidRPr="00B06693" w:rsidRDefault="00B06693" w:rsidP="00B06693">
            <w:pPr>
              <w:rPr>
                <w:rFonts w:ascii="Calibri" w:eastAsia="Times New Roman" w:hAnsi="Calibri"/>
                <w:b/>
                <w:bCs/>
                <w:u w:val="single"/>
              </w:rPr>
            </w:pPr>
            <w:r w:rsidRPr="00B06693">
              <w:rPr>
                <w:rFonts w:ascii="Calibri" w:eastAsia="Times New Roman" w:hAnsi="Calibri"/>
                <w:b/>
                <w:bCs/>
                <w:u w:val="single"/>
              </w:rPr>
              <w:t>Retail Price Per Case</w:t>
            </w:r>
          </w:p>
        </w:tc>
      </w:tr>
      <w:tr w:rsidR="00B06693" w:rsidRPr="008C5BF9" w14:paraId="28D77CEA"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28854E3B" w14:textId="77777777" w:rsidR="00B06693" w:rsidRPr="00B06693" w:rsidRDefault="00B06693" w:rsidP="00B06693">
            <w:pPr>
              <w:rPr>
                <w:rFonts w:ascii="Calibri" w:eastAsia="Times New Roman" w:hAnsi="Calibri"/>
                <w:b/>
                <w:bCs/>
                <w:i/>
                <w:iCs/>
                <w:color w:val="000000"/>
              </w:rPr>
            </w:pPr>
            <w:r w:rsidRPr="00B06693">
              <w:rPr>
                <w:rFonts w:ascii="Calibri" w:eastAsia="Times New Roman" w:hAnsi="Calibri"/>
                <w:b/>
                <w:bCs/>
                <w:i/>
                <w:iCs/>
                <w:color w:val="000000"/>
              </w:rPr>
              <w:t xml:space="preserve">Abbott Nutrition </w:t>
            </w:r>
          </w:p>
        </w:tc>
        <w:tc>
          <w:tcPr>
            <w:tcW w:w="1620" w:type="dxa"/>
            <w:tcBorders>
              <w:top w:val="nil"/>
              <w:left w:val="nil"/>
              <w:bottom w:val="single" w:sz="4" w:space="0" w:color="auto"/>
              <w:right w:val="single" w:sz="4" w:space="0" w:color="auto"/>
            </w:tcBorders>
            <w:shd w:val="clear" w:color="auto" w:fill="auto"/>
            <w:noWrap/>
            <w:vAlign w:val="bottom"/>
            <w:hideMark/>
          </w:tcPr>
          <w:p w14:paraId="1D16E58F"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271544D"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0BBCE0A"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FDC14B9"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c>
          <w:tcPr>
            <w:tcW w:w="1442" w:type="dxa"/>
            <w:tcBorders>
              <w:top w:val="nil"/>
              <w:left w:val="nil"/>
              <w:bottom w:val="single" w:sz="4" w:space="0" w:color="auto"/>
              <w:right w:val="single" w:sz="8" w:space="0" w:color="auto"/>
            </w:tcBorders>
            <w:shd w:val="clear" w:color="auto" w:fill="auto"/>
            <w:noWrap/>
            <w:vAlign w:val="bottom"/>
            <w:hideMark/>
          </w:tcPr>
          <w:p w14:paraId="1913D4CD"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r>
      <w:tr w:rsidR="00B06693" w:rsidRPr="008C5BF9" w14:paraId="5A81E3C6"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6DDFD893" w14:textId="77777777" w:rsidR="00B06693" w:rsidRPr="00B06693" w:rsidRDefault="00B06693" w:rsidP="00F32088">
            <w:pPr>
              <w:ind w:firstLineChars="100" w:firstLine="240"/>
              <w:rPr>
                <w:rFonts w:ascii="Calibri" w:eastAsia="Times New Roman" w:hAnsi="Calibri" w:cstheme="majorBidi"/>
                <w:color w:val="000000"/>
              </w:rPr>
            </w:pPr>
            <w:r w:rsidRPr="00B06693">
              <w:rPr>
                <w:rFonts w:ascii="Calibri" w:eastAsia="Times New Roman" w:hAnsi="Calibri"/>
                <w:color w:val="000000"/>
              </w:rPr>
              <w:t>Infant Nipple</w:t>
            </w:r>
          </w:p>
        </w:tc>
        <w:tc>
          <w:tcPr>
            <w:tcW w:w="1620" w:type="dxa"/>
            <w:tcBorders>
              <w:top w:val="nil"/>
              <w:left w:val="nil"/>
              <w:bottom w:val="single" w:sz="4" w:space="0" w:color="auto"/>
              <w:right w:val="single" w:sz="4" w:space="0" w:color="auto"/>
            </w:tcBorders>
            <w:shd w:val="clear" w:color="auto" w:fill="auto"/>
            <w:noWrap/>
            <w:vAlign w:val="bottom"/>
            <w:hideMark/>
          </w:tcPr>
          <w:p w14:paraId="3F8468C0"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48.99</w:t>
            </w:r>
          </w:p>
        </w:tc>
        <w:tc>
          <w:tcPr>
            <w:tcW w:w="1620" w:type="dxa"/>
            <w:tcBorders>
              <w:top w:val="nil"/>
              <w:left w:val="nil"/>
              <w:bottom w:val="single" w:sz="4" w:space="0" w:color="auto"/>
              <w:right w:val="single" w:sz="4" w:space="0" w:color="auto"/>
            </w:tcBorders>
            <w:shd w:val="clear" w:color="000000" w:fill="FFFFFF"/>
            <w:noWrap/>
            <w:vAlign w:val="bottom"/>
            <w:hideMark/>
          </w:tcPr>
          <w:p w14:paraId="55B37693"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50</w:t>
            </w:r>
          </w:p>
        </w:tc>
        <w:tc>
          <w:tcPr>
            <w:tcW w:w="1620" w:type="dxa"/>
            <w:tcBorders>
              <w:top w:val="nil"/>
              <w:left w:val="nil"/>
              <w:bottom w:val="single" w:sz="4" w:space="0" w:color="auto"/>
              <w:right w:val="single" w:sz="4" w:space="0" w:color="auto"/>
            </w:tcBorders>
            <w:shd w:val="clear" w:color="auto" w:fill="auto"/>
            <w:noWrap/>
            <w:vAlign w:val="bottom"/>
            <w:hideMark/>
          </w:tcPr>
          <w:p w14:paraId="60D8C3A9"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0.98</w:t>
            </w:r>
          </w:p>
        </w:tc>
        <w:tc>
          <w:tcPr>
            <w:tcW w:w="1710" w:type="dxa"/>
            <w:tcBorders>
              <w:top w:val="nil"/>
              <w:left w:val="nil"/>
              <w:bottom w:val="single" w:sz="4" w:space="0" w:color="auto"/>
              <w:right w:val="single" w:sz="4" w:space="0" w:color="auto"/>
            </w:tcBorders>
            <w:shd w:val="clear" w:color="000000" w:fill="FFFFFF"/>
            <w:noWrap/>
            <w:vAlign w:val="bottom"/>
            <w:hideMark/>
          </w:tcPr>
          <w:p w14:paraId="76D71790"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100</w:t>
            </w:r>
          </w:p>
        </w:tc>
        <w:tc>
          <w:tcPr>
            <w:tcW w:w="1442" w:type="dxa"/>
            <w:tcBorders>
              <w:top w:val="nil"/>
              <w:left w:val="nil"/>
              <w:bottom w:val="single" w:sz="4" w:space="0" w:color="auto"/>
              <w:right w:val="single" w:sz="8" w:space="0" w:color="auto"/>
            </w:tcBorders>
            <w:shd w:val="clear" w:color="auto" w:fill="auto"/>
            <w:noWrap/>
            <w:vAlign w:val="bottom"/>
            <w:hideMark/>
          </w:tcPr>
          <w:p w14:paraId="34AFE21B"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98.00</w:t>
            </w:r>
          </w:p>
        </w:tc>
      </w:tr>
      <w:tr w:rsidR="00B06693" w:rsidRPr="008C5BF9" w14:paraId="3AB718A1"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440C0516" w14:textId="77777777" w:rsidR="00B06693" w:rsidRPr="00B06693" w:rsidRDefault="00B06693" w:rsidP="00F32088">
            <w:pPr>
              <w:ind w:firstLineChars="100" w:firstLine="240"/>
              <w:rPr>
                <w:rFonts w:ascii="Calibri" w:eastAsia="Times New Roman" w:hAnsi="Calibri" w:cstheme="majorBidi"/>
                <w:color w:val="000000"/>
              </w:rPr>
            </w:pPr>
            <w:r w:rsidRPr="00B06693">
              <w:rPr>
                <w:rFonts w:ascii="Calibri" w:eastAsia="Times New Roman" w:hAnsi="Calibri"/>
                <w:color w:val="000000"/>
              </w:rPr>
              <w:t xml:space="preserve">Sterile Water </w:t>
            </w:r>
          </w:p>
        </w:tc>
        <w:tc>
          <w:tcPr>
            <w:tcW w:w="1620" w:type="dxa"/>
            <w:tcBorders>
              <w:top w:val="nil"/>
              <w:left w:val="nil"/>
              <w:bottom w:val="single" w:sz="4" w:space="0" w:color="auto"/>
              <w:right w:val="single" w:sz="4" w:space="0" w:color="auto"/>
            </w:tcBorders>
            <w:shd w:val="clear" w:color="auto" w:fill="auto"/>
            <w:noWrap/>
            <w:vAlign w:val="bottom"/>
            <w:hideMark/>
          </w:tcPr>
          <w:p w14:paraId="1C2BF4E3"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79.00</w:t>
            </w:r>
          </w:p>
        </w:tc>
        <w:tc>
          <w:tcPr>
            <w:tcW w:w="1620" w:type="dxa"/>
            <w:tcBorders>
              <w:top w:val="nil"/>
              <w:left w:val="nil"/>
              <w:bottom w:val="single" w:sz="4" w:space="0" w:color="auto"/>
              <w:right w:val="single" w:sz="4" w:space="0" w:color="auto"/>
            </w:tcBorders>
            <w:shd w:val="clear" w:color="000000" w:fill="FFFFFF"/>
            <w:noWrap/>
            <w:vAlign w:val="bottom"/>
            <w:hideMark/>
          </w:tcPr>
          <w:p w14:paraId="5D5E5E69"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48</w:t>
            </w:r>
          </w:p>
        </w:tc>
        <w:tc>
          <w:tcPr>
            <w:tcW w:w="1620" w:type="dxa"/>
            <w:tcBorders>
              <w:top w:val="nil"/>
              <w:left w:val="nil"/>
              <w:bottom w:val="single" w:sz="4" w:space="0" w:color="auto"/>
              <w:right w:val="single" w:sz="4" w:space="0" w:color="auto"/>
            </w:tcBorders>
            <w:shd w:val="clear" w:color="auto" w:fill="auto"/>
            <w:noWrap/>
            <w:vAlign w:val="bottom"/>
            <w:hideMark/>
          </w:tcPr>
          <w:p w14:paraId="0858D9F5"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1.65</w:t>
            </w:r>
          </w:p>
        </w:tc>
        <w:tc>
          <w:tcPr>
            <w:tcW w:w="1710" w:type="dxa"/>
            <w:tcBorders>
              <w:top w:val="nil"/>
              <w:left w:val="nil"/>
              <w:bottom w:val="single" w:sz="4" w:space="0" w:color="auto"/>
              <w:right w:val="single" w:sz="4" w:space="0" w:color="auto"/>
            </w:tcBorders>
            <w:shd w:val="clear" w:color="000000" w:fill="FFFFFF"/>
            <w:noWrap/>
            <w:vAlign w:val="bottom"/>
            <w:hideMark/>
          </w:tcPr>
          <w:p w14:paraId="53AE507D"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100</w:t>
            </w:r>
          </w:p>
        </w:tc>
        <w:tc>
          <w:tcPr>
            <w:tcW w:w="1442" w:type="dxa"/>
            <w:tcBorders>
              <w:top w:val="nil"/>
              <w:left w:val="nil"/>
              <w:bottom w:val="single" w:sz="4" w:space="0" w:color="auto"/>
              <w:right w:val="single" w:sz="8" w:space="0" w:color="auto"/>
            </w:tcBorders>
            <w:shd w:val="clear" w:color="auto" w:fill="auto"/>
            <w:noWrap/>
            <w:vAlign w:val="bottom"/>
            <w:hideMark/>
          </w:tcPr>
          <w:p w14:paraId="6152A5FF"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165.00</w:t>
            </w:r>
          </w:p>
        </w:tc>
      </w:tr>
      <w:tr w:rsidR="00B06693" w:rsidRPr="008C5BF9" w14:paraId="0553ABCE"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tcPr>
          <w:p w14:paraId="1D38AF08" w14:textId="77777777" w:rsidR="00B06693" w:rsidRPr="00B06693" w:rsidRDefault="00B06693" w:rsidP="00B06693">
            <w:pPr>
              <w:rPr>
                <w:rFonts w:ascii="Calibri" w:eastAsia="Times New Roman" w:hAnsi="Calibri"/>
                <w:color w:val="000000"/>
              </w:rPr>
            </w:pPr>
          </w:p>
        </w:tc>
        <w:tc>
          <w:tcPr>
            <w:tcW w:w="1620" w:type="dxa"/>
            <w:tcBorders>
              <w:top w:val="nil"/>
              <w:left w:val="nil"/>
              <w:bottom w:val="single" w:sz="4" w:space="0" w:color="auto"/>
              <w:right w:val="single" w:sz="4" w:space="0" w:color="auto"/>
            </w:tcBorders>
            <w:shd w:val="clear" w:color="auto" w:fill="auto"/>
            <w:noWrap/>
            <w:vAlign w:val="bottom"/>
          </w:tcPr>
          <w:p w14:paraId="229F97E1" w14:textId="77777777" w:rsidR="00B06693" w:rsidRPr="00B06693" w:rsidRDefault="00B06693" w:rsidP="00B06693">
            <w:pPr>
              <w:rPr>
                <w:rFonts w:ascii="Calibri" w:eastAsia="Times New Roman" w:hAnsi="Calibri"/>
                <w:color w:val="000000"/>
              </w:rPr>
            </w:pPr>
          </w:p>
        </w:tc>
        <w:tc>
          <w:tcPr>
            <w:tcW w:w="1620" w:type="dxa"/>
            <w:tcBorders>
              <w:top w:val="nil"/>
              <w:left w:val="nil"/>
              <w:bottom w:val="single" w:sz="4" w:space="0" w:color="auto"/>
              <w:right w:val="single" w:sz="4" w:space="0" w:color="auto"/>
            </w:tcBorders>
            <w:shd w:val="clear" w:color="000000" w:fill="FFFFFF"/>
            <w:noWrap/>
            <w:vAlign w:val="bottom"/>
          </w:tcPr>
          <w:p w14:paraId="5F9261A3" w14:textId="77777777" w:rsidR="00B06693" w:rsidRPr="00B06693" w:rsidRDefault="00B06693" w:rsidP="00B06693">
            <w:pPr>
              <w:rPr>
                <w:rFonts w:ascii="Calibri" w:eastAsia="Times New Roman" w:hAnsi="Calibri"/>
                <w:color w:val="000000"/>
              </w:rPr>
            </w:pPr>
          </w:p>
        </w:tc>
        <w:tc>
          <w:tcPr>
            <w:tcW w:w="1620" w:type="dxa"/>
            <w:tcBorders>
              <w:top w:val="nil"/>
              <w:left w:val="nil"/>
              <w:bottom w:val="single" w:sz="4" w:space="0" w:color="auto"/>
              <w:right w:val="single" w:sz="4" w:space="0" w:color="auto"/>
            </w:tcBorders>
            <w:shd w:val="clear" w:color="auto" w:fill="auto"/>
            <w:noWrap/>
            <w:vAlign w:val="bottom"/>
          </w:tcPr>
          <w:p w14:paraId="0DB88E53" w14:textId="77777777" w:rsidR="00B06693" w:rsidRPr="00B06693" w:rsidRDefault="00B06693" w:rsidP="00B06693">
            <w:pPr>
              <w:rPr>
                <w:rFonts w:ascii="Calibri" w:eastAsia="Times New Roman" w:hAnsi="Calibri"/>
                <w:color w:val="000000"/>
              </w:rPr>
            </w:pPr>
          </w:p>
        </w:tc>
        <w:tc>
          <w:tcPr>
            <w:tcW w:w="1710" w:type="dxa"/>
            <w:tcBorders>
              <w:top w:val="nil"/>
              <w:left w:val="nil"/>
              <w:bottom w:val="single" w:sz="4" w:space="0" w:color="auto"/>
              <w:right w:val="single" w:sz="4" w:space="0" w:color="auto"/>
            </w:tcBorders>
            <w:shd w:val="clear" w:color="000000" w:fill="FFFFFF"/>
            <w:noWrap/>
            <w:vAlign w:val="bottom"/>
          </w:tcPr>
          <w:p w14:paraId="7C38AD09" w14:textId="77777777" w:rsidR="00B06693" w:rsidRPr="00B06693" w:rsidRDefault="00B06693" w:rsidP="00B06693">
            <w:pPr>
              <w:rPr>
                <w:rFonts w:ascii="Calibri" w:eastAsia="Times New Roman" w:hAnsi="Calibri"/>
                <w:color w:val="000000"/>
              </w:rPr>
            </w:pPr>
          </w:p>
        </w:tc>
        <w:tc>
          <w:tcPr>
            <w:tcW w:w="1442" w:type="dxa"/>
            <w:tcBorders>
              <w:top w:val="nil"/>
              <w:left w:val="nil"/>
              <w:bottom w:val="single" w:sz="4" w:space="0" w:color="auto"/>
              <w:right w:val="single" w:sz="8" w:space="0" w:color="auto"/>
            </w:tcBorders>
            <w:shd w:val="clear" w:color="auto" w:fill="auto"/>
            <w:noWrap/>
            <w:vAlign w:val="bottom"/>
          </w:tcPr>
          <w:p w14:paraId="25533CE4" w14:textId="77777777" w:rsidR="00B06693" w:rsidRPr="00B06693" w:rsidRDefault="00B06693" w:rsidP="00B06693">
            <w:pPr>
              <w:rPr>
                <w:rFonts w:ascii="Calibri" w:eastAsia="Times New Roman" w:hAnsi="Calibri"/>
                <w:color w:val="000000"/>
              </w:rPr>
            </w:pPr>
          </w:p>
        </w:tc>
      </w:tr>
      <w:tr w:rsidR="00B06693" w:rsidRPr="008C5BF9" w14:paraId="2781E1D7"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75F2C16B" w14:textId="77777777" w:rsidR="00B06693" w:rsidRPr="00B06693" w:rsidRDefault="00B06693" w:rsidP="00B06693">
            <w:pPr>
              <w:rPr>
                <w:rFonts w:ascii="Calibri" w:eastAsia="Times New Roman" w:hAnsi="Calibri"/>
                <w:b/>
                <w:bCs/>
                <w:i/>
                <w:iCs/>
                <w:color w:val="000000"/>
              </w:rPr>
            </w:pPr>
            <w:r w:rsidRPr="00B06693">
              <w:rPr>
                <w:rFonts w:ascii="Calibri" w:eastAsia="Times New Roman" w:hAnsi="Calibri"/>
                <w:b/>
                <w:bCs/>
                <w:i/>
                <w:iCs/>
                <w:color w:val="000000"/>
              </w:rPr>
              <w:t xml:space="preserve">Mead Johnson </w:t>
            </w:r>
          </w:p>
        </w:tc>
        <w:tc>
          <w:tcPr>
            <w:tcW w:w="1620" w:type="dxa"/>
            <w:tcBorders>
              <w:top w:val="nil"/>
              <w:left w:val="nil"/>
              <w:bottom w:val="single" w:sz="4" w:space="0" w:color="auto"/>
              <w:right w:val="single" w:sz="4" w:space="0" w:color="auto"/>
            </w:tcBorders>
            <w:shd w:val="clear" w:color="auto" w:fill="auto"/>
            <w:noWrap/>
            <w:vAlign w:val="bottom"/>
            <w:hideMark/>
          </w:tcPr>
          <w:p w14:paraId="7CF31FED"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c>
          <w:tcPr>
            <w:tcW w:w="1620" w:type="dxa"/>
            <w:tcBorders>
              <w:top w:val="nil"/>
              <w:left w:val="nil"/>
              <w:bottom w:val="single" w:sz="4" w:space="0" w:color="auto"/>
              <w:right w:val="single" w:sz="4" w:space="0" w:color="auto"/>
            </w:tcBorders>
            <w:shd w:val="clear" w:color="000000" w:fill="FFFFFF"/>
            <w:noWrap/>
            <w:vAlign w:val="bottom"/>
            <w:hideMark/>
          </w:tcPr>
          <w:p w14:paraId="161CC342"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87B6DB3"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c>
          <w:tcPr>
            <w:tcW w:w="1710" w:type="dxa"/>
            <w:tcBorders>
              <w:top w:val="nil"/>
              <w:left w:val="nil"/>
              <w:bottom w:val="single" w:sz="4" w:space="0" w:color="auto"/>
              <w:right w:val="single" w:sz="4" w:space="0" w:color="auto"/>
            </w:tcBorders>
            <w:shd w:val="clear" w:color="000000" w:fill="FFFFFF"/>
            <w:noWrap/>
            <w:vAlign w:val="bottom"/>
            <w:hideMark/>
          </w:tcPr>
          <w:p w14:paraId="622C6B1B"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c>
          <w:tcPr>
            <w:tcW w:w="1442" w:type="dxa"/>
            <w:tcBorders>
              <w:top w:val="nil"/>
              <w:left w:val="nil"/>
              <w:bottom w:val="single" w:sz="4" w:space="0" w:color="auto"/>
              <w:right w:val="single" w:sz="8" w:space="0" w:color="auto"/>
            </w:tcBorders>
            <w:shd w:val="clear" w:color="auto" w:fill="auto"/>
            <w:noWrap/>
            <w:vAlign w:val="bottom"/>
            <w:hideMark/>
          </w:tcPr>
          <w:p w14:paraId="5D15C70B" w14:textId="77777777" w:rsidR="00B06693" w:rsidRPr="00B06693" w:rsidRDefault="00B06693" w:rsidP="00B06693">
            <w:pPr>
              <w:rPr>
                <w:rFonts w:ascii="Calibri" w:eastAsia="Times New Roman" w:hAnsi="Calibri"/>
                <w:color w:val="000000"/>
              </w:rPr>
            </w:pPr>
            <w:r w:rsidRPr="00B06693">
              <w:rPr>
                <w:rFonts w:ascii="Calibri" w:eastAsia="Times New Roman" w:hAnsi="Calibri"/>
                <w:color w:val="000000"/>
              </w:rPr>
              <w:t> </w:t>
            </w:r>
          </w:p>
        </w:tc>
      </w:tr>
      <w:tr w:rsidR="00B06693" w:rsidRPr="008C5BF9" w14:paraId="5D468A8E"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3CC1BDB6" w14:textId="77777777" w:rsidR="00B06693" w:rsidRPr="00B06693" w:rsidRDefault="00B06693" w:rsidP="00F32088">
            <w:pPr>
              <w:ind w:firstLineChars="100" w:firstLine="240"/>
              <w:rPr>
                <w:rFonts w:ascii="Calibri" w:eastAsia="Times New Roman" w:hAnsi="Calibri" w:cstheme="majorBidi"/>
                <w:color w:val="000000"/>
              </w:rPr>
            </w:pPr>
            <w:r w:rsidRPr="00B06693">
              <w:rPr>
                <w:rFonts w:ascii="Calibri" w:eastAsia="Times New Roman" w:hAnsi="Calibri"/>
                <w:color w:val="000000"/>
              </w:rPr>
              <w:t>5% Glucose In Water</w:t>
            </w:r>
          </w:p>
        </w:tc>
        <w:tc>
          <w:tcPr>
            <w:tcW w:w="1620" w:type="dxa"/>
            <w:tcBorders>
              <w:top w:val="nil"/>
              <w:left w:val="nil"/>
              <w:bottom w:val="single" w:sz="4" w:space="0" w:color="auto"/>
              <w:right w:val="single" w:sz="4" w:space="0" w:color="auto"/>
            </w:tcBorders>
            <w:shd w:val="clear" w:color="auto" w:fill="auto"/>
            <w:noWrap/>
            <w:vAlign w:val="bottom"/>
            <w:hideMark/>
          </w:tcPr>
          <w:p w14:paraId="6F97C954"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84.00</w:t>
            </w:r>
          </w:p>
        </w:tc>
        <w:tc>
          <w:tcPr>
            <w:tcW w:w="1620" w:type="dxa"/>
            <w:tcBorders>
              <w:top w:val="nil"/>
              <w:left w:val="nil"/>
              <w:bottom w:val="single" w:sz="4" w:space="0" w:color="auto"/>
              <w:right w:val="single" w:sz="4" w:space="0" w:color="auto"/>
            </w:tcBorders>
            <w:shd w:val="clear" w:color="000000" w:fill="FFFFFF"/>
            <w:noWrap/>
            <w:vAlign w:val="bottom"/>
            <w:hideMark/>
          </w:tcPr>
          <w:p w14:paraId="2D139008"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48</w:t>
            </w:r>
          </w:p>
        </w:tc>
        <w:tc>
          <w:tcPr>
            <w:tcW w:w="1620" w:type="dxa"/>
            <w:tcBorders>
              <w:top w:val="nil"/>
              <w:left w:val="nil"/>
              <w:bottom w:val="single" w:sz="4" w:space="0" w:color="auto"/>
              <w:right w:val="single" w:sz="4" w:space="0" w:color="auto"/>
            </w:tcBorders>
            <w:shd w:val="clear" w:color="auto" w:fill="auto"/>
            <w:noWrap/>
            <w:vAlign w:val="bottom"/>
            <w:hideMark/>
          </w:tcPr>
          <w:p w14:paraId="628947C3"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1.75</w:t>
            </w:r>
          </w:p>
        </w:tc>
        <w:tc>
          <w:tcPr>
            <w:tcW w:w="1710" w:type="dxa"/>
            <w:tcBorders>
              <w:top w:val="nil"/>
              <w:left w:val="nil"/>
              <w:bottom w:val="single" w:sz="4" w:space="0" w:color="auto"/>
              <w:right w:val="single" w:sz="4" w:space="0" w:color="auto"/>
            </w:tcBorders>
            <w:shd w:val="clear" w:color="000000" w:fill="FFFFFF"/>
            <w:noWrap/>
            <w:vAlign w:val="bottom"/>
            <w:hideMark/>
          </w:tcPr>
          <w:p w14:paraId="47930145" w14:textId="77777777" w:rsidR="00B06693" w:rsidRPr="00B06693" w:rsidRDefault="00B06693" w:rsidP="00B06693">
            <w:pPr>
              <w:jc w:val="right"/>
              <w:rPr>
                <w:rFonts w:ascii="Calibri" w:eastAsia="Times New Roman" w:hAnsi="Calibri"/>
              </w:rPr>
            </w:pPr>
            <w:r w:rsidRPr="00B06693">
              <w:rPr>
                <w:rFonts w:ascii="Calibri" w:eastAsia="Times New Roman" w:hAnsi="Calibri"/>
              </w:rPr>
              <w:t>100</w:t>
            </w:r>
          </w:p>
        </w:tc>
        <w:tc>
          <w:tcPr>
            <w:tcW w:w="1442" w:type="dxa"/>
            <w:tcBorders>
              <w:top w:val="nil"/>
              <w:left w:val="nil"/>
              <w:bottom w:val="single" w:sz="4" w:space="0" w:color="auto"/>
              <w:right w:val="single" w:sz="8" w:space="0" w:color="auto"/>
            </w:tcBorders>
            <w:shd w:val="clear" w:color="auto" w:fill="auto"/>
            <w:noWrap/>
            <w:vAlign w:val="bottom"/>
            <w:hideMark/>
          </w:tcPr>
          <w:p w14:paraId="6DA49073"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175.00</w:t>
            </w:r>
          </w:p>
        </w:tc>
      </w:tr>
      <w:tr w:rsidR="00B06693" w:rsidRPr="008C5BF9" w14:paraId="7183F731"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763E504F" w14:textId="77777777" w:rsidR="00B06693" w:rsidRPr="00B06693" w:rsidRDefault="00B06693" w:rsidP="00F32088">
            <w:pPr>
              <w:ind w:firstLineChars="100" w:firstLine="240"/>
              <w:rPr>
                <w:rFonts w:ascii="Calibri" w:eastAsia="Times New Roman" w:hAnsi="Calibri" w:cstheme="majorBidi"/>
                <w:color w:val="000000"/>
              </w:rPr>
            </w:pPr>
            <w:r>
              <w:rPr>
                <w:rFonts w:ascii="Calibri" w:eastAsia="Times New Roman" w:hAnsi="Calibri"/>
                <w:color w:val="000000"/>
              </w:rPr>
              <w:t>Cro</w:t>
            </w:r>
            <w:r w:rsidRPr="00B06693">
              <w:rPr>
                <w:rFonts w:ascii="Calibri" w:eastAsia="Times New Roman" w:hAnsi="Calibri"/>
                <w:color w:val="000000"/>
              </w:rPr>
              <w:t>ss Cut Nipple</w:t>
            </w:r>
          </w:p>
        </w:tc>
        <w:tc>
          <w:tcPr>
            <w:tcW w:w="1620" w:type="dxa"/>
            <w:tcBorders>
              <w:top w:val="nil"/>
              <w:left w:val="nil"/>
              <w:bottom w:val="single" w:sz="4" w:space="0" w:color="auto"/>
              <w:right w:val="single" w:sz="4" w:space="0" w:color="auto"/>
            </w:tcBorders>
            <w:shd w:val="clear" w:color="auto" w:fill="auto"/>
            <w:noWrap/>
            <w:vAlign w:val="bottom"/>
            <w:hideMark/>
          </w:tcPr>
          <w:p w14:paraId="4F9BE806"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94.00</w:t>
            </w:r>
          </w:p>
        </w:tc>
        <w:tc>
          <w:tcPr>
            <w:tcW w:w="1620" w:type="dxa"/>
            <w:tcBorders>
              <w:top w:val="nil"/>
              <w:left w:val="nil"/>
              <w:bottom w:val="single" w:sz="4" w:space="0" w:color="auto"/>
              <w:right w:val="single" w:sz="4" w:space="0" w:color="auto"/>
            </w:tcBorders>
            <w:shd w:val="clear" w:color="000000" w:fill="FFFFFF"/>
            <w:noWrap/>
            <w:vAlign w:val="bottom"/>
            <w:hideMark/>
          </w:tcPr>
          <w:p w14:paraId="2B211BCD"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96</w:t>
            </w:r>
          </w:p>
        </w:tc>
        <w:tc>
          <w:tcPr>
            <w:tcW w:w="1620" w:type="dxa"/>
            <w:tcBorders>
              <w:top w:val="nil"/>
              <w:left w:val="nil"/>
              <w:bottom w:val="single" w:sz="4" w:space="0" w:color="auto"/>
              <w:right w:val="single" w:sz="4" w:space="0" w:color="auto"/>
            </w:tcBorders>
            <w:shd w:val="clear" w:color="auto" w:fill="auto"/>
            <w:noWrap/>
            <w:vAlign w:val="bottom"/>
            <w:hideMark/>
          </w:tcPr>
          <w:p w14:paraId="30345759"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0.98</w:t>
            </w:r>
          </w:p>
        </w:tc>
        <w:tc>
          <w:tcPr>
            <w:tcW w:w="1710" w:type="dxa"/>
            <w:tcBorders>
              <w:top w:val="nil"/>
              <w:left w:val="nil"/>
              <w:bottom w:val="single" w:sz="4" w:space="0" w:color="auto"/>
              <w:right w:val="single" w:sz="4" w:space="0" w:color="auto"/>
            </w:tcBorders>
            <w:shd w:val="clear" w:color="000000" w:fill="FFFFFF"/>
            <w:noWrap/>
            <w:vAlign w:val="bottom"/>
            <w:hideMark/>
          </w:tcPr>
          <w:p w14:paraId="6307BCEF" w14:textId="77777777" w:rsidR="00B06693" w:rsidRPr="00B06693" w:rsidRDefault="00B06693" w:rsidP="00B06693">
            <w:pPr>
              <w:jc w:val="right"/>
              <w:rPr>
                <w:rFonts w:ascii="Calibri" w:eastAsia="Times New Roman" w:hAnsi="Calibri"/>
              </w:rPr>
            </w:pPr>
            <w:r w:rsidRPr="00B06693">
              <w:rPr>
                <w:rFonts w:ascii="Calibri" w:eastAsia="Times New Roman" w:hAnsi="Calibri"/>
              </w:rPr>
              <w:t>100</w:t>
            </w:r>
          </w:p>
        </w:tc>
        <w:tc>
          <w:tcPr>
            <w:tcW w:w="1442" w:type="dxa"/>
            <w:tcBorders>
              <w:top w:val="nil"/>
              <w:left w:val="nil"/>
              <w:bottom w:val="single" w:sz="4" w:space="0" w:color="auto"/>
              <w:right w:val="single" w:sz="8" w:space="0" w:color="auto"/>
            </w:tcBorders>
            <w:shd w:val="clear" w:color="auto" w:fill="auto"/>
            <w:noWrap/>
            <w:vAlign w:val="bottom"/>
            <w:hideMark/>
          </w:tcPr>
          <w:p w14:paraId="3AE8013B"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98.00</w:t>
            </w:r>
          </w:p>
        </w:tc>
      </w:tr>
      <w:tr w:rsidR="00B06693" w:rsidRPr="008C5BF9" w14:paraId="0BBE4405"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6EAF0CEE" w14:textId="77777777" w:rsidR="00B06693" w:rsidRPr="00B06693" w:rsidRDefault="00B06693" w:rsidP="00F32088">
            <w:pPr>
              <w:ind w:firstLineChars="100" w:firstLine="240"/>
              <w:rPr>
                <w:rFonts w:ascii="Calibri" w:eastAsia="Times New Roman" w:hAnsi="Calibri" w:cstheme="majorBidi"/>
                <w:color w:val="000000"/>
              </w:rPr>
            </w:pPr>
            <w:r w:rsidRPr="00B06693">
              <w:rPr>
                <w:rFonts w:ascii="Calibri" w:eastAsia="Times New Roman" w:hAnsi="Calibri"/>
                <w:color w:val="000000"/>
              </w:rPr>
              <w:t>Standard-Flow Nipple</w:t>
            </w:r>
          </w:p>
        </w:tc>
        <w:tc>
          <w:tcPr>
            <w:tcW w:w="1620" w:type="dxa"/>
            <w:tcBorders>
              <w:top w:val="nil"/>
              <w:left w:val="nil"/>
              <w:bottom w:val="single" w:sz="4" w:space="0" w:color="auto"/>
              <w:right w:val="single" w:sz="4" w:space="0" w:color="auto"/>
            </w:tcBorders>
            <w:shd w:val="clear" w:color="auto" w:fill="auto"/>
            <w:noWrap/>
            <w:vAlign w:val="bottom"/>
            <w:hideMark/>
          </w:tcPr>
          <w:p w14:paraId="4C9009A9"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94.00</w:t>
            </w:r>
          </w:p>
        </w:tc>
        <w:tc>
          <w:tcPr>
            <w:tcW w:w="1620" w:type="dxa"/>
            <w:tcBorders>
              <w:top w:val="nil"/>
              <w:left w:val="nil"/>
              <w:bottom w:val="single" w:sz="4" w:space="0" w:color="auto"/>
              <w:right w:val="single" w:sz="4" w:space="0" w:color="auto"/>
            </w:tcBorders>
            <w:shd w:val="clear" w:color="000000" w:fill="FFFFFF"/>
            <w:noWrap/>
            <w:vAlign w:val="bottom"/>
            <w:hideMark/>
          </w:tcPr>
          <w:p w14:paraId="4CCF7455"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96</w:t>
            </w:r>
          </w:p>
        </w:tc>
        <w:tc>
          <w:tcPr>
            <w:tcW w:w="1620" w:type="dxa"/>
            <w:tcBorders>
              <w:top w:val="nil"/>
              <w:left w:val="nil"/>
              <w:bottom w:val="single" w:sz="4" w:space="0" w:color="auto"/>
              <w:right w:val="single" w:sz="4" w:space="0" w:color="auto"/>
            </w:tcBorders>
            <w:shd w:val="clear" w:color="auto" w:fill="auto"/>
            <w:noWrap/>
            <w:vAlign w:val="bottom"/>
            <w:hideMark/>
          </w:tcPr>
          <w:p w14:paraId="4DAEB5D9"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0.98</w:t>
            </w:r>
          </w:p>
        </w:tc>
        <w:tc>
          <w:tcPr>
            <w:tcW w:w="1710" w:type="dxa"/>
            <w:tcBorders>
              <w:top w:val="nil"/>
              <w:left w:val="nil"/>
              <w:bottom w:val="single" w:sz="4" w:space="0" w:color="auto"/>
              <w:right w:val="single" w:sz="4" w:space="0" w:color="auto"/>
            </w:tcBorders>
            <w:shd w:val="clear" w:color="000000" w:fill="FFFFFF"/>
            <w:noWrap/>
            <w:vAlign w:val="bottom"/>
            <w:hideMark/>
          </w:tcPr>
          <w:p w14:paraId="42831EEC" w14:textId="77777777" w:rsidR="00B06693" w:rsidRPr="00B06693" w:rsidRDefault="00B06693" w:rsidP="00B06693">
            <w:pPr>
              <w:jc w:val="right"/>
              <w:rPr>
                <w:rFonts w:ascii="Calibri" w:eastAsia="Times New Roman" w:hAnsi="Calibri"/>
              </w:rPr>
            </w:pPr>
            <w:r w:rsidRPr="00B06693">
              <w:rPr>
                <w:rFonts w:ascii="Calibri" w:eastAsia="Times New Roman" w:hAnsi="Calibri"/>
              </w:rPr>
              <w:t>100</w:t>
            </w:r>
          </w:p>
        </w:tc>
        <w:tc>
          <w:tcPr>
            <w:tcW w:w="1442" w:type="dxa"/>
            <w:tcBorders>
              <w:top w:val="nil"/>
              <w:left w:val="nil"/>
              <w:bottom w:val="single" w:sz="4" w:space="0" w:color="auto"/>
              <w:right w:val="single" w:sz="8" w:space="0" w:color="auto"/>
            </w:tcBorders>
            <w:shd w:val="clear" w:color="auto" w:fill="auto"/>
            <w:noWrap/>
            <w:vAlign w:val="bottom"/>
            <w:hideMark/>
          </w:tcPr>
          <w:p w14:paraId="3B461C73"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98.00</w:t>
            </w:r>
          </w:p>
        </w:tc>
      </w:tr>
      <w:tr w:rsidR="00B06693" w:rsidRPr="008C5BF9" w14:paraId="05C0EEE9"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1D4417EF" w14:textId="77777777" w:rsidR="00B06693" w:rsidRPr="00B06693" w:rsidRDefault="00B06693" w:rsidP="00F32088">
            <w:pPr>
              <w:ind w:firstLineChars="100" w:firstLine="240"/>
              <w:rPr>
                <w:rFonts w:ascii="Calibri" w:eastAsia="Times New Roman" w:hAnsi="Calibri" w:cstheme="majorBidi"/>
                <w:color w:val="000000"/>
              </w:rPr>
            </w:pPr>
            <w:r w:rsidRPr="00B06693">
              <w:rPr>
                <w:rFonts w:ascii="Calibri" w:eastAsia="Times New Roman" w:hAnsi="Calibri"/>
                <w:color w:val="000000"/>
              </w:rPr>
              <w:t xml:space="preserve">Soft-Flow nipple </w:t>
            </w:r>
          </w:p>
        </w:tc>
        <w:tc>
          <w:tcPr>
            <w:tcW w:w="1620" w:type="dxa"/>
            <w:tcBorders>
              <w:top w:val="nil"/>
              <w:left w:val="nil"/>
              <w:bottom w:val="single" w:sz="4" w:space="0" w:color="auto"/>
              <w:right w:val="single" w:sz="4" w:space="0" w:color="auto"/>
            </w:tcBorders>
            <w:shd w:val="clear" w:color="auto" w:fill="auto"/>
            <w:noWrap/>
            <w:vAlign w:val="bottom"/>
            <w:hideMark/>
          </w:tcPr>
          <w:p w14:paraId="5856F46E"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94.00</w:t>
            </w:r>
          </w:p>
        </w:tc>
        <w:tc>
          <w:tcPr>
            <w:tcW w:w="1620" w:type="dxa"/>
            <w:tcBorders>
              <w:top w:val="nil"/>
              <w:left w:val="nil"/>
              <w:bottom w:val="single" w:sz="4" w:space="0" w:color="auto"/>
              <w:right w:val="single" w:sz="4" w:space="0" w:color="auto"/>
            </w:tcBorders>
            <w:shd w:val="clear" w:color="000000" w:fill="FFFFFF"/>
            <w:noWrap/>
            <w:vAlign w:val="bottom"/>
            <w:hideMark/>
          </w:tcPr>
          <w:p w14:paraId="1AEBFA2D"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96</w:t>
            </w:r>
          </w:p>
        </w:tc>
        <w:tc>
          <w:tcPr>
            <w:tcW w:w="1620" w:type="dxa"/>
            <w:tcBorders>
              <w:top w:val="nil"/>
              <w:left w:val="nil"/>
              <w:bottom w:val="single" w:sz="4" w:space="0" w:color="auto"/>
              <w:right w:val="single" w:sz="4" w:space="0" w:color="auto"/>
            </w:tcBorders>
            <w:shd w:val="clear" w:color="auto" w:fill="auto"/>
            <w:noWrap/>
            <w:vAlign w:val="bottom"/>
            <w:hideMark/>
          </w:tcPr>
          <w:p w14:paraId="69E95E7F"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0.98</w:t>
            </w:r>
          </w:p>
        </w:tc>
        <w:tc>
          <w:tcPr>
            <w:tcW w:w="1710" w:type="dxa"/>
            <w:tcBorders>
              <w:top w:val="nil"/>
              <w:left w:val="nil"/>
              <w:bottom w:val="single" w:sz="4" w:space="0" w:color="auto"/>
              <w:right w:val="single" w:sz="4" w:space="0" w:color="auto"/>
            </w:tcBorders>
            <w:shd w:val="clear" w:color="000000" w:fill="FFFFFF"/>
            <w:noWrap/>
            <w:vAlign w:val="bottom"/>
            <w:hideMark/>
          </w:tcPr>
          <w:p w14:paraId="38DB1949" w14:textId="77777777" w:rsidR="00B06693" w:rsidRPr="00B06693" w:rsidRDefault="00B06693" w:rsidP="00B06693">
            <w:pPr>
              <w:jc w:val="right"/>
              <w:rPr>
                <w:rFonts w:ascii="Calibri" w:eastAsia="Times New Roman" w:hAnsi="Calibri"/>
              </w:rPr>
            </w:pPr>
            <w:r w:rsidRPr="00B06693">
              <w:rPr>
                <w:rFonts w:ascii="Calibri" w:eastAsia="Times New Roman" w:hAnsi="Calibri"/>
              </w:rPr>
              <w:t>100</w:t>
            </w:r>
          </w:p>
        </w:tc>
        <w:tc>
          <w:tcPr>
            <w:tcW w:w="1442" w:type="dxa"/>
            <w:tcBorders>
              <w:top w:val="nil"/>
              <w:left w:val="nil"/>
              <w:bottom w:val="single" w:sz="4" w:space="0" w:color="auto"/>
              <w:right w:val="single" w:sz="8" w:space="0" w:color="auto"/>
            </w:tcBorders>
            <w:shd w:val="clear" w:color="auto" w:fill="auto"/>
            <w:noWrap/>
            <w:vAlign w:val="bottom"/>
            <w:hideMark/>
          </w:tcPr>
          <w:p w14:paraId="4865D59E"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98.00</w:t>
            </w:r>
          </w:p>
        </w:tc>
      </w:tr>
      <w:tr w:rsidR="00B06693" w:rsidRPr="008C5BF9" w14:paraId="56612B91" w14:textId="77777777" w:rsidTr="0010002F">
        <w:trPr>
          <w:trHeight w:val="300"/>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14:paraId="559A1252" w14:textId="77777777" w:rsidR="00B06693" w:rsidRPr="00B06693" w:rsidRDefault="00B06693" w:rsidP="00F32088">
            <w:pPr>
              <w:ind w:firstLineChars="100" w:firstLine="240"/>
              <w:rPr>
                <w:rFonts w:ascii="Calibri" w:eastAsia="Times New Roman" w:hAnsi="Calibri" w:cstheme="majorBidi"/>
                <w:color w:val="000000"/>
              </w:rPr>
            </w:pPr>
            <w:proofErr w:type="spellStart"/>
            <w:r w:rsidRPr="00B06693">
              <w:rPr>
                <w:rFonts w:ascii="Calibri" w:eastAsia="Times New Roman" w:hAnsi="Calibri"/>
                <w:color w:val="000000"/>
              </w:rPr>
              <w:t>GradUFeed</w:t>
            </w:r>
            <w:proofErr w:type="spellEnd"/>
            <w:r w:rsidRPr="00B06693">
              <w:rPr>
                <w:rFonts w:ascii="Calibri" w:eastAsia="Times New Roman" w:hAnsi="Calibri"/>
                <w:color w:val="000000"/>
              </w:rPr>
              <w:t xml:space="preserve"> </w:t>
            </w:r>
            <w:proofErr w:type="spellStart"/>
            <w:r w:rsidRPr="00B06693">
              <w:rPr>
                <w:rFonts w:ascii="Calibri" w:eastAsia="Times New Roman" w:hAnsi="Calibri"/>
                <w:color w:val="000000"/>
              </w:rPr>
              <w:t>Nurser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2BDBE0A"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103.00</w:t>
            </w:r>
          </w:p>
        </w:tc>
        <w:tc>
          <w:tcPr>
            <w:tcW w:w="1620" w:type="dxa"/>
            <w:tcBorders>
              <w:top w:val="nil"/>
              <w:left w:val="nil"/>
              <w:bottom w:val="single" w:sz="4" w:space="0" w:color="auto"/>
              <w:right w:val="single" w:sz="4" w:space="0" w:color="auto"/>
            </w:tcBorders>
            <w:shd w:val="clear" w:color="000000" w:fill="FFFFFF"/>
            <w:noWrap/>
            <w:vAlign w:val="bottom"/>
            <w:hideMark/>
          </w:tcPr>
          <w:p w14:paraId="14304ED7"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100</w:t>
            </w:r>
          </w:p>
        </w:tc>
        <w:tc>
          <w:tcPr>
            <w:tcW w:w="1620" w:type="dxa"/>
            <w:tcBorders>
              <w:top w:val="nil"/>
              <w:left w:val="nil"/>
              <w:bottom w:val="single" w:sz="4" w:space="0" w:color="auto"/>
              <w:right w:val="single" w:sz="4" w:space="0" w:color="auto"/>
            </w:tcBorders>
            <w:shd w:val="clear" w:color="auto" w:fill="auto"/>
            <w:noWrap/>
            <w:vAlign w:val="bottom"/>
            <w:hideMark/>
          </w:tcPr>
          <w:p w14:paraId="1C4D5357"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1.03</w:t>
            </w:r>
          </w:p>
        </w:tc>
        <w:tc>
          <w:tcPr>
            <w:tcW w:w="1710" w:type="dxa"/>
            <w:tcBorders>
              <w:top w:val="nil"/>
              <w:left w:val="nil"/>
              <w:bottom w:val="single" w:sz="4" w:space="0" w:color="auto"/>
              <w:right w:val="single" w:sz="4" w:space="0" w:color="auto"/>
            </w:tcBorders>
            <w:shd w:val="clear" w:color="000000" w:fill="FFFFFF"/>
            <w:noWrap/>
            <w:vAlign w:val="bottom"/>
            <w:hideMark/>
          </w:tcPr>
          <w:p w14:paraId="5D830426" w14:textId="77777777" w:rsidR="00B06693" w:rsidRPr="00B06693" w:rsidRDefault="00B06693" w:rsidP="00B06693">
            <w:pPr>
              <w:jc w:val="right"/>
              <w:rPr>
                <w:rFonts w:ascii="Calibri" w:eastAsia="Times New Roman" w:hAnsi="Calibri"/>
              </w:rPr>
            </w:pPr>
            <w:r w:rsidRPr="00B06693">
              <w:rPr>
                <w:rFonts w:ascii="Calibri" w:eastAsia="Times New Roman" w:hAnsi="Calibri"/>
              </w:rPr>
              <w:t>100</w:t>
            </w:r>
          </w:p>
        </w:tc>
        <w:tc>
          <w:tcPr>
            <w:tcW w:w="1442" w:type="dxa"/>
            <w:tcBorders>
              <w:top w:val="nil"/>
              <w:left w:val="nil"/>
              <w:bottom w:val="single" w:sz="4" w:space="0" w:color="auto"/>
              <w:right w:val="single" w:sz="8" w:space="0" w:color="auto"/>
            </w:tcBorders>
            <w:shd w:val="clear" w:color="auto" w:fill="auto"/>
            <w:noWrap/>
            <w:vAlign w:val="bottom"/>
            <w:hideMark/>
          </w:tcPr>
          <w:p w14:paraId="064313F4"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103.00</w:t>
            </w:r>
          </w:p>
        </w:tc>
      </w:tr>
      <w:tr w:rsidR="00B06693" w:rsidRPr="008C5BF9" w14:paraId="79DB704B" w14:textId="77777777" w:rsidTr="0010002F">
        <w:trPr>
          <w:trHeight w:val="320"/>
        </w:trPr>
        <w:tc>
          <w:tcPr>
            <w:tcW w:w="2790" w:type="dxa"/>
            <w:tcBorders>
              <w:top w:val="nil"/>
              <w:left w:val="single" w:sz="8" w:space="0" w:color="auto"/>
              <w:bottom w:val="single" w:sz="8" w:space="0" w:color="auto"/>
              <w:right w:val="single" w:sz="4" w:space="0" w:color="auto"/>
            </w:tcBorders>
            <w:shd w:val="clear" w:color="auto" w:fill="auto"/>
            <w:noWrap/>
            <w:vAlign w:val="bottom"/>
            <w:hideMark/>
          </w:tcPr>
          <w:p w14:paraId="68D12ECB" w14:textId="77777777" w:rsidR="00B06693" w:rsidRPr="00B06693" w:rsidRDefault="00B06693" w:rsidP="00F32088">
            <w:pPr>
              <w:ind w:firstLineChars="100" w:firstLine="240"/>
              <w:rPr>
                <w:rFonts w:ascii="Calibri" w:eastAsia="Times New Roman" w:hAnsi="Calibri" w:cstheme="majorBidi"/>
                <w:color w:val="000000"/>
              </w:rPr>
            </w:pPr>
            <w:r w:rsidRPr="00B06693">
              <w:rPr>
                <w:rFonts w:ascii="Calibri" w:eastAsia="Times New Roman" w:hAnsi="Calibri"/>
                <w:color w:val="000000"/>
              </w:rPr>
              <w:t xml:space="preserve">Sterile water </w:t>
            </w:r>
          </w:p>
        </w:tc>
        <w:tc>
          <w:tcPr>
            <w:tcW w:w="1620" w:type="dxa"/>
            <w:tcBorders>
              <w:top w:val="nil"/>
              <w:left w:val="nil"/>
              <w:bottom w:val="single" w:sz="8" w:space="0" w:color="auto"/>
              <w:right w:val="single" w:sz="4" w:space="0" w:color="auto"/>
            </w:tcBorders>
            <w:shd w:val="clear" w:color="auto" w:fill="auto"/>
            <w:noWrap/>
            <w:vAlign w:val="bottom"/>
            <w:hideMark/>
          </w:tcPr>
          <w:p w14:paraId="3BFD08C6"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84.00</w:t>
            </w:r>
          </w:p>
        </w:tc>
        <w:tc>
          <w:tcPr>
            <w:tcW w:w="1620" w:type="dxa"/>
            <w:tcBorders>
              <w:top w:val="nil"/>
              <w:left w:val="nil"/>
              <w:bottom w:val="single" w:sz="8" w:space="0" w:color="auto"/>
              <w:right w:val="single" w:sz="4" w:space="0" w:color="auto"/>
            </w:tcBorders>
            <w:shd w:val="clear" w:color="000000" w:fill="FFFFFF"/>
            <w:noWrap/>
            <w:vAlign w:val="bottom"/>
            <w:hideMark/>
          </w:tcPr>
          <w:p w14:paraId="75466466"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48</w:t>
            </w:r>
          </w:p>
        </w:tc>
        <w:tc>
          <w:tcPr>
            <w:tcW w:w="1620" w:type="dxa"/>
            <w:tcBorders>
              <w:top w:val="nil"/>
              <w:left w:val="nil"/>
              <w:bottom w:val="single" w:sz="8" w:space="0" w:color="auto"/>
              <w:right w:val="single" w:sz="4" w:space="0" w:color="auto"/>
            </w:tcBorders>
            <w:shd w:val="clear" w:color="auto" w:fill="auto"/>
            <w:noWrap/>
            <w:vAlign w:val="bottom"/>
            <w:hideMark/>
          </w:tcPr>
          <w:p w14:paraId="2886A068"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1.75</w:t>
            </w:r>
          </w:p>
        </w:tc>
        <w:tc>
          <w:tcPr>
            <w:tcW w:w="1710" w:type="dxa"/>
            <w:tcBorders>
              <w:top w:val="nil"/>
              <w:left w:val="nil"/>
              <w:bottom w:val="single" w:sz="8" w:space="0" w:color="auto"/>
              <w:right w:val="single" w:sz="4" w:space="0" w:color="auto"/>
            </w:tcBorders>
            <w:shd w:val="clear" w:color="000000" w:fill="FFFFFF"/>
            <w:noWrap/>
            <w:vAlign w:val="bottom"/>
            <w:hideMark/>
          </w:tcPr>
          <w:p w14:paraId="4FC4794A" w14:textId="77777777" w:rsidR="00B06693" w:rsidRPr="00B06693" w:rsidRDefault="00B06693" w:rsidP="00B06693">
            <w:pPr>
              <w:jc w:val="right"/>
              <w:rPr>
                <w:rFonts w:ascii="Calibri" w:eastAsia="Times New Roman" w:hAnsi="Calibri"/>
              </w:rPr>
            </w:pPr>
            <w:r w:rsidRPr="00B06693">
              <w:rPr>
                <w:rFonts w:ascii="Calibri" w:eastAsia="Times New Roman" w:hAnsi="Calibri"/>
              </w:rPr>
              <w:t>100</w:t>
            </w:r>
          </w:p>
        </w:tc>
        <w:tc>
          <w:tcPr>
            <w:tcW w:w="1442" w:type="dxa"/>
            <w:tcBorders>
              <w:top w:val="nil"/>
              <w:left w:val="nil"/>
              <w:bottom w:val="single" w:sz="8" w:space="0" w:color="auto"/>
              <w:right w:val="single" w:sz="8" w:space="0" w:color="auto"/>
            </w:tcBorders>
            <w:shd w:val="clear" w:color="auto" w:fill="auto"/>
            <w:noWrap/>
            <w:vAlign w:val="bottom"/>
            <w:hideMark/>
          </w:tcPr>
          <w:p w14:paraId="3F6DFEF9" w14:textId="77777777" w:rsidR="00B06693" w:rsidRPr="00B06693" w:rsidRDefault="00B06693" w:rsidP="00B06693">
            <w:pPr>
              <w:jc w:val="right"/>
              <w:rPr>
                <w:rFonts w:ascii="Calibri" w:eastAsia="Times New Roman" w:hAnsi="Calibri"/>
                <w:color w:val="000000"/>
              </w:rPr>
            </w:pPr>
            <w:r w:rsidRPr="00B06693">
              <w:rPr>
                <w:rFonts w:ascii="Calibri" w:eastAsia="Times New Roman" w:hAnsi="Calibri"/>
                <w:color w:val="000000"/>
              </w:rPr>
              <w:t>175.00</w:t>
            </w:r>
          </w:p>
        </w:tc>
      </w:tr>
    </w:tbl>
    <w:p w14:paraId="49BBD4B2" w14:textId="77777777" w:rsidR="007005D2" w:rsidRDefault="007005D2" w:rsidP="007005D2">
      <w:pPr>
        <w:widowControl w:val="0"/>
        <w:autoSpaceDE w:val="0"/>
        <w:autoSpaceDN w:val="0"/>
        <w:adjustRightInd w:val="0"/>
        <w:spacing w:line="480" w:lineRule="auto"/>
        <w:ind w:right="-1620"/>
        <w:rPr>
          <w:b/>
          <w:i/>
          <w:u w:val="single"/>
        </w:rPr>
      </w:pPr>
    </w:p>
    <w:p w14:paraId="45DB8CE7" w14:textId="32A680D4" w:rsidR="00256CEB" w:rsidRPr="007005D2" w:rsidRDefault="00256CEB" w:rsidP="0010002F">
      <w:pPr>
        <w:rPr>
          <w:u w:val="single"/>
        </w:rPr>
      </w:pPr>
      <w:r w:rsidRPr="007005D2">
        <w:rPr>
          <w:b/>
          <w:i/>
          <w:u w:val="single"/>
        </w:rPr>
        <w:t>How to Calculate Fair Market Price (FMP)</w:t>
      </w:r>
    </w:p>
    <w:p w14:paraId="12B94466" w14:textId="415F365B" w:rsidR="00814841" w:rsidRDefault="00256CEB" w:rsidP="0010002F">
      <w:pPr>
        <w:pStyle w:val="ListParagraph"/>
        <w:widowControl w:val="0"/>
        <w:numPr>
          <w:ilvl w:val="0"/>
          <w:numId w:val="11"/>
        </w:numPr>
        <w:autoSpaceDE w:val="0"/>
        <w:autoSpaceDN w:val="0"/>
        <w:adjustRightInd w:val="0"/>
      </w:pPr>
      <w:r>
        <w:t xml:space="preserve">To calculate the FMP, the retail </w:t>
      </w:r>
      <w:r w:rsidR="00F73082">
        <w:t>prices per case will be discounted using the average hospital discount ascertained from TABLE 1</w:t>
      </w:r>
      <w:r w:rsidR="007005D2">
        <w:t xml:space="preserve">. </w:t>
      </w:r>
      <w:r w:rsidR="007005D2" w:rsidRPr="0010002F">
        <w:t>This will be automatically calculated when you manually enter the cells highlighted in yellow in the FMP calculator tool</w:t>
      </w:r>
      <w:r w:rsidR="00F73082" w:rsidRPr="0010002F">
        <w:t>.</w:t>
      </w:r>
      <w:r w:rsidR="006234D9" w:rsidRPr="0010002F">
        <w:t xml:space="preserve"> </w:t>
      </w:r>
    </w:p>
    <w:p w14:paraId="2C70CD16" w14:textId="77777777" w:rsidR="0010002F" w:rsidRPr="0010002F" w:rsidRDefault="0010002F" w:rsidP="0010002F">
      <w:pPr>
        <w:pStyle w:val="ListParagraph"/>
        <w:widowControl w:val="0"/>
        <w:autoSpaceDE w:val="0"/>
        <w:autoSpaceDN w:val="0"/>
        <w:adjustRightInd w:val="0"/>
      </w:pPr>
    </w:p>
    <w:p w14:paraId="6881C5A8" w14:textId="77777777" w:rsidR="00814841" w:rsidRPr="0010002F" w:rsidRDefault="006234D9" w:rsidP="0010002F">
      <w:pPr>
        <w:pStyle w:val="ListParagraph"/>
        <w:widowControl w:val="0"/>
        <w:autoSpaceDE w:val="0"/>
        <w:autoSpaceDN w:val="0"/>
        <w:adjustRightInd w:val="0"/>
        <w:ind w:left="360"/>
        <w:rPr>
          <w:b/>
          <w:i/>
          <w:u w:val="single"/>
        </w:rPr>
      </w:pPr>
      <w:r w:rsidRPr="0010002F">
        <w:rPr>
          <w:b/>
          <w:i/>
          <w:u w:val="single"/>
        </w:rPr>
        <w:t>Note: Table 5 will automatically populate the average discount in the FMP calculator tool when the highlighted c</w:t>
      </w:r>
      <w:r w:rsidR="00B06693" w:rsidRPr="0010002F">
        <w:rPr>
          <w:b/>
          <w:i/>
          <w:u w:val="single"/>
        </w:rPr>
        <w:t>olumns</w:t>
      </w:r>
      <w:r w:rsidRPr="0010002F">
        <w:rPr>
          <w:b/>
          <w:i/>
          <w:u w:val="single"/>
        </w:rPr>
        <w:t xml:space="preserve"> in Table 1</w:t>
      </w:r>
      <w:r w:rsidR="00814841" w:rsidRPr="0010002F">
        <w:rPr>
          <w:b/>
          <w:i/>
          <w:u w:val="single"/>
        </w:rPr>
        <w:t xml:space="preserve"> and Table 4</w:t>
      </w:r>
      <w:r w:rsidRPr="0010002F">
        <w:rPr>
          <w:b/>
          <w:i/>
          <w:u w:val="single"/>
        </w:rPr>
        <w:t xml:space="preserve"> are manually entered. </w:t>
      </w:r>
      <w:r w:rsidR="00F73082" w:rsidRPr="0010002F">
        <w:rPr>
          <w:b/>
          <w:i/>
          <w:u w:val="single"/>
        </w:rPr>
        <w:t xml:space="preserve">  </w:t>
      </w:r>
    </w:p>
    <w:p w14:paraId="7E7889D9" w14:textId="77777777" w:rsidR="0010002F" w:rsidRDefault="0010002F" w:rsidP="0010002F">
      <w:pPr>
        <w:pStyle w:val="ListParagraph"/>
        <w:widowControl w:val="0"/>
        <w:autoSpaceDE w:val="0"/>
        <w:autoSpaceDN w:val="0"/>
        <w:adjustRightInd w:val="0"/>
        <w:ind w:left="360"/>
      </w:pPr>
    </w:p>
    <w:p w14:paraId="4A9E99E8" w14:textId="77777777" w:rsidR="0010002F" w:rsidRDefault="0010002F">
      <w:r>
        <w:br w:type="page"/>
      </w:r>
    </w:p>
    <w:p w14:paraId="5588BE9B" w14:textId="38A91BDC" w:rsidR="007005D2" w:rsidRDefault="00B542E6" w:rsidP="0010002F">
      <w:pPr>
        <w:pStyle w:val="ListParagraph"/>
        <w:widowControl w:val="0"/>
        <w:autoSpaceDE w:val="0"/>
        <w:autoSpaceDN w:val="0"/>
        <w:adjustRightInd w:val="0"/>
        <w:ind w:left="360"/>
      </w:pPr>
      <w:r w:rsidRPr="00814841">
        <w:lastRenderedPageBreak/>
        <w:t xml:space="preserve">In this example, the average percent discount that hospitals received </w:t>
      </w:r>
      <w:r w:rsidR="00B06693" w:rsidRPr="00814841">
        <w:t>is 78</w:t>
      </w:r>
      <w:r w:rsidR="00C53918" w:rsidRPr="00814841">
        <w:t xml:space="preserve">% off of retail price. This discount is reflected in TABLE 5 to determine FMP for formula and peripheral feeding accessories.  </w:t>
      </w:r>
    </w:p>
    <w:p w14:paraId="53A1CA71" w14:textId="77777777" w:rsidR="0010002F" w:rsidRDefault="0010002F" w:rsidP="0010002F">
      <w:pPr>
        <w:pStyle w:val="ListParagraph"/>
        <w:widowControl w:val="0"/>
        <w:autoSpaceDE w:val="0"/>
        <w:autoSpaceDN w:val="0"/>
        <w:adjustRightInd w:val="0"/>
        <w:ind w:left="360"/>
      </w:pPr>
    </w:p>
    <w:tbl>
      <w:tblPr>
        <w:tblW w:w="9015" w:type="dxa"/>
        <w:tblInd w:w="900" w:type="dxa"/>
        <w:tblLook w:val="04A0" w:firstRow="1" w:lastRow="0" w:firstColumn="1" w:lastColumn="0" w:noHBand="0" w:noVBand="1"/>
      </w:tblPr>
      <w:tblGrid>
        <w:gridCol w:w="3203"/>
        <w:gridCol w:w="1380"/>
        <w:gridCol w:w="1480"/>
        <w:gridCol w:w="2952"/>
      </w:tblGrid>
      <w:tr w:rsidR="00EE66B6" w:rsidRPr="00EE66B6" w14:paraId="087F90B5" w14:textId="77777777" w:rsidTr="0010002F">
        <w:trPr>
          <w:trHeight w:val="380"/>
        </w:trPr>
        <w:tc>
          <w:tcPr>
            <w:tcW w:w="320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9C2714" w14:textId="77777777" w:rsidR="00EE66B6" w:rsidRPr="00EE66B6" w:rsidRDefault="00EE66B6" w:rsidP="00EE66B6">
            <w:pPr>
              <w:rPr>
                <w:rFonts w:ascii="Calibri" w:eastAsia="Times New Roman" w:hAnsi="Calibri"/>
                <w:b/>
                <w:bCs/>
                <w:color w:val="000000"/>
                <w:sz w:val="28"/>
                <w:szCs w:val="28"/>
              </w:rPr>
            </w:pPr>
            <w:r w:rsidRPr="00EE66B6">
              <w:rPr>
                <w:rFonts w:ascii="Calibri" w:eastAsia="Times New Roman" w:hAnsi="Calibri"/>
                <w:b/>
                <w:bCs/>
                <w:color w:val="000000"/>
                <w:sz w:val="28"/>
                <w:szCs w:val="28"/>
              </w:rPr>
              <w:t>TABLE 5</w:t>
            </w:r>
          </w:p>
        </w:tc>
        <w:tc>
          <w:tcPr>
            <w:tcW w:w="5812" w:type="dxa"/>
            <w:gridSpan w:val="3"/>
            <w:tcBorders>
              <w:top w:val="single" w:sz="8" w:space="0" w:color="auto"/>
              <w:left w:val="nil"/>
              <w:bottom w:val="single" w:sz="8" w:space="0" w:color="auto"/>
              <w:right w:val="single" w:sz="8" w:space="0" w:color="000000"/>
            </w:tcBorders>
            <w:shd w:val="clear" w:color="000000" w:fill="A6A6A6"/>
            <w:noWrap/>
            <w:vAlign w:val="bottom"/>
            <w:hideMark/>
          </w:tcPr>
          <w:p w14:paraId="4B94048E" w14:textId="77777777" w:rsidR="00EE66B6" w:rsidRPr="00EE66B6" w:rsidRDefault="00EE66B6" w:rsidP="00EE66B6">
            <w:pPr>
              <w:jc w:val="center"/>
              <w:rPr>
                <w:rFonts w:ascii="Calibri" w:eastAsia="Times New Roman" w:hAnsi="Calibri"/>
                <w:b/>
                <w:bCs/>
                <w:color w:val="000000"/>
                <w:sz w:val="28"/>
                <w:szCs w:val="28"/>
              </w:rPr>
            </w:pPr>
            <w:r w:rsidRPr="00EE66B6">
              <w:rPr>
                <w:rFonts w:ascii="Calibri" w:eastAsia="Times New Roman" w:hAnsi="Calibri"/>
                <w:b/>
                <w:bCs/>
                <w:color w:val="000000"/>
                <w:sz w:val="28"/>
                <w:szCs w:val="28"/>
              </w:rPr>
              <w:t xml:space="preserve">Fair Market Pricing </w:t>
            </w:r>
          </w:p>
        </w:tc>
      </w:tr>
      <w:tr w:rsidR="00EE66B6" w:rsidRPr="00EE66B6" w14:paraId="5920DFCF" w14:textId="77777777" w:rsidTr="0010002F">
        <w:trPr>
          <w:trHeight w:val="1220"/>
        </w:trPr>
        <w:tc>
          <w:tcPr>
            <w:tcW w:w="3203" w:type="dxa"/>
            <w:tcBorders>
              <w:top w:val="nil"/>
              <w:left w:val="single" w:sz="8" w:space="0" w:color="auto"/>
              <w:bottom w:val="single" w:sz="8" w:space="0" w:color="auto"/>
              <w:right w:val="nil"/>
            </w:tcBorders>
            <w:shd w:val="clear" w:color="auto" w:fill="auto"/>
            <w:noWrap/>
            <w:vAlign w:val="bottom"/>
            <w:hideMark/>
          </w:tcPr>
          <w:p w14:paraId="20DF306B" w14:textId="77777777" w:rsidR="00EE66B6" w:rsidRPr="00EE66B6" w:rsidRDefault="00EE66B6" w:rsidP="00EE66B6">
            <w:pPr>
              <w:rPr>
                <w:rFonts w:ascii="Calibri" w:eastAsia="Times New Roman" w:hAnsi="Calibri"/>
                <w:b/>
                <w:bCs/>
                <w:color w:val="000000"/>
                <w:u w:val="single"/>
              </w:rPr>
            </w:pPr>
            <w:r w:rsidRPr="00EE66B6">
              <w:rPr>
                <w:rFonts w:ascii="Calibri" w:eastAsia="Times New Roman" w:hAnsi="Calibri"/>
                <w:b/>
                <w:bCs/>
                <w:color w:val="000000"/>
                <w:u w:val="single"/>
              </w:rPr>
              <w:t>Product</w:t>
            </w:r>
          </w:p>
        </w:tc>
        <w:tc>
          <w:tcPr>
            <w:tcW w:w="1380" w:type="dxa"/>
            <w:tcBorders>
              <w:top w:val="nil"/>
              <w:left w:val="single" w:sz="8" w:space="0" w:color="auto"/>
              <w:bottom w:val="single" w:sz="8" w:space="0" w:color="auto"/>
              <w:right w:val="single" w:sz="4" w:space="0" w:color="auto"/>
            </w:tcBorders>
            <w:shd w:val="clear" w:color="auto" w:fill="auto"/>
            <w:vAlign w:val="bottom"/>
            <w:hideMark/>
          </w:tcPr>
          <w:p w14:paraId="2D514958" w14:textId="77777777" w:rsidR="00EE66B6" w:rsidRPr="00EE66B6" w:rsidRDefault="00EE66B6" w:rsidP="00EE66B6">
            <w:pPr>
              <w:rPr>
                <w:rFonts w:ascii="Calibri" w:eastAsia="Times New Roman" w:hAnsi="Calibri"/>
                <w:b/>
                <w:bCs/>
                <w:color w:val="000000"/>
                <w:u w:val="single"/>
              </w:rPr>
            </w:pPr>
            <w:r w:rsidRPr="00EE66B6">
              <w:rPr>
                <w:rFonts w:ascii="Calibri" w:eastAsia="Times New Roman" w:hAnsi="Calibri"/>
                <w:b/>
                <w:bCs/>
                <w:color w:val="000000"/>
                <w:u w:val="single"/>
              </w:rPr>
              <w:t>*Average Retail Price Per Case</w:t>
            </w:r>
          </w:p>
        </w:tc>
        <w:tc>
          <w:tcPr>
            <w:tcW w:w="1480" w:type="dxa"/>
            <w:tcBorders>
              <w:top w:val="nil"/>
              <w:left w:val="nil"/>
              <w:bottom w:val="single" w:sz="8" w:space="0" w:color="auto"/>
              <w:right w:val="single" w:sz="4" w:space="0" w:color="auto"/>
            </w:tcBorders>
            <w:shd w:val="clear" w:color="auto" w:fill="auto"/>
            <w:vAlign w:val="bottom"/>
            <w:hideMark/>
          </w:tcPr>
          <w:p w14:paraId="227791F5" w14:textId="77777777" w:rsidR="00EE66B6" w:rsidRPr="00EE66B6" w:rsidRDefault="00EE66B6" w:rsidP="00EE66B6">
            <w:pPr>
              <w:rPr>
                <w:rFonts w:ascii="Calibri" w:eastAsia="Times New Roman" w:hAnsi="Calibri"/>
                <w:b/>
                <w:bCs/>
                <w:color w:val="000000"/>
                <w:u w:val="single"/>
              </w:rPr>
            </w:pPr>
            <w:r w:rsidRPr="00EE66B6">
              <w:rPr>
                <w:rFonts w:ascii="Calibri" w:eastAsia="Times New Roman" w:hAnsi="Calibri"/>
                <w:b/>
                <w:bCs/>
                <w:color w:val="000000"/>
                <w:u w:val="single"/>
              </w:rPr>
              <w:t>Average Hospital Discount</w:t>
            </w:r>
          </w:p>
        </w:tc>
        <w:tc>
          <w:tcPr>
            <w:tcW w:w="2952" w:type="dxa"/>
            <w:tcBorders>
              <w:top w:val="nil"/>
              <w:left w:val="nil"/>
              <w:bottom w:val="single" w:sz="8" w:space="0" w:color="auto"/>
              <w:right w:val="single" w:sz="8" w:space="0" w:color="auto"/>
            </w:tcBorders>
            <w:shd w:val="clear" w:color="auto" w:fill="auto"/>
            <w:vAlign w:val="bottom"/>
            <w:hideMark/>
          </w:tcPr>
          <w:p w14:paraId="60272770" w14:textId="77777777" w:rsidR="00EE66B6" w:rsidRPr="00EE66B6" w:rsidRDefault="00EE66B6" w:rsidP="00EE66B6">
            <w:pPr>
              <w:rPr>
                <w:rFonts w:ascii="Calibri" w:eastAsia="Times New Roman" w:hAnsi="Calibri"/>
                <w:b/>
                <w:bCs/>
                <w:color w:val="000000"/>
                <w:u w:val="single"/>
              </w:rPr>
            </w:pPr>
            <w:r w:rsidRPr="00EE66B6">
              <w:rPr>
                <w:rFonts w:ascii="Calibri" w:eastAsia="Times New Roman" w:hAnsi="Calibri"/>
                <w:b/>
                <w:bCs/>
                <w:color w:val="000000"/>
                <w:u w:val="single"/>
              </w:rPr>
              <w:t>Fair Market Price Per Case</w:t>
            </w:r>
          </w:p>
        </w:tc>
      </w:tr>
      <w:tr w:rsidR="00EE66B6" w:rsidRPr="00EE66B6" w14:paraId="71E32427"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5D36E628" w14:textId="77777777" w:rsidR="00EE66B6" w:rsidRPr="00EE66B6" w:rsidRDefault="00EE66B6" w:rsidP="00EE66B6">
            <w:pPr>
              <w:rPr>
                <w:rFonts w:ascii="Calibri" w:eastAsia="Times New Roman" w:hAnsi="Calibri"/>
                <w:b/>
                <w:bCs/>
                <w:i/>
                <w:iCs/>
                <w:color w:val="000000"/>
              </w:rPr>
            </w:pPr>
            <w:r w:rsidRPr="00EE66B6">
              <w:rPr>
                <w:rFonts w:ascii="Calibri" w:eastAsia="Times New Roman" w:hAnsi="Calibri"/>
                <w:b/>
                <w:bCs/>
                <w:i/>
                <w:iCs/>
                <w:color w:val="000000"/>
              </w:rPr>
              <w:t xml:space="preserve">Abbott Nutrition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E288432"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136428B7"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2952" w:type="dxa"/>
            <w:tcBorders>
              <w:top w:val="nil"/>
              <w:left w:val="nil"/>
              <w:bottom w:val="single" w:sz="4" w:space="0" w:color="auto"/>
              <w:right w:val="single" w:sz="8" w:space="0" w:color="auto"/>
            </w:tcBorders>
            <w:shd w:val="clear" w:color="auto" w:fill="auto"/>
            <w:noWrap/>
            <w:vAlign w:val="bottom"/>
            <w:hideMark/>
          </w:tcPr>
          <w:p w14:paraId="047AB0F4"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r>
      <w:tr w:rsidR="00EE66B6" w:rsidRPr="00EE66B6" w14:paraId="7793E1E8"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31EEF01E"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Similac Expert Care </w:t>
            </w:r>
            <w:proofErr w:type="spellStart"/>
            <w:r w:rsidRPr="00EE66B6">
              <w:rPr>
                <w:rFonts w:ascii="Calibri" w:eastAsia="Times New Roman" w:hAnsi="Calibri"/>
                <w:color w:val="000000"/>
              </w:rPr>
              <w:t>Alimentum</w:t>
            </w:r>
            <w:proofErr w:type="spellEnd"/>
            <w:r w:rsidRPr="00EE66B6">
              <w:rPr>
                <w:rFonts w:ascii="Calibri" w:eastAsia="Times New Roman" w:hAnsi="Calibri"/>
                <w:color w:val="000000"/>
              </w:rPr>
              <w:t xml:space="preserve">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67E83CB"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$19.00 </w:t>
            </w:r>
          </w:p>
        </w:tc>
        <w:tc>
          <w:tcPr>
            <w:tcW w:w="1480" w:type="dxa"/>
            <w:tcBorders>
              <w:top w:val="nil"/>
              <w:left w:val="nil"/>
              <w:bottom w:val="single" w:sz="4" w:space="0" w:color="auto"/>
              <w:right w:val="single" w:sz="4" w:space="0" w:color="auto"/>
            </w:tcBorders>
            <w:shd w:val="clear" w:color="auto" w:fill="auto"/>
            <w:noWrap/>
            <w:vAlign w:val="bottom"/>
            <w:hideMark/>
          </w:tcPr>
          <w:p w14:paraId="2E92D4DE"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51FD257C"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$4.00 </w:t>
            </w:r>
          </w:p>
        </w:tc>
      </w:tr>
      <w:tr w:rsidR="00EE66B6" w:rsidRPr="00EE66B6" w14:paraId="0D52C497"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7F4E75A4"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Similac Advance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004183B"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$19.00 </w:t>
            </w:r>
          </w:p>
        </w:tc>
        <w:tc>
          <w:tcPr>
            <w:tcW w:w="1480" w:type="dxa"/>
            <w:tcBorders>
              <w:top w:val="nil"/>
              <w:left w:val="nil"/>
              <w:bottom w:val="single" w:sz="4" w:space="0" w:color="auto"/>
              <w:right w:val="single" w:sz="4" w:space="0" w:color="auto"/>
            </w:tcBorders>
            <w:shd w:val="clear" w:color="auto" w:fill="auto"/>
            <w:noWrap/>
            <w:vAlign w:val="bottom"/>
            <w:hideMark/>
          </w:tcPr>
          <w:p w14:paraId="38224874"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16426CC0"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$4.00 </w:t>
            </w:r>
          </w:p>
        </w:tc>
      </w:tr>
      <w:tr w:rsidR="00EE66B6" w:rsidRPr="00EE66B6" w14:paraId="5153FE99"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3B4C893B"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Similac Expert Care </w:t>
            </w:r>
            <w:proofErr w:type="spellStart"/>
            <w:r w:rsidRPr="00EE66B6">
              <w:rPr>
                <w:rFonts w:ascii="Calibri" w:eastAsia="Times New Roman" w:hAnsi="Calibri"/>
                <w:color w:val="000000"/>
              </w:rPr>
              <w:t>Neosure</w:t>
            </w:r>
            <w:proofErr w:type="spellEnd"/>
            <w:r w:rsidRPr="00EE66B6">
              <w:rPr>
                <w:rFonts w:ascii="Calibri" w:eastAsia="Times New Roman" w:hAnsi="Calibri"/>
                <w:color w:val="000000"/>
              </w:rPr>
              <w:t xml:space="preserve">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2397501"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$19.00 </w:t>
            </w:r>
          </w:p>
        </w:tc>
        <w:tc>
          <w:tcPr>
            <w:tcW w:w="1480" w:type="dxa"/>
            <w:tcBorders>
              <w:top w:val="nil"/>
              <w:left w:val="nil"/>
              <w:bottom w:val="single" w:sz="4" w:space="0" w:color="auto"/>
              <w:right w:val="single" w:sz="4" w:space="0" w:color="auto"/>
            </w:tcBorders>
            <w:shd w:val="clear" w:color="auto" w:fill="auto"/>
            <w:noWrap/>
            <w:vAlign w:val="bottom"/>
            <w:hideMark/>
          </w:tcPr>
          <w:p w14:paraId="714A4F4C"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4AD10FB2"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$4.00 </w:t>
            </w:r>
          </w:p>
        </w:tc>
      </w:tr>
      <w:tr w:rsidR="00EE66B6" w:rsidRPr="00EE66B6" w14:paraId="652C7311"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1E5B12BE"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Similac Sensitive Soy </w:t>
            </w:r>
            <w:proofErr w:type="spellStart"/>
            <w:r w:rsidRPr="00EE66B6">
              <w:rPr>
                <w:rFonts w:ascii="Calibri" w:eastAsia="Times New Roman" w:hAnsi="Calibri"/>
                <w:color w:val="000000"/>
              </w:rPr>
              <w:t>Isomil</w:t>
            </w:r>
            <w:proofErr w:type="spellEnd"/>
            <w:r w:rsidRPr="00EE66B6">
              <w:rPr>
                <w:rFonts w:ascii="Calibri" w:eastAsia="Times New Roman" w:hAnsi="Calibri"/>
                <w:color w:val="000000"/>
              </w:rPr>
              <w:t xml:space="preserve">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6EAD0BA"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$19.00 </w:t>
            </w:r>
          </w:p>
        </w:tc>
        <w:tc>
          <w:tcPr>
            <w:tcW w:w="1480" w:type="dxa"/>
            <w:tcBorders>
              <w:top w:val="nil"/>
              <w:left w:val="nil"/>
              <w:bottom w:val="single" w:sz="4" w:space="0" w:color="auto"/>
              <w:right w:val="single" w:sz="4" w:space="0" w:color="auto"/>
            </w:tcBorders>
            <w:shd w:val="clear" w:color="auto" w:fill="auto"/>
            <w:noWrap/>
            <w:vAlign w:val="bottom"/>
            <w:hideMark/>
          </w:tcPr>
          <w:p w14:paraId="195630E9"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1A9F1D1C"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$4.00 </w:t>
            </w:r>
          </w:p>
        </w:tc>
      </w:tr>
      <w:tr w:rsidR="00EE66B6" w:rsidRPr="00EE66B6" w14:paraId="3325B82A"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75474058"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97C62C2"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43E590CE"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2952" w:type="dxa"/>
            <w:tcBorders>
              <w:top w:val="nil"/>
              <w:left w:val="nil"/>
              <w:bottom w:val="single" w:sz="4" w:space="0" w:color="auto"/>
              <w:right w:val="single" w:sz="8" w:space="0" w:color="auto"/>
            </w:tcBorders>
            <w:shd w:val="clear" w:color="auto" w:fill="auto"/>
            <w:noWrap/>
            <w:vAlign w:val="bottom"/>
            <w:hideMark/>
          </w:tcPr>
          <w:p w14:paraId="58F110FE"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r>
      <w:tr w:rsidR="00EE66B6" w:rsidRPr="00EE66B6" w14:paraId="6E49C248"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4916FF92" w14:textId="77777777" w:rsidR="00EE66B6" w:rsidRPr="00EE66B6" w:rsidRDefault="00EE66B6" w:rsidP="00EE66B6">
            <w:pPr>
              <w:rPr>
                <w:rFonts w:ascii="Calibri" w:eastAsia="Times New Roman" w:hAnsi="Calibri"/>
                <w:b/>
                <w:bCs/>
                <w:i/>
                <w:iCs/>
                <w:color w:val="000000"/>
              </w:rPr>
            </w:pPr>
            <w:r w:rsidRPr="00EE66B6">
              <w:rPr>
                <w:rFonts w:ascii="Calibri" w:eastAsia="Times New Roman" w:hAnsi="Calibri"/>
                <w:b/>
                <w:bCs/>
                <w:i/>
                <w:iCs/>
                <w:color w:val="000000"/>
              </w:rPr>
              <w:t xml:space="preserve">Mead Johnson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257557D"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3B7760E5"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2952" w:type="dxa"/>
            <w:tcBorders>
              <w:top w:val="nil"/>
              <w:left w:val="nil"/>
              <w:bottom w:val="single" w:sz="4" w:space="0" w:color="auto"/>
              <w:right w:val="single" w:sz="8" w:space="0" w:color="auto"/>
            </w:tcBorders>
            <w:shd w:val="clear" w:color="auto" w:fill="auto"/>
            <w:noWrap/>
            <w:vAlign w:val="bottom"/>
            <w:hideMark/>
          </w:tcPr>
          <w:p w14:paraId="6DCD0BC7"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r>
      <w:tr w:rsidR="00EE66B6" w:rsidRPr="00EE66B6" w14:paraId="6B136DC6"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1EAF4110" w14:textId="77777777" w:rsidR="00EE66B6" w:rsidRPr="00EE66B6" w:rsidRDefault="00EE66B6" w:rsidP="00EE66B6">
            <w:pPr>
              <w:ind w:firstLineChars="100" w:firstLine="240"/>
              <w:rPr>
                <w:rFonts w:ascii="Calibri" w:eastAsia="Times New Roman" w:hAnsi="Calibri"/>
                <w:color w:val="000000"/>
              </w:rPr>
            </w:pPr>
            <w:proofErr w:type="spellStart"/>
            <w:r w:rsidRPr="00EE66B6">
              <w:rPr>
                <w:rFonts w:ascii="Calibri" w:eastAsia="Times New Roman" w:hAnsi="Calibri"/>
                <w:color w:val="000000"/>
              </w:rPr>
              <w:t>Prosobee</w:t>
            </w:r>
            <w:proofErr w:type="spellEnd"/>
            <w:r w:rsidRPr="00EE66B6">
              <w:rPr>
                <w:rFonts w:ascii="Calibri" w:eastAsia="Times New Roman" w:hAnsi="Calibri"/>
                <w:color w:val="000000"/>
              </w:rPr>
              <w:t xml:space="preserve"> </w:t>
            </w:r>
            <w:proofErr w:type="spellStart"/>
            <w:r w:rsidRPr="00EE66B6">
              <w:rPr>
                <w:rFonts w:ascii="Calibri" w:eastAsia="Times New Roman" w:hAnsi="Calibri"/>
                <w:color w:val="000000"/>
              </w:rPr>
              <w:t>Lipil</w:t>
            </w:r>
            <w:proofErr w:type="spellEnd"/>
            <w:r w:rsidRPr="00EE66B6">
              <w:rPr>
                <w:rFonts w:ascii="Calibri" w:eastAsia="Times New Roman" w:hAnsi="Calibri"/>
                <w:color w:val="000000"/>
              </w:rPr>
              <w:t xml:space="preserve">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45FD4DC"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$29.00 </w:t>
            </w:r>
          </w:p>
        </w:tc>
        <w:tc>
          <w:tcPr>
            <w:tcW w:w="1480" w:type="dxa"/>
            <w:tcBorders>
              <w:top w:val="nil"/>
              <w:left w:val="nil"/>
              <w:bottom w:val="single" w:sz="4" w:space="0" w:color="auto"/>
              <w:right w:val="single" w:sz="4" w:space="0" w:color="auto"/>
            </w:tcBorders>
            <w:shd w:val="clear" w:color="auto" w:fill="auto"/>
            <w:noWrap/>
            <w:vAlign w:val="bottom"/>
            <w:hideMark/>
          </w:tcPr>
          <w:p w14:paraId="2B75D1CB"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61FE125D"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$6.00 </w:t>
            </w:r>
          </w:p>
        </w:tc>
      </w:tr>
      <w:tr w:rsidR="00EE66B6" w:rsidRPr="00EE66B6" w14:paraId="5D1F66C1"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636725A9" w14:textId="77777777" w:rsidR="00EE66B6" w:rsidRPr="00EE66B6" w:rsidRDefault="00EE66B6" w:rsidP="00EE66B6">
            <w:pPr>
              <w:ind w:firstLineChars="100" w:firstLine="240"/>
              <w:rPr>
                <w:rFonts w:ascii="Calibri" w:eastAsia="Times New Roman" w:hAnsi="Calibri"/>
                <w:color w:val="000000"/>
              </w:rPr>
            </w:pPr>
            <w:proofErr w:type="spellStart"/>
            <w:r w:rsidRPr="00EE66B6">
              <w:rPr>
                <w:rFonts w:ascii="Calibri" w:eastAsia="Times New Roman" w:hAnsi="Calibri"/>
                <w:color w:val="000000"/>
              </w:rPr>
              <w:t>Emfamil</w:t>
            </w:r>
            <w:proofErr w:type="spellEnd"/>
            <w:r w:rsidRPr="00EE66B6">
              <w:rPr>
                <w:rFonts w:ascii="Calibri" w:eastAsia="Times New Roman" w:hAnsi="Calibri"/>
                <w:color w:val="000000"/>
              </w:rPr>
              <w:t xml:space="preserve"> </w:t>
            </w:r>
            <w:proofErr w:type="spellStart"/>
            <w:r w:rsidRPr="00EE66B6">
              <w:rPr>
                <w:rFonts w:ascii="Calibri" w:eastAsia="Times New Roman" w:hAnsi="Calibri"/>
                <w:color w:val="000000"/>
              </w:rPr>
              <w:t>Enfacare</w:t>
            </w:r>
            <w:proofErr w:type="spellEnd"/>
            <w:r w:rsidRPr="00EE66B6">
              <w:rPr>
                <w:rFonts w:ascii="Calibri" w:eastAsia="Times New Roman" w:hAnsi="Calibri"/>
                <w:color w:val="000000"/>
              </w:rPr>
              <w:t xml:space="preserve"> </w:t>
            </w:r>
            <w:proofErr w:type="spellStart"/>
            <w:r w:rsidRPr="00EE66B6">
              <w:rPr>
                <w:rFonts w:ascii="Calibri" w:eastAsia="Times New Roman" w:hAnsi="Calibri"/>
                <w:color w:val="000000"/>
              </w:rPr>
              <w:t>Lipil</w:t>
            </w:r>
            <w:proofErr w:type="spellEnd"/>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71CB16B"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$29.00 </w:t>
            </w:r>
          </w:p>
        </w:tc>
        <w:tc>
          <w:tcPr>
            <w:tcW w:w="1480" w:type="dxa"/>
            <w:tcBorders>
              <w:top w:val="nil"/>
              <w:left w:val="nil"/>
              <w:bottom w:val="single" w:sz="4" w:space="0" w:color="auto"/>
              <w:right w:val="single" w:sz="4" w:space="0" w:color="auto"/>
            </w:tcBorders>
            <w:shd w:val="clear" w:color="auto" w:fill="auto"/>
            <w:noWrap/>
            <w:vAlign w:val="bottom"/>
            <w:hideMark/>
          </w:tcPr>
          <w:p w14:paraId="72CF145C"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0D4CF9FF"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$6.00 </w:t>
            </w:r>
          </w:p>
        </w:tc>
      </w:tr>
      <w:tr w:rsidR="00EE66B6" w:rsidRPr="00EE66B6" w14:paraId="78B4F74E"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18B5E005"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Enfamil Newborn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45FD47E"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$29.00 </w:t>
            </w:r>
          </w:p>
        </w:tc>
        <w:tc>
          <w:tcPr>
            <w:tcW w:w="1480" w:type="dxa"/>
            <w:tcBorders>
              <w:top w:val="nil"/>
              <w:left w:val="nil"/>
              <w:bottom w:val="single" w:sz="4" w:space="0" w:color="auto"/>
              <w:right w:val="single" w:sz="4" w:space="0" w:color="auto"/>
            </w:tcBorders>
            <w:shd w:val="clear" w:color="auto" w:fill="auto"/>
            <w:noWrap/>
            <w:vAlign w:val="bottom"/>
            <w:hideMark/>
          </w:tcPr>
          <w:p w14:paraId="3B67B3D9"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146B7004"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$6.00 </w:t>
            </w:r>
          </w:p>
        </w:tc>
      </w:tr>
      <w:tr w:rsidR="00EE66B6" w:rsidRPr="00EE66B6" w14:paraId="2BC39B90"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518071D5"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Enfamil Premium infant</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79BD404"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$29.00 </w:t>
            </w:r>
          </w:p>
        </w:tc>
        <w:tc>
          <w:tcPr>
            <w:tcW w:w="1480" w:type="dxa"/>
            <w:tcBorders>
              <w:top w:val="nil"/>
              <w:left w:val="nil"/>
              <w:bottom w:val="single" w:sz="4" w:space="0" w:color="auto"/>
              <w:right w:val="single" w:sz="4" w:space="0" w:color="auto"/>
            </w:tcBorders>
            <w:shd w:val="clear" w:color="auto" w:fill="auto"/>
            <w:noWrap/>
            <w:vAlign w:val="bottom"/>
            <w:hideMark/>
          </w:tcPr>
          <w:p w14:paraId="40217CE9"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5FC1E038"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$6.00 </w:t>
            </w:r>
          </w:p>
        </w:tc>
      </w:tr>
      <w:tr w:rsidR="00EE66B6" w:rsidRPr="00EE66B6" w14:paraId="1699A4AA"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0A33A747"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AA4F89A"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25E2136C"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2952" w:type="dxa"/>
            <w:tcBorders>
              <w:top w:val="nil"/>
              <w:left w:val="nil"/>
              <w:bottom w:val="single" w:sz="4" w:space="0" w:color="auto"/>
              <w:right w:val="single" w:sz="8" w:space="0" w:color="auto"/>
            </w:tcBorders>
            <w:shd w:val="clear" w:color="auto" w:fill="auto"/>
            <w:noWrap/>
            <w:vAlign w:val="bottom"/>
            <w:hideMark/>
          </w:tcPr>
          <w:p w14:paraId="6D0FEA3A"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r>
      <w:tr w:rsidR="00EE66B6" w:rsidRPr="00EE66B6" w14:paraId="22FD5E0E"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1F4ECF53" w14:textId="77777777" w:rsidR="00EE66B6" w:rsidRPr="00EE66B6" w:rsidRDefault="00EE66B6" w:rsidP="00EE66B6">
            <w:pPr>
              <w:rPr>
                <w:rFonts w:ascii="Calibri" w:eastAsia="Times New Roman" w:hAnsi="Calibri"/>
                <w:b/>
                <w:bCs/>
                <w:color w:val="000000"/>
              </w:rPr>
            </w:pPr>
            <w:r w:rsidRPr="00EE66B6">
              <w:rPr>
                <w:rFonts w:ascii="Calibri" w:eastAsia="Times New Roman" w:hAnsi="Calibri"/>
                <w:b/>
                <w:bCs/>
                <w:color w:val="000000"/>
              </w:rPr>
              <w:t xml:space="preserve">Nestle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D745428"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62CD546D"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2952" w:type="dxa"/>
            <w:tcBorders>
              <w:top w:val="nil"/>
              <w:left w:val="nil"/>
              <w:bottom w:val="single" w:sz="4" w:space="0" w:color="auto"/>
              <w:right w:val="single" w:sz="8" w:space="0" w:color="auto"/>
            </w:tcBorders>
            <w:shd w:val="clear" w:color="auto" w:fill="auto"/>
            <w:noWrap/>
            <w:vAlign w:val="bottom"/>
            <w:hideMark/>
          </w:tcPr>
          <w:p w14:paraId="7A2CC7E4"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r>
      <w:tr w:rsidR="00EE66B6" w:rsidRPr="00EE66B6" w14:paraId="097A2381"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6D0E0C09"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Good Start Gentle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EF0A403"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$29.00 </w:t>
            </w:r>
          </w:p>
        </w:tc>
        <w:tc>
          <w:tcPr>
            <w:tcW w:w="1480" w:type="dxa"/>
            <w:tcBorders>
              <w:top w:val="nil"/>
              <w:left w:val="nil"/>
              <w:bottom w:val="single" w:sz="4" w:space="0" w:color="auto"/>
              <w:right w:val="single" w:sz="4" w:space="0" w:color="auto"/>
            </w:tcBorders>
            <w:shd w:val="clear" w:color="auto" w:fill="auto"/>
            <w:noWrap/>
            <w:vAlign w:val="bottom"/>
            <w:hideMark/>
          </w:tcPr>
          <w:p w14:paraId="00D0F2EA"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6B03BD18"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$6.00 </w:t>
            </w:r>
          </w:p>
        </w:tc>
      </w:tr>
      <w:tr w:rsidR="00EE66B6" w:rsidRPr="00EE66B6" w14:paraId="5793769D"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2DB0CC87"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Good Start Soothe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2A32783"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$29.00 </w:t>
            </w:r>
          </w:p>
        </w:tc>
        <w:tc>
          <w:tcPr>
            <w:tcW w:w="1480" w:type="dxa"/>
            <w:tcBorders>
              <w:top w:val="nil"/>
              <w:left w:val="nil"/>
              <w:bottom w:val="single" w:sz="4" w:space="0" w:color="auto"/>
              <w:right w:val="single" w:sz="4" w:space="0" w:color="auto"/>
            </w:tcBorders>
            <w:shd w:val="clear" w:color="auto" w:fill="auto"/>
            <w:noWrap/>
            <w:vAlign w:val="bottom"/>
            <w:hideMark/>
          </w:tcPr>
          <w:p w14:paraId="782FCFF0"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5D49140F"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$6.00 </w:t>
            </w:r>
          </w:p>
        </w:tc>
      </w:tr>
      <w:tr w:rsidR="00EE66B6" w:rsidRPr="00EE66B6" w14:paraId="63AFC294" w14:textId="77777777" w:rsidTr="0010002F">
        <w:trPr>
          <w:trHeight w:val="320"/>
        </w:trPr>
        <w:tc>
          <w:tcPr>
            <w:tcW w:w="6063" w:type="dxa"/>
            <w:gridSpan w:val="3"/>
            <w:tcBorders>
              <w:top w:val="single" w:sz="4" w:space="0" w:color="auto"/>
              <w:left w:val="nil"/>
              <w:bottom w:val="single" w:sz="8" w:space="0" w:color="auto"/>
              <w:right w:val="nil"/>
            </w:tcBorders>
            <w:shd w:val="clear" w:color="000000" w:fill="BFBFBF"/>
            <w:noWrap/>
            <w:vAlign w:val="bottom"/>
            <w:hideMark/>
          </w:tcPr>
          <w:p w14:paraId="4F3A45D8" w14:textId="77777777" w:rsidR="00EE66B6" w:rsidRPr="00EE66B6" w:rsidRDefault="00EE66B6" w:rsidP="00EE66B6">
            <w:pPr>
              <w:rPr>
                <w:rFonts w:ascii="Calibri" w:eastAsia="Times New Roman" w:hAnsi="Calibri"/>
                <w:b/>
                <w:bCs/>
                <w:color w:val="000000"/>
              </w:rPr>
            </w:pPr>
            <w:r w:rsidRPr="00EE66B6">
              <w:rPr>
                <w:rFonts w:ascii="Calibri" w:eastAsia="Times New Roman" w:hAnsi="Calibri"/>
                <w:b/>
                <w:bCs/>
                <w:color w:val="000000"/>
              </w:rPr>
              <w:t>FMP for Average Sized Case of Prepared Formula --&gt;</w:t>
            </w:r>
          </w:p>
        </w:tc>
        <w:tc>
          <w:tcPr>
            <w:tcW w:w="2952" w:type="dxa"/>
            <w:tcBorders>
              <w:top w:val="nil"/>
              <w:left w:val="single" w:sz="4" w:space="0" w:color="auto"/>
              <w:bottom w:val="single" w:sz="4" w:space="0" w:color="auto"/>
              <w:right w:val="single" w:sz="8" w:space="0" w:color="auto"/>
            </w:tcBorders>
            <w:shd w:val="clear" w:color="000000" w:fill="BFBFBF"/>
            <w:noWrap/>
            <w:vAlign w:val="bottom"/>
            <w:hideMark/>
          </w:tcPr>
          <w:p w14:paraId="09963D06" w14:textId="77777777" w:rsidR="00EE66B6" w:rsidRPr="00EE66B6" w:rsidRDefault="00EE66B6" w:rsidP="00EE66B6">
            <w:pPr>
              <w:jc w:val="right"/>
              <w:rPr>
                <w:rFonts w:ascii="Calibri" w:eastAsia="Times New Roman" w:hAnsi="Calibri"/>
                <w:b/>
                <w:bCs/>
                <w:color w:val="000000"/>
              </w:rPr>
            </w:pPr>
            <w:r w:rsidRPr="00EE66B6">
              <w:rPr>
                <w:rFonts w:ascii="Calibri" w:eastAsia="Times New Roman" w:hAnsi="Calibri"/>
                <w:b/>
                <w:bCs/>
                <w:color w:val="000000"/>
              </w:rPr>
              <w:t xml:space="preserve"> $5.20 </w:t>
            </w:r>
          </w:p>
        </w:tc>
      </w:tr>
      <w:tr w:rsidR="00EE66B6" w:rsidRPr="00EE66B6" w14:paraId="67D3277F"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68C898D5" w14:textId="77777777" w:rsidR="00EE66B6" w:rsidRPr="00EE66B6" w:rsidRDefault="00EE66B6" w:rsidP="00EE66B6">
            <w:pPr>
              <w:rPr>
                <w:rFonts w:ascii="Calibri" w:eastAsia="Times New Roman" w:hAnsi="Calibri"/>
                <w:b/>
                <w:bCs/>
              </w:rPr>
            </w:pPr>
            <w:r w:rsidRPr="00EE66B6">
              <w:rPr>
                <w:rFonts w:ascii="Calibri" w:eastAsia="Times New Roman" w:hAnsi="Calibri"/>
                <w:b/>
                <w:bCs/>
              </w:rPr>
              <w:t>PERIPHERALS</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29C00E3" w14:textId="77777777" w:rsidR="00EE66B6" w:rsidRPr="00EE66B6" w:rsidRDefault="00EE66B6" w:rsidP="00EE66B6">
            <w:pPr>
              <w:rPr>
                <w:rFonts w:ascii="Calibri" w:eastAsia="Times New Roman" w:hAnsi="Calibri"/>
                <w:color w:val="000000"/>
                <w:u w:val="single"/>
              </w:rPr>
            </w:pPr>
            <w:r w:rsidRPr="00EE66B6">
              <w:rPr>
                <w:rFonts w:ascii="Calibri" w:eastAsia="Times New Roman" w:hAnsi="Calibri"/>
                <w:color w:val="000000"/>
                <w:u w:val="single"/>
              </w:rPr>
              <w:t> </w:t>
            </w:r>
          </w:p>
        </w:tc>
        <w:tc>
          <w:tcPr>
            <w:tcW w:w="1480" w:type="dxa"/>
            <w:tcBorders>
              <w:top w:val="nil"/>
              <w:left w:val="nil"/>
              <w:bottom w:val="single" w:sz="4" w:space="0" w:color="auto"/>
              <w:right w:val="single" w:sz="4" w:space="0" w:color="auto"/>
            </w:tcBorders>
            <w:shd w:val="clear" w:color="auto" w:fill="auto"/>
            <w:noWrap/>
            <w:vAlign w:val="bottom"/>
            <w:hideMark/>
          </w:tcPr>
          <w:p w14:paraId="65DAF8AD"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2952" w:type="dxa"/>
            <w:tcBorders>
              <w:top w:val="single" w:sz="8" w:space="0" w:color="auto"/>
              <w:left w:val="nil"/>
              <w:bottom w:val="single" w:sz="4" w:space="0" w:color="auto"/>
              <w:right w:val="single" w:sz="8" w:space="0" w:color="auto"/>
            </w:tcBorders>
            <w:shd w:val="clear" w:color="auto" w:fill="auto"/>
            <w:noWrap/>
            <w:vAlign w:val="bottom"/>
            <w:hideMark/>
          </w:tcPr>
          <w:p w14:paraId="1C82FA90"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r>
      <w:tr w:rsidR="00EE66B6" w:rsidRPr="00EE66B6" w14:paraId="152100E5"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2A9F3464" w14:textId="77777777" w:rsidR="00EE66B6" w:rsidRPr="00EE66B6" w:rsidRDefault="00EE66B6" w:rsidP="00EE66B6">
            <w:pPr>
              <w:rPr>
                <w:rFonts w:ascii="Calibri" w:eastAsia="Times New Roman" w:hAnsi="Calibri"/>
                <w:b/>
                <w:bCs/>
                <w:i/>
                <w:iCs/>
                <w:color w:val="000000"/>
              </w:rPr>
            </w:pPr>
            <w:r w:rsidRPr="00EE66B6">
              <w:rPr>
                <w:rFonts w:ascii="Calibri" w:eastAsia="Times New Roman" w:hAnsi="Calibri"/>
                <w:b/>
                <w:bCs/>
                <w:i/>
                <w:iCs/>
                <w:color w:val="000000"/>
              </w:rPr>
              <w:t xml:space="preserve">Abbott Nutrition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8A9A078"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5E7DE1A6"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2952" w:type="dxa"/>
            <w:tcBorders>
              <w:top w:val="nil"/>
              <w:left w:val="nil"/>
              <w:bottom w:val="single" w:sz="4" w:space="0" w:color="auto"/>
              <w:right w:val="single" w:sz="8" w:space="0" w:color="auto"/>
            </w:tcBorders>
            <w:shd w:val="clear" w:color="auto" w:fill="auto"/>
            <w:noWrap/>
            <w:vAlign w:val="bottom"/>
            <w:hideMark/>
          </w:tcPr>
          <w:p w14:paraId="1E469724"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r>
      <w:tr w:rsidR="00EE66B6" w:rsidRPr="00EE66B6" w14:paraId="0F583CD1"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2E2C093D"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Infant Nipple</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A6B3DE7"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$98.00 </w:t>
            </w:r>
          </w:p>
        </w:tc>
        <w:tc>
          <w:tcPr>
            <w:tcW w:w="1480" w:type="dxa"/>
            <w:tcBorders>
              <w:top w:val="nil"/>
              <w:left w:val="nil"/>
              <w:bottom w:val="single" w:sz="4" w:space="0" w:color="auto"/>
              <w:right w:val="single" w:sz="4" w:space="0" w:color="auto"/>
            </w:tcBorders>
            <w:shd w:val="clear" w:color="auto" w:fill="auto"/>
            <w:noWrap/>
            <w:vAlign w:val="bottom"/>
            <w:hideMark/>
          </w:tcPr>
          <w:p w14:paraId="2F32B178"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46CF074F"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$21.00 </w:t>
            </w:r>
          </w:p>
        </w:tc>
      </w:tr>
      <w:tr w:rsidR="00EE66B6" w:rsidRPr="00EE66B6" w14:paraId="2E5DBD0B"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4721CC9B"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Sterile Water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6B3365D"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$165.00 </w:t>
            </w:r>
          </w:p>
        </w:tc>
        <w:tc>
          <w:tcPr>
            <w:tcW w:w="1480" w:type="dxa"/>
            <w:tcBorders>
              <w:top w:val="nil"/>
              <w:left w:val="nil"/>
              <w:bottom w:val="single" w:sz="4" w:space="0" w:color="auto"/>
              <w:right w:val="single" w:sz="4" w:space="0" w:color="auto"/>
            </w:tcBorders>
            <w:shd w:val="clear" w:color="auto" w:fill="auto"/>
            <w:noWrap/>
            <w:vAlign w:val="bottom"/>
            <w:hideMark/>
          </w:tcPr>
          <w:p w14:paraId="543988BE"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3E3FBDB6"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$36.00 </w:t>
            </w:r>
          </w:p>
        </w:tc>
      </w:tr>
      <w:tr w:rsidR="00EE66B6" w:rsidRPr="00EE66B6" w14:paraId="7DC55DB2"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5D2A253D"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4E3719F"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148AC026"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2952" w:type="dxa"/>
            <w:tcBorders>
              <w:top w:val="nil"/>
              <w:left w:val="nil"/>
              <w:bottom w:val="single" w:sz="4" w:space="0" w:color="auto"/>
              <w:right w:val="single" w:sz="8" w:space="0" w:color="auto"/>
            </w:tcBorders>
            <w:shd w:val="clear" w:color="auto" w:fill="auto"/>
            <w:noWrap/>
            <w:vAlign w:val="bottom"/>
            <w:hideMark/>
          </w:tcPr>
          <w:p w14:paraId="29FA2E0C"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r>
      <w:tr w:rsidR="00EE66B6" w:rsidRPr="00EE66B6" w14:paraId="09079EC2"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17A85F9E" w14:textId="77777777" w:rsidR="00EE66B6" w:rsidRPr="00EE66B6" w:rsidRDefault="00EE66B6" w:rsidP="00EE66B6">
            <w:pPr>
              <w:rPr>
                <w:rFonts w:ascii="Calibri" w:eastAsia="Times New Roman" w:hAnsi="Calibri"/>
                <w:b/>
                <w:bCs/>
                <w:i/>
                <w:iCs/>
                <w:color w:val="000000"/>
              </w:rPr>
            </w:pPr>
            <w:r w:rsidRPr="00EE66B6">
              <w:rPr>
                <w:rFonts w:ascii="Calibri" w:eastAsia="Times New Roman" w:hAnsi="Calibri"/>
                <w:b/>
                <w:bCs/>
                <w:i/>
                <w:iCs/>
                <w:color w:val="000000"/>
              </w:rPr>
              <w:t xml:space="preserve">Mead Johnson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168DDE2"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1F14E465"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c>
          <w:tcPr>
            <w:tcW w:w="2952" w:type="dxa"/>
            <w:tcBorders>
              <w:top w:val="nil"/>
              <w:left w:val="nil"/>
              <w:bottom w:val="single" w:sz="4" w:space="0" w:color="auto"/>
              <w:right w:val="single" w:sz="8" w:space="0" w:color="auto"/>
            </w:tcBorders>
            <w:shd w:val="clear" w:color="auto" w:fill="auto"/>
            <w:noWrap/>
            <w:vAlign w:val="bottom"/>
            <w:hideMark/>
          </w:tcPr>
          <w:p w14:paraId="7F8AC07E" w14:textId="77777777" w:rsidR="00EE66B6" w:rsidRPr="00EE66B6" w:rsidRDefault="00EE66B6" w:rsidP="00EE66B6">
            <w:pPr>
              <w:rPr>
                <w:rFonts w:ascii="Calibri" w:eastAsia="Times New Roman" w:hAnsi="Calibri"/>
                <w:color w:val="000000"/>
              </w:rPr>
            </w:pPr>
            <w:r w:rsidRPr="00EE66B6">
              <w:rPr>
                <w:rFonts w:ascii="Calibri" w:eastAsia="Times New Roman" w:hAnsi="Calibri"/>
                <w:color w:val="000000"/>
              </w:rPr>
              <w:t> </w:t>
            </w:r>
          </w:p>
        </w:tc>
      </w:tr>
      <w:tr w:rsidR="00EE66B6" w:rsidRPr="00EE66B6" w14:paraId="3D1F4479"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04622B0F"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5% Glucose In Water</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51A82DD"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$175.00 </w:t>
            </w:r>
          </w:p>
        </w:tc>
        <w:tc>
          <w:tcPr>
            <w:tcW w:w="1480" w:type="dxa"/>
            <w:tcBorders>
              <w:top w:val="nil"/>
              <w:left w:val="nil"/>
              <w:bottom w:val="single" w:sz="4" w:space="0" w:color="auto"/>
              <w:right w:val="single" w:sz="4" w:space="0" w:color="auto"/>
            </w:tcBorders>
            <w:shd w:val="clear" w:color="auto" w:fill="auto"/>
            <w:noWrap/>
            <w:vAlign w:val="bottom"/>
            <w:hideMark/>
          </w:tcPr>
          <w:p w14:paraId="251B3CC4"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20F6F4EF"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$38.00 </w:t>
            </w:r>
          </w:p>
        </w:tc>
      </w:tr>
      <w:tr w:rsidR="00EE66B6" w:rsidRPr="00EE66B6" w14:paraId="0A9B7F01"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7392B304" w14:textId="77777777" w:rsidR="00EE66B6" w:rsidRPr="00EE66B6" w:rsidRDefault="00EE66B6" w:rsidP="00EE66B6">
            <w:pPr>
              <w:ind w:firstLineChars="100" w:firstLine="240"/>
              <w:rPr>
                <w:rFonts w:ascii="Calibri" w:eastAsia="Times New Roman" w:hAnsi="Calibri"/>
                <w:color w:val="000000"/>
              </w:rPr>
            </w:pPr>
            <w:proofErr w:type="spellStart"/>
            <w:r w:rsidRPr="00EE66B6">
              <w:rPr>
                <w:rFonts w:ascii="Calibri" w:eastAsia="Times New Roman" w:hAnsi="Calibri"/>
                <w:color w:val="000000"/>
              </w:rPr>
              <w:t>Cruss</w:t>
            </w:r>
            <w:proofErr w:type="spellEnd"/>
            <w:r w:rsidRPr="00EE66B6">
              <w:rPr>
                <w:rFonts w:ascii="Calibri" w:eastAsia="Times New Roman" w:hAnsi="Calibri"/>
                <w:color w:val="000000"/>
              </w:rPr>
              <w:t xml:space="preserve"> Cut Nipple</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DEA9138"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$98.00 </w:t>
            </w:r>
          </w:p>
        </w:tc>
        <w:tc>
          <w:tcPr>
            <w:tcW w:w="1480" w:type="dxa"/>
            <w:tcBorders>
              <w:top w:val="nil"/>
              <w:left w:val="nil"/>
              <w:bottom w:val="single" w:sz="4" w:space="0" w:color="auto"/>
              <w:right w:val="single" w:sz="4" w:space="0" w:color="auto"/>
            </w:tcBorders>
            <w:shd w:val="clear" w:color="auto" w:fill="auto"/>
            <w:noWrap/>
            <w:vAlign w:val="bottom"/>
            <w:hideMark/>
          </w:tcPr>
          <w:p w14:paraId="0AD1F96C"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345A632D"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$21.00 </w:t>
            </w:r>
          </w:p>
        </w:tc>
      </w:tr>
      <w:tr w:rsidR="00EE66B6" w:rsidRPr="00EE66B6" w14:paraId="58DE50A6"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0A64120C"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Standard-Flow Nipple</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C15112E"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$98.00 </w:t>
            </w:r>
          </w:p>
        </w:tc>
        <w:tc>
          <w:tcPr>
            <w:tcW w:w="1480" w:type="dxa"/>
            <w:tcBorders>
              <w:top w:val="nil"/>
              <w:left w:val="nil"/>
              <w:bottom w:val="single" w:sz="4" w:space="0" w:color="auto"/>
              <w:right w:val="single" w:sz="4" w:space="0" w:color="auto"/>
            </w:tcBorders>
            <w:shd w:val="clear" w:color="auto" w:fill="auto"/>
            <w:noWrap/>
            <w:vAlign w:val="bottom"/>
            <w:hideMark/>
          </w:tcPr>
          <w:p w14:paraId="0F40DBBE"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463ACD2F"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$21.00 </w:t>
            </w:r>
          </w:p>
        </w:tc>
      </w:tr>
      <w:tr w:rsidR="00EE66B6" w:rsidRPr="00EE66B6" w14:paraId="20887C33" w14:textId="77777777" w:rsidTr="0010002F">
        <w:trPr>
          <w:trHeight w:val="300"/>
        </w:trPr>
        <w:tc>
          <w:tcPr>
            <w:tcW w:w="3203" w:type="dxa"/>
            <w:tcBorders>
              <w:top w:val="nil"/>
              <w:left w:val="single" w:sz="8" w:space="0" w:color="auto"/>
              <w:bottom w:val="single" w:sz="4" w:space="0" w:color="auto"/>
              <w:right w:val="nil"/>
            </w:tcBorders>
            <w:shd w:val="clear" w:color="auto" w:fill="auto"/>
            <w:noWrap/>
            <w:vAlign w:val="bottom"/>
            <w:hideMark/>
          </w:tcPr>
          <w:p w14:paraId="63C8E292"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Soft-Flow nipple </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CA8D4F4"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$98.00 </w:t>
            </w:r>
          </w:p>
        </w:tc>
        <w:tc>
          <w:tcPr>
            <w:tcW w:w="1480" w:type="dxa"/>
            <w:tcBorders>
              <w:top w:val="nil"/>
              <w:left w:val="nil"/>
              <w:bottom w:val="single" w:sz="4" w:space="0" w:color="auto"/>
              <w:right w:val="single" w:sz="4" w:space="0" w:color="auto"/>
            </w:tcBorders>
            <w:shd w:val="clear" w:color="auto" w:fill="auto"/>
            <w:noWrap/>
            <w:vAlign w:val="bottom"/>
            <w:hideMark/>
          </w:tcPr>
          <w:p w14:paraId="63FE6D47"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32B3386D"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$21.00 </w:t>
            </w:r>
          </w:p>
        </w:tc>
      </w:tr>
      <w:tr w:rsidR="00EE66B6" w:rsidRPr="00EE66B6" w14:paraId="516C63BA" w14:textId="77777777" w:rsidTr="0010002F">
        <w:trPr>
          <w:trHeight w:val="300"/>
        </w:trPr>
        <w:tc>
          <w:tcPr>
            <w:tcW w:w="3203" w:type="dxa"/>
            <w:tcBorders>
              <w:top w:val="nil"/>
              <w:left w:val="single" w:sz="8" w:space="0" w:color="auto"/>
              <w:bottom w:val="nil"/>
              <w:right w:val="nil"/>
            </w:tcBorders>
            <w:shd w:val="clear" w:color="auto" w:fill="auto"/>
            <w:noWrap/>
            <w:vAlign w:val="bottom"/>
            <w:hideMark/>
          </w:tcPr>
          <w:p w14:paraId="2F1178C2" w14:textId="77777777" w:rsidR="00EE66B6" w:rsidRPr="00EE66B6" w:rsidRDefault="00EE66B6" w:rsidP="00EE66B6">
            <w:pPr>
              <w:ind w:firstLineChars="100" w:firstLine="240"/>
              <w:rPr>
                <w:rFonts w:ascii="Calibri" w:eastAsia="Times New Roman" w:hAnsi="Calibri"/>
                <w:color w:val="000000"/>
              </w:rPr>
            </w:pPr>
            <w:proofErr w:type="spellStart"/>
            <w:r w:rsidRPr="00EE66B6">
              <w:rPr>
                <w:rFonts w:ascii="Calibri" w:eastAsia="Times New Roman" w:hAnsi="Calibri"/>
                <w:color w:val="000000"/>
              </w:rPr>
              <w:t>GradUFeed</w:t>
            </w:r>
            <w:proofErr w:type="spellEnd"/>
            <w:r w:rsidRPr="00EE66B6">
              <w:rPr>
                <w:rFonts w:ascii="Calibri" w:eastAsia="Times New Roman" w:hAnsi="Calibri"/>
                <w:color w:val="000000"/>
              </w:rPr>
              <w:t xml:space="preserve"> </w:t>
            </w:r>
            <w:proofErr w:type="spellStart"/>
            <w:r w:rsidRPr="00EE66B6">
              <w:rPr>
                <w:rFonts w:ascii="Calibri" w:eastAsia="Times New Roman" w:hAnsi="Calibri"/>
                <w:color w:val="000000"/>
              </w:rPr>
              <w:t>Nurser</w:t>
            </w:r>
            <w:proofErr w:type="spellEnd"/>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C528836"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$103.00 </w:t>
            </w:r>
          </w:p>
        </w:tc>
        <w:tc>
          <w:tcPr>
            <w:tcW w:w="1480" w:type="dxa"/>
            <w:tcBorders>
              <w:top w:val="nil"/>
              <w:left w:val="nil"/>
              <w:bottom w:val="single" w:sz="4" w:space="0" w:color="auto"/>
              <w:right w:val="single" w:sz="4" w:space="0" w:color="auto"/>
            </w:tcBorders>
            <w:shd w:val="clear" w:color="auto" w:fill="auto"/>
            <w:noWrap/>
            <w:vAlign w:val="bottom"/>
            <w:hideMark/>
          </w:tcPr>
          <w:p w14:paraId="15406260"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620ABFC9"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$22.00 </w:t>
            </w:r>
          </w:p>
        </w:tc>
      </w:tr>
      <w:tr w:rsidR="00EE66B6" w:rsidRPr="00EE66B6" w14:paraId="4F9C00DA" w14:textId="77777777" w:rsidTr="0010002F">
        <w:trPr>
          <w:trHeight w:val="320"/>
        </w:trPr>
        <w:tc>
          <w:tcPr>
            <w:tcW w:w="320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63AAB04" w14:textId="77777777" w:rsidR="00EE66B6" w:rsidRPr="00EE66B6" w:rsidRDefault="00EE66B6" w:rsidP="00EE66B6">
            <w:pPr>
              <w:ind w:firstLineChars="100" w:firstLine="240"/>
              <w:rPr>
                <w:rFonts w:ascii="Calibri" w:eastAsia="Times New Roman" w:hAnsi="Calibri"/>
                <w:color w:val="000000"/>
              </w:rPr>
            </w:pPr>
            <w:r w:rsidRPr="00EE66B6">
              <w:rPr>
                <w:rFonts w:ascii="Calibri" w:eastAsia="Times New Roman" w:hAnsi="Calibri"/>
                <w:color w:val="000000"/>
              </w:rPr>
              <w:t xml:space="preserve">Sterile water </w:t>
            </w:r>
          </w:p>
        </w:tc>
        <w:tc>
          <w:tcPr>
            <w:tcW w:w="1380" w:type="dxa"/>
            <w:tcBorders>
              <w:top w:val="nil"/>
              <w:left w:val="nil"/>
              <w:bottom w:val="single" w:sz="4" w:space="0" w:color="auto"/>
              <w:right w:val="single" w:sz="4" w:space="0" w:color="auto"/>
            </w:tcBorders>
            <w:shd w:val="clear" w:color="auto" w:fill="auto"/>
            <w:noWrap/>
            <w:vAlign w:val="bottom"/>
            <w:hideMark/>
          </w:tcPr>
          <w:p w14:paraId="53BF8721"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$180.00 </w:t>
            </w:r>
          </w:p>
        </w:tc>
        <w:tc>
          <w:tcPr>
            <w:tcW w:w="1480" w:type="dxa"/>
            <w:tcBorders>
              <w:top w:val="nil"/>
              <w:left w:val="nil"/>
              <w:bottom w:val="single" w:sz="8" w:space="0" w:color="auto"/>
              <w:right w:val="single" w:sz="4" w:space="0" w:color="auto"/>
            </w:tcBorders>
            <w:shd w:val="clear" w:color="auto" w:fill="auto"/>
            <w:noWrap/>
            <w:vAlign w:val="bottom"/>
            <w:hideMark/>
          </w:tcPr>
          <w:p w14:paraId="75AFCC2F"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78%</w:t>
            </w:r>
          </w:p>
        </w:tc>
        <w:tc>
          <w:tcPr>
            <w:tcW w:w="2952" w:type="dxa"/>
            <w:tcBorders>
              <w:top w:val="nil"/>
              <w:left w:val="nil"/>
              <w:bottom w:val="single" w:sz="4" w:space="0" w:color="auto"/>
              <w:right w:val="single" w:sz="8" w:space="0" w:color="auto"/>
            </w:tcBorders>
            <w:shd w:val="clear" w:color="auto" w:fill="auto"/>
            <w:noWrap/>
            <w:vAlign w:val="bottom"/>
            <w:hideMark/>
          </w:tcPr>
          <w:p w14:paraId="7439270D" w14:textId="77777777" w:rsidR="00EE66B6" w:rsidRPr="00EE66B6" w:rsidRDefault="00EE66B6" w:rsidP="00EE66B6">
            <w:pPr>
              <w:jc w:val="right"/>
              <w:rPr>
                <w:rFonts w:ascii="Calibri" w:eastAsia="Times New Roman" w:hAnsi="Calibri"/>
                <w:color w:val="000000"/>
              </w:rPr>
            </w:pPr>
            <w:r w:rsidRPr="00EE66B6">
              <w:rPr>
                <w:rFonts w:ascii="Calibri" w:eastAsia="Times New Roman" w:hAnsi="Calibri"/>
                <w:color w:val="000000"/>
              </w:rPr>
              <w:t xml:space="preserve"> $39.00 </w:t>
            </w:r>
          </w:p>
        </w:tc>
      </w:tr>
      <w:tr w:rsidR="00EE66B6" w:rsidRPr="00EE66B6" w14:paraId="108ED473" w14:textId="77777777" w:rsidTr="0010002F">
        <w:trPr>
          <w:trHeight w:val="300"/>
        </w:trPr>
        <w:tc>
          <w:tcPr>
            <w:tcW w:w="6063" w:type="dxa"/>
            <w:gridSpan w:val="3"/>
            <w:tcBorders>
              <w:top w:val="single" w:sz="8" w:space="0" w:color="auto"/>
              <w:left w:val="single" w:sz="8" w:space="0" w:color="auto"/>
              <w:bottom w:val="nil"/>
              <w:right w:val="nil"/>
            </w:tcBorders>
            <w:shd w:val="clear" w:color="000000" w:fill="A6A6A6"/>
            <w:noWrap/>
            <w:vAlign w:val="bottom"/>
            <w:hideMark/>
          </w:tcPr>
          <w:p w14:paraId="2ED99106" w14:textId="77777777" w:rsidR="00EE66B6" w:rsidRPr="00EE66B6" w:rsidRDefault="00EE66B6" w:rsidP="00EE66B6">
            <w:pPr>
              <w:jc w:val="right"/>
              <w:rPr>
                <w:rFonts w:ascii="Calibri" w:eastAsia="Times New Roman" w:hAnsi="Calibri"/>
                <w:b/>
                <w:bCs/>
                <w:color w:val="000000"/>
              </w:rPr>
            </w:pPr>
            <w:r w:rsidRPr="00EE66B6">
              <w:rPr>
                <w:rFonts w:ascii="Calibri" w:eastAsia="Times New Roman" w:hAnsi="Calibri"/>
                <w:b/>
                <w:bCs/>
                <w:color w:val="000000"/>
              </w:rPr>
              <w:t>Average FMP for Nipples --&gt;</w:t>
            </w:r>
          </w:p>
        </w:tc>
        <w:tc>
          <w:tcPr>
            <w:tcW w:w="2952" w:type="dxa"/>
            <w:tcBorders>
              <w:top w:val="single" w:sz="8" w:space="0" w:color="auto"/>
              <w:left w:val="nil"/>
              <w:bottom w:val="nil"/>
              <w:right w:val="single" w:sz="8" w:space="0" w:color="auto"/>
            </w:tcBorders>
            <w:shd w:val="clear" w:color="auto" w:fill="auto"/>
            <w:noWrap/>
            <w:vAlign w:val="bottom"/>
            <w:hideMark/>
          </w:tcPr>
          <w:p w14:paraId="6B9D673F" w14:textId="77777777" w:rsidR="00EE66B6" w:rsidRPr="00EE66B6" w:rsidRDefault="00EE66B6" w:rsidP="00EE66B6">
            <w:pPr>
              <w:jc w:val="right"/>
              <w:rPr>
                <w:rFonts w:ascii="Calibri" w:eastAsia="Times New Roman" w:hAnsi="Calibri"/>
                <w:b/>
                <w:bCs/>
                <w:color w:val="000000"/>
              </w:rPr>
            </w:pPr>
            <w:r w:rsidRPr="00EE66B6">
              <w:rPr>
                <w:rFonts w:ascii="Calibri" w:eastAsia="Times New Roman" w:hAnsi="Calibri"/>
                <w:b/>
                <w:bCs/>
                <w:color w:val="000000"/>
              </w:rPr>
              <w:t xml:space="preserve"> $21.00 </w:t>
            </w:r>
          </w:p>
        </w:tc>
      </w:tr>
      <w:tr w:rsidR="00EE66B6" w:rsidRPr="00EE66B6" w14:paraId="5DBCF542" w14:textId="77777777" w:rsidTr="0010002F">
        <w:trPr>
          <w:trHeight w:val="300"/>
        </w:trPr>
        <w:tc>
          <w:tcPr>
            <w:tcW w:w="6063" w:type="dxa"/>
            <w:gridSpan w:val="3"/>
            <w:tcBorders>
              <w:top w:val="nil"/>
              <w:left w:val="single" w:sz="8" w:space="0" w:color="auto"/>
              <w:bottom w:val="nil"/>
              <w:right w:val="nil"/>
            </w:tcBorders>
            <w:shd w:val="clear" w:color="000000" w:fill="A6A6A6"/>
            <w:noWrap/>
            <w:vAlign w:val="bottom"/>
            <w:hideMark/>
          </w:tcPr>
          <w:p w14:paraId="5278FD4B" w14:textId="77777777" w:rsidR="00EE66B6" w:rsidRPr="00EE66B6" w:rsidRDefault="00EE66B6" w:rsidP="00EE66B6">
            <w:pPr>
              <w:jc w:val="right"/>
              <w:rPr>
                <w:rFonts w:ascii="Calibri" w:eastAsia="Times New Roman" w:hAnsi="Calibri"/>
                <w:b/>
                <w:bCs/>
                <w:color w:val="000000"/>
              </w:rPr>
            </w:pPr>
            <w:r w:rsidRPr="00EE66B6">
              <w:rPr>
                <w:rFonts w:ascii="Calibri" w:eastAsia="Times New Roman" w:hAnsi="Calibri"/>
                <w:b/>
                <w:bCs/>
                <w:color w:val="000000"/>
              </w:rPr>
              <w:t xml:space="preserve">Average FMP for Water --&gt; </w:t>
            </w:r>
          </w:p>
        </w:tc>
        <w:tc>
          <w:tcPr>
            <w:tcW w:w="2952" w:type="dxa"/>
            <w:tcBorders>
              <w:top w:val="nil"/>
              <w:left w:val="nil"/>
              <w:bottom w:val="nil"/>
              <w:right w:val="single" w:sz="8" w:space="0" w:color="auto"/>
            </w:tcBorders>
            <w:shd w:val="clear" w:color="auto" w:fill="auto"/>
            <w:noWrap/>
            <w:vAlign w:val="bottom"/>
            <w:hideMark/>
          </w:tcPr>
          <w:p w14:paraId="069A04F6" w14:textId="77777777" w:rsidR="00EE66B6" w:rsidRPr="00EE66B6" w:rsidRDefault="00EE66B6" w:rsidP="00EE66B6">
            <w:pPr>
              <w:jc w:val="right"/>
              <w:rPr>
                <w:rFonts w:ascii="Calibri" w:eastAsia="Times New Roman" w:hAnsi="Calibri"/>
                <w:b/>
                <w:bCs/>
                <w:color w:val="000000"/>
              </w:rPr>
            </w:pPr>
            <w:r w:rsidRPr="00EE66B6">
              <w:rPr>
                <w:rFonts w:ascii="Calibri" w:eastAsia="Times New Roman" w:hAnsi="Calibri"/>
                <w:b/>
                <w:bCs/>
                <w:color w:val="000000"/>
              </w:rPr>
              <w:t xml:space="preserve"> $38.00 </w:t>
            </w:r>
          </w:p>
        </w:tc>
      </w:tr>
      <w:tr w:rsidR="00EE66B6" w:rsidRPr="00EE66B6" w14:paraId="46ADE9A5" w14:textId="77777777" w:rsidTr="0010002F">
        <w:trPr>
          <w:trHeight w:val="320"/>
        </w:trPr>
        <w:tc>
          <w:tcPr>
            <w:tcW w:w="6063" w:type="dxa"/>
            <w:gridSpan w:val="3"/>
            <w:tcBorders>
              <w:top w:val="nil"/>
              <w:left w:val="single" w:sz="8" w:space="0" w:color="auto"/>
              <w:bottom w:val="single" w:sz="8" w:space="0" w:color="auto"/>
              <w:right w:val="nil"/>
            </w:tcBorders>
            <w:shd w:val="clear" w:color="000000" w:fill="A6A6A6"/>
            <w:noWrap/>
            <w:vAlign w:val="bottom"/>
            <w:hideMark/>
          </w:tcPr>
          <w:p w14:paraId="3519BF0B" w14:textId="77777777" w:rsidR="00EE66B6" w:rsidRPr="00EE66B6" w:rsidRDefault="00EE66B6" w:rsidP="00EE66B6">
            <w:pPr>
              <w:jc w:val="right"/>
              <w:rPr>
                <w:rFonts w:ascii="Calibri" w:eastAsia="Times New Roman" w:hAnsi="Calibri"/>
                <w:b/>
                <w:bCs/>
                <w:color w:val="000000"/>
              </w:rPr>
            </w:pPr>
            <w:r w:rsidRPr="00EE66B6">
              <w:rPr>
                <w:rFonts w:ascii="Calibri" w:eastAsia="Times New Roman" w:hAnsi="Calibri"/>
                <w:b/>
                <w:bCs/>
                <w:color w:val="000000"/>
              </w:rPr>
              <w:t xml:space="preserve">Average FMP for </w:t>
            </w:r>
            <w:proofErr w:type="spellStart"/>
            <w:r w:rsidRPr="00EE66B6">
              <w:rPr>
                <w:rFonts w:ascii="Calibri" w:eastAsia="Times New Roman" w:hAnsi="Calibri"/>
                <w:b/>
                <w:bCs/>
                <w:color w:val="000000"/>
              </w:rPr>
              <w:t>Nurser</w:t>
            </w:r>
            <w:proofErr w:type="spellEnd"/>
            <w:r w:rsidRPr="00EE66B6">
              <w:rPr>
                <w:rFonts w:ascii="Calibri" w:eastAsia="Times New Roman" w:hAnsi="Calibri"/>
                <w:b/>
                <w:bCs/>
                <w:color w:val="000000"/>
              </w:rPr>
              <w:t xml:space="preserve"> --&gt;</w:t>
            </w:r>
          </w:p>
        </w:tc>
        <w:tc>
          <w:tcPr>
            <w:tcW w:w="2952" w:type="dxa"/>
            <w:tcBorders>
              <w:top w:val="nil"/>
              <w:left w:val="nil"/>
              <w:bottom w:val="single" w:sz="8" w:space="0" w:color="auto"/>
              <w:right w:val="single" w:sz="8" w:space="0" w:color="auto"/>
            </w:tcBorders>
            <w:shd w:val="clear" w:color="auto" w:fill="auto"/>
            <w:noWrap/>
            <w:vAlign w:val="bottom"/>
            <w:hideMark/>
          </w:tcPr>
          <w:p w14:paraId="37C2C936" w14:textId="77777777" w:rsidR="00EE66B6" w:rsidRPr="00EE66B6" w:rsidRDefault="00EE66B6" w:rsidP="00EE66B6">
            <w:pPr>
              <w:jc w:val="right"/>
              <w:rPr>
                <w:rFonts w:ascii="Calibri" w:eastAsia="Times New Roman" w:hAnsi="Calibri"/>
                <w:b/>
                <w:bCs/>
                <w:color w:val="000000"/>
              </w:rPr>
            </w:pPr>
            <w:r w:rsidRPr="00EE66B6">
              <w:rPr>
                <w:rFonts w:ascii="Calibri" w:eastAsia="Times New Roman" w:hAnsi="Calibri"/>
                <w:b/>
                <w:bCs/>
                <w:color w:val="000000"/>
              </w:rPr>
              <w:t xml:space="preserve"> $22.00 </w:t>
            </w:r>
          </w:p>
        </w:tc>
      </w:tr>
    </w:tbl>
    <w:p w14:paraId="7C12D69D" w14:textId="77777777" w:rsidR="00F03139" w:rsidRDefault="00F03139" w:rsidP="006B7DB6">
      <w:pPr>
        <w:widowControl w:val="0"/>
        <w:autoSpaceDE w:val="0"/>
        <w:autoSpaceDN w:val="0"/>
        <w:adjustRightInd w:val="0"/>
        <w:spacing w:line="480" w:lineRule="auto"/>
        <w:rPr>
          <w:b/>
          <w:i/>
          <w:u w:val="single"/>
        </w:rPr>
      </w:pPr>
    </w:p>
    <w:p w14:paraId="49B09815" w14:textId="77777777" w:rsidR="00EE66B6" w:rsidRDefault="00EE66B6" w:rsidP="006B7DB6">
      <w:pPr>
        <w:widowControl w:val="0"/>
        <w:autoSpaceDE w:val="0"/>
        <w:autoSpaceDN w:val="0"/>
        <w:adjustRightInd w:val="0"/>
        <w:spacing w:line="480" w:lineRule="auto"/>
        <w:rPr>
          <w:b/>
          <w:i/>
          <w:u w:val="single"/>
        </w:rPr>
      </w:pPr>
    </w:p>
    <w:p w14:paraId="34FE8ACE" w14:textId="77777777" w:rsidR="005A140D" w:rsidRDefault="005A140D" w:rsidP="0010002F">
      <w:pPr>
        <w:widowControl w:val="0"/>
        <w:autoSpaceDE w:val="0"/>
        <w:autoSpaceDN w:val="0"/>
        <w:adjustRightInd w:val="0"/>
        <w:rPr>
          <w:b/>
          <w:i/>
          <w:u w:val="single"/>
        </w:rPr>
      </w:pPr>
      <w:r w:rsidRPr="005A140D">
        <w:rPr>
          <w:b/>
          <w:i/>
          <w:u w:val="single"/>
        </w:rPr>
        <w:lastRenderedPageBreak/>
        <w:t>Example of</w:t>
      </w:r>
      <w:r>
        <w:rPr>
          <w:b/>
          <w:i/>
          <w:u w:val="single"/>
        </w:rPr>
        <w:t xml:space="preserve"> Hospital</w:t>
      </w:r>
      <w:r w:rsidR="00B269DB">
        <w:rPr>
          <w:b/>
          <w:i/>
          <w:u w:val="single"/>
        </w:rPr>
        <w:t>-</w:t>
      </w:r>
      <w:r w:rsidRPr="005A140D">
        <w:rPr>
          <w:b/>
          <w:i/>
          <w:u w:val="single"/>
        </w:rPr>
        <w:t xml:space="preserve">Proposed Baby Friendly Prices </w:t>
      </w:r>
    </w:p>
    <w:p w14:paraId="376AEA3F" w14:textId="77777777" w:rsidR="0010002F" w:rsidRDefault="0010002F" w:rsidP="0010002F">
      <w:pPr>
        <w:widowControl w:val="0"/>
        <w:autoSpaceDE w:val="0"/>
        <w:autoSpaceDN w:val="0"/>
        <w:adjustRightInd w:val="0"/>
        <w:rPr>
          <w:b/>
          <w:i/>
          <w:u w:val="single"/>
        </w:rPr>
      </w:pPr>
    </w:p>
    <w:p w14:paraId="241FD356" w14:textId="77777777" w:rsidR="000A7050" w:rsidRDefault="006234D9" w:rsidP="0010002F">
      <w:pPr>
        <w:widowControl w:val="0"/>
        <w:autoSpaceDE w:val="0"/>
        <w:autoSpaceDN w:val="0"/>
        <w:adjustRightInd w:val="0"/>
      </w:pPr>
      <w:r>
        <w:t xml:space="preserve">The </w:t>
      </w:r>
      <w:r w:rsidR="00722E0B">
        <w:t xml:space="preserve">below </w:t>
      </w:r>
      <w:r>
        <w:t>highlighted unit prices</w:t>
      </w:r>
      <w:r w:rsidR="00722E0B">
        <w:t xml:space="preserve"> </w:t>
      </w:r>
      <w:r w:rsidR="00041A61">
        <w:t>are an example of what</w:t>
      </w:r>
      <w:r w:rsidR="00F046C7">
        <w:t xml:space="preserve"> the</w:t>
      </w:r>
      <w:r w:rsidR="00041A61">
        <w:t xml:space="preserve"> hospital</w:t>
      </w:r>
      <w:r w:rsidR="00F046C7">
        <w:t xml:space="preserve"> (in this example)</w:t>
      </w:r>
      <w:r w:rsidR="00041A61">
        <w:t xml:space="preserve"> has offered (this </w:t>
      </w:r>
      <w:r w:rsidR="00744BE5">
        <w:t>will</w:t>
      </w:r>
      <w:r w:rsidR="00041A61">
        <w:t xml:space="preserve"> need to be </w:t>
      </w:r>
      <w:r w:rsidR="00744BE5">
        <w:t>determined by</w:t>
      </w:r>
      <w:r w:rsidR="00041A61">
        <w:t xml:space="preserve"> hospital</w:t>
      </w:r>
      <w:r w:rsidR="00744BE5">
        <w:t xml:space="preserve"> staff</w:t>
      </w:r>
      <w:r w:rsidR="00041A61">
        <w:t xml:space="preserve">, after FMP is calculated and </w:t>
      </w:r>
      <w:r w:rsidR="005378D9">
        <w:t xml:space="preserve">purchasing </w:t>
      </w:r>
      <w:r w:rsidR="00041A61">
        <w:t xml:space="preserve">unit sizes are obtained). </w:t>
      </w:r>
      <w:r w:rsidR="00744BE5">
        <w:t xml:space="preserve"> </w:t>
      </w:r>
    </w:p>
    <w:p w14:paraId="73FB3D31" w14:textId="77777777" w:rsidR="000A7050" w:rsidRDefault="000A7050" w:rsidP="0010002F">
      <w:pPr>
        <w:widowControl w:val="0"/>
        <w:autoSpaceDE w:val="0"/>
        <w:autoSpaceDN w:val="0"/>
        <w:adjustRightInd w:val="0"/>
      </w:pPr>
    </w:p>
    <w:p w14:paraId="312D67A3" w14:textId="6EEF8D1B" w:rsidR="00EE66B6" w:rsidRDefault="00041A61" w:rsidP="0010002F">
      <w:pPr>
        <w:widowControl w:val="0"/>
        <w:autoSpaceDE w:val="0"/>
        <w:autoSpaceDN w:val="0"/>
        <w:adjustRightInd w:val="0"/>
      </w:pPr>
      <w:r>
        <w:t xml:space="preserve">The prices below demonstrate FMP, using the pricing information obtained in this example. </w:t>
      </w:r>
      <w:r w:rsidR="00E630A3">
        <w:t xml:space="preserve"> For instance, we determined that the average price of retail formula is .20 per oz. The unit size per can is 2oz and the 60 units per case are representative of a typical purchasing unit by the hospital</w:t>
      </w:r>
      <w:r w:rsidR="005378D9">
        <w:t xml:space="preserve"> (in this example)</w:t>
      </w:r>
      <w:r w:rsidR="00E630A3">
        <w:t>. This is</w:t>
      </w:r>
      <w:r w:rsidR="005378D9">
        <w:t xml:space="preserve"> equivalent to 120 oz per case</w:t>
      </w:r>
      <w:r w:rsidR="006B7DB6">
        <w:t>;</w:t>
      </w:r>
      <w:r w:rsidR="005378D9">
        <w:t xml:space="preserve"> therefore, t</w:t>
      </w:r>
      <w:r w:rsidR="00E630A3">
        <w:t>he average retail price</w:t>
      </w:r>
      <w:r w:rsidR="005378D9">
        <w:t xml:space="preserve"> of this amount of prepared formula would be $24</w:t>
      </w:r>
      <w:r w:rsidR="006B7DB6">
        <w:t>.00</w:t>
      </w:r>
      <w:r w:rsidR="005378D9">
        <w:t>.  Factoring in t</w:t>
      </w:r>
      <w:r w:rsidR="00BF1D75">
        <w:t xml:space="preserve">he average hospital discount </w:t>
      </w:r>
      <w:r w:rsidR="00EE66B6">
        <w:t xml:space="preserve">of 78%, </w:t>
      </w:r>
      <w:r w:rsidR="005378D9">
        <w:t>the F</w:t>
      </w:r>
      <w:r w:rsidR="00BF1D75">
        <w:t>MP for one case of formula is $5</w:t>
      </w:r>
      <w:r w:rsidR="005378D9">
        <w:t xml:space="preserve">.20. </w:t>
      </w:r>
    </w:p>
    <w:p w14:paraId="0303F530" w14:textId="77777777" w:rsidR="00F046C7" w:rsidRDefault="00F046C7" w:rsidP="006B7DB6">
      <w:pPr>
        <w:widowControl w:val="0"/>
        <w:autoSpaceDE w:val="0"/>
        <w:autoSpaceDN w:val="0"/>
        <w:adjustRightInd w:val="0"/>
        <w:spacing w:line="480" w:lineRule="auto"/>
        <w:rPr>
          <w:b/>
          <w:i/>
          <w:u w:val="single"/>
        </w:rPr>
      </w:pPr>
    </w:p>
    <w:p w14:paraId="49E1DEA5" w14:textId="77777777" w:rsidR="00F046C7" w:rsidRDefault="00F046C7" w:rsidP="0010002F">
      <w:pPr>
        <w:widowControl w:val="0"/>
        <w:autoSpaceDE w:val="0"/>
        <w:autoSpaceDN w:val="0"/>
        <w:adjustRightInd w:val="0"/>
        <w:rPr>
          <w:b/>
          <w:i/>
          <w:u w:val="single"/>
        </w:rPr>
      </w:pPr>
      <w:r w:rsidRPr="00F046C7">
        <w:rPr>
          <w:b/>
          <w:i/>
          <w:u w:val="single"/>
        </w:rPr>
        <w:t>Reminder: Unit</w:t>
      </w:r>
      <w:r>
        <w:rPr>
          <w:b/>
          <w:i/>
          <w:u w:val="single"/>
        </w:rPr>
        <w:t xml:space="preserve">s per case must be manually entered into TABLE 4 before hospitals can </w:t>
      </w:r>
      <w:r w:rsidR="006B7DB6">
        <w:rPr>
          <w:b/>
          <w:i/>
          <w:u w:val="single"/>
        </w:rPr>
        <w:t>determine</w:t>
      </w:r>
      <w:r>
        <w:rPr>
          <w:b/>
          <w:i/>
          <w:u w:val="single"/>
        </w:rPr>
        <w:t xml:space="preserve"> their FMP for formula and feeding peripherals. </w:t>
      </w:r>
    </w:p>
    <w:p w14:paraId="51923804" w14:textId="77777777" w:rsidR="0010002F" w:rsidRDefault="0010002F" w:rsidP="0010002F">
      <w:pPr>
        <w:widowControl w:val="0"/>
        <w:autoSpaceDE w:val="0"/>
        <w:autoSpaceDN w:val="0"/>
        <w:adjustRightInd w:val="0"/>
        <w:rPr>
          <w:b/>
          <w:i/>
          <w:u w:val="single"/>
        </w:rPr>
      </w:pPr>
    </w:p>
    <w:p w14:paraId="717BDFF8" w14:textId="77777777" w:rsidR="0010002F" w:rsidRPr="00F046C7" w:rsidRDefault="0010002F" w:rsidP="0010002F">
      <w:pPr>
        <w:widowControl w:val="0"/>
        <w:autoSpaceDE w:val="0"/>
        <w:autoSpaceDN w:val="0"/>
        <w:adjustRightInd w:val="0"/>
        <w:rPr>
          <w:b/>
          <w:i/>
          <w:u w:val="single"/>
        </w:rPr>
      </w:pPr>
    </w:p>
    <w:tbl>
      <w:tblPr>
        <w:tblW w:w="8295" w:type="dxa"/>
        <w:tblInd w:w="93" w:type="dxa"/>
        <w:tblLayout w:type="fixed"/>
        <w:tblLook w:val="04A0" w:firstRow="1" w:lastRow="0" w:firstColumn="1" w:lastColumn="0" w:noHBand="0" w:noVBand="1"/>
      </w:tblPr>
      <w:tblGrid>
        <w:gridCol w:w="1319"/>
        <w:gridCol w:w="2296"/>
        <w:gridCol w:w="1440"/>
        <w:gridCol w:w="1350"/>
        <w:gridCol w:w="1890"/>
      </w:tblGrid>
      <w:tr w:rsidR="00F063AF" w:rsidRPr="008C5BF9" w14:paraId="71D7CB35" w14:textId="77777777" w:rsidTr="00F063AF">
        <w:trPr>
          <w:trHeight w:val="360"/>
        </w:trPr>
        <w:tc>
          <w:tcPr>
            <w:tcW w:w="8295" w:type="dxa"/>
            <w:gridSpan w:val="5"/>
            <w:tcBorders>
              <w:top w:val="single" w:sz="8" w:space="0" w:color="auto"/>
              <w:left w:val="single" w:sz="8" w:space="0" w:color="auto"/>
              <w:bottom w:val="single" w:sz="4" w:space="0" w:color="auto"/>
              <w:right w:val="single" w:sz="8" w:space="0" w:color="000000"/>
            </w:tcBorders>
            <w:shd w:val="clear" w:color="000000" w:fill="A6A6A6"/>
            <w:noWrap/>
            <w:vAlign w:val="bottom"/>
            <w:hideMark/>
          </w:tcPr>
          <w:p w14:paraId="79274039" w14:textId="77777777" w:rsidR="00F063AF" w:rsidRPr="00F063AF" w:rsidRDefault="00041A61" w:rsidP="00F063AF">
            <w:pPr>
              <w:jc w:val="center"/>
              <w:rPr>
                <w:rFonts w:ascii="Calibri" w:eastAsia="Times New Roman" w:hAnsi="Calibri"/>
                <w:b/>
                <w:bCs/>
                <w:color w:val="000000"/>
                <w:sz w:val="28"/>
                <w:szCs w:val="28"/>
              </w:rPr>
            </w:pPr>
            <w:r>
              <w:rPr>
                <w:rFonts w:ascii="Calibri" w:eastAsia="Times New Roman" w:hAnsi="Calibri"/>
                <w:b/>
                <w:bCs/>
                <w:color w:val="000000"/>
                <w:sz w:val="28"/>
                <w:szCs w:val="28"/>
              </w:rPr>
              <w:t xml:space="preserve"> </w:t>
            </w:r>
            <w:r w:rsidR="00F063AF" w:rsidRPr="00F063AF">
              <w:rPr>
                <w:rFonts w:ascii="Calibri" w:eastAsia="Times New Roman" w:hAnsi="Calibri"/>
                <w:b/>
                <w:bCs/>
                <w:color w:val="000000"/>
                <w:sz w:val="28"/>
                <w:szCs w:val="28"/>
              </w:rPr>
              <w:t xml:space="preserve">Hospital Proposed Baby Friendly Pricing </w:t>
            </w:r>
          </w:p>
        </w:tc>
      </w:tr>
      <w:tr w:rsidR="00F063AF" w:rsidRPr="008C5BF9" w14:paraId="74769418" w14:textId="77777777" w:rsidTr="008E2158">
        <w:trPr>
          <w:trHeight w:val="386"/>
        </w:trPr>
        <w:tc>
          <w:tcPr>
            <w:tcW w:w="1319" w:type="dxa"/>
            <w:tcBorders>
              <w:top w:val="nil"/>
              <w:left w:val="single" w:sz="8" w:space="0" w:color="auto"/>
              <w:bottom w:val="single" w:sz="4" w:space="0" w:color="auto"/>
              <w:right w:val="single" w:sz="4" w:space="0" w:color="auto"/>
            </w:tcBorders>
            <w:shd w:val="clear" w:color="auto" w:fill="auto"/>
            <w:noWrap/>
            <w:vAlign w:val="bottom"/>
            <w:hideMark/>
          </w:tcPr>
          <w:p w14:paraId="7E9B9DDF" w14:textId="77777777" w:rsidR="00F063AF" w:rsidRPr="00F063AF" w:rsidRDefault="00F063AF" w:rsidP="00F063AF">
            <w:pPr>
              <w:rPr>
                <w:rFonts w:ascii="Calibri" w:eastAsia="Times New Roman" w:hAnsi="Calibri"/>
                <w:b/>
                <w:bCs/>
                <w:color w:val="000000"/>
              </w:rPr>
            </w:pPr>
            <w:r w:rsidRPr="00F063AF">
              <w:rPr>
                <w:rFonts w:ascii="Calibri" w:eastAsia="Times New Roman" w:hAnsi="Calibri"/>
                <w:b/>
                <w:bCs/>
                <w:color w:val="000000"/>
              </w:rPr>
              <w:t xml:space="preserve">Item </w:t>
            </w:r>
          </w:p>
        </w:tc>
        <w:tc>
          <w:tcPr>
            <w:tcW w:w="2296" w:type="dxa"/>
            <w:tcBorders>
              <w:top w:val="nil"/>
              <w:left w:val="nil"/>
              <w:bottom w:val="single" w:sz="4" w:space="0" w:color="auto"/>
              <w:right w:val="single" w:sz="4" w:space="0" w:color="auto"/>
            </w:tcBorders>
            <w:shd w:val="clear" w:color="auto" w:fill="auto"/>
            <w:noWrap/>
            <w:vAlign w:val="bottom"/>
            <w:hideMark/>
          </w:tcPr>
          <w:p w14:paraId="33046A53" w14:textId="77777777" w:rsidR="00F063AF" w:rsidRPr="00F063AF" w:rsidRDefault="00F063AF" w:rsidP="00F063AF">
            <w:pPr>
              <w:rPr>
                <w:rFonts w:ascii="Calibri" w:eastAsia="Times New Roman" w:hAnsi="Calibri"/>
                <w:b/>
                <w:bCs/>
                <w:color w:val="000000"/>
              </w:rPr>
            </w:pPr>
            <w:r w:rsidRPr="00F063AF">
              <w:rPr>
                <w:rFonts w:ascii="Calibri" w:eastAsia="Times New Roman" w:hAnsi="Calibri"/>
                <w:b/>
                <w:bCs/>
                <w:color w:val="000000"/>
              </w:rPr>
              <w:t xml:space="preserve">Unit Size </w:t>
            </w:r>
          </w:p>
        </w:tc>
        <w:tc>
          <w:tcPr>
            <w:tcW w:w="1440" w:type="dxa"/>
            <w:tcBorders>
              <w:top w:val="nil"/>
              <w:left w:val="nil"/>
              <w:bottom w:val="single" w:sz="4" w:space="0" w:color="auto"/>
              <w:right w:val="single" w:sz="4" w:space="0" w:color="auto"/>
            </w:tcBorders>
            <w:shd w:val="clear" w:color="auto" w:fill="auto"/>
            <w:noWrap/>
            <w:vAlign w:val="bottom"/>
            <w:hideMark/>
          </w:tcPr>
          <w:p w14:paraId="4B6FC4CC" w14:textId="23150006" w:rsidR="00F063AF" w:rsidRPr="00F063AF" w:rsidRDefault="00F063AF" w:rsidP="00F063AF">
            <w:pPr>
              <w:rPr>
                <w:rFonts w:ascii="Calibri" w:eastAsia="Times New Roman" w:hAnsi="Calibri"/>
                <w:b/>
                <w:bCs/>
                <w:color w:val="000000"/>
              </w:rPr>
            </w:pPr>
            <w:r w:rsidRPr="00F063AF">
              <w:rPr>
                <w:rFonts w:ascii="Calibri" w:eastAsia="Times New Roman" w:hAnsi="Calibri"/>
                <w:b/>
                <w:bCs/>
                <w:color w:val="000000"/>
              </w:rPr>
              <w:t>Units</w:t>
            </w:r>
            <w:r w:rsidR="00D83FD2">
              <w:rPr>
                <w:rFonts w:ascii="Calibri" w:eastAsia="Times New Roman" w:hAnsi="Calibri"/>
                <w:b/>
                <w:bCs/>
                <w:color w:val="000000"/>
              </w:rPr>
              <w:t xml:space="preserve"> per</w:t>
            </w:r>
            <w:r w:rsidR="00872E05">
              <w:rPr>
                <w:rFonts w:ascii="Calibri" w:eastAsia="Times New Roman" w:hAnsi="Calibri"/>
                <w:b/>
                <w:bCs/>
                <w:color w:val="000000"/>
              </w:rPr>
              <w:t xml:space="preserve"> </w:t>
            </w:r>
            <w:r w:rsidRPr="00F063AF">
              <w:rPr>
                <w:rFonts w:ascii="Calibri" w:eastAsia="Times New Roman" w:hAnsi="Calibri"/>
                <w:b/>
                <w:bCs/>
                <w:color w:val="000000"/>
              </w:rPr>
              <w:t xml:space="preserve">case </w:t>
            </w:r>
          </w:p>
        </w:tc>
        <w:tc>
          <w:tcPr>
            <w:tcW w:w="1350" w:type="dxa"/>
            <w:tcBorders>
              <w:top w:val="nil"/>
              <w:left w:val="nil"/>
              <w:bottom w:val="single" w:sz="4" w:space="0" w:color="auto"/>
              <w:right w:val="single" w:sz="4" w:space="0" w:color="auto"/>
            </w:tcBorders>
            <w:shd w:val="clear" w:color="auto" w:fill="auto"/>
            <w:noWrap/>
            <w:vAlign w:val="bottom"/>
            <w:hideMark/>
          </w:tcPr>
          <w:p w14:paraId="19DDAD5D" w14:textId="77777777" w:rsidR="00F063AF" w:rsidRPr="00F063AF" w:rsidRDefault="00F063AF" w:rsidP="00F063AF">
            <w:pPr>
              <w:rPr>
                <w:rFonts w:ascii="Calibri" w:eastAsia="Times New Roman" w:hAnsi="Calibri"/>
                <w:b/>
                <w:bCs/>
                <w:color w:val="000000"/>
              </w:rPr>
            </w:pPr>
            <w:r w:rsidRPr="00F063AF">
              <w:rPr>
                <w:rFonts w:ascii="Calibri" w:eastAsia="Times New Roman" w:hAnsi="Calibri"/>
                <w:b/>
                <w:bCs/>
                <w:color w:val="000000"/>
              </w:rPr>
              <w:t>Unit Price</w:t>
            </w:r>
          </w:p>
        </w:tc>
        <w:tc>
          <w:tcPr>
            <w:tcW w:w="1890" w:type="dxa"/>
            <w:tcBorders>
              <w:top w:val="nil"/>
              <w:left w:val="nil"/>
              <w:bottom w:val="single" w:sz="4" w:space="0" w:color="auto"/>
              <w:right w:val="single" w:sz="8" w:space="0" w:color="auto"/>
            </w:tcBorders>
            <w:shd w:val="clear" w:color="auto" w:fill="auto"/>
            <w:noWrap/>
            <w:vAlign w:val="bottom"/>
            <w:hideMark/>
          </w:tcPr>
          <w:p w14:paraId="685087CC" w14:textId="77777777" w:rsidR="00F063AF" w:rsidRPr="00F063AF" w:rsidRDefault="00F063AF" w:rsidP="00F063AF">
            <w:pPr>
              <w:rPr>
                <w:rFonts w:ascii="Calibri" w:eastAsia="Times New Roman" w:hAnsi="Calibri"/>
                <w:b/>
                <w:bCs/>
                <w:color w:val="000000"/>
              </w:rPr>
            </w:pPr>
            <w:r w:rsidRPr="00F063AF">
              <w:rPr>
                <w:rFonts w:ascii="Calibri" w:eastAsia="Times New Roman" w:hAnsi="Calibri"/>
                <w:b/>
                <w:bCs/>
                <w:color w:val="000000"/>
              </w:rPr>
              <w:t xml:space="preserve">Case Price </w:t>
            </w:r>
          </w:p>
        </w:tc>
      </w:tr>
      <w:tr w:rsidR="00F063AF" w:rsidRPr="008C5BF9" w14:paraId="4971E96E" w14:textId="77777777" w:rsidTr="00F063AF">
        <w:trPr>
          <w:trHeight w:val="300"/>
        </w:trPr>
        <w:tc>
          <w:tcPr>
            <w:tcW w:w="1319" w:type="dxa"/>
            <w:tcBorders>
              <w:top w:val="nil"/>
              <w:left w:val="single" w:sz="8" w:space="0" w:color="auto"/>
              <w:bottom w:val="single" w:sz="4" w:space="0" w:color="auto"/>
              <w:right w:val="single" w:sz="4" w:space="0" w:color="auto"/>
            </w:tcBorders>
            <w:shd w:val="clear" w:color="auto" w:fill="auto"/>
            <w:noWrap/>
            <w:vAlign w:val="bottom"/>
            <w:hideMark/>
          </w:tcPr>
          <w:p w14:paraId="041C47A5" w14:textId="77777777" w:rsidR="00F063AF" w:rsidRPr="00F063AF" w:rsidRDefault="00F063AF" w:rsidP="00F063AF">
            <w:pPr>
              <w:rPr>
                <w:rFonts w:ascii="Calibri" w:eastAsia="Times New Roman" w:hAnsi="Calibri"/>
                <w:color w:val="000000"/>
              </w:rPr>
            </w:pPr>
            <w:r w:rsidRPr="00F063AF">
              <w:rPr>
                <w:rFonts w:ascii="Calibri" w:eastAsia="Times New Roman" w:hAnsi="Calibri"/>
                <w:color w:val="000000"/>
              </w:rPr>
              <w:t xml:space="preserve">Formula </w:t>
            </w:r>
          </w:p>
        </w:tc>
        <w:tc>
          <w:tcPr>
            <w:tcW w:w="2296" w:type="dxa"/>
            <w:tcBorders>
              <w:top w:val="nil"/>
              <w:left w:val="nil"/>
              <w:bottom w:val="single" w:sz="4" w:space="0" w:color="auto"/>
              <w:right w:val="single" w:sz="4" w:space="0" w:color="auto"/>
            </w:tcBorders>
            <w:shd w:val="clear" w:color="auto" w:fill="auto"/>
            <w:noWrap/>
            <w:vAlign w:val="bottom"/>
            <w:hideMark/>
          </w:tcPr>
          <w:p w14:paraId="4BF54036" w14:textId="77777777" w:rsidR="00F063AF" w:rsidRPr="00F063AF" w:rsidRDefault="00F063AF" w:rsidP="00F063AF">
            <w:pPr>
              <w:rPr>
                <w:rFonts w:ascii="Calibri" w:eastAsia="Times New Roman" w:hAnsi="Calibri"/>
                <w:color w:val="000000"/>
              </w:rPr>
            </w:pPr>
            <w:r w:rsidRPr="00F063AF">
              <w:rPr>
                <w:rFonts w:ascii="Calibri" w:eastAsia="Times New Roman" w:hAnsi="Calibri"/>
                <w:color w:val="000000"/>
              </w:rPr>
              <w:t>2oz</w:t>
            </w:r>
          </w:p>
        </w:tc>
        <w:tc>
          <w:tcPr>
            <w:tcW w:w="1440" w:type="dxa"/>
            <w:tcBorders>
              <w:top w:val="nil"/>
              <w:left w:val="nil"/>
              <w:bottom w:val="single" w:sz="4" w:space="0" w:color="auto"/>
              <w:right w:val="single" w:sz="4" w:space="0" w:color="auto"/>
            </w:tcBorders>
            <w:shd w:val="clear" w:color="auto" w:fill="auto"/>
            <w:noWrap/>
            <w:vAlign w:val="bottom"/>
            <w:hideMark/>
          </w:tcPr>
          <w:p w14:paraId="1AAD2518" w14:textId="77777777" w:rsidR="00F063AF" w:rsidRPr="00F063AF" w:rsidRDefault="00F063AF" w:rsidP="00F063AF">
            <w:pPr>
              <w:jc w:val="right"/>
              <w:rPr>
                <w:rFonts w:ascii="Calibri" w:eastAsia="Times New Roman" w:hAnsi="Calibri"/>
                <w:color w:val="000000"/>
              </w:rPr>
            </w:pPr>
            <w:r w:rsidRPr="00F063AF">
              <w:rPr>
                <w:rFonts w:ascii="Calibri" w:eastAsia="Times New Roman" w:hAnsi="Calibri"/>
                <w:color w:val="000000"/>
              </w:rPr>
              <w:t>60</w:t>
            </w:r>
          </w:p>
        </w:tc>
        <w:tc>
          <w:tcPr>
            <w:tcW w:w="1350" w:type="dxa"/>
            <w:tcBorders>
              <w:top w:val="nil"/>
              <w:left w:val="nil"/>
              <w:bottom w:val="single" w:sz="4" w:space="0" w:color="auto"/>
              <w:right w:val="single" w:sz="4" w:space="0" w:color="auto"/>
            </w:tcBorders>
            <w:shd w:val="clear" w:color="000000" w:fill="CCFFCC"/>
            <w:noWrap/>
            <w:vAlign w:val="bottom"/>
            <w:hideMark/>
          </w:tcPr>
          <w:p w14:paraId="7F74DC83" w14:textId="77777777" w:rsidR="00F063AF" w:rsidRPr="00F063AF" w:rsidRDefault="008A167C" w:rsidP="00F063AF">
            <w:pPr>
              <w:jc w:val="right"/>
              <w:rPr>
                <w:rFonts w:ascii="Calibri" w:eastAsia="Times New Roman" w:hAnsi="Calibri"/>
                <w:color w:val="000000"/>
              </w:rPr>
            </w:pPr>
            <w:r>
              <w:rPr>
                <w:rFonts w:ascii="Calibri" w:eastAsia="Times New Roman" w:hAnsi="Calibri"/>
                <w:color w:val="000000"/>
              </w:rPr>
              <w:t>0.087</w:t>
            </w:r>
          </w:p>
        </w:tc>
        <w:tc>
          <w:tcPr>
            <w:tcW w:w="1890" w:type="dxa"/>
            <w:tcBorders>
              <w:top w:val="nil"/>
              <w:left w:val="nil"/>
              <w:bottom w:val="single" w:sz="4" w:space="0" w:color="auto"/>
              <w:right w:val="single" w:sz="8" w:space="0" w:color="auto"/>
            </w:tcBorders>
            <w:shd w:val="clear" w:color="auto" w:fill="auto"/>
            <w:noWrap/>
            <w:vAlign w:val="bottom"/>
            <w:hideMark/>
          </w:tcPr>
          <w:p w14:paraId="413C82C7" w14:textId="77777777" w:rsidR="00F063AF" w:rsidRPr="00F063AF" w:rsidRDefault="008A167C" w:rsidP="00F063AF">
            <w:pPr>
              <w:jc w:val="right"/>
              <w:rPr>
                <w:rFonts w:ascii="Calibri" w:eastAsia="Times New Roman" w:hAnsi="Calibri"/>
                <w:color w:val="000000"/>
              </w:rPr>
            </w:pPr>
            <w:r>
              <w:rPr>
                <w:rFonts w:ascii="Calibri" w:eastAsia="Times New Roman" w:hAnsi="Calibri"/>
                <w:color w:val="000000"/>
              </w:rPr>
              <w:t>$5</w:t>
            </w:r>
            <w:r w:rsidR="00F063AF" w:rsidRPr="00F063AF">
              <w:rPr>
                <w:rFonts w:ascii="Calibri" w:eastAsia="Times New Roman" w:hAnsi="Calibri"/>
                <w:color w:val="000000"/>
              </w:rPr>
              <w:t>.20</w:t>
            </w:r>
          </w:p>
        </w:tc>
      </w:tr>
      <w:tr w:rsidR="00F063AF" w:rsidRPr="008C5BF9" w14:paraId="3229285D" w14:textId="77777777" w:rsidTr="00F063AF">
        <w:trPr>
          <w:trHeight w:val="300"/>
        </w:trPr>
        <w:tc>
          <w:tcPr>
            <w:tcW w:w="1319" w:type="dxa"/>
            <w:tcBorders>
              <w:top w:val="nil"/>
              <w:left w:val="single" w:sz="8" w:space="0" w:color="auto"/>
              <w:bottom w:val="single" w:sz="4" w:space="0" w:color="auto"/>
              <w:right w:val="single" w:sz="4" w:space="0" w:color="auto"/>
            </w:tcBorders>
            <w:shd w:val="clear" w:color="auto" w:fill="auto"/>
            <w:noWrap/>
            <w:vAlign w:val="bottom"/>
            <w:hideMark/>
          </w:tcPr>
          <w:p w14:paraId="3214F256" w14:textId="77777777" w:rsidR="00F063AF" w:rsidRPr="00F063AF" w:rsidRDefault="00F063AF" w:rsidP="00F063AF">
            <w:pPr>
              <w:rPr>
                <w:rFonts w:ascii="Calibri" w:eastAsia="Times New Roman" w:hAnsi="Calibri"/>
                <w:color w:val="000000"/>
              </w:rPr>
            </w:pPr>
            <w:r w:rsidRPr="00F063AF">
              <w:rPr>
                <w:rFonts w:ascii="Calibri" w:eastAsia="Times New Roman" w:hAnsi="Calibri"/>
                <w:color w:val="000000"/>
              </w:rPr>
              <w:t xml:space="preserve">Nipples </w:t>
            </w:r>
          </w:p>
        </w:tc>
        <w:tc>
          <w:tcPr>
            <w:tcW w:w="2296" w:type="dxa"/>
            <w:tcBorders>
              <w:top w:val="nil"/>
              <w:left w:val="nil"/>
              <w:bottom w:val="single" w:sz="4" w:space="0" w:color="auto"/>
              <w:right w:val="single" w:sz="4" w:space="0" w:color="auto"/>
            </w:tcBorders>
            <w:shd w:val="clear" w:color="auto" w:fill="auto"/>
            <w:noWrap/>
            <w:vAlign w:val="bottom"/>
            <w:hideMark/>
          </w:tcPr>
          <w:p w14:paraId="68A18AC2" w14:textId="77777777" w:rsidR="00F063AF" w:rsidRPr="00F063AF" w:rsidRDefault="00F063AF" w:rsidP="00F063AF">
            <w:pPr>
              <w:rPr>
                <w:rFonts w:ascii="Calibri" w:eastAsia="Times New Roman" w:hAnsi="Calibri"/>
                <w:color w:val="000000"/>
              </w:rPr>
            </w:pPr>
            <w:r w:rsidRPr="00F063AF">
              <w:rPr>
                <w:rFonts w:ascii="Calibri" w:eastAsia="Times New Roman" w:hAnsi="Calibri"/>
                <w:color w:val="000000"/>
              </w:rPr>
              <w:t>1 nipple</w:t>
            </w:r>
          </w:p>
        </w:tc>
        <w:tc>
          <w:tcPr>
            <w:tcW w:w="1440" w:type="dxa"/>
            <w:tcBorders>
              <w:top w:val="nil"/>
              <w:left w:val="nil"/>
              <w:bottom w:val="single" w:sz="4" w:space="0" w:color="auto"/>
              <w:right w:val="single" w:sz="4" w:space="0" w:color="auto"/>
            </w:tcBorders>
            <w:shd w:val="clear" w:color="auto" w:fill="auto"/>
            <w:noWrap/>
            <w:vAlign w:val="bottom"/>
            <w:hideMark/>
          </w:tcPr>
          <w:p w14:paraId="18551330" w14:textId="77777777" w:rsidR="00F063AF" w:rsidRPr="00F063AF" w:rsidRDefault="00F063AF" w:rsidP="00F063AF">
            <w:pPr>
              <w:jc w:val="right"/>
              <w:rPr>
                <w:rFonts w:ascii="Calibri" w:eastAsia="Times New Roman" w:hAnsi="Calibri"/>
                <w:color w:val="000000"/>
              </w:rPr>
            </w:pPr>
            <w:r w:rsidRPr="00F063AF">
              <w:rPr>
                <w:rFonts w:ascii="Calibri" w:eastAsia="Times New Roman" w:hAnsi="Calibri"/>
                <w:color w:val="000000"/>
              </w:rPr>
              <w:t>100</w:t>
            </w:r>
          </w:p>
        </w:tc>
        <w:tc>
          <w:tcPr>
            <w:tcW w:w="1350" w:type="dxa"/>
            <w:tcBorders>
              <w:top w:val="nil"/>
              <w:left w:val="nil"/>
              <w:bottom w:val="single" w:sz="4" w:space="0" w:color="auto"/>
              <w:right w:val="single" w:sz="4" w:space="0" w:color="auto"/>
            </w:tcBorders>
            <w:shd w:val="clear" w:color="000000" w:fill="CCFFCC"/>
            <w:noWrap/>
            <w:vAlign w:val="bottom"/>
            <w:hideMark/>
          </w:tcPr>
          <w:p w14:paraId="12CDE2B2" w14:textId="77777777" w:rsidR="00F063AF" w:rsidRPr="00F063AF" w:rsidRDefault="00F046C7" w:rsidP="00F063AF">
            <w:pPr>
              <w:jc w:val="right"/>
              <w:rPr>
                <w:rFonts w:ascii="Calibri" w:eastAsia="Times New Roman" w:hAnsi="Calibri"/>
                <w:color w:val="000000"/>
              </w:rPr>
            </w:pPr>
            <w:r>
              <w:rPr>
                <w:rFonts w:ascii="Calibri" w:eastAsia="Times New Roman" w:hAnsi="Calibri"/>
                <w:color w:val="000000"/>
              </w:rPr>
              <w:t>0.21</w:t>
            </w:r>
          </w:p>
        </w:tc>
        <w:tc>
          <w:tcPr>
            <w:tcW w:w="1890" w:type="dxa"/>
            <w:tcBorders>
              <w:top w:val="nil"/>
              <w:left w:val="nil"/>
              <w:bottom w:val="single" w:sz="4" w:space="0" w:color="auto"/>
              <w:right w:val="single" w:sz="8" w:space="0" w:color="auto"/>
            </w:tcBorders>
            <w:shd w:val="clear" w:color="auto" w:fill="auto"/>
            <w:noWrap/>
            <w:vAlign w:val="bottom"/>
            <w:hideMark/>
          </w:tcPr>
          <w:p w14:paraId="7F7E7A5C" w14:textId="77777777" w:rsidR="00F063AF" w:rsidRPr="00F063AF" w:rsidRDefault="00F046C7" w:rsidP="00F063AF">
            <w:pPr>
              <w:jc w:val="right"/>
              <w:rPr>
                <w:rFonts w:ascii="Calibri" w:eastAsia="Times New Roman" w:hAnsi="Calibri"/>
                <w:color w:val="000000"/>
              </w:rPr>
            </w:pPr>
            <w:r>
              <w:rPr>
                <w:rFonts w:ascii="Calibri" w:eastAsia="Times New Roman" w:hAnsi="Calibri"/>
                <w:color w:val="000000"/>
              </w:rPr>
              <w:t>$21</w:t>
            </w:r>
            <w:r w:rsidR="00F063AF" w:rsidRPr="00F063AF">
              <w:rPr>
                <w:rFonts w:ascii="Calibri" w:eastAsia="Times New Roman" w:hAnsi="Calibri"/>
                <w:color w:val="000000"/>
              </w:rPr>
              <w:t>.00</w:t>
            </w:r>
          </w:p>
        </w:tc>
      </w:tr>
      <w:tr w:rsidR="00F063AF" w:rsidRPr="008C5BF9" w14:paraId="56969809" w14:textId="77777777" w:rsidTr="00F063AF">
        <w:trPr>
          <w:trHeight w:val="300"/>
        </w:trPr>
        <w:tc>
          <w:tcPr>
            <w:tcW w:w="1319" w:type="dxa"/>
            <w:tcBorders>
              <w:top w:val="nil"/>
              <w:left w:val="single" w:sz="8" w:space="0" w:color="auto"/>
              <w:bottom w:val="single" w:sz="4" w:space="0" w:color="auto"/>
              <w:right w:val="single" w:sz="4" w:space="0" w:color="auto"/>
            </w:tcBorders>
            <w:shd w:val="clear" w:color="auto" w:fill="auto"/>
            <w:noWrap/>
            <w:vAlign w:val="bottom"/>
            <w:hideMark/>
          </w:tcPr>
          <w:p w14:paraId="6FFE44E2" w14:textId="77777777" w:rsidR="00F063AF" w:rsidRPr="00F063AF" w:rsidRDefault="00F063AF" w:rsidP="00F063AF">
            <w:pPr>
              <w:rPr>
                <w:rFonts w:ascii="Calibri" w:eastAsia="Times New Roman" w:hAnsi="Calibri"/>
                <w:color w:val="000000"/>
              </w:rPr>
            </w:pPr>
            <w:r w:rsidRPr="00F063AF">
              <w:rPr>
                <w:rFonts w:ascii="Calibri" w:eastAsia="Times New Roman" w:hAnsi="Calibri"/>
                <w:color w:val="000000"/>
              </w:rPr>
              <w:t xml:space="preserve">Water </w:t>
            </w:r>
          </w:p>
        </w:tc>
        <w:tc>
          <w:tcPr>
            <w:tcW w:w="2296" w:type="dxa"/>
            <w:tcBorders>
              <w:top w:val="nil"/>
              <w:left w:val="nil"/>
              <w:bottom w:val="single" w:sz="4" w:space="0" w:color="auto"/>
              <w:right w:val="single" w:sz="4" w:space="0" w:color="auto"/>
            </w:tcBorders>
            <w:shd w:val="clear" w:color="auto" w:fill="auto"/>
            <w:noWrap/>
            <w:vAlign w:val="bottom"/>
            <w:hideMark/>
          </w:tcPr>
          <w:p w14:paraId="08A58EC9" w14:textId="77777777" w:rsidR="00F063AF" w:rsidRPr="00F063AF" w:rsidRDefault="00F063AF" w:rsidP="00F063AF">
            <w:pPr>
              <w:rPr>
                <w:rFonts w:ascii="Calibri" w:eastAsia="Times New Roman" w:hAnsi="Calibri"/>
                <w:color w:val="000000"/>
              </w:rPr>
            </w:pPr>
            <w:r w:rsidRPr="00F063AF">
              <w:rPr>
                <w:rFonts w:ascii="Calibri" w:eastAsia="Times New Roman" w:hAnsi="Calibri"/>
                <w:color w:val="000000"/>
              </w:rPr>
              <w:t xml:space="preserve">2oz plastic </w:t>
            </w:r>
            <w:proofErr w:type="spellStart"/>
            <w:r w:rsidRPr="00F063AF">
              <w:rPr>
                <w:rFonts w:ascii="Calibri" w:eastAsia="Times New Roman" w:hAnsi="Calibri"/>
                <w:color w:val="000000"/>
              </w:rPr>
              <w:t>nursette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2637216" w14:textId="77777777" w:rsidR="00F063AF" w:rsidRPr="00F063AF" w:rsidRDefault="00F063AF" w:rsidP="00F063AF">
            <w:pPr>
              <w:jc w:val="right"/>
              <w:rPr>
                <w:rFonts w:ascii="Calibri" w:eastAsia="Times New Roman" w:hAnsi="Calibri"/>
                <w:color w:val="000000"/>
              </w:rPr>
            </w:pPr>
            <w:r w:rsidRPr="00F063AF">
              <w:rPr>
                <w:rFonts w:ascii="Calibri" w:eastAsia="Times New Roman" w:hAnsi="Calibri"/>
                <w:color w:val="000000"/>
              </w:rPr>
              <w:t>100</w:t>
            </w:r>
          </w:p>
        </w:tc>
        <w:tc>
          <w:tcPr>
            <w:tcW w:w="1350" w:type="dxa"/>
            <w:tcBorders>
              <w:top w:val="nil"/>
              <w:left w:val="nil"/>
              <w:bottom w:val="single" w:sz="4" w:space="0" w:color="auto"/>
              <w:right w:val="single" w:sz="4" w:space="0" w:color="auto"/>
            </w:tcBorders>
            <w:shd w:val="clear" w:color="000000" w:fill="CCFFCC"/>
            <w:noWrap/>
            <w:vAlign w:val="bottom"/>
            <w:hideMark/>
          </w:tcPr>
          <w:p w14:paraId="4C1C9141" w14:textId="77777777" w:rsidR="00F063AF" w:rsidRPr="00F063AF" w:rsidRDefault="00F046C7" w:rsidP="00F063AF">
            <w:pPr>
              <w:jc w:val="right"/>
              <w:rPr>
                <w:rFonts w:ascii="Calibri" w:eastAsia="Times New Roman" w:hAnsi="Calibri"/>
                <w:color w:val="000000"/>
              </w:rPr>
            </w:pPr>
            <w:r>
              <w:rPr>
                <w:rFonts w:ascii="Calibri" w:eastAsia="Times New Roman" w:hAnsi="Calibri"/>
                <w:color w:val="000000"/>
              </w:rPr>
              <w:t>0.38</w:t>
            </w:r>
          </w:p>
        </w:tc>
        <w:tc>
          <w:tcPr>
            <w:tcW w:w="1890" w:type="dxa"/>
            <w:tcBorders>
              <w:top w:val="nil"/>
              <w:left w:val="nil"/>
              <w:bottom w:val="single" w:sz="4" w:space="0" w:color="auto"/>
              <w:right w:val="single" w:sz="8" w:space="0" w:color="auto"/>
            </w:tcBorders>
            <w:shd w:val="clear" w:color="auto" w:fill="auto"/>
            <w:noWrap/>
            <w:vAlign w:val="bottom"/>
            <w:hideMark/>
          </w:tcPr>
          <w:p w14:paraId="7EFD4D97" w14:textId="77777777" w:rsidR="00F063AF" w:rsidRPr="00F063AF" w:rsidRDefault="00F046C7" w:rsidP="00F063AF">
            <w:pPr>
              <w:jc w:val="right"/>
              <w:rPr>
                <w:rFonts w:ascii="Calibri" w:eastAsia="Times New Roman" w:hAnsi="Calibri"/>
                <w:color w:val="000000"/>
              </w:rPr>
            </w:pPr>
            <w:r>
              <w:rPr>
                <w:rFonts w:ascii="Calibri" w:eastAsia="Times New Roman" w:hAnsi="Calibri"/>
                <w:color w:val="000000"/>
              </w:rPr>
              <w:t>$38</w:t>
            </w:r>
            <w:r w:rsidR="00F063AF" w:rsidRPr="00F063AF">
              <w:rPr>
                <w:rFonts w:ascii="Calibri" w:eastAsia="Times New Roman" w:hAnsi="Calibri"/>
                <w:color w:val="000000"/>
              </w:rPr>
              <w:t>.00</w:t>
            </w:r>
          </w:p>
        </w:tc>
      </w:tr>
      <w:tr w:rsidR="00F063AF" w:rsidRPr="008C5BF9" w14:paraId="004EFF8B" w14:textId="77777777" w:rsidTr="00F063AF">
        <w:trPr>
          <w:trHeight w:val="320"/>
        </w:trPr>
        <w:tc>
          <w:tcPr>
            <w:tcW w:w="1319" w:type="dxa"/>
            <w:tcBorders>
              <w:top w:val="nil"/>
              <w:left w:val="single" w:sz="8" w:space="0" w:color="auto"/>
              <w:bottom w:val="single" w:sz="8" w:space="0" w:color="auto"/>
              <w:right w:val="single" w:sz="4" w:space="0" w:color="auto"/>
            </w:tcBorders>
            <w:shd w:val="clear" w:color="auto" w:fill="auto"/>
            <w:noWrap/>
            <w:vAlign w:val="bottom"/>
            <w:hideMark/>
          </w:tcPr>
          <w:p w14:paraId="6A53669C" w14:textId="77777777" w:rsidR="00F063AF" w:rsidRPr="00F063AF" w:rsidRDefault="00F063AF" w:rsidP="00F063AF">
            <w:pPr>
              <w:rPr>
                <w:rFonts w:ascii="Calibri" w:eastAsia="Times New Roman" w:hAnsi="Calibri"/>
                <w:color w:val="000000"/>
              </w:rPr>
            </w:pPr>
            <w:proofErr w:type="spellStart"/>
            <w:r w:rsidRPr="00F063AF">
              <w:rPr>
                <w:rFonts w:ascii="Calibri" w:eastAsia="Times New Roman" w:hAnsi="Calibri"/>
                <w:color w:val="000000"/>
              </w:rPr>
              <w:t>Nurser</w:t>
            </w:r>
            <w:proofErr w:type="spellEnd"/>
            <w:r w:rsidRPr="00F063AF">
              <w:rPr>
                <w:rFonts w:ascii="Calibri" w:eastAsia="Times New Roman" w:hAnsi="Calibri"/>
                <w:color w:val="000000"/>
              </w:rPr>
              <w:t xml:space="preserve"> </w:t>
            </w:r>
          </w:p>
        </w:tc>
        <w:tc>
          <w:tcPr>
            <w:tcW w:w="2296" w:type="dxa"/>
            <w:tcBorders>
              <w:top w:val="nil"/>
              <w:left w:val="nil"/>
              <w:bottom w:val="single" w:sz="8" w:space="0" w:color="auto"/>
              <w:right w:val="single" w:sz="4" w:space="0" w:color="auto"/>
            </w:tcBorders>
            <w:shd w:val="clear" w:color="auto" w:fill="auto"/>
            <w:noWrap/>
            <w:vAlign w:val="bottom"/>
            <w:hideMark/>
          </w:tcPr>
          <w:p w14:paraId="1C946A9B" w14:textId="77777777" w:rsidR="00F063AF" w:rsidRPr="00F063AF" w:rsidRDefault="00F063AF" w:rsidP="00F063AF">
            <w:pPr>
              <w:rPr>
                <w:rFonts w:ascii="Calibri" w:eastAsia="Times New Roman" w:hAnsi="Calibri"/>
                <w:color w:val="000000"/>
              </w:rPr>
            </w:pPr>
            <w:r w:rsidRPr="00F063AF">
              <w:rPr>
                <w:rFonts w:ascii="Calibri" w:eastAsia="Times New Roman" w:hAnsi="Calibri"/>
                <w:color w:val="000000"/>
              </w:rPr>
              <w:t xml:space="preserve">1 </w:t>
            </w:r>
            <w:proofErr w:type="spellStart"/>
            <w:r w:rsidRPr="00F063AF">
              <w:rPr>
                <w:rFonts w:ascii="Calibri" w:eastAsia="Times New Roman" w:hAnsi="Calibri"/>
                <w:color w:val="000000"/>
              </w:rPr>
              <w:t>nurser</w:t>
            </w:r>
            <w:proofErr w:type="spellEnd"/>
          </w:p>
        </w:tc>
        <w:tc>
          <w:tcPr>
            <w:tcW w:w="1440" w:type="dxa"/>
            <w:tcBorders>
              <w:top w:val="nil"/>
              <w:left w:val="nil"/>
              <w:bottom w:val="single" w:sz="8" w:space="0" w:color="auto"/>
              <w:right w:val="single" w:sz="4" w:space="0" w:color="auto"/>
            </w:tcBorders>
            <w:shd w:val="clear" w:color="auto" w:fill="auto"/>
            <w:noWrap/>
            <w:vAlign w:val="bottom"/>
            <w:hideMark/>
          </w:tcPr>
          <w:p w14:paraId="04CA806C" w14:textId="77777777" w:rsidR="00F063AF" w:rsidRPr="00F063AF" w:rsidRDefault="00F063AF" w:rsidP="00F063AF">
            <w:pPr>
              <w:jc w:val="right"/>
              <w:rPr>
                <w:rFonts w:ascii="Calibri" w:eastAsia="Times New Roman" w:hAnsi="Calibri"/>
                <w:color w:val="000000"/>
              </w:rPr>
            </w:pPr>
            <w:r w:rsidRPr="00F063AF">
              <w:rPr>
                <w:rFonts w:ascii="Calibri" w:eastAsia="Times New Roman" w:hAnsi="Calibri"/>
                <w:color w:val="000000"/>
              </w:rPr>
              <w:t>100</w:t>
            </w:r>
          </w:p>
        </w:tc>
        <w:tc>
          <w:tcPr>
            <w:tcW w:w="1350" w:type="dxa"/>
            <w:tcBorders>
              <w:top w:val="nil"/>
              <w:left w:val="nil"/>
              <w:bottom w:val="single" w:sz="8" w:space="0" w:color="auto"/>
              <w:right w:val="single" w:sz="4" w:space="0" w:color="auto"/>
            </w:tcBorders>
            <w:shd w:val="clear" w:color="000000" w:fill="CCFFCC"/>
            <w:noWrap/>
            <w:vAlign w:val="bottom"/>
            <w:hideMark/>
          </w:tcPr>
          <w:p w14:paraId="67AD66FB" w14:textId="77777777" w:rsidR="00F063AF" w:rsidRPr="00F063AF" w:rsidRDefault="00F046C7" w:rsidP="00F063AF">
            <w:pPr>
              <w:jc w:val="right"/>
              <w:rPr>
                <w:rFonts w:ascii="Calibri" w:eastAsia="Times New Roman" w:hAnsi="Calibri"/>
                <w:color w:val="000000"/>
              </w:rPr>
            </w:pPr>
            <w:r>
              <w:rPr>
                <w:rFonts w:ascii="Calibri" w:eastAsia="Times New Roman" w:hAnsi="Calibri"/>
                <w:color w:val="000000"/>
              </w:rPr>
              <w:t>0.22</w:t>
            </w:r>
          </w:p>
        </w:tc>
        <w:tc>
          <w:tcPr>
            <w:tcW w:w="1890" w:type="dxa"/>
            <w:tcBorders>
              <w:top w:val="nil"/>
              <w:left w:val="nil"/>
              <w:bottom w:val="single" w:sz="8" w:space="0" w:color="auto"/>
              <w:right w:val="single" w:sz="8" w:space="0" w:color="auto"/>
            </w:tcBorders>
            <w:shd w:val="clear" w:color="auto" w:fill="auto"/>
            <w:noWrap/>
            <w:vAlign w:val="bottom"/>
            <w:hideMark/>
          </w:tcPr>
          <w:p w14:paraId="02548A6C" w14:textId="77777777" w:rsidR="00F063AF" w:rsidRPr="00F063AF" w:rsidRDefault="00F046C7" w:rsidP="00F063AF">
            <w:pPr>
              <w:jc w:val="right"/>
              <w:rPr>
                <w:rFonts w:ascii="Calibri" w:eastAsia="Times New Roman" w:hAnsi="Calibri"/>
                <w:color w:val="000000"/>
              </w:rPr>
            </w:pPr>
            <w:r>
              <w:rPr>
                <w:rFonts w:ascii="Calibri" w:eastAsia="Times New Roman" w:hAnsi="Calibri"/>
                <w:color w:val="000000"/>
              </w:rPr>
              <w:t>$22</w:t>
            </w:r>
            <w:r w:rsidR="00F063AF" w:rsidRPr="00F063AF">
              <w:rPr>
                <w:rFonts w:ascii="Calibri" w:eastAsia="Times New Roman" w:hAnsi="Calibri"/>
                <w:color w:val="000000"/>
              </w:rPr>
              <w:t>.00</w:t>
            </w:r>
          </w:p>
        </w:tc>
      </w:tr>
    </w:tbl>
    <w:p w14:paraId="71AE34B6" w14:textId="77777777" w:rsidR="00041FFF" w:rsidRDefault="00041FFF" w:rsidP="00041FFF">
      <w:pPr>
        <w:widowControl w:val="0"/>
        <w:autoSpaceDE w:val="0"/>
        <w:autoSpaceDN w:val="0"/>
        <w:adjustRightInd w:val="0"/>
        <w:spacing w:line="480" w:lineRule="auto"/>
        <w:ind w:left="-1440" w:right="-1530"/>
        <w:rPr>
          <w:b/>
          <w:i/>
          <w:u w:val="single"/>
        </w:rPr>
      </w:pPr>
    </w:p>
    <w:p w14:paraId="43292A50" w14:textId="17A04DD0" w:rsidR="00041FFF" w:rsidRPr="00722E0B" w:rsidRDefault="000B5E86" w:rsidP="00041FFF">
      <w:pPr>
        <w:widowControl w:val="0"/>
        <w:autoSpaceDE w:val="0"/>
        <w:autoSpaceDN w:val="0"/>
        <w:adjustRightInd w:val="0"/>
        <w:spacing w:line="480" w:lineRule="auto"/>
        <w:ind w:left="-1440" w:right="-1530"/>
      </w:pPr>
      <w:proofErr w:type="gramStart"/>
      <w:r>
        <w:t>k</w:t>
      </w:r>
      <w:proofErr w:type="gramEnd"/>
    </w:p>
    <w:sectPr w:rsidR="00041FFF" w:rsidRPr="00722E0B" w:rsidSect="00A220B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F23BC" w14:textId="77777777" w:rsidR="00931B3C" w:rsidRDefault="00931B3C" w:rsidP="0069209E">
      <w:r>
        <w:separator/>
      </w:r>
    </w:p>
  </w:endnote>
  <w:endnote w:type="continuationSeparator" w:id="0">
    <w:p w14:paraId="6C6268A1" w14:textId="77777777" w:rsidR="00931B3C" w:rsidRDefault="00931B3C" w:rsidP="0069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161E0" w14:textId="32722F5A" w:rsidR="00931B3C" w:rsidRDefault="00931B3C">
    <w:pPr>
      <w:pStyle w:val="Footer"/>
      <w:jc w:val="right"/>
    </w:pPr>
    <w:r>
      <w:fldChar w:fldCharType="begin"/>
    </w:r>
    <w:r>
      <w:instrText xml:space="preserve"> PAGE   \* MERGEFORMAT </w:instrText>
    </w:r>
    <w:r>
      <w:fldChar w:fldCharType="separate"/>
    </w:r>
    <w:r w:rsidR="005C43D7">
      <w:rPr>
        <w:noProof/>
      </w:rPr>
      <w:t>6</w:t>
    </w:r>
    <w:r>
      <w:fldChar w:fldCharType="end"/>
    </w:r>
  </w:p>
  <w:p w14:paraId="3194B720" w14:textId="77777777" w:rsidR="00931B3C" w:rsidRDefault="00931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243D7" w14:textId="77777777" w:rsidR="00931B3C" w:rsidRDefault="00931B3C" w:rsidP="0069209E">
      <w:r>
        <w:separator/>
      </w:r>
    </w:p>
  </w:footnote>
  <w:footnote w:type="continuationSeparator" w:id="0">
    <w:p w14:paraId="0B8E17B2" w14:textId="77777777" w:rsidR="00931B3C" w:rsidRDefault="00931B3C" w:rsidP="0069209E">
      <w:r>
        <w:continuationSeparator/>
      </w:r>
    </w:p>
  </w:footnote>
  <w:footnote w:id="1">
    <w:p w14:paraId="3B26D507" w14:textId="77777777" w:rsidR="00931B3C" w:rsidRDefault="00931B3C">
      <w:pPr>
        <w:pStyle w:val="FootnoteText"/>
      </w:pPr>
      <w:r>
        <w:rPr>
          <w:rStyle w:val="FootnoteReference"/>
        </w:rPr>
        <w:footnoteRef/>
      </w:r>
      <w:r>
        <w:t xml:space="preserve"> Guidelines &amp; Evaluation Criteria for the Baby-Friendly Hospital Initiative, 2010 (</w:t>
      </w:r>
      <w:proofErr w:type="gramStart"/>
      <w:r>
        <w:t>updated  11</w:t>
      </w:r>
      <w:proofErr w:type="gramEnd"/>
      <w:r>
        <w:t>/28/11)  Baby-Friendly USA, Inc.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50E1"/>
    <w:multiLevelType w:val="hybridMultilevel"/>
    <w:tmpl w:val="125476CA"/>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E79597A"/>
    <w:multiLevelType w:val="hybridMultilevel"/>
    <w:tmpl w:val="E13A274A"/>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73A4F97"/>
    <w:multiLevelType w:val="hybridMultilevel"/>
    <w:tmpl w:val="4162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C0FEA"/>
    <w:multiLevelType w:val="hybridMultilevel"/>
    <w:tmpl w:val="E14EF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B7A40"/>
    <w:multiLevelType w:val="hybridMultilevel"/>
    <w:tmpl w:val="78F25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DB2C53"/>
    <w:multiLevelType w:val="hybridMultilevel"/>
    <w:tmpl w:val="9E40A104"/>
    <w:lvl w:ilvl="0" w:tplc="3058FC70">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6">
    <w:nsid w:val="54A7439D"/>
    <w:multiLevelType w:val="hybridMultilevel"/>
    <w:tmpl w:val="649C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E2659"/>
    <w:multiLevelType w:val="hybridMultilevel"/>
    <w:tmpl w:val="E52EC6DA"/>
    <w:lvl w:ilvl="0" w:tplc="6AACE8FE">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60A9088C"/>
    <w:multiLevelType w:val="hybridMultilevel"/>
    <w:tmpl w:val="C7E42E9C"/>
    <w:lvl w:ilvl="0" w:tplc="1CE039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B448D5"/>
    <w:multiLevelType w:val="hybridMultilevel"/>
    <w:tmpl w:val="23D6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B50C8"/>
    <w:multiLevelType w:val="hybridMultilevel"/>
    <w:tmpl w:val="6FF0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3"/>
  </w:num>
  <w:num w:numId="5">
    <w:abstractNumId w:val="8"/>
  </w:num>
  <w:num w:numId="6">
    <w:abstractNumId w:val="5"/>
  </w:num>
  <w:num w:numId="7">
    <w:abstractNumId w:val="1"/>
  </w:num>
  <w:num w:numId="8">
    <w:abstractNumId w:val="0"/>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E01"/>
    <w:rsid w:val="0000401B"/>
    <w:rsid w:val="00030356"/>
    <w:rsid w:val="00041A61"/>
    <w:rsid w:val="00041FFF"/>
    <w:rsid w:val="0004468F"/>
    <w:rsid w:val="000A5AC0"/>
    <w:rsid w:val="000A7050"/>
    <w:rsid w:val="000B5E86"/>
    <w:rsid w:val="000D4A98"/>
    <w:rsid w:val="000D78D9"/>
    <w:rsid w:val="000E17C9"/>
    <w:rsid w:val="000F2E01"/>
    <w:rsid w:val="000F2F21"/>
    <w:rsid w:val="0010002F"/>
    <w:rsid w:val="001238E4"/>
    <w:rsid w:val="0015681F"/>
    <w:rsid w:val="00193B18"/>
    <w:rsid w:val="001A6F13"/>
    <w:rsid w:val="001E376A"/>
    <w:rsid w:val="001F4D37"/>
    <w:rsid w:val="00241791"/>
    <w:rsid w:val="00247A7F"/>
    <w:rsid w:val="0025129A"/>
    <w:rsid w:val="00256CEB"/>
    <w:rsid w:val="00276151"/>
    <w:rsid w:val="002918BA"/>
    <w:rsid w:val="002C55A1"/>
    <w:rsid w:val="002F2C81"/>
    <w:rsid w:val="00302EB1"/>
    <w:rsid w:val="00305737"/>
    <w:rsid w:val="0033308D"/>
    <w:rsid w:val="00367506"/>
    <w:rsid w:val="0039731A"/>
    <w:rsid w:val="003A00BF"/>
    <w:rsid w:val="003F03E8"/>
    <w:rsid w:val="003F416E"/>
    <w:rsid w:val="003F5F7E"/>
    <w:rsid w:val="004326DB"/>
    <w:rsid w:val="004446F6"/>
    <w:rsid w:val="00480FBA"/>
    <w:rsid w:val="00492094"/>
    <w:rsid w:val="004E7032"/>
    <w:rsid w:val="004F0050"/>
    <w:rsid w:val="004F6E57"/>
    <w:rsid w:val="00526E2A"/>
    <w:rsid w:val="005378D9"/>
    <w:rsid w:val="00546905"/>
    <w:rsid w:val="00550FE1"/>
    <w:rsid w:val="00552755"/>
    <w:rsid w:val="00570F97"/>
    <w:rsid w:val="005A140D"/>
    <w:rsid w:val="005B791E"/>
    <w:rsid w:val="005C43D7"/>
    <w:rsid w:val="0060133A"/>
    <w:rsid w:val="00602A6C"/>
    <w:rsid w:val="00607D20"/>
    <w:rsid w:val="006234D9"/>
    <w:rsid w:val="00630DB6"/>
    <w:rsid w:val="00646E09"/>
    <w:rsid w:val="006551F6"/>
    <w:rsid w:val="00673CF5"/>
    <w:rsid w:val="0069209E"/>
    <w:rsid w:val="00695D25"/>
    <w:rsid w:val="00697C67"/>
    <w:rsid w:val="006A36DB"/>
    <w:rsid w:val="006B7DB6"/>
    <w:rsid w:val="006F3F1B"/>
    <w:rsid w:val="007005D2"/>
    <w:rsid w:val="00722E0B"/>
    <w:rsid w:val="00735455"/>
    <w:rsid w:val="00744BE5"/>
    <w:rsid w:val="00755787"/>
    <w:rsid w:val="007841A9"/>
    <w:rsid w:val="00793960"/>
    <w:rsid w:val="00796668"/>
    <w:rsid w:val="007A5FE7"/>
    <w:rsid w:val="00814841"/>
    <w:rsid w:val="00833A1A"/>
    <w:rsid w:val="008410AA"/>
    <w:rsid w:val="00845536"/>
    <w:rsid w:val="008471B6"/>
    <w:rsid w:val="00862A6B"/>
    <w:rsid w:val="008725B0"/>
    <w:rsid w:val="00872E05"/>
    <w:rsid w:val="0087489A"/>
    <w:rsid w:val="00881A68"/>
    <w:rsid w:val="008A167C"/>
    <w:rsid w:val="008B47AB"/>
    <w:rsid w:val="008B56E8"/>
    <w:rsid w:val="008B5D31"/>
    <w:rsid w:val="008C5BF9"/>
    <w:rsid w:val="008E17E7"/>
    <w:rsid w:val="008E2158"/>
    <w:rsid w:val="00912DE5"/>
    <w:rsid w:val="00915170"/>
    <w:rsid w:val="00927E82"/>
    <w:rsid w:val="00927F96"/>
    <w:rsid w:val="00931B3C"/>
    <w:rsid w:val="009410B1"/>
    <w:rsid w:val="00953CBA"/>
    <w:rsid w:val="00960466"/>
    <w:rsid w:val="009926B0"/>
    <w:rsid w:val="009D692B"/>
    <w:rsid w:val="009E1528"/>
    <w:rsid w:val="00A05992"/>
    <w:rsid w:val="00A220B0"/>
    <w:rsid w:val="00A3245D"/>
    <w:rsid w:val="00A35F46"/>
    <w:rsid w:val="00A57724"/>
    <w:rsid w:val="00A76CEB"/>
    <w:rsid w:val="00AB6004"/>
    <w:rsid w:val="00AD6AC7"/>
    <w:rsid w:val="00AF7279"/>
    <w:rsid w:val="00B06693"/>
    <w:rsid w:val="00B22657"/>
    <w:rsid w:val="00B22F4F"/>
    <w:rsid w:val="00B269DB"/>
    <w:rsid w:val="00B4536E"/>
    <w:rsid w:val="00B542E6"/>
    <w:rsid w:val="00BB7C64"/>
    <w:rsid w:val="00BC20A5"/>
    <w:rsid w:val="00BD3BBE"/>
    <w:rsid w:val="00BF1D75"/>
    <w:rsid w:val="00C22907"/>
    <w:rsid w:val="00C53918"/>
    <w:rsid w:val="00D037B2"/>
    <w:rsid w:val="00D14882"/>
    <w:rsid w:val="00D21342"/>
    <w:rsid w:val="00D50C72"/>
    <w:rsid w:val="00D645A5"/>
    <w:rsid w:val="00D83FD2"/>
    <w:rsid w:val="00DC24B7"/>
    <w:rsid w:val="00DC725F"/>
    <w:rsid w:val="00DE4D20"/>
    <w:rsid w:val="00E346B6"/>
    <w:rsid w:val="00E630A3"/>
    <w:rsid w:val="00EE66B6"/>
    <w:rsid w:val="00EF05DD"/>
    <w:rsid w:val="00F03139"/>
    <w:rsid w:val="00F046C7"/>
    <w:rsid w:val="00F063AF"/>
    <w:rsid w:val="00F32088"/>
    <w:rsid w:val="00F55DED"/>
    <w:rsid w:val="00F66F1A"/>
    <w:rsid w:val="00F70B19"/>
    <w:rsid w:val="00F73082"/>
    <w:rsid w:val="00FD5B3F"/>
    <w:rsid w:val="00FF2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8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791"/>
    <w:pPr>
      <w:ind w:left="720"/>
      <w:contextualSpacing/>
    </w:pPr>
  </w:style>
  <w:style w:type="paragraph" w:styleId="FootnoteText">
    <w:name w:val="footnote text"/>
    <w:basedOn w:val="Normal"/>
    <w:link w:val="FootnoteTextChar"/>
    <w:uiPriority w:val="99"/>
    <w:unhideWhenUsed/>
    <w:rsid w:val="0069209E"/>
  </w:style>
  <w:style w:type="character" w:customStyle="1" w:styleId="FootnoteTextChar">
    <w:name w:val="Footnote Text Char"/>
    <w:basedOn w:val="DefaultParagraphFont"/>
    <w:link w:val="FootnoteText"/>
    <w:uiPriority w:val="99"/>
    <w:rsid w:val="0069209E"/>
  </w:style>
  <w:style w:type="character" w:styleId="FootnoteReference">
    <w:name w:val="footnote reference"/>
    <w:uiPriority w:val="99"/>
    <w:unhideWhenUsed/>
    <w:rsid w:val="0069209E"/>
    <w:rPr>
      <w:vertAlign w:val="superscript"/>
    </w:rPr>
  </w:style>
  <w:style w:type="character" w:styleId="Hyperlink">
    <w:name w:val="Hyperlink"/>
    <w:uiPriority w:val="99"/>
    <w:unhideWhenUsed/>
    <w:rsid w:val="001E376A"/>
    <w:rPr>
      <w:color w:val="0000FF"/>
      <w:u w:val="single"/>
    </w:rPr>
  </w:style>
  <w:style w:type="paragraph" w:styleId="NoSpacing">
    <w:name w:val="No Spacing"/>
    <w:link w:val="NoSpacingChar"/>
    <w:qFormat/>
    <w:rsid w:val="00862A6B"/>
    <w:rPr>
      <w:rFonts w:ascii="PMingLiU" w:hAnsi="PMingLiU"/>
      <w:sz w:val="22"/>
      <w:szCs w:val="22"/>
    </w:rPr>
  </w:style>
  <w:style w:type="character" w:customStyle="1" w:styleId="NoSpacingChar">
    <w:name w:val="No Spacing Char"/>
    <w:link w:val="NoSpacing"/>
    <w:rsid w:val="00862A6B"/>
    <w:rPr>
      <w:rFonts w:ascii="PMingLiU" w:hAnsi="PMingLiU"/>
      <w:sz w:val="22"/>
      <w:szCs w:val="22"/>
    </w:rPr>
  </w:style>
  <w:style w:type="paragraph" w:styleId="BalloonText">
    <w:name w:val="Balloon Text"/>
    <w:basedOn w:val="Normal"/>
    <w:link w:val="BalloonTextChar"/>
    <w:uiPriority w:val="99"/>
    <w:semiHidden/>
    <w:unhideWhenUsed/>
    <w:rsid w:val="0000401B"/>
    <w:rPr>
      <w:rFonts w:ascii="Tahoma" w:hAnsi="Tahoma" w:cs="Tahoma"/>
      <w:sz w:val="16"/>
      <w:szCs w:val="16"/>
    </w:rPr>
  </w:style>
  <w:style w:type="character" w:customStyle="1" w:styleId="BalloonTextChar">
    <w:name w:val="Balloon Text Char"/>
    <w:link w:val="BalloonText"/>
    <w:uiPriority w:val="99"/>
    <w:semiHidden/>
    <w:rsid w:val="0000401B"/>
    <w:rPr>
      <w:rFonts w:ascii="Tahoma" w:hAnsi="Tahoma" w:cs="Tahoma"/>
      <w:sz w:val="16"/>
      <w:szCs w:val="16"/>
    </w:rPr>
  </w:style>
  <w:style w:type="character" w:styleId="CommentReference">
    <w:name w:val="annotation reference"/>
    <w:uiPriority w:val="99"/>
    <w:semiHidden/>
    <w:unhideWhenUsed/>
    <w:rsid w:val="0000401B"/>
    <w:rPr>
      <w:sz w:val="16"/>
      <w:szCs w:val="16"/>
    </w:rPr>
  </w:style>
  <w:style w:type="paragraph" w:styleId="CommentText">
    <w:name w:val="annotation text"/>
    <w:basedOn w:val="Normal"/>
    <w:link w:val="CommentTextChar"/>
    <w:uiPriority w:val="99"/>
    <w:semiHidden/>
    <w:unhideWhenUsed/>
    <w:rsid w:val="0000401B"/>
    <w:rPr>
      <w:sz w:val="20"/>
      <w:szCs w:val="20"/>
    </w:rPr>
  </w:style>
  <w:style w:type="character" w:customStyle="1" w:styleId="CommentTextChar">
    <w:name w:val="Comment Text Char"/>
    <w:link w:val="CommentText"/>
    <w:uiPriority w:val="99"/>
    <w:semiHidden/>
    <w:rsid w:val="0000401B"/>
    <w:rPr>
      <w:sz w:val="20"/>
      <w:szCs w:val="20"/>
    </w:rPr>
  </w:style>
  <w:style w:type="paragraph" w:styleId="CommentSubject">
    <w:name w:val="annotation subject"/>
    <w:basedOn w:val="CommentText"/>
    <w:next w:val="CommentText"/>
    <w:link w:val="CommentSubjectChar"/>
    <w:uiPriority w:val="99"/>
    <w:semiHidden/>
    <w:unhideWhenUsed/>
    <w:rsid w:val="0000401B"/>
    <w:rPr>
      <w:b/>
      <w:bCs/>
    </w:rPr>
  </w:style>
  <w:style w:type="character" w:customStyle="1" w:styleId="CommentSubjectChar">
    <w:name w:val="Comment Subject Char"/>
    <w:link w:val="CommentSubject"/>
    <w:uiPriority w:val="99"/>
    <w:semiHidden/>
    <w:rsid w:val="0000401B"/>
    <w:rPr>
      <w:b/>
      <w:bCs/>
      <w:sz w:val="20"/>
      <w:szCs w:val="20"/>
    </w:rPr>
  </w:style>
  <w:style w:type="paragraph" w:styleId="NormalWeb">
    <w:name w:val="Normal (Web)"/>
    <w:basedOn w:val="Normal"/>
    <w:uiPriority w:val="99"/>
    <w:unhideWhenUsed/>
    <w:rsid w:val="00673CF5"/>
    <w:pPr>
      <w:spacing w:before="100" w:beforeAutospacing="1" w:after="100" w:afterAutospacing="1"/>
    </w:pPr>
    <w:rPr>
      <w:rFonts w:ascii="Times New Roman" w:eastAsia="Times New Roman" w:hAnsi="Times New Roman"/>
    </w:rPr>
  </w:style>
  <w:style w:type="character" w:styleId="Emphasis">
    <w:name w:val="Emphasis"/>
    <w:uiPriority w:val="20"/>
    <w:qFormat/>
    <w:rsid w:val="00673CF5"/>
    <w:rPr>
      <w:i/>
      <w:iCs/>
    </w:rPr>
  </w:style>
  <w:style w:type="character" w:customStyle="1" w:styleId="apple-converted-space">
    <w:name w:val="apple-converted-space"/>
    <w:basedOn w:val="DefaultParagraphFont"/>
    <w:rsid w:val="00673CF5"/>
  </w:style>
  <w:style w:type="paragraph" w:styleId="Header">
    <w:name w:val="header"/>
    <w:basedOn w:val="Normal"/>
    <w:link w:val="HeaderChar"/>
    <w:uiPriority w:val="99"/>
    <w:semiHidden/>
    <w:unhideWhenUsed/>
    <w:rsid w:val="00673CF5"/>
    <w:pPr>
      <w:tabs>
        <w:tab w:val="center" w:pos="4680"/>
        <w:tab w:val="right" w:pos="9360"/>
      </w:tabs>
    </w:pPr>
  </w:style>
  <w:style w:type="character" w:customStyle="1" w:styleId="HeaderChar">
    <w:name w:val="Header Char"/>
    <w:basedOn w:val="DefaultParagraphFont"/>
    <w:link w:val="Header"/>
    <w:uiPriority w:val="99"/>
    <w:semiHidden/>
    <w:rsid w:val="00673CF5"/>
  </w:style>
  <w:style w:type="paragraph" w:styleId="Footer">
    <w:name w:val="footer"/>
    <w:basedOn w:val="Normal"/>
    <w:link w:val="FooterChar"/>
    <w:uiPriority w:val="99"/>
    <w:unhideWhenUsed/>
    <w:rsid w:val="00673CF5"/>
    <w:pPr>
      <w:tabs>
        <w:tab w:val="center" w:pos="4680"/>
        <w:tab w:val="right" w:pos="9360"/>
      </w:tabs>
    </w:pPr>
  </w:style>
  <w:style w:type="character" w:customStyle="1" w:styleId="FooterChar">
    <w:name w:val="Footer Char"/>
    <w:basedOn w:val="DefaultParagraphFont"/>
    <w:link w:val="Footer"/>
    <w:uiPriority w:val="99"/>
    <w:rsid w:val="00673C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791"/>
    <w:pPr>
      <w:ind w:left="720"/>
      <w:contextualSpacing/>
    </w:pPr>
  </w:style>
  <w:style w:type="paragraph" w:styleId="FootnoteText">
    <w:name w:val="footnote text"/>
    <w:basedOn w:val="Normal"/>
    <w:link w:val="FootnoteTextChar"/>
    <w:uiPriority w:val="99"/>
    <w:unhideWhenUsed/>
    <w:rsid w:val="0069209E"/>
  </w:style>
  <w:style w:type="character" w:customStyle="1" w:styleId="FootnoteTextChar">
    <w:name w:val="Footnote Text Char"/>
    <w:basedOn w:val="DefaultParagraphFont"/>
    <w:link w:val="FootnoteText"/>
    <w:uiPriority w:val="99"/>
    <w:rsid w:val="0069209E"/>
  </w:style>
  <w:style w:type="character" w:styleId="FootnoteReference">
    <w:name w:val="footnote reference"/>
    <w:uiPriority w:val="99"/>
    <w:unhideWhenUsed/>
    <w:rsid w:val="0069209E"/>
    <w:rPr>
      <w:vertAlign w:val="superscript"/>
    </w:rPr>
  </w:style>
  <w:style w:type="character" w:styleId="Hyperlink">
    <w:name w:val="Hyperlink"/>
    <w:uiPriority w:val="99"/>
    <w:unhideWhenUsed/>
    <w:rsid w:val="001E376A"/>
    <w:rPr>
      <w:color w:val="0000FF"/>
      <w:u w:val="single"/>
    </w:rPr>
  </w:style>
  <w:style w:type="paragraph" w:styleId="NoSpacing">
    <w:name w:val="No Spacing"/>
    <w:link w:val="NoSpacingChar"/>
    <w:qFormat/>
    <w:rsid w:val="00862A6B"/>
    <w:rPr>
      <w:rFonts w:ascii="PMingLiU" w:hAnsi="PMingLiU"/>
      <w:sz w:val="22"/>
      <w:szCs w:val="22"/>
    </w:rPr>
  </w:style>
  <w:style w:type="character" w:customStyle="1" w:styleId="NoSpacingChar">
    <w:name w:val="No Spacing Char"/>
    <w:link w:val="NoSpacing"/>
    <w:rsid w:val="00862A6B"/>
    <w:rPr>
      <w:rFonts w:ascii="PMingLiU" w:hAnsi="PMingLiU"/>
      <w:sz w:val="22"/>
      <w:szCs w:val="22"/>
    </w:rPr>
  </w:style>
  <w:style w:type="paragraph" w:styleId="BalloonText">
    <w:name w:val="Balloon Text"/>
    <w:basedOn w:val="Normal"/>
    <w:link w:val="BalloonTextChar"/>
    <w:uiPriority w:val="99"/>
    <w:semiHidden/>
    <w:unhideWhenUsed/>
    <w:rsid w:val="0000401B"/>
    <w:rPr>
      <w:rFonts w:ascii="Tahoma" w:hAnsi="Tahoma" w:cs="Tahoma"/>
      <w:sz w:val="16"/>
      <w:szCs w:val="16"/>
    </w:rPr>
  </w:style>
  <w:style w:type="character" w:customStyle="1" w:styleId="BalloonTextChar">
    <w:name w:val="Balloon Text Char"/>
    <w:link w:val="BalloonText"/>
    <w:uiPriority w:val="99"/>
    <w:semiHidden/>
    <w:rsid w:val="0000401B"/>
    <w:rPr>
      <w:rFonts w:ascii="Tahoma" w:hAnsi="Tahoma" w:cs="Tahoma"/>
      <w:sz w:val="16"/>
      <w:szCs w:val="16"/>
    </w:rPr>
  </w:style>
  <w:style w:type="character" w:styleId="CommentReference">
    <w:name w:val="annotation reference"/>
    <w:uiPriority w:val="99"/>
    <w:semiHidden/>
    <w:unhideWhenUsed/>
    <w:rsid w:val="0000401B"/>
    <w:rPr>
      <w:sz w:val="16"/>
      <w:szCs w:val="16"/>
    </w:rPr>
  </w:style>
  <w:style w:type="paragraph" w:styleId="CommentText">
    <w:name w:val="annotation text"/>
    <w:basedOn w:val="Normal"/>
    <w:link w:val="CommentTextChar"/>
    <w:uiPriority w:val="99"/>
    <w:semiHidden/>
    <w:unhideWhenUsed/>
    <w:rsid w:val="0000401B"/>
    <w:rPr>
      <w:sz w:val="20"/>
      <w:szCs w:val="20"/>
    </w:rPr>
  </w:style>
  <w:style w:type="character" w:customStyle="1" w:styleId="CommentTextChar">
    <w:name w:val="Comment Text Char"/>
    <w:link w:val="CommentText"/>
    <w:uiPriority w:val="99"/>
    <w:semiHidden/>
    <w:rsid w:val="0000401B"/>
    <w:rPr>
      <w:sz w:val="20"/>
      <w:szCs w:val="20"/>
    </w:rPr>
  </w:style>
  <w:style w:type="paragraph" w:styleId="CommentSubject">
    <w:name w:val="annotation subject"/>
    <w:basedOn w:val="CommentText"/>
    <w:next w:val="CommentText"/>
    <w:link w:val="CommentSubjectChar"/>
    <w:uiPriority w:val="99"/>
    <w:semiHidden/>
    <w:unhideWhenUsed/>
    <w:rsid w:val="0000401B"/>
    <w:rPr>
      <w:b/>
      <w:bCs/>
    </w:rPr>
  </w:style>
  <w:style w:type="character" w:customStyle="1" w:styleId="CommentSubjectChar">
    <w:name w:val="Comment Subject Char"/>
    <w:link w:val="CommentSubject"/>
    <w:uiPriority w:val="99"/>
    <w:semiHidden/>
    <w:rsid w:val="0000401B"/>
    <w:rPr>
      <w:b/>
      <w:bCs/>
      <w:sz w:val="20"/>
      <w:szCs w:val="20"/>
    </w:rPr>
  </w:style>
  <w:style w:type="paragraph" w:styleId="NormalWeb">
    <w:name w:val="Normal (Web)"/>
    <w:basedOn w:val="Normal"/>
    <w:uiPriority w:val="99"/>
    <w:unhideWhenUsed/>
    <w:rsid w:val="00673CF5"/>
    <w:pPr>
      <w:spacing w:before="100" w:beforeAutospacing="1" w:after="100" w:afterAutospacing="1"/>
    </w:pPr>
    <w:rPr>
      <w:rFonts w:ascii="Times New Roman" w:eastAsia="Times New Roman" w:hAnsi="Times New Roman"/>
    </w:rPr>
  </w:style>
  <w:style w:type="character" w:styleId="Emphasis">
    <w:name w:val="Emphasis"/>
    <w:uiPriority w:val="20"/>
    <w:qFormat/>
    <w:rsid w:val="00673CF5"/>
    <w:rPr>
      <w:i/>
      <w:iCs/>
    </w:rPr>
  </w:style>
  <w:style w:type="character" w:customStyle="1" w:styleId="apple-converted-space">
    <w:name w:val="apple-converted-space"/>
    <w:basedOn w:val="DefaultParagraphFont"/>
    <w:rsid w:val="00673CF5"/>
  </w:style>
  <w:style w:type="paragraph" w:styleId="Header">
    <w:name w:val="header"/>
    <w:basedOn w:val="Normal"/>
    <w:link w:val="HeaderChar"/>
    <w:uiPriority w:val="99"/>
    <w:semiHidden/>
    <w:unhideWhenUsed/>
    <w:rsid w:val="00673CF5"/>
    <w:pPr>
      <w:tabs>
        <w:tab w:val="center" w:pos="4680"/>
        <w:tab w:val="right" w:pos="9360"/>
      </w:tabs>
    </w:pPr>
  </w:style>
  <w:style w:type="character" w:customStyle="1" w:styleId="HeaderChar">
    <w:name w:val="Header Char"/>
    <w:basedOn w:val="DefaultParagraphFont"/>
    <w:link w:val="Header"/>
    <w:uiPriority w:val="99"/>
    <w:semiHidden/>
    <w:rsid w:val="00673CF5"/>
  </w:style>
  <w:style w:type="paragraph" w:styleId="Footer">
    <w:name w:val="footer"/>
    <w:basedOn w:val="Normal"/>
    <w:link w:val="FooterChar"/>
    <w:uiPriority w:val="99"/>
    <w:unhideWhenUsed/>
    <w:rsid w:val="00673CF5"/>
    <w:pPr>
      <w:tabs>
        <w:tab w:val="center" w:pos="4680"/>
        <w:tab w:val="right" w:pos="9360"/>
      </w:tabs>
    </w:pPr>
  </w:style>
  <w:style w:type="character" w:customStyle="1" w:styleId="FooterChar">
    <w:name w:val="Footer Char"/>
    <w:basedOn w:val="DefaultParagraphFont"/>
    <w:link w:val="Footer"/>
    <w:uiPriority w:val="99"/>
    <w:rsid w:val="00673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9022">
      <w:bodyDiv w:val="1"/>
      <w:marLeft w:val="0"/>
      <w:marRight w:val="0"/>
      <w:marTop w:val="0"/>
      <w:marBottom w:val="0"/>
      <w:divBdr>
        <w:top w:val="none" w:sz="0" w:space="0" w:color="auto"/>
        <w:left w:val="none" w:sz="0" w:space="0" w:color="auto"/>
        <w:bottom w:val="none" w:sz="0" w:space="0" w:color="auto"/>
        <w:right w:val="none" w:sz="0" w:space="0" w:color="auto"/>
      </w:divBdr>
    </w:div>
    <w:div w:id="40910645">
      <w:bodyDiv w:val="1"/>
      <w:marLeft w:val="0"/>
      <w:marRight w:val="0"/>
      <w:marTop w:val="0"/>
      <w:marBottom w:val="0"/>
      <w:divBdr>
        <w:top w:val="none" w:sz="0" w:space="0" w:color="auto"/>
        <w:left w:val="none" w:sz="0" w:space="0" w:color="auto"/>
        <w:bottom w:val="none" w:sz="0" w:space="0" w:color="auto"/>
        <w:right w:val="none" w:sz="0" w:space="0" w:color="auto"/>
      </w:divBdr>
    </w:div>
    <w:div w:id="54091075">
      <w:bodyDiv w:val="1"/>
      <w:marLeft w:val="0"/>
      <w:marRight w:val="0"/>
      <w:marTop w:val="0"/>
      <w:marBottom w:val="0"/>
      <w:divBdr>
        <w:top w:val="none" w:sz="0" w:space="0" w:color="auto"/>
        <w:left w:val="none" w:sz="0" w:space="0" w:color="auto"/>
        <w:bottom w:val="none" w:sz="0" w:space="0" w:color="auto"/>
        <w:right w:val="none" w:sz="0" w:space="0" w:color="auto"/>
      </w:divBdr>
      <w:divsChild>
        <w:div w:id="583565264">
          <w:blockQuote w:val="1"/>
          <w:marLeft w:val="60"/>
          <w:marRight w:val="0"/>
          <w:marTop w:val="0"/>
          <w:marBottom w:val="0"/>
          <w:divBdr>
            <w:top w:val="none" w:sz="0" w:space="0" w:color="auto"/>
            <w:left w:val="none" w:sz="0" w:space="0" w:color="auto"/>
            <w:bottom w:val="none" w:sz="0" w:space="0" w:color="auto"/>
            <w:right w:val="none" w:sz="0" w:space="0" w:color="auto"/>
          </w:divBdr>
          <w:divsChild>
            <w:div w:id="909926351">
              <w:marLeft w:val="0"/>
              <w:marRight w:val="0"/>
              <w:marTop w:val="0"/>
              <w:marBottom w:val="0"/>
              <w:divBdr>
                <w:top w:val="none" w:sz="0" w:space="0" w:color="auto"/>
                <w:left w:val="none" w:sz="0" w:space="0" w:color="auto"/>
                <w:bottom w:val="none" w:sz="0" w:space="0" w:color="auto"/>
                <w:right w:val="none" w:sz="0" w:space="0" w:color="auto"/>
              </w:divBdr>
              <w:divsChild>
                <w:div w:id="1197542312">
                  <w:marLeft w:val="0"/>
                  <w:marRight w:val="0"/>
                  <w:marTop w:val="0"/>
                  <w:marBottom w:val="0"/>
                  <w:divBdr>
                    <w:top w:val="none" w:sz="0" w:space="0" w:color="auto"/>
                    <w:left w:val="none" w:sz="0" w:space="0" w:color="auto"/>
                    <w:bottom w:val="none" w:sz="0" w:space="0" w:color="auto"/>
                    <w:right w:val="none" w:sz="0" w:space="0" w:color="auto"/>
                  </w:divBdr>
                  <w:divsChild>
                    <w:div w:id="216552552">
                      <w:marLeft w:val="0"/>
                      <w:marRight w:val="0"/>
                      <w:marTop w:val="0"/>
                      <w:marBottom w:val="0"/>
                      <w:divBdr>
                        <w:top w:val="none" w:sz="0" w:space="0" w:color="auto"/>
                        <w:left w:val="none" w:sz="0" w:space="0" w:color="auto"/>
                        <w:bottom w:val="none" w:sz="0" w:space="0" w:color="auto"/>
                        <w:right w:val="none" w:sz="0" w:space="0" w:color="auto"/>
                      </w:divBdr>
                      <w:divsChild>
                        <w:div w:id="1298995796">
                          <w:marLeft w:val="0"/>
                          <w:marRight w:val="0"/>
                          <w:marTop w:val="0"/>
                          <w:marBottom w:val="0"/>
                          <w:divBdr>
                            <w:top w:val="none" w:sz="0" w:space="0" w:color="auto"/>
                            <w:left w:val="none" w:sz="0" w:space="0" w:color="auto"/>
                            <w:bottom w:val="none" w:sz="0" w:space="0" w:color="auto"/>
                            <w:right w:val="none" w:sz="0" w:space="0" w:color="auto"/>
                          </w:divBdr>
                          <w:divsChild>
                            <w:div w:id="11782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50777">
      <w:bodyDiv w:val="1"/>
      <w:marLeft w:val="0"/>
      <w:marRight w:val="0"/>
      <w:marTop w:val="0"/>
      <w:marBottom w:val="0"/>
      <w:divBdr>
        <w:top w:val="none" w:sz="0" w:space="0" w:color="auto"/>
        <w:left w:val="none" w:sz="0" w:space="0" w:color="auto"/>
        <w:bottom w:val="none" w:sz="0" w:space="0" w:color="auto"/>
        <w:right w:val="none" w:sz="0" w:space="0" w:color="auto"/>
      </w:divBdr>
    </w:div>
    <w:div w:id="104615909">
      <w:bodyDiv w:val="1"/>
      <w:marLeft w:val="0"/>
      <w:marRight w:val="0"/>
      <w:marTop w:val="0"/>
      <w:marBottom w:val="0"/>
      <w:divBdr>
        <w:top w:val="none" w:sz="0" w:space="0" w:color="auto"/>
        <w:left w:val="none" w:sz="0" w:space="0" w:color="auto"/>
        <w:bottom w:val="none" w:sz="0" w:space="0" w:color="auto"/>
        <w:right w:val="none" w:sz="0" w:space="0" w:color="auto"/>
      </w:divBdr>
    </w:div>
    <w:div w:id="192112622">
      <w:bodyDiv w:val="1"/>
      <w:marLeft w:val="0"/>
      <w:marRight w:val="0"/>
      <w:marTop w:val="0"/>
      <w:marBottom w:val="0"/>
      <w:divBdr>
        <w:top w:val="none" w:sz="0" w:space="0" w:color="auto"/>
        <w:left w:val="none" w:sz="0" w:space="0" w:color="auto"/>
        <w:bottom w:val="none" w:sz="0" w:space="0" w:color="auto"/>
        <w:right w:val="none" w:sz="0" w:space="0" w:color="auto"/>
      </w:divBdr>
    </w:div>
    <w:div w:id="224151493">
      <w:bodyDiv w:val="1"/>
      <w:marLeft w:val="0"/>
      <w:marRight w:val="0"/>
      <w:marTop w:val="0"/>
      <w:marBottom w:val="0"/>
      <w:divBdr>
        <w:top w:val="none" w:sz="0" w:space="0" w:color="auto"/>
        <w:left w:val="none" w:sz="0" w:space="0" w:color="auto"/>
        <w:bottom w:val="none" w:sz="0" w:space="0" w:color="auto"/>
        <w:right w:val="none" w:sz="0" w:space="0" w:color="auto"/>
      </w:divBdr>
    </w:div>
    <w:div w:id="364913396">
      <w:bodyDiv w:val="1"/>
      <w:marLeft w:val="0"/>
      <w:marRight w:val="0"/>
      <w:marTop w:val="0"/>
      <w:marBottom w:val="0"/>
      <w:divBdr>
        <w:top w:val="none" w:sz="0" w:space="0" w:color="auto"/>
        <w:left w:val="none" w:sz="0" w:space="0" w:color="auto"/>
        <w:bottom w:val="none" w:sz="0" w:space="0" w:color="auto"/>
        <w:right w:val="none" w:sz="0" w:space="0" w:color="auto"/>
      </w:divBdr>
    </w:div>
    <w:div w:id="373044125">
      <w:bodyDiv w:val="1"/>
      <w:marLeft w:val="0"/>
      <w:marRight w:val="0"/>
      <w:marTop w:val="0"/>
      <w:marBottom w:val="0"/>
      <w:divBdr>
        <w:top w:val="none" w:sz="0" w:space="0" w:color="auto"/>
        <w:left w:val="none" w:sz="0" w:space="0" w:color="auto"/>
        <w:bottom w:val="none" w:sz="0" w:space="0" w:color="auto"/>
        <w:right w:val="none" w:sz="0" w:space="0" w:color="auto"/>
      </w:divBdr>
    </w:div>
    <w:div w:id="522088412">
      <w:bodyDiv w:val="1"/>
      <w:marLeft w:val="0"/>
      <w:marRight w:val="0"/>
      <w:marTop w:val="0"/>
      <w:marBottom w:val="0"/>
      <w:divBdr>
        <w:top w:val="none" w:sz="0" w:space="0" w:color="auto"/>
        <w:left w:val="none" w:sz="0" w:space="0" w:color="auto"/>
        <w:bottom w:val="none" w:sz="0" w:space="0" w:color="auto"/>
        <w:right w:val="none" w:sz="0" w:space="0" w:color="auto"/>
      </w:divBdr>
    </w:div>
    <w:div w:id="567418630">
      <w:bodyDiv w:val="1"/>
      <w:marLeft w:val="0"/>
      <w:marRight w:val="0"/>
      <w:marTop w:val="0"/>
      <w:marBottom w:val="0"/>
      <w:divBdr>
        <w:top w:val="none" w:sz="0" w:space="0" w:color="auto"/>
        <w:left w:val="none" w:sz="0" w:space="0" w:color="auto"/>
        <w:bottom w:val="none" w:sz="0" w:space="0" w:color="auto"/>
        <w:right w:val="none" w:sz="0" w:space="0" w:color="auto"/>
      </w:divBdr>
    </w:div>
    <w:div w:id="630207734">
      <w:bodyDiv w:val="1"/>
      <w:marLeft w:val="0"/>
      <w:marRight w:val="0"/>
      <w:marTop w:val="0"/>
      <w:marBottom w:val="0"/>
      <w:divBdr>
        <w:top w:val="none" w:sz="0" w:space="0" w:color="auto"/>
        <w:left w:val="none" w:sz="0" w:space="0" w:color="auto"/>
        <w:bottom w:val="none" w:sz="0" w:space="0" w:color="auto"/>
        <w:right w:val="none" w:sz="0" w:space="0" w:color="auto"/>
      </w:divBdr>
    </w:div>
    <w:div w:id="736316522">
      <w:bodyDiv w:val="1"/>
      <w:marLeft w:val="0"/>
      <w:marRight w:val="0"/>
      <w:marTop w:val="0"/>
      <w:marBottom w:val="0"/>
      <w:divBdr>
        <w:top w:val="none" w:sz="0" w:space="0" w:color="auto"/>
        <w:left w:val="none" w:sz="0" w:space="0" w:color="auto"/>
        <w:bottom w:val="none" w:sz="0" w:space="0" w:color="auto"/>
        <w:right w:val="none" w:sz="0" w:space="0" w:color="auto"/>
      </w:divBdr>
    </w:div>
    <w:div w:id="1068921935">
      <w:bodyDiv w:val="1"/>
      <w:marLeft w:val="0"/>
      <w:marRight w:val="0"/>
      <w:marTop w:val="0"/>
      <w:marBottom w:val="0"/>
      <w:divBdr>
        <w:top w:val="none" w:sz="0" w:space="0" w:color="auto"/>
        <w:left w:val="none" w:sz="0" w:space="0" w:color="auto"/>
        <w:bottom w:val="none" w:sz="0" w:space="0" w:color="auto"/>
        <w:right w:val="none" w:sz="0" w:space="0" w:color="auto"/>
      </w:divBdr>
    </w:div>
    <w:div w:id="1150754931">
      <w:bodyDiv w:val="1"/>
      <w:marLeft w:val="0"/>
      <w:marRight w:val="0"/>
      <w:marTop w:val="0"/>
      <w:marBottom w:val="0"/>
      <w:divBdr>
        <w:top w:val="none" w:sz="0" w:space="0" w:color="auto"/>
        <w:left w:val="none" w:sz="0" w:space="0" w:color="auto"/>
        <w:bottom w:val="none" w:sz="0" w:space="0" w:color="auto"/>
        <w:right w:val="none" w:sz="0" w:space="0" w:color="auto"/>
      </w:divBdr>
    </w:div>
    <w:div w:id="1219510057">
      <w:bodyDiv w:val="1"/>
      <w:marLeft w:val="0"/>
      <w:marRight w:val="0"/>
      <w:marTop w:val="0"/>
      <w:marBottom w:val="0"/>
      <w:divBdr>
        <w:top w:val="none" w:sz="0" w:space="0" w:color="auto"/>
        <w:left w:val="none" w:sz="0" w:space="0" w:color="auto"/>
        <w:bottom w:val="none" w:sz="0" w:space="0" w:color="auto"/>
        <w:right w:val="none" w:sz="0" w:space="0" w:color="auto"/>
      </w:divBdr>
    </w:div>
    <w:div w:id="1224177974">
      <w:bodyDiv w:val="1"/>
      <w:marLeft w:val="0"/>
      <w:marRight w:val="0"/>
      <w:marTop w:val="0"/>
      <w:marBottom w:val="0"/>
      <w:divBdr>
        <w:top w:val="none" w:sz="0" w:space="0" w:color="auto"/>
        <w:left w:val="none" w:sz="0" w:space="0" w:color="auto"/>
        <w:bottom w:val="none" w:sz="0" w:space="0" w:color="auto"/>
        <w:right w:val="none" w:sz="0" w:space="0" w:color="auto"/>
      </w:divBdr>
    </w:div>
    <w:div w:id="1341741079">
      <w:bodyDiv w:val="1"/>
      <w:marLeft w:val="0"/>
      <w:marRight w:val="0"/>
      <w:marTop w:val="0"/>
      <w:marBottom w:val="0"/>
      <w:divBdr>
        <w:top w:val="none" w:sz="0" w:space="0" w:color="auto"/>
        <w:left w:val="none" w:sz="0" w:space="0" w:color="auto"/>
        <w:bottom w:val="none" w:sz="0" w:space="0" w:color="auto"/>
        <w:right w:val="none" w:sz="0" w:space="0" w:color="auto"/>
      </w:divBdr>
    </w:div>
    <w:div w:id="1378353657">
      <w:bodyDiv w:val="1"/>
      <w:marLeft w:val="0"/>
      <w:marRight w:val="0"/>
      <w:marTop w:val="0"/>
      <w:marBottom w:val="0"/>
      <w:divBdr>
        <w:top w:val="none" w:sz="0" w:space="0" w:color="auto"/>
        <w:left w:val="none" w:sz="0" w:space="0" w:color="auto"/>
        <w:bottom w:val="none" w:sz="0" w:space="0" w:color="auto"/>
        <w:right w:val="none" w:sz="0" w:space="0" w:color="auto"/>
      </w:divBdr>
    </w:div>
    <w:div w:id="1626421668">
      <w:bodyDiv w:val="1"/>
      <w:marLeft w:val="0"/>
      <w:marRight w:val="0"/>
      <w:marTop w:val="0"/>
      <w:marBottom w:val="0"/>
      <w:divBdr>
        <w:top w:val="none" w:sz="0" w:space="0" w:color="auto"/>
        <w:left w:val="none" w:sz="0" w:space="0" w:color="auto"/>
        <w:bottom w:val="none" w:sz="0" w:space="0" w:color="auto"/>
        <w:right w:val="none" w:sz="0" w:space="0" w:color="auto"/>
      </w:divBdr>
    </w:div>
    <w:div w:id="1706902792">
      <w:bodyDiv w:val="1"/>
      <w:marLeft w:val="0"/>
      <w:marRight w:val="0"/>
      <w:marTop w:val="0"/>
      <w:marBottom w:val="0"/>
      <w:divBdr>
        <w:top w:val="none" w:sz="0" w:space="0" w:color="auto"/>
        <w:left w:val="none" w:sz="0" w:space="0" w:color="auto"/>
        <w:bottom w:val="none" w:sz="0" w:space="0" w:color="auto"/>
        <w:right w:val="none" w:sz="0" w:space="0" w:color="auto"/>
      </w:divBdr>
    </w:div>
    <w:div w:id="1943369341">
      <w:bodyDiv w:val="1"/>
      <w:marLeft w:val="0"/>
      <w:marRight w:val="0"/>
      <w:marTop w:val="0"/>
      <w:marBottom w:val="0"/>
      <w:divBdr>
        <w:top w:val="none" w:sz="0" w:space="0" w:color="auto"/>
        <w:left w:val="none" w:sz="0" w:space="0" w:color="auto"/>
        <w:bottom w:val="none" w:sz="0" w:space="0" w:color="auto"/>
        <w:right w:val="none" w:sz="0" w:space="0" w:color="auto"/>
      </w:divBdr>
    </w:div>
    <w:div w:id="2009940147">
      <w:bodyDiv w:val="1"/>
      <w:marLeft w:val="0"/>
      <w:marRight w:val="0"/>
      <w:marTop w:val="0"/>
      <w:marBottom w:val="0"/>
      <w:divBdr>
        <w:top w:val="none" w:sz="0" w:space="0" w:color="auto"/>
        <w:left w:val="none" w:sz="0" w:space="0" w:color="auto"/>
        <w:bottom w:val="none" w:sz="0" w:space="0" w:color="auto"/>
        <w:right w:val="none" w:sz="0" w:space="0" w:color="auto"/>
      </w:divBdr>
    </w:div>
    <w:div w:id="2025858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68B70-235A-4A2A-9DE4-2E40826C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MDPH Baby Friendly Hospital Initiative Tool</vt:lpstr>
    </vt:vector>
  </TitlesOfParts>
  <Company>Northeastern University</Company>
  <LinksUpToDate>false</LinksUpToDate>
  <CharactersWithSpaces>11335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2014-02-13T16:47:00Z</dcterms:created>
  <dc:creator>Edwards</dc:creator>
  <lastModifiedBy>Colchamiro, Rachel (DPH)</lastModifiedBy>
  <lastPrinted>2013-10-15T18:25:00Z</lastPrinted>
  <dcterms:modified xsi:type="dcterms:W3CDTF">2014-03-06T19:46:00Z</dcterms:modified>
  <revision>9</revision>
  <dc:title>MDPH Baby Friendly Hospital Initiative Tool</dc:title>
</coreProperties>
</file>