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5CC8" w:rsidRDefault="007260B0" w:rsidP="00465CC8">
      <w:pPr>
        <w:pStyle w:val="Heading1"/>
      </w:pPr>
      <w:bookmarkStart w:id="0" w:name="_GoBack"/>
      <w:bookmarkEnd w:id="0"/>
      <w:r>
        <w:rPr>
          <w:noProof/>
        </w:rPr>
        <mc:AlternateContent>
          <mc:Choice Requires="wps">
            <w:drawing>
              <wp:anchor distT="0" distB="0" distL="114300" distR="114300" simplePos="0" relativeHeight="251657728" behindDoc="0" locked="0" layoutInCell="1" allowOverlap="1">
                <wp:simplePos x="0" y="0"/>
                <wp:positionH relativeFrom="page">
                  <wp:align>center</wp:align>
                </wp:positionH>
                <wp:positionV relativeFrom="page">
                  <wp:align>center</wp:align>
                </wp:positionV>
                <wp:extent cx="5943600" cy="8229600"/>
                <wp:effectExtent l="0" t="0" r="0" b="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solidFill>
                          <a:srgbClr val="FFFFFF"/>
                        </a:solidFill>
                        <a:ln w="9525">
                          <a:solidFill>
                            <a:srgbClr val="000000"/>
                          </a:solidFill>
                          <a:miter lim="800000"/>
                          <a:headEnd/>
                          <a:tailEnd/>
                        </a:ln>
                      </wps:spPr>
                      <wps:txbx>
                        <w:txbxContent>
                          <w:p w:rsidR="00C21BCB" w:rsidRDefault="00C21BCB" w:rsidP="00465CC8">
                            <w:pPr>
                              <w:jc w:val="center"/>
                              <w:rPr>
                                <w:b/>
                              </w:rPr>
                            </w:pPr>
                          </w:p>
                          <w:p w:rsidR="00C21BCB" w:rsidRDefault="00C21BCB" w:rsidP="00465CC8">
                            <w:pPr>
                              <w:jc w:val="center"/>
                              <w:rPr>
                                <w:b/>
                              </w:rPr>
                            </w:pPr>
                          </w:p>
                          <w:p w:rsidR="00C21BCB" w:rsidRPr="00510299" w:rsidRDefault="00C21BCB" w:rsidP="00465CC8">
                            <w:pPr>
                              <w:jc w:val="center"/>
                              <w:rPr>
                                <w:b/>
                              </w:rPr>
                            </w:pPr>
                            <w:r w:rsidRPr="00510299">
                              <w:rPr>
                                <w:b/>
                                <w:sz w:val="36"/>
                              </w:rPr>
                              <w:t>INDOOR AIR QUALITY ASSESSMENT</w:t>
                            </w:r>
                          </w:p>
                          <w:p w:rsidR="00C21BCB" w:rsidRPr="00510299" w:rsidRDefault="00C21BCB" w:rsidP="00465CC8">
                            <w:pPr>
                              <w:jc w:val="center"/>
                              <w:rPr>
                                <w:b/>
                              </w:rPr>
                            </w:pPr>
                          </w:p>
                          <w:p w:rsidR="00C21BCB" w:rsidRPr="00510299" w:rsidRDefault="00C21BCB" w:rsidP="00465CC8">
                            <w:pPr>
                              <w:jc w:val="center"/>
                              <w:rPr>
                                <w:b/>
                              </w:rPr>
                            </w:pPr>
                          </w:p>
                          <w:p w:rsidR="002E32AB" w:rsidRDefault="00E9391C" w:rsidP="005B1942">
                            <w:pPr>
                              <w:jc w:val="center"/>
                              <w:rPr>
                                <w:b/>
                                <w:sz w:val="28"/>
                              </w:rPr>
                            </w:pPr>
                            <w:r>
                              <w:rPr>
                                <w:b/>
                                <w:sz w:val="28"/>
                              </w:rPr>
                              <w:t xml:space="preserve">Cambridge City Information Technology and </w:t>
                            </w:r>
                          </w:p>
                          <w:p w:rsidR="005B1942" w:rsidRPr="00510299" w:rsidRDefault="00E9391C" w:rsidP="005B1942">
                            <w:pPr>
                              <w:jc w:val="center"/>
                              <w:rPr>
                                <w:b/>
                                <w:sz w:val="28"/>
                              </w:rPr>
                            </w:pPr>
                            <w:r>
                              <w:rPr>
                                <w:b/>
                                <w:sz w:val="28"/>
                              </w:rPr>
                              <w:t>Historic</w:t>
                            </w:r>
                            <w:r w:rsidR="002E32AB">
                              <w:rPr>
                                <w:b/>
                                <w:sz w:val="28"/>
                              </w:rPr>
                              <w:t>al</w:t>
                            </w:r>
                            <w:r>
                              <w:rPr>
                                <w:b/>
                                <w:sz w:val="28"/>
                              </w:rPr>
                              <w:t xml:space="preserve"> Commission</w:t>
                            </w:r>
                            <w:r w:rsidR="002E32AB">
                              <w:rPr>
                                <w:b/>
                                <w:sz w:val="28"/>
                              </w:rPr>
                              <w:t xml:space="preserve"> Offices</w:t>
                            </w:r>
                          </w:p>
                          <w:p w:rsidR="00C21BCB" w:rsidRDefault="00E9391C" w:rsidP="00465CC8">
                            <w:pPr>
                              <w:jc w:val="center"/>
                              <w:rPr>
                                <w:b/>
                                <w:sz w:val="28"/>
                              </w:rPr>
                            </w:pPr>
                            <w:r>
                              <w:rPr>
                                <w:b/>
                                <w:sz w:val="28"/>
                              </w:rPr>
                              <w:t xml:space="preserve">831 </w:t>
                            </w:r>
                            <w:r w:rsidR="005A728F">
                              <w:rPr>
                                <w:b/>
                                <w:sz w:val="28"/>
                              </w:rPr>
                              <w:t>Massachusetts</w:t>
                            </w:r>
                            <w:r>
                              <w:rPr>
                                <w:b/>
                                <w:sz w:val="28"/>
                              </w:rPr>
                              <w:t xml:space="preserve"> Avenue, 2</w:t>
                            </w:r>
                            <w:r w:rsidRPr="00E9391C">
                              <w:rPr>
                                <w:b/>
                                <w:sz w:val="28"/>
                                <w:vertAlign w:val="superscript"/>
                              </w:rPr>
                              <w:t>nd</w:t>
                            </w:r>
                            <w:r>
                              <w:rPr>
                                <w:b/>
                                <w:sz w:val="28"/>
                              </w:rPr>
                              <w:t xml:space="preserve"> floor</w:t>
                            </w:r>
                          </w:p>
                          <w:p w:rsidR="005B1942" w:rsidRDefault="00E9391C" w:rsidP="00465CC8">
                            <w:pPr>
                              <w:jc w:val="center"/>
                              <w:rPr>
                                <w:b/>
                                <w:sz w:val="28"/>
                              </w:rPr>
                            </w:pPr>
                            <w:r>
                              <w:rPr>
                                <w:b/>
                                <w:sz w:val="28"/>
                              </w:rPr>
                              <w:t>Cambridge</w:t>
                            </w:r>
                            <w:r w:rsidR="005B1942">
                              <w:rPr>
                                <w:b/>
                                <w:sz w:val="28"/>
                              </w:rPr>
                              <w:t xml:space="preserve">, MA </w:t>
                            </w:r>
                            <w:r w:rsidR="005A728F" w:rsidRPr="005A728F">
                              <w:rPr>
                                <w:b/>
                                <w:sz w:val="28"/>
                              </w:rPr>
                              <w:t>02139</w:t>
                            </w:r>
                          </w:p>
                          <w:p w:rsidR="00C21BCB" w:rsidRDefault="00C21BCB" w:rsidP="00465CC8">
                            <w:pPr>
                              <w:jc w:val="center"/>
                              <w:rPr>
                                <w:b/>
                                <w:sz w:val="28"/>
                              </w:rPr>
                            </w:pPr>
                          </w:p>
                          <w:p w:rsidR="00C21BCB" w:rsidRDefault="00C21BCB" w:rsidP="00465CC8">
                            <w:pPr>
                              <w:jc w:val="center"/>
                              <w:rPr>
                                <w:b/>
                                <w:sz w:val="28"/>
                              </w:rPr>
                            </w:pPr>
                          </w:p>
                          <w:p w:rsidR="00C21BCB" w:rsidRDefault="00C21BCB" w:rsidP="00465CC8">
                            <w:pPr>
                              <w:jc w:val="center"/>
                              <w:rPr>
                                <w:b/>
                                <w:sz w:val="28"/>
                              </w:rPr>
                            </w:pPr>
                          </w:p>
                          <w:p w:rsidR="00C21BCB" w:rsidRDefault="00C21BCB" w:rsidP="00465CC8">
                            <w:pPr>
                              <w:jc w:val="center"/>
                              <w:rPr>
                                <w:b/>
                                <w:sz w:val="28"/>
                              </w:rPr>
                            </w:pPr>
                          </w:p>
                          <w:p w:rsidR="00C21BCB" w:rsidRDefault="007260B0" w:rsidP="00465CC8">
                            <w:pPr>
                              <w:jc w:val="center"/>
                              <w:rPr>
                                <w:b/>
                              </w:rPr>
                            </w:pPr>
                            <w:r>
                              <w:rPr>
                                <w:b/>
                                <w:noProof/>
                              </w:rPr>
                              <w:drawing>
                                <wp:inline distT="0" distB="0" distL="0" distR="0">
                                  <wp:extent cx="5749925" cy="2853055"/>
                                  <wp:effectExtent l="0" t="0" r="0" b="0"/>
                                  <wp:docPr id="1" name="Picture 1" descr="Front view of the Cambridge IT department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ont view of the Cambridge IT department buildi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49925" cy="2853055"/>
                                          </a:xfrm>
                                          <a:prstGeom prst="rect">
                                            <a:avLst/>
                                          </a:prstGeom>
                                          <a:noFill/>
                                          <a:ln>
                                            <a:noFill/>
                                          </a:ln>
                                        </pic:spPr>
                                      </pic:pic>
                                    </a:graphicData>
                                  </a:graphic>
                                </wp:inline>
                              </w:drawing>
                            </w:r>
                          </w:p>
                          <w:p w:rsidR="00C21BCB" w:rsidRPr="00510299" w:rsidRDefault="00C21BCB" w:rsidP="00465CC8">
                            <w:pPr>
                              <w:jc w:val="center"/>
                              <w:rPr>
                                <w:b/>
                              </w:rPr>
                            </w:pPr>
                          </w:p>
                          <w:p w:rsidR="00C21BCB" w:rsidRDefault="00C21BCB" w:rsidP="00465CC8">
                            <w:pPr>
                              <w:jc w:val="center"/>
                              <w:rPr>
                                <w:b/>
                              </w:rPr>
                            </w:pPr>
                          </w:p>
                          <w:p w:rsidR="00C21BCB" w:rsidRDefault="00C21BCB" w:rsidP="00465CC8">
                            <w:pPr>
                              <w:jc w:val="center"/>
                              <w:rPr>
                                <w:b/>
                              </w:rPr>
                            </w:pPr>
                          </w:p>
                          <w:p w:rsidR="00C21BCB" w:rsidRDefault="00C21BCB" w:rsidP="00465CC8">
                            <w:pPr>
                              <w:jc w:val="center"/>
                              <w:rPr>
                                <w:b/>
                              </w:rPr>
                            </w:pPr>
                          </w:p>
                          <w:p w:rsidR="00C21BCB" w:rsidRPr="00510299" w:rsidRDefault="00C21BCB" w:rsidP="00465CC8">
                            <w:pPr>
                              <w:jc w:val="center"/>
                              <w:rPr>
                                <w:b/>
                              </w:rPr>
                            </w:pPr>
                          </w:p>
                          <w:p w:rsidR="00C21BCB" w:rsidRPr="00510299" w:rsidRDefault="00C21BCB" w:rsidP="00465CC8">
                            <w:pPr>
                              <w:jc w:val="center"/>
                            </w:pPr>
                          </w:p>
                          <w:p w:rsidR="00C21BCB" w:rsidRPr="00510299" w:rsidRDefault="00C21BCB" w:rsidP="00465CC8">
                            <w:pPr>
                              <w:jc w:val="center"/>
                            </w:pPr>
                            <w:r w:rsidRPr="00510299">
                              <w:t>Prepared by:</w:t>
                            </w:r>
                          </w:p>
                          <w:p w:rsidR="00C21BCB" w:rsidRPr="00510299" w:rsidRDefault="00C21BCB" w:rsidP="00465CC8">
                            <w:pPr>
                              <w:jc w:val="center"/>
                            </w:pPr>
                            <w:r w:rsidRPr="00510299">
                              <w:t>Massachusetts Department of Public Health</w:t>
                            </w:r>
                          </w:p>
                          <w:p w:rsidR="00C21BCB" w:rsidRPr="00510299" w:rsidRDefault="00C21BCB" w:rsidP="00465CC8">
                            <w:pPr>
                              <w:jc w:val="center"/>
                            </w:pPr>
                            <w:r w:rsidRPr="00510299">
                              <w:t>Bureau of Environmental Health</w:t>
                            </w:r>
                          </w:p>
                          <w:p w:rsidR="00C21BCB" w:rsidRPr="00510299" w:rsidRDefault="00C21BCB" w:rsidP="00465CC8">
                            <w:pPr>
                              <w:jc w:val="center"/>
                            </w:pPr>
                            <w:r w:rsidRPr="00510299">
                              <w:t>Indoor Air Quality Program</w:t>
                            </w:r>
                          </w:p>
                          <w:p w:rsidR="00C21BCB" w:rsidRPr="00510299" w:rsidRDefault="00214AC0" w:rsidP="00465CC8">
                            <w:pPr>
                              <w:jc w:val="center"/>
                            </w:pPr>
                            <w:r>
                              <w:t>August</w:t>
                            </w:r>
                            <w:r w:rsidR="00C21BCB">
                              <w:t xml:space="preserve"> 2015</w:t>
                            </w:r>
                          </w:p>
                          <w:p w:rsidR="00C21BCB" w:rsidRDefault="00C21BC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0;margin-top:0;width:468pt;height:9in;z-index:251657728;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">
                <v:textbox>
                  <w:txbxContent>
                    <w:p w:rsidR="00C21BCB" w:rsidRDefault="00C21BCB" w:rsidP="00465CC8">
                      <w:pPr>
                        <w:jc w:val="center"/>
                        <w:rPr>
                          <w:b/>
                        </w:rPr>
                      </w:pPr>
                    </w:p>
                    <w:p w:rsidR="00C21BCB" w:rsidRDefault="00C21BCB" w:rsidP="00465CC8">
                      <w:pPr>
                        <w:jc w:val="center"/>
                        <w:rPr>
                          <w:b/>
                        </w:rPr>
                      </w:pPr>
                    </w:p>
                    <w:p w:rsidR="00C21BCB" w:rsidRPr="00510299" w:rsidRDefault="00C21BCB" w:rsidP="00465CC8">
                      <w:pPr>
                        <w:jc w:val="center"/>
                        <w:rPr>
                          <w:b/>
                        </w:rPr>
                      </w:pPr>
                      <w:r w:rsidRPr="00510299">
                        <w:rPr>
                          <w:b/>
                          <w:sz w:val="36"/>
                        </w:rPr>
                        <w:t>INDOOR AIR QUALITY ASSESSMENT</w:t>
                      </w:r>
                    </w:p>
                    <w:p w:rsidR="00C21BCB" w:rsidRPr="00510299" w:rsidRDefault="00C21BCB" w:rsidP="00465CC8">
                      <w:pPr>
                        <w:jc w:val="center"/>
                        <w:rPr>
                          <w:b/>
                        </w:rPr>
                      </w:pPr>
                    </w:p>
                    <w:p w:rsidR="00C21BCB" w:rsidRPr="00510299" w:rsidRDefault="00C21BCB" w:rsidP="00465CC8">
                      <w:pPr>
                        <w:jc w:val="center"/>
                        <w:rPr>
                          <w:b/>
                        </w:rPr>
                      </w:pPr>
                    </w:p>
                    <w:p w:rsidR="002E32AB" w:rsidRDefault="00E9391C" w:rsidP="005B1942">
                      <w:pPr>
                        <w:jc w:val="center"/>
                        <w:rPr>
                          <w:b/>
                          <w:sz w:val="28"/>
                        </w:rPr>
                      </w:pPr>
                      <w:r>
                        <w:rPr>
                          <w:b/>
                          <w:sz w:val="28"/>
                        </w:rPr>
                        <w:t xml:space="preserve">Cambridge City Information Technology and </w:t>
                      </w:r>
                    </w:p>
                    <w:p w:rsidR="005B1942" w:rsidRPr="00510299" w:rsidRDefault="00E9391C" w:rsidP="005B1942">
                      <w:pPr>
                        <w:jc w:val="center"/>
                        <w:rPr>
                          <w:b/>
                          <w:sz w:val="28"/>
                        </w:rPr>
                      </w:pPr>
                      <w:r>
                        <w:rPr>
                          <w:b/>
                          <w:sz w:val="28"/>
                        </w:rPr>
                        <w:t>Historic</w:t>
                      </w:r>
                      <w:r w:rsidR="002E32AB">
                        <w:rPr>
                          <w:b/>
                          <w:sz w:val="28"/>
                        </w:rPr>
                        <w:t>al</w:t>
                      </w:r>
                      <w:r>
                        <w:rPr>
                          <w:b/>
                          <w:sz w:val="28"/>
                        </w:rPr>
                        <w:t xml:space="preserve"> Commission</w:t>
                      </w:r>
                      <w:r w:rsidR="002E32AB">
                        <w:rPr>
                          <w:b/>
                          <w:sz w:val="28"/>
                        </w:rPr>
                        <w:t xml:space="preserve"> Offices</w:t>
                      </w:r>
                    </w:p>
                    <w:p w:rsidR="00C21BCB" w:rsidRDefault="00E9391C" w:rsidP="00465CC8">
                      <w:pPr>
                        <w:jc w:val="center"/>
                        <w:rPr>
                          <w:b/>
                          <w:sz w:val="28"/>
                        </w:rPr>
                      </w:pPr>
                      <w:r>
                        <w:rPr>
                          <w:b/>
                          <w:sz w:val="28"/>
                        </w:rPr>
                        <w:t xml:space="preserve">831 </w:t>
                      </w:r>
                      <w:r w:rsidR="005A728F">
                        <w:rPr>
                          <w:b/>
                          <w:sz w:val="28"/>
                        </w:rPr>
                        <w:t>Massachusetts</w:t>
                      </w:r>
                      <w:r>
                        <w:rPr>
                          <w:b/>
                          <w:sz w:val="28"/>
                        </w:rPr>
                        <w:t xml:space="preserve"> Avenue, 2</w:t>
                      </w:r>
                      <w:r w:rsidRPr="00E9391C">
                        <w:rPr>
                          <w:b/>
                          <w:sz w:val="28"/>
                          <w:vertAlign w:val="superscript"/>
                        </w:rPr>
                        <w:t>nd</w:t>
                      </w:r>
                      <w:r>
                        <w:rPr>
                          <w:b/>
                          <w:sz w:val="28"/>
                        </w:rPr>
                        <w:t xml:space="preserve"> floor</w:t>
                      </w:r>
                    </w:p>
                    <w:p w:rsidR="005B1942" w:rsidRDefault="00E9391C" w:rsidP="00465CC8">
                      <w:pPr>
                        <w:jc w:val="center"/>
                        <w:rPr>
                          <w:b/>
                          <w:sz w:val="28"/>
                        </w:rPr>
                      </w:pPr>
                      <w:r>
                        <w:rPr>
                          <w:b/>
                          <w:sz w:val="28"/>
                        </w:rPr>
                        <w:t>Cambridge</w:t>
                      </w:r>
                      <w:r w:rsidR="005B1942">
                        <w:rPr>
                          <w:b/>
                          <w:sz w:val="28"/>
                        </w:rPr>
                        <w:t xml:space="preserve">, MA </w:t>
                      </w:r>
                      <w:r w:rsidR="005A728F" w:rsidRPr="005A728F">
                        <w:rPr>
                          <w:b/>
                          <w:sz w:val="28"/>
                        </w:rPr>
                        <w:t>02139</w:t>
                      </w:r>
                    </w:p>
                    <w:p w:rsidR="00C21BCB" w:rsidRDefault="00C21BCB" w:rsidP="00465CC8">
                      <w:pPr>
                        <w:jc w:val="center"/>
                        <w:rPr>
                          <w:b/>
                          <w:sz w:val="28"/>
                        </w:rPr>
                      </w:pPr>
                    </w:p>
                    <w:p w:rsidR="00C21BCB" w:rsidRDefault="00C21BCB" w:rsidP="00465CC8">
                      <w:pPr>
                        <w:jc w:val="center"/>
                        <w:rPr>
                          <w:b/>
                          <w:sz w:val="28"/>
                        </w:rPr>
                      </w:pPr>
                    </w:p>
                    <w:p w:rsidR="00C21BCB" w:rsidRDefault="00C21BCB" w:rsidP="00465CC8">
                      <w:pPr>
                        <w:jc w:val="center"/>
                        <w:rPr>
                          <w:b/>
                          <w:sz w:val="28"/>
                        </w:rPr>
                      </w:pPr>
                    </w:p>
                    <w:p w:rsidR="00C21BCB" w:rsidRDefault="00C21BCB" w:rsidP="00465CC8">
                      <w:pPr>
                        <w:jc w:val="center"/>
                        <w:rPr>
                          <w:b/>
                          <w:sz w:val="28"/>
                        </w:rPr>
                      </w:pPr>
                    </w:p>
                    <w:p w:rsidR="00C21BCB" w:rsidRDefault="007260B0" w:rsidP="00465CC8">
                      <w:pPr>
                        <w:jc w:val="center"/>
                        <w:rPr>
                          <w:b/>
                        </w:rPr>
                      </w:pPr>
                      <w:r>
                        <w:rPr>
                          <w:b/>
                          <w:noProof/>
                        </w:rPr>
                        <w:drawing>
                          <wp:inline distT="0" distB="0" distL="0" distR="0">
                            <wp:extent cx="5749925" cy="2853055"/>
                            <wp:effectExtent l="0" t="0" r="0" b="0"/>
                            <wp:docPr id="1" name="Picture 1" descr="Front view of the Cambridge IT department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ont view of the Cambridge IT department buildi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49925" cy="2853055"/>
                                    </a:xfrm>
                                    <a:prstGeom prst="rect">
                                      <a:avLst/>
                                    </a:prstGeom>
                                    <a:noFill/>
                                    <a:ln>
                                      <a:noFill/>
                                    </a:ln>
                                  </pic:spPr>
                                </pic:pic>
                              </a:graphicData>
                            </a:graphic>
                          </wp:inline>
                        </w:drawing>
                      </w:r>
                    </w:p>
                    <w:p w:rsidR="00C21BCB" w:rsidRPr="00510299" w:rsidRDefault="00C21BCB" w:rsidP="00465CC8">
                      <w:pPr>
                        <w:jc w:val="center"/>
                        <w:rPr>
                          <w:b/>
                        </w:rPr>
                      </w:pPr>
                    </w:p>
                    <w:p w:rsidR="00C21BCB" w:rsidRDefault="00C21BCB" w:rsidP="00465CC8">
                      <w:pPr>
                        <w:jc w:val="center"/>
                        <w:rPr>
                          <w:b/>
                        </w:rPr>
                      </w:pPr>
                    </w:p>
                    <w:p w:rsidR="00C21BCB" w:rsidRDefault="00C21BCB" w:rsidP="00465CC8">
                      <w:pPr>
                        <w:jc w:val="center"/>
                        <w:rPr>
                          <w:b/>
                        </w:rPr>
                      </w:pPr>
                    </w:p>
                    <w:p w:rsidR="00C21BCB" w:rsidRDefault="00C21BCB" w:rsidP="00465CC8">
                      <w:pPr>
                        <w:jc w:val="center"/>
                        <w:rPr>
                          <w:b/>
                        </w:rPr>
                      </w:pPr>
                    </w:p>
                    <w:p w:rsidR="00C21BCB" w:rsidRPr="00510299" w:rsidRDefault="00C21BCB" w:rsidP="00465CC8">
                      <w:pPr>
                        <w:jc w:val="center"/>
                        <w:rPr>
                          <w:b/>
                        </w:rPr>
                      </w:pPr>
                    </w:p>
                    <w:p w:rsidR="00C21BCB" w:rsidRPr="00510299" w:rsidRDefault="00C21BCB" w:rsidP="00465CC8">
                      <w:pPr>
                        <w:jc w:val="center"/>
                      </w:pPr>
                    </w:p>
                    <w:p w:rsidR="00C21BCB" w:rsidRPr="00510299" w:rsidRDefault="00C21BCB" w:rsidP="00465CC8">
                      <w:pPr>
                        <w:jc w:val="center"/>
                      </w:pPr>
                      <w:r w:rsidRPr="00510299">
                        <w:t>Prepared by:</w:t>
                      </w:r>
                    </w:p>
                    <w:p w:rsidR="00C21BCB" w:rsidRPr="00510299" w:rsidRDefault="00C21BCB" w:rsidP="00465CC8">
                      <w:pPr>
                        <w:jc w:val="center"/>
                      </w:pPr>
                      <w:r w:rsidRPr="00510299">
                        <w:t>Massachusetts Department of Public Health</w:t>
                      </w:r>
                    </w:p>
                    <w:p w:rsidR="00C21BCB" w:rsidRPr="00510299" w:rsidRDefault="00C21BCB" w:rsidP="00465CC8">
                      <w:pPr>
                        <w:jc w:val="center"/>
                      </w:pPr>
                      <w:r w:rsidRPr="00510299">
                        <w:t>Bureau of Environmental Health</w:t>
                      </w:r>
                    </w:p>
                    <w:p w:rsidR="00C21BCB" w:rsidRPr="00510299" w:rsidRDefault="00C21BCB" w:rsidP="00465CC8">
                      <w:pPr>
                        <w:jc w:val="center"/>
                      </w:pPr>
                      <w:r w:rsidRPr="00510299">
                        <w:t>Indoor Air Quality Program</w:t>
                      </w:r>
                    </w:p>
                    <w:p w:rsidR="00C21BCB" w:rsidRPr="00510299" w:rsidRDefault="00214AC0" w:rsidP="00465CC8">
                      <w:pPr>
                        <w:jc w:val="center"/>
                      </w:pPr>
                      <w:r>
                        <w:t>August</w:t>
                      </w:r>
                      <w:r w:rsidR="00C21BCB">
                        <w:t xml:space="preserve"> 2015</w:t>
                      </w:r>
                    </w:p>
                    <w:p w:rsidR="00C21BCB" w:rsidRDefault="00C21BCB"/>
                  </w:txbxContent>
                </v:textbox>
                <w10:wrap type="square" anchorx="page" anchory="page"/>
              </v:shape>
            </w:pict>
          </mc:Fallback>
        </mc:AlternateContent>
      </w:r>
      <w:r w:rsidR="00465CC8">
        <w:br w:type="page"/>
      </w:r>
      <w:r w:rsidR="00465CC8">
        <w:lastRenderedPageBreak/>
        <w:t>Background/Introduction</w:t>
      </w:r>
    </w:p>
    <w:p w:rsidR="0015693C" w:rsidRDefault="0015693C" w:rsidP="0015693C">
      <w:pPr>
        <w:pStyle w:val="BodyText"/>
      </w:pPr>
      <w:r>
        <w:t>In respon</w:t>
      </w:r>
      <w:r w:rsidR="005B1942">
        <w:t xml:space="preserve">se to a request from </w:t>
      </w:r>
      <w:r w:rsidR="00E9391C">
        <w:t>Kari Sasportas, Environmental Health Specialist for the City of Cambridge</w:t>
      </w:r>
      <w:r>
        <w:t>, the Massachusetts Department of Public Health (MDPH), Bureau of Environmental Health (BEH) conducted an indoor air quality (IA</w:t>
      </w:r>
      <w:r w:rsidR="00374CCA">
        <w:t xml:space="preserve">Q) assessment at the </w:t>
      </w:r>
      <w:r w:rsidR="00E9391C">
        <w:t>Cambridge City Information Technology and Historical Commission Offices (CIT</w:t>
      </w:r>
      <w:r w:rsidR="003D6DB6">
        <w:t>/HC) located on the second floo</w:t>
      </w:r>
      <w:r w:rsidR="00E9391C">
        <w:t>r of 831 Massachusetts Avenue in Cambridge</w:t>
      </w:r>
      <w:r>
        <w:t xml:space="preserve">, Massachusetts.  </w:t>
      </w:r>
      <w:r w:rsidR="00374CCA">
        <w:t xml:space="preserve">On </w:t>
      </w:r>
      <w:r w:rsidR="00E9391C">
        <w:t>July 8</w:t>
      </w:r>
      <w:r>
        <w:t xml:space="preserve">, 2015, a visit to conduct an IAQ assessment was made by </w:t>
      </w:r>
      <w:r w:rsidR="00374CCA">
        <w:t>Ruth Alfasso, Environmental Engineer</w:t>
      </w:r>
      <w:r>
        <w:t>/Inspector</w:t>
      </w:r>
      <w:r w:rsidR="00E9391C">
        <w:t xml:space="preserve"> in</w:t>
      </w:r>
      <w:r>
        <w:t xml:space="preserve"> BEH’s IAQ Program.</w:t>
      </w:r>
      <w:r w:rsidR="00E9391C">
        <w:t xml:space="preserve">  </w:t>
      </w:r>
      <w:r w:rsidR="00E9391C" w:rsidRPr="008870DE">
        <w:t>Ms.</w:t>
      </w:r>
      <w:r w:rsidR="00135D17" w:rsidRPr="008870DE">
        <w:t xml:space="preserve"> Alfasso was accompanied by Mar</w:t>
      </w:r>
      <w:r w:rsidR="00E9391C" w:rsidRPr="008870DE">
        <w:t>y Hart</w:t>
      </w:r>
      <w:r w:rsidR="00A01AD4" w:rsidRPr="008870DE">
        <w:t xml:space="preserve">, </w:t>
      </w:r>
      <w:r w:rsidR="008870DE" w:rsidRPr="008870DE">
        <w:t>Chief Information Officer, Cambridge Information Technology Department</w:t>
      </w:r>
      <w:r w:rsidR="0058480B">
        <w:t>;</w:t>
      </w:r>
      <w:r w:rsidR="00E9391C" w:rsidRPr="008870DE">
        <w:t xml:space="preserve"> </w:t>
      </w:r>
      <w:r w:rsidR="00A01AD4" w:rsidRPr="008870DE">
        <w:t>Paul Lyle</w:t>
      </w:r>
      <w:r w:rsidR="008870DE" w:rsidRPr="008870DE">
        <w:t>, Superintendent of Public Buil</w:t>
      </w:r>
      <w:r w:rsidR="0058480B">
        <w:t>dings for the City of Cambridge;</w:t>
      </w:r>
      <w:r w:rsidR="00A01AD4" w:rsidRPr="008870DE">
        <w:t xml:space="preserve"> and Ms. Sasportas during the visit. </w:t>
      </w:r>
    </w:p>
    <w:p w:rsidR="00465CC8" w:rsidRDefault="00465CC8" w:rsidP="00465CC8">
      <w:pPr>
        <w:pStyle w:val="BodyText1"/>
      </w:pPr>
      <w:r>
        <w:t xml:space="preserve">The </w:t>
      </w:r>
      <w:r w:rsidR="00E9391C">
        <w:t>CIT/HC</w:t>
      </w:r>
      <w:r w:rsidR="00043180">
        <w:t xml:space="preserve"> </w:t>
      </w:r>
      <w:r w:rsidR="00E9391C">
        <w:t>offices occupy the second floor of the Michael J. Lombardi Municipal Building located next to Cambridge City Hall</w:t>
      </w:r>
      <w:r w:rsidR="00D12293" w:rsidRPr="00D12293">
        <w:t xml:space="preserve">. </w:t>
      </w:r>
      <w:r w:rsidR="00D70BDB">
        <w:t xml:space="preserve"> </w:t>
      </w:r>
      <w:r w:rsidR="00E9391C">
        <w:t>The first floor is occupied by other City offices</w:t>
      </w:r>
      <w:r w:rsidR="0015693C">
        <w:t xml:space="preserve">.  </w:t>
      </w:r>
      <w:r w:rsidR="00E9391C">
        <w:t xml:space="preserve">The space has been occupied by Cambridge City offices for more than 15 years.  </w:t>
      </w:r>
      <w:r w:rsidR="00AC68B6">
        <w:t>The space</w:t>
      </w:r>
      <w:r w:rsidRPr="008031CB">
        <w:t xml:space="preserve"> contains </w:t>
      </w:r>
      <w:r>
        <w:t xml:space="preserve">offices, </w:t>
      </w:r>
      <w:r w:rsidR="00043180">
        <w:t>open workstation</w:t>
      </w:r>
      <w:r w:rsidR="000F0BC0">
        <w:t>s</w:t>
      </w:r>
      <w:r>
        <w:t xml:space="preserve">, </w:t>
      </w:r>
      <w:r w:rsidR="00AC68B6">
        <w:t xml:space="preserve">reception/waiting </w:t>
      </w:r>
      <w:r w:rsidR="000F0BC0">
        <w:t>room</w:t>
      </w:r>
      <w:r w:rsidR="004A526F">
        <w:t xml:space="preserve">, </w:t>
      </w:r>
      <w:r>
        <w:t>conference rooms</w:t>
      </w:r>
      <w:r w:rsidR="00043180">
        <w:t>, storage areas</w:t>
      </w:r>
      <w:r>
        <w:t xml:space="preserve"> and </w:t>
      </w:r>
      <w:r w:rsidR="00E9391C">
        <w:t xml:space="preserve">a small </w:t>
      </w:r>
      <w:r>
        <w:t xml:space="preserve">kitchen.  Ceilings consist of suspended ceiling tiles.  </w:t>
      </w:r>
      <w:r w:rsidR="0058480B">
        <w:t>Floors consist of wall-to-</w:t>
      </w:r>
      <w:r w:rsidR="0015693C">
        <w:t xml:space="preserve">wall carpeting in the </w:t>
      </w:r>
      <w:r w:rsidR="00923761">
        <w:t>majority of areas</w:t>
      </w:r>
      <w:r>
        <w:t xml:space="preserve">.  Windows are </w:t>
      </w:r>
      <w:r w:rsidR="004A526F">
        <w:t>openable</w:t>
      </w:r>
      <w:r>
        <w:t>.</w:t>
      </w:r>
    </w:p>
    <w:p w:rsidR="00465CC8" w:rsidRPr="00C7643C" w:rsidRDefault="00465CC8" w:rsidP="00465CC8">
      <w:pPr>
        <w:pStyle w:val="Heading1"/>
      </w:pPr>
      <w:r w:rsidRPr="00C7643C">
        <w:t>Methods</w:t>
      </w:r>
    </w:p>
    <w:p w:rsidR="00465CC8" w:rsidRPr="008A0F88" w:rsidRDefault="00465CC8" w:rsidP="00465CC8">
      <w:pPr>
        <w:pStyle w:val="BodyText"/>
      </w:pPr>
      <w:r w:rsidRPr="008A0F88">
        <w:t>Air tests for carbon monoxide, carbon dioxide, temperature and relative humidity were conducted with the TSI, Q-Trak, IAQ Monitor,</w:t>
      </w:r>
      <w:r>
        <w:t xml:space="preserve"> </w:t>
      </w:r>
      <w:proofErr w:type="gramStart"/>
      <w:r w:rsidRPr="008A0F88">
        <w:t>Model</w:t>
      </w:r>
      <w:proofErr w:type="gramEnd"/>
      <w:r w:rsidRPr="008A0F88">
        <w:t xml:space="preserve"> </w:t>
      </w:r>
      <w:r>
        <w:t>7565</w:t>
      </w:r>
      <w:r w:rsidRPr="008A0F88">
        <w:t xml:space="preserve">.  Air tests for airborne particle matter with a diameter less than 2.5 micrometers were taken with the TSI, DUSTTRAK™ Aerosol Monitor Model 8520. </w:t>
      </w:r>
      <w:r w:rsidR="00140C1C">
        <w:t xml:space="preserve"> </w:t>
      </w:r>
      <w:r w:rsidR="00A25C67" w:rsidRPr="00A25C67">
        <w:t xml:space="preserve">Screening for total volatile organic compounds (TVOCs) was conducted using a RAE Systems, </w:t>
      </w:r>
      <w:proofErr w:type="spellStart"/>
      <w:r w:rsidR="00A25C67" w:rsidRPr="00A25C67">
        <w:t>MiniRAE</w:t>
      </w:r>
      <w:proofErr w:type="spellEnd"/>
      <w:r w:rsidR="00A25C67" w:rsidRPr="00A25C67">
        <w:t xml:space="preserve"> 2000 Model, </w:t>
      </w:r>
      <w:proofErr w:type="gramStart"/>
      <w:r w:rsidR="00A25C67" w:rsidRPr="00A25C67">
        <w:t>Photoionization</w:t>
      </w:r>
      <w:proofErr w:type="gramEnd"/>
      <w:r w:rsidR="00A25C67" w:rsidRPr="00A25C67">
        <w:t xml:space="preserve"> Detector.</w:t>
      </w:r>
      <w:r w:rsidR="00A25C67">
        <w:t xml:space="preserve">  </w:t>
      </w:r>
      <w:r w:rsidRPr="008A0F88">
        <w:t>BEH</w:t>
      </w:r>
      <w:r>
        <w:t>/IAQ</w:t>
      </w:r>
      <w:r w:rsidRPr="008A0F88">
        <w:t xml:space="preserve"> </w:t>
      </w:r>
      <w:r w:rsidRPr="008A0F88">
        <w:lastRenderedPageBreak/>
        <w:t xml:space="preserve">staff also performed </w:t>
      </w:r>
      <w:r>
        <w:t xml:space="preserve">a </w:t>
      </w:r>
      <w:r w:rsidRPr="008A0F88">
        <w:t>visual inspection of building materials for water damage and/or microbial growth.</w:t>
      </w:r>
      <w:r w:rsidR="00F37F94" w:rsidRPr="00F37F94">
        <w:t xml:space="preserve"> </w:t>
      </w:r>
      <w:r w:rsidR="00616E11">
        <w:t xml:space="preserve"> </w:t>
      </w:r>
    </w:p>
    <w:p w:rsidR="00465CC8" w:rsidRDefault="00465CC8" w:rsidP="00465CC8">
      <w:pPr>
        <w:pStyle w:val="Heading1"/>
      </w:pPr>
      <w:r>
        <w:t>Results</w:t>
      </w:r>
    </w:p>
    <w:p w:rsidR="00465CC8" w:rsidRPr="00510299" w:rsidRDefault="000538E5" w:rsidP="00465CC8">
      <w:pPr>
        <w:pStyle w:val="BodyText"/>
      </w:pPr>
      <w:r w:rsidRPr="000538E5">
        <w:t xml:space="preserve">The employee population of the </w:t>
      </w:r>
      <w:r w:rsidR="00E9391C">
        <w:t>CIT/HC</w:t>
      </w:r>
      <w:r w:rsidRPr="000538E5">
        <w:t xml:space="preserve"> office</w:t>
      </w:r>
      <w:r w:rsidR="00E9391C">
        <w:t>s</w:t>
      </w:r>
      <w:r w:rsidRPr="000538E5">
        <w:t xml:space="preserve"> is approximately</w:t>
      </w:r>
      <w:r>
        <w:t xml:space="preserve"> </w:t>
      </w:r>
      <w:r w:rsidR="00E9391C">
        <w:t>40; members of the public may visit daily</w:t>
      </w:r>
      <w:r w:rsidR="00465CC8">
        <w:t xml:space="preserve">.  </w:t>
      </w:r>
      <w:r w:rsidR="00465CC8" w:rsidRPr="00E2577B">
        <w:t>The tests were taken during normal operations</w:t>
      </w:r>
      <w:r w:rsidR="00465CC8">
        <w:t xml:space="preserve"> and appear in Table 1.</w:t>
      </w:r>
    </w:p>
    <w:p w:rsidR="00465CC8" w:rsidRDefault="00465CC8" w:rsidP="00465CC8">
      <w:pPr>
        <w:pStyle w:val="Heading1"/>
      </w:pPr>
      <w:r>
        <w:t>Discussion</w:t>
      </w:r>
    </w:p>
    <w:p w:rsidR="00465CC8" w:rsidRDefault="00465CC8" w:rsidP="00465CC8">
      <w:pPr>
        <w:pStyle w:val="Heading2"/>
      </w:pPr>
      <w:r w:rsidRPr="00613713">
        <w:t>Ventilation</w:t>
      </w:r>
    </w:p>
    <w:p w:rsidR="00E9391C" w:rsidRDefault="00465CC8" w:rsidP="00465CC8">
      <w:pPr>
        <w:pStyle w:val="BodyText"/>
      </w:pPr>
      <w:r w:rsidRPr="00C662F9">
        <w:t xml:space="preserve">It can be seen from Table 1 that carbon dioxide levels were </w:t>
      </w:r>
      <w:r w:rsidR="00043180">
        <w:t>below</w:t>
      </w:r>
      <w:r w:rsidRPr="00FA458E">
        <w:t xml:space="preserve"> 800</w:t>
      </w:r>
      <w:r w:rsidR="00043180">
        <w:t xml:space="preserve"> parts per million </w:t>
      </w:r>
      <w:r w:rsidR="00043180" w:rsidRPr="003201AA">
        <w:t xml:space="preserve">(ppm) in </w:t>
      </w:r>
      <w:r w:rsidR="00A85608">
        <w:t>all 30</w:t>
      </w:r>
      <w:r w:rsidRPr="003201AA">
        <w:t xml:space="preserve"> a</w:t>
      </w:r>
      <w:r>
        <w:t>reas tested</w:t>
      </w:r>
      <w:r w:rsidR="006D3C07">
        <w:t>,</w:t>
      </w:r>
      <w:r>
        <w:t xml:space="preserve"> </w:t>
      </w:r>
      <w:r w:rsidR="00043180">
        <w:rPr>
          <w:rStyle w:val="bodytextChar0"/>
        </w:rPr>
        <w:t xml:space="preserve">indicating </w:t>
      </w:r>
      <w:r w:rsidR="007D039F">
        <w:rPr>
          <w:rStyle w:val="bodytextChar0"/>
        </w:rPr>
        <w:t>adequate</w:t>
      </w:r>
      <w:r w:rsidR="00A85608">
        <w:rPr>
          <w:rStyle w:val="bodytextChar0"/>
        </w:rPr>
        <w:t xml:space="preserve"> air exchange </w:t>
      </w:r>
      <w:r w:rsidR="00043180">
        <w:rPr>
          <w:rStyle w:val="bodytextChar0"/>
        </w:rPr>
        <w:t>on the day of the assessment.</w:t>
      </w:r>
      <w:r w:rsidR="00197DE5">
        <w:rPr>
          <w:rStyle w:val="bodytextChar0"/>
        </w:rPr>
        <w:t xml:space="preserve">  </w:t>
      </w:r>
      <w:r w:rsidRPr="009C0E6A">
        <w:rPr>
          <w:rStyle w:val="bodytextChar0"/>
        </w:rPr>
        <w:t>Fres</w:t>
      </w:r>
      <w:r>
        <w:t xml:space="preserve">h air </w:t>
      </w:r>
      <w:r w:rsidR="00A85608">
        <w:t xml:space="preserve">for the space </w:t>
      </w:r>
      <w:r>
        <w:t xml:space="preserve">is provided by </w:t>
      </w:r>
      <w:r w:rsidR="00E9391C">
        <w:t>an air handling unit</w:t>
      </w:r>
      <w:r>
        <w:t xml:space="preserve"> (AHU) </w:t>
      </w:r>
      <w:r w:rsidR="00197DE5">
        <w:t xml:space="preserve">located </w:t>
      </w:r>
      <w:r w:rsidR="00E9391C">
        <w:t>in a penthouse above the second floor</w:t>
      </w:r>
      <w:r w:rsidR="00A85608">
        <w:t>.</w:t>
      </w:r>
      <w:r w:rsidR="00DB39D4">
        <w:t xml:space="preserve">  Outside air is drawn </w:t>
      </w:r>
      <w:r w:rsidR="00A85608">
        <w:t>into the AHUs</w:t>
      </w:r>
      <w:r w:rsidR="00DB39D4">
        <w:t xml:space="preserve"> </w:t>
      </w:r>
      <w:r w:rsidR="005C319F">
        <w:t xml:space="preserve">through a vent outside the penthouse </w:t>
      </w:r>
      <w:r w:rsidR="00E9391C">
        <w:t xml:space="preserve">(Picture 1) </w:t>
      </w:r>
      <w:r w:rsidR="00DB39D4">
        <w:t xml:space="preserve">and </w:t>
      </w:r>
      <w:r>
        <w:t xml:space="preserve">ducted to </w:t>
      </w:r>
      <w:r w:rsidR="009D19B0">
        <w:t xml:space="preserve">ceiling-mounted </w:t>
      </w:r>
      <w:r>
        <w:t>supply diffusers</w:t>
      </w:r>
      <w:r w:rsidRPr="0047082F">
        <w:t>.</w:t>
      </w:r>
      <w:r>
        <w:t xml:space="preserve">  Return air is drawn back into ceiling </w:t>
      </w:r>
      <w:r w:rsidR="00135D17">
        <w:t>vents via</w:t>
      </w:r>
      <w:r w:rsidR="00E9391C">
        <w:t xml:space="preserve"> a plenum system and</w:t>
      </w:r>
      <w:r>
        <w:t xml:space="preserve"> returned to </w:t>
      </w:r>
      <w:r w:rsidR="009D19B0">
        <w:t xml:space="preserve">the </w:t>
      </w:r>
      <w:r>
        <w:t xml:space="preserve">AHUs.  </w:t>
      </w:r>
      <w:r w:rsidR="005A3A0F" w:rsidRPr="00F46B13">
        <w:t xml:space="preserve">Thermostats </w:t>
      </w:r>
      <w:r w:rsidR="00135D17">
        <w:t>are computer-</w:t>
      </w:r>
      <w:r w:rsidR="00E9391C">
        <w:t xml:space="preserve">controlled centrally. </w:t>
      </w:r>
    </w:p>
    <w:p w:rsidR="00E9391C" w:rsidRDefault="001E48D9" w:rsidP="00465CC8">
      <w:pPr>
        <w:pStyle w:val="BodyText"/>
      </w:pPr>
      <w:r>
        <w:t>V</w:t>
      </w:r>
      <w:r w:rsidR="00465CC8">
        <w:t>entilation in restrooms</w:t>
      </w:r>
      <w:r w:rsidR="00043180">
        <w:t xml:space="preserve"> is provided by</w:t>
      </w:r>
      <w:r w:rsidR="00465CC8">
        <w:t xml:space="preserve"> exhaust</w:t>
      </w:r>
      <w:r w:rsidR="00F86111">
        <w:t>s</w:t>
      </w:r>
      <w:r w:rsidR="00465CC8">
        <w:t xml:space="preserve"> </w:t>
      </w:r>
      <w:r w:rsidR="00043180">
        <w:t>ve</w:t>
      </w:r>
      <w:r w:rsidR="00043180" w:rsidRPr="0012361C">
        <w:t xml:space="preserve">nted directly to fans on the roof.  </w:t>
      </w:r>
      <w:r w:rsidR="00E9391C">
        <w:t>Restroom vents were found to be on at the time of the visit.</w:t>
      </w:r>
    </w:p>
    <w:p w:rsidR="00465CC8" w:rsidRDefault="00465CC8" w:rsidP="00465CC8">
      <w:pPr>
        <w:pStyle w:val="BodyText"/>
      </w:pPr>
      <w:r>
        <w:t xml:space="preserve">To maximize air exchange, the MDPH recommends that both supply and exhaust ventilation operate continuously during periods of occupancy.  In order to have proper ventilation with a mechanical supply and exhaust system, the systems must be balanced to provide an adequate amount of fresh air to the interior of a room while removing stale air from </w:t>
      </w:r>
      <w:r>
        <w:lastRenderedPageBreak/>
        <w:t xml:space="preserve">the room.  </w:t>
      </w:r>
      <w:r w:rsidRPr="00417F96">
        <w:t>It is recommended that HVAC systems be re-balanced every five years to ensure adequate air systems function (SMACNA, 1994</w:t>
      </w:r>
      <w:r w:rsidRPr="009D19B0">
        <w:t>).</w:t>
      </w:r>
      <w:r w:rsidR="0012361C">
        <w:t xml:space="preserve">  The date of last balancing of this system was </w:t>
      </w:r>
      <w:r w:rsidR="0012361C" w:rsidRPr="00A31243">
        <w:t>not</w:t>
      </w:r>
      <w:r w:rsidR="00E9391C">
        <w:t xml:space="preserve"> known at the time of the visit</w:t>
      </w:r>
      <w:r w:rsidR="0012361C" w:rsidRPr="00A31243">
        <w:t>.</w:t>
      </w:r>
    </w:p>
    <w:p w:rsidR="00465CC8" w:rsidRPr="00196075" w:rsidRDefault="00465CC8" w:rsidP="00465CC8">
      <w:pPr>
        <w:pStyle w:val="BodyText"/>
        <w:rPr>
          <w:snapToGrid w:val="0"/>
        </w:rPr>
      </w:pPr>
      <w:r w:rsidRPr="00196075">
        <w:rPr>
          <w:snapToGrid w:val="0"/>
        </w:rPr>
        <w:t xml:space="preserve">Minimum design ventilation rates are mandated by the Massachusetts State Building Code (MSBC).  Until 2011, the minimum ventilation rate in Massachusetts was higher for both occupied office spaces and general classrooms, with similar requirements for other occupied </w:t>
      </w:r>
      <w:r w:rsidRPr="00FA458E">
        <w:rPr>
          <w:snapToGrid w:val="0"/>
        </w:rPr>
        <w:t>spaces (BOCA, 1993).  The</w:t>
      </w:r>
      <w:r w:rsidRPr="00196075">
        <w:rPr>
          <w:snapToGrid w:val="0"/>
        </w:rPr>
        <w:t xml:space="preserve"> current version of the MSBC, promulgated in 2011 by the </w:t>
      </w:r>
      <w:r w:rsidRPr="00196075">
        <w:t>State Board of Building Regulations and Standards (SBBRS)</w:t>
      </w:r>
      <w:r w:rsidRPr="00196075">
        <w:rPr>
          <w:snapToGrid w:val="0"/>
        </w:rPr>
        <w:t xml:space="preserve">, adopted the 2009 International Mechanical Code (IMC) to set minimum ventilation rates.  </w:t>
      </w:r>
      <w:r w:rsidRPr="00196075">
        <w:rPr>
          <w:b/>
          <w:snapToGrid w:val="0"/>
          <w:u w:val="single"/>
        </w:rPr>
        <w:t>Please note that the MSBC is a minimum standard that is not health-based</w:t>
      </w:r>
      <w:r w:rsidRPr="00196075">
        <w:rPr>
          <w:snapToGrid w:val="0"/>
        </w:rPr>
        <w:t xml:space="preserve">.  At lower rates of cubic feet per minute (cfm) per occupant of fresh air, carbon dioxide levels would be expected to rise significantly.  A ventilation rate of 20 cfm per occupant of fresh air provides optimal air exchange resulting in carbon dioxide levels at or below 800 ppm in the indoor environment in each area measured.  MDPH recommends that carbon dioxide levels be maintained at 800 ppm or below.  This is because most environmental and occupational health scientists involved with research on IAQ and health effects have documented significant increases in indoor air quality complaints and/or health effects when carbon dioxide levels rise above the MDPH guidelines of 800 ppm for schools, office buildings and other </w:t>
      </w:r>
      <w:r w:rsidRPr="00FA458E">
        <w:rPr>
          <w:snapToGrid w:val="0"/>
        </w:rPr>
        <w:t xml:space="preserve">occupied spaces (Sundell et al., 2011).  </w:t>
      </w:r>
      <w:r w:rsidRPr="00417F96">
        <w:rPr>
          <w:snapToGrid w:val="0"/>
        </w:rPr>
        <w:t>The ventilation must be on at all times that the room is occupied.</w:t>
      </w:r>
      <w:r w:rsidRPr="00FA458E">
        <w:rPr>
          <w:snapToGrid w:val="0"/>
        </w:rPr>
        <w:t xml:space="preserve">  Providing adequate fresh air ventilation</w:t>
      </w:r>
      <w:r w:rsidRPr="00196075">
        <w:rPr>
          <w:snapToGrid w:val="0"/>
        </w:rPr>
        <w:t xml:space="preserve"> with open windows and maintaining the temperature in the comfort range during the cold weather season is impractical.  Mechanical ventilation is usually required to provide adequate fresh air ventilation.</w:t>
      </w:r>
    </w:p>
    <w:p w:rsidR="00465CC8" w:rsidRDefault="00465CC8" w:rsidP="00465CC8">
      <w:pPr>
        <w:pStyle w:val="BodyText"/>
      </w:pPr>
      <w:r>
        <w:t xml:space="preserve">Carbon dioxide is not a problem in and of itself.  It is used as an indicator of the adequacy of the fresh air ventilation.  As carbon dioxide levels rise, it indicates that the ventilating system </w:t>
      </w:r>
      <w:r>
        <w:lastRenderedPageBreak/>
        <w:t xml:space="preserve">is malfunctioning or the design occupancy of the room is being exceeded.  When this happens, a buildup of common indoor air pollutants can occur, leading to discomfort or health complaints.  The Occupational Safety and Health Administration (OSHA) standard for carbon dioxide is 5,000 parts per million parts of air (ppm).  Workers may be exposed to this level for 40 hours/week, based on a time-weighted </w:t>
      </w:r>
      <w:r w:rsidRPr="00FA458E">
        <w:t>average (OSHA, 1997).</w:t>
      </w:r>
    </w:p>
    <w:p w:rsidR="00465CC8" w:rsidRDefault="00465CC8" w:rsidP="00465CC8">
      <w:pPr>
        <w:pStyle w:val="BodyText"/>
      </w:pPr>
      <w:r>
        <w:t xml:space="preserve">The MDPH uses a guideline of 800 ppm for publicly occupied buildings.  A guideline of 600 ppm or less is preferred in schools due to the fact that the majority of occupants are young and considered to be a more sensitive population in the evaluation of environmental health status.  Inadequate ventilation and/or elevated temperatures are major causes of complaints such as respiratory, eye, nose and </w:t>
      </w:r>
      <w:r w:rsidRPr="0012361C">
        <w:t xml:space="preserve">throat irritation, lethargy and headaches.  For more information concerning carbon dioxide, please see </w:t>
      </w:r>
      <w:hyperlink r:id="rId10" w:history="1">
        <w:r w:rsidRPr="005C3735">
          <w:rPr>
            <w:rStyle w:val="Hyperlink"/>
          </w:rPr>
          <w:t>Appendix A</w:t>
        </w:r>
      </w:hyperlink>
      <w:r w:rsidRPr="0012361C">
        <w:t>.</w:t>
      </w:r>
    </w:p>
    <w:p w:rsidR="00495D5A" w:rsidRDefault="00465CC8" w:rsidP="00495D5A">
      <w:pPr>
        <w:pStyle w:val="BodyText"/>
        <w:rPr>
          <w:szCs w:val="24"/>
        </w:rPr>
      </w:pPr>
      <w:r w:rsidRPr="00756973">
        <w:t xml:space="preserve">Temperature readings </w:t>
      </w:r>
      <w:r w:rsidRPr="00FA458E">
        <w:t>during</w:t>
      </w:r>
      <w:r w:rsidRPr="00756973">
        <w:t xml:space="preserve"> the assessment ranged </w:t>
      </w:r>
      <w:r w:rsidRPr="00FA458E">
        <w:t>fro</w:t>
      </w:r>
      <w:r w:rsidRPr="0012361C">
        <w:t>m 7</w:t>
      </w:r>
      <w:r w:rsidR="00E9391C">
        <w:t>1</w:t>
      </w:r>
      <w:r w:rsidRPr="0012361C">
        <w:t>ºF to 7</w:t>
      </w:r>
      <w:r w:rsidR="00E9391C">
        <w:t>3</w:t>
      </w:r>
      <w:r w:rsidRPr="0012361C">
        <w:t>ºF (Tab</w:t>
      </w:r>
      <w:r>
        <w:t>le 1)</w:t>
      </w:r>
      <w:r w:rsidR="000C52BF">
        <w:t>,</w:t>
      </w:r>
      <w:r>
        <w:t xml:space="preserve"> which </w:t>
      </w:r>
      <w:proofErr w:type="gramStart"/>
      <w:r w:rsidR="0058480B">
        <w:t>are</w:t>
      </w:r>
      <w:proofErr w:type="gramEnd"/>
      <w:r w:rsidRPr="00756973">
        <w:t xml:space="preserve"> </w:t>
      </w:r>
      <w:r w:rsidR="0012361C">
        <w:t xml:space="preserve">all </w:t>
      </w:r>
      <w:r>
        <w:t>within</w:t>
      </w:r>
      <w:r w:rsidRPr="00756973">
        <w:t xml:space="preserve"> the MDPH recommended comfort guidelines</w:t>
      </w:r>
      <w:r>
        <w:t xml:space="preserve">.  </w:t>
      </w:r>
      <w:r w:rsidRPr="00756973">
        <w:t>The MDPH recommends that indoor air temperatures be maintained in a range of 70</w:t>
      </w:r>
      <w:r>
        <w:t>º</w:t>
      </w:r>
      <w:r w:rsidRPr="00FA458E">
        <w:t>F</w:t>
      </w:r>
      <w:r w:rsidRPr="00756973">
        <w:t xml:space="preserve"> to 78</w:t>
      </w:r>
      <w:r>
        <w:t>º</w:t>
      </w:r>
      <w:r w:rsidRPr="00FA458E">
        <w:t>F</w:t>
      </w:r>
      <w:r w:rsidRPr="00756973">
        <w:t xml:space="preserve"> in order to provide for the comfort of building occupants.  In many cases concerning indoor air quality, fluctuations of temperature in occupied spaces are typically experienced, even in a building with an adequate fresh air supply.</w:t>
      </w:r>
      <w:r w:rsidR="00D72D3B">
        <w:t xml:space="preserve">  </w:t>
      </w:r>
      <w:r w:rsidR="00E9391C">
        <w:t>A few offices were noted to have direct sunlight</w:t>
      </w:r>
      <w:r w:rsidR="0058480B">
        <w:t>,</w:t>
      </w:r>
      <w:r w:rsidR="00E9391C">
        <w:t xml:space="preserve"> increasing the feelings of heat.</w:t>
      </w:r>
      <w:r w:rsidR="00495D5A">
        <w:t xml:space="preserve"> </w:t>
      </w:r>
      <w:r w:rsidR="00495D5A" w:rsidRPr="0012361C">
        <w:t>Use of adjustable blinds and shades should help to prevent heat complaints due to solar gain.</w:t>
      </w:r>
      <w:r w:rsidR="00495D5A" w:rsidRPr="00AA3B30">
        <w:t xml:space="preserve">  </w:t>
      </w:r>
    </w:p>
    <w:p w:rsidR="00465CC8" w:rsidRDefault="00465CC8" w:rsidP="00465CC8">
      <w:pPr>
        <w:pStyle w:val="BodyText"/>
      </w:pPr>
      <w:r w:rsidRPr="001A571C">
        <w:t xml:space="preserve">The </w:t>
      </w:r>
      <w:r w:rsidRPr="00FA458E">
        <w:t xml:space="preserve">relative humidity measured during the assessment </w:t>
      </w:r>
      <w:r w:rsidR="00B7505C">
        <w:t xml:space="preserve">ranged from </w:t>
      </w:r>
      <w:r w:rsidR="00E9391C">
        <w:t>59</w:t>
      </w:r>
      <w:r w:rsidRPr="0012361C">
        <w:t xml:space="preserve"> to </w:t>
      </w:r>
      <w:r w:rsidR="00E9391C">
        <w:t>64</w:t>
      </w:r>
      <w:r w:rsidRPr="00FA458E">
        <w:t xml:space="preserve"> percent, </w:t>
      </w:r>
      <w:r w:rsidR="000C52BF">
        <w:t xml:space="preserve">which </w:t>
      </w:r>
      <w:r w:rsidR="0058480B">
        <w:t>is</w:t>
      </w:r>
      <w:r>
        <w:t xml:space="preserve"> </w:t>
      </w:r>
      <w:r w:rsidR="0012361C">
        <w:t xml:space="preserve">within or close to the </w:t>
      </w:r>
      <w:r w:rsidR="00E9391C">
        <w:t>upper</w:t>
      </w:r>
      <w:r w:rsidR="0012361C">
        <w:t xml:space="preserve"> end of</w:t>
      </w:r>
      <w:r>
        <w:t xml:space="preserve"> the </w:t>
      </w:r>
      <w:r w:rsidRPr="001A571C">
        <w:t>MDPH recommended comfort range</w:t>
      </w:r>
      <w:r>
        <w:t>.</w:t>
      </w:r>
      <w:r w:rsidRPr="001A571C">
        <w:t xml:space="preserve">  The MDPH recommends a comfort range of 40 to 60 percent for indoor air relative humidity.  </w:t>
      </w:r>
      <w:r w:rsidR="004D772A">
        <w:t xml:space="preserve"> Note that outdoor relative humidity during the assessment was measured at 85 percent.  </w:t>
      </w:r>
      <w:r>
        <w:t xml:space="preserve">Relative humidity levels in the building would be expected to drop during the winter months due to </w:t>
      </w:r>
      <w:r>
        <w:lastRenderedPageBreak/>
        <w:t xml:space="preserve">heating.  The sensation of dryness and irritation is common in a low relative humidity environment.  </w:t>
      </w:r>
      <w:r w:rsidRPr="00417F96">
        <w:t>Low relative humidity is a very common problem during the heating season in the northeast part of the United States</w:t>
      </w:r>
      <w:r>
        <w:t>.</w:t>
      </w:r>
    </w:p>
    <w:p w:rsidR="003338A8" w:rsidRDefault="003338A8" w:rsidP="003338A8">
      <w:pPr>
        <w:pStyle w:val="Heading2"/>
      </w:pPr>
      <w:r w:rsidRPr="002F033A">
        <w:t>Microbial/Moisture Concerns</w:t>
      </w:r>
    </w:p>
    <w:p w:rsidR="00BE6510" w:rsidRDefault="00E9391C" w:rsidP="003338A8">
      <w:pPr>
        <w:pStyle w:val="BodyText"/>
      </w:pPr>
      <w:r>
        <w:t>A few</w:t>
      </w:r>
      <w:r w:rsidR="003338A8">
        <w:t xml:space="preserve"> water-damaged ceiling tiles were observed in </w:t>
      </w:r>
      <w:r w:rsidR="00843C38">
        <w:t>offices</w:t>
      </w:r>
      <w:r w:rsidR="0058480B">
        <w:t xml:space="preserve"> and the kitchen area</w:t>
      </w:r>
      <w:r w:rsidR="00E302BE">
        <w:t xml:space="preserve"> (Picture 2</w:t>
      </w:r>
      <w:r>
        <w:t>)</w:t>
      </w:r>
      <w:r w:rsidR="003338A8">
        <w:t xml:space="preserve">. </w:t>
      </w:r>
      <w:r>
        <w:t xml:space="preserve"> It was reported that </w:t>
      </w:r>
      <w:r w:rsidR="00456BBE">
        <w:t xml:space="preserve">when </w:t>
      </w:r>
      <w:r>
        <w:t>periodic roof leaks occur</w:t>
      </w:r>
      <w:r w:rsidR="001D011A">
        <w:t>, they are repaired and tiles are replaced.</w:t>
      </w:r>
      <w:r w:rsidR="00FA4758">
        <w:t xml:space="preserve">  It was reported by Mr. Lyle that the City of Cambridge</w:t>
      </w:r>
      <w:r w:rsidR="001B4444">
        <w:t xml:space="preserve"> </w:t>
      </w:r>
      <w:r w:rsidR="00FA4758">
        <w:t xml:space="preserve">is planning capital maintenance, including roof work, on all City buildings </w:t>
      </w:r>
      <w:r w:rsidR="00214AC0">
        <w:t>including the CIT/HC</w:t>
      </w:r>
      <w:r w:rsidR="00FA4758">
        <w:t>.</w:t>
      </w:r>
    </w:p>
    <w:p w:rsidR="00CA15F7" w:rsidRPr="00CA15F7" w:rsidRDefault="00CA15F7" w:rsidP="00CA15F7">
      <w:pPr>
        <w:pStyle w:val="BodyText"/>
      </w:pPr>
      <w:r>
        <w:t>Water staining</w:t>
      </w:r>
      <w:r w:rsidR="009C4211">
        <w:t xml:space="preserve"> was also observed on the side of the building near the roof.  </w:t>
      </w:r>
      <w:r w:rsidRPr="00CA15F7">
        <w:t xml:space="preserve">This condition </w:t>
      </w:r>
      <w:r>
        <w:t xml:space="preserve">may indicate </w:t>
      </w:r>
      <w:r w:rsidRPr="00CA15F7">
        <w:t>that water</w:t>
      </w:r>
      <w:r>
        <w:t xml:space="preserve"> is </w:t>
      </w:r>
      <w:r w:rsidR="00214AC0">
        <w:t xml:space="preserve">likely </w:t>
      </w:r>
      <w:r>
        <w:t xml:space="preserve">penetrating </w:t>
      </w:r>
      <w:r w:rsidR="00214AC0">
        <w:t xml:space="preserve">the exterior walls </w:t>
      </w:r>
      <w:r>
        <w:t xml:space="preserve">from the roof and may eventually penetrate the building.  When capital maintenance/repairs are performed to the roof, </w:t>
      </w:r>
      <w:r w:rsidR="00214AC0">
        <w:t xml:space="preserve">repair of </w:t>
      </w:r>
      <w:r>
        <w:t>flashing</w:t>
      </w:r>
      <w:r w:rsidR="00214AC0">
        <w:t xml:space="preserve"> and repointing of brickwork may be needed to</w:t>
      </w:r>
      <w:r>
        <w:t xml:space="preserve"> reduce water penetration.</w:t>
      </w:r>
    </w:p>
    <w:p w:rsidR="00967D0B" w:rsidRDefault="00967D0B" w:rsidP="00967D0B">
      <w:pPr>
        <w:pStyle w:val="BodyText"/>
      </w:pPr>
      <w:r w:rsidRPr="009B15BB">
        <w:t xml:space="preserve">The US EPA and the American Conference of Governmental Industrial Hygienists (ACGIH) recommend that porous materials be dried with fans and heating within 24 to 48 hours of becoming wet (US EPA, 2001; ACGIH, 1989).  If porous materials are not dried within this time frame, mold growth may occur.  </w:t>
      </w:r>
      <w:r w:rsidRPr="003A2177">
        <w:t>Once mold has colonized porous materials, they are difficult to clean and should be removed and discarded.</w:t>
      </w:r>
    </w:p>
    <w:p w:rsidR="005C6822" w:rsidRDefault="0058480B" w:rsidP="00967D0B">
      <w:pPr>
        <w:pStyle w:val="BodyText"/>
      </w:pPr>
      <w:r>
        <w:t>A corroded/</w:t>
      </w:r>
      <w:r w:rsidR="005C6822">
        <w:t>damaged exhaust vent grate was observed outside one of the restrooms (Picture 3).  This damage is likely due to water vapor from the restrooms condensing on the grate over a long period of time.  The damaged grate should be replaced.  In addition, the restroom door should remain closed so that the exhaust vents in the restrooms can remove accumulated water vapor.</w:t>
      </w:r>
      <w:r w:rsidR="00CA15F7">
        <w:t xml:space="preserve">  It may be useful to move this grate a few tiles over to prevent it from drawing air from the restroom directly into the plenum.</w:t>
      </w:r>
    </w:p>
    <w:p w:rsidR="003338A8" w:rsidRDefault="003338A8" w:rsidP="003338A8">
      <w:pPr>
        <w:pStyle w:val="BodyText"/>
      </w:pPr>
      <w:r w:rsidRPr="0094352D">
        <w:lastRenderedPageBreak/>
        <w:t>Plants were observed in several areas</w:t>
      </w:r>
      <w:r w:rsidR="00F5566E">
        <w:t xml:space="preserve"> </w:t>
      </w:r>
      <w:r>
        <w:t>(Table 1)</w:t>
      </w:r>
      <w:r w:rsidRPr="0094352D">
        <w:t xml:space="preserve">.  </w:t>
      </w:r>
      <w:r w:rsidRPr="00EF3EA8">
        <w:rPr>
          <w:snapToGrid w:val="0"/>
        </w:rPr>
        <w:t>Plants can be a source of pollen and mold, which can be respiratory irritants to some individuals</w:t>
      </w:r>
      <w:r>
        <w:rPr>
          <w:snapToGrid w:val="0"/>
        </w:rPr>
        <w:t>.</w:t>
      </w:r>
      <w:r w:rsidRPr="0094352D">
        <w:t xml:space="preserve">  Plants should be properly maintained, over-watering of plants should be avoided and drip pans should be inspected periodically for mold growth</w:t>
      </w:r>
      <w:r w:rsidR="0012361C">
        <w:t xml:space="preserve"> and cleaned or replaced as necessary</w:t>
      </w:r>
      <w:r w:rsidRPr="0094352D">
        <w:t>.</w:t>
      </w:r>
      <w:r w:rsidR="00A01AD4">
        <w:t xml:space="preserve">  It was reported that a fruit fly problem had occurred in the building previously that had been traced to overwatered, poorly maintained plants and that removal of some plants and better maintenance of others had fixed the problem. </w:t>
      </w:r>
    </w:p>
    <w:p w:rsidR="00FA4758" w:rsidRDefault="00FA4758" w:rsidP="003338A8">
      <w:pPr>
        <w:pStyle w:val="BodyText"/>
      </w:pPr>
      <w:r>
        <w:t xml:space="preserve">Humidifiers were observed in a few offices.  These appliances should be </w:t>
      </w:r>
      <w:r w:rsidR="0088364D">
        <w:t xml:space="preserve">operated, maintained and </w:t>
      </w:r>
      <w:r>
        <w:t xml:space="preserve">kept clean </w:t>
      </w:r>
      <w:r w:rsidR="0088364D">
        <w:t xml:space="preserve">per manufacturer’s instructions </w:t>
      </w:r>
      <w:r>
        <w:t>to prevent microbi</w:t>
      </w:r>
      <w:r w:rsidR="0088364D">
        <w:t>al growth in the water vessel.</w:t>
      </w:r>
    </w:p>
    <w:p w:rsidR="00465CC8" w:rsidRPr="00F36E00" w:rsidRDefault="00465CC8" w:rsidP="00465CC8">
      <w:pPr>
        <w:pStyle w:val="Heading2"/>
      </w:pPr>
      <w:r>
        <w:t>Other</w:t>
      </w:r>
      <w:r w:rsidRPr="00F36E00">
        <w:t xml:space="preserve"> </w:t>
      </w:r>
      <w:r>
        <w:t>IAQ Evaluations</w:t>
      </w:r>
    </w:p>
    <w:p w:rsidR="00465CC8" w:rsidRDefault="00465CC8" w:rsidP="00465CC8">
      <w:pPr>
        <w:pStyle w:val="BodyText"/>
      </w:pPr>
      <w:r w:rsidRPr="006E53A4">
        <w:t>Indoor air quality can be negatively influenced by the presence of respiratory irritants,</w:t>
      </w:r>
      <w:r w:rsidRPr="002B63D4">
        <w:t xml:space="preserve"> such as products of combustion.  The process of combustion produces a number of pollutants.  Common combustion emissions include carbon monoxide, carbon dioxide, water vapor</w:t>
      </w:r>
      <w:r>
        <w:t>,</w:t>
      </w:r>
      <w:r w:rsidRPr="002B63D4">
        <w:t xml:space="preserve"> and smoke (fine airborne particle material).  Of these materials, exposure to carbon monoxide and particulate matter with a diameter of 2.5 micrometers (μm) or less (PM2.5) can produce immediate, acute health effects upon exposure.  To determine whether combustion products were present in the </w:t>
      </w:r>
      <w:r>
        <w:t>indoor</w:t>
      </w:r>
      <w:r w:rsidRPr="002B63D4">
        <w:t xml:space="preserve"> environment, BEH</w:t>
      </w:r>
      <w:r>
        <w:t>/IAQ</w:t>
      </w:r>
      <w:r w:rsidRPr="002B63D4">
        <w:t xml:space="preserve"> staff obtained measurements for carbon monoxide and PM2.5.</w:t>
      </w:r>
    </w:p>
    <w:p w:rsidR="00465CC8" w:rsidRPr="003E67AA" w:rsidRDefault="00465CC8" w:rsidP="00465CC8">
      <w:pPr>
        <w:pStyle w:val="Heading3"/>
      </w:pPr>
      <w:r w:rsidRPr="003E67AA">
        <w:rPr>
          <w:snapToGrid w:val="0"/>
        </w:rPr>
        <w:t>C</w:t>
      </w:r>
      <w:r w:rsidRPr="003E67AA">
        <w:t>arbon Monoxide</w:t>
      </w:r>
    </w:p>
    <w:p w:rsidR="00465CC8" w:rsidRPr="006631AE" w:rsidRDefault="00465CC8" w:rsidP="00465CC8">
      <w:pPr>
        <w:pStyle w:val="BodyText"/>
      </w:pPr>
      <w:r w:rsidRPr="00941BFB">
        <w:t>Carbon monoxide is a by-product of incomplete combustion of organic matter (e.g., gasoline, wood and tobacco).  Exposure to carbon monoxide can prod</w:t>
      </w:r>
      <w:r>
        <w:t xml:space="preserve">uce immediate and acute </w:t>
      </w:r>
      <w:r>
        <w:lastRenderedPageBreak/>
        <w:t>health e</w:t>
      </w:r>
      <w:r w:rsidRPr="00941BFB">
        <w:t xml:space="preserve">ffects.  Several air quality standards have been established to address carbon monoxide and prevent symptoms from exposure to these substances.  The MDPH established a corrective action level concerning carbon monoxide in ice skating rinks that use fossil-fueled ice resurfacing equipment.  If an operator of an indoor ice rink measures a carbon monoxide level over 30 ppm, taken 20 minutes after resurfacing within a rink, that operator must take actions to reduce carbon monoxide levels </w:t>
      </w:r>
      <w:r w:rsidRPr="006631AE">
        <w:t>(MDPH, 1997).</w:t>
      </w:r>
    </w:p>
    <w:p w:rsidR="00465CC8" w:rsidRDefault="00465CC8" w:rsidP="00465CC8">
      <w:pPr>
        <w:pStyle w:val="BodyText"/>
      </w:pPr>
      <w:r w:rsidRPr="00941BFB">
        <w:t xml:space="preserve">The American Society of Heating Refrigeration and Air-Conditioning Engineers (ASHRAE) has adopted the National Ambient Air Quality Standards (NAAQS) as one set of criteria for assessing indoor air quality and monitoring of fresh air introduced by HVAC systems </w:t>
      </w:r>
      <w:r w:rsidRPr="008C1FC6">
        <w:t>(ASHRAE, 1989).</w:t>
      </w:r>
      <w:r w:rsidRPr="005F79ED">
        <w:t xml:space="preserve">  The NAAQS are standards established by the US EPA to protect the public health from six criteria pollutants, including carbon monoxide and particulate matter (US EPA, 2006).  As recommended by ASHRAE, pollutant levels of fresh air introduced to a building should not exceed the NAAQS levels (ASHRAE, 1989).  The NAAQS were adopted by refere</w:t>
      </w:r>
      <w:r w:rsidRPr="008C1FC6">
        <w:t>nce in the Building Officials &amp; Code Administrators (BOCA) National Mechanical Code of 1993 (BOCA, 1993), w</w:t>
      </w:r>
      <w:r w:rsidRPr="005F79ED">
        <w:t xml:space="preserve">hich is now an HVAC standard included in the Massachusetts State Building Code (SBBRS, </w:t>
      </w:r>
      <w:r>
        <w:t>2011</w:t>
      </w:r>
      <w:r w:rsidRPr="005F79ED">
        <w:t xml:space="preserve">).  According to the NAAQS, carbon monoxide levels in outdoor air should not exceed 9 ppm in an eight-hour average </w:t>
      </w:r>
      <w:r w:rsidRPr="008C1FC6">
        <w:t>(US EPA, 2006).</w:t>
      </w:r>
    </w:p>
    <w:p w:rsidR="00465CC8" w:rsidRDefault="00465CC8" w:rsidP="00465CC8">
      <w:pPr>
        <w:pStyle w:val="BodyText"/>
      </w:pPr>
      <w:r w:rsidRPr="00941BFB">
        <w:rPr>
          <w:i/>
          <w:iCs/>
        </w:rPr>
        <w:t>Carbon monoxide should not be present in a typical, indoor environment</w:t>
      </w:r>
      <w:r w:rsidRPr="00941BFB">
        <w:t xml:space="preserve">.  If it </w:t>
      </w:r>
      <w:r w:rsidRPr="00941BFB">
        <w:rPr>
          <w:i/>
          <w:iCs/>
        </w:rPr>
        <w:t>is</w:t>
      </w:r>
      <w:r w:rsidRPr="00941BFB">
        <w:t xml:space="preserve"> present, indoor carbon monoxide levels should be less th</w:t>
      </w:r>
      <w:r>
        <w:t xml:space="preserve">an or equal to outdoor levels.  During the </w:t>
      </w:r>
      <w:r w:rsidR="00673EB1">
        <w:t>assessment</w:t>
      </w:r>
      <w:r w:rsidR="0058480B">
        <w:t>,</w:t>
      </w:r>
      <w:r>
        <w:t xml:space="preserve"> outdoor c</w:t>
      </w:r>
      <w:r w:rsidRPr="00941BFB">
        <w:t>arbon monoxide con</w:t>
      </w:r>
      <w:r>
        <w:t>centrations</w:t>
      </w:r>
      <w:r w:rsidRPr="001C6022">
        <w:t xml:space="preserve"> </w:t>
      </w:r>
      <w:r w:rsidR="00D030DD">
        <w:t>wer</w:t>
      </w:r>
      <w:r w:rsidR="00D030DD" w:rsidRPr="00943F9C">
        <w:t xml:space="preserve">e measured at </w:t>
      </w:r>
      <w:r w:rsidR="00CA15F7">
        <w:t>non</w:t>
      </w:r>
      <w:r w:rsidR="001838E1">
        <w:t>-detect (ND)</w:t>
      </w:r>
      <w:r w:rsidR="00B7505C">
        <w:t xml:space="preserve">.  </w:t>
      </w:r>
      <w:r w:rsidRPr="001C6022">
        <w:t>I</w:t>
      </w:r>
      <w:r>
        <w:t xml:space="preserve">ndoor levels were </w:t>
      </w:r>
      <w:r w:rsidR="00B7505C">
        <w:t xml:space="preserve">all </w:t>
      </w:r>
      <w:r>
        <w:t>ND</w:t>
      </w:r>
      <w:r w:rsidR="00B03175">
        <w:t xml:space="preserve"> </w:t>
      </w:r>
      <w:r w:rsidR="001838E1">
        <w:t>(</w:t>
      </w:r>
      <w:r w:rsidR="00B03175">
        <w:t>Table 1</w:t>
      </w:r>
      <w:r w:rsidR="00B7505C">
        <w:t>)</w:t>
      </w:r>
      <w:r w:rsidR="00843C38">
        <w:t>.</w:t>
      </w:r>
    </w:p>
    <w:p w:rsidR="00465CC8" w:rsidRPr="001A571C" w:rsidRDefault="00465CC8" w:rsidP="00465CC8">
      <w:pPr>
        <w:pStyle w:val="Heading3"/>
      </w:pPr>
      <w:r w:rsidRPr="001A571C">
        <w:lastRenderedPageBreak/>
        <w:t>Particulate Matter</w:t>
      </w:r>
    </w:p>
    <w:p w:rsidR="00465CC8" w:rsidRPr="006D512D" w:rsidRDefault="00465CC8" w:rsidP="00465CC8">
      <w:pPr>
        <w:pStyle w:val="BodyText"/>
      </w:pPr>
      <w:r w:rsidRPr="006D512D">
        <w:t xml:space="preserve">The US EPA has established NAAQS limits for exposure to particulate matter.  Particulate matter </w:t>
      </w:r>
      <w:r>
        <w:t>includes</w:t>
      </w:r>
      <w:r w:rsidRPr="006D512D">
        <w:rPr>
          <w:iCs/>
        </w:rPr>
        <w:t xml:space="preserve"> airborne solids that can </w:t>
      </w:r>
      <w:r w:rsidRPr="006D512D">
        <w:t xml:space="preserve">be irritating to the eyes, nose and throat.  The NAAQS originally established exposure limits to </w:t>
      </w:r>
      <w:r>
        <w:t>PM</w:t>
      </w:r>
      <w:r w:rsidRPr="006D512D">
        <w:t xml:space="preserve"> with a diameter of 10 μm or less (PM</w:t>
      </w:r>
      <w:r>
        <w:t>10).  In 1997</w:t>
      </w:r>
      <w:r w:rsidRPr="006D512D">
        <w:t>, US EPA established a more protective stan</w:t>
      </w:r>
      <w:r>
        <w:t xml:space="preserve">dard for fine airborne particulate matter with a diameter of 2.5 </w:t>
      </w:r>
      <w:r w:rsidRPr="006D512D">
        <w:t>μm or less (PM</w:t>
      </w:r>
      <w:r>
        <w:t xml:space="preserve">2.5).  </w:t>
      </w:r>
      <w:r w:rsidRPr="006D512D">
        <w:t>This more stringent PM2.5 standard requires outdoor air particle levels be maintained below 35 μg/m</w:t>
      </w:r>
      <w:r w:rsidRPr="006D512D">
        <w:rPr>
          <w:vertAlign w:val="superscript"/>
        </w:rPr>
        <w:t>3</w:t>
      </w:r>
      <w:r w:rsidRPr="006D512D">
        <w:t xml:space="preserve"> over a 24-hour average (US EPA, 2006).  Although both the ASHRAE standard and BOCA Code adopted the PM10 standard for evaluating air quality, MDPH uses the more protective PM2.5 standard for evaluating airborne </w:t>
      </w:r>
      <w:r>
        <w:t>PM</w:t>
      </w:r>
      <w:r w:rsidRPr="006D512D">
        <w:t xml:space="preserve"> concentrations in the indoor environment.</w:t>
      </w:r>
    </w:p>
    <w:p w:rsidR="001838E1" w:rsidRDefault="00004E7C" w:rsidP="00465CC8">
      <w:pPr>
        <w:pStyle w:val="BodyText"/>
      </w:pPr>
      <w:r w:rsidRPr="00CA58E5">
        <w:rPr>
          <w:szCs w:val="24"/>
        </w:rPr>
        <w:t xml:space="preserve">Outdoor PM2.5 concentrations were measured at </w:t>
      </w:r>
      <w:r w:rsidR="001838E1">
        <w:rPr>
          <w:szCs w:val="24"/>
        </w:rPr>
        <w:t>90-110</w:t>
      </w:r>
      <w:r w:rsidRPr="00943F9C">
        <w:rPr>
          <w:szCs w:val="24"/>
        </w:rPr>
        <w:t xml:space="preserve"> </w:t>
      </w:r>
      <w:r w:rsidR="00465CC8" w:rsidRPr="00943F9C">
        <w:rPr>
          <w:szCs w:val="24"/>
        </w:rPr>
        <w:t>μg/m</w:t>
      </w:r>
      <w:r w:rsidR="00465CC8" w:rsidRPr="00943F9C">
        <w:rPr>
          <w:szCs w:val="24"/>
          <w:vertAlign w:val="superscript"/>
        </w:rPr>
        <w:t>3</w:t>
      </w:r>
      <w:r w:rsidR="00465CC8" w:rsidRPr="00943F9C">
        <w:rPr>
          <w:szCs w:val="24"/>
        </w:rPr>
        <w:t xml:space="preserve"> (Table 1). </w:t>
      </w:r>
      <w:r w:rsidR="006879B9" w:rsidRPr="00943F9C">
        <w:rPr>
          <w:szCs w:val="24"/>
        </w:rPr>
        <w:t xml:space="preserve"> </w:t>
      </w:r>
      <w:r w:rsidR="001838E1" w:rsidRPr="001838E1">
        <w:rPr>
          <w:szCs w:val="24"/>
        </w:rPr>
        <w:t>Note that particulate</w:t>
      </w:r>
      <w:r w:rsidR="003D6DB6">
        <w:rPr>
          <w:szCs w:val="24"/>
        </w:rPr>
        <w:t xml:space="preserve"> matter</w:t>
      </w:r>
      <w:r w:rsidR="001838E1" w:rsidRPr="001838E1">
        <w:rPr>
          <w:szCs w:val="24"/>
        </w:rPr>
        <w:t xml:space="preserve"> levels outdoors on the day of the assessment were elevated statewide due to the hot, humid weather conditions; according to </w:t>
      </w:r>
      <w:proofErr w:type="spellStart"/>
      <w:r w:rsidR="001838E1" w:rsidRPr="001838E1">
        <w:rPr>
          <w:szCs w:val="24"/>
        </w:rPr>
        <w:t>AirNow</w:t>
      </w:r>
      <w:proofErr w:type="spellEnd"/>
      <w:r w:rsidR="001838E1" w:rsidRPr="001838E1">
        <w:rPr>
          <w:szCs w:val="24"/>
        </w:rPr>
        <w:t xml:space="preserve"> (</w:t>
      </w:r>
      <w:hyperlink r:id="rId11" w:history="1">
        <w:r w:rsidR="001838E1" w:rsidRPr="001838E1">
          <w:rPr>
            <w:rStyle w:val="Hyperlink"/>
            <w:szCs w:val="24"/>
          </w:rPr>
          <w:t>http://www.airnow.gov</w:t>
        </w:r>
      </w:hyperlink>
      <w:r w:rsidR="001838E1" w:rsidRPr="001838E1">
        <w:rPr>
          <w:szCs w:val="24"/>
        </w:rPr>
        <w:t xml:space="preserve">), a website run by the U.S. EPA, PM2.5 levels statewide were </w:t>
      </w:r>
      <w:r w:rsidR="00B02824">
        <w:rPr>
          <w:szCs w:val="24"/>
        </w:rPr>
        <w:t>in</w:t>
      </w:r>
      <w:r w:rsidR="001838E1" w:rsidRPr="001838E1">
        <w:rPr>
          <w:szCs w:val="24"/>
        </w:rPr>
        <w:t xml:space="preserve"> the “moderate” category, as defined by PM2.5 levels of between 50 and 100 μg/m</w:t>
      </w:r>
      <w:r w:rsidR="001838E1" w:rsidRPr="001838E1">
        <w:rPr>
          <w:szCs w:val="24"/>
          <w:vertAlign w:val="superscript"/>
        </w:rPr>
        <w:t>3</w:t>
      </w:r>
      <w:r w:rsidR="001838E1" w:rsidRPr="001838E1">
        <w:rPr>
          <w:szCs w:val="24"/>
        </w:rPr>
        <w:t xml:space="preserve">.  Elevated outdoor levels can contribute to indoor particulate </w:t>
      </w:r>
      <w:r w:rsidR="00456BBE">
        <w:rPr>
          <w:szCs w:val="24"/>
        </w:rPr>
        <w:t xml:space="preserve">matter </w:t>
      </w:r>
      <w:r w:rsidR="001838E1" w:rsidRPr="001838E1">
        <w:rPr>
          <w:szCs w:val="24"/>
        </w:rPr>
        <w:t xml:space="preserve">load as air moves into the building.  </w:t>
      </w:r>
      <w:r w:rsidR="00465CC8" w:rsidRPr="00943F9C">
        <w:rPr>
          <w:szCs w:val="24"/>
        </w:rPr>
        <w:t>PM2.5 lev</w:t>
      </w:r>
      <w:r w:rsidR="00B7505C" w:rsidRPr="00943F9C">
        <w:rPr>
          <w:szCs w:val="24"/>
        </w:rPr>
        <w:t xml:space="preserve">els indoors ranged from </w:t>
      </w:r>
      <w:r w:rsidR="001838E1">
        <w:rPr>
          <w:szCs w:val="24"/>
        </w:rPr>
        <w:t>42</w:t>
      </w:r>
      <w:r w:rsidR="00B7505C" w:rsidRPr="00943F9C">
        <w:rPr>
          <w:szCs w:val="24"/>
        </w:rPr>
        <w:t xml:space="preserve"> </w:t>
      </w:r>
      <w:proofErr w:type="gramStart"/>
      <w:r w:rsidR="00B7505C" w:rsidRPr="00943F9C">
        <w:rPr>
          <w:szCs w:val="24"/>
        </w:rPr>
        <w:t xml:space="preserve">to </w:t>
      </w:r>
      <w:r w:rsidR="001838E1">
        <w:rPr>
          <w:szCs w:val="24"/>
        </w:rPr>
        <w:t>74</w:t>
      </w:r>
      <w:r w:rsidR="00465CC8" w:rsidRPr="00943F9C">
        <w:rPr>
          <w:szCs w:val="24"/>
        </w:rPr>
        <w:t xml:space="preserve"> μg/m</w:t>
      </w:r>
      <w:r w:rsidR="00465CC8" w:rsidRPr="00943F9C">
        <w:rPr>
          <w:szCs w:val="24"/>
          <w:vertAlign w:val="superscript"/>
        </w:rPr>
        <w:t>3</w:t>
      </w:r>
      <w:r w:rsidR="00DA3817" w:rsidRPr="00943F9C">
        <w:rPr>
          <w:szCs w:val="24"/>
        </w:rPr>
        <w:t>,</w:t>
      </w:r>
      <w:proofErr w:type="gramEnd"/>
      <w:r w:rsidR="00DA3817" w:rsidRPr="00943F9C">
        <w:rPr>
          <w:szCs w:val="24"/>
        </w:rPr>
        <w:t xml:space="preserve"> which </w:t>
      </w:r>
      <w:r w:rsidR="00B7505C" w:rsidRPr="00943F9C">
        <w:rPr>
          <w:szCs w:val="24"/>
        </w:rPr>
        <w:t xml:space="preserve">were </w:t>
      </w:r>
      <w:r w:rsidR="001838E1">
        <w:rPr>
          <w:szCs w:val="24"/>
        </w:rPr>
        <w:t>all above</w:t>
      </w:r>
      <w:r w:rsidR="00465CC8" w:rsidRPr="00943F9C">
        <w:t xml:space="preserve"> th</w:t>
      </w:r>
      <w:r w:rsidR="00465CC8" w:rsidRPr="00C51948">
        <w:t>e NAAQS PM2.5 level of</w:t>
      </w:r>
      <w:r w:rsidR="00A767C5" w:rsidRPr="00C51948">
        <w:t xml:space="preserve"> </w:t>
      </w:r>
      <w:r w:rsidR="00465CC8" w:rsidRPr="00C51948">
        <w:t>35 μg/m</w:t>
      </w:r>
      <w:r w:rsidR="00465CC8" w:rsidRPr="00C51948">
        <w:rPr>
          <w:vertAlign w:val="superscript"/>
        </w:rPr>
        <w:t>3</w:t>
      </w:r>
      <w:r w:rsidR="001838E1">
        <w:t xml:space="preserve"> but lower than those measured outside.  </w:t>
      </w:r>
    </w:p>
    <w:p w:rsidR="0088364D" w:rsidRDefault="0088364D" w:rsidP="00465CC8">
      <w:pPr>
        <w:pStyle w:val="BodyText"/>
      </w:pPr>
      <w:r>
        <w:t>Filters on the AHU were examined during the assessment</w:t>
      </w:r>
      <w:r w:rsidR="00EC3C00">
        <w:t xml:space="preserve"> (Picture</w:t>
      </w:r>
      <w:r w:rsidR="005C6822">
        <w:t xml:space="preserve"> 4</w:t>
      </w:r>
      <w:r w:rsidR="00EC3C00">
        <w:t>)</w:t>
      </w:r>
      <w:r>
        <w:t>.  They appear to be properly fitted</w:t>
      </w:r>
      <w:r w:rsidR="004D772A">
        <w:t xml:space="preserve"> pleated filters but the dust </w:t>
      </w:r>
      <w:r w:rsidR="00CA15F7">
        <w:t>spot</w:t>
      </w:r>
      <w:r w:rsidR="004D772A">
        <w:t xml:space="preserve"> efficiency could not be determined. </w:t>
      </w:r>
      <w:r>
        <w:t xml:space="preserve"> </w:t>
      </w:r>
      <w:r w:rsidR="004D772A" w:rsidRPr="00234741">
        <w:t>The dust spot efficiency is the ability of a filter to remove particulate</w:t>
      </w:r>
      <w:r w:rsidR="003D6DB6">
        <w:t xml:space="preserve"> matter</w:t>
      </w:r>
      <w:r w:rsidR="004D772A" w:rsidRPr="00234741">
        <w:t xml:space="preserve"> of a certain diameter from air passing through the filter.  Filters that have been determined by ASHRAE to meet its standard for a dust spot efficiency of a minimum of 40 percent </w:t>
      </w:r>
      <w:r w:rsidR="0058480B">
        <w:t xml:space="preserve">(i.e. a MERV of 9) </w:t>
      </w:r>
      <w:r w:rsidR="004D772A" w:rsidRPr="00234741">
        <w:t xml:space="preserve">would be sufficient to </w:t>
      </w:r>
      <w:r w:rsidR="004D772A" w:rsidRPr="00234741">
        <w:lastRenderedPageBreak/>
        <w:t>reduce many airb</w:t>
      </w:r>
      <w:r w:rsidR="004D772A">
        <w:t>orne particulates (Thornburg</w:t>
      </w:r>
      <w:r w:rsidR="004D772A" w:rsidRPr="00234741">
        <w:t xml:space="preserve">, 2000; MEHRC, 1997; ASHRAE, 1992).  Pleated filters with a Minimum Efficiency Reporting Value </w:t>
      </w:r>
      <w:r w:rsidR="0058480B">
        <w:t xml:space="preserve">(MERV) </w:t>
      </w:r>
      <w:r w:rsidR="004D772A" w:rsidRPr="00234741">
        <w:t>dust-spot efficiency of 9 or higher are recommended.</w:t>
      </w:r>
      <w:r w:rsidR="004D772A">
        <w:t xml:space="preserve">   Note that increasing filtration may require evaluation and adjustments to the AHU systems to deal with the increased resistance to flow of higher MERV value filter.</w:t>
      </w:r>
      <w:r>
        <w:t xml:space="preserve"> </w:t>
      </w:r>
      <w:r w:rsidR="00C162B4">
        <w:t>It is reported that the</w:t>
      </w:r>
      <w:r w:rsidR="004D772A">
        <w:t xml:space="preserve"> HVAC</w:t>
      </w:r>
      <w:r w:rsidR="00C162B4">
        <w:t xml:space="preserve"> filters are changed quarterly.  </w:t>
      </w:r>
      <w:r>
        <w:t xml:space="preserve">If </w:t>
      </w:r>
      <w:r w:rsidR="00C162B4">
        <w:t xml:space="preserve">high outdoor particulate </w:t>
      </w:r>
      <w:r w:rsidR="0085625F">
        <w:t xml:space="preserve">matter </w:t>
      </w:r>
      <w:r w:rsidR="00C162B4">
        <w:t>levels continue, filters may need to be changed more often.</w:t>
      </w:r>
    </w:p>
    <w:p w:rsidR="00465CC8" w:rsidRDefault="001838E1" w:rsidP="00465CC8">
      <w:pPr>
        <w:pStyle w:val="BodyText"/>
        <w:rPr>
          <w:szCs w:val="24"/>
        </w:rPr>
      </w:pPr>
      <w:r>
        <w:t>In addition</w:t>
      </w:r>
      <w:r w:rsidR="0058480B">
        <w:t>,</w:t>
      </w:r>
      <w:r>
        <w:t xml:space="preserve"> a</w:t>
      </w:r>
      <w:r w:rsidR="00465CC8" w:rsidRPr="00E6716A">
        <w:t xml:space="preserve"> number of activities that occur indoors and/or mechanical devices can generate particulate </w:t>
      </w:r>
      <w:r w:rsidR="00465CC8">
        <w:t xml:space="preserve">matter </w:t>
      </w:r>
      <w:r w:rsidR="00465CC8" w:rsidRPr="00E6716A">
        <w:t xml:space="preserve">during normal </w:t>
      </w:r>
      <w:r w:rsidR="00465CC8" w:rsidRPr="00E6716A">
        <w:rPr>
          <w:szCs w:val="24"/>
        </w:rPr>
        <w:t xml:space="preserve">operations.  Sources </w:t>
      </w:r>
      <w:r w:rsidR="00465CC8">
        <w:rPr>
          <w:szCs w:val="24"/>
        </w:rPr>
        <w:t xml:space="preserve">of indoor airborne particulate matter </w:t>
      </w:r>
      <w:r w:rsidR="00465CC8" w:rsidRPr="00E6716A">
        <w:rPr>
          <w:szCs w:val="24"/>
        </w:rPr>
        <w:t xml:space="preserve">may include but are not limited to particles generated during the operation </w:t>
      </w:r>
      <w:r w:rsidR="0058480B">
        <w:rPr>
          <w:szCs w:val="24"/>
        </w:rPr>
        <w:t>of fan belts in the HVAC system;</w:t>
      </w:r>
      <w:r w:rsidR="00465CC8" w:rsidRPr="00E6716A">
        <w:rPr>
          <w:szCs w:val="24"/>
        </w:rPr>
        <w:t xml:space="preserve"> use of stoves and/or microwave ovens in kitchen areas; use of photocopiers, fax machines and computer printing devices; </w:t>
      </w:r>
      <w:r w:rsidR="0058480B">
        <w:rPr>
          <w:szCs w:val="24"/>
        </w:rPr>
        <w:t xml:space="preserve">and </w:t>
      </w:r>
      <w:r w:rsidR="00465CC8" w:rsidRPr="00E6716A">
        <w:rPr>
          <w:szCs w:val="24"/>
        </w:rPr>
        <w:t>operation of an ordinary vacuum cleaner and heavy foot traffic indoors.</w:t>
      </w:r>
    </w:p>
    <w:p w:rsidR="00465CC8" w:rsidRPr="00F73476" w:rsidRDefault="00465CC8" w:rsidP="00465CC8">
      <w:pPr>
        <w:pStyle w:val="Heading3"/>
      </w:pPr>
      <w:r w:rsidRPr="00F73476">
        <w:t>Volatile Organic Compounds</w:t>
      </w:r>
    </w:p>
    <w:p w:rsidR="007D59E2" w:rsidRDefault="00465CC8" w:rsidP="007D59E2">
      <w:pPr>
        <w:pStyle w:val="BodyText1"/>
      </w:pPr>
      <w:r w:rsidRPr="00F73476">
        <w:t xml:space="preserve">Indoor air concentrations can be greatly impacted by the use of products containing volatile organic compounds (VOCs).  VOCs are carbon-containing substances that have the ability to evaporate at room temperature. </w:t>
      </w:r>
      <w:r>
        <w:t>For example</w:t>
      </w:r>
      <w:r w:rsidRPr="00F73476">
        <w:t xml:space="preserve"> chemicals evaporating from a paint can stored at room temperature would most likely contain VOCs.</w:t>
      </w:r>
      <w:r w:rsidR="007D59E2" w:rsidRPr="007D59E2">
        <w:t xml:space="preserve"> Frequently, exposure to low levels of total VOCs (TVOCs) may produce eye, nose, throat and/or respiratory irritation in some sensitive individuals. </w:t>
      </w:r>
      <w:r w:rsidR="0058480B">
        <w:t xml:space="preserve"> </w:t>
      </w:r>
      <w:r w:rsidR="007D59E2" w:rsidRPr="007D59E2">
        <w:t>In order to determine if VOCs were present, testing for TVOCs was conducted.  Outdoor TVOC concentrations were ND on the day of the assessment (Table 1).  No measureable levels of TVOCs were detected in the building during the assessment (Table 1).</w:t>
      </w:r>
    </w:p>
    <w:p w:rsidR="00C162B4" w:rsidRPr="007D59E2" w:rsidRDefault="00C162B4" w:rsidP="007D59E2">
      <w:pPr>
        <w:pStyle w:val="BodyText1"/>
      </w:pPr>
      <w:r>
        <w:t xml:space="preserve">Ongoing minor renovations in this space have included painting, which is reportedly sometimes performed while the space is occupied.  It is recommended that any renovations be </w:t>
      </w:r>
      <w:r>
        <w:lastRenderedPageBreak/>
        <w:t xml:space="preserve">conducted while space is unoccupied to prevent exposure of occupants to odors, vapor and dusts.  If off-hours </w:t>
      </w:r>
      <w:r w:rsidR="00E46C2B">
        <w:t>renovations</w:t>
      </w:r>
      <w:r>
        <w:t xml:space="preserve"> cannot be conducted, the spaces under renovation should be separated </w:t>
      </w:r>
      <w:r w:rsidR="00E46C2B">
        <w:t>from occupied spaces using plastic sheeting and closed doors when at all possible.  No paint odors were noted during the assessment.</w:t>
      </w:r>
    </w:p>
    <w:p w:rsidR="00465CC8" w:rsidRDefault="00C162B4" w:rsidP="00465CC8">
      <w:pPr>
        <w:pStyle w:val="BodyText"/>
      </w:pPr>
      <w:r>
        <w:t xml:space="preserve">Other sources of VOCs were observed.  </w:t>
      </w:r>
      <w:r w:rsidR="000834EC">
        <w:t>Several areas had</w:t>
      </w:r>
      <w:r w:rsidR="00465CC8">
        <w:t xml:space="preserve"> </w:t>
      </w:r>
      <w:r w:rsidR="00465CC8" w:rsidRPr="00D0607E">
        <w:t>dry erase boards and related materials</w:t>
      </w:r>
      <w:r w:rsidR="00CA58E5">
        <w:t xml:space="preserve"> (Table 1)</w:t>
      </w:r>
      <w:r w:rsidR="00465CC8" w:rsidRPr="006D512D">
        <w:t>.  Materials such as dry erase markers and dry erase board cleaners may contain VOCs, such as methyl isobutyl ketone, n-butyl acetate and butyl-cellusolve (Sanford, 1999), which can be irritating to the eyes, nose and throat.</w:t>
      </w:r>
    </w:p>
    <w:p w:rsidR="00465CC8" w:rsidRDefault="00465CC8" w:rsidP="00465CC8">
      <w:pPr>
        <w:pStyle w:val="BodyText"/>
      </w:pPr>
      <w:r w:rsidRPr="00D0607E">
        <w:t>Hand sanitizer</w:t>
      </w:r>
      <w:r>
        <w:t xml:space="preserve"> was also observed (Table 1); these products </w:t>
      </w:r>
      <w:r w:rsidRPr="00117283">
        <w:t>may contain ethyl alcohol and/or isopropyl alcohol, which are highly volatile and may be irritating to the eyes and nose.  Sanitizing products may also contain fragrances to which some people may be sensitive.</w:t>
      </w:r>
    </w:p>
    <w:p w:rsidR="00465CC8" w:rsidRPr="00804E1C" w:rsidRDefault="00EC3C00" w:rsidP="00E03B36">
      <w:pPr>
        <w:pStyle w:val="BodyTextIndent2"/>
      </w:pPr>
      <w:r>
        <w:t>Cleaning and air freshening products</w:t>
      </w:r>
      <w:r w:rsidR="00CB0493">
        <w:t xml:space="preserve"> were </w:t>
      </w:r>
      <w:r w:rsidR="000D6AD6">
        <w:t>observed</w:t>
      </w:r>
      <w:r w:rsidR="005C6822">
        <w:t xml:space="preserve"> (Picture 5</w:t>
      </w:r>
      <w:r>
        <w:t>)</w:t>
      </w:r>
      <w:r w:rsidR="00CB0493">
        <w:t xml:space="preserve">.  </w:t>
      </w:r>
      <w:r w:rsidR="00EB2417">
        <w:t xml:space="preserve">Cleaning products, </w:t>
      </w:r>
      <w:r w:rsidR="00E03B36" w:rsidRPr="00DE6755">
        <w:t>air fresheners and other air deodorizers contain chemicals that can be irritating to the eyes, nose and throat of sensitive individuals.  Many air fresheners contain 1</w:t>
      </w:r>
      <w:proofErr w:type="gramStart"/>
      <w:r w:rsidR="00E03B36" w:rsidRPr="00DE6755">
        <w:t>,4</w:t>
      </w:r>
      <w:proofErr w:type="gramEnd"/>
      <w:r w:rsidR="00E03B36" w:rsidRPr="00DE6755">
        <w:t>-d</w:t>
      </w:r>
      <w:r w:rsidR="003418C0">
        <w:t xml:space="preserve">ichlorobenzene, a VOC which </w:t>
      </w:r>
      <w:r w:rsidR="00E03B36" w:rsidRPr="00DE6755">
        <w:t>ca</w:t>
      </w:r>
      <w:r w:rsidR="003418C0">
        <w:t xml:space="preserve">n reduce </w:t>
      </w:r>
      <w:r w:rsidR="00E03B36" w:rsidRPr="00DE6755">
        <w:t>lung function (NIH, 2006).  Furthermore, deodorizing agents do not remove materials causing odors, but rather mask odors that may be present in the area.</w:t>
      </w:r>
      <w:r w:rsidR="00465CC8" w:rsidRPr="00804E1C">
        <w:t xml:space="preserve">  Cleaning products should be properly labeled and stored in an </w:t>
      </w:r>
      <w:r w:rsidR="00465CC8">
        <w:t>appropriate area.</w:t>
      </w:r>
      <w:r w:rsidR="00465CC8" w:rsidRPr="00804E1C">
        <w:t xml:space="preserve">  In addition, a Material Safety Data Sheet (MSDS) should be available at a central location for each product in the event of an emergency.</w:t>
      </w:r>
      <w:r>
        <w:t xml:space="preserve">  </w:t>
      </w:r>
    </w:p>
    <w:p w:rsidR="00465CC8" w:rsidRPr="000C0EA4" w:rsidRDefault="00465CC8" w:rsidP="00465CC8">
      <w:pPr>
        <w:pStyle w:val="Heading3"/>
      </w:pPr>
      <w:r w:rsidRPr="00AB690C">
        <w:t>Other Conditions</w:t>
      </w:r>
    </w:p>
    <w:p w:rsidR="00E46C2B" w:rsidRDefault="00214AC0" w:rsidP="00465CC8">
      <w:pPr>
        <w:pStyle w:val="BodyText1"/>
      </w:pPr>
      <w:r>
        <w:t>M</w:t>
      </w:r>
      <w:r w:rsidR="00E46C2B">
        <w:t xml:space="preserve">inor renovation activities were conducted over the last few months in the </w:t>
      </w:r>
      <w:r>
        <w:t>building.  Occupants expressed concerns r</w:t>
      </w:r>
      <w:r w:rsidR="00E46C2B">
        <w:t>egarding dusts</w:t>
      </w:r>
      <w:r w:rsidR="006356AA">
        <w:t xml:space="preserve"> and debris </w:t>
      </w:r>
      <w:r>
        <w:t>f</w:t>
      </w:r>
      <w:r w:rsidR="0058480B">
        <w:t>rom wall sanding</w:t>
      </w:r>
      <w:r>
        <w:t>,</w:t>
      </w:r>
      <w:r w:rsidR="0058480B">
        <w:t xml:space="preserve"> </w:t>
      </w:r>
      <w:proofErr w:type="spellStart"/>
      <w:r w:rsidR="0058480B">
        <w:t>n</w:t>
      </w:r>
      <w:r w:rsidR="006356AA">
        <w:t>cutting</w:t>
      </w:r>
      <w:proofErr w:type="spellEnd"/>
      <w:r w:rsidR="006356AA">
        <w:t xml:space="preserve"> and other activities.  As described above, it is preferable to perform renovations during unoccupied hours, and to separate as much as possible renovation work areas from occupied </w:t>
      </w:r>
      <w:r>
        <w:t>space</w:t>
      </w:r>
      <w:r w:rsidR="006356AA">
        <w:t xml:space="preserve">.  Increased </w:t>
      </w:r>
      <w:r w:rsidR="006356AA">
        <w:lastRenderedPageBreak/>
        <w:t>cleaning to remove dust and debris before it can be</w:t>
      </w:r>
      <w:r w:rsidR="00886B16">
        <w:t xml:space="preserve"> </w:t>
      </w:r>
      <w:proofErr w:type="spellStart"/>
      <w:r w:rsidR="00886B16">
        <w:t>reaerosolized</w:t>
      </w:r>
      <w:proofErr w:type="spellEnd"/>
      <w:r w:rsidR="00886B16">
        <w:t xml:space="preserve"> and distributed to occupied areas is</w:t>
      </w:r>
      <w:r w:rsidR="006356AA">
        <w:t xml:space="preserve"> </w:t>
      </w:r>
      <w:r w:rsidR="00886B16">
        <w:t xml:space="preserve">also important.  One room was vacant </w:t>
      </w:r>
      <w:r w:rsidR="00CA15F7">
        <w:t>due to</w:t>
      </w:r>
      <w:r w:rsidR="00886B16">
        <w:t xml:space="preserve"> construction (Picture</w:t>
      </w:r>
      <w:r w:rsidR="005C6822">
        <w:t xml:space="preserve"> 6</w:t>
      </w:r>
      <w:r>
        <w:t>;</w:t>
      </w:r>
      <w:r w:rsidR="00886B16">
        <w:t xml:space="preserve"> note dust and debris on floors and sur</w:t>
      </w:r>
      <w:r w:rsidR="00456BBE">
        <w:t>faces</w:t>
      </w:r>
      <w:r>
        <w:t>)</w:t>
      </w:r>
      <w:r w:rsidR="00456BBE">
        <w:t>.  P</w:t>
      </w:r>
      <w:r w:rsidR="00886B16">
        <w:t xml:space="preserve">lastic barriers </w:t>
      </w:r>
      <w:r>
        <w:t xml:space="preserve">over doorways </w:t>
      </w:r>
      <w:r w:rsidR="00456BBE">
        <w:t xml:space="preserve">should be used </w:t>
      </w:r>
      <w:r w:rsidR="00886B16">
        <w:t>in such situations to contain dusts until work is completed and cleaning has been performed.</w:t>
      </w:r>
    </w:p>
    <w:p w:rsidR="00F40D4B" w:rsidRDefault="00F40D4B" w:rsidP="00465CC8">
      <w:pPr>
        <w:pStyle w:val="BodyText1"/>
      </w:pPr>
      <w:r>
        <w:t>An exhaust vent on the roof was opened and examined (Pictur</w:t>
      </w:r>
      <w:r w:rsidR="00EC3C00">
        <w:t xml:space="preserve">e </w:t>
      </w:r>
      <w:r w:rsidR="005C6822">
        <w:t>7</w:t>
      </w:r>
      <w:r w:rsidR="00214AC0">
        <w:t xml:space="preserve">), which </w:t>
      </w:r>
      <w:r>
        <w:t>was not currently running</w:t>
      </w:r>
      <w:r w:rsidR="00EC3C00">
        <w:t xml:space="preserve"> and </w:t>
      </w:r>
      <w:r w:rsidR="00214AC0">
        <w:t>contained</w:t>
      </w:r>
      <w:r w:rsidR="00EC3C00">
        <w:t xml:space="preserve"> some debris</w:t>
      </w:r>
      <w:r>
        <w:t xml:space="preserve">.  Since the bathroom exhaust vents were operating at the time of the assessment, </w:t>
      </w:r>
      <w:r w:rsidR="00214AC0">
        <w:t>the purpose of this vent was not clear</w:t>
      </w:r>
      <w:r>
        <w:t>.  The vent was reportedly in the process of being repaired</w:t>
      </w:r>
      <w:r w:rsidR="00214AC0">
        <w:t xml:space="preserve"> and should be</w:t>
      </w:r>
      <w:r>
        <w:t xml:space="preserve"> cleaned of debris.</w:t>
      </w:r>
    </w:p>
    <w:p w:rsidR="003A06B0" w:rsidRDefault="003A06B0" w:rsidP="00465CC8">
      <w:pPr>
        <w:pStyle w:val="BodyText1"/>
      </w:pPr>
      <w:r>
        <w:t>Personal fans, air purifiers and heaters were observed in many offices</w:t>
      </w:r>
      <w:r w:rsidR="005C6822">
        <w:t xml:space="preserve"> (Picture 8</w:t>
      </w:r>
      <w:r>
        <w:t xml:space="preserve">).   Some of these appliances were dusty.  Dust on these items can be </w:t>
      </w:r>
      <w:proofErr w:type="spellStart"/>
      <w:r>
        <w:t>reaerosolized</w:t>
      </w:r>
      <w:proofErr w:type="spellEnd"/>
      <w:r>
        <w:t xml:space="preserve"> and cause irritation or odors.  In addition, air purifiers may have filters or other components that need to be cleaned and maintained so that they do not become a source of air pollution.</w:t>
      </w:r>
    </w:p>
    <w:p w:rsidR="003A06B0" w:rsidRDefault="00465CC8" w:rsidP="003A06B0">
      <w:pPr>
        <w:pStyle w:val="BodyText1"/>
      </w:pPr>
      <w:r w:rsidRPr="00525D68">
        <w:t xml:space="preserve">In some </w:t>
      </w:r>
      <w:r>
        <w:t>areas</w:t>
      </w:r>
      <w:r w:rsidR="00CA58E5">
        <w:t xml:space="preserve">, </w:t>
      </w:r>
      <w:r w:rsidR="008E2CB4">
        <w:t>accumulations of items were</w:t>
      </w:r>
      <w:r w:rsidRPr="00525D68">
        <w:t xml:space="preserve"> </w:t>
      </w:r>
      <w:r w:rsidR="00630B6E">
        <w:t xml:space="preserve">seen </w:t>
      </w:r>
      <w:r w:rsidRPr="00525D68">
        <w:t>on floors, windowsills, tabletops, counters, bookcases and desks, which provide a source for dusts to accumulate</w:t>
      </w:r>
      <w:r w:rsidR="003A06B0">
        <w:t xml:space="preserve"> (Picture </w:t>
      </w:r>
      <w:r w:rsidR="005C6822">
        <w:t>9</w:t>
      </w:r>
      <w:r w:rsidR="003A06B0">
        <w:t>)</w:t>
      </w:r>
      <w:r>
        <w:t xml:space="preserve">. </w:t>
      </w:r>
      <w:r w:rsidRPr="00525D68">
        <w:t xml:space="preserve"> These items (e.g., papers, folders, boxes) make it difficult for custodial staff to clean</w:t>
      </w:r>
      <w:r w:rsidRPr="005B66C1">
        <w:t xml:space="preserve">.  </w:t>
      </w:r>
      <w:r w:rsidRPr="007A3C35">
        <w:t>Items should be relocated and/or be cleaned periodically to avoid excessive dust build up.</w:t>
      </w:r>
    </w:p>
    <w:p w:rsidR="008B299C" w:rsidRDefault="008B299C" w:rsidP="003A06B0">
      <w:pPr>
        <w:pStyle w:val="BodyText1"/>
      </w:pPr>
      <w:r>
        <w:t>Since the HVAC system in the building uses the plenum for return air, it is especially important that the ceiling tile system remain intact to prevent dust and debris from being entrained in the return system or being blown back into occupied areas.  Several holes were noted in the ceiling tile system, especially in the room that was formerly a training room.  These tiles should be replaced with intact ones.  In addition, items were observed hanging from the ceiling tile system in one office, which can disrupt the tile system and may also become a source of accumulated dusts.</w:t>
      </w:r>
    </w:p>
    <w:p w:rsidR="008E2121" w:rsidRDefault="008E2121" w:rsidP="00465CC8">
      <w:pPr>
        <w:pStyle w:val="BodyText1"/>
      </w:pPr>
      <w:r>
        <w:lastRenderedPageBreak/>
        <w:t xml:space="preserve">Windows on the floor are openable and are </w:t>
      </w:r>
      <w:r w:rsidR="00A01AD4">
        <w:t xml:space="preserve">reportedly </w:t>
      </w:r>
      <w:r>
        <w:t>sometimes opened by occupants.  Opening windows will increase fresh air, but can introduce excess heat and moisture into the building on days when outdoor conditions are hot and humid</w:t>
      </w:r>
      <w:r w:rsidR="00F40D4B">
        <w:t>.  This</w:t>
      </w:r>
      <w:r>
        <w:t xml:space="preserve"> can compromise the effectiveness of the HVAC system and create conditions where condensation on cool surfaces may occur.  Also, when </w:t>
      </w:r>
      <w:r w:rsidR="0058480B">
        <w:t>outdoor</w:t>
      </w:r>
      <w:r>
        <w:t xml:space="preserve"> particulate</w:t>
      </w:r>
      <w:r w:rsidR="0085625F">
        <w:t xml:space="preserve"> matter</w:t>
      </w:r>
      <w:r>
        <w:t xml:space="preserve"> levels are high, this can introduce pollutants into the indoor environment because the air coming in windows does not get filtered.  Windows additionally do not have screens which may allow flying pest into the building.  Consider educating staff on appropriate times to open windows and when to keep them closed for better indoor air quality and comfort, and ensure that all </w:t>
      </w:r>
      <w:r w:rsidR="00A01AD4">
        <w:t>windows are closed tightly at the end of each workday.</w:t>
      </w:r>
    </w:p>
    <w:p w:rsidR="00465CC8" w:rsidRDefault="00465CC8" w:rsidP="008E2121">
      <w:pPr>
        <w:pStyle w:val="BodyText1"/>
      </w:pPr>
      <w:r>
        <w:t xml:space="preserve">Most areas of the office </w:t>
      </w:r>
      <w:r w:rsidR="001163B2">
        <w:t>space</w:t>
      </w:r>
      <w:r w:rsidRPr="00525D68">
        <w:t xml:space="preserve"> </w:t>
      </w:r>
      <w:r w:rsidR="0046690D">
        <w:t>had wall</w:t>
      </w:r>
      <w:r w:rsidR="0058480B">
        <w:t>-to-</w:t>
      </w:r>
      <w:r w:rsidR="0046690D">
        <w:t>wall</w:t>
      </w:r>
      <w:r w:rsidRPr="00525D68">
        <w:t xml:space="preserve"> carpet</w:t>
      </w:r>
      <w:r w:rsidR="0046690D">
        <w:t>ing</w:t>
      </w:r>
      <w:r w:rsidRPr="00525D68">
        <w:t xml:space="preserve">.  </w:t>
      </w:r>
      <w:r w:rsidR="00E46C2B">
        <w:t>Carpeting in hallways was reported to be only a few years old, while carpeting in offices was reportedly  at least 15 years old and was stained and worn in places</w:t>
      </w:r>
      <w:r w:rsidR="00A01AD4">
        <w:t xml:space="preserve">. </w:t>
      </w:r>
      <w:r w:rsidR="00E46C2B">
        <w:t xml:space="preserve"> </w:t>
      </w:r>
      <w:r w:rsidR="00A01AD4" w:rsidRPr="00A01AD4">
        <w:rPr>
          <w:iCs/>
        </w:rPr>
        <w:t>The average lifespan of carpeting is approximately 11 years; therefore, consideration should be given to planning for new flooring (Bishop, 2002).  Disintegrating textiles can be a</w:t>
      </w:r>
      <w:r w:rsidR="0085625F">
        <w:rPr>
          <w:iCs/>
        </w:rPr>
        <w:t xml:space="preserve"> source of airborne particulate matter</w:t>
      </w:r>
      <w:r w:rsidR="00A01AD4" w:rsidRPr="00A01AD4">
        <w:rPr>
          <w:iCs/>
        </w:rPr>
        <w:t>, which can be irritating to the eyes, nose and throat.</w:t>
      </w:r>
      <w:r w:rsidR="00E46C2B">
        <w:t xml:space="preserve">  </w:t>
      </w:r>
      <w:r w:rsidR="008E2121">
        <w:t>Carpeting in offices is</w:t>
      </w:r>
      <w:r w:rsidR="00A01AD4">
        <w:t xml:space="preserve"> </w:t>
      </w:r>
      <w:r w:rsidR="000726F4">
        <w:t>reportedly</w:t>
      </w:r>
      <w:r w:rsidR="008E2121">
        <w:t xml:space="preserve"> planned to be replaced.  </w:t>
      </w:r>
      <w:r w:rsidR="00E46C2B" w:rsidRPr="00525D68">
        <w:t>The Institute of Inspection, Cleaning and Restoration Certification (IICRC) recommends that carpeting be cleaned annually (or semi-annually in soiled high traffic areas) (IICRC, 2012</w:t>
      </w:r>
      <w:r w:rsidR="00E46C2B" w:rsidRPr="005B66C1">
        <w:t xml:space="preserve">).  </w:t>
      </w:r>
      <w:r w:rsidR="00E46C2B" w:rsidRPr="007A3C35">
        <w:t>Regular cleaning with a high efficiency particulate arrestance (HEPA) filtered vacuum in combination with an annual cleaning will help to reduce accumulation and potential aerosolization of materials from the carpeting.</w:t>
      </w:r>
    </w:p>
    <w:p w:rsidR="00465CC8" w:rsidRDefault="00465CC8" w:rsidP="00465CC8">
      <w:pPr>
        <w:pStyle w:val="Heading1"/>
      </w:pPr>
      <w:r w:rsidRPr="008603D5">
        <w:lastRenderedPageBreak/>
        <w:t>Conclusions/Recommendations</w:t>
      </w:r>
    </w:p>
    <w:p w:rsidR="00465CC8" w:rsidRDefault="00465CC8" w:rsidP="00465CC8">
      <w:pPr>
        <w:pStyle w:val="BodyText"/>
      </w:pPr>
      <w:r>
        <w:t>In view of the findings at the</w:t>
      </w:r>
      <w:r w:rsidRPr="004F6CF2">
        <w:t xml:space="preserve"> </w:t>
      </w:r>
      <w:r>
        <w:t>time of the visit, the following recommendations are made:</w:t>
      </w:r>
    </w:p>
    <w:p w:rsidR="005C319F" w:rsidRDefault="005C319F" w:rsidP="00967D0B">
      <w:pPr>
        <w:pStyle w:val="TOC6"/>
      </w:pPr>
      <w:r>
        <w:t>Perform any renovation work during unoccupied hours whenever possible.  When reno</w:t>
      </w:r>
      <w:r w:rsidR="00A70F81">
        <w:t>vations during occupied hours are</w:t>
      </w:r>
      <w:r>
        <w:t xml:space="preserve"> necessary, isolate renovation areas from occupied areas to the greatest extent possible and keep the work areas as clean as possible to avoid dusts and fumes penetrating occupied spaces.  Ensure paints, mastics or</w:t>
      </w:r>
      <w:r w:rsidR="00A70F81">
        <w:t xml:space="preserve"> other potential </w:t>
      </w:r>
      <w:r>
        <w:t>VOC-containing products are used in well-ventilated areas.</w:t>
      </w:r>
      <w:r w:rsidR="000726F4">
        <w:t xml:space="preserve">  Consider blocking plenum return vents in areas undergoing renovations.</w:t>
      </w:r>
      <w:r w:rsidR="008870DE">
        <w:t xml:space="preserve">  Refer to</w:t>
      </w:r>
      <w:hyperlink r:id="rId12" w:history="1">
        <w:r w:rsidR="008870DE" w:rsidRPr="005C3735">
          <w:rPr>
            <w:rStyle w:val="Hyperlink"/>
          </w:rPr>
          <w:t xml:space="preserve"> Appendix B</w:t>
        </w:r>
      </w:hyperlink>
      <w:r w:rsidR="008870DE">
        <w:t xml:space="preserve"> “Methods Used to Reduce/Prevent Exposure to Construction/Renovation Generated Pollutants in Occupied Buildings” for more information.</w:t>
      </w:r>
    </w:p>
    <w:p w:rsidR="0042797C" w:rsidRDefault="00465CC8" w:rsidP="00967D0B">
      <w:pPr>
        <w:pStyle w:val="TOC6"/>
      </w:pPr>
      <w:r>
        <w:t>Operate all ventilation systems throughout the building continuously during periods of occupancy to maximize air exchange.  This would include leaving thermostat fan settings in the “</w:t>
      </w:r>
      <w:r w:rsidRPr="006B24BC">
        <w:rPr>
          <w:i/>
        </w:rPr>
        <w:t>on</w:t>
      </w:r>
      <w:r>
        <w:t>” mode (</w:t>
      </w:r>
      <w:r w:rsidRPr="006B24BC">
        <w:rPr>
          <w:b/>
        </w:rPr>
        <w:t>not</w:t>
      </w:r>
      <w:r>
        <w:t xml:space="preserve"> </w:t>
      </w:r>
      <w:r w:rsidRPr="006B24BC">
        <w:rPr>
          <w:i/>
        </w:rPr>
        <w:t>auto</w:t>
      </w:r>
      <w:r>
        <w:t>) for continuous airflow.</w:t>
      </w:r>
    </w:p>
    <w:p w:rsidR="00465CC8" w:rsidRPr="000C07EE" w:rsidRDefault="00465CC8" w:rsidP="00967D0B">
      <w:pPr>
        <w:pStyle w:val="TOC6"/>
      </w:pPr>
      <w:r>
        <w:t>C</w:t>
      </w:r>
      <w:r w:rsidRPr="00E6707C">
        <w:t xml:space="preserve">onsider adopting a balancing schedule of every 5 years for all mechanical ventilation </w:t>
      </w:r>
      <w:r w:rsidRPr="000C07EE">
        <w:t>systems, as recommended by ventilation industrial standards (SMACNA, 1994).</w:t>
      </w:r>
    </w:p>
    <w:p w:rsidR="005C319F" w:rsidRDefault="00465CC8" w:rsidP="004C6C07">
      <w:pPr>
        <w:pStyle w:val="TOC6"/>
      </w:pPr>
      <w:r>
        <w:t>For buildings in New England, periods of low relative humidity during the winter are often unavoidable.  Therefore, scrupulous cleaning practices should be adopted to minimize common indoor air contaminants whose irritant effects can be enhanced when the relative humidity is low.  To control for dusts, a high efficiency particulate arrestance (HEPA) filter equipped vacuum cleaner in conjunction with wet wiping of all surfaces is recommended.  Avoid the use of feather dusters.  Drinking water during the day can help ease some symptoms associated with a dry environment (throat and sinus irritations).</w:t>
      </w:r>
      <w:r w:rsidR="005C319F">
        <w:t xml:space="preserve"> </w:t>
      </w:r>
    </w:p>
    <w:p w:rsidR="001D5526" w:rsidRDefault="005C319F" w:rsidP="004C6C07">
      <w:pPr>
        <w:pStyle w:val="TOC6"/>
      </w:pPr>
      <w:r>
        <w:lastRenderedPageBreak/>
        <w:t xml:space="preserve">Continue to repair roof and replace water-damaged tiles as needed.  Ensure that any water-damaged materials are </w:t>
      </w:r>
      <w:proofErr w:type="gramStart"/>
      <w:r>
        <w:t>removed/repaired</w:t>
      </w:r>
      <w:proofErr w:type="gramEnd"/>
      <w:r>
        <w:t xml:space="preserve"> in accordance with </w:t>
      </w:r>
      <w:r w:rsidR="000726F4">
        <w:t>USEPA and ACGIH recommendations.  Address flashing and brickwork repairs when capital roof maintenance is performed.</w:t>
      </w:r>
    </w:p>
    <w:p w:rsidR="004C6C07" w:rsidRDefault="001D5526" w:rsidP="004C6C07">
      <w:pPr>
        <w:pStyle w:val="TOC6"/>
      </w:pPr>
      <w:r>
        <w:t xml:space="preserve">Replace damaged </w:t>
      </w:r>
      <w:r w:rsidR="000726F4">
        <w:t>return</w:t>
      </w:r>
      <w:r>
        <w:t xml:space="preserve"> vent grate shown in Picture 3.  Keep restrooms doors closed when not in use to prevent water vapor from penetrating into the hallway.</w:t>
      </w:r>
      <w:r w:rsidR="000726F4">
        <w:t xml:space="preserve">  Consider relocating this vent.</w:t>
      </w:r>
    </w:p>
    <w:p w:rsidR="008E2121" w:rsidRDefault="00E66FA3" w:rsidP="00967D0B">
      <w:pPr>
        <w:pStyle w:val="TOC6"/>
      </w:pPr>
      <w:r w:rsidRPr="00351FED">
        <w:t>Indoor plants should be properly maintained and equipped with drip pans to prevent water damage to porous building materials and be located away from ventilation sources to prevent the aerosolization of dirt, pollen or mold.</w:t>
      </w:r>
      <w:r w:rsidR="008E2121">
        <w:t xml:space="preserve"> </w:t>
      </w:r>
      <w:r w:rsidR="005C319F">
        <w:t xml:space="preserve">  Monitor for </w:t>
      </w:r>
      <w:r w:rsidR="000726F4">
        <w:t>insect</w:t>
      </w:r>
      <w:r w:rsidR="005C319F">
        <w:t xml:space="preserve"> infestations and remov</w:t>
      </w:r>
      <w:r w:rsidR="000726F4">
        <w:t>e plants if needed</w:t>
      </w:r>
      <w:r w:rsidR="005C319F">
        <w:t>.</w:t>
      </w:r>
    </w:p>
    <w:p w:rsidR="005C319F" w:rsidRDefault="005C319F" w:rsidP="00967D0B">
      <w:pPr>
        <w:pStyle w:val="TOC6"/>
      </w:pPr>
      <w:r>
        <w:t xml:space="preserve">Use and maintain humidifiers in accordance with manufacturer’s instructions. </w:t>
      </w:r>
    </w:p>
    <w:p w:rsidR="005C319F" w:rsidRDefault="00242541" w:rsidP="00967D0B">
      <w:pPr>
        <w:pStyle w:val="TOC6"/>
      </w:pPr>
      <w:r>
        <w:t>Determine the MERV value of the filters used in the HVAC system and c</w:t>
      </w:r>
      <w:r w:rsidR="005C7B76" w:rsidRPr="00FF7386">
        <w:t>onsider upgrading to higher dust-spot efficiency filters</w:t>
      </w:r>
      <w:r w:rsidR="000726F4">
        <w:t xml:space="preserve"> </w:t>
      </w:r>
      <w:r>
        <w:t>if they are lower than MERV 9</w:t>
      </w:r>
      <w:r w:rsidR="005C7B76" w:rsidRPr="00FF7386">
        <w:t>.  Prior to any increase of filtration, HVAC system components should be evaluated by a ventilation engineer as to whether they can maintain function with more efficient filters.</w:t>
      </w:r>
      <w:r w:rsidR="005C319F">
        <w:t xml:space="preserve">   </w:t>
      </w:r>
    </w:p>
    <w:p w:rsidR="00E66FA3" w:rsidRDefault="005C319F" w:rsidP="00967D0B">
      <w:pPr>
        <w:pStyle w:val="TOC6"/>
      </w:pPr>
      <w:r>
        <w:t xml:space="preserve">If </w:t>
      </w:r>
      <w:r w:rsidR="00E302BE">
        <w:t xml:space="preserve">high particulate </w:t>
      </w:r>
      <w:r w:rsidR="0085625F">
        <w:t xml:space="preserve">matter </w:t>
      </w:r>
      <w:r w:rsidR="00E302BE">
        <w:t>levels outdoors continue</w:t>
      </w:r>
      <w:r>
        <w:t>, consider changing the filters more often.</w:t>
      </w:r>
    </w:p>
    <w:p w:rsidR="001D5526" w:rsidRDefault="00465CC8" w:rsidP="00967D0B">
      <w:pPr>
        <w:pStyle w:val="TOC6"/>
      </w:pPr>
      <w:r>
        <w:t>Reduce the use of hand sanitizing products especially those containing fragrances.</w:t>
      </w:r>
      <w:r w:rsidR="00E302BE">
        <w:t xml:space="preserve">  </w:t>
      </w:r>
    </w:p>
    <w:p w:rsidR="001D5526" w:rsidRDefault="001D5526" w:rsidP="00967D0B">
      <w:pPr>
        <w:pStyle w:val="TOC6"/>
      </w:pPr>
      <w:r>
        <w:t>Maintain heaters, air purifiers and personal fans in accordance with manufacturers’ instructions and keep them clean of dust and debris.</w:t>
      </w:r>
    </w:p>
    <w:p w:rsidR="008B299C" w:rsidRDefault="001D5526" w:rsidP="008B299C">
      <w:pPr>
        <w:pStyle w:val="TOC6"/>
      </w:pPr>
      <w:r>
        <w:t>Remove or relocate papers and other items to allow custodial staff to clean.</w:t>
      </w:r>
    </w:p>
    <w:p w:rsidR="008B299C" w:rsidRPr="008B299C" w:rsidRDefault="008B299C" w:rsidP="008B299C">
      <w:pPr>
        <w:pStyle w:val="TOC6"/>
      </w:pPr>
      <w:r>
        <w:lastRenderedPageBreak/>
        <w:t>Ensure the ceiling tile system/plenum is intact</w:t>
      </w:r>
      <w:r w:rsidR="005A728F">
        <w:t>; replace or repair ceiling tiles with holes</w:t>
      </w:r>
      <w:r>
        <w:t>.</w:t>
      </w:r>
      <w:r w:rsidR="000726F4">
        <w:t xml:space="preserve">  Avoid hanging items from the ceiling tile system.</w:t>
      </w:r>
    </w:p>
    <w:p w:rsidR="001D5526" w:rsidRPr="001D5526" w:rsidRDefault="001D5526" w:rsidP="001D5526">
      <w:pPr>
        <w:pStyle w:val="TOC6"/>
      </w:pPr>
      <w:r>
        <w:t>Take care to only open windows when outdoor humidity and pollution levels are low.  Ensure all windows are closed tightly at the end of the workday.  Consider installing screens if flying insects are a problem.</w:t>
      </w:r>
    </w:p>
    <w:p w:rsidR="0046690D" w:rsidRPr="0046690D" w:rsidRDefault="00465CC8" w:rsidP="00967D0B">
      <w:pPr>
        <w:pStyle w:val="TOC6"/>
      </w:pPr>
      <w:r>
        <w:t>Vacuum carpet</w:t>
      </w:r>
      <w:r w:rsidRPr="005B66C1">
        <w:t xml:space="preserve"> with a high efficiency particulate arrestance (HEPA) filtered vacuum in combinat</w:t>
      </w:r>
      <w:r>
        <w:t xml:space="preserve">ion with cleaning </w:t>
      </w:r>
      <w:r w:rsidR="0046690D" w:rsidRPr="0046690D">
        <w:t>carpeting annually or semi-annually in soiled high traffic areas as per the recommendations of the Institute of Inspection, Cleaning and Restoration Certification (IICRC, 2012).</w:t>
      </w:r>
    </w:p>
    <w:p w:rsidR="00465CC8" w:rsidRPr="00520881" w:rsidRDefault="00465CC8" w:rsidP="00967D0B">
      <w:pPr>
        <w:pStyle w:val="TOC6"/>
      </w:pPr>
      <w:r>
        <w:t xml:space="preserve">Refer to resource manuals and other related indoor air quality documents for further building-wide evaluations and advice on maintaining public buildings.  Copies of these materials are located on the MDPH’s website: </w:t>
      </w:r>
      <w:hyperlink r:id="rId13" w:history="1">
        <w:r w:rsidRPr="004B2FB7">
          <w:rPr>
            <w:rStyle w:val="Hyperlink"/>
            <w:szCs w:val="24"/>
          </w:rPr>
          <w:t>http://mass.gov/dph/iaq</w:t>
        </w:r>
      </w:hyperlink>
      <w:r w:rsidRPr="00482646">
        <w:t>.</w:t>
      </w:r>
    </w:p>
    <w:p w:rsidR="00465CC8" w:rsidRDefault="00465CC8" w:rsidP="00465CC8">
      <w:pPr>
        <w:pStyle w:val="Heading1"/>
      </w:pPr>
      <w:r>
        <w:br w:type="page"/>
      </w:r>
      <w:r>
        <w:lastRenderedPageBreak/>
        <w:t>References</w:t>
      </w:r>
    </w:p>
    <w:p w:rsidR="00072A35" w:rsidRPr="00B02824" w:rsidRDefault="00072A35" w:rsidP="00072A35">
      <w:pPr>
        <w:pStyle w:val="BodyText2"/>
        <w:rPr>
          <w:szCs w:val="24"/>
        </w:rPr>
      </w:pPr>
      <w:proofErr w:type="gramStart"/>
      <w:r w:rsidRPr="00B02824">
        <w:rPr>
          <w:szCs w:val="24"/>
        </w:rPr>
        <w:t>ACGIH.</w:t>
      </w:r>
      <w:proofErr w:type="gramEnd"/>
      <w:r w:rsidRPr="00B02824">
        <w:rPr>
          <w:szCs w:val="24"/>
        </w:rPr>
        <w:t xml:space="preserve">  1989.  Guidelines for the Assessment of </w:t>
      </w:r>
      <w:proofErr w:type="spellStart"/>
      <w:r w:rsidRPr="00B02824">
        <w:rPr>
          <w:szCs w:val="24"/>
        </w:rPr>
        <w:t>Bioaerosols</w:t>
      </w:r>
      <w:proofErr w:type="spellEnd"/>
      <w:r w:rsidRPr="00B02824">
        <w:rPr>
          <w:szCs w:val="24"/>
        </w:rPr>
        <w:t xml:space="preserve"> in the Indoor Environment.  </w:t>
      </w:r>
      <w:proofErr w:type="gramStart"/>
      <w:r w:rsidRPr="00B02824">
        <w:rPr>
          <w:szCs w:val="24"/>
        </w:rPr>
        <w:t xml:space="preserve">American Conference of Governmental Industrial Hygienists, </w:t>
      </w:r>
      <w:smartTag w:uri="urn:schemas-microsoft-com:office:smarttags" w:element="place">
        <w:smartTag w:uri="urn:schemas-microsoft-com:office:smarttags" w:element="City">
          <w:r w:rsidRPr="00B02824">
            <w:rPr>
              <w:szCs w:val="24"/>
            </w:rPr>
            <w:t>Cincinnati</w:t>
          </w:r>
        </w:smartTag>
        <w:r w:rsidRPr="00B02824">
          <w:rPr>
            <w:szCs w:val="24"/>
          </w:rPr>
          <w:t xml:space="preserve">, </w:t>
        </w:r>
        <w:smartTag w:uri="urn:schemas-microsoft-com:office:smarttags" w:element="State">
          <w:r w:rsidRPr="00B02824">
            <w:rPr>
              <w:szCs w:val="24"/>
            </w:rPr>
            <w:t>OH</w:t>
          </w:r>
        </w:smartTag>
      </w:smartTag>
      <w:r w:rsidRPr="00B02824">
        <w:rPr>
          <w:szCs w:val="24"/>
        </w:rPr>
        <w:t>.</w:t>
      </w:r>
      <w:proofErr w:type="gramEnd"/>
    </w:p>
    <w:p w:rsidR="00465CC8" w:rsidRPr="00B02824" w:rsidRDefault="00465CC8" w:rsidP="00465CC8">
      <w:pPr>
        <w:pStyle w:val="BodyText2"/>
        <w:rPr>
          <w:szCs w:val="24"/>
        </w:rPr>
      </w:pPr>
      <w:proofErr w:type="gramStart"/>
      <w:r w:rsidRPr="00B02824">
        <w:rPr>
          <w:szCs w:val="24"/>
        </w:rPr>
        <w:t>ASHRAE.</w:t>
      </w:r>
      <w:proofErr w:type="gramEnd"/>
      <w:r w:rsidRPr="00B02824">
        <w:rPr>
          <w:szCs w:val="24"/>
        </w:rPr>
        <w:t xml:space="preserve">  1989.  Ventilation for Acceptable Indoor Air Quality.  </w:t>
      </w:r>
      <w:proofErr w:type="gramStart"/>
      <w:r w:rsidRPr="00B02824">
        <w:rPr>
          <w:szCs w:val="24"/>
        </w:rPr>
        <w:t>American Society of Heating, Refrigeration and Air Conditioning Engineers.</w:t>
      </w:r>
      <w:proofErr w:type="gramEnd"/>
      <w:r w:rsidRPr="00B02824">
        <w:rPr>
          <w:szCs w:val="24"/>
        </w:rPr>
        <w:t xml:space="preserve">  ANSI/ASHRAE 62-1989.</w:t>
      </w:r>
    </w:p>
    <w:p w:rsidR="004D772A" w:rsidRPr="00B02824" w:rsidRDefault="004D772A" w:rsidP="004D772A">
      <w:pPr>
        <w:spacing w:after="240"/>
        <w:rPr>
          <w:b/>
          <w:i/>
          <w:u w:val="single"/>
        </w:rPr>
      </w:pPr>
      <w:proofErr w:type="gramStart"/>
      <w:r w:rsidRPr="00B02824">
        <w:t>ASHRAE.</w:t>
      </w:r>
      <w:proofErr w:type="gramEnd"/>
      <w:r w:rsidRPr="00B02824">
        <w:t xml:space="preserve">  1992.  Gravimetric and Dust-Spot Procedures for Testing Air-Cleaning Devices Used in General Ventilation for Removing Particulate Matter.  </w:t>
      </w:r>
      <w:proofErr w:type="gramStart"/>
      <w:r w:rsidRPr="00B02824">
        <w:t>American Society of Heating, Refrigeration and Air Conditioning Engineers.</w:t>
      </w:r>
      <w:proofErr w:type="gramEnd"/>
      <w:r w:rsidRPr="00B02824">
        <w:t xml:space="preserve">  ANSI/ASHRAE 52.1-1992.</w:t>
      </w:r>
    </w:p>
    <w:p w:rsidR="00A01AD4" w:rsidRPr="00B02824" w:rsidRDefault="00A01AD4" w:rsidP="00A01AD4">
      <w:pPr>
        <w:spacing w:after="240"/>
      </w:pPr>
      <w:proofErr w:type="gramStart"/>
      <w:r w:rsidRPr="00B616D9">
        <w:t>Bishop.</w:t>
      </w:r>
      <w:proofErr w:type="gramEnd"/>
      <w:r w:rsidRPr="00B616D9">
        <w:t xml:space="preserve">  2002.  Bishop, J. &amp; Institute of Inspection, Cleaning and Restoration Certification.  A Life Cycle Cost Analysis for Floor Coverings in School Facilities.</w:t>
      </w:r>
    </w:p>
    <w:p w:rsidR="00465CC8" w:rsidRPr="008870DE" w:rsidRDefault="00465CC8" w:rsidP="00465CC8">
      <w:pPr>
        <w:pStyle w:val="BodyText2"/>
        <w:rPr>
          <w:szCs w:val="24"/>
        </w:rPr>
      </w:pPr>
      <w:proofErr w:type="gramStart"/>
      <w:r w:rsidRPr="008870DE">
        <w:rPr>
          <w:szCs w:val="24"/>
        </w:rPr>
        <w:t>BOCA.</w:t>
      </w:r>
      <w:proofErr w:type="gramEnd"/>
      <w:r w:rsidRPr="008870DE">
        <w:rPr>
          <w:szCs w:val="24"/>
        </w:rPr>
        <w:t xml:space="preserve">  1993.  The BOCA National Mechanical Code/1993.  8</w:t>
      </w:r>
      <w:r w:rsidRPr="008870DE">
        <w:rPr>
          <w:szCs w:val="24"/>
          <w:vertAlign w:val="superscript"/>
        </w:rPr>
        <w:t>th</w:t>
      </w:r>
      <w:r w:rsidRPr="008870DE">
        <w:rPr>
          <w:szCs w:val="24"/>
        </w:rPr>
        <w:t xml:space="preserve"> </w:t>
      </w:r>
      <w:proofErr w:type="gramStart"/>
      <w:r w:rsidRPr="008870DE">
        <w:rPr>
          <w:szCs w:val="24"/>
        </w:rPr>
        <w:t>ed</w:t>
      </w:r>
      <w:proofErr w:type="gramEnd"/>
      <w:r w:rsidRPr="008870DE">
        <w:rPr>
          <w:szCs w:val="24"/>
        </w:rPr>
        <w:t>.  Building Officials &amp; Code Administrators International, Inc., Country Club Hills, IL.</w:t>
      </w:r>
    </w:p>
    <w:p w:rsidR="00465CC8" w:rsidRPr="00B02824" w:rsidRDefault="00465CC8" w:rsidP="00072A35">
      <w:pPr>
        <w:pStyle w:val="BodyText2"/>
      </w:pPr>
      <w:proofErr w:type="gramStart"/>
      <w:r w:rsidRPr="00B02824">
        <w:t>IICRC.</w:t>
      </w:r>
      <w:proofErr w:type="gramEnd"/>
      <w:r w:rsidRPr="00B02824">
        <w:t xml:space="preserve">  2012.  Carpet Cleaning FAQ 4 Institute of Inspection, Cleaning and Restoration Certification.  </w:t>
      </w:r>
      <w:proofErr w:type="gramStart"/>
      <w:r w:rsidRPr="00B02824">
        <w:t>Institute of Inspection Cleaning and Restoration, Vancouver, WA.</w:t>
      </w:r>
      <w:proofErr w:type="gramEnd"/>
    </w:p>
    <w:p w:rsidR="00465CC8" w:rsidRPr="00B02824" w:rsidRDefault="00465CC8" w:rsidP="00465CC8">
      <w:pPr>
        <w:pStyle w:val="BodyText2"/>
        <w:rPr>
          <w:szCs w:val="24"/>
        </w:rPr>
      </w:pPr>
      <w:proofErr w:type="gramStart"/>
      <w:r w:rsidRPr="00B02824">
        <w:rPr>
          <w:szCs w:val="24"/>
        </w:rPr>
        <w:t>MDPH.</w:t>
      </w:r>
      <w:proofErr w:type="gramEnd"/>
      <w:r w:rsidRPr="00B02824">
        <w:rPr>
          <w:szCs w:val="24"/>
        </w:rPr>
        <w:t xml:space="preserve">  1997.  Requirements to Maintain Air Quality in Indoor Skating Rinks (State Sanitary Code, Chapter XI).  </w:t>
      </w:r>
      <w:proofErr w:type="gramStart"/>
      <w:r w:rsidRPr="00B02824">
        <w:rPr>
          <w:szCs w:val="24"/>
        </w:rPr>
        <w:t>105 CMR 675.000.</w:t>
      </w:r>
      <w:proofErr w:type="gramEnd"/>
      <w:r w:rsidRPr="00B02824">
        <w:rPr>
          <w:szCs w:val="24"/>
        </w:rPr>
        <w:t xml:space="preserve">  </w:t>
      </w:r>
      <w:proofErr w:type="gramStart"/>
      <w:r w:rsidRPr="00B02824">
        <w:rPr>
          <w:szCs w:val="24"/>
        </w:rPr>
        <w:t>Massachusetts Department of Public Health, Boston, MA.</w:t>
      </w:r>
      <w:proofErr w:type="gramEnd"/>
    </w:p>
    <w:p w:rsidR="004D772A" w:rsidRPr="00B02824" w:rsidRDefault="004D772A" w:rsidP="004D772A">
      <w:pPr>
        <w:spacing w:after="240"/>
      </w:pPr>
      <w:proofErr w:type="gramStart"/>
      <w:r w:rsidRPr="00B02824">
        <w:t>MEHRC.</w:t>
      </w:r>
      <w:proofErr w:type="gramEnd"/>
      <w:r w:rsidRPr="00B02824">
        <w:t xml:space="preserve">  1997.  Indoor Air Quality for HVAC Operators &amp; Contractors Workbook.  </w:t>
      </w:r>
      <w:proofErr w:type="spellStart"/>
      <w:proofErr w:type="gramStart"/>
      <w:r w:rsidRPr="00B02824">
        <w:t>MidAtlantic</w:t>
      </w:r>
      <w:proofErr w:type="spellEnd"/>
      <w:r w:rsidRPr="00B02824">
        <w:t xml:space="preserve"> Environmental </w:t>
      </w:r>
      <w:smartTag w:uri="urn:schemas-microsoft-com:office:smarttags" w:element="PlaceName">
        <w:r w:rsidRPr="00B02824">
          <w:t>Hygiene</w:t>
        </w:r>
      </w:smartTag>
      <w:r w:rsidRPr="00B02824">
        <w:t xml:space="preserve"> </w:t>
      </w:r>
      <w:smartTag w:uri="urn:schemas-microsoft-com:office:smarttags" w:element="PlaceName">
        <w:r w:rsidRPr="00B02824">
          <w:t>Resource</w:t>
        </w:r>
      </w:smartTag>
      <w:r w:rsidRPr="00B02824">
        <w:t xml:space="preserve"> </w:t>
      </w:r>
      <w:smartTag w:uri="urn:schemas-microsoft-com:office:smarttags" w:element="PlaceType">
        <w:r w:rsidRPr="00B02824">
          <w:t>Center</w:t>
        </w:r>
      </w:smartTag>
      <w:r w:rsidRPr="00B02824">
        <w:t xml:space="preserve">, </w:t>
      </w:r>
      <w:smartTag w:uri="urn:schemas-microsoft-com:office:smarttags" w:element="place">
        <w:smartTag w:uri="urn:schemas-microsoft-com:office:smarttags" w:element="City">
          <w:r w:rsidRPr="00B02824">
            <w:t>Philadelphia</w:t>
          </w:r>
        </w:smartTag>
        <w:r w:rsidRPr="00B02824">
          <w:t xml:space="preserve">, </w:t>
        </w:r>
        <w:smartTag w:uri="urn:schemas-microsoft-com:office:smarttags" w:element="State">
          <w:r w:rsidRPr="00B02824">
            <w:t>PA.</w:t>
          </w:r>
        </w:smartTag>
      </w:smartTag>
      <w:proofErr w:type="gramEnd"/>
    </w:p>
    <w:p w:rsidR="00803D51" w:rsidRPr="00B02824" w:rsidRDefault="00803D51" w:rsidP="00803D51">
      <w:pPr>
        <w:pStyle w:val="BodyText2"/>
        <w:rPr>
          <w:szCs w:val="24"/>
        </w:rPr>
      </w:pPr>
      <w:proofErr w:type="gramStart"/>
      <w:r w:rsidRPr="00B02824">
        <w:rPr>
          <w:szCs w:val="24"/>
        </w:rPr>
        <w:t>NIH.</w:t>
      </w:r>
      <w:proofErr w:type="gramEnd"/>
      <w:r w:rsidRPr="00B02824">
        <w:rPr>
          <w:szCs w:val="24"/>
        </w:rPr>
        <w:t xml:space="preserve">  2006.  Chemical in Many Air Fresheners May Reduce Lung Function.  NIH News.  </w:t>
      </w:r>
      <w:proofErr w:type="gramStart"/>
      <w:r w:rsidRPr="00B02824">
        <w:rPr>
          <w:szCs w:val="24"/>
        </w:rPr>
        <w:t>National Institute of Health.</w:t>
      </w:r>
      <w:proofErr w:type="gramEnd"/>
      <w:r w:rsidRPr="00B02824">
        <w:rPr>
          <w:szCs w:val="24"/>
        </w:rPr>
        <w:t xml:space="preserve">  July 27, 2006.  http://www.nih.gov/news/pr/jul2006/niehs-27.htm</w:t>
      </w:r>
    </w:p>
    <w:p w:rsidR="00465CC8" w:rsidRPr="008E6C01" w:rsidRDefault="00465CC8" w:rsidP="00465CC8">
      <w:pPr>
        <w:pStyle w:val="BodyText2"/>
        <w:rPr>
          <w:szCs w:val="24"/>
        </w:rPr>
      </w:pPr>
      <w:proofErr w:type="gramStart"/>
      <w:r w:rsidRPr="008E6C01">
        <w:rPr>
          <w:szCs w:val="24"/>
        </w:rPr>
        <w:t>OSHA.</w:t>
      </w:r>
      <w:proofErr w:type="gramEnd"/>
      <w:r w:rsidRPr="008E6C01">
        <w:rPr>
          <w:szCs w:val="24"/>
        </w:rPr>
        <w:t xml:space="preserve">  1997.  Limits for Air Contaminants.  </w:t>
      </w:r>
      <w:proofErr w:type="gramStart"/>
      <w:r w:rsidRPr="008E6C01">
        <w:rPr>
          <w:szCs w:val="24"/>
        </w:rPr>
        <w:t>Occupational Safety and Health Administration.</w:t>
      </w:r>
      <w:proofErr w:type="gramEnd"/>
      <w:r w:rsidRPr="008E6C01">
        <w:rPr>
          <w:szCs w:val="24"/>
        </w:rPr>
        <w:t xml:space="preserve">  </w:t>
      </w:r>
      <w:proofErr w:type="gramStart"/>
      <w:r w:rsidRPr="008E6C01">
        <w:rPr>
          <w:szCs w:val="24"/>
        </w:rPr>
        <w:t>Code of Federal Regulations.</w:t>
      </w:r>
      <w:proofErr w:type="gramEnd"/>
      <w:r w:rsidRPr="008E6C01">
        <w:rPr>
          <w:szCs w:val="24"/>
        </w:rPr>
        <w:t xml:space="preserve">  29 C.F.R 1910.1000 Table </w:t>
      </w:r>
      <w:proofErr w:type="gramStart"/>
      <w:r w:rsidRPr="008E6C01">
        <w:rPr>
          <w:szCs w:val="24"/>
        </w:rPr>
        <w:t>Z-1-A.</w:t>
      </w:r>
      <w:proofErr w:type="gramEnd"/>
    </w:p>
    <w:p w:rsidR="00465CC8" w:rsidRPr="00B02824" w:rsidRDefault="00465CC8" w:rsidP="00465CC8">
      <w:pPr>
        <w:pStyle w:val="BodyText2"/>
        <w:rPr>
          <w:szCs w:val="24"/>
        </w:rPr>
      </w:pPr>
      <w:r w:rsidRPr="00B02824">
        <w:rPr>
          <w:szCs w:val="24"/>
        </w:rPr>
        <w:t xml:space="preserve">Sanford.  1999.  Material Safety Data Sheet (MSDS No: 198-17).  </w:t>
      </w:r>
      <w:proofErr w:type="gramStart"/>
      <w:r w:rsidRPr="00B02824">
        <w:rPr>
          <w:szCs w:val="24"/>
        </w:rPr>
        <w:t>Expo</w:t>
      </w:r>
      <w:r w:rsidRPr="00B02824">
        <w:rPr>
          <w:szCs w:val="24"/>
        </w:rPr>
        <w:sym w:font="Symbol" w:char="F0D2"/>
      </w:r>
      <w:r w:rsidRPr="00B02824">
        <w:rPr>
          <w:szCs w:val="24"/>
        </w:rPr>
        <w:t xml:space="preserve"> Dry Erase Markers Bullet, Chisel, and Ultra Fine Tip.</w:t>
      </w:r>
      <w:proofErr w:type="gramEnd"/>
      <w:r w:rsidRPr="00B02824">
        <w:rPr>
          <w:szCs w:val="24"/>
        </w:rPr>
        <w:t xml:space="preserve">  Sanford Corporation.  Bellwood, IL.</w:t>
      </w:r>
    </w:p>
    <w:p w:rsidR="00465CC8" w:rsidRPr="00B02824" w:rsidRDefault="00465CC8" w:rsidP="00465CC8">
      <w:pPr>
        <w:pStyle w:val="BodyText2"/>
        <w:rPr>
          <w:szCs w:val="24"/>
        </w:rPr>
      </w:pPr>
      <w:proofErr w:type="gramStart"/>
      <w:r w:rsidRPr="00B02824">
        <w:rPr>
          <w:szCs w:val="24"/>
        </w:rPr>
        <w:t>SBBRS.</w:t>
      </w:r>
      <w:proofErr w:type="gramEnd"/>
      <w:r w:rsidRPr="00B02824">
        <w:rPr>
          <w:szCs w:val="24"/>
        </w:rPr>
        <w:t xml:space="preserve">  2011.  Mechanical Ventilation.  </w:t>
      </w:r>
      <w:proofErr w:type="gramStart"/>
      <w:r w:rsidRPr="00B02824">
        <w:rPr>
          <w:szCs w:val="24"/>
        </w:rPr>
        <w:t>State Board of Building Regulations and Standards.</w:t>
      </w:r>
      <w:proofErr w:type="gramEnd"/>
      <w:r w:rsidRPr="00B02824">
        <w:rPr>
          <w:szCs w:val="24"/>
        </w:rPr>
        <w:t xml:space="preserve">  </w:t>
      </w:r>
      <w:proofErr w:type="gramStart"/>
      <w:r w:rsidRPr="00B02824">
        <w:rPr>
          <w:szCs w:val="24"/>
        </w:rPr>
        <w:t>Code of Massachusetts Regulations, 8</w:t>
      </w:r>
      <w:r w:rsidRPr="00B02824">
        <w:rPr>
          <w:szCs w:val="24"/>
          <w:vertAlign w:val="superscript"/>
        </w:rPr>
        <w:t>th</w:t>
      </w:r>
      <w:r w:rsidRPr="00B02824">
        <w:rPr>
          <w:szCs w:val="24"/>
        </w:rPr>
        <w:t xml:space="preserve"> edition.</w:t>
      </w:r>
      <w:proofErr w:type="gramEnd"/>
      <w:r w:rsidRPr="00B02824">
        <w:rPr>
          <w:szCs w:val="24"/>
        </w:rPr>
        <w:t xml:space="preserve">  </w:t>
      </w:r>
      <w:proofErr w:type="gramStart"/>
      <w:r w:rsidRPr="00B02824">
        <w:rPr>
          <w:szCs w:val="24"/>
        </w:rPr>
        <w:t>780 CMR 1209.0.</w:t>
      </w:r>
      <w:proofErr w:type="gramEnd"/>
    </w:p>
    <w:p w:rsidR="00465CC8" w:rsidRPr="008870DE" w:rsidRDefault="00465CC8" w:rsidP="00465CC8">
      <w:pPr>
        <w:pStyle w:val="BodyText2"/>
        <w:rPr>
          <w:szCs w:val="24"/>
        </w:rPr>
      </w:pPr>
      <w:proofErr w:type="gramStart"/>
      <w:r w:rsidRPr="008870DE">
        <w:rPr>
          <w:szCs w:val="24"/>
        </w:rPr>
        <w:t>SMACNA.</w:t>
      </w:r>
      <w:proofErr w:type="gramEnd"/>
      <w:r w:rsidRPr="008870DE">
        <w:rPr>
          <w:szCs w:val="24"/>
        </w:rPr>
        <w:t xml:space="preserve">  1994.  HVAC Systems Commissioning Manual.  1</w:t>
      </w:r>
      <w:r w:rsidRPr="008870DE">
        <w:rPr>
          <w:szCs w:val="24"/>
          <w:vertAlign w:val="superscript"/>
        </w:rPr>
        <w:t>st</w:t>
      </w:r>
      <w:r w:rsidRPr="008870DE">
        <w:rPr>
          <w:szCs w:val="24"/>
        </w:rPr>
        <w:t xml:space="preserve"> </w:t>
      </w:r>
      <w:proofErr w:type="gramStart"/>
      <w:r w:rsidRPr="008870DE">
        <w:rPr>
          <w:szCs w:val="24"/>
        </w:rPr>
        <w:t>ed</w:t>
      </w:r>
      <w:proofErr w:type="gramEnd"/>
      <w:r w:rsidRPr="008870DE">
        <w:rPr>
          <w:szCs w:val="24"/>
        </w:rPr>
        <w:t xml:space="preserve">.  </w:t>
      </w:r>
      <w:proofErr w:type="gramStart"/>
      <w:r w:rsidRPr="008870DE">
        <w:rPr>
          <w:szCs w:val="24"/>
        </w:rPr>
        <w:t>Sheet Metal and Air Conditioning Contractors’ National Association, Inc., Chantilly, VA.</w:t>
      </w:r>
      <w:proofErr w:type="gramEnd"/>
    </w:p>
    <w:p w:rsidR="00465CC8" w:rsidRPr="008E6C01" w:rsidRDefault="00465CC8" w:rsidP="00465CC8">
      <w:pPr>
        <w:pStyle w:val="BodyText2"/>
        <w:rPr>
          <w:szCs w:val="24"/>
        </w:rPr>
      </w:pPr>
      <w:proofErr w:type="gramStart"/>
      <w:r w:rsidRPr="008E6C01">
        <w:rPr>
          <w:szCs w:val="24"/>
        </w:rPr>
        <w:t>Sundell.</w:t>
      </w:r>
      <w:proofErr w:type="gramEnd"/>
      <w:r w:rsidRPr="008E6C01">
        <w:rPr>
          <w:szCs w:val="24"/>
        </w:rPr>
        <w:t xml:space="preserve">  2011.  Sundell, J., H. Levin, W. W. Nazaroff, W. S. Cain, W. J. Fisk, D. T. Grimsrud, F. Gyntelberg, Y. Li, A. K. Persily, A. C. Pickering, J. M. Samet, J. D. Spengler, S. T. Taylor, </w:t>
      </w:r>
      <w:r w:rsidRPr="008E6C01">
        <w:rPr>
          <w:szCs w:val="24"/>
        </w:rPr>
        <w:lastRenderedPageBreak/>
        <w:t xml:space="preserve">and C. J. Weschler.  Ventilation rates and health: multidisciplinary review of the scientific literature.  </w:t>
      </w:r>
      <w:r w:rsidRPr="008E6C01">
        <w:rPr>
          <w:bCs/>
          <w:i/>
          <w:szCs w:val="24"/>
        </w:rPr>
        <w:t>Indoor Air</w:t>
      </w:r>
      <w:r w:rsidRPr="008E6C01">
        <w:rPr>
          <w:bCs/>
          <w:szCs w:val="24"/>
        </w:rPr>
        <w:t xml:space="preserve">, </w:t>
      </w:r>
      <w:r w:rsidRPr="008E6C01">
        <w:rPr>
          <w:szCs w:val="24"/>
        </w:rPr>
        <w:t>Volume 21: pp 191–204.</w:t>
      </w:r>
    </w:p>
    <w:p w:rsidR="004D772A" w:rsidRPr="00B02824" w:rsidRDefault="004D772A" w:rsidP="004D772A">
      <w:pPr>
        <w:pStyle w:val="BodyText2"/>
        <w:tabs>
          <w:tab w:val="left" w:pos="3780"/>
        </w:tabs>
      </w:pPr>
      <w:proofErr w:type="gramStart"/>
      <w:r w:rsidRPr="00B02824">
        <w:t>Thornburg, D.</w:t>
      </w:r>
      <w:proofErr w:type="gramEnd"/>
      <w:r w:rsidRPr="00B02824">
        <w:t xml:space="preserve">  2000.  Filter Selection: a Standard Solution.  </w:t>
      </w:r>
      <w:r w:rsidRPr="00B02824">
        <w:rPr>
          <w:i/>
        </w:rPr>
        <w:t xml:space="preserve">Engineering Systems </w:t>
      </w:r>
      <w:proofErr w:type="gramStart"/>
      <w:r w:rsidRPr="00B02824">
        <w:t>17:6  pp</w:t>
      </w:r>
      <w:proofErr w:type="gramEnd"/>
      <w:r w:rsidRPr="00B02824">
        <w:t xml:space="preserve">.  </w:t>
      </w:r>
      <w:proofErr w:type="gramStart"/>
      <w:r w:rsidRPr="00B02824">
        <w:t>74-80.</w:t>
      </w:r>
      <w:proofErr w:type="gramEnd"/>
    </w:p>
    <w:p w:rsidR="0010300D" w:rsidRPr="00B02824" w:rsidRDefault="0010300D" w:rsidP="00465CC8">
      <w:pPr>
        <w:pStyle w:val="BodyText2"/>
        <w:tabs>
          <w:tab w:val="left" w:pos="3780"/>
        </w:tabs>
        <w:rPr>
          <w:szCs w:val="24"/>
        </w:rPr>
      </w:pPr>
      <w:proofErr w:type="gramStart"/>
      <w:r w:rsidRPr="00B02824">
        <w:t>US EPA.</w:t>
      </w:r>
      <w:proofErr w:type="gramEnd"/>
      <w:r w:rsidRPr="00B02824">
        <w:t xml:space="preserve">  2001.  Mold Remediation in Schools and Commercial Buildings. </w:t>
      </w:r>
      <w:proofErr w:type="gramStart"/>
      <w:r w:rsidRPr="00B02824">
        <w:t>US Environmental Protection Agency, Office of Air and Radiation, Indoor Environments Division, Washington, D.C.</w:t>
      </w:r>
      <w:proofErr w:type="gramEnd"/>
      <w:r w:rsidRPr="00B02824">
        <w:t xml:space="preserve">  </w:t>
      </w:r>
      <w:proofErr w:type="gramStart"/>
      <w:r w:rsidRPr="00B02824">
        <w:t>EPA 402-K-01-001.</w:t>
      </w:r>
      <w:proofErr w:type="gramEnd"/>
      <w:r w:rsidRPr="00B02824">
        <w:t xml:space="preserve">  </w:t>
      </w:r>
      <w:hyperlink r:id="rId14" w:history="1">
        <w:r w:rsidRPr="00B02824">
          <w:rPr>
            <w:rStyle w:val="Hyperlink"/>
          </w:rPr>
          <w:t>http://www.epa.gov/mold/mold_remediation.html</w:t>
        </w:r>
      </w:hyperlink>
    </w:p>
    <w:p w:rsidR="005C3735" w:rsidRDefault="00465CC8" w:rsidP="00465CC8">
      <w:pPr>
        <w:pStyle w:val="BodyText2"/>
        <w:tabs>
          <w:tab w:val="left" w:pos="3780"/>
        </w:tabs>
        <w:rPr>
          <w:szCs w:val="24"/>
        </w:rPr>
        <w:sectPr w:rsidR="005C3735" w:rsidSect="00465CC8">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20" w:footer="720" w:gutter="0"/>
          <w:cols w:space="720"/>
          <w:titlePg/>
        </w:sectPr>
      </w:pPr>
      <w:proofErr w:type="gramStart"/>
      <w:r w:rsidRPr="00B02824">
        <w:rPr>
          <w:szCs w:val="24"/>
        </w:rPr>
        <w:t>US EPA.</w:t>
      </w:r>
      <w:proofErr w:type="gramEnd"/>
      <w:r w:rsidRPr="00B02824">
        <w:rPr>
          <w:szCs w:val="24"/>
        </w:rPr>
        <w:t xml:space="preserve">  2006.  National Ambient Air Quality Standards (NAAQS).  </w:t>
      </w:r>
      <w:proofErr w:type="gramStart"/>
      <w:r w:rsidRPr="00B02824">
        <w:rPr>
          <w:szCs w:val="24"/>
        </w:rPr>
        <w:t>US Environmental Protection Agency, Office of Air Quality Planning and Standards, Washington, DC.</w:t>
      </w:r>
      <w:proofErr w:type="gramEnd"/>
      <w:r w:rsidRPr="00B02824">
        <w:rPr>
          <w:szCs w:val="24"/>
        </w:rPr>
        <w:t xml:space="preserve">  </w:t>
      </w:r>
      <w:hyperlink r:id="rId21" w:history="1">
        <w:r w:rsidRPr="00B02824">
          <w:rPr>
            <w:rStyle w:val="Hyperlink"/>
            <w:szCs w:val="24"/>
          </w:rPr>
          <w:t>http://www.epa.</w:t>
        </w:r>
        <w:bookmarkStart w:id="1" w:name="_Hlt521827363"/>
        <w:r w:rsidRPr="00B02824">
          <w:rPr>
            <w:rStyle w:val="Hyperlink"/>
            <w:szCs w:val="24"/>
          </w:rPr>
          <w:t>g</w:t>
        </w:r>
        <w:bookmarkEnd w:id="1"/>
        <w:r w:rsidRPr="00B02824">
          <w:rPr>
            <w:rStyle w:val="Hyperlink"/>
            <w:szCs w:val="24"/>
          </w:rPr>
          <w:t>ov/air/criteria.html</w:t>
        </w:r>
      </w:hyperlink>
      <w:r w:rsidRPr="00B02824">
        <w:rPr>
          <w:szCs w:val="24"/>
        </w:rPr>
        <w:t>.</w:t>
      </w:r>
    </w:p>
    <w:p w:rsidR="005C3735" w:rsidRPr="005C3735" w:rsidRDefault="005C3735" w:rsidP="005C3735">
      <w:pPr>
        <w:rPr>
          <w:b/>
          <w:szCs w:val="24"/>
        </w:rPr>
      </w:pPr>
      <w:r w:rsidRPr="005C3735">
        <w:rPr>
          <w:b/>
          <w:szCs w:val="24"/>
        </w:rPr>
        <w:lastRenderedPageBreak/>
        <w:t xml:space="preserve">Picture </w:t>
      </w:r>
      <w:r w:rsidRPr="005C3735">
        <w:rPr>
          <w:b/>
          <w:szCs w:val="24"/>
        </w:rPr>
        <w:fldChar w:fldCharType="begin"/>
      </w:r>
      <w:r w:rsidRPr="005C3735">
        <w:rPr>
          <w:b/>
          <w:szCs w:val="24"/>
        </w:rPr>
        <w:instrText xml:space="preserve"> AUTONUM  \* Arabic \s " " </w:instrText>
      </w:r>
      <w:r w:rsidRPr="005C3735">
        <w:rPr>
          <w:szCs w:val="24"/>
        </w:rPr>
        <w:fldChar w:fldCharType="end"/>
      </w:r>
    </w:p>
    <w:p w:rsidR="005C3735" w:rsidRPr="005C3735" w:rsidRDefault="005C3735" w:rsidP="005C3735">
      <w:pPr>
        <w:rPr>
          <w:b/>
          <w:szCs w:val="24"/>
        </w:rPr>
      </w:pPr>
    </w:p>
    <w:p w:rsidR="005C3735" w:rsidRPr="005C3735" w:rsidRDefault="007260B0" w:rsidP="005C3735">
      <w:pPr>
        <w:jc w:val="center"/>
        <w:rPr>
          <w:b/>
          <w:szCs w:val="24"/>
        </w:rPr>
      </w:pPr>
      <w:r>
        <w:rPr>
          <w:b/>
          <w:noProof/>
          <w:szCs w:val="24"/>
        </w:rPr>
        <w:drawing>
          <wp:inline distT="0" distB="0" distL="0" distR="0">
            <wp:extent cx="2465070" cy="3291840"/>
            <wp:effectExtent l="0" t="0" r="0" b="0"/>
            <wp:docPr id="2" name="Picture 1" descr="Title: Picture 1 - Description: AHU intake vent on the pentho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itle: Picture 1 - Description: AHU intake vent on the penthous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465070" cy="3291840"/>
                    </a:xfrm>
                    <a:prstGeom prst="rect">
                      <a:avLst/>
                    </a:prstGeom>
                    <a:noFill/>
                    <a:ln>
                      <a:noFill/>
                    </a:ln>
                  </pic:spPr>
                </pic:pic>
              </a:graphicData>
            </a:graphic>
          </wp:inline>
        </w:drawing>
      </w:r>
    </w:p>
    <w:p w:rsidR="005C3735" w:rsidRPr="005C3735" w:rsidRDefault="005C3735" w:rsidP="005C3735">
      <w:pPr>
        <w:jc w:val="center"/>
        <w:rPr>
          <w:b/>
          <w:szCs w:val="24"/>
        </w:rPr>
      </w:pPr>
    </w:p>
    <w:p w:rsidR="005C3735" w:rsidRPr="005C3735" w:rsidRDefault="005C3735" w:rsidP="005C3735">
      <w:pPr>
        <w:jc w:val="center"/>
        <w:rPr>
          <w:b/>
          <w:szCs w:val="24"/>
        </w:rPr>
      </w:pPr>
      <w:r w:rsidRPr="005C3735">
        <w:rPr>
          <w:b/>
          <w:szCs w:val="24"/>
        </w:rPr>
        <w:t>AHU intake vent on the penthouse</w:t>
      </w:r>
    </w:p>
    <w:p w:rsidR="005C3735" w:rsidRPr="005C3735" w:rsidRDefault="005C3735" w:rsidP="005C3735">
      <w:pPr>
        <w:rPr>
          <w:b/>
          <w:szCs w:val="24"/>
        </w:rPr>
      </w:pPr>
    </w:p>
    <w:p w:rsidR="005C3735" w:rsidRPr="005C3735" w:rsidRDefault="005C3735" w:rsidP="005C3735">
      <w:pPr>
        <w:rPr>
          <w:b/>
          <w:szCs w:val="24"/>
        </w:rPr>
      </w:pPr>
      <w:r w:rsidRPr="005C3735">
        <w:rPr>
          <w:b/>
          <w:szCs w:val="24"/>
        </w:rPr>
        <w:t>Picture 2</w:t>
      </w:r>
    </w:p>
    <w:p w:rsidR="005C3735" w:rsidRPr="005C3735" w:rsidRDefault="005C3735" w:rsidP="005C3735">
      <w:pPr>
        <w:rPr>
          <w:b/>
          <w:szCs w:val="24"/>
        </w:rPr>
      </w:pPr>
    </w:p>
    <w:p w:rsidR="005C3735" w:rsidRPr="005C3735" w:rsidRDefault="007260B0" w:rsidP="005C3735">
      <w:pPr>
        <w:jc w:val="center"/>
        <w:rPr>
          <w:b/>
          <w:szCs w:val="24"/>
        </w:rPr>
      </w:pPr>
      <w:r>
        <w:rPr>
          <w:b/>
          <w:noProof/>
          <w:szCs w:val="24"/>
        </w:rPr>
        <w:drawing>
          <wp:inline distT="0" distB="0" distL="0" distR="0">
            <wp:extent cx="4389120" cy="3291840"/>
            <wp:effectExtent l="0" t="0" r="0" b="0"/>
            <wp:docPr id="3" name="Picture 2" descr="Title: Picture 2 - Description: Water-damaged ceiling tile in kitch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itle: Picture 2 - Description: Water-damaged ceiling tile in kitchen"/>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rsidR="005C3735" w:rsidRPr="005C3735" w:rsidRDefault="005C3735" w:rsidP="005C3735">
      <w:pPr>
        <w:jc w:val="center"/>
        <w:rPr>
          <w:b/>
          <w:szCs w:val="24"/>
        </w:rPr>
      </w:pPr>
    </w:p>
    <w:p w:rsidR="005C3735" w:rsidRPr="005C3735" w:rsidRDefault="005C3735" w:rsidP="005C3735">
      <w:pPr>
        <w:jc w:val="center"/>
        <w:rPr>
          <w:b/>
          <w:szCs w:val="24"/>
        </w:rPr>
      </w:pPr>
      <w:r w:rsidRPr="005C3735">
        <w:rPr>
          <w:b/>
          <w:szCs w:val="24"/>
        </w:rPr>
        <w:t>Water-damaged ceiling tile in kitchen</w:t>
      </w:r>
    </w:p>
    <w:p w:rsidR="005C3735" w:rsidRPr="005C3735" w:rsidRDefault="005C3735" w:rsidP="005C3735">
      <w:pPr>
        <w:rPr>
          <w:b/>
          <w:szCs w:val="24"/>
        </w:rPr>
      </w:pPr>
      <w:r w:rsidRPr="005C3735">
        <w:rPr>
          <w:b/>
          <w:szCs w:val="24"/>
        </w:rPr>
        <w:lastRenderedPageBreak/>
        <w:t>Picture 3</w:t>
      </w:r>
    </w:p>
    <w:p w:rsidR="005C3735" w:rsidRPr="005C3735" w:rsidRDefault="005C3735" w:rsidP="005C3735">
      <w:pPr>
        <w:rPr>
          <w:b/>
          <w:szCs w:val="24"/>
        </w:rPr>
      </w:pPr>
    </w:p>
    <w:p w:rsidR="005C3735" w:rsidRPr="005C3735" w:rsidRDefault="007260B0" w:rsidP="005C3735">
      <w:pPr>
        <w:jc w:val="center"/>
        <w:rPr>
          <w:b/>
          <w:szCs w:val="24"/>
        </w:rPr>
      </w:pPr>
      <w:r>
        <w:rPr>
          <w:b/>
          <w:noProof/>
          <w:szCs w:val="24"/>
        </w:rPr>
        <w:drawing>
          <wp:inline distT="0" distB="0" distL="0" distR="0">
            <wp:extent cx="4389120" cy="3291840"/>
            <wp:effectExtent l="0" t="0" r="0" b="0"/>
            <wp:docPr id="4" name="Picture 3" descr="Title: Picture 3 - Description: Water-damaged/corroded exhaust vent gr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itle: Picture 3 - Description: Water-damaged/corroded exhaust vent grat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rsidR="005C3735" w:rsidRPr="005C3735" w:rsidRDefault="005C3735" w:rsidP="005C3735">
      <w:pPr>
        <w:jc w:val="center"/>
        <w:rPr>
          <w:b/>
          <w:szCs w:val="24"/>
        </w:rPr>
      </w:pPr>
    </w:p>
    <w:p w:rsidR="005C3735" w:rsidRPr="005C3735" w:rsidRDefault="005C3735" w:rsidP="005C3735">
      <w:pPr>
        <w:jc w:val="center"/>
        <w:rPr>
          <w:b/>
          <w:szCs w:val="24"/>
        </w:rPr>
      </w:pPr>
      <w:r w:rsidRPr="005C3735">
        <w:rPr>
          <w:b/>
          <w:szCs w:val="24"/>
        </w:rPr>
        <w:t>Water-damaged/corroded exhaust vent grate</w:t>
      </w:r>
    </w:p>
    <w:p w:rsidR="005C3735" w:rsidRPr="005C3735" w:rsidRDefault="005C3735" w:rsidP="005C3735">
      <w:pPr>
        <w:rPr>
          <w:b/>
          <w:szCs w:val="24"/>
        </w:rPr>
      </w:pPr>
    </w:p>
    <w:p w:rsidR="005C3735" w:rsidRPr="005C3735" w:rsidRDefault="005C3735" w:rsidP="005C3735">
      <w:pPr>
        <w:rPr>
          <w:b/>
          <w:szCs w:val="24"/>
        </w:rPr>
      </w:pPr>
      <w:r w:rsidRPr="005C3735">
        <w:rPr>
          <w:b/>
          <w:szCs w:val="24"/>
        </w:rPr>
        <w:t>Picture 4</w:t>
      </w:r>
    </w:p>
    <w:p w:rsidR="005C3735" w:rsidRPr="005C3735" w:rsidRDefault="005C3735" w:rsidP="005C3735">
      <w:pPr>
        <w:rPr>
          <w:b/>
          <w:szCs w:val="24"/>
        </w:rPr>
      </w:pPr>
    </w:p>
    <w:p w:rsidR="005C3735" w:rsidRPr="005C3735" w:rsidRDefault="007260B0" w:rsidP="005C3735">
      <w:pPr>
        <w:jc w:val="center"/>
        <w:rPr>
          <w:b/>
          <w:szCs w:val="24"/>
        </w:rPr>
      </w:pPr>
      <w:r>
        <w:rPr>
          <w:b/>
          <w:noProof/>
          <w:szCs w:val="24"/>
        </w:rPr>
        <w:drawing>
          <wp:inline distT="0" distB="0" distL="0" distR="0">
            <wp:extent cx="4389120" cy="3291840"/>
            <wp:effectExtent l="0" t="0" r="0" b="0"/>
            <wp:docPr id="5" name="Picture 4" descr="Title: Picture 4 - Description: Pleated filters in the AH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itle: Picture 4 - Description: Pleated filters in the AHU"/>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rsidR="005C3735" w:rsidRPr="005C3735" w:rsidRDefault="005C3735" w:rsidP="005C3735">
      <w:pPr>
        <w:jc w:val="center"/>
        <w:rPr>
          <w:b/>
          <w:szCs w:val="24"/>
        </w:rPr>
      </w:pPr>
    </w:p>
    <w:p w:rsidR="005C3735" w:rsidRPr="005C3735" w:rsidRDefault="005C3735" w:rsidP="005C3735">
      <w:pPr>
        <w:jc w:val="center"/>
        <w:rPr>
          <w:b/>
          <w:szCs w:val="24"/>
        </w:rPr>
      </w:pPr>
      <w:r w:rsidRPr="005C3735">
        <w:rPr>
          <w:b/>
          <w:szCs w:val="24"/>
        </w:rPr>
        <w:t>Pleated filters in the AHU</w:t>
      </w:r>
    </w:p>
    <w:p w:rsidR="005C3735" w:rsidRPr="005C3735" w:rsidRDefault="005C3735" w:rsidP="005C3735">
      <w:pPr>
        <w:rPr>
          <w:b/>
          <w:szCs w:val="24"/>
        </w:rPr>
      </w:pPr>
      <w:r w:rsidRPr="005C3735">
        <w:rPr>
          <w:b/>
          <w:szCs w:val="24"/>
        </w:rPr>
        <w:lastRenderedPageBreak/>
        <w:t>Picture 5</w:t>
      </w:r>
    </w:p>
    <w:p w:rsidR="005C3735" w:rsidRPr="005C3735" w:rsidRDefault="005C3735" w:rsidP="005C3735">
      <w:pPr>
        <w:rPr>
          <w:b/>
          <w:noProof/>
          <w:szCs w:val="24"/>
        </w:rPr>
      </w:pPr>
    </w:p>
    <w:p w:rsidR="005C3735" w:rsidRPr="005C3735" w:rsidRDefault="007260B0" w:rsidP="005C3735">
      <w:pPr>
        <w:jc w:val="center"/>
        <w:rPr>
          <w:b/>
          <w:szCs w:val="24"/>
        </w:rPr>
      </w:pPr>
      <w:r>
        <w:rPr>
          <w:b/>
          <w:noProof/>
          <w:szCs w:val="24"/>
        </w:rPr>
        <w:drawing>
          <wp:inline distT="0" distB="0" distL="0" distR="0">
            <wp:extent cx="4389120" cy="3291840"/>
            <wp:effectExtent l="0" t="0" r="0" b="0"/>
            <wp:docPr id="6" name="Picture 5" descr="Title: Picture 5 - Description: Cleaning products in the kitch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itle: Picture 5 - Description: Cleaning products in the kitchen"/>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rsidR="005C3735" w:rsidRPr="005C3735" w:rsidRDefault="005C3735" w:rsidP="005C3735">
      <w:pPr>
        <w:jc w:val="center"/>
        <w:rPr>
          <w:b/>
          <w:szCs w:val="24"/>
        </w:rPr>
      </w:pPr>
    </w:p>
    <w:p w:rsidR="005C3735" w:rsidRPr="005C3735" w:rsidRDefault="005C3735" w:rsidP="005C3735">
      <w:pPr>
        <w:jc w:val="center"/>
        <w:rPr>
          <w:b/>
          <w:szCs w:val="24"/>
        </w:rPr>
      </w:pPr>
      <w:r w:rsidRPr="005C3735">
        <w:rPr>
          <w:b/>
          <w:szCs w:val="24"/>
        </w:rPr>
        <w:t>Cleaning products in the kitchen</w:t>
      </w:r>
    </w:p>
    <w:p w:rsidR="005C3735" w:rsidRPr="005C3735" w:rsidRDefault="005C3735" w:rsidP="005C3735">
      <w:pPr>
        <w:jc w:val="center"/>
        <w:rPr>
          <w:b/>
          <w:szCs w:val="24"/>
        </w:rPr>
      </w:pPr>
    </w:p>
    <w:p w:rsidR="005C3735" w:rsidRPr="005C3735" w:rsidRDefault="005C3735" w:rsidP="005C3735">
      <w:pPr>
        <w:rPr>
          <w:b/>
          <w:szCs w:val="24"/>
        </w:rPr>
      </w:pPr>
      <w:r w:rsidRPr="005C3735">
        <w:rPr>
          <w:b/>
          <w:szCs w:val="24"/>
        </w:rPr>
        <w:t>Picture 6</w:t>
      </w:r>
    </w:p>
    <w:p w:rsidR="005C3735" w:rsidRPr="005C3735" w:rsidRDefault="005C3735" w:rsidP="005C3735">
      <w:pPr>
        <w:rPr>
          <w:b/>
          <w:szCs w:val="24"/>
        </w:rPr>
      </w:pPr>
    </w:p>
    <w:p w:rsidR="005C3735" w:rsidRPr="005C3735" w:rsidRDefault="007260B0" w:rsidP="005C3735">
      <w:pPr>
        <w:jc w:val="center"/>
        <w:rPr>
          <w:b/>
          <w:szCs w:val="24"/>
        </w:rPr>
      </w:pPr>
      <w:r>
        <w:rPr>
          <w:b/>
          <w:noProof/>
          <w:szCs w:val="24"/>
        </w:rPr>
        <w:drawing>
          <wp:inline distT="0" distB="0" distL="0" distR="0">
            <wp:extent cx="4389120" cy="3291840"/>
            <wp:effectExtent l="0" t="0" r="0" b="0"/>
            <wp:docPr id="7" name="Picture 6" descr="Title: Picture 6 - Description: Inside room being renov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itle: Picture 6 - Description: Inside room being renovated"/>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rsidR="005C3735" w:rsidRPr="005C3735" w:rsidRDefault="005C3735" w:rsidP="005C3735">
      <w:pPr>
        <w:jc w:val="center"/>
        <w:rPr>
          <w:b/>
          <w:szCs w:val="24"/>
        </w:rPr>
      </w:pPr>
    </w:p>
    <w:p w:rsidR="005C3735" w:rsidRPr="005C3735" w:rsidRDefault="005C3735" w:rsidP="005C3735">
      <w:pPr>
        <w:jc w:val="center"/>
        <w:rPr>
          <w:b/>
          <w:szCs w:val="24"/>
        </w:rPr>
      </w:pPr>
      <w:r w:rsidRPr="005C3735">
        <w:rPr>
          <w:b/>
          <w:szCs w:val="24"/>
        </w:rPr>
        <w:t>Inside room being renovated</w:t>
      </w:r>
    </w:p>
    <w:p w:rsidR="005C3735" w:rsidRPr="005C3735" w:rsidRDefault="005C3735" w:rsidP="005C3735">
      <w:pPr>
        <w:rPr>
          <w:b/>
          <w:szCs w:val="24"/>
        </w:rPr>
      </w:pPr>
      <w:r w:rsidRPr="005C3735">
        <w:rPr>
          <w:b/>
          <w:szCs w:val="24"/>
        </w:rPr>
        <w:lastRenderedPageBreak/>
        <w:t>Picture 7</w:t>
      </w:r>
    </w:p>
    <w:p w:rsidR="005C3735" w:rsidRPr="005C3735" w:rsidRDefault="005C3735" w:rsidP="005C3735">
      <w:pPr>
        <w:rPr>
          <w:b/>
          <w:szCs w:val="24"/>
        </w:rPr>
      </w:pPr>
    </w:p>
    <w:p w:rsidR="005C3735" w:rsidRPr="005C3735" w:rsidRDefault="007260B0" w:rsidP="005C3735">
      <w:pPr>
        <w:jc w:val="center"/>
        <w:rPr>
          <w:b/>
          <w:szCs w:val="24"/>
        </w:rPr>
      </w:pPr>
      <w:r>
        <w:rPr>
          <w:b/>
          <w:noProof/>
          <w:szCs w:val="24"/>
        </w:rPr>
        <w:drawing>
          <wp:inline distT="0" distB="0" distL="0" distR="0">
            <wp:extent cx="4389120" cy="3291840"/>
            <wp:effectExtent l="0" t="0" r="0" b="0"/>
            <wp:docPr id="8" name="Picture 7" descr="Title: Picture 7 - Description: Non-functioning exhaust vent, note debris in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itle: Picture 7 - Description: Non-functioning exhaust vent, note debris insid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rsidR="005C3735" w:rsidRPr="005C3735" w:rsidRDefault="005C3735" w:rsidP="005C3735">
      <w:pPr>
        <w:jc w:val="center"/>
        <w:rPr>
          <w:b/>
          <w:szCs w:val="24"/>
        </w:rPr>
      </w:pPr>
    </w:p>
    <w:p w:rsidR="005C3735" w:rsidRPr="005C3735" w:rsidRDefault="005C3735" w:rsidP="005C3735">
      <w:pPr>
        <w:jc w:val="center"/>
        <w:rPr>
          <w:b/>
          <w:szCs w:val="24"/>
        </w:rPr>
      </w:pPr>
      <w:r w:rsidRPr="005C3735">
        <w:rPr>
          <w:b/>
          <w:szCs w:val="24"/>
        </w:rPr>
        <w:t>Non-functioning exhaust vent, note debris inside</w:t>
      </w:r>
    </w:p>
    <w:p w:rsidR="005C3735" w:rsidRPr="005C3735" w:rsidRDefault="005C3735" w:rsidP="005C3735">
      <w:pPr>
        <w:jc w:val="center"/>
        <w:rPr>
          <w:b/>
          <w:szCs w:val="24"/>
        </w:rPr>
      </w:pPr>
    </w:p>
    <w:p w:rsidR="005C3735" w:rsidRPr="005C3735" w:rsidRDefault="005C3735" w:rsidP="005C3735">
      <w:pPr>
        <w:rPr>
          <w:b/>
          <w:szCs w:val="24"/>
        </w:rPr>
      </w:pPr>
      <w:r w:rsidRPr="005C3735">
        <w:rPr>
          <w:b/>
          <w:szCs w:val="24"/>
        </w:rPr>
        <w:t>Picture 8</w:t>
      </w:r>
    </w:p>
    <w:p w:rsidR="005C3735" w:rsidRPr="005C3735" w:rsidRDefault="005C3735" w:rsidP="005C3735">
      <w:pPr>
        <w:jc w:val="center"/>
        <w:rPr>
          <w:b/>
          <w:szCs w:val="24"/>
        </w:rPr>
      </w:pPr>
    </w:p>
    <w:p w:rsidR="005C3735" w:rsidRPr="005C3735" w:rsidRDefault="007260B0" w:rsidP="005C3735">
      <w:pPr>
        <w:jc w:val="center"/>
        <w:rPr>
          <w:b/>
          <w:szCs w:val="24"/>
        </w:rPr>
      </w:pPr>
      <w:r>
        <w:rPr>
          <w:b/>
          <w:noProof/>
          <w:szCs w:val="24"/>
        </w:rPr>
        <w:drawing>
          <wp:inline distT="0" distB="0" distL="0" distR="0">
            <wp:extent cx="3767455" cy="3291840"/>
            <wp:effectExtent l="0" t="0" r="0" b="0"/>
            <wp:docPr id="9" name="Picture 8" descr="Title: Picture 8 - Description: Air purifi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itle: Picture 8 - Description: Air purifiers"/>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767455" cy="3291840"/>
                    </a:xfrm>
                    <a:prstGeom prst="rect">
                      <a:avLst/>
                    </a:prstGeom>
                    <a:noFill/>
                    <a:ln>
                      <a:noFill/>
                    </a:ln>
                  </pic:spPr>
                </pic:pic>
              </a:graphicData>
            </a:graphic>
          </wp:inline>
        </w:drawing>
      </w:r>
    </w:p>
    <w:p w:rsidR="005C3735" w:rsidRPr="005C3735" w:rsidRDefault="005C3735" w:rsidP="005C3735">
      <w:pPr>
        <w:jc w:val="center"/>
        <w:rPr>
          <w:b/>
          <w:szCs w:val="24"/>
        </w:rPr>
      </w:pPr>
    </w:p>
    <w:p w:rsidR="005C3735" w:rsidRPr="005C3735" w:rsidRDefault="005C3735" w:rsidP="005C3735">
      <w:pPr>
        <w:jc w:val="center"/>
        <w:rPr>
          <w:b/>
          <w:szCs w:val="24"/>
        </w:rPr>
      </w:pPr>
      <w:r w:rsidRPr="005C3735">
        <w:rPr>
          <w:b/>
          <w:szCs w:val="24"/>
        </w:rPr>
        <w:t>Air purifiers</w:t>
      </w:r>
    </w:p>
    <w:p w:rsidR="005C3735" w:rsidRPr="005C3735" w:rsidRDefault="005C3735" w:rsidP="005C3735">
      <w:pPr>
        <w:rPr>
          <w:b/>
          <w:szCs w:val="24"/>
        </w:rPr>
      </w:pPr>
    </w:p>
    <w:p w:rsidR="005C3735" w:rsidRPr="005C3735" w:rsidRDefault="005C3735" w:rsidP="005C3735">
      <w:pPr>
        <w:rPr>
          <w:b/>
          <w:szCs w:val="24"/>
        </w:rPr>
      </w:pPr>
      <w:r w:rsidRPr="005C3735">
        <w:rPr>
          <w:b/>
          <w:szCs w:val="24"/>
        </w:rPr>
        <w:t>Picture 9</w:t>
      </w:r>
    </w:p>
    <w:p w:rsidR="005C3735" w:rsidRPr="005C3735" w:rsidRDefault="005C3735" w:rsidP="005C3735">
      <w:pPr>
        <w:rPr>
          <w:b/>
          <w:szCs w:val="24"/>
        </w:rPr>
      </w:pPr>
    </w:p>
    <w:p w:rsidR="005C3735" w:rsidRPr="005C3735" w:rsidRDefault="007260B0" w:rsidP="005C3735">
      <w:pPr>
        <w:jc w:val="center"/>
        <w:rPr>
          <w:b/>
          <w:szCs w:val="24"/>
        </w:rPr>
      </w:pPr>
      <w:r>
        <w:rPr>
          <w:b/>
          <w:noProof/>
          <w:szCs w:val="24"/>
        </w:rPr>
        <w:drawing>
          <wp:inline distT="0" distB="0" distL="0" distR="0">
            <wp:extent cx="4389120" cy="3291840"/>
            <wp:effectExtent l="0" t="0" r="0" b="0"/>
            <wp:docPr id="10" name="Picture 9" descr="Title: Picture 9 - Description: Papers and accumulated items in an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Title: Picture 9 - Description: Papers and accumulated items in an offic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rsidR="005C3735" w:rsidRPr="005C3735" w:rsidRDefault="005C3735" w:rsidP="005C3735">
      <w:pPr>
        <w:jc w:val="center"/>
        <w:rPr>
          <w:b/>
          <w:szCs w:val="24"/>
        </w:rPr>
      </w:pPr>
    </w:p>
    <w:p w:rsidR="005C3735" w:rsidRPr="005C3735" w:rsidRDefault="005C3735" w:rsidP="005C3735">
      <w:pPr>
        <w:jc w:val="center"/>
        <w:rPr>
          <w:b/>
          <w:szCs w:val="24"/>
        </w:rPr>
      </w:pPr>
      <w:r w:rsidRPr="005C3735">
        <w:rPr>
          <w:b/>
          <w:szCs w:val="24"/>
        </w:rPr>
        <w:t>Papers and accumulated items in an office</w:t>
      </w:r>
    </w:p>
    <w:p w:rsidR="005C3735" w:rsidRPr="005C3735" w:rsidRDefault="005C3735" w:rsidP="005C3735">
      <w:pPr>
        <w:jc w:val="center"/>
        <w:rPr>
          <w:b/>
          <w:szCs w:val="24"/>
        </w:rPr>
      </w:pPr>
    </w:p>
    <w:p w:rsidR="005C3735" w:rsidRDefault="005C3735" w:rsidP="00465CC8">
      <w:pPr>
        <w:pStyle w:val="BodyText2"/>
        <w:tabs>
          <w:tab w:val="left" w:pos="3780"/>
        </w:tabs>
        <w:rPr>
          <w:szCs w:val="24"/>
        </w:rPr>
        <w:sectPr w:rsidR="005C3735" w:rsidSect="005D6A2F">
          <w:footerReference w:type="default" r:id="rId31"/>
          <w:pgSz w:w="12240" w:h="15840"/>
          <w:pgMar w:top="1440" w:right="1440" w:bottom="1440" w:left="1440" w:header="720" w:footer="720" w:gutter="0"/>
          <w:cols w:space="720"/>
          <w:docGrid w:linePitch="360"/>
        </w:sectPr>
      </w:pPr>
    </w:p>
    <w:tbl>
      <w:tblPr>
        <w:tblW w:w="14950" w:type="dxa"/>
        <w:jc w:val="center"/>
        <w:tblInd w:w="-903"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909"/>
        <w:gridCol w:w="920"/>
        <w:gridCol w:w="1136"/>
        <w:gridCol w:w="810"/>
        <w:gridCol w:w="1080"/>
        <w:gridCol w:w="954"/>
        <w:gridCol w:w="1260"/>
        <w:gridCol w:w="1260"/>
        <w:gridCol w:w="1260"/>
        <w:gridCol w:w="891"/>
        <w:gridCol w:w="9"/>
        <w:gridCol w:w="990"/>
        <w:gridCol w:w="2471"/>
      </w:tblGrid>
      <w:tr w:rsidR="005C3735" w:rsidRPr="005C3735" w:rsidTr="005D6A2F">
        <w:tblPrEx>
          <w:tblCellMar>
            <w:top w:w="0" w:type="dxa"/>
            <w:bottom w:w="0" w:type="dxa"/>
          </w:tblCellMar>
        </w:tblPrEx>
        <w:trPr>
          <w:cantSplit/>
          <w:trHeight w:val="350"/>
          <w:tblHeader/>
          <w:jc w:val="center"/>
        </w:trPr>
        <w:tc>
          <w:tcPr>
            <w:tcW w:w="1909" w:type="dxa"/>
            <w:vMerge w:val="restart"/>
            <w:vAlign w:val="bottom"/>
          </w:tcPr>
          <w:p w:rsidR="005C3735" w:rsidRPr="005C3735" w:rsidRDefault="005C3735" w:rsidP="005C3735">
            <w:pPr>
              <w:keepNext/>
              <w:jc w:val="center"/>
              <w:outlineLvl w:val="0"/>
              <w:rPr>
                <w:b/>
                <w:sz w:val="20"/>
              </w:rPr>
            </w:pPr>
            <w:r w:rsidRPr="005C3735">
              <w:rPr>
                <w:b/>
                <w:sz w:val="20"/>
              </w:rPr>
              <w:lastRenderedPageBreak/>
              <w:t>Location</w:t>
            </w:r>
          </w:p>
        </w:tc>
        <w:tc>
          <w:tcPr>
            <w:tcW w:w="920" w:type="dxa"/>
            <w:vMerge w:val="restart"/>
            <w:vAlign w:val="bottom"/>
          </w:tcPr>
          <w:p w:rsidR="005C3735" w:rsidRPr="005C3735" w:rsidRDefault="005C3735" w:rsidP="005C3735">
            <w:pPr>
              <w:jc w:val="center"/>
              <w:rPr>
                <w:b/>
                <w:sz w:val="20"/>
              </w:rPr>
            </w:pPr>
            <w:r w:rsidRPr="005C3735">
              <w:rPr>
                <w:b/>
                <w:sz w:val="20"/>
              </w:rPr>
              <w:t>Carbon</w:t>
            </w:r>
          </w:p>
          <w:p w:rsidR="005C3735" w:rsidRPr="005C3735" w:rsidRDefault="005C3735" w:rsidP="005C3735">
            <w:pPr>
              <w:jc w:val="center"/>
              <w:rPr>
                <w:b/>
                <w:sz w:val="20"/>
              </w:rPr>
            </w:pPr>
            <w:r w:rsidRPr="005C3735">
              <w:rPr>
                <w:b/>
                <w:sz w:val="20"/>
              </w:rPr>
              <w:t>Dioxide</w:t>
            </w:r>
          </w:p>
          <w:p w:rsidR="005C3735" w:rsidRPr="005C3735" w:rsidRDefault="005C3735" w:rsidP="005C3735">
            <w:pPr>
              <w:jc w:val="center"/>
              <w:rPr>
                <w:b/>
                <w:sz w:val="20"/>
              </w:rPr>
            </w:pPr>
            <w:r w:rsidRPr="005C3735">
              <w:rPr>
                <w:b/>
                <w:sz w:val="20"/>
              </w:rPr>
              <w:t>(ppm)</w:t>
            </w:r>
          </w:p>
        </w:tc>
        <w:tc>
          <w:tcPr>
            <w:tcW w:w="1136" w:type="dxa"/>
            <w:vMerge w:val="restart"/>
          </w:tcPr>
          <w:p w:rsidR="005C3735" w:rsidRPr="005C3735" w:rsidRDefault="005C3735" w:rsidP="005C3735">
            <w:pPr>
              <w:jc w:val="center"/>
              <w:rPr>
                <w:b/>
                <w:sz w:val="20"/>
              </w:rPr>
            </w:pPr>
            <w:r w:rsidRPr="005C3735">
              <w:rPr>
                <w:b/>
                <w:sz w:val="20"/>
              </w:rPr>
              <w:t>Carbon Monoxide</w:t>
            </w:r>
          </w:p>
          <w:p w:rsidR="005C3735" w:rsidRPr="005C3735" w:rsidRDefault="005C3735" w:rsidP="005C3735">
            <w:pPr>
              <w:jc w:val="center"/>
              <w:rPr>
                <w:b/>
                <w:sz w:val="20"/>
              </w:rPr>
            </w:pPr>
            <w:r w:rsidRPr="005C3735">
              <w:rPr>
                <w:b/>
                <w:sz w:val="20"/>
              </w:rPr>
              <w:t>(ppm)</w:t>
            </w:r>
          </w:p>
        </w:tc>
        <w:tc>
          <w:tcPr>
            <w:tcW w:w="810" w:type="dxa"/>
            <w:vMerge w:val="restart"/>
            <w:vAlign w:val="bottom"/>
          </w:tcPr>
          <w:p w:rsidR="005C3735" w:rsidRPr="005C3735" w:rsidRDefault="005C3735" w:rsidP="005C3735">
            <w:pPr>
              <w:jc w:val="center"/>
              <w:rPr>
                <w:b/>
                <w:sz w:val="20"/>
              </w:rPr>
            </w:pPr>
            <w:r w:rsidRPr="005C3735">
              <w:rPr>
                <w:b/>
                <w:sz w:val="20"/>
              </w:rPr>
              <w:t>Temp</w:t>
            </w:r>
          </w:p>
          <w:p w:rsidR="005C3735" w:rsidRPr="005C3735" w:rsidRDefault="005C3735" w:rsidP="005C3735">
            <w:pPr>
              <w:jc w:val="center"/>
              <w:rPr>
                <w:b/>
                <w:sz w:val="20"/>
              </w:rPr>
            </w:pPr>
            <w:r w:rsidRPr="005C3735">
              <w:rPr>
                <w:b/>
                <w:sz w:val="20"/>
              </w:rPr>
              <w:t>(°F)</w:t>
            </w:r>
          </w:p>
        </w:tc>
        <w:tc>
          <w:tcPr>
            <w:tcW w:w="1080" w:type="dxa"/>
            <w:vMerge w:val="restart"/>
            <w:vAlign w:val="bottom"/>
          </w:tcPr>
          <w:p w:rsidR="005C3735" w:rsidRPr="005C3735" w:rsidRDefault="005C3735" w:rsidP="005C3735">
            <w:pPr>
              <w:jc w:val="center"/>
              <w:rPr>
                <w:b/>
                <w:sz w:val="20"/>
              </w:rPr>
            </w:pPr>
            <w:r w:rsidRPr="005C3735">
              <w:rPr>
                <w:b/>
                <w:sz w:val="20"/>
              </w:rPr>
              <w:t>Relative</w:t>
            </w:r>
          </w:p>
          <w:p w:rsidR="005C3735" w:rsidRPr="005C3735" w:rsidRDefault="005C3735" w:rsidP="005C3735">
            <w:pPr>
              <w:jc w:val="center"/>
              <w:rPr>
                <w:b/>
                <w:sz w:val="20"/>
              </w:rPr>
            </w:pPr>
            <w:r w:rsidRPr="005C3735">
              <w:rPr>
                <w:b/>
                <w:sz w:val="20"/>
              </w:rPr>
              <w:t>Humidity</w:t>
            </w:r>
          </w:p>
          <w:p w:rsidR="005C3735" w:rsidRPr="005C3735" w:rsidRDefault="005C3735" w:rsidP="005C3735">
            <w:pPr>
              <w:jc w:val="center"/>
              <w:rPr>
                <w:b/>
                <w:sz w:val="20"/>
              </w:rPr>
            </w:pPr>
            <w:r w:rsidRPr="005C3735">
              <w:rPr>
                <w:b/>
                <w:sz w:val="20"/>
              </w:rPr>
              <w:t>(%)</w:t>
            </w:r>
          </w:p>
        </w:tc>
        <w:tc>
          <w:tcPr>
            <w:tcW w:w="954" w:type="dxa"/>
            <w:vMerge w:val="restart"/>
            <w:vAlign w:val="bottom"/>
          </w:tcPr>
          <w:p w:rsidR="005C3735" w:rsidRPr="005C3735" w:rsidRDefault="005C3735" w:rsidP="005C3735">
            <w:pPr>
              <w:jc w:val="center"/>
              <w:rPr>
                <w:b/>
                <w:sz w:val="20"/>
              </w:rPr>
            </w:pPr>
            <w:r w:rsidRPr="005C3735">
              <w:rPr>
                <w:b/>
                <w:sz w:val="20"/>
              </w:rPr>
              <w:t>PM2.5</w:t>
            </w:r>
          </w:p>
          <w:p w:rsidR="005C3735" w:rsidRPr="005C3735" w:rsidRDefault="005C3735" w:rsidP="005C3735">
            <w:pPr>
              <w:jc w:val="center"/>
              <w:rPr>
                <w:b/>
                <w:sz w:val="20"/>
              </w:rPr>
            </w:pPr>
            <w:r w:rsidRPr="005C3735">
              <w:rPr>
                <w:b/>
                <w:sz w:val="20"/>
              </w:rPr>
              <w:t>(µg/m</w:t>
            </w:r>
            <w:r w:rsidRPr="005C3735">
              <w:rPr>
                <w:rFonts w:ascii="Times" w:hAnsi="Times" w:cs="Times"/>
                <w:sz w:val="20"/>
                <w:vertAlign w:val="superscript"/>
              </w:rPr>
              <w:t>3</w:t>
            </w:r>
            <w:r w:rsidRPr="005C3735">
              <w:rPr>
                <w:b/>
                <w:sz w:val="20"/>
              </w:rPr>
              <w:t>)</w:t>
            </w:r>
          </w:p>
        </w:tc>
        <w:tc>
          <w:tcPr>
            <w:tcW w:w="1260" w:type="dxa"/>
            <w:vMerge w:val="restart"/>
            <w:vAlign w:val="bottom"/>
          </w:tcPr>
          <w:p w:rsidR="005C3735" w:rsidRPr="005C3735" w:rsidRDefault="005C3735" w:rsidP="005C3735">
            <w:pPr>
              <w:jc w:val="center"/>
              <w:rPr>
                <w:b/>
                <w:sz w:val="20"/>
              </w:rPr>
            </w:pPr>
            <w:r w:rsidRPr="005C3735">
              <w:rPr>
                <w:b/>
                <w:sz w:val="20"/>
              </w:rPr>
              <w:t>TVOCs</w:t>
            </w:r>
          </w:p>
          <w:p w:rsidR="005C3735" w:rsidRPr="005C3735" w:rsidRDefault="005C3735" w:rsidP="005C3735">
            <w:pPr>
              <w:jc w:val="center"/>
              <w:rPr>
                <w:b/>
                <w:sz w:val="20"/>
              </w:rPr>
            </w:pPr>
            <w:r w:rsidRPr="005C3735">
              <w:rPr>
                <w:b/>
                <w:sz w:val="20"/>
              </w:rPr>
              <w:t>(ppm)</w:t>
            </w:r>
          </w:p>
        </w:tc>
        <w:tc>
          <w:tcPr>
            <w:tcW w:w="1260" w:type="dxa"/>
            <w:vMerge w:val="restart"/>
            <w:vAlign w:val="bottom"/>
          </w:tcPr>
          <w:p w:rsidR="005C3735" w:rsidRPr="005C3735" w:rsidRDefault="005C3735" w:rsidP="005C3735">
            <w:pPr>
              <w:jc w:val="center"/>
              <w:rPr>
                <w:b/>
                <w:sz w:val="20"/>
              </w:rPr>
            </w:pPr>
            <w:r w:rsidRPr="005C3735">
              <w:rPr>
                <w:b/>
                <w:sz w:val="20"/>
              </w:rPr>
              <w:t>Occupants</w:t>
            </w:r>
          </w:p>
          <w:p w:rsidR="005C3735" w:rsidRPr="005C3735" w:rsidRDefault="005C3735" w:rsidP="005C3735">
            <w:pPr>
              <w:jc w:val="center"/>
              <w:rPr>
                <w:b/>
                <w:sz w:val="20"/>
              </w:rPr>
            </w:pPr>
            <w:r w:rsidRPr="005C3735">
              <w:rPr>
                <w:b/>
                <w:sz w:val="20"/>
              </w:rPr>
              <w:t>in Room</w:t>
            </w:r>
          </w:p>
        </w:tc>
        <w:tc>
          <w:tcPr>
            <w:tcW w:w="1260" w:type="dxa"/>
            <w:vMerge w:val="restart"/>
            <w:vAlign w:val="bottom"/>
          </w:tcPr>
          <w:p w:rsidR="005C3735" w:rsidRPr="005C3735" w:rsidRDefault="005C3735" w:rsidP="005C3735">
            <w:pPr>
              <w:jc w:val="center"/>
              <w:rPr>
                <w:b/>
                <w:sz w:val="20"/>
              </w:rPr>
            </w:pPr>
            <w:r w:rsidRPr="005C3735">
              <w:rPr>
                <w:b/>
                <w:sz w:val="20"/>
              </w:rPr>
              <w:t>Windows</w:t>
            </w:r>
          </w:p>
          <w:p w:rsidR="005C3735" w:rsidRPr="005C3735" w:rsidRDefault="005C3735" w:rsidP="005C3735">
            <w:pPr>
              <w:jc w:val="center"/>
              <w:rPr>
                <w:b/>
                <w:sz w:val="20"/>
              </w:rPr>
            </w:pPr>
            <w:r w:rsidRPr="005C3735">
              <w:rPr>
                <w:b/>
                <w:sz w:val="20"/>
              </w:rPr>
              <w:t>Openable</w:t>
            </w:r>
          </w:p>
        </w:tc>
        <w:tc>
          <w:tcPr>
            <w:tcW w:w="1890" w:type="dxa"/>
            <w:gridSpan w:val="3"/>
            <w:tcBorders>
              <w:left w:val="nil"/>
              <w:bottom w:val="nil"/>
            </w:tcBorders>
            <w:vAlign w:val="bottom"/>
          </w:tcPr>
          <w:p w:rsidR="005C3735" w:rsidRPr="005C3735" w:rsidRDefault="005C3735" w:rsidP="005C3735">
            <w:pPr>
              <w:ind w:left="-105"/>
              <w:jc w:val="center"/>
              <w:rPr>
                <w:b/>
                <w:sz w:val="20"/>
              </w:rPr>
            </w:pPr>
            <w:r w:rsidRPr="005C3735">
              <w:rPr>
                <w:b/>
                <w:sz w:val="20"/>
              </w:rPr>
              <w:t>Ventilation</w:t>
            </w:r>
          </w:p>
        </w:tc>
        <w:tc>
          <w:tcPr>
            <w:tcW w:w="2471" w:type="dxa"/>
            <w:vMerge w:val="restart"/>
            <w:vAlign w:val="bottom"/>
          </w:tcPr>
          <w:p w:rsidR="005C3735" w:rsidRPr="005C3735" w:rsidRDefault="005C3735" w:rsidP="005C3735">
            <w:pPr>
              <w:jc w:val="center"/>
              <w:rPr>
                <w:b/>
                <w:sz w:val="20"/>
              </w:rPr>
            </w:pPr>
            <w:r w:rsidRPr="005C3735">
              <w:rPr>
                <w:b/>
                <w:sz w:val="20"/>
              </w:rPr>
              <w:t>Remarks</w:t>
            </w:r>
          </w:p>
        </w:tc>
      </w:tr>
      <w:tr w:rsidR="005C3735" w:rsidRPr="005C3735" w:rsidTr="005D6A2F">
        <w:tblPrEx>
          <w:tblCellMar>
            <w:top w:w="0" w:type="dxa"/>
            <w:bottom w:w="0" w:type="dxa"/>
          </w:tblCellMar>
        </w:tblPrEx>
        <w:trPr>
          <w:cantSplit/>
          <w:trHeight w:val="350"/>
          <w:tblHeader/>
          <w:jc w:val="center"/>
        </w:trPr>
        <w:tc>
          <w:tcPr>
            <w:tcW w:w="1909" w:type="dxa"/>
            <w:vMerge/>
            <w:vAlign w:val="bottom"/>
          </w:tcPr>
          <w:p w:rsidR="005C3735" w:rsidRPr="005C3735" w:rsidRDefault="005C3735" w:rsidP="005C3735">
            <w:pPr>
              <w:keepNext/>
              <w:jc w:val="center"/>
              <w:outlineLvl w:val="0"/>
              <w:rPr>
                <w:b/>
                <w:sz w:val="20"/>
              </w:rPr>
            </w:pPr>
          </w:p>
        </w:tc>
        <w:tc>
          <w:tcPr>
            <w:tcW w:w="920" w:type="dxa"/>
            <w:vMerge/>
            <w:vAlign w:val="bottom"/>
          </w:tcPr>
          <w:p w:rsidR="005C3735" w:rsidRPr="005C3735" w:rsidRDefault="005C3735" w:rsidP="005C3735">
            <w:pPr>
              <w:jc w:val="center"/>
              <w:rPr>
                <w:b/>
                <w:sz w:val="20"/>
              </w:rPr>
            </w:pPr>
          </w:p>
        </w:tc>
        <w:tc>
          <w:tcPr>
            <w:tcW w:w="1136" w:type="dxa"/>
            <w:vMerge/>
          </w:tcPr>
          <w:p w:rsidR="005C3735" w:rsidRPr="005C3735" w:rsidRDefault="005C3735" w:rsidP="005C3735">
            <w:pPr>
              <w:jc w:val="center"/>
              <w:rPr>
                <w:b/>
                <w:sz w:val="20"/>
              </w:rPr>
            </w:pPr>
          </w:p>
        </w:tc>
        <w:tc>
          <w:tcPr>
            <w:tcW w:w="810" w:type="dxa"/>
            <w:vMerge/>
            <w:vAlign w:val="bottom"/>
          </w:tcPr>
          <w:p w:rsidR="005C3735" w:rsidRPr="005C3735" w:rsidRDefault="005C3735" w:rsidP="005C3735">
            <w:pPr>
              <w:jc w:val="center"/>
              <w:rPr>
                <w:b/>
                <w:sz w:val="20"/>
              </w:rPr>
            </w:pPr>
          </w:p>
        </w:tc>
        <w:tc>
          <w:tcPr>
            <w:tcW w:w="1080" w:type="dxa"/>
            <w:vMerge/>
            <w:vAlign w:val="bottom"/>
          </w:tcPr>
          <w:p w:rsidR="005C3735" w:rsidRPr="005C3735" w:rsidRDefault="005C3735" w:rsidP="005C3735">
            <w:pPr>
              <w:jc w:val="center"/>
              <w:rPr>
                <w:b/>
                <w:sz w:val="20"/>
              </w:rPr>
            </w:pPr>
          </w:p>
        </w:tc>
        <w:tc>
          <w:tcPr>
            <w:tcW w:w="954" w:type="dxa"/>
            <w:vMerge/>
          </w:tcPr>
          <w:p w:rsidR="005C3735" w:rsidRPr="005C3735" w:rsidRDefault="005C3735" w:rsidP="005C3735">
            <w:pPr>
              <w:jc w:val="center"/>
              <w:rPr>
                <w:b/>
                <w:sz w:val="20"/>
              </w:rPr>
            </w:pPr>
          </w:p>
        </w:tc>
        <w:tc>
          <w:tcPr>
            <w:tcW w:w="1260" w:type="dxa"/>
            <w:vMerge/>
          </w:tcPr>
          <w:p w:rsidR="005C3735" w:rsidRPr="005C3735" w:rsidRDefault="005C3735" w:rsidP="005C3735">
            <w:pPr>
              <w:jc w:val="center"/>
              <w:rPr>
                <w:b/>
                <w:sz w:val="20"/>
              </w:rPr>
            </w:pPr>
          </w:p>
        </w:tc>
        <w:tc>
          <w:tcPr>
            <w:tcW w:w="1260" w:type="dxa"/>
            <w:vMerge/>
            <w:vAlign w:val="bottom"/>
          </w:tcPr>
          <w:p w:rsidR="005C3735" w:rsidRPr="005C3735" w:rsidRDefault="005C3735" w:rsidP="005C3735">
            <w:pPr>
              <w:jc w:val="center"/>
              <w:rPr>
                <w:b/>
                <w:sz w:val="20"/>
              </w:rPr>
            </w:pPr>
          </w:p>
        </w:tc>
        <w:tc>
          <w:tcPr>
            <w:tcW w:w="1260" w:type="dxa"/>
            <w:vMerge/>
            <w:vAlign w:val="bottom"/>
          </w:tcPr>
          <w:p w:rsidR="005C3735" w:rsidRPr="005C3735" w:rsidRDefault="005C3735" w:rsidP="005C3735">
            <w:pPr>
              <w:jc w:val="center"/>
              <w:rPr>
                <w:b/>
                <w:sz w:val="20"/>
              </w:rPr>
            </w:pPr>
          </w:p>
        </w:tc>
        <w:tc>
          <w:tcPr>
            <w:tcW w:w="891" w:type="dxa"/>
            <w:tcBorders>
              <w:left w:val="nil"/>
              <w:bottom w:val="nil"/>
            </w:tcBorders>
            <w:vAlign w:val="bottom"/>
          </w:tcPr>
          <w:p w:rsidR="005C3735" w:rsidRPr="005C3735" w:rsidRDefault="005C3735" w:rsidP="005C3735">
            <w:pPr>
              <w:ind w:left="-105"/>
              <w:jc w:val="center"/>
              <w:rPr>
                <w:b/>
                <w:sz w:val="20"/>
              </w:rPr>
            </w:pPr>
            <w:r w:rsidRPr="005C3735">
              <w:rPr>
                <w:b/>
                <w:sz w:val="20"/>
              </w:rPr>
              <w:t>Intake</w:t>
            </w:r>
          </w:p>
        </w:tc>
        <w:tc>
          <w:tcPr>
            <w:tcW w:w="999" w:type="dxa"/>
            <w:gridSpan w:val="2"/>
            <w:tcBorders>
              <w:left w:val="nil"/>
              <w:bottom w:val="nil"/>
            </w:tcBorders>
            <w:vAlign w:val="bottom"/>
          </w:tcPr>
          <w:p w:rsidR="005C3735" w:rsidRPr="005C3735" w:rsidRDefault="005C3735" w:rsidP="005C3735">
            <w:pPr>
              <w:ind w:left="-105"/>
              <w:jc w:val="center"/>
              <w:rPr>
                <w:b/>
                <w:sz w:val="20"/>
              </w:rPr>
            </w:pPr>
            <w:r w:rsidRPr="005C3735">
              <w:rPr>
                <w:b/>
                <w:sz w:val="20"/>
              </w:rPr>
              <w:t>Exhaust</w:t>
            </w:r>
          </w:p>
        </w:tc>
        <w:tc>
          <w:tcPr>
            <w:tcW w:w="2471" w:type="dxa"/>
            <w:vMerge/>
            <w:vAlign w:val="bottom"/>
          </w:tcPr>
          <w:p w:rsidR="005C3735" w:rsidRPr="005C3735" w:rsidRDefault="005C3735" w:rsidP="005C3735">
            <w:pPr>
              <w:jc w:val="center"/>
              <w:rPr>
                <w:b/>
                <w:sz w:val="20"/>
              </w:rPr>
            </w:pPr>
          </w:p>
        </w:tc>
      </w:tr>
      <w:tr w:rsidR="005C3735" w:rsidRPr="005C3735" w:rsidTr="005D6A2F">
        <w:tblPrEx>
          <w:tblCellMar>
            <w:top w:w="0" w:type="dxa"/>
            <w:bottom w:w="0" w:type="dxa"/>
          </w:tblCellMar>
        </w:tblPrEx>
        <w:trPr>
          <w:trHeight w:val="570"/>
          <w:jc w:val="center"/>
        </w:trPr>
        <w:tc>
          <w:tcPr>
            <w:tcW w:w="1909" w:type="dxa"/>
            <w:vAlign w:val="center"/>
          </w:tcPr>
          <w:p w:rsidR="005C3735" w:rsidRPr="005C3735" w:rsidRDefault="005C3735" w:rsidP="005C3735">
            <w:pPr>
              <w:spacing w:before="60" w:after="60"/>
              <w:rPr>
                <w:sz w:val="20"/>
              </w:rPr>
            </w:pPr>
            <w:r w:rsidRPr="005C3735">
              <w:rPr>
                <w:sz w:val="20"/>
              </w:rPr>
              <w:t>Background</w:t>
            </w:r>
          </w:p>
        </w:tc>
        <w:tc>
          <w:tcPr>
            <w:tcW w:w="920" w:type="dxa"/>
            <w:vAlign w:val="center"/>
          </w:tcPr>
          <w:p w:rsidR="005C3735" w:rsidRPr="005C3735" w:rsidRDefault="005C3735" w:rsidP="005C3735">
            <w:pPr>
              <w:spacing w:before="60" w:after="60"/>
              <w:jc w:val="center"/>
              <w:rPr>
                <w:sz w:val="20"/>
              </w:rPr>
            </w:pPr>
            <w:r w:rsidRPr="005C3735">
              <w:rPr>
                <w:sz w:val="20"/>
              </w:rPr>
              <w:t>485</w:t>
            </w:r>
          </w:p>
        </w:tc>
        <w:tc>
          <w:tcPr>
            <w:tcW w:w="1136" w:type="dxa"/>
            <w:vAlign w:val="center"/>
          </w:tcPr>
          <w:p w:rsidR="005C3735" w:rsidRPr="005C3735" w:rsidRDefault="005C3735" w:rsidP="005C3735">
            <w:pPr>
              <w:spacing w:before="60" w:after="60"/>
              <w:jc w:val="center"/>
              <w:rPr>
                <w:sz w:val="20"/>
              </w:rPr>
            </w:pPr>
            <w:r w:rsidRPr="005C3735">
              <w:rPr>
                <w:sz w:val="20"/>
              </w:rPr>
              <w:t>ND</w:t>
            </w:r>
          </w:p>
        </w:tc>
        <w:tc>
          <w:tcPr>
            <w:tcW w:w="810" w:type="dxa"/>
            <w:vAlign w:val="center"/>
          </w:tcPr>
          <w:p w:rsidR="005C3735" w:rsidRPr="005C3735" w:rsidRDefault="005C3735" w:rsidP="005C3735">
            <w:pPr>
              <w:spacing w:before="60" w:after="60"/>
              <w:jc w:val="center"/>
              <w:rPr>
                <w:sz w:val="20"/>
              </w:rPr>
            </w:pPr>
            <w:r w:rsidRPr="005C3735">
              <w:rPr>
                <w:sz w:val="20"/>
              </w:rPr>
              <w:t>80</w:t>
            </w:r>
          </w:p>
        </w:tc>
        <w:tc>
          <w:tcPr>
            <w:tcW w:w="1080" w:type="dxa"/>
            <w:vAlign w:val="center"/>
          </w:tcPr>
          <w:p w:rsidR="005C3735" w:rsidRPr="005C3735" w:rsidRDefault="005C3735" w:rsidP="005C3735">
            <w:pPr>
              <w:spacing w:before="60" w:after="60"/>
              <w:jc w:val="center"/>
              <w:rPr>
                <w:sz w:val="20"/>
              </w:rPr>
            </w:pPr>
            <w:r w:rsidRPr="005C3735">
              <w:rPr>
                <w:sz w:val="20"/>
              </w:rPr>
              <w:t>85</w:t>
            </w:r>
          </w:p>
        </w:tc>
        <w:tc>
          <w:tcPr>
            <w:tcW w:w="954" w:type="dxa"/>
            <w:vAlign w:val="center"/>
          </w:tcPr>
          <w:p w:rsidR="005C3735" w:rsidRPr="005C3735" w:rsidRDefault="005C3735" w:rsidP="005C3735">
            <w:pPr>
              <w:spacing w:before="60" w:after="60"/>
              <w:jc w:val="center"/>
              <w:rPr>
                <w:sz w:val="20"/>
              </w:rPr>
            </w:pPr>
            <w:r w:rsidRPr="005C3735">
              <w:rPr>
                <w:sz w:val="20"/>
              </w:rPr>
              <w:t>90-110</w:t>
            </w:r>
          </w:p>
        </w:tc>
        <w:tc>
          <w:tcPr>
            <w:tcW w:w="1260" w:type="dxa"/>
            <w:vAlign w:val="center"/>
          </w:tcPr>
          <w:p w:rsidR="005C3735" w:rsidRPr="005C3735" w:rsidRDefault="005C3735" w:rsidP="005C3735">
            <w:pPr>
              <w:spacing w:before="60" w:after="60"/>
              <w:jc w:val="center"/>
              <w:rPr>
                <w:sz w:val="20"/>
              </w:rPr>
            </w:pPr>
            <w:r w:rsidRPr="005C3735">
              <w:rPr>
                <w:sz w:val="20"/>
              </w:rPr>
              <w:t>ND</w:t>
            </w:r>
          </w:p>
        </w:tc>
        <w:tc>
          <w:tcPr>
            <w:tcW w:w="1260" w:type="dxa"/>
            <w:vAlign w:val="center"/>
          </w:tcPr>
          <w:p w:rsidR="005C3735" w:rsidRPr="005C3735" w:rsidRDefault="005C3735" w:rsidP="005C3735">
            <w:pPr>
              <w:spacing w:before="60" w:after="60"/>
              <w:jc w:val="center"/>
              <w:rPr>
                <w:sz w:val="20"/>
              </w:rPr>
            </w:pPr>
          </w:p>
        </w:tc>
        <w:tc>
          <w:tcPr>
            <w:tcW w:w="1260" w:type="dxa"/>
            <w:vAlign w:val="center"/>
          </w:tcPr>
          <w:p w:rsidR="005C3735" w:rsidRPr="005C3735" w:rsidRDefault="005C3735" w:rsidP="005C3735">
            <w:pPr>
              <w:spacing w:before="60" w:after="60"/>
              <w:jc w:val="center"/>
              <w:rPr>
                <w:sz w:val="20"/>
              </w:rPr>
            </w:pPr>
          </w:p>
        </w:tc>
        <w:tc>
          <w:tcPr>
            <w:tcW w:w="900" w:type="dxa"/>
            <w:gridSpan w:val="2"/>
            <w:vAlign w:val="center"/>
          </w:tcPr>
          <w:p w:rsidR="005C3735" w:rsidRPr="005C3735" w:rsidRDefault="005C3735" w:rsidP="005C3735">
            <w:pPr>
              <w:spacing w:before="60" w:after="60"/>
              <w:jc w:val="center"/>
              <w:rPr>
                <w:sz w:val="20"/>
              </w:rPr>
            </w:pPr>
          </w:p>
        </w:tc>
        <w:tc>
          <w:tcPr>
            <w:tcW w:w="990" w:type="dxa"/>
            <w:vAlign w:val="center"/>
          </w:tcPr>
          <w:p w:rsidR="005C3735" w:rsidRPr="005C3735" w:rsidRDefault="005C3735" w:rsidP="005C3735">
            <w:pPr>
              <w:spacing w:before="60" w:after="60"/>
              <w:jc w:val="center"/>
              <w:rPr>
                <w:sz w:val="20"/>
              </w:rPr>
            </w:pPr>
          </w:p>
        </w:tc>
        <w:tc>
          <w:tcPr>
            <w:tcW w:w="2471" w:type="dxa"/>
            <w:tcBorders>
              <w:left w:val="nil"/>
            </w:tcBorders>
            <w:vAlign w:val="center"/>
          </w:tcPr>
          <w:p w:rsidR="005C3735" w:rsidRPr="005C3735" w:rsidRDefault="005C3735" w:rsidP="005C3735">
            <w:pPr>
              <w:spacing w:before="60" w:after="60"/>
              <w:rPr>
                <w:sz w:val="20"/>
              </w:rPr>
            </w:pPr>
            <w:r w:rsidRPr="005C3735">
              <w:rPr>
                <w:sz w:val="20"/>
              </w:rPr>
              <w:t>Hot, humid, hazy, measurements taken on roof next to air intakes</w:t>
            </w:r>
          </w:p>
        </w:tc>
      </w:tr>
      <w:tr w:rsidR="005C3735" w:rsidRPr="005C3735" w:rsidTr="005D6A2F">
        <w:tblPrEx>
          <w:tblCellMar>
            <w:top w:w="0" w:type="dxa"/>
            <w:bottom w:w="0" w:type="dxa"/>
          </w:tblCellMar>
        </w:tblPrEx>
        <w:trPr>
          <w:trHeight w:val="570"/>
          <w:jc w:val="center"/>
        </w:trPr>
        <w:tc>
          <w:tcPr>
            <w:tcW w:w="1909" w:type="dxa"/>
            <w:vAlign w:val="center"/>
          </w:tcPr>
          <w:p w:rsidR="005C3735" w:rsidRPr="005C3735" w:rsidRDefault="005C3735" w:rsidP="005C3735">
            <w:pPr>
              <w:spacing w:before="60" w:after="60"/>
              <w:rPr>
                <w:sz w:val="20"/>
              </w:rPr>
            </w:pPr>
            <w:r w:rsidRPr="005C3735">
              <w:rPr>
                <w:sz w:val="20"/>
              </w:rPr>
              <w:t>3-person office</w:t>
            </w:r>
          </w:p>
        </w:tc>
        <w:tc>
          <w:tcPr>
            <w:tcW w:w="920" w:type="dxa"/>
            <w:vAlign w:val="center"/>
          </w:tcPr>
          <w:p w:rsidR="005C3735" w:rsidRPr="005C3735" w:rsidRDefault="005C3735" w:rsidP="005C3735">
            <w:pPr>
              <w:spacing w:before="60" w:after="60"/>
              <w:jc w:val="center"/>
              <w:rPr>
                <w:sz w:val="20"/>
              </w:rPr>
            </w:pPr>
            <w:r w:rsidRPr="005C3735">
              <w:rPr>
                <w:sz w:val="20"/>
              </w:rPr>
              <w:t>597</w:t>
            </w:r>
          </w:p>
        </w:tc>
        <w:tc>
          <w:tcPr>
            <w:tcW w:w="1136" w:type="dxa"/>
            <w:vAlign w:val="center"/>
          </w:tcPr>
          <w:p w:rsidR="005C3735" w:rsidRPr="005C3735" w:rsidRDefault="005C3735" w:rsidP="005C3735">
            <w:pPr>
              <w:spacing w:before="60" w:after="60"/>
              <w:jc w:val="center"/>
              <w:rPr>
                <w:sz w:val="20"/>
              </w:rPr>
            </w:pPr>
            <w:r w:rsidRPr="005C3735">
              <w:rPr>
                <w:sz w:val="20"/>
              </w:rPr>
              <w:t>ND</w:t>
            </w:r>
          </w:p>
        </w:tc>
        <w:tc>
          <w:tcPr>
            <w:tcW w:w="810" w:type="dxa"/>
            <w:vAlign w:val="center"/>
          </w:tcPr>
          <w:p w:rsidR="005C3735" w:rsidRPr="005C3735" w:rsidRDefault="005C3735" w:rsidP="005C3735">
            <w:pPr>
              <w:spacing w:before="60" w:after="60"/>
              <w:jc w:val="center"/>
              <w:rPr>
                <w:sz w:val="20"/>
              </w:rPr>
            </w:pPr>
            <w:r w:rsidRPr="005C3735">
              <w:rPr>
                <w:sz w:val="20"/>
              </w:rPr>
              <w:t>71</w:t>
            </w:r>
          </w:p>
        </w:tc>
        <w:tc>
          <w:tcPr>
            <w:tcW w:w="1080" w:type="dxa"/>
            <w:vAlign w:val="center"/>
          </w:tcPr>
          <w:p w:rsidR="005C3735" w:rsidRPr="005C3735" w:rsidRDefault="005C3735" w:rsidP="005C3735">
            <w:pPr>
              <w:spacing w:before="60" w:after="60"/>
              <w:jc w:val="center"/>
              <w:rPr>
                <w:sz w:val="20"/>
              </w:rPr>
            </w:pPr>
            <w:r w:rsidRPr="005C3735">
              <w:rPr>
                <w:sz w:val="20"/>
              </w:rPr>
              <w:t>64</w:t>
            </w:r>
          </w:p>
        </w:tc>
        <w:tc>
          <w:tcPr>
            <w:tcW w:w="954" w:type="dxa"/>
            <w:vAlign w:val="center"/>
          </w:tcPr>
          <w:p w:rsidR="005C3735" w:rsidRPr="005C3735" w:rsidRDefault="005C3735" w:rsidP="005C3735">
            <w:pPr>
              <w:spacing w:before="60" w:after="60"/>
              <w:jc w:val="center"/>
              <w:rPr>
                <w:sz w:val="20"/>
              </w:rPr>
            </w:pPr>
            <w:r w:rsidRPr="005C3735">
              <w:rPr>
                <w:sz w:val="20"/>
              </w:rPr>
              <w:t>52</w:t>
            </w:r>
          </w:p>
        </w:tc>
        <w:tc>
          <w:tcPr>
            <w:tcW w:w="1260" w:type="dxa"/>
            <w:vAlign w:val="center"/>
          </w:tcPr>
          <w:p w:rsidR="005C3735" w:rsidRPr="005C3735" w:rsidRDefault="005C3735" w:rsidP="005C3735">
            <w:pPr>
              <w:spacing w:before="60" w:after="60"/>
              <w:jc w:val="center"/>
              <w:rPr>
                <w:sz w:val="20"/>
              </w:rPr>
            </w:pPr>
            <w:r w:rsidRPr="005C3735">
              <w:rPr>
                <w:sz w:val="20"/>
              </w:rPr>
              <w:t>ND</w:t>
            </w:r>
          </w:p>
        </w:tc>
        <w:tc>
          <w:tcPr>
            <w:tcW w:w="1260" w:type="dxa"/>
            <w:vAlign w:val="center"/>
          </w:tcPr>
          <w:p w:rsidR="005C3735" w:rsidRPr="005C3735" w:rsidRDefault="005C3735" w:rsidP="005C3735">
            <w:pPr>
              <w:spacing w:before="60" w:after="60"/>
              <w:jc w:val="center"/>
              <w:rPr>
                <w:sz w:val="20"/>
              </w:rPr>
            </w:pPr>
            <w:r w:rsidRPr="005C3735">
              <w:rPr>
                <w:sz w:val="20"/>
              </w:rPr>
              <w:t>3</w:t>
            </w:r>
          </w:p>
        </w:tc>
        <w:tc>
          <w:tcPr>
            <w:tcW w:w="1260" w:type="dxa"/>
            <w:vAlign w:val="center"/>
          </w:tcPr>
          <w:p w:rsidR="005C3735" w:rsidRPr="005C3735" w:rsidRDefault="005C3735" w:rsidP="005C3735">
            <w:pPr>
              <w:spacing w:before="60" w:after="60"/>
              <w:jc w:val="center"/>
              <w:rPr>
                <w:sz w:val="20"/>
              </w:rPr>
            </w:pPr>
            <w:r w:rsidRPr="005C3735">
              <w:rPr>
                <w:sz w:val="20"/>
              </w:rPr>
              <w:t>Y</w:t>
            </w:r>
          </w:p>
        </w:tc>
        <w:tc>
          <w:tcPr>
            <w:tcW w:w="900" w:type="dxa"/>
            <w:gridSpan w:val="2"/>
            <w:vAlign w:val="center"/>
          </w:tcPr>
          <w:p w:rsidR="005C3735" w:rsidRPr="005C3735" w:rsidRDefault="005C3735" w:rsidP="005C3735">
            <w:pPr>
              <w:spacing w:before="60" w:after="60"/>
              <w:jc w:val="center"/>
              <w:rPr>
                <w:sz w:val="20"/>
              </w:rPr>
            </w:pPr>
            <w:r w:rsidRPr="005C3735">
              <w:rPr>
                <w:sz w:val="20"/>
              </w:rPr>
              <w:t>Y</w:t>
            </w:r>
          </w:p>
        </w:tc>
        <w:tc>
          <w:tcPr>
            <w:tcW w:w="990" w:type="dxa"/>
            <w:vAlign w:val="center"/>
          </w:tcPr>
          <w:p w:rsidR="005C3735" w:rsidRPr="005C3735" w:rsidRDefault="005C3735" w:rsidP="005C3735">
            <w:pPr>
              <w:spacing w:before="60" w:after="60"/>
              <w:jc w:val="center"/>
              <w:rPr>
                <w:sz w:val="20"/>
              </w:rPr>
            </w:pPr>
            <w:r w:rsidRPr="005C3735">
              <w:rPr>
                <w:sz w:val="20"/>
              </w:rPr>
              <w:t>Y</w:t>
            </w:r>
          </w:p>
        </w:tc>
        <w:tc>
          <w:tcPr>
            <w:tcW w:w="2471" w:type="dxa"/>
            <w:tcBorders>
              <w:left w:val="nil"/>
            </w:tcBorders>
            <w:vAlign w:val="center"/>
          </w:tcPr>
          <w:p w:rsidR="005C3735" w:rsidRPr="005C3735" w:rsidRDefault="005C3735" w:rsidP="005C3735">
            <w:pPr>
              <w:spacing w:before="60" w:after="60"/>
              <w:rPr>
                <w:sz w:val="20"/>
              </w:rPr>
            </w:pPr>
            <w:r w:rsidRPr="005C3735">
              <w:rPr>
                <w:sz w:val="20"/>
              </w:rPr>
              <w:t>DEM, AI</w:t>
            </w:r>
          </w:p>
        </w:tc>
      </w:tr>
      <w:tr w:rsidR="005C3735" w:rsidRPr="005C3735" w:rsidTr="005D6A2F">
        <w:tblPrEx>
          <w:tblCellMar>
            <w:top w:w="0" w:type="dxa"/>
            <w:bottom w:w="0" w:type="dxa"/>
          </w:tblCellMar>
        </w:tblPrEx>
        <w:trPr>
          <w:trHeight w:val="570"/>
          <w:jc w:val="center"/>
        </w:trPr>
        <w:tc>
          <w:tcPr>
            <w:tcW w:w="1909" w:type="dxa"/>
            <w:vAlign w:val="center"/>
          </w:tcPr>
          <w:p w:rsidR="005C3735" w:rsidRPr="005C3735" w:rsidRDefault="005C3735" w:rsidP="005C3735">
            <w:pPr>
              <w:spacing w:before="60" w:after="60"/>
              <w:rPr>
                <w:sz w:val="20"/>
              </w:rPr>
            </w:pPr>
            <w:proofErr w:type="spellStart"/>
            <w:r w:rsidRPr="005C3735">
              <w:rPr>
                <w:sz w:val="20"/>
              </w:rPr>
              <w:t>Amero</w:t>
            </w:r>
            <w:proofErr w:type="spellEnd"/>
          </w:p>
        </w:tc>
        <w:tc>
          <w:tcPr>
            <w:tcW w:w="920" w:type="dxa"/>
            <w:vAlign w:val="center"/>
          </w:tcPr>
          <w:p w:rsidR="005C3735" w:rsidRPr="005C3735" w:rsidRDefault="005C3735" w:rsidP="005C3735">
            <w:pPr>
              <w:spacing w:before="60" w:after="60"/>
              <w:jc w:val="center"/>
              <w:rPr>
                <w:sz w:val="20"/>
              </w:rPr>
            </w:pPr>
            <w:r w:rsidRPr="005C3735">
              <w:rPr>
                <w:sz w:val="20"/>
              </w:rPr>
              <w:t>643</w:t>
            </w:r>
          </w:p>
        </w:tc>
        <w:tc>
          <w:tcPr>
            <w:tcW w:w="1136" w:type="dxa"/>
            <w:vAlign w:val="center"/>
          </w:tcPr>
          <w:p w:rsidR="005C3735" w:rsidRPr="005C3735" w:rsidRDefault="005C3735" w:rsidP="005C3735">
            <w:pPr>
              <w:spacing w:before="60" w:after="60"/>
              <w:jc w:val="center"/>
              <w:rPr>
                <w:sz w:val="20"/>
              </w:rPr>
            </w:pPr>
            <w:r w:rsidRPr="005C3735">
              <w:rPr>
                <w:sz w:val="20"/>
              </w:rPr>
              <w:t>ND</w:t>
            </w:r>
          </w:p>
        </w:tc>
        <w:tc>
          <w:tcPr>
            <w:tcW w:w="810" w:type="dxa"/>
            <w:vAlign w:val="center"/>
          </w:tcPr>
          <w:p w:rsidR="005C3735" w:rsidRPr="005C3735" w:rsidRDefault="005C3735" w:rsidP="005C3735">
            <w:pPr>
              <w:spacing w:before="60" w:after="60"/>
              <w:jc w:val="center"/>
              <w:rPr>
                <w:sz w:val="20"/>
              </w:rPr>
            </w:pPr>
            <w:r w:rsidRPr="005C3735">
              <w:rPr>
                <w:sz w:val="20"/>
              </w:rPr>
              <w:t>72</w:t>
            </w:r>
          </w:p>
        </w:tc>
        <w:tc>
          <w:tcPr>
            <w:tcW w:w="1080" w:type="dxa"/>
            <w:vAlign w:val="center"/>
          </w:tcPr>
          <w:p w:rsidR="005C3735" w:rsidRPr="005C3735" w:rsidRDefault="005C3735" w:rsidP="005C3735">
            <w:pPr>
              <w:spacing w:before="60" w:after="60"/>
              <w:jc w:val="center"/>
              <w:rPr>
                <w:sz w:val="20"/>
              </w:rPr>
            </w:pPr>
            <w:r w:rsidRPr="005C3735">
              <w:rPr>
                <w:sz w:val="20"/>
              </w:rPr>
              <w:t>62</w:t>
            </w:r>
          </w:p>
        </w:tc>
        <w:tc>
          <w:tcPr>
            <w:tcW w:w="954" w:type="dxa"/>
            <w:vAlign w:val="center"/>
          </w:tcPr>
          <w:p w:rsidR="005C3735" w:rsidRPr="005C3735" w:rsidRDefault="005C3735" w:rsidP="005C3735">
            <w:pPr>
              <w:spacing w:before="60" w:after="60"/>
              <w:jc w:val="center"/>
              <w:rPr>
                <w:sz w:val="20"/>
              </w:rPr>
            </w:pPr>
            <w:r w:rsidRPr="005C3735">
              <w:rPr>
                <w:sz w:val="20"/>
              </w:rPr>
              <w:t>45</w:t>
            </w:r>
          </w:p>
        </w:tc>
        <w:tc>
          <w:tcPr>
            <w:tcW w:w="1260" w:type="dxa"/>
            <w:vAlign w:val="center"/>
          </w:tcPr>
          <w:p w:rsidR="005C3735" w:rsidRPr="005C3735" w:rsidRDefault="005C3735" w:rsidP="005C3735">
            <w:pPr>
              <w:spacing w:before="60" w:after="60"/>
              <w:jc w:val="center"/>
              <w:rPr>
                <w:sz w:val="20"/>
              </w:rPr>
            </w:pPr>
            <w:r w:rsidRPr="005C3735">
              <w:rPr>
                <w:sz w:val="20"/>
              </w:rPr>
              <w:t>ND</w:t>
            </w:r>
          </w:p>
        </w:tc>
        <w:tc>
          <w:tcPr>
            <w:tcW w:w="1260" w:type="dxa"/>
            <w:vAlign w:val="center"/>
          </w:tcPr>
          <w:p w:rsidR="005C3735" w:rsidRPr="005C3735" w:rsidRDefault="005C3735" w:rsidP="005C3735">
            <w:pPr>
              <w:spacing w:before="60" w:after="60"/>
              <w:jc w:val="center"/>
              <w:rPr>
                <w:sz w:val="20"/>
              </w:rPr>
            </w:pPr>
            <w:r w:rsidRPr="005C3735">
              <w:rPr>
                <w:sz w:val="20"/>
              </w:rPr>
              <w:t>1</w:t>
            </w:r>
          </w:p>
        </w:tc>
        <w:tc>
          <w:tcPr>
            <w:tcW w:w="1260" w:type="dxa"/>
            <w:vAlign w:val="center"/>
          </w:tcPr>
          <w:p w:rsidR="005C3735" w:rsidRPr="005C3735" w:rsidRDefault="005C3735" w:rsidP="005C3735">
            <w:pPr>
              <w:spacing w:before="60" w:after="60"/>
              <w:jc w:val="center"/>
              <w:rPr>
                <w:sz w:val="20"/>
              </w:rPr>
            </w:pPr>
            <w:r w:rsidRPr="005C3735">
              <w:rPr>
                <w:sz w:val="20"/>
              </w:rPr>
              <w:t>Y</w:t>
            </w:r>
          </w:p>
        </w:tc>
        <w:tc>
          <w:tcPr>
            <w:tcW w:w="900" w:type="dxa"/>
            <w:gridSpan w:val="2"/>
            <w:vAlign w:val="center"/>
          </w:tcPr>
          <w:p w:rsidR="005C3735" w:rsidRPr="005C3735" w:rsidRDefault="005C3735" w:rsidP="005C3735">
            <w:pPr>
              <w:spacing w:before="60" w:after="60"/>
              <w:jc w:val="center"/>
              <w:rPr>
                <w:sz w:val="20"/>
              </w:rPr>
            </w:pPr>
            <w:r w:rsidRPr="005C3735">
              <w:rPr>
                <w:sz w:val="20"/>
              </w:rPr>
              <w:t>Y</w:t>
            </w:r>
          </w:p>
        </w:tc>
        <w:tc>
          <w:tcPr>
            <w:tcW w:w="990" w:type="dxa"/>
            <w:vAlign w:val="center"/>
          </w:tcPr>
          <w:p w:rsidR="005C3735" w:rsidRPr="005C3735" w:rsidRDefault="005C3735" w:rsidP="005C3735">
            <w:pPr>
              <w:spacing w:before="60" w:after="60"/>
              <w:jc w:val="center"/>
              <w:rPr>
                <w:sz w:val="20"/>
              </w:rPr>
            </w:pPr>
            <w:r w:rsidRPr="005C3735">
              <w:rPr>
                <w:sz w:val="20"/>
              </w:rPr>
              <w:t>N</w:t>
            </w:r>
          </w:p>
        </w:tc>
        <w:tc>
          <w:tcPr>
            <w:tcW w:w="2471" w:type="dxa"/>
            <w:tcBorders>
              <w:left w:val="nil"/>
            </w:tcBorders>
            <w:vAlign w:val="center"/>
          </w:tcPr>
          <w:p w:rsidR="005C3735" w:rsidRPr="005C3735" w:rsidRDefault="005C3735" w:rsidP="005C3735">
            <w:pPr>
              <w:spacing w:before="60" w:after="60"/>
              <w:rPr>
                <w:sz w:val="20"/>
              </w:rPr>
            </w:pPr>
            <w:r w:rsidRPr="005C3735">
              <w:rPr>
                <w:sz w:val="20"/>
              </w:rPr>
              <w:t>DO, plant</w:t>
            </w:r>
          </w:p>
        </w:tc>
      </w:tr>
      <w:tr w:rsidR="005C3735" w:rsidRPr="005C3735" w:rsidTr="005D6A2F">
        <w:tblPrEx>
          <w:tblCellMar>
            <w:top w:w="0" w:type="dxa"/>
            <w:bottom w:w="0" w:type="dxa"/>
          </w:tblCellMar>
        </w:tblPrEx>
        <w:trPr>
          <w:trHeight w:val="570"/>
          <w:jc w:val="center"/>
        </w:trPr>
        <w:tc>
          <w:tcPr>
            <w:tcW w:w="1909" w:type="dxa"/>
            <w:vAlign w:val="center"/>
          </w:tcPr>
          <w:p w:rsidR="005C3735" w:rsidRPr="005C3735" w:rsidRDefault="005C3735" w:rsidP="005C3735">
            <w:pPr>
              <w:spacing w:before="60" w:after="60"/>
              <w:rPr>
                <w:sz w:val="20"/>
              </w:rPr>
            </w:pPr>
            <w:r w:rsidRPr="005C3735">
              <w:rPr>
                <w:sz w:val="20"/>
              </w:rPr>
              <w:t>Belford</w:t>
            </w:r>
          </w:p>
        </w:tc>
        <w:tc>
          <w:tcPr>
            <w:tcW w:w="920" w:type="dxa"/>
            <w:vAlign w:val="center"/>
          </w:tcPr>
          <w:p w:rsidR="005C3735" w:rsidRPr="005C3735" w:rsidRDefault="005C3735" w:rsidP="005C3735">
            <w:pPr>
              <w:spacing w:before="60" w:after="60"/>
              <w:jc w:val="center"/>
              <w:rPr>
                <w:sz w:val="20"/>
              </w:rPr>
            </w:pPr>
            <w:r w:rsidRPr="005C3735">
              <w:rPr>
                <w:sz w:val="20"/>
              </w:rPr>
              <w:t>642</w:t>
            </w:r>
          </w:p>
        </w:tc>
        <w:tc>
          <w:tcPr>
            <w:tcW w:w="1136" w:type="dxa"/>
            <w:vAlign w:val="center"/>
          </w:tcPr>
          <w:p w:rsidR="005C3735" w:rsidRPr="005C3735" w:rsidRDefault="005C3735" w:rsidP="005C3735">
            <w:pPr>
              <w:spacing w:before="60" w:after="60"/>
              <w:jc w:val="center"/>
              <w:rPr>
                <w:sz w:val="20"/>
              </w:rPr>
            </w:pPr>
            <w:r w:rsidRPr="005C3735">
              <w:rPr>
                <w:sz w:val="20"/>
              </w:rPr>
              <w:t>ND</w:t>
            </w:r>
          </w:p>
        </w:tc>
        <w:tc>
          <w:tcPr>
            <w:tcW w:w="810" w:type="dxa"/>
            <w:vAlign w:val="center"/>
          </w:tcPr>
          <w:p w:rsidR="005C3735" w:rsidRPr="005C3735" w:rsidRDefault="005C3735" w:rsidP="005C3735">
            <w:pPr>
              <w:spacing w:before="60" w:after="60"/>
              <w:jc w:val="center"/>
              <w:rPr>
                <w:sz w:val="20"/>
              </w:rPr>
            </w:pPr>
            <w:r w:rsidRPr="005C3735">
              <w:rPr>
                <w:sz w:val="20"/>
              </w:rPr>
              <w:t>71</w:t>
            </w:r>
          </w:p>
        </w:tc>
        <w:tc>
          <w:tcPr>
            <w:tcW w:w="1080" w:type="dxa"/>
            <w:vAlign w:val="center"/>
          </w:tcPr>
          <w:p w:rsidR="005C3735" w:rsidRPr="005C3735" w:rsidRDefault="005C3735" w:rsidP="005C3735">
            <w:pPr>
              <w:spacing w:before="60" w:after="60"/>
              <w:jc w:val="center"/>
              <w:rPr>
                <w:sz w:val="20"/>
              </w:rPr>
            </w:pPr>
            <w:r w:rsidRPr="005C3735">
              <w:rPr>
                <w:sz w:val="20"/>
              </w:rPr>
              <w:t>62</w:t>
            </w:r>
          </w:p>
        </w:tc>
        <w:tc>
          <w:tcPr>
            <w:tcW w:w="954" w:type="dxa"/>
            <w:vAlign w:val="center"/>
          </w:tcPr>
          <w:p w:rsidR="005C3735" w:rsidRPr="005C3735" w:rsidRDefault="005C3735" w:rsidP="005C3735">
            <w:pPr>
              <w:spacing w:before="60" w:after="60"/>
              <w:jc w:val="center"/>
              <w:rPr>
                <w:sz w:val="20"/>
              </w:rPr>
            </w:pPr>
            <w:r w:rsidRPr="005C3735">
              <w:rPr>
                <w:sz w:val="20"/>
              </w:rPr>
              <w:t>48</w:t>
            </w:r>
          </w:p>
        </w:tc>
        <w:tc>
          <w:tcPr>
            <w:tcW w:w="1260" w:type="dxa"/>
            <w:vAlign w:val="center"/>
          </w:tcPr>
          <w:p w:rsidR="005C3735" w:rsidRPr="005C3735" w:rsidRDefault="005C3735" w:rsidP="005C3735">
            <w:pPr>
              <w:spacing w:before="60" w:after="60"/>
              <w:jc w:val="center"/>
              <w:rPr>
                <w:sz w:val="20"/>
              </w:rPr>
            </w:pPr>
            <w:r w:rsidRPr="005C3735">
              <w:rPr>
                <w:sz w:val="20"/>
              </w:rPr>
              <w:t>ND</w:t>
            </w:r>
          </w:p>
        </w:tc>
        <w:tc>
          <w:tcPr>
            <w:tcW w:w="1260" w:type="dxa"/>
            <w:vAlign w:val="center"/>
          </w:tcPr>
          <w:p w:rsidR="005C3735" w:rsidRPr="005C3735" w:rsidRDefault="005C3735" w:rsidP="005C3735">
            <w:pPr>
              <w:spacing w:before="60" w:after="60"/>
              <w:jc w:val="center"/>
              <w:rPr>
                <w:sz w:val="20"/>
              </w:rPr>
            </w:pPr>
            <w:r w:rsidRPr="005C3735">
              <w:rPr>
                <w:sz w:val="20"/>
              </w:rPr>
              <w:t>0</w:t>
            </w:r>
          </w:p>
        </w:tc>
        <w:tc>
          <w:tcPr>
            <w:tcW w:w="1260" w:type="dxa"/>
            <w:vAlign w:val="center"/>
          </w:tcPr>
          <w:p w:rsidR="005C3735" w:rsidRPr="005C3735" w:rsidRDefault="005C3735" w:rsidP="005C3735">
            <w:pPr>
              <w:spacing w:before="60" w:after="60"/>
              <w:jc w:val="center"/>
              <w:rPr>
                <w:sz w:val="20"/>
              </w:rPr>
            </w:pPr>
            <w:r w:rsidRPr="005C3735">
              <w:rPr>
                <w:sz w:val="20"/>
              </w:rPr>
              <w:t>Y</w:t>
            </w:r>
          </w:p>
        </w:tc>
        <w:tc>
          <w:tcPr>
            <w:tcW w:w="900" w:type="dxa"/>
            <w:gridSpan w:val="2"/>
            <w:vAlign w:val="center"/>
          </w:tcPr>
          <w:p w:rsidR="005C3735" w:rsidRPr="005C3735" w:rsidRDefault="005C3735" w:rsidP="005C3735">
            <w:pPr>
              <w:spacing w:before="60" w:after="60"/>
              <w:jc w:val="center"/>
              <w:rPr>
                <w:sz w:val="20"/>
              </w:rPr>
            </w:pPr>
            <w:r w:rsidRPr="005C3735">
              <w:rPr>
                <w:sz w:val="20"/>
              </w:rPr>
              <w:t>Y</w:t>
            </w:r>
          </w:p>
        </w:tc>
        <w:tc>
          <w:tcPr>
            <w:tcW w:w="990" w:type="dxa"/>
            <w:vAlign w:val="center"/>
          </w:tcPr>
          <w:p w:rsidR="005C3735" w:rsidRPr="005C3735" w:rsidRDefault="005C3735" w:rsidP="005C3735">
            <w:pPr>
              <w:spacing w:before="60" w:after="60"/>
              <w:jc w:val="center"/>
              <w:rPr>
                <w:sz w:val="20"/>
              </w:rPr>
            </w:pPr>
            <w:r w:rsidRPr="005C3735">
              <w:rPr>
                <w:sz w:val="20"/>
              </w:rPr>
              <w:t>N</w:t>
            </w:r>
          </w:p>
        </w:tc>
        <w:tc>
          <w:tcPr>
            <w:tcW w:w="2471" w:type="dxa"/>
            <w:tcBorders>
              <w:left w:val="nil"/>
            </w:tcBorders>
            <w:vAlign w:val="center"/>
          </w:tcPr>
          <w:p w:rsidR="005C3735" w:rsidRPr="005C3735" w:rsidRDefault="005C3735" w:rsidP="005C3735">
            <w:pPr>
              <w:spacing w:before="60" w:after="60"/>
              <w:rPr>
                <w:sz w:val="20"/>
              </w:rPr>
            </w:pPr>
            <w:r w:rsidRPr="005C3735">
              <w:rPr>
                <w:sz w:val="20"/>
              </w:rPr>
              <w:t>Plant, 2 fans/AP, DO</w:t>
            </w:r>
          </w:p>
        </w:tc>
      </w:tr>
      <w:tr w:rsidR="005C3735" w:rsidRPr="005C3735" w:rsidTr="005D6A2F">
        <w:tblPrEx>
          <w:tblCellMar>
            <w:top w:w="0" w:type="dxa"/>
            <w:bottom w:w="0" w:type="dxa"/>
          </w:tblCellMar>
        </w:tblPrEx>
        <w:trPr>
          <w:trHeight w:val="570"/>
          <w:jc w:val="center"/>
        </w:trPr>
        <w:tc>
          <w:tcPr>
            <w:tcW w:w="1909" w:type="dxa"/>
            <w:vAlign w:val="center"/>
          </w:tcPr>
          <w:p w:rsidR="005C3735" w:rsidRPr="005C3735" w:rsidRDefault="005C3735" w:rsidP="005C3735">
            <w:pPr>
              <w:spacing w:before="60" w:after="60"/>
              <w:rPr>
                <w:sz w:val="20"/>
              </w:rPr>
            </w:pPr>
            <w:r w:rsidRPr="005C3735">
              <w:rPr>
                <w:sz w:val="20"/>
              </w:rPr>
              <w:t>Coe</w:t>
            </w:r>
          </w:p>
        </w:tc>
        <w:tc>
          <w:tcPr>
            <w:tcW w:w="920" w:type="dxa"/>
            <w:vAlign w:val="center"/>
          </w:tcPr>
          <w:p w:rsidR="005C3735" w:rsidRPr="005C3735" w:rsidRDefault="005C3735" w:rsidP="005C3735">
            <w:pPr>
              <w:spacing w:before="60" w:after="60"/>
              <w:jc w:val="center"/>
              <w:rPr>
                <w:sz w:val="20"/>
              </w:rPr>
            </w:pPr>
            <w:r w:rsidRPr="005C3735">
              <w:rPr>
                <w:sz w:val="20"/>
              </w:rPr>
              <w:t>590</w:t>
            </w:r>
          </w:p>
        </w:tc>
        <w:tc>
          <w:tcPr>
            <w:tcW w:w="1136" w:type="dxa"/>
            <w:vAlign w:val="center"/>
          </w:tcPr>
          <w:p w:rsidR="005C3735" w:rsidRPr="005C3735" w:rsidRDefault="005C3735" w:rsidP="005C3735">
            <w:pPr>
              <w:spacing w:before="60" w:after="60"/>
              <w:jc w:val="center"/>
              <w:rPr>
                <w:sz w:val="20"/>
              </w:rPr>
            </w:pPr>
            <w:r w:rsidRPr="005C3735">
              <w:rPr>
                <w:sz w:val="20"/>
              </w:rPr>
              <w:t>ND</w:t>
            </w:r>
          </w:p>
        </w:tc>
        <w:tc>
          <w:tcPr>
            <w:tcW w:w="810" w:type="dxa"/>
            <w:vAlign w:val="center"/>
          </w:tcPr>
          <w:p w:rsidR="005C3735" w:rsidRPr="005C3735" w:rsidRDefault="005C3735" w:rsidP="005C3735">
            <w:pPr>
              <w:spacing w:before="60" w:after="60"/>
              <w:jc w:val="center"/>
              <w:rPr>
                <w:sz w:val="20"/>
              </w:rPr>
            </w:pPr>
            <w:r w:rsidRPr="005C3735">
              <w:rPr>
                <w:sz w:val="20"/>
              </w:rPr>
              <w:t>71</w:t>
            </w:r>
          </w:p>
        </w:tc>
        <w:tc>
          <w:tcPr>
            <w:tcW w:w="1080" w:type="dxa"/>
            <w:vAlign w:val="center"/>
          </w:tcPr>
          <w:p w:rsidR="005C3735" w:rsidRPr="005C3735" w:rsidRDefault="005C3735" w:rsidP="005C3735">
            <w:pPr>
              <w:spacing w:before="60" w:after="60"/>
              <w:jc w:val="center"/>
              <w:rPr>
                <w:sz w:val="20"/>
              </w:rPr>
            </w:pPr>
            <w:r w:rsidRPr="005C3735">
              <w:rPr>
                <w:sz w:val="20"/>
              </w:rPr>
              <w:t>62</w:t>
            </w:r>
          </w:p>
        </w:tc>
        <w:tc>
          <w:tcPr>
            <w:tcW w:w="954" w:type="dxa"/>
            <w:vAlign w:val="center"/>
          </w:tcPr>
          <w:p w:rsidR="005C3735" w:rsidRPr="005C3735" w:rsidRDefault="005C3735" w:rsidP="005C3735">
            <w:pPr>
              <w:spacing w:before="60" w:after="60"/>
              <w:jc w:val="center"/>
              <w:rPr>
                <w:sz w:val="20"/>
              </w:rPr>
            </w:pPr>
            <w:r w:rsidRPr="005C3735">
              <w:rPr>
                <w:sz w:val="20"/>
              </w:rPr>
              <w:t>42</w:t>
            </w:r>
          </w:p>
        </w:tc>
        <w:tc>
          <w:tcPr>
            <w:tcW w:w="1260" w:type="dxa"/>
            <w:vAlign w:val="center"/>
          </w:tcPr>
          <w:p w:rsidR="005C3735" w:rsidRPr="005C3735" w:rsidRDefault="005C3735" w:rsidP="005C3735">
            <w:pPr>
              <w:spacing w:before="60" w:after="60"/>
              <w:jc w:val="center"/>
              <w:rPr>
                <w:sz w:val="20"/>
              </w:rPr>
            </w:pPr>
            <w:r w:rsidRPr="005C3735">
              <w:rPr>
                <w:sz w:val="20"/>
              </w:rPr>
              <w:t>ND</w:t>
            </w:r>
          </w:p>
        </w:tc>
        <w:tc>
          <w:tcPr>
            <w:tcW w:w="1260" w:type="dxa"/>
            <w:vAlign w:val="center"/>
          </w:tcPr>
          <w:p w:rsidR="005C3735" w:rsidRPr="005C3735" w:rsidRDefault="005C3735" w:rsidP="005C3735">
            <w:pPr>
              <w:spacing w:before="60" w:after="60"/>
              <w:jc w:val="center"/>
              <w:rPr>
                <w:sz w:val="20"/>
              </w:rPr>
            </w:pPr>
            <w:r w:rsidRPr="005C3735">
              <w:rPr>
                <w:sz w:val="20"/>
              </w:rPr>
              <w:t>1</w:t>
            </w:r>
          </w:p>
        </w:tc>
        <w:tc>
          <w:tcPr>
            <w:tcW w:w="1260" w:type="dxa"/>
            <w:vAlign w:val="center"/>
          </w:tcPr>
          <w:p w:rsidR="005C3735" w:rsidRPr="005C3735" w:rsidRDefault="005C3735" w:rsidP="005C3735">
            <w:pPr>
              <w:spacing w:before="60" w:after="60"/>
              <w:jc w:val="center"/>
              <w:rPr>
                <w:sz w:val="20"/>
              </w:rPr>
            </w:pPr>
            <w:r w:rsidRPr="005C3735">
              <w:rPr>
                <w:sz w:val="20"/>
              </w:rPr>
              <w:t>Y</w:t>
            </w:r>
          </w:p>
        </w:tc>
        <w:tc>
          <w:tcPr>
            <w:tcW w:w="900" w:type="dxa"/>
            <w:gridSpan w:val="2"/>
            <w:vAlign w:val="center"/>
          </w:tcPr>
          <w:p w:rsidR="005C3735" w:rsidRPr="005C3735" w:rsidRDefault="005C3735" w:rsidP="005C3735">
            <w:pPr>
              <w:spacing w:before="60" w:after="60"/>
              <w:jc w:val="center"/>
              <w:rPr>
                <w:sz w:val="20"/>
              </w:rPr>
            </w:pPr>
            <w:r w:rsidRPr="005C3735">
              <w:rPr>
                <w:sz w:val="20"/>
              </w:rPr>
              <w:t>Y</w:t>
            </w:r>
          </w:p>
        </w:tc>
        <w:tc>
          <w:tcPr>
            <w:tcW w:w="990" w:type="dxa"/>
            <w:vAlign w:val="center"/>
          </w:tcPr>
          <w:p w:rsidR="005C3735" w:rsidRPr="005C3735" w:rsidRDefault="005C3735" w:rsidP="005C3735">
            <w:pPr>
              <w:spacing w:before="60" w:after="60"/>
              <w:jc w:val="center"/>
              <w:rPr>
                <w:sz w:val="20"/>
              </w:rPr>
            </w:pPr>
            <w:r w:rsidRPr="005C3735">
              <w:rPr>
                <w:sz w:val="20"/>
              </w:rPr>
              <w:t>Y</w:t>
            </w:r>
          </w:p>
        </w:tc>
        <w:tc>
          <w:tcPr>
            <w:tcW w:w="2471" w:type="dxa"/>
            <w:tcBorders>
              <w:left w:val="nil"/>
            </w:tcBorders>
            <w:vAlign w:val="center"/>
          </w:tcPr>
          <w:p w:rsidR="005C3735" w:rsidRPr="005C3735" w:rsidRDefault="005C3735" w:rsidP="005C3735">
            <w:pPr>
              <w:spacing w:before="60" w:after="60"/>
              <w:rPr>
                <w:sz w:val="20"/>
              </w:rPr>
            </w:pPr>
            <w:r w:rsidRPr="005C3735">
              <w:rPr>
                <w:sz w:val="20"/>
              </w:rPr>
              <w:t>AI</w:t>
            </w:r>
          </w:p>
        </w:tc>
      </w:tr>
      <w:tr w:rsidR="005C3735" w:rsidRPr="005C3735" w:rsidTr="005D6A2F">
        <w:tblPrEx>
          <w:tblCellMar>
            <w:top w:w="0" w:type="dxa"/>
            <w:bottom w:w="0" w:type="dxa"/>
          </w:tblCellMar>
        </w:tblPrEx>
        <w:trPr>
          <w:trHeight w:val="570"/>
          <w:jc w:val="center"/>
        </w:trPr>
        <w:tc>
          <w:tcPr>
            <w:tcW w:w="1909" w:type="dxa"/>
            <w:vAlign w:val="center"/>
          </w:tcPr>
          <w:p w:rsidR="005C3735" w:rsidRPr="005C3735" w:rsidRDefault="005C3735" w:rsidP="005C3735">
            <w:pPr>
              <w:spacing w:before="60" w:after="60"/>
              <w:rPr>
                <w:sz w:val="20"/>
              </w:rPr>
            </w:pPr>
            <w:r w:rsidRPr="005C3735">
              <w:rPr>
                <w:sz w:val="20"/>
              </w:rPr>
              <w:t>Computer lab/storage</w:t>
            </w:r>
          </w:p>
        </w:tc>
        <w:tc>
          <w:tcPr>
            <w:tcW w:w="920" w:type="dxa"/>
            <w:vAlign w:val="center"/>
          </w:tcPr>
          <w:p w:rsidR="005C3735" w:rsidRPr="005C3735" w:rsidRDefault="005C3735" w:rsidP="005C3735">
            <w:pPr>
              <w:spacing w:before="60" w:after="60"/>
              <w:jc w:val="center"/>
              <w:rPr>
                <w:sz w:val="20"/>
              </w:rPr>
            </w:pPr>
            <w:r w:rsidRPr="005C3735">
              <w:rPr>
                <w:sz w:val="20"/>
              </w:rPr>
              <w:t>612</w:t>
            </w:r>
          </w:p>
        </w:tc>
        <w:tc>
          <w:tcPr>
            <w:tcW w:w="1136" w:type="dxa"/>
            <w:vAlign w:val="center"/>
          </w:tcPr>
          <w:p w:rsidR="005C3735" w:rsidRPr="005C3735" w:rsidRDefault="005C3735" w:rsidP="005C3735">
            <w:pPr>
              <w:spacing w:before="60" w:after="60"/>
              <w:jc w:val="center"/>
              <w:rPr>
                <w:sz w:val="20"/>
              </w:rPr>
            </w:pPr>
            <w:r w:rsidRPr="005C3735">
              <w:rPr>
                <w:sz w:val="20"/>
              </w:rPr>
              <w:t>ND</w:t>
            </w:r>
          </w:p>
        </w:tc>
        <w:tc>
          <w:tcPr>
            <w:tcW w:w="810" w:type="dxa"/>
            <w:vAlign w:val="center"/>
          </w:tcPr>
          <w:p w:rsidR="005C3735" w:rsidRPr="005C3735" w:rsidRDefault="005C3735" w:rsidP="005C3735">
            <w:pPr>
              <w:spacing w:before="60" w:after="60"/>
              <w:jc w:val="center"/>
              <w:rPr>
                <w:sz w:val="20"/>
              </w:rPr>
            </w:pPr>
            <w:r w:rsidRPr="005C3735">
              <w:rPr>
                <w:sz w:val="20"/>
              </w:rPr>
              <w:t>72</w:t>
            </w:r>
          </w:p>
        </w:tc>
        <w:tc>
          <w:tcPr>
            <w:tcW w:w="1080" w:type="dxa"/>
            <w:vAlign w:val="center"/>
          </w:tcPr>
          <w:p w:rsidR="005C3735" w:rsidRPr="005C3735" w:rsidRDefault="005C3735" w:rsidP="005C3735">
            <w:pPr>
              <w:spacing w:before="60" w:after="60"/>
              <w:jc w:val="center"/>
              <w:rPr>
                <w:sz w:val="20"/>
              </w:rPr>
            </w:pPr>
            <w:r w:rsidRPr="005C3735">
              <w:rPr>
                <w:sz w:val="20"/>
              </w:rPr>
              <w:t>61</w:t>
            </w:r>
          </w:p>
        </w:tc>
        <w:tc>
          <w:tcPr>
            <w:tcW w:w="954" w:type="dxa"/>
            <w:vAlign w:val="center"/>
          </w:tcPr>
          <w:p w:rsidR="005C3735" w:rsidRPr="005C3735" w:rsidRDefault="005C3735" w:rsidP="005C3735">
            <w:pPr>
              <w:spacing w:before="60" w:after="60"/>
              <w:jc w:val="center"/>
              <w:rPr>
                <w:sz w:val="20"/>
              </w:rPr>
            </w:pPr>
            <w:r w:rsidRPr="005C3735">
              <w:rPr>
                <w:sz w:val="20"/>
              </w:rPr>
              <w:t>47</w:t>
            </w:r>
          </w:p>
        </w:tc>
        <w:tc>
          <w:tcPr>
            <w:tcW w:w="1260" w:type="dxa"/>
            <w:vAlign w:val="center"/>
          </w:tcPr>
          <w:p w:rsidR="005C3735" w:rsidRPr="005C3735" w:rsidRDefault="005C3735" w:rsidP="005C3735">
            <w:pPr>
              <w:spacing w:before="60" w:after="60"/>
              <w:jc w:val="center"/>
              <w:rPr>
                <w:sz w:val="20"/>
              </w:rPr>
            </w:pPr>
            <w:r w:rsidRPr="005C3735">
              <w:rPr>
                <w:sz w:val="20"/>
              </w:rPr>
              <w:t>ND</w:t>
            </w:r>
          </w:p>
        </w:tc>
        <w:tc>
          <w:tcPr>
            <w:tcW w:w="1260" w:type="dxa"/>
            <w:vAlign w:val="center"/>
          </w:tcPr>
          <w:p w:rsidR="005C3735" w:rsidRPr="005C3735" w:rsidRDefault="005C3735" w:rsidP="005C3735">
            <w:pPr>
              <w:spacing w:before="60" w:after="60"/>
              <w:jc w:val="center"/>
              <w:rPr>
                <w:sz w:val="20"/>
              </w:rPr>
            </w:pPr>
            <w:r w:rsidRPr="005C3735">
              <w:rPr>
                <w:sz w:val="20"/>
              </w:rPr>
              <w:t>0</w:t>
            </w:r>
          </w:p>
        </w:tc>
        <w:tc>
          <w:tcPr>
            <w:tcW w:w="1260" w:type="dxa"/>
            <w:vAlign w:val="center"/>
          </w:tcPr>
          <w:p w:rsidR="005C3735" w:rsidRPr="005C3735" w:rsidRDefault="005C3735" w:rsidP="005C3735">
            <w:pPr>
              <w:spacing w:before="60" w:after="60"/>
              <w:jc w:val="center"/>
              <w:rPr>
                <w:sz w:val="20"/>
              </w:rPr>
            </w:pPr>
            <w:r w:rsidRPr="005C3735">
              <w:rPr>
                <w:sz w:val="20"/>
              </w:rPr>
              <w:t>N</w:t>
            </w:r>
          </w:p>
        </w:tc>
        <w:tc>
          <w:tcPr>
            <w:tcW w:w="900" w:type="dxa"/>
            <w:gridSpan w:val="2"/>
            <w:vAlign w:val="center"/>
          </w:tcPr>
          <w:p w:rsidR="005C3735" w:rsidRPr="005C3735" w:rsidRDefault="005C3735" w:rsidP="005C3735">
            <w:pPr>
              <w:spacing w:before="60" w:after="60"/>
              <w:jc w:val="center"/>
              <w:rPr>
                <w:sz w:val="20"/>
              </w:rPr>
            </w:pPr>
            <w:r w:rsidRPr="005C3735">
              <w:rPr>
                <w:sz w:val="20"/>
              </w:rPr>
              <w:t>Y</w:t>
            </w:r>
          </w:p>
        </w:tc>
        <w:tc>
          <w:tcPr>
            <w:tcW w:w="990" w:type="dxa"/>
            <w:vAlign w:val="center"/>
          </w:tcPr>
          <w:p w:rsidR="005C3735" w:rsidRPr="005C3735" w:rsidRDefault="005C3735" w:rsidP="005C3735">
            <w:pPr>
              <w:spacing w:before="60" w:after="60"/>
              <w:jc w:val="center"/>
              <w:rPr>
                <w:sz w:val="20"/>
              </w:rPr>
            </w:pPr>
            <w:r w:rsidRPr="005C3735">
              <w:rPr>
                <w:sz w:val="20"/>
              </w:rPr>
              <w:t>Y</w:t>
            </w:r>
          </w:p>
        </w:tc>
        <w:tc>
          <w:tcPr>
            <w:tcW w:w="2471" w:type="dxa"/>
            <w:tcBorders>
              <w:left w:val="nil"/>
            </w:tcBorders>
            <w:vAlign w:val="center"/>
          </w:tcPr>
          <w:p w:rsidR="005C3735" w:rsidRPr="005C3735" w:rsidRDefault="005C3735" w:rsidP="005C3735">
            <w:pPr>
              <w:spacing w:before="60" w:after="60"/>
              <w:rPr>
                <w:sz w:val="20"/>
              </w:rPr>
            </w:pPr>
            <w:r w:rsidRPr="005C3735">
              <w:rPr>
                <w:sz w:val="20"/>
              </w:rPr>
              <w:t>Items, PF</w:t>
            </w:r>
          </w:p>
        </w:tc>
      </w:tr>
      <w:tr w:rsidR="005C3735" w:rsidRPr="005C3735" w:rsidTr="005D6A2F">
        <w:tblPrEx>
          <w:tblCellMar>
            <w:top w:w="0" w:type="dxa"/>
            <w:bottom w:w="0" w:type="dxa"/>
          </w:tblCellMar>
        </w:tblPrEx>
        <w:trPr>
          <w:trHeight w:val="570"/>
          <w:jc w:val="center"/>
        </w:trPr>
        <w:tc>
          <w:tcPr>
            <w:tcW w:w="1909" w:type="dxa"/>
            <w:vAlign w:val="center"/>
          </w:tcPr>
          <w:p w:rsidR="005C3735" w:rsidRPr="005C3735" w:rsidRDefault="005C3735" w:rsidP="005C3735">
            <w:pPr>
              <w:spacing w:before="60" w:after="60"/>
              <w:rPr>
                <w:sz w:val="20"/>
              </w:rPr>
            </w:pPr>
            <w:r w:rsidRPr="005C3735">
              <w:rPr>
                <w:sz w:val="20"/>
              </w:rPr>
              <w:t>Conference room</w:t>
            </w:r>
          </w:p>
        </w:tc>
        <w:tc>
          <w:tcPr>
            <w:tcW w:w="920" w:type="dxa"/>
            <w:vAlign w:val="center"/>
          </w:tcPr>
          <w:p w:rsidR="005C3735" w:rsidRPr="005C3735" w:rsidRDefault="005C3735" w:rsidP="005C3735">
            <w:pPr>
              <w:spacing w:before="60" w:after="60"/>
              <w:jc w:val="center"/>
              <w:rPr>
                <w:sz w:val="20"/>
              </w:rPr>
            </w:pPr>
            <w:r w:rsidRPr="005C3735">
              <w:rPr>
                <w:sz w:val="20"/>
              </w:rPr>
              <w:t>570</w:t>
            </w:r>
          </w:p>
        </w:tc>
        <w:tc>
          <w:tcPr>
            <w:tcW w:w="1136" w:type="dxa"/>
            <w:vAlign w:val="center"/>
          </w:tcPr>
          <w:p w:rsidR="005C3735" w:rsidRPr="005C3735" w:rsidRDefault="005C3735" w:rsidP="005C3735">
            <w:pPr>
              <w:spacing w:before="60" w:after="60"/>
              <w:jc w:val="center"/>
              <w:rPr>
                <w:sz w:val="20"/>
              </w:rPr>
            </w:pPr>
            <w:r w:rsidRPr="005C3735">
              <w:rPr>
                <w:sz w:val="20"/>
              </w:rPr>
              <w:t>ND</w:t>
            </w:r>
          </w:p>
        </w:tc>
        <w:tc>
          <w:tcPr>
            <w:tcW w:w="810" w:type="dxa"/>
            <w:vAlign w:val="center"/>
          </w:tcPr>
          <w:p w:rsidR="005C3735" w:rsidRPr="005C3735" w:rsidRDefault="005C3735" w:rsidP="005C3735">
            <w:pPr>
              <w:spacing w:before="60" w:after="60"/>
              <w:jc w:val="center"/>
              <w:rPr>
                <w:sz w:val="20"/>
              </w:rPr>
            </w:pPr>
            <w:r w:rsidRPr="005C3735">
              <w:rPr>
                <w:sz w:val="20"/>
              </w:rPr>
              <w:t>71</w:t>
            </w:r>
          </w:p>
        </w:tc>
        <w:tc>
          <w:tcPr>
            <w:tcW w:w="1080" w:type="dxa"/>
            <w:vAlign w:val="center"/>
          </w:tcPr>
          <w:p w:rsidR="005C3735" w:rsidRPr="005C3735" w:rsidRDefault="005C3735" w:rsidP="005C3735">
            <w:pPr>
              <w:spacing w:before="60" w:after="60"/>
              <w:jc w:val="center"/>
              <w:rPr>
                <w:sz w:val="20"/>
              </w:rPr>
            </w:pPr>
            <w:r w:rsidRPr="005C3735">
              <w:rPr>
                <w:sz w:val="20"/>
              </w:rPr>
              <w:t>63</w:t>
            </w:r>
          </w:p>
        </w:tc>
        <w:tc>
          <w:tcPr>
            <w:tcW w:w="954" w:type="dxa"/>
            <w:vAlign w:val="center"/>
          </w:tcPr>
          <w:p w:rsidR="005C3735" w:rsidRPr="005C3735" w:rsidRDefault="005C3735" w:rsidP="005C3735">
            <w:pPr>
              <w:spacing w:before="60" w:after="60"/>
              <w:jc w:val="center"/>
              <w:rPr>
                <w:sz w:val="20"/>
              </w:rPr>
            </w:pPr>
            <w:r w:rsidRPr="005C3735">
              <w:rPr>
                <w:sz w:val="20"/>
              </w:rPr>
              <w:t>48</w:t>
            </w:r>
          </w:p>
        </w:tc>
        <w:tc>
          <w:tcPr>
            <w:tcW w:w="1260" w:type="dxa"/>
            <w:vAlign w:val="center"/>
          </w:tcPr>
          <w:p w:rsidR="005C3735" w:rsidRPr="005C3735" w:rsidRDefault="005C3735" w:rsidP="005C3735">
            <w:pPr>
              <w:spacing w:before="60" w:after="60"/>
              <w:jc w:val="center"/>
              <w:rPr>
                <w:sz w:val="20"/>
              </w:rPr>
            </w:pPr>
            <w:r w:rsidRPr="005C3735">
              <w:rPr>
                <w:sz w:val="20"/>
              </w:rPr>
              <w:t>ND</w:t>
            </w:r>
          </w:p>
        </w:tc>
        <w:tc>
          <w:tcPr>
            <w:tcW w:w="1260" w:type="dxa"/>
            <w:vAlign w:val="center"/>
          </w:tcPr>
          <w:p w:rsidR="005C3735" w:rsidRPr="005C3735" w:rsidRDefault="005C3735" w:rsidP="005C3735">
            <w:pPr>
              <w:spacing w:before="60" w:after="60"/>
              <w:jc w:val="center"/>
              <w:rPr>
                <w:sz w:val="20"/>
              </w:rPr>
            </w:pPr>
            <w:r w:rsidRPr="005C3735">
              <w:rPr>
                <w:sz w:val="20"/>
              </w:rPr>
              <w:t>0 (some just left)</w:t>
            </w:r>
          </w:p>
        </w:tc>
        <w:tc>
          <w:tcPr>
            <w:tcW w:w="1260" w:type="dxa"/>
            <w:vAlign w:val="center"/>
          </w:tcPr>
          <w:p w:rsidR="005C3735" w:rsidRPr="005C3735" w:rsidRDefault="005C3735" w:rsidP="005C3735">
            <w:pPr>
              <w:spacing w:before="60" w:after="60"/>
              <w:jc w:val="center"/>
              <w:rPr>
                <w:sz w:val="20"/>
              </w:rPr>
            </w:pPr>
            <w:r w:rsidRPr="005C3735">
              <w:rPr>
                <w:sz w:val="20"/>
              </w:rPr>
              <w:t>Y</w:t>
            </w:r>
          </w:p>
        </w:tc>
        <w:tc>
          <w:tcPr>
            <w:tcW w:w="900" w:type="dxa"/>
            <w:gridSpan w:val="2"/>
            <w:vAlign w:val="center"/>
          </w:tcPr>
          <w:p w:rsidR="005C3735" w:rsidRPr="005C3735" w:rsidRDefault="005C3735" w:rsidP="005C3735">
            <w:pPr>
              <w:spacing w:before="60" w:after="60"/>
              <w:jc w:val="center"/>
              <w:rPr>
                <w:sz w:val="20"/>
              </w:rPr>
            </w:pPr>
            <w:r w:rsidRPr="005C3735">
              <w:rPr>
                <w:sz w:val="20"/>
              </w:rPr>
              <w:t>Y</w:t>
            </w:r>
          </w:p>
        </w:tc>
        <w:tc>
          <w:tcPr>
            <w:tcW w:w="990" w:type="dxa"/>
            <w:vAlign w:val="center"/>
          </w:tcPr>
          <w:p w:rsidR="005C3735" w:rsidRPr="005C3735" w:rsidRDefault="005C3735" w:rsidP="005C3735">
            <w:pPr>
              <w:spacing w:before="60" w:after="60"/>
              <w:jc w:val="center"/>
              <w:rPr>
                <w:sz w:val="20"/>
              </w:rPr>
            </w:pPr>
            <w:r w:rsidRPr="005C3735">
              <w:rPr>
                <w:sz w:val="20"/>
              </w:rPr>
              <w:t>Y</w:t>
            </w:r>
          </w:p>
        </w:tc>
        <w:tc>
          <w:tcPr>
            <w:tcW w:w="2471" w:type="dxa"/>
            <w:tcBorders>
              <w:left w:val="nil"/>
            </w:tcBorders>
            <w:vAlign w:val="center"/>
          </w:tcPr>
          <w:p w:rsidR="005C3735" w:rsidRPr="005C3735" w:rsidRDefault="005C3735" w:rsidP="005C3735">
            <w:pPr>
              <w:spacing w:before="60" w:after="60"/>
              <w:rPr>
                <w:sz w:val="20"/>
              </w:rPr>
            </w:pPr>
            <w:r w:rsidRPr="005C3735">
              <w:rPr>
                <w:sz w:val="20"/>
              </w:rPr>
              <w:t>DEM</w:t>
            </w:r>
          </w:p>
        </w:tc>
      </w:tr>
      <w:tr w:rsidR="005C3735" w:rsidRPr="005C3735" w:rsidTr="005D6A2F">
        <w:tblPrEx>
          <w:tblCellMar>
            <w:top w:w="0" w:type="dxa"/>
            <w:bottom w:w="0" w:type="dxa"/>
          </w:tblCellMar>
        </w:tblPrEx>
        <w:trPr>
          <w:trHeight w:val="570"/>
          <w:jc w:val="center"/>
        </w:trPr>
        <w:tc>
          <w:tcPr>
            <w:tcW w:w="1909" w:type="dxa"/>
            <w:vAlign w:val="center"/>
          </w:tcPr>
          <w:p w:rsidR="005C3735" w:rsidRPr="005C3735" w:rsidRDefault="005C3735" w:rsidP="005C3735">
            <w:pPr>
              <w:spacing w:before="60" w:after="60"/>
              <w:rPr>
                <w:sz w:val="20"/>
              </w:rPr>
            </w:pPr>
            <w:r w:rsidRPr="005C3735">
              <w:rPr>
                <w:sz w:val="20"/>
              </w:rPr>
              <w:t>Cube area/former training room</w:t>
            </w:r>
          </w:p>
        </w:tc>
        <w:tc>
          <w:tcPr>
            <w:tcW w:w="920" w:type="dxa"/>
            <w:vAlign w:val="center"/>
          </w:tcPr>
          <w:p w:rsidR="005C3735" w:rsidRPr="005C3735" w:rsidRDefault="005C3735" w:rsidP="005C3735">
            <w:pPr>
              <w:spacing w:before="60" w:after="60"/>
              <w:jc w:val="center"/>
              <w:rPr>
                <w:sz w:val="20"/>
              </w:rPr>
            </w:pPr>
            <w:r w:rsidRPr="005C3735">
              <w:rPr>
                <w:sz w:val="20"/>
              </w:rPr>
              <w:t>635</w:t>
            </w:r>
          </w:p>
        </w:tc>
        <w:tc>
          <w:tcPr>
            <w:tcW w:w="1136" w:type="dxa"/>
            <w:vAlign w:val="center"/>
          </w:tcPr>
          <w:p w:rsidR="005C3735" w:rsidRPr="005C3735" w:rsidRDefault="005C3735" w:rsidP="005C3735">
            <w:pPr>
              <w:spacing w:before="60" w:after="60"/>
              <w:jc w:val="center"/>
              <w:rPr>
                <w:sz w:val="20"/>
              </w:rPr>
            </w:pPr>
            <w:r w:rsidRPr="005C3735">
              <w:rPr>
                <w:sz w:val="20"/>
              </w:rPr>
              <w:t>ND</w:t>
            </w:r>
          </w:p>
        </w:tc>
        <w:tc>
          <w:tcPr>
            <w:tcW w:w="810" w:type="dxa"/>
            <w:vAlign w:val="center"/>
          </w:tcPr>
          <w:p w:rsidR="005C3735" w:rsidRPr="005C3735" w:rsidRDefault="005C3735" w:rsidP="005C3735">
            <w:pPr>
              <w:spacing w:before="60" w:after="60"/>
              <w:jc w:val="center"/>
              <w:rPr>
                <w:sz w:val="20"/>
              </w:rPr>
            </w:pPr>
            <w:r w:rsidRPr="005C3735">
              <w:rPr>
                <w:sz w:val="20"/>
              </w:rPr>
              <w:t>72</w:t>
            </w:r>
          </w:p>
        </w:tc>
        <w:tc>
          <w:tcPr>
            <w:tcW w:w="1080" w:type="dxa"/>
            <w:vAlign w:val="center"/>
          </w:tcPr>
          <w:p w:rsidR="005C3735" w:rsidRPr="005C3735" w:rsidRDefault="005C3735" w:rsidP="005C3735">
            <w:pPr>
              <w:spacing w:before="60" w:after="60"/>
              <w:jc w:val="center"/>
              <w:rPr>
                <w:sz w:val="20"/>
              </w:rPr>
            </w:pPr>
            <w:r w:rsidRPr="005C3735">
              <w:rPr>
                <w:sz w:val="20"/>
              </w:rPr>
              <w:t>62</w:t>
            </w:r>
          </w:p>
        </w:tc>
        <w:tc>
          <w:tcPr>
            <w:tcW w:w="954" w:type="dxa"/>
            <w:vAlign w:val="center"/>
          </w:tcPr>
          <w:p w:rsidR="005C3735" w:rsidRPr="005C3735" w:rsidRDefault="005C3735" w:rsidP="005C3735">
            <w:pPr>
              <w:spacing w:before="60" w:after="60"/>
              <w:jc w:val="center"/>
              <w:rPr>
                <w:sz w:val="20"/>
              </w:rPr>
            </w:pPr>
            <w:r w:rsidRPr="005C3735">
              <w:rPr>
                <w:sz w:val="20"/>
              </w:rPr>
              <w:t>49</w:t>
            </w:r>
          </w:p>
        </w:tc>
        <w:tc>
          <w:tcPr>
            <w:tcW w:w="1260" w:type="dxa"/>
            <w:vAlign w:val="center"/>
          </w:tcPr>
          <w:p w:rsidR="005C3735" w:rsidRPr="005C3735" w:rsidRDefault="005C3735" w:rsidP="005C3735">
            <w:pPr>
              <w:spacing w:before="60" w:after="60"/>
              <w:jc w:val="center"/>
              <w:rPr>
                <w:sz w:val="20"/>
              </w:rPr>
            </w:pPr>
            <w:r w:rsidRPr="005C3735">
              <w:rPr>
                <w:sz w:val="20"/>
              </w:rPr>
              <w:t>ND</w:t>
            </w:r>
          </w:p>
        </w:tc>
        <w:tc>
          <w:tcPr>
            <w:tcW w:w="1260" w:type="dxa"/>
            <w:vAlign w:val="center"/>
          </w:tcPr>
          <w:p w:rsidR="005C3735" w:rsidRPr="005C3735" w:rsidRDefault="005C3735" w:rsidP="005C3735">
            <w:pPr>
              <w:spacing w:before="60" w:after="60"/>
              <w:jc w:val="center"/>
              <w:rPr>
                <w:sz w:val="20"/>
              </w:rPr>
            </w:pPr>
            <w:r w:rsidRPr="005C3735">
              <w:rPr>
                <w:sz w:val="20"/>
              </w:rPr>
              <w:t>5</w:t>
            </w:r>
          </w:p>
        </w:tc>
        <w:tc>
          <w:tcPr>
            <w:tcW w:w="1260" w:type="dxa"/>
            <w:vAlign w:val="center"/>
          </w:tcPr>
          <w:p w:rsidR="005C3735" w:rsidRPr="005C3735" w:rsidRDefault="005C3735" w:rsidP="005C3735">
            <w:pPr>
              <w:spacing w:before="60" w:after="60"/>
              <w:jc w:val="center"/>
              <w:rPr>
                <w:sz w:val="20"/>
              </w:rPr>
            </w:pPr>
            <w:r w:rsidRPr="005C3735">
              <w:rPr>
                <w:sz w:val="20"/>
              </w:rPr>
              <w:t>N</w:t>
            </w:r>
          </w:p>
        </w:tc>
        <w:tc>
          <w:tcPr>
            <w:tcW w:w="900" w:type="dxa"/>
            <w:gridSpan w:val="2"/>
            <w:vAlign w:val="center"/>
          </w:tcPr>
          <w:p w:rsidR="005C3735" w:rsidRPr="005C3735" w:rsidRDefault="005C3735" w:rsidP="005C3735">
            <w:pPr>
              <w:spacing w:before="60" w:after="60"/>
              <w:jc w:val="center"/>
              <w:rPr>
                <w:sz w:val="20"/>
              </w:rPr>
            </w:pPr>
            <w:r w:rsidRPr="005C3735">
              <w:rPr>
                <w:sz w:val="20"/>
              </w:rPr>
              <w:t>Y</w:t>
            </w:r>
          </w:p>
        </w:tc>
        <w:tc>
          <w:tcPr>
            <w:tcW w:w="990" w:type="dxa"/>
            <w:vAlign w:val="center"/>
          </w:tcPr>
          <w:p w:rsidR="005C3735" w:rsidRPr="005C3735" w:rsidRDefault="005C3735" w:rsidP="005C3735">
            <w:pPr>
              <w:spacing w:before="60" w:after="60"/>
              <w:jc w:val="center"/>
              <w:rPr>
                <w:sz w:val="20"/>
              </w:rPr>
            </w:pPr>
            <w:r w:rsidRPr="005C3735">
              <w:rPr>
                <w:sz w:val="20"/>
              </w:rPr>
              <w:t>Y</w:t>
            </w:r>
          </w:p>
        </w:tc>
        <w:tc>
          <w:tcPr>
            <w:tcW w:w="2471" w:type="dxa"/>
            <w:tcBorders>
              <w:left w:val="nil"/>
            </w:tcBorders>
            <w:vAlign w:val="center"/>
          </w:tcPr>
          <w:p w:rsidR="005C3735" w:rsidRPr="005C3735" w:rsidRDefault="005C3735" w:rsidP="005C3735">
            <w:pPr>
              <w:spacing w:before="60" w:after="60"/>
              <w:rPr>
                <w:sz w:val="20"/>
              </w:rPr>
            </w:pPr>
            <w:r w:rsidRPr="005C3735">
              <w:rPr>
                <w:sz w:val="20"/>
              </w:rPr>
              <w:t>Holes in CT</w:t>
            </w:r>
          </w:p>
        </w:tc>
      </w:tr>
      <w:tr w:rsidR="005C3735" w:rsidRPr="005C3735" w:rsidTr="005D6A2F">
        <w:tblPrEx>
          <w:tblCellMar>
            <w:top w:w="0" w:type="dxa"/>
            <w:bottom w:w="0" w:type="dxa"/>
          </w:tblCellMar>
        </w:tblPrEx>
        <w:trPr>
          <w:trHeight w:val="570"/>
          <w:jc w:val="center"/>
        </w:trPr>
        <w:tc>
          <w:tcPr>
            <w:tcW w:w="1909" w:type="dxa"/>
            <w:vAlign w:val="center"/>
          </w:tcPr>
          <w:p w:rsidR="005C3735" w:rsidRPr="005C3735" w:rsidRDefault="005C3735" w:rsidP="005C3735">
            <w:pPr>
              <w:spacing w:before="60" w:after="60"/>
              <w:rPr>
                <w:sz w:val="20"/>
              </w:rPr>
            </w:pPr>
            <w:proofErr w:type="spellStart"/>
            <w:r w:rsidRPr="005C3735">
              <w:rPr>
                <w:sz w:val="20"/>
              </w:rPr>
              <w:t>Dalembert</w:t>
            </w:r>
            <w:proofErr w:type="spellEnd"/>
          </w:p>
        </w:tc>
        <w:tc>
          <w:tcPr>
            <w:tcW w:w="920" w:type="dxa"/>
            <w:vAlign w:val="center"/>
          </w:tcPr>
          <w:p w:rsidR="005C3735" w:rsidRPr="005C3735" w:rsidRDefault="005C3735" w:rsidP="005C3735">
            <w:pPr>
              <w:spacing w:before="60" w:after="60"/>
              <w:jc w:val="center"/>
              <w:rPr>
                <w:sz w:val="20"/>
              </w:rPr>
            </w:pPr>
            <w:r w:rsidRPr="005C3735">
              <w:rPr>
                <w:sz w:val="20"/>
              </w:rPr>
              <w:t>570</w:t>
            </w:r>
          </w:p>
        </w:tc>
        <w:tc>
          <w:tcPr>
            <w:tcW w:w="1136" w:type="dxa"/>
            <w:vAlign w:val="center"/>
          </w:tcPr>
          <w:p w:rsidR="005C3735" w:rsidRPr="005C3735" w:rsidRDefault="005C3735" w:rsidP="005C3735">
            <w:pPr>
              <w:spacing w:before="60" w:after="60"/>
              <w:jc w:val="center"/>
              <w:rPr>
                <w:sz w:val="20"/>
              </w:rPr>
            </w:pPr>
            <w:r w:rsidRPr="005C3735">
              <w:rPr>
                <w:sz w:val="20"/>
              </w:rPr>
              <w:t>ND</w:t>
            </w:r>
          </w:p>
        </w:tc>
        <w:tc>
          <w:tcPr>
            <w:tcW w:w="810" w:type="dxa"/>
            <w:vAlign w:val="center"/>
          </w:tcPr>
          <w:p w:rsidR="005C3735" w:rsidRPr="005C3735" w:rsidRDefault="005C3735" w:rsidP="005C3735">
            <w:pPr>
              <w:spacing w:before="60" w:after="60"/>
              <w:jc w:val="center"/>
              <w:rPr>
                <w:sz w:val="20"/>
              </w:rPr>
            </w:pPr>
            <w:r w:rsidRPr="005C3735">
              <w:rPr>
                <w:sz w:val="20"/>
              </w:rPr>
              <w:t>71</w:t>
            </w:r>
          </w:p>
        </w:tc>
        <w:tc>
          <w:tcPr>
            <w:tcW w:w="1080" w:type="dxa"/>
            <w:vAlign w:val="center"/>
          </w:tcPr>
          <w:p w:rsidR="005C3735" w:rsidRPr="005C3735" w:rsidRDefault="005C3735" w:rsidP="005C3735">
            <w:pPr>
              <w:spacing w:before="60" w:after="60"/>
              <w:jc w:val="center"/>
              <w:rPr>
                <w:sz w:val="20"/>
              </w:rPr>
            </w:pPr>
            <w:r w:rsidRPr="005C3735">
              <w:rPr>
                <w:sz w:val="20"/>
              </w:rPr>
              <w:t>62</w:t>
            </w:r>
          </w:p>
        </w:tc>
        <w:tc>
          <w:tcPr>
            <w:tcW w:w="954" w:type="dxa"/>
            <w:vAlign w:val="center"/>
          </w:tcPr>
          <w:p w:rsidR="005C3735" w:rsidRPr="005C3735" w:rsidRDefault="005C3735" w:rsidP="005C3735">
            <w:pPr>
              <w:spacing w:before="60" w:after="60"/>
              <w:jc w:val="center"/>
              <w:rPr>
                <w:sz w:val="20"/>
              </w:rPr>
            </w:pPr>
            <w:r w:rsidRPr="005C3735">
              <w:rPr>
                <w:sz w:val="20"/>
              </w:rPr>
              <w:t>47</w:t>
            </w:r>
          </w:p>
        </w:tc>
        <w:tc>
          <w:tcPr>
            <w:tcW w:w="1260" w:type="dxa"/>
            <w:vAlign w:val="center"/>
          </w:tcPr>
          <w:p w:rsidR="005C3735" w:rsidRPr="005C3735" w:rsidRDefault="005C3735" w:rsidP="005C3735">
            <w:pPr>
              <w:spacing w:before="60" w:after="60"/>
              <w:jc w:val="center"/>
              <w:rPr>
                <w:sz w:val="20"/>
              </w:rPr>
            </w:pPr>
            <w:r w:rsidRPr="005C3735">
              <w:rPr>
                <w:sz w:val="20"/>
              </w:rPr>
              <w:t>ND</w:t>
            </w:r>
          </w:p>
        </w:tc>
        <w:tc>
          <w:tcPr>
            <w:tcW w:w="1260" w:type="dxa"/>
            <w:vAlign w:val="center"/>
          </w:tcPr>
          <w:p w:rsidR="005C3735" w:rsidRPr="005C3735" w:rsidRDefault="005C3735" w:rsidP="005C3735">
            <w:pPr>
              <w:spacing w:before="60" w:after="60"/>
              <w:jc w:val="center"/>
              <w:rPr>
                <w:sz w:val="20"/>
              </w:rPr>
            </w:pPr>
            <w:r w:rsidRPr="005C3735">
              <w:rPr>
                <w:sz w:val="20"/>
              </w:rPr>
              <w:t>1</w:t>
            </w:r>
          </w:p>
        </w:tc>
        <w:tc>
          <w:tcPr>
            <w:tcW w:w="1260" w:type="dxa"/>
            <w:vAlign w:val="center"/>
          </w:tcPr>
          <w:p w:rsidR="005C3735" w:rsidRPr="005C3735" w:rsidRDefault="005C3735" w:rsidP="005C3735">
            <w:pPr>
              <w:spacing w:before="60" w:after="60"/>
              <w:jc w:val="center"/>
              <w:rPr>
                <w:sz w:val="20"/>
              </w:rPr>
            </w:pPr>
            <w:r w:rsidRPr="005C3735">
              <w:rPr>
                <w:sz w:val="20"/>
              </w:rPr>
              <w:t>Y</w:t>
            </w:r>
          </w:p>
        </w:tc>
        <w:tc>
          <w:tcPr>
            <w:tcW w:w="900" w:type="dxa"/>
            <w:gridSpan w:val="2"/>
            <w:vAlign w:val="center"/>
          </w:tcPr>
          <w:p w:rsidR="005C3735" w:rsidRPr="005C3735" w:rsidRDefault="005C3735" w:rsidP="005C3735">
            <w:pPr>
              <w:spacing w:before="60" w:after="60"/>
              <w:jc w:val="center"/>
              <w:rPr>
                <w:sz w:val="20"/>
              </w:rPr>
            </w:pPr>
            <w:r w:rsidRPr="005C3735">
              <w:rPr>
                <w:sz w:val="20"/>
              </w:rPr>
              <w:t>Y</w:t>
            </w:r>
          </w:p>
        </w:tc>
        <w:tc>
          <w:tcPr>
            <w:tcW w:w="990" w:type="dxa"/>
            <w:vAlign w:val="center"/>
          </w:tcPr>
          <w:p w:rsidR="005C3735" w:rsidRPr="005C3735" w:rsidRDefault="005C3735" w:rsidP="005C3735">
            <w:pPr>
              <w:spacing w:before="60" w:after="60"/>
              <w:jc w:val="center"/>
              <w:rPr>
                <w:sz w:val="20"/>
              </w:rPr>
            </w:pPr>
            <w:r w:rsidRPr="005C3735">
              <w:rPr>
                <w:sz w:val="20"/>
              </w:rPr>
              <w:t>Y</w:t>
            </w:r>
          </w:p>
        </w:tc>
        <w:tc>
          <w:tcPr>
            <w:tcW w:w="2471" w:type="dxa"/>
            <w:tcBorders>
              <w:left w:val="nil"/>
            </w:tcBorders>
            <w:vAlign w:val="center"/>
          </w:tcPr>
          <w:p w:rsidR="005C3735" w:rsidRPr="005C3735" w:rsidRDefault="005C3735" w:rsidP="005C3735">
            <w:pPr>
              <w:spacing w:before="60" w:after="60"/>
              <w:rPr>
                <w:sz w:val="20"/>
              </w:rPr>
            </w:pPr>
            <w:r w:rsidRPr="005C3735">
              <w:rPr>
                <w:sz w:val="20"/>
              </w:rPr>
              <w:t>Plants</w:t>
            </w:r>
          </w:p>
        </w:tc>
      </w:tr>
      <w:tr w:rsidR="005C3735" w:rsidRPr="005C3735" w:rsidTr="005D6A2F">
        <w:tblPrEx>
          <w:tblCellMar>
            <w:top w:w="0" w:type="dxa"/>
            <w:bottom w:w="0" w:type="dxa"/>
          </w:tblCellMar>
        </w:tblPrEx>
        <w:trPr>
          <w:trHeight w:val="570"/>
          <w:jc w:val="center"/>
        </w:trPr>
        <w:tc>
          <w:tcPr>
            <w:tcW w:w="1909" w:type="dxa"/>
            <w:vAlign w:val="center"/>
          </w:tcPr>
          <w:p w:rsidR="005C3735" w:rsidRPr="005C3735" w:rsidRDefault="005C3735" w:rsidP="005C3735">
            <w:pPr>
              <w:spacing w:before="60" w:after="60"/>
              <w:rPr>
                <w:sz w:val="20"/>
              </w:rPr>
            </w:pPr>
            <w:proofErr w:type="spellStart"/>
            <w:r w:rsidRPr="005C3735">
              <w:rPr>
                <w:sz w:val="20"/>
              </w:rPr>
              <w:t>Dugas</w:t>
            </w:r>
            <w:proofErr w:type="spellEnd"/>
          </w:p>
        </w:tc>
        <w:tc>
          <w:tcPr>
            <w:tcW w:w="920" w:type="dxa"/>
            <w:vAlign w:val="center"/>
          </w:tcPr>
          <w:p w:rsidR="005C3735" w:rsidRPr="005C3735" w:rsidRDefault="005C3735" w:rsidP="005C3735">
            <w:pPr>
              <w:spacing w:before="60" w:after="60"/>
              <w:jc w:val="center"/>
              <w:rPr>
                <w:sz w:val="20"/>
              </w:rPr>
            </w:pPr>
            <w:r w:rsidRPr="005C3735">
              <w:rPr>
                <w:sz w:val="20"/>
              </w:rPr>
              <w:t>671</w:t>
            </w:r>
          </w:p>
        </w:tc>
        <w:tc>
          <w:tcPr>
            <w:tcW w:w="1136" w:type="dxa"/>
            <w:vAlign w:val="center"/>
          </w:tcPr>
          <w:p w:rsidR="005C3735" w:rsidRPr="005C3735" w:rsidRDefault="005C3735" w:rsidP="005C3735">
            <w:pPr>
              <w:spacing w:before="60" w:after="60"/>
              <w:jc w:val="center"/>
              <w:rPr>
                <w:sz w:val="20"/>
              </w:rPr>
            </w:pPr>
            <w:r w:rsidRPr="005C3735">
              <w:rPr>
                <w:sz w:val="20"/>
              </w:rPr>
              <w:t>ND</w:t>
            </w:r>
          </w:p>
        </w:tc>
        <w:tc>
          <w:tcPr>
            <w:tcW w:w="810" w:type="dxa"/>
            <w:vAlign w:val="center"/>
          </w:tcPr>
          <w:p w:rsidR="005C3735" w:rsidRPr="005C3735" w:rsidRDefault="005C3735" w:rsidP="005C3735">
            <w:pPr>
              <w:spacing w:before="60" w:after="60"/>
              <w:jc w:val="center"/>
              <w:rPr>
                <w:sz w:val="20"/>
              </w:rPr>
            </w:pPr>
            <w:r w:rsidRPr="005C3735">
              <w:rPr>
                <w:sz w:val="20"/>
              </w:rPr>
              <w:t>71</w:t>
            </w:r>
          </w:p>
        </w:tc>
        <w:tc>
          <w:tcPr>
            <w:tcW w:w="1080" w:type="dxa"/>
            <w:vAlign w:val="center"/>
          </w:tcPr>
          <w:p w:rsidR="005C3735" w:rsidRPr="005C3735" w:rsidRDefault="005C3735" w:rsidP="005C3735">
            <w:pPr>
              <w:spacing w:before="60" w:after="60"/>
              <w:jc w:val="center"/>
              <w:rPr>
                <w:sz w:val="20"/>
              </w:rPr>
            </w:pPr>
            <w:r w:rsidRPr="005C3735">
              <w:rPr>
                <w:sz w:val="20"/>
              </w:rPr>
              <w:t>63</w:t>
            </w:r>
          </w:p>
        </w:tc>
        <w:tc>
          <w:tcPr>
            <w:tcW w:w="954" w:type="dxa"/>
            <w:vAlign w:val="center"/>
          </w:tcPr>
          <w:p w:rsidR="005C3735" w:rsidRPr="005C3735" w:rsidRDefault="005C3735" w:rsidP="005C3735">
            <w:pPr>
              <w:spacing w:before="60" w:after="60"/>
              <w:jc w:val="center"/>
              <w:rPr>
                <w:sz w:val="20"/>
              </w:rPr>
            </w:pPr>
            <w:r w:rsidRPr="005C3735">
              <w:rPr>
                <w:sz w:val="20"/>
              </w:rPr>
              <w:t>43</w:t>
            </w:r>
          </w:p>
        </w:tc>
        <w:tc>
          <w:tcPr>
            <w:tcW w:w="1260" w:type="dxa"/>
            <w:vAlign w:val="center"/>
          </w:tcPr>
          <w:p w:rsidR="005C3735" w:rsidRPr="005C3735" w:rsidRDefault="005C3735" w:rsidP="005C3735">
            <w:pPr>
              <w:spacing w:before="60" w:after="60"/>
              <w:jc w:val="center"/>
              <w:rPr>
                <w:sz w:val="20"/>
              </w:rPr>
            </w:pPr>
            <w:r w:rsidRPr="005C3735">
              <w:rPr>
                <w:sz w:val="20"/>
              </w:rPr>
              <w:t>ND</w:t>
            </w:r>
          </w:p>
        </w:tc>
        <w:tc>
          <w:tcPr>
            <w:tcW w:w="1260" w:type="dxa"/>
            <w:vAlign w:val="center"/>
          </w:tcPr>
          <w:p w:rsidR="005C3735" w:rsidRPr="005C3735" w:rsidRDefault="005C3735" w:rsidP="005C3735">
            <w:pPr>
              <w:spacing w:before="60" w:after="60"/>
              <w:jc w:val="center"/>
              <w:rPr>
                <w:sz w:val="20"/>
              </w:rPr>
            </w:pPr>
            <w:r w:rsidRPr="005C3735">
              <w:rPr>
                <w:sz w:val="20"/>
              </w:rPr>
              <w:t>0</w:t>
            </w:r>
          </w:p>
        </w:tc>
        <w:tc>
          <w:tcPr>
            <w:tcW w:w="1260" w:type="dxa"/>
            <w:vAlign w:val="center"/>
          </w:tcPr>
          <w:p w:rsidR="005C3735" w:rsidRPr="005C3735" w:rsidRDefault="005C3735" w:rsidP="005C3735">
            <w:pPr>
              <w:spacing w:before="60" w:after="60"/>
              <w:jc w:val="center"/>
              <w:rPr>
                <w:sz w:val="20"/>
              </w:rPr>
            </w:pPr>
            <w:r w:rsidRPr="005C3735">
              <w:rPr>
                <w:sz w:val="20"/>
              </w:rPr>
              <w:t>Y</w:t>
            </w:r>
          </w:p>
        </w:tc>
        <w:tc>
          <w:tcPr>
            <w:tcW w:w="900" w:type="dxa"/>
            <w:gridSpan w:val="2"/>
            <w:vAlign w:val="center"/>
          </w:tcPr>
          <w:p w:rsidR="005C3735" w:rsidRPr="005C3735" w:rsidRDefault="005C3735" w:rsidP="005C3735">
            <w:pPr>
              <w:spacing w:before="60" w:after="60"/>
              <w:jc w:val="center"/>
              <w:rPr>
                <w:sz w:val="20"/>
              </w:rPr>
            </w:pPr>
            <w:r w:rsidRPr="005C3735">
              <w:rPr>
                <w:sz w:val="20"/>
              </w:rPr>
              <w:t>Y</w:t>
            </w:r>
          </w:p>
        </w:tc>
        <w:tc>
          <w:tcPr>
            <w:tcW w:w="990" w:type="dxa"/>
            <w:vAlign w:val="center"/>
          </w:tcPr>
          <w:p w:rsidR="005C3735" w:rsidRPr="005C3735" w:rsidRDefault="005C3735" w:rsidP="005C3735">
            <w:pPr>
              <w:spacing w:before="60" w:after="60"/>
              <w:jc w:val="center"/>
              <w:rPr>
                <w:sz w:val="20"/>
              </w:rPr>
            </w:pPr>
            <w:r w:rsidRPr="005C3735">
              <w:rPr>
                <w:sz w:val="20"/>
              </w:rPr>
              <w:t>Y</w:t>
            </w:r>
          </w:p>
        </w:tc>
        <w:tc>
          <w:tcPr>
            <w:tcW w:w="2471" w:type="dxa"/>
            <w:tcBorders>
              <w:left w:val="nil"/>
            </w:tcBorders>
            <w:vAlign w:val="center"/>
          </w:tcPr>
          <w:p w:rsidR="005C3735" w:rsidRPr="005C3735" w:rsidRDefault="005C3735" w:rsidP="005C3735">
            <w:pPr>
              <w:spacing w:before="60" w:after="60"/>
              <w:rPr>
                <w:sz w:val="20"/>
              </w:rPr>
            </w:pPr>
            <w:r w:rsidRPr="005C3735">
              <w:rPr>
                <w:sz w:val="20"/>
              </w:rPr>
              <w:t>Plant, HS, DEM</w:t>
            </w:r>
          </w:p>
        </w:tc>
      </w:tr>
      <w:tr w:rsidR="005C3735" w:rsidRPr="005C3735" w:rsidTr="005D6A2F">
        <w:tblPrEx>
          <w:tblCellMar>
            <w:top w:w="0" w:type="dxa"/>
            <w:bottom w:w="0" w:type="dxa"/>
          </w:tblCellMar>
        </w:tblPrEx>
        <w:trPr>
          <w:trHeight w:val="570"/>
          <w:jc w:val="center"/>
        </w:trPr>
        <w:tc>
          <w:tcPr>
            <w:tcW w:w="1909" w:type="dxa"/>
            <w:vAlign w:val="center"/>
          </w:tcPr>
          <w:p w:rsidR="005C3735" w:rsidRPr="005C3735" w:rsidRDefault="005C3735" w:rsidP="005C3735">
            <w:pPr>
              <w:rPr>
                <w:sz w:val="20"/>
              </w:rPr>
            </w:pPr>
            <w:proofErr w:type="spellStart"/>
            <w:r w:rsidRPr="005C3735">
              <w:rPr>
                <w:sz w:val="20"/>
              </w:rPr>
              <w:lastRenderedPageBreak/>
              <w:t>Grello</w:t>
            </w:r>
            <w:proofErr w:type="spellEnd"/>
          </w:p>
        </w:tc>
        <w:tc>
          <w:tcPr>
            <w:tcW w:w="920" w:type="dxa"/>
            <w:vAlign w:val="center"/>
          </w:tcPr>
          <w:p w:rsidR="005C3735" w:rsidRPr="005C3735" w:rsidRDefault="005C3735" w:rsidP="005C3735">
            <w:pPr>
              <w:jc w:val="center"/>
              <w:rPr>
                <w:sz w:val="20"/>
              </w:rPr>
            </w:pPr>
            <w:r w:rsidRPr="005C3735">
              <w:rPr>
                <w:sz w:val="20"/>
              </w:rPr>
              <w:t>658</w:t>
            </w:r>
          </w:p>
        </w:tc>
        <w:tc>
          <w:tcPr>
            <w:tcW w:w="1136" w:type="dxa"/>
            <w:vAlign w:val="center"/>
          </w:tcPr>
          <w:p w:rsidR="005C3735" w:rsidRPr="005C3735" w:rsidRDefault="005C3735" w:rsidP="005C3735">
            <w:pPr>
              <w:spacing w:before="60" w:after="60"/>
              <w:jc w:val="center"/>
              <w:rPr>
                <w:sz w:val="20"/>
              </w:rPr>
            </w:pPr>
            <w:r w:rsidRPr="005C3735">
              <w:rPr>
                <w:sz w:val="20"/>
              </w:rPr>
              <w:t>ND</w:t>
            </w:r>
          </w:p>
        </w:tc>
        <w:tc>
          <w:tcPr>
            <w:tcW w:w="810" w:type="dxa"/>
            <w:vAlign w:val="center"/>
          </w:tcPr>
          <w:p w:rsidR="005C3735" w:rsidRPr="005C3735" w:rsidRDefault="005C3735" w:rsidP="005C3735">
            <w:pPr>
              <w:spacing w:before="60" w:after="60"/>
              <w:jc w:val="center"/>
              <w:rPr>
                <w:sz w:val="20"/>
              </w:rPr>
            </w:pPr>
            <w:r w:rsidRPr="005C3735">
              <w:rPr>
                <w:sz w:val="20"/>
              </w:rPr>
              <w:t>72</w:t>
            </w:r>
          </w:p>
        </w:tc>
        <w:tc>
          <w:tcPr>
            <w:tcW w:w="1080" w:type="dxa"/>
            <w:vAlign w:val="center"/>
          </w:tcPr>
          <w:p w:rsidR="005C3735" w:rsidRPr="005C3735" w:rsidRDefault="005C3735" w:rsidP="005C3735">
            <w:pPr>
              <w:spacing w:before="60" w:after="60"/>
              <w:jc w:val="center"/>
              <w:rPr>
                <w:sz w:val="20"/>
              </w:rPr>
            </w:pPr>
            <w:r w:rsidRPr="005C3735">
              <w:rPr>
                <w:sz w:val="20"/>
              </w:rPr>
              <w:t>59</w:t>
            </w:r>
          </w:p>
        </w:tc>
        <w:tc>
          <w:tcPr>
            <w:tcW w:w="954" w:type="dxa"/>
            <w:vAlign w:val="center"/>
          </w:tcPr>
          <w:p w:rsidR="005C3735" w:rsidRPr="005C3735" w:rsidRDefault="005C3735" w:rsidP="005C3735">
            <w:pPr>
              <w:spacing w:before="60" w:after="60"/>
              <w:jc w:val="center"/>
              <w:rPr>
                <w:sz w:val="20"/>
              </w:rPr>
            </w:pPr>
            <w:r w:rsidRPr="005C3735">
              <w:rPr>
                <w:sz w:val="20"/>
              </w:rPr>
              <w:t>47</w:t>
            </w:r>
          </w:p>
        </w:tc>
        <w:tc>
          <w:tcPr>
            <w:tcW w:w="1260" w:type="dxa"/>
            <w:vAlign w:val="center"/>
          </w:tcPr>
          <w:p w:rsidR="005C3735" w:rsidRPr="005C3735" w:rsidRDefault="005C3735" w:rsidP="005C3735">
            <w:pPr>
              <w:spacing w:before="60" w:after="60"/>
              <w:jc w:val="center"/>
              <w:rPr>
                <w:sz w:val="20"/>
              </w:rPr>
            </w:pPr>
            <w:r w:rsidRPr="005C3735">
              <w:rPr>
                <w:sz w:val="20"/>
              </w:rPr>
              <w:t>ND</w:t>
            </w:r>
          </w:p>
        </w:tc>
        <w:tc>
          <w:tcPr>
            <w:tcW w:w="1260" w:type="dxa"/>
            <w:vAlign w:val="center"/>
          </w:tcPr>
          <w:p w:rsidR="005C3735" w:rsidRPr="005C3735" w:rsidRDefault="005C3735" w:rsidP="005C3735">
            <w:pPr>
              <w:spacing w:before="60" w:after="60"/>
              <w:jc w:val="center"/>
              <w:rPr>
                <w:sz w:val="20"/>
              </w:rPr>
            </w:pPr>
            <w:r w:rsidRPr="005C3735">
              <w:rPr>
                <w:sz w:val="20"/>
              </w:rPr>
              <w:t>2</w:t>
            </w:r>
          </w:p>
        </w:tc>
        <w:tc>
          <w:tcPr>
            <w:tcW w:w="1260" w:type="dxa"/>
            <w:vAlign w:val="center"/>
          </w:tcPr>
          <w:p w:rsidR="005C3735" w:rsidRPr="005C3735" w:rsidRDefault="005C3735" w:rsidP="005C3735">
            <w:pPr>
              <w:spacing w:before="60" w:after="60"/>
              <w:jc w:val="center"/>
              <w:rPr>
                <w:sz w:val="20"/>
              </w:rPr>
            </w:pPr>
            <w:r w:rsidRPr="005C3735">
              <w:rPr>
                <w:sz w:val="20"/>
              </w:rPr>
              <w:t>Y</w:t>
            </w:r>
          </w:p>
        </w:tc>
        <w:tc>
          <w:tcPr>
            <w:tcW w:w="900" w:type="dxa"/>
            <w:gridSpan w:val="2"/>
            <w:vAlign w:val="center"/>
          </w:tcPr>
          <w:p w:rsidR="005C3735" w:rsidRPr="005C3735" w:rsidRDefault="005C3735" w:rsidP="005C3735">
            <w:pPr>
              <w:spacing w:before="60" w:after="60"/>
              <w:jc w:val="center"/>
              <w:rPr>
                <w:sz w:val="20"/>
              </w:rPr>
            </w:pPr>
            <w:r w:rsidRPr="005C3735">
              <w:rPr>
                <w:sz w:val="20"/>
              </w:rPr>
              <w:t>Y</w:t>
            </w:r>
          </w:p>
        </w:tc>
        <w:tc>
          <w:tcPr>
            <w:tcW w:w="990" w:type="dxa"/>
            <w:vAlign w:val="center"/>
          </w:tcPr>
          <w:p w:rsidR="005C3735" w:rsidRPr="005C3735" w:rsidRDefault="005C3735" w:rsidP="005C3735">
            <w:pPr>
              <w:spacing w:before="60" w:after="60"/>
              <w:jc w:val="center"/>
              <w:rPr>
                <w:sz w:val="20"/>
              </w:rPr>
            </w:pPr>
            <w:r w:rsidRPr="005C3735">
              <w:rPr>
                <w:sz w:val="20"/>
              </w:rPr>
              <w:t>Y</w:t>
            </w:r>
          </w:p>
        </w:tc>
        <w:tc>
          <w:tcPr>
            <w:tcW w:w="2471" w:type="dxa"/>
            <w:tcBorders>
              <w:left w:val="nil"/>
            </w:tcBorders>
            <w:vAlign w:val="center"/>
          </w:tcPr>
          <w:p w:rsidR="005C3735" w:rsidRPr="005C3735" w:rsidRDefault="005C3735" w:rsidP="005C3735">
            <w:pPr>
              <w:spacing w:before="60" w:after="60"/>
              <w:rPr>
                <w:sz w:val="20"/>
              </w:rPr>
            </w:pPr>
            <w:r w:rsidRPr="005C3735">
              <w:rPr>
                <w:sz w:val="20"/>
              </w:rPr>
              <w:t>AP just on, DEM</w:t>
            </w:r>
          </w:p>
        </w:tc>
      </w:tr>
      <w:tr w:rsidR="005C3735" w:rsidRPr="005C3735" w:rsidTr="005D6A2F">
        <w:tblPrEx>
          <w:tblCellMar>
            <w:top w:w="0" w:type="dxa"/>
            <w:bottom w:w="0" w:type="dxa"/>
          </w:tblCellMar>
        </w:tblPrEx>
        <w:trPr>
          <w:trHeight w:val="570"/>
          <w:jc w:val="center"/>
        </w:trPr>
        <w:tc>
          <w:tcPr>
            <w:tcW w:w="1909" w:type="dxa"/>
            <w:vAlign w:val="center"/>
          </w:tcPr>
          <w:p w:rsidR="005C3735" w:rsidRPr="005C3735" w:rsidRDefault="005C3735" w:rsidP="005C3735">
            <w:pPr>
              <w:spacing w:before="60" w:after="60"/>
              <w:rPr>
                <w:sz w:val="20"/>
              </w:rPr>
            </w:pPr>
            <w:r w:rsidRPr="005C3735">
              <w:rPr>
                <w:sz w:val="20"/>
              </w:rPr>
              <w:t>Hamilton</w:t>
            </w:r>
          </w:p>
        </w:tc>
        <w:tc>
          <w:tcPr>
            <w:tcW w:w="920" w:type="dxa"/>
            <w:vAlign w:val="center"/>
          </w:tcPr>
          <w:p w:rsidR="005C3735" w:rsidRPr="005C3735" w:rsidRDefault="005C3735" w:rsidP="005C3735">
            <w:pPr>
              <w:spacing w:before="60" w:after="60"/>
              <w:jc w:val="center"/>
              <w:rPr>
                <w:sz w:val="20"/>
              </w:rPr>
            </w:pPr>
            <w:r w:rsidRPr="005C3735">
              <w:rPr>
                <w:sz w:val="20"/>
              </w:rPr>
              <w:t>660</w:t>
            </w:r>
          </w:p>
        </w:tc>
        <w:tc>
          <w:tcPr>
            <w:tcW w:w="1136" w:type="dxa"/>
            <w:vAlign w:val="center"/>
          </w:tcPr>
          <w:p w:rsidR="005C3735" w:rsidRPr="005C3735" w:rsidRDefault="005C3735" w:rsidP="005C3735">
            <w:pPr>
              <w:spacing w:before="60" w:after="60"/>
              <w:jc w:val="center"/>
              <w:rPr>
                <w:sz w:val="20"/>
              </w:rPr>
            </w:pPr>
            <w:r w:rsidRPr="005C3735">
              <w:rPr>
                <w:sz w:val="20"/>
              </w:rPr>
              <w:t>ND</w:t>
            </w:r>
          </w:p>
        </w:tc>
        <w:tc>
          <w:tcPr>
            <w:tcW w:w="810" w:type="dxa"/>
            <w:vAlign w:val="center"/>
          </w:tcPr>
          <w:p w:rsidR="005C3735" w:rsidRPr="005C3735" w:rsidRDefault="005C3735" w:rsidP="005C3735">
            <w:pPr>
              <w:spacing w:before="60" w:after="60"/>
              <w:jc w:val="center"/>
              <w:rPr>
                <w:sz w:val="20"/>
              </w:rPr>
            </w:pPr>
            <w:r w:rsidRPr="005C3735">
              <w:rPr>
                <w:sz w:val="20"/>
              </w:rPr>
              <w:t>71</w:t>
            </w:r>
          </w:p>
        </w:tc>
        <w:tc>
          <w:tcPr>
            <w:tcW w:w="1080" w:type="dxa"/>
            <w:vAlign w:val="center"/>
          </w:tcPr>
          <w:p w:rsidR="005C3735" w:rsidRPr="005C3735" w:rsidRDefault="005C3735" w:rsidP="005C3735">
            <w:pPr>
              <w:spacing w:before="60" w:after="60"/>
              <w:jc w:val="center"/>
              <w:rPr>
                <w:sz w:val="20"/>
              </w:rPr>
            </w:pPr>
            <w:r w:rsidRPr="005C3735">
              <w:rPr>
                <w:sz w:val="20"/>
              </w:rPr>
              <w:t>62</w:t>
            </w:r>
          </w:p>
        </w:tc>
        <w:tc>
          <w:tcPr>
            <w:tcW w:w="954" w:type="dxa"/>
            <w:vAlign w:val="center"/>
          </w:tcPr>
          <w:p w:rsidR="005C3735" w:rsidRPr="005C3735" w:rsidRDefault="005C3735" w:rsidP="005C3735">
            <w:pPr>
              <w:spacing w:before="60" w:after="60"/>
              <w:jc w:val="center"/>
              <w:rPr>
                <w:sz w:val="20"/>
              </w:rPr>
            </w:pPr>
            <w:r w:rsidRPr="005C3735">
              <w:rPr>
                <w:sz w:val="20"/>
              </w:rPr>
              <w:t>45</w:t>
            </w:r>
          </w:p>
        </w:tc>
        <w:tc>
          <w:tcPr>
            <w:tcW w:w="1260" w:type="dxa"/>
            <w:vAlign w:val="center"/>
          </w:tcPr>
          <w:p w:rsidR="005C3735" w:rsidRPr="005C3735" w:rsidRDefault="005C3735" w:rsidP="005C3735">
            <w:pPr>
              <w:spacing w:before="60" w:after="60"/>
              <w:jc w:val="center"/>
              <w:rPr>
                <w:sz w:val="20"/>
              </w:rPr>
            </w:pPr>
            <w:r w:rsidRPr="005C3735">
              <w:rPr>
                <w:sz w:val="20"/>
              </w:rPr>
              <w:t>ND</w:t>
            </w:r>
          </w:p>
        </w:tc>
        <w:tc>
          <w:tcPr>
            <w:tcW w:w="1260" w:type="dxa"/>
            <w:vAlign w:val="center"/>
          </w:tcPr>
          <w:p w:rsidR="005C3735" w:rsidRPr="005C3735" w:rsidRDefault="005C3735" w:rsidP="005C3735">
            <w:pPr>
              <w:spacing w:before="60" w:after="60"/>
              <w:jc w:val="center"/>
              <w:rPr>
                <w:sz w:val="20"/>
              </w:rPr>
            </w:pPr>
            <w:r w:rsidRPr="005C3735">
              <w:rPr>
                <w:sz w:val="20"/>
              </w:rPr>
              <w:t>0</w:t>
            </w:r>
          </w:p>
        </w:tc>
        <w:tc>
          <w:tcPr>
            <w:tcW w:w="1260" w:type="dxa"/>
            <w:vAlign w:val="center"/>
          </w:tcPr>
          <w:p w:rsidR="005C3735" w:rsidRPr="005C3735" w:rsidRDefault="005C3735" w:rsidP="005C3735">
            <w:pPr>
              <w:spacing w:before="60" w:after="60"/>
              <w:jc w:val="center"/>
              <w:rPr>
                <w:sz w:val="20"/>
              </w:rPr>
            </w:pPr>
            <w:r w:rsidRPr="005C3735">
              <w:rPr>
                <w:sz w:val="20"/>
              </w:rPr>
              <w:t>Y</w:t>
            </w:r>
          </w:p>
        </w:tc>
        <w:tc>
          <w:tcPr>
            <w:tcW w:w="900" w:type="dxa"/>
            <w:gridSpan w:val="2"/>
            <w:vAlign w:val="center"/>
          </w:tcPr>
          <w:p w:rsidR="005C3735" w:rsidRPr="005C3735" w:rsidRDefault="005C3735" w:rsidP="005C3735">
            <w:pPr>
              <w:spacing w:before="60" w:after="60"/>
              <w:jc w:val="center"/>
              <w:rPr>
                <w:sz w:val="20"/>
              </w:rPr>
            </w:pPr>
            <w:r w:rsidRPr="005C3735">
              <w:rPr>
                <w:sz w:val="20"/>
              </w:rPr>
              <w:t>Y</w:t>
            </w:r>
          </w:p>
        </w:tc>
        <w:tc>
          <w:tcPr>
            <w:tcW w:w="990" w:type="dxa"/>
            <w:vAlign w:val="center"/>
          </w:tcPr>
          <w:p w:rsidR="005C3735" w:rsidRPr="005C3735" w:rsidRDefault="005C3735" w:rsidP="005C3735">
            <w:pPr>
              <w:spacing w:before="60" w:after="60"/>
              <w:jc w:val="center"/>
              <w:rPr>
                <w:sz w:val="20"/>
              </w:rPr>
            </w:pPr>
            <w:r w:rsidRPr="005C3735">
              <w:rPr>
                <w:sz w:val="20"/>
              </w:rPr>
              <w:t>Y</w:t>
            </w:r>
          </w:p>
        </w:tc>
        <w:tc>
          <w:tcPr>
            <w:tcW w:w="2471" w:type="dxa"/>
            <w:tcBorders>
              <w:left w:val="nil"/>
            </w:tcBorders>
            <w:vAlign w:val="center"/>
          </w:tcPr>
          <w:p w:rsidR="005C3735" w:rsidRPr="005C3735" w:rsidRDefault="005C3735" w:rsidP="005C3735">
            <w:pPr>
              <w:spacing w:before="60" w:after="60"/>
              <w:rPr>
                <w:sz w:val="20"/>
              </w:rPr>
            </w:pPr>
            <w:r w:rsidRPr="005C3735">
              <w:rPr>
                <w:sz w:val="20"/>
              </w:rPr>
              <w:t>Items hanging from ceiling, PF/AP – dusty</w:t>
            </w:r>
          </w:p>
        </w:tc>
      </w:tr>
      <w:tr w:rsidR="005C3735" w:rsidRPr="005C3735" w:rsidTr="005D6A2F">
        <w:tblPrEx>
          <w:tblCellMar>
            <w:top w:w="0" w:type="dxa"/>
            <w:bottom w:w="0" w:type="dxa"/>
          </w:tblCellMar>
        </w:tblPrEx>
        <w:trPr>
          <w:trHeight w:val="570"/>
          <w:jc w:val="center"/>
        </w:trPr>
        <w:tc>
          <w:tcPr>
            <w:tcW w:w="1909" w:type="dxa"/>
            <w:vAlign w:val="center"/>
          </w:tcPr>
          <w:p w:rsidR="005C3735" w:rsidRPr="005C3735" w:rsidRDefault="005C3735" w:rsidP="005C3735">
            <w:pPr>
              <w:spacing w:before="60" w:after="60"/>
              <w:rPr>
                <w:sz w:val="20"/>
              </w:rPr>
            </w:pPr>
            <w:r w:rsidRPr="005C3735">
              <w:rPr>
                <w:sz w:val="20"/>
              </w:rPr>
              <w:t>Hart</w:t>
            </w:r>
          </w:p>
        </w:tc>
        <w:tc>
          <w:tcPr>
            <w:tcW w:w="920" w:type="dxa"/>
            <w:vAlign w:val="center"/>
          </w:tcPr>
          <w:p w:rsidR="005C3735" w:rsidRPr="005C3735" w:rsidRDefault="005C3735" w:rsidP="005C3735">
            <w:pPr>
              <w:spacing w:before="60" w:after="60"/>
              <w:jc w:val="center"/>
              <w:rPr>
                <w:sz w:val="20"/>
              </w:rPr>
            </w:pPr>
            <w:r w:rsidRPr="005C3735">
              <w:rPr>
                <w:sz w:val="20"/>
              </w:rPr>
              <w:t>702</w:t>
            </w:r>
          </w:p>
        </w:tc>
        <w:tc>
          <w:tcPr>
            <w:tcW w:w="1136" w:type="dxa"/>
            <w:vAlign w:val="center"/>
          </w:tcPr>
          <w:p w:rsidR="005C3735" w:rsidRPr="005C3735" w:rsidRDefault="005C3735" w:rsidP="005C3735">
            <w:pPr>
              <w:spacing w:before="60" w:after="60"/>
              <w:jc w:val="center"/>
              <w:rPr>
                <w:sz w:val="20"/>
              </w:rPr>
            </w:pPr>
            <w:r w:rsidRPr="005C3735">
              <w:rPr>
                <w:sz w:val="20"/>
              </w:rPr>
              <w:t>ND</w:t>
            </w:r>
          </w:p>
        </w:tc>
        <w:tc>
          <w:tcPr>
            <w:tcW w:w="810" w:type="dxa"/>
            <w:vAlign w:val="center"/>
          </w:tcPr>
          <w:p w:rsidR="005C3735" w:rsidRPr="005C3735" w:rsidRDefault="005C3735" w:rsidP="005C3735">
            <w:pPr>
              <w:spacing w:before="60" w:after="60"/>
              <w:jc w:val="center"/>
              <w:rPr>
                <w:sz w:val="20"/>
              </w:rPr>
            </w:pPr>
            <w:r w:rsidRPr="005C3735">
              <w:rPr>
                <w:sz w:val="20"/>
              </w:rPr>
              <w:t>73</w:t>
            </w:r>
          </w:p>
        </w:tc>
        <w:tc>
          <w:tcPr>
            <w:tcW w:w="1080" w:type="dxa"/>
            <w:vAlign w:val="center"/>
          </w:tcPr>
          <w:p w:rsidR="005C3735" w:rsidRPr="005C3735" w:rsidRDefault="005C3735" w:rsidP="005C3735">
            <w:pPr>
              <w:spacing w:before="60" w:after="60"/>
              <w:jc w:val="center"/>
              <w:rPr>
                <w:sz w:val="20"/>
              </w:rPr>
            </w:pPr>
            <w:r w:rsidRPr="005C3735">
              <w:rPr>
                <w:sz w:val="20"/>
              </w:rPr>
              <w:t>60</w:t>
            </w:r>
          </w:p>
        </w:tc>
        <w:tc>
          <w:tcPr>
            <w:tcW w:w="954" w:type="dxa"/>
            <w:vAlign w:val="center"/>
          </w:tcPr>
          <w:p w:rsidR="005C3735" w:rsidRPr="005C3735" w:rsidRDefault="005C3735" w:rsidP="005C3735">
            <w:pPr>
              <w:spacing w:before="60" w:after="60"/>
              <w:jc w:val="center"/>
              <w:rPr>
                <w:sz w:val="20"/>
              </w:rPr>
            </w:pPr>
            <w:r w:rsidRPr="005C3735">
              <w:rPr>
                <w:sz w:val="20"/>
              </w:rPr>
              <w:t>65</w:t>
            </w:r>
          </w:p>
        </w:tc>
        <w:tc>
          <w:tcPr>
            <w:tcW w:w="1260" w:type="dxa"/>
            <w:vAlign w:val="center"/>
          </w:tcPr>
          <w:p w:rsidR="005C3735" w:rsidRPr="005C3735" w:rsidRDefault="005C3735" w:rsidP="005C3735">
            <w:pPr>
              <w:spacing w:before="60" w:after="60"/>
              <w:jc w:val="center"/>
              <w:rPr>
                <w:sz w:val="20"/>
              </w:rPr>
            </w:pPr>
            <w:r w:rsidRPr="005C3735">
              <w:rPr>
                <w:sz w:val="20"/>
              </w:rPr>
              <w:t>ND</w:t>
            </w:r>
          </w:p>
        </w:tc>
        <w:tc>
          <w:tcPr>
            <w:tcW w:w="1260" w:type="dxa"/>
            <w:vAlign w:val="center"/>
          </w:tcPr>
          <w:p w:rsidR="005C3735" w:rsidRPr="005C3735" w:rsidRDefault="005C3735" w:rsidP="005C3735">
            <w:pPr>
              <w:spacing w:before="60" w:after="60"/>
              <w:jc w:val="center"/>
              <w:rPr>
                <w:sz w:val="20"/>
              </w:rPr>
            </w:pPr>
            <w:r w:rsidRPr="005C3735">
              <w:rPr>
                <w:sz w:val="20"/>
              </w:rPr>
              <w:t>1</w:t>
            </w:r>
          </w:p>
        </w:tc>
        <w:tc>
          <w:tcPr>
            <w:tcW w:w="1260" w:type="dxa"/>
            <w:vAlign w:val="center"/>
          </w:tcPr>
          <w:p w:rsidR="005C3735" w:rsidRPr="005C3735" w:rsidRDefault="005C3735" w:rsidP="005C3735">
            <w:pPr>
              <w:spacing w:before="60" w:after="60"/>
              <w:jc w:val="center"/>
              <w:rPr>
                <w:sz w:val="20"/>
              </w:rPr>
            </w:pPr>
            <w:r w:rsidRPr="005C3735">
              <w:rPr>
                <w:sz w:val="20"/>
              </w:rPr>
              <w:t>Y</w:t>
            </w:r>
          </w:p>
        </w:tc>
        <w:tc>
          <w:tcPr>
            <w:tcW w:w="900" w:type="dxa"/>
            <w:gridSpan w:val="2"/>
            <w:vAlign w:val="center"/>
          </w:tcPr>
          <w:p w:rsidR="005C3735" w:rsidRPr="005C3735" w:rsidRDefault="005C3735" w:rsidP="005C3735">
            <w:pPr>
              <w:spacing w:before="60" w:after="60"/>
              <w:jc w:val="center"/>
              <w:rPr>
                <w:sz w:val="20"/>
              </w:rPr>
            </w:pPr>
            <w:r w:rsidRPr="005C3735">
              <w:rPr>
                <w:sz w:val="20"/>
              </w:rPr>
              <w:t>Y</w:t>
            </w:r>
          </w:p>
        </w:tc>
        <w:tc>
          <w:tcPr>
            <w:tcW w:w="990" w:type="dxa"/>
            <w:vAlign w:val="center"/>
          </w:tcPr>
          <w:p w:rsidR="005C3735" w:rsidRPr="005C3735" w:rsidRDefault="005C3735" w:rsidP="005C3735">
            <w:pPr>
              <w:spacing w:before="60" w:after="60"/>
              <w:jc w:val="center"/>
              <w:rPr>
                <w:sz w:val="20"/>
              </w:rPr>
            </w:pPr>
            <w:r w:rsidRPr="005C3735">
              <w:rPr>
                <w:sz w:val="20"/>
              </w:rPr>
              <w:t xml:space="preserve">Y </w:t>
            </w:r>
          </w:p>
        </w:tc>
        <w:tc>
          <w:tcPr>
            <w:tcW w:w="2471" w:type="dxa"/>
            <w:tcBorders>
              <w:left w:val="nil"/>
            </w:tcBorders>
            <w:vAlign w:val="center"/>
          </w:tcPr>
          <w:p w:rsidR="005C3735" w:rsidRPr="005C3735" w:rsidRDefault="005C3735" w:rsidP="005C3735">
            <w:pPr>
              <w:spacing w:before="60" w:after="60"/>
              <w:rPr>
                <w:sz w:val="20"/>
              </w:rPr>
            </w:pPr>
            <w:r w:rsidRPr="005C3735">
              <w:rPr>
                <w:sz w:val="20"/>
              </w:rPr>
              <w:t>DO, AP and humidifier (off)</w:t>
            </w:r>
          </w:p>
        </w:tc>
      </w:tr>
      <w:tr w:rsidR="005C3735" w:rsidRPr="005C3735" w:rsidTr="005D6A2F">
        <w:tblPrEx>
          <w:tblCellMar>
            <w:top w:w="0" w:type="dxa"/>
            <w:bottom w:w="0" w:type="dxa"/>
          </w:tblCellMar>
        </w:tblPrEx>
        <w:trPr>
          <w:trHeight w:val="570"/>
          <w:jc w:val="center"/>
        </w:trPr>
        <w:tc>
          <w:tcPr>
            <w:tcW w:w="1909" w:type="dxa"/>
            <w:vAlign w:val="center"/>
          </w:tcPr>
          <w:p w:rsidR="005C3735" w:rsidRPr="005C3735" w:rsidRDefault="005C3735" w:rsidP="005C3735">
            <w:pPr>
              <w:rPr>
                <w:sz w:val="20"/>
              </w:rPr>
            </w:pPr>
            <w:proofErr w:type="spellStart"/>
            <w:r w:rsidRPr="005C3735">
              <w:rPr>
                <w:sz w:val="20"/>
              </w:rPr>
              <w:t>Herdfield</w:t>
            </w:r>
            <w:proofErr w:type="spellEnd"/>
          </w:p>
        </w:tc>
        <w:tc>
          <w:tcPr>
            <w:tcW w:w="920" w:type="dxa"/>
            <w:vAlign w:val="center"/>
          </w:tcPr>
          <w:p w:rsidR="005C3735" w:rsidRPr="005C3735" w:rsidRDefault="005C3735" w:rsidP="005C3735">
            <w:pPr>
              <w:jc w:val="center"/>
              <w:rPr>
                <w:sz w:val="20"/>
              </w:rPr>
            </w:pPr>
            <w:r w:rsidRPr="005C3735">
              <w:rPr>
                <w:sz w:val="20"/>
              </w:rPr>
              <w:t>660</w:t>
            </w:r>
          </w:p>
        </w:tc>
        <w:tc>
          <w:tcPr>
            <w:tcW w:w="1136" w:type="dxa"/>
            <w:vAlign w:val="center"/>
          </w:tcPr>
          <w:p w:rsidR="005C3735" w:rsidRPr="005C3735" w:rsidRDefault="005C3735" w:rsidP="005C3735">
            <w:pPr>
              <w:spacing w:before="60" w:after="60"/>
              <w:jc w:val="center"/>
              <w:rPr>
                <w:sz w:val="20"/>
              </w:rPr>
            </w:pPr>
            <w:r w:rsidRPr="005C3735">
              <w:rPr>
                <w:sz w:val="20"/>
              </w:rPr>
              <w:t>ND</w:t>
            </w:r>
          </w:p>
        </w:tc>
        <w:tc>
          <w:tcPr>
            <w:tcW w:w="810" w:type="dxa"/>
            <w:vAlign w:val="center"/>
          </w:tcPr>
          <w:p w:rsidR="005C3735" w:rsidRPr="005C3735" w:rsidRDefault="005C3735" w:rsidP="005C3735">
            <w:pPr>
              <w:spacing w:before="60" w:after="60"/>
              <w:jc w:val="center"/>
              <w:rPr>
                <w:sz w:val="20"/>
              </w:rPr>
            </w:pPr>
            <w:r w:rsidRPr="005C3735">
              <w:rPr>
                <w:sz w:val="20"/>
              </w:rPr>
              <w:t>72</w:t>
            </w:r>
          </w:p>
        </w:tc>
        <w:tc>
          <w:tcPr>
            <w:tcW w:w="1080" w:type="dxa"/>
            <w:vAlign w:val="center"/>
          </w:tcPr>
          <w:p w:rsidR="005C3735" w:rsidRPr="005C3735" w:rsidRDefault="005C3735" w:rsidP="005C3735">
            <w:pPr>
              <w:spacing w:before="60" w:after="60"/>
              <w:jc w:val="center"/>
              <w:rPr>
                <w:sz w:val="20"/>
              </w:rPr>
            </w:pPr>
            <w:r w:rsidRPr="005C3735">
              <w:rPr>
                <w:sz w:val="20"/>
              </w:rPr>
              <w:t>61</w:t>
            </w:r>
          </w:p>
        </w:tc>
        <w:tc>
          <w:tcPr>
            <w:tcW w:w="954" w:type="dxa"/>
            <w:vAlign w:val="center"/>
          </w:tcPr>
          <w:p w:rsidR="005C3735" w:rsidRPr="005C3735" w:rsidRDefault="005C3735" w:rsidP="005C3735">
            <w:pPr>
              <w:spacing w:before="60" w:after="60"/>
              <w:jc w:val="center"/>
              <w:rPr>
                <w:sz w:val="20"/>
              </w:rPr>
            </w:pPr>
            <w:r w:rsidRPr="005C3735">
              <w:rPr>
                <w:sz w:val="20"/>
              </w:rPr>
              <w:t>49</w:t>
            </w:r>
          </w:p>
        </w:tc>
        <w:tc>
          <w:tcPr>
            <w:tcW w:w="1260" w:type="dxa"/>
            <w:vAlign w:val="center"/>
          </w:tcPr>
          <w:p w:rsidR="005C3735" w:rsidRPr="005C3735" w:rsidRDefault="005C3735" w:rsidP="005C3735">
            <w:pPr>
              <w:spacing w:before="60" w:after="60"/>
              <w:jc w:val="center"/>
              <w:rPr>
                <w:sz w:val="20"/>
              </w:rPr>
            </w:pPr>
            <w:r w:rsidRPr="005C3735">
              <w:rPr>
                <w:sz w:val="20"/>
              </w:rPr>
              <w:t>ND</w:t>
            </w:r>
          </w:p>
        </w:tc>
        <w:tc>
          <w:tcPr>
            <w:tcW w:w="1260" w:type="dxa"/>
            <w:vAlign w:val="center"/>
          </w:tcPr>
          <w:p w:rsidR="005C3735" w:rsidRPr="005C3735" w:rsidRDefault="005C3735" w:rsidP="005C3735">
            <w:pPr>
              <w:spacing w:before="60" w:after="60"/>
              <w:jc w:val="center"/>
              <w:rPr>
                <w:sz w:val="20"/>
              </w:rPr>
            </w:pPr>
            <w:r w:rsidRPr="005C3735">
              <w:rPr>
                <w:sz w:val="20"/>
              </w:rPr>
              <w:t>2</w:t>
            </w:r>
          </w:p>
        </w:tc>
        <w:tc>
          <w:tcPr>
            <w:tcW w:w="1260" w:type="dxa"/>
            <w:vAlign w:val="center"/>
          </w:tcPr>
          <w:p w:rsidR="005C3735" w:rsidRPr="005C3735" w:rsidRDefault="005C3735" w:rsidP="005C3735">
            <w:pPr>
              <w:spacing w:before="60" w:after="60"/>
              <w:jc w:val="center"/>
              <w:rPr>
                <w:sz w:val="20"/>
              </w:rPr>
            </w:pPr>
            <w:r w:rsidRPr="005C3735">
              <w:rPr>
                <w:sz w:val="20"/>
              </w:rPr>
              <w:t>Y</w:t>
            </w:r>
          </w:p>
        </w:tc>
        <w:tc>
          <w:tcPr>
            <w:tcW w:w="900" w:type="dxa"/>
            <w:gridSpan w:val="2"/>
            <w:vAlign w:val="center"/>
          </w:tcPr>
          <w:p w:rsidR="005C3735" w:rsidRPr="005C3735" w:rsidRDefault="005C3735" w:rsidP="005C3735">
            <w:pPr>
              <w:spacing w:before="60" w:after="60"/>
              <w:jc w:val="center"/>
              <w:rPr>
                <w:sz w:val="20"/>
              </w:rPr>
            </w:pPr>
            <w:r w:rsidRPr="005C3735">
              <w:rPr>
                <w:sz w:val="20"/>
              </w:rPr>
              <w:t>Y</w:t>
            </w:r>
          </w:p>
        </w:tc>
        <w:tc>
          <w:tcPr>
            <w:tcW w:w="990" w:type="dxa"/>
            <w:vAlign w:val="center"/>
          </w:tcPr>
          <w:p w:rsidR="005C3735" w:rsidRPr="005C3735" w:rsidRDefault="005C3735" w:rsidP="005C3735">
            <w:pPr>
              <w:spacing w:before="60" w:after="60"/>
              <w:jc w:val="center"/>
              <w:rPr>
                <w:sz w:val="20"/>
              </w:rPr>
            </w:pPr>
            <w:r w:rsidRPr="005C3735">
              <w:rPr>
                <w:sz w:val="20"/>
              </w:rPr>
              <w:t>N</w:t>
            </w:r>
          </w:p>
        </w:tc>
        <w:tc>
          <w:tcPr>
            <w:tcW w:w="2471" w:type="dxa"/>
            <w:tcBorders>
              <w:left w:val="nil"/>
            </w:tcBorders>
            <w:vAlign w:val="center"/>
          </w:tcPr>
          <w:p w:rsidR="005C3735" w:rsidRPr="005C3735" w:rsidRDefault="005C3735" w:rsidP="005C3735">
            <w:pPr>
              <w:spacing w:before="60" w:after="60"/>
              <w:rPr>
                <w:sz w:val="20"/>
              </w:rPr>
            </w:pPr>
            <w:r w:rsidRPr="005C3735">
              <w:rPr>
                <w:sz w:val="20"/>
              </w:rPr>
              <w:t>DEM, PF</w:t>
            </w:r>
          </w:p>
        </w:tc>
      </w:tr>
      <w:tr w:rsidR="005C3735" w:rsidRPr="005C3735" w:rsidTr="005D6A2F">
        <w:tblPrEx>
          <w:tblCellMar>
            <w:top w:w="0" w:type="dxa"/>
            <w:bottom w:w="0" w:type="dxa"/>
          </w:tblCellMar>
        </w:tblPrEx>
        <w:trPr>
          <w:trHeight w:val="570"/>
          <w:jc w:val="center"/>
        </w:trPr>
        <w:tc>
          <w:tcPr>
            <w:tcW w:w="1909" w:type="dxa"/>
            <w:vAlign w:val="center"/>
          </w:tcPr>
          <w:p w:rsidR="005C3735" w:rsidRPr="005C3735" w:rsidRDefault="005C3735" w:rsidP="005C3735">
            <w:pPr>
              <w:spacing w:before="60" w:after="60"/>
              <w:rPr>
                <w:sz w:val="20"/>
              </w:rPr>
            </w:pPr>
            <w:r w:rsidRPr="005C3735">
              <w:rPr>
                <w:sz w:val="20"/>
              </w:rPr>
              <w:t>Kitchen</w:t>
            </w:r>
          </w:p>
        </w:tc>
        <w:tc>
          <w:tcPr>
            <w:tcW w:w="920" w:type="dxa"/>
            <w:vAlign w:val="center"/>
          </w:tcPr>
          <w:p w:rsidR="005C3735" w:rsidRPr="005C3735" w:rsidRDefault="005C3735" w:rsidP="005C3735">
            <w:pPr>
              <w:spacing w:before="60" w:after="60"/>
              <w:jc w:val="center"/>
              <w:rPr>
                <w:sz w:val="20"/>
              </w:rPr>
            </w:pPr>
            <w:r w:rsidRPr="005C3735">
              <w:rPr>
                <w:sz w:val="20"/>
              </w:rPr>
              <w:t>619</w:t>
            </w:r>
          </w:p>
        </w:tc>
        <w:tc>
          <w:tcPr>
            <w:tcW w:w="1136" w:type="dxa"/>
            <w:vAlign w:val="center"/>
          </w:tcPr>
          <w:p w:rsidR="005C3735" w:rsidRPr="005C3735" w:rsidRDefault="005C3735" w:rsidP="005C3735">
            <w:pPr>
              <w:spacing w:before="60" w:after="60"/>
              <w:jc w:val="center"/>
              <w:rPr>
                <w:sz w:val="20"/>
              </w:rPr>
            </w:pPr>
            <w:r w:rsidRPr="005C3735">
              <w:rPr>
                <w:sz w:val="20"/>
              </w:rPr>
              <w:t>ND</w:t>
            </w:r>
          </w:p>
        </w:tc>
        <w:tc>
          <w:tcPr>
            <w:tcW w:w="810" w:type="dxa"/>
            <w:vAlign w:val="center"/>
          </w:tcPr>
          <w:p w:rsidR="005C3735" w:rsidRPr="005C3735" w:rsidRDefault="005C3735" w:rsidP="005C3735">
            <w:pPr>
              <w:spacing w:before="60" w:after="60"/>
              <w:jc w:val="center"/>
              <w:rPr>
                <w:sz w:val="20"/>
              </w:rPr>
            </w:pPr>
            <w:r w:rsidRPr="005C3735">
              <w:rPr>
                <w:sz w:val="20"/>
              </w:rPr>
              <w:t>72</w:t>
            </w:r>
          </w:p>
        </w:tc>
        <w:tc>
          <w:tcPr>
            <w:tcW w:w="1080" w:type="dxa"/>
            <w:vAlign w:val="center"/>
          </w:tcPr>
          <w:p w:rsidR="005C3735" w:rsidRPr="005C3735" w:rsidRDefault="005C3735" w:rsidP="005C3735">
            <w:pPr>
              <w:spacing w:before="60" w:after="60"/>
              <w:jc w:val="center"/>
              <w:rPr>
                <w:sz w:val="20"/>
              </w:rPr>
            </w:pPr>
            <w:r w:rsidRPr="005C3735">
              <w:rPr>
                <w:sz w:val="20"/>
              </w:rPr>
              <w:t>62</w:t>
            </w:r>
          </w:p>
        </w:tc>
        <w:tc>
          <w:tcPr>
            <w:tcW w:w="954" w:type="dxa"/>
            <w:vAlign w:val="center"/>
          </w:tcPr>
          <w:p w:rsidR="005C3735" w:rsidRPr="005C3735" w:rsidRDefault="005C3735" w:rsidP="005C3735">
            <w:pPr>
              <w:spacing w:before="60" w:after="60"/>
              <w:jc w:val="center"/>
              <w:rPr>
                <w:sz w:val="20"/>
              </w:rPr>
            </w:pPr>
            <w:r w:rsidRPr="005C3735">
              <w:rPr>
                <w:sz w:val="20"/>
              </w:rPr>
              <w:t>50</w:t>
            </w:r>
          </w:p>
        </w:tc>
        <w:tc>
          <w:tcPr>
            <w:tcW w:w="1260" w:type="dxa"/>
            <w:vAlign w:val="center"/>
          </w:tcPr>
          <w:p w:rsidR="005C3735" w:rsidRPr="005C3735" w:rsidRDefault="005C3735" w:rsidP="005C3735">
            <w:pPr>
              <w:spacing w:before="60" w:after="60"/>
              <w:jc w:val="center"/>
              <w:rPr>
                <w:sz w:val="20"/>
              </w:rPr>
            </w:pPr>
            <w:r w:rsidRPr="005C3735">
              <w:rPr>
                <w:sz w:val="20"/>
              </w:rPr>
              <w:t>ND</w:t>
            </w:r>
          </w:p>
        </w:tc>
        <w:tc>
          <w:tcPr>
            <w:tcW w:w="1260" w:type="dxa"/>
            <w:vAlign w:val="center"/>
          </w:tcPr>
          <w:p w:rsidR="005C3735" w:rsidRPr="005C3735" w:rsidRDefault="005C3735" w:rsidP="005C3735">
            <w:pPr>
              <w:spacing w:before="60" w:after="60"/>
              <w:jc w:val="center"/>
              <w:rPr>
                <w:sz w:val="20"/>
              </w:rPr>
            </w:pPr>
            <w:r w:rsidRPr="005C3735">
              <w:rPr>
                <w:sz w:val="20"/>
              </w:rPr>
              <w:t>0</w:t>
            </w:r>
          </w:p>
        </w:tc>
        <w:tc>
          <w:tcPr>
            <w:tcW w:w="1260" w:type="dxa"/>
            <w:vAlign w:val="center"/>
          </w:tcPr>
          <w:p w:rsidR="005C3735" w:rsidRPr="005C3735" w:rsidRDefault="005C3735" w:rsidP="005C3735">
            <w:pPr>
              <w:spacing w:before="60" w:after="60"/>
              <w:jc w:val="center"/>
              <w:rPr>
                <w:sz w:val="20"/>
              </w:rPr>
            </w:pPr>
            <w:r w:rsidRPr="005C3735">
              <w:rPr>
                <w:sz w:val="20"/>
              </w:rPr>
              <w:t>Y</w:t>
            </w:r>
          </w:p>
        </w:tc>
        <w:tc>
          <w:tcPr>
            <w:tcW w:w="900" w:type="dxa"/>
            <w:gridSpan w:val="2"/>
            <w:vAlign w:val="center"/>
          </w:tcPr>
          <w:p w:rsidR="005C3735" w:rsidRPr="005C3735" w:rsidRDefault="005C3735" w:rsidP="005C3735">
            <w:pPr>
              <w:spacing w:before="60" w:after="60"/>
              <w:jc w:val="center"/>
              <w:rPr>
                <w:sz w:val="20"/>
              </w:rPr>
            </w:pPr>
            <w:r w:rsidRPr="005C3735">
              <w:rPr>
                <w:sz w:val="20"/>
              </w:rPr>
              <w:t>Y</w:t>
            </w:r>
          </w:p>
        </w:tc>
        <w:tc>
          <w:tcPr>
            <w:tcW w:w="990" w:type="dxa"/>
            <w:vAlign w:val="center"/>
          </w:tcPr>
          <w:p w:rsidR="005C3735" w:rsidRPr="005C3735" w:rsidRDefault="005C3735" w:rsidP="005C3735">
            <w:pPr>
              <w:spacing w:before="60" w:after="60"/>
              <w:jc w:val="center"/>
              <w:rPr>
                <w:sz w:val="20"/>
              </w:rPr>
            </w:pPr>
            <w:r w:rsidRPr="005C3735">
              <w:rPr>
                <w:sz w:val="20"/>
              </w:rPr>
              <w:t>Y</w:t>
            </w:r>
          </w:p>
        </w:tc>
        <w:tc>
          <w:tcPr>
            <w:tcW w:w="2471" w:type="dxa"/>
            <w:tcBorders>
              <w:left w:val="nil"/>
            </w:tcBorders>
            <w:vAlign w:val="center"/>
          </w:tcPr>
          <w:p w:rsidR="005C3735" w:rsidRPr="005C3735" w:rsidRDefault="005C3735" w:rsidP="005C3735">
            <w:pPr>
              <w:spacing w:before="60" w:after="60"/>
              <w:rPr>
                <w:sz w:val="20"/>
              </w:rPr>
            </w:pPr>
            <w:r w:rsidRPr="005C3735">
              <w:rPr>
                <w:sz w:val="20"/>
              </w:rPr>
              <w:t>Microwave, fridge, toaster, sink drips, NC, water-damaged ceiling tile</w:t>
            </w:r>
          </w:p>
        </w:tc>
      </w:tr>
      <w:tr w:rsidR="005C3735" w:rsidRPr="005C3735" w:rsidTr="005D6A2F">
        <w:tblPrEx>
          <w:tblCellMar>
            <w:top w:w="0" w:type="dxa"/>
            <w:bottom w:w="0" w:type="dxa"/>
          </w:tblCellMar>
        </w:tblPrEx>
        <w:trPr>
          <w:trHeight w:val="570"/>
          <w:jc w:val="center"/>
        </w:trPr>
        <w:tc>
          <w:tcPr>
            <w:tcW w:w="1909" w:type="dxa"/>
            <w:vAlign w:val="center"/>
          </w:tcPr>
          <w:p w:rsidR="005C3735" w:rsidRPr="005C3735" w:rsidRDefault="005C3735" w:rsidP="005C3735">
            <w:pPr>
              <w:rPr>
                <w:sz w:val="20"/>
              </w:rPr>
            </w:pPr>
            <w:r w:rsidRPr="005C3735">
              <w:rPr>
                <w:sz w:val="20"/>
              </w:rPr>
              <w:t>Left Rest Room</w:t>
            </w:r>
          </w:p>
        </w:tc>
        <w:tc>
          <w:tcPr>
            <w:tcW w:w="920" w:type="dxa"/>
            <w:vAlign w:val="center"/>
          </w:tcPr>
          <w:p w:rsidR="005C3735" w:rsidRPr="005C3735" w:rsidRDefault="005C3735" w:rsidP="005C3735">
            <w:pPr>
              <w:jc w:val="center"/>
              <w:rPr>
                <w:sz w:val="20"/>
              </w:rPr>
            </w:pPr>
          </w:p>
        </w:tc>
        <w:tc>
          <w:tcPr>
            <w:tcW w:w="1136" w:type="dxa"/>
            <w:vAlign w:val="center"/>
          </w:tcPr>
          <w:p w:rsidR="005C3735" w:rsidRPr="005C3735" w:rsidRDefault="005C3735" w:rsidP="005C3735">
            <w:pPr>
              <w:spacing w:before="60" w:after="60"/>
              <w:jc w:val="center"/>
              <w:rPr>
                <w:sz w:val="20"/>
              </w:rPr>
            </w:pPr>
          </w:p>
        </w:tc>
        <w:tc>
          <w:tcPr>
            <w:tcW w:w="810" w:type="dxa"/>
            <w:vAlign w:val="center"/>
          </w:tcPr>
          <w:p w:rsidR="005C3735" w:rsidRPr="005C3735" w:rsidRDefault="005C3735" w:rsidP="005C3735">
            <w:pPr>
              <w:spacing w:before="60" w:after="60"/>
              <w:jc w:val="center"/>
              <w:rPr>
                <w:sz w:val="20"/>
              </w:rPr>
            </w:pPr>
          </w:p>
        </w:tc>
        <w:tc>
          <w:tcPr>
            <w:tcW w:w="1080" w:type="dxa"/>
            <w:vAlign w:val="center"/>
          </w:tcPr>
          <w:p w:rsidR="005C3735" w:rsidRPr="005C3735" w:rsidRDefault="005C3735" w:rsidP="005C3735">
            <w:pPr>
              <w:spacing w:before="60" w:after="60"/>
              <w:jc w:val="center"/>
              <w:rPr>
                <w:sz w:val="20"/>
              </w:rPr>
            </w:pPr>
          </w:p>
        </w:tc>
        <w:tc>
          <w:tcPr>
            <w:tcW w:w="954" w:type="dxa"/>
            <w:vAlign w:val="center"/>
          </w:tcPr>
          <w:p w:rsidR="005C3735" w:rsidRPr="005C3735" w:rsidRDefault="005C3735" w:rsidP="005C3735">
            <w:pPr>
              <w:spacing w:before="60" w:after="60"/>
              <w:jc w:val="center"/>
              <w:rPr>
                <w:sz w:val="20"/>
              </w:rPr>
            </w:pPr>
          </w:p>
        </w:tc>
        <w:tc>
          <w:tcPr>
            <w:tcW w:w="1260" w:type="dxa"/>
            <w:vAlign w:val="center"/>
          </w:tcPr>
          <w:p w:rsidR="005C3735" w:rsidRPr="005C3735" w:rsidRDefault="005C3735" w:rsidP="005C3735">
            <w:pPr>
              <w:spacing w:before="60" w:after="60"/>
              <w:jc w:val="center"/>
              <w:rPr>
                <w:sz w:val="20"/>
              </w:rPr>
            </w:pPr>
          </w:p>
        </w:tc>
        <w:tc>
          <w:tcPr>
            <w:tcW w:w="1260" w:type="dxa"/>
            <w:vAlign w:val="center"/>
          </w:tcPr>
          <w:p w:rsidR="005C3735" w:rsidRPr="005C3735" w:rsidRDefault="005C3735" w:rsidP="005C3735">
            <w:pPr>
              <w:spacing w:before="60" w:after="60"/>
              <w:jc w:val="center"/>
              <w:rPr>
                <w:sz w:val="20"/>
              </w:rPr>
            </w:pPr>
          </w:p>
        </w:tc>
        <w:tc>
          <w:tcPr>
            <w:tcW w:w="1260" w:type="dxa"/>
            <w:vAlign w:val="center"/>
          </w:tcPr>
          <w:p w:rsidR="005C3735" w:rsidRPr="005C3735" w:rsidRDefault="005C3735" w:rsidP="005C3735">
            <w:pPr>
              <w:spacing w:before="60" w:after="60"/>
              <w:jc w:val="center"/>
              <w:rPr>
                <w:sz w:val="20"/>
              </w:rPr>
            </w:pPr>
            <w:r w:rsidRPr="005C3735">
              <w:rPr>
                <w:sz w:val="20"/>
              </w:rPr>
              <w:t>N</w:t>
            </w:r>
          </w:p>
        </w:tc>
        <w:tc>
          <w:tcPr>
            <w:tcW w:w="900" w:type="dxa"/>
            <w:gridSpan w:val="2"/>
            <w:vAlign w:val="center"/>
          </w:tcPr>
          <w:p w:rsidR="005C3735" w:rsidRPr="005C3735" w:rsidRDefault="005C3735" w:rsidP="005C3735">
            <w:pPr>
              <w:spacing w:before="60" w:after="60"/>
              <w:jc w:val="center"/>
              <w:rPr>
                <w:sz w:val="20"/>
              </w:rPr>
            </w:pPr>
            <w:r w:rsidRPr="005C3735">
              <w:rPr>
                <w:sz w:val="20"/>
              </w:rPr>
              <w:t>Y</w:t>
            </w:r>
          </w:p>
        </w:tc>
        <w:tc>
          <w:tcPr>
            <w:tcW w:w="990" w:type="dxa"/>
            <w:vAlign w:val="center"/>
          </w:tcPr>
          <w:p w:rsidR="005C3735" w:rsidRPr="005C3735" w:rsidRDefault="005C3735" w:rsidP="005C3735">
            <w:pPr>
              <w:spacing w:before="60" w:after="60"/>
              <w:jc w:val="center"/>
              <w:rPr>
                <w:sz w:val="20"/>
              </w:rPr>
            </w:pPr>
            <w:r w:rsidRPr="005C3735">
              <w:rPr>
                <w:sz w:val="20"/>
              </w:rPr>
              <w:t>Y on</w:t>
            </w:r>
          </w:p>
        </w:tc>
        <w:tc>
          <w:tcPr>
            <w:tcW w:w="2471" w:type="dxa"/>
            <w:tcBorders>
              <w:left w:val="nil"/>
            </w:tcBorders>
            <w:vAlign w:val="center"/>
          </w:tcPr>
          <w:p w:rsidR="005C3735" w:rsidRPr="005C3735" w:rsidRDefault="005C3735" w:rsidP="005C3735">
            <w:pPr>
              <w:spacing w:before="60" w:after="60"/>
              <w:rPr>
                <w:sz w:val="20"/>
              </w:rPr>
            </w:pPr>
            <w:r w:rsidRPr="005C3735">
              <w:rPr>
                <w:sz w:val="20"/>
              </w:rPr>
              <w:t>CP/scented spray</w:t>
            </w:r>
          </w:p>
        </w:tc>
      </w:tr>
      <w:tr w:rsidR="005C3735" w:rsidRPr="005C3735" w:rsidTr="005D6A2F">
        <w:tblPrEx>
          <w:tblCellMar>
            <w:top w:w="0" w:type="dxa"/>
            <w:bottom w:w="0" w:type="dxa"/>
          </w:tblCellMar>
        </w:tblPrEx>
        <w:trPr>
          <w:trHeight w:val="570"/>
          <w:jc w:val="center"/>
        </w:trPr>
        <w:tc>
          <w:tcPr>
            <w:tcW w:w="1909" w:type="dxa"/>
            <w:vAlign w:val="center"/>
          </w:tcPr>
          <w:p w:rsidR="005C3735" w:rsidRPr="005C3735" w:rsidRDefault="005C3735" w:rsidP="005C3735">
            <w:pPr>
              <w:spacing w:before="60" w:after="60"/>
              <w:rPr>
                <w:sz w:val="20"/>
              </w:rPr>
            </w:pPr>
            <w:r w:rsidRPr="005C3735">
              <w:rPr>
                <w:sz w:val="20"/>
              </w:rPr>
              <w:t>Levin</w:t>
            </w:r>
          </w:p>
        </w:tc>
        <w:tc>
          <w:tcPr>
            <w:tcW w:w="920" w:type="dxa"/>
            <w:vAlign w:val="center"/>
          </w:tcPr>
          <w:p w:rsidR="005C3735" w:rsidRPr="005C3735" w:rsidRDefault="005C3735" w:rsidP="005C3735">
            <w:pPr>
              <w:spacing w:before="60" w:after="60"/>
              <w:jc w:val="center"/>
              <w:rPr>
                <w:sz w:val="20"/>
              </w:rPr>
            </w:pPr>
            <w:r w:rsidRPr="005C3735">
              <w:rPr>
                <w:sz w:val="20"/>
              </w:rPr>
              <w:t>639</w:t>
            </w:r>
          </w:p>
        </w:tc>
        <w:tc>
          <w:tcPr>
            <w:tcW w:w="1136" w:type="dxa"/>
            <w:vAlign w:val="center"/>
          </w:tcPr>
          <w:p w:rsidR="005C3735" w:rsidRPr="005C3735" w:rsidRDefault="005C3735" w:rsidP="005C3735">
            <w:pPr>
              <w:spacing w:before="60" w:after="60"/>
              <w:jc w:val="center"/>
              <w:rPr>
                <w:sz w:val="20"/>
              </w:rPr>
            </w:pPr>
            <w:r w:rsidRPr="005C3735">
              <w:rPr>
                <w:sz w:val="20"/>
              </w:rPr>
              <w:t>ND</w:t>
            </w:r>
          </w:p>
        </w:tc>
        <w:tc>
          <w:tcPr>
            <w:tcW w:w="810" w:type="dxa"/>
            <w:vAlign w:val="center"/>
          </w:tcPr>
          <w:p w:rsidR="005C3735" w:rsidRPr="005C3735" w:rsidRDefault="005C3735" w:rsidP="005C3735">
            <w:pPr>
              <w:spacing w:before="60" w:after="60"/>
              <w:jc w:val="center"/>
              <w:rPr>
                <w:sz w:val="20"/>
              </w:rPr>
            </w:pPr>
            <w:r w:rsidRPr="005C3735">
              <w:rPr>
                <w:sz w:val="20"/>
              </w:rPr>
              <w:t>71</w:t>
            </w:r>
          </w:p>
        </w:tc>
        <w:tc>
          <w:tcPr>
            <w:tcW w:w="1080" w:type="dxa"/>
            <w:vAlign w:val="center"/>
          </w:tcPr>
          <w:p w:rsidR="005C3735" w:rsidRPr="005C3735" w:rsidRDefault="005C3735" w:rsidP="005C3735">
            <w:pPr>
              <w:spacing w:before="60" w:after="60"/>
              <w:jc w:val="center"/>
              <w:rPr>
                <w:sz w:val="20"/>
              </w:rPr>
            </w:pPr>
            <w:r w:rsidRPr="005C3735">
              <w:rPr>
                <w:sz w:val="20"/>
              </w:rPr>
              <w:t>62</w:t>
            </w:r>
          </w:p>
        </w:tc>
        <w:tc>
          <w:tcPr>
            <w:tcW w:w="954" w:type="dxa"/>
            <w:vAlign w:val="center"/>
          </w:tcPr>
          <w:p w:rsidR="005C3735" w:rsidRPr="005C3735" w:rsidRDefault="005C3735" w:rsidP="005C3735">
            <w:pPr>
              <w:spacing w:before="60" w:after="60"/>
              <w:jc w:val="center"/>
              <w:rPr>
                <w:sz w:val="20"/>
              </w:rPr>
            </w:pPr>
            <w:r w:rsidRPr="005C3735">
              <w:rPr>
                <w:sz w:val="20"/>
              </w:rPr>
              <w:t>48</w:t>
            </w:r>
          </w:p>
        </w:tc>
        <w:tc>
          <w:tcPr>
            <w:tcW w:w="1260" w:type="dxa"/>
            <w:vAlign w:val="center"/>
          </w:tcPr>
          <w:p w:rsidR="005C3735" w:rsidRPr="005C3735" w:rsidRDefault="005C3735" w:rsidP="005C3735">
            <w:pPr>
              <w:spacing w:before="60" w:after="60"/>
              <w:jc w:val="center"/>
              <w:rPr>
                <w:sz w:val="20"/>
              </w:rPr>
            </w:pPr>
            <w:r w:rsidRPr="005C3735">
              <w:rPr>
                <w:sz w:val="20"/>
              </w:rPr>
              <w:t>ND</w:t>
            </w:r>
          </w:p>
        </w:tc>
        <w:tc>
          <w:tcPr>
            <w:tcW w:w="1260" w:type="dxa"/>
            <w:vAlign w:val="center"/>
          </w:tcPr>
          <w:p w:rsidR="005C3735" w:rsidRPr="005C3735" w:rsidRDefault="005C3735" w:rsidP="005C3735">
            <w:pPr>
              <w:spacing w:before="60" w:after="60"/>
              <w:jc w:val="center"/>
              <w:rPr>
                <w:sz w:val="20"/>
              </w:rPr>
            </w:pPr>
            <w:r w:rsidRPr="005C3735">
              <w:rPr>
                <w:sz w:val="20"/>
              </w:rPr>
              <w:t>1</w:t>
            </w:r>
          </w:p>
        </w:tc>
        <w:tc>
          <w:tcPr>
            <w:tcW w:w="1260" w:type="dxa"/>
            <w:vAlign w:val="center"/>
          </w:tcPr>
          <w:p w:rsidR="005C3735" w:rsidRPr="005C3735" w:rsidRDefault="005C3735" w:rsidP="005C3735">
            <w:pPr>
              <w:spacing w:before="60" w:after="60"/>
              <w:jc w:val="center"/>
              <w:rPr>
                <w:sz w:val="20"/>
              </w:rPr>
            </w:pPr>
            <w:r w:rsidRPr="005C3735">
              <w:rPr>
                <w:sz w:val="20"/>
              </w:rPr>
              <w:t>Y</w:t>
            </w:r>
          </w:p>
        </w:tc>
        <w:tc>
          <w:tcPr>
            <w:tcW w:w="900" w:type="dxa"/>
            <w:gridSpan w:val="2"/>
            <w:vAlign w:val="center"/>
          </w:tcPr>
          <w:p w:rsidR="005C3735" w:rsidRPr="005C3735" w:rsidRDefault="005C3735" w:rsidP="005C3735">
            <w:pPr>
              <w:spacing w:before="60" w:after="60"/>
              <w:jc w:val="center"/>
              <w:rPr>
                <w:sz w:val="20"/>
              </w:rPr>
            </w:pPr>
            <w:r w:rsidRPr="005C3735">
              <w:rPr>
                <w:sz w:val="20"/>
              </w:rPr>
              <w:t>Y</w:t>
            </w:r>
          </w:p>
        </w:tc>
        <w:tc>
          <w:tcPr>
            <w:tcW w:w="990" w:type="dxa"/>
            <w:vAlign w:val="center"/>
          </w:tcPr>
          <w:p w:rsidR="005C3735" w:rsidRPr="005C3735" w:rsidRDefault="005C3735" w:rsidP="005C3735">
            <w:pPr>
              <w:spacing w:before="60" w:after="60"/>
              <w:jc w:val="center"/>
              <w:rPr>
                <w:sz w:val="20"/>
              </w:rPr>
            </w:pPr>
            <w:r w:rsidRPr="005C3735">
              <w:rPr>
                <w:sz w:val="20"/>
              </w:rPr>
              <w:t>Y</w:t>
            </w:r>
          </w:p>
        </w:tc>
        <w:tc>
          <w:tcPr>
            <w:tcW w:w="2471" w:type="dxa"/>
            <w:tcBorders>
              <w:left w:val="nil"/>
            </w:tcBorders>
            <w:vAlign w:val="center"/>
          </w:tcPr>
          <w:p w:rsidR="005C3735" w:rsidRPr="005C3735" w:rsidRDefault="005C3735" w:rsidP="005C3735">
            <w:pPr>
              <w:spacing w:before="60" w:after="60"/>
              <w:rPr>
                <w:sz w:val="20"/>
              </w:rPr>
            </w:pPr>
            <w:r w:rsidRPr="005C3735">
              <w:rPr>
                <w:sz w:val="20"/>
              </w:rPr>
              <w:t>PF, DEM</w:t>
            </w:r>
          </w:p>
        </w:tc>
      </w:tr>
      <w:tr w:rsidR="005C3735" w:rsidRPr="005C3735" w:rsidTr="005D6A2F">
        <w:tblPrEx>
          <w:tblCellMar>
            <w:top w:w="0" w:type="dxa"/>
            <w:bottom w:w="0" w:type="dxa"/>
          </w:tblCellMar>
        </w:tblPrEx>
        <w:trPr>
          <w:trHeight w:val="637"/>
          <w:jc w:val="center"/>
        </w:trPr>
        <w:tc>
          <w:tcPr>
            <w:tcW w:w="1909" w:type="dxa"/>
            <w:vAlign w:val="center"/>
          </w:tcPr>
          <w:p w:rsidR="005C3735" w:rsidRPr="005C3735" w:rsidRDefault="005C3735" w:rsidP="005C3735">
            <w:pPr>
              <w:spacing w:before="60" w:after="60"/>
              <w:rPr>
                <w:sz w:val="20"/>
              </w:rPr>
            </w:pPr>
            <w:proofErr w:type="spellStart"/>
            <w:r w:rsidRPr="005C3735">
              <w:rPr>
                <w:sz w:val="20"/>
              </w:rPr>
              <w:t>Nollet</w:t>
            </w:r>
            <w:proofErr w:type="spellEnd"/>
          </w:p>
        </w:tc>
        <w:tc>
          <w:tcPr>
            <w:tcW w:w="920" w:type="dxa"/>
            <w:vAlign w:val="center"/>
          </w:tcPr>
          <w:p w:rsidR="005C3735" w:rsidRPr="005C3735" w:rsidRDefault="005C3735" w:rsidP="005C3735">
            <w:pPr>
              <w:spacing w:before="60" w:after="60"/>
              <w:jc w:val="center"/>
              <w:rPr>
                <w:sz w:val="20"/>
              </w:rPr>
            </w:pPr>
            <w:r w:rsidRPr="005C3735">
              <w:rPr>
                <w:sz w:val="20"/>
              </w:rPr>
              <w:t>633</w:t>
            </w:r>
          </w:p>
        </w:tc>
        <w:tc>
          <w:tcPr>
            <w:tcW w:w="1136" w:type="dxa"/>
            <w:vAlign w:val="center"/>
          </w:tcPr>
          <w:p w:rsidR="005C3735" w:rsidRPr="005C3735" w:rsidRDefault="005C3735" w:rsidP="005C3735">
            <w:pPr>
              <w:spacing w:before="60" w:after="60"/>
              <w:jc w:val="center"/>
              <w:rPr>
                <w:sz w:val="20"/>
              </w:rPr>
            </w:pPr>
            <w:r w:rsidRPr="005C3735">
              <w:rPr>
                <w:sz w:val="20"/>
              </w:rPr>
              <w:t>ND</w:t>
            </w:r>
          </w:p>
        </w:tc>
        <w:tc>
          <w:tcPr>
            <w:tcW w:w="810" w:type="dxa"/>
            <w:vAlign w:val="center"/>
          </w:tcPr>
          <w:p w:rsidR="005C3735" w:rsidRPr="005C3735" w:rsidRDefault="005C3735" w:rsidP="005C3735">
            <w:pPr>
              <w:spacing w:before="60" w:after="60"/>
              <w:jc w:val="center"/>
              <w:rPr>
                <w:sz w:val="20"/>
              </w:rPr>
            </w:pPr>
            <w:r w:rsidRPr="005C3735">
              <w:rPr>
                <w:sz w:val="20"/>
              </w:rPr>
              <w:t>71</w:t>
            </w:r>
          </w:p>
        </w:tc>
        <w:tc>
          <w:tcPr>
            <w:tcW w:w="1080" w:type="dxa"/>
            <w:vAlign w:val="center"/>
          </w:tcPr>
          <w:p w:rsidR="005C3735" w:rsidRPr="005C3735" w:rsidRDefault="005C3735" w:rsidP="005C3735">
            <w:pPr>
              <w:spacing w:before="60" w:after="60"/>
              <w:jc w:val="center"/>
              <w:rPr>
                <w:sz w:val="20"/>
              </w:rPr>
            </w:pPr>
            <w:r w:rsidRPr="005C3735">
              <w:rPr>
                <w:sz w:val="20"/>
              </w:rPr>
              <w:t>63</w:t>
            </w:r>
          </w:p>
        </w:tc>
        <w:tc>
          <w:tcPr>
            <w:tcW w:w="954" w:type="dxa"/>
            <w:vAlign w:val="center"/>
          </w:tcPr>
          <w:p w:rsidR="005C3735" w:rsidRPr="005C3735" w:rsidRDefault="005C3735" w:rsidP="005C3735">
            <w:pPr>
              <w:spacing w:before="60" w:after="60"/>
              <w:jc w:val="center"/>
              <w:rPr>
                <w:sz w:val="20"/>
              </w:rPr>
            </w:pPr>
            <w:r w:rsidRPr="005C3735">
              <w:rPr>
                <w:sz w:val="20"/>
              </w:rPr>
              <w:t>45</w:t>
            </w:r>
          </w:p>
        </w:tc>
        <w:tc>
          <w:tcPr>
            <w:tcW w:w="1260" w:type="dxa"/>
            <w:vAlign w:val="center"/>
          </w:tcPr>
          <w:p w:rsidR="005C3735" w:rsidRPr="005C3735" w:rsidRDefault="005C3735" w:rsidP="005C3735">
            <w:pPr>
              <w:spacing w:before="60" w:after="60"/>
              <w:jc w:val="center"/>
              <w:rPr>
                <w:sz w:val="20"/>
              </w:rPr>
            </w:pPr>
            <w:r w:rsidRPr="005C3735">
              <w:rPr>
                <w:sz w:val="20"/>
              </w:rPr>
              <w:t>ND</w:t>
            </w:r>
          </w:p>
        </w:tc>
        <w:tc>
          <w:tcPr>
            <w:tcW w:w="1260" w:type="dxa"/>
            <w:vAlign w:val="center"/>
          </w:tcPr>
          <w:p w:rsidR="005C3735" w:rsidRPr="005C3735" w:rsidRDefault="005C3735" w:rsidP="005C3735">
            <w:pPr>
              <w:spacing w:before="60" w:after="60"/>
              <w:jc w:val="center"/>
              <w:rPr>
                <w:sz w:val="20"/>
              </w:rPr>
            </w:pPr>
            <w:r w:rsidRPr="005C3735">
              <w:rPr>
                <w:sz w:val="20"/>
              </w:rPr>
              <w:t>1</w:t>
            </w:r>
          </w:p>
        </w:tc>
        <w:tc>
          <w:tcPr>
            <w:tcW w:w="1260" w:type="dxa"/>
            <w:vAlign w:val="center"/>
          </w:tcPr>
          <w:p w:rsidR="005C3735" w:rsidRPr="005C3735" w:rsidRDefault="005C3735" w:rsidP="005C3735">
            <w:pPr>
              <w:spacing w:before="60" w:after="60"/>
              <w:jc w:val="center"/>
              <w:rPr>
                <w:sz w:val="20"/>
              </w:rPr>
            </w:pPr>
            <w:r w:rsidRPr="005C3735">
              <w:rPr>
                <w:sz w:val="20"/>
              </w:rPr>
              <w:t>Y</w:t>
            </w:r>
          </w:p>
        </w:tc>
        <w:tc>
          <w:tcPr>
            <w:tcW w:w="900" w:type="dxa"/>
            <w:gridSpan w:val="2"/>
            <w:vAlign w:val="center"/>
          </w:tcPr>
          <w:p w:rsidR="005C3735" w:rsidRPr="005C3735" w:rsidRDefault="005C3735" w:rsidP="005C3735">
            <w:pPr>
              <w:spacing w:before="60" w:after="60"/>
              <w:jc w:val="center"/>
              <w:rPr>
                <w:sz w:val="20"/>
              </w:rPr>
            </w:pPr>
            <w:r w:rsidRPr="005C3735">
              <w:rPr>
                <w:sz w:val="20"/>
              </w:rPr>
              <w:t>Y</w:t>
            </w:r>
          </w:p>
        </w:tc>
        <w:tc>
          <w:tcPr>
            <w:tcW w:w="990" w:type="dxa"/>
            <w:vAlign w:val="center"/>
          </w:tcPr>
          <w:p w:rsidR="005C3735" w:rsidRPr="005C3735" w:rsidRDefault="005C3735" w:rsidP="005C3735">
            <w:pPr>
              <w:spacing w:before="60" w:after="60"/>
              <w:jc w:val="center"/>
              <w:rPr>
                <w:sz w:val="20"/>
              </w:rPr>
            </w:pPr>
            <w:r w:rsidRPr="005C3735">
              <w:rPr>
                <w:sz w:val="20"/>
              </w:rPr>
              <w:t>Y</w:t>
            </w:r>
          </w:p>
        </w:tc>
        <w:tc>
          <w:tcPr>
            <w:tcW w:w="2471" w:type="dxa"/>
            <w:tcBorders>
              <w:left w:val="nil"/>
            </w:tcBorders>
            <w:vAlign w:val="center"/>
          </w:tcPr>
          <w:p w:rsidR="005C3735" w:rsidRPr="005C3735" w:rsidRDefault="005C3735" w:rsidP="005C3735">
            <w:pPr>
              <w:spacing w:before="60" w:after="60"/>
              <w:rPr>
                <w:sz w:val="20"/>
              </w:rPr>
            </w:pPr>
            <w:r w:rsidRPr="005C3735">
              <w:rPr>
                <w:sz w:val="20"/>
              </w:rPr>
              <w:t>PF, heater</w:t>
            </w:r>
          </w:p>
        </w:tc>
      </w:tr>
      <w:tr w:rsidR="005C3735" w:rsidRPr="005C3735" w:rsidTr="005D6A2F">
        <w:tblPrEx>
          <w:tblCellMar>
            <w:top w:w="0" w:type="dxa"/>
            <w:bottom w:w="0" w:type="dxa"/>
          </w:tblCellMar>
        </w:tblPrEx>
        <w:trPr>
          <w:trHeight w:val="570"/>
          <w:jc w:val="center"/>
        </w:trPr>
        <w:tc>
          <w:tcPr>
            <w:tcW w:w="1909" w:type="dxa"/>
            <w:vAlign w:val="center"/>
          </w:tcPr>
          <w:p w:rsidR="005C3735" w:rsidRPr="005C3735" w:rsidRDefault="005C3735" w:rsidP="005C3735">
            <w:pPr>
              <w:spacing w:before="60" w:after="60"/>
              <w:rPr>
                <w:sz w:val="20"/>
              </w:rPr>
            </w:pPr>
            <w:r w:rsidRPr="005C3735">
              <w:rPr>
                <w:sz w:val="20"/>
              </w:rPr>
              <w:t>Print/copy area</w:t>
            </w:r>
          </w:p>
        </w:tc>
        <w:tc>
          <w:tcPr>
            <w:tcW w:w="920" w:type="dxa"/>
            <w:vAlign w:val="center"/>
          </w:tcPr>
          <w:p w:rsidR="005C3735" w:rsidRPr="005C3735" w:rsidRDefault="005C3735" w:rsidP="005C3735">
            <w:pPr>
              <w:spacing w:before="60" w:after="60"/>
              <w:jc w:val="center"/>
              <w:rPr>
                <w:sz w:val="20"/>
              </w:rPr>
            </w:pPr>
            <w:r w:rsidRPr="005C3735">
              <w:rPr>
                <w:sz w:val="20"/>
              </w:rPr>
              <w:t>610</w:t>
            </w:r>
          </w:p>
        </w:tc>
        <w:tc>
          <w:tcPr>
            <w:tcW w:w="1136" w:type="dxa"/>
            <w:vAlign w:val="center"/>
          </w:tcPr>
          <w:p w:rsidR="005C3735" w:rsidRPr="005C3735" w:rsidRDefault="005C3735" w:rsidP="005C3735">
            <w:pPr>
              <w:spacing w:before="60" w:after="60"/>
              <w:jc w:val="center"/>
              <w:rPr>
                <w:sz w:val="20"/>
              </w:rPr>
            </w:pPr>
            <w:r w:rsidRPr="005C3735">
              <w:rPr>
                <w:sz w:val="20"/>
              </w:rPr>
              <w:t>ND</w:t>
            </w:r>
          </w:p>
        </w:tc>
        <w:tc>
          <w:tcPr>
            <w:tcW w:w="810" w:type="dxa"/>
            <w:vAlign w:val="center"/>
          </w:tcPr>
          <w:p w:rsidR="005C3735" w:rsidRPr="005C3735" w:rsidRDefault="005C3735" w:rsidP="005C3735">
            <w:pPr>
              <w:spacing w:before="60" w:after="60"/>
              <w:jc w:val="center"/>
              <w:rPr>
                <w:sz w:val="20"/>
              </w:rPr>
            </w:pPr>
            <w:r w:rsidRPr="005C3735">
              <w:rPr>
                <w:sz w:val="20"/>
              </w:rPr>
              <w:t>72</w:t>
            </w:r>
          </w:p>
        </w:tc>
        <w:tc>
          <w:tcPr>
            <w:tcW w:w="1080" w:type="dxa"/>
            <w:vAlign w:val="center"/>
          </w:tcPr>
          <w:p w:rsidR="005C3735" w:rsidRPr="005C3735" w:rsidRDefault="005C3735" w:rsidP="005C3735">
            <w:pPr>
              <w:spacing w:before="60" w:after="60"/>
              <w:jc w:val="center"/>
              <w:rPr>
                <w:sz w:val="20"/>
              </w:rPr>
            </w:pPr>
            <w:r w:rsidRPr="005C3735">
              <w:rPr>
                <w:sz w:val="20"/>
              </w:rPr>
              <w:t>61</w:t>
            </w:r>
          </w:p>
        </w:tc>
        <w:tc>
          <w:tcPr>
            <w:tcW w:w="954" w:type="dxa"/>
            <w:vAlign w:val="center"/>
          </w:tcPr>
          <w:p w:rsidR="005C3735" w:rsidRPr="005C3735" w:rsidRDefault="005C3735" w:rsidP="005C3735">
            <w:pPr>
              <w:spacing w:before="60" w:after="60"/>
              <w:jc w:val="center"/>
              <w:rPr>
                <w:sz w:val="20"/>
              </w:rPr>
            </w:pPr>
            <w:r w:rsidRPr="005C3735">
              <w:rPr>
                <w:sz w:val="20"/>
              </w:rPr>
              <w:t>45</w:t>
            </w:r>
          </w:p>
        </w:tc>
        <w:tc>
          <w:tcPr>
            <w:tcW w:w="1260" w:type="dxa"/>
            <w:vAlign w:val="center"/>
          </w:tcPr>
          <w:p w:rsidR="005C3735" w:rsidRPr="005C3735" w:rsidRDefault="005C3735" w:rsidP="005C3735">
            <w:pPr>
              <w:spacing w:before="60" w:after="60"/>
              <w:jc w:val="center"/>
              <w:rPr>
                <w:sz w:val="20"/>
              </w:rPr>
            </w:pPr>
            <w:r w:rsidRPr="005C3735">
              <w:rPr>
                <w:sz w:val="20"/>
              </w:rPr>
              <w:t>ND</w:t>
            </w:r>
          </w:p>
        </w:tc>
        <w:tc>
          <w:tcPr>
            <w:tcW w:w="1260" w:type="dxa"/>
            <w:vAlign w:val="center"/>
          </w:tcPr>
          <w:p w:rsidR="005C3735" w:rsidRPr="005C3735" w:rsidRDefault="005C3735" w:rsidP="005C3735">
            <w:pPr>
              <w:spacing w:before="60" w:after="60"/>
              <w:jc w:val="center"/>
              <w:rPr>
                <w:sz w:val="20"/>
              </w:rPr>
            </w:pPr>
            <w:r w:rsidRPr="005C3735">
              <w:rPr>
                <w:sz w:val="20"/>
              </w:rPr>
              <w:t>0</w:t>
            </w:r>
          </w:p>
        </w:tc>
        <w:tc>
          <w:tcPr>
            <w:tcW w:w="1260" w:type="dxa"/>
            <w:vAlign w:val="center"/>
          </w:tcPr>
          <w:p w:rsidR="005C3735" w:rsidRPr="005C3735" w:rsidRDefault="005C3735" w:rsidP="005C3735">
            <w:pPr>
              <w:spacing w:before="60" w:after="60"/>
              <w:jc w:val="center"/>
              <w:rPr>
                <w:sz w:val="20"/>
              </w:rPr>
            </w:pPr>
            <w:r w:rsidRPr="005C3735">
              <w:rPr>
                <w:sz w:val="20"/>
              </w:rPr>
              <w:t>N</w:t>
            </w:r>
          </w:p>
        </w:tc>
        <w:tc>
          <w:tcPr>
            <w:tcW w:w="900" w:type="dxa"/>
            <w:gridSpan w:val="2"/>
            <w:vAlign w:val="center"/>
          </w:tcPr>
          <w:p w:rsidR="005C3735" w:rsidRPr="005C3735" w:rsidRDefault="005C3735" w:rsidP="005C3735">
            <w:pPr>
              <w:spacing w:before="60" w:after="60"/>
              <w:jc w:val="center"/>
              <w:rPr>
                <w:sz w:val="20"/>
              </w:rPr>
            </w:pPr>
            <w:r w:rsidRPr="005C3735">
              <w:rPr>
                <w:sz w:val="20"/>
              </w:rPr>
              <w:t>Y</w:t>
            </w:r>
          </w:p>
        </w:tc>
        <w:tc>
          <w:tcPr>
            <w:tcW w:w="990" w:type="dxa"/>
            <w:vAlign w:val="center"/>
          </w:tcPr>
          <w:p w:rsidR="005C3735" w:rsidRPr="005C3735" w:rsidRDefault="005C3735" w:rsidP="005C3735">
            <w:pPr>
              <w:spacing w:before="60" w:after="60"/>
              <w:jc w:val="center"/>
              <w:rPr>
                <w:sz w:val="20"/>
              </w:rPr>
            </w:pPr>
            <w:r w:rsidRPr="005C3735">
              <w:rPr>
                <w:sz w:val="20"/>
              </w:rPr>
              <w:t>Y</w:t>
            </w:r>
          </w:p>
        </w:tc>
        <w:tc>
          <w:tcPr>
            <w:tcW w:w="2471" w:type="dxa"/>
            <w:tcBorders>
              <w:left w:val="nil"/>
            </w:tcBorders>
            <w:vAlign w:val="center"/>
          </w:tcPr>
          <w:p w:rsidR="005C3735" w:rsidRPr="005C3735" w:rsidRDefault="005C3735" w:rsidP="005C3735">
            <w:pPr>
              <w:spacing w:before="60" w:after="60"/>
              <w:rPr>
                <w:sz w:val="20"/>
              </w:rPr>
            </w:pPr>
            <w:r w:rsidRPr="005C3735">
              <w:rPr>
                <w:sz w:val="20"/>
              </w:rPr>
              <w:t>PC and printer, stand fan</w:t>
            </w:r>
          </w:p>
        </w:tc>
      </w:tr>
      <w:tr w:rsidR="005C3735" w:rsidRPr="005C3735" w:rsidTr="005D6A2F">
        <w:tblPrEx>
          <w:tblCellMar>
            <w:top w:w="0" w:type="dxa"/>
            <w:bottom w:w="0" w:type="dxa"/>
          </w:tblCellMar>
        </w:tblPrEx>
        <w:trPr>
          <w:trHeight w:val="570"/>
          <w:jc w:val="center"/>
        </w:trPr>
        <w:tc>
          <w:tcPr>
            <w:tcW w:w="1909" w:type="dxa"/>
            <w:vAlign w:val="center"/>
          </w:tcPr>
          <w:p w:rsidR="005C3735" w:rsidRPr="005C3735" w:rsidRDefault="005C3735" w:rsidP="005C3735">
            <w:pPr>
              <w:spacing w:before="60" w:after="60"/>
              <w:rPr>
                <w:sz w:val="20"/>
              </w:rPr>
            </w:pPr>
            <w:r w:rsidRPr="005C3735">
              <w:rPr>
                <w:sz w:val="20"/>
              </w:rPr>
              <w:t>Rena</w:t>
            </w:r>
          </w:p>
        </w:tc>
        <w:tc>
          <w:tcPr>
            <w:tcW w:w="920" w:type="dxa"/>
            <w:vAlign w:val="center"/>
          </w:tcPr>
          <w:p w:rsidR="005C3735" w:rsidRPr="005C3735" w:rsidRDefault="005C3735" w:rsidP="005C3735">
            <w:pPr>
              <w:spacing w:before="60" w:after="60"/>
              <w:jc w:val="center"/>
              <w:rPr>
                <w:sz w:val="20"/>
              </w:rPr>
            </w:pPr>
            <w:r w:rsidRPr="005C3735">
              <w:rPr>
                <w:sz w:val="20"/>
              </w:rPr>
              <w:t>618</w:t>
            </w:r>
          </w:p>
        </w:tc>
        <w:tc>
          <w:tcPr>
            <w:tcW w:w="1136" w:type="dxa"/>
            <w:vAlign w:val="center"/>
          </w:tcPr>
          <w:p w:rsidR="005C3735" w:rsidRPr="005C3735" w:rsidRDefault="005C3735" w:rsidP="005C3735">
            <w:pPr>
              <w:spacing w:before="60" w:after="60"/>
              <w:jc w:val="center"/>
              <w:rPr>
                <w:sz w:val="20"/>
              </w:rPr>
            </w:pPr>
            <w:r w:rsidRPr="005C3735">
              <w:rPr>
                <w:sz w:val="20"/>
              </w:rPr>
              <w:t>ND</w:t>
            </w:r>
          </w:p>
        </w:tc>
        <w:tc>
          <w:tcPr>
            <w:tcW w:w="810" w:type="dxa"/>
            <w:vAlign w:val="center"/>
          </w:tcPr>
          <w:p w:rsidR="005C3735" w:rsidRPr="005C3735" w:rsidRDefault="005C3735" w:rsidP="005C3735">
            <w:pPr>
              <w:spacing w:before="60" w:after="60"/>
              <w:jc w:val="center"/>
              <w:rPr>
                <w:sz w:val="20"/>
              </w:rPr>
            </w:pPr>
            <w:r w:rsidRPr="005C3735">
              <w:rPr>
                <w:sz w:val="20"/>
              </w:rPr>
              <w:t>72</w:t>
            </w:r>
          </w:p>
        </w:tc>
        <w:tc>
          <w:tcPr>
            <w:tcW w:w="1080" w:type="dxa"/>
            <w:vAlign w:val="center"/>
          </w:tcPr>
          <w:p w:rsidR="005C3735" w:rsidRPr="005C3735" w:rsidRDefault="005C3735" w:rsidP="005C3735">
            <w:pPr>
              <w:spacing w:before="60" w:after="60"/>
              <w:jc w:val="center"/>
              <w:rPr>
                <w:sz w:val="20"/>
              </w:rPr>
            </w:pPr>
            <w:r w:rsidRPr="005C3735">
              <w:rPr>
                <w:sz w:val="20"/>
              </w:rPr>
              <w:t>59</w:t>
            </w:r>
          </w:p>
        </w:tc>
        <w:tc>
          <w:tcPr>
            <w:tcW w:w="954" w:type="dxa"/>
            <w:vAlign w:val="center"/>
          </w:tcPr>
          <w:p w:rsidR="005C3735" w:rsidRPr="005C3735" w:rsidRDefault="005C3735" w:rsidP="005C3735">
            <w:pPr>
              <w:spacing w:before="60" w:after="60"/>
              <w:jc w:val="center"/>
              <w:rPr>
                <w:sz w:val="20"/>
              </w:rPr>
            </w:pPr>
            <w:r w:rsidRPr="005C3735">
              <w:rPr>
                <w:sz w:val="20"/>
              </w:rPr>
              <w:t>48</w:t>
            </w:r>
          </w:p>
        </w:tc>
        <w:tc>
          <w:tcPr>
            <w:tcW w:w="1260" w:type="dxa"/>
            <w:vAlign w:val="center"/>
          </w:tcPr>
          <w:p w:rsidR="005C3735" w:rsidRPr="005C3735" w:rsidRDefault="005C3735" w:rsidP="005C3735">
            <w:pPr>
              <w:spacing w:before="60" w:after="60"/>
              <w:jc w:val="center"/>
              <w:rPr>
                <w:sz w:val="20"/>
              </w:rPr>
            </w:pPr>
            <w:r w:rsidRPr="005C3735">
              <w:rPr>
                <w:sz w:val="20"/>
              </w:rPr>
              <w:t>ND</w:t>
            </w:r>
          </w:p>
        </w:tc>
        <w:tc>
          <w:tcPr>
            <w:tcW w:w="1260" w:type="dxa"/>
            <w:vAlign w:val="center"/>
          </w:tcPr>
          <w:p w:rsidR="005C3735" w:rsidRPr="005C3735" w:rsidRDefault="005C3735" w:rsidP="005C3735">
            <w:pPr>
              <w:spacing w:before="60" w:after="60"/>
              <w:jc w:val="center"/>
              <w:rPr>
                <w:sz w:val="20"/>
              </w:rPr>
            </w:pPr>
            <w:r w:rsidRPr="005C3735">
              <w:rPr>
                <w:sz w:val="20"/>
              </w:rPr>
              <w:t>0</w:t>
            </w:r>
          </w:p>
        </w:tc>
        <w:tc>
          <w:tcPr>
            <w:tcW w:w="1260" w:type="dxa"/>
            <w:vAlign w:val="center"/>
          </w:tcPr>
          <w:p w:rsidR="005C3735" w:rsidRPr="005C3735" w:rsidRDefault="005C3735" w:rsidP="005C3735">
            <w:pPr>
              <w:spacing w:before="60" w:after="60"/>
              <w:jc w:val="center"/>
              <w:rPr>
                <w:sz w:val="20"/>
              </w:rPr>
            </w:pPr>
            <w:r w:rsidRPr="005C3735">
              <w:rPr>
                <w:sz w:val="20"/>
              </w:rPr>
              <w:t>Y</w:t>
            </w:r>
          </w:p>
        </w:tc>
        <w:tc>
          <w:tcPr>
            <w:tcW w:w="900" w:type="dxa"/>
            <w:gridSpan w:val="2"/>
            <w:vAlign w:val="center"/>
          </w:tcPr>
          <w:p w:rsidR="005C3735" w:rsidRPr="005C3735" w:rsidRDefault="005C3735" w:rsidP="005C3735">
            <w:pPr>
              <w:spacing w:before="60" w:after="60"/>
              <w:jc w:val="center"/>
              <w:rPr>
                <w:sz w:val="20"/>
              </w:rPr>
            </w:pPr>
            <w:r w:rsidRPr="005C3735">
              <w:rPr>
                <w:sz w:val="20"/>
              </w:rPr>
              <w:t>Y</w:t>
            </w:r>
          </w:p>
        </w:tc>
        <w:tc>
          <w:tcPr>
            <w:tcW w:w="990" w:type="dxa"/>
            <w:vAlign w:val="center"/>
          </w:tcPr>
          <w:p w:rsidR="005C3735" w:rsidRPr="005C3735" w:rsidRDefault="005C3735" w:rsidP="005C3735">
            <w:pPr>
              <w:spacing w:before="60" w:after="60"/>
              <w:jc w:val="center"/>
              <w:rPr>
                <w:sz w:val="20"/>
              </w:rPr>
            </w:pPr>
            <w:r w:rsidRPr="005C3735">
              <w:rPr>
                <w:sz w:val="20"/>
              </w:rPr>
              <w:t>Y</w:t>
            </w:r>
          </w:p>
        </w:tc>
        <w:tc>
          <w:tcPr>
            <w:tcW w:w="2471" w:type="dxa"/>
            <w:tcBorders>
              <w:left w:val="nil"/>
            </w:tcBorders>
            <w:vAlign w:val="center"/>
          </w:tcPr>
          <w:p w:rsidR="005C3735" w:rsidRPr="005C3735" w:rsidRDefault="005C3735" w:rsidP="005C3735">
            <w:pPr>
              <w:spacing w:before="60" w:after="60"/>
              <w:rPr>
                <w:sz w:val="20"/>
              </w:rPr>
            </w:pPr>
            <w:r w:rsidRPr="005C3735">
              <w:rPr>
                <w:sz w:val="20"/>
              </w:rPr>
              <w:t>DEM</w:t>
            </w:r>
          </w:p>
        </w:tc>
      </w:tr>
      <w:tr w:rsidR="005C3735" w:rsidRPr="005C3735" w:rsidTr="005D6A2F">
        <w:tblPrEx>
          <w:tblCellMar>
            <w:top w:w="0" w:type="dxa"/>
            <w:bottom w:w="0" w:type="dxa"/>
          </w:tblCellMar>
        </w:tblPrEx>
        <w:trPr>
          <w:trHeight w:val="570"/>
          <w:jc w:val="center"/>
        </w:trPr>
        <w:tc>
          <w:tcPr>
            <w:tcW w:w="1909" w:type="dxa"/>
            <w:vAlign w:val="center"/>
          </w:tcPr>
          <w:p w:rsidR="005C3735" w:rsidRPr="005C3735" w:rsidRDefault="005C3735" w:rsidP="005C3735">
            <w:pPr>
              <w:spacing w:before="60" w:after="60"/>
              <w:rPr>
                <w:sz w:val="20"/>
              </w:rPr>
            </w:pPr>
            <w:r w:rsidRPr="005C3735">
              <w:rPr>
                <w:sz w:val="20"/>
              </w:rPr>
              <w:lastRenderedPageBreak/>
              <w:t>Roderick</w:t>
            </w:r>
          </w:p>
        </w:tc>
        <w:tc>
          <w:tcPr>
            <w:tcW w:w="920" w:type="dxa"/>
            <w:vAlign w:val="center"/>
          </w:tcPr>
          <w:p w:rsidR="005C3735" w:rsidRPr="005C3735" w:rsidRDefault="005C3735" w:rsidP="005C3735">
            <w:pPr>
              <w:spacing w:before="60" w:after="60"/>
              <w:jc w:val="center"/>
              <w:rPr>
                <w:sz w:val="20"/>
              </w:rPr>
            </w:pPr>
            <w:r w:rsidRPr="005C3735">
              <w:rPr>
                <w:sz w:val="20"/>
              </w:rPr>
              <w:t>629</w:t>
            </w:r>
          </w:p>
        </w:tc>
        <w:tc>
          <w:tcPr>
            <w:tcW w:w="1136" w:type="dxa"/>
            <w:vAlign w:val="center"/>
          </w:tcPr>
          <w:p w:rsidR="005C3735" w:rsidRPr="005C3735" w:rsidRDefault="005C3735" w:rsidP="005C3735">
            <w:pPr>
              <w:spacing w:before="60" w:after="60"/>
              <w:jc w:val="center"/>
              <w:rPr>
                <w:sz w:val="20"/>
              </w:rPr>
            </w:pPr>
            <w:r w:rsidRPr="005C3735">
              <w:rPr>
                <w:sz w:val="20"/>
              </w:rPr>
              <w:t>ND</w:t>
            </w:r>
          </w:p>
        </w:tc>
        <w:tc>
          <w:tcPr>
            <w:tcW w:w="810" w:type="dxa"/>
            <w:vAlign w:val="center"/>
          </w:tcPr>
          <w:p w:rsidR="005C3735" w:rsidRPr="005C3735" w:rsidRDefault="005C3735" w:rsidP="005C3735">
            <w:pPr>
              <w:spacing w:before="60" w:after="60"/>
              <w:jc w:val="center"/>
              <w:rPr>
                <w:sz w:val="20"/>
              </w:rPr>
            </w:pPr>
            <w:r w:rsidRPr="005C3735">
              <w:rPr>
                <w:sz w:val="20"/>
              </w:rPr>
              <w:t>71</w:t>
            </w:r>
          </w:p>
        </w:tc>
        <w:tc>
          <w:tcPr>
            <w:tcW w:w="1080" w:type="dxa"/>
            <w:vAlign w:val="center"/>
          </w:tcPr>
          <w:p w:rsidR="005C3735" w:rsidRPr="005C3735" w:rsidRDefault="005C3735" w:rsidP="005C3735">
            <w:pPr>
              <w:spacing w:before="60" w:after="60"/>
              <w:jc w:val="center"/>
              <w:rPr>
                <w:sz w:val="20"/>
              </w:rPr>
            </w:pPr>
            <w:r w:rsidRPr="005C3735">
              <w:rPr>
                <w:sz w:val="20"/>
              </w:rPr>
              <w:t>63</w:t>
            </w:r>
          </w:p>
        </w:tc>
        <w:tc>
          <w:tcPr>
            <w:tcW w:w="954" w:type="dxa"/>
            <w:vAlign w:val="center"/>
          </w:tcPr>
          <w:p w:rsidR="005C3735" w:rsidRPr="005C3735" w:rsidRDefault="005C3735" w:rsidP="005C3735">
            <w:pPr>
              <w:spacing w:before="60" w:after="60"/>
              <w:jc w:val="center"/>
              <w:rPr>
                <w:sz w:val="20"/>
              </w:rPr>
            </w:pPr>
            <w:r w:rsidRPr="005C3735">
              <w:rPr>
                <w:sz w:val="20"/>
              </w:rPr>
              <w:t>63</w:t>
            </w:r>
          </w:p>
        </w:tc>
        <w:tc>
          <w:tcPr>
            <w:tcW w:w="1260" w:type="dxa"/>
            <w:vAlign w:val="center"/>
          </w:tcPr>
          <w:p w:rsidR="005C3735" w:rsidRPr="005C3735" w:rsidRDefault="005C3735" w:rsidP="005C3735">
            <w:pPr>
              <w:spacing w:before="60" w:after="60"/>
              <w:jc w:val="center"/>
              <w:rPr>
                <w:sz w:val="20"/>
              </w:rPr>
            </w:pPr>
            <w:r w:rsidRPr="005C3735">
              <w:rPr>
                <w:sz w:val="20"/>
              </w:rPr>
              <w:t>ND</w:t>
            </w:r>
          </w:p>
        </w:tc>
        <w:tc>
          <w:tcPr>
            <w:tcW w:w="1260" w:type="dxa"/>
            <w:vAlign w:val="center"/>
          </w:tcPr>
          <w:p w:rsidR="005C3735" w:rsidRPr="005C3735" w:rsidRDefault="005C3735" w:rsidP="005C3735">
            <w:pPr>
              <w:spacing w:before="60" w:after="60"/>
              <w:jc w:val="center"/>
              <w:rPr>
                <w:sz w:val="20"/>
              </w:rPr>
            </w:pPr>
            <w:r w:rsidRPr="005C3735">
              <w:rPr>
                <w:sz w:val="20"/>
              </w:rPr>
              <w:t>2</w:t>
            </w:r>
          </w:p>
        </w:tc>
        <w:tc>
          <w:tcPr>
            <w:tcW w:w="1260" w:type="dxa"/>
            <w:vAlign w:val="center"/>
          </w:tcPr>
          <w:p w:rsidR="005C3735" w:rsidRPr="005C3735" w:rsidRDefault="005C3735" w:rsidP="005C3735">
            <w:pPr>
              <w:spacing w:before="60" w:after="60"/>
              <w:jc w:val="center"/>
              <w:rPr>
                <w:sz w:val="20"/>
              </w:rPr>
            </w:pPr>
            <w:r w:rsidRPr="005C3735">
              <w:rPr>
                <w:sz w:val="20"/>
              </w:rPr>
              <w:t>Y</w:t>
            </w:r>
          </w:p>
        </w:tc>
        <w:tc>
          <w:tcPr>
            <w:tcW w:w="900" w:type="dxa"/>
            <w:gridSpan w:val="2"/>
            <w:vAlign w:val="center"/>
          </w:tcPr>
          <w:p w:rsidR="005C3735" w:rsidRPr="005C3735" w:rsidRDefault="005C3735" w:rsidP="005C3735">
            <w:pPr>
              <w:spacing w:before="60" w:after="60"/>
              <w:jc w:val="center"/>
              <w:rPr>
                <w:sz w:val="20"/>
              </w:rPr>
            </w:pPr>
            <w:r w:rsidRPr="005C3735">
              <w:rPr>
                <w:sz w:val="20"/>
              </w:rPr>
              <w:t>Y</w:t>
            </w:r>
          </w:p>
        </w:tc>
        <w:tc>
          <w:tcPr>
            <w:tcW w:w="990" w:type="dxa"/>
            <w:vAlign w:val="center"/>
          </w:tcPr>
          <w:p w:rsidR="005C3735" w:rsidRPr="005C3735" w:rsidRDefault="005C3735" w:rsidP="005C3735">
            <w:pPr>
              <w:spacing w:before="60" w:after="60"/>
              <w:jc w:val="center"/>
              <w:rPr>
                <w:sz w:val="20"/>
              </w:rPr>
            </w:pPr>
            <w:r w:rsidRPr="005C3735">
              <w:rPr>
                <w:sz w:val="20"/>
              </w:rPr>
              <w:t>Y</w:t>
            </w:r>
          </w:p>
        </w:tc>
        <w:tc>
          <w:tcPr>
            <w:tcW w:w="2471" w:type="dxa"/>
            <w:tcBorders>
              <w:left w:val="nil"/>
            </w:tcBorders>
            <w:vAlign w:val="center"/>
          </w:tcPr>
          <w:p w:rsidR="005C3735" w:rsidRPr="005C3735" w:rsidRDefault="005C3735" w:rsidP="005C3735">
            <w:pPr>
              <w:spacing w:before="60" w:after="60"/>
              <w:rPr>
                <w:sz w:val="20"/>
              </w:rPr>
            </w:pPr>
          </w:p>
        </w:tc>
      </w:tr>
      <w:tr w:rsidR="005C3735" w:rsidRPr="005C3735" w:rsidTr="005D6A2F">
        <w:tblPrEx>
          <w:tblCellMar>
            <w:top w:w="0" w:type="dxa"/>
            <w:bottom w:w="0" w:type="dxa"/>
          </w:tblCellMar>
        </w:tblPrEx>
        <w:trPr>
          <w:trHeight w:val="570"/>
          <w:jc w:val="center"/>
        </w:trPr>
        <w:tc>
          <w:tcPr>
            <w:tcW w:w="1909" w:type="dxa"/>
            <w:vAlign w:val="center"/>
          </w:tcPr>
          <w:p w:rsidR="005C3735" w:rsidRPr="005C3735" w:rsidRDefault="005C3735" w:rsidP="005C3735">
            <w:pPr>
              <w:spacing w:before="60" w:after="60"/>
              <w:rPr>
                <w:sz w:val="20"/>
              </w:rPr>
            </w:pPr>
            <w:r w:rsidRPr="005C3735">
              <w:rPr>
                <w:sz w:val="20"/>
              </w:rPr>
              <w:t>Turner</w:t>
            </w:r>
          </w:p>
        </w:tc>
        <w:tc>
          <w:tcPr>
            <w:tcW w:w="920" w:type="dxa"/>
            <w:vAlign w:val="center"/>
          </w:tcPr>
          <w:p w:rsidR="005C3735" w:rsidRPr="005C3735" w:rsidRDefault="005C3735" w:rsidP="005C3735">
            <w:pPr>
              <w:spacing w:before="60" w:after="60"/>
              <w:jc w:val="center"/>
              <w:rPr>
                <w:sz w:val="20"/>
              </w:rPr>
            </w:pPr>
            <w:r w:rsidRPr="005C3735">
              <w:rPr>
                <w:sz w:val="20"/>
              </w:rPr>
              <w:t>628</w:t>
            </w:r>
          </w:p>
        </w:tc>
        <w:tc>
          <w:tcPr>
            <w:tcW w:w="1136" w:type="dxa"/>
            <w:vAlign w:val="center"/>
          </w:tcPr>
          <w:p w:rsidR="005C3735" w:rsidRPr="005C3735" w:rsidRDefault="005C3735" w:rsidP="005C3735">
            <w:pPr>
              <w:spacing w:before="60" w:after="60"/>
              <w:jc w:val="center"/>
              <w:rPr>
                <w:sz w:val="20"/>
              </w:rPr>
            </w:pPr>
            <w:r w:rsidRPr="005C3735">
              <w:rPr>
                <w:sz w:val="20"/>
              </w:rPr>
              <w:t>ND</w:t>
            </w:r>
          </w:p>
        </w:tc>
        <w:tc>
          <w:tcPr>
            <w:tcW w:w="810" w:type="dxa"/>
            <w:vAlign w:val="center"/>
          </w:tcPr>
          <w:p w:rsidR="005C3735" w:rsidRPr="005C3735" w:rsidRDefault="005C3735" w:rsidP="005C3735">
            <w:pPr>
              <w:spacing w:before="60" w:after="60"/>
              <w:jc w:val="center"/>
              <w:rPr>
                <w:sz w:val="20"/>
              </w:rPr>
            </w:pPr>
            <w:r w:rsidRPr="005C3735">
              <w:rPr>
                <w:sz w:val="20"/>
              </w:rPr>
              <w:t>71</w:t>
            </w:r>
          </w:p>
        </w:tc>
        <w:tc>
          <w:tcPr>
            <w:tcW w:w="1080" w:type="dxa"/>
            <w:vAlign w:val="center"/>
          </w:tcPr>
          <w:p w:rsidR="005C3735" w:rsidRPr="005C3735" w:rsidRDefault="005C3735" w:rsidP="005C3735">
            <w:pPr>
              <w:spacing w:before="60" w:after="60"/>
              <w:jc w:val="center"/>
              <w:rPr>
                <w:sz w:val="20"/>
              </w:rPr>
            </w:pPr>
            <w:r w:rsidRPr="005C3735">
              <w:rPr>
                <w:sz w:val="20"/>
              </w:rPr>
              <w:t>62</w:t>
            </w:r>
          </w:p>
        </w:tc>
        <w:tc>
          <w:tcPr>
            <w:tcW w:w="954" w:type="dxa"/>
            <w:vAlign w:val="center"/>
          </w:tcPr>
          <w:p w:rsidR="005C3735" w:rsidRPr="005C3735" w:rsidRDefault="005C3735" w:rsidP="005C3735">
            <w:pPr>
              <w:spacing w:before="60" w:after="60"/>
              <w:jc w:val="center"/>
              <w:rPr>
                <w:sz w:val="20"/>
              </w:rPr>
            </w:pPr>
            <w:r w:rsidRPr="005C3735">
              <w:rPr>
                <w:sz w:val="20"/>
              </w:rPr>
              <w:t>72</w:t>
            </w:r>
          </w:p>
        </w:tc>
        <w:tc>
          <w:tcPr>
            <w:tcW w:w="1260" w:type="dxa"/>
            <w:vAlign w:val="center"/>
          </w:tcPr>
          <w:p w:rsidR="005C3735" w:rsidRPr="005C3735" w:rsidRDefault="005C3735" w:rsidP="005C3735">
            <w:pPr>
              <w:spacing w:before="60" w:after="60"/>
              <w:jc w:val="center"/>
              <w:rPr>
                <w:sz w:val="20"/>
              </w:rPr>
            </w:pPr>
            <w:r w:rsidRPr="005C3735">
              <w:rPr>
                <w:sz w:val="20"/>
              </w:rPr>
              <w:t>ND</w:t>
            </w:r>
          </w:p>
        </w:tc>
        <w:tc>
          <w:tcPr>
            <w:tcW w:w="1260" w:type="dxa"/>
            <w:vAlign w:val="center"/>
          </w:tcPr>
          <w:p w:rsidR="005C3735" w:rsidRPr="005C3735" w:rsidRDefault="005C3735" w:rsidP="005C3735">
            <w:pPr>
              <w:spacing w:before="60" w:after="60"/>
              <w:jc w:val="center"/>
              <w:rPr>
                <w:sz w:val="20"/>
              </w:rPr>
            </w:pPr>
            <w:r w:rsidRPr="005C3735">
              <w:rPr>
                <w:sz w:val="20"/>
              </w:rPr>
              <w:t>1</w:t>
            </w:r>
          </w:p>
        </w:tc>
        <w:tc>
          <w:tcPr>
            <w:tcW w:w="1260" w:type="dxa"/>
            <w:vAlign w:val="center"/>
          </w:tcPr>
          <w:p w:rsidR="005C3735" w:rsidRPr="005C3735" w:rsidRDefault="005C3735" w:rsidP="005C3735">
            <w:pPr>
              <w:spacing w:before="60" w:after="60"/>
              <w:jc w:val="center"/>
              <w:rPr>
                <w:sz w:val="20"/>
              </w:rPr>
            </w:pPr>
            <w:r w:rsidRPr="005C3735">
              <w:rPr>
                <w:sz w:val="20"/>
              </w:rPr>
              <w:t>Y</w:t>
            </w:r>
          </w:p>
        </w:tc>
        <w:tc>
          <w:tcPr>
            <w:tcW w:w="900" w:type="dxa"/>
            <w:gridSpan w:val="2"/>
            <w:vAlign w:val="center"/>
          </w:tcPr>
          <w:p w:rsidR="005C3735" w:rsidRPr="005C3735" w:rsidRDefault="005C3735" w:rsidP="005C3735">
            <w:pPr>
              <w:spacing w:before="60" w:after="60"/>
              <w:jc w:val="center"/>
              <w:rPr>
                <w:sz w:val="20"/>
              </w:rPr>
            </w:pPr>
            <w:r w:rsidRPr="005C3735">
              <w:rPr>
                <w:sz w:val="20"/>
              </w:rPr>
              <w:t>Y</w:t>
            </w:r>
          </w:p>
        </w:tc>
        <w:tc>
          <w:tcPr>
            <w:tcW w:w="990" w:type="dxa"/>
            <w:vAlign w:val="center"/>
          </w:tcPr>
          <w:p w:rsidR="005C3735" w:rsidRPr="005C3735" w:rsidRDefault="005C3735" w:rsidP="005C3735">
            <w:pPr>
              <w:spacing w:before="60" w:after="60"/>
              <w:jc w:val="center"/>
              <w:rPr>
                <w:sz w:val="20"/>
              </w:rPr>
            </w:pPr>
            <w:r w:rsidRPr="005C3735">
              <w:rPr>
                <w:sz w:val="20"/>
              </w:rPr>
              <w:t>Y</w:t>
            </w:r>
          </w:p>
        </w:tc>
        <w:tc>
          <w:tcPr>
            <w:tcW w:w="2471" w:type="dxa"/>
            <w:tcBorders>
              <w:left w:val="nil"/>
            </w:tcBorders>
            <w:vAlign w:val="center"/>
          </w:tcPr>
          <w:p w:rsidR="005C3735" w:rsidRPr="005C3735" w:rsidRDefault="005C3735" w:rsidP="005C3735">
            <w:pPr>
              <w:spacing w:before="60" w:after="60"/>
              <w:rPr>
                <w:sz w:val="20"/>
              </w:rPr>
            </w:pPr>
            <w:r w:rsidRPr="005C3735">
              <w:rPr>
                <w:sz w:val="20"/>
              </w:rPr>
              <w:t>DEM, papers on floor</w:t>
            </w:r>
          </w:p>
        </w:tc>
      </w:tr>
      <w:tr w:rsidR="005C3735" w:rsidRPr="005C3735" w:rsidTr="005D6A2F">
        <w:tblPrEx>
          <w:tblCellMar>
            <w:top w:w="0" w:type="dxa"/>
            <w:bottom w:w="0" w:type="dxa"/>
          </w:tblCellMar>
        </w:tblPrEx>
        <w:trPr>
          <w:trHeight w:val="570"/>
          <w:jc w:val="center"/>
        </w:trPr>
        <w:tc>
          <w:tcPr>
            <w:tcW w:w="1909" w:type="dxa"/>
            <w:vAlign w:val="center"/>
          </w:tcPr>
          <w:p w:rsidR="005C3735" w:rsidRPr="005C3735" w:rsidRDefault="005C3735" w:rsidP="005C3735">
            <w:pPr>
              <w:spacing w:before="60" w:after="60"/>
              <w:rPr>
                <w:sz w:val="20"/>
              </w:rPr>
            </w:pPr>
            <w:r w:rsidRPr="005C3735">
              <w:rPr>
                <w:sz w:val="20"/>
              </w:rPr>
              <w:t>Vacant/construction</w:t>
            </w:r>
          </w:p>
        </w:tc>
        <w:tc>
          <w:tcPr>
            <w:tcW w:w="920" w:type="dxa"/>
            <w:vAlign w:val="center"/>
          </w:tcPr>
          <w:p w:rsidR="005C3735" w:rsidRPr="005C3735" w:rsidRDefault="005C3735" w:rsidP="005C3735">
            <w:pPr>
              <w:spacing w:before="60" w:after="60"/>
              <w:jc w:val="center"/>
              <w:rPr>
                <w:sz w:val="20"/>
              </w:rPr>
            </w:pPr>
            <w:r w:rsidRPr="005C3735">
              <w:rPr>
                <w:sz w:val="20"/>
              </w:rPr>
              <w:t>621</w:t>
            </w:r>
          </w:p>
        </w:tc>
        <w:tc>
          <w:tcPr>
            <w:tcW w:w="1136" w:type="dxa"/>
            <w:vAlign w:val="center"/>
          </w:tcPr>
          <w:p w:rsidR="005C3735" w:rsidRPr="005C3735" w:rsidRDefault="005C3735" w:rsidP="005C3735">
            <w:pPr>
              <w:spacing w:before="60" w:after="60"/>
              <w:jc w:val="center"/>
              <w:rPr>
                <w:sz w:val="20"/>
              </w:rPr>
            </w:pPr>
            <w:r w:rsidRPr="005C3735">
              <w:rPr>
                <w:sz w:val="20"/>
              </w:rPr>
              <w:t>ND</w:t>
            </w:r>
          </w:p>
        </w:tc>
        <w:tc>
          <w:tcPr>
            <w:tcW w:w="810" w:type="dxa"/>
            <w:vAlign w:val="center"/>
          </w:tcPr>
          <w:p w:rsidR="005C3735" w:rsidRPr="005C3735" w:rsidRDefault="005C3735" w:rsidP="005C3735">
            <w:pPr>
              <w:spacing w:before="60" w:after="60"/>
              <w:jc w:val="center"/>
              <w:rPr>
                <w:sz w:val="20"/>
              </w:rPr>
            </w:pPr>
            <w:r w:rsidRPr="005C3735">
              <w:rPr>
                <w:sz w:val="20"/>
              </w:rPr>
              <w:t>72</w:t>
            </w:r>
          </w:p>
        </w:tc>
        <w:tc>
          <w:tcPr>
            <w:tcW w:w="1080" w:type="dxa"/>
            <w:vAlign w:val="center"/>
          </w:tcPr>
          <w:p w:rsidR="005C3735" w:rsidRPr="005C3735" w:rsidRDefault="005C3735" w:rsidP="005C3735">
            <w:pPr>
              <w:spacing w:before="60" w:after="60"/>
              <w:jc w:val="center"/>
              <w:rPr>
                <w:sz w:val="20"/>
              </w:rPr>
            </w:pPr>
            <w:r w:rsidRPr="005C3735">
              <w:rPr>
                <w:sz w:val="20"/>
              </w:rPr>
              <w:t>59</w:t>
            </w:r>
          </w:p>
        </w:tc>
        <w:tc>
          <w:tcPr>
            <w:tcW w:w="954" w:type="dxa"/>
            <w:vAlign w:val="center"/>
          </w:tcPr>
          <w:p w:rsidR="005C3735" w:rsidRPr="005C3735" w:rsidRDefault="005C3735" w:rsidP="005C3735">
            <w:pPr>
              <w:spacing w:before="60" w:after="60"/>
              <w:jc w:val="center"/>
              <w:rPr>
                <w:sz w:val="20"/>
              </w:rPr>
            </w:pPr>
            <w:r w:rsidRPr="005C3735">
              <w:rPr>
                <w:sz w:val="20"/>
              </w:rPr>
              <w:t>54</w:t>
            </w:r>
          </w:p>
        </w:tc>
        <w:tc>
          <w:tcPr>
            <w:tcW w:w="1260" w:type="dxa"/>
            <w:vAlign w:val="center"/>
          </w:tcPr>
          <w:p w:rsidR="005C3735" w:rsidRPr="005C3735" w:rsidRDefault="005C3735" w:rsidP="005C3735">
            <w:pPr>
              <w:spacing w:before="60" w:after="60"/>
              <w:jc w:val="center"/>
              <w:rPr>
                <w:sz w:val="20"/>
              </w:rPr>
            </w:pPr>
            <w:r w:rsidRPr="005C3735">
              <w:rPr>
                <w:sz w:val="20"/>
              </w:rPr>
              <w:t>ND</w:t>
            </w:r>
          </w:p>
        </w:tc>
        <w:tc>
          <w:tcPr>
            <w:tcW w:w="1260" w:type="dxa"/>
            <w:vAlign w:val="center"/>
          </w:tcPr>
          <w:p w:rsidR="005C3735" w:rsidRPr="005C3735" w:rsidRDefault="005C3735" w:rsidP="005C3735">
            <w:pPr>
              <w:spacing w:before="60" w:after="60"/>
              <w:jc w:val="center"/>
              <w:rPr>
                <w:sz w:val="20"/>
              </w:rPr>
            </w:pPr>
            <w:r w:rsidRPr="005C3735">
              <w:rPr>
                <w:sz w:val="20"/>
              </w:rPr>
              <w:t>0</w:t>
            </w:r>
          </w:p>
        </w:tc>
        <w:tc>
          <w:tcPr>
            <w:tcW w:w="1260" w:type="dxa"/>
            <w:vAlign w:val="center"/>
          </w:tcPr>
          <w:p w:rsidR="005C3735" w:rsidRPr="005C3735" w:rsidRDefault="005C3735" w:rsidP="005C3735">
            <w:pPr>
              <w:spacing w:before="60" w:after="60"/>
              <w:jc w:val="center"/>
              <w:rPr>
                <w:sz w:val="20"/>
              </w:rPr>
            </w:pPr>
            <w:r w:rsidRPr="005C3735">
              <w:rPr>
                <w:sz w:val="20"/>
              </w:rPr>
              <w:t>Y</w:t>
            </w:r>
          </w:p>
        </w:tc>
        <w:tc>
          <w:tcPr>
            <w:tcW w:w="900" w:type="dxa"/>
            <w:gridSpan w:val="2"/>
            <w:vAlign w:val="center"/>
          </w:tcPr>
          <w:p w:rsidR="005C3735" w:rsidRPr="005C3735" w:rsidRDefault="005C3735" w:rsidP="005C3735">
            <w:pPr>
              <w:spacing w:before="60" w:after="60"/>
              <w:jc w:val="center"/>
              <w:rPr>
                <w:sz w:val="20"/>
              </w:rPr>
            </w:pPr>
            <w:r w:rsidRPr="005C3735">
              <w:rPr>
                <w:sz w:val="20"/>
              </w:rPr>
              <w:t>Y</w:t>
            </w:r>
          </w:p>
        </w:tc>
        <w:tc>
          <w:tcPr>
            <w:tcW w:w="990" w:type="dxa"/>
            <w:vAlign w:val="center"/>
          </w:tcPr>
          <w:p w:rsidR="005C3735" w:rsidRPr="005C3735" w:rsidRDefault="005C3735" w:rsidP="005C3735">
            <w:pPr>
              <w:spacing w:before="60" w:after="60"/>
              <w:jc w:val="center"/>
              <w:rPr>
                <w:sz w:val="20"/>
              </w:rPr>
            </w:pPr>
            <w:r w:rsidRPr="005C3735">
              <w:rPr>
                <w:sz w:val="20"/>
              </w:rPr>
              <w:t>Y</w:t>
            </w:r>
          </w:p>
        </w:tc>
        <w:tc>
          <w:tcPr>
            <w:tcW w:w="2471" w:type="dxa"/>
            <w:tcBorders>
              <w:left w:val="nil"/>
            </w:tcBorders>
            <w:vAlign w:val="center"/>
          </w:tcPr>
          <w:p w:rsidR="005C3735" w:rsidRPr="005C3735" w:rsidRDefault="005C3735" w:rsidP="005C3735">
            <w:pPr>
              <w:spacing w:before="60" w:after="60"/>
              <w:rPr>
                <w:sz w:val="20"/>
              </w:rPr>
            </w:pPr>
            <w:r w:rsidRPr="005C3735">
              <w:rPr>
                <w:sz w:val="20"/>
              </w:rPr>
              <w:t>Plant, dust/debris</w:t>
            </w:r>
          </w:p>
        </w:tc>
      </w:tr>
      <w:tr w:rsidR="005C3735" w:rsidRPr="005C3735" w:rsidTr="005D6A2F">
        <w:tblPrEx>
          <w:tblCellMar>
            <w:top w:w="0" w:type="dxa"/>
            <w:bottom w:w="0" w:type="dxa"/>
          </w:tblCellMar>
        </w:tblPrEx>
        <w:trPr>
          <w:trHeight w:val="637"/>
          <w:jc w:val="center"/>
        </w:trPr>
        <w:tc>
          <w:tcPr>
            <w:tcW w:w="1909" w:type="dxa"/>
            <w:vAlign w:val="center"/>
          </w:tcPr>
          <w:p w:rsidR="005C3735" w:rsidRPr="005C3735" w:rsidRDefault="005C3735" w:rsidP="005C3735">
            <w:pPr>
              <w:spacing w:before="60" w:after="60"/>
              <w:rPr>
                <w:sz w:val="20"/>
              </w:rPr>
            </w:pPr>
            <w:proofErr w:type="spellStart"/>
            <w:r w:rsidRPr="005C3735">
              <w:rPr>
                <w:sz w:val="20"/>
              </w:rPr>
              <w:t>Venuto</w:t>
            </w:r>
            <w:proofErr w:type="spellEnd"/>
          </w:p>
        </w:tc>
        <w:tc>
          <w:tcPr>
            <w:tcW w:w="920" w:type="dxa"/>
            <w:vAlign w:val="center"/>
          </w:tcPr>
          <w:p w:rsidR="005C3735" w:rsidRPr="005C3735" w:rsidRDefault="005C3735" w:rsidP="005C3735">
            <w:pPr>
              <w:spacing w:before="60" w:after="60"/>
              <w:jc w:val="center"/>
              <w:rPr>
                <w:sz w:val="20"/>
              </w:rPr>
            </w:pPr>
            <w:r w:rsidRPr="005C3735">
              <w:rPr>
                <w:sz w:val="20"/>
              </w:rPr>
              <w:t>647</w:t>
            </w:r>
          </w:p>
        </w:tc>
        <w:tc>
          <w:tcPr>
            <w:tcW w:w="1136" w:type="dxa"/>
            <w:vAlign w:val="center"/>
          </w:tcPr>
          <w:p w:rsidR="005C3735" w:rsidRPr="005C3735" w:rsidRDefault="005C3735" w:rsidP="005C3735">
            <w:pPr>
              <w:spacing w:before="60" w:after="60"/>
              <w:jc w:val="center"/>
              <w:rPr>
                <w:sz w:val="20"/>
              </w:rPr>
            </w:pPr>
            <w:r w:rsidRPr="005C3735">
              <w:rPr>
                <w:sz w:val="20"/>
              </w:rPr>
              <w:t>ND</w:t>
            </w:r>
          </w:p>
        </w:tc>
        <w:tc>
          <w:tcPr>
            <w:tcW w:w="810" w:type="dxa"/>
            <w:vAlign w:val="center"/>
          </w:tcPr>
          <w:p w:rsidR="005C3735" w:rsidRPr="005C3735" w:rsidRDefault="005C3735" w:rsidP="005C3735">
            <w:pPr>
              <w:spacing w:before="60" w:after="60"/>
              <w:jc w:val="center"/>
              <w:rPr>
                <w:sz w:val="20"/>
              </w:rPr>
            </w:pPr>
            <w:r w:rsidRPr="005C3735">
              <w:rPr>
                <w:sz w:val="20"/>
              </w:rPr>
              <w:t>71</w:t>
            </w:r>
          </w:p>
        </w:tc>
        <w:tc>
          <w:tcPr>
            <w:tcW w:w="1080" w:type="dxa"/>
            <w:vAlign w:val="center"/>
          </w:tcPr>
          <w:p w:rsidR="005C3735" w:rsidRPr="005C3735" w:rsidRDefault="005C3735" w:rsidP="005C3735">
            <w:pPr>
              <w:spacing w:before="60" w:after="60"/>
              <w:jc w:val="center"/>
              <w:rPr>
                <w:sz w:val="20"/>
              </w:rPr>
            </w:pPr>
            <w:r w:rsidRPr="005C3735">
              <w:rPr>
                <w:sz w:val="20"/>
              </w:rPr>
              <w:t>64</w:t>
            </w:r>
          </w:p>
        </w:tc>
        <w:tc>
          <w:tcPr>
            <w:tcW w:w="954" w:type="dxa"/>
            <w:vAlign w:val="center"/>
          </w:tcPr>
          <w:p w:rsidR="005C3735" w:rsidRPr="005C3735" w:rsidRDefault="005C3735" w:rsidP="005C3735">
            <w:pPr>
              <w:spacing w:before="60" w:after="60"/>
              <w:jc w:val="center"/>
              <w:rPr>
                <w:sz w:val="20"/>
              </w:rPr>
            </w:pPr>
            <w:r w:rsidRPr="005C3735">
              <w:rPr>
                <w:sz w:val="20"/>
              </w:rPr>
              <w:t>51</w:t>
            </w:r>
          </w:p>
        </w:tc>
        <w:tc>
          <w:tcPr>
            <w:tcW w:w="1260" w:type="dxa"/>
            <w:vAlign w:val="center"/>
          </w:tcPr>
          <w:p w:rsidR="005C3735" w:rsidRPr="005C3735" w:rsidRDefault="005C3735" w:rsidP="005C3735">
            <w:pPr>
              <w:spacing w:before="60" w:after="60"/>
              <w:jc w:val="center"/>
              <w:rPr>
                <w:sz w:val="20"/>
              </w:rPr>
            </w:pPr>
            <w:r w:rsidRPr="005C3735">
              <w:rPr>
                <w:sz w:val="20"/>
              </w:rPr>
              <w:t>ND</w:t>
            </w:r>
          </w:p>
        </w:tc>
        <w:tc>
          <w:tcPr>
            <w:tcW w:w="1260" w:type="dxa"/>
            <w:vAlign w:val="center"/>
          </w:tcPr>
          <w:p w:rsidR="005C3735" w:rsidRPr="005C3735" w:rsidRDefault="005C3735" w:rsidP="005C3735">
            <w:pPr>
              <w:spacing w:before="60" w:after="60"/>
              <w:jc w:val="center"/>
              <w:rPr>
                <w:sz w:val="20"/>
              </w:rPr>
            </w:pPr>
            <w:r w:rsidRPr="005C3735">
              <w:rPr>
                <w:sz w:val="20"/>
              </w:rPr>
              <w:t>1</w:t>
            </w:r>
          </w:p>
        </w:tc>
        <w:tc>
          <w:tcPr>
            <w:tcW w:w="1260" w:type="dxa"/>
            <w:vAlign w:val="center"/>
          </w:tcPr>
          <w:p w:rsidR="005C3735" w:rsidRPr="005C3735" w:rsidRDefault="005C3735" w:rsidP="005C3735">
            <w:pPr>
              <w:spacing w:before="60" w:after="60"/>
              <w:jc w:val="center"/>
              <w:rPr>
                <w:sz w:val="20"/>
              </w:rPr>
            </w:pPr>
            <w:r w:rsidRPr="005C3735">
              <w:rPr>
                <w:sz w:val="20"/>
              </w:rPr>
              <w:t>Y</w:t>
            </w:r>
          </w:p>
        </w:tc>
        <w:tc>
          <w:tcPr>
            <w:tcW w:w="900" w:type="dxa"/>
            <w:gridSpan w:val="2"/>
            <w:vAlign w:val="center"/>
          </w:tcPr>
          <w:p w:rsidR="005C3735" w:rsidRPr="005C3735" w:rsidRDefault="005C3735" w:rsidP="005C3735">
            <w:pPr>
              <w:spacing w:before="60" w:after="60"/>
              <w:jc w:val="center"/>
              <w:rPr>
                <w:sz w:val="20"/>
              </w:rPr>
            </w:pPr>
            <w:r w:rsidRPr="005C3735">
              <w:rPr>
                <w:sz w:val="20"/>
              </w:rPr>
              <w:t>Y</w:t>
            </w:r>
          </w:p>
        </w:tc>
        <w:tc>
          <w:tcPr>
            <w:tcW w:w="990" w:type="dxa"/>
            <w:vAlign w:val="center"/>
          </w:tcPr>
          <w:p w:rsidR="005C3735" w:rsidRPr="005C3735" w:rsidRDefault="005C3735" w:rsidP="005C3735">
            <w:pPr>
              <w:spacing w:before="60" w:after="60"/>
              <w:jc w:val="center"/>
              <w:rPr>
                <w:sz w:val="20"/>
              </w:rPr>
            </w:pPr>
            <w:r w:rsidRPr="005C3735">
              <w:rPr>
                <w:sz w:val="20"/>
              </w:rPr>
              <w:t>Y</w:t>
            </w:r>
          </w:p>
        </w:tc>
        <w:tc>
          <w:tcPr>
            <w:tcW w:w="2471" w:type="dxa"/>
            <w:tcBorders>
              <w:left w:val="nil"/>
            </w:tcBorders>
            <w:vAlign w:val="center"/>
          </w:tcPr>
          <w:p w:rsidR="005C3735" w:rsidRPr="005C3735" w:rsidRDefault="005C3735" w:rsidP="005C3735">
            <w:pPr>
              <w:spacing w:before="60" w:after="60"/>
              <w:rPr>
                <w:sz w:val="20"/>
              </w:rPr>
            </w:pPr>
            <w:r w:rsidRPr="005C3735">
              <w:rPr>
                <w:sz w:val="20"/>
              </w:rPr>
              <w:t>DO</w:t>
            </w:r>
          </w:p>
        </w:tc>
      </w:tr>
      <w:tr w:rsidR="005C3735" w:rsidRPr="005C3735" w:rsidTr="005D6A2F">
        <w:tblPrEx>
          <w:tblCellMar>
            <w:top w:w="0" w:type="dxa"/>
            <w:bottom w:w="0" w:type="dxa"/>
          </w:tblCellMar>
        </w:tblPrEx>
        <w:trPr>
          <w:trHeight w:val="570"/>
          <w:jc w:val="center"/>
        </w:trPr>
        <w:tc>
          <w:tcPr>
            <w:tcW w:w="14950" w:type="dxa"/>
            <w:gridSpan w:val="13"/>
            <w:vAlign w:val="center"/>
          </w:tcPr>
          <w:p w:rsidR="005C3735" w:rsidRPr="005C3735" w:rsidRDefault="005C3735" w:rsidP="005C3735">
            <w:pPr>
              <w:spacing w:before="60" w:after="60"/>
              <w:rPr>
                <w:sz w:val="20"/>
              </w:rPr>
            </w:pPr>
            <w:r w:rsidRPr="005C3735">
              <w:rPr>
                <w:sz w:val="20"/>
              </w:rPr>
              <w:t>Historical Commission</w:t>
            </w:r>
          </w:p>
        </w:tc>
      </w:tr>
      <w:tr w:rsidR="005C3735" w:rsidRPr="005C3735" w:rsidTr="005D6A2F">
        <w:tblPrEx>
          <w:tblCellMar>
            <w:top w:w="0" w:type="dxa"/>
            <w:bottom w:w="0" w:type="dxa"/>
          </w:tblCellMar>
        </w:tblPrEx>
        <w:trPr>
          <w:trHeight w:val="570"/>
          <w:jc w:val="center"/>
        </w:trPr>
        <w:tc>
          <w:tcPr>
            <w:tcW w:w="1909" w:type="dxa"/>
            <w:vAlign w:val="center"/>
          </w:tcPr>
          <w:p w:rsidR="005C3735" w:rsidRPr="005C3735" w:rsidRDefault="005C3735" w:rsidP="005C3735">
            <w:pPr>
              <w:spacing w:before="60" w:after="60"/>
              <w:rPr>
                <w:sz w:val="20"/>
              </w:rPr>
            </w:pPr>
            <w:r w:rsidRPr="005C3735">
              <w:rPr>
                <w:sz w:val="20"/>
              </w:rPr>
              <w:t>Charlie</w:t>
            </w:r>
          </w:p>
        </w:tc>
        <w:tc>
          <w:tcPr>
            <w:tcW w:w="920" w:type="dxa"/>
            <w:vAlign w:val="center"/>
          </w:tcPr>
          <w:p w:rsidR="005C3735" w:rsidRPr="005C3735" w:rsidRDefault="005C3735" w:rsidP="005C3735">
            <w:pPr>
              <w:spacing w:before="60" w:after="60"/>
              <w:jc w:val="center"/>
              <w:rPr>
                <w:sz w:val="20"/>
              </w:rPr>
            </w:pPr>
            <w:r w:rsidRPr="005C3735">
              <w:rPr>
                <w:sz w:val="20"/>
              </w:rPr>
              <w:t>599</w:t>
            </w:r>
          </w:p>
        </w:tc>
        <w:tc>
          <w:tcPr>
            <w:tcW w:w="1136" w:type="dxa"/>
            <w:vAlign w:val="center"/>
          </w:tcPr>
          <w:p w:rsidR="005C3735" w:rsidRPr="005C3735" w:rsidRDefault="005C3735" w:rsidP="005C3735">
            <w:pPr>
              <w:spacing w:before="60" w:after="60"/>
              <w:jc w:val="center"/>
              <w:rPr>
                <w:sz w:val="20"/>
              </w:rPr>
            </w:pPr>
            <w:r w:rsidRPr="005C3735">
              <w:rPr>
                <w:sz w:val="20"/>
              </w:rPr>
              <w:t>ND</w:t>
            </w:r>
          </w:p>
        </w:tc>
        <w:tc>
          <w:tcPr>
            <w:tcW w:w="810" w:type="dxa"/>
            <w:vAlign w:val="center"/>
          </w:tcPr>
          <w:p w:rsidR="005C3735" w:rsidRPr="005C3735" w:rsidRDefault="005C3735" w:rsidP="005C3735">
            <w:pPr>
              <w:spacing w:before="60" w:after="60"/>
              <w:jc w:val="center"/>
              <w:rPr>
                <w:sz w:val="20"/>
              </w:rPr>
            </w:pPr>
            <w:r w:rsidRPr="005C3735">
              <w:rPr>
                <w:sz w:val="20"/>
              </w:rPr>
              <w:t>72</w:t>
            </w:r>
          </w:p>
        </w:tc>
        <w:tc>
          <w:tcPr>
            <w:tcW w:w="1080" w:type="dxa"/>
            <w:vAlign w:val="center"/>
          </w:tcPr>
          <w:p w:rsidR="005C3735" w:rsidRPr="005C3735" w:rsidRDefault="005C3735" w:rsidP="005C3735">
            <w:pPr>
              <w:spacing w:before="60" w:after="60"/>
              <w:jc w:val="center"/>
              <w:rPr>
                <w:sz w:val="20"/>
              </w:rPr>
            </w:pPr>
            <w:r w:rsidRPr="005C3735">
              <w:rPr>
                <w:sz w:val="20"/>
              </w:rPr>
              <w:t>60</w:t>
            </w:r>
          </w:p>
        </w:tc>
        <w:tc>
          <w:tcPr>
            <w:tcW w:w="954" w:type="dxa"/>
            <w:vAlign w:val="center"/>
          </w:tcPr>
          <w:p w:rsidR="005C3735" w:rsidRPr="005C3735" w:rsidRDefault="005C3735" w:rsidP="005C3735">
            <w:pPr>
              <w:spacing w:before="60" w:after="60"/>
              <w:jc w:val="center"/>
              <w:rPr>
                <w:sz w:val="20"/>
              </w:rPr>
            </w:pPr>
            <w:r w:rsidRPr="005C3735">
              <w:rPr>
                <w:sz w:val="20"/>
              </w:rPr>
              <w:t>43</w:t>
            </w:r>
          </w:p>
        </w:tc>
        <w:tc>
          <w:tcPr>
            <w:tcW w:w="1260" w:type="dxa"/>
            <w:vAlign w:val="center"/>
          </w:tcPr>
          <w:p w:rsidR="005C3735" w:rsidRPr="005C3735" w:rsidRDefault="005C3735" w:rsidP="005C3735">
            <w:pPr>
              <w:spacing w:before="60" w:after="60"/>
              <w:jc w:val="center"/>
              <w:rPr>
                <w:sz w:val="20"/>
              </w:rPr>
            </w:pPr>
            <w:r w:rsidRPr="005C3735">
              <w:rPr>
                <w:sz w:val="20"/>
              </w:rPr>
              <w:t>ND</w:t>
            </w:r>
          </w:p>
        </w:tc>
        <w:tc>
          <w:tcPr>
            <w:tcW w:w="1260" w:type="dxa"/>
            <w:vAlign w:val="center"/>
          </w:tcPr>
          <w:p w:rsidR="005C3735" w:rsidRPr="005C3735" w:rsidRDefault="005C3735" w:rsidP="005C3735">
            <w:pPr>
              <w:spacing w:before="60" w:after="60"/>
              <w:jc w:val="center"/>
              <w:rPr>
                <w:sz w:val="20"/>
              </w:rPr>
            </w:pPr>
            <w:r w:rsidRPr="005C3735">
              <w:rPr>
                <w:sz w:val="20"/>
              </w:rPr>
              <w:t>0</w:t>
            </w:r>
          </w:p>
        </w:tc>
        <w:tc>
          <w:tcPr>
            <w:tcW w:w="1260" w:type="dxa"/>
            <w:vAlign w:val="center"/>
          </w:tcPr>
          <w:p w:rsidR="005C3735" w:rsidRPr="005C3735" w:rsidRDefault="005C3735" w:rsidP="005C3735">
            <w:pPr>
              <w:spacing w:before="60" w:after="60"/>
              <w:jc w:val="center"/>
              <w:rPr>
                <w:sz w:val="20"/>
              </w:rPr>
            </w:pPr>
            <w:r w:rsidRPr="005C3735">
              <w:rPr>
                <w:sz w:val="20"/>
              </w:rPr>
              <w:t>Y</w:t>
            </w:r>
          </w:p>
        </w:tc>
        <w:tc>
          <w:tcPr>
            <w:tcW w:w="900" w:type="dxa"/>
            <w:gridSpan w:val="2"/>
            <w:vAlign w:val="center"/>
          </w:tcPr>
          <w:p w:rsidR="005C3735" w:rsidRPr="005C3735" w:rsidRDefault="005C3735" w:rsidP="005C3735">
            <w:pPr>
              <w:spacing w:before="60" w:after="60"/>
              <w:jc w:val="center"/>
              <w:rPr>
                <w:sz w:val="20"/>
              </w:rPr>
            </w:pPr>
            <w:r w:rsidRPr="005C3735">
              <w:rPr>
                <w:sz w:val="20"/>
              </w:rPr>
              <w:t>Y</w:t>
            </w:r>
          </w:p>
        </w:tc>
        <w:tc>
          <w:tcPr>
            <w:tcW w:w="990" w:type="dxa"/>
            <w:vAlign w:val="center"/>
          </w:tcPr>
          <w:p w:rsidR="005C3735" w:rsidRPr="005C3735" w:rsidRDefault="005C3735" w:rsidP="005C3735">
            <w:pPr>
              <w:spacing w:before="60" w:after="60"/>
              <w:jc w:val="center"/>
              <w:rPr>
                <w:sz w:val="20"/>
              </w:rPr>
            </w:pPr>
            <w:r w:rsidRPr="005C3735">
              <w:rPr>
                <w:sz w:val="20"/>
              </w:rPr>
              <w:t>Y</w:t>
            </w:r>
          </w:p>
        </w:tc>
        <w:tc>
          <w:tcPr>
            <w:tcW w:w="2471" w:type="dxa"/>
            <w:tcBorders>
              <w:left w:val="nil"/>
            </w:tcBorders>
            <w:vAlign w:val="center"/>
          </w:tcPr>
          <w:p w:rsidR="005C3735" w:rsidRPr="005C3735" w:rsidRDefault="005C3735" w:rsidP="005C3735">
            <w:pPr>
              <w:spacing w:before="60" w:after="60"/>
              <w:rPr>
                <w:sz w:val="20"/>
              </w:rPr>
            </w:pPr>
            <w:r w:rsidRPr="005C3735">
              <w:rPr>
                <w:sz w:val="20"/>
              </w:rPr>
              <w:t>Papers/items, humidifier</w:t>
            </w:r>
          </w:p>
        </w:tc>
      </w:tr>
      <w:tr w:rsidR="005C3735" w:rsidRPr="005C3735" w:rsidTr="005D6A2F">
        <w:tblPrEx>
          <w:tblCellMar>
            <w:top w:w="0" w:type="dxa"/>
            <w:bottom w:w="0" w:type="dxa"/>
          </w:tblCellMar>
        </w:tblPrEx>
        <w:trPr>
          <w:trHeight w:val="570"/>
          <w:jc w:val="center"/>
        </w:trPr>
        <w:tc>
          <w:tcPr>
            <w:tcW w:w="1909" w:type="dxa"/>
            <w:vAlign w:val="center"/>
          </w:tcPr>
          <w:p w:rsidR="005C3735" w:rsidRPr="005C3735" w:rsidRDefault="005C3735" w:rsidP="005C3735">
            <w:pPr>
              <w:spacing w:before="60" w:after="60"/>
              <w:rPr>
                <w:sz w:val="20"/>
              </w:rPr>
            </w:pPr>
            <w:r w:rsidRPr="005C3735">
              <w:rPr>
                <w:sz w:val="20"/>
              </w:rPr>
              <w:t>Conference room</w:t>
            </w:r>
          </w:p>
        </w:tc>
        <w:tc>
          <w:tcPr>
            <w:tcW w:w="920" w:type="dxa"/>
            <w:vAlign w:val="center"/>
          </w:tcPr>
          <w:p w:rsidR="005C3735" w:rsidRPr="005C3735" w:rsidRDefault="005C3735" w:rsidP="005C3735">
            <w:pPr>
              <w:spacing w:before="60" w:after="60"/>
              <w:jc w:val="center"/>
              <w:rPr>
                <w:sz w:val="20"/>
              </w:rPr>
            </w:pPr>
            <w:r w:rsidRPr="005C3735">
              <w:rPr>
                <w:sz w:val="20"/>
              </w:rPr>
              <w:t>640</w:t>
            </w:r>
          </w:p>
        </w:tc>
        <w:tc>
          <w:tcPr>
            <w:tcW w:w="1136" w:type="dxa"/>
            <w:vAlign w:val="center"/>
          </w:tcPr>
          <w:p w:rsidR="005C3735" w:rsidRPr="005C3735" w:rsidRDefault="005C3735" w:rsidP="005C3735">
            <w:pPr>
              <w:spacing w:before="60" w:after="60"/>
              <w:jc w:val="center"/>
              <w:rPr>
                <w:sz w:val="20"/>
              </w:rPr>
            </w:pPr>
            <w:r w:rsidRPr="005C3735">
              <w:rPr>
                <w:sz w:val="20"/>
              </w:rPr>
              <w:t>ND</w:t>
            </w:r>
          </w:p>
        </w:tc>
        <w:tc>
          <w:tcPr>
            <w:tcW w:w="810" w:type="dxa"/>
            <w:vAlign w:val="center"/>
          </w:tcPr>
          <w:p w:rsidR="005C3735" w:rsidRPr="005C3735" w:rsidRDefault="005C3735" w:rsidP="005C3735">
            <w:pPr>
              <w:spacing w:before="60" w:after="60"/>
              <w:jc w:val="center"/>
              <w:rPr>
                <w:sz w:val="20"/>
              </w:rPr>
            </w:pPr>
            <w:r w:rsidRPr="005C3735">
              <w:rPr>
                <w:sz w:val="20"/>
              </w:rPr>
              <w:t>72</w:t>
            </w:r>
          </w:p>
        </w:tc>
        <w:tc>
          <w:tcPr>
            <w:tcW w:w="1080" w:type="dxa"/>
            <w:vAlign w:val="center"/>
          </w:tcPr>
          <w:p w:rsidR="005C3735" w:rsidRPr="005C3735" w:rsidRDefault="005C3735" w:rsidP="005C3735">
            <w:pPr>
              <w:spacing w:before="60" w:after="60"/>
              <w:jc w:val="center"/>
              <w:rPr>
                <w:sz w:val="20"/>
              </w:rPr>
            </w:pPr>
            <w:r w:rsidRPr="005C3735">
              <w:rPr>
                <w:sz w:val="20"/>
              </w:rPr>
              <w:t>61</w:t>
            </w:r>
          </w:p>
        </w:tc>
        <w:tc>
          <w:tcPr>
            <w:tcW w:w="954" w:type="dxa"/>
            <w:vAlign w:val="center"/>
          </w:tcPr>
          <w:p w:rsidR="005C3735" w:rsidRPr="005C3735" w:rsidRDefault="005C3735" w:rsidP="005C3735">
            <w:pPr>
              <w:spacing w:before="60" w:after="60"/>
              <w:jc w:val="center"/>
              <w:rPr>
                <w:sz w:val="20"/>
              </w:rPr>
            </w:pPr>
            <w:r w:rsidRPr="005C3735">
              <w:rPr>
                <w:sz w:val="20"/>
              </w:rPr>
              <w:t>74</w:t>
            </w:r>
          </w:p>
        </w:tc>
        <w:tc>
          <w:tcPr>
            <w:tcW w:w="1260" w:type="dxa"/>
            <w:vAlign w:val="center"/>
          </w:tcPr>
          <w:p w:rsidR="005C3735" w:rsidRPr="005C3735" w:rsidRDefault="005C3735" w:rsidP="005C3735">
            <w:pPr>
              <w:spacing w:before="60" w:after="60"/>
              <w:jc w:val="center"/>
              <w:rPr>
                <w:sz w:val="20"/>
              </w:rPr>
            </w:pPr>
            <w:r w:rsidRPr="005C3735">
              <w:rPr>
                <w:sz w:val="20"/>
              </w:rPr>
              <w:t>ND</w:t>
            </w:r>
          </w:p>
        </w:tc>
        <w:tc>
          <w:tcPr>
            <w:tcW w:w="1260" w:type="dxa"/>
            <w:vAlign w:val="center"/>
          </w:tcPr>
          <w:p w:rsidR="005C3735" w:rsidRPr="005C3735" w:rsidRDefault="005C3735" w:rsidP="005C3735">
            <w:pPr>
              <w:spacing w:before="60" w:after="60"/>
              <w:jc w:val="center"/>
              <w:rPr>
                <w:sz w:val="20"/>
              </w:rPr>
            </w:pPr>
            <w:r w:rsidRPr="005C3735">
              <w:rPr>
                <w:sz w:val="20"/>
              </w:rPr>
              <w:t>3</w:t>
            </w:r>
          </w:p>
        </w:tc>
        <w:tc>
          <w:tcPr>
            <w:tcW w:w="1260" w:type="dxa"/>
            <w:vAlign w:val="center"/>
          </w:tcPr>
          <w:p w:rsidR="005C3735" w:rsidRPr="005C3735" w:rsidRDefault="005C3735" w:rsidP="005C3735">
            <w:pPr>
              <w:spacing w:before="60" w:after="60"/>
              <w:jc w:val="center"/>
              <w:rPr>
                <w:sz w:val="20"/>
              </w:rPr>
            </w:pPr>
            <w:r w:rsidRPr="005C3735">
              <w:rPr>
                <w:sz w:val="20"/>
              </w:rPr>
              <w:t>Y</w:t>
            </w:r>
          </w:p>
        </w:tc>
        <w:tc>
          <w:tcPr>
            <w:tcW w:w="900" w:type="dxa"/>
            <w:gridSpan w:val="2"/>
            <w:vAlign w:val="center"/>
          </w:tcPr>
          <w:p w:rsidR="005C3735" w:rsidRPr="005C3735" w:rsidRDefault="005C3735" w:rsidP="005C3735">
            <w:pPr>
              <w:spacing w:before="60" w:after="60"/>
              <w:jc w:val="center"/>
              <w:rPr>
                <w:sz w:val="20"/>
              </w:rPr>
            </w:pPr>
            <w:r w:rsidRPr="005C3735">
              <w:rPr>
                <w:sz w:val="20"/>
              </w:rPr>
              <w:t>Y</w:t>
            </w:r>
          </w:p>
        </w:tc>
        <w:tc>
          <w:tcPr>
            <w:tcW w:w="990" w:type="dxa"/>
            <w:vAlign w:val="center"/>
          </w:tcPr>
          <w:p w:rsidR="005C3735" w:rsidRPr="005C3735" w:rsidRDefault="005C3735" w:rsidP="005C3735">
            <w:pPr>
              <w:spacing w:before="60" w:after="60"/>
              <w:jc w:val="center"/>
              <w:rPr>
                <w:sz w:val="20"/>
              </w:rPr>
            </w:pPr>
            <w:r w:rsidRPr="005C3735">
              <w:rPr>
                <w:sz w:val="20"/>
              </w:rPr>
              <w:t>Y</w:t>
            </w:r>
          </w:p>
        </w:tc>
        <w:tc>
          <w:tcPr>
            <w:tcW w:w="2471" w:type="dxa"/>
            <w:tcBorders>
              <w:left w:val="nil"/>
            </w:tcBorders>
            <w:vAlign w:val="center"/>
          </w:tcPr>
          <w:p w:rsidR="005C3735" w:rsidRPr="005C3735" w:rsidRDefault="005C3735" w:rsidP="005C3735">
            <w:pPr>
              <w:spacing w:before="60" w:after="60"/>
              <w:rPr>
                <w:sz w:val="20"/>
              </w:rPr>
            </w:pPr>
            <w:r w:rsidRPr="005C3735">
              <w:rPr>
                <w:sz w:val="20"/>
              </w:rPr>
              <w:t>Plants, paper, solar gain</w:t>
            </w:r>
          </w:p>
        </w:tc>
      </w:tr>
      <w:tr w:rsidR="005C3735" w:rsidRPr="005C3735" w:rsidTr="005D6A2F">
        <w:tblPrEx>
          <w:tblCellMar>
            <w:top w:w="0" w:type="dxa"/>
            <w:bottom w:w="0" w:type="dxa"/>
          </w:tblCellMar>
        </w:tblPrEx>
        <w:trPr>
          <w:trHeight w:val="570"/>
          <w:jc w:val="center"/>
        </w:trPr>
        <w:tc>
          <w:tcPr>
            <w:tcW w:w="1909" w:type="dxa"/>
            <w:vAlign w:val="center"/>
          </w:tcPr>
          <w:p w:rsidR="005C3735" w:rsidRPr="005C3735" w:rsidRDefault="005C3735" w:rsidP="005C3735">
            <w:pPr>
              <w:spacing w:before="60" w:after="60"/>
              <w:rPr>
                <w:sz w:val="20"/>
              </w:rPr>
            </w:pPr>
            <w:r w:rsidRPr="005C3735">
              <w:rPr>
                <w:sz w:val="20"/>
              </w:rPr>
              <w:t>Files/storage</w:t>
            </w:r>
          </w:p>
        </w:tc>
        <w:tc>
          <w:tcPr>
            <w:tcW w:w="920" w:type="dxa"/>
            <w:vAlign w:val="center"/>
          </w:tcPr>
          <w:p w:rsidR="005C3735" w:rsidRPr="005C3735" w:rsidRDefault="005C3735" w:rsidP="005C3735">
            <w:pPr>
              <w:spacing w:before="60" w:after="60"/>
              <w:jc w:val="center"/>
              <w:rPr>
                <w:sz w:val="20"/>
              </w:rPr>
            </w:pPr>
            <w:r w:rsidRPr="005C3735">
              <w:rPr>
                <w:sz w:val="20"/>
              </w:rPr>
              <w:t>618</w:t>
            </w:r>
          </w:p>
        </w:tc>
        <w:tc>
          <w:tcPr>
            <w:tcW w:w="1136" w:type="dxa"/>
            <w:vAlign w:val="center"/>
          </w:tcPr>
          <w:p w:rsidR="005C3735" w:rsidRPr="005C3735" w:rsidRDefault="005C3735" w:rsidP="005C3735">
            <w:pPr>
              <w:spacing w:before="60" w:after="60"/>
              <w:jc w:val="center"/>
              <w:rPr>
                <w:sz w:val="20"/>
              </w:rPr>
            </w:pPr>
            <w:r w:rsidRPr="005C3735">
              <w:rPr>
                <w:sz w:val="20"/>
              </w:rPr>
              <w:t>ND</w:t>
            </w:r>
          </w:p>
        </w:tc>
        <w:tc>
          <w:tcPr>
            <w:tcW w:w="810" w:type="dxa"/>
            <w:vAlign w:val="center"/>
          </w:tcPr>
          <w:p w:rsidR="005C3735" w:rsidRPr="005C3735" w:rsidRDefault="005C3735" w:rsidP="005C3735">
            <w:pPr>
              <w:spacing w:before="60" w:after="60"/>
              <w:jc w:val="center"/>
              <w:rPr>
                <w:sz w:val="20"/>
              </w:rPr>
            </w:pPr>
            <w:r w:rsidRPr="005C3735">
              <w:rPr>
                <w:sz w:val="20"/>
              </w:rPr>
              <w:t>73</w:t>
            </w:r>
          </w:p>
        </w:tc>
        <w:tc>
          <w:tcPr>
            <w:tcW w:w="1080" w:type="dxa"/>
            <w:vAlign w:val="center"/>
          </w:tcPr>
          <w:p w:rsidR="005C3735" w:rsidRPr="005C3735" w:rsidRDefault="005C3735" w:rsidP="005C3735">
            <w:pPr>
              <w:spacing w:before="60" w:after="60"/>
              <w:jc w:val="center"/>
              <w:rPr>
                <w:sz w:val="20"/>
              </w:rPr>
            </w:pPr>
            <w:r w:rsidRPr="005C3735">
              <w:rPr>
                <w:sz w:val="20"/>
              </w:rPr>
              <w:t>59</w:t>
            </w:r>
          </w:p>
        </w:tc>
        <w:tc>
          <w:tcPr>
            <w:tcW w:w="954" w:type="dxa"/>
            <w:vAlign w:val="center"/>
          </w:tcPr>
          <w:p w:rsidR="005C3735" w:rsidRPr="005C3735" w:rsidRDefault="005C3735" w:rsidP="005C3735">
            <w:pPr>
              <w:spacing w:before="60" w:after="60"/>
              <w:jc w:val="center"/>
              <w:rPr>
                <w:sz w:val="20"/>
              </w:rPr>
            </w:pPr>
            <w:r w:rsidRPr="005C3735">
              <w:rPr>
                <w:sz w:val="20"/>
              </w:rPr>
              <w:t>44</w:t>
            </w:r>
          </w:p>
        </w:tc>
        <w:tc>
          <w:tcPr>
            <w:tcW w:w="1260" w:type="dxa"/>
            <w:vAlign w:val="center"/>
          </w:tcPr>
          <w:p w:rsidR="005C3735" w:rsidRPr="005C3735" w:rsidRDefault="005C3735" w:rsidP="005C3735">
            <w:pPr>
              <w:spacing w:before="60" w:after="60"/>
              <w:jc w:val="center"/>
              <w:rPr>
                <w:sz w:val="20"/>
              </w:rPr>
            </w:pPr>
            <w:r w:rsidRPr="005C3735">
              <w:rPr>
                <w:sz w:val="20"/>
              </w:rPr>
              <w:t>ND</w:t>
            </w:r>
          </w:p>
        </w:tc>
        <w:tc>
          <w:tcPr>
            <w:tcW w:w="1260" w:type="dxa"/>
            <w:vAlign w:val="center"/>
          </w:tcPr>
          <w:p w:rsidR="005C3735" w:rsidRPr="005C3735" w:rsidRDefault="005C3735" w:rsidP="005C3735">
            <w:pPr>
              <w:spacing w:before="60" w:after="60"/>
              <w:jc w:val="center"/>
              <w:rPr>
                <w:sz w:val="20"/>
              </w:rPr>
            </w:pPr>
            <w:r w:rsidRPr="005C3735">
              <w:rPr>
                <w:sz w:val="20"/>
              </w:rPr>
              <w:t>0</w:t>
            </w:r>
          </w:p>
        </w:tc>
        <w:tc>
          <w:tcPr>
            <w:tcW w:w="1260" w:type="dxa"/>
            <w:vAlign w:val="center"/>
          </w:tcPr>
          <w:p w:rsidR="005C3735" w:rsidRPr="005C3735" w:rsidRDefault="005C3735" w:rsidP="005C3735">
            <w:pPr>
              <w:spacing w:before="60" w:after="60"/>
              <w:jc w:val="center"/>
              <w:rPr>
                <w:sz w:val="20"/>
              </w:rPr>
            </w:pPr>
            <w:r w:rsidRPr="005C3735">
              <w:rPr>
                <w:sz w:val="20"/>
              </w:rPr>
              <w:t>Y</w:t>
            </w:r>
          </w:p>
        </w:tc>
        <w:tc>
          <w:tcPr>
            <w:tcW w:w="900" w:type="dxa"/>
            <w:gridSpan w:val="2"/>
            <w:vAlign w:val="center"/>
          </w:tcPr>
          <w:p w:rsidR="005C3735" w:rsidRPr="005C3735" w:rsidRDefault="005C3735" w:rsidP="005C3735">
            <w:pPr>
              <w:spacing w:before="60" w:after="60"/>
              <w:jc w:val="center"/>
              <w:rPr>
                <w:sz w:val="20"/>
              </w:rPr>
            </w:pPr>
            <w:r w:rsidRPr="005C3735">
              <w:rPr>
                <w:sz w:val="20"/>
              </w:rPr>
              <w:t>Y</w:t>
            </w:r>
          </w:p>
        </w:tc>
        <w:tc>
          <w:tcPr>
            <w:tcW w:w="990" w:type="dxa"/>
            <w:vAlign w:val="center"/>
          </w:tcPr>
          <w:p w:rsidR="005C3735" w:rsidRPr="005C3735" w:rsidRDefault="005C3735" w:rsidP="005C3735">
            <w:pPr>
              <w:spacing w:before="60" w:after="60"/>
              <w:jc w:val="center"/>
              <w:rPr>
                <w:sz w:val="20"/>
              </w:rPr>
            </w:pPr>
            <w:r w:rsidRPr="005C3735">
              <w:rPr>
                <w:sz w:val="20"/>
              </w:rPr>
              <w:t>Y</w:t>
            </w:r>
          </w:p>
        </w:tc>
        <w:tc>
          <w:tcPr>
            <w:tcW w:w="2471" w:type="dxa"/>
            <w:tcBorders>
              <w:left w:val="nil"/>
            </w:tcBorders>
            <w:vAlign w:val="center"/>
          </w:tcPr>
          <w:p w:rsidR="005C3735" w:rsidRPr="005C3735" w:rsidRDefault="005C3735" w:rsidP="005C3735">
            <w:pPr>
              <w:spacing w:before="60" w:after="60"/>
              <w:rPr>
                <w:sz w:val="20"/>
              </w:rPr>
            </w:pPr>
            <w:r w:rsidRPr="005C3735">
              <w:rPr>
                <w:sz w:val="20"/>
              </w:rPr>
              <w:t>DEM</w:t>
            </w:r>
          </w:p>
        </w:tc>
      </w:tr>
      <w:tr w:rsidR="005C3735" w:rsidRPr="005C3735" w:rsidTr="005D6A2F">
        <w:tblPrEx>
          <w:tblCellMar>
            <w:top w:w="0" w:type="dxa"/>
            <w:bottom w:w="0" w:type="dxa"/>
          </w:tblCellMar>
        </w:tblPrEx>
        <w:trPr>
          <w:trHeight w:val="570"/>
          <w:jc w:val="center"/>
        </w:trPr>
        <w:tc>
          <w:tcPr>
            <w:tcW w:w="1909" w:type="dxa"/>
            <w:vAlign w:val="center"/>
          </w:tcPr>
          <w:p w:rsidR="005C3735" w:rsidRPr="005C3735" w:rsidRDefault="005C3735" w:rsidP="005C3735">
            <w:pPr>
              <w:spacing w:before="60" w:after="60"/>
              <w:rPr>
                <w:sz w:val="20"/>
              </w:rPr>
            </w:pPr>
            <w:r w:rsidRPr="005C3735">
              <w:rPr>
                <w:sz w:val="20"/>
              </w:rPr>
              <w:t>Main open area</w:t>
            </w:r>
          </w:p>
        </w:tc>
        <w:tc>
          <w:tcPr>
            <w:tcW w:w="920" w:type="dxa"/>
            <w:vAlign w:val="center"/>
          </w:tcPr>
          <w:p w:rsidR="005C3735" w:rsidRPr="005C3735" w:rsidRDefault="005C3735" w:rsidP="005C3735">
            <w:pPr>
              <w:spacing w:before="60" w:after="60"/>
              <w:jc w:val="center"/>
              <w:rPr>
                <w:sz w:val="20"/>
              </w:rPr>
            </w:pPr>
            <w:r w:rsidRPr="005C3735">
              <w:rPr>
                <w:sz w:val="20"/>
              </w:rPr>
              <w:t>713</w:t>
            </w:r>
          </w:p>
        </w:tc>
        <w:tc>
          <w:tcPr>
            <w:tcW w:w="1136" w:type="dxa"/>
            <w:vAlign w:val="center"/>
          </w:tcPr>
          <w:p w:rsidR="005C3735" w:rsidRPr="005C3735" w:rsidRDefault="005C3735" w:rsidP="005C3735">
            <w:pPr>
              <w:spacing w:before="60" w:after="60"/>
              <w:jc w:val="center"/>
              <w:rPr>
                <w:sz w:val="20"/>
              </w:rPr>
            </w:pPr>
            <w:r w:rsidRPr="005C3735">
              <w:rPr>
                <w:sz w:val="20"/>
              </w:rPr>
              <w:t>ND</w:t>
            </w:r>
          </w:p>
        </w:tc>
        <w:tc>
          <w:tcPr>
            <w:tcW w:w="810" w:type="dxa"/>
            <w:vAlign w:val="center"/>
          </w:tcPr>
          <w:p w:rsidR="005C3735" w:rsidRPr="005C3735" w:rsidRDefault="005C3735" w:rsidP="005C3735">
            <w:pPr>
              <w:spacing w:before="60" w:after="60"/>
              <w:jc w:val="center"/>
              <w:rPr>
                <w:sz w:val="20"/>
              </w:rPr>
            </w:pPr>
            <w:r w:rsidRPr="005C3735">
              <w:rPr>
                <w:sz w:val="20"/>
              </w:rPr>
              <w:t>72</w:t>
            </w:r>
          </w:p>
        </w:tc>
        <w:tc>
          <w:tcPr>
            <w:tcW w:w="1080" w:type="dxa"/>
            <w:vAlign w:val="center"/>
          </w:tcPr>
          <w:p w:rsidR="005C3735" w:rsidRPr="005C3735" w:rsidRDefault="005C3735" w:rsidP="005C3735">
            <w:pPr>
              <w:spacing w:before="60" w:after="60"/>
              <w:jc w:val="center"/>
              <w:rPr>
                <w:sz w:val="20"/>
              </w:rPr>
            </w:pPr>
            <w:r w:rsidRPr="005C3735">
              <w:rPr>
                <w:sz w:val="20"/>
              </w:rPr>
              <w:t>61</w:t>
            </w:r>
          </w:p>
        </w:tc>
        <w:tc>
          <w:tcPr>
            <w:tcW w:w="954" w:type="dxa"/>
            <w:vAlign w:val="center"/>
          </w:tcPr>
          <w:p w:rsidR="005C3735" w:rsidRPr="005C3735" w:rsidRDefault="005C3735" w:rsidP="005C3735">
            <w:pPr>
              <w:spacing w:before="60" w:after="60"/>
              <w:jc w:val="center"/>
              <w:rPr>
                <w:sz w:val="20"/>
              </w:rPr>
            </w:pPr>
            <w:r w:rsidRPr="005C3735">
              <w:rPr>
                <w:sz w:val="20"/>
              </w:rPr>
              <w:t>60</w:t>
            </w:r>
          </w:p>
        </w:tc>
        <w:tc>
          <w:tcPr>
            <w:tcW w:w="1260" w:type="dxa"/>
            <w:vAlign w:val="center"/>
          </w:tcPr>
          <w:p w:rsidR="005C3735" w:rsidRPr="005C3735" w:rsidRDefault="005C3735" w:rsidP="005C3735">
            <w:pPr>
              <w:spacing w:before="60" w:after="60"/>
              <w:jc w:val="center"/>
              <w:rPr>
                <w:sz w:val="20"/>
              </w:rPr>
            </w:pPr>
            <w:r w:rsidRPr="005C3735">
              <w:rPr>
                <w:sz w:val="20"/>
              </w:rPr>
              <w:t>ND</w:t>
            </w:r>
          </w:p>
        </w:tc>
        <w:tc>
          <w:tcPr>
            <w:tcW w:w="1260" w:type="dxa"/>
            <w:vAlign w:val="center"/>
          </w:tcPr>
          <w:p w:rsidR="005C3735" w:rsidRPr="005C3735" w:rsidRDefault="005C3735" w:rsidP="005C3735">
            <w:pPr>
              <w:spacing w:before="60" w:after="60"/>
              <w:jc w:val="center"/>
              <w:rPr>
                <w:sz w:val="20"/>
              </w:rPr>
            </w:pPr>
            <w:r w:rsidRPr="005C3735">
              <w:rPr>
                <w:sz w:val="20"/>
              </w:rPr>
              <w:t>0</w:t>
            </w:r>
          </w:p>
        </w:tc>
        <w:tc>
          <w:tcPr>
            <w:tcW w:w="1260" w:type="dxa"/>
            <w:vAlign w:val="center"/>
          </w:tcPr>
          <w:p w:rsidR="005C3735" w:rsidRPr="005C3735" w:rsidRDefault="005C3735" w:rsidP="005C3735">
            <w:pPr>
              <w:spacing w:before="60" w:after="60"/>
              <w:jc w:val="center"/>
              <w:rPr>
                <w:sz w:val="20"/>
              </w:rPr>
            </w:pPr>
            <w:r w:rsidRPr="005C3735">
              <w:rPr>
                <w:sz w:val="20"/>
              </w:rPr>
              <w:t>N</w:t>
            </w:r>
          </w:p>
        </w:tc>
        <w:tc>
          <w:tcPr>
            <w:tcW w:w="900" w:type="dxa"/>
            <w:gridSpan w:val="2"/>
            <w:vAlign w:val="center"/>
          </w:tcPr>
          <w:p w:rsidR="005C3735" w:rsidRPr="005C3735" w:rsidRDefault="005C3735" w:rsidP="005C3735">
            <w:pPr>
              <w:spacing w:before="60" w:after="60"/>
              <w:jc w:val="center"/>
              <w:rPr>
                <w:sz w:val="20"/>
              </w:rPr>
            </w:pPr>
            <w:r w:rsidRPr="005C3735">
              <w:rPr>
                <w:sz w:val="20"/>
              </w:rPr>
              <w:t>Y</w:t>
            </w:r>
          </w:p>
        </w:tc>
        <w:tc>
          <w:tcPr>
            <w:tcW w:w="990" w:type="dxa"/>
            <w:vAlign w:val="center"/>
          </w:tcPr>
          <w:p w:rsidR="005C3735" w:rsidRPr="005C3735" w:rsidRDefault="005C3735" w:rsidP="005C3735">
            <w:pPr>
              <w:spacing w:before="60" w:after="60"/>
              <w:jc w:val="center"/>
              <w:rPr>
                <w:sz w:val="20"/>
              </w:rPr>
            </w:pPr>
            <w:r w:rsidRPr="005C3735">
              <w:rPr>
                <w:sz w:val="20"/>
              </w:rPr>
              <w:t>Y</w:t>
            </w:r>
          </w:p>
        </w:tc>
        <w:tc>
          <w:tcPr>
            <w:tcW w:w="2471" w:type="dxa"/>
            <w:tcBorders>
              <w:left w:val="nil"/>
            </w:tcBorders>
            <w:vAlign w:val="center"/>
          </w:tcPr>
          <w:p w:rsidR="005C3735" w:rsidRPr="005C3735" w:rsidRDefault="005C3735" w:rsidP="005C3735">
            <w:pPr>
              <w:spacing w:before="60" w:after="60"/>
              <w:rPr>
                <w:sz w:val="20"/>
              </w:rPr>
            </w:pPr>
          </w:p>
        </w:tc>
      </w:tr>
      <w:tr w:rsidR="005C3735" w:rsidRPr="005C3735" w:rsidTr="005D6A2F">
        <w:tblPrEx>
          <w:tblCellMar>
            <w:top w:w="0" w:type="dxa"/>
            <w:bottom w:w="0" w:type="dxa"/>
          </w:tblCellMar>
        </w:tblPrEx>
        <w:trPr>
          <w:trHeight w:val="570"/>
          <w:jc w:val="center"/>
        </w:trPr>
        <w:tc>
          <w:tcPr>
            <w:tcW w:w="1909" w:type="dxa"/>
            <w:vAlign w:val="center"/>
          </w:tcPr>
          <w:p w:rsidR="005C3735" w:rsidRPr="005C3735" w:rsidRDefault="005C3735" w:rsidP="005C3735">
            <w:pPr>
              <w:spacing w:before="60" w:after="60"/>
              <w:rPr>
                <w:sz w:val="20"/>
              </w:rPr>
            </w:pPr>
            <w:r w:rsidRPr="005C3735">
              <w:rPr>
                <w:sz w:val="20"/>
              </w:rPr>
              <w:t>Office near IT</w:t>
            </w:r>
          </w:p>
        </w:tc>
        <w:tc>
          <w:tcPr>
            <w:tcW w:w="920" w:type="dxa"/>
            <w:vAlign w:val="center"/>
          </w:tcPr>
          <w:p w:rsidR="005C3735" w:rsidRPr="005C3735" w:rsidRDefault="005C3735" w:rsidP="005C3735">
            <w:pPr>
              <w:spacing w:before="60" w:after="60"/>
              <w:jc w:val="center"/>
              <w:rPr>
                <w:sz w:val="20"/>
              </w:rPr>
            </w:pPr>
            <w:r w:rsidRPr="005C3735">
              <w:rPr>
                <w:sz w:val="20"/>
              </w:rPr>
              <w:t>621</w:t>
            </w:r>
          </w:p>
        </w:tc>
        <w:tc>
          <w:tcPr>
            <w:tcW w:w="1136" w:type="dxa"/>
            <w:vAlign w:val="center"/>
          </w:tcPr>
          <w:p w:rsidR="005C3735" w:rsidRPr="005C3735" w:rsidRDefault="005C3735" w:rsidP="005C3735">
            <w:pPr>
              <w:spacing w:before="60" w:after="60"/>
              <w:jc w:val="center"/>
              <w:rPr>
                <w:sz w:val="20"/>
              </w:rPr>
            </w:pPr>
            <w:r w:rsidRPr="005C3735">
              <w:rPr>
                <w:sz w:val="20"/>
              </w:rPr>
              <w:t>ND</w:t>
            </w:r>
          </w:p>
        </w:tc>
        <w:tc>
          <w:tcPr>
            <w:tcW w:w="810" w:type="dxa"/>
            <w:vAlign w:val="center"/>
          </w:tcPr>
          <w:p w:rsidR="005C3735" w:rsidRPr="005C3735" w:rsidRDefault="005C3735" w:rsidP="005C3735">
            <w:pPr>
              <w:spacing w:before="60" w:after="60"/>
              <w:jc w:val="center"/>
              <w:rPr>
                <w:sz w:val="20"/>
              </w:rPr>
            </w:pPr>
            <w:r w:rsidRPr="005C3735">
              <w:rPr>
                <w:sz w:val="20"/>
              </w:rPr>
              <w:t>72</w:t>
            </w:r>
          </w:p>
        </w:tc>
        <w:tc>
          <w:tcPr>
            <w:tcW w:w="1080" w:type="dxa"/>
            <w:vAlign w:val="center"/>
          </w:tcPr>
          <w:p w:rsidR="005C3735" w:rsidRPr="005C3735" w:rsidRDefault="005C3735" w:rsidP="005C3735">
            <w:pPr>
              <w:spacing w:before="60" w:after="60"/>
              <w:jc w:val="center"/>
              <w:rPr>
                <w:sz w:val="20"/>
              </w:rPr>
            </w:pPr>
            <w:r w:rsidRPr="005C3735">
              <w:rPr>
                <w:sz w:val="20"/>
              </w:rPr>
              <w:t>61</w:t>
            </w:r>
          </w:p>
        </w:tc>
        <w:tc>
          <w:tcPr>
            <w:tcW w:w="954" w:type="dxa"/>
            <w:vAlign w:val="center"/>
          </w:tcPr>
          <w:p w:rsidR="005C3735" w:rsidRPr="005C3735" w:rsidRDefault="005C3735" w:rsidP="005C3735">
            <w:pPr>
              <w:spacing w:before="60" w:after="60"/>
              <w:jc w:val="center"/>
              <w:rPr>
                <w:sz w:val="20"/>
              </w:rPr>
            </w:pPr>
            <w:r w:rsidRPr="005C3735">
              <w:rPr>
                <w:sz w:val="20"/>
              </w:rPr>
              <w:t>48</w:t>
            </w:r>
          </w:p>
        </w:tc>
        <w:tc>
          <w:tcPr>
            <w:tcW w:w="1260" w:type="dxa"/>
            <w:vAlign w:val="center"/>
          </w:tcPr>
          <w:p w:rsidR="005C3735" w:rsidRPr="005C3735" w:rsidRDefault="005C3735" w:rsidP="005C3735">
            <w:pPr>
              <w:spacing w:before="60" w:after="60"/>
              <w:jc w:val="center"/>
              <w:rPr>
                <w:sz w:val="20"/>
              </w:rPr>
            </w:pPr>
            <w:r w:rsidRPr="005C3735">
              <w:rPr>
                <w:sz w:val="20"/>
              </w:rPr>
              <w:t>ND</w:t>
            </w:r>
          </w:p>
        </w:tc>
        <w:tc>
          <w:tcPr>
            <w:tcW w:w="1260" w:type="dxa"/>
            <w:vAlign w:val="center"/>
          </w:tcPr>
          <w:p w:rsidR="005C3735" w:rsidRPr="005C3735" w:rsidRDefault="005C3735" w:rsidP="005C3735">
            <w:pPr>
              <w:spacing w:before="60" w:after="60"/>
              <w:jc w:val="center"/>
              <w:rPr>
                <w:sz w:val="20"/>
              </w:rPr>
            </w:pPr>
            <w:r w:rsidRPr="005C3735">
              <w:rPr>
                <w:sz w:val="20"/>
              </w:rPr>
              <w:t>0</w:t>
            </w:r>
          </w:p>
        </w:tc>
        <w:tc>
          <w:tcPr>
            <w:tcW w:w="1260" w:type="dxa"/>
            <w:vAlign w:val="center"/>
          </w:tcPr>
          <w:p w:rsidR="005C3735" w:rsidRPr="005C3735" w:rsidRDefault="005C3735" w:rsidP="005C3735">
            <w:pPr>
              <w:spacing w:before="60" w:after="60"/>
              <w:jc w:val="center"/>
              <w:rPr>
                <w:sz w:val="20"/>
              </w:rPr>
            </w:pPr>
            <w:r w:rsidRPr="005C3735">
              <w:rPr>
                <w:sz w:val="20"/>
              </w:rPr>
              <w:t>Y</w:t>
            </w:r>
          </w:p>
        </w:tc>
        <w:tc>
          <w:tcPr>
            <w:tcW w:w="900" w:type="dxa"/>
            <w:gridSpan w:val="2"/>
            <w:vAlign w:val="center"/>
          </w:tcPr>
          <w:p w:rsidR="005C3735" w:rsidRPr="005C3735" w:rsidRDefault="005C3735" w:rsidP="005C3735">
            <w:pPr>
              <w:spacing w:before="60" w:after="60"/>
              <w:jc w:val="center"/>
              <w:rPr>
                <w:sz w:val="20"/>
              </w:rPr>
            </w:pPr>
            <w:r w:rsidRPr="005C3735">
              <w:rPr>
                <w:sz w:val="20"/>
              </w:rPr>
              <w:t>Y</w:t>
            </w:r>
          </w:p>
        </w:tc>
        <w:tc>
          <w:tcPr>
            <w:tcW w:w="990" w:type="dxa"/>
            <w:vAlign w:val="center"/>
          </w:tcPr>
          <w:p w:rsidR="005C3735" w:rsidRPr="005C3735" w:rsidRDefault="005C3735" w:rsidP="005C3735">
            <w:pPr>
              <w:spacing w:before="60" w:after="60"/>
              <w:jc w:val="center"/>
              <w:rPr>
                <w:sz w:val="20"/>
              </w:rPr>
            </w:pPr>
            <w:r w:rsidRPr="005C3735">
              <w:rPr>
                <w:sz w:val="20"/>
              </w:rPr>
              <w:t>Y</w:t>
            </w:r>
          </w:p>
        </w:tc>
        <w:tc>
          <w:tcPr>
            <w:tcW w:w="2471" w:type="dxa"/>
            <w:tcBorders>
              <w:left w:val="nil"/>
            </w:tcBorders>
            <w:vAlign w:val="center"/>
          </w:tcPr>
          <w:p w:rsidR="005C3735" w:rsidRPr="005C3735" w:rsidRDefault="005C3735" w:rsidP="005C3735">
            <w:pPr>
              <w:spacing w:before="60" w:after="60"/>
              <w:rPr>
                <w:sz w:val="20"/>
              </w:rPr>
            </w:pPr>
            <w:r w:rsidRPr="005C3735">
              <w:rPr>
                <w:sz w:val="20"/>
              </w:rPr>
              <w:t>Plants and items, paper on floor/desk</w:t>
            </w:r>
          </w:p>
        </w:tc>
      </w:tr>
      <w:tr w:rsidR="005C3735" w:rsidRPr="005C3735" w:rsidTr="005D6A2F">
        <w:tblPrEx>
          <w:tblCellMar>
            <w:top w:w="0" w:type="dxa"/>
            <w:bottom w:w="0" w:type="dxa"/>
          </w:tblCellMar>
        </w:tblPrEx>
        <w:trPr>
          <w:trHeight w:val="570"/>
          <w:jc w:val="center"/>
        </w:trPr>
        <w:tc>
          <w:tcPr>
            <w:tcW w:w="1909" w:type="dxa"/>
            <w:vAlign w:val="center"/>
          </w:tcPr>
          <w:p w:rsidR="005C3735" w:rsidRPr="005C3735" w:rsidRDefault="005C3735" w:rsidP="005C3735">
            <w:pPr>
              <w:spacing w:before="60" w:after="60"/>
              <w:rPr>
                <w:sz w:val="20"/>
              </w:rPr>
            </w:pPr>
            <w:r w:rsidRPr="005C3735">
              <w:rPr>
                <w:sz w:val="20"/>
              </w:rPr>
              <w:lastRenderedPageBreak/>
              <w:t>Pauli</w:t>
            </w:r>
          </w:p>
        </w:tc>
        <w:tc>
          <w:tcPr>
            <w:tcW w:w="920" w:type="dxa"/>
            <w:vAlign w:val="center"/>
          </w:tcPr>
          <w:p w:rsidR="005C3735" w:rsidRPr="005C3735" w:rsidRDefault="005C3735" w:rsidP="005C3735">
            <w:pPr>
              <w:spacing w:before="60" w:after="60"/>
              <w:jc w:val="center"/>
              <w:rPr>
                <w:sz w:val="20"/>
              </w:rPr>
            </w:pPr>
            <w:r w:rsidRPr="005C3735">
              <w:rPr>
                <w:sz w:val="20"/>
              </w:rPr>
              <w:t>669</w:t>
            </w:r>
          </w:p>
        </w:tc>
        <w:tc>
          <w:tcPr>
            <w:tcW w:w="1136" w:type="dxa"/>
            <w:vAlign w:val="center"/>
          </w:tcPr>
          <w:p w:rsidR="005C3735" w:rsidRPr="005C3735" w:rsidRDefault="005C3735" w:rsidP="005C3735">
            <w:pPr>
              <w:spacing w:before="60" w:after="60"/>
              <w:jc w:val="center"/>
              <w:rPr>
                <w:sz w:val="20"/>
              </w:rPr>
            </w:pPr>
            <w:r w:rsidRPr="005C3735">
              <w:rPr>
                <w:sz w:val="20"/>
              </w:rPr>
              <w:t>ND</w:t>
            </w:r>
          </w:p>
        </w:tc>
        <w:tc>
          <w:tcPr>
            <w:tcW w:w="810" w:type="dxa"/>
            <w:vAlign w:val="center"/>
          </w:tcPr>
          <w:p w:rsidR="005C3735" w:rsidRPr="005C3735" w:rsidRDefault="005C3735" w:rsidP="005C3735">
            <w:pPr>
              <w:spacing w:before="60" w:after="60"/>
              <w:jc w:val="center"/>
              <w:rPr>
                <w:sz w:val="20"/>
              </w:rPr>
            </w:pPr>
            <w:r w:rsidRPr="005C3735">
              <w:rPr>
                <w:sz w:val="20"/>
              </w:rPr>
              <w:t>72</w:t>
            </w:r>
          </w:p>
        </w:tc>
        <w:tc>
          <w:tcPr>
            <w:tcW w:w="1080" w:type="dxa"/>
            <w:vAlign w:val="center"/>
          </w:tcPr>
          <w:p w:rsidR="005C3735" w:rsidRPr="005C3735" w:rsidRDefault="005C3735" w:rsidP="005C3735">
            <w:pPr>
              <w:spacing w:before="60" w:after="60"/>
              <w:jc w:val="center"/>
              <w:rPr>
                <w:sz w:val="20"/>
              </w:rPr>
            </w:pPr>
            <w:r w:rsidRPr="005C3735">
              <w:rPr>
                <w:sz w:val="20"/>
              </w:rPr>
              <w:t>62</w:t>
            </w:r>
          </w:p>
        </w:tc>
        <w:tc>
          <w:tcPr>
            <w:tcW w:w="954" w:type="dxa"/>
            <w:vAlign w:val="center"/>
          </w:tcPr>
          <w:p w:rsidR="005C3735" w:rsidRPr="005C3735" w:rsidRDefault="005C3735" w:rsidP="005C3735">
            <w:pPr>
              <w:spacing w:before="60" w:after="60"/>
              <w:jc w:val="center"/>
              <w:rPr>
                <w:sz w:val="20"/>
              </w:rPr>
            </w:pPr>
            <w:r w:rsidRPr="005C3735">
              <w:rPr>
                <w:sz w:val="20"/>
              </w:rPr>
              <w:t>59</w:t>
            </w:r>
          </w:p>
        </w:tc>
        <w:tc>
          <w:tcPr>
            <w:tcW w:w="1260" w:type="dxa"/>
            <w:vAlign w:val="center"/>
          </w:tcPr>
          <w:p w:rsidR="005C3735" w:rsidRPr="005C3735" w:rsidRDefault="005C3735" w:rsidP="005C3735">
            <w:pPr>
              <w:spacing w:before="60" w:after="60"/>
              <w:jc w:val="center"/>
              <w:rPr>
                <w:sz w:val="20"/>
              </w:rPr>
            </w:pPr>
            <w:r w:rsidRPr="005C3735">
              <w:rPr>
                <w:sz w:val="20"/>
              </w:rPr>
              <w:t>ND</w:t>
            </w:r>
          </w:p>
        </w:tc>
        <w:tc>
          <w:tcPr>
            <w:tcW w:w="1260" w:type="dxa"/>
            <w:vAlign w:val="center"/>
          </w:tcPr>
          <w:p w:rsidR="005C3735" w:rsidRPr="005C3735" w:rsidRDefault="005C3735" w:rsidP="005C3735">
            <w:pPr>
              <w:spacing w:before="60" w:after="60"/>
              <w:jc w:val="center"/>
              <w:rPr>
                <w:sz w:val="20"/>
              </w:rPr>
            </w:pPr>
            <w:r w:rsidRPr="005C3735">
              <w:rPr>
                <w:sz w:val="20"/>
              </w:rPr>
              <w:t>0</w:t>
            </w:r>
          </w:p>
        </w:tc>
        <w:tc>
          <w:tcPr>
            <w:tcW w:w="1260" w:type="dxa"/>
            <w:vAlign w:val="center"/>
          </w:tcPr>
          <w:p w:rsidR="005C3735" w:rsidRPr="005C3735" w:rsidRDefault="005C3735" w:rsidP="005C3735">
            <w:pPr>
              <w:spacing w:before="60" w:after="60"/>
              <w:jc w:val="center"/>
              <w:rPr>
                <w:sz w:val="20"/>
              </w:rPr>
            </w:pPr>
            <w:r w:rsidRPr="005C3735">
              <w:rPr>
                <w:sz w:val="20"/>
              </w:rPr>
              <w:t>Y</w:t>
            </w:r>
          </w:p>
        </w:tc>
        <w:tc>
          <w:tcPr>
            <w:tcW w:w="900" w:type="dxa"/>
            <w:gridSpan w:val="2"/>
            <w:vAlign w:val="center"/>
          </w:tcPr>
          <w:p w:rsidR="005C3735" w:rsidRPr="005C3735" w:rsidRDefault="005C3735" w:rsidP="005C3735">
            <w:pPr>
              <w:spacing w:before="60" w:after="60"/>
              <w:jc w:val="center"/>
              <w:rPr>
                <w:sz w:val="20"/>
              </w:rPr>
            </w:pPr>
            <w:r w:rsidRPr="005C3735">
              <w:rPr>
                <w:sz w:val="20"/>
              </w:rPr>
              <w:t>Y</w:t>
            </w:r>
          </w:p>
        </w:tc>
        <w:tc>
          <w:tcPr>
            <w:tcW w:w="990" w:type="dxa"/>
            <w:vAlign w:val="center"/>
          </w:tcPr>
          <w:p w:rsidR="005C3735" w:rsidRPr="005C3735" w:rsidRDefault="005C3735" w:rsidP="005C3735">
            <w:pPr>
              <w:spacing w:before="60" w:after="60"/>
              <w:jc w:val="center"/>
              <w:rPr>
                <w:sz w:val="20"/>
              </w:rPr>
            </w:pPr>
            <w:r w:rsidRPr="005C3735">
              <w:rPr>
                <w:sz w:val="20"/>
              </w:rPr>
              <w:t>Y</w:t>
            </w:r>
          </w:p>
        </w:tc>
        <w:tc>
          <w:tcPr>
            <w:tcW w:w="2471" w:type="dxa"/>
            <w:tcBorders>
              <w:left w:val="nil"/>
            </w:tcBorders>
            <w:vAlign w:val="center"/>
          </w:tcPr>
          <w:p w:rsidR="005C3735" w:rsidRPr="005C3735" w:rsidRDefault="005C3735" w:rsidP="005C3735">
            <w:pPr>
              <w:spacing w:before="60" w:after="60"/>
              <w:rPr>
                <w:sz w:val="20"/>
              </w:rPr>
            </w:pPr>
            <w:r w:rsidRPr="005C3735">
              <w:rPr>
                <w:sz w:val="20"/>
              </w:rPr>
              <w:t>Plants, PF</w:t>
            </w:r>
          </w:p>
        </w:tc>
      </w:tr>
      <w:tr w:rsidR="005C3735" w:rsidRPr="005C3735" w:rsidTr="005D6A2F">
        <w:tblPrEx>
          <w:tblCellMar>
            <w:top w:w="0" w:type="dxa"/>
            <w:bottom w:w="0" w:type="dxa"/>
          </w:tblCellMar>
        </w:tblPrEx>
        <w:trPr>
          <w:trHeight w:val="570"/>
          <w:jc w:val="center"/>
        </w:trPr>
        <w:tc>
          <w:tcPr>
            <w:tcW w:w="1909" w:type="dxa"/>
            <w:vAlign w:val="center"/>
          </w:tcPr>
          <w:p w:rsidR="005C3735" w:rsidRPr="005C3735" w:rsidRDefault="005C3735" w:rsidP="005C3735">
            <w:pPr>
              <w:spacing w:before="60" w:after="60"/>
              <w:rPr>
                <w:sz w:val="20"/>
              </w:rPr>
            </w:pPr>
            <w:r w:rsidRPr="005C3735">
              <w:rPr>
                <w:sz w:val="20"/>
              </w:rPr>
              <w:t>Sarah Burks</w:t>
            </w:r>
          </w:p>
        </w:tc>
        <w:tc>
          <w:tcPr>
            <w:tcW w:w="920" w:type="dxa"/>
            <w:vAlign w:val="center"/>
          </w:tcPr>
          <w:p w:rsidR="005C3735" w:rsidRPr="005C3735" w:rsidRDefault="005C3735" w:rsidP="005C3735">
            <w:pPr>
              <w:spacing w:before="60" w:after="60"/>
              <w:jc w:val="center"/>
              <w:rPr>
                <w:sz w:val="20"/>
              </w:rPr>
            </w:pPr>
            <w:r w:rsidRPr="005C3735">
              <w:rPr>
                <w:sz w:val="20"/>
              </w:rPr>
              <w:t>600</w:t>
            </w:r>
          </w:p>
        </w:tc>
        <w:tc>
          <w:tcPr>
            <w:tcW w:w="1136" w:type="dxa"/>
            <w:vAlign w:val="center"/>
          </w:tcPr>
          <w:p w:rsidR="005C3735" w:rsidRPr="005C3735" w:rsidRDefault="005C3735" w:rsidP="005C3735">
            <w:pPr>
              <w:spacing w:before="60" w:after="60"/>
              <w:jc w:val="center"/>
              <w:rPr>
                <w:sz w:val="20"/>
              </w:rPr>
            </w:pPr>
            <w:r w:rsidRPr="005C3735">
              <w:rPr>
                <w:sz w:val="20"/>
              </w:rPr>
              <w:t>ND</w:t>
            </w:r>
          </w:p>
        </w:tc>
        <w:tc>
          <w:tcPr>
            <w:tcW w:w="810" w:type="dxa"/>
            <w:vAlign w:val="center"/>
          </w:tcPr>
          <w:p w:rsidR="005C3735" w:rsidRPr="005C3735" w:rsidRDefault="005C3735" w:rsidP="005C3735">
            <w:pPr>
              <w:spacing w:before="60" w:after="60"/>
              <w:jc w:val="center"/>
              <w:rPr>
                <w:sz w:val="20"/>
              </w:rPr>
            </w:pPr>
            <w:r w:rsidRPr="005C3735">
              <w:rPr>
                <w:sz w:val="20"/>
              </w:rPr>
              <w:t>73</w:t>
            </w:r>
          </w:p>
        </w:tc>
        <w:tc>
          <w:tcPr>
            <w:tcW w:w="1080" w:type="dxa"/>
            <w:vAlign w:val="center"/>
          </w:tcPr>
          <w:p w:rsidR="005C3735" w:rsidRPr="005C3735" w:rsidRDefault="005C3735" w:rsidP="005C3735">
            <w:pPr>
              <w:spacing w:before="60" w:after="60"/>
              <w:jc w:val="center"/>
              <w:rPr>
                <w:sz w:val="20"/>
              </w:rPr>
            </w:pPr>
            <w:r w:rsidRPr="005C3735">
              <w:rPr>
                <w:sz w:val="20"/>
              </w:rPr>
              <w:t>59</w:t>
            </w:r>
          </w:p>
        </w:tc>
        <w:tc>
          <w:tcPr>
            <w:tcW w:w="954" w:type="dxa"/>
            <w:vAlign w:val="center"/>
          </w:tcPr>
          <w:p w:rsidR="005C3735" w:rsidRPr="005C3735" w:rsidRDefault="005C3735" w:rsidP="005C3735">
            <w:pPr>
              <w:spacing w:before="60" w:after="60"/>
              <w:jc w:val="center"/>
              <w:rPr>
                <w:sz w:val="20"/>
              </w:rPr>
            </w:pPr>
            <w:r w:rsidRPr="005C3735">
              <w:rPr>
                <w:sz w:val="20"/>
              </w:rPr>
              <w:t>47</w:t>
            </w:r>
          </w:p>
        </w:tc>
        <w:tc>
          <w:tcPr>
            <w:tcW w:w="1260" w:type="dxa"/>
            <w:vAlign w:val="center"/>
          </w:tcPr>
          <w:p w:rsidR="005C3735" w:rsidRPr="005C3735" w:rsidRDefault="005C3735" w:rsidP="005C3735">
            <w:pPr>
              <w:spacing w:before="60" w:after="60"/>
              <w:jc w:val="center"/>
              <w:rPr>
                <w:sz w:val="20"/>
              </w:rPr>
            </w:pPr>
            <w:r w:rsidRPr="005C3735">
              <w:rPr>
                <w:sz w:val="20"/>
              </w:rPr>
              <w:t>ND</w:t>
            </w:r>
          </w:p>
        </w:tc>
        <w:tc>
          <w:tcPr>
            <w:tcW w:w="1260" w:type="dxa"/>
            <w:vAlign w:val="center"/>
          </w:tcPr>
          <w:p w:rsidR="005C3735" w:rsidRPr="005C3735" w:rsidRDefault="005C3735" w:rsidP="005C3735">
            <w:pPr>
              <w:spacing w:before="60" w:after="60"/>
              <w:jc w:val="center"/>
              <w:rPr>
                <w:sz w:val="20"/>
              </w:rPr>
            </w:pPr>
            <w:r w:rsidRPr="005C3735">
              <w:rPr>
                <w:sz w:val="20"/>
              </w:rPr>
              <w:t>1</w:t>
            </w:r>
          </w:p>
        </w:tc>
        <w:tc>
          <w:tcPr>
            <w:tcW w:w="1260" w:type="dxa"/>
            <w:vAlign w:val="center"/>
          </w:tcPr>
          <w:p w:rsidR="005C3735" w:rsidRPr="005C3735" w:rsidRDefault="005C3735" w:rsidP="005C3735">
            <w:pPr>
              <w:spacing w:before="60" w:after="60"/>
              <w:jc w:val="center"/>
              <w:rPr>
                <w:sz w:val="20"/>
              </w:rPr>
            </w:pPr>
            <w:r w:rsidRPr="005C3735">
              <w:rPr>
                <w:sz w:val="20"/>
              </w:rPr>
              <w:t>Y</w:t>
            </w:r>
          </w:p>
        </w:tc>
        <w:tc>
          <w:tcPr>
            <w:tcW w:w="900" w:type="dxa"/>
            <w:gridSpan w:val="2"/>
            <w:vAlign w:val="center"/>
          </w:tcPr>
          <w:p w:rsidR="005C3735" w:rsidRPr="005C3735" w:rsidRDefault="005C3735" w:rsidP="005C3735">
            <w:pPr>
              <w:spacing w:before="60" w:after="60"/>
              <w:jc w:val="center"/>
              <w:rPr>
                <w:sz w:val="20"/>
              </w:rPr>
            </w:pPr>
            <w:r w:rsidRPr="005C3735">
              <w:rPr>
                <w:sz w:val="20"/>
              </w:rPr>
              <w:t>Y</w:t>
            </w:r>
          </w:p>
        </w:tc>
        <w:tc>
          <w:tcPr>
            <w:tcW w:w="990" w:type="dxa"/>
            <w:vAlign w:val="center"/>
          </w:tcPr>
          <w:p w:rsidR="005C3735" w:rsidRPr="005C3735" w:rsidRDefault="005C3735" w:rsidP="005C3735">
            <w:pPr>
              <w:spacing w:before="60" w:after="60"/>
              <w:jc w:val="center"/>
              <w:rPr>
                <w:sz w:val="20"/>
              </w:rPr>
            </w:pPr>
            <w:r w:rsidRPr="005C3735">
              <w:rPr>
                <w:sz w:val="20"/>
              </w:rPr>
              <w:t>Y</w:t>
            </w:r>
          </w:p>
        </w:tc>
        <w:tc>
          <w:tcPr>
            <w:tcW w:w="2471" w:type="dxa"/>
            <w:tcBorders>
              <w:left w:val="nil"/>
            </w:tcBorders>
            <w:vAlign w:val="center"/>
          </w:tcPr>
          <w:p w:rsidR="005C3735" w:rsidRPr="005C3735" w:rsidRDefault="005C3735" w:rsidP="005C3735">
            <w:pPr>
              <w:spacing w:before="60" w:after="60"/>
              <w:rPr>
                <w:sz w:val="20"/>
              </w:rPr>
            </w:pPr>
          </w:p>
        </w:tc>
      </w:tr>
      <w:tr w:rsidR="005C3735" w:rsidRPr="005C3735" w:rsidTr="005D6A2F">
        <w:tblPrEx>
          <w:tblCellMar>
            <w:top w:w="0" w:type="dxa"/>
            <w:bottom w:w="0" w:type="dxa"/>
          </w:tblCellMar>
        </w:tblPrEx>
        <w:trPr>
          <w:trHeight w:val="570"/>
          <w:jc w:val="center"/>
        </w:trPr>
        <w:tc>
          <w:tcPr>
            <w:tcW w:w="1909" w:type="dxa"/>
            <w:vAlign w:val="center"/>
          </w:tcPr>
          <w:p w:rsidR="005C3735" w:rsidRPr="005C3735" w:rsidRDefault="005C3735" w:rsidP="005C3735">
            <w:pPr>
              <w:spacing w:before="60" w:after="60"/>
              <w:rPr>
                <w:sz w:val="20"/>
              </w:rPr>
            </w:pPr>
            <w:r w:rsidRPr="005C3735">
              <w:rPr>
                <w:sz w:val="20"/>
              </w:rPr>
              <w:t>Susan</w:t>
            </w:r>
          </w:p>
        </w:tc>
        <w:tc>
          <w:tcPr>
            <w:tcW w:w="920" w:type="dxa"/>
            <w:vAlign w:val="center"/>
          </w:tcPr>
          <w:p w:rsidR="005C3735" w:rsidRPr="005C3735" w:rsidRDefault="005C3735" w:rsidP="005C3735">
            <w:pPr>
              <w:spacing w:before="60" w:after="60"/>
              <w:jc w:val="center"/>
              <w:rPr>
                <w:sz w:val="20"/>
              </w:rPr>
            </w:pPr>
            <w:r w:rsidRPr="005C3735">
              <w:rPr>
                <w:sz w:val="20"/>
              </w:rPr>
              <w:t>588</w:t>
            </w:r>
          </w:p>
        </w:tc>
        <w:tc>
          <w:tcPr>
            <w:tcW w:w="1136" w:type="dxa"/>
            <w:vAlign w:val="center"/>
          </w:tcPr>
          <w:p w:rsidR="005C3735" w:rsidRPr="005C3735" w:rsidRDefault="005C3735" w:rsidP="005C3735">
            <w:pPr>
              <w:spacing w:before="60" w:after="60"/>
              <w:jc w:val="center"/>
              <w:rPr>
                <w:sz w:val="20"/>
              </w:rPr>
            </w:pPr>
            <w:r w:rsidRPr="005C3735">
              <w:rPr>
                <w:sz w:val="20"/>
              </w:rPr>
              <w:t>ND</w:t>
            </w:r>
          </w:p>
        </w:tc>
        <w:tc>
          <w:tcPr>
            <w:tcW w:w="810" w:type="dxa"/>
            <w:vAlign w:val="center"/>
          </w:tcPr>
          <w:p w:rsidR="005C3735" w:rsidRPr="005C3735" w:rsidRDefault="005C3735" w:rsidP="005C3735">
            <w:pPr>
              <w:spacing w:before="60" w:after="60"/>
              <w:jc w:val="center"/>
              <w:rPr>
                <w:sz w:val="20"/>
              </w:rPr>
            </w:pPr>
            <w:r w:rsidRPr="005C3735">
              <w:rPr>
                <w:sz w:val="20"/>
              </w:rPr>
              <w:t>72</w:t>
            </w:r>
          </w:p>
        </w:tc>
        <w:tc>
          <w:tcPr>
            <w:tcW w:w="1080" w:type="dxa"/>
            <w:vAlign w:val="center"/>
          </w:tcPr>
          <w:p w:rsidR="005C3735" w:rsidRPr="005C3735" w:rsidRDefault="005C3735" w:rsidP="005C3735">
            <w:pPr>
              <w:spacing w:before="60" w:after="60"/>
              <w:jc w:val="center"/>
              <w:rPr>
                <w:sz w:val="20"/>
              </w:rPr>
            </w:pPr>
            <w:r w:rsidRPr="005C3735">
              <w:rPr>
                <w:sz w:val="20"/>
              </w:rPr>
              <w:t>60</w:t>
            </w:r>
          </w:p>
        </w:tc>
        <w:tc>
          <w:tcPr>
            <w:tcW w:w="954" w:type="dxa"/>
            <w:vAlign w:val="center"/>
          </w:tcPr>
          <w:p w:rsidR="005C3735" w:rsidRPr="005C3735" w:rsidRDefault="005C3735" w:rsidP="005C3735">
            <w:pPr>
              <w:spacing w:before="60" w:after="60"/>
              <w:jc w:val="center"/>
              <w:rPr>
                <w:sz w:val="20"/>
              </w:rPr>
            </w:pPr>
            <w:r w:rsidRPr="005C3735">
              <w:rPr>
                <w:sz w:val="20"/>
              </w:rPr>
              <w:t>48</w:t>
            </w:r>
          </w:p>
        </w:tc>
        <w:tc>
          <w:tcPr>
            <w:tcW w:w="1260" w:type="dxa"/>
            <w:vAlign w:val="center"/>
          </w:tcPr>
          <w:p w:rsidR="005C3735" w:rsidRPr="005C3735" w:rsidRDefault="005C3735" w:rsidP="005C3735">
            <w:pPr>
              <w:spacing w:before="60" w:after="60"/>
              <w:jc w:val="center"/>
              <w:rPr>
                <w:sz w:val="20"/>
              </w:rPr>
            </w:pPr>
            <w:r w:rsidRPr="005C3735">
              <w:rPr>
                <w:sz w:val="20"/>
              </w:rPr>
              <w:t>ND</w:t>
            </w:r>
          </w:p>
        </w:tc>
        <w:tc>
          <w:tcPr>
            <w:tcW w:w="1260" w:type="dxa"/>
            <w:vAlign w:val="center"/>
          </w:tcPr>
          <w:p w:rsidR="005C3735" w:rsidRPr="005C3735" w:rsidRDefault="005C3735" w:rsidP="005C3735">
            <w:pPr>
              <w:spacing w:before="60" w:after="60"/>
              <w:jc w:val="center"/>
              <w:rPr>
                <w:sz w:val="20"/>
              </w:rPr>
            </w:pPr>
            <w:r w:rsidRPr="005C3735">
              <w:rPr>
                <w:sz w:val="20"/>
              </w:rPr>
              <w:t>0</w:t>
            </w:r>
          </w:p>
        </w:tc>
        <w:tc>
          <w:tcPr>
            <w:tcW w:w="1260" w:type="dxa"/>
            <w:vAlign w:val="center"/>
          </w:tcPr>
          <w:p w:rsidR="005C3735" w:rsidRPr="005C3735" w:rsidRDefault="005C3735" w:rsidP="005C3735">
            <w:pPr>
              <w:spacing w:before="60" w:after="60"/>
              <w:jc w:val="center"/>
              <w:rPr>
                <w:sz w:val="20"/>
              </w:rPr>
            </w:pPr>
            <w:r w:rsidRPr="005C3735">
              <w:rPr>
                <w:sz w:val="20"/>
              </w:rPr>
              <w:t>Y</w:t>
            </w:r>
          </w:p>
        </w:tc>
        <w:tc>
          <w:tcPr>
            <w:tcW w:w="900" w:type="dxa"/>
            <w:gridSpan w:val="2"/>
            <w:vAlign w:val="center"/>
          </w:tcPr>
          <w:p w:rsidR="005C3735" w:rsidRPr="005C3735" w:rsidRDefault="005C3735" w:rsidP="005C3735">
            <w:pPr>
              <w:spacing w:before="60" w:after="60"/>
              <w:jc w:val="center"/>
              <w:rPr>
                <w:sz w:val="20"/>
              </w:rPr>
            </w:pPr>
            <w:r w:rsidRPr="005C3735">
              <w:rPr>
                <w:sz w:val="20"/>
              </w:rPr>
              <w:t>Y</w:t>
            </w:r>
          </w:p>
        </w:tc>
        <w:tc>
          <w:tcPr>
            <w:tcW w:w="990" w:type="dxa"/>
            <w:vAlign w:val="center"/>
          </w:tcPr>
          <w:p w:rsidR="005C3735" w:rsidRPr="005C3735" w:rsidRDefault="005C3735" w:rsidP="005C3735">
            <w:pPr>
              <w:spacing w:before="60" w:after="60"/>
              <w:jc w:val="center"/>
              <w:rPr>
                <w:sz w:val="20"/>
              </w:rPr>
            </w:pPr>
            <w:r w:rsidRPr="005C3735">
              <w:rPr>
                <w:sz w:val="20"/>
              </w:rPr>
              <w:t>Y</w:t>
            </w:r>
          </w:p>
        </w:tc>
        <w:tc>
          <w:tcPr>
            <w:tcW w:w="2471" w:type="dxa"/>
            <w:tcBorders>
              <w:left w:val="nil"/>
            </w:tcBorders>
            <w:vAlign w:val="center"/>
          </w:tcPr>
          <w:p w:rsidR="005C3735" w:rsidRPr="005C3735" w:rsidRDefault="005C3735" w:rsidP="005C3735">
            <w:pPr>
              <w:spacing w:before="60" w:after="60"/>
              <w:rPr>
                <w:sz w:val="20"/>
              </w:rPr>
            </w:pPr>
            <w:r w:rsidRPr="005C3735">
              <w:rPr>
                <w:sz w:val="20"/>
              </w:rPr>
              <w:t>AI</w:t>
            </w:r>
          </w:p>
        </w:tc>
      </w:tr>
    </w:tbl>
    <w:p w:rsidR="005C3735" w:rsidRPr="005C3735" w:rsidRDefault="005C3735" w:rsidP="005C3735"/>
    <w:p w:rsidR="005C3735" w:rsidRPr="005C3735" w:rsidRDefault="005C3735" w:rsidP="005C3735"/>
    <w:p w:rsidR="00465CC8" w:rsidRPr="002845BB" w:rsidRDefault="00465CC8" w:rsidP="00465CC8">
      <w:pPr>
        <w:pStyle w:val="BodyText2"/>
        <w:tabs>
          <w:tab w:val="left" w:pos="3780"/>
        </w:tabs>
        <w:rPr>
          <w:szCs w:val="24"/>
        </w:rPr>
      </w:pPr>
    </w:p>
    <w:sectPr w:rsidR="00465CC8" w:rsidRPr="002845BB" w:rsidSect="005C3735">
      <w:headerReference w:type="default" r:id="rId32"/>
      <w:footerReference w:type="default" r:id="rId33"/>
      <w:headerReference w:type="first" r:id="rId34"/>
      <w:footerReference w:type="first" r:id="rId35"/>
      <w:pgSz w:w="15840" w:h="12240" w:orient="landscape" w:code="1"/>
      <w:pgMar w:top="446" w:right="720" w:bottom="806" w:left="72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7192" w:rsidRDefault="00297192">
      <w:r>
        <w:separator/>
      </w:r>
    </w:p>
  </w:endnote>
  <w:endnote w:type="continuationSeparator" w:id="0">
    <w:p w:rsidR="00297192" w:rsidRDefault="002971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1BCB" w:rsidRDefault="00C21B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rsidR="00C21BCB" w:rsidRDefault="00C21BC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1BCB" w:rsidRDefault="00C21B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260B0">
      <w:rPr>
        <w:rStyle w:val="PageNumber"/>
        <w:noProof/>
      </w:rPr>
      <w:t>18</w:t>
    </w:r>
    <w:r>
      <w:rPr>
        <w:rStyle w:val="PageNumber"/>
      </w:rPr>
      <w:fldChar w:fldCharType="end"/>
    </w:r>
  </w:p>
  <w:p w:rsidR="00C21BCB" w:rsidRDefault="00C21BCB" w:rsidP="005C3735">
    <w:pPr>
      <w:pStyle w:val="Footer"/>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3735" w:rsidRDefault="005C3735">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3735" w:rsidRDefault="005C3735" w:rsidP="005C3735">
    <w:pPr>
      <w:pStyle w:val="Footer"/>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5094" w:type="dxa"/>
      <w:jc w:val="center"/>
      <w:tblInd w:w="-98" w:type="dxa"/>
      <w:tblLayout w:type="fixed"/>
      <w:tblLook w:val="0000" w:firstRow="0" w:lastRow="0" w:firstColumn="0" w:lastColumn="0" w:noHBand="0" w:noVBand="0"/>
    </w:tblPr>
    <w:tblGrid>
      <w:gridCol w:w="3227"/>
      <w:gridCol w:w="2810"/>
      <w:gridCol w:w="3019"/>
      <w:gridCol w:w="2001"/>
      <w:gridCol w:w="4037"/>
    </w:tblGrid>
    <w:tr w:rsidR="005D6A2F" w:rsidRPr="00F374D5" w:rsidTr="005D6A2F">
      <w:trPr>
        <w:trHeight w:val="313"/>
        <w:jc w:val="center"/>
      </w:trPr>
      <w:tc>
        <w:tcPr>
          <w:tcW w:w="3227" w:type="dxa"/>
          <w:tcBorders>
            <w:top w:val="nil"/>
            <w:left w:val="nil"/>
            <w:bottom w:val="nil"/>
            <w:right w:val="nil"/>
          </w:tcBorders>
          <w:shd w:val="clear" w:color="auto" w:fill="auto"/>
          <w:noWrap/>
          <w:vAlign w:val="bottom"/>
        </w:tcPr>
        <w:p w:rsidR="005D6A2F" w:rsidRPr="00F374D5" w:rsidRDefault="005D6A2F" w:rsidP="005D6A2F">
          <w:pPr>
            <w:rPr>
              <w:rFonts w:ascii="Times" w:hAnsi="Times" w:cs="Times"/>
              <w:sz w:val="20"/>
            </w:rPr>
          </w:pPr>
          <w:r w:rsidRPr="00F374D5">
            <w:rPr>
              <w:rFonts w:ascii="Times" w:hAnsi="Times" w:cs="Times"/>
              <w:sz w:val="20"/>
            </w:rPr>
            <w:t>ppm = parts per million</w:t>
          </w:r>
        </w:p>
      </w:tc>
      <w:tc>
        <w:tcPr>
          <w:tcW w:w="2810" w:type="dxa"/>
          <w:tcBorders>
            <w:top w:val="nil"/>
            <w:left w:val="nil"/>
            <w:bottom w:val="nil"/>
            <w:right w:val="nil"/>
          </w:tcBorders>
          <w:shd w:val="clear" w:color="auto" w:fill="auto"/>
          <w:noWrap/>
          <w:vAlign w:val="bottom"/>
        </w:tcPr>
        <w:p w:rsidR="005D6A2F" w:rsidRPr="00F374D5" w:rsidRDefault="005D6A2F" w:rsidP="005D6A2F">
          <w:pPr>
            <w:rPr>
              <w:rFonts w:ascii="Times" w:hAnsi="Times" w:cs="Times"/>
              <w:sz w:val="20"/>
            </w:rPr>
          </w:pPr>
          <w:r>
            <w:rPr>
              <w:rFonts w:ascii="Times" w:hAnsi="Times" w:cs="Times"/>
              <w:sz w:val="20"/>
            </w:rPr>
            <w:t>AI = accumulated items</w:t>
          </w:r>
        </w:p>
      </w:tc>
      <w:tc>
        <w:tcPr>
          <w:tcW w:w="3019" w:type="dxa"/>
          <w:tcBorders>
            <w:top w:val="nil"/>
            <w:left w:val="nil"/>
            <w:bottom w:val="nil"/>
            <w:right w:val="nil"/>
          </w:tcBorders>
          <w:shd w:val="clear" w:color="auto" w:fill="auto"/>
          <w:noWrap/>
          <w:vAlign w:val="bottom"/>
        </w:tcPr>
        <w:p w:rsidR="005D6A2F" w:rsidRPr="00F374D5" w:rsidRDefault="005D6A2F" w:rsidP="005D6A2F">
          <w:pPr>
            <w:rPr>
              <w:rFonts w:ascii="Times" w:hAnsi="Times" w:cs="Times"/>
              <w:sz w:val="20"/>
            </w:rPr>
          </w:pPr>
          <w:r>
            <w:rPr>
              <w:rFonts w:ascii="Times" w:hAnsi="Times" w:cs="Times"/>
              <w:sz w:val="20"/>
            </w:rPr>
            <w:t>CT = ceiling tile</w:t>
          </w:r>
        </w:p>
      </w:tc>
      <w:tc>
        <w:tcPr>
          <w:tcW w:w="2001" w:type="dxa"/>
          <w:tcBorders>
            <w:top w:val="nil"/>
            <w:left w:val="nil"/>
            <w:bottom w:val="nil"/>
            <w:right w:val="nil"/>
          </w:tcBorders>
          <w:shd w:val="clear" w:color="auto" w:fill="auto"/>
          <w:noWrap/>
          <w:vAlign w:val="bottom"/>
        </w:tcPr>
        <w:p w:rsidR="005D6A2F" w:rsidRPr="00F374D5" w:rsidRDefault="005D6A2F" w:rsidP="005D6A2F">
          <w:pPr>
            <w:rPr>
              <w:rFonts w:ascii="Times" w:hAnsi="Times" w:cs="Times"/>
              <w:sz w:val="20"/>
            </w:rPr>
          </w:pPr>
          <w:r>
            <w:rPr>
              <w:rFonts w:ascii="Times" w:hAnsi="Times" w:cs="Times"/>
              <w:sz w:val="20"/>
            </w:rPr>
            <w:t>HS = hand sanitizer</w:t>
          </w:r>
        </w:p>
      </w:tc>
      <w:tc>
        <w:tcPr>
          <w:tcW w:w="4037" w:type="dxa"/>
          <w:tcBorders>
            <w:top w:val="nil"/>
            <w:left w:val="nil"/>
            <w:bottom w:val="nil"/>
            <w:right w:val="nil"/>
          </w:tcBorders>
          <w:shd w:val="clear" w:color="auto" w:fill="auto"/>
          <w:noWrap/>
          <w:vAlign w:val="bottom"/>
        </w:tcPr>
        <w:p w:rsidR="005D6A2F" w:rsidRPr="00F374D5" w:rsidRDefault="005D6A2F" w:rsidP="005D6A2F">
          <w:pPr>
            <w:rPr>
              <w:rFonts w:ascii="Times" w:hAnsi="Times" w:cs="Times"/>
              <w:sz w:val="20"/>
            </w:rPr>
          </w:pPr>
          <w:r w:rsidRPr="001F2D43">
            <w:rPr>
              <w:rFonts w:ascii="Times" w:hAnsi="Times" w:cs="Times"/>
              <w:sz w:val="20"/>
            </w:rPr>
            <w:t>TVOCs = total volatile organic compounds</w:t>
          </w:r>
        </w:p>
      </w:tc>
    </w:tr>
    <w:tr w:rsidR="005D6A2F" w:rsidRPr="00F374D5" w:rsidTr="005D6A2F">
      <w:trPr>
        <w:trHeight w:val="313"/>
        <w:jc w:val="center"/>
      </w:trPr>
      <w:tc>
        <w:tcPr>
          <w:tcW w:w="3227" w:type="dxa"/>
          <w:tcBorders>
            <w:top w:val="nil"/>
            <w:left w:val="nil"/>
            <w:bottom w:val="nil"/>
            <w:right w:val="nil"/>
          </w:tcBorders>
          <w:shd w:val="clear" w:color="auto" w:fill="auto"/>
          <w:noWrap/>
          <w:vAlign w:val="bottom"/>
        </w:tcPr>
        <w:p w:rsidR="005D6A2F" w:rsidRPr="00F374D5" w:rsidRDefault="005D6A2F" w:rsidP="005D6A2F">
          <w:pPr>
            <w:rPr>
              <w:rFonts w:ascii="Times" w:hAnsi="Times" w:cs="Times"/>
              <w:sz w:val="20"/>
            </w:rPr>
          </w:pPr>
          <w:r w:rsidRPr="001F2D43">
            <w:rPr>
              <w:rFonts w:ascii="Times" w:hAnsi="Times" w:cs="Times"/>
              <w:sz w:val="20"/>
            </w:rPr>
            <w:t>µg/m</w:t>
          </w:r>
          <w:r w:rsidRPr="00B9176E">
            <w:rPr>
              <w:rFonts w:ascii="Times" w:hAnsi="Times" w:cs="Times"/>
              <w:sz w:val="20"/>
              <w:vertAlign w:val="superscript"/>
            </w:rPr>
            <w:t>3</w:t>
          </w:r>
          <w:r w:rsidRPr="001F2D43">
            <w:rPr>
              <w:rFonts w:ascii="Times" w:hAnsi="Times" w:cs="Times"/>
              <w:sz w:val="20"/>
            </w:rPr>
            <w:t xml:space="preserve"> = micrograms per cubic meter</w:t>
          </w:r>
        </w:p>
      </w:tc>
      <w:tc>
        <w:tcPr>
          <w:tcW w:w="2810" w:type="dxa"/>
          <w:tcBorders>
            <w:top w:val="nil"/>
            <w:left w:val="nil"/>
            <w:bottom w:val="nil"/>
            <w:right w:val="nil"/>
          </w:tcBorders>
          <w:shd w:val="clear" w:color="auto" w:fill="auto"/>
          <w:noWrap/>
          <w:vAlign w:val="bottom"/>
        </w:tcPr>
        <w:p w:rsidR="005D6A2F" w:rsidRPr="00F170BC" w:rsidRDefault="005D6A2F" w:rsidP="005D6A2F">
          <w:pPr>
            <w:rPr>
              <w:rFonts w:ascii="Times" w:hAnsi="Times" w:cs="Times"/>
              <w:sz w:val="20"/>
            </w:rPr>
          </w:pPr>
          <w:r w:rsidRPr="001F2D43">
            <w:rPr>
              <w:rFonts w:ascii="Times" w:hAnsi="Times" w:cs="Times"/>
              <w:sz w:val="20"/>
            </w:rPr>
            <w:t>AP = air purifier</w:t>
          </w:r>
        </w:p>
      </w:tc>
      <w:tc>
        <w:tcPr>
          <w:tcW w:w="3019" w:type="dxa"/>
          <w:tcBorders>
            <w:top w:val="nil"/>
            <w:left w:val="nil"/>
            <w:bottom w:val="nil"/>
            <w:right w:val="nil"/>
          </w:tcBorders>
          <w:shd w:val="clear" w:color="auto" w:fill="auto"/>
          <w:noWrap/>
          <w:vAlign w:val="bottom"/>
        </w:tcPr>
        <w:p w:rsidR="005D6A2F" w:rsidRPr="001F2D43" w:rsidRDefault="005D6A2F" w:rsidP="005D6A2F">
          <w:pPr>
            <w:rPr>
              <w:rFonts w:ascii="Times" w:hAnsi="Times" w:cs="Times"/>
              <w:sz w:val="20"/>
            </w:rPr>
          </w:pPr>
          <w:r>
            <w:rPr>
              <w:rFonts w:ascii="Times" w:hAnsi="Times" w:cs="Times"/>
              <w:sz w:val="20"/>
            </w:rPr>
            <w:t>DEM = dry erase markers</w:t>
          </w:r>
        </w:p>
      </w:tc>
      <w:tc>
        <w:tcPr>
          <w:tcW w:w="2001" w:type="dxa"/>
          <w:tcBorders>
            <w:top w:val="nil"/>
            <w:left w:val="nil"/>
            <w:bottom w:val="nil"/>
            <w:right w:val="nil"/>
          </w:tcBorders>
          <w:shd w:val="clear" w:color="auto" w:fill="auto"/>
          <w:noWrap/>
          <w:vAlign w:val="bottom"/>
        </w:tcPr>
        <w:p w:rsidR="005D6A2F" w:rsidRPr="001F2D43" w:rsidRDefault="005D6A2F" w:rsidP="005D6A2F">
          <w:pPr>
            <w:rPr>
              <w:rFonts w:ascii="Times" w:hAnsi="Times" w:cs="Times"/>
              <w:sz w:val="20"/>
            </w:rPr>
          </w:pPr>
          <w:r>
            <w:rPr>
              <w:rFonts w:ascii="Times" w:hAnsi="Times" w:cs="Times"/>
              <w:sz w:val="20"/>
            </w:rPr>
            <w:t>PC = photocopier</w:t>
          </w:r>
        </w:p>
      </w:tc>
      <w:tc>
        <w:tcPr>
          <w:tcW w:w="4037" w:type="dxa"/>
          <w:tcBorders>
            <w:top w:val="nil"/>
            <w:left w:val="nil"/>
            <w:bottom w:val="nil"/>
            <w:right w:val="nil"/>
          </w:tcBorders>
          <w:shd w:val="clear" w:color="auto" w:fill="auto"/>
          <w:noWrap/>
          <w:vAlign w:val="bottom"/>
        </w:tcPr>
        <w:p w:rsidR="005D6A2F" w:rsidRPr="001F2D43" w:rsidRDefault="005D6A2F" w:rsidP="005D6A2F">
          <w:pPr>
            <w:rPr>
              <w:rFonts w:ascii="Times" w:hAnsi="Times" w:cs="Times"/>
              <w:sz w:val="20"/>
            </w:rPr>
          </w:pPr>
          <w:r>
            <w:rPr>
              <w:rFonts w:ascii="Times" w:hAnsi="Times" w:cs="Times"/>
              <w:sz w:val="20"/>
            </w:rPr>
            <w:t>NC = non-carpeted</w:t>
          </w:r>
        </w:p>
      </w:tc>
    </w:tr>
    <w:tr w:rsidR="005D6A2F" w:rsidRPr="00F374D5" w:rsidTr="005D6A2F">
      <w:trPr>
        <w:trHeight w:val="313"/>
        <w:jc w:val="center"/>
      </w:trPr>
      <w:tc>
        <w:tcPr>
          <w:tcW w:w="3227" w:type="dxa"/>
          <w:tcBorders>
            <w:top w:val="nil"/>
            <w:left w:val="nil"/>
            <w:bottom w:val="nil"/>
            <w:right w:val="nil"/>
          </w:tcBorders>
          <w:shd w:val="clear" w:color="auto" w:fill="auto"/>
          <w:noWrap/>
          <w:vAlign w:val="bottom"/>
        </w:tcPr>
        <w:p w:rsidR="005D6A2F" w:rsidRPr="00F374D5" w:rsidRDefault="005D6A2F" w:rsidP="005D6A2F">
          <w:pPr>
            <w:rPr>
              <w:rFonts w:ascii="Times" w:hAnsi="Times" w:cs="Times"/>
              <w:sz w:val="20"/>
            </w:rPr>
          </w:pPr>
          <w:r w:rsidRPr="00F170BC">
            <w:rPr>
              <w:rFonts w:ascii="Times" w:hAnsi="Times" w:cs="Times"/>
              <w:sz w:val="20"/>
            </w:rPr>
            <w:t>ND = non-detect</w:t>
          </w:r>
        </w:p>
      </w:tc>
      <w:tc>
        <w:tcPr>
          <w:tcW w:w="2810" w:type="dxa"/>
          <w:tcBorders>
            <w:top w:val="nil"/>
            <w:left w:val="nil"/>
            <w:bottom w:val="nil"/>
            <w:right w:val="nil"/>
          </w:tcBorders>
          <w:shd w:val="clear" w:color="auto" w:fill="auto"/>
          <w:noWrap/>
          <w:vAlign w:val="bottom"/>
        </w:tcPr>
        <w:p w:rsidR="005D6A2F" w:rsidRPr="00F170BC" w:rsidRDefault="005D6A2F" w:rsidP="005D6A2F">
          <w:pPr>
            <w:rPr>
              <w:rFonts w:ascii="Times" w:hAnsi="Times" w:cs="Times"/>
              <w:sz w:val="20"/>
            </w:rPr>
          </w:pPr>
          <w:r>
            <w:rPr>
              <w:rFonts w:ascii="Times" w:hAnsi="Times" w:cs="Times"/>
              <w:sz w:val="20"/>
            </w:rPr>
            <w:t>CP = cleaning products</w:t>
          </w:r>
        </w:p>
      </w:tc>
      <w:tc>
        <w:tcPr>
          <w:tcW w:w="3019" w:type="dxa"/>
          <w:tcBorders>
            <w:top w:val="nil"/>
            <w:left w:val="nil"/>
            <w:bottom w:val="nil"/>
            <w:right w:val="nil"/>
          </w:tcBorders>
          <w:shd w:val="clear" w:color="auto" w:fill="auto"/>
          <w:noWrap/>
          <w:vAlign w:val="bottom"/>
        </w:tcPr>
        <w:p w:rsidR="005D6A2F" w:rsidRPr="001F2D43" w:rsidRDefault="005D6A2F" w:rsidP="005D6A2F">
          <w:pPr>
            <w:rPr>
              <w:rFonts w:ascii="Times" w:hAnsi="Times" w:cs="Times"/>
              <w:sz w:val="20"/>
            </w:rPr>
          </w:pPr>
          <w:r>
            <w:rPr>
              <w:rFonts w:ascii="Times" w:hAnsi="Times" w:cs="Times"/>
              <w:sz w:val="20"/>
            </w:rPr>
            <w:t>DO = door open</w:t>
          </w:r>
        </w:p>
      </w:tc>
      <w:tc>
        <w:tcPr>
          <w:tcW w:w="2001" w:type="dxa"/>
          <w:tcBorders>
            <w:top w:val="nil"/>
            <w:left w:val="nil"/>
            <w:bottom w:val="nil"/>
            <w:right w:val="nil"/>
          </w:tcBorders>
          <w:shd w:val="clear" w:color="auto" w:fill="auto"/>
          <w:noWrap/>
          <w:vAlign w:val="bottom"/>
        </w:tcPr>
        <w:p w:rsidR="005D6A2F" w:rsidRPr="001F2D43" w:rsidRDefault="005D6A2F" w:rsidP="005D6A2F">
          <w:pPr>
            <w:rPr>
              <w:rFonts w:ascii="Times" w:hAnsi="Times" w:cs="Times"/>
              <w:sz w:val="20"/>
            </w:rPr>
          </w:pPr>
          <w:r>
            <w:rPr>
              <w:rFonts w:ascii="Times" w:hAnsi="Times" w:cs="Times"/>
              <w:sz w:val="20"/>
            </w:rPr>
            <w:t>PF = personal fan</w:t>
          </w:r>
        </w:p>
      </w:tc>
      <w:tc>
        <w:tcPr>
          <w:tcW w:w="4037" w:type="dxa"/>
          <w:tcBorders>
            <w:top w:val="nil"/>
            <w:left w:val="nil"/>
            <w:bottom w:val="nil"/>
            <w:right w:val="nil"/>
          </w:tcBorders>
          <w:shd w:val="clear" w:color="auto" w:fill="auto"/>
          <w:noWrap/>
          <w:vAlign w:val="bottom"/>
        </w:tcPr>
        <w:p w:rsidR="005D6A2F" w:rsidRPr="001F2D43" w:rsidRDefault="005D6A2F" w:rsidP="005D6A2F">
          <w:pPr>
            <w:rPr>
              <w:rFonts w:ascii="Times" w:hAnsi="Times" w:cs="Times"/>
              <w:sz w:val="20"/>
            </w:rPr>
          </w:pPr>
        </w:p>
      </w:tc>
    </w:tr>
  </w:tbl>
  <w:p w:rsidR="005D6A2F" w:rsidRDefault="005D6A2F" w:rsidP="005D6A2F">
    <w:pPr>
      <w:tabs>
        <w:tab w:val="left" w:pos="9180"/>
      </w:tabs>
      <w:rPr>
        <w:b/>
        <w:sz w:val="20"/>
      </w:rPr>
    </w:pPr>
  </w:p>
  <w:p w:rsidR="005D6A2F" w:rsidRDefault="005D6A2F" w:rsidP="005D6A2F">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5D6A2F">
      <w:tblPrEx>
        <w:tblCellMar>
          <w:top w:w="0" w:type="dxa"/>
          <w:bottom w:w="0" w:type="dxa"/>
        </w:tblCellMar>
      </w:tblPrEx>
      <w:tc>
        <w:tcPr>
          <w:tcW w:w="2718" w:type="dxa"/>
        </w:tcPr>
        <w:p w:rsidR="005D6A2F" w:rsidRDefault="005D6A2F" w:rsidP="005D6A2F">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Pr>
        <w:p w:rsidR="005D6A2F" w:rsidRDefault="005D6A2F" w:rsidP="005D6A2F">
          <w:pPr>
            <w:rPr>
              <w:sz w:val="20"/>
            </w:rPr>
          </w:pPr>
          <w:r>
            <w:rPr>
              <w:sz w:val="20"/>
            </w:rPr>
            <w:t>&lt; 600 ppm = preferred</w:t>
          </w:r>
        </w:p>
      </w:tc>
      <w:tc>
        <w:tcPr>
          <w:tcW w:w="3600" w:type="dxa"/>
        </w:tcPr>
        <w:p w:rsidR="005D6A2F" w:rsidRDefault="005D6A2F" w:rsidP="005D6A2F">
          <w:pPr>
            <w:jc w:val="right"/>
            <w:rPr>
              <w:sz w:val="20"/>
            </w:rPr>
          </w:pPr>
          <w:r>
            <w:rPr>
              <w:sz w:val="20"/>
            </w:rPr>
            <w:t>Temperature:</w:t>
          </w:r>
        </w:p>
      </w:tc>
      <w:tc>
        <w:tcPr>
          <w:tcW w:w="3420" w:type="dxa"/>
        </w:tcPr>
        <w:p w:rsidR="005D6A2F" w:rsidRDefault="005D6A2F" w:rsidP="005D6A2F">
          <w:pPr>
            <w:rPr>
              <w:sz w:val="20"/>
            </w:rPr>
          </w:pPr>
          <w:r>
            <w:rPr>
              <w:sz w:val="20"/>
            </w:rPr>
            <w:t>70 - 78 °F</w:t>
          </w:r>
        </w:p>
      </w:tc>
    </w:tr>
    <w:tr w:rsidR="005D6A2F">
      <w:tblPrEx>
        <w:tblCellMar>
          <w:top w:w="0" w:type="dxa"/>
          <w:bottom w:w="0" w:type="dxa"/>
        </w:tblCellMar>
      </w:tblPrEx>
      <w:tc>
        <w:tcPr>
          <w:tcW w:w="2718" w:type="dxa"/>
        </w:tcPr>
        <w:p w:rsidR="005D6A2F" w:rsidRDefault="005D6A2F" w:rsidP="005D6A2F">
          <w:pPr>
            <w:jc w:val="right"/>
            <w:rPr>
              <w:sz w:val="20"/>
            </w:rPr>
          </w:pPr>
        </w:p>
      </w:tc>
      <w:tc>
        <w:tcPr>
          <w:tcW w:w="4860" w:type="dxa"/>
        </w:tcPr>
        <w:p w:rsidR="005D6A2F" w:rsidRDefault="005D6A2F" w:rsidP="005D6A2F">
          <w:pPr>
            <w:rPr>
              <w:sz w:val="20"/>
            </w:rPr>
          </w:pPr>
          <w:r>
            <w:rPr>
              <w:sz w:val="20"/>
            </w:rPr>
            <w:t>600 - 800 ppm = acceptable</w:t>
          </w:r>
        </w:p>
      </w:tc>
      <w:tc>
        <w:tcPr>
          <w:tcW w:w="3600" w:type="dxa"/>
        </w:tcPr>
        <w:p w:rsidR="005D6A2F" w:rsidRDefault="005D6A2F" w:rsidP="005D6A2F">
          <w:pPr>
            <w:jc w:val="right"/>
            <w:rPr>
              <w:sz w:val="20"/>
            </w:rPr>
          </w:pPr>
          <w:r>
            <w:rPr>
              <w:sz w:val="20"/>
            </w:rPr>
            <w:t>Relative Humidity:</w:t>
          </w:r>
        </w:p>
      </w:tc>
      <w:tc>
        <w:tcPr>
          <w:tcW w:w="3420" w:type="dxa"/>
        </w:tcPr>
        <w:p w:rsidR="005D6A2F" w:rsidRDefault="005D6A2F" w:rsidP="005D6A2F">
          <w:pPr>
            <w:rPr>
              <w:sz w:val="20"/>
            </w:rPr>
          </w:pPr>
          <w:r>
            <w:rPr>
              <w:sz w:val="20"/>
            </w:rPr>
            <w:t>40 - 60%</w:t>
          </w:r>
        </w:p>
      </w:tc>
    </w:tr>
    <w:tr w:rsidR="005D6A2F">
      <w:tblPrEx>
        <w:tblCellMar>
          <w:top w:w="0" w:type="dxa"/>
          <w:bottom w:w="0" w:type="dxa"/>
        </w:tblCellMar>
      </w:tblPrEx>
      <w:tc>
        <w:tcPr>
          <w:tcW w:w="2718" w:type="dxa"/>
        </w:tcPr>
        <w:p w:rsidR="005D6A2F" w:rsidRDefault="005D6A2F" w:rsidP="005D6A2F">
          <w:pPr>
            <w:jc w:val="right"/>
            <w:rPr>
              <w:sz w:val="20"/>
            </w:rPr>
          </w:pPr>
        </w:p>
      </w:tc>
      <w:tc>
        <w:tcPr>
          <w:tcW w:w="4860" w:type="dxa"/>
        </w:tcPr>
        <w:p w:rsidR="005D6A2F" w:rsidRDefault="005D6A2F" w:rsidP="005D6A2F">
          <w:pPr>
            <w:rPr>
              <w:sz w:val="20"/>
            </w:rPr>
          </w:pPr>
          <w:r>
            <w:rPr>
              <w:sz w:val="20"/>
            </w:rPr>
            <w:t>&gt; 800 ppm = indicative of ventilation problems</w:t>
          </w:r>
        </w:p>
      </w:tc>
      <w:tc>
        <w:tcPr>
          <w:tcW w:w="3600" w:type="dxa"/>
        </w:tcPr>
        <w:p w:rsidR="005D6A2F" w:rsidRDefault="005D6A2F" w:rsidP="005D6A2F">
          <w:pPr>
            <w:rPr>
              <w:sz w:val="20"/>
            </w:rPr>
          </w:pPr>
        </w:p>
      </w:tc>
      <w:tc>
        <w:tcPr>
          <w:tcW w:w="3420" w:type="dxa"/>
        </w:tcPr>
        <w:p w:rsidR="005D6A2F" w:rsidRDefault="005D6A2F" w:rsidP="005D6A2F">
          <w:pPr>
            <w:rPr>
              <w:sz w:val="20"/>
            </w:rPr>
          </w:pPr>
        </w:p>
      </w:tc>
    </w:tr>
  </w:tbl>
  <w:p w:rsidR="005D6A2F" w:rsidRDefault="005D6A2F" w:rsidP="005D6A2F">
    <w:pPr>
      <w:pStyle w:val="Footer"/>
      <w:jc w:val="center"/>
    </w:pPr>
  </w:p>
  <w:p w:rsidR="005D6A2F" w:rsidRPr="00FB37EB" w:rsidRDefault="005D6A2F" w:rsidP="005D6A2F">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sidR="007260B0">
      <w:rPr>
        <w:rStyle w:val="PageNumber"/>
        <w:noProof/>
      </w:rPr>
      <w:t>4</w:t>
    </w:r>
    <w:r>
      <w:rPr>
        <w:rStyle w:val="PageNumber"/>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5094" w:type="dxa"/>
      <w:jc w:val="center"/>
      <w:tblInd w:w="-98" w:type="dxa"/>
      <w:tblLayout w:type="fixed"/>
      <w:tblLook w:val="0000" w:firstRow="0" w:lastRow="0" w:firstColumn="0" w:lastColumn="0" w:noHBand="0" w:noVBand="0"/>
    </w:tblPr>
    <w:tblGrid>
      <w:gridCol w:w="3227"/>
      <w:gridCol w:w="2810"/>
      <w:gridCol w:w="3019"/>
      <w:gridCol w:w="2001"/>
      <w:gridCol w:w="4037"/>
    </w:tblGrid>
    <w:tr w:rsidR="005D6A2F" w:rsidRPr="00F374D5" w:rsidTr="005D6A2F">
      <w:trPr>
        <w:trHeight w:val="313"/>
        <w:jc w:val="center"/>
      </w:trPr>
      <w:tc>
        <w:tcPr>
          <w:tcW w:w="3227" w:type="dxa"/>
          <w:tcBorders>
            <w:top w:val="nil"/>
            <w:left w:val="nil"/>
            <w:bottom w:val="nil"/>
            <w:right w:val="nil"/>
          </w:tcBorders>
          <w:shd w:val="clear" w:color="auto" w:fill="auto"/>
          <w:noWrap/>
          <w:vAlign w:val="bottom"/>
        </w:tcPr>
        <w:p w:rsidR="005D6A2F" w:rsidRPr="00F374D5" w:rsidRDefault="005D6A2F" w:rsidP="005D6A2F">
          <w:pPr>
            <w:rPr>
              <w:rFonts w:ascii="Times" w:hAnsi="Times" w:cs="Times"/>
              <w:sz w:val="20"/>
            </w:rPr>
          </w:pPr>
          <w:r w:rsidRPr="00F374D5">
            <w:rPr>
              <w:rFonts w:ascii="Times" w:hAnsi="Times" w:cs="Times"/>
              <w:sz w:val="20"/>
            </w:rPr>
            <w:t>ppm = parts per million</w:t>
          </w:r>
        </w:p>
      </w:tc>
      <w:tc>
        <w:tcPr>
          <w:tcW w:w="2810" w:type="dxa"/>
          <w:tcBorders>
            <w:top w:val="nil"/>
            <w:left w:val="nil"/>
            <w:bottom w:val="nil"/>
            <w:right w:val="nil"/>
          </w:tcBorders>
          <w:shd w:val="clear" w:color="auto" w:fill="auto"/>
          <w:noWrap/>
          <w:vAlign w:val="bottom"/>
        </w:tcPr>
        <w:p w:rsidR="005D6A2F" w:rsidRPr="00F374D5" w:rsidRDefault="005D6A2F" w:rsidP="005D6A2F">
          <w:pPr>
            <w:rPr>
              <w:rFonts w:ascii="Times" w:hAnsi="Times" w:cs="Times"/>
              <w:sz w:val="20"/>
            </w:rPr>
          </w:pPr>
          <w:r>
            <w:rPr>
              <w:rFonts w:ascii="Times" w:hAnsi="Times" w:cs="Times"/>
              <w:sz w:val="20"/>
            </w:rPr>
            <w:t>AI = accumulated items</w:t>
          </w:r>
        </w:p>
      </w:tc>
      <w:tc>
        <w:tcPr>
          <w:tcW w:w="3019" w:type="dxa"/>
          <w:tcBorders>
            <w:top w:val="nil"/>
            <w:left w:val="nil"/>
            <w:bottom w:val="nil"/>
            <w:right w:val="nil"/>
          </w:tcBorders>
          <w:shd w:val="clear" w:color="auto" w:fill="auto"/>
          <w:noWrap/>
          <w:vAlign w:val="bottom"/>
        </w:tcPr>
        <w:p w:rsidR="005D6A2F" w:rsidRPr="00F374D5" w:rsidRDefault="005D6A2F" w:rsidP="005D6A2F">
          <w:pPr>
            <w:rPr>
              <w:rFonts w:ascii="Times" w:hAnsi="Times" w:cs="Times"/>
              <w:sz w:val="20"/>
            </w:rPr>
          </w:pPr>
          <w:r>
            <w:rPr>
              <w:rFonts w:ascii="Times" w:hAnsi="Times" w:cs="Times"/>
              <w:sz w:val="20"/>
            </w:rPr>
            <w:t>CT = ceiling tile</w:t>
          </w:r>
        </w:p>
      </w:tc>
      <w:tc>
        <w:tcPr>
          <w:tcW w:w="2001" w:type="dxa"/>
          <w:tcBorders>
            <w:top w:val="nil"/>
            <w:left w:val="nil"/>
            <w:bottom w:val="nil"/>
            <w:right w:val="nil"/>
          </w:tcBorders>
          <w:shd w:val="clear" w:color="auto" w:fill="auto"/>
          <w:noWrap/>
          <w:vAlign w:val="bottom"/>
        </w:tcPr>
        <w:p w:rsidR="005D6A2F" w:rsidRPr="00F374D5" w:rsidRDefault="005D6A2F" w:rsidP="005D6A2F">
          <w:pPr>
            <w:rPr>
              <w:rFonts w:ascii="Times" w:hAnsi="Times" w:cs="Times"/>
              <w:sz w:val="20"/>
            </w:rPr>
          </w:pPr>
          <w:r>
            <w:rPr>
              <w:rFonts w:ascii="Times" w:hAnsi="Times" w:cs="Times"/>
              <w:sz w:val="20"/>
            </w:rPr>
            <w:t>HS = hand sanitizer</w:t>
          </w:r>
        </w:p>
      </w:tc>
      <w:tc>
        <w:tcPr>
          <w:tcW w:w="4037" w:type="dxa"/>
          <w:tcBorders>
            <w:top w:val="nil"/>
            <w:left w:val="nil"/>
            <w:bottom w:val="nil"/>
            <w:right w:val="nil"/>
          </w:tcBorders>
          <w:shd w:val="clear" w:color="auto" w:fill="auto"/>
          <w:noWrap/>
          <w:vAlign w:val="bottom"/>
        </w:tcPr>
        <w:p w:rsidR="005D6A2F" w:rsidRPr="00F374D5" w:rsidRDefault="005D6A2F" w:rsidP="005D6A2F">
          <w:pPr>
            <w:rPr>
              <w:rFonts w:ascii="Times" w:hAnsi="Times" w:cs="Times"/>
              <w:sz w:val="20"/>
            </w:rPr>
          </w:pPr>
          <w:r w:rsidRPr="001F2D43">
            <w:rPr>
              <w:rFonts w:ascii="Times" w:hAnsi="Times" w:cs="Times"/>
              <w:sz w:val="20"/>
            </w:rPr>
            <w:t>TVOCs = total volatile organic compounds</w:t>
          </w:r>
        </w:p>
      </w:tc>
    </w:tr>
    <w:tr w:rsidR="005D6A2F" w:rsidRPr="00F374D5" w:rsidTr="005D6A2F">
      <w:trPr>
        <w:trHeight w:val="313"/>
        <w:jc w:val="center"/>
      </w:trPr>
      <w:tc>
        <w:tcPr>
          <w:tcW w:w="3227" w:type="dxa"/>
          <w:tcBorders>
            <w:top w:val="nil"/>
            <w:left w:val="nil"/>
            <w:bottom w:val="nil"/>
            <w:right w:val="nil"/>
          </w:tcBorders>
          <w:shd w:val="clear" w:color="auto" w:fill="auto"/>
          <w:noWrap/>
          <w:vAlign w:val="bottom"/>
        </w:tcPr>
        <w:p w:rsidR="005D6A2F" w:rsidRPr="00F374D5" w:rsidRDefault="005D6A2F" w:rsidP="005D6A2F">
          <w:pPr>
            <w:rPr>
              <w:rFonts w:ascii="Times" w:hAnsi="Times" w:cs="Times"/>
              <w:sz w:val="20"/>
            </w:rPr>
          </w:pPr>
          <w:r w:rsidRPr="001F2D43">
            <w:rPr>
              <w:rFonts w:ascii="Times" w:hAnsi="Times" w:cs="Times"/>
              <w:sz w:val="20"/>
            </w:rPr>
            <w:t>µg/m</w:t>
          </w:r>
          <w:r w:rsidRPr="00B9176E">
            <w:rPr>
              <w:rFonts w:ascii="Times" w:hAnsi="Times" w:cs="Times"/>
              <w:sz w:val="20"/>
              <w:vertAlign w:val="superscript"/>
            </w:rPr>
            <w:t>3</w:t>
          </w:r>
          <w:r w:rsidRPr="001F2D43">
            <w:rPr>
              <w:rFonts w:ascii="Times" w:hAnsi="Times" w:cs="Times"/>
              <w:sz w:val="20"/>
            </w:rPr>
            <w:t xml:space="preserve"> = micrograms per cubic meter</w:t>
          </w:r>
        </w:p>
      </w:tc>
      <w:tc>
        <w:tcPr>
          <w:tcW w:w="2810" w:type="dxa"/>
          <w:tcBorders>
            <w:top w:val="nil"/>
            <w:left w:val="nil"/>
            <w:bottom w:val="nil"/>
            <w:right w:val="nil"/>
          </w:tcBorders>
          <w:shd w:val="clear" w:color="auto" w:fill="auto"/>
          <w:noWrap/>
          <w:vAlign w:val="bottom"/>
        </w:tcPr>
        <w:p w:rsidR="005D6A2F" w:rsidRPr="00F170BC" w:rsidRDefault="005D6A2F" w:rsidP="005D6A2F">
          <w:pPr>
            <w:rPr>
              <w:rFonts w:ascii="Times" w:hAnsi="Times" w:cs="Times"/>
              <w:sz w:val="20"/>
            </w:rPr>
          </w:pPr>
          <w:r w:rsidRPr="001F2D43">
            <w:rPr>
              <w:rFonts w:ascii="Times" w:hAnsi="Times" w:cs="Times"/>
              <w:sz w:val="20"/>
            </w:rPr>
            <w:t>AP = air purifier</w:t>
          </w:r>
        </w:p>
      </w:tc>
      <w:tc>
        <w:tcPr>
          <w:tcW w:w="3019" w:type="dxa"/>
          <w:tcBorders>
            <w:top w:val="nil"/>
            <w:left w:val="nil"/>
            <w:bottom w:val="nil"/>
            <w:right w:val="nil"/>
          </w:tcBorders>
          <w:shd w:val="clear" w:color="auto" w:fill="auto"/>
          <w:noWrap/>
          <w:vAlign w:val="bottom"/>
        </w:tcPr>
        <w:p w:rsidR="005D6A2F" w:rsidRPr="001F2D43" w:rsidRDefault="005D6A2F" w:rsidP="005D6A2F">
          <w:pPr>
            <w:rPr>
              <w:rFonts w:ascii="Times" w:hAnsi="Times" w:cs="Times"/>
              <w:sz w:val="20"/>
            </w:rPr>
          </w:pPr>
          <w:r>
            <w:rPr>
              <w:rFonts w:ascii="Times" w:hAnsi="Times" w:cs="Times"/>
              <w:sz w:val="20"/>
            </w:rPr>
            <w:t>DEM = dry erase markers</w:t>
          </w:r>
        </w:p>
      </w:tc>
      <w:tc>
        <w:tcPr>
          <w:tcW w:w="2001" w:type="dxa"/>
          <w:tcBorders>
            <w:top w:val="nil"/>
            <w:left w:val="nil"/>
            <w:bottom w:val="nil"/>
            <w:right w:val="nil"/>
          </w:tcBorders>
          <w:shd w:val="clear" w:color="auto" w:fill="auto"/>
          <w:noWrap/>
          <w:vAlign w:val="bottom"/>
        </w:tcPr>
        <w:p w:rsidR="005D6A2F" w:rsidRPr="001F2D43" w:rsidRDefault="005D6A2F" w:rsidP="005D6A2F">
          <w:pPr>
            <w:rPr>
              <w:rFonts w:ascii="Times" w:hAnsi="Times" w:cs="Times"/>
              <w:sz w:val="20"/>
            </w:rPr>
          </w:pPr>
          <w:r>
            <w:rPr>
              <w:rFonts w:ascii="Times" w:hAnsi="Times" w:cs="Times"/>
              <w:sz w:val="20"/>
            </w:rPr>
            <w:t>PC = photocopier</w:t>
          </w:r>
        </w:p>
      </w:tc>
      <w:tc>
        <w:tcPr>
          <w:tcW w:w="4037" w:type="dxa"/>
          <w:tcBorders>
            <w:top w:val="nil"/>
            <w:left w:val="nil"/>
            <w:bottom w:val="nil"/>
            <w:right w:val="nil"/>
          </w:tcBorders>
          <w:shd w:val="clear" w:color="auto" w:fill="auto"/>
          <w:noWrap/>
          <w:vAlign w:val="bottom"/>
        </w:tcPr>
        <w:p w:rsidR="005D6A2F" w:rsidRPr="001F2D43" w:rsidRDefault="005D6A2F" w:rsidP="005D6A2F">
          <w:pPr>
            <w:rPr>
              <w:rFonts w:ascii="Times" w:hAnsi="Times" w:cs="Times"/>
              <w:sz w:val="20"/>
            </w:rPr>
          </w:pPr>
          <w:r>
            <w:rPr>
              <w:rFonts w:ascii="Times" w:hAnsi="Times" w:cs="Times"/>
              <w:sz w:val="20"/>
            </w:rPr>
            <w:t>NC = non-carpeted</w:t>
          </w:r>
        </w:p>
      </w:tc>
    </w:tr>
    <w:tr w:rsidR="005D6A2F" w:rsidRPr="00F374D5" w:rsidTr="005D6A2F">
      <w:trPr>
        <w:trHeight w:val="313"/>
        <w:jc w:val="center"/>
      </w:trPr>
      <w:tc>
        <w:tcPr>
          <w:tcW w:w="3227" w:type="dxa"/>
          <w:tcBorders>
            <w:top w:val="nil"/>
            <w:left w:val="nil"/>
            <w:bottom w:val="nil"/>
            <w:right w:val="nil"/>
          </w:tcBorders>
          <w:shd w:val="clear" w:color="auto" w:fill="auto"/>
          <w:noWrap/>
          <w:vAlign w:val="bottom"/>
        </w:tcPr>
        <w:p w:rsidR="005D6A2F" w:rsidRPr="00F374D5" w:rsidRDefault="005D6A2F" w:rsidP="005D6A2F">
          <w:pPr>
            <w:rPr>
              <w:rFonts w:ascii="Times" w:hAnsi="Times" w:cs="Times"/>
              <w:sz w:val="20"/>
            </w:rPr>
          </w:pPr>
          <w:r w:rsidRPr="00F170BC">
            <w:rPr>
              <w:rFonts w:ascii="Times" w:hAnsi="Times" w:cs="Times"/>
              <w:sz w:val="20"/>
            </w:rPr>
            <w:t>ND = non-detect</w:t>
          </w:r>
        </w:p>
      </w:tc>
      <w:tc>
        <w:tcPr>
          <w:tcW w:w="2810" w:type="dxa"/>
          <w:tcBorders>
            <w:top w:val="nil"/>
            <w:left w:val="nil"/>
            <w:bottom w:val="nil"/>
            <w:right w:val="nil"/>
          </w:tcBorders>
          <w:shd w:val="clear" w:color="auto" w:fill="auto"/>
          <w:noWrap/>
          <w:vAlign w:val="bottom"/>
        </w:tcPr>
        <w:p w:rsidR="005D6A2F" w:rsidRPr="00F170BC" w:rsidRDefault="005D6A2F" w:rsidP="005D6A2F">
          <w:pPr>
            <w:rPr>
              <w:rFonts w:ascii="Times" w:hAnsi="Times" w:cs="Times"/>
              <w:sz w:val="20"/>
            </w:rPr>
          </w:pPr>
          <w:r>
            <w:rPr>
              <w:rFonts w:ascii="Times" w:hAnsi="Times" w:cs="Times"/>
              <w:sz w:val="20"/>
            </w:rPr>
            <w:t>CP = cleaning products</w:t>
          </w:r>
        </w:p>
      </w:tc>
      <w:tc>
        <w:tcPr>
          <w:tcW w:w="3019" w:type="dxa"/>
          <w:tcBorders>
            <w:top w:val="nil"/>
            <w:left w:val="nil"/>
            <w:bottom w:val="nil"/>
            <w:right w:val="nil"/>
          </w:tcBorders>
          <w:shd w:val="clear" w:color="auto" w:fill="auto"/>
          <w:noWrap/>
          <w:vAlign w:val="bottom"/>
        </w:tcPr>
        <w:p w:rsidR="005D6A2F" w:rsidRPr="001F2D43" w:rsidRDefault="005D6A2F" w:rsidP="005D6A2F">
          <w:pPr>
            <w:rPr>
              <w:rFonts w:ascii="Times" w:hAnsi="Times" w:cs="Times"/>
              <w:sz w:val="20"/>
            </w:rPr>
          </w:pPr>
          <w:r>
            <w:rPr>
              <w:rFonts w:ascii="Times" w:hAnsi="Times" w:cs="Times"/>
              <w:sz w:val="20"/>
            </w:rPr>
            <w:t>DO = door open</w:t>
          </w:r>
        </w:p>
      </w:tc>
      <w:tc>
        <w:tcPr>
          <w:tcW w:w="2001" w:type="dxa"/>
          <w:tcBorders>
            <w:top w:val="nil"/>
            <w:left w:val="nil"/>
            <w:bottom w:val="nil"/>
            <w:right w:val="nil"/>
          </w:tcBorders>
          <w:shd w:val="clear" w:color="auto" w:fill="auto"/>
          <w:noWrap/>
          <w:vAlign w:val="bottom"/>
        </w:tcPr>
        <w:p w:rsidR="005D6A2F" w:rsidRPr="001F2D43" w:rsidRDefault="005D6A2F" w:rsidP="005D6A2F">
          <w:pPr>
            <w:rPr>
              <w:rFonts w:ascii="Times" w:hAnsi="Times" w:cs="Times"/>
              <w:sz w:val="20"/>
            </w:rPr>
          </w:pPr>
          <w:r>
            <w:rPr>
              <w:rFonts w:ascii="Times" w:hAnsi="Times" w:cs="Times"/>
              <w:sz w:val="20"/>
            </w:rPr>
            <w:t>PF = personal fan</w:t>
          </w:r>
        </w:p>
      </w:tc>
      <w:tc>
        <w:tcPr>
          <w:tcW w:w="4037" w:type="dxa"/>
          <w:tcBorders>
            <w:top w:val="nil"/>
            <w:left w:val="nil"/>
            <w:bottom w:val="nil"/>
            <w:right w:val="nil"/>
          </w:tcBorders>
          <w:shd w:val="clear" w:color="auto" w:fill="auto"/>
          <w:noWrap/>
          <w:vAlign w:val="bottom"/>
        </w:tcPr>
        <w:p w:rsidR="005D6A2F" w:rsidRPr="001F2D43" w:rsidRDefault="005D6A2F" w:rsidP="005D6A2F">
          <w:pPr>
            <w:rPr>
              <w:rFonts w:ascii="Times" w:hAnsi="Times" w:cs="Times"/>
              <w:sz w:val="20"/>
            </w:rPr>
          </w:pPr>
        </w:p>
      </w:tc>
    </w:tr>
  </w:tbl>
  <w:p w:rsidR="005D6A2F" w:rsidRDefault="005D6A2F" w:rsidP="005D6A2F">
    <w:pPr>
      <w:jc w:val="right"/>
      <w:rPr>
        <w:sz w:val="20"/>
      </w:rPr>
    </w:pPr>
  </w:p>
  <w:p w:rsidR="005D6A2F" w:rsidRDefault="005D6A2F" w:rsidP="005D6A2F">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5D6A2F">
      <w:tblPrEx>
        <w:tblCellMar>
          <w:top w:w="0" w:type="dxa"/>
          <w:bottom w:w="0" w:type="dxa"/>
        </w:tblCellMar>
      </w:tblPrEx>
      <w:tc>
        <w:tcPr>
          <w:tcW w:w="2718" w:type="dxa"/>
        </w:tcPr>
        <w:p w:rsidR="005D6A2F" w:rsidRDefault="005D6A2F" w:rsidP="005D6A2F">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Pr>
        <w:p w:rsidR="005D6A2F" w:rsidRDefault="005D6A2F" w:rsidP="005D6A2F">
          <w:pPr>
            <w:rPr>
              <w:sz w:val="20"/>
            </w:rPr>
          </w:pPr>
          <w:r>
            <w:rPr>
              <w:sz w:val="20"/>
            </w:rPr>
            <w:t>&lt; 600 ppm = preferred</w:t>
          </w:r>
        </w:p>
      </w:tc>
      <w:tc>
        <w:tcPr>
          <w:tcW w:w="3600" w:type="dxa"/>
        </w:tcPr>
        <w:p w:rsidR="005D6A2F" w:rsidRDefault="005D6A2F" w:rsidP="005D6A2F">
          <w:pPr>
            <w:jc w:val="right"/>
            <w:rPr>
              <w:sz w:val="20"/>
            </w:rPr>
          </w:pPr>
          <w:r>
            <w:rPr>
              <w:sz w:val="20"/>
            </w:rPr>
            <w:t>Temperature:</w:t>
          </w:r>
        </w:p>
      </w:tc>
      <w:tc>
        <w:tcPr>
          <w:tcW w:w="3420" w:type="dxa"/>
        </w:tcPr>
        <w:p w:rsidR="005D6A2F" w:rsidRDefault="005D6A2F" w:rsidP="005D6A2F">
          <w:pPr>
            <w:rPr>
              <w:sz w:val="20"/>
            </w:rPr>
          </w:pPr>
          <w:r>
            <w:rPr>
              <w:sz w:val="20"/>
            </w:rPr>
            <w:t>70 - 78 °F</w:t>
          </w:r>
        </w:p>
      </w:tc>
    </w:tr>
    <w:tr w:rsidR="005D6A2F">
      <w:tblPrEx>
        <w:tblCellMar>
          <w:top w:w="0" w:type="dxa"/>
          <w:bottom w:w="0" w:type="dxa"/>
        </w:tblCellMar>
      </w:tblPrEx>
      <w:tc>
        <w:tcPr>
          <w:tcW w:w="2718" w:type="dxa"/>
        </w:tcPr>
        <w:p w:rsidR="005D6A2F" w:rsidRDefault="005D6A2F" w:rsidP="005D6A2F">
          <w:pPr>
            <w:jc w:val="right"/>
            <w:rPr>
              <w:sz w:val="20"/>
            </w:rPr>
          </w:pPr>
        </w:p>
      </w:tc>
      <w:tc>
        <w:tcPr>
          <w:tcW w:w="4860" w:type="dxa"/>
        </w:tcPr>
        <w:p w:rsidR="005D6A2F" w:rsidRDefault="005D6A2F" w:rsidP="005D6A2F">
          <w:pPr>
            <w:rPr>
              <w:sz w:val="20"/>
            </w:rPr>
          </w:pPr>
          <w:r>
            <w:rPr>
              <w:sz w:val="20"/>
            </w:rPr>
            <w:t>600 - 800 ppm = acceptable</w:t>
          </w:r>
        </w:p>
      </w:tc>
      <w:tc>
        <w:tcPr>
          <w:tcW w:w="3600" w:type="dxa"/>
        </w:tcPr>
        <w:p w:rsidR="005D6A2F" w:rsidRDefault="005D6A2F" w:rsidP="005D6A2F">
          <w:pPr>
            <w:jc w:val="right"/>
            <w:rPr>
              <w:sz w:val="20"/>
            </w:rPr>
          </w:pPr>
          <w:r>
            <w:rPr>
              <w:sz w:val="20"/>
            </w:rPr>
            <w:t>Relative Humidity:</w:t>
          </w:r>
        </w:p>
      </w:tc>
      <w:tc>
        <w:tcPr>
          <w:tcW w:w="3420" w:type="dxa"/>
        </w:tcPr>
        <w:p w:rsidR="005D6A2F" w:rsidRDefault="005D6A2F" w:rsidP="005D6A2F">
          <w:pPr>
            <w:rPr>
              <w:sz w:val="20"/>
            </w:rPr>
          </w:pPr>
          <w:r>
            <w:rPr>
              <w:sz w:val="20"/>
            </w:rPr>
            <w:t>40 - 60%</w:t>
          </w:r>
        </w:p>
      </w:tc>
    </w:tr>
    <w:tr w:rsidR="005D6A2F">
      <w:tblPrEx>
        <w:tblCellMar>
          <w:top w:w="0" w:type="dxa"/>
          <w:bottom w:w="0" w:type="dxa"/>
        </w:tblCellMar>
      </w:tblPrEx>
      <w:tc>
        <w:tcPr>
          <w:tcW w:w="2718" w:type="dxa"/>
        </w:tcPr>
        <w:p w:rsidR="005D6A2F" w:rsidRDefault="005D6A2F" w:rsidP="005D6A2F">
          <w:pPr>
            <w:jc w:val="right"/>
            <w:rPr>
              <w:sz w:val="20"/>
            </w:rPr>
          </w:pPr>
        </w:p>
      </w:tc>
      <w:tc>
        <w:tcPr>
          <w:tcW w:w="4860" w:type="dxa"/>
        </w:tcPr>
        <w:p w:rsidR="005D6A2F" w:rsidRDefault="005D6A2F" w:rsidP="005D6A2F">
          <w:pPr>
            <w:rPr>
              <w:sz w:val="20"/>
            </w:rPr>
          </w:pPr>
          <w:r>
            <w:rPr>
              <w:sz w:val="20"/>
            </w:rPr>
            <w:t>&gt; 800 ppm = indicative of ventilation problems</w:t>
          </w:r>
        </w:p>
      </w:tc>
      <w:tc>
        <w:tcPr>
          <w:tcW w:w="3600" w:type="dxa"/>
        </w:tcPr>
        <w:p w:rsidR="005D6A2F" w:rsidRDefault="005D6A2F" w:rsidP="005D6A2F">
          <w:pPr>
            <w:rPr>
              <w:sz w:val="20"/>
            </w:rPr>
          </w:pPr>
        </w:p>
      </w:tc>
      <w:tc>
        <w:tcPr>
          <w:tcW w:w="3420" w:type="dxa"/>
        </w:tcPr>
        <w:p w:rsidR="005D6A2F" w:rsidRDefault="005D6A2F" w:rsidP="005D6A2F">
          <w:pPr>
            <w:rPr>
              <w:sz w:val="20"/>
            </w:rPr>
          </w:pPr>
        </w:p>
      </w:tc>
    </w:tr>
  </w:tbl>
  <w:p w:rsidR="005D6A2F" w:rsidRDefault="005D6A2F" w:rsidP="005D6A2F">
    <w:pPr>
      <w:pStyle w:val="Footer"/>
      <w:jc w:val="center"/>
    </w:pPr>
  </w:p>
  <w:p w:rsidR="005D6A2F" w:rsidRDefault="005D6A2F" w:rsidP="005D6A2F">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sidR="007260B0">
      <w:rPr>
        <w:rStyle w:val="PageNumber"/>
        <w:noProof/>
      </w:rPr>
      <w:t>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7192" w:rsidRDefault="00297192">
      <w:r>
        <w:separator/>
      </w:r>
    </w:p>
  </w:footnote>
  <w:footnote w:type="continuationSeparator" w:id="0">
    <w:p w:rsidR="00297192" w:rsidRDefault="0029719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3735" w:rsidRDefault="005C373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3735" w:rsidRDefault="005C373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3735" w:rsidRDefault="005C373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5688"/>
      <w:gridCol w:w="4056"/>
      <w:gridCol w:w="2514"/>
      <w:gridCol w:w="2358"/>
    </w:tblGrid>
    <w:tr w:rsidR="005D6A2F" w:rsidTr="005D6A2F">
      <w:tblPrEx>
        <w:tblCellMar>
          <w:top w:w="0" w:type="dxa"/>
          <w:bottom w:w="0" w:type="dxa"/>
        </w:tblCellMar>
      </w:tblPrEx>
      <w:trPr>
        <w:cantSplit/>
      </w:trPr>
      <w:tc>
        <w:tcPr>
          <w:tcW w:w="12258" w:type="dxa"/>
          <w:gridSpan w:val="3"/>
        </w:tcPr>
        <w:p w:rsidR="005D6A2F" w:rsidRPr="00677AC6" w:rsidRDefault="005D6A2F" w:rsidP="005D6A2F">
          <w:pPr>
            <w:pStyle w:val="Header"/>
            <w:spacing w:before="60" w:after="60"/>
            <w:rPr>
              <w:b/>
            </w:rPr>
          </w:pPr>
          <w:r>
            <w:rPr>
              <w:b/>
            </w:rPr>
            <w:t>Location: Cambridge City IT/Historical Commission</w:t>
          </w:r>
        </w:p>
      </w:tc>
      <w:tc>
        <w:tcPr>
          <w:tcW w:w="2358" w:type="dxa"/>
        </w:tcPr>
        <w:p w:rsidR="005D6A2F" w:rsidRDefault="005D6A2F" w:rsidP="005D6A2F">
          <w:pPr>
            <w:pStyle w:val="Header"/>
            <w:tabs>
              <w:tab w:val="clear" w:pos="4320"/>
              <w:tab w:val="clear" w:pos="8640"/>
            </w:tabs>
            <w:spacing w:before="60" w:after="60"/>
            <w:rPr>
              <w:b/>
            </w:rPr>
          </w:pPr>
          <w:r>
            <w:rPr>
              <w:b/>
            </w:rPr>
            <w:t>Indoor Air Results</w:t>
          </w:r>
        </w:p>
      </w:tc>
    </w:tr>
    <w:tr w:rsidR="005D6A2F" w:rsidTr="005D6A2F">
      <w:tblPrEx>
        <w:tblCellMar>
          <w:top w:w="0" w:type="dxa"/>
          <w:bottom w:w="0" w:type="dxa"/>
        </w:tblCellMar>
      </w:tblPrEx>
      <w:trPr>
        <w:cantSplit/>
      </w:trPr>
      <w:tc>
        <w:tcPr>
          <w:tcW w:w="5688" w:type="dxa"/>
        </w:tcPr>
        <w:p w:rsidR="005D6A2F" w:rsidRDefault="005D6A2F" w:rsidP="005D6A2F">
          <w:pPr>
            <w:pStyle w:val="Header"/>
            <w:tabs>
              <w:tab w:val="clear" w:pos="4320"/>
              <w:tab w:val="clear" w:pos="8640"/>
            </w:tabs>
            <w:spacing w:before="60" w:after="60"/>
            <w:rPr>
              <w:b/>
            </w:rPr>
          </w:pPr>
          <w:r>
            <w:rPr>
              <w:b/>
            </w:rPr>
            <w:t>Address: 831 Massachusetts Ave., Cambridge, MA</w:t>
          </w:r>
        </w:p>
      </w:tc>
      <w:tc>
        <w:tcPr>
          <w:tcW w:w="4056" w:type="dxa"/>
        </w:tcPr>
        <w:p w:rsidR="005D6A2F" w:rsidRDefault="005D6A2F" w:rsidP="005D6A2F">
          <w:pPr>
            <w:pStyle w:val="Header"/>
            <w:tabs>
              <w:tab w:val="clear" w:pos="4320"/>
              <w:tab w:val="clear" w:pos="8640"/>
            </w:tabs>
            <w:spacing w:before="60" w:after="60"/>
            <w:jc w:val="center"/>
            <w:rPr>
              <w:b/>
              <w:sz w:val="28"/>
            </w:rPr>
          </w:pPr>
          <w:r>
            <w:rPr>
              <w:b/>
              <w:sz w:val="28"/>
            </w:rPr>
            <w:t>Table 1 (continued)</w:t>
          </w:r>
        </w:p>
      </w:tc>
      <w:tc>
        <w:tcPr>
          <w:tcW w:w="2514" w:type="dxa"/>
        </w:tcPr>
        <w:p w:rsidR="005D6A2F" w:rsidRDefault="005D6A2F" w:rsidP="005D6A2F">
          <w:pPr>
            <w:pStyle w:val="Header"/>
            <w:tabs>
              <w:tab w:val="clear" w:pos="4320"/>
              <w:tab w:val="clear" w:pos="8640"/>
            </w:tabs>
            <w:spacing w:before="60" w:after="60"/>
            <w:rPr>
              <w:b/>
            </w:rPr>
          </w:pPr>
        </w:p>
      </w:tc>
      <w:tc>
        <w:tcPr>
          <w:tcW w:w="2358" w:type="dxa"/>
        </w:tcPr>
        <w:p w:rsidR="005D6A2F" w:rsidRDefault="005D6A2F" w:rsidP="005D6A2F">
          <w:pPr>
            <w:pStyle w:val="Header"/>
            <w:tabs>
              <w:tab w:val="clear" w:pos="4320"/>
              <w:tab w:val="clear" w:pos="8640"/>
            </w:tabs>
            <w:spacing w:before="60" w:after="60"/>
            <w:rPr>
              <w:b/>
            </w:rPr>
          </w:pPr>
          <w:r w:rsidRPr="00677AC6">
            <w:rPr>
              <w:b/>
            </w:rPr>
            <w:t>Date</w:t>
          </w:r>
          <w:r>
            <w:rPr>
              <w:b/>
            </w:rPr>
            <w:t>: 7/8/2015</w:t>
          </w:r>
        </w:p>
      </w:tc>
    </w:tr>
  </w:tbl>
  <w:p w:rsidR="005D6A2F" w:rsidRPr="00FB37EB" w:rsidRDefault="005D6A2F" w:rsidP="005D6A2F">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5688"/>
      <w:gridCol w:w="4056"/>
      <w:gridCol w:w="2514"/>
      <w:gridCol w:w="2358"/>
    </w:tblGrid>
    <w:tr w:rsidR="005D6A2F">
      <w:tblPrEx>
        <w:tblCellMar>
          <w:top w:w="0" w:type="dxa"/>
          <w:bottom w:w="0" w:type="dxa"/>
        </w:tblCellMar>
      </w:tblPrEx>
      <w:trPr>
        <w:cantSplit/>
      </w:trPr>
      <w:tc>
        <w:tcPr>
          <w:tcW w:w="12258" w:type="dxa"/>
          <w:gridSpan w:val="3"/>
        </w:tcPr>
        <w:p w:rsidR="005D6A2F" w:rsidRPr="00677AC6" w:rsidRDefault="005D6A2F" w:rsidP="005D6A2F">
          <w:pPr>
            <w:pStyle w:val="Header"/>
            <w:spacing w:before="60" w:after="60"/>
            <w:rPr>
              <w:b/>
            </w:rPr>
          </w:pPr>
          <w:r>
            <w:rPr>
              <w:b/>
            </w:rPr>
            <w:t>Location: Cambridge City IT/Historical Commission</w:t>
          </w:r>
        </w:p>
      </w:tc>
      <w:tc>
        <w:tcPr>
          <w:tcW w:w="2358" w:type="dxa"/>
        </w:tcPr>
        <w:p w:rsidR="005D6A2F" w:rsidRDefault="005D6A2F" w:rsidP="005D6A2F">
          <w:pPr>
            <w:pStyle w:val="Header"/>
            <w:tabs>
              <w:tab w:val="clear" w:pos="4320"/>
              <w:tab w:val="clear" w:pos="8640"/>
            </w:tabs>
            <w:spacing w:before="60" w:after="60"/>
            <w:rPr>
              <w:b/>
            </w:rPr>
          </w:pPr>
          <w:r>
            <w:rPr>
              <w:b/>
            </w:rPr>
            <w:t>Indoor Air Results</w:t>
          </w:r>
        </w:p>
      </w:tc>
    </w:tr>
    <w:tr w:rsidR="005D6A2F" w:rsidTr="005D6A2F">
      <w:tblPrEx>
        <w:tblCellMar>
          <w:top w:w="0" w:type="dxa"/>
          <w:bottom w:w="0" w:type="dxa"/>
        </w:tblCellMar>
      </w:tblPrEx>
      <w:trPr>
        <w:cantSplit/>
      </w:trPr>
      <w:tc>
        <w:tcPr>
          <w:tcW w:w="5688" w:type="dxa"/>
        </w:tcPr>
        <w:p w:rsidR="005D6A2F" w:rsidRDefault="005D6A2F" w:rsidP="005D6A2F">
          <w:pPr>
            <w:pStyle w:val="Header"/>
            <w:tabs>
              <w:tab w:val="clear" w:pos="4320"/>
              <w:tab w:val="clear" w:pos="8640"/>
            </w:tabs>
            <w:spacing w:before="60" w:after="60"/>
            <w:rPr>
              <w:b/>
            </w:rPr>
          </w:pPr>
          <w:r>
            <w:rPr>
              <w:b/>
            </w:rPr>
            <w:t>Address: 831 Massachusetts Ave., Cambridge, MA</w:t>
          </w:r>
        </w:p>
      </w:tc>
      <w:tc>
        <w:tcPr>
          <w:tcW w:w="4056" w:type="dxa"/>
        </w:tcPr>
        <w:p w:rsidR="005D6A2F" w:rsidRDefault="005D6A2F" w:rsidP="005D6A2F">
          <w:pPr>
            <w:pStyle w:val="Header"/>
            <w:tabs>
              <w:tab w:val="clear" w:pos="4320"/>
              <w:tab w:val="clear" w:pos="8640"/>
            </w:tabs>
            <w:spacing w:before="60" w:after="60"/>
            <w:jc w:val="center"/>
            <w:rPr>
              <w:b/>
              <w:sz w:val="28"/>
            </w:rPr>
          </w:pPr>
          <w:r>
            <w:rPr>
              <w:b/>
              <w:sz w:val="28"/>
            </w:rPr>
            <w:t>Table 1</w:t>
          </w:r>
        </w:p>
      </w:tc>
      <w:tc>
        <w:tcPr>
          <w:tcW w:w="2514" w:type="dxa"/>
        </w:tcPr>
        <w:p w:rsidR="005D6A2F" w:rsidRDefault="005D6A2F" w:rsidP="005D6A2F">
          <w:pPr>
            <w:pStyle w:val="Header"/>
            <w:tabs>
              <w:tab w:val="clear" w:pos="4320"/>
              <w:tab w:val="clear" w:pos="8640"/>
            </w:tabs>
            <w:spacing w:before="60" w:after="60"/>
            <w:rPr>
              <w:b/>
            </w:rPr>
          </w:pPr>
        </w:p>
      </w:tc>
      <w:tc>
        <w:tcPr>
          <w:tcW w:w="2358" w:type="dxa"/>
        </w:tcPr>
        <w:p w:rsidR="005D6A2F" w:rsidRDefault="005D6A2F" w:rsidP="005D6A2F">
          <w:pPr>
            <w:pStyle w:val="Header"/>
            <w:tabs>
              <w:tab w:val="clear" w:pos="4320"/>
              <w:tab w:val="clear" w:pos="8640"/>
            </w:tabs>
            <w:spacing w:before="60" w:after="60"/>
            <w:rPr>
              <w:b/>
            </w:rPr>
          </w:pPr>
          <w:r w:rsidRPr="00677AC6">
            <w:rPr>
              <w:b/>
            </w:rPr>
            <w:t>Date</w:t>
          </w:r>
          <w:r>
            <w:rPr>
              <w:b/>
            </w:rPr>
            <w:t>: 7/8/2015</w:t>
          </w:r>
        </w:p>
      </w:tc>
    </w:tr>
  </w:tbl>
  <w:p w:rsidR="005D6A2F" w:rsidRDefault="005D6A2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nsid w:val="04EF0745"/>
    <w:multiLevelType w:val="hybridMultilevel"/>
    <w:tmpl w:val="17A2E48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69D7663"/>
    <w:multiLevelType w:val="multilevel"/>
    <w:tmpl w:val="758CDAD2"/>
    <w:numStyleLink w:val="StyleBulleted1"/>
  </w:abstractNum>
  <w:abstractNum w:abstractNumId="3">
    <w:nsid w:val="07DA75B3"/>
    <w:multiLevelType w:val="multilevel"/>
    <w:tmpl w:val="6B343F38"/>
    <w:numStyleLink w:val="StyleNumbered1"/>
  </w:abstractNum>
  <w:abstractNum w:abstractNumId="4">
    <w:nsid w:val="090247C8"/>
    <w:multiLevelType w:val="multilevel"/>
    <w:tmpl w:val="AF608F9A"/>
    <w:lvl w:ilvl="0">
      <w:start w:val="1"/>
      <w:numFmt w:val="decimal"/>
      <w:pStyle w:val="BodyTextChar"/>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5">
    <w:nsid w:val="13304039"/>
    <w:multiLevelType w:val="multilevel"/>
    <w:tmpl w:val="2460C25C"/>
    <w:styleLink w:val="StyleNumbered"/>
    <w:lvl w:ilvl="0">
      <w:start w:val="1"/>
      <w:numFmt w:val="decimal"/>
      <w:lvlText w:val="%1."/>
      <w:lvlJc w:val="right"/>
      <w:pPr>
        <w:tabs>
          <w:tab w:val="num" w:pos="720"/>
        </w:tabs>
        <w:ind w:left="720" w:hanging="576"/>
      </w:pPr>
      <w:rPr>
        <w:rFonts w:ascii="Times New Roman" w:hAnsi="Times New Roman" w:hint="default"/>
        <w:sz w:val="24"/>
      </w:rPr>
    </w:lvl>
    <w:lvl w:ilvl="1">
      <w:start w:val="1"/>
      <w:numFmt w:val="lowerLetter"/>
      <w:lvlText w:val="%2."/>
      <w:lvlJc w:val="left"/>
      <w:pPr>
        <w:tabs>
          <w:tab w:val="num" w:pos="1440"/>
        </w:tabs>
        <w:ind w:left="1440" w:hanging="72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6">
    <w:nsid w:val="23676BCB"/>
    <w:multiLevelType w:val="multilevel"/>
    <w:tmpl w:val="758CDAD2"/>
    <w:numStyleLink w:val="StyleBulleted1"/>
  </w:abstractNum>
  <w:abstractNum w:abstractNumId="7">
    <w:nsid w:val="26C87ADF"/>
    <w:multiLevelType w:val="multilevel"/>
    <w:tmpl w:val="6B343F38"/>
    <w:styleLink w:val="StyleNumbered1"/>
    <w:lvl w:ilvl="0">
      <w:start w:val="1"/>
      <w:numFmt w:val="decimal"/>
      <w:pStyle w:val="TOC6"/>
      <w:lvlText w:val="%1."/>
      <w:lvlJc w:val="right"/>
      <w:pPr>
        <w:tabs>
          <w:tab w:val="num" w:pos="720"/>
        </w:tabs>
        <w:ind w:left="720" w:hanging="360"/>
      </w:pPr>
      <w:rPr>
        <w:rFonts w:hint="default"/>
        <w:spacing w:val="-3"/>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
    <w:nsid w:val="27E702A4"/>
    <w:multiLevelType w:val="multilevel"/>
    <w:tmpl w:val="758CDAD2"/>
    <w:numStyleLink w:val="StyleBulleted1"/>
  </w:abstractNum>
  <w:abstractNum w:abstractNumId="9">
    <w:nsid w:val="288370CF"/>
    <w:multiLevelType w:val="hybridMultilevel"/>
    <w:tmpl w:val="3306B85E"/>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310306A6"/>
    <w:multiLevelType w:val="singleLevel"/>
    <w:tmpl w:val="090EB83C"/>
    <w:lvl w:ilvl="0">
      <w:start w:val="1"/>
      <w:numFmt w:val="decimal"/>
      <w:lvlText w:val="%1."/>
      <w:lvlJc w:val="right"/>
      <w:pPr>
        <w:tabs>
          <w:tab w:val="num" w:pos="360"/>
        </w:tabs>
        <w:ind w:left="360" w:hanging="360"/>
      </w:pPr>
      <w:rPr>
        <w:rFonts w:ascii="Times New Roman" w:hAnsi="Times New Roman" w:hint="default"/>
        <w:b w:val="0"/>
        <w:i w:val="0"/>
        <w:sz w:val="24"/>
      </w:rPr>
    </w:lvl>
  </w:abstractNum>
  <w:abstractNum w:abstractNumId="11">
    <w:nsid w:val="33FD2F88"/>
    <w:multiLevelType w:val="hybridMultilevel"/>
    <w:tmpl w:val="E4FE866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35263CB0"/>
    <w:multiLevelType w:val="hybridMultilevel"/>
    <w:tmpl w:val="C5087042"/>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3BD8189C"/>
    <w:multiLevelType w:val="multilevel"/>
    <w:tmpl w:val="2460C25C"/>
    <w:numStyleLink w:val="StyleNumbered"/>
  </w:abstractNum>
  <w:abstractNum w:abstractNumId="14">
    <w:nsid w:val="40C74C09"/>
    <w:multiLevelType w:val="hybridMultilevel"/>
    <w:tmpl w:val="E7CE64D4"/>
    <w:lvl w:ilvl="0" w:tplc="A63CED48">
      <w:start w:val="1"/>
      <w:numFmt w:val="decimal"/>
      <w:pStyle w:val="TOC6"/>
      <w:lvlText w:val="%1."/>
      <w:lvlJc w:val="right"/>
      <w:pPr>
        <w:tabs>
          <w:tab w:val="num" w:pos="1152"/>
        </w:tabs>
        <w:ind w:left="1152" w:hanging="72"/>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
    <w:nsid w:val="4DFA29DE"/>
    <w:multiLevelType w:val="multilevel"/>
    <w:tmpl w:val="758CDAD2"/>
    <w:styleLink w:val="StyleBulleted1"/>
    <w:lvl w:ilvl="0">
      <w:start w:val="1"/>
      <w:numFmt w:val="bullet"/>
      <w:lvlText w:val=""/>
      <w:lvlJc w:val="left"/>
      <w:pPr>
        <w:tabs>
          <w:tab w:val="num" w:pos="720"/>
        </w:tabs>
        <w:ind w:left="720" w:hanging="720"/>
      </w:pPr>
      <w:rPr>
        <w:rFonts w:ascii="Symbol" w:hAnsi="Symbol" w:hint="default"/>
        <w:sz w:val="24"/>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6">
    <w:nsid w:val="57580576"/>
    <w:multiLevelType w:val="hybridMultilevel"/>
    <w:tmpl w:val="3FC84F76"/>
    <w:lvl w:ilvl="0" w:tplc="D4FA16E8">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59653710"/>
    <w:multiLevelType w:val="hybridMultilevel"/>
    <w:tmpl w:val="5EA8AABE"/>
    <w:lvl w:ilvl="0" w:tplc="42FC4A04">
      <w:start w:val="1"/>
      <w:numFmt w:val="decimal"/>
      <w:lvlText w:val="%1."/>
      <w:lvlJc w:val="right"/>
      <w:pPr>
        <w:tabs>
          <w:tab w:val="num" w:pos="720"/>
        </w:tabs>
        <w:ind w:left="720" w:hanging="360"/>
      </w:pPr>
      <w:rPr>
        <w:rFonts w:ascii="Times New Roman" w:hAnsi="Times New Roman" w:hint="default"/>
        <w:b w:val="0"/>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62150ECF"/>
    <w:multiLevelType w:val="multilevel"/>
    <w:tmpl w:val="6B343F38"/>
    <w:numStyleLink w:val="StyleNumbered1"/>
  </w:abstractNum>
  <w:abstractNum w:abstractNumId="19">
    <w:nsid w:val="659B2C7B"/>
    <w:multiLevelType w:val="multilevel"/>
    <w:tmpl w:val="6B343F38"/>
    <w:numStyleLink w:val="StyleNumbered1"/>
  </w:abstractNum>
  <w:abstractNum w:abstractNumId="20">
    <w:nsid w:val="71993A02"/>
    <w:multiLevelType w:val="hybridMultilevel"/>
    <w:tmpl w:val="CEC280A2"/>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Symbo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Symbol"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Symbol"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1">
    <w:nsid w:val="759C3A40"/>
    <w:multiLevelType w:val="hybridMultilevel"/>
    <w:tmpl w:val="EAA0C27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6503196"/>
    <w:multiLevelType w:val="multilevel"/>
    <w:tmpl w:val="758CDAD2"/>
    <w:numStyleLink w:val="StyleBulleted1"/>
  </w:abstractNum>
  <w:abstractNum w:abstractNumId="23">
    <w:nsid w:val="7BD55E8B"/>
    <w:multiLevelType w:val="hybridMultilevel"/>
    <w:tmpl w:val="8C0E7E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Symbo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Symbol"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10"/>
  </w:num>
  <w:num w:numId="3">
    <w:abstractNumId w:val="5"/>
  </w:num>
  <w:num w:numId="4">
    <w:abstractNumId w:val="7"/>
  </w:num>
  <w:num w:numId="5">
    <w:abstractNumId w:val="20"/>
  </w:num>
  <w:num w:numId="6">
    <w:abstractNumId w:val="16"/>
  </w:num>
  <w:num w:numId="7">
    <w:abstractNumId w:val="17"/>
  </w:num>
  <w:num w:numId="8">
    <w:abstractNumId w:val="1"/>
  </w:num>
  <w:num w:numId="9">
    <w:abstractNumId w:val="12"/>
  </w:num>
  <w:num w:numId="10">
    <w:abstractNumId w:val="23"/>
  </w:num>
  <w:num w:numId="11">
    <w:abstractNumId w:val="14"/>
  </w:num>
  <w:num w:numId="12">
    <w:abstractNumId w:val="21"/>
  </w:num>
  <w:num w:numId="13">
    <w:abstractNumId w:val="4"/>
  </w:num>
  <w:num w:numId="14">
    <w:abstractNumId w:val="0"/>
  </w:num>
  <w:num w:numId="15">
    <w:abstractNumId w:val="0"/>
  </w:num>
  <w:num w:numId="16">
    <w:abstractNumId w:val="0"/>
  </w:num>
  <w:num w:numId="17">
    <w:abstractNumId w:val="0"/>
  </w:num>
  <w:num w:numId="18">
    <w:abstractNumId w:val="0"/>
  </w:num>
  <w:num w:numId="19">
    <w:abstractNumId w:val="0"/>
  </w:num>
  <w:num w:numId="20">
    <w:abstractNumId w:val="13"/>
  </w:num>
  <w:num w:numId="21">
    <w:abstractNumId w:val="15"/>
  </w:num>
  <w:num w:numId="22">
    <w:abstractNumId w:val="6"/>
  </w:num>
  <w:num w:numId="23">
    <w:abstractNumId w:val="3"/>
  </w:num>
  <w:num w:numId="24">
    <w:abstractNumId w:val="18"/>
  </w:num>
  <w:num w:numId="25">
    <w:abstractNumId w:val="8"/>
  </w:num>
  <w:num w:numId="26">
    <w:abstractNumId w:val="2"/>
  </w:num>
  <w:num w:numId="27">
    <w:abstractNumId w:val="22"/>
  </w:num>
  <w:num w:numId="28">
    <w:abstractNumId w:val="19"/>
  </w:num>
  <w:num w:numId="29">
    <w:abstractNumId w:val="9"/>
  </w:num>
  <w:num w:numId="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BBD475AB-8EFA-4414-9CB2-22A98A4FDA57}"/>
    <w:docVar w:name="dgnword-eventsink" w:val="42411088"/>
  </w:docVars>
  <w:rsids>
    <w:rsidRoot w:val="007C4A18"/>
    <w:rsid w:val="00004E7C"/>
    <w:rsid w:val="000059A3"/>
    <w:rsid w:val="00013398"/>
    <w:rsid w:val="00023EDF"/>
    <w:rsid w:val="00026805"/>
    <w:rsid w:val="00036E6E"/>
    <w:rsid w:val="00037E59"/>
    <w:rsid w:val="0004227B"/>
    <w:rsid w:val="00043180"/>
    <w:rsid w:val="00043603"/>
    <w:rsid w:val="00046B28"/>
    <w:rsid w:val="000523E2"/>
    <w:rsid w:val="000538E5"/>
    <w:rsid w:val="00064AB2"/>
    <w:rsid w:val="0007059B"/>
    <w:rsid w:val="000726F4"/>
    <w:rsid w:val="00072A35"/>
    <w:rsid w:val="000834EC"/>
    <w:rsid w:val="000A366A"/>
    <w:rsid w:val="000C52BF"/>
    <w:rsid w:val="000D432C"/>
    <w:rsid w:val="000D4DAB"/>
    <w:rsid w:val="000D56BF"/>
    <w:rsid w:val="000D5D60"/>
    <w:rsid w:val="000D6AD6"/>
    <w:rsid w:val="000D743F"/>
    <w:rsid w:val="000D77D8"/>
    <w:rsid w:val="000F0BC0"/>
    <w:rsid w:val="000F3954"/>
    <w:rsid w:val="000F439B"/>
    <w:rsid w:val="000F4C67"/>
    <w:rsid w:val="0010300D"/>
    <w:rsid w:val="00111904"/>
    <w:rsid w:val="001163B2"/>
    <w:rsid w:val="0012361C"/>
    <w:rsid w:val="0012380B"/>
    <w:rsid w:val="00135D17"/>
    <w:rsid w:val="00140C1C"/>
    <w:rsid w:val="00141A01"/>
    <w:rsid w:val="00151116"/>
    <w:rsid w:val="0015693C"/>
    <w:rsid w:val="00157B72"/>
    <w:rsid w:val="001602A2"/>
    <w:rsid w:val="00160D6B"/>
    <w:rsid w:val="001638A1"/>
    <w:rsid w:val="00173513"/>
    <w:rsid w:val="00175B8C"/>
    <w:rsid w:val="001838E1"/>
    <w:rsid w:val="0018687E"/>
    <w:rsid w:val="00197DE5"/>
    <w:rsid w:val="001A5F14"/>
    <w:rsid w:val="001B4444"/>
    <w:rsid w:val="001D011A"/>
    <w:rsid w:val="001D5526"/>
    <w:rsid w:val="001D60F9"/>
    <w:rsid w:val="001E48D9"/>
    <w:rsid w:val="001E693E"/>
    <w:rsid w:val="00210DF0"/>
    <w:rsid w:val="0021353A"/>
    <w:rsid w:val="00214AC0"/>
    <w:rsid w:val="00223A90"/>
    <w:rsid w:val="002243F8"/>
    <w:rsid w:val="00242541"/>
    <w:rsid w:val="002472CA"/>
    <w:rsid w:val="00250525"/>
    <w:rsid w:val="00274F9B"/>
    <w:rsid w:val="002845BB"/>
    <w:rsid w:val="00291861"/>
    <w:rsid w:val="00295AEC"/>
    <w:rsid w:val="00297192"/>
    <w:rsid w:val="002A7ABA"/>
    <w:rsid w:val="002B0693"/>
    <w:rsid w:val="002B2085"/>
    <w:rsid w:val="002B34CB"/>
    <w:rsid w:val="002B5E81"/>
    <w:rsid w:val="002C131B"/>
    <w:rsid w:val="002C33BF"/>
    <w:rsid w:val="002D5A49"/>
    <w:rsid w:val="002E32AB"/>
    <w:rsid w:val="003027B1"/>
    <w:rsid w:val="00303A51"/>
    <w:rsid w:val="00303FC8"/>
    <w:rsid w:val="00304B1E"/>
    <w:rsid w:val="003201AA"/>
    <w:rsid w:val="00326CA3"/>
    <w:rsid w:val="003319BB"/>
    <w:rsid w:val="003338A8"/>
    <w:rsid w:val="00334F51"/>
    <w:rsid w:val="003401A2"/>
    <w:rsid w:val="003418C0"/>
    <w:rsid w:val="00374CCA"/>
    <w:rsid w:val="00386426"/>
    <w:rsid w:val="00390C35"/>
    <w:rsid w:val="00393AB7"/>
    <w:rsid w:val="00394B29"/>
    <w:rsid w:val="003A06B0"/>
    <w:rsid w:val="003A3156"/>
    <w:rsid w:val="003B0D67"/>
    <w:rsid w:val="003C14D6"/>
    <w:rsid w:val="003D6DB6"/>
    <w:rsid w:val="003E346D"/>
    <w:rsid w:val="003E5509"/>
    <w:rsid w:val="003E7C74"/>
    <w:rsid w:val="003F5AAA"/>
    <w:rsid w:val="004056AC"/>
    <w:rsid w:val="00406742"/>
    <w:rsid w:val="00407E37"/>
    <w:rsid w:val="00410127"/>
    <w:rsid w:val="0041712A"/>
    <w:rsid w:val="004217C6"/>
    <w:rsid w:val="00423D3E"/>
    <w:rsid w:val="004262ED"/>
    <w:rsid w:val="004277D6"/>
    <w:rsid w:val="0042797C"/>
    <w:rsid w:val="00433343"/>
    <w:rsid w:val="004371C0"/>
    <w:rsid w:val="004444AA"/>
    <w:rsid w:val="00456BBE"/>
    <w:rsid w:val="00465CC8"/>
    <w:rsid w:val="0046690D"/>
    <w:rsid w:val="0047082F"/>
    <w:rsid w:val="00495D5A"/>
    <w:rsid w:val="004A3A4F"/>
    <w:rsid w:val="004A526F"/>
    <w:rsid w:val="004A6674"/>
    <w:rsid w:val="004C6C07"/>
    <w:rsid w:val="004D5866"/>
    <w:rsid w:val="004D772A"/>
    <w:rsid w:val="004D7DD1"/>
    <w:rsid w:val="004E3960"/>
    <w:rsid w:val="004F32F3"/>
    <w:rsid w:val="0050725B"/>
    <w:rsid w:val="00524665"/>
    <w:rsid w:val="00536775"/>
    <w:rsid w:val="00537CDF"/>
    <w:rsid w:val="00541837"/>
    <w:rsid w:val="00565839"/>
    <w:rsid w:val="005826BE"/>
    <w:rsid w:val="0058480B"/>
    <w:rsid w:val="00587D64"/>
    <w:rsid w:val="005A3A0F"/>
    <w:rsid w:val="005A728F"/>
    <w:rsid w:val="005B1942"/>
    <w:rsid w:val="005C159E"/>
    <w:rsid w:val="005C319F"/>
    <w:rsid w:val="005C3735"/>
    <w:rsid w:val="005C5DE1"/>
    <w:rsid w:val="005C625F"/>
    <w:rsid w:val="005C6822"/>
    <w:rsid w:val="005C7B76"/>
    <w:rsid w:val="005D6A2F"/>
    <w:rsid w:val="005E66B2"/>
    <w:rsid w:val="005F18AF"/>
    <w:rsid w:val="005F3855"/>
    <w:rsid w:val="00602FF0"/>
    <w:rsid w:val="0061260C"/>
    <w:rsid w:val="00616E11"/>
    <w:rsid w:val="006170AC"/>
    <w:rsid w:val="00623F9F"/>
    <w:rsid w:val="00630B6E"/>
    <w:rsid w:val="006356AA"/>
    <w:rsid w:val="00673EB1"/>
    <w:rsid w:val="00674F0C"/>
    <w:rsid w:val="006879B9"/>
    <w:rsid w:val="00697978"/>
    <w:rsid w:val="006B24BC"/>
    <w:rsid w:val="006B3291"/>
    <w:rsid w:val="006D3C07"/>
    <w:rsid w:val="006F6A59"/>
    <w:rsid w:val="006F7EE2"/>
    <w:rsid w:val="007036A9"/>
    <w:rsid w:val="0070793D"/>
    <w:rsid w:val="00712E23"/>
    <w:rsid w:val="00717952"/>
    <w:rsid w:val="007260B0"/>
    <w:rsid w:val="00736C1E"/>
    <w:rsid w:val="00742B23"/>
    <w:rsid w:val="0076482B"/>
    <w:rsid w:val="00765144"/>
    <w:rsid w:val="00771B7A"/>
    <w:rsid w:val="00780299"/>
    <w:rsid w:val="007B08E6"/>
    <w:rsid w:val="007C7B54"/>
    <w:rsid w:val="007D039F"/>
    <w:rsid w:val="007D59E2"/>
    <w:rsid w:val="007F3EF0"/>
    <w:rsid w:val="00803D51"/>
    <w:rsid w:val="00831449"/>
    <w:rsid w:val="008403FF"/>
    <w:rsid w:val="00843C38"/>
    <w:rsid w:val="0085625F"/>
    <w:rsid w:val="008603D5"/>
    <w:rsid w:val="00866C06"/>
    <w:rsid w:val="0087036A"/>
    <w:rsid w:val="0087765B"/>
    <w:rsid w:val="0088364D"/>
    <w:rsid w:val="0088684B"/>
    <w:rsid w:val="00886B16"/>
    <w:rsid w:val="008870DE"/>
    <w:rsid w:val="00890BC2"/>
    <w:rsid w:val="00895170"/>
    <w:rsid w:val="008A17A3"/>
    <w:rsid w:val="008B299C"/>
    <w:rsid w:val="008B71A2"/>
    <w:rsid w:val="008E2121"/>
    <w:rsid w:val="008E2CB4"/>
    <w:rsid w:val="008E58D9"/>
    <w:rsid w:val="008E6C01"/>
    <w:rsid w:val="008E7E3D"/>
    <w:rsid w:val="008F032D"/>
    <w:rsid w:val="00916D84"/>
    <w:rsid w:val="009174CC"/>
    <w:rsid w:val="00923761"/>
    <w:rsid w:val="00943F9C"/>
    <w:rsid w:val="009557FD"/>
    <w:rsid w:val="00960A5E"/>
    <w:rsid w:val="00967D0B"/>
    <w:rsid w:val="00981421"/>
    <w:rsid w:val="00983499"/>
    <w:rsid w:val="009837BD"/>
    <w:rsid w:val="009838D9"/>
    <w:rsid w:val="00985F57"/>
    <w:rsid w:val="0098618E"/>
    <w:rsid w:val="009932BD"/>
    <w:rsid w:val="00993B6C"/>
    <w:rsid w:val="0099421F"/>
    <w:rsid w:val="009C3F61"/>
    <w:rsid w:val="009C4211"/>
    <w:rsid w:val="009D19B0"/>
    <w:rsid w:val="009D52E6"/>
    <w:rsid w:val="009F0CDE"/>
    <w:rsid w:val="00A01AD4"/>
    <w:rsid w:val="00A058E7"/>
    <w:rsid w:val="00A115A9"/>
    <w:rsid w:val="00A25C67"/>
    <w:rsid w:val="00A31243"/>
    <w:rsid w:val="00A3150F"/>
    <w:rsid w:val="00A36966"/>
    <w:rsid w:val="00A4637A"/>
    <w:rsid w:val="00A608A6"/>
    <w:rsid w:val="00A70F81"/>
    <w:rsid w:val="00A73EA0"/>
    <w:rsid w:val="00A767C5"/>
    <w:rsid w:val="00A85523"/>
    <w:rsid w:val="00A85608"/>
    <w:rsid w:val="00A9289B"/>
    <w:rsid w:val="00AA5DA8"/>
    <w:rsid w:val="00AB24A9"/>
    <w:rsid w:val="00AC105A"/>
    <w:rsid w:val="00AC68B6"/>
    <w:rsid w:val="00AC7573"/>
    <w:rsid w:val="00AD31F5"/>
    <w:rsid w:val="00AE370E"/>
    <w:rsid w:val="00AE42E4"/>
    <w:rsid w:val="00AF7D7C"/>
    <w:rsid w:val="00B02824"/>
    <w:rsid w:val="00B03175"/>
    <w:rsid w:val="00B22BBE"/>
    <w:rsid w:val="00B331D2"/>
    <w:rsid w:val="00B37FAB"/>
    <w:rsid w:val="00B40D06"/>
    <w:rsid w:val="00B56EA4"/>
    <w:rsid w:val="00B616D9"/>
    <w:rsid w:val="00B65251"/>
    <w:rsid w:val="00B65349"/>
    <w:rsid w:val="00B73035"/>
    <w:rsid w:val="00B7505C"/>
    <w:rsid w:val="00B761CA"/>
    <w:rsid w:val="00B77507"/>
    <w:rsid w:val="00B854A6"/>
    <w:rsid w:val="00BE3BEA"/>
    <w:rsid w:val="00BE6510"/>
    <w:rsid w:val="00C01D92"/>
    <w:rsid w:val="00C0522E"/>
    <w:rsid w:val="00C07969"/>
    <w:rsid w:val="00C162B4"/>
    <w:rsid w:val="00C16F82"/>
    <w:rsid w:val="00C21BCB"/>
    <w:rsid w:val="00C250BD"/>
    <w:rsid w:val="00C270F2"/>
    <w:rsid w:val="00C4334F"/>
    <w:rsid w:val="00C43B3A"/>
    <w:rsid w:val="00C445CA"/>
    <w:rsid w:val="00C51948"/>
    <w:rsid w:val="00C704B7"/>
    <w:rsid w:val="00C71E3E"/>
    <w:rsid w:val="00C8081B"/>
    <w:rsid w:val="00C85981"/>
    <w:rsid w:val="00C9221E"/>
    <w:rsid w:val="00CA15F7"/>
    <w:rsid w:val="00CA58E5"/>
    <w:rsid w:val="00CB0493"/>
    <w:rsid w:val="00CC0EAA"/>
    <w:rsid w:val="00CD5D6B"/>
    <w:rsid w:val="00CE1A7F"/>
    <w:rsid w:val="00CE5069"/>
    <w:rsid w:val="00D00448"/>
    <w:rsid w:val="00D030DD"/>
    <w:rsid w:val="00D12293"/>
    <w:rsid w:val="00D15353"/>
    <w:rsid w:val="00D15AF5"/>
    <w:rsid w:val="00D162A4"/>
    <w:rsid w:val="00D26BAB"/>
    <w:rsid w:val="00D31644"/>
    <w:rsid w:val="00D35C76"/>
    <w:rsid w:val="00D6201D"/>
    <w:rsid w:val="00D70BDB"/>
    <w:rsid w:val="00D7145D"/>
    <w:rsid w:val="00D72D3B"/>
    <w:rsid w:val="00D779C5"/>
    <w:rsid w:val="00D82ECF"/>
    <w:rsid w:val="00D90173"/>
    <w:rsid w:val="00D967AD"/>
    <w:rsid w:val="00DA0C9C"/>
    <w:rsid w:val="00DA3817"/>
    <w:rsid w:val="00DA6970"/>
    <w:rsid w:val="00DB39D4"/>
    <w:rsid w:val="00DB71BF"/>
    <w:rsid w:val="00DC3474"/>
    <w:rsid w:val="00DC7416"/>
    <w:rsid w:val="00DC7890"/>
    <w:rsid w:val="00DD3134"/>
    <w:rsid w:val="00DD51E1"/>
    <w:rsid w:val="00DE18F4"/>
    <w:rsid w:val="00DE192C"/>
    <w:rsid w:val="00DE600E"/>
    <w:rsid w:val="00DF1440"/>
    <w:rsid w:val="00DF43EB"/>
    <w:rsid w:val="00E022FB"/>
    <w:rsid w:val="00E03B36"/>
    <w:rsid w:val="00E06343"/>
    <w:rsid w:val="00E1799B"/>
    <w:rsid w:val="00E302BE"/>
    <w:rsid w:val="00E46C2B"/>
    <w:rsid w:val="00E578DF"/>
    <w:rsid w:val="00E66FA3"/>
    <w:rsid w:val="00E70B8B"/>
    <w:rsid w:val="00E7297B"/>
    <w:rsid w:val="00E9391C"/>
    <w:rsid w:val="00EA3127"/>
    <w:rsid w:val="00EA74B2"/>
    <w:rsid w:val="00EB2417"/>
    <w:rsid w:val="00EC3C00"/>
    <w:rsid w:val="00EF03A3"/>
    <w:rsid w:val="00EF34D1"/>
    <w:rsid w:val="00EF3EA8"/>
    <w:rsid w:val="00EF7AC0"/>
    <w:rsid w:val="00F202F8"/>
    <w:rsid w:val="00F37655"/>
    <w:rsid w:val="00F37F94"/>
    <w:rsid w:val="00F40D4B"/>
    <w:rsid w:val="00F5559B"/>
    <w:rsid w:val="00F5566E"/>
    <w:rsid w:val="00F7740B"/>
    <w:rsid w:val="00F844A1"/>
    <w:rsid w:val="00F86111"/>
    <w:rsid w:val="00FA4758"/>
    <w:rsid w:val="00FF41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50"/>
    <o:shapelayout v:ext="edit">
      <o:idmap v:ext="edit" data="1"/>
    </o:shapelayout>
  </w:shapeDefaults>
  <w:decimalSymbol w:val="."/>
  <w:listSeparator w:val=","/>
  <w14:discardImageEditingData/>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1167"/>
    <w:rPr>
      <w:sz w:val="24"/>
    </w:rPr>
  </w:style>
  <w:style w:type="paragraph" w:styleId="Heading1">
    <w:name w:val="heading 1"/>
    <w:basedOn w:val="Normal"/>
    <w:next w:val="Normal"/>
    <w:qFormat/>
    <w:rsid w:val="006C1167"/>
    <w:pPr>
      <w:keepNext/>
      <w:spacing w:before="600" w:line="480" w:lineRule="auto"/>
      <w:outlineLvl w:val="0"/>
    </w:pPr>
    <w:rPr>
      <w:b/>
      <w:sz w:val="28"/>
    </w:rPr>
  </w:style>
  <w:style w:type="paragraph" w:styleId="Heading2">
    <w:name w:val="heading 2"/>
    <w:basedOn w:val="Normal"/>
    <w:next w:val="Normal"/>
    <w:link w:val="Heading2Char"/>
    <w:qFormat/>
    <w:rsid w:val="006C1167"/>
    <w:pPr>
      <w:keepNext/>
      <w:spacing w:before="480" w:line="480" w:lineRule="auto"/>
      <w:ind w:firstLine="720"/>
      <w:outlineLvl w:val="1"/>
    </w:pPr>
    <w:rPr>
      <w:b/>
    </w:rPr>
  </w:style>
  <w:style w:type="paragraph" w:styleId="Heading3">
    <w:name w:val="heading 3"/>
    <w:basedOn w:val="Normal"/>
    <w:next w:val="Normal"/>
    <w:qFormat/>
    <w:rsid w:val="006C1167"/>
    <w:pPr>
      <w:keepNext/>
      <w:spacing w:before="480" w:after="60" w:line="480" w:lineRule="auto"/>
      <w:ind w:firstLine="720"/>
      <w:outlineLvl w:val="2"/>
    </w:pPr>
    <w:rPr>
      <w:i/>
    </w:rPr>
  </w:style>
  <w:style w:type="paragraph" w:styleId="Heading4">
    <w:name w:val="heading 4"/>
    <w:basedOn w:val="Normal"/>
    <w:next w:val="Normal"/>
    <w:qFormat/>
    <w:rsid w:val="006C1167"/>
    <w:pPr>
      <w:keepNext/>
      <w:numPr>
        <w:ilvl w:val="3"/>
        <w:numId w:val="19"/>
      </w:numPr>
      <w:spacing w:before="240" w:after="60"/>
      <w:outlineLvl w:val="3"/>
    </w:pPr>
    <w:rPr>
      <w:b/>
      <w:i/>
    </w:rPr>
  </w:style>
  <w:style w:type="paragraph" w:styleId="Heading5">
    <w:name w:val="heading 5"/>
    <w:basedOn w:val="Normal"/>
    <w:next w:val="Normal"/>
    <w:qFormat/>
    <w:rsid w:val="006C1167"/>
    <w:pPr>
      <w:numPr>
        <w:ilvl w:val="4"/>
        <w:numId w:val="19"/>
      </w:numPr>
      <w:spacing w:before="240" w:after="60"/>
      <w:outlineLvl w:val="4"/>
    </w:pPr>
    <w:rPr>
      <w:rFonts w:ascii="Arial" w:hAnsi="Arial"/>
      <w:sz w:val="22"/>
    </w:rPr>
  </w:style>
  <w:style w:type="paragraph" w:styleId="Heading6">
    <w:name w:val="heading 6"/>
    <w:basedOn w:val="Normal"/>
    <w:next w:val="Normal"/>
    <w:qFormat/>
    <w:rsid w:val="006C1167"/>
    <w:pPr>
      <w:numPr>
        <w:ilvl w:val="5"/>
        <w:numId w:val="19"/>
      </w:numPr>
      <w:spacing w:before="240" w:after="60"/>
      <w:outlineLvl w:val="5"/>
    </w:pPr>
    <w:rPr>
      <w:rFonts w:ascii="Arial" w:hAnsi="Arial"/>
      <w:i/>
      <w:sz w:val="22"/>
    </w:rPr>
  </w:style>
  <w:style w:type="paragraph" w:styleId="Heading7">
    <w:name w:val="heading 7"/>
    <w:basedOn w:val="Normal"/>
    <w:next w:val="Normal"/>
    <w:qFormat/>
    <w:rsid w:val="006C1167"/>
    <w:pPr>
      <w:numPr>
        <w:ilvl w:val="6"/>
        <w:numId w:val="19"/>
      </w:numPr>
      <w:spacing w:before="240" w:after="60"/>
      <w:outlineLvl w:val="6"/>
    </w:pPr>
    <w:rPr>
      <w:rFonts w:ascii="Arial" w:hAnsi="Arial"/>
      <w:sz w:val="20"/>
    </w:rPr>
  </w:style>
  <w:style w:type="paragraph" w:styleId="Heading8">
    <w:name w:val="heading 8"/>
    <w:basedOn w:val="Normal"/>
    <w:next w:val="Normal"/>
    <w:qFormat/>
    <w:rsid w:val="006C1167"/>
    <w:pPr>
      <w:numPr>
        <w:ilvl w:val="7"/>
        <w:numId w:val="19"/>
      </w:numPr>
      <w:spacing w:before="240" w:after="60"/>
      <w:outlineLvl w:val="7"/>
    </w:pPr>
    <w:rPr>
      <w:rFonts w:ascii="Arial" w:hAnsi="Arial"/>
      <w:i/>
      <w:sz w:val="20"/>
    </w:rPr>
  </w:style>
  <w:style w:type="paragraph" w:styleId="Heading9">
    <w:name w:val="heading 9"/>
    <w:basedOn w:val="Normal"/>
    <w:next w:val="Normal"/>
    <w:qFormat/>
    <w:rsid w:val="006C1167"/>
    <w:pPr>
      <w:numPr>
        <w:ilvl w:val="8"/>
        <w:numId w:val="19"/>
      </w:numPr>
      <w:spacing w:before="240" w:after="60"/>
      <w:outlineLvl w:val="8"/>
    </w:pPr>
    <w:rPr>
      <w:rFonts w:ascii="Arial" w:hAnsi="Arial"/>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link w:val="BodyTextChar"/>
    <w:rsid w:val="007F17FF"/>
    <w:pPr>
      <w:spacing w:line="480" w:lineRule="auto"/>
      <w:ind w:firstLine="720"/>
    </w:pPr>
  </w:style>
  <w:style w:type="paragraph" w:styleId="BodyTextIndent">
    <w:name w:val="Body Text Indent"/>
    <w:basedOn w:val="Normal"/>
    <w:pPr>
      <w:spacing w:line="480" w:lineRule="auto"/>
      <w:ind w:firstLine="720"/>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rsid w:val="001A571C"/>
    <w:pPr>
      <w:suppressAutoHyphens/>
      <w:spacing w:after="240"/>
      <w:ind w:left="720" w:right="720"/>
    </w:pPr>
  </w:style>
  <w:style w:type="paragraph" w:styleId="BodyText2">
    <w:name w:val="Body Text 2"/>
    <w:basedOn w:val="Normal"/>
    <w:link w:val="BodyText2Char"/>
    <w:rsid w:val="004F6CF2"/>
    <w:pPr>
      <w:spacing w:after="240"/>
    </w:pPr>
  </w:style>
  <w:style w:type="paragraph" w:styleId="BodyTextIndent3">
    <w:name w:val="Body Text Indent 3"/>
    <w:basedOn w:val="Normal"/>
    <w:pPr>
      <w:spacing w:line="480" w:lineRule="auto"/>
      <w:ind w:firstLine="720"/>
    </w:pPr>
  </w:style>
  <w:style w:type="paragraph" w:styleId="TOC6">
    <w:name w:val="toc 6"/>
    <w:basedOn w:val="Normal"/>
    <w:next w:val="Normal"/>
    <w:autoRedefine/>
    <w:uiPriority w:val="39"/>
    <w:semiHidden/>
    <w:rsid w:val="00967D0B"/>
    <w:pPr>
      <w:numPr>
        <w:numId w:val="28"/>
      </w:numPr>
      <w:spacing w:line="480" w:lineRule="auto"/>
    </w:pPr>
  </w:style>
  <w:style w:type="character" w:styleId="Hyperlink">
    <w:name w:val="Hyperlink"/>
    <w:rPr>
      <w:color w:val="0000FF"/>
      <w:u w:val="single"/>
    </w:rPr>
  </w:style>
  <w:style w:type="character" w:customStyle="1" w:styleId="tiny1">
    <w:name w:val="tiny1"/>
    <w:rPr>
      <w:rFonts w:ascii="Verdana" w:hAnsi="Verdana" w:hint="default"/>
      <w:sz w:val="15"/>
      <w:szCs w:val="15"/>
    </w:rPr>
  </w:style>
  <w:style w:type="paragraph" w:styleId="BodyTextIndent2">
    <w:name w:val="Body Text Indent 2"/>
    <w:basedOn w:val="Normal"/>
    <w:pPr>
      <w:spacing w:line="480" w:lineRule="auto"/>
      <w:ind w:firstLine="720"/>
    </w:pPr>
  </w:style>
  <w:style w:type="paragraph" w:styleId="PlainText">
    <w:name w:val="Plain Text"/>
    <w:basedOn w:val="Normal"/>
    <w:rPr>
      <w:rFonts w:ascii="Courier New" w:hAnsi="Courier New"/>
      <w:sz w:val="20"/>
    </w:rPr>
  </w:style>
  <w:style w:type="paragraph" w:styleId="BalloonText">
    <w:name w:val="Balloon Text"/>
    <w:basedOn w:val="Normal"/>
    <w:semiHidden/>
    <w:rPr>
      <w:rFonts w:ascii="Tahoma" w:hAnsi="Tahoma" w:cs="Tahoma"/>
      <w:sz w:val="16"/>
      <w:szCs w:val="16"/>
    </w:rPr>
  </w:style>
  <w:style w:type="paragraph" w:styleId="TOC2">
    <w:name w:val="toc 2"/>
    <w:basedOn w:val="Normal"/>
    <w:next w:val="Normal"/>
    <w:autoRedefine/>
    <w:semiHidden/>
    <w:rsid w:val="00E56EA5"/>
    <w:pPr>
      <w:ind w:left="240"/>
    </w:pPr>
  </w:style>
  <w:style w:type="paragraph" w:styleId="Header">
    <w:name w:val="header"/>
    <w:basedOn w:val="Normal"/>
    <w:rsid w:val="00770CB5"/>
    <w:pPr>
      <w:tabs>
        <w:tab w:val="center" w:pos="4320"/>
        <w:tab w:val="right" w:pos="8640"/>
      </w:tabs>
    </w:pPr>
  </w:style>
  <w:style w:type="paragraph" w:customStyle="1" w:styleId="NormalFirstline05">
    <w:name w:val="Normal + First line:  0.5&quot;"/>
    <w:aliases w:val="Line spacing:  Double"/>
    <w:basedOn w:val="BodyTextIndent2"/>
    <w:rsid w:val="00051744"/>
    <w:pPr>
      <w:ind w:firstLine="0"/>
    </w:pPr>
  </w:style>
  <w:style w:type="numbering" w:customStyle="1" w:styleId="StyleNumbered">
    <w:name w:val="Style Numbered"/>
    <w:basedOn w:val="NoList"/>
    <w:rsid w:val="00051744"/>
    <w:pPr>
      <w:numPr>
        <w:numId w:val="3"/>
      </w:numPr>
    </w:pPr>
  </w:style>
  <w:style w:type="character" w:customStyle="1" w:styleId="BodyTextChar">
    <w:name w:val="Body Text Char"/>
    <w:link w:val="BodyText"/>
    <w:rsid w:val="00D165AA"/>
    <w:rPr>
      <w:sz w:val="24"/>
      <w:lang w:val="en-US" w:eastAsia="en-US" w:bidi="ar-SA"/>
    </w:rPr>
  </w:style>
  <w:style w:type="paragraph" w:styleId="FootnoteText">
    <w:name w:val="footnote text"/>
    <w:basedOn w:val="Normal"/>
    <w:link w:val="FootnoteTextChar"/>
    <w:semiHidden/>
    <w:rsid w:val="00721479"/>
    <w:rPr>
      <w:sz w:val="20"/>
    </w:rPr>
  </w:style>
  <w:style w:type="character" w:styleId="FootnoteReference">
    <w:name w:val="footnote reference"/>
    <w:semiHidden/>
    <w:rsid w:val="00721479"/>
    <w:rPr>
      <w:vertAlign w:val="superscript"/>
    </w:rPr>
  </w:style>
  <w:style w:type="numbering" w:customStyle="1" w:styleId="StyleNumbered1">
    <w:name w:val="Style Numbered1"/>
    <w:basedOn w:val="NoList"/>
    <w:rsid w:val="00CA3EBB"/>
    <w:pPr>
      <w:numPr>
        <w:numId w:val="4"/>
      </w:numPr>
    </w:pPr>
  </w:style>
  <w:style w:type="character" w:customStyle="1" w:styleId="BodyTextChar1">
    <w:name w:val="Body Text Char1"/>
    <w:rsid w:val="0016428F"/>
    <w:rPr>
      <w:sz w:val="24"/>
      <w:lang w:val="en-US" w:eastAsia="en-US" w:bidi="ar-SA"/>
    </w:rPr>
  </w:style>
  <w:style w:type="character" w:styleId="FollowedHyperlink">
    <w:name w:val="FollowedHyperlink"/>
    <w:rsid w:val="00704FA5"/>
    <w:rPr>
      <w:color w:val="800080"/>
      <w:u w:val="single"/>
    </w:rPr>
  </w:style>
  <w:style w:type="character" w:styleId="Emphasis">
    <w:name w:val="Emphasis"/>
    <w:qFormat/>
    <w:rsid w:val="00EB6472"/>
    <w:rPr>
      <w:i/>
      <w:iCs/>
    </w:rPr>
  </w:style>
  <w:style w:type="character" w:customStyle="1" w:styleId="CharChar8">
    <w:name w:val=" Char Char8"/>
    <w:locked/>
    <w:rsid w:val="00C925E1"/>
    <w:rPr>
      <w:rFonts w:cs="Times New Roman"/>
      <w:sz w:val="24"/>
      <w:lang w:val="en-US" w:eastAsia="en-US" w:bidi="ar-SA"/>
    </w:rPr>
  </w:style>
  <w:style w:type="character" w:customStyle="1" w:styleId="CharChar2">
    <w:name w:val=" Char Char2"/>
    <w:rsid w:val="009F6A7A"/>
    <w:rPr>
      <w:sz w:val="24"/>
      <w:lang w:val="en-US" w:eastAsia="en-US" w:bidi="ar-SA"/>
    </w:rPr>
  </w:style>
  <w:style w:type="character" w:customStyle="1" w:styleId="BodyTextChar2">
    <w:name w:val="Body Text Char2"/>
    <w:uiPriority w:val="99"/>
    <w:rsid w:val="00CC4463"/>
    <w:rPr>
      <w:sz w:val="24"/>
    </w:rPr>
  </w:style>
  <w:style w:type="paragraph" w:customStyle="1" w:styleId="Default">
    <w:name w:val="Default"/>
    <w:rsid w:val="001922B3"/>
    <w:pPr>
      <w:autoSpaceDE w:val="0"/>
      <w:autoSpaceDN w:val="0"/>
      <w:adjustRightInd w:val="0"/>
    </w:pPr>
    <w:rPr>
      <w:color w:val="000000"/>
      <w:sz w:val="24"/>
      <w:szCs w:val="24"/>
    </w:rPr>
  </w:style>
  <w:style w:type="character" w:customStyle="1" w:styleId="BodyText2Char">
    <w:name w:val="Body Text 2 Char"/>
    <w:link w:val="BodyText2"/>
    <w:locked/>
    <w:rsid w:val="00433849"/>
    <w:rPr>
      <w:sz w:val="24"/>
    </w:rPr>
  </w:style>
  <w:style w:type="paragraph" w:customStyle="1" w:styleId="BodyText1">
    <w:name w:val="Body Text1"/>
    <w:basedOn w:val="BodyText"/>
    <w:link w:val="bodytextChar0"/>
    <w:qFormat/>
    <w:rsid w:val="006C1167"/>
  </w:style>
  <w:style w:type="character" w:customStyle="1" w:styleId="bodytextChar0">
    <w:name w:val="body text Char"/>
    <w:link w:val="BodyText1"/>
    <w:rsid w:val="006C1167"/>
  </w:style>
  <w:style w:type="character" w:customStyle="1" w:styleId="Heading2Char">
    <w:name w:val="Heading 2 Char"/>
    <w:link w:val="Heading2"/>
    <w:rsid w:val="00E03B36"/>
    <w:rPr>
      <w:b/>
      <w:sz w:val="24"/>
    </w:rPr>
  </w:style>
  <w:style w:type="character" w:customStyle="1" w:styleId="FootnoteTextChar">
    <w:name w:val="Footnote Text Char"/>
    <w:link w:val="FootnoteText"/>
    <w:semiHidden/>
    <w:locked/>
    <w:rsid w:val="00197DE5"/>
  </w:style>
  <w:style w:type="numbering" w:customStyle="1" w:styleId="StyleBulleted1">
    <w:name w:val="Style Bulleted1"/>
    <w:basedOn w:val="NoList"/>
    <w:rsid w:val="00C0522E"/>
    <w:pPr>
      <w:numPr>
        <w:numId w:val="21"/>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1167"/>
    <w:rPr>
      <w:sz w:val="24"/>
    </w:rPr>
  </w:style>
  <w:style w:type="paragraph" w:styleId="Heading1">
    <w:name w:val="heading 1"/>
    <w:basedOn w:val="Normal"/>
    <w:next w:val="Normal"/>
    <w:qFormat/>
    <w:rsid w:val="006C1167"/>
    <w:pPr>
      <w:keepNext/>
      <w:spacing w:before="600" w:line="480" w:lineRule="auto"/>
      <w:outlineLvl w:val="0"/>
    </w:pPr>
    <w:rPr>
      <w:b/>
      <w:sz w:val="28"/>
    </w:rPr>
  </w:style>
  <w:style w:type="paragraph" w:styleId="Heading2">
    <w:name w:val="heading 2"/>
    <w:basedOn w:val="Normal"/>
    <w:next w:val="Normal"/>
    <w:link w:val="Heading2Char"/>
    <w:qFormat/>
    <w:rsid w:val="006C1167"/>
    <w:pPr>
      <w:keepNext/>
      <w:spacing w:before="480" w:line="480" w:lineRule="auto"/>
      <w:ind w:firstLine="720"/>
      <w:outlineLvl w:val="1"/>
    </w:pPr>
    <w:rPr>
      <w:b/>
    </w:rPr>
  </w:style>
  <w:style w:type="paragraph" w:styleId="Heading3">
    <w:name w:val="heading 3"/>
    <w:basedOn w:val="Normal"/>
    <w:next w:val="Normal"/>
    <w:qFormat/>
    <w:rsid w:val="006C1167"/>
    <w:pPr>
      <w:keepNext/>
      <w:spacing w:before="480" w:after="60" w:line="480" w:lineRule="auto"/>
      <w:ind w:firstLine="720"/>
      <w:outlineLvl w:val="2"/>
    </w:pPr>
    <w:rPr>
      <w:i/>
    </w:rPr>
  </w:style>
  <w:style w:type="paragraph" w:styleId="Heading4">
    <w:name w:val="heading 4"/>
    <w:basedOn w:val="Normal"/>
    <w:next w:val="Normal"/>
    <w:qFormat/>
    <w:rsid w:val="006C1167"/>
    <w:pPr>
      <w:keepNext/>
      <w:numPr>
        <w:ilvl w:val="3"/>
        <w:numId w:val="19"/>
      </w:numPr>
      <w:spacing w:before="240" w:after="60"/>
      <w:outlineLvl w:val="3"/>
    </w:pPr>
    <w:rPr>
      <w:b/>
      <w:i/>
    </w:rPr>
  </w:style>
  <w:style w:type="paragraph" w:styleId="Heading5">
    <w:name w:val="heading 5"/>
    <w:basedOn w:val="Normal"/>
    <w:next w:val="Normal"/>
    <w:qFormat/>
    <w:rsid w:val="006C1167"/>
    <w:pPr>
      <w:numPr>
        <w:ilvl w:val="4"/>
        <w:numId w:val="19"/>
      </w:numPr>
      <w:spacing w:before="240" w:after="60"/>
      <w:outlineLvl w:val="4"/>
    </w:pPr>
    <w:rPr>
      <w:rFonts w:ascii="Arial" w:hAnsi="Arial"/>
      <w:sz w:val="22"/>
    </w:rPr>
  </w:style>
  <w:style w:type="paragraph" w:styleId="Heading6">
    <w:name w:val="heading 6"/>
    <w:basedOn w:val="Normal"/>
    <w:next w:val="Normal"/>
    <w:qFormat/>
    <w:rsid w:val="006C1167"/>
    <w:pPr>
      <w:numPr>
        <w:ilvl w:val="5"/>
        <w:numId w:val="19"/>
      </w:numPr>
      <w:spacing w:before="240" w:after="60"/>
      <w:outlineLvl w:val="5"/>
    </w:pPr>
    <w:rPr>
      <w:rFonts w:ascii="Arial" w:hAnsi="Arial"/>
      <w:i/>
      <w:sz w:val="22"/>
    </w:rPr>
  </w:style>
  <w:style w:type="paragraph" w:styleId="Heading7">
    <w:name w:val="heading 7"/>
    <w:basedOn w:val="Normal"/>
    <w:next w:val="Normal"/>
    <w:qFormat/>
    <w:rsid w:val="006C1167"/>
    <w:pPr>
      <w:numPr>
        <w:ilvl w:val="6"/>
        <w:numId w:val="19"/>
      </w:numPr>
      <w:spacing w:before="240" w:after="60"/>
      <w:outlineLvl w:val="6"/>
    </w:pPr>
    <w:rPr>
      <w:rFonts w:ascii="Arial" w:hAnsi="Arial"/>
      <w:sz w:val="20"/>
    </w:rPr>
  </w:style>
  <w:style w:type="paragraph" w:styleId="Heading8">
    <w:name w:val="heading 8"/>
    <w:basedOn w:val="Normal"/>
    <w:next w:val="Normal"/>
    <w:qFormat/>
    <w:rsid w:val="006C1167"/>
    <w:pPr>
      <w:numPr>
        <w:ilvl w:val="7"/>
        <w:numId w:val="19"/>
      </w:numPr>
      <w:spacing w:before="240" w:after="60"/>
      <w:outlineLvl w:val="7"/>
    </w:pPr>
    <w:rPr>
      <w:rFonts w:ascii="Arial" w:hAnsi="Arial"/>
      <w:i/>
      <w:sz w:val="20"/>
    </w:rPr>
  </w:style>
  <w:style w:type="paragraph" w:styleId="Heading9">
    <w:name w:val="heading 9"/>
    <w:basedOn w:val="Normal"/>
    <w:next w:val="Normal"/>
    <w:qFormat/>
    <w:rsid w:val="006C1167"/>
    <w:pPr>
      <w:numPr>
        <w:ilvl w:val="8"/>
        <w:numId w:val="19"/>
      </w:numPr>
      <w:spacing w:before="240" w:after="60"/>
      <w:outlineLvl w:val="8"/>
    </w:pPr>
    <w:rPr>
      <w:rFonts w:ascii="Arial" w:hAnsi="Arial"/>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link w:val="BodyTextChar"/>
    <w:rsid w:val="007F17FF"/>
    <w:pPr>
      <w:spacing w:line="480" w:lineRule="auto"/>
      <w:ind w:firstLine="720"/>
    </w:pPr>
  </w:style>
  <w:style w:type="paragraph" w:styleId="BodyTextIndent">
    <w:name w:val="Body Text Indent"/>
    <w:basedOn w:val="Normal"/>
    <w:pPr>
      <w:spacing w:line="480" w:lineRule="auto"/>
      <w:ind w:firstLine="720"/>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rsid w:val="001A571C"/>
    <w:pPr>
      <w:suppressAutoHyphens/>
      <w:spacing w:after="240"/>
      <w:ind w:left="720" w:right="720"/>
    </w:pPr>
  </w:style>
  <w:style w:type="paragraph" w:styleId="BodyText2">
    <w:name w:val="Body Text 2"/>
    <w:basedOn w:val="Normal"/>
    <w:link w:val="BodyText2Char"/>
    <w:rsid w:val="004F6CF2"/>
    <w:pPr>
      <w:spacing w:after="240"/>
    </w:pPr>
  </w:style>
  <w:style w:type="paragraph" w:styleId="BodyTextIndent3">
    <w:name w:val="Body Text Indent 3"/>
    <w:basedOn w:val="Normal"/>
    <w:pPr>
      <w:spacing w:line="480" w:lineRule="auto"/>
      <w:ind w:firstLine="720"/>
    </w:pPr>
  </w:style>
  <w:style w:type="paragraph" w:styleId="TOC6">
    <w:name w:val="toc 6"/>
    <w:basedOn w:val="Normal"/>
    <w:next w:val="Normal"/>
    <w:autoRedefine/>
    <w:uiPriority w:val="39"/>
    <w:semiHidden/>
    <w:rsid w:val="00967D0B"/>
    <w:pPr>
      <w:numPr>
        <w:numId w:val="28"/>
      </w:numPr>
      <w:spacing w:line="480" w:lineRule="auto"/>
    </w:pPr>
  </w:style>
  <w:style w:type="character" w:styleId="Hyperlink">
    <w:name w:val="Hyperlink"/>
    <w:rPr>
      <w:color w:val="0000FF"/>
      <w:u w:val="single"/>
    </w:rPr>
  </w:style>
  <w:style w:type="character" w:customStyle="1" w:styleId="tiny1">
    <w:name w:val="tiny1"/>
    <w:rPr>
      <w:rFonts w:ascii="Verdana" w:hAnsi="Verdana" w:hint="default"/>
      <w:sz w:val="15"/>
      <w:szCs w:val="15"/>
    </w:rPr>
  </w:style>
  <w:style w:type="paragraph" w:styleId="BodyTextIndent2">
    <w:name w:val="Body Text Indent 2"/>
    <w:basedOn w:val="Normal"/>
    <w:pPr>
      <w:spacing w:line="480" w:lineRule="auto"/>
      <w:ind w:firstLine="720"/>
    </w:pPr>
  </w:style>
  <w:style w:type="paragraph" w:styleId="PlainText">
    <w:name w:val="Plain Text"/>
    <w:basedOn w:val="Normal"/>
    <w:rPr>
      <w:rFonts w:ascii="Courier New" w:hAnsi="Courier New"/>
      <w:sz w:val="20"/>
    </w:rPr>
  </w:style>
  <w:style w:type="paragraph" w:styleId="BalloonText">
    <w:name w:val="Balloon Text"/>
    <w:basedOn w:val="Normal"/>
    <w:semiHidden/>
    <w:rPr>
      <w:rFonts w:ascii="Tahoma" w:hAnsi="Tahoma" w:cs="Tahoma"/>
      <w:sz w:val="16"/>
      <w:szCs w:val="16"/>
    </w:rPr>
  </w:style>
  <w:style w:type="paragraph" w:styleId="TOC2">
    <w:name w:val="toc 2"/>
    <w:basedOn w:val="Normal"/>
    <w:next w:val="Normal"/>
    <w:autoRedefine/>
    <w:semiHidden/>
    <w:rsid w:val="00E56EA5"/>
    <w:pPr>
      <w:ind w:left="240"/>
    </w:pPr>
  </w:style>
  <w:style w:type="paragraph" w:styleId="Header">
    <w:name w:val="header"/>
    <w:basedOn w:val="Normal"/>
    <w:rsid w:val="00770CB5"/>
    <w:pPr>
      <w:tabs>
        <w:tab w:val="center" w:pos="4320"/>
        <w:tab w:val="right" w:pos="8640"/>
      </w:tabs>
    </w:pPr>
  </w:style>
  <w:style w:type="paragraph" w:customStyle="1" w:styleId="NormalFirstline05">
    <w:name w:val="Normal + First line:  0.5&quot;"/>
    <w:aliases w:val="Line spacing:  Double"/>
    <w:basedOn w:val="BodyTextIndent2"/>
    <w:rsid w:val="00051744"/>
    <w:pPr>
      <w:ind w:firstLine="0"/>
    </w:pPr>
  </w:style>
  <w:style w:type="numbering" w:customStyle="1" w:styleId="StyleNumbered">
    <w:name w:val="Style Numbered"/>
    <w:basedOn w:val="NoList"/>
    <w:rsid w:val="00051744"/>
    <w:pPr>
      <w:numPr>
        <w:numId w:val="3"/>
      </w:numPr>
    </w:pPr>
  </w:style>
  <w:style w:type="character" w:customStyle="1" w:styleId="BodyTextChar">
    <w:name w:val="Body Text Char"/>
    <w:link w:val="BodyText"/>
    <w:rsid w:val="00D165AA"/>
    <w:rPr>
      <w:sz w:val="24"/>
      <w:lang w:val="en-US" w:eastAsia="en-US" w:bidi="ar-SA"/>
    </w:rPr>
  </w:style>
  <w:style w:type="paragraph" w:styleId="FootnoteText">
    <w:name w:val="footnote text"/>
    <w:basedOn w:val="Normal"/>
    <w:link w:val="FootnoteTextChar"/>
    <w:semiHidden/>
    <w:rsid w:val="00721479"/>
    <w:rPr>
      <w:sz w:val="20"/>
    </w:rPr>
  </w:style>
  <w:style w:type="character" w:styleId="FootnoteReference">
    <w:name w:val="footnote reference"/>
    <w:semiHidden/>
    <w:rsid w:val="00721479"/>
    <w:rPr>
      <w:vertAlign w:val="superscript"/>
    </w:rPr>
  </w:style>
  <w:style w:type="numbering" w:customStyle="1" w:styleId="StyleNumbered1">
    <w:name w:val="Style Numbered1"/>
    <w:basedOn w:val="NoList"/>
    <w:rsid w:val="00CA3EBB"/>
    <w:pPr>
      <w:numPr>
        <w:numId w:val="4"/>
      </w:numPr>
    </w:pPr>
  </w:style>
  <w:style w:type="character" w:customStyle="1" w:styleId="BodyTextChar1">
    <w:name w:val="Body Text Char1"/>
    <w:rsid w:val="0016428F"/>
    <w:rPr>
      <w:sz w:val="24"/>
      <w:lang w:val="en-US" w:eastAsia="en-US" w:bidi="ar-SA"/>
    </w:rPr>
  </w:style>
  <w:style w:type="character" w:styleId="FollowedHyperlink">
    <w:name w:val="FollowedHyperlink"/>
    <w:rsid w:val="00704FA5"/>
    <w:rPr>
      <w:color w:val="800080"/>
      <w:u w:val="single"/>
    </w:rPr>
  </w:style>
  <w:style w:type="character" w:styleId="Emphasis">
    <w:name w:val="Emphasis"/>
    <w:qFormat/>
    <w:rsid w:val="00EB6472"/>
    <w:rPr>
      <w:i/>
      <w:iCs/>
    </w:rPr>
  </w:style>
  <w:style w:type="character" w:customStyle="1" w:styleId="CharChar8">
    <w:name w:val=" Char Char8"/>
    <w:locked/>
    <w:rsid w:val="00C925E1"/>
    <w:rPr>
      <w:rFonts w:cs="Times New Roman"/>
      <w:sz w:val="24"/>
      <w:lang w:val="en-US" w:eastAsia="en-US" w:bidi="ar-SA"/>
    </w:rPr>
  </w:style>
  <w:style w:type="character" w:customStyle="1" w:styleId="CharChar2">
    <w:name w:val=" Char Char2"/>
    <w:rsid w:val="009F6A7A"/>
    <w:rPr>
      <w:sz w:val="24"/>
      <w:lang w:val="en-US" w:eastAsia="en-US" w:bidi="ar-SA"/>
    </w:rPr>
  </w:style>
  <w:style w:type="character" w:customStyle="1" w:styleId="BodyTextChar2">
    <w:name w:val="Body Text Char2"/>
    <w:uiPriority w:val="99"/>
    <w:rsid w:val="00CC4463"/>
    <w:rPr>
      <w:sz w:val="24"/>
    </w:rPr>
  </w:style>
  <w:style w:type="paragraph" w:customStyle="1" w:styleId="Default">
    <w:name w:val="Default"/>
    <w:rsid w:val="001922B3"/>
    <w:pPr>
      <w:autoSpaceDE w:val="0"/>
      <w:autoSpaceDN w:val="0"/>
      <w:adjustRightInd w:val="0"/>
    </w:pPr>
    <w:rPr>
      <w:color w:val="000000"/>
      <w:sz w:val="24"/>
      <w:szCs w:val="24"/>
    </w:rPr>
  </w:style>
  <w:style w:type="character" w:customStyle="1" w:styleId="BodyText2Char">
    <w:name w:val="Body Text 2 Char"/>
    <w:link w:val="BodyText2"/>
    <w:locked/>
    <w:rsid w:val="00433849"/>
    <w:rPr>
      <w:sz w:val="24"/>
    </w:rPr>
  </w:style>
  <w:style w:type="paragraph" w:customStyle="1" w:styleId="BodyText1">
    <w:name w:val="Body Text1"/>
    <w:basedOn w:val="BodyText"/>
    <w:link w:val="bodytextChar0"/>
    <w:qFormat/>
    <w:rsid w:val="006C1167"/>
  </w:style>
  <w:style w:type="character" w:customStyle="1" w:styleId="bodytextChar0">
    <w:name w:val="body text Char"/>
    <w:link w:val="BodyText1"/>
    <w:rsid w:val="006C1167"/>
  </w:style>
  <w:style w:type="character" w:customStyle="1" w:styleId="Heading2Char">
    <w:name w:val="Heading 2 Char"/>
    <w:link w:val="Heading2"/>
    <w:rsid w:val="00E03B36"/>
    <w:rPr>
      <w:b/>
      <w:sz w:val="24"/>
    </w:rPr>
  </w:style>
  <w:style w:type="character" w:customStyle="1" w:styleId="FootnoteTextChar">
    <w:name w:val="Footnote Text Char"/>
    <w:link w:val="FootnoteText"/>
    <w:semiHidden/>
    <w:locked/>
    <w:rsid w:val="00197DE5"/>
  </w:style>
  <w:style w:type="numbering" w:customStyle="1" w:styleId="StyleBulleted1">
    <w:name w:val="Style Bulleted1"/>
    <w:basedOn w:val="NoList"/>
    <w:rsid w:val="00C0522E"/>
    <w:pPr>
      <w:numPr>
        <w:numId w:val="2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4157401">
      <w:bodyDiv w:val="1"/>
      <w:marLeft w:val="0"/>
      <w:marRight w:val="0"/>
      <w:marTop w:val="0"/>
      <w:marBottom w:val="0"/>
      <w:divBdr>
        <w:top w:val="none" w:sz="0" w:space="0" w:color="auto"/>
        <w:left w:val="none" w:sz="0" w:space="0" w:color="auto"/>
        <w:bottom w:val="none" w:sz="0" w:space="0" w:color="auto"/>
        <w:right w:val="none" w:sz="0" w:space="0" w:color="auto"/>
      </w:divBdr>
    </w:div>
    <w:div w:id="2046590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hyperlink" TargetMode="External" Target="http://www.mass.gov/eohhs/docs/dph/environmental/iaq/appendices/carbon-dioxide.doc"/>
  <Relationship Id="rId11" Type="http://schemas.openxmlformats.org/officeDocument/2006/relationships/hyperlink" TargetMode="External" Target="http://www.airnow.gov"/>
  <Relationship Id="rId12" Type="http://schemas.openxmlformats.org/officeDocument/2006/relationships/hyperlink" TargetMode="External" Target="http://www.mass.gov/eohhs/docs/dph/environmental/iaq/appendices/renovation.doc"/>
  <Relationship Id="rId13" Type="http://schemas.openxmlformats.org/officeDocument/2006/relationships/hyperlink" TargetMode="External" Target="http://mass.gov/dph/iaq"/>
  <Relationship Id="rId14" Type="http://schemas.openxmlformats.org/officeDocument/2006/relationships/hyperlink" TargetMode="External" Target="http://www.epa.gov/mold/mold_remediation.html"/>
  <Relationship Id="rId15" Type="http://schemas.openxmlformats.org/officeDocument/2006/relationships/header" Target="header1.xml"/>
  <Relationship Id="rId16" Type="http://schemas.openxmlformats.org/officeDocument/2006/relationships/header" Target="header2.xml"/>
  <Relationship Id="rId17" Type="http://schemas.openxmlformats.org/officeDocument/2006/relationships/footer" Target="footer1.xml"/>
  <Relationship Id="rId18" Type="http://schemas.openxmlformats.org/officeDocument/2006/relationships/footer" Target="footer2.xml"/>
  <Relationship Id="rId19" Type="http://schemas.openxmlformats.org/officeDocument/2006/relationships/header" Target="header3.xml"/>
  <Relationship Id="rId2" Type="http://schemas.openxmlformats.org/officeDocument/2006/relationships/numbering" Target="numbering.xml"/>
  <Relationship Id="rId20" Type="http://schemas.openxmlformats.org/officeDocument/2006/relationships/footer" Target="footer3.xml"/>
  <Relationship Id="rId21" Type="http://schemas.openxmlformats.org/officeDocument/2006/relationships/hyperlink" TargetMode="External" Target="http://www.epa.gov/air/criteria.html"/>
  <Relationship Id="rId22" Type="http://schemas.openxmlformats.org/officeDocument/2006/relationships/image" Target="media/image2.png"/>
  <Relationship Id="rId23" Type="http://schemas.openxmlformats.org/officeDocument/2006/relationships/image" Target="media/image3.png"/>
  <Relationship Id="rId24" Type="http://schemas.openxmlformats.org/officeDocument/2006/relationships/image" Target="media/image4.png"/>
  <Relationship Id="rId25" Type="http://schemas.openxmlformats.org/officeDocument/2006/relationships/image" Target="media/image5.png"/>
  <Relationship Id="rId26" Type="http://schemas.openxmlformats.org/officeDocument/2006/relationships/image" Target="media/image6.png"/>
  <Relationship Id="rId27" Type="http://schemas.openxmlformats.org/officeDocument/2006/relationships/image" Target="media/image7.png"/>
  <Relationship Id="rId28" Type="http://schemas.openxmlformats.org/officeDocument/2006/relationships/image" Target="media/image8.png"/>
  <Relationship Id="rId29" Type="http://schemas.openxmlformats.org/officeDocument/2006/relationships/image" Target="media/image9.png"/>
  <Relationship Id="rId3" Type="http://schemas.openxmlformats.org/officeDocument/2006/relationships/styles" Target="styles.xml"/>
  <Relationship Id="rId30" Type="http://schemas.openxmlformats.org/officeDocument/2006/relationships/image" Target="media/image10.png"/>
  <Relationship Id="rId31" Type="http://schemas.openxmlformats.org/officeDocument/2006/relationships/footer" Target="footer4.xml"/>
  <Relationship Id="rId32" Type="http://schemas.openxmlformats.org/officeDocument/2006/relationships/header" Target="header4.xml"/>
  <Relationship Id="rId33" Type="http://schemas.openxmlformats.org/officeDocument/2006/relationships/footer" Target="footer5.xml"/>
  <Relationship Id="rId34" Type="http://schemas.openxmlformats.org/officeDocument/2006/relationships/header" Target="header5.xml"/>
  <Relationship Id="rId35" Type="http://schemas.openxmlformats.org/officeDocument/2006/relationships/footer" Target="footer6.xml"/>
  <Relationship Id="rId36" Type="http://schemas.openxmlformats.org/officeDocument/2006/relationships/fontTable" Target="fontTable.xml"/>
  <Relationship Id="rId37" Type="http://schemas.openxmlformats.org/officeDocument/2006/relationships/theme" Target="theme/theme1.xml"/>
  <Relationship Id="rId4" Type="http://schemas.microsoft.com/office/2007/relationships/stylesWithEffects" Target="stylesWithEffects.xml"/>
  <Relationship Id="rId5" Type="http://schemas.openxmlformats.org/officeDocument/2006/relationships/settings" Target="settings.xml"/>
  <Relationship Id="rId6" Type="http://schemas.openxmlformats.org/officeDocument/2006/relationships/webSettings" Target="webSettings.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D1BC7A-07B0-425D-B6FD-EC493A40E4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5006</Words>
  <Characters>27218</Characters>
  <Application>Microsoft Office Word</Application>
  <DocSecurity>0</DocSecurity>
  <Lines>226</Lines>
  <Paragraphs>64</Paragraphs>
  <ScaleCrop>false</ScaleCrop>
  <HeadingPairs>
    <vt:vector size="2" baseType="variant">
      <vt:variant>
        <vt:lpstr>Title</vt:lpstr>
      </vt:variant>
      <vt:variant>
        <vt:i4>1</vt:i4>
      </vt:variant>
    </vt:vector>
  </HeadingPairs>
  <TitlesOfParts>
    <vt:vector size="1" baseType="lpstr">
      <vt:lpstr>Indoor Air Quality Assessment - Cambridge City Information Technology and Historical Commission Offices</vt:lpstr>
    </vt:vector>
  </TitlesOfParts>
  <Company>MDPH</Company>
  <LinksUpToDate>false</LinksUpToDate>
  <CharactersWithSpaces>32160</CharactersWithSpaces>
  <SharedDoc>false</SharedDoc>
  <HLinks>
    <vt:vector size="36" baseType="variant">
      <vt:variant>
        <vt:i4>1900568</vt:i4>
      </vt:variant>
      <vt:variant>
        <vt:i4>15</vt:i4>
      </vt:variant>
      <vt:variant>
        <vt:i4>0</vt:i4>
      </vt:variant>
      <vt:variant>
        <vt:i4>5</vt:i4>
      </vt:variant>
      <vt:variant>
        <vt:lpwstr>http://www.epa.gov/air/criteria.html</vt:lpwstr>
      </vt:variant>
      <vt:variant>
        <vt:lpwstr/>
      </vt:variant>
      <vt:variant>
        <vt:i4>196659</vt:i4>
      </vt:variant>
      <vt:variant>
        <vt:i4>12</vt:i4>
      </vt:variant>
      <vt:variant>
        <vt:i4>0</vt:i4>
      </vt:variant>
      <vt:variant>
        <vt:i4>5</vt:i4>
      </vt:variant>
      <vt:variant>
        <vt:lpwstr>http://www.epa.gov/mold/mold_remediation.html</vt:lpwstr>
      </vt:variant>
      <vt:variant>
        <vt:lpwstr/>
      </vt:variant>
      <vt:variant>
        <vt:i4>6619247</vt:i4>
      </vt:variant>
      <vt:variant>
        <vt:i4>9</vt:i4>
      </vt:variant>
      <vt:variant>
        <vt:i4>0</vt:i4>
      </vt:variant>
      <vt:variant>
        <vt:i4>5</vt:i4>
      </vt:variant>
      <vt:variant>
        <vt:lpwstr>http://mass.gov/dph/iaq</vt:lpwstr>
      </vt:variant>
      <vt:variant>
        <vt:lpwstr/>
      </vt:variant>
      <vt:variant>
        <vt:i4>4063328</vt:i4>
      </vt:variant>
      <vt:variant>
        <vt:i4>6</vt:i4>
      </vt:variant>
      <vt:variant>
        <vt:i4>0</vt:i4>
      </vt:variant>
      <vt:variant>
        <vt:i4>5</vt:i4>
      </vt:variant>
      <vt:variant>
        <vt:lpwstr>http://www.mass.gov/eohhs/docs/dph/environmental/iaq/appendices/renovation.doc</vt:lpwstr>
      </vt:variant>
      <vt:variant>
        <vt:lpwstr/>
      </vt:variant>
      <vt:variant>
        <vt:i4>3735601</vt:i4>
      </vt:variant>
      <vt:variant>
        <vt:i4>3</vt:i4>
      </vt:variant>
      <vt:variant>
        <vt:i4>0</vt:i4>
      </vt:variant>
      <vt:variant>
        <vt:i4>5</vt:i4>
      </vt:variant>
      <vt:variant>
        <vt:lpwstr>http://www.airnow.gov/</vt:lpwstr>
      </vt:variant>
      <vt:variant>
        <vt:lpwstr/>
      </vt:variant>
      <vt:variant>
        <vt:i4>3670071</vt:i4>
      </vt:variant>
      <vt:variant>
        <vt:i4>0</vt:i4>
      </vt:variant>
      <vt:variant>
        <vt:i4>0</vt:i4>
      </vt:variant>
      <vt:variant>
        <vt:i4>5</vt:i4>
      </vt:variant>
      <vt:variant>
        <vt:lpwstr>http://www.mass.gov/eohhs/docs/dph/environmental/iaq/appendices/carbon-dioxide.doc</vt:lpwstr>
      </vt:variant>
      <vt:variant>
        <vt:lpwstr/>
      </vt:variant>
    </vt:vector>
  </HLinks>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2015-08-26T19:39:00Z</dcterms:created>
  <dc:creator>MDPH - Indoor Air Quality Program</dc:creator>
  <lastModifiedBy>sysadmin</lastModifiedBy>
  <lastPrinted>2015-08-10T20:08:00Z</lastPrinted>
  <dcterms:modified xsi:type="dcterms:W3CDTF">2015-08-26T19:39:00Z</dcterms:modified>
  <revision>2</revision>
  <dc:subject>On July 8, 2015, in response to a request from Kari Sasportas, Environmental Health Specialist for the City of Cambridge, the Massachusetts Department of Public Health, Bureau of Environmental Health conducted an indoor air quality assessment at the Cambridge City Information Technology and Historical Commission Offices located on the second floor of 831 Massachusetts Avenue in Cambridge, MA. The CIT/HC offices occupy the second floor of the Michael J. Lombardi Municipal Building located next to Cambridge City Hall. The first floor is occupied by other City offices. The space has been occupied by Cambridge City offices for more than 15 years. The space contains offices, open workstations, reception/waiting room, conference rooms, storage areas and a small kitchen. Ceilings consist of suspended ceiling tiles. Floors consist of wall-to-wall carpeting in the majority of areas. Windows are openable.</dc:subject>
  <dc:title>Indoor Air Quality Assessment - Cambridge City Information Technology and Historical Commission Offices</dc:title>
</coreProperties>
</file>