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79" w:rsidRDefault="00F00279" w:rsidP="00593495">
      <w:pPr>
        <w:rPr>
          <w:sz w:val="24"/>
          <w:szCs w:val="24"/>
        </w:rPr>
      </w:pPr>
      <w:bookmarkStart w:id="0" w:name="_GoBack"/>
      <w:bookmarkEnd w:id="0"/>
      <w:r>
        <w:rPr>
          <w:noProof/>
          <w:sz w:val="24"/>
          <w:szCs w:val="24"/>
        </w:rPr>
        <w:drawing>
          <wp:anchor distT="0" distB="0" distL="114300" distR="114300" simplePos="0" relativeHeight="251659264" behindDoc="0" locked="0" layoutInCell="1" allowOverlap="1">
            <wp:simplePos x="0" y="0"/>
            <wp:positionH relativeFrom="column">
              <wp:posOffset>-66675</wp:posOffset>
            </wp:positionH>
            <wp:positionV relativeFrom="paragraph">
              <wp:posOffset>-371475</wp:posOffset>
            </wp:positionV>
            <wp:extent cx="2867025" cy="457200"/>
            <wp:effectExtent l="19050" t="0" r="9525" b="0"/>
            <wp:wrapSquare wrapText="bothSides"/>
            <wp:docPr id="3" name="Picture 3" descr="CHA Logo_11 20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 Logo_11 20 14"/>
                    <pic:cNvPicPr>
                      <a:picLocks noChangeAspect="1" noChangeArrowheads="1"/>
                    </pic:cNvPicPr>
                  </pic:nvPicPr>
                  <pic:blipFill>
                    <a:blip r:embed="rId9" cstate="print"/>
                    <a:srcRect/>
                    <a:stretch>
                      <a:fillRect/>
                    </a:stretch>
                  </pic:blipFill>
                  <pic:spPr bwMode="auto">
                    <a:xfrm>
                      <a:off x="0" y="0"/>
                      <a:ext cx="2867025" cy="457200"/>
                    </a:xfrm>
                    <a:prstGeom prst="rect">
                      <a:avLst/>
                    </a:prstGeom>
                    <a:noFill/>
                    <a:ln w="9525">
                      <a:noFill/>
                      <a:miter lim="800000"/>
                      <a:headEnd/>
                      <a:tailEnd/>
                    </a:ln>
                  </pic:spPr>
                </pic:pic>
              </a:graphicData>
            </a:graphic>
          </wp:anchor>
        </w:drawing>
      </w:r>
    </w:p>
    <w:p w:rsidR="00F00279" w:rsidRPr="00F104AA" w:rsidRDefault="00F00279" w:rsidP="00593495">
      <w:pPr>
        <w:rPr>
          <w:color w:val="FF0000"/>
          <w:sz w:val="24"/>
          <w:szCs w:val="24"/>
        </w:rPr>
      </w:pPr>
    </w:p>
    <w:p w:rsidR="008F70EC" w:rsidRDefault="008F70EC" w:rsidP="00593495">
      <w:pPr>
        <w:rPr>
          <w:sz w:val="24"/>
          <w:szCs w:val="24"/>
        </w:rPr>
      </w:pPr>
    </w:p>
    <w:p w:rsidR="00593495" w:rsidRPr="00837140" w:rsidRDefault="00593495" w:rsidP="00593495">
      <w:pPr>
        <w:rPr>
          <w:sz w:val="24"/>
          <w:szCs w:val="24"/>
        </w:rPr>
      </w:pPr>
      <w:r w:rsidRPr="00837140">
        <w:rPr>
          <w:sz w:val="24"/>
          <w:szCs w:val="24"/>
        </w:rPr>
        <w:t xml:space="preserve">March </w:t>
      </w:r>
      <w:r w:rsidR="00BC3858">
        <w:rPr>
          <w:sz w:val="24"/>
          <w:szCs w:val="24"/>
        </w:rPr>
        <w:t>19</w:t>
      </w:r>
      <w:r w:rsidRPr="00837140">
        <w:rPr>
          <w:sz w:val="24"/>
          <w:szCs w:val="24"/>
        </w:rPr>
        <w:t>, 2017</w:t>
      </w:r>
    </w:p>
    <w:p w:rsidR="00593495" w:rsidRPr="00837140" w:rsidRDefault="00593495" w:rsidP="00593495">
      <w:pPr>
        <w:rPr>
          <w:sz w:val="24"/>
          <w:szCs w:val="24"/>
        </w:rPr>
      </w:pPr>
    </w:p>
    <w:p w:rsidR="00593495" w:rsidRPr="00837140" w:rsidRDefault="00593495" w:rsidP="00593495">
      <w:pPr>
        <w:rPr>
          <w:sz w:val="24"/>
          <w:szCs w:val="24"/>
        </w:rPr>
      </w:pPr>
      <w:r w:rsidRPr="00837140">
        <w:rPr>
          <w:sz w:val="24"/>
          <w:szCs w:val="24"/>
        </w:rPr>
        <w:t>George Zachos</w:t>
      </w:r>
    </w:p>
    <w:p w:rsidR="00593495" w:rsidRPr="00837140" w:rsidRDefault="00593495" w:rsidP="00593495">
      <w:pPr>
        <w:rPr>
          <w:sz w:val="24"/>
          <w:szCs w:val="24"/>
        </w:rPr>
      </w:pPr>
      <w:r w:rsidRPr="00837140">
        <w:rPr>
          <w:sz w:val="24"/>
          <w:szCs w:val="24"/>
        </w:rPr>
        <w:t>Executive Director</w:t>
      </w:r>
    </w:p>
    <w:p w:rsidR="00593495" w:rsidRPr="00837140" w:rsidRDefault="00593495" w:rsidP="00593495">
      <w:pPr>
        <w:autoSpaceDE w:val="0"/>
        <w:autoSpaceDN w:val="0"/>
        <w:adjustRightInd w:val="0"/>
        <w:contextualSpacing/>
        <w:rPr>
          <w:sz w:val="24"/>
          <w:szCs w:val="24"/>
        </w:rPr>
      </w:pPr>
      <w:r w:rsidRPr="00837140">
        <w:rPr>
          <w:sz w:val="24"/>
          <w:szCs w:val="24"/>
        </w:rPr>
        <w:t>Board of Registration in Medicine</w:t>
      </w:r>
    </w:p>
    <w:p w:rsidR="00593495" w:rsidRPr="00837140" w:rsidRDefault="00593495" w:rsidP="00593495">
      <w:pPr>
        <w:autoSpaceDE w:val="0"/>
        <w:autoSpaceDN w:val="0"/>
        <w:adjustRightInd w:val="0"/>
        <w:contextualSpacing/>
        <w:rPr>
          <w:sz w:val="24"/>
          <w:szCs w:val="24"/>
        </w:rPr>
      </w:pPr>
      <w:r w:rsidRPr="00837140">
        <w:rPr>
          <w:sz w:val="24"/>
          <w:szCs w:val="24"/>
        </w:rPr>
        <w:t>200 Harvard Mills Square, Suite 330</w:t>
      </w:r>
    </w:p>
    <w:p w:rsidR="00593495" w:rsidRPr="00837140" w:rsidRDefault="00593495" w:rsidP="00593495">
      <w:pPr>
        <w:autoSpaceDE w:val="0"/>
        <w:autoSpaceDN w:val="0"/>
        <w:adjustRightInd w:val="0"/>
        <w:contextualSpacing/>
        <w:rPr>
          <w:sz w:val="24"/>
          <w:szCs w:val="24"/>
        </w:rPr>
      </w:pPr>
      <w:r w:rsidRPr="00837140">
        <w:rPr>
          <w:sz w:val="24"/>
          <w:szCs w:val="24"/>
        </w:rPr>
        <w:t>Wakefield, MA 01880.</w:t>
      </w:r>
    </w:p>
    <w:p w:rsidR="00593495" w:rsidRPr="00837140" w:rsidRDefault="00593495" w:rsidP="00593495">
      <w:pPr>
        <w:rPr>
          <w:sz w:val="24"/>
          <w:szCs w:val="24"/>
        </w:rPr>
      </w:pPr>
    </w:p>
    <w:p w:rsidR="00593495" w:rsidRPr="00E74C52" w:rsidRDefault="00593495" w:rsidP="00593495">
      <w:pPr>
        <w:autoSpaceDE w:val="0"/>
        <w:autoSpaceDN w:val="0"/>
        <w:adjustRightInd w:val="0"/>
        <w:contextualSpacing/>
        <w:rPr>
          <w:b/>
          <w:sz w:val="24"/>
          <w:szCs w:val="24"/>
        </w:rPr>
      </w:pPr>
      <w:r w:rsidRPr="00837140">
        <w:rPr>
          <w:b/>
          <w:sz w:val="24"/>
          <w:szCs w:val="24"/>
        </w:rPr>
        <w:t xml:space="preserve">Re: Proposed </w:t>
      </w:r>
      <w:r w:rsidR="004F1A5E">
        <w:rPr>
          <w:b/>
          <w:sz w:val="24"/>
          <w:szCs w:val="24"/>
        </w:rPr>
        <w:t xml:space="preserve">Amendments to BORIM </w:t>
      </w:r>
      <w:r w:rsidRPr="00837140">
        <w:rPr>
          <w:b/>
          <w:sz w:val="24"/>
          <w:szCs w:val="24"/>
        </w:rPr>
        <w:t xml:space="preserve">Regulations </w:t>
      </w:r>
      <w:r w:rsidR="00BC3858" w:rsidRPr="00E74C52">
        <w:rPr>
          <w:b/>
          <w:sz w:val="24"/>
          <w:szCs w:val="24"/>
        </w:rPr>
        <w:t xml:space="preserve">243 CMR 2.00 </w:t>
      </w:r>
    </w:p>
    <w:p w:rsidR="00BC3858" w:rsidRPr="00837140" w:rsidRDefault="00BC3858" w:rsidP="00593495">
      <w:pPr>
        <w:autoSpaceDE w:val="0"/>
        <w:autoSpaceDN w:val="0"/>
        <w:adjustRightInd w:val="0"/>
        <w:contextualSpacing/>
        <w:rPr>
          <w:sz w:val="24"/>
          <w:szCs w:val="24"/>
        </w:rPr>
      </w:pPr>
    </w:p>
    <w:p w:rsidR="00593495" w:rsidRPr="00837140" w:rsidRDefault="00593495" w:rsidP="00593495">
      <w:pPr>
        <w:autoSpaceDE w:val="0"/>
        <w:autoSpaceDN w:val="0"/>
        <w:adjustRightInd w:val="0"/>
        <w:contextualSpacing/>
        <w:rPr>
          <w:sz w:val="24"/>
          <w:szCs w:val="24"/>
        </w:rPr>
      </w:pPr>
      <w:r w:rsidRPr="00837140">
        <w:rPr>
          <w:sz w:val="24"/>
          <w:szCs w:val="24"/>
        </w:rPr>
        <w:t xml:space="preserve">Dear Mr. Zachos: </w:t>
      </w:r>
    </w:p>
    <w:p w:rsidR="00593495" w:rsidRPr="00837140" w:rsidRDefault="00593495" w:rsidP="00593495">
      <w:pPr>
        <w:autoSpaceDE w:val="0"/>
        <w:autoSpaceDN w:val="0"/>
        <w:adjustRightInd w:val="0"/>
        <w:contextualSpacing/>
        <w:rPr>
          <w:sz w:val="24"/>
          <w:szCs w:val="24"/>
        </w:rPr>
      </w:pPr>
    </w:p>
    <w:p w:rsidR="00593495" w:rsidRPr="00837140" w:rsidRDefault="001F472D" w:rsidP="00593495">
      <w:pPr>
        <w:autoSpaceDE w:val="0"/>
        <w:autoSpaceDN w:val="0"/>
        <w:adjustRightInd w:val="0"/>
        <w:contextualSpacing/>
        <w:rPr>
          <w:sz w:val="24"/>
          <w:szCs w:val="24"/>
        </w:rPr>
      </w:pPr>
      <w:r w:rsidRPr="00837140">
        <w:rPr>
          <w:sz w:val="24"/>
          <w:szCs w:val="24"/>
        </w:rPr>
        <w:t xml:space="preserve">On behalf of Cambridge Health Alliance, we are pleased to offer comments on the </w:t>
      </w:r>
      <w:r w:rsidR="00593495" w:rsidRPr="00837140">
        <w:rPr>
          <w:sz w:val="24"/>
          <w:szCs w:val="24"/>
        </w:rPr>
        <w:t xml:space="preserve">proposed </w:t>
      </w:r>
      <w:r w:rsidRPr="00837140">
        <w:rPr>
          <w:sz w:val="24"/>
          <w:szCs w:val="24"/>
        </w:rPr>
        <w:t xml:space="preserve">amendments to 243 CMR </w:t>
      </w:r>
      <w:r w:rsidR="004F1A5E">
        <w:rPr>
          <w:sz w:val="24"/>
          <w:szCs w:val="24"/>
        </w:rPr>
        <w:t>2.</w:t>
      </w:r>
      <w:r w:rsidRPr="00837140">
        <w:rPr>
          <w:sz w:val="24"/>
          <w:szCs w:val="24"/>
        </w:rPr>
        <w:t xml:space="preserve">00 </w:t>
      </w:r>
      <w:r w:rsidR="00593495" w:rsidRPr="00837140">
        <w:rPr>
          <w:sz w:val="24"/>
          <w:szCs w:val="24"/>
        </w:rPr>
        <w:t xml:space="preserve">in the Board of Registration in Medicine (Board).  </w:t>
      </w:r>
    </w:p>
    <w:p w:rsidR="00593495" w:rsidRPr="00837140" w:rsidRDefault="00593495" w:rsidP="00593495">
      <w:pPr>
        <w:autoSpaceDE w:val="0"/>
        <w:autoSpaceDN w:val="0"/>
        <w:adjustRightInd w:val="0"/>
        <w:contextualSpacing/>
        <w:rPr>
          <w:sz w:val="24"/>
          <w:szCs w:val="24"/>
        </w:rPr>
      </w:pPr>
    </w:p>
    <w:p w:rsidR="0079699E" w:rsidRPr="00837140" w:rsidRDefault="001F472D" w:rsidP="00593495">
      <w:pPr>
        <w:rPr>
          <w:sz w:val="24"/>
          <w:szCs w:val="24"/>
        </w:rPr>
      </w:pPr>
      <w:r w:rsidRPr="00837140">
        <w:rPr>
          <w:sz w:val="24"/>
          <w:szCs w:val="24"/>
        </w:rPr>
        <w:t>We fully support the written comments submitted by the Massachusetts Health and Hospital Association</w:t>
      </w:r>
      <w:r w:rsidR="008F70EC">
        <w:rPr>
          <w:sz w:val="24"/>
          <w:szCs w:val="24"/>
        </w:rPr>
        <w:t xml:space="preserve"> and</w:t>
      </w:r>
      <w:r w:rsidRPr="00837140">
        <w:rPr>
          <w:sz w:val="24"/>
          <w:szCs w:val="24"/>
        </w:rPr>
        <w:t xml:space="preserve"> the Conferen</w:t>
      </w:r>
      <w:r w:rsidR="00EA22DD" w:rsidRPr="00837140">
        <w:rPr>
          <w:sz w:val="24"/>
          <w:szCs w:val="24"/>
        </w:rPr>
        <w:t xml:space="preserve">ce of Boston Teaching Hospitals, </w:t>
      </w:r>
      <w:r w:rsidR="00F104AA">
        <w:rPr>
          <w:sz w:val="24"/>
          <w:szCs w:val="24"/>
        </w:rPr>
        <w:t>and the Massachusetts Medical Society.  Our</w:t>
      </w:r>
      <w:r w:rsidR="00EA22DD" w:rsidRPr="00837140">
        <w:rPr>
          <w:sz w:val="24"/>
          <w:szCs w:val="24"/>
        </w:rPr>
        <w:t xml:space="preserve"> comments focus on a few specific areas of notable concern</w:t>
      </w:r>
      <w:r w:rsidR="00DA5C7F">
        <w:rPr>
          <w:sz w:val="24"/>
          <w:szCs w:val="24"/>
        </w:rPr>
        <w:t xml:space="preserve"> by the section numbers in the proposed regulations</w:t>
      </w:r>
      <w:r w:rsidR="00EA22DD" w:rsidRPr="00837140">
        <w:rPr>
          <w:sz w:val="24"/>
          <w:szCs w:val="24"/>
        </w:rPr>
        <w:t>.</w:t>
      </w:r>
      <w:r w:rsidR="00265C7A" w:rsidRPr="00837140">
        <w:rPr>
          <w:sz w:val="24"/>
          <w:szCs w:val="24"/>
        </w:rPr>
        <w:t xml:space="preserve"> </w:t>
      </w:r>
    </w:p>
    <w:p w:rsidR="0079699E" w:rsidRDefault="0079699E" w:rsidP="00593495">
      <w:pPr>
        <w:rPr>
          <w:sz w:val="24"/>
          <w:szCs w:val="24"/>
        </w:rPr>
      </w:pPr>
    </w:p>
    <w:p w:rsidR="008F70EC" w:rsidRPr="008F70EC" w:rsidRDefault="008F70EC" w:rsidP="008F70EC">
      <w:pPr>
        <w:rPr>
          <w:b/>
          <w:bCs/>
          <w:sz w:val="24"/>
          <w:szCs w:val="24"/>
        </w:rPr>
      </w:pPr>
      <w:r w:rsidRPr="008F70EC">
        <w:rPr>
          <w:b/>
          <w:bCs/>
          <w:sz w:val="24"/>
          <w:szCs w:val="24"/>
        </w:rPr>
        <w:t>243 CMR 2.01, 2.02(1)(p), 2.02(2)(k), 2.06(2)(f) - Participation in MassHealth Program</w:t>
      </w:r>
    </w:p>
    <w:p w:rsidR="008F70EC" w:rsidRPr="008F70EC" w:rsidRDefault="008F70EC" w:rsidP="008F70EC">
      <w:pPr>
        <w:rPr>
          <w:b/>
          <w:bCs/>
          <w:sz w:val="24"/>
          <w:szCs w:val="24"/>
        </w:rPr>
      </w:pPr>
    </w:p>
    <w:p w:rsidR="008F70EC" w:rsidRDefault="009D3F5C" w:rsidP="008F70EC">
      <w:pPr>
        <w:rPr>
          <w:sz w:val="24"/>
          <w:szCs w:val="24"/>
        </w:rPr>
      </w:pPr>
      <w:r>
        <w:rPr>
          <w:sz w:val="24"/>
          <w:szCs w:val="24"/>
        </w:rPr>
        <w:t>As a safety net health system, w</w:t>
      </w:r>
      <w:r w:rsidR="008F70EC" w:rsidRPr="008F70EC">
        <w:rPr>
          <w:sz w:val="24"/>
          <w:szCs w:val="24"/>
        </w:rPr>
        <w:t xml:space="preserve">e appreciate that the Board wants to ensure that all licensed physicians in the Commonwealth participate in the state's Medicaid program, MassHealth.  However, this requirement raises a number of questions that require clarification before implementation.  For instance, </w:t>
      </w:r>
      <w:r w:rsidR="00637836">
        <w:rPr>
          <w:sz w:val="24"/>
          <w:szCs w:val="24"/>
        </w:rPr>
        <w:t xml:space="preserve">some of these questions include: </w:t>
      </w:r>
      <w:r w:rsidR="008F70EC" w:rsidRPr="008F70EC">
        <w:rPr>
          <w:sz w:val="24"/>
          <w:szCs w:val="24"/>
        </w:rPr>
        <w:t>when in the licensure process will the application and approval take place, how will limited licens</w:t>
      </w:r>
      <w:r w:rsidR="00637836">
        <w:rPr>
          <w:sz w:val="24"/>
          <w:szCs w:val="24"/>
        </w:rPr>
        <w:t>e</w:t>
      </w:r>
      <w:r w:rsidR="008F70EC" w:rsidRPr="008F70EC">
        <w:rPr>
          <w:sz w:val="24"/>
          <w:szCs w:val="24"/>
        </w:rPr>
        <w:t xml:space="preserve">es who are not able to separately bill be handled, how will licensees with no affiliation with any health insurer be treated, </w:t>
      </w:r>
      <w:r w:rsidR="00637836">
        <w:rPr>
          <w:sz w:val="24"/>
          <w:szCs w:val="24"/>
        </w:rPr>
        <w:t xml:space="preserve">and </w:t>
      </w:r>
      <w:r w:rsidR="008F70EC" w:rsidRPr="008F70EC">
        <w:rPr>
          <w:bCs/>
          <w:sz w:val="24"/>
          <w:szCs w:val="24"/>
        </w:rPr>
        <w:t>who will apply</w:t>
      </w:r>
      <w:r w:rsidR="00637836">
        <w:rPr>
          <w:bCs/>
          <w:sz w:val="24"/>
          <w:szCs w:val="24"/>
        </w:rPr>
        <w:t xml:space="preserve"> -</w:t>
      </w:r>
      <w:r w:rsidR="008F70EC" w:rsidRPr="008F70EC">
        <w:rPr>
          <w:bCs/>
          <w:sz w:val="24"/>
          <w:szCs w:val="24"/>
        </w:rPr>
        <w:t xml:space="preserve"> the candidate directly or a designated contact at their institution.</w:t>
      </w:r>
      <w:r w:rsidR="008F70EC" w:rsidRPr="008F70EC">
        <w:rPr>
          <w:sz w:val="24"/>
          <w:szCs w:val="24"/>
        </w:rPr>
        <w:t xml:space="preserve">  </w:t>
      </w:r>
      <w:r w:rsidR="00591010">
        <w:rPr>
          <w:sz w:val="24"/>
          <w:szCs w:val="24"/>
        </w:rPr>
        <w:t>The</w:t>
      </w:r>
      <w:r w:rsidR="00591010" w:rsidRPr="008F70EC">
        <w:rPr>
          <w:sz w:val="24"/>
          <w:szCs w:val="24"/>
        </w:rPr>
        <w:t xml:space="preserve"> proposed requirement tha</w:t>
      </w:r>
      <w:r w:rsidR="00591010">
        <w:rPr>
          <w:sz w:val="24"/>
          <w:szCs w:val="24"/>
        </w:rPr>
        <w:t>t a</w:t>
      </w:r>
      <w:r w:rsidR="00591010" w:rsidRPr="008F70EC">
        <w:rPr>
          <w:sz w:val="24"/>
          <w:szCs w:val="24"/>
        </w:rPr>
        <w:t xml:space="preserve">n applicant for licensure be enrolled in MassHealth is inconsistent with the </w:t>
      </w:r>
      <w:r w:rsidR="00637836">
        <w:rPr>
          <w:sz w:val="24"/>
          <w:szCs w:val="24"/>
        </w:rPr>
        <w:t xml:space="preserve">current </w:t>
      </w:r>
      <w:r w:rsidR="00591010" w:rsidRPr="008F70EC">
        <w:rPr>
          <w:sz w:val="24"/>
          <w:szCs w:val="24"/>
        </w:rPr>
        <w:t>MassHealth requirement that an applicant be a MA licensed physician.</w:t>
      </w:r>
      <w:r w:rsidR="00591010">
        <w:rPr>
          <w:sz w:val="24"/>
          <w:szCs w:val="24"/>
        </w:rPr>
        <w:t xml:space="preserve">  </w:t>
      </w:r>
      <w:r w:rsidR="008F70EC" w:rsidRPr="008F70EC">
        <w:rPr>
          <w:sz w:val="24"/>
          <w:szCs w:val="24"/>
        </w:rPr>
        <w:t xml:space="preserve">Given the significant workload and resource constraints of both the Board and MassHealth, </w:t>
      </w:r>
      <w:r w:rsidR="00637836">
        <w:rPr>
          <w:sz w:val="24"/>
          <w:szCs w:val="24"/>
        </w:rPr>
        <w:t>we are concerned</w:t>
      </w:r>
      <w:r w:rsidR="008F70EC" w:rsidRPr="008F70EC">
        <w:rPr>
          <w:sz w:val="24"/>
          <w:szCs w:val="24"/>
        </w:rPr>
        <w:t xml:space="preserve"> that this requirement will result in unnecessary delays in licensure and operational issues that could have the opposite result of the Board's intent and limit access.  </w:t>
      </w:r>
    </w:p>
    <w:p w:rsidR="00637836" w:rsidRPr="008F70EC" w:rsidRDefault="00637836" w:rsidP="008F70EC">
      <w:pPr>
        <w:rPr>
          <w:sz w:val="24"/>
          <w:szCs w:val="24"/>
        </w:rPr>
      </w:pPr>
    </w:p>
    <w:p w:rsidR="008F70EC" w:rsidRPr="008F70EC" w:rsidRDefault="00591010" w:rsidP="008F70EC">
      <w:pPr>
        <w:rPr>
          <w:sz w:val="24"/>
          <w:szCs w:val="24"/>
        </w:rPr>
      </w:pPr>
      <w:r>
        <w:rPr>
          <w:sz w:val="24"/>
          <w:szCs w:val="24"/>
        </w:rPr>
        <w:t>W</w:t>
      </w:r>
      <w:r w:rsidR="008F70EC" w:rsidRPr="008F70EC">
        <w:rPr>
          <w:sz w:val="24"/>
          <w:szCs w:val="24"/>
        </w:rPr>
        <w:t xml:space="preserve">e recommend that the Board delay action on this </w:t>
      </w:r>
      <w:r w:rsidR="00637836">
        <w:rPr>
          <w:sz w:val="24"/>
          <w:szCs w:val="24"/>
        </w:rPr>
        <w:t xml:space="preserve">regulatory </w:t>
      </w:r>
      <w:r w:rsidR="008F70EC" w:rsidRPr="008F70EC">
        <w:rPr>
          <w:sz w:val="24"/>
          <w:szCs w:val="24"/>
        </w:rPr>
        <w:t xml:space="preserve">provision until both </w:t>
      </w:r>
      <w:r w:rsidR="00637836">
        <w:rPr>
          <w:sz w:val="24"/>
          <w:szCs w:val="24"/>
        </w:rPr>
        <w:t xml:space="preserve">the Board and MassHealth </w:t>
      </w:r>
      <w:r w:rsidR="008F70EC" w:rsidRPr="008F70EC">
        <w:rPr>
          <w:sz w:val="24"/>
          <w:szCs w:val="24"/>
        </w:rPr>
        <w:t xml:space="preserve">are able to address these </w:t>
      </w:r>
      <w:r w:rsidR="00637836">
        <w:rPr>
          <w:sz w:val="24"/>
          <w:szCs w:val="24"/>
        </w:rPr>
        <w:t>integral matters</w:t>
      </w:r>
      <w:r w:rsidR="008F70EC" w:rsidRPr="008F70EC">
        <w:rPr>
          <w:sz w:val="24"/>
          <w:szCs w:val="24"/>
        </w:rPr>
        <w:t xml:space="preserve"> and develop an adequate implementation plan</w:t>
      </w:r>
      <w:r>
        <w:rPr>
          <w:sz w:val="24"/>
          <w:szCs w:val="24"/>
        </w:rPr>
        <w:t>, on which o</w:t>
      </w:r>
      <w:r w:rsidR="008F70EC" w:rsidRPr="008F70EC">
        <w:rPr>
          <w:sz w:val="24"/>
          <w:szCs w:val="24"/>
        </w:rPr>
        <w:t xml:space="preserve">ur hospital would be happy to </w:t>
      </w:r>
      <w:r>
        <w:rPr>
          <w:sz w:val="24"/>
          <w:szCs w:val="24"/>
        </w:rPr>
        <w:t>contribute</w:t>
      </w:r>
      <w:r w:rsidR="008F70EC" w:rsidRPr="008F70EC">
        <w:rPr>
          <w:sz w:val="24"/>
          <w:szCs w:val="24"/>
        </w:rPr>
        <w:t xml:space="preserve">. </w:t>
      </w:r>
    </w:p>
    <w:p w:rsidR="008F70EC" w:rsidRPr="008F70EC" w:rsidRDefault="008F70EC" w:rsidP="008F70EC">
      <w:pPr>
        <w:rPr>
          <w:bCs/>
          <w:sz w:val="24"/>
          <w:szCs w:val="24"/>
        </w:rPr>
      </w:pPr>
    </w:p>
    <w:p w:rsidR="008F70EC" w:rsidRPr="008F70EC" w:rsidRDefault="008F70EC" w:rsidP="008F70EC">
      <w:pPr>
        <w:rPr>
          <w:b/>
          <w:bCs/>
          <w:sz w:val="24"/>
          <w:szCs w:val="24"/>
        </w:rPr>
      </w:pPr>
      <w:r w:rsidRPr="008F70EC">
        <w:rPr>
          <w:b/>
          <w:bCs/>
          <w:sz w:val="24"/>
          <w:szCs w:val="24"/>
        </w:rPr>
        <w:t>243 CMR 2.07(4) Delegation of Medical Services</w:t>
      </w:r>
    </w:p>
    <w:p w:rsidR="008F70EC" w:rsidRPr="008F70EC" w:rsidRDefault="008F70EC" w:rsidP="008F70EC">
      <w:pPr>
        <w:rPr>
          <w:b/>
          <w:bCs/>
          <w:sz w:val="24"/>
          <w:szCs w:val="24"/>
        </w:rPr>
      </w:pPr>
    </w:p>
    <w:p w:rsidR="008F70EC" w:rsidRPr="008F70EC" w:rsidRDefault="008F70EC" w:rsidP="008F70EC">
      <w:pPr>
        <w:rPr>
          <w:bCs/>
          <w:sz w:val="24"/>
          <w:szCs w:val="24"/>
        </w:rPr>
      </w:pPr>
      <w:r w:rsidRPr="008F70EC">
        <w:rPr>
          <w:bCs/>
          <w:sz w:val="24"/>
          <w:szCs w:val="24"/>
        </w:rPr>
        <w:t xml:space="preserve">The proposed change to this section eliminates any allowance for the delegation of medical services.   At a time when new models of team based care delivery - such as patient centered </w:t>
      </w:r>
      <w:r w:rsidRPr="008F70EC">
        <w:rPr>
          <w:bCs/>
          <w:sz w:val="24"/>
          <w:szCs w:val="24"/>
        </w:rPr>
        <w:lastRenderedPageBreak/>
        <w:t xml:space="preserve">medical homes and accountable care organizations - are being encouraged by state and federal policy makers, we do not understand why the existing ability to delegate some medical services is being disallowed.  If enacted, the provision would conflict with the Centers for Medicaid and </w:t>
      </w:r>
    </w:p>
    <w:p w:rsidR="008F70EC" w:rsidRPr="008F70EC" w:rsidRDefault="008F70EC" w:rsidP="008F70EC">
      <w:pPr>
        <w:rPr>
          <w:sz w:val="24"/>
          <w:szCs w:val="24"/>
        </w:rPr>
      </w:pPr>
      <w:r w:rsidRPr="008F70EC">
        <w:rPr>
          <w:bCs/>
          <w:sz w:val="24"/>
          <w:szCs w:val="24"/>
        </w:rPr>
        <w:t xml:space="preserve">Medicare Services' Conditions of Participation.  </w:t>
      </w:r>
      <w:r w:rsidRPr="008F70EC">
        <w:rPr>
          <w:sz w:val="24"/>
          <w:szCs w:val="24"/>
        </w:rPr>
        <w:t>These federal regulations (42 CFR 482.12(c)(1)(i)) provide physicians with authority to delegate medical services to qualified professionals and establishes standards on the individuals' licensure or certification.</w:t>
      </w:r>
    </w:p>
    <w:p w:rsidR="008F70EC" w:rsidRPr="008F70EC" w:rsidRDefault="008F70EC" w:rsidP="008F70EC">
      <w:pPr>
        <w:rPr>
          <w:sz w:val="24"/>
          <w:szCs w:val="24"/>
        </w:rPr>
      </w:pPr>
    </w:p>
    <w:p w:rsidR="008F70EC" w:rsidRPr="008F70EC" w:rsidRDefault="00591010" w:rsidP="008F70EC">
      <w:pPr>
        <w:rPr>
          <w:sz w:val="24"/>
          <w:szCs w:val="24"/>
        </w:rPr>
      </w:pPr>
      <w:r>
        <w:rPr>
          <w:sz w:val="24"/>
          <w:szCs w:val="24"/>
        </w:rPr>
        <w:t>Therefore, w</w:t>
      </w:r>
      <w:r w:rsidR="008F70EC" w:rsidRPr="008F70EC">
        <w:rPr>
          <w:sz w:val="24"/>
          <w:szCs w:val="24"/>
        </w:rPr>
        <w:t>e recommend that no changes be made to 243 CMR 2.07(4).</w:t>
      </w:r>
    </w:p>
    <w:p w:rsidR="008F70EC" w:rsidRPr="008F70EC" w:rsidRDefault="008F70EC" w:rsidP="008F70EC">
      <w:pPr>
        <w:rPr>
          <w:sz w:val="24"/>
          <w:szCs w:val="24"/>
        </w:rPr>
      </w:pPr>
    </w:p>
    <w:p w:rsidR="008F70EC" w:rsidRPr="008F70EC" w:rsidRDefault="008F70EC" w:rsidP="008F70EC">
      <w:pPr>
        <w:rPr>
          <w:b/>
          <w:sz w:val="24"/>
          <w:szCs w:val="24"/>
        </w:rPr>
      </w:pPr>
      <w:r w:rsidRPr="008F70EC">
        <w:rPr>
          <w:b/>
          <w:sz w:val="24"/>
          <w:szCs w:val="24"/>
        </w:rPr>
        <w:t xml:space="preserve">243 CMR 2.07(14) - </w:t>
      </w:r>
      <w:r w:rsidR="00577CB6">
        <w:rPr>
          <w:b/>
          <w:sz w:val="24"/>
          <w:szCs w:val="24"/>
        </w:rPr>
        <w:t>Providing Cancer P</w:t>
      </w:r>
      <w:r w:rsidRPr="008F70EC">
        <w:rPr>
          <w:b/>
          <w:sz w:val="24"/>
          <w:szCs w:val="24"/>
        </w:rPr>
        <w:t>atients with Treatment Information</w:t>
      </w:r>
    </w:p>
    <w:p w:rsidR="008F70EC" w:rsidRPr="008F70EC" w:rsidRDefault="008F70EC" w:rsidP="008F70EC">
      <w:pPr>
        <w:rPr>
          <w:b/>
          <w:sz w:val="24"/>
          <w:szCs w:val="24"/>
        </w:rPr>
      </w:pPr>
    </w:p>
    <w:p w:rsidR="008F70EC" w:rsidRPr="008F70EC" w:rsidRDefault="008F70EC" w:rsidP="008F70EC">
      <w:pPr>
        <w:rPr>
          <w:sz w:val="24"/>
          <w:szCs w:val="24"/>
        </w:rPr>
      </w:pPr>
      <w:r w:rsidRPr="008F70EC">
        <w:rPr>
          <w:sz w:val="24"/>
          <w:szCs w:val="24"/>
        </w:rPr>
        <w:t xml:space="preserve">Section 2.07(14) is new and would require physicians to provide certain information on treatment options to patients with "known or suspected cancer" and further require the physician and patient to document that such information was provided.  Discussing the options available for treatment and outlining the potential benefits and risks of those options is a standard of care for all physicians, regardless of whether they are treating a patient for cancer or any other disease or condition.  This new requirement would not enhance the care of patients but would add to the already considerable regulatory </w:t>
      </w:r>
      <w:r w:rsidR="009D3F5C">
        <w:rPr>
          <w:sz w:val="24"/>
          <w:szCs w:val="24"/>
        </w:rPr>
        <w:t xml:space="preserve">and administrative </w:t>
      </w:r>
      <w:r w:rsidRPr="008F70EC">
        <w:rPr>
          <w:sz w:val="24"/>
          <w:szCs w:val="24"/>
        </w:rPr>
        <w:t xml:space="preserve">requirements that often, while certainly not intended, serve to weaken the patient-physician relationships.  </w:t>
      </w:r>
    </w:p>
    <w:p w:rsidR="008F70EC" w:rsidRPr="008F70EC" w:rsidRDefault="008F70EC" w:rsidP="008F70EC">
      <w:pPr>
        <w:rPr>
          <w:sz w:val="24"/>
          <w:szCs w:val="24"/>
        </w:rPr>
      </w:pPr>
    </w:p>
    <w:p w:rsidR="008F70EC" w:rsidRPr="008F70EC" w:rsidRDefault="00591010" w:rsidP="008F70EC">
      <w:pPr>
        <w:rPr>
          <w:sz w:val="24"/>
          <w:szCs w:val="24"/>
        </w:rPr>
      </w:pPr>
      <w:r>
        <w:rPr>
          <w:sz w:val="24"/>
          <w:szCs w:val="24"/>
        </w:rPr>
        <w:t>As such, we</w:t>
      </w:r>
      <w:r w:rsidR="008F70EC" w:rsidRPr="008F70EC">
        <w:rPr>
          <w:sz w:val="24"/>
          <w:szCs w:val="24"/>
        </w:rPr>
        <w:t xml:space="preserve"> recommend that 243 CMR 2.07(14) as proposed be deleted.</w:t>
      </w:r>
    </w:p>
    <w:p w:rsidR="008F70EC" w:rsidRPr="008F70EC" w:rsidRDefault="008F70EC" w:rsidP="008F70EC">
      <w:pPr>
        <w:rPr>
          <w:b/>
          <w:sz w:val="24"/>
          <w:szCs w:val="24"/>
        </w:rPr>
      </w:pPr>
    </w:p>
    <w:p w:rsidR="00D119B2" w:rsidRPr="001612AC" w:rsidRDefault="00D119B2" w:rsidP="00593495">
      <w:pPr>
        <w:rPr>
          <w:b/>
          <w:sz w:val="24"/>
          <w:szCs w:val="24"/>
        </w:rPr>
      </w:pPr>
      <w:r w:rsidRPr="001612AC">
        <w:rPr>
          <w:b/>
          <w:sz w:val="24"/>
          <w:szCs w:val="24"/>
        </w:rPr>
        <w:t xml:space="preserve">243 CMR </w:t>
      </w:r>
      <w:r w:rsidR="00C24CAD">
        <w:rPr>
          <w:b/>
          <w:sz w:val="24"/>
          <w:szCs w:val="24"/>
        </w:rPr>
        <w:t>2.07(26)</w:t>
      </w:r>
      <w:r w:rsidRPr="001612AC">
        <w:rPr>
          <w:b/>
          <w:sz w:val="24"/>
          <w:szCs w:val="24"/>
        </w:rPr>
        <w:t xml:space="preserve"> – Informed Consent and Patient Rights</w:t>
      </w:r>
    </w:p>
    <w:p w:rsidR="00D119B2" w:rsidRDefault="00D119B2" w:rsidP="00593495">
      <w:pPr>
        <w:rPr>
          <w:sz w:val="24"/>
          <w:szCs w:val="24"/>
        </w:rPr>
      </w:pPr>
    </w:p>
    <w:p w:rsidR="00335D42" w:rsidRDefault="00E20935" w:rsidP="00FE2106">
      <w:pPr>
        <w:rPr>
          <w:sz w:val="24"/>
          <w:szCs w:val="24"/>
        </w:rPr>
      </w:pPr>
      <w:r>
        <w:rPr>
          <w:sz w:val="24"/>
          <w:szCs w:val="24"/>
        </w:rPr>
        <w:t xml:space="preserve">Similar to the comments that we filed in the previously proposed regulations related to informed consent requirements within 243 CMR 3.10, we </w:t>
      </w:r>
      <w:r w:rsidR="00591010">
        <w:rPr>
          <w:sz w:val="24"/>
          <w:szCs w:val="24"/>
        </w:rPr>
        <w:t xml:space="preserve">also </w:t>
      </w:r>
      <w:r>
        <w:rPr>
          <w:sz w:val="24"/>
          <w:szCs w:val="24"/>
        </w:rPr>
        <w:t xml:space="preserve">request that the entire </w:t>
      </w:r>
      <w:r w:rsidR="00335D42">
        <w:rPr>
          <w:sz w:val="24"/>
          <w:szCs w:val="24"/>
        </w:rPr>
        <w:t>section 243 CMR 2.07(26) be removed.</w:t>
      </w:r>
    </w:p>
    <w:p w:rsidR="00335D42" w:rsidRDefault="00335D42" w:rsidP="00FE2106">
      <w:pPr>
        <w:rPr>
          <w:sz w:val="24"/>
          <w:szCs w:val="24"/>
        </w:rPr>
      </w:pPr>
    </w:p>
    <w:p w:rsidR="00FE2106" w:rsidRPr="00837140" w:rsidRDefault="00FE2106" w:rsidP="00FE2106">
      <w:pPr>
        <w:rPr>
          <w:sz w:val="24"/>
          <w:szCs w:val="24"/>
        </w:rPr>
      </w:pPr>
      <w:r w:rsidRPr="00837140">
        <w:rPr>
          <w:sz w:val="24"/>
          <w:szCs w:val="24"/>
        </w:rPr>
        <w:t xml:space="preserve">In particular, the newly proposed </w:t>
      </w:r>
      <w:r w:rsidR="00236B71">
        <w:rPr>
          <w:sz w:val="24"/>
          <w:szCs w:val="24"/>
        </w:rPr>
        <w:t>s</w:t>
      </w:r>
      <w:r w:rsidRPr="00837140">
        <w:rPr>
          <w:sz w:val="24"/>
          <w:szCs w:val="24"/>
        </w:rPr>
        <w:t xml:space="preserve">ubsection outlines several new informed consent and patient notification requirements that as currently drafted would apply to any “diagnostic, therapeutic, or invasive procedures, medical interventions, or treatments,” in a manner that is so broad that it could be interpreted to apply to nearly </w:t>
      </w:r>
      <w:r w:rsidR="00A5300F">
        <w:rPr>
          <w:sz w:val="24"/>
          <w:szCs w:val="24"/>
        </w:rPr>
        <w:t xml:space="preserve">every </w:t>
      </w:r>
      <w:r w:rsidRPr="00837140">
        <w:rPr>
          <w:sz w:val="24"/>
          <w:szCs w:val="24"/>
        </w:rPr>
        <w:t>patient/physician interaction.  Therefore, there is concern that without needed refinement and clarity of scope that such a provision could delay the overall delivery of care</w:t>
      </w:r>
      <w:r>
        <w:rPr>
          <w:sz w:val="24"/>
          <w:szCs w:val="24"/>
        </w:rPr>
        <w:t xml:space="preserve">.  To that end, we respectfully request that the </w:t>
      </w:r>
      <w:r w:rsidRPr="00837140">
        <w:rPr>
          <w:sz w:val="24"/>
          <w:szCs w:val="24"/>
        </w:rPr>
        <w:t>Board remov</w:t>
      </w:r>
      <w:r>
        <w:rPr>
          <w:sz w:val="24"/>
          <w:szCs w:val="24"/>
        </w:rPr>
        <w:t>e</w:t>
      </w:r>
      <w:r w:rsidRPr="00837140">
        <w:rPr>
          <w:sz w:val="24"/>
          <w:szCs w:val="24"/>
        </w:rPr>
        <w:t xml:space="preserve"> th</w:t>
      </w:r>
      <w:r>
        <w:rPr>
          <w:sz w:val="24"/>
          <w:szCs w:val="24"/>
        </w:rPr>
        <w:t>is</w:t>
      </w:r>
      <w:r w:rsidRPr="00837140">
        <w:rPr>
          <w:sz w:val="24"/>
          <w:szCs w:val="24"/>
        </w:rPr>
        <w:t xml:space="preserve"> specific subsection and form a stakeholder group to help develop appropriate requirements that </w:t>
      </w:r>
      <w:r w:rsidR="00591010">
        <w:rPr>
          <w:sz w:val="24"/>
          <w:szCs w:val="24"/>
        </w:rPr>
        <w:t>promote</w:t>
      </w:r>
      <w:r w:rsidRPr="00837140">
        <w:rPr>
          <w:sz w:val="24"/>
          <w:szCs w:val="24"/>
        </w:rPr>
        <w:t xml:space="preserve"> patient safety but do not add unreasonable operational burdens on healthcare providers.  </w:t>
      </w:r>
    </w:p>
    <w:p w:rsidR="003C7D73" w:rsidRDefault="003C7D73" w:rsidP="003C7D73">
      <w:pPr>
        <w:ind w:left="360"/>
        <w:rPr>
          <w:sz w:val="24"/>
          <w:szCs w:val="24"/>
        </w:rPr>
      </w:pPr>
    </w:p>
    <w:p w:rsidR="003C7D73" w:rsidRPr="00286D1B" w:rsidRDefault="003C7D73" w:rsidP="00FE2106">
      <w:pPr>
        <w:rPr>
          <w:sz w:val="24"/>
          <w:szCs w:val="24"/>
        </w:rPr>
      </w:pPr>
      <w:r w:rsidRPr="00286D1B">
        <w:rPr>
          <w:sz w:val="24"/>
          <w:szCs w:val="24"/>
        </w:rPr>
        <w:t xml:space="preserve">There are considerable areas where the language may conflict with federal Centers for Medicare and Medicaid Services Conditions of Participation, Joint Commission Standards, and more.  </w:t>
      </w:r>
      <w:r>
        <w:rPr>
          <w:sz w:val="24"/>
          <w:szCs w:val="24"/>
        </w:rPr>
        <w:t xml:space="preserve">The provisions would also unnecessarily add costs to the overall system and decrease the amount of time that a provider spends with a patient providing clinical services, and instead spend more time doing administrative paperwork for </w:t>
      </w:r>
      <w:r w:rsidR="00AB1B1B">
        <w:rPr>
          <w:sz w:val="24"/>
          <w:szCs w:val="24"/>
        </w:rPr>
        <w:t xml:space="preserve">routine health care activities such a </w:t>
      </w:r>
      <w:r>
        <w:rPr>
          <w:sz w:val="24"/>
          <w:szCs w:val="24"/>
        </w:rPr>
        <w:t>physical</w:t>
      </w:r>
      <w:r w:rsidR="00AB1B1B">
        <w:rPr>
          <w:sz w:val="24"/>
          <w:szCs w:val="24"/>
        </w:rPr>
        <w:t xml:space="preserve"> exam</w:t>
      </w:r>
      <w:r>
        <w:rPr>
          <w:sz w:val="24"/>
          <w:szCs w:val="24"/>
        </w:rPr>
        <w:t xml:space="preserve">.   </w:t>
      </w:r>
    </w:p>
    <w:p w:rsidR="00D119B2" w:rsidRPr="00837140" w:rsidRDefault="00D119B2" w:rsidP="00593495">
      <w:pPr>
        <w:rPr>
          <w:sz w:val="24"/>
          <w:szCs w:val="24"/>
        </w:rPr>
      </w:pPr>
    </w:p>
    <w:p w:rsidR="006052CE" w:rsidRPr="00837140" w:rsidRDefault="00D119B2" w:rsidP="00593495">
      <w:pPr>
        <w:rPr>
          <w:sz w:val="24"/>
          <w:szCs w:val="24"/>
        </w:rPr>
      </w:pPr>
      <w:r w:rsidRPr="00837140">
        <w:rPr>
          <w:sz w:val="24"/>
          <w:szCs w:val="24"/>
        </w:rPr>
        <w:t xml:space="preserve">Thank you for the opportunity to submit comments.  </w:t>
      </w:r>
      <w:r w:rsidR="00811334" w:rsidRPr="00837140">
        <w:rPr>
          <w:sz w:val="24"/>
          <w:szCs w:val="24"/>
        </w:rPr>
        <w:t>We appreciate the Board’s consideration of the recommendations in</w:t>
      </w:r>
      <w:r w:rsidR="00811334">
        <w:rPr>
          <w:sz w:val="24"/>
          <w:szCs w:val="24"/>
        </w:rPr>
        <w:t xml:space="preserve"> our letter and those from </w:t>
      </w:r>
      <w:r w:rsidR="00811334" w:rsidRPr="00837140">
        <w:rPr>
          <w:sz w:val="24"/>
          <w:szCs w:val="24"/>
        </w:rPr>
        <w:t>Massachusetts Health and Hospital Association</w:t>
      </w:r>
      <w:r w:rsidR="00236B71">
        <w:rPr>
          <w:sz w:val="24"/>
          <w:szCs w:val="24"/>
        </w:rPr>
        <w:t xml:space="preserve"> </w:t>
      </w:r>
      <w:r w:rsidR="00236B71">
        <w:rPr>
          <w:sz w:val="24"/>
          <w:szCs w:val="24"/>
        </w:rPr>
        <w:lastRenderedPageBreak/>
        <w:t>and</w:t>
      </w:r>
      <w:r w:rsidR="00811334" w:rsidRPr="00837140">
        <w:rPr>
          <w:sz w:val="24"/>
          <w:szCs w:val="24"/>
        </w:rPr>
        <w:t xml:space="preserve"> the Conference of Boston Teaching Hospital</w:t>
      </w:r>
      <w:r w:rsidR="00811334">
        <w:rPr>
          <w:sz w:val="24"/>
          <w:szCs w:val="24"/>
        </w:rPr>
        <w:t>s</w:t>
      </w:r>
      <w:r w:rsidR="00811334" w:rsidRPr="00837140">
        <w:rPr>
          <w:sz w:val="24"/>
          <w:szCs w:val="24"/>
        </w:rPr>
        <w:t xml:space="preserve">. </w:t>
      </w:r>
      <w:r w:rsidR="006052CE" w:rsidRPr="00837140">
        <w:rPr>
          <w:sz w:val="24"/>
          <w:szCs w:val="24"/>
        </w:rPr>
        <w:t>We welcome the opportunity to respond to any questions and to collaborate with the Board.</w:t>
      </w:r>
    </w:p>
    <w:p w:rsidR="006052CE" w:rsidRPr="00837140" w:rsidRDefault="006052CE" w:rsidP="00593495">
      <w:pPr>
        <w:rPr>
          <w:sz w:val="24"/>
          <w:szCs w:val="24"/>
        </w:rPr>
      </w:pPr>
    </w:p>
    <w:p w:rsidR="00AD5EAD" w:rsidRDefault="006052CE" w:rsidP="00AD5EAD">
      <w:pPr>
        <w:rPr>
          <w:sz w:val="24"/>
          <w:szCs w:val="24"/>
        </w:rPr>
      </w:pPr>
      <w:r w:rsidRPr="00837140">
        <w:rPr>
          <w:sz w:val="24"/>
          <w:szCs w:val="24"/>
        </w:rPr>
        <w:t>Since</w:t>
      </w:r>
      <w:r w:rsidR="00AD5EAD">
        <w:rPr>
          <w:sz w:val="24"/>
          <w:szCs w:val="24"/>
        </w:rPr>
        <w:t>rely</w:t>
      </w:r>
    </w:p>
    <w:p w:rsidR="00AD5EAD" w:rsidRDefault="00AD5EAD" w:rsidP="00AD5EAD">
      <w:pPr>
        <w:rPr>
          <w:noProof/>
          <w:sz w:val="24"/>
          <w:szCs w:val="24"/>
        </w:rPr>
      </w:pPr>
      <w:r>
        <w:rPr>
          <w:noProof/>
          <w:sz w:val="24"/>
          <w:szCs w:val="24"/>
        </w:rPr>
        <w:t xml:space="preserve">                                    </w:t>
      </w:r>
    </w:p>
    <w:p w:rsidR="007A6AFF" w:rsidRDefault="007A6AFF" w:rsidP="00AD5EAD">
      <w:pPr>
        <w:rPr>
          <w:noProof/>
          <w:sz w:val="24"/>
          <w:szCs w:val="24"/>
        </w:rPr>
      </w:pPr>
    </w:p>
    <w:p w:rsidR="007A6AFF" w:rsidRDefault="007A6AFF" w:rsidP="00AD5EAD">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78A3" w:rsidRPr="00837140" w:rsidTr="00EA22DD">
        <w:tc>
          <w:tcPr>
            <w:tcW w:w="4788" w:type="dxa"/>
          </w:tcPr>
          <w:p w:rsidR="00F978A3" w:rsidRPr="00837140" w:rsidRDefault="00F978A3" w:rsidP="00593495">
            <w:pPr>
              <w:rPr>
                <w:sz w:val="24"/>
                <w:szCs w:val="24"/>
              </w:rPr>
            </w:pPr>
            <w:r w:rsidRPr="00837140">
              <w:rPr>
                <w:sz w:val="24"/>
                <w:szCs w:val="24"/>
              </w:rPr>
              <w:t xml:space="preserve">Assaad </w:t>
            </w:r>
            <w:r w:rsidR="00734AD0">
              <w:rPr>
                <w:sz w:val="24"/>
                <w:szCs w:val="24"/>
              </w:rPr>
              <w:t xml:space="preserve">J. </w:t>
            </w:r>
            <w:r w:rsidRPr="00837140">
              <w:rPr>
                <w:sz w:val="24"/>
                <w:szCs w:val="24"/>
              </w:rPr>
              <w:t>Sayah, M.D.</w:t>
            </w:r>
          </w:p>
          <w:p w:rsidR="00F978A3" w:rsidRPr="00837140" w:rsidRDefault="00F978A3" w:rsidP="00593495">
            <w:pPr>
              <w:rPr>
                <w:sz w:val="24"/>
                <w:szCs w:val="24"/>
              </w:rPr>
            </w:pPr>
            <w:r w:rsidRPr="00837140">
              <w:rPr>
                <w:sz w:val="24"/>
                <w:szCs w:val="24"/>
              </w:rPr>
              <w:t>Chief Medical Officer</w:t>
            </w:r>
          </w:p>
          <w:p w:rsidR="00F978A3" w:rsidRPr="00837140" w:rsidRDefault="00F978A3" w:rsidP="00F978A3">
            <w:pPr>
              <w:rPr>
                <w:color w:val="222222"/>
                <w:sz w:val="24"/>
                <w:szCs w:val="24"/>
                <w:shd w:val="clear" w:color="auto" w:fill="FFFFFF"/>
              </w:rPr>
            </w:pPr>
            <w:r w:rsidRPr="00837140">
              <w:rPr>
                <w:color w:val="222222"/>
                <w:sz w:val="24"/>
                <w:szCs w:val="24"/>
                <w:shd w:val="clear" w:color="auto" w:fill="FFFFFF"/>
              </w:rPr>
              <w:t>Cambridge Health Alliance</w:t>
            </w:r>
            <w:r w:rsidRPr="00837140">
              <w:rPr>
                <w:rStyle w:val="apple-converted-space"/>
                <w:color w:val="222222"/>
                <w:sz w:val="24"/>
                <w:szCs w:val="24"/>
                <w:shd w:val="clear" w:color="auto" w:fill="FFFFFF"/>
              </w:rPr>
              <w:t> </w:t>
            </w:r>
            <w:r w:rsidRPr="00837140">
              <w:rPr>
                <w:color w:val="222222"/>
                <w:sz w:val="24"/>
                <w:szCs w:val="24"/>
                <w:shd w:val="clear" w:color="auto" w:fill="FFFFFF"/>
              </w:rPr>
              <w:br/>
              <w:t>1493 Cambridge Street</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MA  02139</w:t>
            </w:r>
            <w:r w:rsidRPr="00837140">
              <w:rPr>
                <w:rStyle w:val="apple-converted-space"/>
                <w:color w:val="222222"/>
                <w:sz w:val="24"/>
                <w:szCs w:val="24"/>
                <w:shd w:val="clear" w:color="auto" w:fill="FFFFFF"/>
              </w:rPr>
              <w:t> </w:t>
            </w:r>
            <w:r w:rsidRPr="00837140">
              <w:rPr>
                <w:color w:val="222222"/>
                <w:sz w:val="24"/>
                <w:szCs w:val="24"/>
                <w:shd w:val="clear" w:color="auto" w:fill="FFFFFF"/>
              </w:rPr>
              <w:br/>
              <w:t>tel</w:t>
            </w:r>
            <w:r w:rsidRPr="00837140">
              <w:rPr>
                <w:rStyle w:val="apple-converted-space"/>
                <w:color w:val="222222"/>
                <w:sz w:val="24"/>
                <w:szCs w:val="24"/>
                <w:shd w:val="clear" w:color="auto" w:fill="FFFFFF"/>
              </w:rPr>
              <w:t> </w:t>
            </w:r>
            <w:hyperlink r:id="rId10" w:tgtFrame="_blank" w:history="1">
              <w:r w:rsidRPr="00837140">
                <w:rPr>
                  <w:rStyle w:val="Hyperlink"/>
                  <w:color w:val="1155CC"/>
                  <w:sz w:val="24"/>
                  <w:szCs w:val="24"/>
                  <w:shd w:val="clear" w:color="auto" w:fill="FFFFFF"/>
                </w:rPr>
                <w:t>617-665-2780</w:t>
              </w:r>
            </w:hyperlink>
            <w:r w:rsidRPr="00837140">
              <w:rPr>
                <w:rStyle w:val="apple-converted-space"/>
                <w:color w:val="222222"/>
                <w:sz w:val="24"/>
                <w:szCs w:val="24"/>
                <w:shd w:val="clear" w:color="auto" w:fill="FFFFFF"/>
              </w:rPr>
              <w:t> </w:t>
            </w:r>
            <w:r w:rsidRPr="00837140">
              <w:rPr>
                <w:color w:val="222222"/>
                <w:sz w:val="24"/>
                <w:szCs w:val="24"/>
                <w:shd w:val="clear" w:color="auto" w:fill="FFFFFF"/>
              </w:rPr>
              <w:br/>
            </w:r>
            <w:hyperlink r:id="rId11" w:history="1">
              <w:r w:rsidRPr="00837140">
                <w:rPr>
                  <w:rStyle w:val="Hyperlink"/>
                  <w:sz w:val="24"/>
                  <w:szCs w:val="24"/>
                  <w:shd w:val="clear" w:color="auto" w:fill="FFFFFF"/>
                </w:rPr>
                <w:t>asayah@challiance.org</w:t>
              </w:r>
            </w:hyperlink>
          </w:p>
          <w:p w:rsidR="00F978A3" w:rsidRPr="00837140" w:rsidRDefault="00F978A3" w:rsidP="00F978A3">
            <w:pPr>
              <w:rPr>
                <w:sz w:val="24"/>
                <w:szCs w:val="24"/>
              </w:rPr>
            </w:pPr>
            <w:r w:rsidRPr="00837140">
              <w:rPr>
                <w:rStyle w:val="apple-converted-space"/>
                <w:color w:val="222222"/>
                <w:sz w:val="24"/>
                <w:szCs w:val="24"/>
                <w:shd w:val="clear" w:color="auto" w:fill="FFFFFF"/>
              </w:rPr>
              <w:t> </w:t>
            </w:r>
          </w:p>
        </w:tc>
        <w:tc>
          <w:tcPr>
            <w:tcW w:w="4788" w:type="dxa"/>
          </w:tcPr>
          <w:p w:rsidR="00F978A3" w:rsidRPr="00837140" w:rsidRDefault="00F978A3" w:rsidP="00CC03DF">
            <w:pPr>
              <w:rPr>
                <w:sz w:val="24"/>
                <w:szCs w:val="24"/>
              </w:rPr>
            </w:pPr>
            <w:r w:rsidRPr="00837140">
              <w:rPr>
                <w:color w:val="222222"/>
                <w:sz w:val="24"/>
                <w:szCs w:val="24"/>
                <w:shd w:val="clear" w:color="auto" w:fill="FFFFFF"/>
              </w:rPr>
              <w:t>Richard J. Pels, M.D.</w:t>
            </w:r>
            <w:r w:rsidRPr="00837140">
              <w:rPr>
                <w:rStyle w:val="apple-converted-space"/>
                <w:color w:val="222222"/>
                <w:sz w:val="24"/>
                <w:szCs w:val="24"/>
                <w:shd w:val="clear" w:color="auto" w:fill="FFFFFF"/>
              </w:rPr>
              <w:t> </w:t>
            </w:r>
            <w:r w:rsidRPr="00837140">
              <w:rPr>
                <w:color w:val="222222"/>
                <w:sz w:val="24"/>
                <w:szCs w:val="24"/>
                <w:shd w:val="clear" w:color="auto" w:fill="FFFFFF"/>
              </w:rPr>
              <w:br/>
              <w:t>Director of Graduate Medical Education</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Health Alliance</w:t>
            </w:r>
            <w:r w:rsidRPr="00837140">
              <w:rPr>
                <w:rStyle w:val="apple-converted-space"/>
                <w:color w:val="222222"/>
                <w:sz w:val="24"/>
                <w:szCs w:val="24"/>
                <w:shd w:val="clear" w:color="auto" w:fill="FFFFFF"/>
              </w:rPr>
              <w:t> </w:t>
            </w:r>
            <w:r w:rsidRPr="00837140">
              <w:rPr>
                <w:color w:val="222222"/>
                <w:sz w:val="24"/>
                <w:szCs w:val="24"/>
                <w:shd w:val="clear" w:color="auto" w:fill="FFFFFF"/>
              </w:rPr>
              <w:br/>
              <w:t>1493 Cambridge Street</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MA  02139</w:t>
            </w:r>
            <w:r w:rsidRPr="00837140">
              <w:rPr>
                <w:rStyle w:val="apple-converted-space"/>
                <w:color w:val="222222"/>
                <w:sz w:val="24"/>
                <w:szCs w:val="24"/>
                <w:shd w:val="clear" w:color="auto" w:fill="FFFFFF"/>
              </w:rPr>
              <w:t> </w:t>
            </w:r>
            <w:r w:rsidRPr="00837140">
              <w:rPr>
                <w:color w:val="222222"/>
                <w:sz w:val="24"/>
                <w:szCs w:val="24"/>
                <w:shd w:val="clear" w:color="auto" w:fill="FFFFFF"/>
              </w:rPr>
              <w:br/>
              <w:t>tel</w:t>
            </w:r>
            <w:r w:rsidRPr="00837140">
              <w:rPr>
                <w:rStyle w:val="apple-converted-space"/>
                <w:color w:val="222222"/>
                <w:sz w:val="24"/>
                <w:szCs w:val="24"/>
                <w:shd w:val="clear" w:color="auto" w:fill="FFFFFF"/>
              </w:rPr>
              <w:t> </w:t>
            </w:r>
            <w:hyperlink r:id="rId12" w:tgtFrame="_blank" w:history="1">
              <w:r w:rsidRPr="00837140">
                <w:rPr>
                  <w:rStyle w:val="Hyperlink"/>
                  <w:color w:val="1155CC"/>
                  <w:sz w:val="24"/>
                  <w:szCs w:val="24"/>
                  <w:shd w:val="clear" w:color="auto" w:fill="FFFFFF"/>
                </w:rPr>
                <w:t>617-665-1016</w:t>
              </w:r>
            </w:hyperlink>
            <w:r w:rsidRPr="00837140">
              <w:rPr>
                <w:rStyle w:val="apple-converted-space"/>
                <w:color w:val="222222"/>
                <w:sz w:val="24"/>
                <w:szCs w:val="24"/>
                <w:shd w:val="clear" w:color="auto" w:fill="FFFFFF"/>
              </w:rPr>
              <w:t> </w:t>
            </w:r>
            <w:r w:rsidRPr="00837140">
              <w:rPr>
                <w:color w:val="222222"/>
                <w:sz w:val="24"/>
                <w:szCs w:val="24"/>
                <w:shd w:val="clear" w:color="auto" w:fill="FFFFFF"/>
              </w:rPr>
              <w:br/>
            </w:r>
            <w:hyperlink r:id="rId13" w:history="1">
              <w:r w:rsidR="00CC03DF" w:rsidRPr="00E43EA3">
                <w:rPr>
                  <w:rStyle w:val="Hyperlink"/>
                  <w:sz w:val="24"/>
                  <w:szCs w:val="24"/>
                  <w:shd w:val="clear" w:color="auto" w:fill="FFFFFF"/>
                </w:rPr>
                <w:t>rpels@challiance.org</w:t>
              </w:r>
            </w:hyperlink>
            <w:r w:rsidRPr="00837140">
              <w:rPr>
                <w:rStyle w:val="apple-converted-space"/>
                <w:color w:val="222222"/>
                <w:sz w:val="24"/>
                <w:szCs w:val="24"/>
                <w:shd w:val="clear" w:color="auto" w:fill="FFFFFF"/>
              </w:rPr>
              <w:t> </w:t>
            </w:r>
          </w:p>
        </w:tc>
      </w:tr>
    </w:tbl>
    <w:p w:rsidR="00C42AC1" w:rsidRDefault="00C42AC1"/>
    <w:p w:rsidR="00BB17CC" w:rsidRDefault="00BB17CC" w:rsidP="00BB17CC">
      <w:pPr>
        <w:rPr>
          <w:sz w:val="24"/>
          <w:szCs w:val="24"/>
        </w:rPr>
      </w:pPr>
    </w:p>
    <w:p w:rsidR="00630371" w:rsidRDefault="00630371" w:rsidP="00BB17CC">
      <w:pPr>
        <w:rPr>
          <w:sz w:val="24"/>
          <w:szCs w:val="24"/>
        </w:rPr>
      </w:pPr>
    </w:p>
    <w:p w:rsidR="00BB17CC" w:rsidRPr="00837140" w:rsidRDefault="00BB17CC" w:rsidP="00BB17CC">
      <w:pPr>
        <w:rPr>
          <w:sz w:val="24"/>
          <w:szCs w:val="24"/>
        </w:rPr>
      </w:pPr>
      <w:r>
        <w:rPr>
          <w:sz w:val="24"/>
          <w:szCs w:val="24"/>
        </w:rPr>
        <w:t xml:space="preserve">Paul </w:t>
      </w:r>
      <w:r w:rsidR="00630371">
        <w:rPr>
          <w:sz w:val="24"/>
          <w:szCs w:val="24"/>
        </w:rPr>
        <w:t xml:space="preserve">D. </w:t>
      </w:r>
      <w:r>
        <w:rPr>
          <w:sz w:val="24"/>
          <w:szCs w:val="24"/>
        </w:rPr>
        <w:t>Allen</w:t>
      </w:r>
      <w:r w:rsidRPr="00837140">
        <w:rPr>
          <w:sz w:val="24"/>
          <w:szCs w:val="24"/>
        </w:rPr>
        <w:t>, M.D.</w:t>
      </w:r>
    </w:p>
    <w:p w:rsidR="00BB17CC" w:rsidRPr="00837140" w:rsidRDefault="00BB17CC" w:rsidP="00BB17CC">
      <w:pPr>
        <w:rPr>
          <w:sz w:val="24"/>
          <w:szCs w:val="24"/>
        </w:rPr>
      </w:pPr>
      <w:r w:rsidRPr="00837140">
        <w:rPr>
          <w:sz w:val="24"/>
          <w:szCs w:val="24"/>
        </w:rPr>
        <w:t xml:space="preserve">Chief </w:t>
      </w:r>
      <w:r>
        <w:rPr>
          <w:sz w:val="24"/>
          <w:szCs w:val="24"/>
        </w:rPr>
        <w:t>Quality</w:t>
      </w:r>
      <w:r w:rsidRPr="00837140">
        <w:rPr>
          <w:sz w:val="24"/>
          <w:szCs w:val="24"/>
        </w:rPr>
        <w:t xml:space="preserve"> Officer</w:t>
      </w:r>
    </w:p>
    <w:p w:rsidR="00BB17CC" w:rsidRPr="00837140" w:rsidRDefault="00BB17CC" w:rsidP="00BB17CC">
      <w:pPr>
        <w:rPr>
          <w:color w:val="222222"/>
          <w:sz w:val="24"/>
          <w:szCs w:val="24"/>
          <w:shd w:val="clear" w:color="auto" w:fill="FFFFFF"/>
        </w:rPr>
      </w:pPr>
      <w:r w:rsidRPr="00837140">
        <w:rPr>
          <w:color w:val="222222"/>
          <w:sz w:val="24"/>
          <w:szCs w:val="24"/>
          <w:shd w:val="clear" w:color="auto" w:fill="FFFFFF"/>
        </w:rPr>
        <w:t>Cambridge Health Alliance</w:t>
      </w:r>
      <w:r w:rsidRPr="00837140">
        <w:rPr>
          <w:rStyle w:val="apple-converted-space"/>
          <w:color w:val="222222"/>
          <w:sz w:val="24"/>
          <w:szCs w:val="24"/>
          <w:shd w:val="clear" w:color="auto" w:fill="FFFFFF"/>
        </w:rPr>
        <w:t> </w:t>
      </w:r>
      <w:r w:rsidRPr="00837140">
        <w:rPr>
          <w:color w:val="222222"/>
          <w:sz w:val="24"/>
          <w:szCs w:val="24"/>
          <w:shd w:val="clear" w:color="auto" w:fill="FFFFFF"/>
        </w:rPr>
        <w:br/>
        <w:t>1493 Cambridge Street</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MA  02139</w:t>
      </w:r>
      <w:r w:rsidRPr="00837140">
        <w:rPr>
          <w:rStyle w:val="apple-converted-space"/>
          <w:color w:val="222222"/>
          <w:sz w:val="24"/>
          <w:szCs w:val="24"/>
          <w:shd w:val="clear" w:color="auto" w:fill="FFFFFF"/>
        </w:rPr>
        <w:t> </w:t>
      </w:r>
      <w:r w:rsidRPr="00837140">
        <w:rPr>
          <w:color w:val="222222"/>
          <w:sz w:val="24"/>
          <w:szCs w:val="24"/>
          <w:shd w:val="clear" w:color="auto" w:fill="FFFFFF"/>
        </w:rPr>
        <w:br/>
        <w:t>tel</w:t>
      </w:r>
      <w:r w:rsidRPr="00837140">
        <w:rPr>
          <w:rStyle w:val="apple-converted-space"/>
          <w:color w:val="222222"/>
          <w:sz w:val="24"/>
          <w:szCs w:val="24"/>
          <w:shd w:val="clear" w:color="auto" w:fill="FFFFFF"/>
        </w:rPr>
        <w:t> </w:t>
      </w:r>
      <w:hyperlink r:id="rId14" w:tgtFrame="_blank" w:history="1">
        <w:r w:rsidRPr="00837140">
          <w:rPr>
            <w:rStyle w:val="Hyperlink"/>
            <w:color w:val="1155CC"/>
            <w:sz w:val="24"/>
            <w:szCs w:val="24"/>
            <w:shd w:val="clear" w:color="auto" w:fill="FFFFFF"/>
          </w:rPr>
          <w:t>617-665-</w:t>
        </w:r>
        <w:r>
          <w:rPr>
            <w:rStyle w:val="Hyperlink"/>
            <w:color w:val="1155CC"/>
            <w:sz w:val="24"/>
            <w:szCs w:val="24"/>
            <w:shd w:val="clear" w:color="auto" w:fill="FFFFFF"/>
          </w:rPr>
          <w:t>11</w:t>
        </w:r>
        <w:r w:rsidRPr="00837140">
          <w:rPr>
            <w:rStyle w:val="Hyperlink"/>
            <w:color w:val="1155CC"/>
            <w:sz w:val="24"/>
            <w:szCs w:val="24"/>
            <w:shd w:val="clear" w:color="auto" w:fill="FFFFFF"/>
          </w:rPr>
          <w:t>70</w:t>
        </w:r>
      </w:hyperlink>
      <w:r w:rsidRPr="00837140">
        <w:rPr>
          <w:rStyle w:val="apple-converted-space"/>
          <w:color w:val="222222"/>
          <w:sz w:val="24"/>
          <w:szCs w:val="24"/>
          <w:shd w:val="clear" w:color="auto" w:fill="FFFFFF"/>
        </w:rPr>
        <w:t> </w:t>
      </w:r>
      <w:r w:rsidRPr="00837140">
        <w:rPr>
          <w:color w:val="222222"/>
          <w:sz w:val="24"/>
          <w:szCs w:val="24"/>
          <w:shd w:val="clear" w:color="auto" w:fill="FFFFFF"/>
        </w:rPr>
        <w:br/>
      </w:r>
      <w:hyperlink r:id="rId15" w:history="1">
        <w:r w:rsidRPr="00931B7F">
          <w:rPr>
            <w:rStyle w:val="Hyperlink"/>
            <w:sz w:val="24"/>
            <w:szCs w:val="24"/>
            <w:shd w:val="clear" w:color="auto" w:fill="FFFFFF"/>
          </w:rPr>
          <w:t>pdallen@challiance.org</w:t>
        </w:r>
      </w:hyperlink>
    </w:p>
    <w:p w:rsidR="00BB17CC" w:rsidRPr="00837140" w:rsidRDefault="00BB17CC"/>
    <w:sectPr w:rsidR="00BB17CC" w:rsidRPr="00837140" w:rsidSect="00593495">
      <w:footerReference w:type="defaul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D9" w:rsidRDefault="004556D9" w:rsidP="00151D2A">
      <w:r>
        <w:separator/>
      </w:r>
    </w:p>
  </w:endnote>
  <w:endnote w:type="continuationSeparator" w:id="0">
    <w:p w:rsidR="004556D9" w:rsidRDefault="004556D9" w:rsidP="0015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88338"/>
      <w:docPartObj>
        <w:docPartGallery w:val="Page Numbers (Bottom of Page)"/>
        <w:docPartUnique/>
      </w:docPartObj>
    </w:sdtPr>
    <w:sdtEndPr/>
    <w:sdtContent>
      <w:p w:rsidR="00FE2106" w:rsidRDefault="00577CB6">
        <w:pPr>
          <w:pStyle w:val="Footer"/>
          <w:jc w:val="right"/>
        </w:pPr>
        <w:r>
          <w:fldChar w:fldCharType="begin"/>
        </w:r>
        <w:r>
          <w:instrText xml:space="preserve"> PAGE   \* MERGEFORMAT </w:instrText>
        </w:r>
        <w:r>
          <w:fldChar w:fldCharType="separate"/>
        </w:r>
        <w:r w:rsidR="00AB1C0F">
          <w:rPr>
            <w:noProof/>
          </w:rPr>
          <w:t>1</w:t>
        </w:r>
        <w:r>
          <w:rPr>
            <w:noProof/>
          </w:rPr>
          <w:fldChar w:fldCharType="end"/>
        </w:r>
      </w:p>
    </w:sdtContent>
  </w:sdt>
  <w:p w:rsidR="00FE2106" w:rsidRDefault="00FE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D9" w:rsidRDefault="004556D9" w:rsidP="00151D2A">
      <w:r>
        <w:separator/>
      </w:r>
    </w:p>
  </w:footnote>
  <w:footnote w:type="continuationSeparator" w:id="0">
    <w:p w:rsidR="004556D9" w:rsidRDefault="004556D9" w:rsidP="00151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350E8"/>
    <w:multiLevelType w:val="hybridMultilevel"/>
    <w:tmpl w:val="F1FE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FB65CC"/>
    <w:multiLevelType w:val="hybridMultilevel"/>
    <w:tmpl w:val="BA6C51B6"/>
    <w:lvl w:ilvl="0" w:tplc="CEB4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95"/>
    <w:rsid w:val="000054B2"/>
    <w:rsid w:val="00121948"/>
    <w:rsid w:val="00151D2A"/>
    <w:rsid w:val="001612AC"/>
    <w:rsid w:val="001B1842"/>
    <w:rsid w:val="001F472D"/>
    <w:rsid w:val="00236B71"/>
    <w:rsid w:val="00236B9E"/>
    <w:rsid w:val="00265C7A"/>
    <w:rsid w:val="0029222D"/>
    <w:rsid w:val="002940F5"/>
    <w:rsid w:val="002F1BAC"/>
    <w:rsid w:val="00314362"/>
    <w:rsid w:val="0032030B"/>
    <w:rsid w:val="00324C7C"/>
    <w:rsid w:val="00331050"/>
    <w:rsid w:val="00335D42"/>
    <w:rsid w:val="00337E7B"/>
    <w:rsid w:val="003476C4"/>
    <w:rsid w:val="00365349"/>
    <w:rsid w:val="003A3ACA"/>
    <w:rsid w:val="003B7A2F"/>
    <w:rsid w:val="003C2297"/>
    <w:rsid w:val="003C7D73"/>
    <w:rsid w:val="0042237B"/>
    <w:rsid w:val="004556D9"/>
    <w:rsid w:val="00457939"/>
    <w:rsid w:val="00483445"/>
    <w:rsid w:val="004B4FBD"/>
    <w:rsid w:val="004D0E5B"/>
    <w:rsid w:val="004F1A5E"/>
    <w:rsid w:val="0057423D"/>
    <w:rsid w:val="00577CB6"/>
    <w:rsid w:val="00591010"/>
    <w:rsid w:val="00593495"/>
    <w:rsid w:val="005A1CE2"/>
    <w:rsid w:val="005C5C55"/>
    <w:rsid w:val="005F2986"/>
    <w:rsid w:val="006052CE"/>
    <w:rsid w:val="00630371"/>
    <w:rsid w:val="00637836"/>
    <w:rsid w:val="006772DC"/>
    <w:rsid w:val="006A2850"/>
    <w:rsid w:val="006B370A"/>
    <w:rsid w:val="006E444B"/>
    <w:rsid w:val="00734AD0"/>
    <w:rsid w:val="00737286"/>
    <w:rsid w:val="00747E40"/>
    <w:rsid w:val="0079699E"/>
    <w:rsid w:val="007A5ACA"/>
    <w:rsid w:val="007A6AFF"/>
    <w:rsid w:val="007E7D6C"/>
    <w:rsid w:val="008073ED"/>
    <w:rsid w:val="00811334"/>
    <w:rsid w:val="0082156E"/>
    <w:rsid w:val="00837140"/>
    <w:rsid w:val="0085224C"/>
    <w:rsid w:val="008525BC"/>
    <w:rsid w:val="00854116"/>
    <w:rsid w:val="00874C35"/>
    <w:rsid w:val="0088342A"/>
    <w:rsid w:val="008876E5"/>
    <w:rsid w:val="008B3690"/>
    <w:rsid w:val="008C4909"/>
    <w:rsid w:val="008E4DB8"/>
    <w:rsid w:val="008F1D01"/>
    <w:rsid w:val="008F70EC"/>
    <w:rsid w:val="00904104"/>
    <w:rsid w:val="00996D31"/>
    <w:rsid w:val="009C6B93"/>
    <w:rsid w:val="009D3F5C"/>
    <w:rsid w:val="009D5472"/>
    <w:rsid w:val="00A23AE9"/>
    <w:rsid w:val="00A5300F"/>
    <w:rsid w:val="00AB1B1B"/>
    <w:rsid w:val="00AB1C0F"/>
    <w:rsid w:val="00AD1F96"/>
    <w:rsid w:val="00AD5EAD"/>
    <w:rsid w:val="00BA5B8D"/>
    <w:rsid w:val="00BB17CC"/>
    <w:rsid w:val="00BC3858"/>
    <w:rsid w:val="00C0001F"/>
    <w:rsid w:val="00C24CAD"/>
    <w:rsid w:val="00C31FF4"/>
    <w:rsid w:val="00C377C6"/>
    <w:rsid w:val="00C42AC1"/>
    <w:rsid w:val="00C70892"/>
    <w:rsid w:val="00C70C87"/>
    <w:rsid w:val="00C91187"/>
    <w:rsid w:val="00CB0361"/>
    <w:rsid w:val="00CC03DF"/>
    <w:rsid w:val="00CC6462"/>
    <w:rsid w:val="00CD5792"/>
    <w:rsid w:val="00CE0544"/>
    <w:rsid w:val="00CE0E85"/>
    <w:rsid w:val="00CE5823"/>
    <w:rsid w:val="00D10A6F"/>
    <w:rsid w:val="00D119B2"/>
    <w:rsid w:val="00D75A3C"/>
    <w:rsid w:val="00D9396D"/>
    <w:rsid w:val="00DA5C7F"/>
    <w:rsid w:val="00DD75F9"/>
    <w:rsid w:val="00E1632D"/>
    <w:rsid w:val="00E20935"/>
    <w:rsid w:val="00E32CF9"/>
    <w:rsid w:val="00E74C52"/>
    <w:rsid w:val="00EA22DD"/>
    <w:rsid w:val="00EB1414"/>
    <w:rsid w:val="00F00279"/>
    <w:rsid w:val="00F070E8"/>
    <w:rsid w:val="00F104AA"/>
    <w:rsid w:val="00F52EF2"/>
    <w:rsid w:val="00F71326"/>
    <w:rsid w:val="00F81CBF"/>
    <w:rsid w:val="00F978A3"/>
    <w:rsid w:val="00FE2106"/>
    <w:rsid w:val="00FE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95"/>
    <w:rPr>
      <w:rFonts w:eastAsia="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78A3"/>
  </w:style>
  <w:style w:type="character" w:styleId="Hyperlink">
    <w:name w:val="Hyperlink"/>
    <w:basedOn w:val="DefaultParagraphFont"/>
    <w:uiPriority w:val="99"/>
    <w:unhideWhenUsed/>
    <w:rsid w:val="00F978A3"/>
    <w:rPr>
      <w:color w:val="0000FF"/>
      <w:u w:val="single"/>
    </w:rPr>
  </w:style>
  <w:style w:type="paragraph" w:styleId="Header">
    <w:name w:val="header"/>
    <w:basedOn w:val="Normal"/>
    <w:link w:val="HeaderChar"/>
    <w:rsid w:val="00151D2A"/>
    <w:pPr>
      <w:tabs>
        <w:tab w:val="center" w:pos="4680"/>
        <w:tab w:val="right" w:pos="9360"/>
      </w:tabs>
    </w:pPr>
  </w:style>
  <w:style w:type="character" w:customStyle="1" w:styleId="HeaderChar">
    <w:name w:val="Header Char"/>
    <w:basedOn w:val="DefaultParagraphFont"/>
    <w:link w:val="Header"/>
    <w:rsid w:val="00151D2A"/>
    <w:rPr>
      <w:rFonts w:eastAsia="Times New Roman"/>
      <w:sz w:val="23"/>
    </w:rPr>
  </w:style>
  <w:style w:type="paragraph" w:styleId="Footer">
    <w:name w:val="footer"/>
    <w:basedOn w:val="Normal"/>
    <w:link w:val="FooterChar"/>
    <w:uiPriority w:val="99"/>
    <w:rsid w:val="00151D2A"/>
    <w:pPr>
      <w:tabs>
        <w:tab w:val="center" w:pos="4680"/>
        <w:tab w:val="right" w:pos="9360"/>
      </w:tabs>
    </w:pPr>
  </w:style>
  <w:style w:type="character" w:customStyle="1" w:styleId="FooterChar">
    <w:name w:val="Footer Char"/>
    <w:basedOn w:val="DefaultParagraphFont"/>
    <w:link w:val="Footer"/>
    <w:uiPriority w:val="99"/>
    <w:rsid w:val="00151D2A"/>
    <w:rPr>
      <w:rFonts w:eastAsia="Times New Roman"/>
      <w:sz w:val="23"/>
    </w:rPr>
  </w:style>
  <w:style w:type="paragraph" w:styleId="ListParagraph">
    <w:name w:val="List Paragraph"/>
    <w:basedOn w:val="Normal"/>
    <w:uiPriority w:val="34"/>
    <w:qFormat/>
    <w:rsid w:val="00C377C6"/>
    <w:pPr>
      <w:ind w:left="720"/>
      <w:contextualSpacing/>
    </w:pPr>
  </w:style>
  <w:style w:type="paragraph" w:styleId="BalloonText">
    <w:name w:val="Balloon Text"/>
    <w:basedOn w:val="Normal"/>
    <w:link w:val="BalloonTextChar"/>
    <w:rsid w:val="00AD5EAD"/>
    <w:rPr>
      <w:rFonts w:ascii="Tahoma" w:hAnsi="Tahoma" w:cs="Tahoma"/>
      <w:sz w:val="16"/>
      <w:szCs w:val="16"/>
    </w:rPr>
  </w:style>
  <w:style w:type="character" w:customStyle="1" w:styleId="BalloonTextChar">
    <w:name w:val="Balloon Text Char"/>
    <w:basedOn w:val="DefaultParagraphFont"/>
    <w:link w:val="BalloonText"/>
    <w:rsid w:val="00AD5E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95"/>
    <w:rPr>
      <w:rFonts w:eastAsia="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78A3"/>
  </w:style>
  <w:style w:type="character" w:styleId="Hyperlink">
    <w:name w:val="Hyperlink"/>
    <w:basedOn w:val="DefaultParagraphFont"/>
    <w:uiPriority w:val="99"/>
    <w:unhideWhenUsed/>
    <w:rsid w:val="00F978A3"/>
    <w:rPr>
      <w:color w:val="0000FF"/>
      <w:u w:val="single"/>
    </w:rPr>
  </w:style>
  <w:style w:type="paragraph" w:styleId="Header">
    <w:name w:val="header"/>
    <w:basedOn w:val="Normal"/>
    <w:link w:val="HeaderChar"/>
    <w:rsid w:val="00151D2A"/>
    <w:pPr>
      <w:tabs>
        <w:tab w:val="center" w:pos="4680"/>
        <w:tab w:val="right" w:pos="9360"/>
      </w:tabs>
    </w:pPr>
  </w:style>
  <w:style w:type="character" w:customStyle="1" w:styleId="HeaderChar">
    <w:name w:val="Header Char"/>
    <w:basedOn w:val="DefaultParagraphFont"/>
    <w:link w:val="Header"/>
    <w:rsid w:val="00151D2A"/>
    <w:rPr>
      <w:rFonts w:eastAsia="Times New Roman"/>
      <w:sz w:val="23"/>
    </w:rPr>
  </w:style>
  <w:style w:type="paragraph" w:styleId="Footer">
    <w:name w:val="footer"/>
    <w:basedOn w:val="Normal"/>
    <w:link w:val="FooterChar"/>
    <w:uiPriority w:val="99"/>
    <w:rsid w:val="00151D2A"/>
    <w:pPr>
      <w:tabs>
        <w:tab w:val="center" w:pos="4680"/>
        <w:tab w:val="right" w:pos="9360"/>
      </w:tabs>
    </w:pPr>
  </w:style>
  <w:style w:type="character" w:customStyle="1" w:styleId="FooterChar">
    <w:name w:val="Footer Char"/>
    <w:basedOn w:val="DefaultParagraphFont"/>
    <w:link w:val="Footer"/>
    <w:uiPriority w:val="99"/>
    <w:rsid w:val="00151D2A"/>
    <w:rPr>
      <w:rFonts w:eastAsia="Times New Roman"/>
      <w:sz w:val="23"/>
    </w:rPr>
  </w:style>
  <w:style w:type="paragraph" w:styleId="ListParagraph">
    <w:name w:val="List Paragraph"/>
    <w:basedOn w:val="Normal"/>
    <w:uiPriority w:val="34"/>
    <w:qFormat/>
    <w:rsid w:val="00C377C6"/>
    <w:pPr>
      <w:ind w:left="720"/>
      <w:contextualSpacing/>
    </w:pPr>
  </w:style>
  <w:style w:type="paragraph" w:styleId="BalloonText">
    <w:name w:val="Balloon Text"/>
    <w:basedOn w:val="Normal"/>
    <w:link w:val="BalloonTextChar"/>
    <w:rsid w:val="00AD5EAD"/>
    <w:rPr>
      <w:rFonts w:ascii="Tahoma" w:hAnsi="Tahoma" w:cs="Tahoma"/>
      <w:sz w:val="16"/>
      <w:szCs w:val="16"/>
    </w:rPr>
  </w:style>
  <w:style w:type="character" w:customStyle="1" w:styleId="BalloonTextChar">
    <w:name w:val="Balloon Text Char"/>
    <w:basedOn w:val="DefaultParagraphFont"/>
    <w:link w:val="BalloonText"/>
    <w:rsid w:val="00AD5E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tel:617-665-1016"/>
  <Relationship Id="rId11" Type="http://schemas.openxmlformats.org/officeDocument/2006/relationships/hyperlink" TargetMode="External" Target="mailto:asayah@challiance.org"/>
  <Relationship Id="rId12" Type="http://schemas.openxmlformats.org/officeDocument/2006/relationships/hyperlink" TargetMode="External" Target="tel:617-665-1016"/>
  <Relationship Id="rId13" Type="http://schemas.openxmlformats.org/officeDocument/2006/relationships/hyperlink" TargetMode="External" Target="mailto:rpels@challiance.org"/>
  <Relationship Id="rId14" Type="http://schemas.openxmlformats.org/officeDocument/2006/relationships/hyperlink" TargetMode="External" Target="tel:617-665-1016"/>
  <Relationship Id="rId15" Type="http://schemas.openxmlformats.org/officeDocument/2006/relationships/hyperlink" TargetMode="External" Target="mailto:pdallen@challiance.org"/>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3E2C0-ECEB-4624-97DC-FCD19351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5628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6526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2017-05-19T19:54:00Z</dcterms:created>
  <dc:creator>dfox</dc:creator>
  <lastModifiedBy>Prelim Recommendations</lastModifiedBy>
  <dcterms:modified xsi:type="dcterms:W3CDTF">2017-05-19T19:54:00Z</dcterms:modified>
  <revision>2</revision>
</coreProperties>
</file>