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pStyle w:val="Heading3"/>
        <w:ind w:left="3804" w:right="3939"/>
      </w:pPr>
      <w:bookmarkStart w:name="application narrative" w:id="1"/>
      <w:bookmarkEnd w:id="1"/>
      <w:r>
        <w:rPr/>
      </w:r>
      <w:r>
        <w:rPr/>
        <w:t>EXHIBIT 1</w:t>
      </w:r>
    </w:p>
    <w:p>
      <w:pPr>
        <w:spacing w:after="0"/>
        <w:sectPr>
          <w:type w:val="continuous"/>
          <w:pgSz w:w="12240" w:h="15840"/>
          <w:pgMar w:top="1500" w:bottom="280" w:left="1320" w:right="1300"/>
        </w:sectPr>
      </w:pPr>
    </w:p>
    <w:p>
      <w:pPr>
        <w:spacing w:before="72"/>
        <w:ind w:left="840" w:right="0" w:firstLine="0"/>
        <w:jc w:val="left"/>
        <w:rPr>
          <w:rFonts w:ascii="Times New Roman"/>
          <w:b/>
          <w:sz w:val="24"/>
        </w:rPr>
      </w:pPr>
      <w:r>
        <w:rPr>
          <w:rFonts w:ascii="Times New Roman"/>
          <w:b/>
          <w:sz w:val="24"/>
          <w:u w:val="thick"/>
        </w:rPr>
        <w:t>F.1.a.i Patient Panel</w:t>
      </w:r>
      <w:r>
        <w:rPr>
          <w:rFonts w:ascii="Times New Roman"/>
          <w:b/>
          <w:sz w:val="24"/>
        </w:rPr>
        <w:t>:</w:t>
      </w:r>
    </w:p>
    <w:p>
      <w:pPr>
        <w:pStyle w:val="BodyText"/>
        <w:spacing w:before="5"/>
        <w:rPr>
          <w:rFonts w:ascii="Times New Roman"/>
          <w:b/>
          <w:sz w:val="21"/>
        </w:rPr>
      </w:pPr>
    </w:p>
    <w:p>
      <w:pPr>
        <w:spacing w:line="240" w:lineRule="auto" w:before="0"/>
        <w:ind w:left="120" w:right="545" w:firstLine="0"/>
        <w:jc w:val="left"/>
        <w:rPr>
          <w:rFonts w:ascii="Times New Roman"/>
          <w:b/>
          <w:sz w:val="24"/>
        </w:rPr>
      </w:pPr>
      <w:r>
        <w:rPr>
          <w:rFonts w:ascii="Times New Roman"/>
          <w:b/>
          <w:sz w:val="24"/>
        </w:rPr>
        <w:t>Describe your existing Patient Panel, including incidence or prevalence of disease or behavioral risk factors, acuity mix, noted health disparities, geographic breakdown expressed in zip codes or other appropriate measure, demographics including age, gender and sexual identity, race, ethnicity, socioeconomic status and other priority populations relevant to the Applicant's existing patient panel and payer mix.</w:t>
      </w:r>
    </w:p>
    <w:p>
      <w:pPr>
        <w:pStyle w:val="BodyText"/>
        <w:spacing w:before="9"/>
        <w:rPr>
          <w:rFonts w:ascii="Times New Roman"/>
          <w:b/>
          <w:sz w:val="23"/>
        </w:rPr>
      </w:pPr>
    </w:p>
    <w:p>
      <w:pPr>
        <w:spacing w:line="237" w:lineRule="auto" w:before="0"/>
        <w:ind w:left="119" w:right="0" w:firstLine="0"/>
        <w:jc w:val="left"/>
        <w:rPr>
          <w:rFonts w:ascii="Times New Roman" w:hAnsi="Times New Roman"/>
          <w:sz w:val="24"/>
        </w:rPr>
      </w:pPr>
      <w:r>
        <w:rPr>
          <w:rFonts w:ascii="Times New Roman" w:hAnsi="Times New Roman"/>
          <w:sz w:val="24"/>
        </w:rPr>
        <w:t>The Applicant’s patient panel comprises the USA East Province, which includes 664 men. The average age of the patient panel is 69 and the median age is 72.</w:t>
      </w:r>
    </w:p>
    <w:p>
      <w:pPr>
        <w:pStyle w:val="BodyText"/>
        <w:spacing w:before="9"/>
        <w:rPr>
          <w:rFonts w:ascii="Times New Roman"/>
          <w:sz w:val="24"/>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5"/>
        <w:gridCol w:w="1349"/>
      </w:tblGrid>
      <w:tr>
        <w:trPr>
          <w:trHeight w:val="551" w:hRule="atLeast"/>
        </w:trPr>
        <w:tc>
          <w:tcPr>
            <w:tcW w:w="1075" w:type="dxa"/>
          </w:tcPr>
          <w:p>
            <w:pPr>
              <w:pStyle w:val="TableParagraph"/>
              <w:spacing w:line="268" w:lineRule="exact"/>
              <w:ind w:left="110"/>
              <w:rPr>
                <w:rFonts w:ascii="Times New Roman"/>
                <w:sz w:val="24"/>
              </w:rPr>
            </w:pPr>
            <w:r>
              <w:rPr>
                <w:rFonts w:ascii="Times New Roman"/>
                <w:sz w:val="24"/>
              </w:rPr>
              <w:t>Age</w:t>
            </w:r>
          </w:p>
        </w:tc>
        <w:tc>
          <w:tcPr>
            <w:tcW w:w="1349" w:type="dxa"/>
          </w:tcPr>
          <w:p>
            <w:pPr>
              <w:pStyle w:val="TableParagraph"/>
              <w:spacing w:line="268" w:lineRule="exact"/>
              <w:ind w:left="105"/>
              <w:rPr>
                <w:rFonts w:ascii="Times New Roman"/>
                <w:sz w:val="24"/>
              </w:rPr>
            </w:pPr>
            <w:r>
              <w:rPr>
                <w:rFonts w:ascii="Times New Roman"/>
                <w:sz w:val="24"/>
              </w:rPr>
              <w:t>Number of</w:t>
            </w:r>
          </w:p>
          <w:p>
            <w:pPr>
              <w:pStyle w:val="TableParagraph"/>
              <w:spacing w:line="261" w:lineRule="exact" w:before="2"/>
              <w:ind w:left="105"/>
              <w:rPr>
                <w:rFonts w:ascii="Times New Roman"/>
                <w:sz w:val="24"/>
              </w:rPr>
            </w:pPr>
            <w:r>
              <w:rPr>
                <w:rFonts w:ascii="Times New Roman"/>
                <w:sz w:val="24"/>
              </w:rPr>
              <w:t>Priests</w:t>
            </w:r>
          </w:p>
        </w:tc>
      </w:tr>
      <w:tr>
        <w:trPr>
          <w:trHeight w:val="278" w:hRule="atLeast"/>
        </w:trPr>
        <w:tc>
          <w:tcPr>
            <w:tcW w:w="1075" w:type="dxa"/>
          </w:tcPr>
          <w:p>
            <w:pPr>
              <w:pStyle w:val="TableParagraph"/>
              <w:spacing w:line="258" w:lineRule="exact"/>
              <w:ind w:left="110"/>
              <w:rPr>
                <w:rFonts w:ascii="Times New Roman"/>
                <w:sz w:val="24"/>
              </w:rPr>
            </w:pPr>
            <w:r>
              <w:rPr>
                <w:rFonts w:ascii="Times New Roman"/>
                <w:sz w:val="24"/>
              </w:rPr>
              <w:t>33-39</w:t>
            </w:r>
          </w:p>
        </w:tc>
        <w:tc>
          <w:tcPr>
            <w:tcW w:w="1349" w:type="dxa"/>
          </w:tcPr>
          <w:p>
            <w:pPr>
              <w:pStyle w:val="TableParagraph"/>
              <w:spacing w:line="258" w:lineRule="exact"/>
              <w:ind w:left="105"/>
              <w:rPr>
                <w:rFonts w:ascii="Times New Roman"/>
                <w:sz w:val="24"/>
              </w:rPr>
            </w:pPr>
            <w:r>
              <w:rPr>
                <w:rFonts w:ascii="Times New Roman"/>
                <w:sz w:val="24"/>
              </w:rPr>
              <w:t>17</w:t>
            </w:r>
          </w:p>
        </w:tc>
      </w:tr>
      <w:tr>
        <w:trPr>
          <w:trHeight w:val="273" w:hRule="atLeast"/>
        </w:trPr>
        <w:tc>
          <w:tcPr>
            <w:tcW w:w="1075" w:type="dxa"/>
          </w:tcPr>
          <w:p>
            <w:pPr>
              <w:pStyle w:val="TableParagraph"/>
              <w:spacing w:line="253" w:lineRule="exact"/>
              <w:ind w:left="110"/>
              <w:rPr>
                <w:rFonts w:ascii="Times New Roman"/>
                <w:sz w:val="24"/>
              </w:rPr>
            </w:pPr>
            <w:r>
              <w:rPr>
                <w:rFonts w:ascii="Times New Roman"/>
                <w:sz w:val="24"/>
              </w:rPr>
              <w:t>40-49</w:t>
            </w:r>
          </w:p>
        </w:tc>
        <w:tc>
          <w:tcPr>
            <w:tcW w:w="1349" w:type="dxa"/>
          </w:tcPr>
          <w:p>
            <w:pPr>
              <w:pStyle w:val="TableParagraph"/>
              <w:spacing w:line="253" w:lineRule="exact"/>
              <w:ind w:left="105"/>
              <w:rPr>
                <w:rFonts w:ascii="Times New Roman"/>
                <w:sz w:val="24"/>
              </w:rPr>
            </w:pPr>
            <w:r>
              <w:rPr>
                <w:rFonts w:ascii="Times New Roman"/>
                <w:sz w:val="24"/>
              </w:rPr>
              <w:t>33</w:t>
            </w:r>
          </w:p>
        </w:tc>
      </w:tr>
      <w:tr>
        <w:trPr>
          <w:trHeight w:val="277" w:hRule="atLeast"/>
        </w:trPr>
        <w:tc>
          <w:tcPr>
            <w:tcW w:w="1075" w:type="dxa"/>
          </w:tcPr>
          <w:p>
            <w:pPr>
              <w:pStyle w:val="TableParagraph"/>
              <w:spacing w:line="258" w:lineRule="exact"/>
              <w:ind w:left="110"/>
              <w:rPr>
                <w:rFonts w:ascii="Times New Roman"/>
                <w:sz w:val="24"/>
              </w:rPr>
            </w:pPr>
            <w:r>
              <w:rPr>
                <w:rFonts w:ascii="Times New Roman"/>
                <w:sz w:val="24"/>
              </w:rPr>
              <w:t>50-59</w:t>
            </w:r>
          </w:p>
        </w:tc>
        <w:tc>
          <w:tcPr>
            <w:tcW w:w="1349" w:type="dxa"/>
          </w:tcPr>
          <w:p>
            <w:pPr>
              <w:pStyle w:val="TableParagraph"/>
              <w:spacing w:line="258" w:lineRule="exact"/>
              <w:ind w:left="105"/>
              <w:rPr>
                <w:rFonts w:ascii="Times New Roman"/>
                <w:sz w:val="24"/>
              </w:rPr>
            </w:pPr>
            <w:r>
              <w:rPr>
                <w:rFonts w:ascii="Times New Roman"/>
                <w:sz w:val="24"/>
              </w:rPr>
              <w:t>66</w:t>
            </w:r>
          </w:p>
        </w:tc>
      </w:tr>
      <w:tr>
        <w:trPr>
          <w:trHeight w:val="278" w:hRule="atLeast"/>
        </w:trPr>
        <w:tc>
          <w:tcPr>
            <w:tcW w:w="1075" w:type="dxa"/>
          </w:tcPr>
          <w:p>
            <w:pPr>
              <w:pStyle w:val="TableParagraph"/>
              <w:spacing w:line="258" w:lineRule="exact"/>
              <w:ind w:left="110"/>
              <w:rPr>
                <w:rFonts w:ascii="Times New Roman"/>
                <w:sz w:val="24"/>
              </w:rPr>
            </w:pPr>
            <w:r>
              <w:rPr>
                <w:rFonts w:ascii="Times New Roman"/>
                <w:sz w:val="24"/>
              </w:rPr>
              <w:t>60-64</w:t>
            </w:r>
          </w:p>
        </w:tc>
        <w:tc>
          <w:tcPr>
            <w:tcW w:w="1349" w:type="dxa"/>
          </w:tcPr>
          <w:p>
            <w:pPr>
              <w:pStyle w:val="TableParagraph"/>
              <w:spacing w:line="258" w:lineRule="exact"/>
              <w:ind w:left="105"/>
              <w:rPr>
                <w:rFonts w:ascii="Times New Roman"/>
                <w:sz w:val="24"/>
              </w:rPr>
            </w:pPr>
            <w:r>
              <w:rPr>
                <w:rFonts w:ascii="Times New Roman"/>
                <w:sz w:val="24"/>
              </w:rPr>
              <w:t>58</w:t>
            </w:r>
          </w:p>
        </w:tc>
      </w:tr>
      <w:tr>
        <w:trPr>
          <w:trHeight w:val="273" w:hRule="atLeast"/>
        </w:trPr>
        <w:tc>
          <w:tcPr>
            <w:tcW w:w="1075" w:type="dxa"/>
          </w:tcPr>
          <w:p>
            <w:pPr>
              <w:pStyle w:val="TableParagraph"/>
              <w:spacing w:line="253" w:lineRule="exact"/>
              <w:ind w:left="110"/>
              <w:rPr>
                <w:rFonts w:ascii="Times New Roman"/>
                <w:sz w:val="24"/>
              </w:rPr>
            </w:pPr>
            <w:r>
              <w:rPr>
                <w:rFonts w:ascii="Times New Roman"/>
                <w:sz w:val="24"/>
              </w:rPr>
              <w:t>65-69</w:t>
            </w:r>
          </w:p>
        </w:tc>
        <w:tc>
          <w:tcPr>
            <w:tcW w:w="1349" w:type="dxa"/>
          </w:tcPr>
          <w:p>
            <w:pPr>
              <w:pStyle w:val="TableParagraph"/>
              <w:spacing w:line="253" w:lineRule="exact"/>
              <w:ind w:left="105"/>
              <w:rPr>
                <w:rFonts w:ascii="Times New Roman"/>
                <w:sz w:val="24"/>
              </w:rPr>
            </w:pPr>
            <w:r>
              <w:rPr>
                <w:rFonts w:ascii="Times New Roman"/>
                <w:sz w:val="24"/>
              </w:rPr>
              <w:t>74</w:t>
            </w:r>
          </w:p>
        </w:tc>
      </w:tr>
      <w:tr>
        <w:trPr>
          <w:trHeight w:val="278" w:hRule="atLeast"/>
        </w:trPr>
        <w:tc>
          <w:tcPr>
            <w:tcW w:w="1075" w:type="dxa"/>
          </w:tcPr>
          <w:p>
            <w:pPr>
              <w:pStyle w:val="TableParagraph"/>
              <w:spacing w:line="258" w:lineRule="exact"/>
              <w:ind w:left="110"/>
              <w:rPr>
                <w:rFonts w:ascii="Times New Roman"/>
                <w:sz w:val="24"/>
              </w:rPr>
            </w:pPr>
            <w:r>
              <w:rPr>
                <w:rFonts w:ascii="Times New Roman"/>
                <w:sz w:val="24"/>
              </w:rPr>
              <w:t>70-74</w:t>
            </w:r>
          </w:p>
        </w:tc>
        <w:tc>
          <w:tcPr>
            <w:tcW w:w="1349" w:type="dxa"/>
          </w:tcPr>
          <w:p>
            <w:pPr>
              <w:pStyle w:val="TableParagraph"/>
              <w:spacing w:line="258" w:lineRule="exact"/>
              <w:ind w:left="105"/>
              <w:rPr>
                <w:rFonts w:ascii="Times New Roman"/>
                <w:sz w:val="24"/>
              </w:rPr>
            </w:pPr>
            <w:r>
              <w:rPr>
                <w:rFonts w:ascii="Times New Roman"/>
                <w:sz w:val="24"/>
              </w:rPr>
              <w:t>104</w:t>
            </w:r>
          </w:p>
        </w:tc>
      </w:tr>
      <w:tr>
        <w:trPr>
          <w:trHeight w:val="273" w:hRule="atLeast"/>
        </w:trPr>
        <w:tc>
          <w:tcPr>
            <w:tcW w:w="1075" w:type="dxa"/>
          </w:tcPr>
          <w:p>
            <w:pPr>
              <w:pStyle w:val="TableParagraph"/>
              <w:spacing w:line="253" w:lineRule="exact"/>
              <w:ind w:left="110"/>
              <w:rPr>
                <w:rFonts w:ascii="Times New Roman"/>
                <w:sz w:val="24"/>
              </w:rPr>
            </w:pPr>
            <w:r>
              <w:rPr>
                <w:rFonts w:ascii="Times New Roman"/>
                <w:sz w:val="24"/>
              </w:rPr>
              <w:t>75-79</w:t>
            </w:r>
          </w:p>
        </w:tc>
        <w:tc>
          <w:tcPr>
            <w:tcW w:w="1349" w:type="dxa"/>
          </w:tcPr>
          <w:p>
            <w:pPr>
              <w:pStyle w:val="TableParagraph"/>
              <w:spacing w:line="253" w:lineRule="exact"/>
              <w:ind w:left="105"/>
              <w:rPr>
                <w:rFonts w:ascii="Times New Roman"/>
                <w:sz w:val="24"/>
              </w:rPr>
            </w:pPr>
            <w:r>
              <w:rPr>
                <w:rFonts w:ascii="Times New Roman"/>
                <w:sz w:val="24"/>
              </w:rPr>
              <w:t>96</w:t>
            </w:r>
          </w:p>
        </w:tc>
      </w:tr>
      <w:tr>
        <w:trPr>
          <w:trHeight w:val="278" w:hRule="atLeast"/>
        </w:trPr>
        <w:tc>
          <w:tcPr>
            <w:tcW w:w="1075" w:type="dxa"/>
          </w:tcPr>
          <w:p>
            <w:pPr>
              <w:pStyle w:val="TableParagraph"/>
              <w:spacing w:line="258" w:lineRule="exact"/>
              <w:ind w:left="110"/>
              <w:rPr>
                <w:rFonts w:ascii="Times New Roman"/>
                <w:sz w:val="24"/>
              </w:rPr>
            </w:pPr>
            <w:r>
              <w:rPr>
                <w:rFonts w:ascii="Times New Roman"/>
                <w:sz w:val="24"/>
              </w:rPr>
              <w:t>80-84</w:t>
            </w:r>
          </w:p>
        </w:tc>
        <w:tc>
          <w:tcPr>
            <w:tcW w:w="1349" w:type="dxa"/>
          </w:tcPr>
          <w:p>
            <w:pPr>
              <w:pStyle w:val="TableParagraph"/>
              <w:spacing w:line="258" w:lineRule="exact"/>
              <w:ind w:left="105"/>
              <w:rPr>
                <w:rFonts w:ascii="Times New Roman"/>
                <w:sz w:val="24"/>
              </w:rPr>
            </w:pPr>
            <w:r>
              <w:rPr>
                <w:rFonts w:ascii="Times New Roman"/>
                <w:sz w:val="24"/>
              </w:rPr>
              <w:t>88</w:t>
            </w:r>
          </w:p>
        </w:tc>
      </w:tr>
      <w:tr>
        <w:trPr>
          <w:trHeight w:val="277" w:hRule="atLeast"/>
        </w:trPr>
        <w:tc>
          <w:tcPr>
            <w:tcW w:w="1075" w:type="dxa"/>
          </w:tcPr>
          <w:p>
            <w:pPr>
              <w:pStyle w:val="TableParagraph"/>
              <w:spacing w:line="258" w:lineRule="exact"/>
              <w:ind w:left="110"/>
              <w:rPr>
                <w:rFonts w:ascii="Times New Roman"/>
                <w:sz w:val="24"/>
              </w:rPr>
            </w:pPr>
            <w:r>
              <w:rPr>
                <w:rFonts w:ascii="Times New Roman"/>
                <w:sz w:val="24"/>
              </w:rPr>
              <w:t>85-89</w:t>
            </w:r>
          </w:p>
        </w:tc>
        <w:tc>
          <w:tcPr>
            <w:tcW w:w="1349" w:type="dxa"/>
          </w:tcPr>
          <w:p>
            <w:pPr>
              <w:pStyle w:val="TableParagraph"/>
              <w:spacing w:line="258" w:lineRule="exact"/>
              <w:ind w:left="105"/>
              <w:rPr>
                <w:rFonts w:ascii="Times New Roman"/>
                <w:sz w:val="24"/>
              </w:rPr>
            </w:pPr>
            <w:r>
              <w:rPr>
                <w:rFonts w:ascii="Times New Roman"/>
                <w:sz w:val="24"/>
              </w:rPr>
              <w:t>74</w:t>
            </w:r>
          </w:p>
        </w:tc>
      </w:tr>
      <w:tr>
        <w:trPr>
          <w:trHeight w:val="273" w:hRule="atLeast"/>
        </w:trPr>
        <w:tc>
          <w:tcPr>
            <w:tcW w:w="1075" w:type="dxa"/>
          </w:tcPr>
          <w:p>
            <w:pPr>
              <w:pStyle w:val="TableParagraph"/>
              <w:spacing w:line="253" w:lineRule="exact"/>
              <w:ind w:left="110"/>
              <w:rPr>
                <w:rFonts w:ascii="Times New Roman"/>
                <w:sz w:val="24"/>
              </w:rPr>
            </w:pPr>
            <w:r>
              <w:rPr>
                <w:rFonts w:ascii="Times New Roman"/>
                <w:sz w:val="24"/>
              </w:rPr>
              <w:t>90-94</w:t>
            </w:r>
          </w:p>
        </w:tc>
        <w:tc>
          <w:tcPr>
            <w:tcW w:w="1349" w:type="dxa"/>
          </w:tcPr>
          <w:p>
            <w:pPr>
              <w:pStyle w:val="TableParagraph"/>
              <w:spacing w:line="253" w:lineRule="exact"/>
              <w:ind w:left="105"/>
              <w:rPr>
                <w:rFonts w:ascii="Times New Roman"/>
                <w:sz w:val="24"/>
              </w:rPr>
            </w:pPr>
            <w:r>
              <w:rPr>
                <w:rFonts w:ascii="Times New Roman"/>
                <w:sz w:val="24"/>
              </w:rPr>
              <w:t>46</w:t>
            </w:r>
          </w:p>
        </w:tc>
      </w:tr>
      <w:tr>
        <w:trPr>
          <w:trHeight w:val="277" w:hRule="atLeast"/>
        </w:trPr>
        <w:tc>
          <w:tcPr>
            <w:tcW w:w="1075" w:type="dxa"/>
          </w:tcPr>
          <w:p>
            <w:pPr>
              <w:pStyle w:val="TableParagraph"/>
              <w:spacing w:line="258" w:lineRule="exact"/>
              <w:ind w:left="110"/>
              <w:rPr>
                <w:rFonts w:ascii="Times New Roman"/>
                <w:sz w:val="24"/>
              </w:rPr>
            </w:pPr>
            <w:r>
              <w:rPr>
                <w:rFonts w:ascii="Times New Roman"/>
                <w:sz w:val="24"/>
              </w:rPr>
              <w:t>95-99</w:t>
            </w:r>
          </w:p>
        </w:tc>
        <w:tc>
          <w:tcPr>
            <w:tcW w:w="1349" w:type="dxa"/>
          </w:tcPr>
          <w:p>
            <w:pPr>
              <w:pStyle w:val="TableParagraph"/>
              <w:spacing w:line="258" w:lineRule="exact"/>
              <w:ind w:left="105"/>
              <w:rPr>
                <w:rFonts w:ascii="Times New Roman"/>
                <w:sz w:val="24"/>
              </w:rPr>
            </w:pPr>
            <w:r>
              <w:rPr>
                <w:rFonts w:ascii="Times New Roman"/>
                <w:sz w:val="24"/>
              </w:rPr>
              <w:t>8</w:t>
            </w:r>
          </w:p>
        </w:tc>
      </w:tr>
    </w:tbl>
    <w:p>
      <w:pPr>
        <w:pStyle w:val="BodyText"/>
        <w:spacing w:before="1"/>
        <w:rPr>
          <w:rFonts w:ascii="Times New Roman"/>
          <w:sz w:val="23"/>
        </w:rPr>
      </w:pPr>
    </w:p>
    <w:p>
      <w:pPr>
        <w:spacing w:line="240" w:lineRule="auto" w:before="0"/>
        <w:ind w:left="120" w:right="249" w:firstLine="0"/>
        <w:jc w:val="left"/>
        <w:rPr>
          <w:rFonts w:ascii="Times New Roman"/>
          <w:sz w:val="24"/>
        </w:rPr>
      </w:pPr>
      <w:r>
        <w:rPr>
          <w:rFonts w:ascii="Times New Roman"/>
          <w:sz w:val="24"/>
        </w:rPr>
        <w:t>The Applicant operates at or near capacity most of the time and at certain times there is a waitlist. Campion operates the only licensed, skilled nursing facility servicing the USA East Province. From June 2017 to May 2019, the Applicant served 243 unique men with an average of age of 81.5 years old for a total of 58,974 resident days as follows:</w:t>
      </w:r>
    </w:p>
    <w:p>
      <w:pPr>
        <w:pStyle w:val="BodyText"/>
        <w:spacing w:before="10"/>
        <w:rPr>
          <w:rFonts w:ascii="Times New Roman"/>
          <w:sz w:val="24"/>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1"/>
        <w:gridCol w:w="1819"/>
        <w:gridCol w:w="1579"/>
        <w:gridCol w:w="1440"/>
      </w:tblGrid>
      <w:tr>
        <w:trPr>
          <w:trHeight w:val="551" w:hRule="atLeast"/>
        </w:trPr>
        <w:tc>
          <w:tcPr>
            <w:tcW w:w="4541" w:type="dxa"/>
            <w:shd w:val="clear" w:color="auto" w:fill="DADADA"/>
          </w:tcPr>
          <w:p>
            <w:pPr>
              <w:pStyle w:val="TableParagraph"/>
              <w:spacing w:before="6"/>
              <w:rPr>
                <w:rFonts w:ascii="Times New Roman"/>
                <w:sz w:val="25"/>
              </w:rPr>
            </w:pPr>
          </w:p>
          <w:p>
            <w:pPr>
              <w:pStyle w:val="TableParagraph"/>
              <w:spacing w:line="238" w:lineRule="exact"/>
              <w:ind w:left="110"/>
              <w:rPr>
                <w:rFonts w:ascii="Times New Roman"/>
                <w:b/>
                <w:sz w:val="22"/>
              </w:rPr>
            </w:pPr>
            <w:r>
              <w:rPr>
                <w:rFonts w:ascii="Times New Roman"/>
                <w:b/>
                <w:sz w:val="22"/>
              </w:rPr>
              <w:t>Resident Days By Year</w:t>
            </w:r>
          </w:p>
        </w:tc>
        <w:tc>
          <w:tcPr>
            <w:tcW w:w="1819" w:type="dxa"/>
            <w:shd w:val="clear" w:color="auto" w:fill="DADADA"/>
          </w:tcPr>
          <w:p>
            <w:pPr>
              <w:pStyle w:val="TableParagraph"/>
              <w:spacing w:line="250" w:lineRule="atLeast" w:before="39"/>
              <w:ind w:left="537" w:hanging="269"/>
              <w:rPr>
                <w:rFonts w:ascii="Times New Roman"/>
                <w:b/>
                <w:sz w:val="22"/>
              </w:rPr>
            </w:pPr>
            <w:r>
              <w:rPr>
                <w:rFonts w:ascii="Times New Roman"/>
                <w:b/>
                <w:sz w:val="22"/>
              </w:rPr>
              <w:t>Resident Days Level II</w:t>
            </w:r>
          </w:p>
        </w:tc>
        <w:tc>
          <w:tcPr>
            <w:tcW w:w="1579" w:type="dxa"/>
            <w:shd w:val="clear" w:color="auto" w:fill="DADADA"/>
          </w:tcPr>
          <w:p>
            <w:pPr>
              <w:pStyle w:val="TableParagraph"/>
              <w:spacing w:line="250" w:lineRule="atLeast" w:before="39"/>
              <w:ind w:left="124" w:right="92" w:firstLine="288"/>
              <w:rPr>
                <w:rFonts w:ascii="Times New Roman"/>
                <w:b/>
                <w:sz w:val="22"/>
              </w:rPr>
            </w:pPr>
            <w:r>
              <w:rPr>
                <w:rFonts w:ascii="Times New Roman"/>
                <w:b/>
                <w:sz w:val="22"/>
              </w:rPr>
              <w:t>Resident Days Level IV</w:t>
            </w:r>
          </w:p>
        </w:tc>
        <w:tc>
          <w:tcPr>
            <w:tcW w:w="1440" w:type="dxa"/>
            <w:shd w:val="clear" w:color="auto" w:fill="DADADA"/>
          </w:tcPr>
          <w:p>
            <w:pPr>
              <w:pStyle w:val="TableParagraph"/>
              <w:spacing w:before="6"/>
              <w:rPr>
                <w:rFonts w:ascii="Times New Roman"/>
                <w:sz w:val="25"/>
              </w:rPr>
            </w:pPr>
          </w:p>
          <w:p>
            <w:pPr>
              <w:pStyle w:val="TableParagraph"/>
              <w:spacing w:line="238" w:lineRule="exact"/>
              <w:ind w:left="503"/>
              <w:rPr>
                <w:rFonts w:ascii="Times New Roman"/>
                <w:b/>
                <w:sz w:val="22"/>
              </w:rPr>
            </w:pPr>
            <w:r>
              <w:rPr>
                <w:rFonts w:ascii="Times New Roman"/>
                <w:b/>
                <w:sz w:val="22"/>
              </w:rPr>
              <w:t>Total</w:t>
            </w:r>
          </w:p>
        </w:tc>
      </w:tr>
      <w:tr>
        <w:trPr>
          <w:trHeight w:val="273" w:hRule="atLeast"/>
        </w:trPr>
        <w:tc>
          <w:tcPr>
            <w:tcW w:w="4541" w:type="dxa"/>
          </w:tcPr>
          <w:p>
            <w:pPr>
              <w:pStyle w:val="TableParagraph"/>
              <w:spacing w:line="238" w:lineRule="exact" w:before="15"/>
              <w:ind w:left="110"/>
              <w:rPr>
                <w:rFonts w:ascii="Times New Roman"/>
                <w:sz w:val="22"/>
              </w:rPr>
            </w:pPr>
            <w:r>
              <w:rPr>
                <w:rFonts w:ascii="Times New Roman"/>
                <w:sz w:val="22"/>
              </w:rPr>
              <w:t>6/1/17 - 5/31/18</w:t>
            </w:r>
          </w:p>
        </w:tc>
        <w:tc>
          <w:tcPr>
            <w:tcW w:w="1819" w:type="dxa"/>
          </w:tcPr>
          <w:p>
            <w:pPr>
              <w:pStyle w:val="TableParagraph"/>
              <w:spacing w:line="238" w:lineRule="exact" w:before="15"/>
              <w:ind w:right="103"/>
              <w:jc w:val="right"/>
              <w:rPr>
                <w:rFonts w:ascii="Times New Roman"/>
                <w:sz w:val="22"/>
              </w:rPr>
            </w:pPr>
            <w:r>
              <w:rPr>
                <w:rFonts w:ascii="Times New Roman"/>
                <w:sz w:val="22"/>
              </w:rPr>
              <w:t>11,212</w:t>
            </w:r>
          </w:p>
        </w:tc>
        <w:tc>
          <w:tcPr>
            <w:tcW w:w="1579" w:type="dxa"/>
          </w:tcPr>
          <w:p>
            <w:pPr>
              <w:pStyle w:val="TableParagraph"/>
              <w:spacing w:line="238" w:lineRule="exact" w:before="15"/>
              <w:ind w:right="112"/>
              <w:jc w:val="right"/>
              <w:rPr>
                <w:rFonts w:ascii="Times New Roman"/>
                <w:sz w:val="22"/>
              </w:rPr>
            </w:pPr>
            <w:r>
              <w:rPr>
                <w:rFonts w:ascii="Times New Roman"/>
                <w:sz w:val="22"/>
              </w:rPr>
              <w:t>8,559</w:t>
            </w:r>
          </w:p>
        </w:tc>
        <w:tc>
          <w:tcPr>
            <w:tcW w:w="1440" w:type="dxa"/>
          </w:tcPr>
          <w:p>
            <w:pPr>
              <w:pStyle w:val="TableParagraph"/>
              <w:spacing w:line="238" w:lineRule="exact" w:before="15"/>
              <w:ind w:right="103"/>
              <w:jc w:val="right"/>
              <w:rPr>
                <w:rFonts w:ascii="Times New Roman"/>
                <w:sz w:val="22"/>
              </w:rPr>
            </w:pPr>
            <w:r>
              <w:rPr>
                <w:rFonts w:ascii="Times New Roman"/>
                <w:sz w:val="22"/>
              </w:rPr>
              <w:t>19,771</w:t>
            </w:r>
          </w:p>
        </w:tc>
      </w:tr>
      <w:tr>
        <w:trPr>
          <w:trHeight w:val="278" w:hRule="atLeast"/>
        </w:trPr>
        <w:tc>
          <w:tcPr>
            <w:tcW w:w="4541" w:type="dxa"/>
          </w:tcPr>
          <w:p>
            <w:pPr>
              <w:pStyle w:val="TableParagraph"/>
              <w:spacing w:line="243" w:lineRule="exact" w:before="15"/>
              <w:ind w:left="110"/>
              <w:rPr>
                <w:rFonts w:ascii="Times New Roman"/>
                <w:sz w:val="22"/>
              </w:rPr>
            </w:pPr>
            <w:r>
              <w:rPr>
                <w:rFonts w:ascii="Times New Roman"/>
                <w:sz w:val="22"/>
              </w:rPr>
              <w:t>6/1/18 - 5/31/19</w:t>
            </w:r>
          </w:p>
        </w:tc>
        <w:tc>
          <w:tcPr>
            <w:tcW w:w="1819" w:type="dxa"/>
          </w:tcPr>
          <w:p>
            <w:pPr>
              <w:pStyle w:val="TableParagraph"/>
              <w:spacing w:line="243" w:lineRule="exact" w:before="15"/>
              <w:ind w:right="103"/>
              <w:jc w:val="right"/>
              <w:rPr>
                <w:rFonts w:ascii="Times New Roman"/>
                <w:sz w:val="22"/>
              </w:rPr>
            </w:pPr>
            <w:r>
              <w:rPr>
                <w:rFonts w:ascii="Times New Roman"/>
                <w:sz w:val="22"/>
              </w:rPr>
              <w:t>10,751</w:t>
            </w:r>
          </w:p>
        </w:tc>
        <w:tc>
          <w:tcPr>
            <w:tcW w:w="1579" w:type="dxa"/>
          </w:tcPr>
          <w:p>
            <w:pPr>
              <w:pStyle w:val="TableParagraph"/>
              <w:spacing w:line="243" w:lineRule="exact" w:before="15"/>
              <w:ind w:right="112"/>
              <w:jc w:val="right"/>
              <w:rPr>
                <w:rFonts w:ascii="Times New Roman"/>
                <w:sz w:val="22"/>
              </w:rPr>
            </w:pPr>
            <w:r>
              <w:rPr>
                <w:rFonts w:ascii="Times New Roman"/>
                <w:sz w:val="22"/>
              </w:rPr>
              <w:t>9,354</w:t>
            </w:r>
          </w:p>
        </w:tc>
        <w:tc>
          <w:tcPr>
            <w:tcW w:w="1440" w:type="dxa"/>
          </w:tcPr>
          <w:p>
            <w:pPr>
              <w:pStyle w:val="TableParagraph"/>
              <w:spacing w:line="243" w:lineRule="exact" w:before="15"/>
              <w:ind w:right="103"/>
              <w:jc w:val="right"/>
              <w:rPr>
                <w:rFonts w:ascii="Times New Roman"/>
                <w:sz w:val="22"/>
              </w:rPr>
            </w:pPr>
            <w:r>
              <w:rPr>
                <w:rFonts w:ascii="Times New Roman"/>
                <w:sz w:val="22"/>
              </w:rPr>
              <w:t>20,105</w:t>
            </w:r>
          </w:p>
        </w:tc>
      </w:tr>
      <w:tr>
        <w:trPr>
          <w:trHeight w:val="277" w:hRule="atLeast"/>
        </w:trPr>
        <w:tc>
          <w:tcPr>
            <w:tcW w:w="4541" w:type="dxa"/>
          </w:tcPr>
          <w:p>
            <w:pPr>
              <w:pStyle w:val="TableParagraph"/>
              <w:spacing w:line="243" w:lineRule="exact" w:before="15"/>
              <w:ind w:left="110"/>
              <w:rPr>
                <w:rFonts w:ascii="Times New Roman"/>
                <w:sz w:val="22"/>
              </w:rPr>
            </w:pPr>
            <w:r>
              <w:rPr>
                <w:rFonts w:ascii="Times New Roman"/>
                <w:sz w:val="22"/>
              </w:rPr>
              <w:t>6/1/19 - 5/31/20</w:t>
            </w:r>
          </w:p>
        </w:tc>
        <w:tc>
          <w:tcPr>
            <w:tcW w:w="1819" w:type="dxa"/>
          </w:tcPr>
          <w:p>
            <w:pPr>
              <w:pStyle w:val="TableParagraph"/>
              <w:spacing w:line="243" w:lineRule="exact" w:before="15"/>
              <w:ind w:right="103"/>
              <w:jc w:val="right"/>
              <w:rPr>
                <w:rFonts w:ascii="Times New Roman"/>
                <w:sz w:val="22"/>
              </w:rPr>
            </w:pPr>
            <w:r>
              <w:rPr>
                <w:rFonts w:ascii="Times New Roman"/>
                <w:sz w:val="22"/>
              </w:rPr>
              <w:t>11,069</w:t>
            </w:r>
          </w:p>
        </w:tc>
        <w:tc>
          <w:tcPr>
            <w:tcW w:w="1579" w:type="dxa"/>
          </w:tcPr>
          <w:p>
            <w:pPr>
              <w:pStyle w:val="TableParagraph"/>
              <w:spacing w:line="243" w:lineRule="exact" w:before="15"/>
              <w:ind w:right="112"/>
              <w:jc w:val="right"/>
              <w:rPr>
                <w:rFonts w:ascii="Times New Roman"/>
                <w:sz w:val="22"/>
              </w:rPr>
            </w:pPr>
            <w:r>
              <w:rPr>
                <w:rFonts w:ascii="Times New Roman"/>
                <w:sz w:val="22"/>
              </w:rPr>
              <w:t>8,029</w:t>
            </w:r>
          </w:p>
        </w:tc>
        <w:tc>
          <w:tcPr>
            <w:tcW w:w="1440" w:type="dxa"/>
          </w:tcPr>
          <w:p>
            <w:pPr>
              <w:pStyle w:val="TableParagraph"/>
              <w:spacing w:line="243" w:lineRule="exact" w:before="15"/>
              <w:ind w:right="103"/>
              <w:jc w:val="right"/>
              <w:rPr>
                <w:rFonts w:ascii="Times New Roman"/>
                <w:sz w:val="22"/>
              </w:rPr>
            </w:pPr>
            <w:r>
              <w:rPr>
                <w:rFonts w:ascii="Times New Roman"/>
                <w:sz w:val="22"/>
              </w:rPr>
              <w:t>19,098</w:t>
            </w:r>
          </w:p>
        </w:tc>
      </w:tr>
    </w:tbl>
    <w:p>
      <w:pPr>
        <w:pStyle w:val="BodyText"/>
        <w:spacing w:before="1"/>
        <w:rPr>
          <w:rFonts w:ascii="Times New Roman"/>
          <w:sz w:val="23"/>
        </w:rPr>
      </w:pPr>
    </w:p>
    <w:p>
      <w:pPr>
        <w:spacing w:line="240" w:lineRule="auto" w:before="0"/>
        <w:ind w:left="119" w:right="249" w:firstLine="0"/>
        <w:jc w:val="left"/>
        <w:rPr>
          <w:rFonts w:ascii="Times New Roman"/>
          <w:sz w:val="24"/>
        </w:rPr>
      </w:pPr>
      <w:r>
        <w:rPr>
          <w:rFonts w:ascii="Times New Roman"/>
          <w:sz w:val="24"/>
        </w:rPr>
        <w:t>The average length of stay is at Campion is 271 days for long-term skilled nursing and 297 days for residential care. The average length of stay for short-term skilled nursing is 46 days and the average length of stay for short term residential care is 23 days. As the Priests age and need more assistance, they can transition from the rest home to skilled nursing. For example, there is currently a few men who they anticipate will need to make this transition in the near future but there are currently no skilled beds are available.</w:t>
      </w:r>
    </w:p>
    <w:p>
      <w:pPr>
        <w:pStyle w:val="BodyText"/>
        <w:spacing w:before="2"/>
        <w:rPr>
          <w:rFonts w:ascii="Times New Roman"/>
          <w:sz w:val="24"/>
        </w:rPr>
      </w:pPr>
    </w:p>
    <w:p>
      <w:pPr>
        <w:spacing w:line="240" w:lineRule="auto" w:before="0"/>
        <w:ind w:left="120" w:right="154" w:firstLine="0"/>
        <w:jc w:val="left"/>
        <w:rPr>
          <w:rFonts w:ascii="Times New Roman"/>
          <w:sz w:val="24"/>
        </w:rPr>
      </w:pPr>
      <w:r>
        <w:rPr>
          <w:rFonts w:ascii="Times New Roman"/>
          <w:sz w:val="24"/>
        </w:rPr>
        <w:t>The Applicant determined that as the Priests age that there is more need for skilled nursing beds to provide them the necessary care as described herein. The Priest are generally high functioning but receive fragmented care prior to arriving at Campion. The top four diagnosis are</w:t>
      </w:r>
    </w:p>
    <w:p>
      <w:pPr>
        <w:spacing w:after="0" w:line="240" w:lineRule="auto"/>
        <w:jc w:val="left"/>
        <w:rPr>
          <w:rFonts w:ascii="Times New Roman"/>
          <w:sz w:val="24"/>
        </w:rPr>
        <w:sectPr>
          <w:pgSz w:w="12240" w:h="15840"/>
          <w:pgMar w:top="1360" w:bottom="280" w:left="1320" w:right="1300"/>
        </w:sectPr>
      </w:pPr>
    </w:p>
    <w:p>
      <w:pPr>
        <w:spacing w:line="240" w:lineRule="auto" w:before="72"/>
        <w:ind w:left="120" w:right="249" w:firstLine="0"/>
        <w:jc w:val="left"/>
        <w:rPr>
          <w:rFonts w:ascii="Times New Roman"/>
          <w:sz w:val="24"/>
        </w:rPr>
      </w:pPr>
      <w:r>
        <w:rPr>
          <w:rFonts w:ascii="Times New Roman"/>
          <w:sz w:val="24"/>
        </w:rPr>
        <w:t>cardiac, diabetes, dementia and hypertension. On the skilled unit, 50-60% of the Priest receive assistance with one activity of daily living and 40-50% receive assistance with two more activities of daily living.</w:t>
      </w:r>
    </w:p>
    <w:p>
      <w:pPr>
        <w:pStyle w:val="BodyText"/>
        <w:spacing w:before="4"/>
        <w:rPr>
          <w:rFonts w:ascii="Times New Roman"/>
          <w:sz w:val="24"/>
        </w:rPr>
      </w:pPr>
    </w:p>
    <w:p>
      <w:pPr>
        <w:spacing w:before="1"/>
        <w:ind w:left="120" w:right="0" w:firstLine="0"/>
        <w:jc w:val="left"/>
        <w:rPr>
          <w:rFonts w:ascii="Times New Roman"/>
          <w:b/>
          <w:sz w:val="24"/>
        </w:rPr>
      </w:pPr>
      <w:r>
        <w:rPr>
          <w:rFonts w:ascii="Times New Roman"/>
          <w:b/>
          <w:sz w:val="24"/>
          <w:u w:val="thick"/>
        </w:rPr>
        <w:t>Factor 5: Relative Merit</w:t>
      </w:r>
    </w:p>
    <w:p>
      <w:pPr>
        <w:pStyle w:val="BodyText"/>
        <w:spacing w:before="2"/>
        <w:rPr>
          <w:rFonts w:ascii="Times New Roman"/>
          <w:b/>
          <w:sz w:val="16"/>
        </w:rPr>
      </w:pPr>
    </w:p>
    <w:p>
      <w:pPr>
        <w:spacing w:line="240" w:lineRule="auto" w:before="90"/>
        <w:ind w:left="119" w:right="154" w:firstLine="0"/>
        <w:jc w:val="left"/>
        <w:rPr>
          <w:rFonts w:ascii="Times New Roman"/>
          <w:b/>
          <w:sz w:val="24"/>
        </w:rPr>
      </w:pPr>
      <w:r>
        <w:rPr>
          <w:rFonts w:ascii="Times New Roman"/>
          <w:b/>
          <w:sz w:val="24"/>
        </w:rPr>
        <w:t>F5.a.i Describe the process of analysis and the conclusion that the Proposed Project, on balance, is superior to alternative and substitute methods for meeting the existing Patient Panel needs as those have been identified by the Applicant pursuant to 105 CMR 100.210(A)(1). When conducting this evaluation and articulating the relative merit determination, Applicant shall take into account, at a minimum, the quality, efficiency, and capital and operating costs of the Proposed Project relative to potential alternatives or substitutes, including alternative evidence-based strategies and public health interventions.</w:t>
      </w:r>
    </w:p>
    <w:p>
      <w:pPr>
        <w:pStyle w:val="BodyText"/>
        <w:spacing w:before="6"/>
        <w:rPr>
          <w:rFonts w:ascii="Times New Roman"/>
          <w:b/>
          <w:sz w:val="23"/>
        </w:rPr>
      </w:pPr>
    </w:p>
    <w:p>
      <w:pPr>
        <w:tabs>
          <w:tab w:pos="1559" w:val="left" w:leader="none"/>
        </w:tabs>
        <w:spacing w:line="240" w:lineRule="auto" w:before="0"/>
        <w:ind w:left="1559" w:right="219" w:hanging="1440"/>
        <w:jc w:val="left"/>
        <w:rPr>
          <w:rFonts w:ascii="Times New Roman" w:hAnsi="Times New Roman"/>
          <w:sz w:val="24"/>
        </w:rPr>
      </w:pPr>
      <w:r>
        <w:rPr>
          <w:rFonts w:ascii="Times New Roman" w:hAnsi="Times New Roman"/>
          <w:b/>
          <w:sz w:val="24"/>
        </w:rPr>
        <w:t>Proposal:</w:t>
        <w:tab/>
      </w:r>
      <w:r>
        <w:rPr>
          <w:rFonts w:ascii="Times New Roman" w:hAnsi="Times New Roman"/>
          <w:sz w:val="24"/>
        </w:rPr>
        <w:t>The Proposed Project </w:t>
      </w:r>
      <w:r>
        <w:rPr>
          <w:rFonts w:ascii="Times New Roman" w:hAnsi="Times New Roman"/>
          <w:spacing w:val="-5"/>
          <w:sz w:val="24"/>
        </w:rPr>
        <w:t>is </w:t>
      </w:r>
      <w:r>
        <w:rPr>
          <w:rFonts w:ascii="Times New Roman" w:hAnsi="Times New Roman"/>
          <w:sz w:val="24"/>
        </w:rPr>
        <w:t>a request to upgrade the classification of 12 Level IV beds on the third Floor to 12 Level II beds, and substantial capital expenditure to complete renovations to convert the third floor to a 12-bed level II skilled</w:t>
      </w:r>
      <w:r>
        <w:rPr>
          <w:rFonts w:ascii="Times New Roman" w:hAnsi="Times New Roman"/>
          <w:spacing w:val="-37"/>
          <w:sz w:val="24"/>
        </w:rPr>
        <w:t> </w:t>
      </w:r>
      <w:r>
        <w:rPr>
          <w:rFonts w:ascii="Times New Roman" w:hAnsi="Times New Roman"/>
          <w:sz w:val="24"/>
        </w:rPr>
        <w:t>nursing </w:t>
      </w:r>
      <w:r>
        <w:rPr>
          <w:rFonts w:ascii="Times New Roman" w:hAnsi="Times New Roman"/>
          <w:spacing w:val="-3"/>
          <w:sz w:val="24"/>
        </w:rPr>
        <w:t>unit </w:t>
      </w:r>
      <w:r>
        <w:rPr>
          <w:rFonts w:ascii="Times New Roman" w:hAnsi="Times New Roman"/>
          <w:sz w:val="24"/>
        </w:rPr>
        <w:t>and a 6-bed level IV residential care unit. There </w:t>
      </w:r>
      <w:r>
        <w:rPr>
          <w:rFonts w:ascii="Times New Roman" w:hAnsi="Times New Roman"/>
          <w:spacing w:val="-3"/>
          <w:sz w:val="24"/>
        </w:rPr>
        <w:t>is no </w:t>
      </w:r>
      <w:r>
        <w:rPr>
          <w:rFonts w:ascii="Times New Roman" w:hAnsi="Times New Roman"/>
          <w:sz w:val="24"/>
        </w:rPr>
        <w:t>change </w:t>
      </w:r>
      <w:r>
        <w:rPr>
          <w:rFonts w:ascii="Times New Roman" w:hAnsi="Times New Roman"/>
          <w:spacing w:val="-3"/>
          <w:sz w:val="24"/>
        </w:rPr>
        <w:t>in </w:t>
      </w:r>
      <w:r>
        <w:rPr>
          <w:rFonts w:ascii="Times New Roman" w:hAnsi="Times New Roman"/>
          <w:sz w:val="24"/>
        </w:rPr>
        <w:t>the GSF </w:t>
      </w:r>
      <w:r>
        <w:rPr>
          <w:rFonts w:ascii="Times New Roman" w:hAnsi="Times New Roman"/>
          <w:spacing w:val="4"/>
          <w:sz w:val="24"/>
        </w:rPr>
        <w:t>of </w:t>
      </w:r>
      <w:r>
        <w:rPr>
          <w:rFonts w:ascii="Times New Roman" w:hAnsi="Times New Roman"/>
          <w:sz w:val="24"/>
        </w:rPr>
        <w:t>the facility or the Applicant’s licensed bed</w:t>
      </w:r>
      <w:r>
        <w:rPr>
          <w:rFonts w:ascii="Times New Roman" w:hAnsi="Times New Roman"/>
          <w:spacing w:val="2"/>
          <w:sz w:val="24"/>
        </w:rPr>
        <w:t> </w:t>
      </w:r>
      <w:r>
        <w:rPr>
          <w:rFonts w:ascii="Times New Roman" w:hAnsi="Times New Roman"/>
          <w:sz w:val="24"/>
        </w:rPr>
        <w:t>capacity.</w:t>
      </w:r>
    </w:p>
    <w:p>
      <w:pPr>
        <w:pStyle w:val="BodyText"/>
        <w:rPr>
          <w:rFonts w:ascii="Times New Roman"/>
          <w:sz w:val="24"/>
        </w:rPr>
      </w:pPr>
    </w:p>
    <w:p>
      <w:pPr>
        <w:tabs>
          <w:tab w:pos="1559" w:val="left" w:leader="none"/>
        </w:tabs>
        <w:spacing w:line="240" w:lineRule="auto" w:before="1"/>
        <w:ind w:left="1559" w:right="180" w:hanging="1440"/>
        <w:jc w:val="left"/>
        <w:rPr>
          <w:rFonts w:ascii="Times New Roman"/>
          <w:sz w:val="24"/>
        </w:rPr>
      </w:pPr>
      <w:r>
        <w:rPr>
          <w:rFonts w:ascii="Times New Roman"/>
          <w:b/>
          <w:sz w:val="24"/>
        </w:rPr>
        <w:t>Quality:</w:t>
        <w:tab/>
      </w:r>
      <w:r>
        <w:rPr>
          <w:rFonts w:ascii="Times New Roman"/>
          <w:sz w:val="24"/>
        </w:rPr>
        <w:t>The Proposed Project </w:t>
      </w:r>
      <w:r>
        <w:rPr>
          <w:rFonts w:ascii="Times New Roman"/>
          <w:spacing w:val="-3"/>
          <w:sz w:val="24"/>
        </w:rPr>
        <w:t>would </w:t>
      </w:r>
      <w:r>
        <w:rPr>
          <w:rFonts w:ascii="Times New Roman"/>
          <w:sz w:val="24"/>
        </w:rPr>
        <w:t>enable the Applicant to upgrade the level </w:t>
      </w:r>
      <w:r>
        <w:rPr>
          <w:rFonts w:ascii="Times New Roman"/>
          <w:spacing w:val="4"/>
          <w:sz w:val="24"/>
        </w:rPr>
        <w:t>of </w:t>
      </w:r>
      <w:r>
        <w:rPr>
          <w:rFonts w:ascii="Times New Roman"/>
          <w:sz w:val="24"/>
        </w:rPr>
        <w:t>care so that </w:t>
      </w:r>
      <w:r>
        <w:rPr>
          <w:rFonts w:ascii="Times New Roman"/>
          <w:spacing w:val="-5"/>
          <w:sz w:val="24"/>
        </w:rPr>
        <w:t>it </w:t>
      </w:r>
      <w:r>
        <w:rPr>
          <w:rFonts w:ascii="Times New Roman"/>
          <w:sz w:val="24"/>
        </w:rPr>
        <w:t>can continue to care for the aging Patient Panel with increasing acuity. The Proposed Project would also add efficient mechanical upgrades </w:t>
      </w:r>
      <w:r>
        <w:rPr>
          <w:rFonts w:ascii="Times New Roman"/>
          <w:spacing w:val="2"/>
          <w:sz w:val="24"/>
        </w:rPr>
        <w:t>to </w:t>
      </w:r>
      <w:r>
        <w:rPr>
          <w:rFonts w:ascii="Times New Roman"/>
          <w:sz w:val="24"/>
        </w:rPr>
        <w:t>the</w:t>
      </w:r>
      <w:r>
        <w:rPr>
          <w:rFonts w:ascii="Times New Roman"/>
          <w:spacing w:val="-20"/>
          <w:sz w:val="24"/>
        </w:rPr>
        <w:t> </w:t>
      </w:r>
      <w:r>
        <w:rPr>
          <w:rFonts w:ascii="Times New Roman"/>
          <w:sz w:val="24"/>
        </w:rPr>
        <w:t>facility.</w:t>
      </w:r>
    </w:p>
    <w:p>
      <w:pPr>
        <w:pStyle w:val="BodyText"/>
        <w:spacing w:before="2"/>
        <w:rPr>
          <w:rFonts w:ascii="Times New Roman"/>
          <w:sz w:val="24"/>
        </w:rPr>
      </w:pPr>
    </w:p>
    <w:p>
      <w:pPr>
        <w:tabs>
          <w:tab w:pos="1559" w:val="left" w:leader="none"/>
        </w:tabs>
        <w:spacing w:line="237" w:lineRule="auto" w:before="0"/>
        <w:ind w:left="1559" w:right="257" w:hanging="1440"/>
        <w:jc w:val="left"/>
        <w:rPr>
          <w:rFonts w:ascii="Times New Roman"/>
          <w:sz w:val="24"/>
        </w:rPr>
      </w:pPr>
      <w:r>
        <w:rPr>
          <w:rFonts w:ascii="Times New Roman"/>
          <w:b/>
          <w:sz w:val="24"/>
        </w:rPr>
        <w:t>Efficiency:</w:t>
        <w:tab/>
      </w:r>
      <w:r>
        <w:rPr>
          <w:rFonts w:ascii="Times New Roman"/>
          <w:sz w:val="24"/>
        </w:rPr>
        <w:t>The Proposed Project </w:t>
      </w:r>
      <w:r>
        <w:rPr>
          <w:rFonts w:ascii="Times New Roman"/>
          <w:spacing w:val="-3"/>
          <w:sz w:val="24"/>
        </w:rPr>
        <w:t>would </w:t>
      </w:r>
      <w:r>
        <w:rPr>
          <w:rFonts w:ascii="Times New Roman"/>
          <w:sz w:val="24"/>
        </w:rPr>
        <w:t>allow the Applicant to </w:t>
      </w:r>
      <w:r>
        <w:rPr>
          <w:rFonts w:ascii="Times New Roman"/>
          <w:spacing w:val="-3"/>
          <w:sz w:val="24"/>
        </w:rPr>
        <w:t>be </w:t>
      </w:r>
      <w:r>
        <w:rPr>
          <w:rFonts w:ascii="Times New Roman"/>
          <w:sz w:val="24"/>
        </w:rPr>
        <w:t>more efficient and operate </w:t>
      </w:r>
      <w:r>
        <w:rPr>
          <w:rFonts w:ascii="Times New Roman"/>
          <w:spacing w:val="-3"/>
          <w:sz w:val="24"/>
        </w:rPr>
        <w:t>in </w:t>
      </w:r>
      <w:r>
        <w:rPr>
          <w:rFonts w:ascii="Times New Roman"/>
          <w:sz w:val="24"/>
        </w:rPr>
        <w:t>a more cost effective</w:t>
      </w:r>
      <w:r>
        <w:rPr>
          <w:rFonts w:ascii="Times New Roman"/>
          <w:spacing w:val="18"/>
          <w:sz w:val="24"/>
        </w:rPr>
        <w:t> </w:t>
      </w:r>
      <w:r>
        <w:rPr>
          <w:rFonts w:ascii="Times New Roman"/>
          <w:sz w:val="24"/>
        </w:rPr>
        <w:t>manner.</w:t>
      </w:r>
    </w:p>
    <w:p>
      <w:pPr>
        <w:pStyle w:val="BodyText"/>
        <w:spacing w:before="1"/>
        <w:rPr>
          <w:rFonts w:ascii="Times New Roman"/>
          <w:sz w:val="24"/>
        </w:rPr>
      </w:pPr>
    </w:p>
    <w:p>
      <w:pPr>
        <w:tabs>
          <w:tab w:pos="2279" w:val="left" w:leader="none"/>
        </w:tabs>
        <w:spacing w:line="242" w:lineRule="auto" w:before="0"/>
        <w:ind w:left="2279" w:right="626" w:hanging="2160"/>
        <w:jc w:val="left"/>
        <w:rPr>
          <w:rFonts w:ascii="Times New Roman"/>
          <w:sz w:val="24"/>
        </w:rPr>
      </w:pPr>
      <w:r>
        <w:rPr>
          <w:rFonts w:ascii="Times New Roman"/>
          <w:b/>
          <w:sz w:val="24"/>
        </w:rPr>
        <w:t>Capital</w:t>
      </w:r>
      <w:r>
        <w:rPr>
          <w:rFonts w:ascii="Times New Roman"/>
          <w:b/>
          <w:spacing w:val="-5"/>
          <w:sz w:val="24"/>
        </w:rPr>
        <w:t> </w:t>
      </w:r>
      <w:r>
        <w:rPr>
          <w:rFonts w:ascii="Times New Roman"/>
          <w:b/>
          <w:sz w:val="24"/>
        </w:rPr>
        <w:t>Expense:</w:t>
        <w:tab/>
      </w:r>
      <w:r>
        <w:rPr>
          <w:rFonts w:ascii="Times New Roman"/>
          <w:sz w:val="24"/>
        </w:rPr>
        <w:t>The cost of the Proposed Project, which will </w:t>
      </w:r>
      <w:r>
        <w:rPr>
          <w:rFonts w:ascii="Times New Roman"/>
          <w:spacing w:val="-3"/>
          <w:sz w:val="24"/>
        </w:rPr>
        <w:t>be </w:t>
      </w:r>
      <w:r>
        <w:rPr>
          <w:rFonts w:ascii="Times New Roman"/>
          <w:sz w:val="24"/>
        </w:rPr>
        <w:t>funded entirely by</w:t>
      </w:r>
      <w:r>
        <w:rPr>
          <w:rFonts w:ascii="Times New Roman"/>
          <w:spacing w:val="-31"/>
          <w:sz w:val="24"/>
        </w:rPr>
        <w:t> </w:t>
      </w:r>
      <w:r>
        <w:rPr>
          <w:rFonts w:ascii="Times New Roman"/>
          <w:sz w:val="24"/>
        </w:rPr>
        <w:t>the Jesuits.</w:t>
      </w:r>
    </w:p>
    <w:p>
      <w:pPr>
        <w:pStyle w:val="BodyText"/>
        <w:spacing w:before="10"/>
        <w:rPr>
          <w:rFonts w:ascii="Times New Roman"/>
          <w:sz w:val="23"/>
        </w:rPr>
      </w:pPr>
    </w:p>
    <w:p>
      <w:pPr>
        <w:tabs>
          <w:tab w:pos="2279" w:val="left" w:leader="none"/>
        </w:tabs>
        <w:spacing w:line="237" w:lineRule="auto" w:before="1"/>
        <w:ind w:left="2279" w:right="545" w:hanging="2160"/>
        <w:jc w:val="left"/>
        <w:rPr>
          <w:rFonts w:ascii="Times New Roman"/>
          <w:sz w:val="24"/>
        </w:rPr>
      </w:pPr>
      <w:r>
        <w:rPr>
          <w:rFonts w:ascii="Times New Roman"/>
          <w:b/>
          <w:sz w:val="24"/>
        </w:rPr>
        <w:t>Operating</w:t>
      </w:r>
      <w:r>
        <w:rPr>
          <w:rFonts w:ascii="Times New Roman"/>
          <w:b/>
          <w:spacing w:val="-2"/>
          <w:sz w:val="24"/>
        </w:rPr>
        <w:t> </w:t>
      </w:r>
      <w:r>
        <w:rPr>
          <w:rFonts w:ascii="Times New Roman"/>
          <w:b/>
          <w:sz w:val="24"/>
        </w:rPr>
        <w:t>Costs:</w:t>
        <w:tab/>
      </w:r>
      <w:r>
        <w:rPr>
          <w:rFonts w:ascii="Times New Roman"/>
          <w:sz w:val="24"/>
        </w:rPr>
        <w:t>Operating costs will increase as additional clinical staff will need to </w:t>
      </w:r>
      <w:r>
        <w:rPr>
          <w:rFonts w:ascii="Times New Roman"/>
          <w:spacing w:val="-3"/>
          <w:sz w:val="24"/>
        </w:rPr>
        <w:t>be </w:t>
      </w:r>
      <w:r>
        <w:rPr>
          <w:rFonts w:ascii="Times New Roman"/>
          <w:sz w:val="24"/>
        </w:rPr>
        <w:t>hired to </w:t>
      </w:r>
      <w:r>
        <w:rPr>
          <w:rFonts w:ascii="Times New Roman"/>
          <w:spacing w:val="-3"/>
          <w:sz w:val="24"/>
        </w:rPr>
        <w:t>manage </w:t>
      </w:r>
      <w:r>
        <w:rPr>
          <w:rFonts w:ascii="Times New Roman"/>
          <w:sz w:val="24"/>
        </w:rPr>
        <w:t>the new skilled nursing</w:t>
      </w:r>
      <w:r>
        <w:rPr>
          <w:rFonts w:ascii="Times New Roman"/>
          <w:spacing w:val="20"/>
          <w:sz w:val="24"/>
        </w:rPr>
        <w:t> </w:t>
      </w:r>
      <w:r>
        <w:rPr>
          <w:rFonts w:ascii="Times New Roman"/>
          <w:sz w:val="24"/>
        </w:rPr>
        <w:t>unit.</w:t>
      </w:r>
    </w:p>
    <w:p>
      <w:pPr>
        <w:pStyle w:val="BodyText"/>
        <w:spacing w:before="5"/>
        <w:rPr>
          <w:rFonts w:ascii="Times New Roman"/>
          <w:sz w:val="24"/>
        </w:rPr>
      </w:pPr>
    </w:p>
    <w:p>
      <w:pPr>
        <w:pStyle w:val="Heading4"/>
      </w:pPr>
      <w:r>
        <w:rPr/>
        <w:t>Option 1:</w:t>
      </w:r>
    </w:p>
    <w:p>
      <w:pPr>
        <w:pStyle w:val="BodyText"/>
        <w:spacing w:before="7"/>
        <w:rPr>
          <w:rFonts w:ascii="Times New Roman"/>
          <w:b/>
          <w:sz w:val="23"/>
        </w:rPr>
      </w:pPr>
    </w:p>
    <w:p>
      <w:pPr>
        <w:spacing w:line="242" w:lineRule="auto" w:before="0"/>
        <w:ind w:left="839" w:right="545" w:firstLine="0"/>
        <w:jc w:val="left"/>
        <w:rPr>
          <w:rFonts w:ascii="Times New Roman"/>
          <w:sz w:val="24"/>
        </w:rPr>
      </w:pPr>
      <w:r>
        <w:rPr>
          <w:rFonts w:ascii="Times New Roman"/>
          <w:b/>
          <w:sz w:val="24"/>
        </w:rPr>
        <w:t>Alternative Proposal: </w:t>
      </w:r>
      <w:r>
        <w:rPr>
          <w:rFonts w:ascii="Times New Roman"/>
          <w:sz w:val="24"/>
        </w:rPr>
        <w:t>Maintain the status quo by continuing to operate with the existing complement of Level II and Level IV beds.</w:t>
      </w:r>
    </w:p>
    <w:p>
      <w:pPr>
        <w:pStyle w:val="BodyText"/>
        <w:spacing w:before="8"/>
        <w:rPr>
          <w:rFonts w:ascii="Times New Roman"/>
          <w:sz w:val="23"/>
        </w:rPr>
      </w:pPr>
    </w:p>
    <w:p>
      <w:pPr>
        <w:spacing w:line="240" w:lineRule="auto" w:before="1"/>
        <w:ind w:left="839" w:right="219" w:firstLine="0"/>
        <w:jc w:val="left"/>
        <w:rPr>
          <w:rFonts w:ascii="Times New Roman"/>
          <w:sz w:val="24"/>
        </w:rPr>
      </w:pPr>
      <w:r>
        <w:rPr>
          <w:rFonts w:ascii="Times New Roman"/>
          <w:b/>
          <w:sz w:val="24"/>
        </w:rPr>
        <w:t>Alternative Quality: </w:t>
      </w:r>
      <w:r>
        <w:rPr>
          <w:rFonts w:ascii="Times New Roman"/>
          <w:sz w:val="24"/>
        </w:rPr>
        <w:t>This </w:t>
      </w:r>
      <w:r>
        <w:rPr>
          <w:rFonts w:ascii="Times New Roman"/>
          <w:spacing w:val="-3"/>
          <w:sz w:val="24"/>
        </w:rPr>
        <w:t>is </w:t>
      </w:r>
      <w:r>
        <w:rPr>
          <w:rFonts w:ascii="Times New Roman"/>
          <w:sz w:val="24"/>
        </w:rPr>
        <w:t>not a feasible solution as demand for </w:t>
      </w:r>
      <w:r>
        <w:rPr>
          <w:rFonts w:ascii="Times New Roman"/>
          <w:spacing w:val="-3"/>
          <w:sz w:val="24"/>
        </w:rPr>
        <w:t>skilled </w:t>
      </w:r>
      <w:r>
        <w:rPr>
          <w:rFonts w:ascii="Times New Roman"/>
          <w:sz w:val="24"/>
        </w:rPr>
        <w:t>nursing services exists with the Patient Population and the alternative would </w:t>
      </w:r>
      <w:r>
        <w:rPr>
          <w:rFonts w:ascii="Times New Roman"/>
          <w:spacing w:val="-3"/>
          <w:sz w:val="24"/>
        </w:rPr>
        <w:t>be </w:t>
      </w:r>
      <w:r>
        <w:rPr>
          <w:rFonts w:ascii="Times New Roman"/>
          <w:sz w:val="24"/>
        </w:rPr>
        <w:t>to </w:t>
      </w:r>
      <w:r>
        <w:rPr>
          <w:rFonts w:ascii="Times New Roman"/>
          <w:spacing w:val="-3"/>
          <w:sz w:val="24"/>
        </w:rPr>
        <w:t>place </w:t>
      </w:r>
      <w:r>
        <w:rPr>
          <w:rFonts w:ascii="Times New Roman"/>
          <w:sz w:val="24"/>
        </w:rPr>
        <w:t>a Priest </w:t>
      </w:r>
      <w:r>
        <w:rPr>
          <w:rFonts w:ascii="Times New Roman"/>
          <w:spacing w:val="-3"/>
          <w:sz w:val="24"/>
        </w:rPr>
        <w:t>in </w:t>
      </w:r>
      <w:r>
        <w:rPr>
          <w:rFonts w:ascii="Times New Roman"/>
          <w:sz w:val="24"/>
        </w:rPr>
        <w:t>an outside facility until a bed becomes available at Campion. This would lead to more transitions of</w:t>
      </w:r>
      <w:r>
        <w:rPr>
          <w:rFonts w:ascii="Times New Roman"/>
          <w:spacing w:val="-7"/>
          <w:sz w:val="24"/>
        </w:rPr>
        <w:t> </w:t>
      </w:r>
      <w:r>
        <w:rPr>
          <w:rFonts w:ascii="Times New Roman"/>
          <w:sz w:val="24"/>
        </w:rPr>
        <w:t>care.</w:t>
      </w:r>
    </w:p>
    <w:p>
      <w:pPr>
        <w:pStyle w:val="BodyText"/>
        <w:spacing w:before="9"/>
        <w:rPr>
          <w:rFonts w:ascii="Times New Roman"/>
          <w:sz w:val="23"/>
        </w:rPr>
      </w:pPr>
    </w:p>
    <w:p>
      <w:pPr>
        <w:spacing w:before="0"/>
        <w:ind w:left="839" w:right="0" w:firstLine="0"/>
        <w:jc w:val="left"/>
        <w:rPr>
          <w:rFonts w:ascii="Times New Roman"/>
          <w:sz w:val="24"/>
        </w:rPr>
      </w:pPr>
      <w:r>
        <w:rPr>
          <w:rFonts w:ascii="Times New Roman"/>
          <w:b/>
          <w:sz w:val="24"/>
        </w:rPr>
        <w:t>Alternative Efficiency: </w:t>
      </w:r>
      <w:r>
        <w:rPr>
          <w:rFonts w:ascii="Times New Roman"/>
          <w:sz w:val="24"/>
        </w:rPr>
        <w:t>This alternative would be inefficient.</w:t>
      </w:r>
    </w:p>
    <w:p>
      <w:pPr>
        <w:spacing w:after="0"/>
        <w:jc w:val="left"/>
        <w:rPr>
          <w:rFonts w:ascii="Times New Roman"/>
          <w:sz w:val="24"/>
        </w:rPr>
        <w:sectPr>
          <w:pgSz w:w="12240" w:h="15840"/>
          <w:pgMar w:top="1360" w:bottom="280" w:left="1320" w:right="1300"/>
        </w:sectPr>
      </w:pPr>
    </w:p>
    <w:p>
      <w:pPr>
        <w:spacing w:line="240" w:lineRule="auto" w:before="72"/>
        <w:ind w:left="840" w:right="249" w:firstLine="0"/>
        <w:jc w:val="left"/>
        <w:rPr>
          <w:rFonts w:ascii="Times New Roman"/>
          <w:sz w:val="24"/>
        </w:rPr>
      </w:pPr>
      <w:r>
        <w:rPr>
          <w:rFonts w:ascii="Times New Roman"/>
          <w:b/>
          <w:sz w:val="24"/>
        </w:rPr>
        <w:t>Alternative Capital Expense: </w:t>
      </w:r>
      <w:r>
        <w:rPr>
          <w:rFonts w:ascii="Times New Roman"/>
          <w:sz w:val="24"/>
        </w:rPr>
        <w:t>This alternative would allow the Applicant to forgo certain construction costs; however, it would have an overall negative impact on access, quality of care, patient satisfaction and cost effective and efficient operations.</w:t>
      </w:r>
    </w:p>
    <w:p>
      <w:pPr>
        <w:pStyle w:val="BodyText"/>
        <w:rPr>
          <w:rFonts w:ascii="Times New Roman"/>
          <w:sz w:val="24"/>
        </w:rPr>
      </w:pPr>
    </w:p>
    <w:p>
      <w:pPr>
        <w:spacing w:line="240" w:lineRule="auto" w:before="0"/>
        <w:ind w:left="839" w:right="450" w:firstLine="0"/>
        <w:jc w:val="left"/>
        <w:rPr>
          <w:rFonts w:ascii="Times New Roman"/>
          <w:sz w:val="24"/>
        </w:rPr>
      </w:pPr>
      <w:r>
        <w:rPr>
          <w:rFonts w:ascii="Times New Roman"/>
          <w:b/>
          <w:sz w:val="24"/>
        </w:rPr>
        <w:t>Alternative Operating Costs: </w:t>
      </w:r>
      <w:r>
        <w:rPr>
          <w:rFonts w:ascii="Times New Roman"/>
          <w:sz w:val="24"/>
        </w:rPr>
        <w:t>There would be no operating costs associated with sustain the current complement of long-term care beds and forgoing the renovation. However, this alternative would not afford the Applicant with any operational efficiencies since it continues to operate at near capacity which has limited or delayed access to the Patient Panel.</w:t>
      </w:r>
    </w:p>
    <w:p>
      <w:pPr>
        <w:pStyle w:val="BodyText"/>
        <w:spacing w:before="4"/>
        <w:rPr>
          <w:rFonts w:ascii="Times New Roman"/>
          <w:sz w:val="24"/>
        </w:rPr>
      </w:pPr>
    </w:p>
    <w:p>
      <w:pPr>
        <w:pStyle w:val="Heading4"/>
        <w:spacing w:before="1"/>
      </w:pPr>
      <w:r>
        <w:rPr/>
        <w:t>Option 2:</w:t>
      </w:r>
    </w:p>
    <w:p>
      <w:pPr>
        <w:pStyle w:val="BodyText"/>
        <w:spacing w:before="8"/>
        <w:rPr>
          <w:rFonts w:ascii="Times New Roman"/>
          <w:b/>
          <w:sz w:val="23"/>
        </w:rPr>
      </w:pPr>
    </w:p>
    <w:p>
      <w:pPr>
        <w:spacing w:line="237" w:lineRule="auto" w:before="1"/>
        <w:ind w:left="839" w:right="0" w:firstLine="0"/>
        <w:jc w:val="left"/>
        <w:rPr>
          <w:rFonts w:ascii="Times New Roman"/>
          <w:sz w:val="24"/>
        </w:rPr>
      </w:pPr>
      <w:r>
        <w:rPr>
          <w:rFonts w:ascii="Times New Roman"/>
          <w:b/>
          <w:sz w:val="24"/>
        </w:rPr>
        <w:t>Alternative Proposal: </w:t>
      </w:r>
      <w:r>
        <w:rPr>
          <w:rFonts w:ascii="Times New Roman"/>
          <w:sz w:val="24"/>
        </w:rPr>
        <w:t>Complete the Proposed Project but license the 12-Level II bed skilled nursing facility unit at a Dementia Special Care Unit.</w:t>
      </w:r>
    </w:p>
    <w:p>
      <w:pPr>
        <w:pStyle w:val="BodyText"/>
        <w:rPr>
          <w:rFonts w:ascii="Times New Roman"/>
          <w:sz w:val="24"/>
        </w:rPr>
      </w:pPr>
    </w:p>
    <w:p>
      <w:pPr>
        <w:spacing w:line="242" w:lineRule="auto" w:before="1"/>
        <w:ind w:left="839" w:right="0" w:firstLine="0"/>
        <w:jc w:val="left"/>
        <w:rPr>
          <w:rFonts w:ascii="Times New Roman"/>
          <w:sz w:val="24"/>
        </w:rPr>
      </w:pPr>
      <w:r>
        <w:rPr>
          <w:rFonts w:ascii="Times New Roman"/>
          <w:b/>
          <w:sz w:val="24"/>
        </w:rPr>
        <w:t>Alternative Quality: </w:t>
      </w:r>
      <w:r>
        <w:rPr>
          <w:rFonts w:ascii="Times New Roman"/>
          <w:sz w:val="24"/>
        </w:rPr>
        <w:t>This alternative proposal would allow the Applicant to create a dedicated skilled unit for dementia care.</w:t>
      </w:r>
    </w:p>
    <w:p>
      <w:pPr>
        <w:pStyle w:val="BodyText"/>
        <w:spacing w:before="8"/>
        <w:rPr>
          <w:rFonts w:ascii="Times New Roman"/>
          <w:sz w:val="23"/>
        </w:rPr>
      </w:pPr>
    </w:p>
    <w:p>
      <w:pPr>
        <w:spacing w:line="240" w:lineRule="auto" w:before="0"/>
        <w:ind w:left="839" w:right="249" w:firstLine="0"/>
        <w:jc w:val="left"/>
        <w:rPr>
          <w:rFonts w:ascii="Times New Roman"/>
          <w:sz w:val="24"/>
        </w:rPr>
      </w:pPr>
      <w:r>
        <w:rPr>
          <w:rFonts w:ascii="Times New Roman"/>
          <w:b/>
          <w:sz w:val="24"/>
        </w:rPr>
        <w:t>Alternative Efficiency: </w:t>
      </w:r>
      <w:r>
        <w:rPr>
          <w:rFonts w:ascii="Times New Roman"/>
          <w:sz w:val="24"/>
        </w:rPr>
        <w:t>Based on the Jesuits research, the need for general long-term and short-term skilled care for the Patient Panel outweighs the need for a dedicated skilled unit for dementia care.</w:t>
      </w:r>
    </w:p>
    <w:p>
      <w:pPr>
        <w:pStyle w:val="BodyText"/>
        <w:rPr>
          <w:rFonts w:ascii="Times New Roman"/>
          <w:sz w:val="24"/>
        </w:rPr>
      </w:pPr>
    </w:p>
    <w:p>
      <w:pPr>
        <w:spacing w:line="240" w:lineRule="auto" w:before="0"/>
        <w:ind w:left="839" w:right="450" w:firstLine="0"/>
        <w:jc w:val="left"/>
        <w:rPr>
          <w:rFonts w:ascii="Times New Roman"/>
          <w:sz w:val="24"/>
        </w:rPr>
      </w:pPr>
      <w:r>
        <w:rPr>
          <w:rFonts w:ascii="Times New Roman"/>
          <w:b/>
          <w:sz w:val="24"/>
        </w:rPr>
        <w:t>Alternative Capital Expense: </w:t>
      </w:r>
      <w:r>
        <w:rPr>
          <w:rFonts w:ascii="Times New Roman"/>
          <w:sz w:val="24"/>
        </w:rPr>
        <w:t>This alternative would be more expensive for the Applicant as it would need to meet the specific physical plant requirements for a dementia special care unit and the applicant could not use the beds for patients who do not require dementia care.</w:t>
      </w:r>
    </w:p>
    <w:p>
      <w:pPr>
        <w:pStyle w:val="BodyText"/>
        <w:spacing w:before="9"/>
        <w:rPr>
          <w:rFonts w:ascii="Times New Roman"/>
          <w:sz w:val="23"/>
        </w:rPr>
      </w:pPr>
    </w:p>
    <w:p>
      <w:pPr>
        <w:spacing w:line="240" w:lineRule="auto" w:before="0"/>
        <w:ind w:left="839" w:right="0" w:firstLine="0"/>
        <w:jc w:val="left"/>
        <w:rPr>
          <w:rFonts w:ascii="Times New Roman"/>
          <w:sz w:val="24"/>
        </w:rPr>
      </w:pPr>
      <w:r>
        <w:rPr>
          <w:rFonts w:ascii="Times New Roman"/>
          <w:b/>
          <w:sz w:val="24"/>
        </w:rPr>
        <w:t>Alternative Operating Costs: </w:t>
      </w:r>
      <w:r>
        <w:rPr>
          <w:rFonts w:ascii="Times New Roman"/>
          <w:sz w:val="24"/>
        </w:rPr>
        <w:t>The operating costs would be similar to the Proposed Project. This alterative would require additional clinical staff w be hired to manage and provide care in the dementia special care unit.</w:t>
      </w:r>
    </w:p>
    <w:p>
      <w:pPr>
        <w:pStyle w:val="BodyText"/>
        <w:spacing w:before="5"/>
        <w:rPr>
          <w:rFonts w:ascii="Times New Roman"/>
          <w:sz w:val="24"/>
        </w:rPr>
      </w:pPr>
    </w:p>
    <w:p>
      <w:pPr>
        <w:pStyle w:val="Heading4"/>
        <w:ind w:right="154"/>
      </w:pPr>
      <w:r>
        <w:rPr/>
        <w:t>F5.a.ii Describe the process of analysis and the conclusion that the Proposed Project, on balance, is superior to alternative and substitute methods for meeting the existing Patient Panel needs as those have been identified by the Applicant pursuant to 105 CMR 100.210(A)(1). When conducting this evaluation and articulating the relative merit determination, Applicant shall take into account, at a minimum, the quality, efficiency, and capital and operating costs of the Proposed Project relative to potential alternatives or substitutes, including alternative evidence-based strategies and public health interventions.</w:t>
      </w:r>
    </w:p>
    <w:p>
      <w:pPr>
        <w:pStyle w:val="BodyText"/>
        <w:spacing w:before="7"/>
        <w:rPr>
          <w:rFonts w:ascii="Times New Roman"/>
          <w:b/>
          <w:sz w:val="23"/>
        </w:rPr>
      </w:pPr>
    </w:p>
    <w:p>
      <w:pPr>
        <w:spacing w:line="240" w:lineRule="auto" w:before="0"/>
        <w:ind w:left="119" w:right="597" w:firstLine="0"/>
        <w:jc w:val="left"/>
        <w:rPr>
          <w:rFonts w:ascii="Times New Roman" w:hAnsi="Times New Roman"/>
          <w:sz w:val="24"/>
        </w:rPr>
      </w:pPr>
      <w:r>
        <w:rPr>
          <w:rFonts w:ascii="Times New Roman" w:hAnsi="Times New Roman"/>
          <w:sz w:val="24"/>
        </w:rPr>
        <w:t>The Applicant and the Jesuits considered the above options to meet its Patient Panel’s need. Renovating the existing facility to upgrade the classification of the Level IV beds to Level II beds was found to be the most acceptable option based on the access to services and cost effectiveness compared to the other options.</w:t>
      </w:r>
    </w:p>
    <w:p>
      <w:pPr>
        <w:pStyle w:val="BodyText"/>
        <w:spacing w:before="5"/>
        <w:rPr>
          <w:rFonts w:ascii="Times New Roman"/>
          <w:sz w:val="24"/>
        </w:rPr>
      </w:pPr>
    </w:p>
    <w:p>
      <w:pPr>
        <w:spacing w:before="0"/>
        <w:ind w:left="120" w:right="0" w:firstLine="0"/>
        <w:jc w:val="left"/>
        <w:rPr>
          <w:rFonts w:ascii="Times New Roman"/>
          <w:sz w:val="16"/>
        </w:rPr>
      </w:pPr>
      <w:r>
        <w:rPr>
          <w:rFonts w:ascii="Times New Roman"/>
          <w:sz w:val="16"/>
        </w:rPr>
        <w:t>2819\0015\661038.1</w:t>
      </w:r>
    </w:p>
    <w:p>
      <w:pPr>
        <w:spacing w:after="0"/>
        <w:jc w:val="left"/>
        <w:rPr>
          <w:rFonts w:ascii="Times New Roman"/>
          <w:sz w:val="16"/>
        </w:rPr>
        <w:sectPr>
          <w:pgSz w:w="12240" w:h="15840"/>
          <w:pgMar w:top="1360" w:bottom="280" w:left="132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4"/>
        </w:rPr>
      </w:pPr>
    </w:p>
    <w:p>
      <w:pPr>
        <w:pStyle w:val="Heading3"/>
        <w:ind w:left="3647" w:right="4096"/>
      </w:pPr>
      <w:bookmarkStart w:name="capital costs" w:id="2"/>
      <w:bookmarkEnd w:id="2"/>
      <w:r>
        <w:rPr/>
      </w:r>
      <w:r>
        <w:rPr/>
        <w:t>EXHIBIT 4</w:t>
      </w:r>
    </w:p>
    <w:p>
      <w:pPr>
        <w:spacing w:after="0"/>
        <w:sectPr>
          <w:pgSz w:w="12240" w:h="15840"/>
          <w:pgMar w:top="1500" w:bottom="280" w:left="1320" w:right="1300"/>
        </w:sectPr>
      </w:pPr>
    </w:p>
    <w:p>
      <w:pPr>
        <w:tabs>
          <w:tab w:pos="1914" w:val="left" w:leader="none"/>
        </w:tabs>
        <w:spacing w:before="162"/>
        <w:ind w:left="251" w:right="0" w:firstLine="0"/>
        <w:jc w:val="left"/>
        <w:rPr>
          <w:rFonts w:ascii="Times New Roman"/>
          <w:b/>
          <w:sz w:val="15"/>
        </w:rPr>
      </w:pPr>
      <w:r>
        <w:rPr/>
        <w:pict>
          <v:rect style="position:absolute;margin-left:54.119999pt;margin-top:25.689119pt;width:479.28pt;height:.96pt;mso-position-horizontal-relative:page;mso-position-vertical-relative:paragraph;z-index:-15728640;mso-wrap-distance-left:0;mso-wrap-distance-right:0" filled="true" fillcolor="#000000" stroked="false">
            <v:fill type="solid"/>
            <w10:wrap type="topAndBottom"/>
          </v:rect>
        </w:pict>
      </w:r>
      <w:r>
        <w:rPr>
          <w:rFonts w:ascii="Times New Roman"/>
          <w:b/>
          <w:w w:val="105"/>
          <w:position w:val="-1"/>
          <w:sz w:val="19"/>
        </w:rPr>
        <w:t>F4.a.i</w:t>
        <w:tab/>
      </w:r>
      <w:r>
        <w:rPr>
          <w:rFonts w:ascii="Times New Roman"/>
          <w:b/>
          <w:w w:val="105"/>
          <w:sz w:val="15"/>
        </w:rPr>
        <w:t>Capital Costs</w:t>
      </w:r>
      <w:r>
        <w:rPr>
          <w:rFonts w:ascii="Times New Roman"/>
          <w:b/>
          <w:spacing w:val="-2"/>
          <w:w w:val="105"/>
          <w:sz w:val="15"/>
        </w:rPr>
        <w:t> </w:t>
      </w:r>
      <w:r>
        <w:rPr>
          <w:rFonts w:ascii="Times New Roman"/>
          <w:b/>
          <w:w w:val="105"/>
          <w:sz w:val="15"/>
        </w:rPr>
        <w:t>Chart</w:t>
      </w:r>
    </w:p>
    <w:p>
      <w:pPr>
        <w:tabs>
          <w:tab w:pos="4448" w:val="left" w:leader="none"/>
        </w:tabs>
        <w:spacing w:before="0"/>
        <w:ind w:left="3911" w:right="0" w:firstLine="0"/>
        <w:jc w:val="left"/>
        <w:rPr>
          <w:sz w:val="9"/>
        </w:rPr>
      </w:pPr>
      <w:r>
        <w:rPr>
          <w:sz w:val="9"/>
        </w:rPr>
        <w:t>Existing</w:t>
        <w:tab/>
        <w:t>Reno</w:t>
      </w:r>
    </w:p>
    <w:p>
      <w:pPr>
        <w:tabs>
          <w:tab w:pos="4278" w:val="left" w:leader="none"/>
          <w:tab w:pos="4878" w:val="right" w:leader="none"/>
        </w:tabs>
        <w:spacing w:before="19"/>
        <w:ind w:left="2905" w:right="0" w:firstLine="0"/>
        <w:jc w:val="left"/>
        <w:rPr>
          <w:sz w:val="9"/>
        </w:rPr>
      </w:pPr>
      <w:r>
        <w:rPr>
          <w:sz w:val="9"/>
        </w:rPr>
        <w:t>Number</w:t>
      </w:r>
      <w:r>
        <w:rPr>
          <w:spacing w:val="-6"/>
          <w:sz w:val="9"/>
        </w:rPr>
        <w:t> </w:t>
      </w:r>
      <w:r>
        <w:rPr>
          <w:sz w:val="9"/>
        </w:rPr>
        <w:t>of</w:t>
      </w:r>
      <w:r>
        <w:rPr>
          <w:spacing w:val="-5"/>
          <w:sz w:val="9"/>
        </w:rPr>
        <w:t> </w:t>
      </w:r>
      <w:r>
        <w:rPr>
          <w:sz w:val="9"/>
        </w:rPr>
        <w:t>Beds:</w:t>
        <w:tab/>
        <w:t>18</w:t>
        <w:tab/>
        <w:t>18</w:t>
      </w:r>
    </w:p>
    <w:p>
      <w:pPr>
        <w:tabs>
          <w:tab w:pos="4227" w:val="left" w:leader="none"/>
          <w:tab w:pos="4878" w:val="right" w:leader="none"/>
        </w:tabs>
        <w:spacing w:before="23"/>
        <w:ind w:left="2905" w:right="0" w:firstLine="0"/>
        <w:jc w:val="left"/>
        <w:rPr>
          <w:sz w:val="9"/>
        </w:rPr>
      </w:pPr>
      <w:r>
        <w:rPr>
          <w:sz w:val="9"/>
        </w:rPr>
        <w:t>Gross SF</w:t>
      </w:r>
      <w:r>
        <w:rPr>
          <w:spacing w:val="-10"/>
          <w:sz w:val="9"/>
        </w:rPr>
        <w:t> </w:t>
      </w:r>
      <w:r>
        <w:rPr>
          <w:sz w:val="9"/>
        </w:rPr>
        <w:t>Per</w:t>
      </w:r>
      <w:r>
        <w:rPr>
          <w:spacing w:val="-4"/>
          <w:sz w:val="9"/>
        </w:rPr>
        <w:t> </w:t>
      </w:r>
      <w:r>
        <w:rPr>
          <w:sz w:val="9"/>
        </w:rPr>
        <w:t>bed:</w:t>
        <w:tab/>
        <w:t>613</w:t>
        <w:tab/>
        <w:t>601</w:t>
      </w:r>
    </w:p>
    <w:p>
      <w:pPr>
        <w:tabs>
          <w:tab w:pos="2067" w:val="left" w:leader="none"/>
          <w:tab w:pos="2567" w:val="left" w:leader="none"/>
          <w:tab w:pos="3071" w:val="left" w:leader="none"/>
          <w:tab w:pos="3572" w:val="left" w:leader="none"/>
          <w:tab w:pos="4095" w:val="left" w:leader="none"/>
          <w:tab w:pos="4614" w:val="left" w:leader="none"/>
          <w:tab w:pos="5147" w:val="left" w:leader="none"/>
          <w:tab w:pos="5739" w:val="left" w:leader="none"/>
          <w:tab w:pos="6447" w:val="left" w:leader="none"/>
          <w:tab w:pos="7359" w:val="left" w:leader="none"/>
          <w:tab w:pos="8252" w:val="left" w:leader="none"/>
          <w:tab w:pos="9143" w:val="left" w:leader="none"/>
        </w:tabs>
        <w:spacing w:before="29"/>
        <w:ind w:left="985" w:right="0" w:firstLine="0"/>
        <w:jc w:val="left"/>
        <w:rPr>
          <w:sz w:val="9"/>
        </w:rPr>
      </w:pPr>
      <w:r>
        <w:rPr/>
        <w:pict>
          <v:rect style="position:absolute;margin-left:60pt;margin-top:7.230948pt;width:473.4pt;height:.48pt;mso-position-horizontal-relative:page;mso-position-vertical-relative:paragraph;z-index:15729664" filled="true" fillcolor="#000000" stroked="false">
            <v:fill type="solid"/>
            <w10:wrap type="none"/>
          </v:rect>
        </w:pict>
      </w:r>
      <w:r>
        <w:rPr>
          <w:sz w:val="9"/>
        </w:rPr>
        <w:t>(1)</w:t>
        <w:tab/>
        <w:t>(2)</w:t>
        <w:tab/>
        <w:t>(3)</w:t>
        <w:tab/>
        <w:t>(4)</w:t>
        <w:tab/>
        <w:t>(5)</w:t>
        <w:tab/>
        <w:t>(6)</w:t>
        <w:tab/>
        <w:t>(7)</w:t>
        <w:tab/>
        <w:t>(8)</w:t>
        <w:tab/>
        <w:t>(9)</w:t>
        <w:tab/>
        <w:t>(10)</w:t>
        <w:tab/>
        <w:t>(11)</w:t>
        <w:tab/>
        <w:t>(12)</w:t>
        <w:tab/>
        <w:t>(13)</w:t>
      </w:r>
    </w:p>
    <w:p>
      <w:pPr>
        <w:spacing w:after="0"/>
        <w:jc w:val="left"/>
        <w:rPr>
          <w:sz w:val="9"/>
        </w:rPr>
        <w:sectPr>
          <w:pgSz w:w="15840" w:h="12240" w:orient="landscape"/>
          <w:pgMar w:top="1140" w:bottom="280" w:left="980" w:right="2260"/>
        </w:sectPr>
      </w:pPr>
    </w:p>
    <w:p>
      <w:pPr>
        <w:spacing w:line="261" w:lineRule="auto" w:before="38"/>
        <w:ind w:left="1907" w:right="-15" w:firstLine="0"/>
        <w:jc w:val="left"/>
        <w:rPr>
          <w:sz w:val="9"/>
        </w:rPr>
      </w:pPr>
      <w:r>
        <w:rPr/>
        <w:pict>
          <v:rect style="position:absolute;margin-left:60pt;margin-top:14.040962pt;width:473.4pt;height:.48pt;mso-position-horizontal-relative:page;mso-position-vertical-relative:paragraph;z-index:-18155008" filled="true" fillcolor="#000000" stroked="false">
            <v:fill type="solid"/>
            <w10:wrap type="none"/>
          </v:rect>
        </w:pict>
      </w:r>
      <w:r>
        <w:rPr>
          <w:sz w:val="9"/>
        </w:rPr>
        <w:t>Present </w:t>
      </w:r>
      <w:r>
        <w:rPr>
          <w:spacing w:val="-3"/>
          <w:sz w:val="9"/>
        </w:rPr>
        <w:t>Square </w:t>
      </w:r>
      <w:r>
        <w:rPr>
          <w:sz w:val="9"/>
        </w:rPr>
        <w:t>Footage</w:t>
      </w:r>
    </w:p>
    <w:p>
      <w:pPr>
        <w:tabs>
          <w:tab w:pos="1400" w:val="left" w:leader="none"/>
          <w:tab w:pos="2434" w:val="left" w:leader="none"/>
        </w:tabs>
        <w:spacing w:line="204" w:lineRule="exact" w:before="14"/>
        <w:ind w:left="395" w:right="0" w:hanging="50"/>
        <w:jc w:val="left"/>
        <w:rPr>
          <w:sz w:val="9"/>
        </w:rPr>
      </w:pPr>
      <w:r>
        <w:rPr/>
        <w:br w:type="column"/>
      </w:r>
      <w:r>
        <w:rPr>
          <w:sz w:val="9"/>
        </w:rPr>
        <w:t>Square</w:t>
      </w:r>
      <w:r>
        <w:rPr>
          <w:spacing w:val="-9"/>
          <w:sz w:val="9"/>
        </w:rPr>
        <w:t> </w:t>
      </w:r>
      <w:r>
        <w:rPr>
          <w:sz w:val="9"/>
        </w:rPr>
        <w:t>Footage</w:t>
      </w:r>
      <w:r>
        <w:rPr>
          <w:spacing w:val="-9"/>
          <w:sz w:val="9"/>
        </w:rPr>
        <w:t> </w:t>
      </w:r>
      <w:r>
        <w:rPr>
          <w:sz w:val="9"/>
        </w:rPr>
        <w:t>Involved</w:t>
      </w:r>
      <w:r>
        <w:rPr>
          <w:spacing w:val="-9"/>
          <w:sz w:val="9"/>
        </w:rPr>
        <w:t> </w:t>
      </w:r>
      <w:r>
        <w:rPr>
          <w:sz w:val="9"/>
        </w:rPr>
        <w:t>in</w:t>
      </w:r>
      <w:r>
        <w:rPr>
          <w:spacing w:val="-9"/>
          <w:sz w:val="9"/>
        </w:rPr>
        <w:t> </w:t>
      </w:r>
      <w:r>
        <w:rPr>
          <w:sz w:val="9"/>
        </w:rPr>
        <w:t>Project</w:t>
        <w:tab/>
        <w:t>Resulting</w:t>
      </w:r>
      <w:r>
        <w:rPr>
          <w:spacing w:val="-13"/>
          <w:sz w:val="9"/>
        </w:rPr>
        <w:t> </w:t>
      </w:r>
      <w:r>
        <w:rPr>
          <w:sz w:val="9"/>
        </w:rPr>
        <w:t>Square</w:t>
      </w:r>
      <w:r>
        <w:rPr>
          <w:spacing w:val="-13"/>
          <w:sz w:val="9"/>
        </w:rPr>
        <w:t> </w:t>
      </w:r>
      <w:r>
        <w:rPr>
          <w:sz w:val="9"/>
        </w:rPr>
        <w:t>Footage New</w:t>
      </w:r>
      <w:r>
        <w:rPr>
          <w:spacing w:val="-9"/>
          <w:sz w:val="9"/>
        </w:rPr>
        <w:t> </w:t>
      </w:r>
      <w:r>
        <w:rPr>
          <w:sz w:val="9"/>
        </w:rPr>
        <w:t>Construction</w:t>
        <w:tab/>
        <w:t>Renovation</w:t>
      </w:r>
      <w:r>
        <w:rPr>
          <w:spacing w:val="-2"/>
          <w:sz w:val="9"/>
        </w:rPr>
        <w:t> </w:t>
      </w:r>
      <w:r>
        <w:rPr>
          <w:sz w:val="9"/>
        </w:rPr>
        <w:t>Area</w:t>
      </w:r>
    </w:p>
    <w:p>
      <w:pPr>
        <w:spacing w:before="93"/>
        <w:ind w:left="750" w:right="0" w:firstLine="0"/>
        <w:jc w:val="left"/>
        <w:rPr>
          <w:sz w:val="9"/>
        </w:rPr>
      </w:pPr>
      <w:r>
        <w:rPr/>
        <w:br w:type="column"/>
      </w:r>
      <w:r>
        <w:rPr>
          <w:sz w:val="9"/>
        </w:rPr>
        <w:t>Total</w:t>
      </w:r>
      <w:r>
        <w:rPr>
          <w:spacing w:val="-5"/>
          <w:sz w:val="9"/>
        </w:rPr>
        <w:t> Cost</w:t>
      </w:r>
    </w:p>
    <w:p>
      <w:pPr>
        <w:tabs>
          <w:tab w:pos="1826" w:val="left" w:leader="none"/>
        </w:tabs>
        <w:spacing w:before="98"/>
        <w:ind w:left="847" w:right="0" w:firstLine="0"/>
        <w:jc w:val="left"/>
        <w:rPr>
          <w:sz w:val="9"/>
        </w:rPr>
      </w:pPr>
      <w:r>
        <w:rPr/>
        <w:br w:type="column"/>
      </w:r>
      <w:r>
        <w:rPr>
          <w:sz w:val="9"/>
        </w:rPr>
        <w:t>New</w:t>
      </w:r>
      <w:r>
        <w:rPr>
          <w:spacing w:val="-6"/>
          <w:sz w:val="9"/>
        </w:rPr>
        <w:t> </w:t>
      </w:r>
      <w:r>
        <w:rPr>
          <w:sz w:val="9"/>
        </w:rPr>
        <w:t>Const.</w:t>
        <w:tab/>
        <w:t>Renov.</w:t>
      </w:r>
    </w:p>
    <w:p>
      <w:pPr>
        <w:spacing w:after="0"/>
        <w:jc w:val="left"/>
        <w:rPr>
          <w:sz w:val="9"/>
        </w:rPr>
        <w:sectPr>
          <w:type w:val="continuous"/>
          <w:pgSz w:w="15840" w:h="12240" w:orient="landscape"/>
          <w:pgMar w:top="1500" w:bottom="280" w:left="980" w:right="2260"/>
          <w:cols w:num="4" w:equalWidth="0">
            <w:col w:w="2520" w:space="40"/>
            <w:col w:w="3461" w:space="39"/>
            <w:col w:w="1153" w:space="39"/>
            <w:col w:w="5348"/>
          </w:cols>
        </w:sectPr>
      </w:pPr>
    </w:p>
    <w:p>
      <w:pPr>
        <w:tabs>
          <w:tab w:pos="2053" w:val="left" w:leader="none"/>
          <w:tab w:pos="2504" w:val="left" w:leader="none"/>
          <w:tab w:pos="3056" w:val="left" w:leader="none"/>
          <w:tab w:pos="3510" w:val="left" w:leader="none"/>
          <w:tab w:pos="4081" w:val="left" w:leader="none"/>
          <w:tab w:pos="4549" w:val="left" w:leader="none"/>
          <w:tab w:pos="5132" w:val="left" w:leader="none"/>
          <w:tab w:pos="5677" w:val="left" w:leader="none"/>
          <w:tab w:pos="6174" w:val="left" w:leader="none"/>
          <w:tab w:pos="7213" w:val="left" w:leader="none"/>
          <w:tab w:pos="8171" w:val="left" w:leader="none"/>
          <w:tab w:pos="9061" w:val="left" w:leader="none"/>
        </w:tabs>
        <w:spacing w:before="12"/>
        <w:ind w:left="239" w:right="0" w:firstLine="0"/>
        <w:jc w:val="left"/>
        <w:rPr>
          <w:sz w:val="9"/>
        </w:rPr>
      </w:pPr>
      <w:r>
        <w:rPr/>
        <w:pict>
          <v:rect style="position:absolute;margin-left:60pt;margin-top:-.219056pt;width:473.4pt;height:.48pt;mso-position-horizontal-relative:page;mso-position-vertical-relative:paragraph;z-index:15730688" filled="true" fillcolor="#000000" stroked="false">
            <v:fill type="solid"/>
            <w10:wrap type="none"/>
          </v:rect>
        </w:pict>
      </w:r>
      <w:r>
        <w:rPr>
          <w:sz w:val="9"/>
        </w:rPr>
        <w:t>Functional</w:t>
      </w:r>
      <w:r>
        <w:rPr>
          <w:spacing w:val="-8"/>
          <w:sz w:val="9"/>
        </w:rPr>
        <w:t> </w:t>
      </w:r>
      <w:r>
        <w:rPr>
          <w:sz w:val="9"/>
        </w:rPr>
        <w:t>Areas</w:t>
        <w:tab/>
        <w:t>Net</w:t>
        <w:tab/>
        <w:t>Gross</w:t>
        <w:tab/>
        <w:t>Net</w:t>
        <w:tab/>
        <w:t>Gross</w:t>
        <w:tab/>
        <w:t>Net</w:t>
        <w:tab/>
        <w:t>Gross</w:t>
        <w:tab/>
        <w:t>Net</w:t>
        <w:tab/>
        <w:t>Gross</w:t>
        <w:tab/>
        <w:t>New</w:t>
      </w:r>
      <w:r>
        <w:rPr>
          <w:spacing w:val="-8"/>
          <w:sz w:val="9"/>
        </w:rPr>
        <w:t> </w:t>
      </w:r>
      <w:r>
        <w:rPr>
          <w:sz w:val="9"/>
        </w:rPr>
        <w:t>Construction</w:t>
        <w:tab/>
        <w:t>Renovation</w:t>
        <w:tab/>
        <w:t>Cost/SF</w:t>
        <w:tab/>
        <w:t>Cost/SF</w:t>
      </w:r>
    </w:p>
    <w:p>
      <w:pPr>
        <w:spacing w:after="0"/>
        <w:jc w:val="left"/>
        <w:rPr>
          <w:sz w:val="9"/>
        </w:rPr>
        <w:sectPr>
          <w:type w:val="continuous"/>
          <w:pgSz w:w="15840" w:h="12240" w:orient="landscape"/>
          <w:pgMar w:top="1500" w:bottom="280" w:left="980" w:right="2260"/>
        </w:sectPr>
      </w:pPr>
    </w:p>
    <w:p>
      <w:pPr>
        <w:pStyle w:val="BodyText"/>
        <w:spacing w:before="10"/>
        <w:rPr>
          <w:sz w:val="12"/>
        </w:rPr>
      </w:pPr>
    </w:p>
    <w:p>
      <w:pPr>
        <w:spacing w:before="1"/>
        <w:ind w:left="121" w:right="0" w:firstLine="0"/>
        <w:jc w:val="left"/>
        <w:rPr>
          <w:b/>
          <w:sz w:val="10"/>
        </w:rPr>
      </w:pPr>
      <w:r>
        <w:rPr/>
        <w:pict>
          <v:shapetype id="_x0000_t202" o:spt="202" coordsize="21600,21600" path="m,l,21600r21600,l21600,xe">
            <v:stroke joinstyle="miter"/>
            <v:path gradientshapeok="t" o:connecttype="rect"/>
          </v:shapetype>
          <v:shape style="position:absolute;margin-left:59.759998pt;margin-top:-7.020049pt;width:473.7pt;height:203.6pt;mso-position-horizontal-relative:page;mso-position-vertical-relative:paragraph;z-index:1573120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9"/>
                    <w:gridCol w:w="461"/>
                    <w:gridCol w:w="31"/>
                    <w:gridCol w:w="475"/>
                    <w:gridCol w:w="31"/>
                    <w:gridCol w:w="468"/>
                    <w:gridCol w:w="31"/>
                    <w:gridCol w:w="475"/>
                    <w:gridCol w:w="31"/>
                    <w:gridCol w:w="506"/>
                    <w:gridCol w:w="31"/>
                    <w:gridCol w:w="468"/>
                    <w:gridCol w:w="31"/>
                    <w:gridCol w:w="537"/>
                    <w:gridCol w:w="31"/>
                    <w:gridCol w:w="585"/>
                    <w:gridCol w:w="31"/>
                    <w:gridCol w:w="818"/>
                    <w:gridCol w:w="31"/>
                    <w:gridCol w:w="943"/>
                    <w:gridCol w:w="31"/>
                    <w:gridCol w:w="780"/>
                    <w:gridCol w:w="31"/>
                    <w:gridCol w:w="936"/>
                  </w:tblGrid>
                  <w:tr>
                    <w:trPr>
                      <w:trHeight w:val="250" w:hRule="atLeast"/>
                    </w:trPr>
                    <w:tc>
                      <w:tcPr>
                        <w:tcW w:w="1669" w:type="dxa"/>
                        <w:vMerge w:val="restart"/>
                        <w:tcBorders>
                          <w:left w:val="nil"/>
                          <w:bottom w:val="nil"/>
                          <w:right w:val="single" w:sz="2" w:space="0" w:color="000000"/>
                        </w:tcBorders>
                      </w:tcPr>
                      <w:p>
                        <w:pPr>
                          <w:pStyle w:val="TableParagraph"/>
                          <w:rPr>
                            <w:rFonts w:ascii="Times New Roman"/>
                            <w:sz w:val="8"/>
                          </w:rPr>
                        </w:pPr>
                      </w:p>
                    </w:tc>
                    <w:tc>
                      <w:tcPr>
                        <w:tcW w:w="46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left w:val="single" w:sz="2" w:space="0" w:color="000000"/>
                          <w:bottom w:val="single" w:sz="2" w:space="0" w:color="000000"/>
                          <w:right w:val="single" w:sz="2" w:space="0" w:color="000000"/>
                        </w:tcBorders>
                      </w:tcPr>
                      <w:p>
                        <w:pPr>
                          <w:pStyle w:val="TableParagraph"/>
                          <w:rPr>
                            <w:rFonts w:ascii="Times New Roman"/>
                            <w:sz w:val="8"/>
                          </w:rPr>
                        </w:pPr>
                      </w:p>
                    </w:tc>
                  </w:tr>
                  <w:tr>
                    <w:trPr>
                      <w:trHeight w:val="191"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1"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2"/>
                          <w:ind w:right="11"/>
                          <w:jc w:val="right"/>
                          <w:rPr>
                            <w:sz w:val="9"/>
                          </w:rPr>
                        </w:pPr>
                        <w:r>
                          <w:rPr>
                            <w:w w:val="95"/>
                            <w:sz w:val="9"/>
                          </w:rPr>
                          <w:t>510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2"/>
                          <w:ind w:right="10"/>
                          <w:jc w:val="right"/>
                          <w:rPr>
                            <w:sz w:val="9"/>
                          </w:rPr>
                        </w:pPr>
                        <w:r>
                          <w:rPr>
                            <w:w w:val="95"/>
                            <w:sz w:val="9"/>
                          </w:rPr>
                          <w:t>557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2"/>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2"/>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2"/>
                          <w:ind w:right="9"/>
                          <w:jc w:val="right"/>
                          <w:rPr>
                            <w:sz w:val="9"/>
                          </w:rPr>
                        </w:pPr>
                        <w:r>
                          <w:rPr>
                            <w:w w:val="95"/>
                            <w:sz w:val="9"/>
                          </w:rPr>
                          <w:t>141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2"/>
                          <w:ind w:right="9"/>
                          <w:jc w:val="right"/>
                          <w:rPr>
                            <w:sz w:val="9"/>
                          </w:rPr>
                        </w:pPr>
                        <w:r>
                          <w:rPr>
                            <w:w w:val="95"/>
                            <w:sz w:val="9"/>
                          </w:rPr>
                          <w:t>165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2"/>
                          <w:ind w:right="8"/>
                          <w:jc w:val="right"/>
                          <w:rPr>
                            <w:sz w:val="9"/>
                          </w:rPr>
                        </w:pPr>
                        <w:r>
                          <w:rPr>
                            <w:w w:val="95"/>
                            <w:sz w:val="9"/>
                          </w:rPr>
                          <w:t>141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2"/>
                          <w:ind w:right="7"/>
                          <w:jc w:val="right"/>
                          <w:rPr>
                            <w:sz w:val="9"/>
                          </w:rPr>
                        </w:pPr>
                        <w:r>
                          <w:rPr>
                            <w:w w:val="95"/>
                            <w:sz w:val="9"/>
                          </w:rPr>
                          <w:t>165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1"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2"/>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2"/>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2"/>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2"/>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2"/>
                          <w:ind w:right="9"/>
                          <w:jc w:val="right"/>
                          <w:rPr>
                            <w:sz w:val="9"/>
                          </w:rPr>
                        </w:pPr>
                        <w:r>
                          <w:rPr>
                            <w:w w:val="95"/>
                            <w:sz w:val="9"/>
                          </w:rPr>
                          <w:t>98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2"/>
                          <w:ind w:right="9"/>
                          <w:jc w:val="right"/>
                          <w:rPr>
                            <w:sz w:val="9"/>
                          </w:rPr>
                        </w:pPr>
                        <w:r>
                          <w:rPr>
                            <w:w w:val="95"/>
                            <w:sz w:val="9"/>
                          </w:rPr>
                          <w:t>115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2"/>
                          <w:ind w:right="8"/>
                          <w:jc w:val="right"/>
                          <w:rPr>
                            <w:sz w:val="9"/>
                          </w:rPr>
                        </w:pPr>
                        <w:r>
                          <w:rPr>
                            <w:w w:val="95"/>
                            <w:sz w:val="9"/>
                          </w:rPr>
                          <w:t>98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2"/>
                          <w:ind w:right="7"/>
                          <w:jc w:val="right"/>
                          <w:rPr>
                            <w:sz w:val="9"/>
                          </w:rPr>
                        </w:pPr>
                        <w:r>
                          <w:rPr>
                            <w:w w:val="95"/>
                            <w:sz w:val="9"/>
                          </w:rPr>
                          <w:t>115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301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5"/>
                            <w:sz w:val="9"/>
                          </w:rPr>
                          <w:t>329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5,438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5,936</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5"/>
                            <w:sz w:val="9"/>
                          </w:rPr>
                          <w:t>1,718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2,015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1,718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5"/>
                            <w:sz w:val="9"/>
                          </w:rPr>
                          <w:t>2,015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590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5"/>
                            <w:sz w:val="9"/>
                          </w:rPr>
                          <w:t>644</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391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459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5"/>
                            <w:sz w:val="9"/>
                          </w:rPr>
                          <w:t>391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7"/>
                          <w:jc w:val="right"/>
                          <w:rPr>
                            <w:sz w:val="9"/>
                          </w:rPr>
                        </w:pPr>
                        <w:r>
                          <w:rPr>
                            <w:w w:val="95"/>
                            <w:sz w:val="9"/>
                          </w:rPr>
                          <w:t>459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381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5"/>
                            <w:sz w:val="9"/>
                          </w:rPr>
                          <w:t>416</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32</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38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5"/>
                            <w:sz w:val="9"/>
                          </w:rPr>
                          <w:t>32</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7"/>
                          <w:jc w:val="right"/>
                          <w:rPr>
                            <w:sz w:val="9"/>
                          </w:rPr>
                        </w:pPr>
                        <w:r>
                          <w:rPr>
                            <w:w w:val="95"/>
                            <w:sz w:val="9"/>
                          </w:rPr>
                          <w:t>38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7,220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7,881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5"/>
                            <w:sz w:val="9"/>
                          </w:rPr>
                          <w:t>2,380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2,791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2,380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5"/>
                            <w:sz w:val="9"/>
                          </w:rPr>
                          <w:t>2,791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2,450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2,675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954</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1,119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5"/>
                            <w:sz w:val="9"/>
                          </w:rPr>
                          <w:t>954</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5"/>
                            <w:sz w:val="9"/>
                          </w:rPr>
                          <w:t>1,119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5"/>
                            <w:sz w:val="9"/>
                          </w:rPr>
                          <w:t>443</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5"/>
                            <w:sz w:val="9"/>
                          </w:rPr>
                          <w:t>485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232</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253</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sz w:val="9"/>
                          </w:rPr>
                        </w:pPr>
                        <w:r>
                          <w:rPr>
                            <w:w w:val="95"/>
                            <w:sz w:val="9"/>
                          </w:rPr>
                          <w:t>232</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7"/>
                          <w:jc w:val="right"/>
                          <w:rPr>
                            <w:sz w:val="9"/>
                          </w:rPr>
                        </w:pPr>
                        <w:r>
                          <w:rPr>
                            <w:w w:val="95"/>
                            <w:sz w:val="9"/>
                          </w:rPr>
                          <w:t>253</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b/>
                            <w:sz w:val="9"/>
                          </w:rPr>
                        </w:pPr>
                        <w:r>
                          <w:rPr>
                            <w:b/>
                            <w:w w:val="95"/>
                            <w:sz w:val="9"/>
                          </w:rPr>
                          <w:t>10,113</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b/>
                            <w:sz w:val="9"/>
                          </w:rPr>
                        </w:pPr>
                        <w:r>
                          <w:rPr>
                            <w:b/>
                            <w:w w:val="95"/>
                            <w:sz w:val="9"/>
                          </w:rPr>
                          <w:t>11,040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b/>
                            <w:sz w:val="9"/>
                          </w:rPr>
                        </w:pPr>
                        <w:r>
                          <w:rPr>
                            <w:b/>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b/>
                            <w:sz w:val="9"/>
                          </w:rPr>
                        </w:pPr>
                        <w:r>
                          <w:rPr>
                            <w:b/>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b/>
                            <w:sz w:val="9"/>
                          </w:rPr>
                        </w:pPr>
                        <w:r>
                          <w:rPr>
                            <w:b/>
                            <w:w w:val="95"/>
                            <w:sz w:val="9"/>
                          </w:rPr>
                          <w:t>3,566</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b/>
                            <w:sz w:val="9"/>
                          </w:rPr>
                        </w:pPr>
                        <w:r>
                          <w:rPr>
                            <w:b/>
                            <w:w w:val="95"/>
                            <w:sz w:val="9"/>
                          </w:rPr>
                          <w:t>4,182</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b/>
                            <w:sz w:val="9"/>
                          </w:rPr>
                        </w:pPr>
                        <w:r>
                          <w:rPr>
                            <w:b/>
                            <w:w w:val="95"/>
                            <w:sz w:val="9"/>
                          </w:rPr>
                          <w:t>3,566</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8"/>
                          <w:jc w:val="right"/>
                          <w:rPr>
                            <w:b/>
                            <w:sz w:val="9"/>
                          </w:rPr>
                        </w:pPr>
                        <w:r>
                          <w:rPr>
                            <w:b/>
                            <w:w w:val="95"/>
                            <w:sz w:val="9"/>
                          </w:rPr>
                          <w:t>4,182</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22"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0"/>
                          <w:jc w:val="right"/>
                          <w:rPr>
                            <w:sz w:val="9"/>
                          </w:rPr>
                        </w:pPr>
                        <w:r>
                          <w:rPr>
                            <w:w w:val="95"/>
                            <w:sz w:val="9"/>
                          </w:rPr>
                          <w:t>827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9"/>
                          <w:jc w:val="right"/>
                          <w:rPr>
                            <w:sz w:val="9"/>
                          </w:rPr>
                        </w:pPr>
                        <w:r>
                          <w:rPr>
                            <w:w w:val="95"/>
                            <w:sz w:val="9"/>
                          </w:rPr>
                          <w:t>295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37" w:type="dxa"/>
                        <w:vMerge w:val="restart"/>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line="94" w:lineRule="exact" w:before="8"/>
                          <w:ind w:right="7"/>
                          <w:jc w:val="right"/>
                          <w:rPr>
                            <w:sz w:val="9"/>
                          </w:rPr>
                        </w:pPr>
                        <w:r>
                          <w:rPr>
                            <w:w w:val="95"/>
                            <w:sz w:val="9"/>
                          </w:rPr>
                          <w:t>295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6"/>
                          </w:rPr>
                        </w:pPr>
                      </w:p>
                    </w:tc>
                  </w:tr>
                  <w:tr>
                    <w:trPr>
                      <w:trHeight w:val="191"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vMerge/>
                        <w:tcBorders>
                          <w:top w:val="nil"/>
                          <w:left w:val="single" w:sz="2" w:space="0" w:color="000000"/>
                          <w:bottom w:val="single" w:sz="2" w:space="0" w:color="000000"/>
                          <w:right w:val="single" w:sz="2" w:space="0" w:color="000000"/>
                        </w:tcBorders>
                      </w:tcPr>
                      <w:p>
                        <w:pPr>
                          <w:rPr>
                            <w:sz w:val="2"/>
                            <w:szCs w:val="2"/>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608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713</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608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7"/>
                          <w:jc w:val="right"/>
                          <w:rPr>
                            <w:sz w:val="9"/>
                          </w:rPr>
                        </w:pPr>
                        <w:r>
                          <w:rPr>
                            <w:w w:val="95"/>
                            <w:sz w:val="9"/>
                          </w:rPr>
                          <w:t>713</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391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459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391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7"/>
                          <w:jc w:val="right"/>
                          <w:rPr>
                            <w:sz w:val="9"/>
                          </w:rPr>
                        </w:pPr>
                        <w:r>
                          <w:rPr>
                            <w:w w:val="95"/>
                            <w:sz w:val="9"/>
                          </w:rPr>
                          <w:t>459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10"/>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0"/>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10"/>
                          <w:jc w:val="right"/>
                          <w:rPr>
                            <w:sz w:val="9"/>
                          </w:rPr>
                        </w:pPr>
                        <w:r>
                          <w:rPr>
                            <w:w w:val="95"/>
                            <w:sz w:val="9"/>
                          </w:rPr>
                          <w:t>2,801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3,058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2,801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3,058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520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610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520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7"/>
                          <w:jc w:val="right"/>
                          <w:rPr>
                            <w:sz w:val="9"/>
                          </w:rPr>
                        </w:pPr>
                        <w:r>
                          <w:rPr>
                            <w:w w:val="95"/>
                            <w:sz w:val="9"/>
                          </w:rPr>
                          <w:t>610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168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197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168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7"/>
                          <w:jc w:val="right"/>
                          <w:rPr>
                            <w:sz w:val="9"/>
                          </w:rPr>
                        </w:pPr>
                        <w:r>
                          <w:rPr>
                            <w:w w:val="95"/>
                            <w:sz w:val="9"/>
                          </w:rPr>
                          <w:t>197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10"/>
                          <w:jc w:val="right"/>
                          <w:rPr>
                            <w:sz w:val="9"/>
                          </w:rPr>
                        </w:pPr>
                        <w:r>
                          <w:rPr>
                            <w:w w:val="95"/>
                            <w:sz w:val="9"/>
                          </w:rPr>
                          <w:t>4,488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5,036</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4,488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5,036</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10"/>
                          <w:jc w:val="right"/>
                          <w:rPr>
                            <w:sz w:val="9"/>
                          </w:rPr>
                        </w:pPr>
                        <w:r>
                          <w:rPr>
                            <w:w w:val="95"/>
                            <w:sz w:val="9"/>
                          </w:rPr>
                          <w:t>1,414</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1,658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1,414</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1,658</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217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237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sz w:val="9"/>
                          </w:rPr>
                        </w:pPr>
                        <w:r>
                          <w:rPr>
                            <w:w w:val="95"/>
                            <w:sz w:val="9"/>
                          </w:rPr>
                          <w:t>217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7"/>
                          <w:jc w:val="right"/>
                          <w:rPr>
                            <w:sz w:val="9"/>
                          </w:rPr>
                        </w:pPr>
                        <w:r>
                          <w:rPr>
                            <w:w w:val="95"/>
                            <w:sz w:val="9"/>
                          </w:rPr>
                          <w:t>237</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5"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24"/>
                          <w:ind w:right="12"/>
                          <w:jc w:val="right"/>
                          <w:rPr>
                            <w:b/>
                            <w:sz w:val="9"/>
                          </w:rPr>
                        </w:pPr>
                        <w:r>
                          <w:rPr>
                            <w:b/>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b/>
                            <w:sz w:val="9"/>
                          </w:rPr>
                        </w:pPr>
                        <w:r>
                          <w:rPr>
                            <w:b/>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b/>
                            <w:sz w:val="9"/>
                          </w:rPr>
                        </w:pPr>
                        <w:r>
                          <w:rPr>
                            <w:b/>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b/>
                            <w:sz w:val="9"/>
                          </w:rPr>
                        </w:pPr>
                        <w:r>
                          <w:rPr>
                            <w:b/>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24"/>
                          <w:ind w:right="10"/>
                          <w:jc w:val="right"/>
                          <w:rPr>
                            <w:b/>
                            <w:sz w:val="9"/>
                          </w:rPr>
                        </w:pPr>
                        <w:r>
                          <w:rPr>
                            <w:b/>
                            <w:w w:val="95"/>
                            <w:sz w:val="9"/>
                          </w:rPr>
                          <w:t>6,119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b/>
                            <w:sz w:val="9"/>
                          </w:rPr>
                        </w:pPr>
                        <w:r>
                          <w:rPr>
                            <w:b/>
                            <w:w w:val="95"/>
                            <w:sz w:val="9"/>
                          </w:rPr>
                          <w:t>6,639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b/>
                            <w:sz w:val="9"/>
                          </w:rPr>
                        </w:pPr>
                        <w:r>
                          <w:rPr>
                            <w:b/>
                            <w:w w:val="95"/>
                            <w:sz w:val="9"/>
                          </w:rPr>
                          <w:t>6,119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8"/>
                          <w:jc w:val="right"/>
                          <w:rPr>
                            <w:b/>
                            <w:sz w:val="9"/>
                          </w:rPr>
                        </w:pPr>
                        <w:r>
                          <w:rPr>
                            <w:b/>
                            <w:w w:val="95"/>
                            <w:sz w:val="9"/>
                          </w:rPr>
                          <w:t>6,639</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84"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24"/>
                          <w:ind w:right="11"/>
                          <w:jc w:val="right"/>
                          <w:rPr>
                            <w:sz w:val="9"/>
                          </w:rPr>
                        </w:pPr>
                        <w:r>
                          <w:rPr>
                            <w:w w:val="98"/>
                            <w:sz w:val="9"/>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24"/>
                          <w:ind w:right="9"/>
                          <w:jc w:val="right"/>
                          <w:rPr>
                            <w:sz w:val="9"/>
                          </w:rPr>
                        </w:pPr>
                        <w:r>
                          <w:rPr>
                            <w:w w:val="95"/>
                            <w:sz w:val="9"/>
                          </w:rPr>
                          <w:t>751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single" w:sz="2" w:space="0" w:color="000000"/>
                          <w:right w:val="single" w:sz="2" w:space="0" w:color="000000"/>
                        </w:tcBorders>
                      </w:tcPr>
                      <w:p>
                        <w:pPr>
                          <w:pStyle w:val="TableParagraph"/>
                          <w:spacing w:before="24"/>
                          <w:ind w:right="7"/>
                          <w:jc w:val="right"/>
                          <w:rPr>
                            <w:sz w:val="9"/>
                          </w:rPr>
                        </w:pPr>
                        <w:r>
                          <w:rPr>
                            <w:w w:val="95"/>
                            <w:sz w:val="9"/>
                          </w:rPr>
                          <w:t>751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r>
                    <w:trPr>
                      <w:trHeight w:val="151" w:hRule="atLeast"/>
                    </w:trPr>
                    <w:tc>
                      <w:tcPr>
                        <w:tcW w:w="1669" w:type="dxa"/>
                        <w:vMerge/>
                        <w:tcBorders>
                          <w:top w:val="nil"/>
                          <w:left w:val="nil"/>
                          <w:bottom w:val="nil"/>
                          <w:right w:val="single" w:sz="2" w:space="0" w:color="000000"/>
                        </w:tcBorders>
                      </w:tcPr>
                      <w:p>
                        <w:pPr>
                          <w:rPr>
                            <w:sz w:val="2"/>
                            <w:szCs w:val="2"/>
                          </w:rPr>
                        </w:pPr>
                      </w:p>
                    </w:tc>
                    <w:tc>
                      <w:tcPr>
                        <w:tcW w:w="461" w:type="dxa"/>
                        <w:tcBorders>
                          <w:top w:val="single" w:sz="2" w:space="0" w:color="000000"/>
                          <w:left w:val="single" w:sz="2" w:space="0" w:color="000000"/>
                          <w:bottom w:val="single" w:sz="2" w:space="0" w:color="000000"/>
                          <w:right w:val="single" w:sz="2" w:space="0" w:color="000000"/>
                        </w:tcBorders>
                      </w:tcPr>
                      <w:p>
                        <w:pPr>
                          <w:pStyle w:val="TableParagraph"/>
                          <w:spacing w:before="15"/>
                          <w:ind w:right="11"/>
                          <w:jc w:val="right"/>
                          <w:rPr>
                            <w:b/>
                            <w:sz w:val="10"/>
                          </w:rPr>
                        </w:pPr>
                        <w:r>
                          <w:rPr>
                            <w:b/>
                            <w:w w:val="95"/>
                            <w:sz w:val="10"/>
                          </w:rPr>
                          <w:t>10,113</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15"/>
                          <w:ind w:right="11"/>
                          <w:jc w:val="right"/>
                          <w:rPr>
                            <w:b/>
                            <w:sz w:val="10"/>
                          </w:rPr>
                        </w:pPr>
                        <w:r>
                          <w:rPr>
                            <w:b/>
                            <w:w w:val="95"/>
                            <w:sz w:val="10"/>
                          </w:rPr>
                          <w:t>11,040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15"/>
                          <w:ind w:right="10"/>
                          <w:jc w:val="right"/>
                          <w:rPr>
                            <w:b/>
                            <w:sz w:val="10"/>
                          </w:rPr>
                        </w:pPr>
                        <w:r>
                          <w:rPr>
                            <w:b/>
                            <w:w w:val="98"/>
                            <w:sz w:val="10"/>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75" w:type="dxa"/>
                        <w:tcBorders>
                          <w:top w:val="single" w:sz="2" w:space="0" w:color="000000"/>
                          <w:left w:val="single" w:sz="2" w:space="0" w:color="000000"/>
                          <w:bottom w:val="single" w:sz="2" w:space="0" w:color="000000"/>
                          <w:right w:val="single" w:sz="2" w:space="0" w:color="000000"/>
                        </w:tcBorders>
                      </w:tcPr>
                      <w:p>
                        <w:pPr>
                          <w:pStyle w:val="TableParagraph"/>
                          <w:spacing w:before="15"/>
                          <w:ind w:right="10"/>
                          <w:jc w:val="right"/>
                          <w:rPr>
                            <w:b/>
                            <w:sz w:val="10"/>
                          </w:rPr>
                        </w:pPr>
                        <w:r>
                          <w:rPr>
                            <w:b/>
                            <w:w w:val="98"/>
                            <w:sz w:val="10"/>
                          </w:rPr>
                          <w:t>0</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06" w:type="dxa"/>
                        <w:tcBorders>
                          <w:top w:val="single" w:sz="2" w:space="0" w:color="000000"/>
                          <w:left w:val="single" w:sz="2" w:space="0" w:color="000000"/>
                          <w:bottom w:val="single" w:sz="2" w:space="0" w:color="000000"/>
                          <w:right w:val="single" w:sz="2" w:space="0" w:color="000000"/>
                        </w:tcBorders>
                      </w:tcPr>
                      <w:p>
                        <w:pPr>
                          <w:pStyle w:val="TableParagraph"/>
                          <w:spacing w:before="15"/>
                          <w:ind w:right="9"/>
                          <w:jc w:val="right"/>
                          <w:rPr>
                            <w:b/>
                            <w:sz w:val="10"/>
                          </w:rPr>
                        </w:pPr>
                        <w:r>
                          <w:rPr>
                            <w:b/>
                            <w:w w:val="95"/>
                            <w:sz w:val="10"/>
                          </w:rPr>
                          <w:t>9,685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468" w:type="dxa"/>
                        <w:tcBorders>
                          <w:top w:val="single" w:sz="2" w:space="0" w:color="000000"/>
                          <w:left w:val="single" w:sz="2" w:space="0" w:color="000000"/>
                          <w:bottom w:val="single" w:sz="2" w:space="0" w:color="000000"/>
                          <w:right w:val="single" w:sz="2" w:space="0" w:color="000000"/>
                        </w:tcBorders>
                      </w:tcPr>
                      <w:p>
                        <w:pPr>
                          <w:pStyle w:val="TableParagraph"/>
                          <w:spacing w:before="15"/>
                          <w:ind w:right="9"/>
                          <w:jc w:val="right"/>
                          <w:rPr>
                            <w:b/>
                            <w:sz w:val="10"/>
                          </w:rPr>
                        </w:pPr>
                        <w:r>
                          <w:rPr>
                            <w:b/>
                            <w:w w:val="95"/>
                            <w:sz w:val="10"/>
                          </w:rPr>
                          <w:t>10,821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37" w:type="dxa"/>
                        <w:tcBorders>
                          <w:top w:val="single" w:sz="2" w:space="0" w:color="000000"/>
                          <w:left w:val="single" w:sz="2" w:space="0" w:color="000000"/>
                          <w:bottom w:val="single" w:sz="2" w:space="0" w:color="000000"/>
                          <w:right w:val="single" w:sz="2" w:space="0" w:color="000000"/>
                        </w:tcBorders>
                      </w:tcPr>
                      <w:p>
                        <w:pPr>
                          <w:pStyle w:val="TableParagraph"/>
                          <w:spacing w:before="15"/>
                          <w:ind w:right="8"/>
                          <w:jc w:val="right"/>
                          <w:rPr>
                            <w:b/>
                            <w:sz w:val="10"/>
                          </w:rPr>
                        </w:pPr>
                        <w:r>
                          <w:rPr>
                            <w:b/>
                            <w:w w:val="95"/>
                            <w:sz w:val="10"/>
                          </w:rPr>
                          <w:t>9,685</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585" w:type="dxa"/>
                        <w:tcBorders>
                          <w:top w:val="single" w:sz="2" w:space="0" w:color="000000"/>
                          <w:left w:val="single" w:sz="2" w:space="0" w:color="000000"/>
                          <w:bottom w:val="nil"/>
                          <w:right w:val="single" w:sz="2" w:space="0" w:color="000000"/>
                        </w:tcBorders>
                      </w:tcPr>
                      <w:p>
                        <w:pPr>
                          <w:pStyle w:val="TableParagraph"/>
                          <w:spacing w:before="15"/>
                          <w:ind w:right="8"/>
                          <w:jc w:val="right"/>
                          <w:rPr>
                            <w:b/>
                            <w:sz w:val="10"/>
                          </w:rPr>
                        </w:pPr>
                        <w:r>
                          <w:rPr>
                            <w:b/>
                            <w:w w:val="95"/>
                            <w:sz w:val="10"/>
                          </w:rPr>
                          <w:t>10,821</w:t>
                        </w: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81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4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78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3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c>
                      <w:tcPr>
                        <w:tcW w:w="93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8"/>
                          </w:rPr>
                        </w:pPr>
                      </w:p>
                    </w:tc>
                  </w:tr>
                </w:tbl>
                <w:p>
                  <w:pPr>
                    <w:pStyle w:val="BodyText"/>
                  </w:pPr>
                </w:p>
              </w:txbxContent>
            </v:textbox>
            <w10:wrap type="none"/>
          </v:shape>
        </w:pict>
      </w:r>
      <w:r>
        <w:rPr>
          <w:b/>
          <w:sz w:val="10"/>
        </w:rPr>
        <w:t>Third Floor - North Wing</w:t>
      </w:r>
    </w:p>
    <w:p>
      <w:pPr>
        <w:spacing w:before="50"/>
        <w:ind w:left="239" w:right="0" w:firstLine="0"/>
        <w:jc w:val="left"/>
        <w:rPr>
          <w:b/>
          <w:sz w:val="9"/>
        </w:rPr>
      </w:pPr>
      <w:r>
        <w:rPr>
          <w:b/>
          <w:sz w:val="9"/>
        </w:rPr>
        <w:t>Rest Home</w:t>
      </w:r>
    </w:p>
    <w:p>
      <w:pPr>
        <w:spacing w:line="345" w:lineRule="auto" w:before="74"/>
        <w:ind w:left="239" w:right="809" w:firstLine="0"/>
        <w:jc w:val="left"/>
        <w:rPr>
          <w:sz w:val="9"/>
        </w:rPr>
      </w:pPr>
      <w:r>
        <w:rPr>
          <w:color w:val="006310"/>
          <w:sz w:val="9"/>
        </w:rPr>
        <w:t>Day Room Dining Activities</w:t>
      </w:r>
    </w:p>
    <w:p>
      <w:pPr>
        <w:spacing w:line="81" w:lineRule="exact" w:before="0"/>
        <w:ind w:left="239" w:right="0" w:firstLine="0"/>
        <w:jc w:val="left"/>
        <w:rPr>
          <w:sz w:val="9"/>
        </w:rPr>
      </w:pPr>
      <w:r>
        <w:rPr>
          <w:sz w:val="9"/>
        </w:rPr>
        <w:t>Residents Rooms</w:t>
      </w:r>
    </w:p>
    <w:p>
      <w:pPr>
        <w:spacing w:line="295" w:lineRule="auto" w:before="24"/>
        <w:ind w:left="239" w:right="209" w:firstLine="0"/>
        <w:jc w:val="left"/>
        <w:rPr>
          <w:sz w:val="9"/>
        </w:rPr>
      </w:pPr>
      <w:r>
        <w:rPr>
          <w:sz w:val="9"/>
        </w:rPr>
        <w:t>Nursing &amp; Support, etc. Support / Storage, Mech, etc. </w:t>
      </w:r>
      <w:r>
        <w:rPr>
          <w:b/>
          <w:sz w:val="9"/>
        </w:rPr>
        <w:t>Subtotal - Departmental SF </w:t>
      </w:r>
      <w:r>
        <w:rPr>
          <w:sz w:val="9"/>
        </w:rPr>
        <w:t>Circulation</w:t>
      </w:r>
    </w:p>
    <w:p>
      <w:pPr>
        <w:spacing w:line="103" w:lineRule="exact" w:before="0"/>
        <w:ind w:left="239" w:right="0" w:firstLine="0"/>
        <w:jc w:val="left"/>
        <w:rPr>
          <w:sz w:val="9"/>
        </w:rPr>
      </w:pPr>
      <w:r>
        <w:rPr>
          <w:sz w:val="9"/>
        </w:rPr>
        <w:t>Elevator / Stairs</w:t>
      </w:r>
    </w:p>
    <w:p>
      <w:pPr>
        <w:spacing w:before="24"/>
        <w:ind w:left="239" w:right="0" w:firstLine="0"/>
        <w:jc w:val="left"/>
        <w:rPr>
          <w:b/>
          <w:sz w:val="9"/>
        </w:rPr>
      </w:pPr>
      <w:r>
        <w:rPr>
          <w:b/>
          <w:sz w:val="9"/>
        </w:rPr>
        <w:t>Total - Departmental SF</w:t>
      </w:r>
    </w:p>
    <w:p>
      <w:pPr>
        <w:spacing w:line="396" w:lineRule="auto" w:before="23"/>
        <w:ind w:left="239" w:right="664" w:firstLine="0"/>
        <w:jc w:val="left"/>
        <w:rPr>
          <w:sz w:val="9"/>
        </w:rPr>
      </w:pPr>
      <w:r>
        <w:rPr>
          <w:sz w:val="9"/>
        </w:rPr>
        <w:t>Exterior wall </w:t>
      </w:r>
      <w:r>
        <w:rPr>
          <w:b/>
          <w:sz w:val="9"/>
        </w:rPr>
        <w:t>Skilled Nursing </w:t>
      </w:r>
      <w:r>
        <w:rPr>
          <w:color w:val="006310"/>
          <w:sz w:val="9"/>
        </w:rPr>
        <w:t>Day Room</w:t>
      </w:r>
    </w:p>
    <w:p>
      <w:pPr>
        <w:spacing w:line="93" w:lineRule="exact" w:before="0"/>
        <w:ind w:left="239" w:right="0" w:firstLine="0"/>
        <w:jc w:val="left"/>
        <w:rPr>
          <w:sz w:val="9"/>
        </w:rPr>
      </w:pPr>
      <w:r>
        <w:rPr>
          <w:color w:val="006310"/>
          <w:sz w:val="9"/>
        </w:rPr>
        <w:t>Dining</w:t>
      </w:r>
    </w:p>
    <w:p>
      <w:pPr>
        <w:spacing w:line="372" w:lineRule="auto" w:before="58"/>
        <w:ind w:left="239" w:right="664" w:firstLine="0"/>
        <w:jc w:val="left"/>
        <w:rPr>
          <w:sz w:val="9"/>
        </w:rPr>
      </w:pPr>
      <w:r>
        <w:rPr>
          <w:color w:val="006310"/>
          <w:sz w:val="9"/>
        </w:rPr>
        <w:t>Activities </w:t>
      </w:r>
      <w:r>
        <w:rPr>
          <w:sz w:val="9"/>
        </w:rPr>
        <w:t>Residents Rooms</w:t>
      </w:r>
    </w:p>
    <w:p>
      <w:pPr>
        <w:spacing w:line="372" w:lineRule="auto" w:before="0"/>
        <w:ind w:left="239" w:right="209" w:firstLine="0"/>
        <w:jc w:val="left"/>
        <w:rPr>
          <w:sz w:val="9"/>
        </w:rPr>
      </w:pPr>
      <w:r>
        <w:rPr>
          <w:sz w:val="9"/>
        </w:rPr>
        <w:t>Nursing &amp; Support, etc. Support / Storage, Mech, etc. </w:t>
      </w:r>
      <w:r>
        <w:rPr>
          <w:b/>
          <w:sz w:val="9"/>
        </w:rPr>
        <w:t>Subtotal - Departmental SF </w:t>
      </w:r>
      <w:r>
        <w:rPr>
          <w:sz w:val="9"/>
        </w:rPr>
        <w:t>Circulation</w:t>
      </w:r>
    </w:p>
    <w:p>
      <w:pPr>
        <w:spacing w:before="2"/>
        <w:ind w:left="239" w:right="0" w:firstLine="0"/>
        <w:jc w:val="left"/>
        <w:rPr>
          <w:sz w:val="9"/>
        </w:rPr>
      </w:pPr>
      <w:r>
        <w:rPr>
          <w:sz w:val="9"/>
        </w:rPr>
        <w:t>Elevator / Stairs</w:t>
      </w:r>
    </w:p>
    <w:p>
      <w:pPr>
        <w:spacing w:before="57"/>
        <w:ind w:left="239" w:right="0" w:firstLine="0"/>
        <w:jc w:val="left"/>
        <w:rPr>
          <w:b/>
          <w:sz w:val="9"/>
        </w:rPr>
      </w:pPr>
      <w:r>
        <w:rPr>
          <w:b/>
          <w:sz w:val="9"/>
        </w:rPr>
        <w:t>Total - Departmental SF</w:t>
      </w:r>
    </w:p>
    <w:p>
      <w:pPr>
        <w:spacing w:before="58"/>
        <w:ind w:left="239" w:right="0" w:firstLine="0"/>
        <w:jc w:val="left"/>
        <w:rPr>
          <w:sz w:val="9"/>
        </w:rPr>
      </w:pPr>
      <w:r>
        <w:rPr>
          <w:sz w:val="9"/>
        </w:rPr>
        <w:t>Exterior wall</w:t>
      </w:r>
    </w:p>
    <w:p>
      <w:pPr>
        <w:spacing w:line="336" w:lineRule="auto" w:before="71"/>
        <w:ind w:left="121" w:right="-3" w:firstLine="0"/>
        <w:jc w:val="left"/>
        <w:rPr>
          <w:b/>
          <w:sz w:val="10"/>
        </w:rPr>
      </w:pPr>
      <w:r>
        <w:rPr>
          <w:b/>
          <w:sz w:val="10"/>
        </w:rPr>
        <w:t>Total Third Floor - North Wing Total including the exterior wall</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spacing w:before="67"/>
        <w:ind w:left="121" w:right="0" w:firstLine="0"/>
        <w:jc w:val="left"/>
        <w:rPr>
          <w:b/>
          <w:sz w:val="10"/>
        </w:rPr>
      </w:pPr>
      <w:r>
        <w:rPr>
          <w:b/>
          <w:sz w:val="10"/>
        </w:rPr>
        <w:t>11,867</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tabs>
          <w:tab w:pos="911" w:val="left" w:leader="none"/>
        </w:tabs>
        <w:spacing w:before="67"/>
        <w:ind w:left="121" w:right="0" w:firstLine="0"/>
        <w:jc w:val="left"/>
        <w:rPr>
          <w:b/>
          <w:sz w:val="10"/>
        </w:rPr>
      </w:pPr>
      <w:r>
        <w:rPr>
          <w:b/>
          <w:sz w:val="10"/>
        </w:rPr>
        <w:t>0</w:t>
        <w:tab/>
        <w:t>11,867</w:t>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pStyle w:val="BodyText"/>
        <w:spacing w:line="20" w:lineRule="exact"/>
        <w:ind w:left="-172"/>
        <w:rPr>
          <w:sz w:val="2"/>
        </w:rPr>
      </w:pPr>
      <w:r>
        <w:rPr>
          <w:sz w:val="2"/>
        </w:rPr>
        <w:pict>
          <v:group style="width:1.6pt;height:.15pt;mso-position-horizontal-relative:char;mso-position-vertical-relative:line" coordorigin="0,0" coordsize="32,3">
            <v:rect style="position:absolute;left:0;top:0;width:32;height:3" filled="true" fillcolor="#000000" stroked="false">
              <v:fill type="solid"/>
            </v:rect>
          </v:group>
        </w:pict>
      </w:r>
      <w:r>
        <w:rPr>
          <w:sz w:val="2"/>
        </w:rPr>
      </w:r>
    </w:p>
    <w:p>
      <w:pPr>
        <w:pStyle w:val="BodyText"/>
        <w:rPr>
          <w:b/>
          <w:sz w:val="10"/>
        </w:rPr>
      </w:pPr>
    </w:p>
    <w:p>
      <w:pPr>
        <w:spacing w:before="69"/>
        <w:ind w:left="121" w:right="0" w:firstLine="0"/>
        <w:jc w:val="left"/>
        <w:rPr>
          <w:b/>
          <w:sz w:val="10"/>
        </w:rPr>
      </w:pPr>
      <w:r>
        <w:rPr>
          <w:b/>
          <w:sz w:val="10"/>
        </w:rPr>
        <w:t>11,867</w:t>
      </w:r>
    </w:p>
    <w:p>
      <w:pPr>
        <w:spacing w:after="0"/>
        <w:jc w:val="left"/>
        <w:rPr>
          <w:sz w:val="10"/>
        </w:rPr>
        <w:sectPr>
          <w:type w:val="continuous"/>
          <w:pgSz w:w="15840" w:h="12240" w:orient="landscape"/>
          <w:pgMar w:top="1500" w:bottom="280" w:left="980" w:right="2260"/>
          <w:cols w:num="4" w:equalWidth="0">
            <w:col w:w="1639" w:space="773"/>
            <w:col w:w="464" w:space="789"/>
            <w:col w:w="1254" w:space="721"/>
            <w:col w:w="6960"/>
          </w:cols>
        </w:sectPr>
      </w:pPr>
    </w:p>
    <w:p>
      <w:pPr>
        <w:pStyle w:val="BodyText"/>
        <w:rPr>
          <w:b/>
          <w:sz w:val="10"/>
        </w:rPr>
      </w:pPr>
    </w:p>
    <w:p>
      <w:pPr>
        <w:spacing w:before="58"/>
        <w:ind w:left="121" w:right="0" w:firstLine="0"/>
        <w:jc w:val="left"/>
        <w:rPr>
          <w:b/>
          <w:sz w:val="10"/>
        </w:rPr>
      </w:pPr>
      <w:r>
        <w:rPr>
          <w:b/>
          <w:sz w:val="10"/>
        </w:rPr>
        <w:t>Fourth Floor - North Wing</w:t>
      </w:r>
    </w:p>
    <w:p>
      <w:pPr>
        <w:spacing w:line="297" w:lineRule="auto" w:before="22"/>
        <w:ind w:left="239" w:right="809" w:firstLine="0"/>
        <w:jc w:val="left"/>
        <w:rPr>
          <w:sz w:val="9"/>
        </w:rPr>
      </w:pPr>
      <w:r>
        <w:rPr>
          <w:b/>
          <w:sz w:val="9"/>
        </w:rPr>
        <w:t>Rest Home </w:t>
      </w:r>
      <w:r>
        <w:rPr>
          <w:color w:val="006310"/>
          <w:sz w:val="9"/>
        </w:rPr>
        <w:t>Day Room Dining Activities</w:t>
      </w:r>
    </w:p>
    <w:p>
      <w:pPr>
        <w:spacing w:line="295" w:lineRule="auto" w:before="0"/>
        <w:ind w:left="239" w:right="399" w:firstLine="0"/>
        <w:jc w:val="left"/>
        <w:rPr>
          <w:sz w:val="9"/>
        </w:rPr>
      </w:pPr>
      <w:r>
        <w:rPr>
          <w:sz w:val="9"/>
        </w:rPr>
        <w:t>Residents Rooms Nursing &amp; Support, etc.</w:t>
      </w:r>
    </w:p>
    <w:p>
      <w:pPr>
        <w:spacing w:line="362" w:lineRule="auto" w:before="14"/>
        <w:ind w:left="239" w:right="209" w:firstLine="0"/>
        <w:jc w:val="left"/>
        <w:rPr>
          <w:sz w:val="9"/>
        </w:rPr>
      </w:pPr>
      <w:r>
        <w:rPr>
          <w:sz w:val="9"/>
        </w:rPr>
        <w:t>Support / Storage, Mech, etc. </w:t>
      </w:r>
      <w:r>
        <w:rPr>
          <w:b/>
          <w:sz w:val="9"/>
        </w:rPr>
        <w:t>Subtotal - Departmental SF </w:t>
      </w:r>
      <w:r>
        <w:rPr>
          <w:sz w:val="9"/>
        </w:rPr>
        <w:t>Circulation</w:t>
      </w:r>
    </w:p>
    <w:p>
      <w:pPr>
        <w:spacing w:line="88" w:lineRule="exact" w:before="0"/>
        <w:ind w:left="239" w:right="0" w:firstLine="0"/>
        <w:jc w:val="left"/>
        <w:rPr>
          <w:sz w:val="9"/>
        </w:rPr>
      </w:pPr>
      <w:r>
        <w:rPr>
          <w:sz w:val="9"/>
        </w:rPr>
        <w:t>Elevator / Stairs</w:t>
      </w:r>
    </w:p>
    <w:p>
      <w:pPr>
        <w:spacing w:before="24"/>
        <w:ind w:left="239" w:right="0" w:firstLine="0"/>
        <w:jc w:val="left"/>
        <w:rPr>
          <w:b/>
          <w:sz w:val="9"/>
        </w:rPr>
      </w:pPr>
      <w:r>
        <w:rPr>
          <w:b/>
          <w:sz w:val="9"/>
        </w:rPr>
        <w:t>Total - Departmental SF</w:t>
      </w:r>
    </w:p>
    <w:p>
      <w:pPr>
        <w:spacing w:before="23"/>
        <w:ind w:left="239" w:right="0" w:firstLine="0"/>
        <w:jc w:val="left"/>
        <w:rPr>
          <w:sz w:val="9"/>
        </w:rPr>
      </w:pPr>
      <w:r>
        <w:rPr>
          <w:sz w:val="9"/>
        </w:rPr>
        <w:t>Exterior wall</w:t>
      </w:r>
    </w:p>
    <w:p>
      <w:pPr>
        <w:spacing w:line="336" w:lineRule="auto" w:before="27"/>
        <w:ind w:left="121" w:right="-3" w:firstLine="0"/>
        <w:jc w:val="left"/>
        <w:rPr>
          <w:b/>
          <w:sz w:val="10"/>
        </w:rPr>
      </w:pPr>
      <w:r>
        <w:rPr>
          <w:b/>
          <w:sz w:val="10"/>
        </w:rPr>
        <w:t>Total Fourth Floor - North Wing Total including the exterior wall</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9"/>
        <w:rPr>
          <w:b/>
          <w:sz w:val="11"/>
        </w:rPr>
      </w:pPr>
    </w:p>
    <w:p>
      <w:pPr>
        <w:spacing w:before="0"/>
        <w:ind w:left="121" w:right="0" w:firstLine="0"/>
        <w:jc w:val="left"/>
        <w:rPr>
          <w:b/>
          <w:sz w:val="10"/>
        </w:rPr>
      </w:pPr>
      <w:r>
        <w:rPr/>
        <w:pict>
          <v:shape style="position:absolute;margin-left:143.399994pt;margin-top:-96.230064pt;width:390.1pt;height:95.4pt;mso-position-horizontal-relative:page;mso-position-vertical-relative:paragraph;z-index:15731712"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1"/>
                    <w:gridCol w:w="31"/>
                    <w:gridCol w:w="475"/>
                    <w:gridCol w:w="31"/>
                    <w:gridCol w:w="468"/>
                    <w:gridCol w:w="31"/>
                    <w:gridCol w:w="475"/>
                    <w:gridCol w:w="31"/>
                    <w:gridCol w:w="506"/>
                    <w:gridCol w:w="31"/>
                    <w:gridCol w:w="468"/>
                    <w:gridCol w:w="31"/>
                    <w:gridCol w:w="537"/>
                    <w:gridCol w:w="31"/>
                    <w:gridCol w:w="585"/>
                    <w:gridCol w:w="31"/>
                    <w:gridCol w:w="818"/>
                    <w:gridCol w:w="31"/>
                    <w:gridCol w:w="943"/>
                    <w:gridCol w:w="31"/>
                    <w:gridCol w:w="780"/>
                    <w:gridCol w:w="31"/>
                    <w:gridCol w:w="936"/>
                  </w:tblGrid>
                  <w:tr>
                    <w:trPr>
                      <w:trHeight w:val="122" w:hRule="atLeast"/>
                    </w:trPr>
                    <w:tc>
                      <w:tcPr>
                        <w:tcW w:w="461"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506"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537" w:type="dxa"/>
                        <w:tcBorders>
                          <w:top w:val="nil"/>
                        </w:tcBorders>
                      </w:tcPr>
                      <w:p>
                        <w:pPr>
                          <w:pStyle w:val="TableParagraph"/>
                          <w:rPr>
                            <w:rFonts w:ascii="Times New Roman"/>
                            <w:sz w:val="6"/>
                          </w:rPr>
                        </w:pPr>
                      </w:p>
                    </w:tc>
                    <w:tc>
                      <w:tcPr>
                        <w:tcW w:w="31" w:type="dxa"/>
                        <w:tcBorders>
                          <w:top w:val="nil"/>
                        </w:tcBorders>
                      </w:tcPr>
                      <w:p>
                        <w:pPr>
                          <w:pStyle w:val="TableParagraph"/>
                          <w:rPr>
                            <w:rFonts w:ascii="Times New Roman"/>
                            <w:sz w:val="6"/>
                          </w:rPr>
                        </w:pPr>
                      </w:p>
                    </w:tc>
                    <w:tc>
                      <w:tcPr>
                        <w:tcW w:w="585" w:type="dxa"/>
                        <w:tcBorders>
                          <w:top w:val="nil"/>
                        </w:tcBorders>
                      </w:tcPr>
                      <w:p>
                        <w:pPr>
                          <w:pStyle w:val="TableParagraph"/>
                          <w:rPr>
                            <w:rFonts w:ascii="Times New Roman"/>
                            <w:sz w:val="6"/>
                          </w:rPr>
                        </w:pP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31" w:hRule="atLeast"/>
                    </w:trPr>
                    <w:tc>
                      <w:tcPr>
                        <w:tcW w:w="461"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506"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537" w:type="dxa"/>
                      </w:tcPr>
                      <w:p>
                        <w:pPr>
                          <w:pStyle w:val="TableParagraph"/>
                          <w:rPr>
                            <w:rFonts w:ascii="Times New Roman"/>
                            <w:sz w:val="6"/>
                          </w:rPr>
                        </w:pPr>
                      </w:p>
                    </w:tc>
                    <w:tc>
                      <w:tcPr>
                        <w:tcW w:w="31" w:type="dxa"/>
                      </w:tcPr>
                      <w:p>
                        <w:pPr>
                          <w:pStyle w:val="TableParagraph"/>
                          <w:rPr>
                            <w:rFonts w:ascii="Times New Roman"/>
                            <w:sz w:val="6"/>
                          </w:rPr>
                        </w:pPr>
                      </w:p>
                    </w:tc>
                    <w:tc>
                      <w:tcPr>
                        <w:tcW w:w="585" w:type="dxa"/>
                      </w:tcPr>
                      <w:p>
                        <w:pPr>
                          <w:pStyle w:val="TableParagraph"/>
                          <w:rPr>
                            <w:rFonts w:ascii="Times New Roman"/>
                            <w:sz w:val="6"/>
                          </w:rPr>
                        </w:pP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22" w:hRule="atLeast"/>
                    </w:trPr>
                    <w:tc>
                      <w:tcPr>
                        <w:tcW w:w="461" w:type="dxa"/>
                      </w:tcPr>
                      <w:p>
                        <w:pPr>
                          <w:pStyle w:val="TableParagraph"/>
                          <w:spacing w:line="94" w:lineRule="exact" w:before="8"/>
                          <w:ind w:right="14"/>
                          <w:jc w:val="right"/>
                          <w:rPr>
                            <w:sz w:val="9"/>
                          </w:rPr>
                        </w:pPr>
                        <w:r>
                          <w:rPr>
                            <w:w w:val="95"/>
                            <w:sz w:val="9"/>
                          </w:rPr>
                          <w:t>510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557</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510</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557</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22" w:hRule="atLeast"/>
                    </w:trPr>
                    <w:tc>
                      <w:tcPr>
                        <w:tcW w:w="461"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3"/>
                          <w:jc w:val="right"/>
                          <w:rPr>
                            <w:sz w:val="9"/>
                          </w:rPr>
                        </w:pPr>
                        <w:r>
                          <w:rPr>
                            <w:w w:val="98"/>
                            <w:sz w:val="9"/>
                          </w:rPr>
                          <w:t>0</w:t>
                        </w: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sz w:val="9"/>
                          </w:rPr>
                        </w:pPr>
                        <w:r>
                          <w:rPr>
                            <w:w w:val="98"/>
                            <w:sz w:val="9"/>
                          </w:rPr>
                          <w:t>0</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22" w:hRule="atLeast"/>
                    </w:trPr>
                    <w:tc>
                      <w:tcPr>
                        <w:tcW w:w="461" w:type="dxa"/>
                      </w:tcPr>
                      <w:p>
                        <w:pPr>
                          <w:pStyle w:val="TableParagraph"/>
                          <w:spacing w:line="94" w:lineRule="exact" w:before="8"/>
                          <w:ind w:right="14"/>
                          <w:jc w:val="right"/>
                          <w:rPr>
                            <w:sz w:val="9"/>
                          </w:rPr>
                        </w:pPr>
                        <w:r>
                          <w:rPr>
                            <w:w w:val="95"/>
                            <w:sz w:val="9"/>
                          </w:rPr>
                          <w:t>511</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558</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511</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558</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22" w:hRule="atLeast"/>
                    </w:trPr>
                    <w:tc>
                      <w:tcPr>
                        <w:tcW w:w="461" w:type="dxa"/>
                      </w:tcPr>
                      <w:p>
                        <w:pPr>
                          <w:pStyle w:val="TableParagraph"/>
                          <w:spacing w:line="94" w:lineRule="exact" w:before="8"/>
                          <w:ind w:right="15"/>
                          <w:jc w:val="right"/>
                          <w:rPr>
                            <w:sz w:val="9"/>
                          </w:rPr>
                        </w:pPr>
                        <w:r>
                          <w:rPr>
                            <w:w w:val="95"/>
                            <w:sz w:val="9"/>
                          </w:rPr>
                          <w:t>5,228</w:t>
                        </w: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sz w:val="9"/>
                          </w:rPr>
                        </w:pPr>
                        <w:r>
                          <w:rPr>
                            <w:w w:val="95"/>
                            <w:sz w:val="9"/>
                          </w:rPr>
                          <w:t>5,707</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5,228</w:t>
                        </w: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sz w:val="9"/>
                          </w:rPr>
                        </w:pPr>
                        <w:r>
                          <w:rPr>
                            <w:w w:val="95"/>
                            <w:sz w:val="9"/>
                          </w:rPr>
                          <w:t>5,707</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22" w:hRule="atLeast"/>
                    </w:trPr>
                    <w:tc>
                      <w:tcPr>
                        <w:tcW w:w="461" w:type="dxa"/>
                      </w:tcPr>
                      <w:p>
                        <w:pPr>
                          <w:pStyle w:val="TableParagraph"/>
                          <w:spacing w:line="94" w:lineRule="exact" w:before="8"/>
                          <w:ind w:right="14"/>
                          <w:jc w:val="right"/>
                          <w:rPr>
                            <w:sz w:val="9"/>
                          </w:rPr>
                        </w:pPr>
                        <w:r>
                          <w:rPr>
                            <w:w w:val="95"/>
                            <w:sz w:val="9"/>
                          </w:rPr>
                          <w:t>590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644</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sz w:val="9"/>
                          </w:rPr>
                        </w:pPr>
                        <w:r>
                          <w:rPr>
                            <w:w w:val="95"/>
                            <w:sz w:val="9"/>
                          </w:rPr>
                          <w:t>58</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sz w:val="9"/>
                          </w:rPr>
                        </w:pPr>
                        <w:r>
                          <w:rPr>
                            <w:w w:val="95"/>
                            <w:sz w:val="9"/>
                          </w:rPr>
                          <w:t>68</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581</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634</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51" w:hRule="atLeast"/>
                    </w:trPr>
                    <w:tc>
                      <w:tcPr>
                        <w:tcW w:w="461" w:type="dxa"/>
                      </w:tcPr>
                      <w:p>
                        <w:pPr>
                          <w:pStyle w:val="TableParagraph"/>
                          <w:spacing w:before="22"/>
                          <w:ind w:right="14"/>
                          <w:jc w:val="right"/>
                          <w:rPr>
                            <w:sz w:val="9"/>
                          </w:rPr>
                        </w:pPr>
                        <w:r>
                          <w:rPr>
                            <w:w w:val="95"/>
                            <w:sz w:val="9"/>
                          </w:rPr>
                          <w:t>381</w:t>
                        </w:r>
                      </w:p>
                    </w:tc>
                    <w:tc>
                      <w:tcPr>
                        <w:tcW w:w="31" w:type="dxa"/>
                      </w:tcPr>
                      <w:p>
                        <w:pPr>
                          <w:pStyle w:val="TableParagraph"/>
                          <w:rPr>
                            <w:rFonts w:ascii="Times New Roman"/>
                            <w:sz w:val="8"/>
                          </w:rPr>
                        </w:pPr>
                      </w:p>
                    </w:tc>
                    <w:tc>
                      <w:tcPr>
                        <w:tcW w:w="475" w:type="dxa"/>
                      </w:tcPr>
                      <w:p>
                        <w:pPr>
                          <w:pStyle w:val="TableParagraph"/>
                          <w:spacing w:before="22"/>
                          <w:ind w:right="14"/>
                          <w:jc w:val="right"/>
                          <w:rPr>
                            <w:sz w:val="9"/>
                          </w:rPr>
                        </w:pPr>
                        <w:r>
                          <w:rPr>
                            <w:w w:val="95"/>
                            <w:sz w:val="9"/>
                          </w:rPr>
                          <w:t>416</w:t>
                        </w:r>
                      </w:p>
                    </w:tc>
                    <w:tc>
                      <w:tcPr>
                        <w:tcW w:w="31" w:type="dxa"/>
                      </w:tcPr>
                      <w:p>
                        <w:pPr>
                          <w:pStyle w:val="TableParagraph"/>
                          <w:rPr>
                            <w:rFonts w:ascii="Times New Roman"/>
                            <w:sz w:val="8"/>
                          </w:rPr>
                        </w:pPr>
                      </w:p>
                    </w:tc>
                    <w:tc>
                      <w:tcPr>
                        <w:tcW w:w="468" w:type="dxa"/>
                      </w:tcPr>
                      <w:p>
                        <w:pPr>
                          <w:pStyle w:val="TableParagraph"/>
                          <w:spacing w:before="22"/>
                          <w:ind w:right="15"/>
                          <w:jc w:val="right"/>
                          <w:rPr>
                            <w:sz w:val="9"/>
                          </w:rPr>
                        </w:pPr>
                        <w:r>
                          <w:rPr>
                            <w:w w:val="98"/>
                            <w:sz w:val="9"/>
                          </w:rPr>
                          <w:t>0</w:t>
                        </w:r>
                      </w:p>
                    </w:tc>
                    <w:tc>
                      <w:tcPr>
                        <w:tcW w:w="31" w:type="dxa"/>
                      </w:tcPr>
                      <w:p>
                        <w:pPr>
                          <w:pStyle w:val="TableParagraph"/>
                          <w:rPr>
                            <w:rFonts w:ascii="Times New Roman"/>
                            <w:sz w:val="8"/>
                          </w:rPr>
                        </w:pPr>
                      </w:p>
                    </w:tc>
                    <w:tc>
                      <w:tcPr>
                        <w:tcW w:w="475" w:type="dxa"/>
                      </w:tcPr>
                      <w:p>
                        <w:pPr>
                          <w:pStyle w:val="TableParagraph"/>
                          <w:spacing w:before="22"/>
                          <w:ind w:right="14"/>
                          <w:jc w:val="right"/>
                          <w:rPr>
                            <w:sz w:val="9"/>
                          </w:rPr>
                        </w:pPr>
                        <w:r>
                          <w:rPr>
                            <w:w w:val="98"/>
                            <w:sz w:val="9"/>
                          </w:rPr>
                          <w:t>0</w:t>
                        </w:r>
                      </w:p>
                    </w:tc>
                    <w:tc>
                      <w:tcPr>
                        <w:tcW w:w="31" w:type="dxa"/>
                      </w:tcPr>
                      <w:p>
                        <w:pPr>
                          <w:pStyle w:val="TableParagraph"/>
                          <w:rPr>
                            <w:rFonts w:ascii="Times New Roman"/>
                            <w:sz w:val="8"/>
                          </w:rPr>
                        </w:pPr>
                      </w:p>
                    </w:tc>
                    <w:tc>
                      <w:tcPr>
                        <w:tcW w:w="506" w:type="dxa"/>
                      </w:tcPr>
                      <w:p>
                        <w:pPr>
                          <w:pStyle w:val="TableParagraph"/>
                          <w:spacing w:before="22"/>
                          <w:ind w:right="13"/>
                          <w:jc w:val="right"/>
                          <w:rPr>
                            <w:sz w:val="9"/>
                          </w:rPr>
                        </w:pPr>
                        <w:r>
                          <w:rPr>
                            <w:w w:val="95"/>
                            <w:sz w:val="9"/>
                          </w:rPr>
                          <w:t>49</w:t>
                        </w:r>
                      </w:p>
                    </w:tc>
                    <w:tc>
                      <w:tcPr>
                        <w:tcW w:w="31" w:type="dxa"/>
                      </w:tcPr>
                      <w:p>
                        <w:pPr>
                          <w:pStyle w:val="TableParagraph"/>
                          <w:rPr>
                            <w:rFonts w:ascii="Times New Roman"/>
                            <w:sz w:val="8"/>
                          </w:rPr>
                        </w:pPr>
                      </w:p>
                    </w:tc>
                    <w:tc>
                      <w:tcPr>
                        <w:tcW w:w="468" w:type="dxa"/>
                      </w:tcPr>
                      <w:p>
                        <w:pPr>
                          <w:pStyle w:val="TableParagraph"/>
                          <w:spacing w:before="22"/>
                          <w:ind w:right="13"/>
                          <w:jc w:val="right"/>
                          <w:rPr>
                            <w:sz w:val="9"/>
                          </w:rPr>
                        </w:pPr>
                        <w:r>
                          <w:rPr>
                            <w:w w:val="95"/>
                            <w:sz w:val="9"/>
                          </w:rPr>
                          <w:t>57</w:t>
                        </w:r>
                      </w:p>
                    </w:tc>
                    <w:tc>
                      <w:tcPr>
                        <w:tcW w:w="31" w:type="dxa"/>
                      </w:tcPr>
                      <w:p>
                        <w:pPr>
                          <w:pStyle w:val="TableParagraph"/>
                          <w:rPr>
                            <w:rFonts w:ascii="Times New Roman"/>
                            <w:sz w:val="8"/>
                          </w:rPr>
                        </w:pPr>
                      </w:p>
                    </w:tc>
                    <w:tc>
                      <w:tcPr>
                        <w:tcW w:w="537" w:type="dxa"/>
                      </w:tcPr>
                      <w:p>
                        <w:pPr>
                          <w:pStyle w:val="TableParagraph"/>
                          <w:spacing w:before="22"/>
                          <w:ind w:right="12"/>
                          <w:jc w:val="right"/>
                          <w:rPr>
                            <w:sz w:val="9"/>
                          </w:rPr>
                        </w:pPr>
                        <w:r>
                          <w:rPr>
                            <w:w w:val="95"/>
                            <w:sz w:val="9"/>
                          </w:rPr>
                          <w:t>390</w:t>
                        </w:r>
                      </w:p>
                    </w:tc>
                    <w:tc>
                      <w:tcPr>
                        <w:tcW w:w="31" w:type="dxa"/>
                      </w:tcPr>
                      <w:p>
                        <w:pPr>
                          <w:pStyle w:val="TableParagraph"/>
                          <w:rPr>
                            <w:rFonts w:ascii="Times New Roman"/>
                            <w:sz w:val="8"/>
                          </w:rPr>
                        </w:pPr>
                      </w:p>
                    </w:tc>
                    <w:tc>
                      <w:tcPr>
                        <w:tcW w:w="585" w:type="dxa"/>
                      </w:tcPr>
                      <w:p>
                        <w:pPr>
                          <w:pStyle w:val="TableParagraph"/>
                          <w:spacing w:before="22"/>
                          <w:ind w:right="11"/>
                          <w:jc w:val="right"/>
                          <w:rPr>
                            <w:sz w:val="9"/>
                          </w:rPr>
                        </w:pPr>
                        <w:r>
                          <w:rPr>
                            <w:sz w:val="9"/>
                          </w:rPr>
                          <w:t>426</w:t>
                        </w:r>
                      </w:p>
                    </w:tc>
                    <w:tc>
                      <w:tcPr>
                        <w:tcW w:w="31" w:type="dxa"/>
                      </w:tcPr>
                      <w:p>
                        <w:pPr>
                          <w:pStyle w:val="TableParagraph"/>
                          <w:rPr>
                            <w:rFonts w:ascii="Times New Roman"/>
                            <w:sz w:val="8"/>
                          </w:rPr>
                        </w:pPr>
                      </w:p>
                    </w:tc>
                    <w:tc>
                      <w:tcPr>
                        <w:tcW w:w="818" w:type="dxa"/>
                      </w:tcPr>
                      <w:p>
                        <w:pPr>
                          <w:pStyle w:val="TableParagraph"/>
                          <w:rPr>
                            <w:rFonts w:ascii="Times New Roman"/>
                            <w:sz w:val="8"/>
                          </w:rPr>
                        </w:pPr>
                      </w:p>
                    </w:tc>
                    <w:tc>
                      <w:tcPr>
                        <w:tcW w:w="31" w:type="dxa"/>
                      </w:tcPr>
                      <w:p>
                        <w:pPr>
                          <w:pStyle w:val="TableParagraph"/>
                          <w:rPr>
                            <w:rFonts w:ascii="Times New Roman"/>
                            <w:sz w:val="8"/>
                          </w:rPr>
                        </w:pPr>
                      </w:p>
                    </w:tc>
                    <w:tc>
                      <w:tcPr>
                        <w:tcW w:w="943" w:type="dxa"/>
                      </w:tcPr>
                      <w:p>
                        <w:pPr>
                          <w:pStyle w:val="TableParagraph"/>
                          <w:rPr>
                            <w:rFonts w:ascii="Times New Roman"/>
                            <w:sz w:val="8"/>
                          </w:rPr>
                        </w:pPr>
                      </w:p>
                    </w:tc>
                    <w:tc>
                      <w:tcPr>
                        <w:tcW w:w="31" w:type="dxa"/>
                      </w:tcPr>
                      <w:p>
                        <w:pPr>
                          <w:pStyle w:val="TableParagraph"/>
                          <w:rPr>
                            <w:rFonts w:ascii="Times New Roman"/>
                            <w:sz w:val="8"/>
                          </w:rPr>
                        </w:pPr>
                      </w:p>
                    </w:tc>
                    <w:tc>
                      <w:tcPr>
                        <w:tcW w:w="780" w:type="dxa"/>
                      </w:tcPr>
                      <w:p>
                        <w:pPr>
                          <w:pStyle w:val="TableParagraph"/>
                          <w:rPr>
                            <w:rFonts w:ascii="Times New Roman"/>
                            <w:sz w:val="8"/>
                          </w:rPr>
                        </w:pPr>
                      </w:p>
                    </w:tc>
                    <w:tc>
                      <w:tcPr>
                        <w:tcW w:w="31" w:type="dxa"/>
                      </w:tcPr>
                      <w:p>
                        <w:pPr>
                          <w:pStyle w:val="TableParagraph"/>
                          <w:rPr>
                            <w:rFonts w:ascii="Times New Roman"/>
                            <w:sz w:val="8"/>
                          </w:rPr>
                        </w:pPr>
                      </w:p>
                    </w:tc>
                    <w:tc>
                      <w:tcPr>
                        <w:tcW w:w="936" w:type="dxa"/>
                      </w:tcPr>
                      <w:p>
                        <w:pPr>
                          <w:pStyle w:val="TableParagraph"/>
                          <w:rPr>
                            <w:rFonts w:ascii="Times New Roman"/>
                            <w:sz w:val="8"/>
                          </w:rPr>
                        </w:pPr>
                      </w:p>
                    </w:tc>
                  </w:tr>
                  <w:tr>
                    <w:trPr>
                      <w:trHeight w:val="150" w:hRule="atLeast"/>
                    </w:trPr>
                    <w:tc>
                      <w:tcPr>
                        <w:tcW w:w="461" w:type="dxa"/>
                      </w:tcPr>
                      <w:p>
                        <w:pPr>
                          <w:pStyle w:val="TableParagraph"/>
                          <w:spacing w:before="22"/>
                          <w:ind w:right="15"/>
                          <w:jc w:val="right"/>
                          <w:rPr>
                            <w:sz w:val="9"/>
                          </w:rPr>
                        </w:pPr>
                        <w:r>
                          <w:rPr>
                            <w:w w:val="95"/>
                            <w:sz w:val="9"/>
                          </w:rPr>
                          <w:t>7,220</w:t>
                        </w:r>
                      </w:p>
                    </w:tc>
                    <w:tc>
                      <w:tcPr>
                        <w:tcW w:w="31" w:type="dxa"/>
                      </w:tcPr>
                      <w:p>
                        <w:pPr>
                          <w:pStyle w:val="TableParagraph"/>
                          <w:rPr>
                            <w:rFonts w:ascii="Times New Roman"/>
                            <w:sz w:val="8"/>
                          </w:rPr>
                        </w:pPr>
                      </w:p>
                    </w:tc>
                    <w:tc>
                      <w:tcPr>
                        <w:tcW w:w="475" w:type="dxa"/>
                      </w:tcPr>
                      <w:p>
                        <w:pPr>
                          <w:pStyle w:val="TableParagraph"/>
                          <w:spacing w:before="22"/>
                          <w:ind w:right="15"/>
                          <w:jc w:val="right"/>
                          <w:rPr>
                            <w:sz w:val="9"/>
                          </w:rPr>
                        </w:pPr>
                        <w:r>
                          <w:rPr>
                            <w:w w:val="95"/>
                            <w:sz w:val="9"/>
                          </w:rPr>
                          <w:t>7,881</w:t>
                        </w:r>
                      </w:p>
                    </w:tc>
                    <w:tc>
                      <w:tcPr>
                        <w:tcW w:w="31" w:type="dxa"/>
                      </w:tcPr>
                      <w:p>
                        <w:pPr>
                          <w:pStyle w:val="TableParagraph"/>
                          <w:rPr>
                            <w:rFonts w:ascii="Times New Roman"/>
                            <w:sz w:val="8"/>
                          </w:rPr>
                        </w:pPr>
                      </w:p>
                    </w:tc>
                    <w:tc>
                      <w:tcPr>
                        <w:tcW w:w="468" w:type="dxa"/>
                      </w:tcPr>
                      <w:p>
                        <w:pPr>
                          <w:pStyle w:val="TableParagraph"/>
                          <w:spacing w:before="22"/>
                          <w:ind w:right="15"/>
                          <w:jc w:val="right"/>
                          <w:rPr>
                            <w:sz w:val="9"/>
                          </w:rPr>
                        </w:pPr>
                        <w:r>
                          <w:rPr>
                            <w:w w:val="98"/>
                            <w:sz w:val="9"/>
                          </w:rPr>
                          <w:t>0</w:t>
                        </w:r>
                      </w:p>
                    </w:tc>
                    <w:tc>
                      <w:tcPr>
                        <w:tcW w:w="31" w:type="dxa"/>
                      </w:tcPr>
                      <w:p>
                        <w:pPr>
                          <w:pStyle w:val="TableParagraph"/>
                          <w:rPr>
                            <w:rFonts w:ascii="Times New Roman"/>
                            <w:sz w:val="8"/>
                          </w:rPr>
                        </w:pPr>
                      </w:p>
                    </w:tc>
                    <w:tc>
                      <w:tcPr>
                        <w:tcW w:w="475" w:type="dxa"/>
                      </w:tcPr>
                      <w:p>
                        <w:pPr>
                          <w:pStyle w:val="TableParagraph"/>
                          <w:spacing w:before="22"/>
                          <w:ind w:right="14"/>
                          <w:jc w:val="right"/>
                          <w:rPr>
                            <w:sz w:val="9"/>
                          </w:rPr>
                        </w:pPr>
                        <w:r>
                          <w:rPr>
                            <w:w w:val="98"/>
                            <w:sz w:val="9"/>
                          </w:rPr>
                          <w:t>0</w:t>
                        </w:r>
                      </w:p>
                    </w:tc>
                    <w:tc>
                      <w:tcPr>
                        <w:tcW w:w="31" w:type="dxa"/>
                      </w:tcPr>
                      <w:p>
                        <w:pPr>
                          <w:pStyle w:val="TableParagraph"/>
                          <w:rPr>
                            <w:rFonts w:ascii="Times New Roman"/>
                            <w:sz w:val="8"/>
                          </w:rPr>
                        </w:pPr>
                      </w:p>
                    </w:tc>
                    <w:tc>
                      <w:tcPr>
                        <w:tcW w:w="506" w:type="dxa"/>
                      </w:tcPr>
                      <w:p>
                        <w:pPr>
                          <w:pStyle w:val="TableParagraph"/>
                          <w:spacing w:before="22"/>
                          <w:ind w:right="13"/>
                          <w:jc w:val="right"/>
                          <w:rPr>
                            <w:sz w:val="9"/>
                          </w:rPr>
                        </w:pPr>
                        <w:r>
                          <w:rPr>
                            <w:sz w:val="9"/>
                          </w:rPr>
                          <w:t>107</w:t>
                        </w:r>
                      </w:p>
                    </w:tc>
                    <w:tc>
                      <w:tcPr>
                        <w:tcW w:w="31" w:type="dxa"/>
                      </w:tcPr>
                      <w:p>
                        <w:pPr>
                          <w:pStyle w:val="TableParagraph"/>
                          <w:rPr>
                            <w:rFonts w:ascii="Times New Roman"/>
                            <w:sz w:val="8"/>
                          </w:rPr>
                        </w:pPr>
                      </w:p>
                    </w:tc>
                    <w:tc>
                      <w:tcPr>
                        <w:tcW w:w="468" w:type="dxa"/>
                      </w:tcPr>
                      <w:p>
                        <w:pPr>
                          <w:pStyle w:val="TableParagraph"/>
                          <w:spacing w:before="22"/>
                          <w:ind w:right="13"/>
                          <w:jc w:val="right"/>
                          <w:rPr>
                            <w:sz w:val="9"/>
                          </w:rPr>
                        </w:pPr>
                        <w:r>
                          <w:rPr>
                            <w:w w:val="95"/>
                            <w:sz w:val="9"/>
                          </w:rPr>
                          <w:t>125</w:t>
                        </w:r>
                      </w:p>
                    </w:tc>
                    <w:tc>
                      <w:tcPr>
                        <w:tcW w:w="31" w:type="dxa"/>
                      </w:tcPr>
                      <w:p>
                        <w:pPr>
                          <w:pStyle w:val="TableParagraph"/>
                          <w:rPr>
                            <w:rFonts w:ascii="Times New Roman"/>
                            <w:sz w:val="8"/>
                          </w:rPr>
                        </w:pPr>
                      </w:p>
                    </w:tc>
                    <w:tc>
                      <w:tcPr>
                        <w:tcW w:w="537" w:type="dxa"/>
                      </w:tcPr>
                      <w:p>
                        <w:pPr>
                          <w:pStyle w:val="TableParagraph"/>
                          <w:spacing w:before="22"/>
                          <w:ind w:right="12"/>
                          <w:jc w:val="right"/>
                          <w:rPr>
                            <w:sz w:val="9"/>
                          </w:rPr>
                        </w:pPr>
                        <w:r>
                          <w:rPr>
                            <w:w w:val="95"/>
                            <w:sz w:val="9"/>
                          </w:rPr>
                          <w:t>7,220</w:t>
                        </w:r>
                      </w:p>
                    </w:tc>
                    <w:tc>
                      <w:tcPr>
                        <w:tcW w:w="31" w:type="dxa"/>
                      </w:tcPr>
                      <w:p>
                        <w:pPr>
                          <w:pStyle w:val="TableParagraph"/>
                          <w:rPr>
                            <w:rFonts w:ascii="Times New Roman"/>
                            <w:sz w:val="8"/>
                          </w:rPr>
                        </w:pPr>
                      </w:p>
                    </w:tc>
                    <w:tc>
                      <w:tcPr>
                        <w:tcW w:w="585" w:type="dxa"/>
                      </w:tcPr>
                      <w:p>
                        <w:pPr>
                          <w:pStyle w:val="TableParagraph"/>
                          <w:spacing w:before="22"/>
                          <w:ind w:right="12"/>
                          <w:jc w:val="right"/>
                          <w:rPr>
                            <w:sz w:val="9"/>
                          </w:rPr>
                        </w:pPr>
                        <w:r>
                          <w:rPr>
                            <w:w w:val="95"/>
                            <w:sz w:val="9"/>
                          </w:rPr>
                          <w:t>7,881</w:t>
                        </w:r>
                      </w:p>
                    </w:tc>
                    <w:tc>
                      <w:tcPr>
                        <w:tcW w:w="31" w:type="dxa"/>
                      </w:tcPr>
                      <w:p>
                        <w:pPr>
                          <w:pStyle w:val="TableParagraph"/>
                          <w:rPr>
                            <w:rFonts w:ascii="Times New Roman"/>
                            <w:sz w:val="8"/>
                          </w:rPr>
                        </w:pPr>
                      </w:p>
                    </w:tc>
                    <w:tc>
                      <w:tcPr>
                        <w:tcW w:w="818" w:type="dxa"/>
                      </w:tcPr>
                      <w:p>
                        <w:pPr>
                          <w:pStyle w:val="TableParagraph"/>
                          <w:rPr>
                            <w:rFonts w:ascii="Times New Roman"/>
                            <w:sz w:val="8"/>
                          </w:rPr>
                        </w:pPr>
                      </w:p>
                    </w:tc>
                    <w:tc>
                      <w:tcPr>
                        <w:tcW w:w="31" w:type="dxa"/>
                      </w:tcPr>
                      <w:p>
                        <w:pPr>
                          <w:pStyle w:val="TableParagraph"/>
                          <w:rPr>
                            <w:rFonts w:ascii="Times New Roman"/>
                            <w:sz w:val="8"/>
                          </w:rPr>
                        </w:pPr>
                      </w:p>
                    </w:tc>
                    <w:tc>
                      <w:tcPr>
                        <w:tcW w:w="943" w:type="dxa"/>
                      </w:tcPr>
                      <w:p>
                        <w:pPr>
                          <w:pStyle w:val="TableParagraph"/>
                          <w:rPr>
                            <w:rFonts w:ascii="Times New Roman"/>
                            <w:sz w:val="8"/>
                          </w:rPr>
                        </w:pPr>
                      </w:p>
                    </w:tc>
                    <w:tc>
                      <w:tcPr>
                        <w:tcW w:w="31" w:type="dxa"/>
                      </w:tcPr>
                      <w:p>
                        <w:pPr>
                          <w:pStyle w:val="TableParagraph"/>
                          <w:rPr>
                            <w:rFonts w:ascii="Times New Roman"/>
                            <w:sz w:val="8"/>
                          </w:rPr>
                        </w:pPr>
                      </w:p>
                    </w:tc>
                    <w:tc>
                      <w:tcPr>
                        <w:tcW w:w="780" w:type="dxa"/>
                      </w:tcPr>
                      <w:p>
                        <w:pPr>
                          <w:pStyle w:val="TableParagraph"/>
                          <w:rPr>
                            <w:rFonts w:ascii="Times New Roman"/>
                            <w:sz w:val="8"/>
                          </w:rPr>
                        </w:pPr>
                      </w:p>
                    </w:tc>
                    <w:tc>
                      <w:tcPr>
                        <w:tcW w:w="31" w:type="dxa"/>
                      </w:tcPr>
                      <w:p>
                        <w:pPr>
                          <w:pStyle w:val="TableParagraph"/>
                          <w:rPr>
                            <w:rFonts w:ascii="Times New Roman"/>
                            <w:sz w:val="8"/>
                          </w:rPr>
                        </w:pPr>
                      </w:p>
                    </w:tc>
                    <w:tc>
                      <w:tcPr>
                        <w:tcW w:w="936" w:type="dxa"/>
                      </w:tcPr>
                      <w:p>
                        <w:pPr>
                          <w:pStyle w:val="TableParagraph"/>
                          <w:rPr>
                            <w:rFonts w:ascii="Times New Roman"/>
                            <w:sz w:val="8"/>
                          </w:rPr>
                        </w:pPr>
                      </w:p>
                    </w:tc>
                  </w:tr>
                  <w:tr>
                    <w:trPr>
                      <w:trHeight w:val="151" w:hRule="atLeast"/>
                    </w:trPr>
                    <w:tc>
                      <w:tcPr>
                        <w:tcW w:w="461" w:type="dxa"/>
                      </w:tcPr>
                      <w:p>
                        <w:pPr>
                          <w:pStyle w:val="TableParagraph"/>
                          <w:spacing w:before="22"/>
                          <w:ind w:right="15"/>
                          <w:jc w:val="right"/>
                          <w:rPr>
                            <w:sz w:val="9"/>
                          </w:rPr>
                        </w:pPr>
                        <w:r>
                          <w:rPr>
                            <w:w w:val="95"/>
                            <w:sz w:val="9"/>
                          </w:rPr>
                          <w:t>2,450</w:t>
                        </w:r>
                      </w:p>
                    </w:tc>
                    <w:tc>
                      <w:tcPr>
                        <w:tcW w:w="31" w:type="dxa"/>
                      </w:tcPr>
                      <w:p>
                        <w:pPr>
                          <w:pStyle w:val="TableParagraph"/>
                          <w:rPr>
                            <w:rFonts w:ascii="Times New Roman"/>
                            <w:sz w:val="8"/>
                          </w:rPr>
                        </w:pPr>
                      </w:p>
                    </w:tc>
                    <w:tc>
                      <w:tcPr>
                        <w:tcW w:w="475" w:type="dxa"/>
                      </w:tcPr>
                      <w:p>
                        <w:pPr>
                          <w:pStyle w:val="TableParagraph"/>
                          <w:spacing w:before="22"/>
                          <w:ind w:right="15"/>
                          <w:jc w:val="right"/>
                          <w:rPr>
                            <w:sz w:val="9"/>
                          </w:rPr>
                        </w:pPr>
                        <w:r>
                          <w:rPr>
                            <w:w w:val="95"/>
                            <w:sz w:val="9"/>
                          </w:rPr>
                          <w:t>2,675</w:t>
                        </w:r>
                      </w:p>
                    </w:tc>
                    <w:tc>
                      <w:tcPr>
                        <w:tcW w:w="31" w:type="dxa"/>
                      </w:tcPr>
                      <w:p>
                        <w:pPr>
                          <w:pStyle w:val="TableParagraph"/>
                          <w:rPr>
                            <w:rFonts w:ascii="Times New Roman"/>
                            <w:sz w:val="8"/>
                          </w:rPr>
                        </w:pPr>
                      </w:p>
                    </w:tc>
                    <w:tc>
                      <w:tcPr>
                        <w:tcW w:w="468" w:type="dxa"/>
                      </w:tcPr>
                      <w:p>
                        <w:pPr>
                          <w:pStyle w:val="TableParagraph"/>
                          <w:spacing w:before="22"/>
                          <w:ind w:right="15"/>
                          <w:jc w:val="right"/>
                          <w:rPr>
                            <w:sz w:val="9"/>
                          </w:rPr>
                        </w:pPr>
                        <w:r>
                          <w:rPr>
                            <w:w w:val="98"/>
                            <w:sz w:val="9"/>
                          </w:rPr>
                          <w:t>0</w:t>
                        </w:r>
                      </w:p>
                    </w:tc>
                    <w:tc>
                      <w:tcPr>
                        <w:tcW w:w="31" w:type="dxa"/>
                      </w:tcPr>
                      <w:p>
                        <w:pPr>
                          <w:pStyle w:val="TableParagraph"/>
                          <w:rPr>
                            <w:rFonts w:ascii="Times New Roman"/>
                            <w:sz w:val="8"/>
                          </w:rPr>
                        </w:pPr>
                      </w:p>
                    </w:tc>
                    <w:tc>
                      <w:tcPr>
                        <w:tcW w:w="475" w:type="dxa"/>
                      </w:tcPr>
                      <w:p>
                        <w:pPr>
                          <w:pStyle w:val="TableParagraph"/>
                          <w:spacing w:before="22"/>
                          <w:ind w:right="14"/>
                          <w:jc w:val="right"/>
                          <w:rPr>
                            <w:sz w:val="9"/>
                          </w:rPr>
                        </w:pPr>
                        <w:r>
                          <w:rPr>
                            <w:w w:val="98"/>
                            <w:sz w:val="9"/>
                          </w:rPr>
                          <w:t>0</w:t>
                        </w:r>
                      </w:p>
                    </w:tc>
                    <w:tc>
                      <w:tcPr>
                        <w:tcW w:w="31" w:type="dxa"/>
                      </w:tcPr>
                      <w:p>
                        <w:pPr>
                          <w:pStyle w:val="TableParagraph"/>
                          <w:rPr>
                            <w:rFonts w:ascii="Times New Roman"/>
                            <w:sz w:val="8"/>
                          </w:rPr>
                        </w:pPr>
                      </w:p>
                    </w:tc>
                    <w:tc>
                      <w:tcPr>
                        <w:tcW w:w="506" w:type="dxa"/>
                      </w:tcPr>
                      <w:p>
                        <w:pPr>
                          <w:pStyle w:val="TableParagraph"/>
                          <w:spacing w:before="22"/>
                          <w:ind w:right="14"/>
                          <w:jc w:val="right"/>
                          <w:rPr>
                            <w:sz w:val="9"/>
                          </w:rPr>
                        </w:pPr>
                        <w:r>
                          <w:rPr>
                            <w:w w:val="98"/>
                            <w:sz w:val="9"/>
                          </w:rPr>
                          <w:t>0</w:t>
                        </w:r>
                      </w:p>
                    </w:tc>
                    <w:tc>
                      <w:tcPr>
                        <w:tcW w:w="31" w:type="dxa"/>
                      </w:tcPr>
                      <w:p>
                        <w:pPr>
                          <w:pStyle w:val="TableParagraph"/>
                          <w:rPr>
                            <w:rFonts w:ascii="Times New Roman"/>
                            <w:sz w:val="8"/>
                          </w:rPr>
                        </w:pPr>
                      </w:p>
                    </w:tc>
                    <w:tc>
                      <w:tcPr>
                        <w:tcW w:w="468" w:type="dxa"/>
                      </w:tcPr>
                      <w:p>
                        <w:pPr>
                          <w:pStyle w:val="TableParagraph"/>
                          <w:spacing w:before="22"/>
                          <w:ind w:right="14"/>
                          <w:jc w:val="right"/>
                          <w:rPr>
                            <w:sz w:val="9"/>
                          </w:rPr>
                        </w:pPr>
                        <w:r>
                          <w:rPr>
                            <w:w w:val="98"/>
                            <w:sz w:val="9"/>
                          </w:rPr>
                          <w:t>0</w:t>
                        </w:r>
                      </w:p>
                    </w:tc>
                    <w:tc>
                      <w:tcPr>
                        <w:tcW w:w="31" w:type="dxa"/>
                      </w:tcPr>
                      <w:p>
                        <w:pPr>
                          <w:pStyle w:val="TableParagraph"/>
                          <w:rPr>
                            <w:rFonts w:ascii="Times New Roman"/>
                            <w:sz w:val="8"/>
                          </w:rPr>
                        </w:pPr>
                      </w:p>
                    </w:tc>
                    <w:tc>
                      <w:tcPr>
                        <w:tcW w:w="537" w:type="dxa"/>
                      </w:tcPr>
                      <w:p>
                        <w:pPr>
                          <w:pStyle w:val="TableParagraph"/>
                          <w:spacing w:before="22"/>
                          <w:ind w:right="12"/>
                          <w:jc w:val="right"/>
                          <w:rPr>
                            <w:sz w:val="9"/>
                          </w:rPr>
                        </w:pPr>
                        <w:r>
                          <w:rPr>
                            <w:w w:val="95"/>
                            <w:sz w:val="9"/>
                          </w:rPr>
                          <w:t>2,450</w:t>
                        </w:r>
                      </w:p>
                    </w:tc>
                    <w:tc>
                      <w:tcPr>
                        <w:tcW w:w="31" w:type="dxa"/>
                      </w:tcPr>
                      <w:p>
                        <w:pPr>
                          <w:pStyle w:val="TableParagraph"/>
                          <w:rPr>
                            <w:rFonts w:ascii="Times New Roman"/>
                            <w:sz w:val="8"/>
                          </w:rPr>
                        </w:pPr>
                      </w:p>
                    </w:tc>
                    <w:tc>
                      <w:tcPr>
                        <w:tcW w:w="585" w:type="dxa"/>
                      </w:tcPr>
                      <w:p>
                        <w:pPr>
                          <w:pStyle w:val="TableParagraph"/>
                          <w:spacing w:before="22"/>
                          <w:ind w:right="12"/>
                          <w:jc w:val="right"/>
                          <w:rPr>
                            <w:sz w:val="9"/>
                          </w:rPr>
                        </w:pPr>
                        <w:r>
                          <w:rPr>
                            <w:w w:val="95"/>
                            <w:sz w:val="9"/>
                          </w:rPr>
                          <w:t>2,675</w:t>
                        </w:r>
                      </w:p>
                    </w:tc>
                    <w:tc>
                      <w:tcPr>
                        <w:tcW w:w="31" w:type="dxa"/>
                      </w:tcPr>
                      <w:p>
                        <w:pPr>
                          <w:pStyle w:val="TableParagraph"/>
                          <w:rPr>
                            <w:rFonts w:ascii="Times New Roman"/>
                            <w:sz w:val="8"/>
                          </w:rPr>
                        </w:pPr>
                      </w:p>
                    </w:tc>
                    <w:tc>
                      <w:tcPr>
                        <w:tcW w:w="818" w:type="dxa"/>
                      </w:tcPr>
                      <w:p>
                        <w:pPr>
                          <w:pStyle w:val="TableParagraph"/>
                          <w:rPr>
                            <w:rFonts w:ascii="Times New Roman"/>
                            <w:sz w:val="8"/>
                          </w:rPr>
                        </w:pPr>
                      </w:p>
                    </w:tc>
                    <w:tc>
                      <w:tcPr>
                        <w:tcW w:w="31" w:type="dxa"/>
                      </w:tcPr>
                      <w:p>
                        <w:pPr>
                          <w:pStyle w:val="TableParagraph"/>
                          <w:rPr>
                            <w:rFonts w:ascii="Times New Roman"/>
                            <w:sz w:val="8"/>
                          </w:rPr>
                        </w:pPr>
                      </w:p>
                    </w:tc>
                    <w:tc>
                      <w:tcPr>
                        <w:tcW w:w="943" w:type="dxa"/>
                      </w:tcPr>
                      <w:p>
                        <w:pPr>
                          <w:pStyle w:val="TableParagraph"/>
                          <w:rPr>
                            <w:rFonts w:ascii="Times New Roman"/>
                            <w:sz w:val="8"/>
                          </w:rPr>
                        </w:pPr>
                      </w:p>
                    </w:tc>
                    <w:tc>
                      <w:tcPr>
                        <w:tcW w:w="31" w:type="dxa"/>
                      </w:tcPr>
                      <w:p>
                        <w:pPr>
                          <w:pStyle w:val="TableParagraph"/>
                          <w:rPr>
                            <w:rFonts w:ascii="Times New Roman"/>
                            <w:sz w:val="8"/>
                          </w:rPr>
                        </w:pPr>
                      </w:p>
                    </w:tc>
                    <w:tc>
                      <w:tcPr>
                        <w:tcW w:w="780" w:type="dxa"/>
                      </w:tcPr>
                      <w:p>
                        <w:pPr>
                          <w:pStyle w:val="TableParagraph"/>
                          <w:rPr>
                            <w:rFonts w:ascii="Times New Roman"/>
                            <w:sz w:val="8"/>
                          </w:rPr>
                        </w:pPr>
                      </w:p>
                    </w:tc>
                    <w:tc>
                      <w:tcPr>
                        <w:tcW w:w="31" w:type="dxa"/>
                      </w:tcPr>
                      <w:p>
                        <w:pPr>
                          <w:pStyle w:val="TableParagraph"/>
                          <w:rPr>
                            <w:rFonts w:ascii="Times New Roman"/>
                            <w:sz w:val="8"/>
                          </w:rPr>
                        </w:pPr>
                      </w:p>
                    </w:tc>
                    <w:tc>
                      <w:tcPr>
                        <w:tcW w:w="936" w:type="dxa"/>
                      </w:tcPr>
                      <w:p>
                        <w:pPr>
                          <w:pStyle w:val="TableParagraph"/>
                          <w:rPr>
                            <w:rFonts w:ascii="Times New Roman"/>
                            <w:sz w:val="8"/>
                          </w:rPr>
                        </w:pPr>
                      </w:p>
                    </w:tc>
                  </w:tr>
                  <w:tr>
                    <w:trPr>
                      <w:trHeight w:val="122" w:hRule="atLeast"/>
                    </w:trPr>
                    <w:tc>
                      <w:tcPr>
                        <w:tcW w:w="461" w:type="dxa"/>
                      </w:tcPr>
                      <w:p>
                        <w:pPr>
                          <w:pStyle w:val="TableParagraph"/>
                          <w:spacing w:line="94" w:lineRule="exact" w:before="8"/>
                          <w:ind w:right="14"/>
                          <w:jc w:val="right"/>
                          <w:rPr>
                            <w:sz w:val="9"/>
                          </w:rPr>
                        </w:pPr>
                        <w:r>
                          <w:rPr>
                            <w:w w:val="95"/>
                            <w:sz w:val="9"/>
                          </w:rPr>
                          <w:t>443</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485</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443</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485</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22" w:hRule="atLeast"/>
                    </w:trPr>
                    <w:tc>
                      <w:tcPr>
                        <w:tcW w:w="461" w:type="dxa"/>
                      </w:tcPr>
                      <w:p>
                        <w:pPr>
                          <w:pStyle w:val="TableParagraph"/>
                          <w:spacing w:line="94" w:lineRule="exact" w:before="8"/>
                          <w:ind w:right="15"/>
                          <w:jc w:val="right"/>
                          <w:rPr>
                            <w:b/>
                            <w:sz w:val="9"/>
                          </w:rPr>
                        </w:pPr>
                        <w:r>
                          <w:rPr>
                            <w:b/>
                            <w:w w:val="95"/>
                            <w:sz w:val="9"/>
                          </w:rPr>
                          <w:t>10,113</w:t>
                        </w: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b/>
                            <w:sz w:val="9"/>
                          </w:rPr>
                        </w:pPr>
                        <w:r>
                          <w:rPr>
                            <w:b/>
                            <w:w w:val="95"/>
                            <w:sz w:val="9"/>
                          </w:rPr>
                          <w:t>11,040</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b/>
                            <w:sz w:val="9"/>
                          </w:rPr>
                        </w:pPr>
                        <w:r>
                          <w:rPr>
                            <w:b/>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b/>
                            <w:sz w:val="9"/>
                          </w:rPr>
                        </w:pPr>
                        <w:r>
                          <w:rPr>
                            <w:b/>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b/>
                            <w:sz w:val="9"/>
                          </w:rPr>
                        </w:pPr>
                        <w:r>
                          <w:rPr>
                            <w:b/>
                            <w:sz w:val="9"/>
                          </w:rPr>
                          <w:t>107</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b/>
                            <w:sz w:val="9"/>
                          </w:rPr>
                        </w:pPr>
                        <w:r>
                          <w:rPr>
                            <w:b/>
                            <w:w w:val="95"/>
                            <w:sz w:val="9"/>
                          </w:rPr>
                          <w:t>125</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b/>
                            <w:sz w:val="9"/>
                          </w:rPr>
                        </w:pPr>
                        <w:r>
                          <w:rPr>
                            <w:b/>
                            <w:w w:val="95"/>
                            <w:sz w:val="9"/>
                          </w:rPr>
                          <w:t>10,113</w:t>
                        </w: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b/>
                            <w:sz w:val="9"/>
                          </w:rPr>
                        </w:pPr>
                        <w:r>
                          <w:rPr>
                            <w:b/>
                            <w:w w:val="95"/>
                            <w:sz w:val="9"/>
                          </w:rPr>
                          <w:t>11,040</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22" w:hRule="atLeast"/>
                    </w:trPr>
                    <w:tc>
                      <w:tcPr>
                        <w:tcW w:w="461"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827</w:t>
                        </w: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rPr>
                            <w:rFonts w:ascii="Times New Roman"/>
                            <w:sz w:val="6"/>
                          </w:rPr>
                        </w:pP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827</w:t>
                        </w:r>
                      </w:p>
                    </w:tc>
                    <w:tc>
                      <w:tcPr>
                        <w:tcW w:w="31" w:type="dxa"/>
                      </w:tcPr>
                      <w:p>
                        <w:pPr>
                          <w:pStyle w:val="TableParagraph"/>
                          <w:rPr>
                            <w:rFonts w:ascii="Times New Roman"/>
                            <w:sz w:val="6"/>
                          </w:rPr>
                        </w:pPr>
                      </w:p>
                    </w:tc>
                    <w:tc>
                      <w:tcPr>
                        <w:tcW w:w="818" w:type="dxa"/>
                      </w:tcPr>
                      <w:p>
                        <w:pPr>
                          <w:pStyle w:val="TableParagraph"/>
                          <w:rPr>
                            <w:rFonts w:ascii="Times New Roman"/>
                            <w:sz w:val="6"/>
                          </w:rPr>
                        </w:pPr>
                      </w:p>
                    </w:tc>
                    <w:tc>
                      <w:tcPr>
                        <w:tcW w:w="31" w:type="dxa"/>
                      </w:tcPr>
                      <w:p>
                        <w:pPr>
                          <w:pStyle w:val="TableParagraph"/>
                          <w:rPr>
                            <w:rFonts w:ascii="Times New Roman"/>
                            <w:sz w:val="6"/>
                          </w:rPr>
                        </w:pPr>
                      </w:p>
                    </w:tc>
                    <w:tc>
                      <w:tcPr>
                        <w:tcW w:w="943" w:type="dxa"/>
                      </w:tcPr>
                      <w:p>
                        <w:pPr>
                          <w:pStyle w:val="TableParagraph"/>
                          <w:rPr>
                            <w:rFonts w:ascii="Times New Roman"/>
                            <w:sz w:val="6"/>
                          </w:rPr>
                        </w:pPr>
                      </w:p>
                    </w:tc>
                    <w:tc>
                      <w:tcPr>
                        <w:tcW w:w="31" w:type="dxa"/>
                      </w:tcPr>
                      <w:p>
                        <w:pPr>
                          <w:pStyle w:val="TableParagraph"/>
                          <w:rPr>
                            <w:rFonts w:ascii="Times New Roman"/>
                            <w:sz w:val="6"/>
                          </w:rPr>
                        </w:pPr>
                      </w:p>
                    </w:tc>
                    <w:tc>
                      <w:tcPr>
                        <w:tcW w:w="780" w:type="dxa"/>
                      </w:tcPr>
                      <w:p>
                        <w:pPr>
                          <w:pStyle w:val="TableParagraph"/>
                          <w:rPr>
                            <w:rFonts w:ascii="Times New Roman"/>
                            <w:sz w:val="6"/>
                          </w:rPr>
                        </w:pPr>
                      </w:p>
                    </w:tc>
                    <w:tc>
                      <w:tcPr>
                        <w:tcW w:w="31" w:type="dxa"/>
                      </w:tcPr>
                      <w:p>
                        <w:pPr>
                          <w:pStyle w:val="TableParagraph"/>
                          <w:rPr>
                            <w:rFonts w:ascii="Times New Roman"/>
                            <w:sz w:val="6"/>
                          </w:rPr>
                        </w:pPr>
                      </w:p>
                    </w:tc>
                    <w:tc>
                      <w:tcPr>
                        <w:tcW w:w="936" w:type="dxa"/>
                      </w:tcPr>
                      <w:p>
                        <w:pPr>
                          <w:pStyle w:val="TableParagraph"/>
                          <w:rPr>
                            <w:rFonts w:ascii="Times New Roman"/>
                            <w:sz w:val="6"/>
                          </w:rPr>
                        </w:pPr>
                      </w:p>
                    </w:tc>
                  </w:tr>
                  <w:tr>
                    <w:trPr>
                      <w:trHeight w:val="150" w:hRule="atLeast"/>
                    </w:trPr>
                    <w:tc>
                      <w:tcPr>
                        <w:tcW w:w="461" w:type="dxa"/>
                      </w:tcPr>
                      <w:p>
                        <w:pPr>
                          <w:pStyle w:val="TableParagraph"/>
                          <w:spacing w:before="15"/>
                          <w:ind w:right="15"/>
                          <w:jc w:val="right"/>
                          <w:rPr>
                            <w:b/>
                            <w:sz w:val="10"/>
                          </w:rPr>
                        </w:pPr>
                        <w:r>
                          <w:rPr>
                            <w:b/>
                            <w:w w:val="95"/>
                            <w:sz w:val="10"/>
                          </w:rPr>
                          <w:t>10,113</w:t>
                        </w:r>
                      </w:p>
                    </w:tc>
                    <w:tc>
                      <w:tcPr>
                        <w:tcW w:w="31" w:type="dxa"/>
                      </w:tcPr>
                      <w:p>
                        <w:pPr>
                          <w:pStyle w:val="TableParagraph"/>
                          <w:rPr>
                            <w:rFonts w:ascii="Times New Roman"/>
                            <w:sz w:val="8"/>
                          </w:rPr>
                        </w:pPr>
                      </w:p>
                    </w:tc>
                    <w:tc>
                      <w:tcPr>
                        <w:tcW w:w="475" w:type="dxa"/>
                      </w:tcPr>
                      <w:p>
                        <w:pPr>
                          <w:pStyle w:val="TableParagraph"/>
                          <w:spacing w:before="15"/>
                          <w:ind w:right="14"/>
                          <w:jc w:val="right"/>
                          <w:rPr>
                            <w:b/>
                            <w:sz w:val="10"/>
                          </w:rPr>
                        </w:pPr>
                        <w:r>
                          <w:rPr>
                            <w:b/>
                            <w:w w:val="95"/>
                            <w:sz w:val="10"/>
                          </w:rPr>
                          <w:t>11,040</w:t>
                        </w:r>
                      </w:p>
                    </w:tc>
                    <w:tc>
                      <w:tcPr>
                        <w:tcW w:w="31" w:type="dxa"/>
                      </w:tcPr>
                      <w:p>
                        <w:pPr>
                          <w:pStyle w:val="TableParagraph"/>
                          <w:rPr>
                            <w:rFonts w:ascii="Times New Roman"/>
                            <w:sz w:val="8"/>
                          </w:rPr>
                        </w:pPr>
                      </w:p>
                    </w:tc>
                    <w:tc>
                      <w:tcPr>
                        <w:tcW w:w="468" w:type="dxa"/>
                      </w:tcPr>
                      <w:p>
                        <w:pPr>
                          <w:pStyle w:val="TableParagraph"/>
                          <w:spacing w:before="15"/>
                          <w:ind w:right="14"/>
                          <w:jc w:val="right"/>
                          <w:rPr>
                            <w:b/>
                            <w:sz w:val="10"/>
                          </w:rPr>
                        </w:pPr>
                        <w:r>
                          <w:rPr>
                            <w:b/>
                            <w:w w:val="98"/>
                            <w:sz w:val="10"/>
                          </w:rPr>
                          <w:t>0</w:t>
                        </w:r>
                      </w:p>
                    </w:tc>
                    <w:tc>
                      <w:tcPr>
                        <w:tcW w:w="31" w:type="dxa"/>
                      </w:tcPr>
                      <w:p>
                        <w:pPr>
                          <w:pStyle w:val="TableParagraph"/>
                          <w:rPr>
                            <w:rFonts w:ascii="Times New Roman"/>
                            <w:sz w:val="8"/>
                          </w:rPr>
                        </w:pPr>
                      </w:p>
                    </w:tc>
                    <w:tc>
                      <w:tcPr>
                        <w:tcW w:w="475" w:type="dxa"/>
                      </w:tcPr>
                      <w:p>
                        <w:pPr>
                          <w:pStyle w:val="TableParagraph"/>
                          <w:spacing w:before="15"/>
                          <w:ind w:right="14"/>
                          <w:jc w:val="right"/>
                          <w:rPr>
                            <w:b/>
                            <w:sz w:val="10"/>
                          </w:rPr>
                        </w:pPr>
                        <w:r>
                          <w:rPr>
                            <w:b/>
                            <w:w w:val="98"/>
                            <w:sz w:val="10"/>
                          </w:rPr>
                          <w:t>0</w:t>
                        </w:r>
                      </w:p>
                    </w:tc>
                    <w:tc>
                      <w:tcPr>
                        <w:tcW w:w="31" w:type="dxa"/>
                      </w:tcPr>
                      <w:p>
                        <w:pPr>
                          <w:pStyle w:val="TableParagraph"/>
                          <w:rPr>
                            <w:rFonts w:ascii="Times New Roman"/>
                            <w:sz w:val="8"/>
                          </w:rPr>
                        </w:pPr>
                      </w:p>
                    </w:tc>
                    <w:tc>
                      <w:tcPr>
                        <w:tcW w:w="506" w:type="dxa"/>
                      </w:tcPr>
                      <w:p>
                        <w:pPr>
                          <w:pStyle w:val="TableParagraph"/>
                          <w:spacing w:before="15"/>
                          <w:ind w:right="13"/>
                          <w:jc w:val="right"/>
                          <w:rPr>
                            <w:b/>
                            <w:sz w:val="10"/>
                          </w:rPr>
                        </w:pPr>
                        <w:r>
                          <w:rPr>
                            <w:b/>
                            <w:sz w:val="10"/>
                          </w:rPr>
                          <w:t>107</w:t>
                        </w:r>
                      </w:p>
                    </w:tc>
                    <w:tc>
                      <w:tcPr>
                        <w:tcW w:w="31" w:type="dxa"/>
                      </w:tcPr>
                      <w:p>
                        <w:pPr>
                          <w:pStyle w:val="TableParagraph"/>
                          <w:rPr>
                            <w:rFonts w:ascii="Times New Roman"/>
                            <w:sz w:val="8"/>
                          </w:rPr>
                        </w:pPr>
                      </w:p>
                    </w:tc>
                    <w:tc>
                      <w:tcPr>
                        <w:tcW w:w="468" w:type="dxa"/>
                      </w:tcPr>
                      <w:p>
                        <w:pPr>
                          <w:pStyle w:val="TableParagraph"/>
                          <w:spacing w:before="15"/>
                          <w:ind w:right="13"/>
                          <w:jc w:val="right"/>
                          <w:rPr>
                            <w:b/>
                            <w:sz w:val="10"/>
                          </w:rPr>
                        </w:pPr>
                        <w:r>
                          <w:rPr>
                            <w:b/>
                            <w:w w:val="95"/>
                            <w:sz w:val="10"/>
                          </w:rPr>
                          <w:t>125</w:t>
                        </w:r>
                      </w:p>
                    </w:tc>
                    <w:tc>
                      <w:tcPr>
                        <w:tcW w:w="31" w:type="dxa"/>
                      </w:tcPr>
                      <w:p>
                        <w:pPr>
                          <w:pStyle w:val="TableParagraph"/>
                          <w:rPr>
                            <w:rFonts w:ascii="Times New Roman"/>
                            <w:sz w:val="8"/>
                          </w:rPr>
                        </w:pPr>
                      </w:p>
                    </w:tc>
                    <w:tc>
                      <w:tcPr>
                        <w:tcW w:w="537" w:type="dxa"/>
                      </w:tcPr>
                      <w:p>
                        <w:pPr>
                          <w:pStyle w:val="TableParagraph"/>
                          <w:spacing w:before="15"/>
                          <w:ind w:right="12"/>
                          <w:jc w:val="right"/>
                          <w:rPr>
                            <w:b/>
                            <w:sz w:val="10"/>
                          </w:rPr>
                        </w:pPr>
                        <w:r>
                          <w:rPr>
                            <w:b/>
                            <w:w w:val="95"/>
                            <w:sz w:val="10"/>
                          </w:rPr>
                          <w:t>10,113</w:t>
                        </w:r>
                      </w:p>
                    </w:tc>
                    <w:tc>
                      <w:tcPr>
                        <w:tcW w:w="31" w:type="dxa"/>
                      </w:tcPr>
                      <w:p>
                        <w:pPr>
                          <w:pStyle w:val="TableParagraph"/>
                          <w:rPr>
                            <w:rFonts w:ascii="Times New Roman"/>
                            <w:sz w:val="8"/>
                          </w:rPr>
                        </w:pPr>
                      </w:p>
                    </w:tc>
                    <w:tc>
                      <w:tcPr>
                        <w:tcW w:w="585" w:type="dxa"/>
                      </w:tcPr>
                      <w:p>
                        <w:pPr>
                          <w:pStyle w:val="TableParagraph"/>
                          <w:spacing w:before="15"/>
                          <w:ind w:right="11"/>
                          <w:jc w:val="right"/>
                          <w:rPr>
                            <w:b/>
                            <w:sz w:val="10"/>
                          </w:rPr>
                        </w:pPr>
                        <w:r>
                          <w:rPr>
                            <w:b/>
                            <w:w w:val="95"/>
                            <w:sz w:val="10"/>
                          </w:rPr>
                          <w:t>11,040</w:t>
                        </w:r>
                      </w:p>
                    </w:tc>
                    <w:tc>
                      <w:tcPr>
                        <w:tcW w:w="31" w:type="dxa"/>
                      </w:tcPr>
                      <w:p>
                        <w:pPr>
                          <w:pStyle w:val="TableParagraph"/>
                          <w:rPr>
                            <w:rFonts w:ascii="Times New Roman"/>
                            <w:sz w:val="8"/>
                          </w:rPr>
                        </w:pPr>
                      </w:p>
                    </w:tc>
                    <w:tc>
                      <w:tcPr>
                        <w:tcW w:w="818" w:type="dxa"/>
                      </w:tcPr>
                      <w:p>
                        <w:pPr>
                          <w:pStyle w:val="TableParagraph"/>
                          <w:rPr>
                            <w:rFonts w:ascii="Times New Roman"/>
                            <w:sz w:val="8"/>
                          </w:rPr>
                        </w:pPr>
                      </w:p>
                    </w:tc>
                    <w:tc>
                      <w:tcPr>
                        <w:tcW w:w="31" w:type="dxa"/>
                      </w:tcPr>
                      <w:p>
                        <w:pPr>
                          <w:pStyle w:val="TableParagraph"/>
                          <w:rPr>
                            <w:rFonts w:ascii="Times New Roman"/>
                            <w:sz w:val="8"/>
                          </w:rPr>
                        </w:pPr>
                      </w:p>
                    </w:tc>
                    <w:tc>
                      <w:tcPr>
                        <w:tcW w:w="943" w:type="dxa"/>
                      </w:tcPr>
                      <w:p>
                        <w:pPr>
                          <w:pStyle w:val="TableParagraph"/>
                          <w:rPr>
                            <w:rFonts w:ascii="Times New Roman"/>
                            <w:sz w:val="8"/>
                          </w:rPr>
                        </w:pPr>
                      </w:p>
                    </w:tc>
                    <w:tc>
                      <w:tcPr>
                        <w:tcW w:w="31" w:type="dxa"/>
                      </w:tcPr>
                      <w:p>
                        <w:pPr>
                          <w:pStyle w:val="TableParagraph"/>
                          <w:rPr>
                            <w:rFonts w:ascii="Times New Roman"/>
                            <w:sz w:val="8"/>
                          </w:rPr>
                        </w:pPr>
                      </w:p>
                    </w:tc>
                    <w:tc>
                      <w:tcPr>
                        <w:tcW w:w="780" w:type="dxa"/>
                      </w:tcPr>
                      <w:p>
                        <w:pPr>
                          <w:pStyle w:val="TableParagraph"/>
                          <w:rPr>
                            <w:rFonts w:ascii="Times New Roman"/>
                            <w:sz w:val="8"/>
                          </w:rPr>
                        </w:pPr>
                      </w:p>
                    </w:tc>
                    <w:tc>
                      <w:tcPr>
                        <w:tcW w:w="31" w:type="dxa"/>
                      </w:tcPr>
                      <w:p>
                        <w:pPr>
                          <w:pStyle w:val="TableParagraph"/>
                          <w:rPr>
                            <w:rFonts w:ascii="Times New Roman"/>
                            <w:sz w:val="8"/>
                          </w:rPr>
                        </w:pPr>
                      </w:p>
                    </w:tc>
                    <w:tc>
                      <w:tcPr>
                        <w:tcW w:w="936" w:type="dxa"/>
                      </w:tcPr>
                      <w:p>
                        <w:pPr>
                          <w:pStyle w:val="TableParagraph"/>
                          <w:rPr>
                            <w:rFonts w:ascii="Times New Roman"/>
                            <w:sz w:val="8"/>
                          </w:rPr>
                        </w:pPr>
                      </w:p>
                    </w:tc>
                  </w:tr>
                </w:tbl>
                <w:p>
                  <w:pPr>
                    <w:pStyle w:val="BodyText"/>
                  </w:pPr>
                </w:p>
              </w:txbxContent>
            </v:textbox>
            <w10:wrap type="none"/>
          </v:shape>
        </w:pict>
      </w:r>
      <w:r>
        <w:rPr/>
        <w:pict>
          <v:shape style="position:absolute;margin-left:143.399994pt;margin-top:13.209934pt;width:209.95pt;height:89.2pt;mso-position-horizontal-relative:page;mso-position-vertical-relative:paragraph;z-index:15732224"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1"/>
                    <w:gridCol w:w="31"/>
                    <w:gridCol w:w="475"/>
                    <w:gridCol w:w="31"/>
                    <w:gridCol w:w="468"/>
                    <w:gridCol w:w="31"/>
                    <w:gridCol w:w="475"/>
                    <w:gridCol w:w="31"/>
                    <w:gridCol w:w="506"/>
                    <w:gridCol w:w="31"/>
                    <w:gridCol w:w="468"/>
                    <w:gridCol w:w="31"/>
                    <w:gridCol w:w="537"/>
                    <w:gridCol w:w="31"/>
                    <w:gridCol w:w="585"/>
                  </w:tblGrid>
                  <w:tr>
                    <w:trPr>
                      <w:trHeight w:val="122" w:hRule="atLeast"/>
                    </w:trPr>
                    <w:tc>
                      <w:tcPr>
                        <w:tcW w:w="461"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506"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537" w:type="dxa"/>
                        <w:tcBorders>
                          <w:top w:val="nil"/>
                        </w:tcBorders>
                      </w:tcPr>
                      <w:p>
                        <w:pPr>
                          <w:pStyle w:val="TableParagraph"/>
                          <w:rPr>
                            <w:rFonts w:ascii="Times New Roman"/>
                            <w:sz w:val="6"/>
                          </w:rPr>
                        </w:pPr>
                      </w:p>
                    </w:tc>
                    <w:tc>
                      <w:tcPr>
                        <w:tcW w:w="31" w:type="dxa"/>
                        <w:tcBorders>
                          <w:top w:val="nil"/>
                        </w:tcBorders>
                      </w:tcPr>
                      <w:p>
                        <w:pPr>
                          <w:pStyle w:val="TableParagraph"/>
                          <w:rPr>
                            <w:rFonts w:ascii="Times New Roman"/>
                            <w:sz w:val="6"/>
                          </w:rPr>
                        </w:pPr>
                      </w:p>
                    </w:tc>
                    <w:tc>
                      <w:tcPr>
                        <w:tcW w:w="585" w:type="dxa"/>
                        <w:tcBorders>
                          <w:top w:val="nil"/>
                        </w:tcBorders>
                      </w:tcPr>
                      <w:p>
                        <w:pPr>
                          <w:pStyle w:val="TableParagraph"/>
                          <w:rPr>
                            <w:rFonts w:ascii="Times New Roman"/>
                            <w:sz w:val="6"/>
                          </w:rPr>
                        </w:pPr>
                      </w:p>
                    </w:tc>
                  </w:tr>
                  <w:tr>
                    <w:trPr>
                      <w:trHeight w:val="122" w:hRule="atLeast"/>
                    </w:trPr>
                    <w:tc>
                      <w:tcPr>
                        <w:tcW w:w="461"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rPr>
                            <w:rFonts w:ascii="Times New Roman"/>
                            <w:sz w:val="6"/>
                          </w:rPr>
                        </w:pPr>
                      </w:p>
                    </w:tc>
                    <w:tc>
                      <w:tcPr>
                        <w:tcW w:w="31" w:type="dxa"/>
                      </w:tcPr>
                      <w:p>
                        <w:pPr>
                          <w:pStyle w:val="TableParagraph"/>
                          <w:rPr>
                            <w:rFonts w:ascii="Times New Roman"/>
                            <w:sz w:val="6"/>
                          </w:rPr>
                        </w:pPr>
                      </w:p>
                    </w:tc>
                    <w:tc>
                      <w:tcPr>
                        <w:tcW w:w="506"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537" w:type="dxa"/>
                      </w:tcPr>
                      <w:p>
                        <w:pPr>
                          <w:pStyle w:val="TableParagraph"/>
                          <w:rPr>
                            <w:rFonts w:ascii="Times New Roman"/>
                            <w:sz w:val="6"/>
                          </w:rPr>
                        </w:pPr>
                      </w:p>
                    </w:tc>
                    <w:tc>
                      <w:tcPr>
                        <w:tcW w:w="31" w:type="dxa"/>
                      </w:tcPr>
                      <w:p>
                        <w:pPr>
                          <w:pStyle w:val="TableParagraph"/>
                          <w:rPr>
                            <w:rFonts w:ascii="Times New Roman"/>
                            <w:sz w:val="6"/>
                          </w:rPr>
                        </w:pPr>
                      </w:p>
                    </w:tc>
                    <w:tc>
                      <w:tcPr>
                        <w:tcW w:w="585" w:type="dxa"/>
                      </w:tcPr>
                      <w:p>
                        <w:pPr>
                          <w:pStyle w:val="TableParagraph"/>
                          <w:rPr>
                            <w:rFonts w:ascii="Times New Roman"/>
                            <w:sz w:val="6"/>
                          </w:rPr>
                        </w:pPr>
                      </w:p>
                    </w:tc>
                  </w:tr>
                  <w:tr>
                    <w:trPr>
                      <w:trHeight w:val="122" w:hRule="atLeast"/>
                    </w:trPr>
                    <w:tc>
                      <w:tcPr>
                        <w:tcW w:w="461" w:type="dxa"/>
                      </w:tcPr>
                      <w:p>
                        <w:pPr>
                          <w:pStyle w:val="TableParagraph"/>
                          <w:spacing w:line="94" w:lineRule="exact" w:before="8"/>
                          <w:ind w:right="14"/>
                          <w:jc w:val="right"/>
                          <w:rPr>
                            <w:sz w:val="9"/>
                          </w:rPr>
                        </w:pPr>
                        <w:r>
                          <w:rPr>
                            <w:w w:val="95"/>
                            <w:sz w:val="9"/>
                          </w:rPr>
                          <w:t>318</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347</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sz w:val="9"/>
                          </w:rPr>
                        </w:pPr>
                        <w:r>
                          <w:rPr>
                            <w:sz w:val="9"/>
                          </w:rPr>
                          <w:t>318</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sz w:val="9"/>
                          </w:rPr>
                        </w:pPr>
                        <w:r>
                          <w:rPr>
                            <w:w w:val="95"/>
                            <w:sz w:val="9"/>
                          </w:rPr>
                          <w:t>347</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318</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347</w:t>
                        </w:r>
                      </w:p>
                    </w:tc>
                  </w:tr>
                  <w:tr>
                    <w:trPr>
                      <w:trHeight w:val="122" w:hRule="atLeast"/>
                    </w:trPr>
                    <w:tc>
                      <w:tcPr>
                        <w:tcW w:w="461" w:type="dxa"/>
                      </w:tcPr>
                      <w:p>
                        <w:pPr>
                          <w:pStyle w:val="TableParagraph"/>
                          <w:spacing w:line="94" w:lineRule="exact" w:before="8"/>
                          <w:ind w:right="14"/>
                          <w:jc w:val="right"/>
                          <w:rPr>
                            <w:sz w:val="9"/>
                          </w:rPr>
                        </w:pPr>
                        <w:r>
                          <w:rPr>
                            <w:w w:val="95"/>
                            <w:sz w:val="9"/>
                          </w:rPr>
                          <w:t>327</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357</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327</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357</w:t>
                        </w:r>
                      </w:p>
                    </w:tc>
                  </w:tr>
                  <w:tr>
                    <w:trPr>
                      <w:trHeight w:val="122" w:hRule="atLeast"/>
                    </w:trPr>
                    <w:tc>
                      <w:tcPr>
                        <w:tcW w:w="461" w:type="dxa"/>
                      </w:tcPr>
                      <w:p>
                        <w:pPr>
                          <w:pStyle w:val="TableParagraph"/>
                          <w:spacing w:line="94" w:lineRule="exact" w:before="8"/>
                          <w:ind w:right="14"/>
                          <w:jc w:val="right"/>
                          <w:rPr>
                            <w:sz w:val="9"/>
                          </w:rPr>
                        </w:pPr>
                        <w:r>
                          <w:rPr>
                            <w:w w:val="95"/>
                            <w:sz w:val="9"/>
                          </w:rPr>
                          <w:t>175</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191</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175</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191</w:t>
                        </w:r>
                      </w:p>
                    </w:tc>
                  </w:tr>
                  <w:tr>
                    <w:trPr>
                      <w:trHeight w:val="122" w:hRule="atLeast"/>
                    </w:trPr>
                    <w:tc>
                      <w:tcPr>
                        <w:tcW w:w="461" w:type="dxa"/>
                      </w:tcPr>
                      <w:p>
                        <w:pPr>
                          <w:pStyle w:val="TableParagraph"/>
                          <w:spacing w:line="94" w:lineRule="exact" w:before="8"/>
                          <w:ind w:right="15"/>
                          <w:jc w:val="right"/>
                          <w:rPr>
                            <w:sz w:val="9"/>
                          </w:rPr>
                        </w:pPr>
                        <w:r>
                          <w:rPr>
                            <w:w w:val="95"/>
                            <w:sz w:val="9"/>
                          </w:rPr>
                          <w:t>4,743</w:t>
                        </w: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sz w:val="9"/>
                          </w:rPr>
                        </w:pPr>
                        <w:r>
                          <w:rPr>
                            <w:w w:val="95"/>
                            <w:sz w:val="9"/>
                          </w:rPr>
                          <w:t>5,178</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sz w:val="9"/>
                          </w:rPr>
                        </w:pPr>
                        <w:r>
                          <w:rPr>
                            <w:w w:val="95"/>
                            <w:sz w:val="9"/>
                          </w:rPr>
                          <w:t>1,662</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sz w:val="9"/>
                          </w:rPr>
                        </w:pPr>
                        <w:r>
                          <w:rPr>
                            <w:w w:val="95"/>
                            <w:sz w:val="9"/>
                          </w:rPr>
                          <w:t>1,814</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4,743</w:t>
                        </w: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sz w:val="9"/>
                          </w:rPr>
                        </w:pPr>
                        <w:r>
                          <w:rPr>
                            <w:w w:val="95"/>
                            <w:sz w:val="9"/>
                          </w:rPr>
                          <w:t>5,178</w:t>
                        </w:r>
                      </w:p>
                    </w:tc>
                  </w:tr>
                  <w:tr>
                    <w:trPr>
                      <w:trHeight w:val="122" w:hRule="atLeast"/>
                    </w:trPr>
                    <w:tc>
                      <w:tcPr>
                        <w:tcW w:w="461" w:type="dxa"/>
                      </w:tcPr>
                      <w:p>
                        <w:pPr>
                          <w:pStyle w:val="TableParagraph"/>
                          <w:spacing w:line="94" w:lineRule="exact" w:before="8"/>
                          <w:ind w:right="14"/>
                          <w:jc w:val="right"/>
                          <w:rPr>
                            <w:sz w:val="9"/>
                          </w:rPr>
                        </w:pPr>
                        <w:r>
                          <w:rPr>
                            <w:w w:val="95"/>
                            <w:sz w:val="9"/>
                          </w:rPr>
                          <w:t>865</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944</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sz w:val="9"/>
                          </w:rPr>
                        </w:pPr>
                        <w:r>
                          <w:rPr>
                            <w:sz w:val="9"/>
                          </w:rPr>
                          <w:t>650</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sz w:val="9"/>
                          </w:rPr>
                        </w:pPr>
                        <w:r>
                          <w:rPr>
                            <w:w w:val="95"/>
                            <w:sz w:val="9"/>
                          </w:rPr>
                          <w:t>710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865</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944</w:t>
                        </w:r>
                      </w:p>
                    </w:tc>
                  </w:tr>
                  <w:tr>
                    <w:trPr>
                      <w:trHeight w:val="122" w:hRule="atLeast"/>
                    </w:trPr>
                    <w:tc>
                      <w:tcPr>
                        <w:tcW w:w="461" w:type="dxa"/>
                      </w:tcPr>
                      <w:p>
                        <w:pPr>
                          <w:pStyle w:val="TableParagraph"/>
                          <w:spacing w:line="94" w:lineRule="exact" w:before="8"/>
                          <w:ind w:right="14"/>
                          <w:jc w:val="right"/>
                          <w:rPr>
                            <w:sz w:val="9"/>
                          </w:rPr>
                        </w:pPr>
                        <w:r>
                          <w:rPr>
                            <w:w w:val="95"/>
                            <w:sz w:val="9"/>
                          </w:rPr>
                          <w:t>137</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150</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sz w:val="9"/>
                          </w:rPr>
                        </w:pPr>
                        <w:r>
                          <w:rPr>
                            <w:sz w:val="9"/>
                          </w:rPr>
                          <w:t>137</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sz w:val="9"/>
                          </w:rPr>
                        </w:pPr>
                        <w:r>
                          <w:rPr>
                            <w:w w:val="95"/>
                            <w:sz w:val="9"/>
                          </w:rPr>
                          <w:t>150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137</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150</w:t>
                        </w:r>
                      </w:p>
                    </w:tc>
                  </w:tr>
                  <w:tr>
                    <w:trPr>
                      <w:trHeight w:val="122" w:hRule="atLeast"/>
                    </w:trPr>
                    <w:tc>
                      <w:tcPr>
                        <w:tcW w:w="461" w:type="dxa"/>
                      </w:tcPr>
                      <w:p>
                        <w:pPr>
                          <w:pStyle w:val="TableParagraph"/>
                          <w:spacing w:line="94" w:lineRule="exact" w:before="8"/>
                          <w:ind w:right="15"/>
                          <w:jc w:val="right"/>
                          <w:rPr>
                            <w:sz w:val="9"/>
                          </w:rPr>
                        </w:pPr>
                        <w:r>
                          <w:rPr>
                            <w:w w:val="95"/>
                            <w:sz w:val="9"/>
                          </w:rPr>
                          <w:t>6,565</w:t>
                        </w: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sz w:val="9"/>
                          </w:rPr>
                        </w:pPr>
                        <w:r>
                          <w:rPr>
                            <w:w w:val="95"/>
                            <w:sz w:val="9"/>
                          </w:rPr>
                          <w:t>7,167</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sz w:val="9"/>
                          </w:rPr>
                        </w:pPr>
                        <w:r>
                          <w:rPr>
                            <w:w w:val="95"/>
                            <w:sz w:val="9"/>
                          </w:rPr>
                          <w:t>2,767</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sz w:val="9"/>
                          </w:rPr>
                        </w:pPr>
                        <w:r>
                          <w:rPr>
                            <w:w w:val="95"/>
                            <w:sz w:val="9"/>
                          </w:rPr>
                          <w:t>3,021</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6,565</w:t>
                        </w: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sz w:val="9"/>
                          </w:rPr>
                        </w:pPr>
                        <w:r>
                          <w:rPr>
                            <w:w w:val="95"/>
                            <w:sz w:val="9"/>
                          </w:rPr>
                          <w:t>7,167</w:t>
                        </w:r>
                      </w:p>
                    </w:tc>
                  </w:tr>
                  <w:tr>
                    <w:trPr>
                      <w:trHeight w:val="122" w:hRule="atLeast"/>
                    </w:trPr>
                    <w:tc>
                      <w:tcPr>
                        <w:tcW w:w="461" w:type="dxa"/>
                      </w:tcPr>
                      <w:p>
                        <w:pPr>
                          <w:pStyle w:val="TableParagraph"/>
                          <w:spacing w:line="94" w:lineRule="exact" w:before="8"/>
                          <w:ind w:right="15"/>
                          <w:jc w:val="right"/>
                          <w:rPr>
                            <w:sz w:val="9"/>
                          </w:rPr>
                        </w:pPr>
                        <w:r>
                          <w:rPr>
                            <w:w w:val="95"/>
                            <w:sz w:val="9"/>
                          </w:rPr>
                          <w:t>2,466</w:t>
                        </w: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sz w:val="9"/>
                          </w:rPr>
                        </w:pPr>
                        <w:r>
                          <w:rPr>
                            <w:w w:val="95"/>
                            <w:sz w:val="9"/>
                          </w:rPr>
                          <w:t>2,692</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sz w:val="9"/>
                          </w:rPr>
                        </w:pPr>
                        <w:r>
                          <w:rPr>
                            <w:sz w:val="9"/>
                          </w:rPr>
                          <w:t>285</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sz w:val="9"/>
                          </w:rPr>
                        </w:pPr>
                        <w:r>
                          <w:rPr>
                            <w:w w:val="95"/>
                            <w:sz w:val="9"/>
                          </w:rPr>
                          <w:t>311</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2,466</w:t>
                        </w: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sz w:val="9"/>
                          </w:rPr>
                        </w:pPr>
                        <w:r>
                          <w:rPr>
                            <w:w w:val="95"/>
                            <w:sz w:val="9"/>
                          </w:rPr>
                          <w:t>2,692</w:t>
                        </w:r>
                      </w:p>
                    </w:tc>
                  </w:tr>
                  <w:tr>
                    <w:trPr>
                      <w:trHeight w:val="122" w:hRule="atLeast"/>
                    </w:trPr>
                    <w:tc>
                      <w:tcPr>
                        <w:tcW w:w="461" w:type="dxa"/>
                      </w:tcPr>
                      <w:p>
                        <w:pPr>
                          <w:pStyle w:val="TableParagraph"/>
                          <w:spacing w:line="94" w:lineRule="exact" w:before="8"/>
                          <w:ind w:right="14"/>
                          <w:jc w:val="right"/>
                          <w:rPr>
                            <w:sz w:val="9"/>
                          </w:rPr>
                        </w:pPr>
                        <w:r>
                          <w:rPr>
                            <w:w w:val="95"/>
                            <w:sz w:val="9"/>
                          </w:rPr>
                          <w:t>413</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5"/>
                            <w:sz w:val="9"/>
                          </w:rPr>
                          <w:t>452</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sz w:val="9"/>
                          </w:rPr>
                        </w:pPr>
                        <w:r>
                          <w:rPr>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sz w:val="9"/>
                          </w:rPr>
                        </w:pPr>
                        <w:r>
                          <w:rPr>
                            <w:w w:val="95"/>
                            <w:sz w:val="9"/>
                          </w:rPr>
                          <w:t>413</w:t>
                        </w:r>
                      </w:p>
                    </w:tc>
                    <w:tc>
                      <w:tcPr>
                        <w:tcW w:w="31" w:type="dxa"/>
                      </w:tcPr>
                      <w:p>
                        <w:pPr>
                          <w:pStyle w:val="TableParagraph"/>
                          <w:rPr>
                            <w:rFonts w:ascii="Times New Roman"/>
                            <w:sz w:val="6"/>
                          </w:rPr>
                        </w:pPr>
                      </w:p>
                    </w:tc>
                    <w:tc>
                      <w:tcPr>
                        <w:tcW w:w="585" w:type="dxa"/>
                      </w:tcPr>
                      <w:p>
                        <w:pPr>
                          <w:pStyle w:val="TableParagraph"/>
                          <w:spacing w:line="94" w:lineRule="exact" w:before="8"/>
                          <w:ind w:right="11"/>
                          <w:jc w:val="right"/>
                          <w:rPr>
                            <w:sz w:val="9"/>
                          </w:rPr>
                        </w:pPr>
                        <w:r>
                          <w:rPr>
                            <w:sz w:val="9"/>
                          </w:rPr>
                          <w:t>452</w:t>
                        </w:r>
                      </w:p>
                    </w:tc>
                  </w:tr>
                  <w:tr>
                    <w:trPr>
                      <w:trHeight w:val="122" w:hRule="atLeast"/>
                    </w:trPr>
                    <w:tc>
                      <w:tcPr>
                        <w:tcW w:w="461" w:type="dxa"/>
                      </w:tcPr>
                      <w:p>
                        <w:pPr>
                          <w:pStyle w:val="TableParagraph"/>
                          <w:spacing w:line="94" w:lineRule="exact" w:before="8"/>
                          <w:ind w:right="15"/>
                          <w:jc w:val="right"/>
                          <w:rPr>
                            <w:b/>
                            <w:sz w:val="9"/>
                          </w:rPr>
                        </w:pPr>
                        <w:r>
                          <w:rPr>
                            <w:b/>
                            <w:w w:val="95"/>
                            <w:sz w:val="9"/>
                          </w:rPr>
                          <w:t>9,444</w:t>
                        </w: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b/>
                            <w:sz w:val="9"/>
                          </w:rPr>
                        </w:pPr>
                        <w:r>
                          <w:rPr>
                            <w:b/>
                            <w:w w:val="95"/>
                            <w:sz w:val="9"/>
                          </w:rPr>
                          <w:t>10,427</w:t>
                        </w:r>
                      </w:p>
                    </w:tc>
                    <w:tc>
                      <w:tcPr>
                        <w:tcW w:w="31" w:type="dxa"/>
                      </w:tcPr>
                      <w:p>
                        <w:pPr>
                          <w:pStyle w:val="TableParagraph"/>
                          <w:rPr>
                            <w:rFonts w:ascii="Times New Roman"/>
                            <w:sz w:val="6"/>
                          </w:rPr>
                        </w:pPr>
                      </w:p>
                    </w:tc>
                    <w:tc>
                      <w:tcPr>
                        <w:tcW w:w="468" w:type="dxa"/>
                      </w:tcPr>
                      <w:p>
                        <w:pPr>
                          <w:pStyle w:val="TableParagraph"/>
                          <w:spacing w:line="94" w:lineRule="exact" w:before="8"/>
                          <w:ind w:right="15"/>
                          <w:jc w:val="right"/>
                          <w:rPr>
                            <w:b/>
                            <w:sz w:val="9"/>
                          </w:rPr>
                        </w:pPr>
                        <w:r>
                          <w:rPr>
                            <w:b/>
                            <w:w w:val="98"/>
                            <w:sz w:val="9"/>
                          </w:rPr>
                          <w:t>0</w:t>
                        </w: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b/>
                            <w:sz w:val="9"/>
                          </w:rPr>
                        </w:pPr>
                        <w:r>
                          <w:rPr>
                            <w:b/>
                            <w:w w:val="98"/>
                            <w:sz w:val="9"/>
                          </w:rPr>
                          <w:t>0</w:t>
                        </w:r>
                      </w:p>
                    </w:tc>
                    <w:tc>
                      <w:tcPr>
                        <w:tcW w:w="31" w:type="dxa"/>
                      </w:tcPr>
                      <w:p>
                        <w:pPr>
                          <w:pStyle w:val="TableParagraph"/>
                          <w:rPr>
                            <w:rFonts w:ascii="Times New Roman"/>
                            <w:sz w:val="6"/>
                          </w:rPr>
                        </w:pPr>
                      </w:p>
                    </w:tc>
                    <w:tc>
                      <w:tcPr>
                        <w:tcW w:w="506" w:type="dxa"/>
                      </w:tcPr>
                      <w:p>
                        <w:pPr>
                          <w:pStyle w:val="TableParagraph"/>
                          <w:spacing w:line="94" w:lineRule="exact" w:before="8"/>
                          <w:ind w:right="13"/>
                          <w:jc w:val="right"/>
                          <w:rPr>
                            <w:b/>
                            <w:sz w:val="9"/>
                          </w:rPr>
                        </w:pPr>
                        <w:r>
                          <w:rPr>
                            <w:b/>
                            <w:w w:val="95"/>
                            <w:sz w:val="9"/>
                          </w:rPr>
                          <w:t>3,052</w:t>
                        </w:r>
                      </w:p>
                    </w:tc>
                    <w:tc>
                      <w:tcPr>
                        <w:tcW w:w="31" w:type="dxa"/>
                      </w:tcPr>
                      <w:p>
                        <w:pPr>
                          <w:pStyle w:val="TableParagraph"/>
                          <w:rPr>
                            <w:rFonts w:ascii="Times New Roman"/>
                            <w:sz w:val="6"/>
                          </w:rPr>
                        </w:pPr>
                      </w:p>
                    </w:tc>
                    <w:tc>
                      <w:tcPr>
                        <w:tcW w:w="468" w:type="dxa"/>
                      </w:tcPr>
                      <w:p>
                        <w:pPr>
                          <w:pStyle w:val="TableParagraph"/>
                          <w:spacing w:line="94" w:lineRule="exact" w:before="8"/>
                          <w:ind w:right="13"/>
                          <w:jc w:val="right"/>
                          <w:rPr>
                            <w:b/>
                            <w:sz w:val="9"/>
                          </w:rPr>
                        </w:pPr>
                        <w:r>
                          <w:rPr>
                            <w:b/>
                            <w:w w:val="95"/>
                            <w:sz w:val="9"/>
                          </w:rPr>
                          <w:t>4,065</w:t>
                        </w:r>
                      </w:p>
                    </w:tc>
                    <w:tc>
                      <w:tcPr>
                        <w:tcW w:w="31" w:type="dxa"/>
                      </w:tcPr>
                      <w:p>
                        <w:pPr>
                          <w:pStyle w:val="TableParagraph"/>
                          <w:rPr>
                            <w:rFonts w:ascii="Times New Roman"/>
                            <w:sz w:val="6"/>
                          </w:rPr>
                        </w:pPr>
                      </w:p>
                    </w:tc>
                    <w:tc>
                      <w:tcPr>
                        <w:tcW w:w="537" w:type="dxa"/>
                      </w:tcPr>
                      <w:p>
                        <w:pPr>
                          <w:pStyle w:val="TableParagraph"/>
                          <w:spacing w:line="94" w:lineRule="exact" w:before="8"/>
                          <w:ind w:right="12"/>
                          <w:jc w:val="right"/>
                          <w:rPr>
                            <w:b/>
                            <w:sz w:val="9"/>
                          </w:rPr>
                        </w:pPr>
                        <w:r>
                          <w:rPr>
                            <w:b/>
                            <w:w w:val="95"/>
                            <w:sz w:val="9"/>
                          </w:rPr>
                          <w:t>9,444</w:t>
                        </w: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b/>
                            <w:sz w:val="9"/>
                          </w:rPr>
                        </w:pPr>
                        <w:r>
                          <w:rPr>
                            <w:b/>
                            <w:w w:val="95"/>
                            <w:sz w:val="9"/>
                          </w:rPr>
                          <w:t>10,427</w:t>
                        </w:r>
                      </w:p>
                    </w:tc>
                  </w:tr>
                  <w:tr>
                    <w:trPr>
                      <w:trHeight w:val="122" w:hRule="atLeast"/>
                    </w:trPr>
                    <w:tc>
                      <w:tcPr>
                        <w:tcW w:w="461"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spacing w:line="94" w:lineRule="exact" w:before="8"/>
                          <w:ind w:right="15"/>
                          <w:jc w:val="right"/>
                          <w:rPr>
                            <w:sz w:val="9"/>
                          </w:rPr>
                        </w:pPr>
                        <w:r>
                          <w:rPr>
                            <w:w w:val="95"/>
                            <w:sz w:val="9"/>
                          </w:rPr>
                          <w:t>1,018</w:t>
                        </w:r>
                      </w:p>
                    </w:tc>
                    <w:tc>
                      <w:tcPr>
                        <w:tcW w:w="31" w:type="dxa"/>
                      </w:tcPr>
                      <w:p>
                        <w:pPr>
                          <w:pStyle w:val="TableParagraph"/>
                          <w:rPr>
                            <w:rFonts w:ascii="Times New Roman"/>
                            <w:sz w:val="6"/>
                          </w:rPr>
                        </w:pPr>
                      </w:p>
                    </w:tc>
                    <w:tc>
                      <w:tcPr>
                        <w:tcW w:w="468" w:type="dxa"/>
                      </w:tcPr>
                      <w:p>
                        <w:pPr>
                          <w:pStyle w:val="TableParagraph"/>
                          <w:rPr>
                            <w:rFonts w:ascii="Times New Roman"/>
                            <w:sz w:val="6"/>
                          </w:rPr>
                        </w:pPr>
                      </w:p>
                    </w:tc>
                    <w:tc>
                      <w:tcPr>
                        <w:tcW w:w="31" w:type="dxa"/>
                      </w:tcPr>
                      <w:p>
                        <w:pPr>
                          <w:pStyle w:val="TableParagraph"/>
                          <w:rPr>
                            <w:rFonts w:ascii="Times New Roman"/>
                            <w:sz w:val="6"/>
                          </w:rPr>
                        </w:pPr>
                      </w:p>
                    </w:tc>
                    <w:tc>
                      <w:tcPr>
                        <w:tcW w:w="475"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06" w:type="dxa"/>
                      </w:tcPr>
                      <w:p>
                        <w:pPr>
                          <w:pStyle w:val="TableParagraph"/>
                          <w:rPr>
                            <w:rFonts w:ascii="Times New Roman"/>
                            <w:sz w:val="6"/>
                          </w:rPr>
                        </w:pPr>
                      </w:p>
                    </w:tc>
                    <w:tc>
                      <w:tcPr>
                        <w:tcW w:w="31" w:type="dxa"/>
                      </w:tcPr>
                      <w:p>
                        <w:pPr>
                          <w:pStyle w:val="TableParagraph"/>
                          <w:rPr>
                            <w:rFonts w:ascii="Times New Roman"/>
                            <w:sz w:val="6"/>
                          </w:rPr>
                        </w:pPr>
                      </w:p>
                    </w:tc>
                    <w:tc>
                      <w:tcPr>
                        <w:tcW w:w="468" w:type="dxa"/>
                      </w:tcPr>
                      <w:p>
                        <w:pPr>
                          <w:pStyle w:val="TableParagraph"/>
                          <w:spacing w:line="94" w:lineRule="exact" w:before="8"/>
                          <w:ind w:right="14"/>
                          <w:jc w:val="right"/>
                          <w:rPr>
                            <w:sz w:val="9"/>
                          </w:rPr>
                        </w:pPr>
                        <w:r>
                          <w:rPr>
                            <w:w w:val="98"/>
                            <w:sz w:val="9"/>
                          </w:rPr>
                          <w:t>0</w:t>
                        </w:r>
                      </w:p>
                    </w:tc>
                    <w:tc>
                      <w:tcPr>
                        <w:tcW w:w="31" w:type="dxa"/>
                      </w:tcPr>
                      <w:p>
                        <w:pPr>
                          <w:pStyle w:val="TableParagraph"/>
                          <w:rPr>
                            <w:rFonts w:ascii="Times New Roman"/>
                            <w:sz w:val="6"/>
                          </w:rPr>
                        </w:pPr>
                      </w:p>
                    </w:tc>
                    <w:tc>
                      <w:tcPr>
                        <w:tcW w:w="537" w:type="dxa"/>
                      </w:tcPr>
                      <w:p>
                        <w:pPr>
                          <w:pStyle w:val="TableParagraph"/>
                          <w:rPr>
                            <w:rFonts w:ascii="Times New Roman"/>
                            <w:sz w:val="6"/>
                          </w:rPr>
                        </w:pPr>
                      </w:p>
                    </w:tc>
                    <w:tc>
                      <w:tcPr>
                        <w:tcW w:w="31" w:type="dxa"/>
                      </w:tcPr>
                      <w:p>
                        <w:pPr>
                          <w:pStyle w:val="TableParagraph"/>
                          <w:rPr>
                            <w:rFonts w:ascii="Times New Roman"/>
                            <w:sz w:val="6"/>
                          </w:rPr>
                        </w:pPr>
                      </w:p>
                    </w:tc>
                    <w:tc>
                      <w:tcPr>
                        <w:tcW w:w="585" w:type="dxa"/>
                      </w:tcPr>
                      <w:p>
                        <w:pPr>
                          <w:pStyle w:val="TableParagraph"/>
                          <w:spacing w:line="94" w:lineRule="exact" w:before="8"/>
                          <w:ind w:right="12"/>
                          <w:jc w:val="right"/>
                          <w:rPr>
                            <w:sz w:val="9"/>
                          </w:rPr>
                        </w:pPr>
                        <w:r>
                          <w:rPr>
                            <w:w w:val="95"/>
                            <w:sz w:val="9"/>
                          </w:rPr>
                          <w:t>1,018</w:t>
                        </w:r>
                      </w:p>
                    </w:tc>
                  </w:tr>
                  <w:tr>
                    <w:trPr>
                      <w:trHeight w:val="122" w:hRule="atLeast"/>
                    </w:trPr>
                    <w:tc>
                      <w:tcPr>
                        <w:tcW w:w="461" w:type="dxa"/>
                      </w:tcPr>
                      <w:p>
                        <w:pPr>
                          <w:pStyle w:val="TableParagraph"/>
                          <w:spacing w:line="101" w:lineRule="exact" w:before="1"/>
                          <w:ind w:right="15"/>
                          <w:jc w:val="right"/>
                          <w:rPr>
                            <w:b/>
                            <w:sz w:val="10"/>
                          </w:rPr>
                        </w:pPr>
                        <w:r>
                          <w:rPr>
                            <w:b/>
                            <w:w w:val="95"/>
                            <w:sz w:val="10"/>
                          </w:rPr>
                          <w:t>9,444</w:t>
                        </w:r>
                      </w:p>
                    </w:tc>
                    <w:tc>
                      <w:tcPr>
                        <w:tcW w:w="31" w:type="dxa"/>
                      </w:tcPr>
                      <w:p>
                        <w:pPr>
                          <w:pStyle w:val="TableParagraph"/>
                          <w:rPr>
                            <w:rFonts w:ascii="Times New Roman"/>
                            <w:sz w:val="6"/>
                          </w:rPr>
                        </w:pPr>
                      </w:p>
                    </w:tc>
                    <w:tc>
                      <w:tcPr>
                        <w:tcW w:w="475" w:type="dxa"/>
                      </w:tcPr>
                      <w:p>
                        <w:pPr>
                          <w:pStyle w:val="TableParagraph"/>
                          <w:spacing w:line="101" w:lineRule="exact" w:before="1"/>
                          <w:ind w:right="14"/>
                          <w:jc w:val="right"/>
                          <w:rPr>
                            <w:b/>
                            <w:sz w:val="10"/>
                          </w:rPr>
                        </w:pPr>
                        <w:r>
                          <w:rPr>
                            <w:b/>
                            <w:w w:val="95"/>
                            <w:sz w:val="10"/>
                          </w:rPr>
                          <w:t>10,427</w:t>
                        </w:r>
                      </w:p>
                    </w:tc>
                    <w:tc>
                      <w:tcPr>
                        <w:tcW w:w="31" w:type="dxa"/>
                      </w:tcPr>
                      <w:p>
                        <w:pPr>
                          <w:pStyle w:val="TableParagraph"/>
                          <w:rPr>
                            <w:rFonts w:ascii="Times New Roman"/>
                            <w:sz w:val="6"/>
                          </w:rPr>
                        </w:pPr>
                      </w:p>
                    </w:tc>
                    <w:tc>
                      <w:tcPr>
                        <w:tcW w:w="468" w:type="dxa"/>
                      </w:tcPr>
                      <w:p>
                        <w:pPr>
                          <w:pStyle w:val="TableParagraph"/>
                          <w:spacing w:line="101" w:lineRule="exact" w:before="1"/>
                          <w:ind w:right="14"/>
                          <w:jc w:val="right"/>
                          <w:rPr>
                            <w:b/>
                            <w:sz w:val="10"/>
                          </w:rPr>
                        </w:pPr>
                        <w:r>
                          <w:rPr>
                            <w:b/>
                            <w:w w:val="98"/>
                            <w:sz w:val="10"/>
                          </w:rPr>
                          <w:t>0</w:t>
                        </w:r>
                      </w:p>
                    </w:tc>
                    <w:tc>
                      <w:tcPr>
                        <w:tcW w:w="31" w:type="dxa"/>
                      </w:tcPr>
                      <w:p>
                        <w:pPr>
                          <w:pStyle w:val="TableParagraph"/>
                          <w:rPr>
                            <w:rFonts w:ascii="Times New Roman"/>
                            <w:sz w:val="6"/>
                          </w:rPr>
                        </w:pPr>
                      </w:p>
                    </w:tc>
                    <w:tc>
                      <w:tcPr>
                        <w:tcW w:w="475" w:type="dxa"/>
                      </w:tcPr>
                      <w:p>
                        <w:pPr>
                          <w:pStyle w:val="TableParagraph"/>
                          <w:spacing w:line="101" w:lineRule="exact" w:before="1"/>
                          <w:ind w:right="14"/>
                          <w:jc w:val="right"/>
                          <w:rPr>
                            <w:b/>
                            <w:sz w:val="10"/>
                          </w:rPr>
                        </w:pPr>
                        <w:r>
                          <w:rPr>
                            <w:b/>
                            <w:w w:val="98"/>
                            <w:sz w:val="10"/>
                          </w:rPr>
                          <w:t>0</w:t>
                        </w:r>
                      </w:p>
                    </w:tc>
                    <w:tc>
                      <w:tcPr>
                        <w:tcW w:w="31" w:type="dxa"/>
                      </w:tcPr>
                      <w:p>
                        <w:pPr>
                          <w:pStyle w:val="TableParagraph"/>
                          <w:rPr>
                            <w:rFonts w:ascii="Times New Roman"/>
                            <w:sz w:val="6"/>
                          </w:rPr>
                        </w:pPr>
                      </w:p>
                    </w:tc>
                    <w:tc>
                      <w:tcPr>
                        <w:tcW w:w="506" w:type="dxa"/>
                      </w:tcPr>
                      <w:p>
                        <w:pPr>
                          <w:pStyle w:val="TableParagraph"/>
                          <w:spacing w:line="101" w:lineRule="exact" w:before="1"/>
                          <w:ind w:right="13"/>
                          <w:jc w:val="right"/>
                          <w:rPr>
                            <w:b/>
                            <w:sz w:val="10"/>
                          </w:rPr>
                        </w:pPr>
                        <w:r>
                          <w:rPr>
                            <w:b/>
                            <w:w w:val="95"/>
                            <w:sz w:val="10"/>
                          </w:rPr>
                          <w:t>3,052</w:t>
                        </w:r>
                      </w:p>
                    </w:tc>
                    <w:tc>
                      <w:tcPr>
                        <w:tcW w:w="31" w:type="dxa"/>
                      </w:tcPr>
                      <w:p>
                        <w:pPr>
                          <w:pStyle w:val="TableParagraph"/>
                          <w:rPr>
                            <w:rFonts w:ascii="Times New Roman"/>
                            <w:sz w:val="6"/>
                          </w:rPr>
                        </w:pPr>
                      </w:p>
                    </w:tc>
                    <w:tc>
                      <w:tcPr>
                        <w:tcW w:w="468" w:type="dxa"/>
                      </w:tcPr>
                      <w:p>
                        <w:pPr>
                          <w:pStyle w:val="TableParagraph"/>
                          <w:spacing w:line="101" w:lineRule="exact" w:before="1"/>
                          <w:ind w:right="13"/>
                          <w:jc w:val="right"/>
                          <w:rPr>
                            <w:b/>
                            <w:sz w:val="10"/>
                          </w:rPr>
                        </w:pPr>
                        <w:r>
                          <w:rPr>
                            <w:b/>
                            <w:w w:val="95"/>
                            <w:sz w:val="10"/>
                          </w:rPr>
                          <w:t>4,065</w:t>
                        </w:r>
                      </w:p>
                    </w:tc>
                    <w:tc>
                      <w:tcPr>
                        <w:tcW w:w="31" w:type="dxa"/>
                      </w:tcPr>
                      <w:p>
                        <w:pPr>
                          <w:pStyle w:val="TableParagraph"/>
                          <w:rPr>
                            <w:rFonts w:ascii="Times New Roman"/>
                            <w:sz w:val="6"/>
                          </w:rPr>
                        </w:pPr>
                      </w:p>
                    </w:tc>
                    <w:tc>
                      <w:tcPr>
                        <w:tcW w:w="537" w:type="dxa"/>
                      </w:tcPr>
                      <w:p>
                        <w:pPr>
                          <w:pStyle w:val="TableParagraph"/>
                          <w:spacing w:line="101" w:lineRule="exact" w:before="1"/>
                          <w:ind w:right="12"/>
                          <w:jc w:val="right"/>
                          <w:rPr>
                            <w:b/>
                            <w:sz w:val="10"/>
                          </w:rPr>
                        </w:pPr>
                        <w:r>
                          <w:rPr>
                            <w:b/>
                            <w:w w:val="95"/>
                            <w:sz w:val="10"/>
                          </w:rPr>
                          <w:t>9,444</w:t>
                        </w:r>
                      </w:p>
                    </w:tc>
                    <w:tc>
                      <w:tcPr>
                        <w:tcW w:w="31" w:type="dxa"/>
                      </w:tcPr>
                      <w:p>
                        <w:pPr>
                          <w:pStyle w:val="TableParagraph"/>
                          <w:rPr>
                            <w:rFonts w:ascii="Times New Roman"/>
                            <w:sz w:val="6"/>
                          </w:rPr>
                        </w:pPr>
                      </w:p>
                    </w:tc>
                    <w:tc>
                      <w:tcPr>
                        <w:tcW w:w="585" w:type="dxa"/>
                      </w:tcPr>
                      <w:p>
                        <w:pPr>
                          <w:pStyle w:val="TableParagraph"/>
                          <w:spacing w:line="101" w:lineRule="exact" w:before="1"/>
                          <w:ind w:right="11"/>
                          <w:jc w:val="right"/>
                          <w:rPr>
                            <w:b/>
                            <w:sz w:val="10"/>
                          </w:rPr>
                        </w:pPr>
                        <w:r>
                          <w:rPr>
                            <w:b/>
                            <w:w w:val="95"/>
                            <w:sz w:val="10"/>
                          </w:rPr>
                          <w:t>10,427</w:t>
                        </w:r>
                      </w:p>
                    </w:tc>
                  </w:tr>
                </w:tbl>
                <w:p>
                  <w:pPr>
                    <w:pStyle w:val="BodyText"/>
                  </w:pPr>
                </w:p>
              </w:txbxContent>
            </v:textbox>
            <w10:wrap type="none"/>
          </v:shape>
        </w:pict>
      </w:r>
      <w:r>
        <w:rPr>
          <w:b/>
          <w:sz w:val="10"/>
        </w:rPr>
        <w:t>11,867</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9"/>
        <w:rPr>
          <w:b/>
          <w:sz w:val="11"/>
        </w:rPr>
      </w:pPr>
    </w:p>
    <w:p>
      <w:pPr>
        <w:tabs>
          <w:tab w:pos="1047" w:val="left" w:leader="none"/>
        </w:tabs>
        <w:spacing w:before="0"/>
        <w:ind w:left="121" w:right="0" w:firstLine="0"/>
        <w:jc w:val="left"/>
        <w:rPr>
          <w:b/>
          <w:sz w:val="10"/>
        </w:rPr>
      </w:pPr>
      <w:r>
        <w:rPr>
          <w:b/>
          <w:sz w:val="10"/>
        </w:rPr>
        <w:t>0</w:t>
        <w:tab/>
        <w:t>125</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9"/>
        <w:rPr>
          <w:b/>
          <w:sz w:val="11"/>
        </w:rPr>
      </w:pPr>
    </w:p>
    <w:p>
      <w:pPr>
        <w:spacing w:before="0"/>
        <w:ind w:left="121" w:right="0" w:firstLine="0"/>
        <w:jc w:val="left"/>
        <w:rPr>
          <w:b/>
          <w:sz w:val="10"/>
        </w:rPr>
      </w:pPr>
      <w:r>
        <w:rPr>
          <w:b/>
          <w:sz w:val="10"/>
        </w:rPr>
        <w:t>11,867</w:t>
      </w:r>
    </w:p>
    <w:p>
      <w:pPr>
        <w:spacing w:after="0"/>
        <w:jc w:val="left"/>
        <w:rPr>
          <w:sz w:val="10"/>
        </w:rPr>
        <w:sectPr>
          <w:type w:val="continuous"/>
          <w:pgSz w:w="15840" w:h="12240" w:orient="landscape"/>
          <w:pgMar w:top="1500" w:bottom="280" w:left="980" w:right="2260"/>
          <w:cols w:num="4" w:equalWidth="0">
            <w:col w:w="1639" w:space="773"/>
            <w:col w:w="464" w:space="789"/>
            <w:col w:w="1254" w:space="721"/>
            <w:col w:w="6960"/>
          </w:cols>
        </w:sectPr>
      </w:pPr>
    </w:p>
    <w:p>
      <w:pPr>
        <w:pStyle w:val="BodyText"/>
        <w:spacing w:before="6"/>
        <w:rPr>
          <w:b/>
          <w:sz w:val="9"/>
        </w:rPr>
      </w:pPr>
    </w:p>
    <w:p>
      <w:pPr>
        <w:spacing w:before="0"/>
        <w:ind w:left="121" w:right="0" w:firstLine="0"/>
        <w:jc w:val="left"/>
        <w:rPr>
          <w:b/>
          <w:sz w:val="10"/>
        </w:rPr>
      </w:pPr>
      <w:r>
        <w:rPr>
          <w:b/>
          <w:sz w:val="10"/>
        </w:rPr>
        <w:t>Second Floor - North Wing</w:t>
      </w:r>
    </w:p>
    <w:p>
      <w:pPr>
        <w:spacing w:line="295" w:lineRule="auto" w:before="17"/>
        <w:ind w:left="239" w:right="755" w:firstLine="0"/>
        <w:jc w:val="left"/>
        <w:rPr>
          <w:sz w:val="9"/>
        </w:rPr>
      </w:pPr>
      <w:r>
        <w:rPr>
          <w:b/>
          <w:sz w:val="9"/>
        </w:rPr>
        <w:t>Skilled Nursing </w:t>
      </w:r>
      <w:r>
        <w:rPr>
          <w:color w:val="006310"/>
          <w:sz w:val="9"/>
        </w:rPr>
        <w:t>Day Room Dining</w:t>
      </w:r>
    </w:p>
    <w:p>
      <w:pPr>
        <w:spacing w:line="295" w:lineRule="auto" w:before="0"/>
        <w:ind w:left="239" w:right="695" w:firstLine="0"/>
        <w:jc w:val="left"/>
        <w:rPr>
          <w:sz w:val="9"/>
        </w:rPr>
      </w:pPr>
      <w:r>
        <w:rPr>
          <w:color w:val="006310"/>
          <w:sz w:val="9"/>
        </w:rPr>
        <w:t>Activities </w:t>
      </w:r>
      <w:r>
        <w:rPr>
          <w:sz w:val="9"/>
        </w:rPr>
        <w:t>Residents Rooms</w:t>
      </w:r>
    </w:p>
    <w:p>
      <w:pPr>
        <w:spacing w:line="295" w:lineRule="auto" w:before="0"/>
        <w:ind w:left="239" w:right="240" w:firstLine="0"/>
        <w:jc w:val="left"/>
        <w:rPr>
          <w:sz w:val="9"/>
        </w:rPr>
      </w:pPr>
      <w:r>
        <w:rPr>
          <w:sz w:val="9"/>
        </w:rPr>
        <w:t>Nursing &amp; Support, etc. Support / Storage, Mech, etc. </w:t>
      </w:r>
      <w:r>
        <w:rPr>
          <w:b/>
          <w:sz w:val="9"/>
        </w:rPr>
        <w:t>Subtotal - Departmental SF </w:t>
      </w:r>
      <w:r>
        <w:rPr>
          <w:sz w:val="9"/>
        </w:rPr>
        <w:t>Circulation</w:t>
      </w:r>
    </w:p>
    <w:p>
      <w:pPr>
        <w:spacing w:line="103" w:lineRule="exact" w:before="0"/>
        <w:ind w:left="239" w:right="0" w:firstLine="0"/>
        <w:jc w:val="left"/>
        <w:rPr>
          <w:sz w:val="9"/>
        </w:rPr>
      </w:pPr>
      <w:r>
        <w:rPr>
          <w:sz w:val="9"/>
        </w:rPr>
        <w:t>Elevator / Stairs</w:t>
      </w:r>
    </w:p>
    <w:p>
      <w:pPr>
        <w:spacing w:before="23"/>
        <w:ind w:left="239" w:right="0" w:firstLine="0"/>
        <w:jc w:val="left"/>
        <w:rPr>
          <w:b/>
          <w:sz w:val="9"/>
        </w:rPr>
      </w:pPr>
      <w:r>
        <w:rPr>
          <w:b/>
          <w:sz w:val="9"/>
        </w:rPr>
        <w:t>Total - Departmental SF</w:t>
      </w:r>
    </w:p>
    <w:p>
      <w:pPr>
        <w:spacing w:before="24"/>
        <w:ind w:left="239" w:right="0" w:firstLine="0"/>
        <w:jc w:val="left"/>
        <w:rPr>
          <w:sz w:val="9"/>
        </w:rPr>
      </w:pPr>
      <w:r>
        <w:rPr>
          <w:sz w:val="9"/>
        </w:rPr>
        <w:t>Exterior wall</w:t>
      </w:r>
    </w:p>
    <w:p>
      <w:pPr>
        <w:spacing w:line="276" w:lineRule="auto" w:before="12"/>
        <w:ind w:left="121" w:right="-5" w:firstLine="0"/>
        <w:jc w:val="left"/>
        <w:rPr>
          <w:b/>
          <w:sz w:val="10"/>
        </w:rPr>
      </w:pPr>
      <w:r>
        <w:rPr>
          <w:b/>
          <w:sz w:val="10"/>
        </w:rPr>
        <w:t>Total Second Floor - North Wing Total including the exterior wall</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2"/>
        <w:rPr>
          <w:b/>
          <w:sz w:val="14"/>
        </w:rPr>
      </w:pPr>
    </w:p>
    <w:p>
      <w:pPr>
        <w:spacing w:before="0"/>
        <w:ind w:left="121" w:right="0" w:firstLine="0"/>
        <w:jc w:val="left"/>
        <w:rPr>
          <w:b/>
          <w:sz w:val="10"/>
        </w:rPr>
      </w:pPr>
      <w:r>
        <w:rPr>
          <w:b/>
          <w:sz w:val="10"/>
        </w:rPr>
        <w:t>11,445</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2"/>
        <w:rPr>
          <w:b/>
          <w:sz w:val="14"/>
        </w:rPr>
      </w:pPr>
    </w:p>
    <w:p>
      <w:pPr>
        <w:tabs>
          <w:tab w:pos="966" w:val="left" w:leader="none"/>
        </w:tabs>
        <w:spacing w:before="0"/>
        <w:ind w:left="121" w:right="0" w:firstLine="0"/>
        <w:jc w:val="left"/>
        <w:rPr>
          <w:b/>
          <w:sz w:val="10"/>
        </w:rPr>
      </w:pPr>
      <w:r>
        <w:rPr>
          <w:b/>
          <w:sz w:val="10"/>
        </w:rPr>
        <w:t>0</w:t>
        <w:tab/>
        <w:t>4,065</w:t>
      </w:r>
    </w:p>
    <w:p>
      <w:pPr>
        <w:pStyle w:val="BodyText"/>
        <w:rPr>
          <w:b/>
          <w:sz w:val="10"/>
        </w:rPr>
      </w:pPr>
      <w:r>
        <w:rPr/>
        <w:br w:type="column"/>
      </w:r>
      <w:r>
        <w:rPr>
          <w:b/>
          <w:sz w:val="10"/>
        </w:rPr>
      </w: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rPr>
          <w:b/>
          <w:sz w:val="10"/>
        </w:rPr>
      </w:pPr>
    </w:p>
    <w:p>
      <w:pPr>
        <w:pStyle w:val="BodyText"/>
        <w:spacing w:before="2"/>
        <w:rPr>
          <w:b/>
          <w:sz w:val="14"/>
        </w:rPr>
      </w:pPr>
    </w:p>
    <w:p>
      <w:pPr>
        <w:spacing w:before="0"/>
        <w:ind w:left="121" w:right="0" w:firstLine="0"/>
        <w:jc w:val="left"/>
        <w:rPr>
          <w:b/>
          <w:sz w:val="10"/>
        </w:rPr>
      </w:pPr>
      <w:r>
        <w:rPr>
          <w:b/>
          <w:sz w:val="10"/>
        </w:rPr>
        <w:t>11,445</w:t>
      </w:r>
    </w:p>
    <w:p>
      <w:pPr>
        <w:spacing w:after="0"/>
        <w:jc w:val="left"/>
        <w:rPr>
          <w:sz w:val="10"/>
        </w:rPr>
        <w:sectPr>
          <w:type w:val="continuous"/>
          <w:pgSz w:w="15840" w:h="12240" w:orient="landscape"/>
          <w:pgMar w:top="1500" w:bottom="280" w:left="980" w:right="2260"/>
          <w:cols w:num="4" w:equalWidth="0">
            <w:col w:w="1670" w:space="742"/>
            <w:col w:w="464" w:space="789"/>
            <w:col w:w="1254" w:space="721"/>
            <w:col w:w="6960"/>
          </w:cols>
        </w:sectPr>
      </w:pPr>
    </w:p>
    <w:p>
      <w:pPr>
        <w:pStyle w:val="BodyText"/>
        <w:rPr>
          <w:b/>
          <w:sz w:val="8"/>
        </w:rPr>
      </w:pPr>
    </w:p>
    <w:p>
      <w:pPr>
        <w:pStyle w:val="BodyText"/>
        <w:spacing w:before="7"/>
        <w:rPr>
          <w:b/>
          <w:sz w:val="7"/>
        </w:rPr>
      </w:pPr>
    </w:p>
    <w:p>
      <w:pPr>
        <w:spacing w:before="0"/>
        <w:ind w:left="127" w:right="0" w:firstLine="0"/>
        <w:jc w:val="left"/>
        <w:rPr>
          <w:rFonts w:ascii="Times New Roman"/>
          <w:sz w:val="8"/>
        </w:rPr>
      </w:pPr>
      <w:r>
        <w:rPr>
          <w:rFonts w:ascii="Times New Roman"/>
          <w:sz w:val="8"/>
        </w:rPr>
        <w:t>3429\0003\654736.1</w:t>
      </w:r>
    </w:p>
    <w:p>
      <w:pPr>
        <w:spacing w:after="0"/>
        <w:jc w:val="left"/>
        <w:rPr>
          <w:rFonts w:ascii="Times New Roman"/>
          <w:sz w:val="8"/>
        </w:rPr>
        <w:sectPr>
          <w:type w:val="continuous"/>
          <w:pgSz w:w="15840" w:h="12240" w:orient="landscape"/>
          <w:pgMar w:top="1500" w:bottom="280" w:left="98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pStyle w:val="Heading3"/>
      </w:pPr>
      <w:bookmarkStart w:name="notice of intent" w:id="3"/>
      <w:bookmarkEnd w:id="3"/>
      <w:r>
        <w:rPr/>
      </w:r>
      <w:r>
        <w:rPr/>
        <w:t>EXHIBIT 2</w:t>
      </w:r>
    </w:p>
    <w:p>
      <w:pPr>
        <w:spacing w:after="0"/>
        <w:sectPr>
          <w:pgSz w:w="12240" w:h="15840"/>
          <w:pgMar w:top="1500" w:bottom="280" w:left="1720" w:right="1720"/>
        </w:sectPr>
      </w:pPr>
    </w:p>
    <w:p>
      <w:pPr>
        <w:spacing w:line="1868" w:lineRule="exact" w:before="0"/>
        <w:ind w:left="122" w:right="0" w:firstLine="0"/>
        <w:jc w:val="left"/>
        <w:rPr>
          <w:rFonts w:ascii="Calibri"/>
          <w:sz w:val="160"/>
        </w:rPr>
      </w:pPr>
      <w:r>
        <w:rPr/>
        <w:pict>
          <v:shape style="position:absolute;margin-left:735.792419pt;margin-top:13.98pt;width:11.55pt;height:10.5pt;mso-position-horizontal-relative:page;mso-position-vertical-relative:paragraph;z-index:15734784" type="#_x0000_t202" filled="false" stroked="false">
            <v:textbox inset="0,0,0,0" style="layout-flow:vertical">
              <w:txbxContent>
                <w:p>
                  <w:pPr>
                    <w:spacing w:before="15"/>
                    <w:ind w:left="20" w:right="0" w:firstLine="0"/>
                    <w:jc w:val="left"/>
                    <w:rPr>
                      <w:b/>
                      <w:sz w:val="17"/>
                    </w:rPr>
                  </w:pPr>
                  <w:r>
                    <w:rPr>
                      <w:b/>
                      <w:color w:val="231F20"/>
                      <w:w w:val="95"/>
                      <w:sz w:val="17"/>
                    </w:rPr>
                    <w:t>13</w:t>
                  </w:r>
                </w:p>
              </w:txbxContent>
            </v:textbox>
            <w10:wrap type="none"/>
          </v:shape>
        </w:pict>
      </w:r>
      <w:r>
        <w:rPr>
          <w:rFonts w:ascii="Calibri"/>
          <w:color w:val="231F20"/>
          <w:spacing w:val="-22"/>
          <w:w w:val="60"/>
          <w:sz w:val="160"/>
        </w:rPr>
        <w:t>Fentanyl</w:t>
      </w:r>
      <w:r>
        <w:rPr>
          <w:rFonts w:ascii="Calibri"/>
          <w:color w:val="231F20"/>
          <w:spacing w:val="-83"/>
          <w:w w:val="60"/>
          <w:sz w:val="160"/>
        </w:rPr>
        <w:t> </w:t>
      </w:r>
      <w:r>
        <w:rPr>
          <w:rFonts w:ascii="Calibri"/>
          <w:color w:val="231F20"/>
          <w:spacing w:val="-23"/>
          <w:w w:val="60"/>
          <w:sz w:val="160"/>
        </w:rPr>
        <w:t>disguised</w:t>
      </w:r>
      <w:r>
        <w:rPr>
          <w:rFonts w:ascii="Calibri"/>
          <w:color w:val="231F20"/>
          <w:spacing w:val="-82"/>
          <w:w w:val="60"/>
          <w:sz w:val="160"/>
        </w:rPr>
        <w:t> </w:t>
      </w:r>
      <w:r>
        <w:rPr>
          <w:rFonts w:ascii="Calibri"/>
          <w:color w:val="231F20"/>
          <w:spacing w:val="-13"/>
          <w:w w:val="60"/>
          <w:sz w:val="160"/>
        </w:rPr>
        <w:t>as</w:t>
      </w:r>
      <w:r>
        <w:rPr>
          <w:rFonts w:ascii="Calibri"/>
          <w:color w:val="231F20"/>
          <w:spacing w:val="-82"/>
          <w:w w:val="60"/>
          <w:sz w:val="160"/>
        </w:rPr>
        <w:t> </w:t>
      </w:r>
      <w:r>
        <w:rPr>
          <w:rFonts w:ascii="Calibri"/>
          <w:color w:val="231F20"/>
          <w:spacing w:val="-23"/>
          <w:w w:val="60"/>
          <w:sz w:val="160"/>
        </w:rPr>
        <w:t>prescription</w:t>
      </w:r>
      <w:r>
        <w:rPr>
          <w:rFonts w:ascii="Calibri"/>
          <w:color w:val="231F20"/>
          <w:spacing w:val="-83"/>
          <w:w w:val="60"/>
          <w:sz w:val="160"/>
        </w:rPr>
        <w:t> </w:t>
      </w:r>
      <w:r>
        <w:rPr>
          <w:rFonts w:ascii="Calibri"/>
          <w:color w:val="231F20"/>
          <w:spacing w:val="-25"/>
          <w:w w:val="60"/>
          <w:sz w:val="160"/>
        </w:rPr>
        <w:t>meds</w:t>
      </w:r>
    </w:p>
    <w:p>
      <w:pPr>
        <w:spacing w:before="104"/>
        <w:ind w:left="122" w:right="0" w:firstLine="0"/>
        <w:jc w:val="left"/>
        <w:rPr>
          <w:rFonts w:ascii="Gill Sans MT"/>
          <w:sz w:val="60"/>
        </w:rPr>
      </w:pPr>
      <w:r>
        <w:rPr>
          <w:rFonts w:ascii="Gill Sans MT"/>
          <w:color w:val="231F20"/>
          <w:spacing w:val="-4"/>
          <w:sz w:val="60"/>
        </w:rPr>
        <w:t>Rhode Island issues warning about counterfeit lookalike pills</w:t>
      </w:r>
    </w:p>
    <w:p>
      <w:pPr>
        <w:pStyle w:val="BodyText"/>
        <w:spacing w:before="8"/>
        <w:rPr>
          <w:rFonts w:ascii="Gill Sans MT"/>
          <w:sz w:val="17"/>
        </w:rPr>
      </w:pPr>
    </w:p>
    <w:p>
      <w:pPr>
        <w:spacing w:after="0"/>
        <w:rPr>
          <w:rFonts w:ascii="Gill Sans MT"/>
          <w:sz w:val="17"/>
        </w:rPr>
        <w:sectPr>
          <w:pgSz w:w="15190" w:h="16270"/>
          <w:pgMar w:top="0" w:bottom="0" w:left="180" w:right="360"/>
        </w:sectPr>
      </w:pPr>
    </w:p>
    <w:p>
      <w:pPr>
        <w:spacing w:before="107"/>
        <w:ind w:left="122" w:right="0" w:firstLine="0"/>
        <w:jc w:val="left"/>
        <w:rPr>
          <w:rFonts w:ascii="Trebuchet MS"/>
          <w:sz w:val="18"/>
        </w:rPr>
      </w:pPr>
      <w:r>
        <w:rPr>
          <w:rFonts w:ascii="Trebuchet MS"/>
          <w:color w:val="231F20"/>
          <w:sz w:val="18"/>
        </w:rPr>
        <w:t>By Sean philip Cotter</w:t>
      </w:r>
    </w:p>
    <w:p>
      <w:pPr>
        <w:pStyle w:val="BodyText"/>
        <w:spacing w:before="1"/>
        <w:rPr>
          <w:rFonts w:ascii="Trebuchet MS"/>
          <w:sz w:val="3"/>
        </w:rPr>
      </w:pPr>
    </w:p>
    <w:p>
      <w:pPr>
        <w:pStyle w:val="BodyText"/>
        <w:spacing w:line="50" w:lineRule="exact"/>
        <w:ind w:left="122" w:right="-72"/>
        <w:rPr>
          <w:rFonts w:ascii="Trebuchet MS"/>
          <w:sz w:val="5"/>
        </w:rPr>
      </w:pPr>
      <w:r>
        <w:rPr>
          <w:rFonts w:ascii="Trebuchet MS"/>
          <w:position w:val="0"/>
          <w:sz w:val="5"/>
        </w:rPr>
        <w:pict>
          <v:group style="width:112.5pt;height:2.5pt;mso-position-horizontal-relative:char;mso-position-vertical-relative:line" coordorigin="0,0" coordsize="2250,50">
            <v:rect style="position:absolute;left:0;top:0;width:2250;height:50" filled="true" fillcolor="#231f20" stroked="false">
              <v:fill type="solid"/>
            </v:rect>
          </v:group>
        </w:pict>
      </w:r>
      <w:r>
        <w:rPr>
          <w:rFonts w:ascii="Trebuchet MS"/>
          <w:position w:val="0"/>
          <w:sz w:val="5"/>
        </w:rPr>
      </w:r>
    </w:p>
    <w:p>
      <w:pPr>
        <w:spacing w:line="204" w:lineRule="auto" w:before="107"/>
        <w:ind w:left="122" w:right="0" w:firstLine="160"/>
        <w:jc w:val="both"/>
        <w:rPr>
          <w:rFonts w:ascii="Book Antiqua" w:hAnsi="Book Antiqua"/>
          <w:sz w:val="18"/>
        </w:rPr>
      </w:pPr>
      <w:r>
        <w:rPr/>
        <w:pict>
          <v:group style="position:absolute;margin-left:14.499719pt;margin-top:24.087513pt;width:720.55pt;height:610.15pt;mso-position-horizontal-relative:page;mso-position-vertical-relative:paragraph;z-index:-18151424" coordorigin="290,482" coordsize="14411,12203">
            <v:shape style="position:absolute;left:290;top:4941;width:14411;height:7744" type="#_x0000_t75" stroked="false">
              <v:imagedata r:id="rId5" o:title=""/>
            </v:shape>
            <v:shape style="position:absolute;left:1255;top:5119;width:12363;height:6646" type="#_x0000_t75" stroked="false">
              <v:imagedata r:id="rId6" o:title=""/>
            </v:shape>
            <v:shape style="position:absolute;left:1568;top:5587;width:207;height:147" type="#_x0000_t75" stroked="false">
              <v:imagedata r:id="rId7" o:title=""/>
            </v:shape>
            <v:shape style="position:absolute;left:1568;top:5378;width:185;height:136" type="#_x0000_t75" stroked="false">
              <v:imagedata r:id="rId8" o:title=""/>
            </v:shape>
            <v:shape style="position:absolute;left:1390;top:5257;width:549;height:598" coordorigin="1390,5257" coordsize="549,598" path="m1682,5855l1768,5849,1839,5830,1893,5796,1927,5745,1939,5675,1933,5628,1914,5588,1882,5557,1840,5538,1868,5516,1893,5487,1911,5450,1918,5407,1905,5346,1871,5303,1819,5276,1753,5261,1676,5257,1390,5257,1390,5855,1682,5855xe" filled="false" stroked="true" strokeweight="1.805001pt" strokecolor="#231f20">
              <v:path arrowok="t"/>
              <v:stroke dashstyle="solid"/>
            </v:shape>
            <v:shape style="position:absolute;left:2186;top:5369;width:272;height:374" type="#_x0000_t75" stroked="false">
              <v:imagedata r:id="rId9" o:title=""/>
            </v:shape>
            <v:shape style="position:absolute;left:2008;top:5241;width:627;height:630" coordorigin="2009,5241" coordsize="627,630" path="m2322,5241l2246,5249,2178,5270,2121,5304,2073,5350,2038,5408,2016,5475,2009,5551,2016,5633,2038,5703,2073,5762,2120,5809,2178,5843,2245,5864,2322,5871,2395,5864,2461,5843,2520,5810,2568,5763,2604,5705,2628,5634,2636,5553,2629,5486,2611,5422,2579,5364,2535,5314,2477,5276,2406,5250,2322,5241xe" filled="false" stroked="true" strokeweight="1.805pt" strokecolor="#231f20">
              <v:path arrowok="t"/>
              <v:stroke dashstyle="solid"/>
            </v:shape>
            <v:shape style="position:absolute;left:2670;top:5257;width:641;height:598" coordorigin="2670,5257" coordsize="641,598" path="m3089,5634l3311,5257,3095,5257,2993,5460,2890,5257,2670,5257,2893,5637,2893,5855,3089,5855,3089,5634xe" filled="false" stroked="true" strokeweight="1.804999pt" strokecolor="#231f20">
              <v:path arrowok="t"/>
              <v:stroke dashstyle="solid"/>
            </v:shape>
            <v:shape style="position:absolute;left:3617;top:5241;width:545;height:630" coordorigin="3618,5241" coordsize="545,630" path="m4146,5431l4130,5371,4097,5319,4048,5278,3979,5251,3890,5241,3806,5249,3734,5272,3679,5310,3644,5364,3631,5432,3646,5505,3685,5556,3740,5590,3803,5612,3866,5628,3921,5643,3960,5661,3975,5689,3969,5708,3952,5721,3927,5730,3893,5733,3879,5732,3817,5699,3805,5671,3618,5671,3632,5733,3667,5788,3722,5831,3795,5860,3882,5871,3975,5863,4052,5838,4111,5797,4149,5739,4162,5665,4147,5595,4108,5546,4053,5513,3990,5491,3927,5475,3872,5460,3833,5441,3819,5413,3822,5399,3833,5388,3853,5382,3881,5379,3895,5380,3950,5405,3960,5431,4146,5431xe" filled="false" stroked="true" strokeweight="1.805002pt" strokecolor="#231f20">
              <v:path arrowok="t"/>
              <v:stroke dashstyle="solid"/>
            </v:shape>
            <v:shape style="position:absolute;left:4207;top:5241;width:603;height:630" coordorigin="4208,5241" coordsize="603,630" path="m4806,5486l4791,5414,4762,5354,4719,5306,4661,5271,4590,5249,4506,5241,4437,5249,4374,5270,4319,5304,4273,5351,4238,5408,4216,5477,4208,5555,4215,5634,4236,5703,4270,5761,4317,5808,4376,5842,4445,5863,4525,5871,4600,5863,4665,5841,4720,5805,4764,5756,4794,5695,4811,5623,4622,5623,4612,5663,4593,5695,4563,5717,4522,5725,4461,5711,4425,5675,4408,5623,4404,5562,4411,5486,4433,5431,4468,5399,4514,5388,4556,5394,4588,5413,4610,5444,4620,5486,4806,5486xe" filled="false" stroked="true" strokeweight="1.805001pt" strokecolor="#231f20">
              <v:path arrowok="t"/>
              <v:stroke dashstyle="solid"/>
            </v:shape>
            <v:shape style="position:absolute;left:5045;top:5369;width:272;height:374" type="#_x0000_t75" stroked="false">
              <v:imagedata r:id="rId9" o:title=""/>
            </v:shape>
            <v:shape style="position:absolute;left:4867;top:5241;width:627;height:630" coordorigin="4868,5241" coordsize="627,630" path="m5181,5241l5105,5249,5037,5270,4980,5304,4932,5350,4897,5408,4875,5475,4868,5551,4875,5633,4897,5703,4932,5762,4979,5809,5037,5843,5104,5864,5181,5871,5254,5864,5320,5843,5378,5810,5427,5763,5463,5705,5486,5634,5495,5553,5488,5486,5470,5422,5438,5364,5394,5314,5336,5276,5265,5250,5181,5241xe" filled="false" stroked="true" strokeweight="1.805pt" strokecolor="#231f20">
              <v:path arrowok="t"/>
              <v:stroke dashstyle="solid"/>
            </v:shape>
            <v:shape style="position:absolute;left:5585;top:5257;width:576;height:614" coordorigin="5585,5257" coordsize="576,614" path="m5585,5594l5594,5686,5619,5757,5660,5810,5716,5845,5787,5865,5873,5871,5963,5864,6036,5842,6091,5805,6130,5752,6153,5682,6160,5595,6160,5257,5964,5257,5964,5615,5960,5659,5945,5694,5917,5717,5873,5725,5825,5716,5797,5692,5784,5657,5781,5615,5781,5257,5585,5257,5585,5594xe" filled="false" stroked="true" strokeweight="1.805001pt" strokecolor="#231f20">
              <v:path arrowok="t"/>
              <v:stroke dashstyle="solid"/>
            </v:shape>
            <v:shape style="position:absolute;left:6244;top:5257;width:548;height:598" coordorigin="6244,5257" coordsize="548,598" path="m6244,5414l6420,5414,6420,5855,6616,5855,6616,5414,6792,5414,6792,5257,6244,5257,6244,5414xe" filled="false" stroked="true" strokeweight="1.805001pt" strokecolor="#231f20">
              <v:path arrowok="t"/>
              <v:stroke dashstyle="solid"/>
            </v:shape>
            <v:shape style="position:absolute;left:6845;top:5241;width:545;height:630" coordorigin="6845,5241" coordsize="545,630" path="m7373,5431l7357,5371,7325,5319,7275,5278,7206,5251,7117,5241,7033,5249,6962,5272,6907,5310,6871,5364,6858,5432,6873,5505,6912,5556,6967,5590,7030,5612,7093,5628,7148,5643,7187,5661,7202,5689,7196,5708,7180,5721,7154,5730,7121,5733,7106,5732,7044,5699,7033,5671,6845,5671,6859,5733,6895,5788,6950,5831,7022,5860,7110,5871,7202,5863,7279,5838,7339,5797,7376,5739,7390,5665,7375,5595,7336,5546,7281,5513,7218,5491,7155,5475,7100,5460,7061,5441,7046,5413,7050,5399,7061,5388,7080,5382,7108,5379,7122,5380,7177,5405,7187,5431,7373,5431xe" filled="false" stroked="true" strokeweight="1.805002pt" strokecolor="#231f20">
              <v:path arrowok="t"/>
              <v:stroke dashstyle="solid"/>
            </v:shape>
            <v:shape style="position:absolute;left:7903;top:5369;width:272;height:374" type="#_x0000_t75" stroked="false">
              <v:imagedata r:id="rId9" o:title=""/>
            </v:shape>
            <v:shape style="position:absolute;left:7725;top:5241;width:627;height:630" coordorigin="7726,5241" coordsize="627,630" path="m8039,5241l7963,5249,7895,5270,7838,5304,7791,5350,7755,5408,7733,5475,7726,5551,7733,5633,7755,5703,7790,5762,7837,5809,7895,5843,7962,5864,8039,5871,8112,5864,8178,5843,8237,5810,8285,5763,8321,5705,8345,5634,8353,5553,8346,5486,8328,5422,8296,5364,8252,5314,8194,5276,8123,5250,8039,5241xe" filled="false" stroked="true" strokeweight="1.805pt" strokecolor="#231f20">
              <v:path arrowok="t"/>
              <v:stroke dashstyle="solid"/>
            </v:shape>
            <v:shape style="position:absolute;left:8446;top:5257;width:465;height:598" coordorigin="8446,5257" coordsize="465,598" path="m8642,5855l8642,5645,8856,5645,8856,5505,8642,5505,8642,5397,8911,5397,8911,5257,8446,5257,8446,5855,8642,5855xe" filled="false" stroked="true" strokeweight="1.805003pt" strokecolor="#231f20">
              <v:path arrowok="t"/>
              <v:stroke dashstyle="solid"/>
            </v:shape>
            <v:shape style="position:absolute;left:9224;top:5257;width:628;height:598" coordorigin="9224,5257" coordsize="628,598" path="m9599,5652l9476,5652,9536,5437,9599,5652xm9416,5855l9438,5776,9634,5776,9657,5855,9852,5855,9638,5257,9438,5257,9224,5855,9416,5855xe" filled="false" stroked="true" strokeweight="1.805pt" strokecolor="#231f20">
              <v:path arrowok="t"/>
              <v:stroke dashstyle="solid"/>
            </v:shape>
            <v:shape style="position:absolute;left:9910;top:5257;width:685;height:598" coordorigin="9911,5257" coordsize="685,598" path="m10087,5855l10087,5652,10083,5559,10074,5471,10076,5471,10185,5855,10321,5855,10430,5471,10431,5471,10421,5579,10419,5672,10419,5855,10595,5855,10595,5257,10358,5257,10253,5630,10147,5257,9911,5257,9911,5855,10087,5855xe" filled="false" stroked="true" strokeweight="1.804998pt" strokecolor="#231f20">
              <v:path arrowok="t"/>
              <v:stroke dashstyle="solid"/>
            </v:shape>
            <v:shape style="position:absolute;left:10707;top:5257;width:499;height:598" coordorigin="10708,5257" coordsize="499,598" path="m11207,5855l11207,5715,10904,5715,10904,5622,11150,5622,11150,5482,10904,5482,10904,5397,11195,5397,11195,5257,10708,5257,10708,5855,11207,5855xe" filled="false" stroked="true" strokeweight="1.805002pt" strokecolor="#231f20">
              <v:path arrowok="t"/>
              <v:stroke dashstyle="solid"/>
            </v:shape>
            <v:shape style="position:absolute;left:11472;top:5378;width:207;height:155" type="#_x0000_t75" stroked="false">
              <v:imagedata r:id="rId10" o:title=""/>
            </v:shape>
            <v:shape style="position:absolute;left:11294;top:5257;width:569;height:598" coordorigin="11295,5257" coordsize="569,598" path="m11550,5647l11637,5669,11655,5750,11656,5787,11658,5818,11661,5840,11665,5855,11863,5855,11863,5837,11850,5831,11844,5814,11842,5781,11842,5732,11835,5660,11815,5616,11784,5591,11741,5573,11786,5552,11818,5519,11836,5477,11842,5427,11833,5365,11806,5317,11756,5284,11681,5264,11577,5257,11295,5257,11295,5855,11490,5855,11490,5647,11550,5647xe" filled="false" stroked="true" strokeweight="1.805001pt" strokecolor="#231f20">
              <v:path arrowok="t"/>
              <v:stroke dashstyle="solid"/>
            </v:shape>
            <v:rect style="position:absolute;left:11952;top:5257;width:196;height:598" filled="false" stroked="true" strokeweight="1.805011pt" strokecolor="#231f20">
              <v:stroke dashstyle="solid"/>
            </v:rect>
            <v:shape style="position:absolute;left:12230;top:5241;width:603;height:630" coordorigin="12231,5241" coordsize="603,630" path="m12829,5486l12814,5414,12785,5354,12742,5306,12685,5271,12614,5249,12529,5241,12460,5249,12397,5270,12342,5304,12296,5351,12261,5408,12239,5477,12231,5555,12238,5634,12259,5703,12294,5761,12340,5808,12399,5842,12468,5863,12548,5871,12623,5863,12688,5841,12743,5805,12787,5756,12817,5695,12834,5623,12645,5623,12635,5663,12616,5695,12586,5717,12545,5725,12484,5711,12448,5675,12431,5623,12427,5562,12434,5486,12456,5431,12491,5399,12537,5388,12579,5394,12611,5413,12633,5444,12644,5486,12829,5486xe" filled="false" stroked="true" strokeweight="1.805001pt" strokecolor="#231f20">
              <v:path arrowok="t"/>
              <v:stroke dashstyle="solid"/>
            </v:shape>
            <v:shape style="position:absolute;left:12867;top:5257;width:628;height:598" coordorigin="12868,5257" coordsize="628,598" path="m13243,5652l13119,5652,13180,5437,13243,5652xm13059,5855l13082,5776,13277,5776,13300,5855,13495,5855,13281,5257,13082,5257,12868,5855,13059,5855xe" filled="false" stroked="true" strokeweight="1.805pt" strokecolor="#231f20">
              <v:path arrowok="t"/>
              <v:stroke dashstyle="solid"/>
            </v:shape>
            <v:shape style="position:absolute;left:1691;top:6072;width:465;height:598" coordorigin="1691,6073" coordsize="465,598" path="m1887,6671l1887,6461,2101,6461,2101,6321,1887,6321,1887,6212,2156,6212,2156,6073,1691,6073,1691,6671,1887,6671xe" filled="false" stroked="true" strokeweight="1.805003pt" strokecolor="#231f20">
              <v:path arrowok="t"/>
              <v:stroke dashstyle="solid"/>
            </v:shape>
            <v:rect style="position:absolute;left:2246;top:6072;width:196;height:598" filled="false" stroked="true" strokeweight="1.805011pt" strokecolor="#231f20">
              <v:stroke dashstyle="solid"/>
            </v:rect>
            <v:shape style="position:absolute;left:2569;top:6072;width:465;height:598" coordorigin="2570,6073" coordsize="465,598" path="m3034,6671l3034,6531,2766,6531,2766,6073,2570,6073,2570,6671,3034,6671xe" filled="false" stroked="true" strokeweight="1.805003pt" strokecolor="#231f20">
              <v:path arrowok="t"/>
              <v:stroke dashstyle="solid"/>
            </v:shape>
            <v:shape style="position:absolute;left:3123;top:6072;width:499;height:598" coordorigin="3123,6073" coordsize="499,598" path="m3622,6671l3622,6531,3319,6531,3319,6437,3566,6437,3566,6298,3319,6298,3319,6212,3611,6212,3611,6073,3123,6073,3123,6671,3622,6671xe" filled="false" stroked="true" strokeweight="1.805002pt" strokecolor="#231f20">
              <v:path arrowok="t"/>
              <v:stroke dashstyle="solid"/>
            </v:shape>
            <v:shape style="position:absolute;left:3686;top:6057;width:545;height:630" coordorigin="3687,6057" coordsize="545,630" path="m4215,6246l4199,6187,4167,6135,4117,6094,4048,6067,3959,6057,3875,6065,3803,6088,3748,6126,3713,6179,3700,6248,3715,6321,3754,6372,3809,6406,3872,6428,3935,6444,3990,6458,4029,6477,4044,6505,4038,6523,4022,6537,3996,6546,3963,6549,3948,6548,3886,6514,3875,6486,3687,6486,3701,6549,3737,6603,3792,6647,3864,6676,3952,6686,4044,6678,4121,6654,4180,6613,4218,6555,4231,6480,4217,6411,4178,6362,4123,6329,4060,6307,3997,6291,3942,6276,3903,6257,3888,6229,3891,6215,3903,6204,3922,6197,3950,6195,3964,6196,4019,6221,4029,6246,4215,6246xe" filled="false" stroked="true" strokeweight="1.805002pt" strokecolor="#231f20">
              <v:path arrowok="t"/>
              <v:stroke dashstyle="solid"/>
            </v:shape>
            <v:shape style="position:absolute;left:4596;top:6072;width:465;height:598" coordorigin="4597,6073" coordsize="465,598" path="m4793,6671l4793,6461,5007,6461,5007,6321,4793,6321,4793,6212,5062,6212,5062,6073,4597,6073,4597,6671,4793,6671xe" filled="false" stroked="true" strokeweight="1.805003pt" strokecolor="#231f20">
              <v:path arrowok="t"/>
              <v:stroke dashstyle="solid"/>
            </v:shape>
            <v:shape style="position:absolute;left:5299;top:6185;width:272;height:374" type="#_x0000_t75" stroked="false">
              <v:imagedata r:id="rId11" o:title=""/>
            </v:shape>
            <v:shape style="position:absolute;left:5121;top:6057;width:627;height:630" coordorigin="5121,6057" coordsize="627,630" path="m5434,6057l5358,6064,5291,6086,5233,6120,5186,6166,5151,6223,5129,6291,5121,6367,5129,6449,5151,6519,5185,6578,5232,6625,5290,6659,5358,6679,5434,6686,5507,6679,5574,6659,5632,6625,5680,6579,5717,6520,5740,6450,5748,6368,5742,6302,5723,6238,5692,6180,5647,6130,5590,6091,5519,6066,5434,6057xe" filled="false" stroked="true" strokeweight="1.805pt" strokecolor="#231f20">
              <v:path arrowok="t"/>
              <v:stroke dashstyle="solid"/>
            </v:shape>
            <v:shape style="position:absolute;left:6008;top:6194;width:207;height:155" type="#_x0000_t75" stroked="false">
              <v:imagedata r:id="rId12" o:title=""/>
            </v:shape>
            <v:shape style="position:absolute;left:5831;top:6072;width:569;height:598" coordorigin="5831,6073" coordsize="569,598" path="m6087,6462l6173,6485,6191,6566,6192,6603,6195,6633,6198,6656,6201,6671,6400,6671,6400,6652,6387,6647,6381,6629,6379,6597,6379,6548,6372,6475,6352,6432,6320,6407,6278,6389,6323,6368,6354,6335,6372,6292,6378,6243,6370,6181,6342,6133,6293,6099,6217,6079,6113,6073,5831,6073,5831,6671,6027,6671,6027,6462,6087,6462xe" filled="false" stroked="true" strokeweight="1.805001pt" strokecolor="#231f20">
              <v:path arrowok="t"/>
              <v:stroke dashstyle="solid"/>
            </v:shape>
            <v:shape style="position:absolute;left:6940;top:6402;width:207;height:147" type="#_x0000_t75" stroked="false">
              <v:imagedata r:id="rId13" o:title=""/>
            </v:shape>
            <v:shape style="position:absolute;left:6940;top:6194;width:185;height:136" type="#_x0000_t75" stroked="false">
              <v:imagedata r:id="rId8" o:title=""/>
            </v:shape>
            <v:shape style="position:absolute;left:6762;top:6072;width:549;height:598" coordorigin="6763,6073" coordsize="549,598" path="m7054,6671l7140,6665,7212,6646,7265,6612,7299,6561,7311,6490,7305,6444,7286,6404,7254,6373,7212,6353,7240,6332,7265,6302,7283,6266,7290,6223,7277,6162,7243,6119,7191,6092,7125,6077,7048,6073,6763,6073,6763,6671,7054,6671xe" filled="false" stroked="true" strokeweight="1.805001pt" strokecolor="#231f20">
              <v:path arrowok="t"/>
              <v:stroke dashstyle="solid"/>
            </v:shape>
            <v:shape style="position:absolute;left:7357;top:6072;width:628;height:598" coordorigin="7358,6073" coordsize="628,598" path="m7733,6467l7609,6467,7670,6253,7733,6467xm7549,6671l7572,6592,7767,6592,7790,6671,7985,6671,7771,6073,7572,6073,7358,6671,7549,6671xe" filled="false" stroked="true" strokeweight="1.805pt" strokecolor="#231f20">
              <v:path arrowok="t"/>
              <v:stroke dashstyle="solid"/>
            </v:shape>
            <v:shape style="position:absolute;left:8051;top:6072;width:577;height:598" coordorigin="8052,6073" coordsize="577,598" path="m8235,6073l8052,6073,8052,6671,8239,6671,8239,6481,8232,6345,8445,6671,8629,6671,8629,6073,8441,6073,8441,6263,8449,6399,8235,6073xe" filled="false" stroked="true" strokeweight="1.805pt" strokecolor="#231f20">
              <v:path arrowok="t"/>
              <v:stroke dashstyle="solid"/>
            </v:shape>
            <v:shape style="position:absolute;left:8748;top:6072;width:621;height:598" coordorigin="8748,6073" coordsize="621,598" path="m8748,6671l8944,6671,8944,6481,8991,6432,9134,6671,9369,6671,9128,6298,9346,6073,9116,6073,8944,6266,8944,6073,8748,6073,8748,6671xe" filled="false" stroked="true" strokeweight="1.804999pt" strokecolor="#231f20">
              <v:path arrowok="t"/>
              <v:stroke dashstyle="solid"/>
            </v:shape>
            <v:shape style="position:absolute;left:9605;top:6194;width:207;height:155" type="#_x0000_t75" stroked="false">
              <v:imagedata r:id="rId14" o:title=""/>
            </v:shape>
            <v:shape style="position:absolute;left:9428;top:6072;width:569;height:598" coordorigin="9428,6073" coordsize="569,598" path="m9684,6462l9770,6485,9788,6566,9789,6603,9791,6633,9795,6656,9798,6671,9997,6671,9997,6652,9984,6647,9978,6629,9976,6597,9976,6548,9969,6475,9949,6432,9917,6407,9875,6389,9920,6368,9951,6335,9969,6292,9975,6243,9967,6181,9939,6133,9890,6099,9814,6079,9710,6073,9428,6073,9428,6671,9624,6671,9624,6462,9684,6462xe" filled="false" stroked="true" strokeweight="1.805001pt" strokecolor="#231f20">
              <v:path arrowok="t"/>
              <v:stroke dashstyle="solid"/>
            </v:shape>
            <v:shape style="position:absolute;left:10081;top:6072;width:576;height:614" coordorigin="10081,6073" coordsize="576,614" path="m10081,6410l10090,6502,10115,6573,10156,6625,10212,6660,10284,6680,10369,6686,10460,6679,10532,6658,10587,6620,10626,6567,10649,6498,10657,6411,10657,6073,10461,6073,10461,6431,10456,6475,10442,6510,10413,6532,10369,6540,10321,6531,10293,6508,10280,6473,10277,6431,10277,6073,10081,6073,10081,6410xe" filled="false" stroked="true" strokeweight="1.805001pt" strokecolor="#231f20">
              <v:path arrowok="t"/>
              <v:stroke dashstyle="solid"/>
            </v:shape>
            <v:shape style="position:absolute;left:10939;top:6194;width:197;height:169" type="#_x0000_t75" stroked="false">
              <v:imagedata r:id="rId15" o:title=""/>
            </v:shape>
            <v:shape style="position:absolute;left:10762;top:6072;width:543;height:598" coordorigin="10762,6073" coordsize="543,598" path="m10958,6671l10958,6485,11057,6485,11149,6475,11218,6448,11267,6404,11296,6346,11305,6275,11295,6206,11265,6151,11214,6109,11143,6082,11050,6073,10762,6073,10762,6671,10958,6671xe" filled="false" stroked="true" strokeweight="1.805001pt" strokecolor="#231f20">
              <v:path arrowok="t"/>
              <v:stroke dashstyle="solid"/>
            </v:shape>
            <v:shape style="position:absolute;left:11339;top:6072;width:548;height:598" coordorigin="11340,6073" coordsize="548,598" path="m11340,6230l11516,6230,11516,6671,11712,6671,11712,6230,11888,6230,11888,6073,11340,6073,11340,6230xe" filled="false" stroked="true" strokeweight="1.805001pt" strokecolor="#231f20">
              <v:path arrowok="t"/>
              <v:stroke dashstyle="solid"/>
            </v:shape>
            <v:shape style="position:absolute;left:11931;top:6057;width:603;height:630" coordorigin="11932,6057" coordsize="603,630" path="m12530,6301l12515,6230,12486,6170,12443,6122,12385,6086,12314,6065,12230,6057,12161,6064,12098,6086,12042,6120,11996,6166,11962,6224,11939,6293,11932,6371,11939,6450,11960,6518,11994,6577,12041,6623,12100,6658,12169,6679,12249,6686,12323,6679,12389,6657,12444,6621,12488,6572,12518,6511,12534,6439,12346,6439,12336,6479,12317,6511,12287,6532,12245,6540,12185,6527,12149,6490,12132,6438,12128,6378,12135,6302,12157,6247,12192,6214,12238,6203,12280,6210,12312,6229,12334,6260,12344,6301,12530,6301xe" filled="false" stroked="true" strokeweight="1.805001pt" strokecolor="#231f20">
              <v:path arrowok="t"/>
              <v:stroke dashstyle="solid"/>
            </v:shape>
            <v:shape style="position:absolute;left:12561;top:6072;width:641;height:598" coordorigin="12562,6073" coordsize="641,598" path="m12980,6450l13203,6073,12987,6073,12884,6275,12781,6073,12562,6073,12784,6453,12784,6671,12980,6671,12980,6450xe" filled="false" stroked="true" strokeweight="1.804999pt" strokecolor="#231f20">
              <v:path arrowok="t"/>
              <v:stroke dashstyle="solid"/>
            </v:shape>
            <v:rect style="position:absolute;left:3426;top:7083;width:70;height:335" filled="false" stroked="true" strokeweight="1.805013pt" strokecolor="#231f20">
              <v:stroke dashstyle="solid"/>
            </v:rect>
            <v:shape style="position:absolute;left:3530;top:7079;width:144;height:339" coordorigin="3530,7079" coordsize="144,339" path="m3631,7216l3674,7216,3674,7170,3631,7170,3631,7160,3631,7140,3632,7133,3654,7133,3672,7133,3672,7080,3667,7080,3658,7079,3639,7079,3608,7083,3586,7095,3571,7117,3566,7150,3566,7170,3530,7170,3530,7216,3566,7216,3566,7417,3631,7417,3631,7216xe" filled="false" stroked="true" strokeweight="1.80501pt" strokecolor="#231f20">
              <v:path arrowok="t"/>
              <v:stroke dashstyle="solid"/>
            </v:shape>
            <v:shape style="position:absolute;left:3814;top:7169;width:247;height:348" coordorigin="3815,7170" coordsize="247,348" path="m4061,7170l3992,7170,3941,7352,3940,7352,3887,7170,3815,7170,3906,7428,3900,7448,3891,7459,3879,7464,3863,7465,3857,7465,3853,7464,3850,7464,3850,7516,3860,7517,3871,7517,3880,7517,3914,7514,3937,7499,3956,7468,3976,7413,4061,7170xe" filled="false" stroked="true" strokeweight="1.805005pt" strokecolor="#231f20">
              <v:path arrowok="t"/>
              <v:stroke dashstyle="solid"/>
            </v:shape>
            <v:shape style="position:absolute;left:4084;top:7163;width:254;height:261" coordorigin="4084,7163" coordsize="254,261" path="m4338,7294l4327,7236,4299,7195,4259,7171,4211,7163,4163,7171,4123,7195,4095,7236,4084,7294,4095,7352,4123,7392,4163,7416,4211,7424,4259,7416,4299,7392,4327,7352,4338,7294xm4271,7294l4268,7319,4260,7343,4241,7362,4211,7369,4180,7362,4162,7343,4154,7319,4151,7294,4154,7269,4162,7244,4180,7226,4211,7218,4241,7226,4260,7244,4268,7269,4271,7294xe" filled="false" stroked="true" strokeweight="1.805pt" strokecolor="#231f20">
              <v:path arrowok="t"/>
              <v:stroke dashstyle="solid"/>
            </v:shape>
            <v:shape style="position:absolute;left:4383;top:7169;width:223;height:255" coordorigin="4384,7170" coordsize="223,255" path="m4606,7170l4541,7170,4541,7313,4536,7340,4524,7357,4508,7366,4491,7369,4476,7367,4462,7361,4453,7347,4449,7323,4449,7170,4384,7170,4384,7333,4390,7374,4407,7402,4434,7419,4468,7424,4492,7421,4513,7413,4530,7400,4543,7383,4544,7383,4544,7417,4606,7417,4606,7170xe" filled="false" stroked="true" strokeweight="1.805002pt" strokecolor="#231f20">
              <v:path arrowok="t"/>
              <v:stroke dashstyle="solid"/>
            </v:shape>
            <v:shape style="position:absolute;left:4771;top:7169;width:354;height:248" coordorigin="4771,7170" coordsize="354,248" path="m5124,7170l5057,7170,5019,7348,5018,7348,4981,7170,4915,7170,4880,7348,4879,7348,4840,7170,4771,7170,4841,7417,4908,7417,4947,7237,4948,7237,4986,7417,5053,7417,5124,7170xe" filled="false" stroked="true" strokeweight="1.804995pt" strokecolor="#231f20">
              <v:path arrowok="t"/>
              <v:stroke dashstyle="solid"/>
            </v:shape>
            <v:shape style="position:absolute;left:5139;top:7163;width:235;height:261" coordorigin="5139,7163" coordsize="235,261" path="m5304,7345l5298,7356,5288,7365,5276,7370,5262,7372,5231,7365,5214,7349,5207,7329,5204,7311,5374,7311,5374,7300,5363,7231,5334,7189,5297,7169,5258,7163,5194,7179,5158,7215,5142,7256,5139,7289,5149,7353,5175,7394,5214,7417,5262,7424,5295,7420,5326,7407,5353,7382,5371,7345,5304,7345xm5206,7269l5211,7247,5221,7231,5237,7220,5257,7217,5273,7219,5288,7228,5301,7244,5307,7269,5206,7269xe" filled="false" stroked="true" strokeweight="1.805pt" strokecolor="#231f20">
              <v:path arrowok="t"/>
              <v:stroke dashstyle="solid"/>
            </v:shape>
            <v:shape style="position:absolute;left:5416;top:7163;width:144;height:255" coordorigin="5417,7163" coordsize="144,255" path="m5417,7417l5482,7417,5482,7289,5484,7268,5493,7249,5511,7235,5542,7229,5548,7229,5555,7229,5561,7230,5561,7164,5557,7164,5552,7163,5548,7163,5523,7168,5504,7179,5491,7194,5480,7213,5479,7213,5479,7170,5417,7170,5417,7417xe" filled="false" stroked="true" strokeweight="1.805007pt" strokecolor="#231f20">
              <v:path arrowok="t"/>
              <v:stroke dashstyle="solid"/>
            </v:shape>
            <v:shape style="position:absolute;left:5578;top:7163;width:235;height:261" coordorigin="5579,7163" coordsize="235,261" path="m5744,7345l5738,7356,5728,7365,5716,7370,5702,7372,5671,7365,5654,7349,5647,7329,5644,7311,5814,7311,5814,7300,5803,7231,5774,7189,5736,7169,5698,7163,5633,7179,5598,7215,5582,7256,5579,7289,5588,7353,5614,7394,5653,7417,5702,7424,5735,7420,5766,7407,5793,7382,5811,7345,5744,7345xm5646,7269l5651,7247,5661,7231,5676,7220,5697,7217,5713,7219,5728,7228,5740,7244,5747,7269,5646,7269xe" filled="false" stroked="true" strokeweight="1.805pt" strokecolor="#231f20">
              <v:path arrowok="t"/>
              <v:stroke dashstyle="solid"/>
            </v:shape>
            <v:shape style="position:absolute;left:5951;top:7145;width:268;height:297" type="#_x0000_t75" stroked="false">
              <v:imagedata r:id="rId16" o:title=""/>
            </v:shape>
            <v:shape style="position:absolute;left:6350;top:7169;width:247;height:248" coordorigin="6350,7170" coordsize="247,248" path="m6597,7170l6528,7170,6475,7352,6474,7352,6423,7170,6350,7170,6439,7417,6508,7417,6597,7170xe" filled="false" stroked="true" strokeweight="1.805pt" strokecolor="#231f20">
              <v:path arrowok="t"/>
              <v:stroke dashstyle="solid"/>
            </v:shape>
            <v:shape style="position:absolute;left:6635;top:7080;width:66;height:338" coordorigin="6635,7080" coordsize="66,338" path="m6635,7170l6635,7417,6700,7417,6700,7170,6635,7170xm6700,7080l6635,7080,6635,7141,6700,7141,6700,7080xe" filled="false" stroked="true" strokeweight="1.805pt" strokecolor="#231f20">
              <v:path arrowok="t"/>
              <v:stroke dashstyle="solid"/>
            </v:shape>
            <v:shape style="position:absolute;left:6748;top:7163;width:228;height:261" coordorigin="6748,7163" coordsize="228,261" path="m6910,7327l6907,7339,6900,7353,6886,7365,6865,7370,6837,7362,6822,7340,6816,7314,6815,7290,6817,7266,6826,7243,6841,7225,6867,7218,6886,7221,6899,7231,6906,7245,6910,7258,6976,7258,6962,7211,6934,7182,6900,7167,6867,7163,6813,7174,6776,7202,6755,7245,6748,7301,6753,7342,6771,7382,6806,7412,6863,7424,6918,7412,6952,7385,6970,7353,6976,7327,6910,7327xe" filled="false" stroked="true" strokeweight="1.805002pt" strokecolor="#231f20">
              <v:path arrowok="t"/>
              <v:stroke dashstyle="solid"/>
            </v:shape>
            <v:shape style="position:absolute;left:6995;top:7102;width:140;height:318" coordorigin="6996,7103" coordsize="140,318" path="m7094,7103l7029,7103,7029,7170,6996,7170,6996,7216,7029,7216,7029,7367,7032,7389,7041,7405,7062,7416,7096,7420,7104,7420,7114,7420,7125,7420,7135,7419,7135,7370,7130,7370,7126,7371,7121,7371,7095,7371,7094,7365,7094,7351,7094,7216,7135,7216,7135,7170,7094,7170,7094,7103xe" filled="false" stroked="true" strokeweight="1.80501pt" strokecolor="#231f20">
              <v:path arrowok="t"/>
              <v:stroke dashstyle="solid"/>
            </v:shape>
            <v:shape style="position:absolute;left:7178;top:7080;width:66;height:338" coordorigin="7178,7080" coordsize="66,338" path="m7178,7170l7178,7417,7243,7417,7243,7170,7178,7170xm7243,7080l7178,7080,7178,7141,7243,7141,7243,7080xe" filled="false" stroked="true" strokeweight="1.805pt" strokecolor="#231f20">
              <v:path arrowok="t"/>
              <v:stroke dashstyle="solid"/>
            </v:shape>
            <v:shape style="position:absolute;left:7305;top:7163;width:355;height:255" coordorigin="7305,7163" coordsize="355,255" path="m7660,7246l7653,7210,7635,7184,7607,7169,7574,7163,7548,7168,7529,7179,7516,7192,7508,7203,7495,7186,7480,7173,7462,7166,7439,7163,7410,7168,7390,7179,7377,7193,7368,7206,7367,7206,7367,7170,7305,7170,7305,7417,7370,7417,7370,7267,7372,7248,7379,7232,7391,7222,7411,7218,7433,7223,7445,7236,7449,7252,7450,7269,7450,7417,7515,7417,7515,7269,7517,7249,7525,7233,7539,7222,7559,7218,7573,7221,7584,7229,7592,7244,7595,7267,7595,7417,7660,7417,7660,7246xe" filled="false" stroked="true" strokeweight="1.804995pt" strokecolor="#231f20">
              <v:path arrowok="t"/>
              <v:stroke dashstyle="solid"/>
            </v:shape>
            <v:shape style="position:absolute;left:7816;top:7061;width:453;height:381" type="#_x0000_t75" stroked="false">
              <v:imagedata r:id="rId17" o:title=""/>
            </v:shape>
            <v:shape style="position:absolute;left:8400;top:7163;width:228;height:261" coordorigin="8401,7163" coordsize="228,261" path="m8621,7245l8608,7203,8582,7178,8547,7166,8510,7163,8462,7171,8431,7191,8414,7218,8410,7246,8434,7295,8486,7317,8539,7328,8563,7349,8562,7357,8555,7365,8542,7372,8522,7375,8496,7372,8480,7364,8471,7353,8468,7338,8401,7338,8412,7380,8440,7406,8478,7420,8520,7424,8553,7421,8589,7408,8617,7382,8628,7339,8604,7290,8551,7268,8498,7256,8473,7237,8475,7229,8480,7221,8492,7215,8513,7213,8535,7216,8548,7223,8554,7233,8557,7245,8621,7245xe" filled="false" stroked="true" strokeweight="1.805002pt" strokecolor="#231f20">
              <v:path arrowok="t"/>
              <v:stroke dashstyle="solid"/>
            </v:shape>
            <v:shape style="position:absolute;left:8656;top:7163;width:235;height:261" coordorigin="8656,7163" coordsize="235,261" path="m8822,7345l8815,7356,8805,7365,8793,7370,8780,7372,8749,7365,8732,7349,8724,7329,8721,7311,8891,7311,8891,7300,8880,7231,8851,7189,8814,7169,8775,7163,8711,7179,8675,7215,8660,7256,8656,7289,8666,7353,8692,7394,8731,7417,8780,7424,8812,7420,8843,7407,8870,7382,8889,7345,8822,7345xm8723,7269l8729,7247,8739,7231,8754,7220,8774,7217,8790,7219,8806,7228,8818,7244,8824,7269,8723,7269xe" filled="false" stroked="true" strokeweight="1.805pt" strokecolor="#231f20">
              <v:path arrowok="t"/>
              <v:stroke dashstyle="solid"/>
            </v:shape>
            <v:shape style="position:absolute;left:8911;top:7169;width:245;height:248" coordorigin="8911,7170" coordsize="245,248" path="m9072,7291l9153,7170,9076,7170,9036,7242,8994,7170,8915,7170,8996,7291,8911,7417,8990,7417,9033,7343,9076,7417,9156,7417,9072,7291xe" filled="false" stroked="true" strokeweight="1.805pt" strokecolor="#231f20">
              <v:path arrowok="t"/>
              <v:stroke dashstyle="solid"/>
            </v:shape>
            <v:shape style="position:absolute;left:9193;top:7169;width:223;height:255" coordorigin="9194,7170" coordsize="223,255" path="m9417,7170l9351,7170,9351,7313,9347,7340,9334,7357,9318,7366,9301,7369,9286,7367,9273,7361,9263,7347,9259,7323,9259,7170,9194,7170,9194,7333,9200,7374,9218,7402,9244,7419,9278,7424,9302,7421,9323,7413,9340,7400,9353,7383,9354,7383,9354,7417,9417,7417,9417,7170xe" filled="false" stroked="true" strokeweight="1.805002pt" strokecolor="#231f20">
              <v:path arrowok="t"/>
              <v:stroke dashstyle="solid"/>
            </v:shape>
            <v:shape style="position:absolute;left:9460;top:7163;width:232;height:261" coordorigin="9461,7163" coordsize="232,261" path="m9678,7235l9668,7198,9642,7176,9610,7166,9579,7163,9542,7166,9508,7178,9482,7204,9469,7250,9532,7250,9534,7238,9540,7227,9552,7219,9572,7215,9585,7216,9599,7220,9610,7228,9614,7244,9614,7258,9602,7262,9592,7264,9533,7273,9504,7281,9481,7296,9466,7320,9461,7352,9467,7385,9485,7407,9509,7420,9536,7424,9565,7420,9587,7412,9604,7400,9616,7388,9618,7402,9619,7406,9622,7417,9693,7417,9693,7408,9687,7405,9682,7398,9679,7387,9678,7369,9678,7235xm9614,7329l9609,7349,9596,7364,9577,7374,9556,7377,9546,7376,9536,7371,9529,7362,9526,7348,9529,7331,9539,7320,9553,7314,9570,7310,9588,7307,9600,7304,9609,7301,9614,7297,9614,7329xe" filled="false" stroked="true" strokeweight="1.805pt" strokecolor="#231f20">
              <v:path arrowok="t"/>
              <v:stroke dashstyle="solid"/>
            </v:shape>
            <v:rect style="position:absolute;left:9738;top:7083;width:66;height:335" filled="false" stroked="true" strokeweight="1.805013pt" strokecolor="#231f20">
              <v:stroke dashstyle="solid"/>
            </v:rect>
            <v:shape style="position:absolute;left:9978;top:7163;width:232;height:261" coordorigin="9978,7163" coordsize="232,261" path="m10196,7235l10185,7198,10159,7176,10127,7166,10097,7163,10059,7166,10025,7178,9999,7204,9986,7250,10049,7250,10051,7238,10057,7227,10069,7219,10089,7215,10103,7216,10117,7220,10127,7228,10132,7244,10132,7258,10119,7262,10109,7264,10050,7273,10022,7281,9999,7296,9984,7320,9978,7352,9985,7385,10002,7407,10026,7420,10054,7424,10083,7420,10105,7412,10121,7400,10134,7388,10135,7402,10136,7406,10140,7417,10210,7417,10210,7408,10204,7405,10200,7398,10197,7387,10196,7369,10196,7235xm10132,7329l10127,7349,10114,7364,10095,7374,10074,7377,10064,7376,10054,7371,10046,7362,10043,7348,10047,7331,10056,7320,10070,7314,10088,7310,10105,7307,10117,7304,10126,7301,10132,7297,10132,7329xe" filled="false" stroked="true" strokeweight="1.805pt" strokecolor="#231f20">
              <v:path arrowok="t"/>
              <v:stroke dashstyle="solid"/>
            </v:shape>
            <v:shape style="position:absolute;left:10251;top:7083;width:241;height:341" coordorigin="10252,7083" coordsize="241,341" path="m10425,7295l10423,7320,10414,7344,10398,7363,10372,7370,10345,7364,10327,7349,10317,7326,10314,7299,10317,7270,10325,7245,10342,7227,10370,7220,10396,7226,10413,7243,10423,7267,10425,7295xm10317,7083l10252,7083,10252,7417,10316,7417,10316,7386,10316,7386,10331,7404,10348,7416,10368,7422,10388,7424,10435,7413,10468,7383,10486,7340,10492,7291,10484,7235,10461,7195,10429,7171,10390,7163,10362,7167,10342,7177,10328,7189,10318,7202,10317,7202,10317,7083xe" filled="false" stroked="true" strokeweight="1.805pt" strokecolor="#231f20">
              <v:path arrowok="t"/>
              <v:stroke dashstyle="solid"/>
            </v:shape>
            <v:shape style="position:absolute;left:10538;top:7169;width:223;height:255" coordorigin="10538,7170" coordsize="223,255" path="m10761,7170l10696,7170,10696,7313,10691,7340,10679,7357,10663,7366,10646,7369,10631,7367,10617,7361,10607,7347,10604,7323,10604,7170,10538,7170,10538,7333,10545,7374,10562,7402,10589,7419,10623,7424,10647,7421,10668,7413,10685,7400,10698,7383,10699,7383,10699,7417,10761,7417,10761,7170xe" filled="false" stroked="true" strokeweight="1.805002pt" strokecolor="#231f20">
              <v:path arrowok="t"/>
              <v:stroke dashstyle="solid"/>
            </v:shape>
            <v:shape style="position:absolute;left:10805;top:7163;width:228;height:261" coordorigin="10806,7163" coordsize="228,261" path="m11026,7245l11013,7203,10987,7178,10952,7166,10915,7163,10867,7171,10836,7191,10820,7218,10815,7246,10839,7295,10892,7317,10944,7328,10968,7349,10967,7357,10960,7365,10948,7372,10927,7375,10901,7372,10885,7364,10876,7353,10873,7338,10806,7338,10817,7380,10845,7406,10883,7420,10925,7424,10958,7421,10994,7408,11022,7382,11033,7339,11009,7290,10956,7268,10903,7256,10879,7237,10880,7229,10885,7221,10897,7215,10919,7213,10940,7216,10953,7223,10959,7233,10962,7245,11026,7245xe" filled="false" stroked="true" strokeweight="1.805002pt" strokecolor="#231f20">
              <v:path arrowok="t"/>
              <v:stroke dashstyle="solid"/>
            </v:shape>
            <v:shape style="position:absolute;left:11061;top:7163;width:235;height:261" coordorigin="11061,7163" coordsize="235,261" path="m11227,7345l11220,7356,11211,7365,11198,7370,11185,7372,11154,7365,11137,7349,11129,7329,11127,7311,11296,7311,11296,7300,11285,7231,11257,7189,11219,7169,11180,7163,11116,7179,11080,7215,11065,7256,11061,7289,11071,7353,11097,7394,11136,7417,11185,7424,11217,7420,11249,7407,11275,7382,11294,7345,11227,7345xm11128,7269l11134,7247,11144,7231,11159,7220,11179,7217,11195,7219,11211,7228,11223,7244,11229,7269,11128,7269xe" filled="false" stroked="true" strokeweight="1.805pt" strokecolor="#231f20">
              <v:path arrowok="t"/>
              <v:stroke dashstyle="solid"/>
            </v:shape>
            <v:rect style="position:absolute;left:11339;top:7349;width:70;height:68" filled="false" stroked="true" strokeweight="1.805pt" strokecolor="#231f20">
              <v:stroke dashstyle="solid"/>
            </v:rect>
            <v:shape style="position:absolute;left:3194;top:7704;width:247;height:348" coordorigin="3195,7704" coordsize="247,348" path="m3441,7704l3372,7704,3321,7886,3320,7886,3267,7704,3195,7704,3286,7962,3280,7982,3271,7993,3259,7998,3243,7999,3237,7999,3233,7999,3230,7998,3230,8050,3240,8051,3251,8051,3260,8051,3294,8048,3317,8034,3336,8002,3356,7947,3441,7704xe" filled="false" stroked="true" strokeweight="1.805005pt" strokecolor="#231f20">
              <v:path arrowok="t"/>
              <v:stroke dashstyle="solid"/>
            </v:shape>
            <v:shape style="position:absolute;left:3464;top:7697;width:254;height:261" coordorigin="3464,7698" coordsize="254,261" path="m3718,7828l3707,7770,3679,7729,3639,7705,3591,7698,3543,7705,3503,7729,3475,7770,3464,7828,3475,7886,3503,7926,3543,7950,3591,7958,3639,7950,3679,7926,3707,7886,3718,7828xm3651,7828l3648,7853,3640,7877,3621,7896,3591,7903,3560,7896,3542,7877,3534,7853,3531,7828,3534,7803,3542,7778,3560,7760,3591,7752,3621,7760,3640,7778,3648,7803,3651,7828xe" filled="false" stroked="true" strokeweight="1.805pt" strokecolor="#231f20">
              <v:path arrowok="t"/>
              <v:stroke dashstyle="solid"/>
            </v:shape>
            <v:shape style="position:absolute;left:3763;top:7704;width:223;height:255" coordorigin="3764,7704" coordsize="223,255" path="m3986,7704l3921,7704,3921,7847,3916,7874,3904,7892,3888,7901,3871,7903,3856,7901,3842,7895,3833,7881,3829,7858,3829,7704,3764,7704,3764,7867,3770,7908,3787,7936,3814,7953,3848,7958,3872,7955,3893,7947,3910,7934,3923,7917,3924,7917,3924,7952,3986,7952,3986,7704xe" filled="false" stroked="true" strokeweight="1.805002pt" strokecolor="#231f20">
              <v:path arrowok="t"/>
              <v:stroke dashstyle="solid"/>
            </v:shape>
            <v:shape style="position:absolute;left:4176;top:7697;width:355;height:255" coordorigin="4176,7698" coordsize="355,255" path="m4531,7780l4524,7744,4506,7719,4479,7703,4445,7698,4419,7702,4400,7713,4387,7726,4379,7737,4366,7720,4351,7707,4333,7700,4310,7698,4282,7702,4261,7713,4248,7727,4240,7740,4239,7740,4239,7704,4176,7704,4176,7952,4241,7952,4241,7801,4243,7782,4250,7766,4263,7756,4282,7752,4305,7757,4316,7770,4320,7786,4321,7803,4321,7952,4386,7952,4386,7803,4388,7783,4396,7767,4410,7756,4430,7752,4444,7755,4455,7763,4463,7778,4466,7801,4466,7952,4531,7952,4531,7780xe" filled="false" stroked="true" strokeweight="1.804995pt" strokecolor="#231f20">
              <v:path arrowok="t"/>
              <v:stroke dashstyle="solid"/>
            </v:shape>
            <v:shape style="position:absolute;left:4573;top:7697;width:232;height:261" coordorigin="4574,7698" coordsize="232,261" path="m4791,7769l4780,7732,4755,7710,4722,7700,4692,7698,4655,7700,4621,7712,4595,7739,4582,7784,4644,7784,4647,7773,4653,7761,4665,7753,4684,7750,4698,7750,4712,7754,4723,7762,4727,7778,4727,7792,4715,7797,4704,7798,4646,7807,4617,7815,4594,7831,4579,7854,4574,7886,4580,7919,4597,7941,4622,7954,4649,7958,4678,7955,4700,7946,4716,7934,4729,7922,4730,7936,4731,7940,4735,7952,4805,7952,4805,7942,4800,7939,4795,7932,4792,7921,4791,7903,4791,7769xm4727,7863l4722,7883,4709,7898,4690,7908,4669,7912,4659,7910,4649,7905,4642,7896,4639,7882,4642,7865,4652,7855,4666,7848,4683,7845,4700,7841,4713,7838,4721,7835,4727,7831,4727,7863xe" filled="false" stroked="true" strokeweight="1.805pt" strokecolor="#231f20">
              <v:path arrowok="t"/>
              <v:stroke dashstyle="solid"/>
            </v:shape>
            <v:shape style="position:absolute;left:4823;top:7704;width:247;height:348" coordorigin="4824,7704" coordsize="247,348" path="m5070,7704l5001,7704,4950,7886,4949,7886,4896,7704,4824,7704,4915,7962,4909,7982,4900,7993,4888,7998,4872,7999,4866,7999,4862,7999,4859,7998,4859,8050,4869,8051,4880,8051,4889,8051,4923,8048,4946,8034,4965,8002,4985,7947,5070,7704xe" filled="false" stroked="true" strokeweight="1.805005pt" strokecolor="#231f20">
              <v:path arrowok="t"/>
              <v:stroke dashstyle="solid"/>
            </v:shape>
            <v:shape style="position:absolute;left:5217;top:7599;width:538;height:377" type="#_x0000_t75" stroked="false">
              <v:imagedata r:id="rId18" o:title=""/>
            </v:shape>
            <v:shape style="position:absolute;left:5889;top:7697;width:235;height:261" coordorigin="5890,7698" coordsize="235,261" path="m6055,7879l6049,7891,6039,7899,6027,7904,6013,7906,5982,7899,5965,7883,5958,7863,5955,7845,6125,7845,6125,7834,6114,7765,6085,7723,6047,7703,6009,7698,5944,7713,5909,7749,5893,7791,5890,7823,5899,7887,5925,7929,5965,7951,6013,7958,6046,7954,6077,7941,6104,7916,6122,7879,6055,7879xm5957,7803l5962,7781,5972,7765,5987,7755,6008,7751,6024,7754,6039,7762,6051,7778,6058,7803,5957,7803xe" filled="false" stroked="true" strokeweight="1.805pt" strokecolor="#231f20">
              <v:path arrowok="t"/>
              <v:stroke dashstyle="solid"/>
            </v:shape>
            <v:rect style="position:absolute;left:6170;top:7617;width:66;height:335" filled="false" stroked="true" strokeweight="1.805013pt" strokecolor="#231f20">
              <v:stroke dashstyle="solid"/>
            </v:rect>
            <v:shape style="position:absolute;left:6299;top:7614;width:66;height:338" coordorigin="6299,7614" coordsize="66,338" path="m6299,7704l6299,7952,6365,7952,6365,7704,6299,7704xm6365,7614l6299,7614,6299,7675,6365,7675,6365,7614xe" filled="false" stroked="true" strokeweight="1.805pt" strokecolor="#231f20">
              <v:path arrowok="t"/>
              <v:stroke dashstyle="solid"/>
            </v:shape>
            <v:shape style="position:absolute;left:6415;top:7697;width:239;height:356" coordorigin="6415,7698" coordsize="239,356" path="m6592,7704l6592,7741,6591,7741,6582,7727,6569,7713,6548,7702,6518,7698,6479,7705,6446,7729,6424,7769,6415,7825,6424,7882,6446,7921,6480,7945,6522,7953,6547,7950,6566,7941,6579,7930,6588,7916,6589,7917,6589,7946,6586,7972,6576,7990,6560,8000,6537,8003,6515,8001,6501,7995,6495,7987,6492,7978,6421,7978,6432,8012,6457,8035,6491,8048,6529,8053,6600,8041,6637,8012,6652,7974,6654,7939,6654,7704,6592,7704xm6482,7829l6487,7793,6499,7770,6515,7757,6533,7754,6557,7760,6575,7775,6586,7798,6589,7826,6587,7852,6578,7875,6561,7892,6534,7898,6510,7892,6494,7875,6485,7853,6482,7829xe" filled="false" stroked="true" strokeweight="1.805pt" strokecolor="#231f20">
              <v:path arrowok="t"/>
              <v:stroke dashstyle="solid"/>
            </v:shape>
            <v:shape style="position:absolute;left:6713;top:7614;width:66;height:338" coordorigin="6713,7614" coordsize="66,338" path="m6713,7704l6713,7952,6778,7952,6778,7704,6713,7704xm6778,7614l6713,7614,6713,7675,6778,7675,6778,7614xe" filled="false" stroked="true" strokeweight="1.805pt" strokecolor="#231f20">
              <v:path arrowok="t"/>
              <v:stroke dashstyle="solid"/>
            </v:shape>
            <v:shape style="position:absolute;left:6838;top:7617;width:241;height:341" coordorigin="6839,7617" coordsize="241,341" path="m7012,7830l7010,7854,7001,7878,6985,7897,6959,7905,6932,7899,6914,7883,6904,7860,6901,7833,6903,7804,6912,7779,6929,7761,6957,7754,6983,7760,7000,7777,7009,7801,7012,7830xm6904,7617l6839,7617,6839,7952,6902,7952,6902,7920,6903,7920,6917,7938,6935,7950,6955,7956,6975,7958,7022,7947,7055,7917,7073,7874,7079,7825,7071,7769,7048,7729,7015,7705,6976,7698,6949,7701,6929,7711,6914,7723,6905,7736,6904,7736,6904,7617xe" filled="false" stroked="true" strokeweight="1.805pt" strokecolor="#231f20">
              <v:path arrowok="t"/>
              <v:stroke dashstyle="solid"/>
            </v:shape>
            <v:rect style="position:absolute;left:7126;top:7617;width:66;height:335" filled="false" stroked="true" strokeweight="1.805013pt" strokecolor="#231f20">
              <v:stroke dashstyle="solid"/>
            </v:rect>
            <v:shape style="position:absolute;left:7234;top:7697;width:235;height:261" coordorigin="7235,7698" coordsize="235,261" path="m7400,7879l7394,7891,7384,7899,7371,7904,7358,7906,7327,7899,7310,7883,7302,7863,7300,7845,7470,7845,7470,7834,7458,7765,7430,7723,7392,7703,7353,7698,7289,7713,7253,7749,7238,7791,7235,7823,7244,7887,7270,7929,7309,7951,7358,7958,7390,7954,7422,7941,7449,7916,7467,7879,7400,7879xm7302,7803l7307,7781,7317,7765,7332,7755,7352,7751,7369,7754,7384,7762,7396,7778,7403,7803,7302,7803xe" filled="false" stroked="true" strokeweight="1.805pt" strokecolor="#231f20">
              <v:path arrowok="t"/>
              <v:stroke dashstyle="solid"/>
            </v:shape>
            <v:shape style="position:absolute;left:7598;top:7595;width:645;height:381" type="#_x0000_t75" stroked="false">
              <v:imagedata r:id="rId19" o:title=""/>
            </v:shape>
            <v:shape style="position:absolute;left:8377;top:7697;width:228;height:261" coordorigin="8377,7698" coordsize="228,261" path="m8539,7861l8537,7873,8529,7887,8515,7899,8495,7905,8466,7896,8451,7874,8445,7848,8444,7824,8447,7800,8455,7777,8471,7759,8496,7752,8515,7756,8528,7766,8536,7779,8539,7792,8605,7792,8591,7745,8563,7716,8529,7701,8496,7698,8442,7708,8405,7736,8384,7780,8377,7835,8382,7876,8400,7916,8435,7946,8492,7958,8547,7947,8582,7919,8599,7887,8605,7861,8539,7861xe" filled="false" stroked="true" strokeweight="1.805002pt" strokecolor="#231f20">
              <v:path arrowok="t"/>
              <v:stroke dashstyle="solid"/>
            </v:shape>
            <v:shape style="position:absolute;left:8636;top:7697;width:254;height:261" coordorigin="8636,7698" coordsize="254,261" path="m8889,7828l8879,7770,8851,7729,8811,7705,8763,7698,8715,7705,8674,7729,8647,7770,8636,7828,8647,7886,8674,7926,8715,7950,8763,7958,8811,7950,8851,7926,8879,7886,8889,7828xm8822,7828l8820,7853,8811,7877,8793,7896,8763,7903,8732,7896,8714,7877,8705,7853,8703,7828,8705,7803,8714,7778,8732,7760,8763,7752,8793,7760,8811,7778,8820,7803,8822,7828xe" filled="false" stroked="true" strokeweight="1.805pt" strokecolor="#231f20">
              <v:path arrowok="t"/>
              <v:stroke dashstyle="solid"/>
            </v:shape>
            <v:shape style="position:absolute;left:8934;top:7697;width:355;height:255" coordorigin="8934,7698" coordsize="355,255" path="m9289,7780l9282,7744,9264,7719,9237,7703,9203,7698,9177,7702,9158,7713,9145,7726,9137,7737,9124,7720,9109,7707,9091,7700,9068,7698,9040,7702,9019,7713,9006,7727,8998,7740,8997,7740,8997,7704,8934,7704,8934,7952,8999,7952,8999,7801,9002,7782,9008,7766,9021,7756,9040,7752,9063,7757,9074,7770,9078,7786,9079,7803,9079,7952,9144,7952,9144,7803,9147,7783,9154,7767,9168,7756,9188,7752,9202,7755,9213,7763,9221,7778,9224,7801,9224,7952,9289,7952,9289,7780xe" filled="false" stroked="true" strokeweight="1.804995pt" strokecolor="#231f20">
              <v:path arrowok="t"/>
              <v:stroke dashstyle="solid"/>
            </v:shape>
            <v:shape style="position:absolute;left:9347;top:7697;width:241;height:351" coordorigin="9347,7698" coordsize="241,351" path="m9409,7833l9412,7804,9420,7779,9437,7761,9465,7754,9491,7760,9508,7777,9517,7801,9520,7830,9518,7854,9509,7878,9493,7897,9467,7905,9440,7899,9422,7883,9413,7860,9409,7833xm9409,7704l9347,7704,9347,8048,9412,8048,9412,7920,9413,7920,9421,7932,9434,7944,9454,7954,9483,7958,9530,7947,9563,7917,9581,7874,9587,7825,9579,7769,9556,7729,9523,7705,9484,7698,9456,7701,9435,7711,9421,7725,9410,7740,9409,7740,9409,7704xe" filled="false" stroked="true" strokeweight="1.805pt" strokecolor="#231f20">
              <v:path arrowok="t"/>
              <v:stroke dashstyle="solid"/>
            </v:shape>
            <v:shape style="position:absolute;left:9613;top:7697;width:235;height:261" coordorigin="9613,7698" coordsize="235,261" path="m9778,7879l9772,7891,9762,7899,9750,7904,9737,7906,9705,7899,9688,7883,9681,7863,9678,7845,9848,7845,9848,7834,9837,7765,9808,7723,9771,7703,9732,7698,9668,7713,9632,7749,9616,7791,9613,7823,9623,7887,9649,7929,9688,7951,9737,7958,9769,7954,9800,7941,9827,7916,9845,7879,9778,7879xm9680,7803l9685,7781,9695,7765,9711,7755,9731,7751,9747,7754,9763,7762,9775,7778,9781,7803,9680,7803xe" filled="false" stroked="true" strokeweight="1.805pt" strokecolor="#231f20">
              <v:path arrowok="t"/>
              <v:stroke dashstyle="solid"/>
            </v:shape>
            <v:shape style="position:absolute;left:9891;top:7697;width:224;height:255" coordorigin="9891,7698" coordsize="224,255" path="m10115,7780l10109,7744,10090,7719,10063,7703,10029,7698,9999,7702,9978,7713,9963,7727,9955,7740,9954,7740,9954,7704,9891,7704,9891,7952,9957,7952,9957,7810,9961,7785,9971,7767,9988,7756,10008,7752,10032,7757,10044,7770,10049,7786,10050,7801,10050,7952,10115,7952,10115,7780xe" filled="false" stroked="true" strokeweight="1.805002pt" strokecolor="#231f20">
              <v:path arrowok="t"/>
              <v:stroke dashstyle="solid"/>
            </v:shape>
            <v:shape style="position:absolute;left:10159;top:7697;width:228;height:261" coordorigin="10159,7698" coordsize="228,261" path="m10380,7779l10367,7737,10340,7712,10305,7701,10268,7698,10220,7705,10189,7725,10173,7752,10168,7780,10192,7830,10245,7851,10298,7863,10322,7883,10320,7891,10314,7899,10301,7906,10280,7909,10255,7906,10238,7898,10229,7887,10226,7872,10159,7872,10171,7914,10199,7940,10236,7954,10279,7958,10312,7955,10347,7943,10375,7917,10387,7873,10363,7824,10310,7802,10256,7791,10232,7771,10233,7763,10239,7755,10251,7749,10272,7747,10293,7750,10306,7757,10313,7768,10316,7779,10380,7779xe" filled="false" stroked="true" strokeweight="1.805002pt" strokecolor="#231f20">
              <v:path arrowok="t"/>
              <v:stroke dashstyle="solid"/>
            </v:shape>
            <v:shape style="position:absolute;left:10417;top:7697;width:232;height:261" coordorigin="10418,7698" coordsize="232,261" path="m10635,7769l10624,7732,10599,7710,10566,7700,10536,7698,10499,7700,10465,7712,10439,7739,10426,7784,10488,7784,10491,7773,10497,7761,10509,7753,10528,7750,10542,7750,10556,7754,10567,7762,10571,7778,10571,7792,10559,7797,10548,7798,10490,7807,10461,7815,10438,7831,10423,7854,10418,7886,10424,7919,10441,7941,10466,7954,10493,7958,10522,7955,10544,7946,10561,7934,10573,7922,10575,7936,10575,7940,10579,7952,10649,7952,10649,7942,10644,7939,10639,7932,10636,7921,10635,7903,10635,7769xm10571,7863l10566,7883,10553,7898,10534,7908,10513,7912,10503,7910,10493,7905,10486,7896,10483,7882,10486,7865,10496,7855,10510,7848,10527,7845,10544,7841,10557,7838,10565,7835,10571,7831,10571,7863xe" filled="false" stroked="true" strokeweight="1.805pt" strokecolor="#231f20">
              <v:path arrowok="t"/>
              <v:stroke dashstyle="solid"/>
            </v:shape>
            <v:shape style="position:absolute;left:10667;top:7637;width:140;height:318" coordorigin="10668,7637" coordsize="140,318" path="m10766,7637l10701,7637,10701,7704,10668,7704,10668,7751,10701,7751,10701,7901,10704,7923,10713,7940,10733,7951,10768,7954,10776,7954,10786,7954,10796,7954,10807,7953,10807,7904,10802,7905,10797,7905,10793,7905,10767,7905,10766,7899,10766,7885,10766,7751,10807,7751,10807,7704,10766,7704,10766,7637xe" filled="false" stroked="true" strokeweight="1.80501pt" strokecolor="#231f20">
              <v:path arrowok="t"/>
              <v:stroke dashstyle="solid"/>
            </v:shape>
            <v:shape style="position:absolute;left:10849;top:7614;width:66;height:338" coordorigin="10850,7614" coordsize="66,338" path="m10850,7704l10850,7952,10915,7952,10915,7704,10850,7704xm10915,7614l10850,7614,10850,7675,10915,7675,10915,7614xe" filled="false" stroked="true" strokeweight="1.805pt" strokecolor="#231f20">
              <v:path arrowok="t"/>
              <v:stroke dashstyle="solid"/>
            </v:shape>
            <v:shape style="position:absolute;left:10963;top:7697;width:254;height:261" coordorigin="10963,7698" coordsize="254,261" path="m11216,7828l11206,7770,11178,7729,11137,7705,11090,7698,11042,7705,11001,7729,10973,7770,10963,7828,10973,7886,11001,7926,11042,7950,11090,7958,11137,7950,11178,7926,11206,7886,11216,7828xm11149,7828l11147,7853,11138,7877,11120,7896,11090,7903,11059,7896,11041,7877,11032,7853,11030,7828,11032,7803,11041,7778,11059,7760,11090,7752,11120,7760,11138,7778,11147,7803,11149,7828xe" filled="false" stroked="true" strokeweight="1.805pt" strokecolor="#231f20">
              <v:path arrowok="t"/>
              <v:stroke dashstyle="solid"/>
            </v:shape>
            <v:shape style="position:absolute;left:11261;top:7697;width:224;height:255" coordorigin="11262,7698" coordsize="224,255" path="m11486,7780l11479,7744,11461,7719,11433,7703,11399,7698,11369,7702,11348,7713,11334,7727,11325,7740,11324,7740,11324,7704,11262,7704,11262,7952,11327,7952,11327,7810,11331,7785,11342,7767,11358,7756,11378,7752,11402,7757,11415,7770,11420,7786,11420,7801,11420,7952,11486,7952,11486,7780xe" filled="false" stroked="true" strokeweight="1.805002pt" strokecolor="#231f20">
              <v:path arrowok="t"/>
              <v:stroke dashstyle="solid"/>
            </v:shape>
            <v:rect style="position:absolute;left:11545;top:7883;width:70;height:68" filled="false" stroked="true" strokeweight="1.805pt" strokecolor="#231f20">
              <v:stroke dashstyle="solid"/>
            </v:rect>
            <v:shape style="position:absolute;left:2950;top:8446;width:617;height:339" type="#_x0000_t75" stroked="false">
              <v:imagedata r:id="rId20" o:title=""/>
            </v:shape>
            <v:shape style="position:absolute;left:3732;top:8464;width:275;height:303" coordorigin="3732,8465" coordsize="275,303" path="m3831,8603l3831,8535,3859,8535,3876,8536,3894,8541,3907,8550,3912,8567,3909,8584,3901,8595,3888,8601,3872,8603,3831,8603xm3831,8767l3831,8673,3881,8673,3938,8666,3977,8644,3999,8611,4007,8567,3999,8525,3975,8493,3935,8472,3878,8465,3732,8465,3732,8767,3831,8767xe" filled="false" stroked="true" strokeweight="1.805pt" strokecolor="#231f20">
              <v:path arrowok="t"/>
              <v:stroke dashstyle="solid"/>
            </v:shape>
            <v:shape style="position:absolute;left:4037;top:8464;width:288;height:303" coordorigin="4037,8465" coordsize="288,303" path="m4136,8535l4182,8535,4198,8537,4211,8543,4219,8553,4222,8567,4219,8580,4210,8589,4195,8594,4175,8595,4136,8595,4136,8535xm4166,8662l4194,8664,4210,8673,4218,8689,4219,8714,4220,8733,4221,8748,4223,8760,4224,8767,4325,8767,4325,8758,4318,8755,4315,8746,4314,8730,4314,8705,4311,8668,4301,8647,4284,8634,4263,8625,4286,8614,4302,8597,4311,8576,4314,8551,4307,8513,4285,8486,4243,8470,4180,8465,4037,8465,4037,8767,4136,8767,4136,8662,4166,8662xe" filled="false" stroked="true" strokeweight="1.805pt" strokecolor="#231f20">
              <v:path arrowok="t"/>
              <v:stroke dashstyle="solid"/>
            </v:shape>
            <v:shape style="position:absolute;left:4354;top:8456;width:318;height:319" coordorigin="4355,8457" coordsize="318,319" path="m4512,8531l4540,8538,4559,8557,4569,8584,4573,8614,4569,8649,4559,8677,4540,8695,4513,8701,4484,8693,4465,8672,4456,8644,4454,8614,4456,8585,4466,8558,4484,8538,4512,8531xm4513,8457l4448,8468,4398,8500,4366,8549,4355,8614,4366,8682,4398,8733,4448,8764,4513,8775,4575,8765,4626,8733,4659,8683,4672,8614,4662,8556,4633,8506,4583,8470,4513,8457xe" filled="false" stroked="true" strokeweight="1.805pt" strokecolor="#231f20">
              <v:path arrowok="t"/>
              <v:stroke dashstyle="solid"/>
            </v:shape>
            <v:shape style="position:absolute;left:4717;top:8464;width:292;height:311" coordorigin="4717,8465" coordsize="292,311" path="m4717,8635l4727,8701,4755,8744,4801,8768,4863,8775,4928,8767,4973,8742,5000,8698,5009,8636,5009,8465,4909,8465,4909,8646,4907,8668,4900,8686,4885,8697,4863,8701,4839,8697,4825,8685,4818,8667,4817,8646,4817,8465,4717,8465,4717,8635xe" filled="false" stroked="true" strokeweight="1.805001pt" strokecolor="#231f20">
              <v:path arrowok="t"/>
              <v:stroke dashstyle="solid"/>
            </v:shape>
            <v:shape style="position:absolute;left:5065;top:8464;width:291;height:303" coordorigin="5065,8465" coordsize="291,303" path="m5164,8535l5183,8535,5217,8539,5240,8552,5253,8576,5257,8615,5252,8652,5238,8677,5216,8692,5185,8697,5164,8697,5164,8535xm5195,8767l5261,8759,5312,8731,5344,8682,5356,8610,5345,8545,5313,8500,5264,8473,5198,8465,5065,8465,5065,8767,5195,8767xe" filled="false" stroked="true" strokeweight="1.805pt" strokecolor="#231f20">
              <v:path arrowok="t"/>
              <v:stroke dashstyle="solid"/>
            </v:shape>
            <v:shape style="position:absolute;left:5499;top:8438;width:660;height:355" type="#_x0000_t75" stroked="false">
              <v:imagedata r:id="rId21" o:title=""/>
            </v:shape>
            <v:shape style="position:absolute;left:6310;top:8464;width:278;height:303" coordorigin="6311,8465" coordsize="278,303" path="m6311,8544l6400,8544,6400,8767,6499,8767,6499,8544,6588,8544,6588,8465,6311,8465,6311,8544xe" filled="false" stroked="true" strokeweight="1.805001pt" strokecolor="#231f20">
              <v:path arrowok="t"/>
              <v:stroke dashstyle="solid"/>
            </v:shape>
            <v:shape style="position:absolute;left:6605;top:8464;width:318;height:303" coordorigin="6605,8465" coordsize="318,303" path="m6795,8664l6733,8664,6763,8556,6795,8664xm6702,8767l6714,8727,6812,8727,6824,8767,6923,8767,6815,8465,6714,8465,6605,8767,6702,8767xe" filled="false" stroked="true" strokeweight="1.805pt" strokecolor="#231f20">
              <v:path arrowok="t"/>
              <v:stroke dashstyle="solid"/>
            </v:shape>
            <v:shape style="position:absolute;left:6959;top:8464;width:315;height:303" coordorigin="6959,8465" coordsize="315,303" path="m6959,8767l7058,8767,7058,8671,7082,8647,7154,8767,7273,8767,7151,8579,7261,8465,7145,8465,7058,8563,7058,8465,6959,8465,6959,8767xe" filled="false" stroked="true" strokeweight="1.804999pt" strokecolor="#231f20">
              <v:path arrowok="t"/>
              <v:stroke dashstyle="solid"/>
            </v:shape>
            <v:shape style="position:absolute;left:7309;top:8464;width:253;height:303" coordorigin="7309,8465" coordsize="253,303" path="m7562,8767l7562,8697,7408,8697,7408,8649,7533,8649,7533,8579,7408,8579,7408,8535,7556,8535,7556,8465,7309,8465,7309,8767,7562,8767xe" filled="false" stroked="true" strokeweight="1.805002pt" strokecolor="#231f20">
              <v:path arrowok="t"/>
              <v:stroke dashstyle="solid"/>
            </v:shape>
            <v:shape style="position:absolute;left:7744;top:8464;width:275;height:303" coordorigin="7744,8465" coordsize="275,303" path="m7844,8603l7844,8535,7872,8535,7889,8536,7906,8541,7919,8550,7925,8567,7922,8584,7913,8595,7901,8601,7885,8603,7844,8603xm7844,8767l7844,8673,7894,8673,7950,8666,7989,8644,8012,8611,8019,8567,8011,8525,7987,8493,7947,8472,7890,8465,7744,8465,7744,8767,7844,8767xe" filled="false" stroked="true" strokeweight="1.805pt" strokecolor="#231f20">
              <v:path arrowok="t"/>
              <v:stroke dashstyle="solid"/>
            </v:shape>
            <v:shape style="position:absolute;left:8040;top:8456;width:318;height:319" coordorigin="8040,8457" coordsize="318,319" path="m8198,8531l8226,8538,8244,8557,8255,8584,8258,8614,8255,8649,8244,8677,8226,8695,8199,8701,8169,8693,8151,8672,8142,8644,8139,8614,8142,8585,8152,8558,8170,8538,8198,8531xm8199,8457l8134,8468,8084,8500,8052,8549,8040,8614,8052,8682,8084,8733,8134,8764,8199,8775,8261,8765,8311,8733,8345,8683,8357,8614,8348,8556,8318,8506,8269,8470,8199,8457xe" filled="false" stroked="true" strokeweight="1.805pt" strokecolor="#231f20">
              <v:path arrowok="t"/>
              <v:stroke dashstyle="solid"/>
            </v:shape>
            <v:shape style="position:absolute;left:8387;top:8456;width:276;height:319" coordorigin="8388,8457" coordsize="276,319" path="m8655,8553l8643,8515,8619,8485,8580,8464,8525,8457,8473,8463,8431,8481,8404,8511,8394,8553,8421,8616,8481,8644,8541,8660,8568,8683,8565,8693,8557,8700,8544,8704,8527,8705,8517,8705,8507,8703,8499,8698,8490,8693,8485,8685,8482,8674,8388,8674,8398,8713,8425,8745,8467,8767,8522,8775,8579,8769,8623,8749,8653,8717,8663,8671,8636,8611,8576,8583,8516,8567,8489,8544,8489,8533,8499,8527,8521,8527,8530,8527,8539,8528,8546,8532,8553,8536,8559,8542,8561,8553,8655,8553xe" filled="false" stroked="true" strokeweight="1.805002pt" strokecolor="#231f20">
              <v:path arrowok="t"/>
              <v:stroke dashstyle="solid"/>
            </v:shape>
            <v:rect style="position:absolute;left:8708;top:8464;width:100;height:303" filled="false" stroked="true" strokeweight="1.805011pt" strokecolor="#231f20">
              <v:stroke dashstyle="solid"/>
            </v:rect>
            <v:shape style="position:absolute;left:8853;top:8464;width:278;height:303" coordorigin="8853,8465" coordsize="278,303" path="m8853,8544l8942,8544,8942,8767,9041,8767,9041,8544,9131,8544,9131,8465,8853,8465,8853,8544xe" filled="false" stroked="true" strokeweight="1.805001pt" strokecolor="#231f20">
              <v:path arrowok="t"/>
              <v:stroke dashstyle="solid"/>
            </v:shape>
            <v:rect style="position:absolute;left:9175;top:8464;width:100;height:303" filled="false" stroked="true" strokeweight="1.805011pt" strokecolor="#231f20">
              <v:stroke dashstyle="solid"/>
            </v:rect>
            <v:shape style="position:absolute;left:9316;top:8464;width:308;height:303" coordorigin="9316,8465" coordsize="308,303" path="m9419,8767l9519,8767,9624,8465,9524,8465,9469,8666,9416,8465,9316,8465,9419,8767xe" filled="false" stroked="true" strokeweight="1.805pt" strokecolor="#231f20">
              <v:path arrowok="t"/>
              <v:stroke dashstyle="solid"/>
            </v:shape>
            <v:shape style="position:absolute;left:9665;top:8464;width:253;height:303" coordorigin="9666,8465" coordsize="253,303" path="m9918,8767l9918,8697,9765,8697,9765,8649,9889,8649,9889,8579,9765,8579,9765,8535,9912,8535,9912,8465,9666,8465,9666,8767,9918,8767xe" filled="false" stroked="true" strokeweight="1.805002pt" strokecolor="#231f20">
              <v:path arrowok="t"/>
              <v:stroke dashstyle="solid"/>
            </v:shape>
            <v:shape style="position:absolute;left:10081;top:8464;width:318;height:303" coordorigin="10081,8465" coordsize="318,303" path="m10271,8664l10209,8664,10239,8556,10271,8664xm10178,8767l10190,8727,10288,8727,10300,8767,10399,8767,10291,8465,10190,8465,10081,8767,10178,8767xe" filled="false" stroked="true" strokeweight="1.805pt" strokecolor="#231f20">
              <v:path arrowok="t"/>
              <v:stroke dashstyle="solid"/>
            </v:shape>
            <v:shape style="position:absolute;left:10412;top:8456;width:305;height:319" coordorigin="10413,8457" coordsize="305,319" path="m10716,8580l10702,8528,10671,8489,10625,8465,10564,8457,10504,8468,10457,8500,10425,8550,10413,8616,10424,8682,10456,8732,10506,8764,10573,8775,10628,8767,10672,8742,10703,8703,10718,8650,10622,8650,10617,8670,10608,8687,10592,8697,10572,8701,10541,8694,10523,8676,10514,8650,10512,8619,10516,8581,10527,8553,10544,8536,10568,8531,10589,8534,10605,8544,10616,8559,10622,8580,10716,8580xe" filled="false" stroked="true" strokeweight="1.805001pt" strokecolor="#231f20">
              <v:path arrowok="t"/>
              <v:stroke dashstyle="solid"/>
            </v:shape>
            <v:shape style="position:absolute;left:10743;top:8464;width:278;height:303" coordorigin="10743,8465" coordsize="278,303" path="m10743,8544l10832,8544,10832,8767,10932,8767,10932,8544,11021,8544,11021,8465,10743,8465,10743,8544xe" filled="false" stroked="true" strokeweight="1.805001pt" strokecolor="#231f20">
              <v:path arrowok="t"/>
              <v:stroke dashstyle="solid"/>
            </v:shape>
            <v:rect style="position:absolute;left:11065;top:8464;width:100;height:303" filled="false" stroked="true" strokeweight="1.805011pt" strokecolor="#231f20">
              <v:stroke dashstyle="solid"/>
            </v:rect>
            <v:shape style="position:absolute;left:11213;top:8456;width:318;height:319" coordorigin="11213,8457" coordsize="318,319" path="m11371,8531l11399,8538,11417,8557,11428,8584,11431,8614,11428,8649,11418,8677,11399,8695,11372,8701,11342,8693,11324,8672,11315,8644,11312,8614,11315,8585,11325,8558,11343,8538,11371,8531xm11372,8457l11307,8468,11257,8500,11225,8549,11213,8614,11225,8682,11257,8733,11307,8764,11372,8775,11434,8765,11485,8733,11518,8683,11530,8614,11521,8556,11492,8506,11442,8470,11372,8457xe" filled="false" stroked="true" strokeweight="1.805pt" strokecolor="#231f20">
              <v:path arrowok="t"/>
              <v:stroke dashstyle="solid"/>
            </v:shape>
            <v:shape style="position:absolute;left:11575;top:8464;width:292;height:303" coordorigin="11576,8465" coordsize="292,303" path="m11669,8465l11576,8465,11576,8767,11671,8767,11671,8671,11667,8603,11775,8767,11868,8767,11868,8465,11773,8465,11773,8561,11777,8630,11669,8465xe" filled="false" stroked="true" strokeweight="1.805pt" strokecolor="#231f20">
              <v:path arrowok="t"/>
              <v:stroke dashstyle="solid"/>
            </v:shape>
            <v:shape style="position:absolute;left:2228;top:9171;width:298;height:352" coordorigin="2228,9171" coordsize="298,352" path="m2526,9289l2516,9250,2490,9212,2446,9183,2382,9171,2321,9182,2273,9216,2240,9271,2228,9347,2239,9424,2271,9478,2319,9512,2381,9523,2437,9514,2479,9488,2509,9449,2526,9400,2456,9400,2446,9427,2430,9446,2409,9458,2382,9462,2344,9453,2319,9428,2304,9392,2299,9348,2308,9290,2328,9255,2355,9237,2382,9232,2417,9238,2439,9253,2450,9272,2456,9289,2526,9289xe" filled="false" stroked="true" strokeweight="1.805002pt" strokecolor="#231f20">
              <v:path arrowok="t"/>
              <v:stroke dashstyle="solid"/>
            </v:shape>
            <v:shape style="position:absolute;left:2559;top:9260;width:254;height:261" coordorigin="2559,9260" coordsize="254,261" path="m2813,9390l2802,9332,2774,9292,2734,9268,2686,9260,2638,9268,2598,9292,2570,9332,2559,9390,2570,9448,2598,9489,2638,9513,2686,9521,2734,9513,2774,9489,2802,9448,2813,9390xm2746,9390l2743,9415,2735,9440,2716,9458,2686,9466,2655,9458,2637,9440,2629,9415,2626,9390,2629,9365,2637,9341,2655,9322,2686,9315,2716,9322,2735,9341,2743,9365,2746,9390xe" filled="false" stroked="true" strokeweight="1.805pt" strokecolor="#231f20">
              <v:path arrowok="t"/>
              <v:stroke dashstyle="solid"/>
            </v:shape>
            <v:shape style="position:absolute;left:2858;top:9260;width:224;height:255" coordorigin="2858,9260" coordsize="224,255" path="m3082,9343l3075,9307,3057,9281,3030,9265,2996,9260,2966,9265,2944,9276,2930,9290,2921,9303,2920,9303,2920,9267,2858,9267,2858,9514,2923,9514,2923,9372,2927,9347,2938,9329,2954,9319,2974,9315,2999,9320,3011,9333,3016,9348,3017,9364,3017,9514,3082,9514,3082,9343xe" filled="false" stroked="true" strokeweight="1.805002pt" strokecolor="#231f20">
              <v:path arrowok="t"/>
              <v:stroke dashstyle="solid"/>
            </v:shape>
            <v:shape style="position:absolute;left:3116;top:9199;width:140;height:318" coordorigin="3117,9200" coordsize="140,318" path="m3215,9200l3150,9200,3150,9267,3117,9267,3117,9313,3150,9313,3150,9463,3153,9485,3162,9502,3183,9513,3217,9517,3225,9517,3235,9517,3246,9516,3256,9516,3256,9467,3251,9467,3247,9468,3242,9468,3216,9468,3215,9462,3215,9448,3215,9313,3256,9313,3256,9267,3215,9267,3215,9200xe" filled="false" stroked="true" strokeweight="1.80501pt" strokecolor="#231f20">
              <v:path arrowok="t"/>
              <v:stroke dashstyle="solid"/>
            </v:shape>
            <v:shape style="position:absolute;left:3280;top:9260;width:232;height:261" coordorigin="3281,9260" coordsize="232,261" path="m3498,9332l3487,9295,3462,9273,3429,9263,3399,9260,3362,9263,3328,9275,3302,9301,3289,9347,3351,9347,3354,9335,3360,9324,3372,9315,3391,9312,3405,9313,3419,9316,3430,9325,3434,9341,3434,9355,3422,9359,3411,9360,3353,9369,3324,9377,3301,9393,3286,9417,3281,9448,3287,9481,3304,9504,3328,9516,3356,9521,3385,9517,3407,9508,3423,9497,3436,9485,3437,9499,3438,9502,3442,9514,3512,9514,3512,9504,3507,9501,3502,9495,3499,9484,3498,9466,3498,9332xm3434,9425l3429,9446,3416,9461,3397,9471,3376,9474,3366,9473,3356,9468,3349,9459,3346,9444,3349,9428,3359,9417,3373,9411,3390,9407,3407,9404,3420,9401,3428,9397,3434,9394,3434,9425xe" filled="false" stroked="true" strokeweight="1.805pt" strokecolor="#231f20">
              <v:path arrowok="t"/>
              <v:stroke dashstyle="solid"/>
            </v:shape>
            <v:shape style="position:absolute;left:3541;top:9260;width:228;height:261" coordorigin="3542,9260" coordsize="228,261" path="m3703,9424l3701,9435,3693,9450,3680,9462,3659,9467,3630,9458,3615,9437,3610,9411,3609,9387,3611,9362,3619,9339,3635,9322,3660,9315,3679,9318,3692,9328,3700,9342,3704,9355,3770,9355,3755,9308,3727,9278,3693,9264,3660,9260,3606,9270,3570,9299,3548,9342,3542,9397,3546,9439,3564,9478,3599,9509,3656,9521,3712,9509,3746,9482,3763,9450,3769,9424,3703,9424xe" filled="false" stroked="true" strokeweight="1.805002pt" strokecolor="#231f20">
              <v:path arrowok="t"/>
              <v:stroke dashstyle="solid"/>
            </v:shape>
            <v:shape style="position:absolute;left:3789;top:9199;width:140;height:318" coordorigin="3789,9200" coordsize="140,318" path="m3888,9200l3823,9200,3823,9267,3789,9267,3789,9313,3823,9313,3823,9463,3825,9485,3835,9502,3855,9513,3889,9517,3898,9517,3908,9517,3918,9516,3928,9516,3928,9467,3924,9467,3919,9468,3915,9468,3888,9468,3888,9462,3888,9448,3888,9313,3928,9313,3928,9267,3888,9267,3888,9200xe" filled="false" stroked="true" strokeweight="1.80501pt" strokecolor="#231f20">
              <v:path arrowok="t"/>
              <v:stroke dashstyle="solid"/>
            </v:shape>
            <v:shape style="position:absolute;left:4055;top:9161;width:717;height:377" type="#_x0000_t75" stroked="false">
              <v:imagedata r:id="rId22" o:title=""/>
            </v:shape>
            <v:shape style="position:absolute;left:4931;top:9179;width:236;height:335" coordorigin="4931,9180" coordsize="236,335" path="m5001,9180l4931,9180,4931,9514,5167,9514,5167,9454,5001,9454,5001,9180xe" filled="false" stroked="true" strokeweight="1.805005pt" strokecolor="#231f20">
              <v:path arrowok="t"/>
              <v:stroke dashstyle="solid"/>
            </v:shape>
            <v:shape style="position:absolute;left:5193;top:9260;width:232;height:261" coordorigin="5194,9260" coordsize="232,261" path="m5411,9332l5401,9295,5375,9273,5343,9263,5313,9260,5275,9263,5241,9275,5215,9301,5202,9347,5265,9347,5267,9335,5273,9324,5285,9315,5305,9312,5318,9313,5332,9316,5343,9325,5347,9341,5347,9355,5335,9359,5325,9360,5266,9369,5237,9377,5214,9393,5199,9417,5194,9448,5200,9481,5218,9504,5242,9516,5269,9521,5298,9517,5320,9508,5337,9497,5349,9485,5351,9499,5352,9502,5355,9514,5426,9514,5426,9504,5420,9501,5415,9495,5412,9484,5411,9466,5411,9332xm5347,9425l5342,9446,5329,9461,5311,9471,5289,9474,5279,9473,5269,9468,5262,9459,5259,9444,5263,9428,5272,9417,5286,9411,5303,9407,5321,9404,5333,9401,5342,9397,5347,9394,5347,9425xe" filled="false" stroked="true" strokeweight="1.805pt" strokecolor="#231f20">
              <v:path arrowok="t"/>
              <v:stroke dashstyle="solid"/>
            </v:shape>
            <v:shape style="position:absolute;left:5443;top:9266;width:354;height:248" coordorigin="5444,9267" coordsize="354,248" path="m5797,9267l5730,9267,5691,9444,5690,9444,5653,9267,5588,9267,5553,9444,5552,9444,5513,9267,5444,9267,5514,9514,5581,9514,5619,9334,5620,9334,5659,9514,5726,9514,5797,9267xe" filled="false" stroked="true" strokeweight="1.804995pt" strokecolor="#231f20">
              <v:path arrowok="t"/>
              <v:stroke dashstyle="solid"/>
            </v:shape>
            <v:shape style="position:absolute;left:5950;top:9171;width:322;height:352" coordorigin="5951,9171" coordsize="322,352" path="m5951,9347l5970,9441,6015,9494,6068,9517,6111,9523,6155,9517,6208,9494,6253,9441,6272,9347,6253,9253,6208,9200,6155,9177,6111,9171,6068,9177,6015,9200,5970,9253,5951,9347xm6021,9347l6030,9289,6052,9254,6081,9235,6111,9230,6141,9235,6171,9254,6193,9289,6202,9347,6193,9405,6171,9440,6141,9459,6111,9464,6081,9459,6052,9440,6030,9405,6021,9347xe" filled="false" stroked="true" strokeweight="1.805pt" strokecolor="#231f20">
              <v:path arrowok="t"/>
              <v:stroke dashstyle="solid"/>
            </v:shape>
            <v:shape style="position:absolute;left:6297;top:9175;width:144;height:339" coordorigin="6297,9176" coordsize="144,339" path="m6398,9313l6440,9313,6440,9267,6398,9267,6398,9257,6398,9236,6399,9229,6421,9229,6439,9229,6439,9177,6433,9176,6425,9176,6405,9176,6375,9180,6352,9192,6338,9214,6333,9246,6333,9267,6297,9267,6297,9313,6333,9313,6333,9514,6398,9514,6398,9313xe" filled="false" stroked="true" strokeweight="1.80501pt" strokecolor="#231f20">
              <v:path arrowok="t"/>
              <v:stroke dashstyle="solid"/>
            </v:shape>
            <v:shape style="position:absolute;left:6452;top:9175;width:144;height:339" coordorigin="6452,9176" coordsize="144,339" path="m6553,9313l6595,9313,6595,9267,6553,9267,6553,9257,6553,9236,6553,9229,6576,9229,6594,9229,6594,9177,6588,9176,6580,9176,6560,9176,6530,9180,6507,9192,6493,9214,6488,9246,6488,9267,6452,9267,6452,9313,6488,9313,6488,9514,6553,9514,6553,9313xe" filled="false" stroked="true" strokeweight="1.80501pt" strokecolor="#231f20">
              <v:path arrowok="t"/>
              <v:stroke dashstyle="solid"/>
            </v:shape>
            <v:shape style="position:absolute;left:6634;top:9176;width:66;height:338" coordorigin="6634,9177" coordsize="66,338" path="m6634,9267l6634,9514,6700,9514,6700,9267,6634,9267xm6700,9177l6634,9177,6634,9237,6700,9237,6700,9177xe" filled="false" stroked="true" strokeweight="1.805pt" strokecolor="#231f20">
              <v:path arrowok="t"/>
              <v:stroke dashstyle="solid"/>
            </v:shape>
            <v:shape style="position:absolute;left:6747;top:9260;width:228;height:261" coordorigin="6747,9260" coordsize="228,261" path="m6909,9424l6907,9435,6899,9450,6886,9462,6865,9467,6836,9458,6821,9437,6815,9411,6814,9387,6817,9362,6825,9339,6841,9322,6866,9315,6885,9318,6898,9328,6906,9342,6909,9355,6975,9355,6961,9308,6933,9278,6899,9264,6866,9260,6812,9270,6775,9299,6754,9342,6747,9397,6752,9439,6770,9478,6805,9509,6862,9521,6918,9509,6952,9482,6969,9450,6975,9424,6909,9424xe" filled="false" stroked="true" strokeweight="1.805002pt" strokecolor="#231f20">
              <v:path arrowok="t"/>
              <v:stroke dashstyle="solid"/>
            </v:shape>
            <v:shape style="position:absolute;left:7001;top:9260;width:235;height:261" coordorigin="7001,9260" coordsize="235,261" path="m7166,9441l7160,9453,7150,9462,7138,9467,7124,9468,7093,9462,7076,9445,7069,9425,7066,9408,7236,9408,7236,9396,7225,9327,7196,9286,7158,9265,7120,9260,7055,9275,7020,9311,7004,9353,7001,9385,7011,9449,7037,9491,7076,9514,7124,9521,7157,9517,7188,9503,7215,9479,7233,9441,7166,9441xm7068,9366l7073,9344,7083,9327,7098,9317,7119,9313,7135,9316,7150,9325,7163,9341,7169,9366,7068,9366xe" filled="false" stroked="true" strokeweight="1.805pt" strokecolor="#231f20">
              <v:path arrowok="t"/>
              <v:stroke dashstyle="solid"/>
            </v:shape>
            <v:shape style="position:absolute;left:7263;top:9260;width:228;height:261" coordorigin="7263,9260" coordsize="228,261" path="m7483,9342l7470,9300,7444,9275,7409,9263,7372,9260,7324,9268,7293,9288,7277,9315,7272,9343,7296,9392,7349,9413,7401,9425,7425,9446,7424,9454,7417,9462,7405,9469,7384,9471,7358,9469,7342,9461,7333,9449,7330,9435,7263,9435,7274,9476,7302,9503,7340,9516,7382,9521,7415,9517,7451,9505,7479,9479,7491,9435,7466,9387,7413,9365,7360,9353,7336,9334,7337,9325,7342,9317,7354,9312,7376,9309,7397,9312,7410,9320,7416,9330,7419,9342,7483,9342xe" filled="false" stroked="true" strokeweight="1.805002pt" strokecolor="#231f20">
              <v:path arrowok="t"/>
              <v:stroke dashstyle="solid"/>
            </v:shape>
            <v:shape style="position:absolute;left:7634;top:9157;width:453;height:381" type="#_x0000_t75" stroked="false">
              <v:imagedata r:id="rId23" o:title=""/>
            </v:shape>
            <v:shape style="position:absolute;left:8237;top:9179;width:324;height:335" coordorigin="8238,9180" coordsize="324,335" path="m8562,9180l8461,9180,8401,9443,8400,9443,8340,9180,8238,9180,8238,9514,8303,9514,8303,9235,8304,9235,8365,9514,8433,9514,8496,9235,8497,9235,8497,9514,8562,9514,8562,9180xe" filled="false" stroked="true" strokeweight="1.805pt" strokecolor="#231f20">
              <v:path arrowok="t"/>
              <v:stroke dashstyle="solid"/>
            </v:shape>
            <v:shape style="position:absolute;left:8625;top:9176;width:66;height:338" coordorigin="8625,9177" coordsize="66,338" path="m8625,9267l8625,9514,8691,9514,8691,9267,8625,9267xm8691,9177l8625,9177,8625,9237,8691,9237,8691,9177xe" filled="false" stroked="true" strokeweight="1.805pt" strokecolor="#231f20">
              <v:path arrowok="t"/>
              <v:stroke dashstyle="solid"/>
            </v:shape>
            <v:shape style="position:absolute;left:8727;top:9199;width:140;height:318" coordorigin="8727,9200" coordsize="140,318" path="m8826,9200l8761,9200,8761,9267,8727,9267,8727,9313,8761,9313,8761,9463,8763,9485,8773,9502,8793,9513,8827,9517,8836,9517,8846,9517,8856,9516,8866,9516,8866,9467,8862,9467,8857,9468,8853,9468,8826,9468,8826,9462,8826,9448,8826,9313,8866,9313,8866,9267,8826,9267,8826,9200xe" filled="false" stroked="true" strokeweight="1.80501pt" strokecolor="#231f20">
              <v:path arrowok="t"/>
              <v:stroke dashstyle="solid"/>
            </v:shape>
            <v:shape style="position:absolute;left:8893;top:9260;width:228;height:261" coordorigin="8893,9260" coordsize="228,261" path="m9055,9424l9053,9435,9045,9450,9031,9462,9011,9467,8982,9458,8967,9437,8961,9411,8960,9387,8963,9362,8971,9339,8987,9322,9012,9315,9031,9318,9044,9328,9052,9342,9055,9355,9121,9355,9107,9308,9079,9278,9045,9264,9012,9260,8958,9270,8921,9299,8900,9342,8893,9397,8898,9439,8916,9478,8951,9509,9008,9521,9063,9509,9098,9482,9115,9450,9121,9424,9055,9424xe" filled="false" stroked="true" strokeweight="1.805002pt" strokecolor="#231f20">
              <v:path arrowok="t"/>
              <v:stroke dashstyle="solid"/>
            </v:shape>
            <v:shape style="position:absolute;left:9166;top:9179;width:224;height:335" coordorigin="9167,9180" coordsize="224,335" path="m9390,9343l9384,9307,9365,9281,9338,9265,9304,9260,9279,9263,9258,9272,9242,9284,9233,9299,9232,9299,9232,9180,9167,9180,9167,9514,9232,9514,9232,9372,9236,9347,9246,9329,9263,9319,9283,9315,9307,9320,9320,9333,9324,9348,9325,9364,9325,9514,9390,9514,9390,9343xe" filled="false" stroked="true" strokeweight="1.805005pt" strokecolor="#231f20">
              <v:path arrowok="t"/>
              <v:stroke dashstyle="solid"/>
            </v:shape>
            <v:shape style="position:absolute;left:9431;top:9260;width:235;height:261" coordorigin="9431,9260" coordsize="235,261" path="m9596,9441l9590,9453,9580,9462,9568,9467,9555,9468,9524,9462,9506,9445,9499,9425,9496,9408,9666,9408,9666,9396,9655,9327,9626,9286,9589,9265,9550,9260,9486,9275,9450,9311,9435,9353,9431,9385,9441,9449,9467,9491,9506,9514,9555,9521,9587,9517,9618,9503,9645,9479,9663,9441,9596,9441xm9498,9366l9503,9344,9514,9327,9529,9317,9549,9313,9565,9316,9581,9325,9593,9341,9599,9366,9498,9366xe" filled="false" stroked="true" strokeweight="1.805pt" strokecolor="#231f20">
              <v:path arrowok="t"/>
              <v:stroke dashstyle="solid"/>
            </v:shape>
            <v:shape style="position:absolute;left:9711;top:9179;width:195;height:335" coordorigin="9711,9180" coordsize="195,335" path="m9711,9514l9777,9514,9777,9180,9711,9180,9711,9514xm9841,9514l9906,9514,9906,9180,9841,9180,9841,9514xe" filled="false" stroked="true" strokeweight="1.805pt" strokecolor="#231f20">
              <v:path arrowok="t"/>
              <v:stroke dashstyle="solid"/>
            </v:shape>
            <v:shape style="position:absolute;left:10087;top:9171;width:312;height:352" coordorigin="10088,9171" coordsize="312,352" path="m10259,9390l10337,9390,10297,9452,10256,9464,10221,9459,10190,9441,10168,9405,10159,9349,10167,9294,10188,9257,10219,9236,10255,9229,10287,9236,10310,9251,10323,9270,10328,9284,10398,9284,10388,9247,10361,9210,10317,9182,10251,9171,10178,9186,10127,9225,10097,9282,10088,9348,10100,9425,10134,9479,10183,9512,10241,9523,10281,9518,10310,9505,10330,9489,10346,9472,10353,9514,10399,9514,10399,9334,10259,9334,10259,9390xe" filled="false" stroked="true" strokeweight="1.805002pt" strokecolor="#231f20">
              <v:path arrowok="t"/>
              <v:stroke dashstyle="solid"/>
            </v:shape>
            <v:shape style="position:absolute;left:10442;top:9260;width:232;height:261" coordorigin="10443,9260" coordsize="232,261" path="m10660,9332l10650,9295,10624,9273,10592,9263,10561,9260,10524,9263,10490,9275,10464,9301,10451,9347,10514,9347,10516,9335,10522,9324,10534,9315,10554,9312,10567,9313,10581,9316,10592,9325,10596,9341,10596,9355,10584,9359,10574,9360,10515,9369,10486,9377,10463,9393,10448,9417,10443,9448,10449,9481,10467,9504,10491,9516,10518,9521,10547,9517,10569,9508,10586,9497,10598,9485,10600,9499,10601,9502,10604,9514,10675,9514,10675,9504,10669,9501,10664,9495,10661,9484,10660,9466,10660,9332xm10596,9425l10591,9446,10578,9461,10559,9471,10538,9474,10528,9473,10518,9468,10511,9459,10508,9444,10511,9428,10521,9417,10535,9411,10552,9407,10570,9404,10582,9401,10590,9397,10596,9394,10596,9425xe" filled="false" stroked="true" strokeweight="1.805pt" strokecolor="#231f20">
              <v:path arrowok="t"/>
              <v:stroke dashstyle="solid"/>
            </v:shape>
            <v:shape style="position:absolute;left:10717;top:9260;width:144;height:255" coordorigin="10718,9260" coordsize="144,255" path="m10718,9514l10783,9514,10783,9385,10785,9364,10794,9345,10812,9331,10843,9326,10849,9326,10856,9326,10862,9327,10862,9261,10857,9260,10853,9260,10849,9260,10824,9264,10805,9275,10792,9291,10781,9309,10780,9309,10780,9267,10718,9267,10718,9514xe" filled="false" stroked="true" strokeweight="1.805007pt" strokecolor="#231f20">
              <v:path arrowok="t"/>
              <v:stroke dashstyle="solid"/>
            </v:shape>
            <v:shape style="position:absolute;left:10882;top:9260;width:232;height:261" coordorigin="10883,9260" coordsize="232,261" path="m11100,9332l11089,9295,11064,9273,11031,9263,11001,9260,10964,9263,10930,9275,10904,9301,10890,9347,10953,9347,10956,9335,10962,9324,10974,9315,10993,9312,11007,9313,11021,9316,11032,9325,11036,9341,11036,9355,11024,9359,11013,9360,10955,9369,10926,9377,10903,9393,10888,9417,10883,9448,10889,9481,10906,9504,10930,9516,10958,9521,10987,9517,11009,9508,11025,9497,11038,9485,11039,9499,11040,9502,11044,9514,11114,9514,11114,9504,11109,9501,11104,9495,11101,9484,11100,9466,11100,9332xm11036,9425l11031,9446,11018,9461,10999,9471,10978,9474,10968,9473,10958,9468,10951,9459,10948,9444,10951,9428,10961,9417,10975,9411,10992,9407,11009,9404,11022,9401,11030,9397,11036,9394,11036,9425xe" filled="false" stroked="true" strokeweight="1.805pt" strokecolor="#231f20">
              <v:path arrowok="t"/>
              <v:stroke dashstyle="solid"/>
            </v:shape>
            <v:shape style="position:absolute;left:11156;top:9179;width:241;height:341" coordorigin="11156,9180" coordsize="241,341" path="m11330,9392l11327,9416,11319,9441,11302,9459,11276,9467,11250,9461,11232,9445,11222,9422,11218,9396,11221,9367,11230,9341,11247,9323,11274,9316,11300,9323,11318,9340,11327,9364,11330,9392xm11221,9180l11156,9180,11156,9514,11220,9514,11220,9483,11221,9483,11235,9501,11252,9512,11272,9519,11292,9521,11340,9509,11372,9479,11391,9437,11397,9387,11388,9331,11366,9292,11333,9268,11294,9260,11266,9264,11246,9273,11232,9286,11222,9299,11221,9299,11221,9180xe" filled="false" stroked="true" strokeweight="1.805pt" strokecolor="#231f20">
              <v:path arrowok="t"/>
              <v:stroke dashstyle="solid"/>
            </v:shape>
            <v:shape style="position:absolute;left:11422;top:9260;width:235;height:261" coordorigin="11423,9260" coordsize="235,261" path="m11588,9441l11582,9453,11572,9462,11559,9467,11546,9468,11515,9462,11498,9445,11490,9425,11488,9408,11658,9408,11658,9396,11646,9327,11618,9286,11580,9265,11541,9260,11477,9275,11441,9311,11426,9353,11423,9385,11432,9449,11458,9491,11497,9514,11546,9521,11578,9517,11610,9503,11637,9479,11655,9441,11588,9441xm11490,9366l11495,9344,11505,9327,11520,9317,11540,9313,11557,9316,11572,9325,11584,9341,11591,9366,11490,9366xe" filled="false" stroked="true" strokeweight="1.805pt" strokecolor="#231f20">
              <v:path arrowok="t"/>
              <v:stroke dashstyle="solid"/>
            </v:shape>
            <v:shape style="position:absolute;left:11686;top:9179;width:241;height:341" coordorigin="11687,9180" coordsize="241,341" path="m11927,9180l11862,9180,11862,9299,11861,9299,11851,9286,11837,9273,11817,9264,11789,9260,11750,9268,11718,9292,11695,9331,11687,9387,11692,9437,11711,9479,11743,9509,11791,9521,11811,9519,11831,9512,11848,9501,11862,9483,11863,9483,11863,9514,11927,9514,11927,9180xm11754,9392l11756,9364,11766,9340,11783,9323,11809,9316,11836,9323,11854,9341,11862,9367,11865,9396,11862,9422,11851,9445,11834,9461,11807,9467,11781,9459,11765,9441,11756,9416,11754,9392xe" filled="false" stroked="true" strokeweight="1.805pt" strokecolor="#231f20">
              <v:path arrowok="t"/>
              <v:stroke dashstyle="solid"/>
            </v:shape>
            <v:shape style="position:absolute;left:11987;top:9176;width:66;height:338" coordorigin="11987,9177" coordsize="66,338" path="m11987,9267l11987,9514,12052,9514,12052,9267,11987,9267xm12052,9177l11987,9177,11987,9237,12052,9237,12052,9177xe" filled="false" stroked="true" strokeweight="1.805pt" strokecolor="#231f20">
              <v:path arrowok="t"/>
              <v:stroke dashstyle="solid"/>
            </v:shape>
            <v:shape style="position:absolute;left:12097;top:9260;width:232;height:261" coordorigin="12098,9260" coordsize="232,261" path="m12315,9332l12305,9295,12279,9273,12247,9263,12216,9260,12179,9263,12145,9275,12119,9301,12106,9347,12169,9347,12171,9335,12177,9324,12189,9315,12209,9312,12222,9313,12236,9316,12247,9325,12251,9341,12251,9355,12239,9359,12229,9360,12170,9369,12141,9377,12118,9393,12103,9417,12098,9448,12104,9481,12122,9504,12146,9516,12173,9521,12202,9517,12224,9508,12241,9497,12253,9485,12255,9499,12256,9502,12259,9514,12330,9514,12330,9504,12324,9501,12319,9495,12316,9484,12315,9466,12315,9332xm12251,9425l12246,9446,12233,9461,12214,9471,12193,9474,12183,9473,12173,9468,12166,9459,12163,9444,12167,9428,12176,9417,12190,9411,12207,9407,12225,9404,12237,9401,12246,9397,12251,9394,12251,9425xe" filled="false" stroked="true" strokeweight="1.805pt" strokecolor="#231f20">
              <v:path arrowok="t"/>
              <v:stroke dashstyle="solid"/>
            </v:shape>
            <v:shape style="position:absolute;left:12373;top:9260;width:224;height:255" coordorigin="12373,9260" coordsize="224,255" path="m12597,9343l12590,9307,12572,9281,12545,9265,12511,9260,12481,9265,12460,9276,12445,9290,12437,9303,12436,9303,12436,9267,12373,9267,12373,9514,12438,9514,12438,9372,12442,9347,12453,9329,12469,9319,12490,9315,12514,9320,12526,9333,12531,9348,12532,9364,12532,9514,12597,9514,12597,9343xe" filled="false" stroked="true" strokeweight="1.805002pt" strokecolor="#231f20">
              <v:path arrowok="t"/>
              <v:stroke dashstyle="solid"/>
            </v:shape>
            <v:shape style="position:absolute;left:4275;top:9691;width:645;height:381" type="#_x0000_t75" stroked="false">
              <v:imagedata r:id="rId24" o:title=""/>
            </v:shape>
            <v:shape style="position:absolute;left:5033;top:9776;width:268;height:297" type="#_x0000_t75" stroked="false">
              <v:imagedata r:id="rId25" o:title=""/>
            </v:shape>
            <v:shape style="position:absolute;left:5442;top:9794;width:228;height:261" coordorigin="5442,9794" coordsize="228,261" path="m5604,9958l5601,9970,5594,9984,5580,9996,5559,10001,5531,9992,5516,9971,5510,9945,5509,9921,5511,9897,5520,9873,5535,9856,5561,9849,5580,9852,5593,9862,5600,9876,5604,9889,5670,9889,5656,9842,5628,9813,5593,9798,5561,9794,5507,9804,5470,9833,5449,9876,5442,9931,5447,9973,5464,10013,5499,10043,5557,10055,5612,10043,5646,10016,5664,9984,5670,9958,5604,9958xe" filled="false" stroked="true" strokeweight="1.805002pt" strokecolor="#231f20">
              <v:path arrowok="t"/>
              <v:stroke dashstyle="solid"/>
            </v:shape>
            <v:rect style="position:absolute;left:5717;top:9714;width:66;height:335" filled="false" stroked="true" strokeweight="1.805013pt" strokecolor="#231f20">
              <v:stroke dashstyle="solid"/>
            </v:rect>
            <v:shape style="position:absolute;left:5827;top:9794;width:232;height:261" coordorigin="5828,9794" coordsize="232,261" path="m6045,9866l6035,9829,6009,9807,5977,9797,5946,9794,5909,9797,5875,9809,5849,9835,5836,9881,5899,9881,5901,9869,5907,9858,5919,9850,5939,9846,5952,9847,5966,9850,5977,9859,5981,9875,5981,9889,5969,9893,5959,9895,5900,9903,5871,9912,5848,9927,5833,9951,5828,9983,5834,10015,5852,10038,5876,10051,5903,10055,5932,10051,5954,10043,5971,10031,5983,10019,5985,10033,5986,10037,5989,10048,6060,10048,6060,10038,6054,10035,6049,10029,6046,10018,6045,10000,6045,9866xm5981,9959l5976,9980,5963,9995,5944,10005,5923,10008,5913,10007,5903,10002,5896,9993,5893,9978,5896,9962,5906,9951,5920,9945,5937,9941,5955,9938,5967,9935,5976,9931,5981,9928,5981,9959xe" filled="false" stroked="true" strokeweight="1.805pt" strokecolor="#231f20">
              <v:path arrowok="t"/>
              <v:stroke dashstyle="solid"/>
            </v:shape>
            <v:shape style="position:absolute;left:6105;top:9710;width:66;height:338" coordorigin="6105,9711" coordsize="66,338" path="m6105,9801l6105,10048,6170,10048,6170,9801,6105,9801xm6170,9711l6105,9711,6105,9771,6170,9771,6170,9711xe" filled="false" stroked="true" strokeweight="1.805pt" strokecolor="#231f20">
              <v:path arrowok="t"/>
              <v:stroke dashstyle="solid"/>
            </v:shape>
            <v:shape style="position:absolute;left:6232;top:9794;width:355;height:255" coordorigin="6232,9794" coordsize="355,255" path="m6587,9877l6580,9841,6562,9815,6535,9799,6501,9794,6475,9799,6456,9809,6443,9822,6435,9834,6422,9816,6407,9804,6389,9797,6366,9794,6337,9799,6317,9809,6304,9823,6295,9837,6295,9837,6295,9801,6232,9801,6232,10048,6297,10048,6297,9897,6299,9879,6306,9863,6319,9853,6338,9849,6360,9854,6372,9866,6376,9883,6377,9899,6377,10048,6442,10048,6442,9900,6444,9879,6452,9863,6466,9853,6486,9849,6500,9852,6511,9860,6519,9875,6522,9898,6522,10048,6587,10048,6587,9877xe" filled="false" stroked="true" strokeweight="1.804995pt" strokecolor="#231f20">
              <v:path arrowok="t"/>
              <v:stroke dashstyle="solid"/>
            </v:shape>
            <v:shape style="position:absolute;left:6756;top:9794;width:235;height:261" coordorigin="6756,9794" coordsize="235,261" path="m6921,9976l6915,9987,6905,9996,6893,10001,6879,10003,6848,9996,6831,9979,6824,9959,6821,9942,6991,9942,6991,9930,6980,9861,6951,9820,6914,9800,6875,9794,6810,9810,6775,9846,6759,9887,6756,9919,6766,9983,6792,10025,6831,10048,6879,10055,6912,10051,6943,10038,6970,10013,6988,9976,6921,9976xm6823,9900l6828,9878,6838,9862,6853,9851,6874,9848,6890,9850,6905,9859,6918,9875,6924,9900,6823,9900xe" filled="false" stroked="true" strokeweight="1.805pt" strokecolor="#231f20">
              <v:path arrowok="t"/>
              <v:stroke dashstyle="solid"/>
            </v:shape>
            <v:shape style="position:absolute;left:7010;top:9800;width:247;height:248" coordorigin="7010,9801" coordsize="247,248" path="m7257,9801l7187,9801,7135,9983,7134,9983,7083,9801,7010,9801,7099,10048,7167,10048,7257,9801xe" filled="false" stroked="true" strokeweight="1.805pt" strokecolor="#231f20">
              <v:path arrowok="t"/>
              <v:stroke dashstyle="solid"/>
            </v:shape>
            <v:shape style="position:absolute;left:7276;top:9794;width:232;height:261" coordorigin="7276,9794" coordsize="232,261" path="m7494,9866l7483,9829,7457,9807,7425,9797,7395,9794,7357,9797,7323,9809,7298,9835,7284,9881,7347,9881,7349,9869,7356,9858,7367,9850,7387,9846,7401,9847,7415,9850,7426,9859,7430,9875,7430,9889,7417,9893,7407,9895,7348,9903,7320,9912,7297,9927,7282,9951,7276,9983,7283,10015,7300,10038,7324,10051,7352,10055,7381,10051,7403,10043,7419,10031,7432,10019,7433,10033,7434,10037,7438,10048,7508,10048,7508,10038,7502,10035,7498,10029,7495,10018,7494,10000,7494,9866xm7430,9959l7425,9980,7412,9995,7393,10005,7372,10008,7362,10007,7352,10002,7344,9993,7341,9978,7345,9962,7354,9951,7369,9945,7386,9941,7403,9938,7415,9935,7424,9931,7430,9928,7430,9959xe" filled="false" stroked="true" strokeweight="1.805pt" strokecolor="#231f20">
              <v:path arrowok="t"/>
              <v:stroke dashstyle="solid"/>
            </v:shape>
            <v:rect style="position:absolute;left:7553;top:9714;width:66;height:335" filled="false" stroked="true" strokeweight="1.805013pt" strokecolor="#231f20">
              <v:stroke dashstyle="solid"/>
            </v:rect>
            <v:shape style="position:absolute;left:7681;top:9800;width:223;height:255" coordorigin="7682,9801" coordsize="223,255" path="m7904,9801l7839,9801,7839,9944,7834,9971,7822,9988,7806,9997,7789,10000,7774,9998,7760,9991,7751,9977,7747,9954,7747,9801,7682,9801,7682,9964,7688,10004,7705,10033,7732,10049,7766,10055,7790,10052,7811,10044,7828,10031,7841,10013,7842,10013,7842,10048,7904,10048,7904,9801xe" filled="false" stroked="true" strokeweight="1.805002pt" strokecolor="#231f20">
              <v:path arrowok="t"/>
              <v:stroke dashstyle="solid"/>
            </v:shape>
            <v:shape style="position:absolute;left:7948;top:9794;width:232;height:261" coordorigin="7949,9794" coordsize="232,261" path="m8166,9866l8155,9829,8130,9807,8097,9797,8067,9794,8030,9797,7996,9809,7970,9835,7957,9881,8019,9881,8022,9869,8028,9858,8040,9850,8059,9846,8073,9847,8087,9850,8098,9859,8102,9875,8102,9889,8090,9893,8079,9895,8021,9903,7992,9912,7969,9927,7954,9951,7949,9983,7955,10015,7972,10038,7997,10051,8024,10055,8053,10051,8075,10043,8091,10031,8104,10019,8105,10033,8106,10037,8110,10048,8180,10048,8180,10038,8175,10035,8170,10029,8167,10018,8166,10000,8166,9866xm8102,9959l8097,9980,8084,9995,8065,10005,8044,10008,8034,10007,8024,10002,8017,9993,8014,9978,8017,9962,8027,9951,8041,9945,8058,9941,8075,9938,8088,9935,8096,9931,8102,9928,8102,9959xe" filled="false" stroked="true" strokeweight="1.805pt" strokecolor="#231f20">
              <v:path arrowok="t"/>
              <v:stroke dashstyle="solid"/>
            </v:shape>
            <v:shape style="position:absolute;left:8198;top:9733;width:140;height:318" coordorigin="8198,9734" coordsize="140,318" path="m8297,9734l8232,9734,8232,9801,8198,9801,8198,9847,8232,9847,8232,9997,8234,10019,8244,10036,8264,10047,8299,10051,8307,10051,8317,10051,8327,10051,8338,10050,8338,10001,8333,10001,8328,10002,8324,10002,8298,10002,8297,9996,8297,9982,8297,9847,8338,9847,8338,9801,8297,9801,8297,9734xe" filled="false" stroked="true" strokeweight="1.80501pt" strokecolor="#231f20">
              <v:path arrowok="t"/>
              <v:stroke dashstyle="solid"/>
            </v:shape>
            <v:shape style="position:absolute;left:8380;top:9710;width:66;height:338" coordorigin="8381,9711" coordsize="66,338" path="m8381,9801l8381,10048,8446,10048,8446,9801,8381,9801xm8446,9711l8381,9711,8381,9771,8446,9771,8446,9711xe" filled="false" stroked="true" strokeweight="1.805pt" strokecolor="#231f20">
              <v:path arrowok="t"/>
              <v:stroke dashstyle="solid"/>
            </v:shape>
            <v:shape style="position:absolute;left:8493;top:9794;width:254;height:261" coordorigin="8494,9794" coordsize="254,261" path="m8747,9924l8737,9866,8709,9826,8668,9802,8621,9794,8573,9802,8532,9826,8504,9866,8494,9924,8504,9982,8532,10023,8573,10047,8621,10055,8668,10047,8709,10023,8737,9982,8747,9924xm8680,9924l8678,9950,8669,9974,8651,9992,8621,10000,8590,9992,8572,9974,8563,9950,8561,9924,8563,9899,8572,9875,8590,9856,8621,9849,8651,9856,8669,9875,8678,9899,8680,9924xe" filled="false" stroked="true" strokeweight="1.805pt" strokecolor="#231f20">
              <v:path arrowok="t"/>
              <v:stroke dashstyle="solid"/>
            </v:shape>
            <v:shape style="position:absolute;left:8792;top:9794;width:224;height:255" coordorigin="8793,9794" coordsize="224,255" path="m9016,9877l9010,9841,8992,9815,8964,9799,8930,9794,8900,9799,8879,9810,8865,9824,8856,9837,8855,9837,8855,9801,8793,9801,8793,10048,8858,10048,8858,9906,8862,9881,8873,9864,8889,9853,8909,9849,8933,9854,8946,9867,8951,9883,8951,9898,8951,10048,9016,10048,9016,9877xe" filled="false" stroked="true" strokeweight="1.805002pt" strokecolor="#231f20">
              <v:path arrowok="t"/>
              <v:stroke dashstyle="solid"/>
            </v:shape>
            <v:shape style="position:absolute;left:9180;top:9733;width:140;height:318" coordorigin="9181,9734" coordsize="140,318" path="m9279,9734l9214,9734,9214,9801,9181,9801,9181,9847,9214,9847,9214,9997,9217,10019,9226,10036,9247,10047,9281,10051,9289,10051,9299,10051,9310,10051,9320,10050,9320,10001,9315,10001,9311,10002,9306,10002,9280,10002,9279,9996,9279,9982,9279,9847,9320,9847,9320,9801,9279,9801,9279,9734xe" filled="false" stroked="true" strokeweight="1.80501pt" strokecolor="#231f20">
              <v:path arrowok="t"/>
              <v:stroke dashstyle="solid"/>
            </v:shape>
            <v:shape style="position:absolute;left:9346;top:9794;width:254;height:261" coordorigin="9347,9794" coordsize="254,261" path="m9600,9924l9590,9866,9562,9826,9521,9802,9473,9794,9426,9802,9385,9826,9357,9866,9347,9924,9357,9982,9385,10023,9426,10047,9473,10055,9521,10047,9562,10023,9590,9982,9600,9924xm9533,9924l9531,9950,9522,9974,9504,9992,9473,10000,9443,9992,9425,9974,9416,9950,9414,9924,9416,9899,9425,9875,9443,9856,9473,9849,9504,9856,9522,9875,9531,9899,9533,9924xe" filled="false" stroked="true" strokeweight="1.805pt" strokecolor="#231f20">
              <v:path arrowok="t"/>
              <v:stroke dashstyle="solid"/>
            </v:shape>
            <v:shape style="position:absolute;left:9631;top:9714;width:241;height:341" coordorigin="9631,9714" coordsize="241,341" path="m9872,9714l9807,9714,9807,9833,9806,9833,9796,9820,9782,9808,9761,9798,9734,9794,9695,9802,9662,9826,9640,9866,9631,9922,9637,9971,9656,10014,9688,10043,9735,10055,9756,10053,9775,10046,9793,10035,9807,10017,9808,10017,9808,10048,9872,10048,9872,9714xm9698,9926l9701,9898,9710,9874,9727,9857,9753,9850,9781,9857,9798,9875,9807,9901,9809,9930,9806,9957,9796,9979,9778,9995,9752,10001,9726,9994,9709,9975,9701,9950,9698,9926xe" filled="false" stroked="true" strokeweight="1.805pt" strokecolor="#231f20">
              <v:path arrowok="t"/>
              <v:stroke dashstyle="solid"/>
            </v:shape>
            <v:shape style="position:absolute;left:9913;top:9794;width:232;height:261" coordorigin="9913,9794" coordsize="232,261" path="m10130,9866l10120,9829,10094,9807,10062,9797,10032,9794,9994,9797,9960,9809,9934,9835,9921,9881,9984,9881,9986,9869,9992,9858,10004,9850,10024,9846,10038,9847,10052,9850,10062,9859,10067,9875,10067,9889,10054,9893,10044,9895,9985,9903,9956,9912,9934,9927,9919,9951,9913,9983,9920,10015,9937,10038,9961,10051,9988,10055,10018,10051,10039,10043,10056,10031,10068,10019,10070,10033,10071,10037,10075,10048,10145,10048,10145,10038,10139,10035,10135,10029,10132,10018,10130,10000,10130,9866xm10067,9959l10062,9980,10048,9995,10030,10005,10008,10008,9998,10007,9989,10002,9981,9993,9978,9978,9982,9962,9991,9951,10005,9945,10022,9941,10040,9938,10052,9935,10061,9931,10067,9928,10067,9959xe" filled="false" stroked="true" strokeweight="1.805pt" strokecolor="#231f20">
              <v:path arrowok="t"/>
              <v:stroke dashstyle="solid"/>
            </v:shape>
            <v:shape style="position:absolute;left:10162;top:9800;width:247;height:348" coordorigin="10163,9801" coordsize="247,348" path="m10409,9801l10340,9801,10289,9983,10289,9983,10236,9801,10163,9801,10254,10058,10248,10079,10239,10090,10227,10095,10211,10096,10206,10096,10202,10095,10199,10095,10199,10147,10208,10147,10219,10148,10228,10148,10263,10144,10286,10130,10304,10099,10324,10044,10409,9801xe" filled="false" stroked="true" strokeweight="1.805005pt" strokecolor="#231f20">
              <v:path arrowok="t"/>
              <v:stroke dashstyle="solid"/>
            </v:shape>
            <v:rect style="position:absolute;left:10446;top:9980;width:70;height:68" filled="false" stroked="true" strokeweight="1.805pt" strokecolor="#231f20">
              <v:stroke dashstyle="solid"/>
            </v:rect>
            <v:shape style="position:absolute;left:3376;top:10490;width:603;height:630" coordorigin="3376,10490" coordsize="603,630" path="m3975,10734l3960,10663,3931,10603,3887,10555,3830,10520,3759,10498,3674,10490,3605,10498,3542,10519,3487,10553,3441,10600,3406,10657,3384,10726,3376,10804,3384,10883,3405,10952,3439,11010,3486,11057,3544,11091,3614,11112,3694,11120,3768,11112,3834,11090,3889,11054,3932,11005,3963,10944,3979,10872,3791,10872,3781,10912,3761,10944,3732,10966,3690,10974,3630,10960,3594,10924,3577,10872,3572,10811,3580,10735,3602,10680,3636,10648,3683,10637,3725,10643,3757,10662,3779,10693,3789,10734,3975,10734xe" filled="false" stroked="true" strokeweight="1.805001pt" strokecolor="#231f20">
              <v:path arrowok="t"/>
              <v:stroke dashstyle="solid"/>
            </v:shape>
            <v:shape style="position:absolute;left:4024;top:10656;width:506;height:460" coordorigin="4025,10656" coordsize="506,460" path="m4530,11104l4530,11096,4517,11083,4510,11070,4508,11057,4507,11040,4507,10837,4504,10778,4490,10728,4455,10690,4391,10665,4289,10656,4179,10666,4106,10695,4064,10741,4051,10803,4217,10803,4225,10780,4240,10767,4259,10762,4278,10760,4295,10761,4313,10766,4328,10777,4334,10796,4321,10819,4286,10832,4236,10839,4180,10847,4123,10860,4073,10884,4038,10924,4025,10985,4038,11044,4072,11085,4121,11109,4180,11116,4226,11114,4268,11104,4306,11086,4344,11057,4352,11104,4530,11104xe" filled="false" stroked="true" strokeweight="1.804999pt" strokecolor="#231f20">
              <v:path arrowok="t"/>
              <v:stroke dashstyle="solid"/>
            </v:shape>
            <v:shape style="position:absolute;left:4185;top:10893;width:168;height:144" type="#_x0000_t75" stroked="false">
              <v:imagedata r:id="rId26" o:title=""/>
            </v:shape>
            <v:shape style="position:absolute;left:4609;top:10506;width:450;height:598" coordorigin="4609,10506" coordsize="450,598" path="m4609,11104l4782,11104,4782,10506,4609,10506,4609,11104xm4886,11104l5058,11104,5058,10506,4886,10506,4886,11104xe" filled="false" stroked="true" strokeweight="1.805pt" strokecolor="#231f20">
              <v:path arrowok="t"/>
              <v:stroke dashstyle="solid"/>
            </v:shape>
            <v:shape style="position:absolute;left:5565;top:10828;width:196;height:183" type="#_x0000_t75" stroked="false">
              <v:imagedata r:id="rId27" o:title=""/>
            </v:shape>
            <v:shape style="position:absolute;left:5571;top:10609;width:183;height:162" type="#_x0000_t75" stroked="false">
              <v:imagedata r:id="rId28" o:title=""/>
            </v:shape>
            <v:shape style="position:absolute;left:5411;top:10510;width:505;height:606" coordorigin="5411,10510" coordsize="505,606" path="m5506,10798l5466,10820,5436,10848,5418,10884,5411,10930,5424,10999,5461,11051,5516,11088,5585,11109,5664,11116,5747,11108,5816,11085,5870,11047,5904,10995,5916,10930,5909,10883,5890,10845,5859,10815,5818,10793,5853,10773,5877,10746,5891,10712,5895,10672,5879,10607,5832,10556,5761,10522,5670,10510,5597,10517,5531,10536,5478,10569,5443,10615,5430,10676,5436,10722,5451,10754,5475,10778,5506,10798xe" filled="false" stroked="true" strokeweight="1.805003pt" strokecolor="#231f20">
              <v:path arrowok="t"/>
              <v:stroke dashstyle="solid"/>
            </v:shape>
            <v:shape style="position:absolute;left:6119;top:10828;width:196;height:183" type="#_x0000_t75" stroked="false">
              <v:imagedata r:id="rId27" o:title=""/>
            </v:shape>
            <v:shape style="position:absolute;left:6125;top:10609;width:183;height:162" type="#_x0000_t75" stroked="false">
              <v:imagedata r:id="rId28" o:title=""/>
            </v:shape>
            <v:shape style="position:absolute;left:5964;top:10510;width:505;height:606" coordorigin="5965,10510" coordsize="505,606" path="m6059,10798l6020,10820,5990,10848,5971,10884,5965,10930,5978,10999,6014,11051,6070,11088,6139,11109,6218,11116,6301,11108,6370,11085,6423,11047,6457,10995,6470,10930,6463,10883,6444,10845,6413,10815,6372,10793,6407,10773,6431,10746,6444,10712,6449,10672,6432,10607,6386,10556,6315,10522,6224,10510,6150,10517,6085,10536,6032,10569,5997,10615,5984,10676,5989,10722,6005,10754,6028,10778,6059,10798xe" filled="false" stroked="true" strokeweight="1.805003pt" strokecolor="#231f20">
              <v:path arrowok="t"/>
              <v:stroke dashstyle="solid"/>
            </v:shape>
            <v:shape style="position:absolute;left:6673;top:10828;width:196;height:183" type="#_x0000_t75" stroked="false">
              <v:imagedata r:id="rId29" o:title=""/>
            </v:shape>
            <v:shape style="position:absolute;left:6678;top:10609;width:183;height:162" type="#_x0000_t75" stroked="false">
              <v:imagedata r:id="rId28" o:title=""/>
            </v:shape>
            <v:shape style="position:absolute;left:6518;top:10510;width:505;height:606" coordorigin="6518,10510" coordsize="505,606" path="m6613,10798l6573,10820,6544,10848,6525,10884,6518,10930,6532,10999,6568,11051,6623,11088,6693,11109,6772,11116,6854,11108,6924,11085,6977,11047,7011,10995,7023,10930,7017,10883,6998,10845,6967,10815,6925,10793,6960,10773,6984,10746,6998,10712,7002,10672,6986,10607,6940,10556,6869,10522,6777,10510,6704,10517,6639,10536,6586,10569,6550,10615,6538,10676,6543,10722,6558,10754,6582,10778,6613,10798xe" filled="false" stroked="true" strokeweight="1.805003pt" strokecolor="#231f20">
              <v:path arrowok="t"/>
              <v:stroke dashstyle="solid"/>
            </v:shape>
            <v:shape style="position:absolute;left:7499;top:10615;width:191;height:196" type="#_x0000_t75" stroked="false">
              <v:imagedata r:id="rId30" o:title=""/>
            </v:shape>
            <v:shape style="position:absolute;left:7345;top:10510;width:509;height:606" coordorigin="7345,10510" coordsize="509,606" path="m7359,10962l7392,11036,7447,11084,7518,11109,7598,11116,7674,11107,7737,11078,7787,11033,7824,10973,7846,10900,7854,10815,7848,10731,7829,10662,7800,10606,7708,10534,7648,10516,7579,10510,7504,10518,7440,10542,7390,10583,7357,10641,7345,10717,7357,10782,7393,10843,7455,10889,7543,10906,7615,10897,7680,10864,7675,10917,7659,10960,7631,10988,7590,10998,7566,10996,7546,10987,7530,10973,7520,10952,7359,10962xe" filled="false" stroked="true" strokeweight="1.805002pt" strokecolor="#231f20">
              <v:path arrowok="t"/>
              <v:stroke dashstyle="solid"/>
            </v:shape>
            <v:shape style="position:absolute;left:8053;top:10615;width:191;height:196" type="#_x0000_t75" stroked="false">
              <v:imagedata r:id="rId30" o:title=""/>
            </v:shape>
            <v:shape style="position:absolute;left:7898;top:10510;width:509;height:606" coordorigin="7899,10510" coordsize="509,606" path="m7913,10962l7946,11036,8001,11084,8072,11109,8152,11116,8228,11107,8291,11078,8341,11033,8378,10973,8400,10900,8408,10815,8402,10731,8383,10662,8353,10606,8262,10534,8202,10516,8133,10510,8058,10518,7994,10542,7943,10583,7911,10641,7899,10717,7911,10782,7947,10843,8008,10889,8097,10906,8168,10897,8234,10864,8229,10917,8213,10960,8185,10988,8144,10998,8120,10996,8100,10987,8084,10973,8074,10952,7913,10962xe" filled="false" stroked="true" strokeweight="1.805002pt" strokecolor="#231f20">
              <v:path arrowok="t"/>
              <v:stroke dashstyle="solid"/>
            </v:shape>
            <v:shape style="position:absolute;left:8450;top:10518;width:507;height:598" coordorigin="8451,10519" coordsize="507,598" path="m8477,10852l8639,10857,8652,10841,8670,10832,8689,10826,8709,10825,8743,10831,8767,10849,8780,10876,8785,10910,8779,10940,8762,10964,8735,10981,8701,10987,8677,10984,8655,10975,8638,10960,8626,10940,8626,10938,8624,10935,8624,10934,8451,10951,8485,11022,8538,11074,8608,11106,8695,11116,8774,11110,8845,11087,8904,11047,8943,10986,8957,10901,8942,10823,8900,10765,8837,10729,8758,10716,8726,10717,8695,10722,8665,10732,8637,10748,8656,10660,8910,10660,8910,10519,8535,10519,8477,10852xe" filled="false" stroked="true" strokeweight="1.805002pt" strokecolor="#231f20">
              <v:path arrowok="t"/>
              <v:stroke dashstyle="solid"/>
            </v:shape>
            <v:rect style="position:absolute;left:9012;top:10815;width:223;height:152" filled="false" stroked="true" strokeweight="1.804995pt" strokecolor="#231f20">
              <v:stroke dashstyle="solid"/>
            </v:rect>
            <v:shape style="position:absolute;left:9308;top:10510;width:494;height:594" coordorigin="9309,10510" coordsize="494,594" path="m9801,11104l9801,10963,9529,10963,9555,10946,9584,10929,9615,10911,9647,10892,9704,10857,9753,10817,9789,10766,9802,10700,9790,10628,9755,10574,9703,10538,9638,10517,9568,10510,9497,10516,9436,10535,9351,10613,9328,10674,9319,10752,9475,10752,9478,10711,9492,10675,9518,10649,9559,10640,9585,10644,9608,10655,9624,10674,9630,10699,9613,10751,9569,10795,9509,10838,9442,10883,9378,10938,9347,10975,9325,11013,9311,11056,9309,11104,9801,11104xe" filled="false" stroked="true" strokeweight="1.805003pt" strokecolor="#231f20">
              <v:path arrowok="t"/>
              <v:stroke dashstyle="solid"/>
            </v:shape>
            <v:shape style="position:absolute;left:9862;top:10510;width:494;height:594" coordorigin="9862,10510" coordsize="494,594" path="m10354,11104l10354,10963,10083,10963,10108,10946,10138,10929,10169,10911,10201,10892,10257,10857,10307,10817,10343,10766,10356,10700,10343,10628,10308,10574,10256,10538,10192,10517,10121,10510,10050,10516,9990,10535,9905,10613,9882,10674,9873,10752,10028,10752,10032,10711,10045,10675,10072,10649,10113,10640,10139,10644,10161,10655,10177,10674,10183,10699,10167,10751,10123,10795,10063,10838,9996,10883,9932,10938,9901,10975,9878,11013,9865,11056,9862,11104,10354,11104xe" filled="false" stroked="true" strokeweight="1.805003pt" strokecolor="#231f20">
              <v:path arrowok="t"/>
              <v:stroke dashstyle="solid"/>
            </v:shape>
            <v:shape style="position:absolute;left:10450;top:10510;width:308;height:594" coordorigin="10451,10510" coordsize="308,594" path="m10759,10510l10628,10510,10605,10574,10566,10615,10514,10637,10451,10645,10451,10763,10586,10763,10586,11104,10759,11104,10759,10510xe" filled="false" stroked="true" strokeweight="1.805008pt" strokecolor="#231f20">
              <v:path arrowok="t"/>
              <v:stroke dashstyle="solid"/>
            </v:shape>
            <v:shape style="position:absolute;left:10943;top:10518;width:508;height:586" coordorigin="10944,10519" coordsize="508,586" path="m10944,10982l11214,10982,11214,11104,11378,11104,11378,10982,11451,10982,11451,10853,11378,10853,11378,10519,11217,10519,10944,10843,10944,10982xm11214,10675l11214,10853,11074,10853,11214,10675xe" filled="false" stroked="true" strokeweight="1.805pt" strokecolor="#231f20">
              <v:path arrowok="t"/>
              <v:stroke dashstyle="solid"/>
            </v:shape>
            <v:shape style="position:absolute;left:4616;top:11390;width:354;height:248" coordorigin="4616,11391" coordsize="354,248" path="m4970,11391l4903,11391,4864,11568,4863,11568,4826,11391,4760,11391,4725,11568,4724,11568,4686,11391,4616,11391,4686,11638,4753,11638,4792,11458,4793,11458,4831,11638,4898,11638,4970,11391xe" filled="false" stroked="true" strokeweight="1.804995pt" strokecolor="#231f20">
              <v:path arrowok="t"/>
              <v:stroke dashstyle="solid"/>
            </v:shape>
            <v:shape style="position:absolute;left:4978;top:11390;width:354;height:248" coordorigin="4978,11391" coordsize="354,248" path="m5332,11391l5265,11391,5226,11568,5225,11568,5188,11391,5122,11391,5087,11568,5086,11568,5048,11391,4978,11391,5048,11638,5115,11638,5154,11458,5155,11458,5193,11638,5260,11638,5332,11391xe" filled="false" stroked="true" strokeweight="1.804995pt" strokecolor="#231f20">
              <v:path arrowok="t"/>
              <v:stroke dashstyle="solid"/>
            </v:shape>
            <v:shape style="position:absolute;left:5340;top:11390;width:354;height:248" coordorigin="5340,11391" coordsize="354,248" path="m5694,11391l5627,11391,5588,11568,5587,11568,5550,11391,5484,11391,5449,11568,5448,11568,5410,11391,5340,11391,5410,11638,5477,11638,5516,11458,5517,11458,5555,11638,5622,11638,5694,11391xe" filled="false" stroked="true" strokeweight="1.804995pt" strokecolor="#231f20">
              <v:path arrowok="t"/>
              <v:stroke dashstyle="solid"/>
            </v:shape>
            <v:rect style="position:absolute;left:5727;top:11570;width:70;height:68" filled="false" stroked="true" strokeweight="1.805pt" strokecolor="#231f20">
              <v:stroke dashstyle="solid"/>
            </v:rect>
            <v:shape style="position:absolute;left:5847;top:11295;width:312;height:352" coordorigin="5848,11295" coordsize="312,352" path="m6019,11514l6097,11514,6057,11576,6016,11588,5981,11583,5950,11565,5927,11529,5919,11473,5927,11418,5948,11381,5979,11360,6015,11353,6047,11360,6070,11375,6083,11394,6088,11408,6157,11408,6147,11371,6121,11334,6076,11306,6011,11295,5938,11310,5887,11349,5857,11406,5848,11472,5860,11549,5894,11603,5943,11636,6001,11647,6041,11642,6069,11629,6090,11613,6105,11596,6112,11638,6159,11638,6159,11458,6019,11458,6019,11514xe" filled="false" stroked="true" strokeweight="1.805002pt" strokecolor="#231f20">
              <v:path arrowok="t"/>
              <v:stroke dashstyle="solid"/>
            </v:shape>
            <v:shape style="position:absolute;left:6202;top:11384;width:232;height:261" coordorigin="6203,11384" coordsize="232,261" path="m6420,11456l6409,11419,6384,11397,6351,11387,6321,11384,6284,11387,6250,11399,6224,11425,6211,11471,6273,11471,6276,11459,6282,11448,6294,11439,6313,11436,6327,11437,6341,11440,6352,11449,6356,11465,6356,11479,6344,11483,6333,11484,6275,11493,6246,11501,6223,11517,6208,11541,6203,11572,6209,11605,6226,11628,6251,11640,6278,11645,6307,11641,6329,11632,6345,11621,6358,11609,6359,11623,6360,11626,6364,11638,6434,11638,6434,11628,6429,11625,6424,11619,6421,11608,6420,11590,6420,11456xm6356,11549l6351,11570,6338,11585,6319,11595,6298,11598,6288,11597,6278,11592,6271,11583,6268,11568,6271,11552,6281,11541,6295,11535,6312,11531,6329,11528,6342,11525,6350,11521,6356,11518,6356,11549xe" filled="false" stroked="true" strokeweight="1.805pt" strokecolor="#231f20">
              <v:path arrowok="t"/>
              <v:stroke dashstyle="solid"/>
            </v:shape>
            <v:shape style="position:absolute;left:6477;top:11384;width:144;height:255" coordorigin="6478,11384" coordsize="144,255" path="m6478,11638l6543,11638,6543,11509,6545,11488,6554,11469,6572,11455,6603,11450,6609,11450,6616,11450,6621,11451,6621,11385,6617,11384,6613,11384,6609,11384,6583,11388,6565,11399,6552,11415,6541,11433,6540,11433,6540,11391,6478,11391,6478,11638xe" filled="false" stroked="true" strokeweight="1.805007pt" strokecolor="#231f20">
              <v:path arrowok="t"/>
              <v:stroke dashstyle="solid"/>
            </v:shape>
            <v:shape style="position:absolute;left:6642;top:11384;width:232;height:261" coordorigin="6642,11384" coordsize="232,261" path="m6860,11456l6849,11419,6823,11397,6791,11387,6761,11384,6723,11387,6689,11399,6664,11425,6650,11471,6713,11471,6716,11459,6722,11448,6733,11439,6753,11436,6767,11437,6781,11440,6792,11449,6796,11465,6796,11479,6783,11483,6773,11484,6714,11493,6686,11501,6663,11517,6648,11541,6642,11572,6649,11605,6666,11628,6690,11640,6718,11645,6747,11641,6769,11632,6785,11621,6798,11609,6799,11623,6800,11626,6804,11638,6874,11638,6874,11628,6868,11625,6864,11619,6861,11608,6860,11590,6860,11456xm6796,11549l6791,11570,6778,11585,6759,11595,6738,11598,6728,11597,6718,11592,6710,11583,6707,11568,6711,11552,6721,11541,6735,11535,6752,11531,6769,11528,6781,11525,6790,11521,6796,11518,6796,11549xe" filled="false" stroked="true" strokeweight="1.805pt" strokecolor="#231f20">
              <v:path arrowok="t"/>
              <v:stroke dashstyle="solid"/>
            </v:shape>
            <v:shape style="position:absolute;left:6915;top:11303;width:241;height:341" coordorigin="6916,11304" coordsize="241,341" path="m7089,11516l7087,11540,7078,11565,7062,11583,7036,11591,7009,11585,6992,11569,6981,11546,6978,11520,6981,11491,6989,11465,7007,11447,7034,11440,7060,11447,7077,11464,7087,11488,7089,11516xm6981,11304l6916,11304,6916,11638,6980,11638,6980,11607,6981,11607,6995,11625,7012,11636,7032,11643,7052,11645,7100,11633,7132,11603,7151,11561,7156,11511,7148,11455,7125,11416,7093,11392,7054,11384,7026,11388,7006,11397,6992,11410,6982,11423,6981,11423,6981,11304xe" filled="false" stroked="true" strokeweight="1.805pt" strokecolor="#231f20">
              <v:path arrowok="t"/>
              <v:stroke dashstyle="solid"/>
            </v:shape>
            <v:shape style="position:absolute;left:7182;top:11384;width:235;height:261" coordorigin="7183,11384" coordsize="235,261" path="m7348,11565l7342,11577,7332,11586,7319,11591,7306,11592,7275,11586,7258,11569,7250,11549,7248,11532,7418,11532,7418,11520,7406,11451,7378,11410,7340,11389,7301,11384,7237,11399,7201,11435,7186,11477,7183,11509,7192,11573,7218,11615,7257,11638,7306,11645,7338,11641,7370,11627,7396,11603,7415,11565,7348,11565xm7250,11490l7255,11468,7265,11451,7280,11441,7300,11438,7316,11440,7332,11449,7344,11465,7351,11490,7250,11490xe" filled="false" stroked="true" strokeweight="1.805pt" strokecolor="#231f20">
              <v:path arrowok="t"/>
              <v:stroke dashstyle="solid"/>
            </v:shape>
            <v:shape style="position:absolute;left:7446;top:11303;width:241;height:341" coordorigin="7446,11304" coordsize="241,341" path="m7687,11304l7622,11304,7622,11423,7621,11423,7611,11410,7597,11397,7577,11388,7549,11384,7510,11392,7477,11416,7455,11455,7446,11511,7452,11561,7471,11603,7503,11633,7551,11645,7571,11643,7591,11636,7608,11625,7622,11607,7623,11607,7623,11638,7687,11638,7687,11304xm7513,11516l7516,11488,7526,11464,7543,11447,7569,11440,7596,11447,7613,11465,7622,11491,7625,11520,7621,11546,7611,11569,7593,11585,7567,11591,7541,11583,7524,11565,7516,11540,7513,11516xe" filled="false" stroked="true" strokeweight="1.805pt" strokecolor="#231f20">
              <v:path arrowok="t"/>
              <v:stroke dashstyle="solid"/>
            </v:shape>
            <v:shape style="position:absolute;left:7746;top:11300;width:66;height:338" coordorigin="7747,11301" coordsize="66,338" path="m7747,11391l7747,11638,7812,11638,7812,11391,7747,11391xm7812,11301l7747,11301,7747,11361,7812,11361,7812,11301xe" filled="false" stroked="true" strokeweight="1.805pt" strokecolor="#231f20">
              <v:path arrowok="t"/>
              <v:stroke dashstyle="solid"/>
            </v:shape>
            <v:shape style="position:absolute;left:7857;top:11384;width:232;height:261" coordorigin="7858,11384" coordsize="232,261" path="m8075,11456l8064,11419,8039,11397,8006,11387,7976,11384,7939,11387,7905,11399,7879,11425,7866,11471,7928,11471,7931,11459,7937,11448,7949,11439,7968,11436,7982,11437,7996,11440,8007,11449,8011,11465,8011,11479,7999,11483,7988,11484,7930,11493,7901,11501,7878,11517,7863,11541,7858,11572,7864,11605,7881,11628,7906,11640,7933,11645,7962,11641,7984,11632,8001,11621,8013,11609,8014,11623,8015,11626,8019,11638,8089,11638,8089,11628,8084,11625,8079,11619,8076,11608,8075,11590,8075,11456xm8011,11549l8006,11570,7993,11585,7974,11595,7953,11598,7943,11597,7933,11592,7926,11583,7923,11568,7926,11552,7936,11541,7950,11535,7967,11531,7984,11528,7997,11525,8005,11521,8011,11518,8011,11549xe" filled="false" stroked="true" strokeweight="1.805pt" strokecolor="#231f20">
              <v:path arrowok="t"/>
              <v:stroke dashstyle="solid"/>
            </v:shape>
            <v:shape style="position:absolute;left:8133;top:11384;width:224;height:255" coordorigin="8133,11384" coordsize="224,255" path="m8357,11467l8350,11431,8332,11405,8305,11389,8271,11384,8241,11389,8219,11400,8205,11414,8196,11427,8195,11427,8195,11391,8133,11391,8133,11638,8198,11638,8198,11496,8202,11471,8213,11453,8229,11443,8249,11439,8274,11444,8286,11457,8291,11472,8292,11488,8292,11638,8357,11638,8357,11467xe" filled="false" stroked="true" strokeweight="1.805002pt" strokecolor="#231f20">
              <v:path arrowok="t"/>
              <v:stroke dashstyle="solid"/>
            </v:shape>
            <v:rect style="position:absolute;left:8419;top:11303;width:66;height:335" filled="false" stroked="true" strokeweight="1.805013pt" strokecolor="#231f20">
              <v:stroke dashstyle="solid"/>
            </v:rect>
            <v:shape style="position:absolute;left:8530;top:11384;width:232;height:261" coordorigin="8530,11384" coordsize="232,261" path="m8747,11456l8737,11419,8711,11397,8679,11387,8649,11384,8611,11387,8577,11399,8551,11425,8538,11471,8601,11471,8603,11459,8609,11448,8621,11439,8641,11436,8655,11437,8668,11440,8679,11449,8684,11465,8684,11479,8671,11483,8661,11484,8602,11493,8573,11501,8551,11517,8535,11541,8530,11572,8537,11605,8554,11628,8578,11640,8605,11645,8634,11641,8656,11632,8673,11621,8685,11609,8687,11623,8688,11626,8691,11638,8762,11638,8762,11628,8756,11625,8752,11619,8748,11608,8747,11590,8747,11456xm8684,11549l8679,11570,8665,11585,8647,11595,8625,11598,8615,11597,8606,11592,8598,11583,8595,11568,8599,11552,8608,11541,8622,11535,8639,11531,8657,11528,8669,11525,8678,11521,8684,11518,8684,11549xe" filled="false" stroked="true" strokeweight="1.805pt" strokecolor="#231f20">
              <v:path arrowok="t"/>
              <v:stroke dashstyle="solid"/>
            </v:shape>
            <v:shape style="position:absolute;left:8779;top:11390;width:354;height:248" coordorigin="8780,11391" coordsize="354,248" path="m9133,11391l9066,11391,9027,11568,9026,11568,8989,11391,8924,11391,8889,11568,8888,11568,8849,11391,8780,11391,8850,11638,8917,11638,8955,11458,8956,11458,8995,11638,9062,11638,9133,11391xe" filled="false" stroked="true" strokeweight="1.804995pt" strokecolor="#231f20">
              <v:path arrowok="t"/>
              <v:stroke dashstyle="solid"/>
            </v:shape>
            <v:rect style="position:absolute;left:9167;top:11570;width:70;height:68" filled="false" stroked="true" strokeweight="1.805pt" strokecolor="#231f20">
              <v:stroke dashstyle="solid"/>
            </v:rect>
            <v:shape style="position:absolute;left:9282;top:11384;width:228;height:261" coordorigin="9282,11384" coordsize="228,261" path="m9444,11548l9442,11559,9434,11574,9420,11586,9400,11591,9371,11582,9356,11561,9350,11535,9349,11511,9352,11486,9360,11463,9376,11446,9401,11439,9420,11442,9433,11452,9441,11466,9444,11479,9510,11479,9496,11432,9468,11402,9434,11388,9401,11384,9347,11394,9310,11423,9289,11466,9282,11521,9287,11563,9305,11602,9340,11633,9397,11645,9452,11633,9487,11606,9504,11574,9510,11548,9444,11548xe" filled="false" stroked="true" strokeweight="1.805002pt" strokecolor="#231f20">
              <v:path arrowok="t"/>
              <v:stroke dashstyle="solid"/>
            </v:shape>
            <v:shape style="position:absolute;left:9541;top:11384;width:254;height:261" coordorigin="9541,11384" coordsize="254,261" path="m9794,11514l9784,11456,9756,11416,9715,11392,9668,11384,9620,11392,9579,11416,9552,11456,9541,11514,9552,11572,9579,11613,9620,11637,9668,11645,9715,11637,9756,11613,9784,11572,9794,11514xm9727,11514l9725,11539,9716,11564,9698,11582,9668,11590,9637,11582,9619,11564,9610,11539,9608,11514,9610,11489,9619,11465,9637,11446,9668,11439,9698,11446,9716,11465,9725,11489,9727,11514xe" filled="false" stroked="true" strokeweight="1.805pt" strokecolor="#231f20">
              <v:path arrowok="t"/>
              <v:stroke dashstyle="solid"/>
            </v:shape>
            <v:shape style="position:absolute;left:9839;top:11384;width:355;height:255" coordorigin="9839,11384" coordsize="355,255" path="m10194,11467l10187,11431,10169,11405,10142,11389,10108,11384,10082,11388,10063,11399,10050,11412,10042,11424,10029,11406,10014,11394,9996,11386,9973,11384,9945,11388,9924,11399,9911,11413,9903,11427,9902,11427,9902,11391,9839,11391,9839,11638,9904,11638,9904,11487,9906,11468,9913,11453,9926,11443,9945,11439,9968,11444,9979,11456,9983,11472,9984,11489,9984,11638,10049,11638,10049,11490,10052,11469,10059,11453,10073,11443,10093,11439,10107,11441,10118,11450,10126,11465,10129,11488,10129,11638,10194,11638,10194,11467xe" filled="false" stroked="true" strokeweight="1.804995pt" strokecolor="#231f20">
              <v:path arrowok="t"/>
              <v:stroke dashstyle="solid"/>
            </v:shape>
            <v:rect style="position:absolute;left:310;top:11928;width:14381;height:747" filled="true" fillcolor="#f6861f" stroked="false">
              <v:fill type="solid"/>
            </v:rect>
            <v:rect style="position:absolute;left:310;top:4961;width:14381;height:7713" filled="false" stroked="true" strokeweight=".999996pt" strokecolor="#231f20">
              <v:stroke dashstyle="solid"/>
            </v:rect>
            <v:shape style="position:absolute;left:10018;top:481;width:4681;height:4450" type="#_x0000_t75" stroked="false">
              <v:imagedata r:id="rId31" o:title=""/>
            </v:shape>
            <v:shape style="position:absolute;left:5159;top:610;width:4681;height:4176" type="#_x0000_t75" stroked="false">
              <v:imagedata r:id="rId32" o:title=""/>
            </v:shape>
            <v:rect style="position:absolute;left:5169;top:620;width:4661;height:4300" filled="false" stroked="true" strokeweight=".999995pt" strokecolor="#000000">
              <v:stroke dashstyle="solid"/>
            </v:rect>
            <w10:wrap type="none"/>
          </v:group>
        </w:pict>
      </w:r>
      <w:r>
        <w:rPr>
          <w:rFonts w:ascii="Book Antiqua" w:hAnsi="Book Antiqua"/>
          <w:color w:val="231F20"/>
          <w:w w:val="105"/>
          <w:sz w:val="18"/>
        </w:rPr>
        <w:t>Rhode Island authorities are warning of fake pills that may look like pre- scription drugs — but are actually full of the danger- ous and potent fentanyl.</w:t>
      </w:r>
    </w:p>
    <w:p>
      <w:pPr>
        <w:spacing w:line="204" w:lineRule="auto" w:before="0"/>
        <w:ind w:left="122" w:right="0" w:firstLine="160"/>
        <w:jc w:val="both"/>
        <w:rPr>
          <w:rFonts w:ascii="Book Antiqua" w:hAnsi="Book Antiqua"/>
          <w:sz w:val="18"/>
        </w:rPr>
      </w:pPr>
      <w:r>
        <w:rPr>
          <w:rFonts w:ascii="Book Antiqua" w:hAnsi="Book Antiqua"/>
          <w:color w:val="231F20"/>
          <w:spacing w:val="2"/>
          <w:w w:val="105"/>
          <w:sz w:val="18"/>
        </w:rPr>
        <w:t>“Some counterfeit, </w:t>
      </w:r>
      <w:r>
        <w:rPr>
          <w:rFonts w:ascii="Book Antiqua" w:hAnsi="Book Antiqua"/>
          <w:color w:val="231F20"/>
          <w:spacing w:val="3"/>
          <w:w w:val="105"/>
          <w:sz w:val="18"/>
        </w:rPr>
        <w:t>or </w:t>
      </w:r>
      <w:r>
        <w:rPr>
          <w:rFonts w:ascii="Book Antiqua" w:hAnsi="Book Antiqua"/>
          <w:color w:val="231F20"/>
          <w:w w:val="105"/>
          <w:sz w:val="18"/>
        </w:rPr>
        <w:t>fake,</w:t>
      </w:r>
      <w:r>
        <w:rPr>
          <w:rFonts w:ascii="Book Antiqua" w:hAnsi="Book Antiqua"/>
          <w:color w:val="231F20"/>
          <w:spacing w:val="-9"/>
          <w:w w:val="105"/>
          <w:sz w:val="18"/>
        </w:rPr>
        <w:t> </w:t>
      </w:r>
      <w:r>
        <w:rPr>
          <w:rFonts w:ascii="Book Antiqua" w:hAnsi="Book Antiqua"/>
          <w:color w:val="231F20"/>
          <w:spacing w:val="2"/>
          <w:w w:val="105"/>
          <w:sz w:val="18"/>
        </w:rPr>
        <w:t>pills</w:t>
      </w:r>
      <w:r>
        <w:rPr>
          <w:rFonts w:ascii="Book Antiqua" w:hAnsi="Book Antiqua"/>
          <w:color w:val="231F20"/>
          <w:spacing w:val="-8"/>
          <w:w w:val="105"/>
          <w:sz w:val="18"/>
        </w:rPr>
        <w:t> </w:t>
      </w:r>
      <w:r>
        <w:rPr>
          <w:rFonts w:ascii="Book Antiqua" w:hAnsi="Book Antiqua"/>
          <w:color w:val="231F20"/>
          <w:w w:val="105"/>
          <w:sz w:val="18"/>
        </w:rPr>
        <w:t>are</w:t>
      </w:r>
      <w:r>
        <w:rPr>
          <w:rFonts w:ascii="Book Antiqua" w:hAnsi="Book Antiqua"/>
          <w:color w:val="231F20"/>
          <w:spacing w:val="-8"/>
          <w:w w:val="105"/>
          <w:sz w:val="18"/>
        </w:rPr>
        <w:t> </w:t>
      </w:r>
      <w:r>
        <w:rPr>
          <w:rFonts w:ascii="Book Antiqua" w:hAnsi="Book Antiqua"/>
          <w:color w:val="231F20"/>
          <w:spacing w:val="2"/>
          <w:w w:val="105"/>
          <w:sz w:val="18"/>
        </w:rPr>
        <w:t>made</w:t>
      </w:r>
      <w:r>
        <w:rPr>
          <w:rFonts w:ascii="Book Antiqua" w:hAnsi="Book Antiqua"/>
          <w:color w:val="231F20"/>
          <w:spacing w:val="-9"/>
          <w:w w:val="105"/>
          <w:sz w:val="18"/>
        </w:rPr>
        <w:t> </w:t>
      </w:r>
      <w:r>
        <w:rPr>
          <w:rFonts w:ascii="Book Antiqua" w:hAnsi="Book Antiqua"/>
          <w:color w:val="231F20"/>
          <w:w w:val="105"/>
          <w:sz w:val="18"/>
        </w:rPr>
        <w:t>to</w:t>
      </w:r>
      <w:r>
        <w:rPr>
          <w:rFonts w:ascii="Book Antiqua" w:hAnsi="Book Antiqua"/>
          <w:color w:val="231F20"/>
          <w:spacing w:val="-8"/>
          <w:w w:val="105"/>
          <w:sz w:val="18"/>
        </w:rPr>
        <w:t> </w:t>
      </w:r>
      <w:r>
        <w:rPr>
          <w:rFonts w:ascii="Book Antiqua" w:hAnsi="Book Antiqua"/>
          <w:color w:val="231F20"/>
          <w:spacing w:val="3"/>
          <w:w w:val="105"/>
          <w:sz w:val="18"/>
        </w:rPr>
        <w:t>look </w:t>
      </w:r>
      <w:r>
        <w:rPr>
          <w:rFonts w:ascii="Book Antiqua" w:hAnsi="Book Antiqua"/>
          <w:color w:val="231F20"/>
          <w:w w:val="105"/>
          <w:sz w:val="18"/>
        </w:rPr>
        <w:t>like prescription opioids &amp; </w:t>
      </w:r>
      <w:r>
        <w:rPr>
          <w:rFonts w:ascii="Book Antiqua" w:hAnsi="Book Antiqua"/>
          <w:color w:val="231F20"/>
          <w:spacing w:val="2"/>
          <w:w w:val="105"/>
          <w:sz w:val="18"/>
        </w:rPr>
        <w:t>benzodiazepines </w:t>
      </w:r>
      <w:r>
        <w:rPr>
          <w:rFonts w:ascii="Book Antiqua" w:hAnsi="Book Antiqua"/>
          <w:color w:val="231F20"/>
          <w:spacing w:val="3"/>
          <w:w w:val="105"/>
          <w:sz w:val="18"/>
        </w:rPr>
        <w:t>(“ben- </w:t>
      </w:r>
      <w:r>
        <w:rPr>
          <w:rFonts w:ascii="Book Antiqua" w:hAnsi="Book Antiqua"/>
          <w:color w:val="231F20"/>
          <w:w w:val="105"/>
          <w:sz w:val="18"/>
        </w:rPr>
        <w:t>zos”),” the </w:t>
      </w:r>
      <w:r>
        <w:rPr>
          <w:rFonts w:ascii="Book Antiqua" w:hAnsi="Book Antiqua"/>
          <w:color w:val="231F20"/>
          <w:spacing w:val="2"/>
          <w:w w:val="105"/>
          <w:sz w:val="18"/>
        </w:rPr>
        <w:t>Rhode </w:t>
      </w:r>
      <w:r>
        <w:rPr>
          <w:rFonts w:ascii="Book Antiqua" w:hAnsi="Book Antiqua"/>
          <w:color w:val="231F20"/>
          <w:spacing w:val="3"/>
          <w:w w:val="105"/>
          <w:sz w:val="18"/>
        </w:rPr>
        <w:t>Island </w:t>
      </w:r>
      <w:r>
        <w:rPr>
          <w:rFonts w:ascii="Book Antiqua" w:hAnsi="Book Antiqua"/>
          <w:color w:val="231F20"/>
          <w:spacing w:val="2"/>
          <w:w w:val="105"/>
          <w:sz w:val="18"/>
        </w:rPr>
        <w:t>Department </w:t>
      </w:r>
      <w:r>
        <w:rPr>
          <w:rFonts w:ascii="Book Antiqua" w:hAnsi="Book Antiqua"/>
          <w:color w:val="231F20"/>
          <w:w w:val="105"/>
          <w:sz w:val="18"/>
        </w:rPr>
        <w:t>of </w:t>
      </w:r>
      <w:r>
        <w:rPr>
          <w:rFonts w:ascii="Book Antiqua" w:hAnsi="Book Antiqua"/>
          <w:color w:val="231F20"/>
          <w:spacing w:val="2"/>
          <w:w w:val="105"/>
          <w:sz w:val="18"/>
        </w:rPr>
        <w:t>Health </w:t>
      </w:r>
      <w:r>
        <w:rPr>
          <w:rFonts w:ascii="Book Antiqua" w:hAnsi="Book Antiqua"/>
          <w:color w:val="231F20"/>
          <w:w w:val="105"/>
          <w:sz w:val="18"/>
        </w:rPr>
        <w:t>tweeted</w:t>
      </w:r>
      <w:r>
        <w:rPr>
          <w:rFonts w:ascii="Book Antiqua" w:hAnsi="Book Antiqua"/>
          <w:color w:val="231F20"/>
          <w:spacing w:val="-39"/>
          <w:w w:val="105"/>
          <w:sz w:val="18"/>
        </w:rPr>
        <w:t> </w:t>
      </w:r>
      <w:r>
        <w:rPr>
          <w:rFonts w:ascii="Book Antiqua" w:hAnsi="Book Antiqua"/>
          <w:color w:val="231F20"/>
          <w:spacing w:val="-3"/>
          <w:w w:val="105"/>
          <w:sz w:val="18"/>
        </w:rPr>
        <w:t>Wednesday. </w:t>
      </w:r>
      <w:r>
        <w:rPr>
          <w:rFonts w:ascii="Book Antiqua" w:hAnsi="Book Antiqua"/>
          <w:color w:val="231F20"/>
          <w:w w:val="105"/>
          <w:sz w:val="18"/>
        </w:rPr>
        <w:t>“They are unsafe and can </w:t>
      </w:r>
      <w:r>
        <w:rPr>
          <w:rFonts w:ascii="Book Antiqua" w:hAnsi="Book Antiqua"/>
          <w:color w:val="231F20"/>
          <w:spacing w:val="2"/>
          <w:w w:val="105"/>
          <w:sz w:val="18"/>
        </w:rPr>
        <w:t>contain unknown amounts </w:t>
      </w:r>
      <w:r>
        <w:rPr>
          <w:rFonts w:ascii="Book Antiqua" w:hAnsi="Book Antiqua"/>
          <w:color w:val="231F20"/>
          <w:w w:val="105"/>
          <w:sz w:val="18"/>
        </w:rPr>
        <w:t>of </w:t>
      </w:r>
      <w:r>
        <w:rPr>
          <w:rFonts w:ascii="Book Antiqua" w:hAnsi="Book Antiqua"/>
          <w:color w:val="231F20"/>
          <w:spacing w:val="3"/>
          <w:w w:val="105"/>
          <w:sz w:val="18"/>
        </w:rPr>
        <w:t>ille- </w:t>
      </w:r>
      <w:r>
        <w:rPr>
          <w:rFonts w:ascii="Book Antiqua" w:hAnsi="Book Antiqua"/>
          <w:color w:val="231F20"/>
          <w:w w:val="105"/>
          <w:sz w:val="18"/>
        </w:rPr>
        <w:t>gally </w:t>
      </w:r>
      <w:r>
        <w:rPr>
          <w:rFonts w:ascii="Book Antiqua" w:hAnsi="Book Antiqua"/>
          <w:color w:val="231F20"/>
          <w:spacing w:val="2"/>
          <w:w w:val="105"/>
          <w:sz w:val="18"/>
        </w:rPr>
        <w:t>made </w:t>
      </w:r>
      <w:r>
        <w:rPr>
          <w:rFonts w:ascii="Book Antiqua" w:hAnsi="Book Antiqua"/>
          <w:color w:val="231F20"/>
          <w:w w:val="105"/>
          <w:sz w:val="18"/>
        </w:rPr>
        <w:t>fentanyl. </w:t>
      </w:r>
      <w:r>
        <w:rPr>
          <w:rFonts w:ascii="Book Antiqua" w:hAnsi="Book Antiqua"/>
          <w:color w:val="231F20"/>
          <w:spacing w:val="3"/>
          <w:w w:val="105"/>
          <w:sz w:val="18"/>
        </w:rPr>
        <w:t>One </w:t>
      </w:r>
      <w:r>
        <w:rPr>
          <w:rFonts w:ascii="Book Antiqua" w:hAnsi="Book Antiqua"/>
          <w:color w:val="231F20"/>
          <w:spacing w:val="2"/>
          <w:w w:val="105"/>
          <w:sz w:val="18"/>
        </w:rPr>
        <w:t>pill </w:t>
      </w:r>
      <w:r>
        <w:rPr>
          <w:rFonts w:ascii="Book Antiqua" w:hAnsi="Book Antiqua"/>
          <w:color w:val="231F20"/>
          <w:w w:val="105"/>
          <w:sz w:val="18"/>
        </w:rPr>
        <w:t>can </w:t>
      </w:r>
      <w:r>
        <w:rPr>
          <w:rFonts w:ascii="Book Antiqua" w:hAnsi="Book Antiqua"/>
          <w:color w:val="231F20"/>
          <w:spacing w:val="2"/>
          <w:w w:val="105"/>
          <w:sz w:val="18"/>
        </w:rPr>
        <w:t>cause </w:t>
      </w:r>
      <w:r>
        <w:rPr>
          <w:rFonts w:ascii="Book Antiqua" w:hAnsi="Book Antiqua"/>
          <w:color w:val="231F20"/>
          <w:w w:val="105"/>
          <w:sz w:val="18"/>
        </w:rPr>
        <w:t>a fatal over- dose.”</w:t>
      </w:r>
    </w:p>
    <w:p>
      <w:pPr>
        <w:spacing w:line="204" w:lineRule="auto" w:before="0"/>
        <w:ind w:left="122" w:right="0" w:firstLine="160"/>
        <w:jc w:val="both"/>
        <w:rPr>
          <w:rFonts w:ascii="Book Antiqua" w:hAnsi="Book Antiqua"/>
          <w:sz w:val="18"/>
        </w:rPr>
      </w:pPr>
      <w:r>
        <w:rPr>
          <w:rFonts w:ascii="Book Antiqua" w:hAnsi="Book Antiqua"/>
          <w:color w:val="231F20"/>
          <w:spacing w:val="2"/>
          <w:w w:val="105"/>
          <w:sz w:val="18"/>
        </w:rPr>
        <w:t>Benzodiazepines </w:t>
      </w:r>
      <w:r>
        <w:rPr>
          <w:rFonts w:ascii="Book Antiqua" w:hAnsi="Book Antiqua"/>
          <w:color w:val="231F20"/>
          <w:w w:val="105"/>
          <w:sz w:val="18"/>
        </w:rPr>
        <w:t>are more commonly known</w:t>
      </w:r>
      <w:r>
        <w:rPr>
          <w:rFonts w:ascii="Book Antiqua" w:hAnsi="Book Antiqua"/>
          <w:color w:val="231F20"/>
          <w:spacing w:val="-26"/>
          <w:w w:val="105"/>
          <w:sz w:val="18"/>
        </w:rPr>
        <w:t> </w:t>
      </w:r>
      <w:r>
        <w:rPr>
          <w:rFonts w:ascii="Book Antiqua" w:hAnsi="Book Antiqua"/>
          <w:color w:val="231F20"/>
          <w:w w:val="105"/>
          <w:sz w:val="18"/>
        </w:rPr>
        <w:t>by the drug’s brand </w:t>
      </w:r>
      <w:r>
        <w:rPr>
          <w:rFonts w:ascii="Book Antiqua" w:hAnsi="Book Antiqua"/>
          <w:color w:val="231F20"/>
          <w:spacing w:val="3"/>
          <w:w w:val="105"/>
          <w:sz w:val="18"/>
        </w:rPr>
        <w:t>names, </w:t>
      </w:r>
      <w:r>
        <w:rPr>
          <w:rFonts w:ascii="Book Antiqua" w:hAnsi="Book Antiqua"/>
          <w:color w:val="231F20"/>
          <w:w w:val="105"/>
          <w:sz w:val="18"/>
        </w:rPr>
        <w:t>which </w:t>
      </w:r>
      <w:r>
        <w:rPr>
          <w:rFonts w:ascii="Book Antiqua" w:hAnsi="Book Antiqua"/>
          <w:color w:val="231F20"/>
          <w:spacing w:val="2"/>
          <w:w w:val="105"/>
          <w:sz w:val="18"/>
        </w:rPr>
        <w:t>include </w:t>
      </w:r>
      <w:r>
        <w:rPr>
          <w:rFonts w:ascii="Book Antiqua" w:hAnsi="Book Antiqua"/>
          <w:color w:val="231F20"/>
          <w:w w:val="105"/>
          <w:sz w:val="18"/>
        </w:rPr>
        <w:t>Valium </w:t>
      </w:r>
      <w:r>
        <w:rPr>
          <w:rFonts w:ascii="Book Antiqua" w:hAnsi="Book Antiqua"/>
          <w:color w:val="231F20"/>
          <w:spacing w:val="3"/>
          <w:w w:val="105"/>
          <w:sz w:val="18"/>
        </w:rPr>
        <w:t>and </w:t>
      </w:r>
      <w:r>
        <w:rPr>
          <w:rFonts w:ascii="Book Antiqua" w:hAnsi="Book Antiqua"/>
          <w:color w:val="231F20"/>
          <w:spacing w:val="2"/>
          <w:w w:val="105"/>
          <w:sz w:val="18"/>
        </w:rPr>
        <w:t>Xanax.</w:t>
      </w:r>
    </w:p>
    <w:p>
      <w:pPr>
        <w:spacing w:line="197" w:lineRule="exact" w:before="0"/>
        <w:ind w:left="282" w:right="0" w:firstLine="0"/>
        <w:jc w:val="both"/>
        <w:rPr>
          <w:rFonts w:ascii="Book Antiqua"/>
          <w:sz w:val="18"/>
        </w:rPr>
      </w:pPr>
      <w:r>
        <w:rPr>
          <w:rFonts w:ascii="Book Antiqua"/>
          <w:color w:val="231F20"/>
          <w:w w:val="105"/>
          <w:sz w:val="18"/>
        </w:rPr>
        <w:t>Fentanyl is an extremely</w:t>
      </w:r>
    </w:p>
    <w:p>
      <w:pPr>
        <w:spacing w:line="204" w:lineRule="auto" w:before="129"/>
        <w:ind w:left="122" w:right="0" w:firstLine="0"/>
        <w:jc w:val="both"/>
        <w:rPr>
          <w:rFonts w:ascii="Book Antiqua" w:hAnsi="Book Antiqua"/>
          <w:sz w:val="18"/>
        </w:rPr>
      </w:pPr>
      <w:r>
        <w:rPr/>
        <w:br w:type="column"/>
      </w:r>
      <w:r>
        <w:rPr>
          <w:rFonts w:ascii="Book Antiqua" w:hAnsi="Book Antiqua"/>
          <w:color w:val="231F20"/>
          <w:sz w:val="18"/>
        </w:rPr>
        <w:t>strong synthetic opioid that’s frequently bought and sold illegally.</w:t>
      </w:r>
    </w:p>
    <w:p>
      <w:pPr>
        <w:spacing w:line="204" w:lineRule="auto" w:before="0"/>
        <w:ind w:left="122" w:right="0" w:firstLine="160"/>
        <w:jc w:val="both"/>
        <w:rPr>
          <w:rFonts w:ascii="Book Antiqua" w:hAnsi="Book Antiqua"/>
          <w:sz w:val="18"/>
        </w:rPr>
      </w:pPr>
      <w:r>
        <w:rPr>
          <w:rFonts w:ascii="Book Antiqua" w:hAnsi="Book Antiqua"/>
          <w:color w:val="231F20"/>
          <w:w w:val="105"/>
          <w:sz w:val="18"/>
        </w:rPr>
        <w:t>Over the past few years, it’s become an increasingly common street drug, a more potent cousin to her- oin.</w:t>
      </w:r>
    </w:p>
    <w:p>
      <w:pPr>
        <w:spacing w:line="204" w:lineRule="auto" w:before="0"/>
        <w:ind w:left="122" w:right="0" w:firstLine="160"/>
        <w:jc w:val="both"/>
        <w:rPr>
          <w:rFonts w:ascii="Book Antiqua" w:hAnsi="Book Antiqua"/>
          <w:sz w:val="18"/>
        </w:rPr>
      </w:pPr>
      <w:r>
        <w:rPr>
          <w:rFonts w:ascii="Book Antiqua" w:hAnsi="Book Antiqua"/>
          <w:color w:val="231F20"/>
          <w:w w:val="105"/>
          <w:sz w:val="18"/>
        </w:rPr>
        <w:t>Fentanyl and </w:t>
      </w:r>
      <w:r>
        <w:rPr>
          <w:rFonts w:ascii="Book Antiqua" w:hAnsi="Book Antiqua"/>
          <w:color w:val="231F20"/>
          <w:spacing w:val="2"/>
          <w:w w:val="105"/>
          <w:sz w:val="18"/>
        </w:rPr>
        <w:t>heroin, </w:t>
      </w:r>
      <w:r>
        <w:rPr>
          <w:rFonts w:ascii="Book Antiqua" w:hAnsi="Book Antiqua"/>
          <w:color w:val="231F20"/>
          <w:w w:val="105"/>
          <w:sz w:val="18"/>
        </w:rPr>
        <w:t>which it’s often cut into, have led to </w:t>
      </w:r>
      <w:r>
        <w:rPr>
          <w:rFonts w:ascii="Book Antiqua" w:hAnsi="Book Antiqua"/>
          <w:color w:val="231F20"/>
          <w:spacing w:val="2"/>
          <w:w w:val="105"/>
          <w:sz w:val="18"/>
        </w:rPr>
        <w:t>increasing numbers </w:t>
      </w:r>
      <w:r>
        <w:rPr>
          <w:rFonts w:ascii="Book Antiqua" w:hAnsi="Book Antiqua"/>
          <w:color w:val="231F20"/>
          <w:w w:val="105"/>
          <w:sz w:val="18"/>
        </w:rPr>
        <w:t>of overdose </w:t>
      </w:r>
      <w:r>
        <w:rPr>
          <w:rFonts w:ascii="Book Antiqua" w:hAnsi="Book Antiqua"/>
          <w:color w:val="231F20"/>
          <w:spacing w:val="2"/>
          <w:w w:val="105"/>
          <w:sz w:val="18"/>
        </w:rPr>
        <w:t>deaths </w:t>
      </w:r>
      <w:r>
        <w:rPr>
          <w:rFonts w:ascii="Book Antiqua" w:hAnsi="Book Antiqua"/>
          <w:color w:val="231F20"/>
          <w:w w:val="105"/>
          <w:sz w:val="18"/>
        </w:rPr>
        <w:t>over the past </w:t>
      </w:r>
      <w:r>
        <w:rPr>
          <w:rFonts w:ascii="Book Antiqua" w:hAnsi="Book Antiqua"/>
          <w:color w:val="231F20"/>
          <w:spacing w:val="2"/>
          <w:w w:val="105"/>
          <w:sz w:val="18"/>
        </w:rPr>
        <w:t>decade. Massachusetts, </w:t>
      </w:r>
      <w:r>
        <w:rPr>
          <w:rFonts w:ascii="Book Antiqua" w:hAnsi="Book Antiqua"/>
          <w:color w:val="231F20"/>
          <w:spacing w:val="3"/>
          <w:w w:val="105"/>
          <w:sz w:val="18"/>
        </w:rPr>
        <w:t>as </w:t>
      </w:r>
      <w:r>
        <w:rPr>
          <w:rFonts w:ascii="Book Antiqua" w:hAnsi="Book Antiqua"/>
          <w:color w:val="231F20"/>
          <w:w w:val="105"/>
          <w:sz w:val="18"/>
        </w:rPr>
        <w:t>is the case with many</w:t>
      </w:r>
      <w:r>
        <w:rPr>
          <w:rFonts w:ascii="Book Antiqua" w:hAnsi="Book Antiqua"/>
          <w:color w:val="231F20"/>
          <w:spacing w:val="-32"/>
          <w:w w:val="105"/>
          <w:sz w:val="18"/>
        </w:rPr>
        <w:t> </w:t>
      </w:r>
      <w:r>
        <w:rPr>
          <w:rFonts w:ascii="Book Antiqua" w:hAnsi="Book Antiqua"/>
          <w:color w:val="231F20"/>
          <w:w w:val="105"/>
          <w:sz w:val="18"/>
        </w:rPr>
        <w:t>parts of the country, </w:t>
      </w:r>
      <w:r>
        <w:rPr>
          <w:rFonts w:ascii="Book Antiqua" w:hAnsi="Book Antiqua"/>
          <w:color w:val="231F20"/>
          <w:spacing w:val="2"/>
          <w:w w:val="105"/>
          <w:sz w:val="18"/>
        </w:rPr>
        <w:t>continues </w:t>
      </w:r>
      <w:r>
        <w:rPr>
          <w:rFonts w:ascii="Book Antiqua" w:hAnsi="Book Antiqua"/>
          <w:color w:val="231F20"/>
          <w:w w:val="105"/>
          <w:sz w:val="18"/>
        </w:rPr>
        <w:t>to battle the source of </w:t>
      </w:r>
      <w:r>
        <w:rPr>
          <w:rFonts w:ascii="Book Antiqua" w:hAnsi="Book Antiqua"/>
          <w:color w:val="231F20"/>
          <w:spacing w:val="2"/>
          <w:w w:val="105"/>
          <w:sz w:val="18"/>
        </w:rPr>
        <w:t>opi- </w:t>
      </w:r>
      <w:r>
        <w:rPr>
          <w:rFonts w:ascii="Book Antiqua" w:hAnsi="Book Antiqua"/>
          <w:color w:val="231F20"/>
          <w:w w:val="105"/>
          <w:sz w:val="18"/>
        </w:rPr>
        <w:t>oid</w:t>
      </w:r>
      <w:r>
        <w:rPr>
          <w:rFonts w:ascii="Book Antiqua" w:hAnsi="Book Antiqua"/>
          <w:color w:val="231F20"/>
          <w:spacing w:val="4"/>
          <w:w w:val="105"/>
          <w:sz w:val="18"/>
        </w:rPr>
        <w:t> </w:t>
      </w:r>
      <w:r>
        <w:rPr>
          <w:rFonts w:ascii="Book Antiqua" w:hAnsi="Book Antiqua"/>
          <w:color w:val="231F20"/>
          <w:spacing w:val="3"/>
          <w:w w:val="105"/>
          <w:sz w:val="18"/>
        </w:rPr>
        <w:t>abuse.</w:t>
      </w:r>
    </w:p>
    <w:p>
      <w:pPr>
        <w:spacing w:line="204" w:lineRule="auto" w:before="0"/>
        <w:ind w:left="122" w:right="0" w:firstLine="160"/>
        <w:jc w:val="both"/>
        <w:rPr>
          <w:rFonts w:ascii="Book Antiqua" w:hAnsi="Book Antiqua"/>
          <w:sz w:val="18"/>
        </w:rPr>
      </w:pPr>
      <w:r>
        <w:rPr>
          <w:rFonts w:ascii="Book Antiqua" w:hAnsi="Book Antiqua"/>
          <w:color w:val="231F20"/>
          <w:w w:val="105"/>
          <w:sz w:val="18"/>
        </w:rPr>
        <w:t>The Rhode Island authorities further note that signs of an opioid overdose include “Breath- ing slowly; can’t be woken up; turning blue with a pale look; blue fingernails and lips.”</w:t>
      </w:r>
    </w:p>
    <w:p>
      <w:pPr>
        <w:tabs>
          <w:tab w:pos="1132" w:val="left" w:leader="none"/>
        </w:tabs>
        <w:spacing w:line="204" w:lineRule="auto" w:before="129"/>
        <w:ind w:left="122" w:right="0" w:firstLine="160"/>
        <w:jc w:val="both"/>
        <w:rPr>
          <w:rFonts w:ascii="Book Antiqua"/>
          <w:sz w:val="18"/>
        </w:rPr>
      </w:pPr>
      <w:r>
        <w:rPr/>
        <w:br w:type="column"/>
      </w:r>
      <w:r>
        <w:rPr>
          <w:rFonts w:ascii="Book Antiqua"/>
          <w:color w:val="231F20"/>
          <w:w w:val="105"/>
          <w:sz w:val="18"/>
        </w:rPr>
        <w:t>The</w:t>
        <w:tab/>
        <w:t>Massachusetts </w:t>
      </w:r>
      <w:r>
        <w:rPr>
          <w:rFonts w:ascii="Book Antiqua"/>
          <w:color w:val="231F20"/>
          <w:spacing w:val="2"/>
          <w:w w:val="105"/>
          <w:sz w:val="18"/>
        </w:rPr>
        <w:t>Department </w:t>
      </w:r>
      <w:r>
        <w:rPr>
          <w:rFonts w:ascii="Book Antiqua"/>
          <w:color w:val="231F20"/>
          <w:w w:val="105"/>
          <w:sz w:val="18"/>
        </w:rPr>
        <w:t>of </w:t>
      </w:r>
      <w:r>
        <w:rPr>
          <w:rFonts w:ascii="Book Antiqua"/>
          <w:color w:val="231F20"/>
          <w:spacing w:val="2"/>
          <w:w w:val="105"/>
          <w:sz w:val="18"/>
        </w:rPr>
        <w:t>Health </w:t>
      </w:r>
      <w:r>
        <w:rPr>
          <w:rFonts w:ascii="Book Antiqua"/>
          <w:color w:val="231F20"/>
          <w:spacing w:val="3"/>
          <w:w w:val="105"/>
          <w:sz w:val="18"/>
        </w:rPr>
        <w:t>this </w:t>
      </w:r>
      <w:r>
        <w:rPr>
          <w:rFonts w:ascii="Book Antiqua"/>
          <w:color w:val="231F20"/>
          <w:w w:val="105"/>
          <w:sz w:val="18"/>
        </w:rPr>
        <w:t>year switched from </w:t>
      </w:r>
      <w:r>
        <w:rPr>
          <w:rFonts w:ascii="Book Antiqua"/>
          <w:color w:val="231F20"/>
          <w:spacing w:val="3"/>
          <w:w w:val="105"/>
          <w:sz w:val="18"/>
        </w:rPr>
        <w:t>quar- </w:t>
      </w:r>
      <w:r>
        <w:rPr>
          <w:rFonts w:ascii="Book Antiqua"/>
          <w:color w:val="231F20"/>
          <w:w w:val="105"/>
          <w:sz w:val="18"/>
        </w:rPr>
        <w:t>terly </w:t>
      </w:r>
      <w:r>
        <w:rPr>
          <w:rFonts w:ascii="Book Antiqua"/>
          <w:color w:val="231F20"/>
          <w:spacing w:val="2"/>
          <w:w w:val="105"/>
          <w:sz w:val="18"/>
        </w:rPr>
        <w:t>reports </w:t>
      </w:r>
      <w:r>
        <w:rPr>
          <w:rFonts w:ascii="Book Antiqua"/>
          <w:color w:val="231F20"/>
          <w:w w:val="105"/>
          <w:sz w:val="18"/>
        </w:rPr>
        <w:t>of</w:t>
      </w:r>
      <w:r>
        <w:rPr>
          <w:rFonts w:ascii="Book Antiqua"/>
          <w:color w:val="231F20"/>
          <w:spacing w:val="33"/>
          <w:w w:val="105"/>
          <w:sz w:val="18"/>
        </w:rPr>
        <w:t> </w:t>
      </w:r>
      <w:r>
        <w:rPr>
          <w:rFonts w:ascii="Book Antiqua"/>
          <w:color w:val="231F20"/>
          <w:spacing w:val="3"/>
          <w:w w:val="105"/>
          <w:sz w:val="18"/>
        </w:rPr>
        <w:t>opioid</w:t>
      </w:r>
    </w:p>
    <w:p>
      <w:pPr>
        <w:spacing w:line="204" w:lineRule="auto" w:before="129"/>
        <w:ind w:left="122" w:right="0" w:firstLine="0"/>
        <w:jc w:val="both"/>
        <w:rPr>
          <w:rFonts w:ascii="Book Antiqua" w:hAnsi="Book Antiqua"/>
          <w:sz w:val="18"/>
        </w:rPr>
      </w:pPr>
      <w:r>
        <w:rPr/>
        <w:br w:type="column"/>
      </w:r>
      <w:r>
        <w:rPr>
          <w:rFonts w:ascii="Book Antiqua" w:hAnsi="Book Antiqua"/>
          <w:color w:val="231F20"/>
          <w:w w:val="105"/>
          <w:sz w:val="18"/>
        </w:rPr>
        <w:t>overdose deaths to semi- annual public analyses, so there’s no new data since June. The state last year</w:t>
      </w:r>
    </w:p>
    <w:p>
      <w:pPr>
        <w:spacing w:line="204" w:lineRule="auto" w:before="129"/>
        <w:ind w:left="122" w:right="0" w:firstLine="0"/>
        <w:jc w:val="both"/>
        <w:rPr>
          <w:rFonts w:ascii="Book Antiqua"/>
          <w:sz w:val="18"/>
        </w:rPr>
      </w:pPr>
      <w:r>
        <w:rPr/>
        <w:br w:type="column"/>
      </w:r>
      <w:r>
        <w:rPr>
          <w:rFonts w:ascii="Book Antiqua"/>
          <w:color w:val="231F20"/>
          <w:w w:val="105"/>
          <w:sz w:val="18"/>
        </w:rPr>
        <w:t>reported 2,015 opioid-re- lated overdose deaths, continuing a trend of edg- ing down lightly since the</w:t>
      </w:r>
    </w:p>
    <w:p>
      <w:pPr>
        <w:spacing w:line="204" w:lineRule="auto" w:before="129"/>
        <w:ind w:left="122" w:right="112" w:firstLine="0"/>
        <w:jc w:val="both"/>
        <w:rPr>
          <w:rFonts w:ascii="Book Antiqua" w:hAnsi="Book Antiqua"/>
          <w:sz w:val="18"/>
        </w:rPr>
      </w:pPr>
      <w:r>
        <w:rPr/>
        <w:br w:type="column"/>
      </w:r>
      <w:r>
        <w:rPr>
          <w:rFonts w:ascii="Book Antiqua" w:hAnsi="Book Antiqua"/>
          <w:color w:val="231F20"/>
          <w:w w:val="105"/>
          <w:sz w:val="18"/>
        </w:rPr>
        <w:t>2016 peak of 2,102 — but still far more than the 500- 700 such deaths reported a year in the 2000s.</w:t>
      </w: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9"/>
        <w:rPr>
          <w:rFonts w:ascii="Book Antiqua"/>
          <w:sz w:val="20"/>
        </w:rPr>
      </w:pPr>
      <w:r>
        <w:rPr/>
        <w:pict>
          <v:shape style="position:absolute;margin-left:700.617981pt;margin-top:14.116222pt;width:28.05pt;height:7.9pt;mso-position-horizontal-relative:page;mso-position-vertical-relative:paragraph;z-index:-15724032;mso-wrap-distance-left:0;mso-wrap-distance-right:0" type="#_x0000_t202" filled="true" fillcolor="#f4bc6e" stroked="false">
            <v:textbox inset="0,0,0,0">
              <w:txbxContent>
                <w:p>
                  <w:pPr>
                    <w:spacing w:line="155" w:lineRule="exact" w:before="1"/>
                    <w:ind w:left="23" w:right="0" w:firstLine="0"/>
                    <w:jc w:val="left"/>
                    <w:rPr>
                      <w:rFonts w:ascii="Verdana"/>
                      <w:i/>
                      <w:sz w:val="13"/>
                    </w:rPr>
                  </w:pPr>
                  <w:r>
                    <w:rPr>
                      <w:rFonts w:ascii="Verdana"/>
                      <w:i/>
                      <w:color w:val="231F20"/>
                      <w:w w:val="110"/>
                      <w:sz w:val="13"/>
                    </w:rPr>
                    <w:t>$5,500</w:t>
                  </w:r>
                </w:p>
              </w:txbxContent>
            </v:textbox>
            <v:fill type="solid"/>
            <w10:wrap type="topAndBottom"/>
          </v:shape>
        </w:pict>
      </w:r>
    </w:p>
    <w:p>
      <w:pPr>
        <w:spacing w:after="0"/>
        <w:rPr>
          <w:rFonts w:ascii="Book Antiqua"/>
          <w:sz w:val="20"/>
        </w:rPr>
        <w:sectPr>
          <w:type w:val="continuous"/>
          <w:pgSz w:w="15190" w:h="16270"/>
          <w:pgMar w:top="1500" w:bottom="280" w:left="180" w:right="360"/>
          <w:cols w:num="6" w:equalWidth="0">
            <w:col w:w="2377" w:space="53"/>
            <w:col w:w="2376" w:space="54"/>
            <w:col w:w="2376" w:space="54"/>
            <w:col w:w="2377" w:space="53"/>
            <w:col w:w="2376" w:space="54"/>
            <w:col w:w="2500"/>
          </w:cols>
        </w:sectPr>
      </w:pPr>
    </w:p>
    <w:p>
      <w:pPr>
        <w:pStyle w:val="BodyText"/>
        <w:spacing w:before="1"/>
        <w:rPr>
          <w:rFonts w:ascii="Book Antiqua"/>
          <w:sz w:val="19"/>
        </w:rPr>
      </w:pPr>
    </w:p>
    <w:p>
      <w:pPr>
        <w:pStyle w:val="Heading1"/>
        <w:spacing w:before="27"/>
      </w:pPr>
      <w:r>
        <w:rPr/>
        <w:pict>
          <v:group style="position:absolute;margin-left:258.962006pt;margin-top:-214.71669pt;width:232.05pt;height:214.55pt;mso-position-horizontal-relative:page;mso-position-vertical-relative:paragraph;z-index:15734272" coordorigin="5179,-4294" coordsize="4641,4291">
            <v:shape style="position:absolute;left:5179;top:-3964;width:4641;height:3960" type="#_x0000_t202" filled="false" stroked="false">
              <v:textbox inset="0,0,0,0">
                <w:txbxContent>
                  <w:p>
                    <w:pPr>
                      <w:spacing w:before="52"/>
                      <w:ind w:left="1151" w:right="0" w:firstLine="0"/>
                      <w:jc w:val="left"/>
                      <w:rPr>
                        <w:sz w:val="16"/>
                      </w:rPr>
                    </w:pPr>
                    <w:r>
                      <w:rPr>
                        <w:color w:val="231F20"/>
                        <w:sz w:val="16"/>
                      </w:rPr>
                      <w:t>Campion Health &amp; Wellness, Inc.</w:t>
                    </w:r>
                  </w:p>
                  <w:p>
                    <w:pPr>
                      <w:spacing w:line="254" w:lineRule="auto" w:before="92"/>
                      <w:ind w:left="100" w:right="204" w:firstLine="0"/>
                      <w:jc w:val="left"/>
                      <w:rPr>
                        <w:sz w:val="13"/>
                      </w:rPr>
                    </w:pPr>
                    <w:r>
                      <w:rPr>
                        <w:color w:val="231F20"/>
                        <w:sz w:val="13"/>
                      </w:rPr>
                      <w:t>Campion Health &amp; Wellness, Inc. (“Applicant”), a licensed skilled nursing facility (“Facility”) dedicated to serving Jesuits priests, located at</w:t>
                    </w:r>
                  </w:p>
                  <w:p>
                    <w:pPr>
                      <w:spacing w:line="254" w:lineRule="auto" w:before="0"/>
                      <w:ind w:left="100" w:right="204" w:firstLine="0"/>
                      <w:jc w:val="left"/>
                      <w:rPr>
                        <w:sz w:val="13"/>
                      </w:rPr>
                    </w:pPr>
                    <w:r>
                      <w:rPr>
                        <w:color w:val="231F20"/>
                        <w:sz w:val="13"/>
                      </w:rPr>
                      <w:t>319 Concord Rd., Weston, MA 02493 intends to file a Notice of Determination of Need (“Application”) with the Massachusetts Department of Public Health to perform substantial renovations to the third floor and related renovations to the Facility’s key building systems, and will</w:t>
                    </w:r>
                    <w:r>
                      <w:rPr>
                        <w:color w:val="231F20"/>
                        <w:spacing w:val="12"/>
                        <w:sz w:val="13"/>
                      </w:rPr>
                      <w:t> </w:t>
                    </w:r>
                    <w:r>
                      <w:rPr>
                        <w:color w:val="231F20"/>
                        <w:sz w:val="13"/>
                      </w:rPr>
                      <w:t>seek</w:t>
                    </w:r>
                  </w:p>
                  <w:p>
                    <w:pPr>
                      <w:spacing w:line="254" w:lineRule="auto" w:before="0"/>
                      <w:ind w:left="100" w:right="119" w:firstLine="0"/>
                      <w:jc w:val="left"/>
                      <w:rPr>
                        <w:sz w:val="13"/>
                      </w:rPr>
                    </w:pPr>
                    <w:r>
                      <w:rPr>
                        <w:color w:val="231F20"/>
                        <w:sz w:val="13"/>
                      </w:rPr>
                      <w:t>approval to upgrade the classification of 12 Level IV rest home beds to Level II skilled nursing beds (the “Proposed Project”). The Proposed Project does not result in any expansion of gross square feet of the Facility or change to the Applicant’s licensed bed capacity. At the completion of the Proposed Project, if its request to upgrade the classification of beds is approved and other requirements are met, the third floor, which now consists of 18 Level  IV rest home beds, would consist of a 12 bed Level II bed skilled nursing </w:t>
                    </w:r>
                    <w:r>
                      <w:rPr>
                        <w:color w:val="231F20"/>
                        <w:spacing w:val="-4"/>
                        <w:sz w:val="13"/>
                      </w:rPr>
                      <w:t>unit </w:t>
                    </w:r>
                    <w:r>
                      <w:rPr>
                        <w:color w:val="231F20"/>
                        <w:sz w:val="13"/>
                      </w:rPr>
                      <w:t>and a 6 bed Level IV rest home unit. The Applicant does not anticipate any price or service impacts on the Applicant’s existing Patient Panel as a result of the Proposed Project. The total value of the Proposed Project</w:t>
                    </w:r>
                    <w:r>
                      <w:rPr>
                        <w:color w:val="231F20"/>
                        <w:spacing w:val="10"/>
                        <w:sz w:val="13"/>
                      </w:rPr>
                      <w:t> </w:t>
                    </w:r>
                    <w:r>
                      <w:rPr>
                        <w:color w:val="231F20"/>
                        <w:sz w:val="13"/>
                      </w:rPr>
                      <w:t>based</w:t>
                    </w:r>
                  </w:p>
                  <w:p>
                    <w:pPr>
                      <w:spacing w:line="254" w:lineRule="auto" w:before="0"/>
                      <w:ind w:left="100" w:right="204" w:firstLine="0"/>
                      <w:jc w:val="left"/>
                      <w:rPr>
                        <w:sz w:val="13"/>
                      </w:rPr>
                    </w:pPr>
                    <w:r>
                      <w:rPr>
                        <w:color w:val="231F20"/>
                        <w:sz w:val="13"/>
                      </w:rPr>
                      <w:t>on the maximum capital expenditure is $3,738,853. Any ten Taxpayers of Massachusetts may register in connection with the intended Application by no later than December 1, 2020 or 30 days from the Filing Date, whichever is later, by contacting the Department of Public Health Determination of Need Program, 250 Washington Street, 4th Floor, Boston, MA 02108 or by email at </w:t>
                    </w:r>
                    <w:hyperlink r:id="rId33">
                      <w:r>
                        <w:rPr>
                          <w:color w:val="231F20"/>
                          <w:sz w:val="13"/>
                        </w:rPr>
                        <w:t>dph.don@massmail.state.ma.us.</w:t>
                      </w:r>
                    </w:hyperlink>
                  </w:p>
                </w:txbxContent>
              </v:textbox>
              <w10:wrap type="none"/>
            </v:shape>
            <v:shape style="position:absolute;left:5179;top:-4295;width:4641;height:331" type="#_x0000_t202" filled="true" fillcolor="#000000" stroked="false">
              <v:textbox inset="0,0,0,0">
                <w:txbxContent>
                  <w:p>
                    <w:pPr>
                      <w:spacing w:before="71"/>
                      <w:ind w:left="119" w:right="0" w:firstLine="0"/>
                      <w:jc w:val="left"/>
                      <w:rPr>
                        <w:b/>
                        <w:sz w:val="16"/>
                      </w:rPr>
                    </w:pPr>
                    <w:r>
                      <w:rPr>
                        <w:b/>
                        <w:color w:val="FFFFFF"/>
                        <w:w w:val="90"/>
                        <w:sz w:val="16"/>
                      </w:rPr>
                      <w:t>Public</w:t>
                    </w:r>
                    <w:r>
                      <w:rPr>
                        <w:b/>
                        <w:color w:val="FFFFFF"/>
                        <w:spacing w:val="-16"/>
                        <w:w w:val="90"/>
                        <w:sz w:val="16"/>
                      </w:rPr>
                      <w:t> </w:t>
                    </w:r>
                    <w:r>
                      <w:rPr>
                        <w:b/>
                        <w:color w:val="FFFFFF"/>
                        <w:w w:val="90"/>
                        <w:sz w:val="16"/>
                      </w:rPr>
                      <w:t>Announcement</w:t>
                    </w:r>
                    <w:r>
                      <w:rPr>
                        <w:b/>
                        <w:color w:val="FFFFFF"/>
                        <w:spacing w:val="-16"/>
                        <w:w w:val="90"/>
                        <w:sz w:val="16"/>
                      </w:rPr>
                      <w:t> </w:t>
                    </w:r>
                    <w:r>
                      <w:rPr>
                        <w:b/>
                        <w:color w:val="FFFFFF"/>
                        <w:w w:val="90"/>
                        <w:sz w:val="16"/>
                      </w:rPr>
                      <w:t>Concerning</w:t>
                    </w:r>
                    <w:r>
                      <w:rPr>
                        <w:b/>
                        <w:color w:val="FFFFFF"/>
                        <w:spacing w:val="-15"/>
                        <w:w w:val="90"/>
                        <w:sz w:val="16"/>
                      </w:rPr>
                      <w:t> </w:t>
                    </w:r>
                    <w:r>
                      <w:rPr>
                        <w:b/>
                        <w:color w:val="FFFFFF"/>
                        <w:w w:val="90"/>
                        <w:sz w:val="16"/>
                      </w:rPr>
                      <w:t>a</w:t>
                    </w:r>
                    <w:r>
                      <w:rPr>
                        <w:b/>
                        <w:color w:val="FFFFFF"/>
                        <w:spacing w:val="-16"/>
                        <w:w w:val="90"/>
                        <w:sz w:val="16"/>
                      </w:rPr>
                      <w:t> </w:t>
                    </w:r>
                    <w:r>
                      <w:rPr>
                        <w:b/>
                        <w:color w:val="FFFFFF"/>
                        <w:w w:val="90"/>
                        <w:sz w:val="16"/>
                      </w:rPr>
                      <w:t>Proposed</w:t>
                    </w:r>
                    <w:r>
                      <w:rPr>
                        <w:b/>
                        <w:color w:val="FFFFFF"/>
                        <w:spacing w:val="-15"/>
                        <w:w w:val="90"/>
                        <w:sz w:val="16"/>
                      </w:rPr>
                      <w:t> </w:t>
                    </w:r>
                    <w:r>
                      <w:rPr>
                        <w:b/>
                        <w:color w:val="FFFFFF"/>
                        <w:w w:val="90"/>
                        <w:sz w:val="16"/>
                      </w:rPr>
                      <w:t>Health</w:t>
                    </w:r>
                    <w:r>
                      <w:rPr>
                        <w:b/>
                        <w:color w:val="FFFFFF"/>
                        <w:spacing w:val="-16"/>
                        <w:w w:val="90"/>
                        <w:sz w:val="16"/>
                      </w:rPr>
                      <w:t> </w:t>
                    </w:r>
                    <w:r>
                      <w:rPr>
                        <w:b/>
                        <w:color w:val="FFFFFF"/>
                        <w:w w:val="90"/>
                        <w:sz w:val="16"/>
                      </w:rPr>
                      <w:t>Care</w:t>
                    </w:r>
                    <w:r>
                      <w:rPr>
                        <w:b/>
                        <w:color w:val="FFFFFF"/>
                        <w:spacing w:val="-15"/>
                        <w:w w:val="90"/>
                        <w:sz w:val="16"/>
                      </w:rPr>
                      <w:t> </w:t>
                    </w:r>
                    <w:r>
                      <w:rPr>
                        <w:b/>
                        <w:color w:val="FFFFFF"/>
                        <w:w w:val="90"/>
                        <w:sz w:val="16"/>
                      </w:rPr>
                      <w:t>Project</w:t>
                    </w:r>
                  </w:p>
                </w:txbxContent>
              </v:textbox>
              <v:fill type="solid"/>
              <w10:wrap type="none"/>
            </v:shape>
            <w10:wrap type="none"/>
          </v:group>
        </w:pict>
      </w:r>
      <w:r>
        <w:rPr/>
        <w:pict>
          <v:shape style="position:absolute;margin-left:735.792419pt;margin-top:-143.865677pt;width:11.55pt;height:95.75pt;mso-position-horizontal-relative:page;mso-position-vertical-relative:paragraph;z-index:15735296" type="#_x0000_t202" filled="false" stroked="false">
            <v:textbox inset="0,0,0,0" style="layout-flow:vertical">
              <w:txbxContent>
                <w:p>
                  <w:pPr>
                    <w:spacing w:before="15"/>
                    <w:ind w:left="20" w:right="0" w:firstLine="0"/>
                    <w:jc w:val="left"/>
                    <w:rPr>
                      <w:b/>
                      <w:sz w:val="17"/>
                    </w:rPr>
                  </w:pPr>
                  <w:hyperlink r:id="rId34">
                    <w:r>
                      <w:rPr>
                        <w:b/>
                        <w:color w:val="231F20"/>
                        <w:w w:val="95"/>
                        <w:sz w:val="17"/>
                      </w:rPr>
                      <w:t>www.bostonherald.com</w:t>
                    </w:r>
                  </w:hyperlink>
                </w:p>
              </w:txbxContent>
            </v:textbox>
            <w10:wrap type="none"/>
          </v:shape>
        </w:pict>
      </w:r>
      <w:r>
        <w:rPr>
          <w:color w:val="FFFFFF"/>
        </w:rPr>
        <w:t>BOY SCOUTS OF AMERICA</w:t>
      </w:r>
    </w:p>
    <w:p>
      <w:pPr>
        <w:spacing w:line="1099" w:lineRule="exact" w:before="0"/>
        <w:ind w:left="1450" w:right="0" w:firstLine="0"/>
        <w:jc w:val="left"/>
        <w:rPr>
          <w:rFonts w:ascii="Arial Black"/>
          <w:sz w:val="83"/>
        </w:rPr>
      </w:pPr>
      <w:r>
        <w:rPr>
          <w:rFonts w:ascii="Arial Black"/>
          <w:color w:val="FFFFFF"/>
          <w:sz w:val="83"/>
        </w:rPr>
        <w:t>FILES FOR BANKRUPTCY</w:t>
      </w:r>
    </w:p>
    <w:p>
      <w:pPr>
        <w:pStyle w:val="Heading2"/>
        <w:spacing w:line="242" w:lineRule="auto" w:before="58"/>
        <w:ind w:left="3009" w:right="2686" w:firstLine="206"/>
        <w:jc w:val="left"/>
      </w:pPr>
      <w:r>
        <w:rPr>
          <w:color w:val="FFFFFF"/>
        </w:rPr>
        <w:t>If you were a victim of sexual abuse. you may be eligible for</w:t>
      </w:r>
      <w:r>
        <w:rPr>
          <w:color w:val="FFFFFF"/>
          <w:spacing w:val="78"/>
        </w:rPr>
        <w:t> </w:t>
      </w:r>
      <w:r>
        <w:rPr>
          <w:color w:val="FFFFFF"/>
        </w:rPr>
        <w:t>compensation.</w:t>
      </w:r>
    </w:p>
    <w:p>
      <w:pPr>
        <w:pStyle w:val="BodyText"/>
        <w:spacing w:before="3"/>
        <w:rPr>
          <w:b/>
          <w:sz w:val="16"/>
        </w:rPr>
      </w:pPr>
    </w:p>
    <w:p>
      <w:pPr>
        <w:spacing w:before="64"/>
        <w:ind w:left="2068" w:right="2240" w:firstLine="0"/>
        <w:jc w:val="center"/>
        <w:rPr>
          <w:rFonts w:ascii="Arial Black"/>
          <w:sz w:val="42"/>
        </w:rPr>
      </w:pPr>
      <w:r>
        <w:rPr/>
        <w:pict>
          <v:shape style="position:absolute;margin-left:735.792419pt;margin-top:28.812305pt;width:11.45pt;height:117.8pt;mso-position-horizontal-relative:page;mso-position-vertical-relative:paragraph;z-index:15735808" type="#_x0000_t202" filled="false" stroked="false">
            <v:textbox inset="0,0,0,0" style="layout-flow:vertical">
              <w:txbxContent>
                <w:p>
                  <w:pPr>
                    <w:spacing w:before="12"/>
                    <w:ind w:left="20" w:right="0" w:firstLine="0"/>
                    <w:jc w:val="left"/>
                    <w:rPr>
                      <w:sz w:val="17"/>
                    </w:rPr>
                  </w:pPr>
                  <w:r>
                    <w:rPr>
                      <w:color w:val="231F20"/>
                      <w:spacing w:val="-5"/>
                      <w:w w:val="115"/>
                      <w:sz w:val="17"/>
                    </w:rPr>
                    <w:t>tHursday, </w:t>
                  </w:r>
                  <w:r>
                    <w:rPr>
                      <w:color w:val="231F20"/>
                      <w:w w:val="115"/>
                      <w:sz w:val="17"/>
                    </w:rPr>
                    <w:t>octoBer </w:t>
                  </w:r>
                  <w:r>
                    <w:rPr>
                      <w:color w:val="231F20"/>
                      <w:spacing w:val="-3"/>
                      <w:w w:val="115"/>
                      <w:sz w:val="17"/>
                    </w:rPr>
                    <w:t>29, </w:t>
                  </w:r>
                  <w:r>
                    <w:rPr>
                      <w:color w:val="231F20"/>
                      <w:w w:val="115"/>
                      <w:sz w:val="17"/>
                    </w:rPr>
                    <w:t>2020</w:t>
                  </w:r>
                </w:p>
              </w:txbxContent>
            </v:textbox>
            <w10:wrap type="none"/>
          </v:shape>
        </w:pict>
      </w:r>
      <w:r>
        <w:rPr>
          <w:rFonts w:ascii="Arial Black"/>
          <w:color w:val="F6861F"/>
          <w:sz w:val="42"/>
        </w:rPr>
        <w:t>BE PROUD TO TAKE POSITIVE ACTION</w:t>
      </w:r>
    </w:p>
    <w:p>
      <w:pPr>
        <w:pStyle w:val="Heading2"/>
        <w:spacing w:line="518" w:lineRule="exact" w:before="185"/>
        <w:ind w:left="2068"/>
      </w:pPr>
      <w:r>
        <w:rPr>
          <w:color w:val="FFFFFF"/>
        </w:rPr>
        <w:t>Contact the Law Offices of Mitchell Garabedian</w:t>
      </w:r>
    </w:p>
    <w:p>
      <w:pPr>
        <w:spacing w:before="16"/>
        <w:ind w:left="2067" w:right="2240" w:firstLine="0"/>
        <w:jc w:val="center"/>
        <w:rPr>
          <w:b/>
          <w:sz w:val="46"/>
        </w:rPr>
      </w:pPr>
      <w:r>
        <w:rPr>
          <w:b/>
          <w:color w:val="FFFFFF"/>
          <w:sz w:val="46"/>
        </w:rPr>
        <w:t>for a claim evaluation today.</w:t>
      </w:r>
    </w:p>
    <w:p>
      <w:pPr>
        <w:pStyle w:val="Heading1"/>
        <w:spacing w:line="1093" w:lineRule="exact" w:before="45"/>
        <w:ind w:left="2068" w:right="2240"/>
        <w:jc w:val="center"/>
      </w:pPr>
      <w:r>
        <w:rPr>
          <w:color w:val="FFFFFF"/>
        </w:rPr>
        <w:t>Call 888 995-2214</w:t>
      </w:r>
    </w:p>
    <w:p>
      <w:pPr>
        <w:pStyle w:val="Heading2"/>
        <w:spacing w:line="452" w:lineRule="exact"/>
      </w:pPr>
      <w:r>
        <w:rPr/>
        <w:pict>
          <v:shape style="position:absolute;margin-left:735.792419pt;margin-top:5.363279pt;width:11.45pt;height:65.650pt;mso-position-horizontal-relative:page;mso-position-vertical-relative:paragraph;z-index:15736320" type="#_x0000_t202" filled="false" stroked="false">
            <v:textbox inset="0,0,0,0" style="layout-flow:vertical">
              <w:txbxContent>
                <w:p>
                  <w:pPr>
                    <w:spacing w:before="12"/>
                    <w:ind w:left="20" w:right="0" w:firstLine="0"/>
                    <w:jc w:val="left"/>
                    <w:rPr>
                      <w:sz w:val="17"/>
                    </w:rPr>
                  </w:pPr>
                  <w:r>
                    <w:rPr>
                      <w:color w:val="231F20"/>
                      <w:spacing w:val="-3"/>
                      <w:w w:val="125"/>
                      <w:sz w:val="17"/>
                    </w:rPr>
                    <w:t>Boston</w:t>
                  </w:r>
                  <w:r>
                    <w:rPr>
                      <w:color w:val="231F20"/>
                      <w:spacing w:val="-45"/>
                      <w:w w:val="125"/>
                      <w:sz w:val="17"/>
                    </w:rPr>
                    <w:t> </w:t>
                  </w:r>
                  <w:r>
                    <w:rPr>
                      <w:color w:val="231F20"/>
                      <w:w w:val="125"/>
                      <w:sz w:val="17"/>
                    </w:rPr>
                    <w:t>Herald</w:t>
                  </w:r>
                </w:p>
              </w:txbxContent>
            </v:textbox>
            <w10:wrap type="none"/>
          </v:shape>
        </w:pict>
      </w:r>
      <w:hyperlink r:id="rId35">
        <w:r>
          <w:rPr>
            <w:color w:val="FFFFFF"/>
          </w:rPr>
          <w:t>www.Garabedianlaw.com</w:t>
        </w:r>
      </w:hyperlink>
    </w:p>
    <w:p>
      <w:pPr>
        <w:spacing w:before="289"/>
        <w:ind w:left="2068" w:right="2075" w:firstLine="0"/>
        <w:jc w:val="center"/>
        <w:rPr>
          <w:rFonts w:ascii="Calibri"/>
          <w:sz w:val="48"/>
        </w:rPr>
      </w:pPr>
      <w:r>
        <w:rPr>
          <w:rFonts w:ascii="Calibri"/>
          <w:color w:val="231F20"/>
          <w:sz w:val="48"/>
        </w:rPr>
        <w:t>DEADLINE TO FILE IS NOVEMBER 16TH 2020</w:t>
      </w:r>
    </w:p>
    <w:p>
      <w:pPr>
        <w:spacing w:after="0"/>
        <w:jc w:val="center"/>
        <w:rPr>
          <w:rFonts w:ascii="Calibri"/>
          <w:sz w:val="48"/>
        </w:rPr>
        <w:sectPr>
          <w:type w:val="continuous"/>
          <w:pgSz w:w="15190" w:h="16270"/>
          <w:pgMar w:top="1500" w:bottom="280" w:left="180" w:right="360"/>
        </w:sectPr>
      </w:pPr>
    </w:p>
    <w:p>
      <w:pPr>
        <w:pStyle w:val="BodyText"/>
        <w:spacing w:before="5"/>
        <w:rPr>
          <w:rFonts w:ascii="Calibri"/>
          <w:sz w:val="4"/>
        </w:rPr>
      </w:pPr>
    </w:p>
    <w:p>
      <w:pPr>
        <w:spacing w:line="60" w:lineRule="exact"/>
        <w:ind w:left="4951" w:right="0" w:firstLine="0"/>
        <w:rPr>
          <w:rFonts w:ascii="Calibri"/>
          <w:sz w:val="6"/>
        </w:rPr>
      </w:pPr>
      <w:r>
        <w:rPr>
          <w:rFonts w:ascii="Calibri"/>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Calibri"/>
          <w:position w:val="0"/>
          <w:sz w:val="6"/>
        </w:rPr>
      </w:r>
      <w:r>
        <w:rPr>
          <w:rFonts w:ascii="Times New Roman"/>
          <w:spacing w:val="100"/>
          <w:position w:val="0"/>
          <w:sz w:val="6"/>
        </w:rPr>
        <w:t> </w:t>
      </w:r>
      <w:r>
        <w:rPr>
          <w:rFonts w:ascii="Calibri"/>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Calibri"/>
          <w:spacing w:val="100"/>
          <w:position w:val="0"/>
          <w:sz w:val="6"/>
        </w:rPr>
      </w:r>
      <w:r>
        <w:rPr>
          <w:rFonts w:ascii="Times New Roman"/>
          <w:spacing w:val="100"/>
          <w:position w:val="0"/>
          <w:sz w:val="6"/>
        </w:rPr>
        <w:t> </w:t>
      </w:r>
      <w:r>
        <w:rPr>
          <w:rFonts w:ascii="Calibri"/>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Calibri"/>
          <w:spacing w:val="100"/>
          <w:position w:val="0"/>
          <w:sz w:val="6"/>
        </w:rPr>
      </w:r>
      <w:r>
        <w:rPr>
          <w:rFonts w:ascii="Times New Roman"/>
          <w:spacing w:val="100"/>
          <w:position w:val="0"/>
          <w:sz w:val="6"/>
        </w:rPr>
        <w:t> </w:t>
      </w:r>
      <w:r>
        <w:rPr>
          <w:rFonts w:ascii="Calibri"/>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Calibri"/>
          <w:spacing w:val="100"/>
          <w:position w:val="0"/>
          <w:sz w:val="6"/>
        </w:rPr>
      </w:r>
      <w:r>
        <w:rPr>
          <w:rFonts w:ascii="Times New Roman"/>
          <w:spacing w:val="100"/>
          <w:position w:val="0"/>
          <w:sz w:val="6"/>
        </w:rPr>
        <w:t> </w:t>
      </w:r>
      <w:r>
        <w:rPr>
          <w:rFonts w:ascii="Calibri"/>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Calibri"/>
          <w:spacing w:val="100"/>
          <w:position w:val="0"/>
          <w:sz w:val="6"/>
        </w:rPr>
      </w:r>
      <w:r>
        <w:rPr>
          <w:rFonts w:ascii="Times New Roman"/>
          <w:spacing w:val="100"/>
          <w:position w:val="0"/>
          <w:sz w:val="6"/>
        </w:rPr>
        <w:t> </w:t>
      </w:r>
      <w:r>
        <w:rPr>
          <w:rFonts w:ascii="Calibri"/>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Calibri"/>
          <w:spacing w:val="100"/>
          <w:position w:val="0"/>
          <w:sz w:val="6"/>
        </w:rPr>
      </w:r>
    </w:p>
    <w:p>
      <w:pPr>
        <w:pStyle w:val="Heading7"/>
        <w:tabs>
          <w:tab w:pos="6851" w:val="left" w:leader="none"/>
          <w:tab w:pos="8471" w:val="left" w:leader="none"/>
          <w:tab w:pos="10091" w:val="left" w:leader="none"/>
          <w:tab w:pos="11711" w:val="left" w:leader="none"/>
          <w:tab w:pos="13331" w:val="left" w:leader="none"/>
        </w:tabs>
        <w:ind w:left="5231"/>
      </w:pPr>
      <w:r>
        <w:rPr/>
        <w:pict>
          <v:group style="position:absolute;margin-left:14.122262pt;margin-top:-5.771264pt;width:235.95pt;height:316.95pt;mso-position-horizontal-relative:page;mso-position-vertical-relative:paragraph;z-index:15752704" coordorigin="282,-115" coordsize="4719,6339">
            <v:rect style="position:absolute;left:301;top:-97;width:4681;height:6301" filled="false" stroked="true" strokeweight="1.869762pt" strokecolor="#3f3e40">
              <v:stroke dashstyle="solid"/>
            </v:rect>
            <v:rect style="position:absolute;left:322;top:3463;width:4639;height:1035" filled="true" fillcolor="#a7a9ac" stroked="false">
              <v:fill type="solid"/>
            </v:rect>
            <v:shape style="position:absolute;left:1091;top:3566;width:3092;height:821" type="#_x0000_t75" stroked="false">
              <v:imagedata r:id="rId36" o:title=""/>
            </v:shape>
            <v:shape style="position:absolute;left:773;top:5372;width:3821;height:554" type="#_x0000_t75" stroked="false">
              <v:imagedata r:id="rId37" o:title=""/>
            </v:shape>
            <v:shape style="position:absolute;left:319;top:1711;width:4641;height:1765" type="#_x0000_t75" stroked="false">
              <v:imagedata r:id="rId38" o:title=""/>
            </v:shape>
            <v:shape style="position:absolute;left:1307;top:276;width:1822;height:211" coordorigin="1308,277" coordsize="1822,211" path="m1520,452l1494,452,1494,383,1493,373,1490,364,1484,356,1477,349,1467,344,1455,340,1440,339,1428,340,1417,342,1405,347,1391,354,1391,280,1308,280,1308,313,1335,313,1335,452,1308,452,1308,484,1416,484,1416,452,1391,452,1391,385,1402,380,1411,377,1420,376,1427,377,1432,379,1435,382,1437,387,1438,393,1438,484,1520,484,1520,452xm1725,413l1723,398,1719,385,1713,374,1712,373,1703,363,1692,354,1679,348,1668,344,1668,413,1667,425,1664,435,1659,442,1652,448,1643,451,1633,453,1623,451,1615,448,1608,442,1603,435,1600,425,1599,414,1600,402,1603,392,1608,385,1614,379,1623,375,1633,374,1643,375,1652,379,1659,384,1664,392,1667,402,1668,413,1668,344,1665,343,1650,340,1633,339,1617,340,1603,343,1588,347,1576,354,1564,362,1555,372,1548,384,1543,398,1542,413,1543,428,1547,442,1554,454,1563,464,1574,472,1586,479,1601,484,1616,487,1633,488,1651,487,1667,484,1681,478,1694,471,1704,463,1713,453,1713,452,1719,441,1723,428,1725,413xm2106,452l2071,452,2071,387,2070,375,2066,365,2061,356,2053,350,2044,346,2034,342,2023,341,2012,340,1994,341,1978,345,1961,351,1943,360,1935,353,1926,347,1915,343,1903,341,1890,340,1872,342,1854,346,1834,354,1834,342,1746,342,1746,375,1778,375,1778,452,1746,452,1746,484,1866,484,1866,452,1834,452,1834,389,1849,383,1862,380,1874,379,1882,380,1889,382,1893,387,1896,393,1897,402,1897,484,1984,484,1984,452,1953,452,1953,389,1967,383,1980,380,1992,379,2001,380,2007,383,2012,387,2014,393,2015,402,2015,484,2106,484,2106,452xm2300,423l2300,407,2298,398,2297,392,2291,378,2283,369,2282,367,2271,357,2258,349,2245,345,2245,398,2173,398,2175,389,2179,381,2184,376,2191,372,2199,370,2209,369,2220,370,2229,374,2237,380,2242,388,2245,398,2245,345,2243,344,2227,340,2210,339,2193,340,2177,344,2162,349,2149,356,2138,366,2129,376,2122,388,2118,402,2117,416,2118,430,2122,443,2129,454,2138,464,2149,472,2163,479,2178,484,2196,487,2215,488,2233,487,2250,484,2265,479,2278,472,2290,463,2295,458,2300,453,2256,442,2245,450,2235,455,2226,458,2216,458,2203,457,2193,454,2186,449,2180,444,2176,437,2174,430,2173,423,2300,423xm2475,297l2467,289,2457,284,2446,280,2433,278,2418,277,2400,278,2386,281,2374,287,2365,294,2358,302,2353,311,2351,320,2350,330,2350,342,2326,342,2326,375,2350,375,2350,452,2326,452,2326,484,2433,484,2433,452,2406,452,2406,375,2433,375,2433,342,2406,342,2406,327,2407,318,2409,312,2413,308,2419,307,2424,308,2427,311,2430,315,2433,322,2475,297xm2545,302l2543,294,2539,287,2532,282,2524,278,2514,277,2504,278,2496,282,2490,287,2485,294,2484,302,2485,310,2490,316,2496,322,2504,325,2514,327,2524,325,2532,322,2539,316,2543,310,2545,302xm2567,452l2542,452,2542,342,2460,342,2460,375,2485,375,2485,452,2460,452,2460,484,2567,484,2567,452xm2799,452l2774,452,2774,389,2772,376,2769,365,2763,357,2756,350,2748,345,2739,342,2730,341,2721,340,2708,341,2696,344,2684,349,2671,356,2671,342,2588,342,2588,375,2614,375,2614,452,2588,452,2588,484,2694,484,2694,452,2671,452,2671,388,2681,383,2691,379,2701,378,2707,379,2711,381,2715,384,2717,388,2718,394,2718,484,2799,484,2799,452xm3027,452l3001,452,3001,451,3001,376,3001,358,3001,280,2945,280,2945,413,2944,424,2941,432,2937,440,2931,445,2924,449,2917,451,2910,451,2900,450,2892,447,2885,441,2880,434,2877,424,2876,414,2877,403,2880,394,2885,386,2892,381,2900,377,2910,376,2920,377,2929,381,2936,386,2941,394,2944,403,2945,413,2945,280,2917,280,2917,313,2944,313,2944,358,2934,350,2922,344,2908,340,2894,339,2879,340,2864,345,2852,351,2840,360,2831,371,2825,384,2820,398,2819,413,2820,428,2824,442,2831,455,2840,465,2851,474,2864,481,2878,485,2894,487,2907,486,2920,482,2932,476,2944,468,2944,484,3027,484,3027,468,3027,452xm3130,435l3069,435,3069,484,3130,484,3130,435xe" filled="true" fillcolor="#3f3e40" stroked="false">
              <v:path arrowok="t"/>
              <v:fill type="solid"/>
            </v:shape>
            <v:shape style="position:absolute;left:3176;top:339;width:774;height:149" type="#_x0000_t75" stroked="false">
              <v:imagedata r:id="rId39" o:title=""/>
            </v:shape>
            <v:shape style="position:absolute;left:424;top:690;width:513;height:174" type="#_x0000_t75" stroked="false">
              <v:imagedata r:id="rId40" o:title=""/>
            </v:shape>
            <v:shape style="position:absolute;left:1036;top:687;width:3015;height:177" type="#_x0000_t75" stroked="false">
              <v:imagedata r:id="rId41" o:title=""/>
            </v:shape>
            <v:shape style="position:absolute;left:4153;top:690;width:324;height:173" type="#_x0000_t75" stroked="false">
              <v:imagedata r:id="rId42" o:title=""/>
            </v:shape>
            <v:shape style="position:absolute;left:4570;top:686;width:272;height:178" type="#_x0000_t75" stroked="false">
              <v:imagedata r:id="rId43" o:title=""/>
            </v:shape>
            <v:shape style="position:absolute;left:1013;top:1048;width:3123;height:224" type="#_x0000_t75" stroked="false">
              <v:imagedata r:id="rId44" o:title=""/>
            </v:shape>
            <v:rect style="position:absolute;left:4171;top:1188;width:37;height:31" filled="true" fillcolor="#3f3e40" stroked="false">
              <v:fill type="solid"/>
            </v:rect>
            <w10:wrap type="none"/>
          </v:group>
        </w:pict>
      </w:r>
      <w:r>
        <w:rPr/>
        <w:pict>
          <v:shape style="position:absolute;margin-left:735.865417pt;margin-top:-5.807007pt;width:11.55pt;height:10.5pt;mso-position-horizontal-relative:page;mso-position-vertical-relative:paragraph;z-index:15755776" type="#_x0000_t202" filled="false" stroked="false">
            <v:textbox inset="0,0,0,0" style="layout-flow:vertical">
              <w:txbxContent>
                <w:p>
                  <w:pPr>
                    <w:spacing w:before="12"/>
                    <w:ind w:left="20" w:right="0" w:firstLine="0"/>
                    <w:jc w:val="left"/>
                    <w:rPr>
                      <w:rFonts w:ascii="Calibri"/>
                      <w:b/>
                      <w:sz w:val="17"/>
                    </w:rPr>
                  </w:pPr>
                  <w:r>
                    <w:rPr>
                      <w:rFonts w:ascii="Calibri"/>
                      <w:b/>
                      <w:color w:val="231F20"/>
                      <w:sz w:val="17"/>
                    </w:rPr>
                    <w:t>31</w:t>
                  </w:r>
                </w:p>
              </w:txbxContent>
            </v:textbox>
            <w10:wrap type="none"/>
          </v:shape>
        </w:pict>
      </w:r>
      <w:r>
        <w:rPr>
          <w:color w:val="231F20"/>
          <w:w w:val="85"/>
        </w:rPr>
        <w:t>LEGAL</w:t>
      </w:r>
      <w:r>
        <w:rPr>
          <w:color w:val="231F20"/>
          <w:spacing w:val="-14"/>
          <w:w w:val="85"/>
        </w:rPr>
        <w:t> </w:t>
      </w:r>
      <w:r>
        <w:rPr>
          <w:color w:val="231F20"/>
          <w:w w:val="85"/>
        </w:rPr>
        <w:t>NOTICES</w:t>
        <w:tab/>
        <w:t>LEGAL</w:t>
      </w:r>
      <w:r>
        <w:rPr>
          <w:color w:val="231F20"/>
          <w:spacing w:val="-14"/>
          <w:w w:val="85"/>
        </w:rPr>
        <w:t> </w:t>
      </w:r>
      <w:r>
        <w:rPr>
          <w:color w:val="231F20"/>
          <w:w w:val="85"/>
        </w:rPr>
        <w:t>NOTICES</w:t>
        <w:tab/>
        <w:t>LEGAL</w:t>
      </w:r>
      <w:r>
        <w:rPr>
          <w:color w:val="231F20"/>
          <w:spacing w:val="-13"/>
          <w:w w:val="85"/>
        </w:rPr>
        <w:t> </w:t>
      </w:r>
      <w:r>
        <w:rPr>
          <w:color w:val="231F20"/>
          <w:w w:val="85"/>
        </w:rPr>
        <w:t>NOTICES</w:t>
        <w:tab/>
        <w:t>LEGAL</w:t>
      </w:r>
      <w:r>
        <w:rPr>
          <w:color w:val="231F20"/>
          <w:spacing w:val="-14"/>
          <w:w w:val="85"/>
        </w:rPr>
        <w:t> </w:t>
      </w:r>
      <w:r>
        <w:rPr>
          <w:color w:val="231F20"/>
          <w:w w:val="85"/>
        </w:rPr>
        <w:t>NOTICES</w:t>
        <w:tab/>
        <w:t>LEGAL</w:t>
      </w:r>
      <w:r>
        <w:rPr>
          <w:color w:val="231F20"/>
          <w:spacing w:val="-14"/>
          <w:w w:val="85"/>
        </w:rPr>
        <w:t> </w:t>
      </w:r>
      <w:r>
        <w:rPr>
          <w:color w:val="231F20"/>
          <w:w w:val="85"/>
        </w:rPr>
        <w:t>NOTICES</w:t>
        <w:tab/>
      </w:r>
      <w:r>
        <w:rPr>
          <w:color w:val="231F20"/>
          <w:w w:val="90"/>
        </w:rPr>
        <w:t>LEGAL</w:t>
      </w:r>
      <w:r>
        <w:rPr>
          <w:color w:val="231F20"/>
          <w:spacing w:val="-14"/>
          <w:w w:val="90"/>
        </w:rPr>
        <w:t> </w:t>
      </w:r>
      <w:r>
        <w:rPr>
          <w:color w:val="231F20"/>
          <w:w w:val="90"/>
        </w:rPr>
        <w:t>NOTICES</w:t>
      </w:r>
    </w:p>
    <w:p>
      <w:pPr>
        <w:spacing w:line="60" w:lineRule="exact"/>
        <w:ind w:left="4951" w:right="0" w:firstLine="0"/>
        <w:rPr>
          <w:rFonts w:ascii="Tahoma"/>
          <w:sz w:val="6"/>
        </w:rPr>
      </w:pPr>
      <w:r>
        <w:rPr>
          <w:rFonts w:ascii="Tahoma"/>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p>
    <w:p>
      <w:pPr>
        <w:pStyle w:val="BodyText"/>
        <w:spacing w:before="3"/>
        <w:rPr>
          <w:rFonts w:ascii="Tahoma"/>
          <w:sz w:val="3"/>
        </w:rPr>
      </w:pPr>
    </w:p>
    <w:p>
      <w:pPr>
        <w:spacing w:line="240" w:lineRule="auto"/>
        <w:ind w:left="4981" w:right="0" w:firstLine="0"/>
        <w:rPr>
          <w:rFonts w:ascii="Tahoma"/>
          <w:sz w:val="20"/>
        </w:rPr>
      </w:pPr>
      <w:r>
        <w:rPr>
          <w:rFonts w:ascii="Tahoma"/>
          <w:position w:val="208"/>
          <w:sz w:val="20"/>
        </w:rPr>
        <w:pict>
          <v:shape style="width:233.05pt;height:157.450pt;mso-position-horizontal-relative:char;mso-position-vertical-relative:line" type="#_x0000_t202" filled="false" stroked="true" strokeweight="1.000080pt" strokecolor="#231f20">
            <w10:anchorlock/>
            <v:textbox inset="0,0,0,0">
              <w:txbxContent>
                <w:p>
                  <w:pPr>
                    <w:pStyle w:val="BodyText"/>
                    <w:spacing w:before="37"/>
                    <w:ind w:left="1374"/>
                  </w:pPr>
                  <w:r>
                    <w:rPr>
                      <w:color w:val="231F20"/>
                    </w:rPr>
                    <w:t>NOTICE OF PUBLIC HEARING</w:t>
                  </w:r>
                </w:p>
                <w:p>
                  <w:pPr>
                    <w:pStyle w:val="BodyText"/>
                    <w:spacing w:line="187" w:lineRule="auto" w:before="109"/>
                    <w:ind w:left="39" w:right="37"/>
                    <w:jc w:val="both"/>
                  </w:pPr>
                  <w:r>
                    <w:rPr>
                      <w:color w:val="231F20"/>
                      <w:w w:val="120"/>
                    </w:rPr>
                    <w:t>The</w:t>
                  </w:r>
                  <w:r>
                    <w:rPr>
                      <w:color w:val="231F20"/>
                      <w:spacing w:val="-21"/>
                      <w:w w:val="120"/>
                    </w:rPr>
                    <w:t> </w:t>
                  </w:r>
                  <w:r>
                    <w:rPr>
                      <w:color w:val="231F20"/>
                      <w:w w:val="120"/>
                    </w:rPr>
                    <w:t>Boston</w:t>
                  </w:r>
                  <w:r>
                    <w:rPr>
                      <w:color w:val="231F20"/>
                      <w:spacing w:val="-20"/>
                      <w:w w:val="120"/>
                    </w:rPr>
                    <w:t> </w:t>
                  </w:r>
                  <w:r>
                    <w:rPr>
                      <w:color w:val="231F20"/>
                      <w:w w:val="120"/>
                    </w:rPr>
                    <w:t>Redevelopment</w:t>
                  </w:r>
                  <w:r>
                    <w:rPr>
                      <w:color w:val="231F20"/>
                      <w:spacing w:val="-20"/>
                      <w:w w:val="120"/>
                    </w:rPr>
                    <w:t> </w:t>
                  </w:r>
                  <w:r>
                    <w:rPr>
                      <w:color w:val="231F20"/>
                      <w:w w:val="120"/>
                    </w:rPr>
                    <w:t>Authority</w:t>
                  </w:r>
                  <w:r>
                    <w:rPr>
                      <w:color w:val="231F20"/>
                      <w:spacing w:val="-20"/>
                      <w:w w:val="120"/>
                    </w:rPr>
                    <w:t> </w:t>
                  </w:r>
                  <w:r>
                    <w:rPr>
                      <w:color w:val="231F20"/>
                      <w:w w:val="120"/>
                    </w:rPr>
                    <w:t>d/b/a</w:t>
                  </w:r>
                  <w:r>
                    <w:rPr>
                      <w:color w:val="231F20"/>
                      <w:spacing w:val="-21"/>
                      <w:w w:val="120"/>
                    </w:rPr>
                    <w:t> </w:t>
                  </w:r>
                  <w:r>
                    <w:rPr>
                      <w:color w:val="231F20"/>
                      <w:w w:val="120"/>
                    </w:rPr>
                    <w:t>the</w:t>
                  </w:r>
                  <w:r>
                    <w:rPr>
                      <w:color w:val="231F20"/>
                      <w:spacing w:val="-20"/>
                      <w:w w:val="120"/>
                    </w:rPr>
                    <w:t> </w:t>
                  </w:r>
                  <w:r>
                    <w:rPr>
                      <w:color w:val="231F20"/>
                      <w:w w:val="120"/>
                    </w:rPr>
                    <w:t>Boston</w:t>
                  </w:r>
                  <w:r>
                    <w:rPr>
                      <w:color w:val="231F20"/>
                      <w:spacing w:val="-20"/>
                      <w:w w:val="120"/>
                    </w:rPr>
                    <w:t> </w:t>
                  </w:r>
                  <w:r>
                    <w:rPr>
                      <w:color w:val="231F20"/>
                      <w:w w:val="120"/>
                    </w:rPr>
                    <w:t>Planning</w:t>
                  </w:r>
                  <w:r>
                    <w:rPr>
                      <w:color w:val="231F20"/>
                      <w:spacing w:val="-20"/>
                      <w:w w:val="120"/>
                    </w:rPr>
                    <w:t> </w:t>
                  </w:r>
                  <w:r>
                    <w:rPr>
                      <w:color w:val="231F20"/>
                      <w:spacing w:val="-4"/>
                      <w:w w:val="120"/>
                    </w:rPr>
                    <w:t>and </w:t>
                  </w:r>
                  <w:r>
                    <w:rPr>
                      <w:color w:val="231F20"/>
                      <w:w w:val="120"/>
                    </w:rPr>
                    <w:t>Development Agency (&amp;quot;BPDA&amp;quot;), pursuant to Sections 80A-2,</w:t>
                  </w:r>
                  <w:r>
                    <w:rPr>
                      <w:color w:val="231F20"/>
                      <w:spacing w:val="-21"/>
                      <w:w w:val="120"/>
                    </w:rPr>
                    <w:t> </w:t>
                  </w:r>
                  <w:r>
                    <w:rPr>
                      <w:color w:val="231F20"/>
                      <w:w w:val="120"/>
                    </w:rPr>
                    <w:t>80B-5,</w:t>
                  </w:r>
                  <w:r>
                    <w:rPr>
                      <w:color w:val="231F20"/>
                      <w:spacing w:val="-21"/>
                      <w:w w:val="120"/>
                    </w:rPr>
                    <w:t> </w:t>
                  </w:r>
                  <w:r>
                    <w:rPr>
                      <w:color w:val="231F20"/>
                      <w:w w:val="120"/>
                    </w:rPr>
                    <w:t>80B-7</w:t>
                  </w:r>
                  <w:r>
                    <w:rPr>
                      <w:color w:val="231F20"/>
                      <w:spacing w:val="-21"/>
                      <w:w w:val="120"/>
                    </w:rPr>
                    <w:t> </w:t>
                  </w:r>
                  <w:r>
                    <w:rPr>
                      <w:color w:val="231F20"/>
                      <w:w w:val="120"/>
                    </w:rPr>
                    <w:t>and</w:t>
                  </w:r>
                  <w:r>
                    <w:rPr>
                      <w:color w:val="231F20"/>
                      <w:spacing w:val="-21"/>
                      <w:w w:val="120"/>
                    </w:rPr>
                    <w:t> </w:t>
                  </w:r>
                  <w:r>
                    <w:rPr>
                      <w:color w:val="231F20"/>
                      <w:w w:val="120"/>
                    </w:rPr>
                    <w:t>80D-5</w:t>
                  </w:r>
                  <w:r>
                    <w:rPr>
                      <w:color w:val="231F20"/>
                      <w:spacing w:val="-21"/>
                      <w:w w:val="120"/>
                    </w:rPr>
                    <w:t> </w:t>
                  </w:r>
                  <w:r>
                    <w:rPr>
                      <w:color w:val="231F20"/>
                      <w:w w:val="120"/>
                    </w:rPr>
                    <w:t>of</w:t>
                  </w:r>
                  <w:r>
                    <w:rPr>
                      <w:color w:val="231F20"/>
                      <w:spacing w:val="-21"/>
                      <w:w w:val="120"/>
                    </w:rPr>
                    <w:t> </w:t>
                  </w:r>
                  <w:r>
                    <w:rPr>
                      <w:color w:val="231F20"/>
                      <w:w w:val="120"/>
                    </w:rPr>
                    <w:t>the</w:t>
                  </w:r>
                  <w:r>
                    <w:rPr>
                      <w:color w:val="231F20"/>
                      <w:spacing w:val="-21"/>
                      <w:w w:val="120"/>
                    </w:rPr>
                    <w:t> </w:t>
                  </w:r>
                  <w:r>
                    <w:rPr>
                      <w:color w:val="231F20"/>
                      <w:w w:val="120"/>
                    </w:rPr>
                    <w:t>Boston</w:t>
                  </w:r>
                  <w:r>
                    <w:rPr>
                      <w:color w:val="231F20"/>
                      <w:spacing w:val="-21"/>
                      <w:w w:val="120"/>
                    </w:rPr>
                    <w:t> </w:t>
                  </w:r>
                  <w:r>
                    <w:rPr>
                      <w:color w:val="231F20"/>
                      <w:w w:val="120"/>
                    </w:rPr>
                    <w:t>Zoning</w:t>
                  </w:r>
                  <w:r>
                    <w:rPr>
                      <w:color w:val="231F20"/>
                      <w:spacing w:val="-21"/>
                      <w:w w:val="120"/>
                    </w:rPr>
                    <w:t> </w:t>
                  </w:r>
                  <w:r>
                    <w:rPr>
                      <w:color w:val="231F20"/>
                      <w:w w:val="120"/>
                    </w:rPr>
                    <w:t>Code</w:t>
                  </w:r>
                  <w:r>
                    <w:rPr>
                      <w:color w:val="231F20"/>
                      <w:spacing w:val="-20"/>
                      <w:w w:val="120"/>
                    </w:rPr>
                    <w:t> </w:t>
                  </w:r>
                  <w:r>
                    <w:rPr>
                      <w:color w:val="231F20"/>
                      <w:w w:val="120"/>
                    </w:rPr>
                    <w:t>(“Code”), hereby</w:t>
                  </w:r>
                  <w:r>
                    <w:rPr>
                      <w:color w:val="231F20"/>
                      <w:spacing w:val="-14"/>
                      <w:w w:val="120"/>
                    </w:rPr>
                    <w:t> </w:t>
                  </w:r>
                  <w:r>
                    <w:rPr>
                      <w:color w:val="231F20"/>
                      <w:w w:val="120"/>
                    </w:rPr>
                    <w:t>gives</w:t>
                  </w:r>
                  <w:r>
                    <w:rPr>
                      <w:color w:val="231F20"/>
                      <w:spacing w:val="-13"/>
                      <w:w w:val="120"/>
                    </w:rPr>
                    <w:t> </w:t>
                  </w:r>
                  <w:r>
                    <w:rPr>
                      <w:color w:val="231F20"/>
                      <w:w w:val="120"/>
                    </w:rPr>
                    <w:t>notice</w:t>
                  </w:r>
                  <w:r>
                    <w:rPr>
                      <w:color w:val="231F20"/>
                      <w:spacing w:val="-12"/>
                      <w:w w:val="120"/>
                    </w:rPr>
                    <w:t> </w:t>
                  </w:r>
                  <w:r>
                    <w:rPr>
                      <w:color w:val="231F20"/>
                      <w:w w:val="120"/>
                    </w:rPr>
                    <w:t>that</w:t>
                  </w:r>
                  <w:r>
                    <w:rPr>
                      <w:color w:val="231F20"/>
                      <w:spacing w:val="-14"/>
                      <w:w w:val="120"/>
                    </w:rPr>
                    <w:t> </w:t>
                  </w:r>
                  <w:r>
                    <w:rPr>
                      <w:color w:val="231F20"/>
                      <w:w w:val="120"/>
                    </w:rPr>
                    <w:t>it</w:t>
                  </w:r>
                  <w:r>
                    <w:rPr>
                      <w:color w:val="231F20"/>
                      <w:spacing w:val="-12"/>
                      <w:w w:val="120"/>
                    </w:rPr>
                    <w:t> </w:t>
                  </w:r>
                  <w:r>
                    <w:rPr>
                      <w:color w:val="231F20"/>
                      <w:w w:val="120"/>
                    </w:rPr>
                    <w:t>will</w:t>
                  </w:r>
                  <w:r>
                    <w:rPr>
                      <w:color w:val="231F20"/>
                      <w:spacing w:val="-13"/>
                      <w:w w:val="120"/>
                    </w:rPr>
                    <w:t> </w:t>
                  </w:r>
                  <w:r>
                    <w:rPr>
                      <w:color w:val="231F20"/>
                      <w:w w:val="120"/>
                    </w:rPr>
                    <w:t>hold</w:t>
                  </w:r>
                  <w:r>
                    <w:rPr>
                      <w:color w:val="231F20"/>
                      <w:spacing w:val="-13"/>
                      <w:w w:val="120"/>
                    </w:rPr>
                    <w:t> </w:t>
                  </w:r>
                  <w:r>
                    <w:rPr>
                      <w:color w:val="231F20"/>
                      <w:w w:val="120"/>
                    </w:rPr>
                    <w:t>a</w:t>
                  </w:r>
                  <w:r>
                    <w:rPr>
                      <w:color w:val="231F20"/>
                      <w:spacing w:val="-13"/>
                      <w:w w:val="120"/>
                    </w:rPr>
                    <w:t> </w:t>
                  </w:r>
                  <w:r>
                    <w:rPr>
                      <w:color w:val="231F20"/>
                      <w:w w:val="120"/>
                    </w:rPr>
                    <w:t>virtual</w:t>
                  </w:r>
                  <w:r>
                    <w:rPr>
                      <w:color w:val="231F20"/>
                      <w:spacing w:val="-13"/>
                      <w:w w:val="120"/>
                    </w:rPr>
                    <w:t> </w:t>
                  </w:r>
                  <w:r>
                    <w:rPr>
                      <w:color w:val="231F20"/>
                      <w:w w:val="120"/>
                    </w:rPr>
                    <w:t>Public</w:t>
                  </w:r>
                  <w:r>
                    <w:rPr>
                      <w:color w:val="231F20"/>
                      <w:spacing w:val="-13"/>
                      <w:w w:val="120"/>
                    </w:rPr>
                    <w:t> </w:t>
                  </w:r>
                  <w:r>
                    <w:rPr>
                      <w:color w:val="231F20"/>
                      <w:w w:val="120"/>
                    </w:rPr>
                    <w:t>Hearing</w:t>
                  </w:r>
                  <w:r>
                    <w:rPr>
                      <w:color w:val="231F20"/>
                      <w:spacing w:val="-12"/>
                      <w:w w:val="120"/>
                    </w:rPr>
                    <w:t> </w:t>
                  </w:r>
                  <w:r>
                    <w:rPr>
                      <w:color w:val="231F20"/>
                      <w:w w:val="120"/>
                    </w:rPr>
                    <w:t>on</w:t>
                  </w:r>
                  <w:r>
                    <w:rPr>
                      <w:color w:val="231F20"/>
                      <w:spacing w:val="-28"/>
                      <w:w w:val="120"/>
                    </w:rPr>
                    <w:t> </w:t>
                  </w:r>
                  <w:r>
                    <w:rPr>
                      <w:color w:val="231F20"/>
                      <w:w w:val="120"/>
                    </w:rPr>
                    <w:t>Thurs- day, November 12, 2020 at 5:30 p.m., televised on Boston City</w:t>
                  </w:r>
                  <w:r>
                    <w:rPr>
                      <w:color w:val="231F20"/>
                      <w:spacing w:val="-17"/>
                      <w:w w:val="120"/>
                    </w:rPr>
                    <w:t> </w:t>
                  </w:r>
                  <w:r>
                    <w:rPr>
                      <w:color w:val="231F20"/>
                      <w:spacing w:val="-6"/>
                      <w:w w:val="120"/>
                    </w:rPr>
                    <w:t>TV </w:t>
                  </w:r>
                  <w:r>
                    <w:rPr>
                      <w:color w:val="231F20"/>
                      <w:w w:val="115"/>
                    </w:rPr>
                    <w:t>(Xfinity</w:t>
                  </w:r>
                  <w:r>
                    <w:rPr>
                      <w:color w:val="231F20"/>
                      <w:spacing w:val="-15"/>
                      <w:w w:val="115"/>
                    </w:rPr>
                    <w:t> </w:t>
                  </w:r>
                  <w:r>
                    <w:rPr>
                      <w:color w:val="231F20"/>
                      <w:w w:val="115"/>
                    </w:rPr>
                    <w:t>Channel</w:t>
                  </w:r>
                  <w:r>
                    <w:rPr>
                      <w:color w:val="231F20"/>
                      <w:spacing w:val="-15"/>
                      <w:w w:val="115"/>
                    </w:rPr>
                    <w:t> </w:t>
                  </w:r>
                  <w:r>
                    <w:rPr>
                      <w:color w:val="231F20"/>
                      <w:w w:val="115"/>
                    </w:rPr>
                    <w:t>24,</w:t>
                  </w:r>
                  <w:r>
                    <w:rPr>
                      <w:color w:val="231F20"/>
                      <w:spacing w:val="-14"/>
                      <w:w w:val="115"/>
                    </w:rPr>
                    <w:t> </w:t>
                  </w:r>
                  <w:r>
                    <w:rPr>
                      <w:color w:val="231F20"/>
                      <w:w w:val="115"/>
                    </w:rPr>
                    <w:t>RCN</w:t>
                  </w:r>
                  <w:r>
                    <w:rPr>
                      <w:color w:val="231F20"/>
                      <w:spacing w:val="-15"/>
                      <w:w w:val="115"/>
                    </w:rPr>
                    <w:t> </w:t>
                  </w:r>
                  <w:r>
                    <w:rPr>
                      <w:color w:val="231F20"/>
                      <w:w w:val="115"/>
                    </w:rPr>
                    <w:t>Channel</w:t>
                  </w:r>
                  <w:r>
                    <w:rPr>
                      <w:color w:val="231F20"/>
                      <w:spacing w:val="-15"/>
                      <w:w w:val="115"/>
                    </w:rPr>
                    <w:t> </w:t>
                  </w:r>
                  <w:r>
                    <w:rPr>
                      <w:color w:val="231F20"/>
                      <w:w w:val="115"/>
                    </w:rPr>
                    <w:t>13,</w:t>
                  </w:r>
                  <w:r>
                    <w:rPr>
                      <w:color w:val="231F20"/>
                      <w:spacing w:val="-14"/>
                      <w:w w:val="115"/>
                    </w:rPr>
                    <w:t> </w:t>
                  </w:r>
                  <w:r>
                    <w:rPr>
                      <w:color w:val="231F20"/>
                      <w:w w:val="115"/>
                    </w:rPr>
                    <w:t>and</w:t>
                  </w:r>
                  <w:r>
                    <w:rPr>
                      <w:color w:val="231F20"/>
                      <w:spacing w:val="-15"/>
                      <w:w w:val="115"/>
                    </w:rPr>
                    <w:t> </w:t>
                  </w:r>
                  <w:r>
                    <w:rPr>
                      <w:color w:val="231F20"/>
                      <w:w w:val="115"/>
                    </w:rPr>
                    <w:t>Verizon</w:t>
                  </w:r>
                  <w:r>
                    <w:rPr>
                      <w:color w:val="231F20"/>
                      <w:spacing w:val="-15"/>
                      <w:w w:val="115"/>
                    </w:rPr>
                    <w:t> </w:t>
                  </w:r>
                  <w:r>
                    <w:rPr>
                      <w:color w:val="231F20"/>
                      <w:w w:val="115"/>
                    </w:rPr>
                    <w:t>Fios</w:t>
                  </w:r>
                  <w:r>
                    <w:rPr>
                      <w:color w:val="231F20"/>
                      <w:spacing w:val="-14"/>
                      <w:w w:val="115"/>
                    </w:rPr>
                    <w:t> </w:t>
                  </w:r>
                  <w:r>
                    <w:rPr>
                      <w:color w:val="231F20"/>
                      <w:w w:val="115"/>
                    </w:rPr>
                    <w:t>Channel</w:t>
                  </w:r>
                  <w:r>
                    <w:rPr>
                      <w:color w:val="231F20"/>
                      <w:spacing w:val="-15"/>
                      <w:w w:val="115"/>
                    </w:rPr>
                    <w:t> </w:t>
                  </w:r>
                  <w:r>
                    <w:rPr>
                      <w:color w:val="231F20"/>
                      <w:w w:val="115"/>
                    </w:rPr>
                    <w:t>1962) </w:t>
                  </w:r>
                  <w:r>
                    <w:rPr>
                      <w:color w:val="231F20"/>
                      <w:w w:val="120"/>
                    </w:rPr>
                    <w:t>and</w:t>
                  </w:r>
                  <w:r>
                    <w:rPr>
                      <w:color w:val="231F20"/>
                      <w:spacing w:val="-23"/>
                      <w:w w:val="120"/>
                    </w:rPr>
                    <w:t> </w:t>
                  </w:r>
                  <w:r>
                    <w:rPr>
                      <w:color w:val="231F20"/>
                      <w:w w:val="120"/>
                    </w:rPr>
                    <w:t>live</w:t>
                  </w:r>
                  <w:r>
                    <w:rPr>
                      <w:color w:val="231F20"/>
                      <w:spacing w:val="-22"/>
                      <w:w w:val="120"/>
                    </w:rPr>
                    <w:t> </w:t>
                  </w:r>
                  <w:r>
                    <w:rPr>
                      <w:color w:val="231F20"/>
                      <w:w w:val="120"/>
                    </w:rPr>
                    <w:t>streamed</w:t>
                  </w:r>
                  <w:r>
                    <w:rPr>
                      <w:color w:val="231F20"/>
                      <w:spacing w:val="-22"/>
                      <w:w w:val="120"/>
                    </w:rPr>
                    <w:t> </w:t>
                  </w:r>
                  <w:r>
                    <w:rPr>
                      <w:color w:val="231F20"/>
                      <w:w w:val="120"/>
                    </w:rPr>
                    <w:t>on</w:t>
                  </w:r>
                  <w:r>
                    <w:rPr>
                      <w:color w:val="231F20"/>
                      <w:spacing w:val="-22"/>
                      <w:w w:val="120"/>
                    </w:rPr>
                    <w:t> </w:t>
                  </w:r>
                  <w:r>
                    <w:rPr>
                      <w:color w:val="231F20"/>
                      <w:w w:val="120"/>
                    </w:rPr>
                    <w:t>boston.gov,</w:t>
                  </w:r>
                  <w:r>
                    <w:rPr>
                      <w:color w:val="231F20"/>
                      <w:spacing w:val="-22"/>
                      <w:w w:val="120"/>
                    </w:rPr>
                    <w:t> </w:t>
                  </w:r>
                  <w:r>
                    <w:rPr>
                      <w:color w:val="231F20"/>
                      <w:w w:val="120"/>
                    </w:rPr>
                    <w:t>to</w:t>
                  </w:r>
                  <w:r>
                    <w:rPr>
                      <w:color w:val="231F20"/>
                      <w:spacing w:val="-22"/>
                      <w:w w:val="120"/>
                    </w:rPr>
                    <w:t> </w:t>
                  </w:r>
                  <w:r>
                    <w:rPr>
                      <w:color w:val="231F20"/>
                      <w:w w:val="120"/>
                    </w:rPr>
                    <w:t>consider</w:t>
                  </w:r>
                  <w:r>
                    <w:rPr>
                      <w:color w:val="231F20"/>
                      <w:spacing w:val="-22"/>
                      <w:w w:val="120"/>
                    </w:rPr>
                    <w:t> </w:t>
                  </w:r>
                  <w:r>
                    <w:rPr>
                      <w:color w:val="231F20"/>
                      <w:w w:val="120"/>
                    </w:rPr>
                    <w:t>the</w:t>
                  </w:r>
                  <w:r>
                    <w:rPr>
                      <w:color w:val="231F20"/>
                      <w:spacing w:val="-22"/>
                      <w:w w:val="120"/>
                    </w:rPr>
                    <w:t> </w:t>
                  </w:r>
                  <w:r>
                    <w:rPr>
                      <w:color w:val="231F20"/>
                      <w:w w:val="120"/>
                    </w:rPr>
                    <w:t>proposed</w:t>
                  </w:r>
                  <w:r>
                    <w:rPr>
                      <w:color w:val="231F20"/>
                      <w:spacing w:val="-22"/>
                      <w:w w:val="120"/>
                    </w:rPr>
                    <w:t> </w:t>
                  </w:r>
                  <w:r>
                    <w:rPr>
                      <w:color w:val="231F20"/>
                      <w:w w:val="120"/>
                    </w:rPr>
                    <w:t>Simmons University 2020 Institutional Master Plan (“Proposed IMP”) and </w:t>
                  </w:r>
                  <w:r>
                    <w:rPr>
                      <w:color w:val="231F20"/>
                      <w:spacing w:val="-7"/>
                      <w:w w:val="120"/>
                    </w:rPr>
                    <w:t>to </w:t>
                  </w:r>
                  <w:r>
                    <w:rPr>
                      <w:color w:val="231F20"/>
                      <w:w w:val="120"/>
                    </w:rPr>
                    <w:t>consider the IMP Projects (“Proposed Project”) as a Development Impact Project. The Proposed IMP covers the development of </w:t>
                  </w:r>
                  <w:r>
                    <w:rPr>
                      <w:color w:val="231F20"/>
                      <w:spacing w:val="-4"/>
                      <w:w w:val="120"/>
                    </w:rPr>
                    <w:t>the </w:t>
                  </w:r>
                  <w:r>
                    <w:rPr>
                      <w:color w:val="231F20"/>
                      <w:w w:val="120"/>
                    </w:rPr>
                    <w:t>University’s</w:t>
                  </w:r>
                  <w:r>
                    <w:rPr>
                      <w:color w:val="231F20"/>
                      <w:spacing w:val="-17"/>
                      <w:w w:val="120"/>
                    </w:rPr>
                    <w:t> </w:t>
                  </w:r>
                  <w:r>
                    <w:rPr>
                      <w:color w:val="231F20"/>
                      <w:w w:val="120"/>
                    </w:rPr>
                    <w:t>campus</w:t>
                  </w:r>
                  <w:r>
                    <w:rPr>
                      <w:color w:val="231F20"/>
                      <w:spacing w:val="-16"/>
                      <w:w w:val="120"/>
                    </w:rPr>
                    <w:t> </w:t>
                  </w:r>
                  <w:r>
                    <w:rPr>
                      <w:color w:val="231F20"/>
                      <w:w w:val="120"/>
                    </w:rPr>
                    <w:t>over</w:t>
                  </w:r>
                  <w:r>
                    <w:rPr>
                      <w:color w:val="231F20"/>
                      <w:spacing w:val="-16"/>
                      <w:w w:val="120"/>
                    </w:rPr>
                    <w:t> </w:t>
                  </w:r>
                  <w:r>
                    <w:rPr>
                      <w:color w:val="231F20"/>
                      <w:w w:val="120"/>
                    </w:rPr>
                    <w:t>the</w:t>
                  </w:r>
                  <w:r>
                    <w:rPr>
                      <w:color w:val="231F20"/>
                      <w:spacing w:val="-17"/>
                      <w:w w:val="120"/>
                    </w:rPr>
                    <w:t> </w:t>
                  </w:r>
                  <w:r>
                    <w:rPr>
                      <w:color w:val="231F20"/>
                      <w:w w:val="120"/>
                    </w:rPr>
                    <w:t>next</w:t>
                  </w:r>
                  <w:r>
                    <w:rPr>
                      <w:color w:val="231F20"/>
                      <w:spacing w:val="-16"/>
                      <w:w w:val="120"/>
                    </w:rPr>
                    <w:t> </w:t>
                  </w:r>
                  <w:r>
                    <w:rPr>
                      <w:color w:val="231F20"/>
                      <w:w w:val="120"/>
                    </w:rPr>
                    <w:t>ten</w:t>
                  </w:r>
                  <w:r>
                    <w:rPr>
                      <w:color w:val="231F20"/>
                      <w:spacing w:val="-16"/>
                      <w:w w:val="120"/>
                    </w:rPr>
                    <w:t> </w:t>
                  </w:r>
                  <w:r>
                    <w:rPr>
                      <w:color w:val="231F20"/>
                      <w:w w:val="120"/>
                    </w:rPr>
                    <w:t>years,</w:t>
                  </w:r>
                  <w:r>
                    <w:rPr>
                      <w:color w:val="231F20"/>
                      <w:spacing w:val="-17"/>
                      <w:w w:val="120"/>
                    </w:rPr>
                    <w:t> </w:t>
                  </w:r>
                  <w:r>
                    <w:rPr>
                      <w:color w:val="231F20"/>
                      <w:w w:val="120"/>
                    </w:rPr>
                    <w:t>with</w:t>
                  </w:r>
                  <w:r>
                    <w:rPr>
                      <w:color w:val="231F20"/>
                      <w:spacing w:val="-16"/>
                      <w:w w:val="120"/>
                    </w:rPr>
                    <w:t> </w:t>
                  </w:r>
                  <w:r>
                    <w:rPr>
                      <w:color w:val="231F20"/>
                      <w:w w:val="120"/>
                    </w:rPr>
                    <w:t>the</w:t>
                  </w:r>
                  <w:r>
                    <w:rPr>
                      <w:color w:val="231F20"/>
                      <w:spacing w:val="-16"/>
                      <w:w w:val="120"/>
                    </w:rPr>
                    <w:t> </w:t>
                  </w:r>
                  <w:r>
                    <w:rPr>
                      <w:color w:val="231F20"/>
                      <w:w w:val="120"/>
                    </w:rPr>
                    <w:t>goal</w:t>
                  </w:r>
                  <w:r>
                    <w:rPr>
                      <w:color w:val="231F20"/>
                      <w:spacing w:val="-17"/>
                      <w:w w:val="120"/>
                    </w:rPr>
                    <w:t> </w:t>
                  </w:r>
                  <w:r>
                    <w:rPr>
                      <w:color w:val="231F20"/>
                      <w:w w:val="120"/>
                    </w:rPr>
                    <w:t>of</w:t>
                  </w:r>
                  <w:r>
                    <w:rPr>
                      <w:color w:val="231F20"/>
                      <w:spacing w:val="-16"/>
                      <w:w w:val="120"/>
                    </w:rPr>
                    <w:t> </w:t>
                  </w:r>
                  <w:r>
                    <w:rPr>
                      <w:color w:val="231F20"/>
                      <w:w w:val="120"/>
                    </w:rPr>
                    <w:t>consoli- dating</w:t>
                  </w:r>
                  <w:r>
                    <w:rPr>
                      <w:color w:val="231F20"/>
                      <w:spacing w:val="-18"/>
                      <w:w w:val="120"/>
                    </w:rPr>
                    <w:t> </w:t>
                  </w:r>
                  <w:r>
                    <w:rPr>
                      <w:color w:val="231F20"/>
                      <w:w w:val="120"/>
                    </w:rPr>
                    <w:t>all</w:t>
                  </w:r>
                  <w:r>
                    <w:rPr>
                      <w:color w:val="231F20"/>
                      <w:spacing w:val="-17"/>
                      <w:w w:val="120"/>
                    </w:rPr>
                    <w:t> </w:t>
                  </w:r>
                  <w:r>
                    <w:rPr>
                      <w:color w:val="231F20"/>
                      <w:w w:val="120"/>
                    </w:rPr>
                    <w:t>on-</w:t>
                  </w:r>
                  <w:r>
                    <w:rPr>
                      <w:color w:val="231F20"/>
                      <w:spacing w:val="-17"/>
                      <w:w w:val="120"/>
                    </w:rPr>
                    <w:t> </w:t>
                  </w:r>
                  <w:r>
                    <w:rPr>
                      <w:color w:val="231F20"/>
                      <w:w w:val="120"/>
                    </w:rPr>
                    <w:t>campus</w:t>
                  </w:r>
                  <w:r>
                    <w:rPr>
                      <w:color w:val="231F20"/>
                      <w:spacing w:val="-17"/>
                      <w:w w:val="120"/>
                    </w:rPr>
                    <w:t> </w:t>
                  </w:r>
                  <w:r>
                    <w:rPr>
                      <w:color w:val="231F20"/>
                      <w:w w:val="120"/>
                    </w:rPr>
                    <w:t>housing</w:t>
                  </w:r>
                  <w:r>
                    <w:rPr>
                      <w:color w:val="231F20"/>
                      <w:spacing w:val="-17"/>
                      <w:w w:val="120"/>
                    </w:rPr>
                    <w:t> </w:t>
                  </w:r>
                  <w:r>
                    <w:rPr>
                      <w:color w:val="231F20"/>
                      <w:w w:val="120"/>
                    </w:rPr>
                    <w:t>and</w:t>
                  </w:r>
                  <w:r>
                    <w:rPr>
                      <w:color w:val="231F20"/>
                      <w:spacing w:val="-16"/>
                      <w:w w:val="120"/>
                    </w:rPr>
                    <w:t> </w:t>
                  </w:r>
                  <w:r>
                    <w:rPr>
                      <w:color w:val="231F20"/>
                      <w:w w:val="120"/>
                    </w:rPr>
                    <w:t>student</w:t>
                  </w:r>
                  <w:r>
                    <w:rPr>
                      <w:color w:val="231F20"/>
                      <w:spacing w:val="-17"/>
                      <w:w w:val="120"/>
                    </w:rPr>
                    <w:t> </w:t>
                  </w:r>
                  <w:r>
                    <w:rPr>
                      <w:color w:val="231F20"/>
                      <w:w w:val="120"/>
                    </w:rPr>
                    <w:t>activities</w:t>
                  </w:r>
                  <w:r>
                    <w:rPr>
                      <w:color w:val="231F20"/>
                      <w:spacing w:val="-17"/>
                      <w:w w:val="120"/>
                    </w:rPr>
                    <w:t> </w:t>
                  </w:r>
                  <w:r>
                    <w:rPr>
                      <w:color w:val="231F20"/>
                      <w:w w:val="120"/>
                    </w:rPr>
                    <w:t>onto</w:t>
                  </w:r>
                  <w:r>
                    <w:rPr>
                      <w:color w:val="231F20"/>
                      <w:spacing w:val="-17"/>
                      <w:w w:val="120"/>
                    </w:rPr>
                    <w:t> </w:t>
                  </w:r>
                  <w:r>
                    <w:rPr>
                      <w:color w:val="231F20"/>
                      <w:w w:val="120"/>
                    </w:rPr>
                    <w:t>the</w:t>
                  </w:r>
                  <w:r>
                    <w:rPr>
                      <w:color w:val="231F20"/>
                      <w:spacing w:val="-17"/>
                      <w:w w:val="120"/>
                    </w:rPr>
                    <w:t> </w:t>
                  </w:r>
                  <w:r>
                    <w:rPr>
                      <w:color w:val="231F20"/>
                      <w:w w:val="120"/>
                    </w:rPr>
                    <w:t>Univer- sity’s</w:t>
                  </w:r>
                  <w:r>
                    <w:rPr>
                      <w:color w:val="231F20"/>
                      <w:spacing w:val="-32"/>
                      <w:w w:val="120"/>
                    </w:rPr>
                    <w:t> </w:t>
                  </w:r>
                  <w:r>
                    <w:rPr>
                      <w:color w:val="231F20"/>
                      <w:w w:val="120"/>
                    </w:rPr>
                    <w:t>Academic</w:t>
                  </w:r>
                  <w:r>
                    <w:rPr>
                      <w:color w:val="231F20"/>
                      <w:spacing w:val="-32"/>
                      <w:w w:val="120"/>
                    </w:rPr>
                    <w:t> </w:t>
                  </w:r>
                  <w:r>
                    <w:rPr>
                      <w:color w:val="231F20"/>
                      <w:w w:val="120"/>
                    </w:rPr>
                    <w:t>Campus.</w:t>
                  </w:r>
                  <w:r>
                    <w:rPr>
                      <w:color w:val="231F20"/>
                      <w:spacing w:val="-32"/>
                      <w:w w:val="120"/>
                    </w:rPr>
                    <w:t> </w:t>
                  </w:r>
                  <w:r>
                    <w:rPr>
                      <w:color w:val="231F20"/>
                      <w:w w:val="120"/>
                    </w:rPr>
                    <w:t>The</w:t>
                  </w:r>
                  <w:r>
                    <w:rPr>
                      <w:color w:val="231F20"/>
                      <w:spacing w:val="-32"/>
                      <w:w w:val="120"/>
                    </w:rPr>
                    <w:t> </w:t>
                  </w:r>
                  <w:r>
                    <w:rPr>
                      <w:color w:val="231F20"/>
                      <w:w w:val="120"/>
                    </w:rPr>
                    <w:t>Proposed</w:t>
                  </w:r>
                  <w:r>
                    <w:rPr>
                      <w:color w:val="231F20"/>
                      <w:spacing w:val="-32"/>
                      <w:w w:val="120"/>
                    </w:rPr>
                    <w:t> </w:t>
                  </w:r>
                  <w:r>
                    <w:rPr>
                      <w:color w:val="231F20"/>
                      <w:w w:val="120"/>
                    </w:rPr>
                    <w:t>Project</w:t>
                  </w:r>
                  <w:r>
                    <w:rPr>
                      <w:color w:val="231F20"/>
                      <w:spacing w:val="-31"/>
                      <w:w w:val="120"/>
                    </w:rPr>
                    <w:t> </w:t>
                  </w:r>
                  <w:r>
                    <w:rPr>
                      <w:color w:val="231F20"/>
                      <w:w w:val="120"/>
                    </w:rPr>
                    <w:t>consists</w:t>
                  </w:r>
                  <w:r>
                    <w:rPr>
                      <w:color w:val="231F20"/>
                      <w:spacing w:val="-32"/>
                      <w:w w:val="120"/>
                    </w:rPr>
                    <w:t> </w:t>
                  </w:r>
                  <w:r>
                    <w:rPr>
                      <w:color w:val="231F20"/>
                      <w:w w:val="120"/>
                    </w:rPr>
                    <w:t>of</w:t>
                  </w:r>
                  <w:r>
                    <w:rPr>
                      <w:color w:val="231F20"/>
                      <w:spacing w:val="-32"/>
                      <w:w w:val="120"/>
                    </w:rPr>
                    <w:t> </w:t>
                  </w:r>
                  <w:r>
                    <w:rPr>
                      <w:color w:val="231F20"/>
                      <w:w w:val="120"/>
                    </w:rPr>
                    <w:t>significant renovations</w:t>
                  </w:r>
                  <w:r>
                    <w:rPr>
                      <w:color w:val="231F20"/>
                      <w:spacing w:val="-14"/>
                      <w:w w:val="120"/>
                    </w:rPr>
                    <w:t> </w:t>
                  </w:r>
                  <w:r>
                    <w:rPr>
                      <w:color w:val="231F20"/>
                      <w:w w:val="120"/>
                    </w:rPr>
                    <w:t>to</w:t>
                  </w:r>
                  <w:r>
                    <w:rPr>
                      <w:color w:val="231F20"/>
                      <w:spacing w:val="-13"/>
                      <w:w w:val="120"/>
                    </w:rPr>
                    <w:t> </w:t>
                  </w:r>
                  <w:r>
                    <w:rPr>
                      <w:color w:val="231F20"/>
                      <w:w w:val="120"/>
                    </w:rPr>
                    <w:t>the</w:t>
                  </w:r>
                  <w:r>
                    <w:rPr>
                      <w:color w:val="231F20"/>
                      <w:spacing w:val="-13"/>
                      <w:w w:val="120"/>
                    </w:rPr>
                    <w:t> </w:t>
                  </w:r>
                  <w:r>
                    <w:rPr>
                      <w:color w:val="231F20"/>
                      <w:w w:val="120"/>
                    </w:rPr>
                    <w:t>existing</w:t>
                  </w:r>
                  <w:r>
                    <w:rPr>
                      <w:color w:val="231F20"/>
                      <w:spacing w:val="-12"/>
                      <w:w w:val="120"/>
                    </w:rPr>
                    <w:t> </w:t>
                  </w:r>
                  <w:r>
                    <w:rPr>
                      <w:color w:val="231F20"/>
                      <w:w w:val="120"/>
                    </w:rPr>
                    <w:t>Lefavour</w:t>
                  </w:r>
                  <w:r>
                    <w:rPr>
                      <w:color w:val="231F20"/>
                      <w:spacing w:val="-13"/>
                      <w:w w:val="120"/>
                    </w:rPr>
                    <w:t> </w:t>
                  </w:r>
                  <w:r>
                    <w:rPr>
                      <w:color w:val="231F20"/>
                      <w:w w:val="120"/>
                    </w:rPr>
                    <w:t>Hall</w:t>
                  </w:r>
                  <w:r>
                    <w:rPr>
                      <w:color w:val="231F20"/>
                      <w:spacing w:val="-13"/>
                      <w:w w:val="120"/>
                    </w:rPr>
                    <w:t> </w:t>
                  </w:r>
                  <w:r>
                    <w:rPr>
                      <w:color w:val="231F20"/>
                      <w:w w:val="120"/>
                    </w:rPr>
                    <w:t>and</w:t>
                  </w:r>
                  <w:r>
                    <w:rPr>
                      <w:color w:val="231F20"/>
                      <w:spacing w:val="-13"/>
                      <w:w w:val="120"/>
                    </w:rPr>
                    <w:t> </w:t>
                  </w:r>
                  <w:r>
                    <w:rPr>
                      <w:color w:val="231F20"/>
                      <w:w w:val="120"/>
                    </w:rPr>
                    <w:t>Main</w:t>
                  </w:r>
                  <w:r>
                    <w:rPr>
                      <w:color w:val="231F20"/>
                      <w:spacing w:val="-13"/>
                      <w:w w:val="120"/>
                    </w:rPr>
                    <w:t> </w:t>
                  </w:r>
                  <w:r>
                    <w:rPr>
                      <w:color w:val="231F20"/>
                      <w:w w:val="120"/>
                    </w:rPr>
                    <w:t>College</w:t>
                  </w:r>
                  <w:r>
                    <w:rPr>
                      <w:color w:val="231F20"/>
                      <w:spacing w:val="-13"/>
                      <w:w w:val="120"/>
                    </w:rPr>
                    <w:t> </w:t>
                  </w:r>
                  <w:r>
                    <w:rPr>
                      <w:color w:val="231F20"/>
                      <w:w w:val="120"/>
                    </w:rPr>
                    <w:t>Building, as</w:t>
                  </w:r>
                  <w:r>
                    <w:rPr>
                      <w:color w:val="231F20"/>
                      <w:spacing w:val="-10"/>
                      <w:w w:val="120"/>
                    </w:rPr>
                    <w:t> </w:t>
                  </w:r>
                  <w:r>
                    <w:rPr>
                      <w:color w:val="231F20"/>
                      <w:w w:val="120"/>
                    </w:rPr>
                    <w:t>well</w:t>
                  </w:r>
                  <w:r>
                    <w:rPr>
                      <w:color w:val="231F20"/>
                      <w:spacing w:val="-9"/>
                      <w:w w:val="120"/>
                    </w:rPr>
                    <w:t> </w:t>
                  </w:r>
                  <w:r>
                    <w:rPr>
                      <w:color w:val="231F20"/>
                      <w:w w:val="120"/>
                    </w:rPr>
                    <w:t>as</w:t>
                  </w:r>
                  <w:r>
                    <w:rPr>
                      <w:color w:val="231F20"/>
                      <w:spacing w:val="-9"/>
                      <w:w w:val="120"/>
                    </w:rPr>
                    <w:t> </w:t>
                  </w:r>
                  <w:r>
                    <w:rPr>
                      <w:color w:val="231F20"/>
                      <w:w w:val="120"/>
                    </w:rPr>
                    <w:t>the</w:t>
                  </w:r>
                  <w:r>
                    <w:rPr>
                      <w:color w:val="231F20"/>
                      <w:spacing w:val="-10"/>
                      <w:w w:val="120"/>
                    </w:rPr>
                    <w:t> </w:t>
                  </w:r>
                  <w:r>
                    <w:rPr>
                      <w:color w:val="231F20"/>
                      <w:w w:val="120"/>
                    </w:rPr>
                    <w:t>construction</w:t>
                  </w:r>
                  <w:r>
                    <w:rPr>
                      <w:color w:val="231F20"/>
                      <w:spacing w:val="-9"/>
                      <w:w w:val="120"/>
                    </w:rPr>
                    <w:t> </w:t>
                  </w:r>
                  <w:r>
                    <w:rPr>
                      <w:color w:val="231F20"/>
                      <w:w w:val="120"/>
                    </w:rPr>
                    <w:t>of</w:t>
                  </w:r>
                  <w:r>
                    <w:rPr>
                      <w:color w:val="231F20"/>
                      <w:spacing w:val="-9"/>
                      <w:w w:val="120"/>
                    </w:rPr>
                    <w:t> </w:t>
                  </w:r>
                  <w:r>
                    <w:rPr>
                      <w:color w:val="231F20"/>
                      <w:w w:val="120"/>
                    </w:rPr>
                    <w:t>the</w:t>
                  </w:r>
                  <w:r>
                    <w:rPr>
                      <w:color w:val="231F20"/>
                      <w:spacing w:val="-9"/>
                      <w:w w:val="120"/>
                    </w:rPr>
                    <w:t> </w:t>
                  </w:r>
                  <w:r>
                    <w:rPr>
                      <w:color w:val="231F20"/>
                      <w:w w:val="120"/>
                    </w:rPr>
                    <w:t>Living</w:t>
                  </w:r>
                  <w:r>
                    <w:rPr>
                      <w:color w:val="231F20"/>
                      <w:spacing w:val="-9"/>
                      <w:w w:val="120"/>
                    </w:rPr>
                    <w:t> </w:t>
                  </w:r>
                  <w:r>
                    <w:rPr>
                      <w:color w:val="231F20"/>
                      <w:w w:val="120"/>
                    </w:rPr>
                    <w:t>and</w:t>
                  </w:r>
                  <w:r>
                    <w:rPr>
                      <w:color w:val="231F20"/>
                      <w:spacing w:val="-8"/>
                      <w:w w:val="120"/>
                    </w:rPr>
                    <w:t> </w:t>
                  </w:r>
                  <w:r>
                    <w:rPr>
                      <w:color w:val="231F20"/>
                      <w:w w:val="120"/>
                    </w:rPr>
                    <w:t>Learning</w:t>
                  </w:r>
                  <w:r>
                    <w:rPr>
                      <w:color w:val="231F20"/>
                      <w:spacing w:val="-9"/>
                      <w:w w:val="120"/>
                    </w:rPr>
                    <w:t> </w:t>
                  </w:r>
                  <w:r>
                    <w:rPr>
                      <w:color w:val="231F20"/>
                      <w:w w:val="120"/>
                    </w:rPr>
                    <w:t>Center,</w:t>
                  </w:r>
                  <w:r>
                    <w:rPr>
                      <w:color w:val="231F20"/>
                      <w:spacing w:val="-9"/>
                      <w:w w:val="120"/>
                    </w:rPr>
                    <w:t> </w:t>
                  </w:r>
                  <w:r>
                    <w:rPr>
                      <w:color w:val="231F20"/>
                      <w:w w:val="120"/>
                    </w:rPr>
                    <w:t>a</w:t>
                  </w:r>
                  <w:r>
                    <w:rPr>
                      <w:color w:val="231F20"/>
                      <w:spacing w:val="-9"/>
                      <w:w w:val="120"/>
                    </w:rPr>
                    <w:t> </w:t>
                  </w:r>
                  <w:r>
                    <w:rPr>
                      <w:color w:val="231F20"/>
                      <w:spacing w:val="-4"/>
                      <w:w w:val="120"/>
                    </w:rPr>
                    <w:t>pro- </w:t>
                  </w:r>
                  <w:r>
                    <w:rPr>
                      <w:color w:val="231F20"/>
                      <w:w w:val="120"/>
                    </w:rPr>
                    <w:t>posed tower containing athletics, dining, and approximately </w:t>
                  </w:r>
                  <w:r>
                    <w:rPr>
                      <w:color w:val="231F20"/>
                      <w:spacing w:val="-3"/>
                      <w:w w:val="120"/>
                    </w:rPr>
                    <w:t>1,100 </w:t>
                  </w:r>
                  <w:r>
                    <w:rPr>
                      <w:color w:val="231F20"/>
                      <w:w w:val="120"/>
                    </w:rPr>
                    <w:t>student housing beds. You may participate in this Public Hearing by</w:t>
                  </w:r>
                  <w:r>
                    <w:rPr>
                      <w:color w:val="231F20"/>
                      <w:spacing w:val="-10"/>
                      <w:w w:val="120"/>
                    </w:rPr>
                    <w:t> </w:t>
                  </w:r>
                  <w:r>
                    <w:rPr>
                      <w:color w:val="231F20"/>
                      <w:w w:val="120"/>
                    </w:rPr>
                    <w:t>registering</w:t>
                  </w:r>
                  <w:r>
                    <w:rPr>
                      <w:color w:val="231F20"/>
                      <w:spacing w:val="-10"/>
                      <w:w w:val="120"/>
                    </w:rPr>
                    <w:t> </w:t>
                  </w:r>
                  <w:r>
                    <w:rPr>
                      <w:color w:val="231F20"/>
                      <w:w w:val="120"/>
                    </w:rPr>
                    <w:t>at</w:t>
                  </w:r>
                  <w:r>
                    <w:rPr>
                      <w:color w:val="231F20"/>
                      <w:spacing w:val="-9"/>
                      <w:w w:val="120"/>
                    </w:rPr>
                    <w:t> </w:t>
                  </w:r>
                  <w:r>
                    <w:rPr>
                      <w:color w:val="231F20"/>
                      <w:w w:val="120"/>
                    </w:rPr>
                    <w:t>https://bit.ly/35ECG2D.</w:t>
                  </w:r>
                  <w:r>
                    <w:rPr>
                      <w:color w:val="231F20"/>
                      <w:spacing w:val="-9"/>
                      <w:w w:val="120"/>
                    </w:rPr>
                    <w:t> </w:t>
                  </w:r>
                  <w:r>
                    <w:rPr>
                      <w:color w:val="231F20"/>
                      <w:w w:val="120"/>
                    </w:rPr>
                    <w:t>The</w:t>
                  </w:r>
                  <w:r>
                    <w:rPr>
                      <w:color w:val="231F20"/>
                      <w:spacing w:val="-10"/>
                      <w:w w:val="120"/>
                    </w:rPr>
                    <w:t> </w:t>
                  </w:r>
                  <w:r>
                    <w:rPr>
                      <w:color w:val="231F20"/>
                      <w:w w:val="120"/>
                    </w:rPr>
                    <w:t>Proposed</w:t>
                  </w:r>
                  <w:r>
                    <w:rPr>
                      <w:color w:val="231F20"/>
                      <w:spacing w:val="-10"/>
                      <w:w w:val="120"/>
                    </w:rPr>
                    <w:t> </w:t>
                  </w:r>
                  <w:r>
                    <w:rPr>
                      <w:color w:val="231F20"/>
                      <w:w w:val="120"/>
                    </w:rPr>
                    <w:t>IMP</w:t>
                  </w:r>
                  <w:r>
                    <w:rPr>
                      <w:color w:val="231F20"/>
                      <w:spacing w:val="-9"/>
                      <w:w w:val="120"/>
                    </w:rPr>
                    <w:t> </w:t>
                  </w:r>
                  <w:r>
                    <w:rPr>
                      <w:color w:val="231F20"/>
                      <w:w w:val="120"/>
                    </w:rPr>
                    <w:t>may</w:t>
                  </w:r>
                  <w:r>
                    <w:rPr>
                      <w:color w:val="231F20"/>
                      <w:spacing w:val="-10"/>
                      <w:w w:val="120"/>
                    </w:rPr>
                    <w:t> </w:t>
                  </w:r>
                  <w:r>
                    <w:rPr>
                      <w:color w:val="231F20"/>
                      <w:spacing w:val="-6"/>
                      <w:w w:val="120"/>
                    </w:rPr>
                    <w:t>be </w:t>
                  </w:r>
                  <w:r>
                    <w:rPr>
                      <w:color w:val="231F20"/>
                      <w:w w:val="120"/>
                    </w:rPr>
                    <w:t>viewed at https://bit.ly/3juXe2I. The Proposed Project, explained</w:t>
                  </w:r>
                  <w:r>
                    <w:rPr>
                      <w:color w:val="231F20"/>
                      <w:spacing w:val="-16"/>
                      <w:w w:val="120"/>
                    </w:rPr>
                    <w:t> </w:t>
                  </w:r>
                  <w:r>
                    <w:rPr>
                      <w:color w:val="231F20"/>
                      <w:spacing w:val="-7"/>
                      <w:w w:val="120"/>
                    </w:rPr>
                    <w:t>in </w:t>
                  </w:r>
                  <w:r>
                    <w:rPr>
                      <w:color w:val="231F20"/>
                      <w:w w:val="120"/>
                    </w:rPr>
                    <w:t>the</w:t>
                  </w:r>
                  <w:r>
                    <w:rPr>
                      <w:color w:val="231F20"/>
                      <w:spacing w:val="-22"/>
                      <w:w w:val="120"/>
                    </w:rPr>
                    <w:t> </w:t>
                  </w:r>
                  <w:r>
                    <w:rPr>
                      <w:color w:val="231F20"/>
                      <w:w w:val="120"/>
                    </w:rPr>
                    <w:t>University’s</w:t>
                  </w:r>
                  <w:r>
                    <w:rPr>
                      <w:color w:val="231F20"/>
                      <w:spacing w:val="-21"/>
                      <w:w w:val="120"/>
                    </w:rPr>
                    <w:t> </w:t>
                  </w:r>
                  <w:r>
                    <w:rPr>
                      <w:color w:val="231F20"/>
                      <w:w w:val="120"/>
                    </w:rPr>
                    <w:t>Draft</w:t>
                  </w:r>
                  <w:r>
                    <w:rPr>
                      <w:color w:val="231F20"/>
                      <w:spacing w:val="-21"/>
                      <w:w w:val="120"/>
                    </w:rPr>
                    <w:t> </w:t>
                  </w:r>
                  <w:r>
                    <w:rPr>
                      <w:color w:val="231F20"/>
                      <w:w w:val="120"/>
                    </w:rPr>
                    <w:t>Project</w:t>
                  </w:r>
                  <w:r>
                    <w:rPr>
                      <w:color w:val="231F20"/>
                      <w:spacing w:val="-21"/>
                      <w:w w:val="120"/>
                    </w:rPr>
                    <w:t> </w:t>
                  </w:r>
                  <w:r>
                    <w:rPr>
                      <w:color w:val="231F20"/>
                      <w:w w:val="120"/>
                    </w:rPr>
                    <w:t>Impact</w:t>
                  </w:r>
                  <w:r>
                    <w:rPr>
                      <w:color w:val="231F20"/>
                      <w:spacing w:val="-21"/>
                      <w:w w:val="120"/>
                    </w:rPr>
                    <w:t> </w:t>
                  </w:r>
                  <w:r>
                    <w:rPr>
                      <w:color w:val="231F20"/>
                      <w:w w:val="120"/>
                    </w:rPr>
                    <w:t>Report</w:t>
                  </w:r>
                  <w:r>
                    <w:rPr>
                      <w:color w:val="231F20"/>
                      <w:spacing w:val="-22"/>
                      <w:w w:val="120"/>
                    </w:rPr>
                    <w:t> </w:t>
                  </w:r>
                  <w:r>
                    <w:rPr>
                      <w:color w:val="231F20"/>
                      <w:w w:val="120"/>
                    </w:rPr>
                    <w:t>(“DPIR”),</w:t>
                  </w:r>
                  <w:r>
                    <w:rPr>
                      <w:color w:val="231F20"/>
                      <w:spacing w:val="-20"/>
                      <w:w w:val="120"/>
                    </w:rPr>
                    <w:t> </w:t>
                  </w:r>
                  <w:r>
                    <w:rPr>
                      <w:color w:val="231F20"/>
                      <w:w w:val="120"/>
                    </w:rPr>
                    <w:t>may</w:t>
                  </w:r>
                  <w:r>
                    <w:rPr>
                      <w:color w:val="231F20"/>
                      <w:spacing w:val="-22"/>
                      <w:w w:val="120"/>
                    </w:rPr>
                    <w:t> </w:t>
                  </w:r>
                  <w:r>
                    <w:rPr>
                      <w:color w:val="231F20"/>
                      <w:w w:val="120"/>
                    </w:rPr>
                    <w:t>be</w:t>
                  </w:r>
                  <w:r>
                    <w:rPr>
                      <w:color w:val="231F20"/>
                      <w:spacing w:val="-20"/>
                      <w:w w:val="120"/>
                    </w:rPr>
                    <w:t> </w:t>
                  </w:r>
                  <w:r>
                    <w:rPr>
                      <w:color w:val="231F20"/>
                      <w:w w:val="120"/>
                    </w:rPr>
                    <w:t>viewed at</w:t>
                  </w:r>
                  <w:r>
                    <w:rPr>
                      <w:color w:val="231F20"/>
                      <w:spacing w:val="-6"/>
                      <w:w w:val="120"/>
                    </w:rPr>
                    <w:t> </w:t>
                  </w:r>
                  <w:r>
                    <w:rPr>
                      <w:color w:val="231F20"/>
                      <w:w w:val="120"/>
                    </w:rPr>
                    <w:t>https://bit.ly/34o4sBi.</w:t>
                  </w:r>
                </w:p>
                <w:p>
                  <w:pPr>
                    <w:pStyle w:val="BodyText"/>
                    <w:spacing w:line="93" w:lineRule="exact"/>
                    <w:ind w:left="57"/>
                    <w:jc w:val="both"/>
                  </w:pPr>
                  <w:r>
                    <w:rPr>
                      <w:color w:val="231F20"/>
                      <w:w w:val="115"/>
                    </w:rPr>
                    <w:t>Teresa Polhemus, Executive Director/Secretary</w:t>
                  </w:r>
                </w:p>
                <w:p>
                  <w:pPr>
                    <w:pStyle w:val="BodyText"/>
                    <w:spacing w:line="116" w:lineRule="exact"/>
                    <w:ind w:left="39"/>
                    <w:jc w:val="both"/>
                  </w:pPr>
                  <w:r>
                    <w:rPr>
                      <w:color w:val="231F20"/>
                      <w:w w:val="115"/>
                    </w:rPr>
                    <w:t>Boston Redevelopment Authority</w:t>
                  </w:r>
                </w:p>
                <w:p>
                  <w:pPr>
                    <w:pStyle w:val="BodyText"/>
                    <w:spacing w:line="133" w:lineRule="exact"/>
                    <w:ind w:left="4156"/>
                    <w:jc w:val="both"/>
                  </w:pPr>
                  <w:r>
                    <w:rPr>
                      <w:color w:val="231F20"/>
                      <w:w w:val="115"/>
                    </w:rPr>
                    <w:t>Oct 29</w:t>
                  </w:r>
                </w:p>
              </w:txbxContent>
            </v:textbox>
            <v:stroke dashstyle="solid"/>
          </v:shape>
        </w:pict>
      </w:r>
      <w:r>
        <w:rPr>
          <w:rFonts w:ascii="Tahoma"/>
          <w:position w:val="208"/>
          <w:sz w:val="20"/>
        </w:rPr>
      </w:r>
      <w:r>
        <w:rPr>
          <w:rFonts w:ascii="Times New Roman"/>
          <w:spacing w:val="90"/>
          <w:position w:val="208"/>
          <w:sz w:val="20"/>
        </w:rPr>
        <w:t> </w:t>
      </w:r>
      <w:r>
        <w:rPr>
          <w:rFonts w:ascii="Tahoma"/>
          <w:spacing w:val="90"/>
          <w:position w:val="0"/>
          <w:sz w:val="20"/>
        </w:rPr>
        <w:pict>
          <v:shape style="width:233.05pt;height:261.8500pt;mso-position-horizontal-relative:char;mso-position-vertical-relative:line" type="#_x0000_t202" filled="false" stroked="true" strokeweight="1.000066pt" strokecolor="#231f20">
            <w10:anchorlock/>
            <v:textbox inset="0,0,0,0">
              <w:txbxContent>
                <w:p>
                  <w:pPr>
                    <w:pStyle w:val="BodyText"/>
                    <w:spacing w:before="37"/>
                    <w:ind w:left="275" w:right="275"/>
                    <w:jc w:val="center"/>
                  </w:pPr>
                  <w:r>
                    <w:rPr>
                      <w:color w:val="231F20"/>
                    </w:rPr>
                    <w:t>NOTICE OF PUBLIC HEARING</w:t>
                  </w:r>
                </w:p>
                <w:p>
                  <w:pPr>
                    <w:pStyle w:val="BodyText"/>
                    <w:spacing w:line="187" w:lineRule="auto" w:before="109"/>
                    <w:ind w:left="39" w:right="37"/>
                    <w:jc w:val="both"/>
                  </w:pPr>
                  <w:r>
                    <w:rPr>
                      <w:color w:val="231F20"/>
                      <w:w w:val="110"/>
                    </w:rPr>
                    <w:t>The Boston Redevelopment Authority d/b/a the Boston Planning </w:t>
                  </w:r>
                  <w:r>
                    <w:rPr>
                      <w:color w:val="231F20"/>
                      <w:spacing w:val="-13"/>
                      <w:w w:val="110"/>
                    </w:rPr>
                    <w:t>&amp; </w:t>
                  </w:r>
                  <w:r>
                    <w:rPr>
                      <w:color w:val="231F20"/>
                      <w:w w:val="110"/>
                    </w:rPr>
                    <w:t>Development Agency (“BPDA”), pursuant to Sections 80A-2  and </w:t>
                  </w:r>
                  <w:r>
                    <w:rPr>
                      <w:color w:val="231F20"/>
                      <w:spacing w:val="-3"/>
                      <w:w w:val="110"/>
                    </w:rPr>
                    <w:t>80D-  </w:t>
                  </w:r>
                  <w:r>
                    <w:rPr>
                      <w:color w:val="231F20"/>
                      <w:w w:val="110"/>
                    </w:rPr>
                    <w:t>5 of the Boston Zoning Code (“Code”), hereby gives notice that it will hold a virtual Public Hearing on Thursday, November 12, 2020 at 6:00 p.m., televised on Boston City TV (Xfinity Channel 24, RCN Channel  13, and Verizon Fios Channel 1962) and live streamed on boston.gov </w:t>
                  </w:r>
                  <w:r>
                    <w:rPr>
                      <w:color w:val="231F20"/>
                      <w:spacing w:val="-12"/>
                      <w:w w:val="110"/>
                    </w:rPr>
                    <w:t>, </w:t>
                  </w:r>
                  <w:r>
                    <w:rPr>
                      <w:color w:val="231F20"/>
                      <w:w w:val="110"/>
                    </w:rPr>
                    <w:t>to consider the (i) Second Amended &amp;amp; Restated Master Plan for Planned Development Area No. 94 (the “Revised Master Plan”), </w:t>
                  </w:r>
                  <w:r>
                    <w:rPr>
                      <w:color w:val="231F20"/>
                      <w:spacing w:val="-3"/>
                      <w:w w:val="110"/>
                    </w:rPr>
                    <w:t>(ii) </w:t>
                  </w:r>
                  <w:r>
                    <w:rPr>
                      <w:color w:val="231F20"/>
                      <w:w w:val="110"/>
                    </w:rPr>
                    <w:t>Second Amended &amp; Restated Phase 1 Development Plan for Planned Development Area No. 94 (the “Revised Phase 1 Development Plan”), and (iii) Phase 4 Development Plan for Planned Development </w:t>
                  </w:r>
                  <w:r>
                    <w:rPr>
                      <w:color w:val="231F20"/>
                      <w:spacing w:val="-4"/>
                      <w:w w:val="110"/>
                    </w:rPr>
                    <w:t>Area    </w:t>
                  </w:r>
                  <w:r>
                    <w:rPr>
                      <w:color w:val="231F20"/>
                      <w:w w:val="110"/>
                    </w:rPr>
                    <w:t>No. 94 (the “Phase 4 Development Plan”). The Proponent proposes to construct two new mixed-use buildings, including residential, health/ fitness club and retail uses. Phase 1A will be located on an approxi- mately 78,000 square foot lot (including the new roadway) at  the  corner of Bartlett Street and Washington Street. Phase 1A will reach a maximum building height of up to 70 feet and will include up  to  110,000 square feet of Gross Floor Area, consisting of approximately 12,000 square feet of commercial space and retail space, and up to    63 Dwelling Units. Phase 1B will consist of a second new building and will reach a maximum building height of up to 70 feet and will be lo- cated on an approximately 67,000 square foot lot adjacent to </w:t>
                  </w:r>
                  <w:r>
                    <w:rPr>
                      <w:color w:val="231F20"/>
                      <w:spacing w:val="-3"/>
                      <w:w w:val="110"/>
                    </w:rPr>
                    <w:t>Phase    </w:t>
                  </w:r>
                  <w:r>
                    <w:rPr>
                      <w:color w:val="231F20"/>
                      <w:w w:val="110"/>
                    </w:rPr>
                    <w:t>1A on Washington Street, and is anticipated to include a new publicly accessible plaza and a total of up to 110,000 square feet of Gross  Floor Area, consisting of approximately 13,300 square feet of </w:t>
                  </w:r>
                  <w:r>
                    <w:rPr>
                      <w:color w:val="231F20"/>
                      <w:spacing w:val="-3"/>
                      <w:w w:val="110"/>
                    </w:rPr>
                    <w:t>com- </w:t>
                  </w:r>
                  <w:r>
                    <w:rPr>
                      <w:color w:val="231F20"/>
                      <w:w w:val="110"/>
                    </w:rPr>
                    <w:t>mercial and retail space and up to 63 Dwelling Units. Phase 4 consists of a new six-story, up  to  52-unit  residential  building  to  be  situated on the approximately 31,000 square-foot “Lot D” within Planned </w:t>
                  </w:r>
                  <w:r>
                    <w:rPr>
                      <w:color w:val="231F20"/>
                      <w:spacing w:val="-5"/>
                      <w:w w:val="110"/>
                    </w:rPr>
                    <w:t>De- </w:t>
                  </w:r>
                  <w:r>
                    <w:rPr>
                      <w:color w:val="231F20"/>
                      <w:w w:val="110"/>
                    </w:rPr>
                    <w:t>velopment Area No. 94, which is currently cleared and vacant. </w:t>
                  </w:r>
                  <w:r>
                    <w:rPr>
                      <w:color w:val="231F20"/>
                      <w:spacing w:val="-5"/>
                      <w:w w:val="110"/>
                    </w:rPr>
                    <w:t>The </w:t>
                  </w:r>
                  <w:r>
                    <w:rPr>
                      <w:color w:val="231F20"/>
                      <w:w w:val="110"/>
                    </w:rPr>
                    <w:t>Proposed Project is programmed and designed as a senior housing component. Members of the public may participate in this Public Hearing by registering at https://bit.ly/35ECG2D or by emailing </w:t>
                  </w:r>
                  <w:r>
                    <w:rPr>
                      <w:color w:val="231F20"/>
                      <w:spacing w:val="-4"/>
                      <w:w w:val="110"/>
                    </w:rPr>
                    <w:t>your </w:t>
                  </w:r>
                  <w:r>
                    <w:rPr>
                      <w:color w:val="231F20"/>
                      <w:w w:val="110"/>
                    </w:rPr>
                    <w:t>testimony to </w:t>
                  </w:r>
                  <w:hyperlink r:id="rId45">
                    <w:r>
                      <w:rPr>
                        <w:color w:val="231F20"/>
                        <w:w w:val="110"/>
                      </w:rPr>
                      <w:t>BRABoard@boston.gov </w:t>
                    </w:r>
                  </w:hyperlink>
                  <w:r>
                    <w:rPr>
                      <w:color w:val="231F20"/>
                      <w:w w:val="110"/>
                    </w:rPr>
                    <w:t>. Emailed testimony will be </w:t>
                  </w:r>
                  <w:r>
                    <w:rPr>
                      <w:color w:val="231F20"/>
                      <w:spacing w:val="-4"/>
                      <w:w w:val="110"/>
                    </w:rPr>
                    <w:t>read </w:t>
                  </w:r>
                  <w:r>
                    <w:rPr>
                      <w:color w:val="231F20"/>
                      <w:w w:val="110"/>
                    </w:rPr>
                    <w:t>aloud during the hearing. The Proposed Notice of Project Change, Second Amended and Restated Plan and Amended Development </w:t>
                  </w:r>
                  <w:r>
                    <w:rPr>
                      <w:color w:val="231F20"/>
                      <w:spacing w:val="-4"/>
                      <w:w w:val="110"/>
                    </w:rPr>
                    <w:t>Plan </w:t>
                  </w:r>
                  <w:r>
                    <w:rPr>
                      <w:color w:val="231F20"/>
                      <w:w w:val="110"/>
                    </w:rPr>
                    <w:t>may be viewed at the following</w:t>
                  </w:r>
                  <w:r>
                    <w:rPr>
                      <w:color w:val="231F20"/>
                      <w:spacing w:val="-3"/>
                      <w:w w:val="110"/>
                    </w:rPr>
                    <w:t> </w:t>
                  </w:r>
                  <w:r>
                    <w:rPr>
                      <w:color w:val="231F20"/>
                      <w:w w:val="110"/>
                    </w:rPr>
                    <w:t>link:</w:t>
                  </w:r>
                </w:p>
                <w:p>
                  <w:pPr>
                    <w:pStyle w:val="BodyText"/>
                    <w:spacing w:line="84" w:lineRule="exact"/>
                    <w:ind w:left="275" w:right="275"/>
                    <w:jc w:val="center"/>
                  </w:pPr>
                  <w:hyperlink r:id="rId46">
                    <w:r>
                      <w:rPr>
                        <w:color w:val="231F20"/>
                        <w:w w:val="120"/>
                      </w:rPr>
                      <w:t>http://www.bostonplans.org/projects/development-projects/</w:t>
                    </w:r>
                  </w:hyperlink>
                </w:p>
                <w:p>
                  <w:pPr>
                    <w:pStyle w:val="BodyText"/>
                    <w:spacing w:line="133" w:lineRule="exact"/>
                    <w:ind w:left="39"/>
                  </w:pPr>
                  <w:r>
                    <w:rPr>
                      <w:color w:val="231F20"/>
                      <w:w w:val="120"/>
                    </w:rPr>
                    <w:t>bartlett-place</w:t>
                  </w:r>
                </w:p>
                <w:p>
                  <w:pPr>
                    <w:pStyle w:val="BodyText"/>
                    <w:spacing w:line="187" w:lineRule="auto" w:before="110"/>
                    <w:ind w:left="39" w:right="1007"/>
                  </w:pPr>
                  <w:r>
                    <w:rPr>
                      <w:color w:val="231F20"/>
                      <w:w w:val="115"/>
                    </w:rPr>
                    <w:t>Teresa Polhemus, Executive Director/Secretary Boston Redevelopment Authority</w:t>
                  </w:r>
                </w:p>
                <w:p>
                  <w:pPr>
                    <w:pStyle w:val="BodyText"/>
                    <w:spacing w:line="121" w:lineRule="exact"/>
                    <w:ind w:left="4156"/>
                  </w:pPr>
                  <w:r>
                    <w:rPr>
                      <w:color w:val="231F20"/>
                      <w:w w:val="115"/>
                    </w:rPr>
                    <w:t>Oct 29</w:t>
                  </w:r>
                </w:p>
              </w:txbxContent>
            </v:textbox>
            <v:stroke dashstyle="solid"/>
          </v:shape>
        </w:pict>
      </w:r>
      <w:r>
        <w:rPr>
          <w:rFonts w:ascii="Tahoma"/>
          <w:spacing w:val="90"/>
          <w:position w:val="0"/>
          <w:sz w:val="20"/>
        </w:rPr>
      </w:r>
    </w:p>
    <w:p>
      <w:pPr>
        <w:pStyle w:val="BodyText"/>
        <w:spacing w:before="5"/>
        <w:rPr>
          <w:rFonts w:ascii="Tahoma"/>
          <w:sz w:val="18"/>
        </w:rPr>
      </w:pPr>
      <w:r>
        <w:rPr/>
        <w:pict>
          <v:shape style="position:absolute;margin-left:501.107788pt;margin-top:14.587153pt;width:72.05pt;height:.1pt;mso-position-horizontal-relative:page;mso-position-vertical-relative:paragraph;z-index:-15713280;mso-wrap-distance-left:0;mso-wrap-distance-right:0" coordorigin="10022,292" coordsize="1441,0" path="m10022,291l11462,291e" filled="false" stroked="true" strokeweight="3.000291pt" strokecolor="#231f20">
            <v:path arrowok="t"/>
            <v:stroke dashstyle="solid"/>
            <w10:wrap type="topAndBottom"/>
          </v:shape>
        </w:pict>
      </w:r>
      <w:r>
        <w:rPr/>
        <w:pict>
          <v:shape style="position:absolute;margin-left:582.113525pt;margin-top:14.587153pt;width:72.05pt;height:.1pt;mso-position-horizontal-relative:page;mso-position-vertical-relative:paragraph;z-index:-15712768;mso-wrap-distance-left:0;mso-wrap-distance-right:0" coordorigin="11642,292" coordsize="1441,0" path="m11642,291l13082,291e" filled="false" stroked="true" strokeweight="3.000291pt" strokecolor="#231f20">
            <v:path arrowok="t"/>
            <v:stroke dashstyle="solid"/>
            <w10:wrap type="topAndBottom"/>
          </v:shape>
        </w:pict>
      </w:r>
      <w:r>
        <w:rPr/>
        <w:pict>
          <v:shape style="position:absolute;margin-left:663.119019pt;margin-top:14.587153pt;width:72.05pt;height:.1pt;mso-position-horizontal-relative:page;mso-position-vertical-relative:paragraph;z-index:-15712256;mso-wrap-distance-left:0;mso-wrap-distance-right:0" coordorigin="13262,292" coordsize="1441,0" path="m13262,291l14702,291e" filled="false" stroked="true" strokeweight="3.000291pt" strokecolor="#231f20">
            <v:path arrowok="t"/>
            <v:stroke dashstyle="solid"/>
            <w10:wrap type="topAndBottom"/>
          </v:shape>
        </w:pict>
      </w:r>
    </w:p>
    <w:p>
      <w:pPr>
        <w:pStyle w:val="Heading7"/>
        <w:tabs>
          <w:tab w:pos="1620" w:val="left" w:leader="none"/>
          <w:tab w:pos="3240" w:val="left" w:leader="none"/>
        </w:tabs>
        <w:spacing w:line="155" w:lineRule="exact"/>
        <w:ind w:left="0" w:right="354"/>
        <w:jc w:val="right"/>
      </w:pPr>
      <w:r>
        <w:rPr>
          <w:color w:val="231F20"/>
          <w:w w:val="85"/>
        </w:rPr>
        <w:t>LEGAL</w:t>
      </w:r>
      <w:r>
        <w:rPr>
          <w:color w:val="231F20"/>
          <w:spacing w:val="-15"/>
          <w:w w:val="85"/>
        </w:rPr>
        <w:t> </w:t>
      </w:r>
      <w:r>
        <w:rPr>
          <w:color w:val="231F20"/>
          <w:w w:val="85"/>
        </w:rPr>
        <w:t>NOTICES</w:t>
        <w:tab/>
        <w:t>LEGAL</w:t>
      </w:r>
      <w:r>
        <w:rPr>
          <w:color w:val="231F20"/>
          <w:spacing w:val="-13"/>
          <w:w w:val="85"/>
        </w:rPr>
        <w:t> </w:t>
      </w:r>
      <w:r>
        <w:rPr>
          <w:color w:val="231F20"/>
          <w:w w:val="85"/>
        </w:rPr>
        <w:t>NOTICES</w:t>
        <w:tab/>
      </w:r>
      <w:r>
        <w:rPr>
          <w:color w:val="231F20"/>
          <w:w w:val="80"/>
        </w:rPr>
        <w:t>LEGAL</w:t>
      </w:r>
      <w:r>
        <w:rPr>
          <w:color w:val="231F20"/>
          <w:spacing w:val="17"/>
          <w:w w:val="80"/>
        </w:rPr>
        <w:t> </w:t>
      </w:r>
      <w:r>
        <w:rPr>
          <w:color w:val="231F20"/>
          <w:w w:val="80"/>
        </w:rPr>
        <w:t>NOTICES</w:t>
      </w:r>
    </w:p>
    <w:p>
      <w:pPr>
        <w:spacing w:line="60" w:lineRule="exact"/>
        <w:ind w:left="9812" w:right="0" w:firstLine="0"/>
        <w:rPr>
          <w:rFonts w:ascii="Tahoma"/>
          <w:sz w:val="6"/>
        </w:rPr>
      </w:pPr>
      <w:r>
        <w:rPr>
          <w:rFonts w:ascii="Tahoma"/>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p>
    <w:p>
      <w:pPr>
        <w:pStyle w:val="BodyText"/>
        <w:spacing w:before="4"/>
        <w:rPr>
          <w:rFonts w:ascii="Tahoma"/>
          <w:sz w:val="11"/>
        </w:rPr>
      </w:pPr>
      <w:r>
        <w:rPr/>
        <w:pict>
          <v:shape style="position:absolute;margin-left:339.096588pt;margin-top:10.328900pt;width:72.05pt;height:.1pt;mso-position-horizontal-relative:page;mso-position-vertical-relative:paragraph;z-index:-15710208;mso-wrap-distance-left:0;mso-wrap-distance-right:0" coordorigin="6782,207" coordsize="1441,0" path="m6782,206l8222,206e" filled="false" stroked="true" strokeweight="3.000291pt" strokecolor="#231f20">
            <v:path arrowok="t"/>
            <v:stroke dashstyle="solid"/>
            <w10:wrap type="topAndBottom"/>
          </v:shape>
        </w:pict>
      </w:r>
      <w:r>
        <w:rPr/>
        <w:pict>
          <v:shape style="position:absolute;margin-left:420.102112pt;margin-top:10.328900pt;width:72.05pt;height:.1pt;mso-position-horizontal-relative:page;mso-position-vertical-relative:paragraph;z-index:-15709696;mso-wrap-distance-left:0;mso-wrap-distance-right:0" coordorigin="8402,207" coordsize="1441,0" path="m8402,206l9842,206e" filled="false" stroked="true" strokeweight="3.000291pt" strokecolor="#231f20">
            <v:path arrowok="t"/>
            <v:stroke dashstyle="solid"/>
            <w10:wrap type="topAndBottom"/>
          </v:shape>
        </w:pict>
      </w:r>
    </w:p>
    <w:p>
      <w:pPr>
        <w:pStyle w:val="Heading7"/>
        <w:tabs>
          <w:tab w:pos="3252" w:val="left" w:leader="none"/>
        </w:tabs>
        <w:ind w:left="1632"/>
        <w:jc w:val="center"/>
      </w:pPr>
      <w:r>
        <w:rPr>
          <w:color w:val="231F20"/>
          <w:w w:val="85"/>
        </w:rPr>
        <w:t>LEGAL</w:t>
      </w:r>
      <w:r>
        <w:rPr>
          <w:color w:val="231F20"/>
          <w:spacing w:val="-14"/>
          <w:w w:val="85"/>
        </w:rPr>
        <w:t> </w:t>
      </w:r>
      <w:r>
        <w:rPr>
          <w:color w:val="231F20"/>
          <w:w w:val="85"/>
        </w:rPr>
        <w:t>NOTICES</w:t>
        <w:tab/>
      </w:r>
      <w:r>
        <w:rPr>
          <w:color w:val="231F20"/>
          <w:w w:val="90"/>
        </w:rPr>
        <w:t>LEGAL</w:t>
      </w:r>
      <w:r>
        <w:rPr>
          <w:color w:val="231F20"/>
          <w:spacing w:val="-6"/>
          <w:w w:val="90"/>
        </w:rPr>
        <w:t> </w:t>
      </w:r>
      <w:r>
        <w:rPr>
          <w:color w:val="231F20"/>
          <w:w w:val="90"/>
        </w:rPr>
        <w:t>NOTICES</w:t>
      </w:r>
    </w:p>
    <w:p>
      <w:pPr>
        <w:spacing w:line="60" w:lineRule="exact"/>
        <w:ind w:left="6571" w:right="0" w:firstLine="0"/>
        <w:rPr>
          <w:rFonts w:ascii="Tahoma"/>
          <w:sz w:val="6"/>
        </w:rPr>
      </w:pPr>
      <w:r>
        <w:rPr>
          <w:rFonts w:ascii="Tahoma"/>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position w:val="0"/>
          <w:sz w:val="6"/>
        </w:rPr>
      </w:r>
      <w:r>
        <w:rPr>
          <w:rFonts w:ascii="Times New Roman"/>
          <w:spacing w:val="100"/>
          <w:position w:val="0"/>
          <w:sz w:val="6"/>
        </w:rPr>
        <w:t> </w:t>
      </w:r>
      <w:r>
        <w:rPr>
          <w:rFonts w:ascii="Tahoma"/>
          <w:spacing w:val="100"/>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spacing w:val="100"/>
          <w:position w:val="0"/>
          <w:sz w:val="6"/>
        </w:rPr>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18"/>
        </w:rPr>
      </w:pPr>
    </w:p>
    <w:p>
      <w:pPr>
        <w:spacing w:after="0"/>
        <w:rPr>
          <w:rFonts w:ascii="Tahoma"/>
          <w:sz w:val="18"/>
        </w:rPr>
        <w:sectPr>
          <w:pgSz w:w="15200" w:h="16260"/>
          <w:pgMar w:top="280" w:bottom="0" w:left="180" w:right="380"/>
        </w:sectPr>
      </w:pPr>
    </w:p>
    <w:p>
      <w:pPr>
        <w:pStyle w:val="BodyText"/>
        <w:rPr>
          <w:rFonts w:ascii="Tahoma"/>
          <w:sz w:val="20"/>
        </w:rPr>
      </w:pPr>
      <w:r>
        <w:rPr/>
        <w:drawing>
          <wp:anchor distT="0" distB="0" distL="0" distR="0" allowOverlap="1" layoutInCell="1" locked="0" behindDoc="0" simplePos="0" relativeHeight="15753216">
            <wp:simplePos x="0" y="0"/>
            <wp:positionH relativeFrom="page">
              <wp:posOffset>191427</wp:posOffset>
            </wp:positionH>
            <wp:positionV relativeFrom="page">
              <wp:posOffset>4274342</wp:posOffset>
            </wp:positionV>
            <wp:extent cx="4000666" cy="3432653"/>
            <wp:effectExtent l="0" t="0" r="0" b="0"/>
            <wp:wrapNone/>
            <wp:docPr id="1" name="image38.png"/>
            <wp:cNvGraphicFramePr>
              <a:graphicFrameLocks noChangeAspect="1"/>
            </wp:cNvGraphicFramePr>
            <a:graphic>
              <a:graphicData uri="http://schemas.openxmlformats.org/drawingml/2006/picture">
                <pic:pic>
                  <pic:nvPicPr>
                    <pic:cNvPr id="2" name="image38.png"/>
                    <pic:cNvPicPr/>
                  </pic:nvPicPr>
                  <pic:blipFill>
                    <a:blip r:embed="rId47" cstate="print"/>
                    <a:stretch>
                      <a:fillRect/>
                    </a:stretch>
                  </pic:blipFill>
                  <pic:spPr>
                    <a:xfrm>
                      <a:off x="0" y="0"/>
                      <a:ext cx="4000666" cy="3432653"/>
                    </a:xfrm>
                    <a:prstGeom prst="rect">
                      <a:avLst/>
                    </a:prstGeom>
                  </pic:spPr>
                </pic:pic>
              </a:graphicData>
            </a:graphic>
          </wp:anchor>
        </w:drawing>
      </w:r>
      <w:r>
        <w:rPr/>
        <w:pict>
          <v:shape style="position:absolute;margin-left:258.590942pt;margin-top:201.027588pt;width:233.05pt;height:128.65pt;mso-position-horizontal-relative:page;mso-position-vertical-relative:page;z-index:15755264" type="#_x0000_t202" filled="false" stroked="true" strokeweight="1.000084pt" strokecolor="#231f20">
            <v:textbox inset="0,0,0,0">
              <w:txbxContent>
                <w:p>
                  <w:pPr>
                    <w:spacing w:before="41"/>
                    <w:ind w:left="1338" w:right="0" w:firstLine="0"/>
                    <w:jc w:val="left"/>
                    <w:rPr>
                      <w:rFonts w:ascii="Gill Sans MT"/>
                      <w:b/>
                      <w:sz w:val="13"/>
                    </w:rPr>
                  </w:pPr>
                  <w:r>
                    <w:rPr>
                      <w:rFonts w:ascii="Gill Sans MT"/>
                      <w:b/>
                      <w:color w:val="231F20"/>
                      <w:sz w:val="13"/>
                    </w:rPr>
                    <w:t>NOTICE OF PUBLIC HEARING</w:t>
                  </w:r>
                </w:p>
                <w:p>
                  <w:pPr>
                    <w:pStyle w:val="BodyText"/>
                    <w:spacing w:line="187" w:lineRule="auto" w:before="107"/>
                    <w:ind w:left="39" w:right="24"/>
                  </w:pPr>
                  <w:r>
                    <w:rPr>
                      <w:color w:val="231F20"/>
                      <w:w w:val="120"/>
                    </w:rPr>
                    <w:t>The</w:t>
                  </w:r>
                  <w:r>
                    <w:rPr>
                      <w:color w:val="231F20"/>
                      <w:spacing w:val="-21"/>
                      <w:w w:val="120"/>
                    </w:rPr>
                    <w:t> </w:t>
                  </w:r>
                  <w:r>
                    <w:rPr>
                      <w:color w:val="231F20"/>
                      <w:w w:val="120"/>
                    </w:rPr>
                    <w:t>Boston</w:t>
                  </w:r>
                  <w:r>
                    <w:rPr>
                      <w:color w:val="231F20"/>
                      <w:spacing w:val="-20"/>
                      <w:w w:val="120"/>
                    </w:rPr>
                    <w:t> </w:t>
                  </w:r>
                  <w:r>
                    <w:rPr>
                      <w:color w:val="231F20"/>
                      <w:w w:val="120"/>
                    </w:rPr>
                    <w:t>Redevelopment</w:t>
                  </w:r>
                  <w:r>
                    <w:rPr>
                      <w:color w:val="231F20"/>
                      <w:spacing w:val="-20"/>
                      <w:w w:val="120"/>
                    </w:rPr>
                    <w:t> </w:t>
                  </w:r>
                  <w:r>
                    <w:rPr>
                      <w:color w:val="231F20"/>
                      <w:w w:val="120"/>
                    </w:rPr>
                    <w:t>Authority</w:t>
                  </w:r>
                  <w:r>
                    <w:rPr>
                      <w:color w:val="231F20"/>
                      <w:spacing w:val="-20"/>
                      <w:w w:val="120"/>
                    </w:rPr>
                    <w:t> </w:t>
                  </w:r>
                  <w:r>
                    <w:rPr>
                      <w:color w:val="231F20"/>
                      <w:w w:val="120"/>
                    </w:rPr>
                    <w:t>d/b/a</w:t>
                  </w:r>
                  <w:r>
                    <w:rPr>
                      <w:color w:val="231F20"/>
                      <w:spacing w:val="-21"/>
                      <w:w w:val="120"/>
                    </w:rPr>
                    <w:t> </w:t>
                  </w:r>
                  <w:r>
                    <w:rPr>
                      <w:color w:val="231F20"/>
                      <w:w w:val="120"/>
                    </w:rPr>
                    <w:t>the</w:t>
                  </w:r>
                  <w:r>
                    <w:rPr>
                      <w:color w:val="231F20"/>
                      <w:spacing w:val="-20"/>
                      <w:w w:val="120"/>
                    </w:rPr>
                    <w:t> </w:t>
                  </w:r>
                  <w:r>
                    <w:rPr>
                      <w:color w:val="231F20"/>
                      <w:w w:val="120"/>
                    </w:rPr>
                    <w:t>Boston</w:t>
                  </w:r>
                  <w:r>
                    <w:rPr>
                      <w:color w:val="231F20"/>
                      <w:spacing w:val="-20"/>
                      <w:w w:val="120"/>
                    </w:rPr>
                    <w:t> </w:t>
                  </w:r>
                  <w:r>
                    <w:rPr>
                      <w:color w:val="231F20"/>
                      <w:w w:val="120"/>
                    </w:rPr>
                    <w:t>Planning</w:t>
                  </w:r>
                  <w:r>
                    <w:rPr>
                      <w:color w:val="231F20"/>
                      <w:spacing w:val="-20"/>
                      <w:w w:val="120"/>
                    </w:rPr>
                    <w:t> </w:t>
                  </w:r>
                  <w:r>
                    <w:rPr>
                      <w:color w:val="231F20"/>
                      <w:spacing w:val="-4"/>
                      <w:w w:val="120"/>
                    </w:rPr>
                    <w:t>and </w:t>
                  </w:r>
                  <w:r>
                    <w:rPr>
                      <w:color w:val="231F20"/>
                      <w:w w:val="120"/>
                    </w:rPr>
                    <w:t>Development</w:t>
                  </w:r>
                  <w:r>
                    <w:rPr>
                      <w:color w:val="231F20"/>
                      <w:spacing w:val="-25"/>
                      <w:w w:val="120"/>
                    </w:rPr>
                    <w:t> </w:t>
                  </w:r>
                  <w:r>
                    <w:rPr>
                      <w:color w:val="231F20"/>
                      <w:w w:val="120"/>
                    </w:rPr>
                    <w:t>Agency</w:t>
                  </w:r>
                  <w:r>
                    <w:rPr>
                      <w:color w:val="231F20"/>
                      <w:spacing w:val="-24"/>
                      <w:w w:val="120"/>
                    </w:rPr>
                    <w:t> </w:t>
                  </w:r>
                  <w:r>
                    <w:rPr>
                      <w:color w:val="231F20"/>
                      <w:w w:val="120"/>
                    </w:rPr>
                    <w:t>“BPDA”),</w:t>
                  </w:r>
                  <w:r>
                    <w:rPr>
                      <w:color w:val="231F20"/>
                      <w:spacing w:val="-24"/>
                      <w:w w:val="120"/>
                    </w:rPr>
                    <w:t> </w:t>
                  </w:r>
                  <w:r>
                    <w:rPr>
                      <w:color w:val="231F20"/>
                      <w:w w:val="120"/>
                    </w:rPr>
                    <w:t>pursuant</w:t>
                  </w:r>
                  <w:r>
                    <w:rPr>
                      <w:color w:val="231F20"/>
                      <w:spacing w:val="-25"/>
                      <w:w w:val="120"/>
                    </w:rPr>
                    <w:t> </w:t>
                  </w:r>
                  <w:r>
                    <w:rPr>
                      <w:color w:val="231F20"/>
                      <w:w w:val="120"/>
                    </w:rPr>
                    <w:t>to</w:t>
                  </w:r>
                  <w:r>
                    <w:rPr>
                      <w:color w:val="231F20"/>
                      <w:spacing w:val="-24"/>
                      <w:w w:val="120"/>
                    </w:rPr>
                    <w:t> </w:t>
                  </w:r>
                  <w:r>
                    <w:rPr>
                      <w:color w:val="231F20"/>
                      <w:w w:val="120"/>
                    </w:rPr>
                    <w:t>Sections</w:t>
                  </w:r>
                  <w:r>
                    <w:rPr>
                      <w:color w:val="231F20"/>
                      <w:spacing w:val="-24"/>
                      <w:w w:val="120"/>
                    </w:rPr>
                    <w:t> </w:t>
                  </w:r>
                  <w:r>
                    <w:rPr>
                      <w:color w:val="231F20"/>
                      <w:w w:val="120"/>
                    </w:rPr>
                    <w:t>80A-2</w:t>
                  </w:r>
                  <w:r>
                    <w:rPr>
                      <w:color w:val="231F20"/>
                      <w:spacing w:val="-24"/>
                      <w:w w:val="120"/>
                    </w:rPr>
                    <w:t> </w:t>
                  </w:r>
                  <w:r>
                    <w:rPr>
                      <w:color w:val="231F20"/>
                      <w:w w:val="120"/>
                    </w:rPr>
                    <w:t>and</w:t>
                  </w:r>
                  <w:r>
                    <w:rPr>
                      <w:color w:val="231F20"/>
                      <w:spacing w:val="-25"/>
                      <w:w w:val="120"/>
                    </w:rPr>
                    <w:t> </w:t>
                  </w:r>
                  <w:r>
                    <w:rPr>
                      <w:color w:val="231F20"/>
                      <w:spacing w:val="-3"/>
                      <w:w w:val="120"/>
                    </w:rPr>
                    <w:t>80D- </w:t>
                  </w:r>
                  <w:r>
                    <w:rPr>
                      <w:color w:val="231F20"/>
                      <w:w w:val="120"/>
                    </w:rPr>
                    <w:t>5</w:t>
                  </w:r>
                  <w:r>
                    <w:rPr>
                      <w:color w:val="231F20"/>
                      <w:spacing w:val="-15"/>
                      <w:w w:val="120"/>
                    </w:rPr>
                    <w:t> </w:t>
                  </w:r>
                  <w:r>
                    <w:rPr>
                      <w:color w:val="231F20"/>
                      <w:w w:val="120"/>
                    </w:rPr>
                    <w:t>of</w:t>
                  </w:r>
                  <w:r>
                    <w:rPr>
                      <w:color w:val="231F20"/>
                      <w:spacing w:val="-15"/>
                      <w:w w:val="120"/>
                    </w:rPr>
                    <w:t> </w:t>
                  </w:r>
                  <w:r>
                    <w:rPr>
                      <w:color w:val="231F20"/>
                      <w:w w:val="120"/>
                    </w:rPr>
                    <w:t>the</w:t>
                  </w:r>
                  <w:r>
                    <w:rPr>
                      <w:color w:val="231F20"/>
                      <w:spacing w:val="-14"/>
                      <w:w w:val="120"/>
                    </w:rPr>
                    <w:t> </w:t>
                  </w:r>
                  <w:r>
                    <w:rPr>
                      <w:color w:val="231F20"/>
                      <w:w w:val="120"/>
                    </w:rPr>
                    <w:t>Boston</w:t>
                  </w:r>
                  <w:r>
                    <w:rPr>
                      <w:color w:val="231F20"/>
                      <w:spacing w:val="-14"/>
                      <w:w w:val="120"/>
                    </w:rPr>
                    <w:t> </w:t>
                  </w:r>
                  <w:r>
                    <w:rPr>
                      <w:color w:val="231F20"/>
                      <w:w w:val="120"/>
                    </w:rPr>
                    <w:t>Zoning</w:t>
                  </w:r>
                  <w:r>
                    <w:rPr>
                      <w:color w:val="231F20"/>
                      <w:spacing w:val="-14"/>
                      <w:w w:val="120"/>
                    </w:rPr>
                    <w:t> </w:t>
                  </w:r>
                  <w:r>
                    <w:rPr>
                      <w:color w:val="231F20"/>
                      <w:w w:val="120"/>
                    </w:rPr>
                    <w:t>Code</w:t>
                  </w:r>
                  <w:r>
                    <w:rPr>
                      <w:color w:val="231F20"/>
                      <w:spacing w:val="-15"/>
                      <w:w w:val="120"/>
                    </w:rPr>
                    <w:t> </w:t>
                  </w:r>
                  <w:r>
                    <w:rPr>
                      <w:color w:val="231F20"/>
                      <w:w w:val="120"/>
                    </w:rPr>
                    <w:t>(“Code”),</w:t>
                  </w:r>
                  <w:r>
                    <w:rPr>
                      <w:color w:val="231F20"/>
                      <w:spacing w:val="-14"/>
                      <w:w w:val="120"/>
                    </w:rPr>
                    <w:t> </w:t>
                  </w:r>
                  <w:r>
                    <w:rPr>
                      <w:color w:val="231F20"/>
                      <w:w w:val="120"/>
                    </w:rPr>
                    <w:t>hereby</w:t>
                  </w:r>
                  <w:r>
                    <w:rPr>
                      <w:color w:val="231F20"/>
                      <w:spacing w:val="-15"/>
                      <w:w w:val="120"/>
                    </w:rPr>
                    <w:t> </w:t>
                  </w:r>
                  <w:r>
                    <w:rPr>
                      <w:color w:val="231F20"/>
                      <w:w w:val="120"/>
                    </w:rPr>
                    <w:t>gives</w:t>
                  </w:r>
                  <w:r>
                    <w:rPr>
                      <w:color w:val="231F20"/>
                      <w:spacing w:val="-14"/>
                      <w:w w:val="120"/>
                    </w:rPr>
                    <w:t> </w:t>
                  </w:r>
                  <w:r>
                    <w:rPr>
                      <w:color w:val="231F20"/>
                      <w:w w:val="120"/>
                    </w:rPr>
                    <w:t>notice</w:t>
                  </w:r>
                  <w:r>
                    <w:rPr>
                      <w:color w:val="231F20"/>
                      <w:spacing w:val="-15"/>
                      <w:w w:val="120"/>
                    </w:rPr>
                    <w:t> </w:t>
                  </w:r>
                  <w:r>
                    <w:rPr>
                      <w:color w:val="231F20"/>
                      <w:w w:val="120"/>
                    </w:rPr>
                    <w:t>that</w:t>
                  </w:r>
                  <w:r>
                    <w:rPr>
                      <w:color w:val="231F20"/>
                      <w:spacing w:val="-15"/>
                      <w:w w:val="120"/>
                    </w:rPr>
                    <w:t> </w:t>
                  </w:r>
                  <w:r>
                    <w:rPr>
                      <w:color w:val="231F20"/>
                      <w:w w:val="120"/>
                    </w:rPr>
                    <w:t>it</w:t>
                  </w:r>
                  <w:r>
                    <w:rPr>
                      <w:color w:val="231F20"/>
                      <w:spacing w:val="-14"/>
                      <w:w w:val="120"/>
                    </w:rPr>
                    <w:t> </w:t>
                  </w:r>
                  <w:r>
                    <w:rPr>
                      <w:color w:val="231F20"/>
                      <w:w w:val="120"/>
                    </w:rPr>
                    <w:t>will hold</w:t>
                  </w:r>
                  <w:r>
                    <w:rPr>
                      <w:color w:val="231F20"/>
                      <w:spacing w:val="-24"/>
                      <w:w w:val="120"/>
                    </w:rPr>
                    <w:t> </w:t>
                  </w:r>
                  <w:r>
                    <w:rPr>
                      <w:color w:val="231F20"/>
                      <w:w w:val="120"/>
                    </w:rPr>
                    <w:t>a</w:t>
                  </w:r>
                  <w:r>
                    <w:rPr>
                      <w:color w:val="231F20"/>
                      <w:spacing w:val="-23"/>
                      <w:w w:val="120"/>
                    </w:rPr>
                    <w:t> </w:t>
                  </w:r>
                  <w:r>
                    <w:rPr>
                      <w:color w:val="231F20"/>
                      <w:w w:val="120"/>
                    </w:rPr>
                    <w:t>virtual</w:t>
                  </w:r>
                  <w:r>
                    <w:rPr>
                      <w:color w:val="231F20"/>
                      <w:spacing w:val="-23"/>
                      <w:w w:val="120"/>
                    </w:rPr>
                    <w:t> </w:t>
                  </w:r>
                  <w:r>
                    <w:rPr>
                      <w:color w:val="231F20"/>
                      <w:w w:val="120"/>
                    </w:rPr>
                    <w:t>Public</w:t>
                  </w:r>
                  <w:r>
                    <w:rPr>
                      <w:color w:val="231F20"/>
                      <w:spacing w:val="-23"/>
                      <w:w w:val="120"/>
                    </w:rPr>
                    <w:t> </w:t>
                  </w:r>
                  <w:r>
                    <w:rPr>
                      <w:color w:val="231F20"/>
                      <w:w w:val="120"/>
                    </w:rPr>
                    <w:t>Hearing</w:t>
                  </w:r>
                  <w:r>
                    <w:rPr>
                      <w:color w:val="231F20"/>
                      <w:spacing w:val="-23"/>
                      <w:w w:val="120"/>
                    </w:rPr>
                    <w:t> </w:t>
                  </w:r>
                  <w:r>
                    <w:rPr>
                      <w:color w:val="231F20"/>
                      <w:w w:val="120"/>
                    </w:rPr>
                    <w:t>on</w:t>
                  </w:r>
                  <w:r>
                    <w:rPr>
                      <w:color w:val="231F20"/>
                      <w:spacing w:val="-34"/>
                      <w:w w:val="120"/>
                    </w:rPr>
                    <w:t> </w:t>
                  </w:r>
                  <w:r>
                    <w:rPr>
                      <w:color w:val="231F20"/>
                      <w:w w:val="120"/>
                    </w:rPr>
                    <w:t>Thursday,</w:t>
                  </w:r>
                  <w:r>
                    <w:rPr>
                      <w:color w:val="231F20"/>
                      <w:spacing w:val="-23"/>
                      <w:w w:val="120"/>
                    </w:rPr>
                    <w:t> </w:t>
                  </w:r>
                  <w:r>
                    <w:rPr>
                      <w:color w:val="231F20"/>
                      <w:w w:val="120"/>
                    </w:rPr>
                    <w:t>November</w:t>
                  </w:r>
                  <w:r>
                    <w:rPr>
                      <w:color w:val="231F20"/>
                      <w:spacing w:val="-23"/>
                      <w:w w:val="120"/>
                    </w:rPr>
                    <w:t> </w:t>
                  </w:r>
                  <w:r>
                    <w:rPr>
                      <w:color w:val="231F20"/>
                      <w:w w:val="120"/>
                    </w:rPr>
                    <w:t>12,</w:t>
                  </w:r>
                  <w:r>
                    <w:rPr>
                      <w:color w:val="231F20"/>
                      <w:spacing w:val="-23"/>
                      <w:w w:val="120"/>
                    </w:rPr>
                    <w:t> </w:t>
                  </w:r>
                  <w:r>
                    <w:rPr>
                      <w:color w:val="231F20"/>
                      <w:w w:val="120"/>
                    </w:rPr>
                    <w:t>2020</w:t>
                  </w:r>
                  <w:r>
                    <w:rPr>
                      <w:color w:val="231F20"/>
                      <w:spacing w:val="-24"/>
                      <w:w w:val="120"/>
                    </w:rPr>
                    <w:t> </w:t>
                  </w:r>
                  <w:r>
                    <w:rPr>
                      <w:color w:val="231F20"/>
                      <w:w w:val="120"/>
                    </w:rPr>
                    <w:t>at</w:t>
                  </w:r>
                  <w:r>
                    <w:rPr>
                      <w:color w:val="231F20"/>
                      <w:spacing w:val="-23"/>
                      <w:w w:val="120"/>
                    </w:rPr>
                    <w:t> </w:t>
                  </w:r>
                  <w:r>
                    <w:rPr>
                      <w:color w:val="231F20"/>
                      <w:spacing w:val="-3"/>
                      <w:w w:val="120"/>
                    </w:rPr>
                    <w:t>5:40 </w:t>
                  </w:r>
                  <w:r>
                    <w:rPr>
                      <w:color w:val="231F20"/>
                      <w:w w:val="115"/>
                    </w:rPr>
                    <w:t>p.m.,</w:t>
                  </w:r>
                  <w:r>
                    <w:rPr>
                      <w:color w:val="231F20"/>
                      <w:spacing w:val="-19"/>
                      <w:w w:val="115"/>
                    </w:rPr>
                    <w:t> </w:t>
                  </w:r>
                  <w:r>
                    <w:rPr>
                      <w:color w:val="231F20"/>
                      <w:w w:val="115"/>
                    </w:rPr>
                    <w:t>televised</w:t>
                  </w:r>
                  <w:r>
                    <w:rPr>
                      <w:color w:val="231F20"/>
                      <w:spacing w:val="-19"/>
                      <w:w w:val="115"/>
                    </w:rPr>
                    <w:t> </w:t>
                  </w:r>
                  <w:r>
                    <w:rPr>
                      <w:color w:val="231F20"/>
                      <w:w w:val="115"/>
                    </w:rPr>
                    <w:t>on</w:t>
                  </w:r>
                  <w:r>
                    <w:rPr>
                      <w:color w:val="231F20"/>
                      <w:spacing w:val="-19"/>
                      <w:w w:val="115"/>
                    </w:rPr>
                    <w:t> </w:t>
                  </w:r>
                  <w:r>
                    <w:rPr>
                      <w:color w:val="231F20"/>
                      <w:w w:val="115"/>
                    </w:rPr>
                    <w:t>Boston</w:t>
                  </w:r>
                  <w:r>
                    <w:rPr>
                      <w:color w:val="231F20"/>
                      <w:spacing w:val="-19"/>
                      <w:w w:val="115"/>
                    </w:rPr>
                    <w:t> </w:t>
                  </w:r>
                  <w:r>
                    <w:rPr>
                      <w:color w:val="231F20"/>
                      <w:w w:val="115"/>
                    </w:rPr>
                    <w:t>City</w:t>
                  </w:r>
                  <w:r>
                    <w:rPr>
                      <w:color w:val="231F20"/>
                      <w:spacing w:val="-19"/>
                      <w:w w:val="115"/>
                    </w:rPr>
                    <w:t> </w:t>
                  </w:r>
                  <w:r>
                    <w:rPr>
                      <w:color w:val="231F20"/>
                      <w:w w:val="115"/>
                    </w:rPr>
                    <w:t>TV</w:t>
                  </w:r>
                  <w:r>
                    <w:rPr>
                      <w:color w:val="231F20"/>
                      <w:spacing w:val="-19"/>
                      <w:w w:val="115"/>
                    </w:rPr>
                    <w:t> </w:t>
                  </w:r>
                  <w:r>
                    <w:rPr>
                      <w:color w:val="231F20"/>
                      <w:w w:val="115"/>
                    </w:rPr>
                    <w:t>(Xfinity</w:t>
                  </w:r>
                  <w:r>
                    <w:rPr>
                      <w:color w:val="231F20"/>
                      <w:spacing w:val="-19"/>
                      <w:w w:val="115"/>
                    </w:rPr>
                    <w:t> </w:t>
                  </w:r>
                  <w:r>
                    <w:rPr>
                      <w:color w:val="231F20"/>
                      <w:w w:val="115"/>
                    </w:rPr>
                    <w:t>Channel</w:t>
                  </w:r>
                  <w:r>
                    <w:rPr>
                      <w:color w:val="231F20"/>
                      <w:spacing w:val="-19"/>
                      <w:w w:val="115"/>
                    </w:rPr>
                    <w:t> </w:t>
                  </w:r>
                  <w:r>
                    <w:rPr>
                      <w:color w:val="231F20"/>
                      <w:w w:val="115"/>
                    </w:rPr>
                    <w:t>24,</w:t>
                  </w:r>
                  <w:r>
                    <w:rPr>
                      <w:color w:val="231F20"/>
                      <w:spacing w:val="-19"/>
                      <w:w w:val="115"/>
                    </w:rPr>
                    <w:t> </w:t>
                  </w:r>
                  <w:r>
                    <w:rPr>
                      <w:color w:val="231F20"/>
                      <w:w w:val="115"/>
                    </w:rPr>
                    <w:t>RCN</w:t>
                  </w:r>
                  <w:r>
                    <w:rPr>
                      <w:color w:val="231F20"/>
                      <w:spacing w:val="-19"/>
                      <w:w w:val="115"/>
                    </w:rPr>
                    <w:t> </w:t>
                  </w:r>
                  <w:r>
                    <w:rPr>
                      <w:color w:val="231F20"/>
                      <w:w w:val="115"/>
                    </w:rPr>
                    <w:t>Channel</w:t>
                  </w:r>
                  <w:r>
                    <w:rPr>
                      <w:color w:val="231F20"/>
                      <w:spacing w:val="-19"/>
                      <w:w w:val="115"/>
                    </w:rPr>
                    <w:t> </w:t>
                  </w:r>
                  <w:r>
                    <w:rPr>
                      <w:color w:val="231F20"/>
                      <w:spacing w:val="-4"/>
                      <w:w w:val="115"/>
                    </w:rPr>
                    <w:t>13, </w:t>
                  </w:r>
                  <w:r>
                    <w:rPr>
                      <w:color w:val="231F20"/>
                      <w:w w:val="120"/>
                    </w:rPr>
                    <w:t>and</w:t>
                  </w:r>
                  <w:r>
                    <w:rPr>
                      <w:color w:val="231F20"/>
                      <w:spacing w:val="-24"/>
                      <w:w w:val="120"/>
                    </w:rPr>
                    <w:t> </w:t>
                  </w:r>
                  <w:r>
                    <w:rPr>
                      <w:color w:val="231F20"/>
                      <w:w w:val="120"/>
                    </w:rPr>
                    <w:t>Verizon</w:t>
                  </w:r>
                  <w:r>
                    <w:rPr>
                      <w:color w:val="231F20"/>
                      <w:spacing w:val="-23"/>
                      <w:w w:val="120"/>
                    </w:rPr>
                    <w:t> </w:t>
                  </w:r>
                  <w:r>
                    <w:rPr>
                      <w:color w:val="231F20"/>
                      <w:w w:val="120"/>
                    </w:rPr>
                    <w:t>Fios</w:t>
                  </w:r>
                  <w:r>
                    <w:rPr>
                      <w:color w:val="231F20"/>
                      <w:spacing w:val="-24"/>
                      <w:w w:val="120"/>
                    </w:rPr>
                    <w:t> </w:t>
                  </w:r>
                  <w:r>
                    <w:rPr>
                      <w:color w:val="231F20"/>
                      <w:w w:val="120"/>
                    </w:rPr>
                    <w:t>Channel</w:t>
                  </w:r>
                  <w:r>
                    <w:rPr>
                      <w:color w:val="231F20"/>
                      <w:spacing w:val="-23"/>
                      <w:w w:val="120"/>
                    </w:rPr>
                    <w:t> </w:t>
                  </w:r>
                  <w:r>
                    <w:rPr>
                      <w:color w:val="231F20"/>
                      <w:w w:val="120"/>
                    </w:rPr>
                    <w:t>1962)</w:t>
                  </w:r>
                  <w:r>
                    <w:rPr>
                      <w:color w:val="231F20"/>
                      <w:spacing w:val="-23"/>
                      <w:w w:val="120"/>
                    </w:rPr>
                    <w:t> </w:t>
                  </w:r>
                  <w:r>
                    <w:rPr>
                      <w:color w:val="231F20"/>
                      <w:w w:val="120"/>
                    </w:rPr>
                    <w:t>and</w:t>
                  </w:r>
                  <w:r>
                    <w:rPr>
                      <w:color w:val="231F20"/>
                      <w:spacing w:val="-24"/>
                      <w:w w:val="120"/>
                    </w:rPr>
                    <w:t> </w:t>
                  </w:r>
                  <w:r>
                    <w:rPr>
                      <w:color w:val="231F20"/>
                      <w:w w:val="120"/>
                    </w:rPr>
                    <w:t>live</w:t>
                  </w:r>
                  <w:r>
                    <w:rPr>
                      <w:color w:val="231F20"/>
                      <w:spacing w:val="-23"/>
                      <w:w w:val="120"/>
                    </w:rPr>
                    <w:t> </w:t>
                  </w:r>
                  <w:r>
                    <w:rPr>
                      <w:color w:val="231F20"/>
                      <w:w w:val="120"/>
                    </w:rPr>
                    <w:t>streamed</w:t>
                  </w:r>
                  <w:r>
                    <w:rPr>
                      <w:color w:val="231F20"/>
                      <w:spacing w:val="-24"/>
                      <w:w w:val="120"/>
                    </w:rPr>
                    <w:t> </w:t>
                  </w:r>
                  <w:r>
                    <w:rPr>
                      <w:color w:val="231F20"/>
                      <w:w w:val="120"/>
                    </w:rPr>
                    <w:t>on</w:t>
                  </w:r>
                  <w:r>
                    <w:rPr>
                      <w:color w:val="231F20"/>
                      <w:spacing w:val="-23"/>
                      <w:w w:val="120"/>
                    </w:rPr>
                    <w:t> </w:t>
                  </w:r>
                  <w:r>
                    <w:rPr>
                      <w:color w:val="231F20"/>
                      <w:w w:val="120"/>
                    </w:rPr>
                    <w:t>boston.gov,</w:t>
                  </w:r>
                  <w:r>
                    <w:rPr>
                      <w:color w:val="231F20"/>
                      <w:spacing w:val="-23"/>
                      <w:w w:val="120"/>
                    </w:rPr>
                    <w:t> </w:t>
                  </w:r>
                  <w:r>
                    <w:rPr>
                      <w:color w:val="231F20"/>
                      <w:w w:val="120"/>
                    </w:rPr>
                    <w:t>to consider the proposed Sixth Amendment to the Boston University Charles River Campus 2013-2023 Institutional Master Plan </w:t>
                  </w:r>
                  <w:r>
                    <w:rPr>
                      <w:color w:val="231F20"/>
                      <w:spacing w:val="-3"/>
                      <w:w w:val="120"/>
                    </w:rPr>
                    <w:t>(“Pro- </w:t>
                  </w:r>
                  <w:r>
                    <w:rPr>
                      <w:color w:val="231F20"/>
                      <w:w w:val="120"/>
                    </w:rPr>
                    <w:t>posed</w:t>
                  </w:r>
                  <w:r>
                    <w:rPr>
                      <w:color w:val="231F20"/>
                      <w:spacing w:val="-19"/>
                      <w:w w:val="120"/>
                    </w:rPr>
                    <w:t> </w:t>
                  </w:r>
                  <w:r>
                    <w:rPr>
                      <w:color w:val="231F20"/>
                      <w:w w:val="120"/>
                    </w:rPr>
                    <w:t>IMP</w:t>
                  </w:r>
                  <w:r>
                    <w:rPr>
                      <w:color w:val="231F20"/>
                      <w:spacing w:val="-18"/>
                      <w:w w:val="120"/>
                    </w:rPr>
                    <w:t> </w:t>
                  </w:r>
                  <w:r>
                    <w:rPr>
                      <w:color w:val="231F20"/>
                      <w:w w:val="120"/>
                    </w:rPr>
                    <w:t>Amendment”).</w:t>
                  </w:r>
                  <w:r>
                    <w:rPr>
                      <w:color w:val="231F20"/>
                      <w:spacing w:val="-19"/>
                      <w:w w:val="120"/>
                    </w:rPr>
                    <w:t> </w:t>
                  </w:r>
                  <w:r>
                    <w:rPr>
                      <w:color w:val="231F20"/>
                      <w:w w:val="120"/>
                    </w:rPr>
                    <w:t>With</w:t>
                  </w:r>
                  <w:r>
                    <w:rPr>
                      <w:color w:val="231F20"/>
                      <w:spacing w:val="-18"/>
                      <w:w w:val="120"/>
                    </w:rPr>
                    <w:t> </w:t>
                  </w:r>
                  <w:r>
                    <w:rPr>
                      <w:color w:val="231F20"/>
                      <w:w w:val="120"/>
                    </w:rPr>
                    <w:t>the</w:t>
                  </w:r>
                  <w:r>
                    <w:rPr>
                      <w:color w:val="231F20"/>
                      <w:spacing w:val="-19"/>
                      <w:w w:val="120"/>
                    </w:rPr>
                    <w:t> </w:t>
                  </w:r>
                  <w:r>
                    <w:rPr>
                      <w:color w:val="231F20"/>
                      <w:w w:val="120"/>
                    </w:rPr>
                    <w:t>Proposed</w:t>
                  </w:r>
                  <w:r>
                    <w:rPr>
                      <w:color w:val="231F20"/>
                      <w:spacing w:val="-18"/>
                      <w:w w:val="120"/>
                    </w:rPr>
                    <w:t> </w:t>
                  </w:r>
                  <w:r>
                    <w:rPr>
                      <w:color w:val="231F20"/>
                      <w:w w:val="120"/>
                    </w:rPr>
                    <w:t>IMP</w:t>
                  </w:r>
                  <w:r>
                    <w:rPr>
                      <w:color w:val="231F20"/>
                      <w:spacing w:val="-18"/>
                      <w:w w:val="120"/>
                    </w:rPr>
                    <w:t> </w:t>
                  </w:r>
                  <w:r>
                    <w:rPr>
                      <w:color w:val="231F20"/>
                      <w:w w:val="120"/>
                    </w:rPr>
                    <w:t>Amendment,</w:t>
                  </w:r>
                  <w:r>
                    <w:rPr>
                      <w:color w:val="231F20"/>
                      <w:spacing w:val="-19"/>
                      <w:w w:val="120"/>
                    </w:rPr>
                    <w:t> </w:t>
                  </w:r>
                  <w:r>
                    <w:rPr>
                      <w:color w:val="231F20"/>
                      <w:spacing w:val="-4"/>
                      <w:w w:val="120"/>
                    </w:rPr>
                    <w:t>Bos- </w:t>
                  </w:r>
                  <w:r>
                    <w:rPr>
                      <w:color w:val="231F20"/>
                      <w:w w:val="120"/>
                    </w:rPr>
                    <w:t>ton University intends to lease and occupy approximately </w:t>
                  </w:r>
                  <w:r>
                    <w:rPr>
                      <w:color w:val="231F20"/>
                      <w:spacing w:val="-3"/>
                      <w:w w:val="120"/>
                    </w:rPr>
                    <w:t>16,000 </w:t>
                  </w:r>
                  <w:r>
                    <w:rPr>
                      <w:color w:val="231F20"/>
                      <w:w w:val="120"/>
                    </w:rPr>
                    <w:t>square feet of the existing building at 540 Commonwealth Avenue on</w:t>
                  </w:r>
                  <w:r>
                    <w:rPr>
                      <w:color w:val="231F20"/>
                      <w:spacing w:val="-17"/>
                      <w:w w:val="120"/>
                    </w:rPr>
                    <w:t> </w:t>
                  </w:r>
                  <w:r>
                    <w:rPr>
                      <w:color w:val="231F20"/>
                      <w:w w:val="120"/>
                    </w:rPr>
                    <w:t>a</w:t>
                  </w:r>
                  <w:r>
                    <w:rPr>
                      <w:color w:val="231F20"/>
                      <w:spacing w:val="-17"/>
                      <w:w w:val="120"/>
                    </w:rPr>
                    <w:t> </w:t>
                  </w:r>
                  <w:r>
                    <w:rPr>
                      <w:color w:val="231F20"/>
                      <w:w w:val="120"/>
                    </w:rPr>
                    <w:t>long-term</w:t>
                  </w:r>
                  <w:r>
                    <w:rPr>
                      <w:color w:val="231F20"/>
                      <w:spacing w:val="-17"/>
                      <w:w w:val="120"/>
                    </w:rPr>
                    <w:t> </w:t>
                  </w:r>
                  <w:r>
                    <w:rPr>
                      <w:color w:val="231F20"/>
                      <w:w w:val="120"/>
                    </w:rPr>
                    <w:t>basis</w:t>
                  </w:r>
                  <w:r>
                    <w:rPr>
                      <w:color w:val="231F20"/>
                      <w:spacing w:val="-17"/>
                      <w:w w:val="120"/>
                    </w:rPr>
                    <w:t> </w:t>
                  </w:r>
                  <w:r>
                    <w:rPr>
                      <w:color w:val="231F20"/>
                      <w:w w:val="120"/>
                    </w:rPr>
                    <w:t>for</w:t>
                  </w:r>
                  <w:r>
                    <w:rPr>
                      <w:color w:val="231F20"/>
                      <w:spacing w:val="-16"/>
                      <w:w w:val="120"/>
                    </w:rPr>
                    <w:t> </w:t>
                  </w:r>
                  <w:r>
                    <w:rPr>
                      <w:color w:val="231F20"/>
                      <w:w w:val="120"/>
                    </w:rPr>
                    <w:t>academic</w:t>
                  </w:r>
                  <w:r>
                    <w:rPr>
                      <w:color w:val="231F20"/>
                      <w:spacing w:val="-17"/>
                      <w:w w:val="120"/>
                    </w:rPr>
                    <w:t> </w:t>
                  </w:r>
                  <w:r>
                    <w:rPr>
                      <w:color w:val="231F20"/>
                      <w:w w:val="120"/>
                    </w:rPr>
                    <w:t>and</w:t>
                  </w:r>
                  <w:r>
                    <w:rPr>
                      <w:color w:val="231F20"/>
                      <w:spacing w:val="-17"/>
                      <w:w w:val="120"/>
                    </w:rPr>
                    <w:t> </w:t>
                  </w:r>
                  <w:r>
                    <w:rPr>
                      <w:color w:val="231F20"/>
                      <w:w w:val="120"/>
                    </w:rPr>
                    <w:t>administrative</w:t>
                  </w:r>
                  <w:r>
                    <w:rPr>
                      <w:color w:val="231F20"/>
                      <w:spacing w:val="-17"/>
                      <w:w w:val="120"/>
                    </w:rPr>
                    <w:t> </w:t>
                  </w:r>
                  <w:r>
                    <w:rPr>
                      <w:color w:val="231F20"/>
                      <w:w w:val="120"/>
                    </w:rPr>
                    <w:t>use.</w:t>
                  </w:r>
                  <w:r>
                    <w:rPr>
                      <w:color w:val="231F20"/>
                      <w:spacing w:val="-17"/>
                      <w:w w:val="120"/>
                    </w:rPr>
                    <w:t> </w:t>
                  </w:r>
                  <w:r>
                    <w:rPr>
                      <w:color w:val="231F20"/>
                      <w:w w:val="120"/>
                    </w:rPr>
                    <w:t>The</w:t>
                  </w:r>
                  <w:r>
                    <w:rPr>
                      <w:color w:val="231F20"/>
                      <w:spacing w:val="-16"/>
                      <w:w w:val="120"/>
                    </w:rPr>
                    <w:t> </w:t>
                  </w:r>
                  <w:r>
                    <w:rPr>
                      <w:color w:val="231F20"/>
                      <w:w w:val="120"/>
                    </w:rPr>
                    <w:t>lease of this space will include minor interior reconfigurations only. </w:t>
                  </w:r>
                  <w:r>
                    <w:rPr>
                      <w:color w:val="231F20"/>
                      <w:spacing w:val="-5"/>
                      <w:w w:val="120"/>
                    </w:rPr>
                    <w:t>You</w:t>
                  </w:r>
                  <w:r>
                    <w:rPr>
                      <w:color w:val="231F20"/>
                      <w:spacing w:val="33"/>
                      <w:w w:val="120"/>
                    </w:rPr>
                    <w:t> </w:t>
                  </w:r>
                  <w:r>
                    <w:rPr>
                      <w:color w:val="231F20"/>
                      <w:w w:val="120"/>
                    </w:rPr>
                    <w:t>may participate in this Public Hearing by registering at https:// bit.ly/35ECG2D.</w:t>
                  </w:r>
                  <w:r>
                    <w:rPr>
                      <w:color w:val="231F20"/>
                      <w:spacing w:val="-5"/>
                      <w:w w:val="120"/>
                    </w:rPr>
                    <w:t> </w:t>
                  </w:r>
                  <w:r>
                    <w:rPr>
                      <w:color w:val="231F20"/>
                      <w:w w:val="120"/>
                    </w:rPr>
                    <w:t>The</w:t>
                  </w:r>
                  <w:r>
                    <w:rPr>
                      <w:color w:val="231F20"/>
                      <w:spacing w:val="-5"/>
                      <w:w w:val="120"/>
                    </w:rPr>
                    <w:t> </w:t>
                  </w:r>
                  <w:r>
                    <w:rPr>
                      <w:color w:val="231F20"/>
                      <w:w w:val="120"/>
                    </w:rPr>
                    <w:t>Proposed</w:t>
                  </w:r>
                  <w:r>
                    <w:rPr>
                      <w:color w:val="231F20"/>
                      <w:spacing w:val="-5"/>
                      <w:w w:val="120"/>
                    </w:rPr>
                    <w:t> </w:t>
                  </w:r>
                  <w:r>
                    <w:rPr>
                      <w:color w:val="231F20"/>
                      <w:w w:val="120"/>
                    </w:rPr>
                    <w:t>IMP</w:t>
                  </w:r>
                  <w:r>
                    <w:rPr>
                      <w:color w:val="231F20"/>
                      <w:spacing w:val="-4"/>
                      <w:w w:val="120"/>
                    </w:rPr>
                    <w:t> </w:t>
                  </w:r>
                  <w:r>
                    <w:rPr>
                      <w:color w:val="231F20"/>
                      <w:w w:val="120"/>
                    </w:rPr>
                    <w:t>Amendment</w:t>
                  </w:r>
                  <w:r>
                    <w:rPr>
                      <w:color w:val="231F20"/>
                      <w:spacing w:val="-5"/>
                      <w:w w:val="120"/>
                    </w:rPr>
                    <w:t> </w:t>
                  </w:r>
                  <w:r>
                    <w:rPr>
                      <w:color w:val="231F20"/>
                      <w:w w:val="120"/>
                    </w:rPr>
                    <w:t>may</w:t>
                  </w:r>
                  <w:r>
                    <w:rPr>
                      <w:color w:val="231F20"/>
                      <w:spacing w:val="-5"/>
                      <w:w w:val="120"/>
                    </w:rPr>
                    <w:t> </w:t>
                  </w:r>
                  <w:r>
                    <w:rPr>
                      <w:color w:val="231F20"/>
                      <w:w w:val="120"/>
                    </w:rPr>
                    <w:t>be</w:t>
                  </w:r>
                  <w:r>
                    <w:rPr>
                      <w:color w:val="231F20"/>
                      <w:spacing w:val="-5"/>
                      <w:w w:val="120"/>
                    </w:rPr>
                    <w:t> </w:t>
                  </w:r>
                  <w:r>
                    <w:rPr>
                      <w:color w:val="231F20"/>
                      <w:w w:val="120"/>
                    </w:rPr>
                    <w:t>viewed</w:t>
                  </w:r>
                  <w:r>
                    <w:rPr>
                      <w:color w:val="231F20"/>
                      <w:spacing w:val="-4"/>
                      <w:w w:val="120"/>
                    </w:rPr>
                    <w:t> </w:t>
                  </w:r>
                  <w:r>
                    <w:rPr>
                      <w:color w:val="231F20"/>
                      <w:spacing w:val="-7"/>
                      <w:w w:val="120"/>
                    </w:rPr>
                    <w:t>at </w:t>
                  </w:r>
                  <w:r>
                    <w:rPr>
                      <w:color w:val="231F20"/>
                      <w:w w:val="120"/>
                    </w:rPr>
                    <w:t>https://bit.ly/37AiWzK.</w:t>
                  </w:r>
                </w:p>
                <w:p>
                  <w:pPr>
                    <w:pStyle w:val="BodyText"/>
                    <w:spacing w:line="96" w:lineRule="exact"/>
                    <w:ind w:left="39"/>
                  </w:pPr>
                  <w:r>
                    <w:rPr>
                      <w:color w:val="231F20"/>
                      <w:w w:val="115"/>
                    </w:rPr>
                    <w:t>Teresa Polhemus, Executive Director/Secretary</w:t>
                  </w:r>
                </w:p>
                <w:p>
                  <w:pPr>
                    <w:pStyle w:val="BodyText"/>
                    <w:spacing w:line="116" w:lineRule="exact"/>
                    <w:ind w:left="39"/>
                  </w:pPr>
                  <w:r>
                    <w:rPr>
                      <w:color w:val="231F20"/>
                      <w:w w:val="115"/>
                    </w:rPr>
                    <w:t>Boston Redevelopment Authority</w:t>
                  </w:r>
                </w:p>
                <w:p>
                  <w:pPr>
                    <w:pStyle w:val="BodyText"/>
                    <w:spacing w:line="133" w:lineRule="exact"/>
                    <w:ind w:left="4156"/>
                  </w:pPr>
                  <w:r>
                    <w:rPr>
                      <w:color w:val="231F20"/>
                      <w:w w:val="115"/>
                    </w:rPr>
                    <w:t>Oct 29</w:t>
                  </w:r>
                </w:p>
              </w:txbxContent>
            </v:textbox>
            <v:stroke dashstyle="solid"/>
            <w10:wrap type="none"/>
          </v:shape>
        </w:pict>
      </w:r>
      <w:r>
        <w:rPr/>
        <w:pict>
          <v:shape style="position:absolute;margin-left:735.865417pt;margin-top:265.660065pt;width:11.55pt;height:95.75pt;mso-position-horizontal-relative:page;mso-position-vertical-relative:page;z-index:15756288" type="#_x0000_t202" filled="false" stroked="false">
            <v:textbox inset="0,0,0,0" style="layout-flow:vertical">
              <w:txbxContent>
                <w:p>
                  <w:pPr>
                    <w:spacing w:before="12"/>
                    <w:ind w:left="20" w:right="0" w:firstLine="0"/>
                    <w:jc w:val="left"/>
                    <w:rPr>
                      <w:rFonts w:ascii="Calibri"/>
                      <w:b/>
                      <w:sz w:val="17"/>
                    </w:rPr>
                  </w:pPr>
                  <w:hyperlink r:id="rId34">
                    <w:r>
                      <w:rPr>
                        <w:rFonts w:ascii="Calibri"/>
                        <w:b/>
                        <w:color w:val="231F20"/>
                        <w:w w:val="110"/>
                        <w:sz w:val="17"/>
                      </w:rPr>
                      <w:t>www.bostonherald.com</w:t>
                    </w:r>
                  </w:hyperlink>
                </w:p>
              </w:txbxContent>
            </v:textbox>
            <w10:wrap type="none"/>
          </v:shape>
        </w:pict>
      </w:r>
      <w:r>
        <w:rPr/>
        <w:pict>
          <v:shape style="position:absolute;margin-left:735.865417pt;margin-top:733.350037pt;width:11.45pt;height:65.650pt;mso-position-horizontal-relative:page;mso-position-vertical-relative:page;z-index:15757312" type="#_x0000_t202" filled="false" stroked="false">
            <v:textbox inset="0,0,0,0" style="layout-flow:vertical">
              <w:txbxContent>
                <w:p>
                  <w:pPr>
                    <w:spacing w:before="7"/>
                    <w:ind w:left="20" w:right="0" w:firstLine="0"/>
                    <w:jc w:val="left"/>
                    <w:rPr>
                      <w:rFonts w:ascii="Lucida Sans"/>
                      <w:sz w:val="17"/>
                    </w:rPr>
                  </w:pPr>
                  <w:r>
                    <w:rPr>
                      <w:rFonts w:ascii="Lucida Sans"/>
                      <w:color w:val="231F20"/>
                      <w:spacing w:val="-3"/>
                      <w:w w:val="115"/>
                      <w:sz w:val="17"/>
                    </w:rPr>
                    <w:t>Boston</w:t>
                  </w:r>
                  <w:r>
                    <w:rPr>
                      <w:rFonts w:ascii="Lucida Sans"/>
                      <w:color w:val="231F20"/>
                      <w:spacing w:val="-36"/>
                      <w:w w:val="115"/>
                      <w:sz w:val="17"/>
                    </w:rPr>
                    <w:t> </w:t>
                  </w:r>
                  <w:r>
                    <w:rPr>
                      <w:rFonts w:ascii="Lucida Sans"/>
                      <w:color w:val="231F20"/>
                      <w:w w:val="115"/>
                      <w:sz w:val="17"/>
                    </w:rPr>
                    <w:t>Herald</w:t>
                  </w:r>
                </w:p>
              </w:txbxContent>
            </v:textbox>
            <w10:wrap type="none"/>
          </v:shape>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17"/>
        </w:rPr>
      </w:pPr>
    </w:p>
    <w:p>
      <w:pPr>
        <w:pStyle w:val="BodyText"/>
        <w:ind w:left="685"/>
        <w:rPr>
          <w:rFonts w:ascii="Tahoma"/>
          <w:sz w:val="20"/>
        </w:rPr>
      </w:pPr>
      <w:r>
        <w:rPr>
          <w:rFonts w:ascii="Tahoma"/>
          <w:sz w:val="20"/>
        </w:rPr>
        <w:drawing>
          <wp:inline distT="0" distB="0" distL="0" distR="0">
            <wp:extent cx="4513229" cy="1423035"/>
            <wp:effectExtent l="0" t="0" r="0" b="0"/>
            <wp:docPr id="3" name="image39.png"/>
            <wp:cNvGraphicFramePr>
              <a:graphicFrameLocks noChangeAspect="1"/>
            </wp:cNvGraphicFramePr>
            <a:graphic>
              <a:graphicData uri="http://schemas.openxmlformats.org/drawingml/2006/picture">
                <pic:pic>
                  <pic:nvPicPr>
                    <pic:cNvPr id="4" name="image39.png"/>
                    <pic:cNvPicPr/>
                  </pic:nvPicPr>
                  <pic:blipFill>
                    <a:blip r:embed="rId48" cstate="print"/>
                    <a:stretch>
                      <a:fillRect/>
                    </a:stretch>
                  </pic:blipFill>
                  <pic:spPr>
                    <a:xfrm>
                      <a:off x="0" y="0"/>
                      <a:ext cx="4513229" cy="1423035"/>
                    </a:xfrm>
                    <a:prstGeom prst="rect">
                      <a:avLst/>
                    </a:prstGeom>
                  </pic:spPr>
                </pic:pic>
              </a:graphicData>
            </a:graphic>
          </wp:inline>
        </w:drawing>
      </w:r>
      <w:r>
        <w:rPr>
          <w:rFonts w:ascii="Tahoma"/>
          <w:sz w:val="20"/>
        </w:rPr>
      </w:r>
    </w:p>
    <w:p>
      <w:pPr>
        <w:pStyle w:val="BodyText"/>
        <w:spacing w:before="4"/>
        <w:rPr>
          <w:rFonts w:ascii="Tahoma"/>
          <w:sz w:val="20"/>
        </w:rPr>
      </w:pPr>
    </w:p>
    <w:p>
      <w:pPr>
        <w:tabs>
          <w:tab w:pos="8043" w:val="left" w:leader="none"/>
        </w:tabs>
        <w:spacing w:before="0"/>
        <w:ind w:left="4983" w:right="0" w:firstLine="0"/>
        <w:jc w:val="left"/>
        <w:rPr>
          <w:rFonts w:ascii="Calibri"/>
          <w:b/>
          <w:sz w:val="22"/>
        </w:rPr>
      </w:pPr>
      <w:r>
        <w:rPr/>
        <w:pict>
          <v:shape style="position:absolute;margin-left:15.683pt;margin-top:1.042735pt;width:233pt;height:54.65pt;mso-position-horizontal-relative:page;mso-position-vertical-relative:paragraph;z-index:15753728" type="#_x0000_t202" filled="false" stroked="true" strokeweight="1pt" strokecolor="#231f20">
            <v:textbox inset="0,0,0,0">
              <w:txbxContent>
                <w:p>
                  <w:pPr>
                    <w:spacing w:line="254" w:lineRule="auto" w:before="190"/>
                    <w:ind w:left="420" w:right="319" w:hanging="86"/>
                    <w:jc w:val="left"/>
                    <w:rPr>
                      <w:rFonts w:ascii="Calibri"/>
                      <w:sz w:val="28"/>
                    </w:rPr>
                  </w:pPr>
                  <w:r>
                    <w:rPr>
                      <w:rFonts w:ascii="Calibri"/>
                      <w:color w:val="231F20"/>
                      <w:sz w:val="28"/>
                    </w:rPr>
                    <w:t>For</w:t>
                  </w:r>
                  <w:r>
                    <w:rPr>
                      <w:rFonts w:ascii="Calibri"/>
                      <w:color w:val="231F20"/>
                      <w:spacing w:val="-35"/>
                      <w:sz w:val="28"/>
                    </w:rPr>
                    <w:t> </w:t>
                  </w:r>
                  <w:r>
                    <w:rPr>
                      <w:rFonts w:ascii="Calibri"/>
                      <w:color w:val="231F20"/>
                      <w:sz w:val="28"/>
                    </w:rPr>
                    <w:t>convenient</w:t>
                  </w:r>
                  <w:r>
                    <w:rPr>
                      <w:rFonts w:ascii="Calibri"/>
                      <w:color w:val="231F20"/>
                      <w:spacing w:val="-34"/>
                      <w:sz w:val="28"/>
                    </w:rPr>
                    <w:t> </w:t>
                  </w:r>
                  <w:r>
                    <w:rPr>
                      <w:rFonts w:ascii="Calibri"/>
                      <w:color w:val="231F20"/>
                      <w:sz w:val="28"/>
                    </w:rPr>
                    <w:t>home</w:t>
                  </w:r>
                  <w:r>
                    <w:rPr>
                      <w:rFonts w:ascii="Calibri"/>
                      <w:color w:val="231F20"/>
                      <w:spacing w:val="-34"/>
                      <w:sz w:val="28"/>
                    </w:rPr>
                    <w:t> </w:t>
                  </w:r>
                  <w:r>
                    <w:rPr>
                      <w:rFonts w:ascii="Calibri"/>
                      <w:color w:val="231F20"/>
                      <w:sz w:val="28"/>
                    </w:rPr>
                    <w:t>delivery</w:t>
                  </w:r>
                  <w:r>
                    <w:rPr>
                      <w:rFonts w:ascii="Calibri"/>
                      <w:color w:val="231F20"/>
                      <w:spacing w:val="-34"/>
                      <w:sz w:val="28"/>
                    </w:rPr>
                    <w:t> </w:t>
                  </w:r>
                  <w:r>
                    <w:rPr>
                      <w:rFonts w:ascii="Calibri"/>
                      <w:color w:val="231F20"/>
                      <w:sz w:val="28"/>
                    </w:rPr>
                    <w:t>of</w:t>
                  </w:r>
                  <w:r>
                    <w:rPr>
                      <w:rFonts w:ascii="Calibri"/>
                      <w:color w:val="231F20"/>
                      <w:spacing w:val="-34"/>
                      <w:sz w:val="28"/>
                    </w:rPr>
                    <w:t> </w:t>
                  </w:r>
                  <w:r>
                    <w:rPr>
                      <w:rFonts w:ascii="Calibri"/>
                      <w:color w:val="231F20"/>
                      <w:sz w:val="28"/>
                    </w:rPr>
                    <w:t>the Boston</w:t>
                  </w:r>
                  <w:r>
                    <w:rPr>
                      <w:rFonts w:ascii="Calibri"/>
                      <w:color w:val="231F20"/>
                      <w:spacing w:val="-40"/>
                      <w:sz w:val="28"/>
                    </w:rPr>
                    <w:t> </w:t>
                  </w:r>
                  <w:r>
                    <w:rPr>
                      <w:rFonts w:ascii="Calibri"/>
                      <w:color w:val="231F20"/>
                      <w:sz w:val="28"/>
                    </w:rPr>
                    <w:t>Herald,</w:t>
                  </w:r>
                  <w:r>
                    <w:rPr>
                      <w:rFonts w:ascii="Calibri"/>
                      <w:color w:val="231F20"/>
                      <w:spacing w:val="-40"/>
                      <w:sz w:val="28"/>
                    </w:rPr>
                    <w:t> </w:t>
                  </w:r>
                  <w:r>
                    <w:rPr>
                      <w:rFonts w:ascii="Calibri"/>
                      <w:color w:val="231F20"/>
                      <w:sz w:val="28"/>
                    </w:rPr>
                    <w:t>call</w:t>
                  </w:r>
                  <w:r>
                    <w:rPr>
                      <w:rFonts w:ascii="Calibri"/>
                      <w:color w:val="231F20"/>
                      <w:spacing w:val="-40"/>
                      <w:sz w:val="28"/>
                    </w:rPr>
                    <w:t> </w:t>
                  </w:r>
                  <w:r>
                    <w:rPr>
                      <w:rFonts w:ascii="Calibri"/>
                      <w:color w:val="231F20"/>
                      <w:sz w:val="28"/>
                    </w:rPr>
                    <w:t>(800)</w:t>
                  </w:r>
                  <w:r>
                    <w:rPr>
                      <w:rFonts w:ascii="Calibri"/>
                      <w:color w:val="231F20"/>
                      <w:spacing w:val="-40"/>
                      <w:sz w:val="28"/>
                    </w:rPr>
                    <w:t> </w:t>
                  </w:r>
                  <w:r>
                    <w:rPr>
                      <w:rFonts w:ascii="Calibri"/>
                      <w:color w:val="231F20"/>
                      <w:sz w:val="28"/>
                    </w:rPr>
                    <w:t>882-1211.</w:t>
                  </w:r>
                </w:p>
              </w:txbxContent>
            </v:textbox>
            <v:stroke dashstyle="solid"/>
            <w10:wrap type="none"/>
          </v:shape>
        </w:pict>
      </w:r>
      <w:r>
        <w:rPr/>
        <w:pict>
          <v:shape style="position:absolute;margin-left:339.596588pt;margin-top:-384.46109pt;width:152.050pt;height:251.05pt;mso-position-horizontal-relative:page;mso-position-vertical-relative:paragraph;z-index:15754240" type="#_x0000_t202" filled="false" stroked="true" strokeweight="1.000057pt" strokecolor="#231f20">
            <v:textbox inset="0,0,0,0">
              <w:txbxContent>
                <w:p>
                  <w:pPr>
                    <w:spacing w:line="177" w:lineRule="auto" w:before="71"/>
                    <w:ind w:left="228" w:right="226" w:firstLine="0"/>
                    <w:jc w:val="center"/>
                    <w:rPr>
                      <w:rFonts w:ascii="Tahoma"/>
                      <w:b/>
                      <w:sz w:val="13"/>
                    </w:rPr>
                  </w:pPr>
                  <w:r>
                    <w:rPr>
                      <w:rFonts w:ascii="Tahoma"/>
                      <w:b/>
                      <w:color w:val="231F20"/>
                      <w:w w:val="110"/>
                      <w:sz w:val="13"/>
                    </w:rPr>
                    <w:t>Public Announcement Concerning a Proposed Health Care Project Campion Health &amp; Wellness, Inc.</w:t>
                  </w:r>
                </w:p>
                <w:p>
                  <w:pPr>
                    <w:pStyle w:val="BodyText"/>
                    <w:spacing w:line="187" w:lineRule="auto" w:before="117"/>
                    <w:ind w:left="39" w:right="37"/>
                  </w:pPr>
                  <w:r>
                    <w:rPr>
                      <w:color w:val="231F20"/>
                      <w:w w:val="115"/>
                    </w:rPr>
                    <w:t>Campion Health &amp; Wellness, Inc. </w:t>
                  </w:r>
                  <w:r>
                    <w:rPr>
                      <w:color w:val="231F20"/>
                      <w:spacing w:val="-3"/>
                      <w:w w:val="115"/>
                    </w:rPr>
                    <w:t>(“Ap- </w:t>
                  </w:r>
                  <w:r>
                    <w:rPr>
                      <w:color w:val="231F20"/>
                      <w:w w:val="115"/>
                    </w:rPr>
                    <w:t>plicant”), a</w:t>
                  </w:r>
                  <w:r>
                    <w:rPr>
                      <w:color w:val="231F20"/>
                      <w:spacing w:val="41"/>
                      <w:w w:val="115"/>
                    </w:rPr>
                    <w:t> </w:t>
                  </w:r>
                  <w:r>
                    <w:rPr>
                      <w:color w:val="231F20"/>
                      <w:w w:val="115"/>
                    </w:rPr>
                    <w:t>licensed  skilled  nursing  </w:t>
                  </w:r>
                  <w:r>
                    <w:rPr>
                      <w:color w:val="231F20"/>
                      <w:spacing w:val="-3"/>
                      <w:w w:val="115"/>
                    </w:rPr>
                    <w:t>facil- </w:t>
                  </w:r>
                  <w:r>
                    <w:rPr>
                      <w:color w:val="231F20"/>
                      <w:w w:val="115"/>
                    </w:rPr>
                    <w:t>ity (“Facility”) dedicated to serving </w:t>
                  </w:r>
                  <w:r>
                    <w:rPr>
                      <w:color w:val="231F20"/>
                      <w:spacing w:val="-3"/>
                      <w:w w:val="115"/>
                    </w:rPr>
                    <w:t>Jesuits </w:t>
                  </w:r>
                  <w:r>
                    <w:rPr>
                      <w:color w:val="231F20"/>
                      <w:w w:val="115"/>
                    </w:rPr>
                    <w:t>priests, located at 319 Concord Rd.,</w:t>
                  </w:r>
                  <w:r>
                    <w:rPr>
                      <w:color w:val="231F20"/>
                      <w:spacing w:val="-28"/>
                      <w:w w:val="115"/>
                    </w:rPr>
                    <w:t> </w:t>
                  </w:r>
                  <w:r>
                    <w:rPr>
                      <w:color w:val="231F20"/>
                      <w:spacing w:val="-3"/>
                      <w:w w:val="115"/>
                    </w:rPr>
                    <w:t>Weston, </w:t>
                  </w:r>
                  <w:r>
                    <w:rPr>
                      <w:color w:val="231F20"/>
                      <w:w w:val="115"/>
                    </w:rPr>
                    <w:t>MA 02493 intends to file a Notice of </w:t>
                  </w:r>
                  <w:r>
                    <w:rPr>
                      <w:color w:val="231F20"/>
                      <w:spacing w:val="-5"/>
                      <w:w w:val="115"/>
                    </w:rPr>
                    <w:t>De- </w:t>
                  </w:r>
                  <w:r>
                    <w:rPr>
                      <w:color w:val="231F20"/>
                      <w:w w:val="115"/>
                    </w:rPr>
                    <w:t>termination</w:t>
                  </w:r>
                  <w:r>
                    <w:rPr>
                      <w:color w:val="231F20"/>
                      <w:spacing w:val="41"/>
                      <w:w w:val="115"/>
                    </w:rPr>
                    <w:t> </w:t>
                  </w:r>
                  <w:r>
                    <w:rPr>
                      <w:color w:val="231F20"/>
                      <w:w w:val="115"/>
                    </w:rPr>
                    <w:t>of  Need  (“Application”)  </w:t>
                  </w:r>
                  <w:r>
                    <w:rPr>
                      <w:color w:val="231F20"/>
                      <w:spacing w:val="-4"/>
                      <w:w w:val="115"/>
                    </w:rPr>
                    <w:t>with </w:t>
                  </w:r>
                  <w:r>
                    <w:rPr>
                      <w:color w:val="231F20"/>
                      <w:w w:val="115"/>
                    </w:rPr>
                    <w:t>the Massachusetts Department of </w:t>
                  </w:r>
                  <w:r>
                    <w:rPr>
                      <w:color w:val="231F20"/>
                      <w:spacing w:val="-3"/>
                      <w:w w:val="115"/>
                    </w:rPr>
                    <w:t>Public </w:t>
                  </w:r>
                  <w:r>
                    <w:rPr>
                      <w:color w:val="231F20"/>
                      <w:w w:val="115"/>
                    </w:rPr>
                    <w:t>Health to perform  substantial  renovations to the third  floor  and  related  renovations to the Facility’s key building systems, </w:t>
                  </w:r>
                  <w:r>
                    <w:rPr>
                      <w:color w:val="231F20"/>
                      <w:spacing w:val="-5"/>
                      <w:w w:val="115"/>
                    </w:rPr>
                    <w:t>and</w:t>
                  </w:r>
                  <w:r>
                    <w:rPr>
                      <w:color w:val="231F20"/>
                      <w:spacing w:val="31"/>
                      <w:w w:val="115"/>
                    </w:rPr>
                    <w:t> </w:t>
                  </w:r>
                  <w:r>
                    <w:rPr>
                      <w:color w:val="231F20"/>
                      <w:w w:val="115"/>
                    </w:rPr>
                    <w:t>will seek approval to upgrade the classifica- tion of 12 Level IV rest home beds to </w:t>
                  </w:r>
                  <w:r>
                    <w:rPr>
                      <w:color w:val="231F20"/>
                      <w:spacing w:val="-3"/>
                      <w:w w:val="115"/>
                    </w:rPr>
                    <w:t>Level  </w:t>
                  </w:r>
                  <w:r>
                    <w:rPr>
                      <w:color w:val="231F20"/>
                      <w:w w:val="115"/>
                    </w:rPr>
                    <w:t>II skilled nursing beds (the “Proposed </w:t>
                  </w:r>
                  <w:r>
                    <w:rPr>
                      <w:color w:val="231F20"/>
                      <w:spacing w:val="-3"/>
                      <w:w w:val="115"/>
                    </w:rPr>
                    <w:t>Proj- </w:t>
                  </w:r>
                  <w:r>
                    <w:rPr>
                      <w:color w:val="231F20"/>
                      <w:w w:val="115"/>
                    </w:rPr>
                    <w:t>ect”). The Proposed Project does not result in any expansion of gross square feet of </w:t>
                  </w:r>
                  <w:r>
                    <w:rPr>
                      <w:color w:val="231F20"/>
                      <w:spacing w:val="-4"/>
                      <w:w w:val="115"/>
                    </w:rPr>
                    <w:t>the </w:t>
                  </w:r>
                  <w:r>
                    <w:rPr>
                      <w:color w:val="231F20"/>
                      <w:w w:val="115"/>
                    </w:rPr>
                    <w:t>Facility or change to the Applicant’s licensed bed capacity. At the completion of the </w:t>
                  </w:r>
                  <w:r>
                    <w:rPr>
                      <w:color w:val="231F20"/>
                      <w:spacing w:val="-3"/>
                      <w:w w:val="115"/>
                    </w:rPr>
                    <w:t>Pro- </w:t>
                  </w:r>
                  <w:r>
                    <w:rPr>
                      <w:color w:val="231F20"/>
                      <w:w w:val="115"/>
                    </w:rPr>
                    <w:t>posed Project, if its request to upgrade </w:t>
                  </w:r>
                  <w:r>
                    <w:rPr>
                      <w:color w:val="231F20"/>
                      <w:spacing w:val="-4"/>
                      <w:w w:val="115"/>
                    </w:rPr>
                    <w:t>the </w:t>
                  </w:r>
                  <w:r>
                    <w:rPr>
                      <w:color w:val="231F20"/>
                      <w:w w:val="115"/>
                    </w:rPr>
                    <w:t>classification of beds is approved and </w:t>
                  </w:r>
                  <w:r>
                    <w:rPr>
                      <w:color w:val="231F20"/>
                      <w:spacing w:val="-3"/>
                      <w:w w:val="115"/>
                    </w:rPr>
                    <w:t>other </w:t>
                  </w:r>
                  <w:r>
                    <w:rPr>
                      <w:color w:val="231F20"/>
                      <w:w w:val="115"/>
                    </w:rPr>
                    <w:t>requirements are met, the third floor, </w:t>
                  </w:r>
                  <w:r>
                    <w:rPr>
                      <w:color w:val="231F20"/>
                      <w:spacing w:val="-3"/>
                      <w:w w:val="115"/>
                    </w:rPr>
                    <w:t>which </w:t>
                  </w:r>
                  <w:r>
                    <w:rPr>
                      <w:color w:val="231F20"/>
                      <w:w w:val="115"/>
                    </w:rPr>
                    <w:t>now consists of 18 Level IV rest home </w:t>
                  </w:r>
                  <w:r>
                    <w:rPr>
                      <w:color w:val="231F20"/>
                      <w:spacing w:val="-3"/>
                      <w:w w:val="115"/>
                    </w:rPr>
                    <w:t>beds, </w:t>
                  </w:r>
                  <w:r>
                    <w:rPr>
                      <w:color w:val="231F20"/>
                      <w:w w:val="115"/>
                    </w:rPr>
                    <w:t>would</w:t>
                  </w:r>
                  <w:r>
                    <w:rPr>
                      <w:color w:val="231F20"/>
                      <w:spacing w:val="-4"/>
                      <w:w w:val="115"/>
                    </w:rPr>
                    <w:t> </w:t>
                  </w:r>
                  <w:r>
                    <w:rPr>
                      <w:color w:val="231F20"/>
                      <w:w w:val="115"/>
                    </w:rPr>
                    <w:t>consist</w:t>
                  </w:r>
                  <w:r>
                    <w:rPr>
                      <w:color w:val="231F20"/>
                      <w:spacing w:val="-4"/>
                      <w:w w:val="115"/>
                    </w:rPr>
                    <w:t> </w:t>
                  </w:r>
                  <w:r>
                    <w:rPr>
                      <w:color w:val="231F20"/>
                      <w:w w:val="115"/>
                    </w:rPr>
                    <w:t>of</w:t>
                  </w:r>
                  <w:r>
                    <w:rPr>
                      <w:color w:val="231F20"/>
                      <w:spacing w:val="-4"/>
                      <w:w w:val="115"/>
                    </w:rPr>
                    <w:t> </w:t>
                  </w:r>
                  <w:r>
                    <w:rPr>
                      <w:color w:val="231F20"/>
                      <w:w w:val="115"/>
                    </w:rPr>
                    <w:t>a</w:t>
                  </w:r>
                  <w:r>
                    <w:rPr>
                      <w:color w:val="231F20"/>
                      <w:spacing w:val="-3"/>
                      <w:w w:val="115"/>
                    </w:rPr>
                    <w:t> </w:t>
                  </w:r>
                  <w:r>
                    <w:rPr>
                      <w:color w:val="231F20"/>
                      <w:w w:val="115"/>
                    </w:rPr>
                    <w:t>12</w:t>
                  </w:r>
                  <w:r>
                    <w:rPr>
                      <w:color w:val="231F20"/>
                      <w:spacing w:val="-4"/>
                      <w:w w:val="115"/>
                    </w:rPr>
                    <w:t> </w:t>
                  </w:r>
                  <w:r>
                    <w:rPr>
                      <w:color w:val="231F20"/>
                      <w:w w:val="115"/>
                    </w:rPr>
                    <w:t>bed</w:t>
                  </w:r>
                  <w:r>
                    <w:rPr>
                      <w:color w:val="231F20"/>
                      <w:spacing w:val="-4"/>
                      <w:w w:val="115"/>
                    </w:rPr>
                    <w:t> </w:t>
                  </w:r>
                  <w:r>
                    <w:rPr>
                      <w:color w:val="231F20"/>
                      <w:w w:val="115"/>
                    </w:rPr>
                    <w:t>Level</w:t>
                  </w:r>
                  <w:r>
                    <w:rPr>
                      <w:color w:val="231F20"/>
                      <w:spacing w:val="-4"/>
                      <w:w w:val="115"/>
                    </w:rPr>
                    <w:t> </w:t>
                  </w:r>
                  <w:r>
                    <w:rPr>
                      <w:color w:val="231F20"/>
                      <w:w w:val="115"/>
                    </w:rPr>
                    <w:t>II</w:t>
                  </w:r>
                  <w:r>
                    <w:rPr>
                      <w:color w:val="231F20"/>
                      <w:spacing w:val="-3"/>
                      <w:w w:val="115"/>
                    </w:rPr>
                    <w:t> </w:t>
                  </w:r>
                  <w:r>
                    <w:rPr>
                      <w:color w:val="231F20"/>
                      <w:w w:val="115"/>
                    </w:rPr>
                    <w:t>bed</w:t>
                  </w:r>
                  <w:r>
                    <w:rPr>
                      <w:color w:val="231F20"/>
                      <w:spacing w:val="-4"/>
                      <w:w w:val="115"/>
                    </w:rPr>
                    <w:t> </w:t>
                  </w:r>
                  <w:r>
                    <w:rPr>
                      <w:color w:val="231F20"/>
                      <w:w w:val="115"/>
                    </w:rPr>
                    <w:t>skilled nursing unit and </w:t>
                  </w:r>
                  <w:r>
                    <w:rPr>
                      <w:color w:val="231F20"/>
                      <w:spacing w:val="9"/>
                      <w:w w:val="115"/>
                    </w:rPr>
                    <w:t>a </w:t>
                  </w:r>
                  <w:r>
                    <w:rPr>
                      <w:color w:val="231F20"/>
                      <w:w w:val="115"/>
                    </w:rPr>
                    <w:t>6 bed Level IV rest home unit. The Applicant does not anticipate any price or service impacts on the Applicant’s existing Patient Panel as a result of the </w:t>
                  </w:r>
                  <w:r>
                    <w:rPr>
                      <w:color w:val="231F20"/>
                      <w:spacing w:val="-4"/>
                      <w:w w:val="115"/>
                    </w:rPr>
                    <w:t>Pro- </w:t>
                  </w:r>
                  <w:r>
                    <w:rPr>
                      <w:color w:val="231F20"/>
                      <w:w w:val="115"/>
                    </w:rPr>
                    <w:t>posed Project. The total value of the </w:t>
                  </w:r>
                  <w:r>
                    <w:rPr>
                      <w:color w:val="231F20"/>
                      <w:spacing w:val="-3"/>
                      <w:w w:val="115"/>
                    </w:rPr>
                    <w:t>Pro- </w:t>
                  </w:r>
                  <w:r>
                    <w:rPr>
                      <w:color w:val="231F20"/>
                      <w:w w:val="115"/>
                    </w:rPr>
                    <w:t>posed</w:t>
                  </w:r>
                  <w:r>
                    <w:rPr>
                      <w:color w:val="231F20"/>
                      <w:spacing w:val="-7"/>
                      <w:w w:val="115"/>
                    </w:rPr>
                    <w:t> </w:t>
                  </w:r>
                  <w:r>
                    <w:rPr>
                      <w:color w:val="231F20"/>
                      <w:w w:val="115"/>
                    </w:rPr>
                    <w:t>Project</w:t>
                  </w:r>
                  <w:r>
                    <w:rPr>
                      <w:color w:val="231F20"/>
                      <w:spacing w:val="-7"/>
                      <w:w w:val="115"/>
                    </w:rPr>
                    <w:t> </w:t>
                  </w:r>
                  <w:r>
                    <w:rPr>
                      <w:color w:val="231F20"/>
                      <w:w w:val="115"/>
                    </w:rPr>
                    <w:t>based</w:t>
                  </w:r>
                  <w:r>
                    <w:rPr>
                      <w:color w:val="231F20"/>
                      <w:spacing w:val="-7"/>
                      <w:w w:val="115"/>
                    </w:rPr>
                    <w:t> </w:t>
                  </w:r>
                  <w:r>
                    <w:rPr>
                      <w:color w:val="231F20"/>
                      <w:w w:val="115"/>
                    </w:rPr>
                    <w:t>on</w:t>
                  </w:r>
                  <w:r>
                    <w:rPr>
                      <w:color w:val="231F20"/>
                      <w:spacing w:val="-7"/>
                      <w:w w:val="115"/>
                    </w:rPr>
                    <w:t> </w:t>
                  </w:r>
                  <w:r>
                    <w:rPr>
                      <w:color w:val="231F20"/>
                      <w:w w:val="115"/>
                    </w:rPr>
                    <w:t>the</w:t>
                  </w:r>
                  <w:r>
                    <w:rPr>
                      <w:color w:val="231F20"/>
                      <w:spacing w:val="-7"/>
                      <w:w w:val="115"/>
                    </w:rPr>
                    <w:t> </w:t>
                  </w:r>
                  <w:r>
                    <w:rPr>
                      <w:color w:val="231F20"/>
                      <w:w w:val="115"/>
                    </w:rPr>
                    <w:t>maximum</w:t>
                  </w:r>
                  <w:r>
                    <w:rPr>
                      <w:color w:val="231F20"/>
                      <w:spacing w:val="-7"/>
                      <w:w w:val="115"/>
                    </w:rPr>
                    <w:t> </w:t>
                  </w:r>
                  <w:r>
                    <w:rPr>
                      <w:color w:val="231F20"/>
                      <w:spacing w:val="-3"/>
                      <w:w w:val="115"/>
                    </w:rPr>
                    <w:t>capital </w:t>
                  </w:r>
                  <w:r>
                    <w:rPr>
                      <w:color w:val="231F20"/>
                      <w:w w:val="115"/>
                    </w:rPr>
                    <w:t>expenditure is $3,738,853. Any ten </w:t>
                  </w:r>
                  <w:r>
                    <w:rPr>
                      <w:color w:val="231F20"/>
                      <w:spacing w:val="-3"/>
                      <w:w w:val="115"/>
                    </w:rPr>
                    <w:t>Taxpay- </w:t>
                  </w:r>
                  <w:r>
                    <w:rPr>
                      <w:color w:val="231F20"/>
                      <w:w w:val="115"/>
                    </w:rPr>
                    <w:t>ers of Massachusetts may register in </w:t>
                  </w:r>
                  <w:r>
                    <w:rPr>
                      <w:color w:val="231F20"/>
                      <w:spacing w:val="-4"/>
                      <w:w w:val="115"/>
                    </w:rPr>
                    <w:t>con- </w:t>
                  </w:r>
                  <w:r>
                    <w:rPr>
                      <w:color w:val="231F20"/>
                      <w:w w:val="115"/>
                    </w:rPr>
                    <w:t>nection with the intended Application by </w:t>
                  </w:r>
                  <w:r>
                    <w:rPr>
                      <w:color w:val="231F20"/>
                      <w:spacing w:val="-7"/>
                      <w:w w:val="115"/>
                    </w:rPr>
                    <w:t>no </w:t>
                  </w:r>
                  <w:r>
                    <w:rPr>
                      <w:color w:val="231F20"/>
                      <w:w w:val="115"/>
                    </w:rPr>
                    <w:t>later</w:t>
                  </w:r>
                  <w:r>
                    <w:rPr>
                      <w:color w:val="231F20"/>
                      <w:spacing w:val="-6"/>
                      <w:w w:val="115"/>
                    </w:rPr>
                    <w:t> </w:t>
                  </w:r>
                  <w:r>
                    <w:rPr>
                      <w:color w:val="231F20"/>
                      <w:w w:val="115"/>
                    </w:rPr>
                    <w:t>than</w:t>
                  </w:r>
                  <w:r>
                    <w:rPr>
                      <w:color w:val="231F20"/>
                      <w:spacing w:val="-5"/>
                      <w:w w:val="115"/>
                    </w:rPr>
                    <w:t> </w:t>
                  </w:r>
                  <w:r>
                    <w:rPr>
                      <w:color w:val="231F20"/>
                      <w:w w:val="115"/>
                    </w:rPr>
                    <w:t>December</w:t>
                  </w:r>
                  <w:r>
                    <w:rPr>
                      <w:color w:val="231F20"/>
                      <w:spacing w:val="-5"/>
                      <w:w w:val="115"/>
                    </w:rPr>
                    <w:t> </w:t>
                  </w:r>
                  <w:r>
                    <w:rPr>
                      <w:color w:val="231F20"/>
                      <w:w w:val="115"/>
                    </w:rPr>
                    <w:t>1,</w:t>
                  </w:r>
                  <w:r>
                    <w:rPr>
                      <w:color w:val="231F20"/>
                      <w:spacing w:val="-6"/>
                      <w:w w:val="115"/>
                    </w:rPr>
                    <w:t> </w:t>
                  </w:r>
                  <w:r>
                    <w:rPr>
                      <w:color w:val="231F20"/>
                      <w:w w:val="115"/>
                    </w:rPr>
                    <w:t>2020</w:t>
                  </w:r>
                  <w:r>
                    <w:rPr>
                      <w:color w:val="231F20"/>
                      <w:spacing w:val="-5"/>
                      <w:w w:val="115"/>
                    </w:rPr>
                    <w:t> </w:t>
                  </w:r>
                  <w:r>
                    <w:rPr>
                      <w:color w:val="231F20"/>
                      <w:w w:val="115"/>
                    </w:rPr>
                    <w:t>or</w:t>
                  </w:r>
                  <w:r>
                    <w:rPr>
                      <w:color w:val="231F20"/>
                      <w:spacing w:val="-5"/>
                      <w:w w:val="115"/>
                    </w:rPr>
                    <w:t> </w:t>
                  </w:r>
                  <w:r>
                    <w:rPr>
                      <w:color w:val="231F20"/>
                      <w:w w:val="115"/>
                    </w:rPr>
                    <w:t>30</w:t>
                  </w:r>
                  <w:r>
                    <w:rPr>
                      <w:color w:val="231F20"/>
                      <w:spacing w:val="-6"/>
                      <w:w w:val="115"/>
                    </w:rPr>
                    <w:t> </w:t>
                  </w:r>
                  <w:r>
                    <w:rPr>
                      <w:color w:val="231F20"/>
                      <w:w w:val="115"/>
                    </w:rPr>
                    <w:t>days</w:t>
                  </w:r>
                  <w:r>
                    <w:rPr>
                      <w:color w:val="231F20"/>
                      <w:spacing w:val="-5"/>
                      <w:w w:val="115"/>
                    </w:rPr>
                    <w:t> </w:t>
                  </w:r>
                  <w:r>
                    <w:rPr>
                      <w:color w:val="231F20"/>
                      <w:w w:val="115"/>
                    </w:rPr>
                    <w:t>from the Filing Date, whichever is later, by </w:t>
                  </w:r>
                  <w:r>
                    <w:rPr>
                      <w:color w:val="231F20"/>
                      <w:spacing w:val="-3"/>
                      <w:w w:val="115"/>
                    </w:rPr>
                    <w:t>con- </w:t>
                  </w:r>
                  <w:r>
                    <w:rPr>
                      <w:color w:val="231F20"/>
                      <w:w w:val="115"/>
                    </w:rPr>
                    <w:t>tacting the Department of Public Health </w:t>
                  </w:r>
                  <w:r>
                    <w:rPr>
                      <w:color w:val="231F20"/>
                      <w:spacing w:val="-4"/>
                      <w:w w:val="115"/>
                    </w:rPr>
                    <w:t>De- </w:t>
                  </w:r>
                  <w:r>
                    <w:rPr>
                      <w:color w:val="231F20"/>
                      <w:w w:val="115"/>
                    </w:rPr>
                    <w:t>termination of Need Program, 250 Washing- ton Street, 4th Floor, Boston, MA 02108 </w:t>
                  </w:r>
                  <w:r>
                    <w:rPr>
                      <w:color w:val="231F20"/>
                      <w:spacing w:val="-8"/>
                      <w:w w:val="115"/>
                    </w:rPr>
                    <w:t>or </w:t>
                  </w:r>
                  <w:r>
                    <w:rPr>
                      <w:color w:val="231F20"/>
                      <w:w w:val="115"/>
                    </w:rPr>
                    <w:t>by email at</w:t>
                  </w:r>
                  <w:r>
                    <w:rPr>
                      <w:color w:val="231F20"/>
                      <w:spacing w:val="-25"/>
                      <w:w w:val="115"/>
                    </w:rPr>
                    <w:t> </w:t>
                  </w:r>
                  <w:hyperlink r:id="rId33">
                    <w:r>
                      <w:rPr>
                        <w:color w:val="231F20"/>
                        <w:w w:val="115"/>
                      </w:rPr>
                      <w:t>dph.don@massmail.state.ma.us.</w:t>
                    </w:r>
                  </w:hyperlink>
                </w:p>
                <w:p>
                  <w:pPr>
                    <w:pStyle w:val="BodyText"/>
                    <w:spacing w:line="101" w:lineRule="exact"/>
                    <w:ind w:left="2536"/>
                  </w:pPr>
                  <w:r>
                    <w:rPr>
                      <w:color w:val="231F20"/>
                      <w:w w:val="115"/>
                    </w:rPr>
                    <w:t>Oct</w:t>
                  </w:r>
                  <w:r>
                    <w:rPr>
                      <w:color w:val="231F20"/>
                      <w:spacing w:val="3"/>
                      <w:w w:val="115"/>
                    </w:rPr>
                    <w:t> </w:t>
                  </w:r>
                  <w:r>
                    <w:rPr>
                      <w:color w:val="231F20"/>
                      <w:w w:val="115"/>
                    </w:rPr>
                    <w:t>29</w:t>
                  </w:r>
                </w:p>
              </w:txbxContent>
            </v:textbox>
            <v:stroke dashstyle="solid"/>
            <w10:wrap type="none"/>
          </v:shape>
        </w:pict>
      </w:r>
      <w:r>
        <w:rPr/>
        <w:pict>
          <v:shape style="position:absolute;margin-left:19.468pt;margin-top:-125.347267pt;width:14.45pt;height:118pt;mso-position-horizontal-relative:page;mso-position-vertical-relative:paragraph;z-index:15757824" type="#_x0000_t202" filled="false" stroked="false">
            <v:textbox inset="0,0,0,0" style="layout-flow:vertical;mso-layout-flow-alt:bottom-to-top">
              <w:txbxContent>
                <w:p>
                  <w:pPr>
                    <w:tabs>
                      <w:tab w:pos="2339" w:val="left" w:leader="none"/>
                    </w:tabs>
                    <w:spacing w:before="11"/>
                    <w:ind w:left="20" w:right="0" w:firstLine="0"/>
                    <w:jc w:val="left"/>
                    <w:rPr>
                      <w:rFonts w:ascii="Calibri"/>
                      <w:b/>
                      <w:sz w:val="22"/>
                    </w:rPr>
                  </w:pPr>
                  <w:r>
                    <w:rPr>
                      <w:rFonts w:ascii="Times New Roman"/>
                      <w:color w:val="FFFFFF"/>
                      <w:sz w:val="22"/>
                      <w:shd w:fill="231F20" w:color="auto" w:val="clear"/>
                    </w:rPr>
                    <w:t> </w:t>
                  </w:r>
                  <w:r>
                    <w:rPr>
                      <w:rFonts w:ascii="Times New Roman"/>
                      <w:color w:val="FFFFFF"/>
                      <w:spacing w:val="-30"/>
                      <w:sz w:val="22"/>
                      <w:shd w:fill="231F20" w:color="auto" w:val="clear"/>
                    </w:rPr>
                    <w:t> </w:t>
                  </w:r>
                  <w:r>
                    <w:rPr>
                      <w:rFonts w:ascii="Calibri"/>
                      <w:b/>
                      <w:color w:val="FFFFFF"/>
                      <w:w w:val="110"/>
                      <w:sz w:val="22"/>
                      <w:shd w:fill="231F20" w:color="auto" w:val="clear"/>
                    </w:rPr>
                    <w:t>THE </w:t>
                  </w:r>
                  <w:r>
                    <w:rPr>
                      <w:rFonts w:ascii="Calibri"/>
                      <w:b/>
                      <w:color w:val="FFFFFF"/>
                      <w:spacing w:val="-3"/>
                      <w:w w:val="110"/>
                      <w:sz w:val="22"/>
                      <w:shd w:fill="231F20" w:color="auto" w:val="clear"/>
                    </w:rPr>
                    <w:t>PHANTOM</w:t>
                  </w:r>
                  <w:r>
                    <w:rPr>
                      <w:rFonts w:ascii="Calibri"/>
                      <w:b/>
                      <w:color w:val="FFFFFF"/>
                      <w:spacing w:val="-3"/>
                      <w:sz w:val="22"/>
                      <w:shd w:fill="231F20" w:color="auto" w:val="clear"/>
                    </w:rPr>
                    <w:tab/>
                  </w:r>
                </w:p>
              </w:txbxContent>
            </v:textbox>
            <w10:wrap type="none"/>
          </v:shape>
        </w:pict>
      </w:r>
      <w:r>
        <w:rPr>
          <w:rFonts w:ascii="Times New Roman"/>
          <w:color w:val="FFFFFF"/>
          <w:sz w:val="22"/>
          <w:shd w:fill="231F20" w:color="auto" w:val="clear"/>
        </w:rPr>
        <w:t> </w:t>
      </w:r>
      <w:r>
        <w:rPr>
          <w:rFonts w:ascii="Times New Roman"/>
          <w:color w:val="FFFFFF"/>
          <w:spacing w:val="-31"/>
          <w:sz w:val="22"/>
          <w:shd w:fill="231F20" w:color="auto" w:val="clear"/>
        </w:rPr>
        <w:t> </w:t>
      </w:r>
      <w:r>
        <w:rPr>
          <w:rFonts w:ascii="Calibri"/>
          <w:b/>
          <w:color w:val="FFFFFF"/>
          <w:w w:val="110"/>
          <w:sz w:val="22"/>
          <w:shd w:fill="231F20" w:color="auto" w:val="clear"/>
        </w:rPr>
        <w:t>JUMBLE</w:t>
      </w:r>
      <w:r>
        <w:rPr>
          <w:rFonts w:ascii="Calibri"/>
          <w:b/>
          <w:color w:val="FFFFFF"/>
          <w:spacing w:val="-18"/>
          <w:w w:val="110"/>
          <w:sz w:val="22"/>
          <w:shd w:fill="231F20" w:color="auto" w:val="clear"/>
        </w:rPr>
        <w:t> </w:t>
      </w:r>
      <w:r>
        <w:rPr>
          <w:rFonts w:ascii="Calibri"/>
          <w:b/>
          <w:color w:val="FFFFFF"/>
          <w:w w:val="110"/>
          <w:sz w:val="22"/>
          <w:shd w:fill="231F20" w:color="auto" w:val="clear"/>
        </w:rPr>
        <w:t>SOLUTION</w:t>
      </w:r>
      <w:r>
        <w:rPr>
          <w:rFonts w:ascii="Calibri"/>
          <w:b/>
          <w:color w:val="FFFFFF"/>
          <w:sz w:val="22"/>
          <w:shd w:fill="231F20" w:color="auto" w:val="clear"/>
        </w:rPr>
        <w:tab/>
      </w:r>
    </w:p>
    <w:p>
      <w:pPr>
        <w:tabs>
          <w:tab w:pos="5706" w:val="left" w:leader="none"/>
          <w:tab w:pos="6510" w:val="left" w:leader="none"/>
          <w:tab w:pos="7379" w:val="left" w:leader="none"/>
        </w:tabs>
        <w:spacing w:line="216" w:lineRule="auto" w:before="95"/>
        <w:ind w:left="4983" w:right="0" w:hanging="1"/>
        <w:jc w:val="left"/>
        <w:rPr>
          <w:rFonts w:ascii="Lucida Sans"/>
          <w:sz w:val="18"/>
        </w:rPr>
      </w:pPr>
      <w:r>
        <w:rPr/>
        <w:pict>
          <v:shape style="position:absolute;margin-left:258.179993pt;margin-top:23.427458pt;width:153pt;height:10.15pt;mso-position-horizontal-relative:page;mso-position-vertical-relative:paragraph;z-index:15758336" type="#_x0000_t202" filled="false" stroked="false">
            <v:textbox inset="0,0,0,0">
              <w:txbxContent>
                <w:p>
                  <w:pPr>
                    <w:spacing w:line="201" w:lineRule="exact" w:before="0"/>
                    <w:ind w:left="0" w:right="0" w:firstLine="0"/>
                    <w:jc w:val="left"/>
                    <w:rPr>
                      <w:rFonts w:ascii="Lucida Sans" w:hAnsi="Lucida Sans"/>
                      <w:sz w:val="18"/>
                    </w:rPr>
                  </w:pPr>
                  <w:r>
                    <w:rPr>
                      <w:rFonts w:ascii="Lucida Sans" w:hAnsi="Lucida Sans"/>
                      <w:color w:val="231F20"/>
                      <w:sz w:val="18"/>
                    </w:rPr>
                    <w:t>land owner had a — one-tracK</w:t>
                  </w:r>
                </w:p>
              </w:txbxContent>
            </v:textbox>
            <w10:wrap type="none"/>
          </v:shape>
        </w:pict>
      </w:r>
      <w:r>
        <w:rPr>
          <w:rFonts w:ascii="Lucida Sans"/>
          <w:color w:val="231F20"/>
          <w:sz w:val="18"/>
        </w:rPr>
        <w:t>KIosK</w:t>
        <w:tab/>
        <w:t>runny</w:t>
        <w:tab/>
      </w:r>
      <w:r>
        <w:rPr>
          <w:rFonts w:ascii="Lucida Sans"/>
          <w:color w:val="231F20"/>
          <w:spacing w:val="-5"/>
          <w:sz w:val="18"/>
        </w:rPr>
        <w:t>MeeKly</w:t>
        <w:tab/>
      </w:r>
      <w:r>
        <w:rPr>
          <w:rFonts w:ascii="Lucida Sans"/>
          <w:color w:val="231F20"/>
          <w:spacing w:val="-6"/>
          <w:sz w:val="18"/>
        </w:rPr>
        <w:t>cactus </w:t>
      </w:r>
      <w:r>
        <w:rPr>
          <w:rFonts w:ascii="Lucida Sans"/>
          <w:color w:val="231F20"/>
          <w:sz w:val="18"/>
        </w:rPr>
        <w:t>during</w:t>
      </w:r>
      <w:r>
        <w:rPr>
          <w:rFonts w:ascii="Lucida Sans"/>
          <w:color w:val="231F20"/>
          <w:spacing w:val="-16"/>
          <w:sz w:val="18"/>
        </w:rPr>
        <w:t> </w:t>
      </w:r>
      <w:r>
        <w:rPr>
          <w:rFonts w:ascii="Lucida Sans"/>
          <w:color w:val="231F20"/>
          <w:sz w:val="18"/>
        </w:rPr>
        <w:t>the</w:t>
      </w:r>
      <w:r>
        <w:rPr>
          <w:rFonts w:ascii="Lucida Sans"/>
          <w:color w:val="231F20"/>
          <w:spacing w:val="-16"/>
          <w:sz w:val="18"/>
        </w:rPr>
        <w:t> </w:t>
      </w:r>
      <w:r>
        <w:rPr>
          <w:rFonts w:ascii="Lucida Sans"/>
          <w:color w:val="231F20"/>
          <w:sz w:val="18"/>
        </w:rPr>
        <w:t>california</w:t>
      </w:r>
      <w:r>
        <w:rPr>
          <w:rFonts w:ascii="Lucida Sans"/>
          <w:color w:val="231F20"/>
          <w:spacing w:val="-15"/>
          <w:sz w:val="18"/>
        </w:rPr>
        <w:t> </w:t>
      </w:r>
      <w:r>
        <w:rPr>
          <w:rFonts w:ascii="Lucida Sans"/>
          <w:color w:val="231F20"/>
          <w:sz w:val="18"/>
        </w:rPr>
        <w:t>Gold</w:t>
      </w:r>
      <w:r>
        <w:rPr>
          <w:rFonts w:ascii="Lucida Sans"/>
          <w:color w:val="231F20"/>
          <w:spacing w:val="-16"/>
          <w:sz w:val="18"/>
        </w:rPr>
        <w:t> </w:t>
      </w:r>
      <w:r>
        <w:rPr>
          <w:rFonts w:ascii="Lucida Sans"/>
          <w:color w:val="231F20"/>
          <w:sz w:val="18"/>
        </w:rPr>
        <w:t>rush,</w:t>
      </w:r>
      <w:r>
        <w:rPr>
          <w:rFonts w:ascii="Lucida Sans"/>
          <w:color w:val="231F20"/>
          <w:spacing w:val="-16"/>
          <w:sz w:val="18"/>
        </w:rPr>
        <w:t> </w:t>
      </w:r>
      <w:r>
        <w:rPr>
          <w:rFonts w:ascii="Lucida Sans"/>
          <w:color w:val="231F20"/>
          <w:sz w:val="18"/>
        </w:rPr>
        <w:t>this</w:t>
      </w:r>
    </w:p>
    <w:p>
      <w:pPr>
        <w:spacing w:before="171"/>
        <w:ind w:left="4983" w:right="0" w:firstLine="0"/>
        <w:jc w:val="left"/>
        <w:rPr>
          <w:rFonts w:ascii="Lucida Sans" w:hAnsi="Lucida Sans"/>
          <w:sz w:val="18"/>
        </w:rPr>
      </w:pPr>
      <w:r>
        <w:rPr>
          <w:rFonts w:ascii="Lucida Sans" w:hAnsi="Lucida Sans"/>
          <w:color w:val="231F20"/>
          <w:w w:val="105"/>
          <w:sz w:val="18"/>
        </w:rPr>
        <w:t>”MIne”</w:t>
      </w:r>
    </w:p>
    <w:p>
      <w:pPr>
        <w:pStyle w:val="BodyText"/>
        <w:spacing w:before="9"/>
        <w:rPr>
          <w:rFonts w:ascii="Lucida Sans"/>
          <w:sz w:val="8"/>
        </w:rPr>
      </w:pPr>
      <w:r>
        <w:rPr/>
        <w:br w:type="column"/>
      </w:r>
      <w:r>
        <w:rPr>
          <w:rFonts w:ascii="Lucida Sans"/>
          <w:sz w:val="8"/>
        </w:rPr>
      </w:r>
    </w:p>
    <w:p>
      <w:pPr>
        <w:pStyle w:val="BodyText"/>
        <w:spacing w:line="60" w:lineRule="exact"/>
        <w:ind w:left="1709" w:right="-87"/>
        <w:rPr>
          <w:rFonts w:ascii="Lucida Sans"/>
          <w:sz w:val="6"/>
        </w:rPr>
      </w:pPr>
      <w:r>
        <w:rPr/>
        <w:pict>
          <v:shape style="position:absolute;margin-left:501.60791pt;margin-top:-218.743317pt;width:233.05pt;height:200.65pt;mso-position-horizontal-relative:page;mso-position-vertical-relative:paragraph;z-index:15754752" type="#_x0000_t202" filled="false" stroked="true" strokeweight="1.000073pt" strokecolor="#231f20">
            <v:textbox inset="0,0,0,0">
              <w:txbxContent>
                <w:p>
                  <w:pPr>
                    <w:pStyle w:val="BodyText"/>
                    <w:spacing w:line="187" w:lineRule="auto" w:before="90"/>
                    <w:ind w:left="39" w:right="37"/>
                    <w:jc w:val="both"/>
                  </w:pPr>
                  <w:r>
                    <w:rPr>
                      <w:color w:val="231F20"/>
                      <w:w w:val="115"/>
                    </w:rPr>
                    <w:t>The University of Massachusetts Building Authority, Barbara J. Kro- ncke Executive Director, request Bids from Trade Contractors inter- ested in providing HVAC for the Quad Development Project located in the main University of Massachusetts Boston campus on 100 Morrissey Boulevard (Project #UMBA 17-B1). The Awarding Author- ity invites DCAMM Qualified Trade Contractors pursuant to M. G. L. Chapter 149A to submit bids. The Construction Manager is Gilbane Construction Co.</w:t>
                  </w:r>
                </w:p>
                <w:p>
                  <w:pPr>
                    <w:pStyle w:val="BodyText"/>
                    <w:spacing w:line="187" w:lineRule="auto" w:before="111"/>
                    <w:ind w:left="39" w:right="38"/>
                    <w:jc w:val="both"/>
                  </w:pPr>
                  <w:r>
                    <w:rPr>
                      <w:color w:val="231F20"/>
                      <w:w w:val="115"/>
                    </w:rPr>
                    <w:t>Plans</w:t>
                  </w:r>
                  <w:r>
                    <w:rPr>
                      <w:color w:val="231F20"/>
                      <w:spacing w:val="-5"/>
                      <w:w w:val="115"/>
                    </w:rPr>
                    <w:t> </w:t>
                  </w:r>
                  <w:r>
                    <w:rPr>
                      <w:color w:val="231F20"/>
                      <w:w w:val="115"/>
                    </w:rPr>
                    <w:t>and</w:t>
                  </w:r>
                  <w:r>
                    <w:rPr>
                      <w:color w:val="231F20"/>
                      <w:spacing w:val="-5"/>
                      <w:w w:val="115"/>
                    </w:rPr>
                    <w:t> </w:t>
                  </w:r>
                  <w:r>
                    <w:rPr>
                      <w:color w:val="231F20"/>
                      <w:w w:val="115"/>
                    </w:rPr>
                    <w:t>Specifications</w:t>
                  </w:r>
                  <w:r>
                    <w:rPr>
                      <w:color w:val="231F20"/>
                      <w:spacing w:val="-6"/>
                      <w:w w:val="115"/>
                    </w:rPr>
                    <w:t> </w:t>
                  </w:r>
                  <w:r>
                    <w:rPr>
                      <w:color w:val="231F20"/>
                      <w:w w:val="115"/>
                    </w:rPr>
                    <w:t>will</w:t>
                  </w:r>
                  <w:r>
                    <w:rPr>
                      <w:color w:val="231F20"/>
                      <w:spacing w:val="-5"/>
                      <w:w w:val="115"/>
                    </w:rPr>
                    <w:t> </w:t>
                  </w:r>
                  <w:r>
                    <w:rPr>
                      <w:color w:val="231F20"/>
                      <w:w w:val="115"/>
                    </w:rPr>
                    <w:t>be</w:t>
                  </w:r>
                  <w:r>
                    <w:rPr>
                      <w:color w:val="231F20"/>
                      <w:spacing w:val="-5"/>
                      <w:w w:val="115"/>
                    </w:rPr>
                    <w:t> </w:t>
                  </w:r>
                  <w:r>
                    <w:rPr>
                      <w:color w:val="231F20"/>
                      <w:w w:val="115"/>
                    </w:rPr>
                    <w:t>available</w:t>
                  </w:r>
                  <w:r>
                    <w:rPr>
                      <w:color w:val="231F20"/>
                      <w:spacing w:val="-6"/>
                      <w:w w:val="115"/>
                    </w:rPr>
                    <w:t> </w:t>
                  </w:r>
                  <w:r>
                    <w:rPr>
                      <w:color w:val="231F20"/>
                      <w:w w:val="115"/>
                    </w:rPr>
                    <w:t>free</w:t>
                  </w:r>
                  <w:r>
                    <w:rPr>
                      <w:color w:val="231F20"/>
                      <w:spacing w:val="-6"/>
                      <w:w w:val="115"/>
                    </w:rPr>
                    <w:t> </w:t>
                  </w:r>
                  <w:r>
                    <w:rPr>
                      <w:color w:val="231F20"/>
                      <w:w w:val="115"/>
                    </w:rPr>
                    <w:t>of</w:t>
                  </w:r>
                  <w:r>
                    <w:rPr>
                      <w:color w:val="231F20"/>
                      <w:spacing w:val="-5"/>
                      <w:w w:val="115"/>
                    </w:rPr>
                    <w:t> </w:t>
                  </w:r>
                  <w:r>
                    <w:rPr>
                      <w:color w:val="231F20"/>
                      <w:w w:val="115"/>
                    </w:rPr>
                    <w:t>charge</w:t>
                  </w:r>
                  <w:r>
                    <w:rPr>
                      <w:color w:val="231F20"/>
                      <w:spacing w:val="-5"/>
                      <w:w w:val="115"/>
                    </w:rPr>
                    <w:t> </w:t>
                  </w:r>
                  <w:r>
                    <w:rPr>
                      <w:color w:val="231F20"/>
                      <w:w w:val="115"/>
                    </w:rPr>
                    <w:t>via</w:t>
                  </w:r>
                  <w:r>
                    <w:rPr>
                      <w:color w:val="231F20"/>
                      <w:spacing w:val="-6"/>
                      <w:w w:val="115"/>
                    </w:rPr>
                    <w:t> </w:t>
                  </w:r>
                  <w:r>
                    <w:rPr>
                      <w:color w:val="231F20"/>
                      <w:w w:val="115"/>
                    </w:rPr>
                    <w:t>electronic download starting October 28, 2020 10:00 AM at </w:t>
                  </w:r>
                  <w:hyperlink r:id="rId49">
                    <w:r>
                      <w:rPr>
                        <w:color w:val="231F20"/>
                        <w:w w:val="115"/>
                      </w:rPr>
                      <w:t>www. </w:t>
                    </w:r>
                  </w:hyperlink>
                  <w:r>
                    <w:rPr>
                      <w:color w:val="231F20"/>
                      <w:w w:val="115"/>
                    </w:rPr>
                    <w:t>biddocson- line.com. All bidders must register at </w:t>
                  </w:r>
                  <w:hyperlink r:id="rId50">
                    <w:r>
                      <w:rPr>
                        <w:color w:val="231F20"/>
                        <w:w w:val="115"/>
                      </w:rPr>
                      <w:t>www.biddocsonline.com </w:t>
                    </w:r>
                  </w:hyperlink>
                  <w:r>
                    <w:rPr>
                      <w:color w:val="231F20"/>
                      <w:w w:val="115"/>
                    </w:rPr>
                    <w:t>in </w:t>
                  </w:r>
                  <w:r>
                    <w:rPr>
                      <w:color w:val="231F20"/>
                      <w:spacing w:val="-5"/>
                      <w:w w:val="115"/>
                    </w:rPr>
                    <w:t>or- </w:t>
                  </w:r>
                  <w:r>
                    <w:rPr>
                      <w:color w:val="231F20"/>
                      <w:w w:val="115"/>
                    </w:rPr>
                    <w:t>der to submit bids and receive notification of any</w:t>
                  </w:r>
                  <w:r>
                    <w:rPr>
                      <w:color w:val="231F20"/>
                      <w:spacing w:val="-21"/>
                      <w:w w:val="115"/>
                    </w:rPr>
                    <w:t> </w:t>
                  </w:r>
                  <w:r>
                    <w:rPr>
                      <w:color w:val="231F20"/>
                      <w:w w:val="115"/>
                    </w:rPr>
                    <w:t>addenda.</w:t>
                  </w:r>
                </w:p>
                <w:p>
                  <w:pPr>
                    <w:pStyle w:val="BodyText"/>
                    <w:spacing w:line="187" w:lineRule="auto" w:before="114"/>
                    <w:ind w:left="39" w:right="38"/>
                    <w:jc w:val="both"/>
                  </w:pPr>
                  <w:r>
                    <w:rPr>
                      <w:color w:val="231F20"/>
                      <w:w w:val="115"/>
                    </w:rPr>
                    <w:t>Trade Contractors may obtain hard copies of the Construction </w:t>
                  </w:r>
                  <w:r>
                    <w:rPr>
                      <w:color w:val="231F20"/>
                      <w:spacing w:val="-3"/>
                      <w:w w:val="115"/>
                    </w:rPr>
                    <w:t>Docu- </w:t>
                  </w:r>
                  <w:r>
                    <w:rPr>
                      <w:color w:val="231F20"/>
                      <w:w w:val="115"/>
                    </w:rPr>
                    <w:t>ment from Nashoba Blue, Inc., 433 Main Street, Hudson, MA </w:t>
                  </w:r>
                  <w:r>
                    <w:rPr>
                      <w:color w:val="231F20"/>
                      <w:spacing w:val="-3"/>
                      <w:w w:val="115"/>
                    </w:rPr>
                    <w:t>01749 </w:t>
                  </w:r>
                  <w:r>
                    <w:rPr>
                      <w:color w:val="231F20"/>
                      <w:w w:val="115"/>
                    </w:rPr>
                    <w:t>(978-568-1167)</w:t>
                  </w:r>
                  <w:r>
                    <w:rPr>
                      <w:color w:val="231F20"/>
                      <w:spacing w:val="-13"/>
                      <w:w w:val="115"/>
                    </w:rPr>
                    <w:t> </w:t>
                  </w:r>
                  <w:r>
                    <w:rPr>
                      <w:color w:val="231F20"/>
                      <w:w w:val="115"/>
                    </w:rPr>
                    <w:t>via</w:t>
                  </w:r>
                  <w:r>
                    <w:rPr>
                      <w:color w:val="231F20"/>
                      <w:spacing w:val="-13"/>
                      <w:w w:val="115"/>
                    </w:rPr>
                    <w:t> </w:t>
                  </w:r>
                  <w:r>
                    <w:rPr>
                      <w:color w:val="231F20"/>
                      <w:w w:val="115"/>
                    </w:rPr>
                    <w:t>UPS</w:t>
                  </w:r>
                  <w:r>
                    <w:rPr>
                      <w:color w:val="231F20"/>
                      <w:spacing w:val="-12"/>
                      <w:w w:val="115"/>
                    </w:rPr>
                    <w:t> </w:t>
                  </w:r>
                  <w:r>
                    <w:rPr>
                      <w:color w:val="231F20"/>
                      <w:w w:val="115"/>
                    </w:rPr>
                    <w:t>Ground</w:t>
                  </w:r>
                  <w:r>
                    <w:rPr>
                      <w:color w:val="231F20"/>
                      <w:spacing w:val="-13"/>
                      <w:w w:val="115"/>
                    </w:rPr>
                    <w:t> </w:t>
                  </w:r>
                  <w:r>
                    <w:rPr>
                      <w:color w:val="231F20"/>
                      <w:w w:val="115"/>
                    </w:rPr>
                    <w:t>Delivery</w:t>
                  </w:r>
                  <w:r>
                    <w:rPr>
                      <w:color w:val="231F20"/>
                      <w:spacing w:val="-13"/>
                      <w:w w:val="115"/>
                    </w:rPr>
                    <w:t> </w:t>
                  </w:r>
                  <w:r>
                    <w:rPr>
                      <w:color w:val="231F20"/>
                      <w:w w:val="115"/>
                    </w:rPr>
                    <w:t>only.</w:t>
                  </w:r>
                  <w:r>
                    <w:rPr>
                      <w:color w:val="231F20"/>
                      <w:spacing w:val="-12"/>
                      <w:w w:val="115"/>
                    </w:rPr>
                    <w:t> </w:t>
                  </w:r>
                  <w:r>
                    <w:rPr>
                      <w:color w:val="231F20"/>
                      <w:w w:val="115"/>
                    </w:rPr>
                    <w:t>A</w:t>
                  </w:r>
                  <w:r>
                    <w:rPr>
                      <w:color w:val="231F20"/>
                      <w:spacing w:val="-13"/>
                      <w:w w:val="115"/>
                    </w:rPr>
                    <w:t> </w:t>
                  </w:r>
                  <w:r>
                    <w:rPr>
                      <w:color w:val="231F20"/>
                      <w:w w:val="115"/>
                    </w:rPr>
                    <w:t>refundable</w:t>
                  </w:r>
                  <w:r>
                    <w:rPr>
                      <w:color w:val="231F20"/>
                      <w:spacing w:val="-12"/>
                      <w:w w:val="115"/>
                    </w:rPr>
                    <w:t> </w:t>
                  </w:r>
                  <w:r>
                    <w:rPr>
                      <w:color w:val="231F20"/>
                      <w:w w:val="115"/>
                    </w:rPr>
                    <w:t>deposit</w:t>
                  </w:r>
                  <w:r>
                    <w:rPr>
                      <w:color w:val="231F20"/>
                      <w:spacing w:val="-13"/>
                      <w:w w:val="115"/>
                    </w:rPr>
                    <w:t> </w:t>
                  </w:r>
                  <w:r>
                    <w:rPr>
                      <w:color w:val="231F20"/>
                      <w:spacing w:val="-6"/>
                      <w:w w:val="115"/>
                    </w:rPr>
                    <w:t>of</w:t>
                  </w:r>
                </w:p>
                <w:p>
                  <w:pPr>
                    <w:pStyle w:val="BodyText"/>
                    <w:spacing w:line="187" w:lineRule="auto"/>
                    <w:ind w:left="39" w:right="38"/>
                    <w:jc w:val="both"/>
                  </w:pPr>
                  <w:r>
                    <w:rPr>
                      <w:color w:val="231F20"/>
                      <w:w w:val="115"/>
                    </w:rPr>
                    <w:t>$300.00 per set (up to two sets), in the form of a certified or cashier’s check to the order of “BidDocs Online Inc.”, is required. Deposits</w:t>
                  </w:r>
                  <w:r>
                    <w:rPr>
                      <w:color w:val="231F20"/>
                      <w:spacing w:val="-30"/>
                      <w:w w:val="115"/>
                    </w:rPr>
                    <w:t> </w:t>
                  </w:r>
                  <w:r>
                    <w:rPr>
                      <w:color w:val="231F20"/>
                      <w:spacing w:val="-5"/>
                      <w:w w:val="115"/>
                    </w:rPr>
                    <w:t>may </w:t>
                  </w:r>
                  <w:r>
                    <w:rPr>
                      <w:color w:val="231F20"/>
                      <w:w w:val="115"/>
                    </w:rPr>
                    <w:t>be paid electronically. Additional sets may be purchased for</w:t>
                  </w:r>
                  <w:r>
                    <w:rPr>
                      <w:color w:val="231F20"/>
                      <w:spacing w:val="-25"/>
                      <w:w w:val="115"/>
                    </w:rPr>
                    <w:t> </w:t>
                  </w:r>
                  <w:r>
                    <w:rPr>
                      <w:color w:val="231F20"/>
                      <w:w w:val="115"/>
                    </w:rPr>
                    <w:t>$300.00. Bidders requesting Bid Documents to be mailed to them shall</w:t>
                  </w:r>
                  <w:r>
                    <w:rPr>
                      <w:color w:val="231F20"/>
                      <w:spacing w:val="-21"/>
                      <w:w w:val="115"/>
                    </w:rPr>
                    <w:t> </w:t>
                  </w:r>
                  <w:r>
                    <w:rPr>
                      <w:color w:val="231F20"/>
                      <w:w w:val="115"/>
                    </w:rPr>
                    <w:t>include a separate check for $70.00 per set for UPS Ground delivery</w:t>
                  </w:r>
                  <w:r>
                    <w:rPr>
                      <w:color w:val="231F20"/>
                      <w:spacing w:val="-27"/>
                      <w:w w:val="115"/>
                    </w:rPr>
                    <w:t> </w:t>
                  </w:r>
                  <w:r>
                    <w:rPr>
                      <w:color w:val="231F20"/>
                      <w:w w:val="115"/>
                    </w:rPr>
                    <w:t>payable to BidDocs Online Inc. No personal or corporate checks nor cash</w:t>
                  </w:r>
                  <w:r>
                    <w:rPr>
                      <w:color w:val="231F20"/>
                      <w:spacing w:val="-20"/>
                      <w:w w:val="115"/>
                    </w:rPr>
                    <w:t> </w:t>
                  </w:r>
                  <w:r>
                    <w:rPr>
                      <w:color w:val="231F20"/>
                      <w:spacing w:val="-5"/>
                      <w:w w:val="115"/>
                    </w:rPr>
                    <w:t>can </w:t>
                  </w:r>
                  <w:r>
                    <w:rPr>
                      <w:color w:val="231F20"/>
                      <w:w w:val="115"/>
                    </w:rPr>
                    <w:t>be accepted as deposits for the Construction</w:t>
                  </w:r>
                  <w:r>
                    <w:rPr>
                      <w:color w:val="231F20"/>
                      <w:spacing w:val="-22"/>
                      <w:w w:val="115"/>
                    </w:rPr>
                    <w:t> </w:t>
                  </w:r>
                  <w:r>
                    <w:rPr>
                      <w:color w:val="231F20"/>
                      <w:w w:val="115"/>
                    </w:rPr>
                    <w:t>Documents.</w:t>
                  </w:r>
                </w:p>
                <w:p>
                  <w:pPr>
                    <w:pStyle w:val="BodyText"/>
                    <w:spacing w:line="187" w:lineRule="auto" w:before="110"/>
                    <w:ind w:left="39" w:right="38"/>
                    <w:jc w:val="both"/>
                  </w:pPr>
                  <w:r>
                    <w:rPr>
                      <w:color w:val="231F20"/>
                      <w:w w:val="115"/>
                    </w:rPr>
                    <w:t>Bids shall be submitted electronically on the “Bid Forms” at </w:t>
                  </w:r>
                  <w:hyperlink r:id="rId49">
                    <w:r>
                      <w:rPr>
                        <w:color w:val="231F20"/>
                        <w:spacing w:val="-3"/>
                        <w:w w:val="115"/>
                      </w:rPr>
                      <w:t>www.</w:t>
                    </w:r>
                  </w:hyperlink>
                  <w:r>
                    <w:rPr>
                      <w:color w:val="231F20"/>
                      <w:spacing w:val="-3"/>
                      <w:w w:val="115"/>
                    </w:rPr>
                    <w:t> </w:t>
                  </w:r>
                  <w:r>
                    <w:rPr>
                      <w:color w:val="231F20"/>
                      <w:w w:val="115"/>
                    </w:rPr>
                    <w:t>biddocsonline.com, on or before November 12, 2020, 2:00 PM. </w:t>
                  </w:r>
                  <w:r>
                    <w:rPr>
                      <w:color w:val="231F20"/>
                      <w:spacing w:val="-13"/>
                      <w:w w:val="115"/>
                    </w:rPr>
                    <w:t>A </w:t>
                  </w:r>
                  <w:r>
                    <w:rPr>
                      <w:color w:val="231F20"/>
                      <w:w w:val="115"/>
                    </w:rPr>
                    <w:t>DCAMM Update Statement, a Certificate of Eligibility, and a bid </w:t>
                  </w:r>
                  <w:r>
                    <w:rPr>
                      <w:color w:val="231F20"/>
                      <w:spacing w:val="-5"/>
                      <w:w w:val="115"/>
                    </w:rPr>
                    <w:t>de- </w:t>
                  </w:r>
                  <w:r>
                    <w:rPr>
                      <w:color w:val="231F20"/>
                      <w:w w:val="115"/>
                    </w:rPr>
                    <w:t>posit in the amount of 5% of the total bid price must accompany </w:t>
                  </w:r>
                  <w:r>
                    <w:rPr>
                      <w:color w:val="231F20"/>
                      <w:spacing w:val="-3"/>
                      <w:w w:val="115"/>
                    </w:rPr>
                    <w:t>each </w:t>
                  </w:r>
                  <w:r>
                    <w:rPr>
                      <w:color w:val="231F20"/>
                      <w:w w:val="115"/>
                    </w:rPr>
                    <w:t>bid. The estimated cost of construction is $53,385,000. The </w:t>
                  </w:r>
                  <w:r>
                    <w:rPr>
                      <w:color w:val="231F20"/>
                      <w:spacing w:val="-3"/>
                      <w:w w:val="115"/>
                    </w:rPr>
                    <w:t>project  </w:t>
                  </w:r>
                  <w:r>
                    <w:rPr>
                      <w:color w:val="231F20"/>
                      <w:w w:val="115"/>
                    </w:rPr>
                    <w:t>is funded by the UMass Building</w:t>
                  </w:r>
                  <w:r>
                    <w:rPr>
                      <w:color w:val="231F20"/>
                      <w:spacing w:val="-24"/>
                      <w:w w:val="115"/>
                    </w:rPr>
                    <w:t> </w:t>
                  </w:r>
                  <w:r>
                    <w:rPr>
                      <w:color w:val="231F20"/>
                      <w:w w:val="115"/>
                    </w:rPr>
                    <w:t>Authority.</w:t>
                  </w:r>
                </w:p>
                <w:p>
                  <w:pPr>
                    <w:pStyle w:val="BodyText"/>
                    <w:spacing w:before="85"/>
                    <w:ind w:right="38"/>
                    <w:jc w:val="right"/>
                  </w:pPr>
                  <w:r>
                    <w:rPr>
                      <w:color w:val="231F20"/>
                      <w:w w:val="115"/>
                    </w:rPr>
                    <w:t>Oct 29</w:t>
                  </w:r>
                </w:p>
              </w:txbxContent>
            </v:textbox>
            <v:stroke dashstyle="solid"/>
            <w10:wrap type="none"/>
          </v:shape>
        </w:pict>
      </w:r>
      <w:r>
        <w:rPr>
          <w:rFonts w:ascii="Lucida Sans"/>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Lucida Sans"/>
          <w:position w:val="0"/>
          <w:sz w:val="6"/>
        </w:rPr>
      </w:r>
    </w:p>
    <w:p>
      <w:pPr>
        <w:pStyle w:val="Heading7"/>
        <w:ind w:left="1989"/>
      </w:pPr>
      <w:r>
        <w:rPr>
          <w:color w:val="231F20"/>
          <w:w w:val="90"/>
        </w:rPr>
        <w:t>LEGAL NOTICES</w:t>
      </w:r>
    </w:p>
    <w:p>
      <w:pPr>
        <w:pStyle w:val="BodyText"/>
        <w:spacing w:line="60" w:lineRule="exact"/>
        <w:ind w:left="1709" w:right="-87"/>
        <w:rPr>
          <w:rFonts w:ascii="Tahoma"/>
          <w:sz w:val="6"/>
        </w:rPr>
      </w:pPr>
      <w:r>
        <w:rPr>
          <w:rFonts w:ascii="Tahoma"/>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position w:val="0"/>
          <w:sz w:val="6"/>
        </w:rPr>
      </w:r>
    </w:p>
    <w:p>
      <w:pPr>
        <w:pStyle w:val="BodyText"/>
        <w:spacing w:line="187" w:lineRule="auto" w:before="35"/>
        <w:ind w:left="1739" w:right="1"/>
        <w:jc w:val="both"/>
      </w:pPr>
      <w:r>
        <w:rPr>
          <w:color w:val="231F20"/>
          <w:spacing w:val="-15"/>
          <w:w w:val="115"/>
        </w:rPr>
        <w:t>Auctionsaleofunredeemed </w:t>
      </w:r>
      <w:r>
        <w:rPr>
          <w:color w:val="231F20"/>
          <w:spacing w:val="-6"/>
          <w:w w:val="115"/>
        </w:rPr>
        <w:t>pledges</w:t>
      </w:r>
      <w:r>
        <w:rPr>
          <w:color w:val="231F20"/>
          <w:spacing w:val="-18"/>
          <w:w w:val="115"/>
        </w:rPr>
        <w:t> </w:t>
      </w:r>
      <w:r>
        <w:rPr>
          <w:color w:val="231F20"/>
          <w:spacing w:val="-3"/>
          <w:w w:val="115"/>
        </w:rPr>
        <w:t>of</w:t>
      </w:r>
      <w:r>
        <w:rPr>
          <w:color w:val="231F20"/>
          <w:spacing w:val="-18"/>
          <w:w w:val="115"/>
        </w:rPr>
        <w:t> </w:t>
      </w:r>
      <w:r>
        <w:rPr>
          <w:color w:val="231F20"/>
          <w:spacing w:val="-5"/>
          <w:w w:val="115"/>
        </w:rPr>
        <w:t>Empire</w:t>
      </w:r>
      <w:r>
        <w:rPr>
          <w:color w:val="231F20"/>
          <w:spacing w:val="-18"/>
          <w:w w:val="115"/>
        </w:rPr>
        <w:t> </w:t>
      </w:r>
      <w:r>
        <w:rPr>
          <w:color w:val="231F20"/>
          <w:spacing w:val="-6"/>
          <w:w w:val="115"/>
        </w:rPr>
        <w:t>Loan </w:t>
      </w:r>
      <w:r>
        <w:rPr>
          <w:color w:val="231F20"/>
          <w:spacing w:val="-7"/>
          <w:w w:val="115"/>
        </w:rPr>
        <w:t>Co.</w:t>
      </w:r>
      <w:r>
        <w:rPr>
          <w:color w:val="231F20"/>
          <w:spacing w:val="-32"/>
          <w:w w:val="115"/>
        </w:rPr>
        <w:t> </w:t>
      </w:r>
      <w:r>
        <w:rPr>
          <w:color w:val="231F20"/>
          <w:spacing w:val="-5"/>
          <w:w w:val="115"/>
        </w:rPr>
        <w:t>on</w:t>
      </w:r>
      <w:r>
        <w:rPr>
          <w:color w:val="231F20"/>
          <w:spacing w:val="-31"/>
          <w:w w:val="115"/>
        </w:rPr>
        <w:t> </w:t>
      </w:r>
      <w:r>
        <w:rPr>
          <w:color w:val="231F20"/>
          <w:spacing w:val="-7"/>
          <w:w w:val="115"/>
        </w:rPr>
        <w:t>the</w:t>
      </w:r>
      <w:r>
        <w:rPr>
          <w:color w:val="231F20"/>
          <w:spacing w:val="-31"/>
          <w:w w:val="115"/>
        </w:rPr>
        <w:t> </w:t>
      </w:r>
      <w:r>
        <w:rPr>
          <w:color w:val="231F20"/>
          <w:spacing w:val="-9"/>
          <w:w w:val="115"/>
        </w:rPr>
        <w:t>premises</w:t>
      </w:r>
      <w:r>
        <w:rPr>
          <w:color w:val="231F20"/>
          <w:spacing w:val="-32"/>
          <w:w w:val="115"/>
        </w:rPr>
        <w:t> </w:t>
      </w:r>
      <w:r>
        <w:rPr>
          <w:color w:val="231F20"/>
          <w:spacing w:val="-7"/>
          <w:w w:val="115"/>
        </w:rPr>
        <w:t>1130 Washington </w:t>
      </w:r>
      <w:r>
        <w:rPr>
          <w:color w:val="231F20"/>
          <w:spacing w:val="-6"/>
          <w:w w:val="115"/>
        </w:rPr>
        <w:t>St.,</w:t>
      </w:r>
      <w:r>
        <w:rPr>
          <w:color w:val="231F20"/>
          <w:spacing w:val="-30"/>
          <w:w w:val="115"/>
        </w:rPr>
        <w:t> </w:t>
      </w:r>
      <w:r>
        <w:rPr>
          <w:color w:val="231F20"/>
          <w:spacing w:val="-7"/>
          <w:w w:val="115"/>
        </w:rPr>
        <w:t>Boston, </w:t>
      </w:r>
      <w:r>
        <w:rPr>
          <w:color w:val="231F20"/>
          <w:spacing w:val="-12"/>
          <w:w w:val="115"/>
        </w:rPr>
        <w:t>MA, </w:t>
      </w:r>
      <w:r>
        <w:rPr>
          <w:color w:val="231F20"/>
          <w:spacing w:val="-8"/>
          <w:w w:val="115"/>
        </w:rPr>
        <w:t>on </w:t>
      </w:r>
      <w:r>
        <w:rPr>
          <w:color w:val="231F20"/>
          <w:w w:val="115"/>
        </w:rPr>
        <w:t>Nov 4 </w:t>
      </w:r>
      <w:r>
        <w:rPr>
          <w:color w:val="231F20"/>
          <w:spacing w:val="-12"/>
          <w:w w:val="115"/>
        </w:rPr>
        <w:t>2020 </w:t>
      </w:r>
      <w:r>
        <w:rPr>
          <w:color w:val="231F20"/>
          <w:spacing w:val="-16"/>
          <w:w w:val="115"/>
        </w:rPr>
        <w:t>@ </w:t>
      </w:r>
      <w:r>
        <w:rPr>
          <w:color w:val="231F20"/>
          <w:spacing w:val="-13"/>
          <w:w w:val="115"/>
        </w:rPr>
        <w:t>10:00ambyHarveyCohen, </w:t>
      </w:r>
      <w:r>
        <w:rPr>
          <w:color w:val="231F20"/>
          <w:spacing w:val="-14"/>
          <w:w w:val="115"/>
        </w:rPr>
        <w:t>Auctioneer.MA.Lic.#353</w:t>
      </w:r>
    </w:p>
    <w:p>
      <w:pPr>
        <w:pStyle w:val="BodyText"/>
        <w:spacing w:before="1"/>
        <w:rPr>
          <w:sz w:val="12"/>
        </w:rPr>
      </w:pPr>
    </w:p>
    <w:p>
      <w:pPr>
        <w:pStyle w:val="Heading5"/>
        <w:tabs>
          <w:tab w:pos="3181" w:val="left" w:leader="none"/>
        </w:tabs>
        <w:ind w:left="121"/>
      </w:pPr>
      <w:r>
        <w:rPr>
          <w:rFonts w:ascii="Times New Roman"/>
          <w:b w:val="0"/>
          <w:color w:val="FFFFFF"/>
          <w:shd w:fill="231F20" w:color="auto" w:val="clear"/>
        </w:rPr>
        <w:t> </w:t>
      </w:r>
      <w:r>
        <w:rPr>
          <w:rFonts w:ascii="Times New Roman"/>
          <w:b w:val="0"/>
          <w:color w:val="FFFFFF"/>
          <w:spacing w:val="-31"/>
          <w:shd w:fill="231F20" w:color="auto" w:val="clear"/>
        </w:rPr>
        <w:t> </w:t>
      </w:r>
      <w:r>
        <w:rPr>
          <w:color w:val="FFFFFF"/>
          <w:spacing w:val="-1"/>
          <w:w w:val="110"/>
          <w:shd w:fill="231F20" w:color="auto" w:val="clear"/>
        </w:rPr>
        <w:t>CROSSWORD</w:t>
      </w:r>
      <w:r>
        <w:rPr>
          <w:color w:val="FFFFFF"/>
          <w:spacing w:val="-4"/>
          <w:w w:val="110"/>
          <w:shd w:fill="231F20" w:color="auto" w:val="clear"/>
        </w:rPr>
        <w:t> </w:t>
      </w:r>
      <w:r>
        <w:rPr>
          <w:color w:val="FFFFFF"/>
          <w:w w:val="110"/>
          <w:shd w:fill="231F20" w:color="auto" w:val="clear"/>
        </w:rPr>
        <w:t>SOLUTION</w:t>
      </w:r>
      <w:r>
        <w:rPr>
          <w:color w:val="FFFFFF"/>
          <w:shd w:fill="231F20" w:color="auto" w:val="clear"/>
        </w:rPr>
        <w:tab/>
      </w:r>
    </w:p>
    <w:p>
      <w:pPr>
        <w:pStyle w:val="BodyText"/>
        <w:spacing w:before="2"/>
        <w:rPr>
          <w:rFonts w:ascii="Calibri"/>
          <w:b/>
          <w:sz w:val="5"/>
        </w:rPr>
      </w:pPr>
    </w:p>
    <w:p>
      <w:pPr>
        <w:pStyle w:val="BodyText"/>
        <w:ind w:left="121"/>
        <w:rPr>
          <w:rFonts w:ascii="Calibri"/>
          <w:sz w:val="20"/>
        </w:rPr>
      </w:pPr>
      <w:r>
        <w:rPr>
          <w:rFonts w:ascii="Calibri"/>
          <w:sz w:val="20"/>
        </w:rPr>
        <w:drawing>
          <wp:inline distT="0" distB="0" distL="0" distR="0">
            <wp:extent cx="1881647" cy="2024062"/>
            <wp:effectExtent l="0" t="0" r="0" b="0"/>
            <wp:docPr id="5" name="image40.png"/>
            <wp:cNvGraphicFramePr>
              <a:graphicFrameLocks noChangeAspect="1"/>
            </wp:cNvGraphicFramePr>
            <a:graphic>
              <a:graphicData uri="http://schemas.openxmlformats.org/drawingml/2006/picture">
                <pic:pic>
                  <pic:nvPicPr>
                    <pic:cNvPr id="6" name="image40.png"/>
                    <pic:cNvPicPr/>
                  </pic:nvPicPr>
                  <pic:blipFill>
                    <a:blip r:embed="rId51" cstate="print"/>
                    <a:stretch>
                      <a:fillRect/>
                    </a:stretch>
                  </pic:blipFill>
                  <pic:spPr>
                    <a:xfrm>
                      <a:off x="0" y="0"/>
                      <a:ext cx="1881647" cy="2024062"/>
                    </a:xfrm>
                    <a:prstGeom prst="rect">
                      <a:avLst/>
                    </a:prstGeom>
                  </pic:spPr>
                </pic:pic>
              </a:graphicData>
            </a:graphic>
          </wp:inline>
        </w:drawing>
      </w:r>
      <w:r>
        <w:rPr>
          <w:rFonts w:ascii="Calibri"/>
          <w:sz w:val="20"/>
        </w:rPr>
      </w:r>
    </w:p>
    <w:p>
      <w:pPr>
        <w:pStyle w:val="BodyText"/>
        <w:spacing w:before="6"/>
        <w:rPr>
          <w:rFonts w:ascii="Calibri"/>
          <w:b/>
          <w:sz w:val="8"/>
        </w:rPr>
      </w:pPr>
      <w:r>
        <w:rPr/>
        <w:br w:type="column"/>
      </w:r>
      <w:r>
        <w:rPr>
          <w:rFonts w:ascii="Calibri"/>
          <w:b/>
          <w:sz w:val="8"/>
        </w:rPr>
      </w:r>
    </w:p>
    <w:p>
      <w:pPr>
        <w:pStyle w:val="BodyText"/>
        <w:spacing w:line="60" w:lineRule="exact"/>
        <w:ind w:left="91" w:right="-87"/>
        <w:rPr>
          <w:rFonts w:ascii="Calibri"/>
          <w:sz w:val="6"/>
        </w:rPr>
      </w:pPr>
      <w:r>
        <w:rPr>
          <w:rFonts w:ascii="Calibri"/>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Calibri"/>
          <w:position w:val="0"/>
          <w:sz w:val="6"/>
        </w:rPr>
      </w:r>
    </w:p>
    <w:p>
      <w:pPr>
        <w:pStyle w:val="Heading7"/>
      </w:pPr>
      <w:r>
        <w:rPr>
          <w:color w:val="231F20"/>
          <w:w w:val="90"/>
        </w:rPr>
        <w:t>LEGAL NOTICES</w:t>
      </w:r>
    </w:p>
    <w:p>
      <w:pPr>
        <w:pStyle w:val="BodyText"/>
        <w:spacing w:line="60" w:lineRule="exact"/>
        <w:ind w:left="91" w:right="-87"/>
        <w:rPr>
          <w:rFonts w:ascii="Tahoma"/>
          <w:sz w:val="6"/>
        </w:rPr>
      </w:pPr>
      <w:r>
        <w:rPr>
          <w:rFonts w:ascii="Tahoma"/>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position w:val="0"/>
          <w:sz w:val="6"/>
        </w:rPr>
      </w:r>
    </w:p>
    <w:p>
      <w:pPr>
        <w:pStyle w:val="BodyText"/>
        <w:spacing w:line="187" w:lineRule="auto" w:before="35"/>
        <w:ind w:left="121"/>
        <w:jc w:val="both"/>
      </w:pPr>
      <w:r>
        <w:rPr/>
        <w:pict>
          <v:group style="position:absolute;margin-left:581.982971pt;margin-top:49.981712pt;width:163.65pt;height:180.7pt;mso-position-horizontal-relative:page;mso-position-vertical-relative:paragraph;z-index:15752192" coordorigin="11640,1000" coordsize="3273,3614">
            <v:shape style="position:absolute;left:11639;top:1122;width:3206;height:3491" type="#_x0000_t75" stroked="false">
              <v:imagedata r:id="rId52" o:title=""/>
            </v:shape>
            <v:shape style="position:absolute;left:11643;top:1009;width:3269;height:3605" coordorigin="11644,1009" coordsize="3269,3605" path="m14704,1240l11644,1240,11644,1303,14704,1303,14704,1240xm14912,1009l14710,1009,14710,4613,14912,4613,14912,1009xe" filled="true" fillcolor="#ffffff" stroked="false">
              <v:path arrowok="t"/>
              <v:fill type="solid"/>
            </v:shape>
            <v:shape style="position:absolute;left:11643;top:999;width:3060;height:240" type="#_x0000_t202" filled="true" fillcolor="#231f20" stroked="false">
              <v:textbox inset="0,0,0,0">
                <w:txbxContent>
                  <w:p>
                    <w:pPr>
                      <w:spacing w:line="240" w:lineRule="exact" w:before="0"/>
                      <w:ind w:left="79" w:right="0" w:firstLine="0"/>
                      <w:jc w:val="left"/>
                      <w:rPr>
                        <w:rFonts w:ascii="Calibri"/>
                        <w:b/>
                        <w:sz w:val="22"/>
                      </w:rPr>
                    </w:pPr>
                    <w:r>
                      <w:rPr>
                        <w:rFonts w:ascii="Calibri"/>
                        <w:b/>
                        <w:color w:val="FFFFFF"/>
                        <w:w w:val="110"/>
                        <w:sz w:val="22"/>
                      </w:rPr>
                      <w:t>SUDOKU SOLUTION</w:t>
                    </w:r>
                  </w:p>
                </w:txbxContent>
              </v:textbox>
              <v:fill type="solid"/>
              <w10:wrap type="none"/>
            </v:shape>
            <w10:wrap type="none"/>
          </v:group>
        </w:pict>
      </w:r>
      <w:r>
        <w:rPr>
          <w:color w:val="231F20"/>
          <w:spacing w:val="-17"/>
          <w:w w:val="115"/>
        </w:rPr>
        <w:t>Auction </w:t>
      </w:r>
      <w:r>
        <w:rPr>
          <w:color w:val="231F20"/>
          <w:spacing w:val="-15"/>
          <w:w w:val="115"/>
        </w:rPr>
        <w:t>sale </w:t>
      </w:r>
      <w:r>
        <w:rPr>
          <w:color w:val="231F20"/>
          <w:spacing w:val="-10"/>
          <w:w w:val="115"/>
        </w:rPr>
        <w:t>of </w:t>
      </w:r>
      <w:r>
        <w:rPr>
          <w:color w:val="231F20"/>
          <w:spacing w:val="-19"/>
          <w:w w:val="115"/>
        </w:rPr>
        <w:t>unredeemed </w:t>
      </w:r>
      <w:r>
        <w:rPr>
          <w:color w:val="231F20"/>
          <w:spacing w:val="-11"/>
          <w:w w:val="110"/>
        </w:rPr>
        <w:t>pledgesofEmpireLoanCo. </w:t>
      </w:r>
      <w:r>
        <w:rPr>
          <w:color w:val="231F20"/>
          <w:spacing w:val="-4"/>
          <w:w w:val="115"/>
        </w:rPr>
        <w:t>of </w:t>
      </w:r>
      <w:r>
        <w:rPr>
          <w:color w:val="231F20"/>
          <w:spacing w:val="-6"/>
          <w:w w:val="115"/>
        </w:rPr>
        <w:t>Lynn </w:t>
      </w:r>
      <w:r>
        <w:rPr>
          <w:color w:val="231F20"/>
          <w:spacing w:val="-4"/>
          <w:w w:val="115"/>
        </w:rPr>
        <w:t>on </w:t>
      </w:r>
      <w:r>
        <w:rPr>
          <w:color w:val="231F20"/>
          <w:spacing w:val="-6"/>
          <w:w w:val="115"/>
        </w:rPr>
        <w:t>the</w:t>
      </w:r>
      <w:r>
        <w:rPr>
          <w:color w:val="231F20"/>
          <w:spacing w:val="-33"/>
          <w:w w:val="115"/>
        </w:rPr>
        <w:t> </w:t>
      </w:r>
      <w:r>
        <w:rPr>
          <w:color w:val="231F20"/>
          <w:spacing w:val="-8"/>
          <w:w w:val="115"/>
        </w:rPr>
        <w:t>premises </w:t>
      </w:r>
      <w:r>
        <w:rPr>
          <w:color w:val="231F20"/>
          <w:spacing w:val="-12"/>
          <w:w w:val="115"/>
        </w:rPr>
        <w:t>1130 </w:t>
      </w:r>
      <w:r>
        <w:rPr>
          <w:color w:val="231F20"/>
          <w:spacing w:val="-18"/>
          <w:w w:val="115"/>
        </w:rPr>
        <w:t>Washington </w:t>
      </w:r>
      <w:r>
        <w:rPr>
          <w:color w:val="231F20"/>
          <w:spacing w:val="-15"/>
          <w:w w:val="115"/>
        </w:rPr>
        <w:t>St., </w:t>
      </w:r>
      <w:r>
        <w:rPr>
          <w:color w:val="231F20"/>
          <w:spacing w:val="-19"/>
          <w:w w:val="115"/>
        </w:rPr>
        <w:t>Bos- </w:t>
      </w:r>
      <w:r>
        <w:rPr>
          <w:color w:val="231F20"/>
          <w:spacing w:val="-15"/>
          <w:w w:val="115"/>
        </w:rPr>
        <w:t>ton, </w:t>
      </w:r>
      <w:r>
        <w:rPr>
          <w:color w:val="231F20"/>
          <w:spacing w:val="-8"/>
          <w:w w:val="115"/>
        </w:rPr>
        <w:t>MA, </w:t>
      </w:r>
      <w:r>
        <w:rPr>
          <w:color w:val="231F20"/>
          <w:spacing w:val="-9"/>
          <w:w w:val="115"/>
        </w:rPr>
        <w:t>on </w:t>
      </w:r>
      <w:r>
        <w:rPr>
          <w:color w:val="231F20"/>
          <w:spacing w:val="-12"/>
          <w:w w:val="115"/>
        </w:rPr>
        <w:t>Nov </w:t>
      </w:r>
      <w:r>
        <w:rPr>
          <w:color w:val="231F20"/>
          <w:w w:val="115"/>
        </w:rPr>
        <w:t>7 </w:t>
      </w:r>
      <w:r>
        <w:rPr>
          <w:color w:val="231F20"/>
          <w:spacing w:val="-11"/>
          <w:w w:val="115"/>
        </w:rPr>
        <w:t>2020 </w:t>
      </w:r>
      <w:r>
        <w:rPr>
          <w:color w:val="231F20"/>
          <w:spacing w:val="-16"/>
          <w:w w:val="115"/>
        </w:rPr>
        <w:t>@10:00 </w:t>
      </w:r>
      <w:r>
        <w:rPr>
          <w:color w:val="231F20"/>
          <w:spacing w:val="-8"/>
          <w:w w:val="115"/>
        </w:rPr>
        <w:t>am by </w:t>
      </w:r>
      <w:r>
        <w:rPr>
          <w:color w:val="231F20"/>
          <w:spacing w:val="-16"/>
          <w:w w:val="115"/>
        </w:rPr>
        <w:t>Harvey </w:t>
      </w:r>
      <w:r>
        <w:rPr>
          <w:color w:val="231F20"/>
          <w:spacing w:val="-14"/>
          <w:w w:val="115"/>
        </w:rPr>
        <w:t>Cohen,</w:t>
      </w:r>
      <w:r>
        <w:rPr>
          <w:color w:val="231F20"/>
          <w:spacing w:val="-31"/>
          <w:w w:val="115"/>
        </w:rPr>
        <w:t> </w:t>
      </w:r>
      <w:r>
        <w:rPr>
          <w:color w:val="231F20"/>
          <w:spacing w:val="-15"/>
          <w:w w:val="115"/>
        </w:rPr>
        <w:t>Auctioneer.</w:t>
      </w:r>
      <w:r>
        <w:rPr>
          <w:color w:val="231F20"/>
          <w:spacing w:val="-31"/>
          <w:w w:val="115"/>
        </w:rPr>
        <w:t> </w:t>
      </w:r>
      <w:r>
        <w:rPr>
          <w:color w:val="231F20"/>
          <w:spacing w:val="-11"/>
          <w:w w:val="115"/>
        </w:rPr>
        <w:t>MA.</w:t>
      </w:r>
      <w:r>
        <w:rPr>
          <w:color w:val="231F20"/>
          <w:spacing w:val="-31"/>
          <w:w w:val="115"/>
        </w:rPr>
        <w:t> </w:t>
      </w:r>
      <w:r>
        <w:rPr>
          <w:color w:val="231F20"/>
          <w:spacing w:val="-15"/>
          <w:w w:val="115"/>
        </w:rPr>
        <w:t>Lic.</w:t>
      </w:r>
    </w:p>
    <w:p>
      <w:pPr>
        <w:pStyle w:val="BodyText"/>
        <w:rPr>
          <w:sz w:val="9"/>
        </w:rPr>
      </w:pPr>
      <w:r>
        <w:rPr/>
        <w:br w:type="column"/>
      </w:r>
      <w:r>
        <w:rPr>
          <w:sz w:val="9"/>
        </w:rPr>
      </w:r>
    </w:p>
    <w:p>
      <w:pPr>
        <w:pStyle w:val="BodyText"/>
        <w:spacing w:line="60" w:lineRule="exact"/>
        <w:ind w:left="91"/>
        <w:rPr>
          <w:sz w:val="6"/>
        </w:rPr>
      </w:pPr>
      <w:r>
        <w:rPr>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position w:val="0"/>
          <w:sz w:val="6"/>
        </w:rPr>
      </w:r>
    </w:p>
    <w:p>
      <w:pPr>
        <w:pStyle w:val="Heading7"/>
      </w:pPr>
      <w:r>
        <w:rPr>
          <w:color w:val="231F20"/>
          <w:w w:val="90"/>
        </w:rPr>
        <w:t>LEGAL NOTICES</w:t>
      </w:r>
    </w:p>
    <w:p>
      <w:pPr>
        <w:pStyle w:val="BodyText"/>
        <w:spacing w:line="60" w:lineRule="exact"/>
        <w:ind w:left="91"/>
        <w:rPr>
          <w:rFonts w:ascii="Tahoma"/>
          <w:sz w:val="6"/>
        </w:rPr>
      </w:pPr>
      <w:r>
        <w:rPr>
          <w:rFonts w:ascii="Tahoma"/>
          <w:position w:val="0"/>
          <w:sz w:val="6"/>
        </w:rPr>
        <w:pict>
          <v:group style="width:72.05pt;height:3pt;mso-position-horizontal-relative:char;mso-position-vertical-relative:line" coordorigin="0,0" coordsize="1441,60">
            <v:line style="position:absolute" from="0,30" to="1440,30" stroked="true" strokeweight="3.000291pt" strokecolor="#231f20">
              <v:stroke dashstyle="solid"/>
            </v:line>
          </v:group>
        </w:pict>
      </w:r>
      <w:r>
        <w:rPr>
          <w:rFonts w:ascii="Tahoma"/>
          <w:position w:val="0"/>
          <w:sz w:val="6"/>
        </w:rPr>
      </w:r>
    </w:p>
    <w:p>
      <w:pPr>
        <w:pStyle w:val="BodyText"/>
        <w:spacing w:line="187" w:lineRule="auto" w:before="35"/>
        <w:ind w:left="121" w:right="106"/>
      </w:pPr>
      <w:r>
        <w:rPr/>
        <w:pict>
          <v:shape style="position:absolute;margin-left:735.865417pt;margin-top:41.324688pt;width:11.45pt;height:117.8pt;mso-position-horizontal-relative:page;mso-position-vertical-relative:paragraph;z-index:15756800" type="#_x0000_t202" filled="false" stroked="false">
            <v:textbox inset="0,0,0,0" style="layout-flow:vertical">
              <w:txbxContent>
                <w:p>
                  <w:pPr>
                    <w:spacing w:before="7"/>
                    <w:ind w:left="20" w:right="0" w:firstLine="0"/>
                    <w:jc w:val="left"/>
                    <w:rPr>
                      <w:rFonts w:ascii="Lucida Sans"/>
                      <w:sz w:val="17"/>
                    </w:rPr>
                  </w:pPr>
                  <w:r>
                    <w:rPr>
                      <w:rFonts w:ascii="Lucida Sans"/>
                      <w:color w:val="231F20"/>
                      <w:spacing w:val="-5"/>
                      <w:w w:val="105"/>
                      <w:sz w:val="17"/>
                    </w:rPr>
                    <w:t>tHursday, </w:t>
                  </w:r>
                  <w:r>
                    <w:rPr>
                      <w:rFonts w:ascii="Lucida Sans"/>
                      <w:color w:val="231F20"/>
                      <w:w w:val="105"/>
                      <w:sz w:val="17"/>
                    </w:rPr>
                    <w:t>octoBer </w:t>
                  </w:r>
                  <w:r>
                    <w:rPr>
                      <w:rFonts w:ascii="Lucida Sans"/>
                      <w:color w:val="231F20"/>
                      <w:spacing w:val="-3"/>
                      <w:w w:val="105"/>
                      <w:sz w:val="17"/>
                    </w:rPr>
                    <w:t>29, </w:t>
                  </w:r>
                  <w:r>
                    <w:rPr>
                      <w:rFonts w:ascii="Lucida Sans"/>
                      <w:color w:val="231F20"/>
                      <w:w w:val="105"/>
                      <w:sz w:val="17"/>
                    </w:rPr>
                    <w:t>2020</w:t>
                  </w:r>
                </w:p>
              </w:txbxContent>
            </v:textbox>
            <w10:wrap type="none"/>
          </v:shape>
        </w:pict>
      </w:r>
      <w:r>
        <w:rPr>
          <w:color w:val="231F20"/>
          <w:spacing w:val="-18"/>
          <w:w w:val="115"/>
        </w:rPr>
        <w:t>Auction </w:t>
      </w:r>
      <w:r>
        <w:rPr>
          <w:color w:val="231F20"/>
          <w:spacing w:val="-15"/>
          <w:w w:val="115"/>
        </w:rPr>
        <w:t>sale </w:t>
      </w:r>
      <w:r>
        <w:rPr>
          <w:color w:val="231F20"/>
          <w:spacing w:val="-10"/>
          <w:w w:val="115"/>
        </w:rPr>
        <w:t>of </w:t>
      </w:r>
      <w:r>
        <w:rPr>
          <w:color w:val="231F20"/>
          <w:spacing w:val="-20"/>
          <w:w w:val="115"/>
        </w:rPr>
        <w:t>unredeemed </w:t>
      </w:r>
      <w:r>
        <w:rPr>
          <w:color w:val="231F20"/>
          <w:spacing w:val="-11"/>
          <w:w w:val="110"/>
        </w:rPr>
        <w:t>pledgesofEmpireLoanCo. </w:t>
      </w:r>
      <w:r>
        <w:rPr>
          <w:color w:val="231F20"/>
          <w:spacing w:val="-8"/>
          <w:w w:val="115"/>
        </w:rPr>
        <w:t>of </w:t>
      </w:r>
      <w:r>
        <w:rPr>
          <w:color w:val="231F20"/>
          <w:spacing w:val="-15"/>
          <w:w w:val="115"/>
        </w:rPr>
        <w:t>Stoughton </w:t>
      </w:r>
      <w:r>
        <w:rPr>
          <w:color w:val="231F20"/>
          <w:spacing w:val="-11"/>
          <w:w w:val="115"/>
        </w:rPr>
        <w:t>onthepremi- </w:t>
      </w:r>
      <w:r>
        <w:rPr>
          <w:color w:val="231F20"/>
          <w:spacing w:val="-14"/>
          <w:w w:val="110"/>
        </w:rPr>
        <w:t>ses1130WashingtonSt.,Bo- </w:t>
      </w:r>
      <w:r>
        <w:rPr>
          <w:color w:val="231F20"/>
          <w:spacing w:val="-7"/>
          <w:w w:val="115"/>
        </w:rPr>
        <w:t>ston, </w:t>
      </w:r>
      <w:r>
        <w:rPr>
          <w:color w:val="231F20"/>
          <w:spacing w:val="-8"/>
          <w:w w:val="115"/>
        </w:rPr>
        <w:t>MA, </w:t>
      </w:r>
      <w:r>
        <w:rPr>
          <w:color w:val="231F20"/>
          <w:spacing w:val="-10"/>
          <w:w w:val="115"/>
        </w:rPr>
        <w:t>on </w:t>
      </w:r>
      <w:r>
        <w:rPr>
          <w:color w:val="231F20"/>
          <w:spacing w:val="-9"/>
          <w:w w:val="115"/>
        </w:rPr>
        <w:t>Nov72020 </w:t>
      </w:r>
      <w:r>
        <w:rPr>
          <w:color w:val="231F20"/>
          <w:spacing w:val="-13"/>
          <w:w w:val="115"/>
        </w:rPr>
        <w:t>@10:00ambyHarveyCoh- </w:t>
      </w:r>
      <w:r>
        <w:rPr>
          <w:color w:val="231F20"/>
          <w:spacing w:val="-16"/>
          <w:w w:val="115"/>
        </w:rPr>
        <w:t>en,Auctioneer.MA.Lic.#353</w:t>
      </w:r>
    </w:p>
    <w:p>
      <w:pPr>
        <w:spacing w:after="0" w:line="187" w:lineRule="auto"/>
        <w:sectPr>
          <w:type w:val="continuous"/>
          <w:pgSz w:w="15200" w:h="16260"/>
          <w:pgMar w:top="1500" w:bottom="280" w:left="180" w:right="380"/>
          <w:cols w:num="4" w:equalWidth="0">
            <w:col w:w="8044" w:space="58"/>
            <w:col w:w="3182" w:space="57"/>
            <w:col w:w="1562" w:space="58"/>
            <w:col w:w="1679"/>
          </w:cols>
        </w:sectPr>
      </w:pPr>
    </w:p>
    <w:p>
      <w:pPr>
        <w:pStyle w:val="BodyText"/>
        <w:rPr>
          <w:sz w:val="20"/>
        </w:rPr>
      </w:pPr>
    </w:p>
    <w:p>
      <w:pPr>
        <w:pStyle w:val="BodyText"/>
        <w:spacing w:before="10"/>
        <w:rPr>
          <w:sz w:val="17"/>
        </w:rPr>
      </w:pPr>
    </w:p>
    <w:p>
      <w:pPr>
        <w:spacing w:after="0"/>
        <w:rPr>
          <w:sz w:val="17"/>
        </w:rPr>
        <w:sectPr>
          <w:pgSz w:w="12240" w:h="15840"/>
          <w:pgMar w:top="1500" w:bottom="280" w:left="200" w:right="20"/>
        </w:sectPr>
      </w:pPr>
    </w:p>
    <w:p>
      <w:pPr>
        <w:spacing w:before="93"/>
        <w:ind w:left="142" w:right="0" w:firstLine="0"/>
        <w:jc w:val="left"/>
        <w:rPr>
          <w:b/>
          <w:sz w:val="17"/>
        </w:rPr>
      </w:pPr>
      <w:bookmarkStart w:name="filing fee" w:id="4"/>
      <w:bookmarkEnd w:id="4"/>
      <w:r>
        <w:rPr/>
      </w:r>
      <w:r>
        <w:rPr>
          <w:b/>
          <w:color w:val="5E6BA7"/>
          <w:w w:val="105"/>
          <w:sz w:val="17"/>
        </w:rPr>
        <w:t>CAMPION HEALTH </w:t>
      </w:r>
      <w:r>
        <w:rPr>
          <w:rFonts w:ascii="Times New Roman"/>
          <w:color w:val="5E6BA7"/>
          <w:w w:val="105"/>
          <w:sz w:val="19"/>
        </w:rPr>
        <w:t>&amp; </w:t>
      </w:r>
      <w:r>
        <w:rPr>
          <w:b/>
          <w:color w:val="5E6BA7"/>
          <w:w w:val="105"/>
          <w:sz w:val="17"/>
        </w:rPr>
        <w:t>WELLNESS, INC.</w:t>
      </w:r>
    </w:p>
    <w:p>
      <w:pPr>
        <w:tabs>
          <w:tab w:pos="7200" w:val="right" w:leader="none"/>
        </w:tabs>
        <w:spacing w:before="117"/>
        <w:ind w:left="1482" w:right="0" w:firstLine="0"/>
        <w:jc w:val="left"/>
        <w:rPr>
          <w:sz w:val="19"/>
        </w:rPr>
      </w:pPr>
      <w:r>
        <w:rPr>
          <w:color w:val="1A1A1A"/>
          <w:sz w:val="19"/>
        </w:rPr>
        <w:t>COMMONWEALTH</w:t>
      </w:r>
      <w:r>
        <w:rPr>
          <w:color w:val="1A1A1A"/>
          <w:spacing w:val="21"/>
          <w:sz w:val="19"/>
        </w:rPr>
        <w:t> </w:t>
      </w:r>
      <w:r>
        <w:rPr>
          <w:color w:val="1A1A1A"/>
          <w:sz w:val="19"/>
        </w:rPr>
        <w:t>OF</w:t>
      </w:r>
      <w:r>
        <w:rPr>
          <w:color w:val="1A1A1A"/>
          <w:spacing w:val="1"/>
          <w:sz w:val="19"/>
        </w:rPr>
        <w:t> </w:t>
      </w:r>
      <w:r>
        <w:rPr>
          <w:color w:val="1A1A1A"/>
          <w:sz w:val="19"/>
        </w:rPr>
        <w:t>MASSACHUSETTS</w:t>
        <w:tab/>
        <w:t>021261</w:t>
      </w:r>
    </w:p>
    <w:p>
      <w:pPr>
        <w:tabs>
          <w:tab w:pos="4979" w:val="left" w:leader="none"/>
        </w:tabs>
        <w:spacing w:before="11"/>
        <w:ind w:left="165" w:right="0" w:firstLine="0"/>
        <w:jc w:val="left"/>
        <w:rPr>
          <w:b/>
          <w:sz w:val="16"/>
        </w:rPr>
      </w:pPr>
      <w:r>
        <w:rPr>
          <w:b/>
          <w:color w:val="5E6BA7"/>
          <w:sz w:val="16"/>
        </w:rPr>
        <w:t>VENDOR:</w:t>
        <w:tab/>
        <w:t>CHECK</w:t>
      </w:r>
      <w:r>
        <w:rPr>
          <w:b/>
          <w:color w:val="5E6BA7"/>
          <w:spacing w:val="11"/>
          <w:sz w:val="16"/>
        </w:rPr>
        <w:t> </w:t>
      </w:r>
      <w:r>
        <w:rPr>
          <w:b/>
          <w:color w:val="5E6BA7"/>
          <w:sz w:val="16"/>
        </w:rPr>
        <w:t>NUMBER:</w:t>
      </w:r>
    </w:p>
    <w:p>
      <w:pPr>
        <w:spacing w:before="658"/>
        <w:ind w:left="142" w:right="0" w:firstLine="0"/>
        <w:jc w:val="left"/>
        <w:rPr>
          <w:b/>
          <w:sz w:val="16"/>
        </w:rPr>
      </w:pPr>
      <w:r>
        <w:rPr/>
        <w:br w:type="column"/>
      </w:r>
      <w:r>
        <w:rPr>
          <w:b/>
          <w:color w:val="5E6BA7"/>
          <w:sz w:val="16"/>
        </w:rPr>
        <w:t>DATE:</w:t>
      </w:r>
    </w:p>
    <w:p>
      <w:pPr>
        <w:pStyle w:val="Heading6"/>
        <w:spacing w:before="419"/>
      </w:pPr>
      <w:r>
        <w:rPr/>
        <w:br w:type="column"/>
      </w:r>
      <w:r>
        <w:rPr>
          <w:color w:val="1A1A1A"/>
        </w:rPr>
        <w:t>11/12/2020</w:t>
      </w:r>
    </w:p>
    <w:p>
      <w:pPr>
        <w:spacing w:after="0"/>
        <w:sectPr>
          <w:type w:val="continuous"/>
          <w:pgSz w:w="12240" w:h="15840"/>
          <w:pgMar w:top="1500" w:bottom="280" w:left="200" w:right="20"/>
          <w:cols w:num="3" w:equalWidth="0">
            <w:col w:w="7241" w:space="1313"/>
            <w:col w:w="683" w:space="121"/>
            <w:col w:w="2662"/>
          </w:cols>
        </w:sect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3"/>
        <w:rPr>
          <w:sz w:val="38"/>
        </w:rPr>
      </w:pPr>
    </w:p>
    <w:p>
      <w:pPr>
        <w:spacing w:line="390" w:lineRule="exact" w:before="0"/>
        <w:ind w:left="0" w:right="80" w:firstLine="0"/>
        <w:jc w:val="center"/>
        <w:rPr>
          <w:sz w:val="36"/>
        </w:rPr>
      </w:pPr>
      <w:r>
        <w:rPr/>
        <w:pict>
          <v:shape style="position:absolute;margin-left:16.946548pt;margin-top:-156.726349pt;width:588.35pt;height:174.7pt;mso-position-horizontal-relative:page;mso-position-vertical-relative:paragraph;z-index:1575936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8"/>
                    <w:gridCol w:w="1298"/>
                    <w:gridCol w:w="3495"/>
                    <w:gridCol w:w="1409"/>
                    <w:gridCol w:w="1625"/>
                    <w:gridCol w:w="1240"/>
                    <w:gridCol w:w="1370"/>
                  </w:tblGrid>
                  <w:tr>
                    <w:trPr>
                      <w:trHeight w:val="345" w:hRule="atLeast"/>
                    </w:trPr>
                    <w:tc>
                      <w:tcPr>
                        <w:tcW w:w="1308" w:type="dxa"/>
                      </w:tcPr>
                      <w:p>
                        <w:pPr>
                          <w:pStyle w:val="TableParagraph"/>
                          <w:spacing w:before="92"/>
                          <w:ind w:left="439"/>
                          <w:rPr>
                            <w:b/>
                            <w:sz w:val="16"/>
                          </w:rPr>
                        </w:pPr>
                        <w:r>
                          <w:rPr>
                            <w:b/>
                            <w:color w:val="5E6BA7"/>
                            <w:w w:val="105"/>
                            <w:sz w:val="16"/>
                          </w:rPr>
                          <w:t>DATE</w:t>
                        </w:r>
                      </w:p>
                    </w:tc>
                    <w:tc>
                      <w:tcPr>
                        <w:tcW w:w="1298" w:type="dxa"/>
                        <w:tcBorders>
                          <w:right w:val="single" w:sz="2" w:space="0" w:color="000000"/>
                        </w:tcBorders>
                      </w:tcPr>
                      <w:p>
                        <w:pPr>
                          <w:pStyle w:val="TableParagraph"/>
                          <w:spacing w:before="92"/>
                          <w:ind w:left="300"/>
                          <w:rPr>
                            <w:b/>
                            <w:sz w:val="16"/>
                          </w:rPr>
                        </w:pPr>
                        <w:r>
                          <w:rPr>
                            <w:b/>
                            <w:color w:val="5E6BA7"/>
                            <w:w w:val="105"/>
                            <w:sz w:val="16"/>
                          </w:rPr>
                          <w:t>REF. NO.</w:t>
                        </w:r>
                      </w:p>
                    </w:tc>
                    <w:tc>
                      <w:tcPr>
                        <w:tcW w:w="4904" w:type="dxa"/>
                        <w:gridSpan w:val="2"/>
                        <w:tcBorders>
                          <w:left w:val="single" w:sz="2" w:space="0" w:color="000000"/>
                        </w:tcBorders>
                      </w:tcPr>
                      <w:p>
                        <w:pPr>
                          <w:pStyle w:val="TableParagraph"/>
                          <w:spacing w:before="97"/>
                          <w:ind w:left="1897" w:right="1863"/>
                          <w:jc w:val="center"/>
                          <w:rPr>
                            <w:b/>
                            <w:sz w:val="16"/>
                          </w:rPr>
                        </w:pPr>
                        <w:r>
                          <w:rPr>
                            <w:b/>
                            <w:color w:val="5E6BA7"/>
                            <w:sz w:val="16"/>
                          </w:rPr>
                          <w:t>DESCRIPTION</w:t>
                        </w:r>
                      </w:p>
                    </w:tc>
                    <w:tc>
                      <w:tcPr>
                        <w:tcW w:w="1625" w:type="dxa"/>
                      </w:tcPr>
                      <w:p>
                        <w:pPr>
                          <w:pStyle w:val="TableParagraph"/>
                          <w:spacing w:before="97"/>
                          <w:ind w:left="145"/>
                          <w:rPr>
                            <w:b/>
                            <w:sz w:val="16"/>
                          </w:rPr>
                        </w:pPr>
                        <w:r>
                          <w:rPr>
                            <w:b/>
                            <w:color w:val="5E6BA7"/>
                            <w:sz w:val="16"/>
                          </w:rPr>
                          <w:t>GROSS AMOUNT</w:t>
                        </w:r>
                      </w:p>
                    </w:tc>
                    <w:tc>
                      <w:tcPr>
                        <w:tcW w:w="1240" w:type="dxa"/>
                      </w:tcPr>
                      <w:p>
                        <w:pPr>
                          <w:pStyle w:val="TableParagraph"/>
                          <w:spacing w:before="97"/>
                          <w:ind w:left="192" w:right="157"/>
                          <w:jc w:val="center"/>
                          <w:rPr>
                            <w:b/>
                            <w:sz w:val="16"/>
                          </w:rPr>
                        </w:pPr>
                        <w:r>
                          <w:rPr>
                            <w:b/>
                            <w:color w:val="5E6BA7"/>
                            <w:sz w:val="16"/>
                          </w:rPr>
                          <w:t>DISCOUNT</w:t>
                        </w:r>
                      </w:p>
                    </w:tc>
                    <w:tc>
                      <w:tcPr>
                        <w:tcW w:w="1370" w:type="dxa"/>
                      </w:tcPr>
                      <w:p>
                        <w:pPr>
                          <w:pStyle w:val="TableParagraph"/>
                          <w:spacing w:before="102"/>
                          <w:ind w:left="237"/>
                          <w:rPr>
                            <w:b/>
                            <w:sz w:val="16"/>
                          </w:rPr>
                        </w:pPr>
                        <w:r>
                          <w:rPr>
                            <w:b/>
                            <w:color w:val="5E6BA7"/>
                            <w:w w:val="95"/>
                            <w:sz w:val="16"/>
                          </w:rPr>
                          <w:t>NET AMOUNT</w:t>
                        </w:r>
                      </w:p>
                    </w:tc>
                  </w:tr>
                  <w:tr>
                    <w:trPr>
                      <w:trHeight w:val="2777" w:hRule="atLeast"/>
                    </w:trPr>
                    <w:tc>
                      <w:tcPr>
                        <w:tcW w:w="1308" w:type="dxa"/>
                      </w:tcPr>
                      <w:p>
                        <w:pPr>
                          <w:pStyle w:val="TableParagraph"/>
                          <w:rPr>
                            <w:sz w:val="20"/>
                          </w:rPr>
                        </w:pPr>
                      </w:p>
                      <w:p>
                        <w:pPr>
                          <w:pStyle w:val="TableParagraph"/>
                          <w:spacing w:before="8"/>
                          <w:rPr>
                            <w:sz w:val="17"/>
                          </w:rPr>
                        </w:pPr>
                      </w:p>
                      <w:p>
                        <w:pPr>
                          <w:pStyle w:val="TableParagraph"/>
                          <w:ind w:left="315"/>
                          <w:rPr>
                            <w:sz w:val="19"/>
                          </w:rPr>
                        </w:pPr>
                        <w:r>
                          <w:rPr>
                            <w:color w:val="1A1A1A"/>
                            <w:sz w:val="19"/>
                          </w:rPr>
                          <w:t>11/11/2020</w:t>
                        </w:r>
                      </w:p>
                    </w:tc>
                    <w:tc>
                      <w:tcPr>
                        <w:tcW w:w="1298" w:type="dxa"/>
                      </w:tcPr>
                      <w:p>
                        <w:pPr>
                          <w:pStyle w:val="TableParagraph"/>
                          <w:rPr>
                            <w:sz w:val="20"/>
                          </w:rPr>
                        </w:pPr>
                      </w:p>
                      <w:p>
                        <w:pPr>
                          <w:pStyle w:val="TableParagraph"/>
                          <w:rPr>
                            <w:sz w:val="19"/>
                          </w:rPr>
                        </w:pPr>
                      </w:p>
                      <w:p>
                        <w:pPr>
                          <w:pStyle w:val="TableParagraph"/>
                          <w:ind w:left="464"/>
                          <w:rPr>
                            <w:sz w:val="19"/>
                          </w:rPr>
                        </w:pPr>
                        <w:r>
                          <w:rPr>
                            <w:color w:val="1A1A1A"/>
                            <w:sz w:val="19"/>
                          </w:rPr>
                          <w:t>11/11/20</w:t>
                        </w:r>
                      </w:p>
                    </w:tc>
                    <w:tc>
                      <w:tcPr>
                        <w:tcW w:w="4904" w:type="dxa"/>
                        <w:gridSpan w:val="2"/>
                      </w:tcPr>
                      <w:p>
                        <w:pPr>
                          <w:pStyle w:val="TableParagraph"/>
                          <w:rPr>
                            <w:sz w:val="20"/>
                          </w:rPr>
                        </w:pPr>
                      </w:p>
                      <w:p>
                        <w:pPr>
                          <w:pStyle w:val="TableParagraph"/>
                          <w:spacing w:before="7"/>
                          <w:rPr>
                            <w:sz w:val="20"/>
                          </w:rPr>
                        </w:pPr>
                      </w:p>
                      <w:p>
                        <w:pPr>
                          <w:pStyle w:val="TableParagraph"/>
                          <w:spacing w:before="1"/>
                          <w:ind w:left="806"/>
                          <w:rPr>
                            <w:sz w:val="19"/>
                          </w:rPr>
                        </w:pPr>
                        <w:r>
                          <w:rPr>
                            <w:color w:val="1A1A1A"/>
                            <w:sz w:val="19"/>
                          </w:rPr>
                          <w:t>PROJ 2020-003, Filing Fee for DoN</w:t>
                        </w:r>
                      </w:p>
                    </w:tc>
                    <w:tc>
                      <w:tcPr>
                        <w:tcW w:w="1625" w:type="dxa"/>
                      </w:tcPr>
                      <w:p>
                        <w:pPr>
                          <w:pStyle w:val="TableParagraph"/>
                          <w:rPr>
                            <w:sz w:val="20"/>
                          </w:rPr>
                        </w:pPr>
                      </w:p>
                      <w:p>
                        <w:pPr>
                          <w:pStyle w:val="TableParagraph"/>
                          <w:spacing w:before="4"/>
                          <w:rPr>
                            <w:sz w:val="22"/>
                          </w:rPr>
                        </w:pPr>
                      </w:p>
                      <w:p>
                        <w:pPr>
                          <w:pStyle w:val="TableParagraph"/>
                          <w:ind w:left="69"/>
                          <w:rPr>
                            <w:sz w:val="19"/>
                          </w:rPr>
                        </w:pPr>
                        <w:r>
                          <w:rPr>
                            <w:color w:val="1A1A1A"/>
                            <w:sz w:val="19"/>
                          </w:rPr>
                          <w:t>$7,477.71</w:t>
                        </w:r>
                      </w:p>
                    </w:tc>
                    <w:tc>
                      <w:tcPr>
                        <w:tcW w:w="1240" w:type="dxa"/>
                      </w:tcPr>
                      <w:p>
                        <w:pPr>
                          <w:pStyle w:val="TableParagraph"/>
                          <w:rPr>
                            <w:sz w:val="20"/>
                          </w:rPr>
                        </w:pPr>
                      </w:p>
                      <w:p>
                        <w:pPr>
                          <w:pStyle w:val="TableParagraph"/>
                          <w:spacing w:before="7"/>
                          <w:rPr>
                            <w:sz w:val="23"/>
                          </w:rPr>
                        </w:pPr>
                      </w:p>
                      <w:p>
                        <w:pPr>
                          <w:pStyle w:val="TableParagraph"/>
                          <w:tabs>
                            <w:tab w:pos="1025" w:val="left" w:leader="none"/>
                          </w:tabs>
                          <w:ind w:left="96" w:right="-29"/>
                          <w:rPr>
                            <w:sz w:val="19"/>
                          </w:rPr>
                        </w:pPr>
                        <w:r>
                          <w:rPr>
                            <w:color w:val="1A1A1A"/>
                            <w:w w:val="105"/>
                            <w:sz w:val="19"/>
                          </w:rPr>
                          <w:t>0.00</w:t>
                          <w:tab/>
                        </w:r>
                        <w:r>
                          <w:rPr>
                            <w:color w:val="1A1A1A"/>
                            <w:spacing w:val="-8"/>
                            <w:w w:val="105"/>
                            <w:sz w:val="19"/>
                          </w:rPr>
                          <w:t>$7</w:t>
                        </w:r>
                      </w:p>
                    </w:tc>
                    <w:tc>
                      <w:tcPr>
                        <w:tcW w:w="1370" w:type="dxa"/>
                      </w:tcPr>
                      <w:p>
                        <w:pPr>
                          <w:pStyle w:val="TableParagraph"/>
                          <w:rPr>
                            <w:sz w:val="20"/>
                          </w:rPr>
                        </w:pPr>
                      </w:p>
                      <w:p>
                        <w:pPr>
                          <w:pStyle w:val="TableParagraph"/>
                          <w:rPr>
                            <w:sz w:val="24"/>
                          </w:rPr>
                        </w:pPr>
                      </w:p>
                      <w:p>
                        <w:pPr>
                          <w:pStyle w:val="TableParagraph"/>
                          <w:ind w:left="49"/>
                          <w:rPr>
                            <w:sz w:val="19"/>
                          </w:rPr>
                        </w:pPr>
                        <w:r>
                          <w:rPr>
                            <w:color w:val="1A1A1A"/>
                            <w:w w:val="105"/>
                            <w:sz w:val="19"/>
                          </w:rPr>
                          <w:t>477</w:t>
                        </w:r>
                        <w:r>
                          <w:rPr>
                            <w:color w:val="6B6B6B"/>
                            <w:w w:val="105"/>
                            <w:sz w:val="19"/>
                          </w:rPr>
                          <w:t>.</w:t>
                        </w:r>
                        <w:r>
                          <w:rPr>
                            <w:color w:val="1A1A1A"/>
                            <w:w w:val="105"/>
                            <w:sz w:val="19"/>
                          </w:rPr>
                          <w:t>71</w:t>
                        </w:r>
                      </w:p>
                    </w:tc>
                  </w:tr>
                  <w:tr>
                    <w:trPr>
                      <w:trHeight w:val="311" w:hRule="atLeast"/>
                    </w:trPr>
                    <w:tc>
                      <w:tcPr>
                        <w:tcW w:w="6101" w:type="dxa"/>
                        <w:gridSpan w:val="3"/>
                        <w:tcBorders>
                          <w:left w:val="nil"/>
                          <w:bottom w:val="nil"/>
                          <w:right w:val="nil"/>
                        </w:tcBorders>
                      </w:tcPr>
                      <w:p>
                        <w:pPr>
                          <w:pStyle w:val="TableParagraph"/>
                          <w:rPr>
                            <w:rFonts w:ascii="Times New Roman"/>
                            <w:sz w:val="18"/>
                          </w:rPr>
                        </w:pPr>
                      </w:p>
                    </w:tc>
                    <w:tc>
                      <w:tcPr>
                        <w:tcW w:w="1409" w:type="dxa"/>
                        <w:tcBorders>
                          <w:left w:val="nil"/>
                        </w:tcBorders>
                      </w:tcPr>
                      <w:p>
                        <w:pPr>
                          <w:pStyle w:val="TableParagraph"/>
                          <w:spacing w:before="82"/>
                          <w:ind w:left="248"/>
                          <w:rPr>
                            <w:b/>
                            <w:sz w:val="16"/>
                          </w:rPr>
                        </w:pPr>
                        <w:r>
                          <w:rPr>
                            <w:b/>
                            <w:color w:val="5E6BA7"/>
                            <w:sz w:val="16"/>
                          </w:rPr>
                          <w:t>TOTALS</w:t>
                        </w:r>
                      </w:p>
                    </w:tc>
                    <w:tc>
                      <w:tcPr>
                        <w:tcW w:w="1625" w:type="dxa"/>
                      </w:tcPr>
                      <w:p>
                        <w:pPr>
                          <w:pStyle w:val="TableParagraph"/>
                          <w:rPr>
                            <w:rFonts w:ascii="Times New Roman"/>
                            <w:sz w:val="18"/>
                          </w:rPr>
                        </w:pPr>
                      </w:p>
                    </w:tc>
                    <w:tc>
                      <w:tcPr>
                        <w:tcW w:w="1240" w:type="dxa"/>
                      </w:tcPr>
                      <w:p>
                        <w:pPr>
                          <w:pStyle w:val="TableParagraph"/>
                          <w:rPr>
                            <w:rFonts w:ascii="Times New Roman"/>
                            <w:sz w:val="18"/>
                          </w:rPr>
                        </w:pPr>
                      </w:p>
                    </w:tc>
                    <w:tc>
                      <w:tcPr>
                        <w:tcW w:w="1370" w:type="dxa"/>
                      </w:tcPr>
                      <w:p>
                        <w:pPr>
                          <w:pStyle w:val="TableParagraph"/>
                          <w:rPr>
                            <w:rFonts w:ascii="Times New Roman"/>
                            <w:sz w:val="18"/>
                          </w:rPr>
                        </w:pPr>
                      </w:p>
                    </w:tc>
                  </w:tr>
                </w:tbl>
                <w:p>
                  <w:pPr>
                    <w:pStyle w:val="BodyText"/>
                  </w:pPr>
                </w:p>
              </w:txbxContent>
            </v:textbox>
            <w10:wrap type="none"/>
          </v:shape>
        </w:pict>
      </w:r>
      <w:r>
        <w:rPr>
          <w:color w:val="606683"/>
          <w:w w:val="68"/>
          <w:sz w:val="36"/>
        </w:rPr>
        <w:t>I</w:t>
      </w:r>
    </w:p>
    <w:p>
      <w:pPr>
        <w:pStyle w:val="Heading6"/>
        <w:tabs>
          <w:tab w:pos="9259" w:val="left" w:leader="none"/>
          <w:tab w:pos="10292" w:val="left" w:leader="none"/>
        </w:tabs>
        <w:spacing w:line="204" w:lineRule="exact"/>
        <w:ind w:left="7711"/>
      </w:pPr>
      <w:r>
        <w:rPr>
          <w:color w:val="1A1A1A"/>
          <w:position w:val="1"/>
        </w:rPr>
        <w:t>$7,477.71</w:t>
        <w:tab/>
      </w:r>
      <w:r>
        <w:rPr>
          <w:color w:val="1A1A1A"/>
        </w:rPr>
        <w:t>$0.00</w:t>
        <w:tab/>
        <w:t>$7,477.71</w:t>
      </w:r>
    </w:p>
    <w:p>
      <w:pPr>
        <w:pStyle w:val="BodyText"/>
        <w:spacing w:before="4"/>
        <w:rPr>
          <w:sz w:val="27"/>
        </w:rPr>
      </w:pPr>
      <w:r>
        <w:rPr/>
        <w:pict>
          <v:group style="position:absolute;margin-left:15.38409pt;margin-top:17.690178pt;width:591.35pt;height:235.25pt;mso-position-horizontal-relative:page;mso-position-vertical-relative:paragraph;z-index:-15698432;mso-wrap-distance-left:0;mso-wrap-distance-right:0" coordorigin="308,354" coordsize="11827,4705">
            <v:shape style="position:absolute;left:326;top:353;width:11808;height:1264" type="#_x0000_t75" stroked="false">
              <v:imagedata r:id="rId53" o:title=""/>
            </v:shape>
            <v:shape style="position:absolute;left:307;top:2636;width:327;height:616" type="#_x0000_t75" stroked="false">
              <v:imagedata r:id="rId54" o:title=""/>
            </v:shape>
            <v:line style="position:absolute" from="356,2637" to="356,1541" stroked="true" strokeweight="1.442259pt" strokecolor="#000000">
              <v:stroke dashstyle="solid"/>
            </v:line>
            <v:shape style="position:absolute;left:1307;top:1829;width:10827;height:3230" type="#_x0000_t75" stroked="false">
              <v:imagedata r:id="rId55" o:title=""/>
            </v:shape>
            <v:line style="position:absolute" from="12077,2271" to="12077,1618" stroked="true" strokeweight="1.442259pt" strokecolor="#000000">
              <v:stroke dashstyle="solid"/>
            </v:line>
            <v:shape style="position:absolute;left:10557;top:2502;width:731;height:298" coordorigin="10557,2502" coordsize="731,298" path="m10557,2502l11288,2502m10557,2800l11288,2800e" filled="false" stroked="true" strokeweight=".961335pt" strokecolor="#000000">
              <v:path arrowok="t"/>
              <v:stroke dashstyle="solid"/>
            </v:shape>
            <v:line style="position:absolute" from="327,4650" to="1538,4650" stroked="true" strokeweight="1.441745pt" strokecolor="#000000">
              <v:stroke dashstyle="solid"/>
            </v:line>
            <v:shape style="position:absolute;left:1136;top:820;width:4174;height:314" type="#_x0000_t202" filled="false" stroked="false">
              <v:textbox inset="0,0,0,0">
                <w:txbxContent>
                  <w:p>
                    <w:pPr>
                      <w:tabs>
                        <w:tab w:pos="2516" w:val="left" w:leader="none"/>
                      </w:tabs>
                      <w:spacing w:line="313" w:lineRule="exact" w:before="0"/>
                      <w:ind w:left="0" w:right="0" w:firstLine="0"/>
                      <w:jc w:val="left"/>
                      <w:rPr>
                        <w:b/>
                        <w:sz w:val="28"/>
                      </w:rPr>
                    </w:pPr>
                    <w:r>
                      <w:rPr>
                        <w:b/>
                        <w:color w:val="5E6BA7"/>
                        <w:w w:val="85"/>
                        <w:sz w:val="26"/>
                      </w:rPr>
                      <w:t>C4tvlPION</w:t>
                    </w:r>
                    <w:r>
                      <w:rPr>
                        <w:b/>
                        <w:color w:val="5E6BA7"/>
                        <w:spacing w:val="-25"/>
                        <w:w w:val="85"/>
                        <w:sz w:val="26"/>
                      </w:rPr>
                      <w:t> </w:t>
                    </w:r>
                    <w:r>
                      <w:rPr>
                        <w:b/>
                        <w:color w:val="5E6BA7"/>
                        <w:w w:val="85"/>
                        <w:sz w:val="28"/>
                      </w:rPr>
                      <w:t>ff&amp;AbTH</w:t>
                    </w:r>
                    <w:r>
                      <w:rPr>
                        <w:b/>
                        <w:color w:val="5E6BA7"/>
                        <w:spacing w:val="37"/>
                        <w:w w:val="85"/>
                        <w:sz w:val="28"/>
                      </w:rPr>
                      <w:t> </w:t>
                    </w:r>
                    <w:r>
                      <w:rPr>
                        <w:b/>
                        <w:color w:val="5E6BA7"/>
                        <w:spacing w:val="-50"/>
                        <w:w w:val="85"/>
                        <w:sz w:val="28"/>
                      </w:rPr>
                      <w:t>w</w:t>
                    </w:r>
                    <w:r>
                      <w:rPr>
                        <w:b/>
                        <w:color w:val="A1A8CA"/>
                        <w:spacing w:val="-50"/>
                        <w:w w:val="85"/>
                        <w:sz w:val="28"/>
                      </w:rPr>
                      <w:t>,</w:t>
                      <w:tab/>
                    </w:r>
                    <w:r>
                      <w:rPr>
                        <w:b/>
                        <w:color w:val="5E6BA7"/>
                        <w:w w:val="90"/>
                        <w:sz w:val="28"/>
                      </w:rPr>
                      <w:t>a</w:t>
                    </w:r>
                    <w:r>
                      <w:rPr>
                        <w:b/>
                        <w:color w:val="5E6BA7"/>
                        <w:spacing w:val="-48"/>
                        <w:w w:val="90"/>
                        <w:sz w:val="28"/>
                      </w:rPr>
                      <w:t> </w:t>
                    </w:r>
                    <w:r>
                      <w:rPr>
                        <w:b/>
                        <w:color w:val="5E6BA7"/>
                        <w:w w:val="90"/>
                        <w:sz w:val="28"/>
                      </w:rPr>
                      <w:t>l</w:t>
                    </w:r>
                    <w:r>
                      <w:rPr>
                        <w:b/>
                        <w:color w:val="5E6BA7"/>
                        <w:spacing w:val="-42"/>
                        <w:w w:val="90"/>
                        <w:sz w:val="28"/>
                      </w:rPr>
                      <w:t> </w:t>
                    </w:r>
                    <w:r>
                      <w:rPr>
                        <w:b/>
                        <w:color w:val="5E6BA7"/>
                        <w:spacing w:val="-5"/>
                        <w:w w:val="90"/>
                        <w:sz w:val="28"/>
                      </w:rPr>
                      <w:t>.NE·SS}INC.</w:t>
                    </w:r>
                  </w:p>
                </w:txbxContent>
              </v:textbox>
              <w10:wrap type="none"/>
            </v:shape>
            <v:shape style="position:absolute;left:1169;top:1071;width:443;height:235" type="#_x0000_t202" filled="false" stroked="false">
              <v:textbox inset="0,0,0,0">
                <w:txbxContent>
                  <w:p>
                    <w:pPr>
                      <w:spacing w:line="235" w:lineRule="exact" w:before="0"/>
                      <w:ind w:left="0" w:right="0" w:firstLine="0"/>
                      <w:jc w:val="left"/>
                      <w:rPr>
                        <w:sz w:val="21"/>
                      </w:rPr>
                    </w:pPr>
                    <w:r>
                      <w:rPr>
                        <w:color w:val="A1A8CA"/>
                        <w:sz w:val="21"/>
                      </w:rPr>
                      <w:t>- . .</w:t>
                    </w:r>
                  </w:p>
                </w:txbxContent>
              </v:textbox>
              <w10:wrap type="none"/>
            </v:shape>
            <v:shape style="position:absolute;left:1979;top:1071;width:2605;height:460" type="#_x0000_t202" filled="false" stroked="false">
              <v:textbox inset="0,0,0,0">
                <w:txbxContent>
                  <w:p>
                    <w:pPr>
                      <w:tabs>
                        <w:tab w:pos="2486" w:val="left" w:leader="none"/>
                      </w:tabs>
                      <w:spacing w:line="232" w:lineRule="exact" w:before="0"/>
                      <w:ind w:left="140" w:right="0" w:firstLine="0"/>
                      <w:jc w:val="left"/>
                      <w:rPr>
                        <w:sz w:val="21"/>
                      </w:rPr>
                    </w:pPr>
                    <w:r>
                      <w:rPr>
                        <w:color w:val="A1A8CA"/>
                        <w:w w:val="38"/>
                        <w:sz w:val="21"/>
                      </w:rPr>
                      <w:t>&gt;</w:t>
                    </w:r>
                    <w:r>
                      <w:rPr>
                        <w:color w:val="A1A8CA"/>
                        <w:spacing w:val="-5"/>
                        <w:sz w:val="21"/>
                      </w:rPr>
                      <w:t> </w:t>
                    </w:r>
                    <w:r>
                      <w:rPr>
                        <w:color w:val="A1A8CA"/>
                        <w:spacing w:val="-5"/>
                        <w:w w:val="67"/>
                        <w:sz w:val="21"/>
                      </w:rPr>
                      <w:t>.</w:t>
                    </w:r>
                    <w:r>
                      <w:rPr>
                        <w:color w:val="5E6BA7"/>
                        <w:spacing w:val="-1"/>
                        <w:w w:val="86"/>
                        <w:sz w:val="21"/>
                      </w:rPr>
                      <w:t>3</w:t>
                    </w:r>
                    <w:r>
                      <w:rPr>
                        <w:color w:val="5E6BA7"/>
                        <w:w w:val="86"/>
                        <w:sz w:val="21"/>
                      </w:rPr>
                      <w:t>l</w:t>
                    </w:r>
                    <w:r>
                      <w:rPr>
                        <w:color w:val="5E6BA7"/>
                        <w:sz w:val="21"/>
                      </w:rPr>
                      <w:t>  </w:t>
                    </w:r>
                    <w:r>
                      <w:rPr>
                        <w:color w:val="5E6BA7"/>
                        <w:spacing w:val="-1"/>
                        <w:sz w:val="21"/>
                      </w:rPr>
                      <w:t> </w:t>
                    </w:r>
                    <w:r>
                      <w:rPr>
                        <w:color w:val="5E6BA7"/>
                        <w:spacing w:val="-9"/>
                        <w:w w:val="70"/>
                        <w:sz w:val="21"/>
                      </w:rPr>
                      <w:t>C</w:t>
                    </w:r>
                    <w:r>
                      <w:rPr>
                        <w:color w:val="5E6BA7"/>
                        <w:spacing w:val="-1"/>
                        <w:w w:val="93"/>
                        <w:sz w:val="21"/>
                      </w:rPr>
                      <w:t>Q</w:t>
                    </w:r>
                    <w:r>
                      <w:rPr>
                        <w:color w:val="5E6BA7"/>
                        <w:spacing w:val="-36"/>
                        <w:w w:val="93"/>
                        <w:sz w:val="21"/>
                      </w:rPr>
                      <w:t>N</w:t>
                    </w:r>
                    <w:r>
                      <w:rPr>
                        <w:color w:val="5E6BA7"/>
                        <w:spacing w:val="-16"/>
                        <w:w w:val="74"/>
                        <w:sz w:val="21"/>
                      </w:rPr>
                      <w:t>C</w:t>
                    </w:r>
                    <w:r>
                      <w:rPr>
                        <w:color w:val="5E6BA7"/>
                        <w:spacing w:val="-18"/>
                        <w:w w:val="95"/>
                        <w:sz w:val="21"/>
                      </w:rPr>
                      <w:t>O</w:t>
                    </w:r>
                    <w:r>
                      <w:rPr>
                        <w:color w:val="5E6BA7"/>
                        <w:spacing w:val="-1"/>
                        <w:w w:val="58"/>
                        <w:sz w:val="21"/>
                      </w:rPr>
                      <w:t>R</w:t>
                    </w:r>
                    <w:r>
                      <w:rPr>
                        <w:color w:val="5E6BA7"/>
                        <w:spacing w:val="-7"/>
                        <w:w w:val="58"/>
                        <w:sz w:val="21"/>
                      </w:rPr>
                      <w:t>.</w:t>
                    </w:r>
                    <w:r>
                      <w:rPr>
                        <w:color w:val="5E6BA7"/>
                        <w:w w:val="96"/>
                        <w:sz w:val="21"/>
                      </w:rPr>
                      <w:t>f</w:t>
                    </w:r>
                    <w:r>
                      <w:rPr>
                        <w:color w:val="5E6BA7"/>
                        <w:spacing w:val="-3"/>
                        <w:sz w:val="21"/>
                      </w:rPr>
                      <w:t> </w:t>
                    </w:r>
                    <w:r>
                      <w:rPr>
                        <w:color w:val="5E6BA7"/>
                        <w:spacing w:val="-13"/>
                        <w:w w:val="96"/>
                        <w:sz w:val="21"/>
                      </w:rPr>
                      <w:t>i</w:t>
                    </w:r>
                    <w:r>
                      <w:rPr>
                        <w:color w:val="5E6BA7"/>
                        <w:spacing w:val="-7"/>
                        <w:w w:val="74"/>
                        <w:sz w:val="21"/>
                      </w:rPr>
                      <w:t>R</w:t>
                    </w:r>
                    <w:r>
                      <w:rPr>
                        <w:color w:val="5E6BA7"/>
                        <w:spacing w:val="-17"/>
                        <w:w w:val="98"/>
                        <w:sz w:val="21"/>
                      </w:rPr>
                      <w:t>P</w:t>
                    </w:r>
                    <w:r>
                      <w:rPr>
                        <w:color w:val="5E6BA7"/>
                        <w:w w:val="80"/>
                        <w:sz w:val="21"/>
                      </w:rPr>
                      <w:t>J</w:t>
                    </w:r>
                    <w:r>
                      <w:rPr>
                        <w:color w:val="5E6BA7"/>
                        <w:spacing w:val="-12"/>
                        <w:w w:val="80"/>
                        <w:sz w:val="21"/>
                      </w:rPr>
                      <w:t>\</w:t>
                    </w:r>
                    <w:r>
                      <w:rPr>
                        <w:color w:val="5E6BA7"/>
                        <w:spacing w:val="-82"/>
                        <w:w w:val="98"/>
                        <w:sz w:val="21"/>
                      </w:rPr>
                      <w:t>P</w:t>
                    </w:r>
                    <w:r>
                      <w:rPr>
                        <w:color w:val="757BA3"/>
                        <w:w w:val="46"/>
                        <w:sz w:val="21"/>
                      </w:rPr>
                      <w:t>.</w:t>
                    </w:r>
                    <w:r>
                      <w:rPr>
                        <w:color w:val="757BA3"/>
                        <w:spacing w:val="-1"/>
                        <w:sz w:val="21"/>
                      </w:rPr>
                      <w:t> </w:t>
                    </w:r>
                    <w:r>
                      <w:rPr>
                        <w:color w:val="757BA3"/>
                        <w:spacing w:val="-5"/>
                        <w:w w:val="46"/>
                        <w:sz w:val="21"/>
                      </w:rPr>
                      <w:t>·</w:t>
                    </w:r>
                    <w:r>
                      <w:rPr>
                        <w:color w:val="757BA3"/>
                        <w:w w:val="28"/>
                        <w:sz w:val="21"/>
                      </w:rPr>
                      <w:t>•</w:t>
                    </w:r>
                    <w:r>
                      <w:rPr>
                        <w:color w:val="757BA3"/>
                        <w:spacing w:val="27"/>
                        <w:sz w:val="21"/>
                      </w:rPr>
                      <w:t> </w:t>
                    </w:r>
                    <w:r>
                      <w:rPr>
                        <w:color w:val="A1A8CA"/>
                        <w:w w:val="67"/>
                        <w:sz w:val="21"/>
                      </w:rPr>
                      <w:t>·</w:t>
                    </w:r>
                    <w:r>
                      <w:rPr>
                        <w:color w:val="A1A8CA"/>
                        <w:sz w:val="21"/>
                      </w:rPr>
                      <w:tab/>
                    </w:r>
                    <w:r>
                      <w:rPr>
                        <w:color w:val="A1A8CA"/>
                        <w:spacing w:val="-1"/>
                        <w:w w:val="42"/>
                        <w:sz w:val="21"/>
                      </w:rPr>
                      <w:t>....</w:t>
                    </w:r>
                  </w:p>
                  <w:p>
                    <w:pPr>
                      <w:spacing w:line="227" w:lineRule="exact" w:before="0"/>
                      <w:ind w:left="0" w:right="0" w:firstLine="0"/>
                      <w:jc w:val="left"/>
                      <w:rPr>
                        <w:rFonts w:ascii="Times New Roman"/>
                        <w:sz w:val="20"/>
                      </w:rPr>
                    </w:pPr>
                    <w:r>
                      <w:rPr>
                        <w:rFonts w:ascii="Times New Roman"/>
                        <w:color w:val="A1A8CA"/>
                        <w:w w:val="42"/>
                        <w:sz w:val="20"/>
                      </w:rPr>
                      <w:t>,\</w:t>
                    </w:r>
                    <w:r>
                      <w:rPr>
                        <w:rFonts w:ascii="Times New Roman"/>
                        <w:color w:val="A1A8CA"/>
                        <w:spacing w:val="-5"/>
                        <w:sz w:val="20"/>
                      </w:rPr>
                      <w:t> </w:t>
                    </w:r>
                    <w:r>
                      <w:rPr>
                        <w:rFonts w:ascii="Times New Roman"/>
                        <w:color w:val="757BA3"/>
                        <w:w w:val="97"/>
                        <w:sz w:val="20"/>
                      </w:rPr>
                      <w:t>W</w:t>
                    </w:r>
                    <w:r>
                      <w:rPr>
                        <w:rFonts w:ascii="Times New Roman"/>
                        <w:color w:val="757BA3"/>
                        <w:sz w:val="20"/>
                      </w:rPr>
                      <w:t> </w:t>
                    </w:r>
                    <w:r>
                      <w:rPr>
                        <w:rFonts w:ascii="Times New Roman"/>
                        <w:color w:val="757BA3"/>
                        <w:spacing w:val="-15"/>
                        <w:sz w:val="20"/>
                      </w:rPr>
                      <w:t> </w:t>
                    </w:r>
                    <w:r>
                      <w:rPr>
                        <w:rFonts w:ascii="Times New Roman"/>
                        <w:color w:val="757BA3"/>
                        <w:spacing w:val="-1"/>
                        <w:w w:val="97"/>
                        <w:sz w:val="20"/>
                      </w:rPr>
                      <w:t>ST</w:t>
                    </w:r>
                    <w:r>
                      <w:rPr>
                        <w:rFonts w:ascii="Times New Roman"/>
                        <w:color w:val="757BA3"/>
                        <w:spacing w:val="-6"/>
                        <w:w w:val="97"/>
                        <w:sz w:val="20"/>
                      </w:rPr>
                      <w:t>O</w:t>
                    </w:r>
                    <w:r>
                      <w:rPr>
                        <w:rFonts w:ascii="Times New Roman"/>
                        <w:color w:val="757BA3"/>
                        <w:spacing w:val="-1"/>
                        <w:w w:val="68"/>
                        <w:sz w:val="20"/>
                      </w:rPr>
                      <w:t>N</w:t>
                    </w:r>
                    <w:r>
                      <w:rPr>
                        <w:rFonts w:ascii="Times New Roman"/>
                        <w:color w:val="757BA3"/>
                        <w:w w:val="68"/>
                        <w:sz w:val="20"/>
                      </w:rPr>
                      <w:t>\</w:t>
                    </w:r>
                    <w:r>
                      <w:rPr>
                        <w:rFonts w:ascii="Times New Roman"/>
                        <w:color w:val="757BA3"/>
                        <w:spacing w:val="-10"/>
                        <w:sz w:val="20"/>
                      </w:rPr>
                      <w:t> </w:t>
                    </w:r>
                    <w:r>
                      <w:rPr>
                        <w:rFonts w:ascii="Times New Roman"/>
                        <w:color w:val="757BA3"/>
                        <w:spacing w:val="-12"/>
                        <w:w w:val="102"/>
                        <w:sz w:val="20"/>
                      </w:rPr>
                      <w:t>M</w:t>
                    </w:r>
                    <w:r>
                      <w:rPr>
                        <w:rFonts w:ascii="Times New Roman"/>
                        <w:color w:val="757BA3"/>
                        <w:w w:val="80"/>
                        <w:sz w:val="20"/>
                      </w:rPr>
                      <w:t>A</w:t>
                    </w:r>
                    <w:r>
                      <w:rPr>
                        <w:rFonts w:ascii="Times New Roman"/>
                        <w:color w:val="757BA3"/>
                        <w:spacing w:val="-8"/>
                        <w:sz w:val="20"/>
                      </w:rPr>
                      <w:t> </w:t>
                    </w:r>
                    <w:r>
                      <w:rPr>
                        <w:rFonts w:ascii="Times New Roman"/>
                        <w:color w:val="5E6BA7"/>
                        <w:w w:val="99"/>
                        <w:sz w:val="20"/>
                      </w:rPr>
                      <w:t>024</w:t>
                    </w:r>
                    <w:r>
                      <w:rPr>
                        <w:rFonts w:ascii="Times New Roman"/>
                        <w:color w:val="5E6BA7"/>
                        <w:spacing w:val="-47"/>
                        <w:w w:val="99"/>
                        <w:sz w:val="20"/>
                      </w:rPr>
                      <w:t>9</w:t>
                    </w:r>
                    <w:r>
                      <w:rPr>
                        <w:rFonts w:ascii="Times New Roman"/>
                        <w:color w:val="5E6BA7"/>
                        <w:spacing w:val="5"/>
                        <w:w w:val="34"/>
                        <w:sz w:val="20"/>
                      </w:rPr>
                      <w:t>;</w:t>
                    </w:r>
                    <w:r>
                      <w:rPr>
                        <w:rFonts w:ascii="Times New Roman"/>
                        <w:color w:val="A1A8CA"/>
                        <w:spacing w:val="-1"/>
                        <w:w w:val="41"/>
                        <w:sz w:val="20"/>
                      </w:rPr>
                      <w:t>:</w:t>
                    </w:r>
                    <w:r>
                      <w:rPr>
                        <w:rFonts w:ascii="Times New Roman"/>
                        <w:color w:val="5E6BA7"/>
                        <w:w w:val="99"/>
                        <w:sz w:val="20"/>
                      </w:rPr>
                      <w:t>t</w:t>
                    </w:r>
                    <w:r>
                      <w:rPr>
                        <w:rFonts w:ascii="Times New Roman"/>
                        <w:color w:val="5E6BA7"/>
                        <w:spacing w:val="13"/>
                        <w:sz w:val="20"/>
                      </w:rPr>
                      <w:t> </w:t>
                    </w:r>
                    <w:r>
                      <w:rPr>
                        <w:rFonts w:ascii="Times New Roman"/>
                        <w:color w:val="5E6BA7"/>
                        <w:spacing w:val="-1"/>
                        <w:w w:val="41"/>
                        <w:sz w:val="20"/>
                      </w:rPr>
                      <w:t>i</w:t>
                    </w:r>
                    <w:r>
                      <w:rPr>
                        <w:rFonts w:ascii="Times New Roman"/>
                        <w:color w:val="5E6BA7"/>
                        <w:w w:val="41"/>
                        <w:sz w:val="20"/>
                      </w:rPr>
                      <w:t>3</w:t>
                    </w:r>
                    <w:r>
                      <w:rPr>
                        <w:rFonts w:ascii="Times New Roman"/>
                        <w:color w:val="5E6BA7"/>
                        <w:sz w:val="20"/>
                      </w:rPr>
                      <w:t> </w:t>
                    </w:r>
                    <w:r>
                      <w:rPr>
                        <w:rFonts w:ascii="Times New Roman"/>
                        <w:color w:val="5E6BA7"/>
                        <w:spacing w:val="-3"/>
                        <w:sz w:val="20"/>
                      </w:rPr>
                      <w:t> </w:t>
                    </w:r>
                    <w:r>
                      <w:rPr>
                        <w:rFonts w:ascii="Times New Roman"/>
                        <w:color w:val="5E6BA7"/>
                        <w:w w:val="102"/>
                        <w:sz w:val="20"/>
                      </w:rPr>
                      <w:t>98</w:t>
                    </w:r>
                  </w:p>
                </w:txbxContent>
              </v:textbox>
              <w10:wrap type="none"/>
            </v:shape>
            <v:shape style="position:absolute;left:10566;top:2573;width:709;height:179" type="#_x0000_t202" filled="false" stroked="false">
              <v:textbox inset="0,0,0,0">
                <w:txbxContent>
                  <w:p>
                    <w:pPr>
                      <w:spacing w:line="179" w:lineRule="exact" w:before="0"/>
                      <w:ind w:left="0" w:right="0" w:firstLine="0"/>
                      <w:jc w:val="left"/>
                      <w:rPr>
                        <w:b/>
                        <w:sz w:val="16"/>
                      </w:rPr>
                    </w:pPr>
                    <w:r>
                      <w:rPr>
                        <w:b/>
                        <w:color w:val="5E6BA7"/>
                        <w:w w:val="95"/>
                        <w:sz w:val="16"/>
                      </w:rPr>
                      <w:t>AMOUNT</w:t>
                    </w:r>
                  </w:p>
                </w:txbxContent>
              </v:textbox>
              <w10:wrap type="none"/>
            </v:shape>
            <v:shape style="position:absolute;left:410;top:3404;width:589;height:507" type="#_x0000_t202" filled="false" stroked="false">
              <v:textbox inset="0,0,0,0">
                <w:txbxContent>
                  <w:p>
                    <w:pPr>
                      <w:spacing w:line="168" w:lineRule="exact" w:before="0"/>
                      <w:ind w:left="0" w:right="0" w:firstLine="0"/>
                      <w:jc w:val="left"/>
                      <w:rPr>
                        <w:b/>
                        <w:sz w:val="15"/>
                      </w:rPr>
                    </w:pPr>
                    <w:r>
                      <w:rPr>
                        <w:b/>
                        <w:color w:val="5E6BA7"/>
                        <w:w w:val="105"/>
                        <w:sz w:val="15"/>
                      </w:rPr>
                      <w:t>TO</w:t>
                    </w:r>
                    <w:r>
                      <w:rPr>
                        <w:b/>
                        <w:color w:val="5E6BA7"/>
                        <w:spacing w:val="-14"/>
                        <w:w w:val="105"/>
                        <w:sz w:val="15"/>
                      </w:rPr>
                      <w:t> </w:t>
                    </w:r>
                    <w:r>
                      <w:rPr>
                        <w:b/>
                        <w:color w:val="5E6BA7"/>
                        <w:w w:val="105"/>
                        <w:sz w:val="15"/>
                      </w:rPr>
                      <w:t>THE</w:t>
                    </w:r>
                  </w:p>
                  <w:p>
                    <w:pPr>
                      <w:spacing w:line="147" w:lineRule="exact" w:before="10"/>
                      <w:ind w:left="6" w:right="0" w:firstLine="0"/>
                      <w:jc w:val="left"/>
                      <w:rPr>
                        <w:b/>
                        <w:sz w:val="15"/>
                      </w:rPr>
                    </w:pPr>
                    <w:r>
                      <w:rPr>
                        <w:b/>
                        <w:color w:val="5E6BA7"/>
                        <w:sz w:val="15"/>
                      </w:rPr>
                      <w:t>ORDER</w:t>
                    </w:r>
                  </w:p>
                  <w:p>
                    <w:pPr>
                      <w:spacing w:line="182" w:lineRule="exact" w:before="0"/>
                      <w:ind w:left="76" w:right="0" w:firstLine="0"/>
                      <w:jc w:val="left"/>
                      <w:rPr>
                        <w:rFonts w:ascii="Times New Roman" w:hAnsi="Times New Roman"/>
                        <w:b/>
                        <w:sz w:val="18"/>
                      </w:rPr>
                    </w:pPr>
                    <w:r>
                      <w:rPr>
                        <w:rFonts w:ascii="Times New Roman" w:hAnsi="Times New Roman"/>
                        <w:b/>
                        <w:color w:val="757BA3"/>
                        <w:w w:val="70"/>
                        <w:sz w:val="18"/>
                      </w:rPr>
                      <w:t>····OF;</w:t>
                    </w:r>
                  </w:p>
                </w:txbxContent>
              </v:textbox>
              <w10:wrap type="none"/>
            </v:shape>
            <w10:wrap type="topAndBottom"/>
          </v:group>
        </w:pict>
      </w:r>
    </w:p>
    <w:sectPr>
      <w:type w:val="continuous"/>
      <w:pgSz w:w="12240" w:h="15840"/>
      <w:pgMar w:top="1500" w:bottom="280" w:left="20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Trebuchet MS">
    <w:altName w:val="Trebuchet MS"/>
    <w:charset w:val="0"/>
    <w:family w:val="swiss"/>
    <w:pitch w:val="variable"/>
  </w:font>
  <w:font w:name="Book Antiqua">
    <w:altName w:val="Book Antiqua"/>
    <w:charset w:val="0"/>
    <w:family w:val="roman"/>
    <w:pitch w:val="variable"/>
  </w:font>
  <w:font w:name="Gill Sans MT">
    <w:altName w:val="Gill Sans MT"/>
    <w:charset w:val="0"/>
    <w:family w:val="swiss"/>
    <w:pitch w:val="variable"/>
  </w:font>
  <w:font w:name="Verdana">
    <w:altName w:val="Verdana"/>
    <w:charset w:val="0"/>
    <w:family w:val="swiss"/>
    <w:pitch w:val="variable"/>
  </w:font>
  <w:font w:name="Lucida Sans">
    <w:altName w:val="Lucida Sans"/>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3"/>
      <w:szCs w:val="13"/>
    </w:rPr>
  </w:style>
  <w:style w:styleId="Heading1" w:type="paragraph">
    <w:name w:val="Heading 1"/>
    <w:basedOn w:val="Normal"/>
    <w:uiPriority w:val="1"/>
    <w:qFormat/>
    <w:pPr>
      <w:spacing w:line="888" w:lineRule="exact"/>
      <w:ind w:left="1150"/>
      <w:outlineLvl w:val="1"/>
    </w:pPr>
    <w:rPr>
      <w:rFonts w:ascii="Arial Black" w:hAnsi="Arial Black" w:eastAsia="Arial Black" w:cs="Arial Black"/>
      <w:sz w:val="83"/>
      <w:szCs w:val="83"/>
    </w:rPr>
  </w:style>
  <w:style w:styleId="Heading2" w:type="paragraph">
    <w:name w:val="Heading 2"/>
    <w:basedOn w:val="Normal"/>
    <w:uiPriority w:val="1"/>
    <w:qFormat/>
    <w:pPr>
      <w:ind w:left="2067" w:right="2240"/>
      <w:jc w:val="center"/>
      <w:outlineLvl w:val="2"/>
    </w:pPr>
    <w:rPr>
      <w:rFonts w:ascii="Arial" w:hAnsi="Arial" w:eastAsia="Arial" w:cs="Arial"/>
      <w:b/>
      <w:bCs/>
      <w:sz w:val="46"/>
      <w:szCs w:val="46"/>
    </w:rPr>
  </w:style>
  <w:style w:styleId="Heading3" w:type="paragraph">
    <w:name w:val="Heading 3"/>
    <w:basedOn w:val="Normal"/>
    <w:uiPriority w:val="1"/>
    <w:qFormat/>
    <w:pPr>
      <w:spacing w:before="81"/>
      <w:ind w:left="3621" w:right="3615"/>
      <w:jc w:val="center"/>
      <w:outlineLvl w:val="3"/>
    </w:pPr>
    <w:rPr>
      <w:rFonts w:ascii="Palatino Linotype" w:hAnsi="Palatino Linotype" w:eastAsia="Palatino Linotype" w:cs="Palatino Linotype"/>
      <w:sz w:val="32"/>
      <w:szCs w:val="32"/>
    </w:rPr>
  </w:style>
  <w:style w:styleId="Heading4" w:type="paragraph">
    <w:name w:val="Heading 4"/>
    <w:basedOn w:val="Normal"/>
    <w:uiPriority w:val="1"/>
    <w:qFormat/>
    <w:pPr>
      <w:ind w:left="119"/>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ind w:left="20"/>
      <w:outlineLvl w:val="5"/>
    </w:pPr>
    <w:rPr>
      <w:rFonts w:ascii="Calibri" w:hAnsi="Calibri" w:eastAsia="Calibri" w:cs="Calibri"/>
      <w:b/>
      <w:bCs/>
      <w:sz w:val="22"/>
      <w:szCs w:val="22"/>
    </w:rPr>
  </w:style>
  <w:style w:styleId="Heading6" w:type="paragraph">
    <w:name w:val="Heading 6"/>
    <w:basedOn w:val="Normal"/>
    <w:uiPriority w:val="1"/>
    <w:qFormat/>
    <w:pPr>
      <w:ind w:left="142"/>
      <w:outlineLvl w:val="6"/>
    </w:pPr>
    <w:rPr>
      <w:rFonts w:ascii="Arial" w:hAnsi="Arial" w:eastAsia="Arial" w:cs="Arial"/>
      <w:sz w:val="19"/>
      <w:szCs w:val="19"/>
    </w:rPr>
  </w:style>
  <w:style w:styleId="Heading7" w:type="paragraph">
    <w:name w:val="Heading 7"/>
    <w:basedOn w:val="Normal"/>
    <w:uiPriority w:val="1"/>
    <w:qFormat/>
    <w:pPr>
      <w:ind w:left="371"/>
      <w:outlineLvl w:val="7"/>
    </w:pPr>
    <w:rPr>
      <w:rFonts w:ascii="Tahoma" w:hAnsi="Tahoma" w:eastAsia="Tahoma" w:cs="Tahoma"/>
      <w:sz w:val="16"/>
      <w:szCs w:val="16"/>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hyperlink" Target="mailto:dph.don@massmail.state.ma.us" TargetMode="External"/><Relationship Id="rId34" Type="http://schemas.openxmlformats.org/officeDocument/2006/relationships/hyperlink" Target="http://www.bostonherald.com/" TargetMode="External"/><Relationship Id="rId35" Type="http://schemas.openxmlformats.org/officeDocument/2006/relationships/hyperlink" Target="http://www.Garabedianlaw.com/" TargetMode="External"/><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hyperlink" Target="mailto:BRABoard@boston.gov" TargetMode="External"/><Relationship Id="rId46" Type="http://schemas.openxmlformats.org/officeDocument/2006/relationships/hyperlink" Target="http://www.bostonplans.org/projects/development-projects/" TargetMode="External"/><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hyperlink" Target="http://www/" TargetMode="External"/><Relationship Id="rId50" Type="http://schemas.openxmlformats.org/officeDocument/2006/relationships/hyperlink" Target="http://www.biddocsonline.com/" TargetMode="External"/><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jpeg"/><Relationship Id="rId54" Type="http://schemas.openxmlformats.org/officeDocument/2006/relationships/image" Target="media/image43.pn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2020-12-09T17:55:21Z</dcterms:created>
  <dcterms:modified xsi:type="dcterms:W3CDTF">2020-12-09T17:55:21Z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Aspose Ltd.</vt:lpwstr>
  </property>
  <property fmtid="{D5CDD505-2E9C-101B-9397-08002B2CF9AE}" pid="4" name="LastSaved">
    <vt:filetime>2020-12-09T00:00:00Z</vt:filetime>
  </property>
</Properties>
</file>