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817B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244453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1F46E5" w:rsidP="001F46E5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30</w:t>
            </w:r>
            <w:r w:rsidR="00A27FA2">
              <w:rPr>
                <w:rFonts w:asciiTheme="minorHAnsi" w:hAnsiTheme="minorHAnsi"/>
                <w:b/>
              </w:rPr>
              <w:t>,</w:t>
            </w:r>
            <w:r w:rsidR="00D230E8">
              <w:rPr>
                <w:rFonts w:asciiTheme="minorHAnsi" w:hAnsiTheme="minorHAnsi"/>
                <w:b/>
              </w:rPr>
              <w:t xml:space="preserve"> 2018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  <w:r w:rsidR="00B817B4">
              <w:rPr>
                <w:rFonts w:asciiTheme="minorHAnsi" w:hAnsiTheme="minorHAnsi"/>
                <w:b/>
                <w:sz w:val="22"/>
                <w:szCs w:val="22"/>
              </w:rPr>
              <w:t xml:space="preserve"> 02601</w:t>
            </w:r>
            <w:bookmarkStart w:id="0" w:name="_GoBack"/>
            <w:bookmarkEnd w:id="0"/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B817B4" w:rsidP="0013432F">
    <w:pPr>
      <w:pStyle w:val="Footer"/>
      <w:spacing w:after="0"/>
      <w:jc w:val="center"/>
      <w:rPr>
        <w:sz w:val="18"/>
        <w:szCs w:val="18"/>
      </w:rPr>
    </w:pPr>
  </w:p>
  <w:p w:rsidR="00DD53F9" w:rsidRDefault="00B81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F46E5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8B6309"/>
    <w:rsid w:val="00913B84"/>
    <w:rsid w:val="009925D3"/>
    <w:rsid w:val="009E574A"/>
    <w:rsid w:val="00A16F07"/>
    <w:rsid w:val="00A27FA2"/>
    <w:rsid w:val="00A4495B"/>
    <w:rsid w:val="00A510D5"/>
    <w:rsid w:val="00AB5782"/>
    <w:rsid w:val="00AD397E"/>
    <w:rsid w:val="00AD548B"/>
    <w:rsid w:val="00B817B4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4</cp:revision>
  <cp:lastPrinted>2015-04-21T16:04:00Z</cp:lastPrinted>
  <dcterms:created xsi:type="dcterms:W3CDTF">2018-10-26T18:53:00Z</dcterms:created>
  <dcterms:modified xsi:type="dcterms:W3CDTF">2018-10-28T19:08:00Z</dcterms:modified>
</cp:coreProperties>
</file>