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1E9A8" w14:textId="13BDA475" w:rsidR="00483F43" w:rsidRPr="00B102D5" w:rsidRDefault="00483F43" w:rsidP="00B102D5">
      <w:pPr>
        <w:pStyle w:val="Heading1"/>
        <w:rPr>
          <w:rFonts w:asciiTheme="minorHAnsi" w:hAnsiTheme="minorHAnsi" w:cstheme="minorHAnsi"/>
          <w:sz w:val="32"/>
          <w:szCs w:val="32"/>
        </w:rPr>
      </w:pPr>
      <w:r w:rsidRPr="00B102D5">
        <w:rPr>
          <w:rFonts w:asciiTheme="minorHAnsi" w:hAnsiTheme="minorHAnsi" w:cstheme="minorHAnsi"/>
          <w:sz w:val="32"/>
          <w:szCs w:val="32"/>
        </w:rPr>
        <w:t>Guidelines for Medical Necessity Determination for CardioMEMS</w:t>
      </w:r>
    </w:p>
    <w:p w14:paraId="7AF63B75" w14:textId="77777777" w:rsidR="00483F43" w:rsidRPr="00483F43" w:rsidRDefault="00483F43" w:rsidP="0000311A">
      <w:pPr>
        <w:pStyle w:val="BodyText"/>
        <w:rPr>
          <w:rFonts w:eastAsia="Calibri"/>
        </w:rPr>
      </w:pPr>
    </w:p>
    <w:p w14:paraId="672A6659" w14:textId="1BD5FA76" w:rsidR="003F6307" w:rsidRPr="004A6AC4" w:rsidRDefault="50F2DC3C" w:rsidP="1F946096">
      <w:pPr>
        <w:spacing w:line="276" w:lineRule="auto"/>
        <w:rPr>
          <w:rFonts w:ascii="Calibri" w:eastAsia="Calibri" w:hAnsi="Calibri" w:cs="Calibri"/>
          <w:sz w:val="22"/>
          <w:szCs w:val="22"/>
        </w:rPr>
      </w:pPr>
      <w:r w:rsidRPr="00AC05D5">
        <w:rPr>
          <w:rFonts w:ascii="Calibri" w:eastAsia="Calibri" w:hAnsi="Calibri" w:cs="Calibri"/>
          <w:sz w:val="22"/>
          <w:szCs w:val="22"/>
        </w:rPr>
        <w:t xml:space="preserve">This edition of the </w:t>
      </w:r>
      <w:r w:rsidRPr="00AC05D5">
        <w:rPr>
          <w:rFonts w:ascii="Calibri" w:eastAsia="Calibri" w:hAnsi="Calibri" w:cs="Calibri"/>
          <w:i/>
          <w:iCs/>
          <w:sz w:val="22"/>
          <w:szCs w:val="22"/>
        </w:rPr>
        <w:t>Guidelines for Medical Necessity Determination</w:t>
      </w:r>
      <w:r w:rsidRPr="00AC05D5">
        <w:rPr>
          <w:rFonts w:ascii="Calibri" w:eastAsia="Calibri" w:hAnsi="Calibri" w:cs="Calibri"/>
          <w:sz w:val="22"/>
          <w:szCs w:val="22"/>
        </w:rPr>
        <w:t xml:space="preserve"> (Guidelines) identifies the clinical information that MassHealth needs to determine medical necessity for</w:t>
      </w:r>
      <w:r w:rsidR="3B61C19E" w:rsidRPr="00AC05D5">
        <w:rPr>
          <w:rFonts w:ascii="Calibri" w:eastAsia="Calibri" w:hAnsi="Calibri" w:cs="Calibri"/>
          <w:sz w:val="22"/>
          <w:szCs w:val="22"/>
        </w:rPr>
        <w:t xml:space="preserve"> </w:t>
      </w:r>
      <w:r w:rsidR="00AC05D5" w:rsidRPr="00AC05D5">
        <w:rPr>
          <w:rFonts w:ascii="Calibri" w:eastAsia="Calibri" w:hAnsi="Calibri" w:cs="Calibri"/>
          <w:sz w:val="22"/>
          <w:szCs w:val="22"/>
        </w:rPr>
        <w:t xml:space="preserve">CardioMEMS </w:t>
      </w:r>
      <w:r w:rsidR="5FF077E3" w:rsidRPr="00AC05D5">
        <w:rPr>
          <w:rFonts w:ascii="Calibri" w:eastAsia="Calibri" w:hAnsi="Calibri" w:cs="Calibri"/>
          <w:sz w:val="22"/>
          <w:szCs w:val="22"/>
        </w:rPr>
        <w:t xml:space="preserve">for treatment of </w:t>
      </w:r>
      <w:r w:rsidR="00AC05D5" w:rsidRPr="00AC05D5">
        <w:rPr>
          <w:rFonts w:ascii="Calibri" w:eastAsia="Calibri" w:hAnsi="Calibri" w:cs="Calibri"/>
          <w:sz w:val="22"/>
          <w:szCs w:val="22"/>
        </w:rPr>
        <w:t>heart failure</w:t>
      </w:r>
      <w:r w:rsidR="5FF077E3" w:rsidRPr="00AC05D5">
        <w:rPr>
          <w:rFonts w:ascii="Calibri" w:eastAsia="Calibri" w:hAnsi="Calibri" w:cs="Calibri"/>
          <w:sz w:val="22"/>
          <w:szCs w:val="22"/>
        </w:rPr>
        <w:t xml:space="preserve">. The agency evaluates the medical necessity of </w:t>
      </w:r>
      <w:r w:rsidR="007625A3">
        <w:rPr>
          <w:rFonts w:ascii="Calibri" w:eastAsia="Calibri" w:hAnsi="Calibri" w:cs="Calibri"/>
          <w:sz w:val="22"/>
          <w:szCs w:val="22"/>
        </w:rPr>
        <w:t xml:space="preserve">CardioMEMS </w:t>
      </w:r>
      <w:r w:rsidR="5FF077E3" w:rsidRPr="00AC05D5">
        <w:rPr>
          <w:rFonts w:ascii="Calibri" w:eastAsia="Calibri" w:hAnsi="Calibri" w:cs="Calibri"/>
          <w:sz w:val="22"/>
          <w:szCs w:val="22"/>
        </w:rPr>
        <w:t xml:space="preserve">as a treatment for other </w:t>
      </w:r>
      <w:r w:rsidR="00CE7F81" w:rsidRPr="00AC05D5">
        <w:rPr>
          <w:rFonts w:ascii="Calibri" w:eastAsia="Calibri" w:hAnsi="Calibri" w:cs="Calibri"/>
          <w:sz w:val="22"/>
          <w:szCs w:val="22"/>
        </w:rPr>
        <w:t>diagnos</w:t>
      </w:r>
      <w:r w:rsidR="00CE7F81">
        <w:rPr>
          <w:rFonts w:ascii="Calibri" w:eastAsia="Calibri" w:hAnsi="Calibri" w:cs="Calibri"/>
          <w:sz w:val="22"/>
          <w:szCs w:val="22"/>
        </w:rPr>
        <w:t>e</w:t>
      </w:r>
      <w:r w:rsidR="00CE7F81" w:rsidRPr="00AC05D5">
        <w:rPr>
          <w:rFonts w:ascii="Calibri" w:eastAsia="Calibri" w:hAnsi="Calibri" w:cs="Calibri"/>
          <w:sz w:val="22"/>
          <w:szCs w:val="22"/>
        </w:rPr>
        <w:t xml:space="preserve">s </w:t>
      </w:r>
      <w:r w:rsidR="2F94A7BA" w:rsidRPr="00AC05D5">
        <w:rPr>
          <w:rFonts w:ascii="Calibri" w:eastAsia="Calibri" w:hAnsi="Calibri" w:cs="Calibri"/>
          <w:sz w:val="22"/>
          <w:szCs w:val="22"/>
        </w:rPr>
        <w:t xml:space="preserve">on a case-by-case basis. </w:t>
      </w:r>
      <w:r w:rsidRPr="00AC05D5">
        <w:rPr>
          <w:rFonts w:ascii="Calibri" w:eastAsia="Calibri" w:hAnsi="Calibri" w:cs="Calibri"/>
          <w:sz w:val="22"/>
          <w:szCs w:val="22"/>
        </w:rPr>
        <w:t>These Guidelines are based on generally accepted standards of practice, review of the medical literature, and federal and state policies and laws applicable to Medicaid programs.</w:t>
      </w:r>
      <w:r w:rsidRPr="3C732AC2">
        <w:rPr>
          <w:rFonts w:ascii="Calibri" w:eastAsia="Calibri" w:hAnsi="Calibri" w:cs="Calibri"/>
          <w:sz w:val="22"/>
          <w:szCs w:val="22"/>
        </w:rPr>
        <w:t xml:space="preserve"> </w:t>
      </w:r>
    </w:p>
    <w:p w14:paraId="6407E98F" w14:textId="483E0CA3" w:rsidR="1F946096" w:rsidRDefault="1F946096" w:rsidP="1F946096">
      <w:pPr>
        <w:spacing w:line="276" w:lineRule="auto"/>
        <w:rPr>
          <w:rFonts w:ascii="Calibri" w:eastAsia="Calibri" w:hAnsi="Calibri" w:cs="Calibri"/>
          <w:sz w:val="22"/>
          <w:szCs w:val="22"/>
        </w:rPr>
      </w:pPr>
    </w:p>
    <w:p w14:paraId="535D72FC" w14:textId="72B45CE1" w:rsidR="0CD6C8DA" w:rsidRDefault="0CD6C8DA" w:rsidP="1F946096">
      <w:pPr>
        <w:spacing w:line="276" w:lineRule="auto"/>
        <w:rPr>
          <w:rFonts w:ascii="Book Antiqua" w:eastAsia="Book Antiqua" w:hAnsi="Book Antiqua" w:cs="Book Antiqua"/>
          <w:sz w:val="20"/>
          <w:szCs w:val="20"/>
        </w:rPr>
      </w:pPr>
      <w:r w:rsidRPr="1F946096">
        <w:rPr>
          <w:rFonts w:ascii="Calibri" w:eastAsia="Calibri" w:hAnsi="Calibri" w:cs="Calibri"/>
          <w:sz w:val="22"/>
          <w:szCs w:val="22"/>
        </w:rPr>
        <w:t xml:space="preserve">Providers should consult MassHealth regulations at </w:t>
      </w:r>
      <w:hyperlink r:id="rId10">
        <w:r w:rsidRPr="1F946096">
          <w:rPr>
            <w:rStyle w:val="Hyperlink"/>
            <w:rFonts w:ascii="Calibri" w:eastAsia="Calibri" w:hAnsi="Calibri" w:cs="Calibri"/>
            <w:sz w:val="22"/>
            <w:szCs w:val="22"/>
          </w:rPr>
          <w:t>130 CMR 415.000: Acute Inpatient Hospital Services</w:t>
        </w:r>
      </w:hyperlink>
      <w:r w:rsidRPr="1F946096">
        <w:rPr>
          <w:rFonts w:ascii="Calibri" w:eastAsia="Calibri" w:hAnsi="Calibri" w:cs="Calibri"/>
          <w:sz w:val="22"/>
          <w:szCs w:val="22"/>
        </w:rPr>
        <w:t xml:space="preserve">, </w:t>
      </w:r>
      <w:r w:rsidR="00CE7F81">
        <w:rPr>
          <w:rFonts w:ascii="Calibri" w:eastAsia="Calibri" w:hAnsi="Calibri" w:cs="Calibri"/>
          <w:sz w:val="22"/>
          <w:szCs w:val="22"/>
        </w:rPr>
        <w:t xml:space="preserve">130 CMR </w:t>
      </w:r>
      <w:hyperlink r:id="rId11">
        <w:r w:rsidRPr="1F946096">
          <w:rPr>
            <w:rStyle w:val="Hyperlink"/>
            <w:rFonts w:ascii="Calibri" w:eastAsia="Calibri" w:hAnsi="Calibri" w:cs="Calibri"/>
            <w:sz w:val="22"/>
            <w:szCs w:val="22"/>
          </w:rPr>
          <w:t>433.000: Physician Services</w:t>
        </w:r>
      </w:hyperlink>
      <w:r w:rsidRPr="1F946096">
        <w:rPr>
          <w:rFonts w:ascii="Calibri" w:eastAsia="Calibri" w:hAnsi="Calibri" w:cs="Calibri"/>
          <w:sz w:val="22"/>
          <w:szCs w:val="22"/>
        </w:rPr>
        <w:t xml:space="preserve">, </w:t>
      </w:r>
      <w:r w:rsidR="00CE7F81">
        <w:rPr>
          <w:rFonts w:ascii="Calibri" w:eastAsia="Calibri" w:hAnsi="Calibri" w:cs="Calibri"/>
          <w:sz w:val="22"/>
          <w:szCs w:val="22"/>
        </w:rPr>
        <w:t xml:space="preserve">130 CMR </w:t>
      </w:r>
      <w:hyperlink r:id="rId12">
        <w:r w:rsidRPr="1F946096">
          <w:rPr>
            <w:rStyle w:val="Hyperlink"/>
            <w:rFonts w:ascii="Calibri" w:eastAsia="Calibri" w:hAnsi="Calibri" w:cs="Calibri"/>
            <w:sz w:val="22"/>
            <w:szCs w:val="22"/>
          </w:rPr>
          <w:t>410.000: Outpatient Hospital Services</w:t>
        </w:r>
      </w:hyperlink>
      <w:r w:rsidRPr="1F946096">
        <w:rPr>
          <w:rFonts w:ascii="Calibri" w:eastAsia="Calibri" w:hAnsi="Calibri" w:cs="Calibri"/>
          <w:sz w:val="22"/>
          <w:szCs w:val="22"/>
        </w:rPr>
        <w:t xml:space="preserve">, </w:t>
      </w:r>
      <w:r w:rsidR="00CE7F81">
        <w:rPr>
          <w:rFonts w:ascii="Calibri" w:eastAsia="Calibri" w:hAnsi="Calibri" w:cs="Calibri"/>
          <w:sz w:val="22"/>
          <w:szCs w:val="22"/>
        </w:rPr>
        <w:t xml:space="preserve">130 CMR </w:t>
      </w:r>
      <w:hyperlink r:id="rId13">
        <w:r w:rsidRPr="1F946096">
          <w:rPr>
            <w:rStyle w:val="Hyperlink"/>
            <w:rFonts w:ascii="Calibri" w:eastAsia="Calibri" w:hAnsi="Calibri" w:cs="Calibri"/>
            <w:sz w:val="22"/>
            <w:szCs w:val="22"/>
          </w:rPr>
          <w:t>450.000: Administrative and Billing Regulations</w:t>
        </w:r>
      </w:hyperlink>
      <w:r w:rsidR="00CE7F81">
        <w:rPr>
          <w:rStyle w:val="Hyperlink"/>
          <w:rFonts w:ascii="Calibri" w:eastAsia="Calibri" w:hAnsi="Calibri" w:cs="Calibri"/>
          <w:sz w:val="22"/>
          <w:szCs w:val="22"/>
        </w:rPr>
        <w:t>,</w:t>
      </w:r>
      <w:r w:rsidRPr="1F946096">
        <w:rPr>
          <w:rFonts w:ascii="Calibri" w:eastAsia="Calibri" w:hAnsi="Calibri" w:cs="Calibri"/>
          <w:sz w:val="22"/>
          <w:szCs w:val="22"/>
        </w:rPr>
        <w:t xml:space="preserve"> </w:t>
      </w:r>
      <w:hyperlink r:id="rId14" w:anchor="-subchapter-6-">
        <w:r w:rsidRPr="1F946096">
          <w:rPr>
            <w:rStyle w:val="Hyperlink"/>
            <w:rFonts w:ascii="Calibri" w:eastAsia="Calibri" w:hAnsi="Calibri" w:cs="Calibri"/>
            <w:sz w:val="22"/>
            <w:szCs w:val="22"/>
          </w:rPr>
          <w:t>Subchapter 6</w:t>
        </w:r>
      </w:hyperlink>
      <w:r w:rsidRPr="1F946096">
        <w:rPr>
          <w:rFonts w:ascii="Calibri" w:eastAsia="Calibri" w:hAnsi="Calibri" w:cs="Calibri"/>
          <w:sz w:val="22"/>
          <w:szCs w:val="22"/>
        </w:rPr>
        <w:t xml:space="preserve"> of the Physician Manual</w:t>
      </w:r>
      <w:r w:rsidR="00CE7F81">
        <w:rPr>
          <w:rFonts w:ascii="Calibri" w:eastAsia="Calibri" w:hAnsi="Calibri" w:cs="Calibri"/>
          <w:sz w:val="22"/>
          <w:szCs w:val="22"/>
        </w:rPr>
        <w:t>, and Subchapter 6 of the Outpatient Hospital Services Manual</w:t>
      </w:r>
      <w:r w:rsidRPr="1F946096">
        <w:rPr>
          <w:rFonts w:ascii="Calibri" w:eastAsia="Calibri" w:hAnsi="Calibri" w:cs="Calibri"/>
          <w:sz w:val="22"/>
          <w:szCs w:val="22"/>
        </w:rPr>
        <w:t xml:space="preserve"> for information about coverage, limitations, service conditions, and other prior-authorization (PA) requirements.</w:t>
      </w:r>
    </w:p>
    <w:p w14:paraId="2126BDA9" w14:textId="6B1B6F0D" w:rsidR="1F946096" w:rsidRDefault="1F946096" w:rsidP="1F946096">
      <w:pPr>
        <w:spacing w:line="276" w:lineRule="auto"/>
        <w:rPr>
          <w:rFonts w:ascii="Calibri" w:eastAsia="Calibri" w:hAnsi="Calibri" w:cs="Calibri"/>
          <w:sz w:val="22"/>
          <w:szCs w:val="22"/>
        </w:rPr>
      </w:pPr>
    </w:p>
    <w:p w14:paraId="145122B1" w14:textId="77777777" w:rsidR="000E2D57" w:rsidRPr="00483F43" w:rsidRDefault="000E2D57" w:rsidP="00483F43">
      <w:pPr>
        <w:spacing w:line="276" w:lineRule="auto"/>
        <w:rPr>
          <w:rFonts w:asciiTheme="minorHAnsi" w:hAnsiTheme="minorHAnsi" w:cstheme="minorHAnsi"/>
          <w:sz w:val="22"/>
          <w:szCs w:val="22"/>
        </w:rPr>
      </w:pPr>
      <w:r w:rsidRPr="00483F43">
        <w:rPr>
          <w:rFonts w:asciiTheme="minorHAnsi" w:hAnsiTheme="minorHAnsi" w:cstheme="minorHAnsi"/>
          <w:sz w:val="22"/>
          <w:szCs w:val="22"/>
        </w:rPr>
        <w:t>Providers serving members enrolled in a MassHealth-contracted accountable care partnership plan (ACPP), managed care organization (MCO), One Care organization, Senior Care Options (SCO), or a Program of All-inclusive Care for the Elderly (PACE) should refer to the ACPP’s, MCO’s, One Care Organization’s, SCO’s, or PACE’s medical policies for covered services.  </w:t>
      </w:r>
    </w:p>
    <w:p w14:paraId="5CDEF2C6" w14:textId="16B1D061" w:rsidR="1F946096" w:rsidRDefault="1F946096" w:rsidP="1F946096">
      <w:pPr>
        <w:spacing w:line="276" w:lineRule="auto"/>
        <w:rPr>
          <w:rFonts w:ascii="Calibri" w:eastAsia="Calibri" w:hAnsi="Calibri" w:cs="Calibri"/>
          <w:sz w:val="22"/>
          <w:szCs w:val="22"/>
        </w:rPr>
      </w:pPr>
    </w:p>
    <w:p w14:paraId="12ED0B40" w14:textId="04F06191" w:rsidR="37D2A5DC" w:rsidRDefault="37D2A5DC" w:rsidP="1F946096">
      <w:pPr>
        <w:spacing w:line="276" w:lineRule="auto"/>
        <w:rPr>
          <w:rFonts w:ascii="Book Antiqua" w:eastAsia="Book Antiqua" w:hAnsi="Book Antiqua" w:cs="Book Antiqua"/>
          <w:sz w:val="20"/>
          <w:szCs w:val="20"/>
        </w:rPr>
      </w:pPr>
      <w:r w:rsidRPr="1F946096">
        <w:rPr>
          <w:rFonts w:ascii="Calibri" w:eastAsia="Calibri" w:hAnsi="Calibri" w:cs="Calibri"/>
          <w:sz w:val="22"/>
          <w:szCs w:val="22"/>
        </w:rPr>
        <w:t xml:space="preserve">MassHealth requires PA for </w:t>
      </w:r>
      <w:r w:rsidR="007625A3">
        <w:rPr>
          <w:rFonts w:ascii="Calibri" w:eastAsia="Calibri" w:hAnsi="Calibri" w:cs="Calibri"/>
          <w:sz w:val="22"/>
          <w:szCs w:val="22"/>
        </w:rPr>
        <w:t>CardioMEMS</w:t>
      </w:r>
      <w:r w:rsidRPr="1F946096">
        <w:rPr>
          <w:rFonts w:ascii="Calibri" w:eastAsia="Calibri" w:hAnsi="Calibri" w:cs="Calibri"/>
          <w:sz w:val="22"/>
          <w:szCs w:val="22"/>
        </w:rPr>
        <w:t>. MassHealth reviews requests for PA based on medical necessity. If MassHealth approves the request, payment is still subject to all general conditions of MassHealth, including member eligibility, other insurance, and program restrictions.</w:t>
      </w:r>
    </w:p>
    <w:p w14:paraId="0C53AE3B" w14:textId="18E3B8CA" w:rsidR="1F946096" w:rsidRDefault="1F946096" w:rsidP="0000311A">
      <w:pPr>
        <w:pStyle w:val="BodyText"/>
        <w:rPr>
          <w:rFonts w:eastAsia="Cambria"/>
        </w:rPr>
      </w:pPr>
    </w:p>
    <w:p w14:paraId="02EB378F" w14:textId="5F0FFD43" w:rsidR="003F6307" w:rsidRDefault="003F6307" w:rsidP="00AA3062">
      <w:pPr>
        <w:pStyle w:val="Heading2"/>
        <w:rPr>
          <w:rFonts w:eastAsia="Cambria"/>
        </w:rPr>
      </w:pPr>
      <w:r w:rsidRPr="308958B1">
        <w:rPr>
          <w:rFonts w:eastAsia="Cambria"/>
        </w:rPr>
        <w:t xml:space="preserve">Section </w:t>
      </w:r>
      <w:r w:rsidR="00710297" w:rsidRPr="308958B1">
        <w:rPr>
          <w:rFonts w:eastAsia="Cambria"/>
        </w:rPr>
        <w:t xml:space="preserve">I. </w:t>
      </w:r>
      <w:r w:rsidRPr="308958B1">
        <w:rPr>
          <w:rFonts w:eastAsia="Cambria"/>
        </w:rPr>
        <w:t xml:space="preserve">General Information </w:t>
      </w:r>
      <w:r w:rsidR="00B253F5">
        <w:rPr>
          <w:rFonts w:eastAsia="Cambria"/>
        </w:rPr>
        <w:t>`</w:t>
      </w:r>
    </w:p>
    <w:p w14:paraId="6F9AC1BD" w14:textId="03DD0132" w:rsidR="307AE114" w:rsidRDefault="64DBA335" w:rsidP="00AA3062">
      <w:pPr>
        <w:pStyle w:val="EndnoteText"/>
        <w:spacing w:line="276" w:lineRule="auto"/>
        <w:rPr>
          <w:rFonts w:ascii="Calibri" w:eastAsia="Calibri" w:hAnsi="Calibri" w:cs="Calibri"/>
          <w:sz w:val="22"/>
          <w:szCs w:val="22"/>
        </w:rPr>
      </w:pPr>
      <w:r w:rsidRPr="307AE114">
        <w:rPr>
          <w:rFonts w:ascii="Calibri" w:eastAsia="Calibri" w:hAnsi="Calibri" w:cs="Calibri"/>
          <w:sz w:val="22"/>
          <w:szCs w:val="22"/>
        </w:rPr>
        <w:t xml:space="preserve">The </w:t>
      </w:r>
      <w:r w:rsidR="00295A72">
        <w:rPr>
          <w:rFonts w:ascii="Calibri" w:eastAsia="Calibri" w:hAnsi="Calibri" w:cs="Calibri"/>
          <w:sz w:val="22"/>
          <w:szCs w:val="22"/>
        </w:rPr>
        <w:t>“</w:t>
      </w:r>
      <w:r w:rsidRPr="307AE114">
        <w:rPr>
          <w:rFonts w:ascii="Calibri" w:eastAsia="Calibri" w:hAnsi="Calibri" w:cs="Calibri"/>
          <w:sz w:val="22"/>
          <w:szCs w:val="22"/>
        </w:rPr>
        <w:t>Cardio</w:t>
      </w:r>
      <w:r w:rsidR="00295A72">
        <w:rPr>
          <w:rFonts w:ascii="Calibri" w:eastAsia="Calibri" w:hAnsi="Calibri" w:cs="Calibri"/>
          <w:sz w:val="22"/>
          <w:szCs w:val="22"/>
        </w:rPr>
        <w:t>MEMS HF System”</w:t>
      </w:r>
      <w:r w:rsidRPr="307AE114">
        <w:rPr>
          <w:rFonts w:ascii="Calibri" w:eastAsia="Calibri" w:hAnsi="Calibri" w:cs="Calibri"/>
          <w:sz w:val="22"/>
          <w:szCs w:val="22"/>
        </w:rPr>
        <w:t xml:space="preserve"> </w:t>
      </w:r>
      <w:r w:rsidR="00295A72">
        <w:rPr>
          <w:rFonts w:ascii="Calibri" w:eastAsia="Calibri" w:hAnsi="Calibri" w:cs="Calibri"/>
          <w:sz w:val="22"/>
          <w:szCs w:val="22"/>
        </w:rPr>
        <w:t xml:space="preserve">uses </w:t>
      </w:r>
      <w:r w:rsidRPr="307AE114">
        <w:rPr>
          <w:rFonts w:ascii="Calibri" w:eastAsia="Calibri" w:hAnsi="Calibri" w:cs="Calibri"/>
          <w:sz w:val="22"/>
          <w:szCs w:val="22"/>
        </w:rPr>
        <w:t>an implantable pulmonary artery pressure monitor designed with the intent of reducing heart failure hospitalizations.</w:t>
      </w:r>
      <w:r w:rsidR="00295A72">
        <w:rPr>
          <w:rFonts w:ascii="Calibri" w:eastAsia="Calibri" w:hAnsi="Calibri" w:cs="Calibri"/>
          <w:sz w:val="22"/>
          <w:szCs w:val="22"/>
        </w:rPr>
        <w:t xml:space="preserve"> MEMS is an abbreviation for </w:t>
      </w:r>
      <w:r w:rsidR="00295A72" w:rsidRPr="00295A72">
        <w:rPr>
          <w:rFonts w:ascii="Calibri" w:eastAsia="Calibri" w:hAnsi="Calibri" w:cs="Calibri"/>
          <w:sz w:val="22"/>
          <w:szCs w:val="22"/>
        </w:rPr>
        <w:t>Micro-Electro-Mechanical System</w:t>
      </w:r>
      <w:r w:rsidR="00295A72">
        <w:rPr>
          <w:rFonts w:ascii="Calibri" w:eastAsia="Calibri" w:hAnsi="Calibri" w:cs="Calibri"/>
          <w:sz w:val="22"/>
          <w:szCs w:val="22"/>
        </w:rPr>
        <w:t xml:space="preserve">. </w:t>
      </w:r>
      <w:r w:rsidR="7F55ED99" w:rsidRPr="307AE114">
        <w:rPr>
          <w:rFonts w:ascii="Calibri" w:eastAsia="Calibri" w:hAnsi="Calibri" w:cs="Calibri"/>
          <w:sz w:val="22"/>
          <w:szCs w:val="22"/>
        </w:rPr>
        <w:t>The device is inserted during a right heart catheterization procedure</w:t>
      </w:r>
      <w:r w:rsidR="00F05E3D">
        <w:rPr>
          <w:rFonts w:ascii="Calibri" w:eastAsia="Calibri" w:hAnsi="Calibri" w:cs="Calibri"/>
          <w:sz w:val="22"/>
          <w:szCs w:val="22"/>
        </w:rPr>
        <w:t xml:space="preserve"> and placed in the left pulmonary artery</w:t>
      </w:r>
      <w:r w:rsidR="00CE7F81">
        <w:rPr>
          <w:rFonts w:ascii="Calibri" w:eastAsia="Calibri" w:hAnsi="Calibri" w:cs="Calibri"/>
          <w:sz w:val="22"/>
          <w:szCs w:val="22"/>
        </w:rPr>
        <w:t xml:space="preserve">. After insertion, </w:t>
      </w:r>
      <w:r w:rsidR="00295A72">
        <w:rPr>
          <w:rFonts w:ascii="Calibri" w:eastAsia="Calibri" w:hAnsi="Calibri" w:cs="Calibri"/>
          <w:sz w:val="22"/>
          <w:szCs w:val="22"/>
        </w:rPr>
        <w:t xml:space="preserve">patients </w:t>
      </w:r>
      <w:r w:rsidR="00F05E3D">
        <w:rPr>
          <w:rFonts w:ascii="Calibri" w:eastAsia="Calibri" w:hAnsi="Calibri" w:cs="Calibri"/>
          <w:sz w:val="22"/>
          <w:szCs w:val="22"/>
        </w:rPr>
        <w:t>obtain</w:t>
      </w:r>
      <w:r w:rsidR="00295A72">
        <w:rPr>
          <w:rFonts w:ascii="Calibri" w:eastAsia="Calibri" w:hAnsi="Calibri" w:cs="Calibri"/>
          <w:sz w:val="22"/>
          <w:szCs w:val="22"/>
        </w:rPr>
        <w:t xml:space="preserve"> readings with a </w:t>
      </w:r>
      <w:r w:rsidR="00F05E3D">
        <w:rPr>
          <w:rFonts w:ascii="Calibri" w:eastAsia="Calibri" w:hAnsi="Calibri" w:cs="Calibri"/>
          <w:sz w:val="22"/>
          <w:szCs w:val="22"/>
        </w:rPr>
        <w:t xml:space="preserve">home </w:t>
      </w:r>
      <w:r w:rsidR="00295A72">
        <w:rPr>
          <w:rFonts w:ascii="Calibri" w:eastAsia="Calibri" w:hAnsi="Calibri" w:cs="Calibri"/>
          <w:sz w:val="22"/>
          <w:szCs w:val="22"/>
        </w:rPr>
        <w:t>sensor every day and wirelessly transmit</w:t>
      </w:r>
      <w:r w:rsidR="7F55ED99" w:rsidRPr="307AE114">
        <w:rPr>
          <w:rFonts w:ascii="Calibri" w:eastAsia="Calibri" w:hAnsi="Calibri" w:cs="Calibri"/>
          <w:sz w:val="22"/>
          <w:szCs w:val="22"/>
        </w:rPr>
        <w:t xml:space="preserve"> </w:t>
      </w:r>
      <w:r w:rsidR="00295A72">
        <w:rPr>
          <w:rFonts w:ascii="Calibri" w:eastAsia="Calibri" w:hAnsi="Calibri" w:cs="Calibri"/>
          <w:sz w:val="22"/>
          <w:szCs w:val="22"/>
        </w:rPr>
        <w:t xml:space="preserve">their </w:t>
      </w:r>
      <w:r w:rsidR="7F55ED99" w:rsidRPr="307AE114">
        <w:rPr>
          <w:rFonts w:ascii="Calibri" w:eastAsia="Calibri" w:hAnsi="Calibri" w:cs="Calibri"/>
          <w:sz w:val="22"/>
          <w:szCs w:val="22"/>
        </w:rPr>
        <w:t>physiologic data to the clinician, who interprets the results on an ongoing basis and reaches ou</w:t>
      </w:r>
      <w:r w:rsidR="637F6CEE" w:rsidRPr="307AE114">
        <w:rPr>
          <w:rFonts w:ascii="Calibri" w:eastAsia="Calibri" w:hAnsi="Calibri" w:cs="Calibri"/>
          <w:sz w:val="22"/>
          <w:szCs w:val="22"/>
        </w:rPr>
        <w:t xml:space="preserve">t to the patient with any need for intervention. </w:t>
      </w:r>
    </w:p>
    <w:p w14:paraId="35C747CF" w14:textId="35CAD7BE" w:rsidR="307AE114" w:rsidRDefault="307AE114" w:rsidP="307AE114">
      <w:pPr>
        <w:pStyle w:val="EndnoteText"/>
        <w:rPr>
          <w:rFonts w:ascii="Calibri" w:eastAsia="Calibri" w:hAnsi="Calibri" w:cs="Calibri"/>
          <w:sz w:val="22"/>
          <w:szCs w:val="22"/>
        </w:rPr>
      </w:pPr>
    </w:p>
    <w:p w14:paraId="564CDF11" w14:textId="775E1DF2" w:rsidR="0F653D19" w:rsidRDefault="49EAF8D9" w:rsidP="00AA3062">
      <w:pPr>
        <w:pStyle w:val="EndnoteText"/>
        <w:spacing w:line="276" w:lineRule="auto"/>
        <w:rPr>
          <w:rFonts w:ascii="Calibri" w:eastAsia="Calibri" w:hAnsi="Calibri" w:cs="Calibri"/>
          <w:sz w:val="22"/>
          <w:szCs w:val="22"/>
        </w:rPr>
      </w:pPr>
      <w:r w:rsidRPr="307AE114">
        <w:rPr>
          <w:rFonts w:ascii="Calibri" w:eastAsia="Calibri" w:hAnsi="Calibri" w:cs="Calibri"/>
          <w:sz w:val="22"/>
          <w:szCs w:val="22"/>
        </w:rPr>
        <w:t xml:space="preserve">MassHealth considers approval for coverage of </w:t>
      </w:r>
      <w:r w:rsidR="4325D0A4" w:rsidRPr="307AE114">
        <w:rPr>
          <w:rFonts w:ascii="Calibri" w:eastAsia="Calibri" w:hAnsi="Calibri" w:cs="Calibri"/>
          <w:sz w:val="22"/>
          <w:szCs w:val="22"/>
        </w:rPr>
        <w:t xml:space="preserve">CardioMEMS </w:t>
      </w:r>
      <w:r w:rsidRPr="307AE114">
        <w:rPr>
          <w:rFonts w:ascii="Calibri" w:eastAsia="Calibri" w:hAnsi="Calibri" w:cs="Calibri"/>
          <w:sz w:val="22"/>
          <w:szCs w:val="22"/>
        </w:rPr>
        <w:t xml:space="preserve">on an individual, case-by-case basis, in accordance with </w:t>
      </w:r>
      <w:hyperlink r:id="rId15">
        <w:r w:rsidRPr="307AE114">
          <w:rPr>
            <w:rStyle w:val="Hyperlink"/>
            <w:rFonts w:ascii="Calibri" w:eastAsia="Calibri" w:hAnsi="Calibri" w:cs="Calibri"/>
            <w:sz w:val="22"/>
            <w:szCs w:val="22"/>
          </w:rPr>
          <w:t xml:space="preserve">130 CMR 433.000: </w:t>
        </w:r>
        <w:r w:rsidRPr="00B253F5">
          <w:rPr>
            <w:rStyle w:val="Hyperlink"/>
            <w:rFonts w:ascii="Calibri" w:eastAsia="Calibri" w:hAnsi="Calibri" w:cs="Calibri"/>
            <w:i/>
            <w:iCs/>
            <w:sz w:val="22"/>
            <w:szCs w:val="22"/>
          </w:rPr>
          <w:t>Physician Services</w:t>
        </w:r>
      </w:hyperlink>
      <w:r w:rsidRPr="307AE114">
        <w:rPr>
          <w:rFonts w:ascii="Calibri" w:eastAsia="Calibri" w:hAnsi="Calibri" w:cs="Calibri"/>
          <w:sz w:val="22"/>
          <w:szCs w:val="22"/>
        </w:rPr>
        <w:t xml:space="preserve"> and 130 CMR 450.204: </w:t>
      </w:r>
      <w:r w:rsidRPr="00B253F5">
        <w:rPr>
          <w:rFonts w:ascii="Calibri" w:eastAsia="Calibri" w:hAnsi="Calibri" w:cs="Calibri"/>
          <w:i/>
          <w:iCs/>
          <w:sz w:val="22"/>
          <w:szCs w:val="22"/>
        </w:rPr>
        <w:t>Medical Necessity</w:t>
      </w:r>
      <w:r w:rsidRPr="307AE114">
        <w:rPr>
          <w:rFonts w:ascii="Calibri" w:eastAsia="Calibri" w:hAnsi="Calibri" w:cs="Calibri"/>
          <w:sz w:val="22"/>
          <w:szCs w:val="22"/>
        </w:rPr>
        <w:t>.</w:t>
      </w:r>
    </w:p>
    <w:p w14:paraId="70AFD2F5" w14:textId="6C386C0D" w:rsidR="004C21D1" w:rsidRDefault="004C21D1" w:rsidP="00AA3062">
      <w:pPr>
        <w:pStyle w:val="EndnoteText"/>
        <w:spacing w:line="276" w:lineRule="auto"/>
        <w:rPr>
          <w:rFonts w:ascii="Calibri" w:eastAsia="Calibri" w:hAnsi="Calibri" w:cs="Calibri"/>
          <w:sz w:val="22"/>
          <w:szCs w:val="22"/>
        </w:rPr>
      </w:pPr>
    </w:p>
    <w:p w14:paraId="4B96167F" w14:textId="5EC3292A" w:rsidR="004C21D1" w:rsidRDefault="004C21D1" w:rsidP="00AA3062">
      <w:pPr>
        <w:pStyle w:val="EndnoteText"/>
        <w:spacing w:line="276" w:lineRule="auto"/>
        <w:rPr>
          <w:rFonts w:ascii="Calibri" w:eastAsia="Calibri" w:hAnsi="Calibri" w:cs="Calibri"/>
          <w:sz w:val="22"/>
          <w:szCs w:val="22"/>
        </w:rPr>
      </w:pPr>
      <w:r>
        <w:rPr>
          <w:rFonts w:ascii="Calibri" w:eastAsia="Calibri" w:hAnsi="Calibri" w:cs="Calibri"/>
          <w:sz w:val="22"/>
          <w:szCs w:val="22"/>
        </w:rPr>
        <w:t xml:space="preserve">Despite </w:t>
      </w:r>
      <w:r w:rsidR="00CB638B">
        <w:rPr>
          <w:rFonts w:ascii="Calibri" w:eastAsia="Calibri" w:hAnsi="Calibri" w:cs="Calibri"/>
          <w:sz w:val="22"/>
          <w:szCs w:val="22"/>
        </w:rPr>
        <w:t xml:space="preserve">advances in medical therapy, heart failure remains a major driver of morbidity, mortality, and </w:t>
      </w:r>
      <w:r w:rsidR="00F05E3D">
        <w:rPr>
          <w:rFonts w:ascii="Calibri" w:eastAsia="Calibri" w:hAnsi="Calibri" w:cs="Calibri"/>
          <w:sz w:val="22"/>
          <w:szCs w:val="22"/>
        </w:rPr>
        <w:t xml:space="preserve">acute care </w:t>
      </w:r>
      <w:r w:rsidR="00CB638B">
        <w:rPr>
          <w:rFonts w:ascii="Calibri" w:eastAsia="Calibri" w:hAnsi="Calibri" w:cs="Calibri"/>
          <w:sz w:val="22"/>
          <w:szCs w:val="22"/>
        </w:rPr>
        <w:t xml:space="preserve">utilization in </w:t>
      </w:r>
      <w:r w:rsidR="00CE7F81">
        <w:rPr>
          <w:rFonts w:ascii="Calibri" w:eastAsia="Calibri" w:hAnsi="Calibri" w:cs="Calibri"/>
          <w:sz w:val="22"/>
          <w:szCs w:val="22"/>
        </w:rPr>
        <w:t>Massachu</w:t>
      </w:r>
      <w:r w:rsidR="00E57B82">
        <w:rPr>
          <w:rFonts w:ascii="Calibri" w:eastAsia="Calibri" w:hAnsi="Calibri" w:cs="Calibri"/>
          <w:sz w:val="22"/>
          <w:szCs w:val="22"/>
        </w:rPr>
        <w:t>se</w:t>
      </w:r>
      <w:r w:rsidR="00CE7F81">
        <w:rPr>
          <w:rFonts w:ascii="Calibri" w:eastAsia="Calibri" w:hAnsi="Calibri" w:cs="Calibri"/>
          <w:sz w:val="22"/>
          <w:szCs w:val="22"/>
        </w:rPr>
        <w:t>tts</w:t>
      </w:r>
      <w:r w:rsidR="00CB638B">
        <w:rPr>
          <w:rFonts w:ascii="Calibri" w:eastAsia="Calibri" w:hAnsi="Calibri" w:cs="Calibri"/>
          <w:sz w:val="22"/>
          <w:szCs w:val="22"/>
        </w:rPr>
        <w:t xml:space="preserve">. </w:t>
      </w:r>
      <w:r w:rsidR="00F52594">
        <w:rPr>
          <w:rFonts w:ascii="Calibri" w:eastAsia="Calibri" w:hAnsi="Calibri" w:cs="Calibri"/>
          <w:sz w:val="22"/>
          <w:szCs w:val="22"/>
        </w:rPr>
        <w:t>One of the major challenges with managing heart failure in the ambulatory setting is</w:t>
      </w:r>
      <w:r w:rsidR="00DC16EF">
        <w:rPr>
          <w:rFonts w:ascii="Calibri" w:eastAsia="Calibri" w:hAnsi="Calibri" w:cs="Calibri"/>
          <w:sz w:val="22"/>
          <w:szCs w:val="22"/>
        </w:rPr>
        <w:t xml:space="preserve"> </w:t>
      </w:r>
      <w:r w:rsidR="00E2482B">
        <w:rPr>
          <w:rFonts w:ascii="Calibri" w:eastAsia="Calibri" w:hAnsi="Calibri" w:cs="Calibri"/>
          <w:sz w:val="22"/>
          <w:szCs w:val="22"/>
        </w:rPr>
        <w:t>managing patients who have frequent exacerbations</w:t>
      </w:r>
      <w:r w:rsidR="00CE7F81">
        <w:rPr>
          <w:rFonts w:ascii="Calibri" w:eastAsia="Calibri" w:hAnsi="Calibri" w:cs="Calibri"/>
          <w:sz w:val="22"/>
          <w:szCs w:val="22"/>
        </w:rPr>
        <w:t xml:space="preserve">, as </w:t>
      </w:r>
      <w:r w:rsidR="00E2482B">
        <w:rPr>
          <w:rFonts w:ascii="Calibri" w:eastAsia="Calibri" w:hAnsi="Calibri" w:cs="Calibri"/>
          <w:sz w:val="22"/>
          <w:szCs w:val="22"/>
        </w:rPr>
        <w:t xml:space="preserve">it is difficult </w:t>
      </w:r>
      <w:r w:rsidR="00CE7F81">
        <w:rPr>
          <w:rFonts w:ascii="Calibri" w:eastAsia="Calibri" w:hAnsi="Calibri" w:cs="Calibri"/>
          <w:sz w:val="22"/>
          <w:szCs w:val="22"/>
        </w:rPr>
        <w:t xml:space="preserve">for clinicians </w:t>
      </w:r>
      <w:r w:rsidR="00E2482B">
        <w:rPr>
          <w:rFonts w:ascii="Calibri" w:eastAsia="Calibri" w:hAnsi="Calibri" w:cs="Calibri"/>
          <w:sz w:val="22"/>
          <w:szCs w:val="22"/>
        </w:rPr>
        <w:t>to ‘catch’ these exacerbations as they develop</w:t>
      </w:r>
      <w:r w:rsidR="00E2482B" w:rsidRPr="004C0928">
        <w:rPr>
          <w:rFonts w:ascii="Calibri" w:eastAsia="Calibri" w:hAnsi="Calibri" w:cs="Calibri"/>
          <w:sz w:val="22"/>
          <w:szCs w:val="22"/>
        </w:rPr>
        <w:t>.</w:t>
      </w:r>
      <w:r w:rsidR="00E2482B">
        <w:rPr>
          <w:rFonts w:ascii="Calibri" w:eastAsia="Calibri" w:hAnsi="Calibri" w:cs="Calibri"/>
          <w:sz w:val="22"/>
          <w:szCs w:val="22"/>
        </w:rPr>
        <w:t xml:space="preserve"> T</w:t>
      </w:r>
      <w:r w:rsidR="00F52594">
        <w:rPr>
          <w:rFonts w:ascii="Calibri" w:eastAsia="Calibri" w:hAnsi="Calibri" w:cs="Calibri"/>
          <w:sz w:val="22"/>
          <w:szCs w:val="22"/>
        </w:rPr>
        <w:t>h</w:t>
      </w:r>
      <w:r w:rsidR="00CE7F81">
        <w:rPr>
          <w:rFonts w:ascii="Calibri" w:eastAsia="Calibri" w:hAnsi="Calibri" w:cs="Calibri"/>
          <w:sz w:val="22"/>
          <w:szCs w:val="22"/>
        </w:rPr>
        <w:t>is challenge derives in large part from the fa</w:t>
      </w:r>
      <w:r w:rsidR="00B247B7">
        <w:rPr>
          <w:rFonts w:ascii="Calibri" w:eastAsia="Calibri" w:hAnsi="Calibri" w:cs="Calibri"/>
          <w:sz w:val="22"/>
          <w:szCs w:val="22"/>
        </w:rPr>
        <w:t>c</w:t>
      </w:r>
      <w:r w:rsidR="00CE7F81">
        <w:rPr>
          <w:rFonts w:ascii="Calibri" w:eastAsia="Calibri" w:hAnsi="Calibri" w:cs="Calibri"/>
          <w:sz w:val="22"/>
          <w:szCs w:val="22"/>
        </w:rPr>
        <w:t xml:space="preserve">t that it is difficult for a clinician to know </w:t>
      </w:r>
      <w:r w:rsidR="00177857">
        <w:rPr>
          <w:rFonts w:ascii="Calibri" w:eastAsia="Calibri" w:hAnsi="Calibri" w:cs="Calibri"/>
          <w:sz w:val="22"/>
          <w:szCs w:val="22"/>
        </w:rPr>
        <w:t xml:space="preserve">a patient’s physiologic status on a day-to-day basis. Clinicians rely on imprecise </w:t>
      </w:r>
      <w:r w:rsidR="00705510">
        <w:rPr>
          <w:rFonts w:ascii="Calibri" w:eastAsia="Calibri" w:hAnsi="Calibri" w:cs="Calibri"/>
          <w:sz w:val="22"/>
          <w:szCs w:val="22"/>
        </w:rPr>
        <w:t xml:space="preserve">information such as changes in the daily weight of a patient or the development of symptoms, both of which may </w:t>
      </w:r>
      <w:r w:rsidR="00DC16EF">
        <w:rPr>
          <w:rFonts w:ascii="Calibri" w:eastAsia="Calibri" w:hAnsi="Calibri" w:cs="Calibri"/>
          <w:sz w:val="22"/>
          <w:szCs w:val="22"/>
        </w:rPr>
        <w:t xml:space="preserve">only manifest after the exacerbation is well underway and may already be headed for emergency/inpatient care. </w:t>
      </w:r>
    </w:p>
    <w:p w14:paraId="5DF0AEA8" w14:textId="7569494E" w:rsidR="00E2482B" w:rsidRDefault="00E2482B" w:rsidP="00AA3062">
      <w:pPr>
        <w:pStyle w:val="EndnoteText"/>
        <w:spacing w:line="276" w:lineRule="auto"/>
        <w:rPr>
          <w:rFonts w:ascii="Calibri" w:eastAsia="Calibri" w:hAnsi="Calibri" w:cs="Calibri"/>
          <w:sz w:val="22"/>
          <w:szCs w:val="22"/>
        </w:rPr>
      </w:pPr>
    </w:p>
    <w:p w14:paraId="632E3337" w14:textId="0373D666" w:rsidR="00E2482B" w:rsidRDefault="00E2482B" w:rsidP="00AA3062">
      <w:pPr>
        <w:pStyle w:val="EndnoteText"/>
        <w:spacing w:line="276" w:lineRule="auto"/>
        <w:rPr>
          <w:rFonts w:ascii="Calibri" w:eastAsia="Calibri" w:hAnsi="Calibri" w:cs="Calibri"/>
          <w:sz w:val="22"/>
          <w:szCs w:val="22"/>
        </w:rPr>
      </w:pPr>
      <w:r>
        <w:rPr>
          <w:rFonts w:ascii="Calibri" w:eastAsia="Calibri" w:hAnsi="Calibri" w:cs="Calibri"/>
          <w:sz w:val="22"/>
          <w:szCs w:val="22"/>
        </w:rPr>
        <w:t xml:space="preserve">CardioMEMS provides </w:t>
      </w:r>
      <w:r w:rsidR="002532A4">
        <w:rPr>
          <w:rFonts w:ascii="Calibri" w:eastAsia="Calibri" w:hAnsi="Calibri" w:cs="Calibri"/>
          <w:sz w:val="22"/>
          <w:szCs w:val="22"/>
        </w:rPr>
        <w:t xml:space="preserve">real-time physiologic data as it is implanted in the </w:t>
      </w:r>
      <w:r w:rsidR="002804A5">
        <w:rPr>
          <w:rFonts w:ascii="Calibri" w:eastAsia="Calibri" w:hAnsi="Calibri" w:cs="Calibri"/>
          <w:sz w:val="22"/>
          <w:szCs w:val="22"/>
        </w:rPr>
        <w:t xml:space="preserve">left pulmonary artery, where it </w:t>
      </w:r>
      <w:r w:rsidR="00CA07A4">
        <w:rPr>
          <w:rFonts w:ascii="Calibri" w:eastAsia="Calibri" w:hAnsi="Calibri" w:cs="Calibri"/>
          <w:sz w:val="22"/>
          <w:szCs w:val="22"/>
        </w:rPr>
        <w:t xml:space="preserve">directly </w:t>
      </w:r>
      <w:r w:rsidR="002804A5">
        <w:rPr>
          <w:rFonts w:ascii="Calibri" w:eastAsia="Calibri" w:hAnsi="Calibri" w:cs="Calibri"/>
          <w:sz w:val="22"/>
          <w:szCs w:val="22"/>
        </w:rPr>
        <w:t>obtain</w:t>
      </w:r>
      <w:r w:rsidR="00CA07A4">
        <w:rPr>
          <w:rFonts w:ascii="Calibri" w:eastAsia="Calibri" w:hAnsi="Calibri" w:cs="Calibri"/>
          <w:sz w:val="22"/>
          <w:szCs w:val="22"/>
        </w:rPr>
        <w:t>s</w:t>
      </w:r>
      <w:r w:rsidR="002804A5">
        <w:rPr>
          <w:rFonts w:ascii="Calibri" w:eastAsia="Calibri" w:hAnsi="Calibri" w:cs="Calibri"/>
          <w:sz w:val="22"/>
          <w:szCs w:val="22"/>
        </w:rPr>
        <w:t xml:space="preserve"> </w:t>
      </w:r>
      <w:r w:rsidR="00CA07A4">
        <w:rPr>
          <w:rFonts w:ascii="Calibri" w:eastAsia="Calibri" w:hAnsi="Calibri" w:cs="Calibri"/>
          <w:sz w:val="22"/>
          <w:szCs w:val="22"/>
        </w:rPr>
        <w:t>physiologic measurements.</w:t>
      </w:r>
      <w:r w:rsidR="008B3E8D">
        <w:rPr>
          <w:rFonts w:ascii="Calibri" w:eastAsia="Calibri" w:hAnsi="Calibri" w:cs="Calibri"/>
          <w:sz w:val="22"/>
          <w:szCs w:val="22"/>
        </w:rPr>
        <w:t xml:space="preserve"> </w:t>
      </w:r>
      <w:r w:rsidR="00E57B82">
        <w:rPr>
          <w:rFonts w:ascii="Calibri" w:eastAsia="Calibri" w:hAnsi="Calibri" w:cs="Calibri"/>
          <w:sz w:val="22"/>
          <w:szCs w:val="22"/>
        </w:rPr>
        <w:t>Each</w:t>
      </w:r>
      <w:r w:rsidR="008B3E8D">
        <w:rPr>
          <w:rFonts w:ascii="Calibri" w:eastAsia="Calibri" w:hAnsi="Calibri" w:cs="Calibri"/>
          <w:sz w:val="22"/>
          <w:szCs w:val="22"/>
        </w:rPr>
        <w:t xml:space="preserve"> day, patients use a wireless sensor in their homes to obtain measurements from the CardioMEMS device. The sensor wirelessly transmits physiologic data </w:t>
      </w:r>
      <w:r w:rsidR="00CA07A4">
        <w:rPr>
          <w:rFonts w:ascii="Calibri" w:eastAsia="Calibri" w:hAnsi="Calibri" w:cs="Calibri"/>
          <w:sz w:val="22"/>
          <w:szCs w:val="22"/>
        </w:rPr>
        <w:t xml:space="preserve">to the clinician, who can recognize an impending exacerbation and take </w:t>
      </w:r>
      <w:r w:rsidR="00CE7F81">
        <w:rPr>
          <w:rFonts w:ascii="Calibri" w:eastAsia="Calibri" w:hAnsi="Calibri" w:cs="Calibri"/>
          <w:sz w:val="22"/>
          <w:szCs w:val="22"/>
        </w:rPr>
        <w:t xml:space="preserve">appropriate </w:t>
      </w:r>
      <w:r w:rsidR="00CA07A4">
        <w:rPr>
          <w:rFonts w:ascii="Calibri" w:eastAsia="Calibri" w:hAnsi="Calibri" w:cs="Calibri"/>
          <w:sz w:val="22"/>
          <w:szCs w:val="22"/>
        </w:rPr>
        <w:t xml:space="preserve">action </w:t>
      </w:r>
      <w:r w:rsidR="00CE7F81">
        <w:rPr>
          <w:rFonts w:ascii="Calibri" w:eastAsia="Calibri" w:hAnsi="Calibri" w:cs="Calibri"/>
          <w:sz w:val="22"/>
          <w:szCs w:val="22"/>
        </w:rPr>
        <w:t xml:space="preserve">(e.g., by altering the patient’s </w:t>
      </w:r>
      <w:r w:rsidR="004E43C6">
        <w:rPr>
          <w:rFonts w:ascii="Calibri" w:eastAsia="Calibri" w:hAnsi="Calibri" w:cs="Calibri"/>
          <w:sz w:val="22"/>
          <w:szCs w:val="22"/>
        </w:rPr>
        <w:t>medication</w:t>
      </w:r>
      <w:r w:rsidR="00CE7F81">
        <w:rPr>
          <w:rFonts w:ascii="Calibri" w:eastAsia="Calibri" w:hAnsi="Calibri" w:cs="Calibri"/>
          <w:sz w:val="22"/>
          <w:szCs w:val="22"/>
        </w:rPr>
        <w:t>)</w:t>
      </w:r>
      <w:r w:rsidR="004E43C6">
        <w:rPr>
          <w:rFonts w:ascii="Calibri" w:eastAsia="Calibri" w:hAnsi="Calibri" w:cs="Calibri"/>
          <w:sz w:val="22"/>
          <w:szCs w:val="22"/>
        </w:rPr>
        <w:t>. Current evidence suggests that exacerbations can take up to several weeks to develop before showing symptoms requiring hospitalization</w:t>
      </w:r>
      <w:r w:rsidR="003359D5">
        <w:rPr>
          <w:rFonts w:ascii="Calibri" w:eastAsia="Calibri" w:hAnsi="Calibri" w:cs="Calibri"/>
          <w:sz w:val="22"/>
          <w:szCs w:val="22"/>
        </w:rPr>
        <w:t xml:space="preserve">, giving a reasonable timeframe for outpatient intervention with sufficient insight. </w:t>
      </w:r>
    </w:p>
    <w:p w14:paraId="610708AC" w14:textId="59D9DAC8" w:rsidR="004E43C6" w:rsidRDefault="004E43C6" w:rsidP="00AA3062">
      <w:pPr>
        <w:pStyle w:val="EndnoteText"/>
        <w:spacing w:line="276" w:lineRule="auto"/>
        <w:rPr>
          <w:rFonts w:ascii="Calibri" w:eastAsia="Calibri" w:hAnsi="Calibri" w:cs="Calibri"/>
          <w:sz w:val="22"/>
          <w:szCs w:val="22"/>
        </w:rPr>
      </w:pPr>
    </w:p>
    <w:p w14:paraId="0D5132AE" w14:textId="2D3AE70D" w:rsidR="004E43C6" w:rsidRPr="00626767" w:rsidRDefault="003359D5" w:rsidP="00AA3062">
      <w:pPr>
        <w:pStyle w:val="EndnoteText"/>
        <w:spacing w:line="276" w:lineRule="auto"/>
        <w:rPr>
          <w:rFonts w:ascii="Calibri" w:eastAsia="Calibri" w:hAnsi="Calibri" w:cs="Calibri"/>
          <w:sz w:val="22"/>
          <w:szCs w:val="22"/>
        </w:rPr>
      </w:pPr>
      <w:r>
        <w:rPr>
          <w:rFonts w:ascii="Calibri" w:eastAsia="Calibri" w:hAnsi="Calibri" w:cs="Calibri"/>
          <w:sz w:val="22"/>
          <w:szCs w:val="22"/>
        </w:rPr>
        <w:t xml:space="preserve">CardioMEMS </w:t>
      </w:r>
      <w:r w:rsidR="004E6E10">
        <w:rPr>
          <w:rFonts w:ascii="Calibri" w:eastAsia="Calibri" w:hAnsi="Calibri" w:cs="Calibri"/>
          <w:sz w:val="22"/>
          <w:szCs w:val="22"/>
        </w:rPr>
        <w:t xml:space="preserve">is beneficial for </w:t>
      </w:r>
      <w:r w:rsidR="00CE7F81">
        <w:rPr>
          <w:rFonts w:ascii="Calibri" w:eastAsia="Calibri" w:hAnsi="Calibri" w:cs="Calibri"/>
          <w:sz w:val="22"/>
          <w:szCs w:val="22"/>
        </w:rPr>
        <w:t>certain</w:t>
      </w:r>
      <w:r w:rsidR="00B247B7">
        <w:rPr>
          <w:rFonts w:ascii="Calibri" w:eastAsia="Calibri" w:hAnsi="Calibri" w:cs="Calibri"/>
          <w:sz w:val="22"/>
          <w:szCs w:val="22"/>
        </w:rPr>
        <w:t xml:space="preserve"> </w:t>
      </w:r>
      <w:r w:rsidR="004E6E10">
        <w:rPr>
          <w:rFonts w:ascii="Calibri" w:eastAsia="Calibri" w:hAnsi="Calibri" w:cs="Calibri"/>
          <w:sz w:val="22"/>
          <w:szCs w:val="22"/>
        </w:rPr>
        <w:t xml:space="preserve">patients with </w:t>
      </w:r>
      <w:r w:rsidR="00626767">
        <w:rPr>
          <w:rFonts w:ascii="Calibri" w:eastAsia="Calibri" w:hAnsi="Calibri" w:cs="Calibri"/>
          <w:sz w:val="22"/>
          <w:szCs w:val="22"/>
        </w:rPr>
        <w:t>heart failure with preserved ejection fraction (</w:t>
      </w:r>
      <w:proofErr w:type="spellStart"/>
      <w:r w:rsidR="00626767">
        <w:rPr>
          <w:rFonts w:ascii="Calibri" w:eastAsia="Calibri" w:hAnsi="Calibri" w:cs="Calibri"/>
          <w:sz w:val="22"/>
          <w:szCs w:val="22"/>
        </w:rPr>
        <w:t>HFpEF</w:t>
      </w:r>
      <w:proofErr w:type="spellEnd"/>
      <w:r w:rsidR="00626767">
        <w:rPr>
          <w:rFonts w:ascii="Calibri" w:eastAsia="Calibri" w:hAnsi="Calibri" w:cs="Calibri"/>
          <w:sz w:val="22"/>
          <w:szCs w:val="22"/>
        </w:rPr>
        <w:t>) as well as heart failure with reduced ejection fraction (</w:t>
      </w:r>
      <w:proofErr w:type="spellStart"/>
      <w:r w:rsidR="00626767">
        <w:rPr>
          <w:rFonts w:ascii="Calibri" w:eastAsia="Calibri" w:hAnsi="Calibri" w:cs="Calibri"/>
          <w:sz w:val="22"/>
          <w:szCs w:val="22"/>
        </w:rPr>
        <w:t>HFrEF</w:t>
      </w:r>
      <w:proofErr w:type="spellEnd"/>
      <w:r w:rsidR="00626767">
        <w:rPr>
          <w:rFonts w:ascii="Calibri" w:eastAsia="Calibri" w:hAnsi="Calibri" w:cs="Calibri"/>
          <w:sz w:val="22"/>
          <w:szCs w:val="22"/>
        </w:rPr>
        <w:t>). It is not beneficial for routine use</w:t>
      </w:r>
      <w:r w:rsidR="00EB18E2">
        <w:rPr>
          <w:rFonts w:ascii="Calibri" w:eastAsia="Calibri" w:hAnsi="Calibri" w:cs="Calibri"/>
          <w:sz w:val="22"/>
          <w:szCs w:val="22"/>
        </w:rPr>
        <w:t xml:space="preserve"> and shows the most benefit in patients with class III </w:t>
      </w:r>
      <w:r w:rsidR="00CE7F81">
        <w:rPr>
          <w:rFonts w:ascii="Calibri" w:eastAsia="Calibri" w:hAnsi="Calibri" w:cs="Calibri"/>
          <w:sz w:val="22"/>
          <w:szCs w:val="22"/>
        </w:rPr>
        <w:t xml:space="preserve">heart failure </w:t>
      </w:r>
      <w:r w:rsidR="00EB18E2">
        <w:rPr>
          <w:rFonts w:ascii="Calibri" w:eastAsia="Calibri" w:hAnsi="Calibri" w:cs="Calibri"/>
          <w:sz w:val="22"/>
          <w:szCs w:val="22"/>
        </w:rPr>
        <w:t xml:space="preserve">and some patients with class IV heart failure. This is one of very few interventions that has shown a reduction in hospitalizations for </w:t>
      </w:r>
      <w:proofErr w:type="spellStart"/>
      <w:proofErr w:type="gramStart"/>
      <w:r w:rsidR="00EB18E2">
        <w:rPr>
          <w:rFonts w:ascii="Calibri" w:eastAsia="Calibri" w:hAnsi="Calibri" w:cs="Calibri"/>
          <w:sz w:val="22"/>
          <w:szCs w:val="22"/>
        </w:rPr>
        <w:t>HFpEF</w:t>
      </w:r>
      <w:proofErr w:type="spellEnd"/>
      <w:r w:rsidR="00EB18E2">
        <w:rPr>
          <w:rFonts w:ascii="Calibri" w:eastAsia="Calibri" w:hAnsi="Calibri" w:cs="Calibri"/>
          <w:sz w:val="22"/>
          <w:szCs w:val="22"/>
        </w:rPr>
        <w:t>, and</w:t>
      </w:r>
      <w:proofErr w:type="gramEnd"/>
      <w:r w:rsidR="00E41BF0">
        <w:rPr>
          <w:rFonts w:ascii="Calibri" w:eastAsia="Calibri" w:hAnsi="Calibri" w:cs="Calibri"/>
          <w:sz w:val="22"/>
          <w:szCs w:val="22"/>
        </w:rPr>
        <w:t xml:space="preserve"> provides a mortality benefit for </w:t>
      </w:r>
      <w:proofErr w:type="spellStart"/>
      <w:r w:rsidR="00E41BF0">
        <w:rPr>
          <w:rFonts w:ascii="Calibri" w:eastAsia="Calibri" w:hAnsi="Calibri" w:cs="Calibri"/>
          <w:sz w:val="22"/>
          <w:szCs w:val="22"/>
        </w:rPr>
        <w:t>HFrEF</w:t>
      </w:r>
      <w:proofErr w:type="spellEnd"/>
      <w:r w:rsidR="00E41BF0">
        <w:rPr>
          <w:rFonts w:ascii="Calibri" w:eastAsia="Calibri" w:hAnsi="Calibri" w:cs="Calibri"/>
          <w:sz w:val="22"/>
          <w:szCs w:val="22"/>
        </w:rPr>
        <w:t xml:space="preserve">. </w:t>
      </w:r>
    </w:p>
    <w:p w14:paraId="72A3D3EC" w14:textId="4744A324" w:rsidR="00790AF9" w:rsidRPr="00790AF9" w:rsidRDefault="00790AF9" w:rsidP="00AA3062">
      <w:pPr>
        <w:autoSpaceDE w:val="0"/>
        <w:autoSpaceDN w:val="0"/>
        <w:adjustRightInd w:val="0"/>
        <w:spacing w:line="276" w:lineRule="auto"/>
        <w:rPr>
          <w:rFonts w:asciiTheme="minorHAnsi" w:eastAsiaTheme="minorEastAsia" w:hAnsiTheme="minorHAnsi" w:cstheme="minorBidi"/>
          <w:sz w:val="22"/>
          <w:szCs w:val="22"/>
          <w:highlight w:val="yellow"/>
        </w:rPr>
      </w:pPr>
    </w:p>
    <w:p w14:paraId="3DEEC669" w14:textId="1A4B754D" w:rsidR="003F6307" w:rsidRPr="004A6AC4" w:rsidRDefault="003F6307" w:rsidP="00413CD2">
      <w:pPr>
        <w:pStyle w:val="Heading2"/>
        <w:rPr>
          <w:rFonts w:eastAsia="Cambria"/>
        </w:rPr>
      </w:pPr>
      <w:r w:rsidRPr="1F946096">
        <w:rPr>
          <w:rFonts w:eastAsia="Cambria"/>
        </w:rPr>
        <w:t>Section II</w:t>
      </w:r>
      <w:r w:rsidR="00710297" w:rsidRPr="1F946096">
        <w:rPr>
          <w:rFonts w:eastAsia="Cambria"/>
        </w:rPr>
        <w:t xml:space="preserve">. </w:t>
      </w:r>
      <w:r w:rsidRPr="1F946096">
        <w:rPr>
          <w:rFonts w:eastAsia="Cambria"/>
        </w:rPr>
        <w:t xml:space="preserve">Clinical </w:t>
      </w:r>
      <w:r w:rsidR="00927E3D" w:rsidRPr="1F946096">
        <w:rPr>
          <w:rFonts w:eastAsia="Cambria"/>
        </w:rPr>
        <w:t>Guidelines</w:t>
      </w:r>
    </w:p>
    <w:p w14:paraId="3656B9AB" w14:textId="38C00CED" w:rsidR="003F6307" w:rsidRPr="00E36257" w:rsidRDefault="003F6307" w:rsidP="0000311A">
      <w:pPr>
        <w:pStyle w:val="Heading3"/>
        <w:rPr>
          <w:b/>
          <w:bCs/>
        </w:rPr>
      </w:pPr>
      <w:bookmarkStart w:id="0" w:name="_Hlk75524215"/>
      <w:r w:rsidRPr="00E36257">
        <w:t xml:space="preserve">A. </w:t>
      </w:r>
      <w:r w:rsidR="00272986" w:rsidRPr="00E36257">
        <w:t xml:space="preserve"> </w:t>
      </w:r>
      <w:r w:rsidRPr="0000311A">
        <w:t>Clinical</w:t>
      </w:r>
      <w:r w:rsidRPr="00E36257">
        <w:t xml:space="preserve"> </w:t>
      </w:r>
      <w:r w:rsidR="00927E3D" w:rsidRPr="00E36257">
        <w:t>Coverage</w:t>
      </w:r>
    </w:p>
    <w:p w14:paraId="5399918B" w14:textId="1987E823" w:rsidR="003F6307" w:rsidRDefault="003F6307" w:rsidP="00AA3062">
      <w:pPr>
        <w:spacing w:line="276" w:lineRule="auto"/>
        <w:rPr>
          <w:rFonts w:asciiTheme="minorHAnsi" w:eastAsiaTheme="minorEastAsia" w:hAnsiTheme="minorHAnsi" w:cstheme="minorBidi"/>
          <w:sz w:val="22"/>
          <w:szCs w:val="22"/>
        </w:rPr>
      </w:pPr>
      <w:r w:rsidRPr="1F946096">
        <w:rPr>
          <w:rFonts w:asciiTheme="minorHAnsi" w:eastAsiaTheme="minorEastAsia" w:hAnsiTheme="minorHAnsi" w:cstheme="minorBidi"/>
          <w:sz w:val="22"/>
          <w:szCs w:val="22"/>
        </w:rPr>
        <w:t xml:space="preserve">MassHealth </w:t>
      </w:r>
      <w:r w:rsidR="00EA6AAA" w:rsidRPr="1F946096">
        <w:rPr>
          <w:rFonts w:asciiTheme="minorHAnsi" w:eastAsiaTheme="minorEastAsia" w:hAnsiTheme="minorHAnsi" w:cstheme="minorBidi"/>
          <w:sz w:val="22"/>
          <w:szCs w:val="22"/>
        </w:rPr>
        <w:t xml:space="preserve">bases its determination </w:t>
      </w:r>
      <w:r w:rsidR="007674A6" w:rsidRPr="1F946096">
        <w:rPr>
          <w:rFonts w:asciiTheme="minorHAnsi" w:eastAsiaTheme="minorEastAsia" w:hAnsiTheme="minorHAnsi" w:cstheme="minorBidi"/>
          <w:sz w:val="22"/>
          <w:szCs w:val="22"/>
        </w:rPr>
        <w:t>of medical</w:t>
      </w:r>
      <w:r w:rsidRPr="1F946096">
        <w:rPr>
          <w:rFonts w:asciiTheme="minorHAnsi" w:eastAsiaTheme="minorEastAsia" w:hAnsiTheme="minorHAnsi" w:cstheme="minorBidi"/>
          <w:sz w:val="22"/>
          <w:szCs w:val="22"/>
        </w:rPr>
        <w:t xml:space="preserve"> necessity for</w:t>
      </w:r>
      <w:r w:rsidR="00790AF9" w:rsidRPr="1F946096">
        <w:rPr>
          <w:rFonts w:asciiTheme="minorHAnsi" w:eastAsiaTheme="minorEastAsia" w:hAnsiTheme="minorHAnsi" w:cstheme="minorBidi"/>
          <w:sz w:val="22"/>
          <w:szCs w:val="22"/>
        </w:rPr>
        <w:t xml:space="preserve"> </w:t>
      </w:r>
      <w:r w:rsidR="002250A2">
        <w:rPr>
          <w:rFonts w:asciiTheme="minorHAnsi" w:eastAsiaTheme="minorEastAsia" w:hAnsiTheme="minorHAnsi" w:cstheme="minorBidi"/>
          <w:sz w:val="22"/>
          <w:szCs w:val="22"/>
        </w:rPr>
        <w:t xml:space="preserve">CardioMEMS </w:t>
      </w:r>
      <w:r w:rsidR="00EA6AAA" w:rsidRPr="1F946096">
        <w:rPr>
          <w:rFonts w:asciiTheme="minorHAnsi" w:eastAsiaTheme="minorEastAsia" w:hAnsiTheme="minorHAnsi" w:cstheme="minorBidi"/>
          <w:sz w:val="22"/>
          <w:szCs w:val="22"/>
        </w:rPr>
        <w:t xml:space="preserve">on clinical data </w:t>
      </w:r>
      <w:r w:rsidR="00D73CE2" w:rsidRPr="1F946096">
        <w:rPr>
          <w:rFonts w:asciiTheme="minorHAnsi" w:eastAsiaTheme="minorEastAsia" w:hAnsiTheme="minorHAnsi" w:cstheme="minorBidi"/>
          <w:sz w:val="22"/>
          <w:szCs w:val="22"/>
        </w:rPr>
        <w:t>including, but not limited to,</w:t>
      </w:r>
      <w:r w:rsidR="00EA6AAA" w:rsidRPr="1F946096">
        <w:rPr>
          <w:rFonts w:asciiTheme="minorHAnsi" w:eastAsiaTheme="minorEastAsia" w:hAnsiTheme="minorHAnsi" w:cstheme="minorBidi"/>
          <w:sz w:val="22"/>
          <w:szCs w:val="22"/>
        </w:rPr>
        <w:t xml:space="preserve"> indicators that would a</w:t>
      </w:r>
      <w:r w:rsidR="009C27EB" w:rsidRPr="1F946096">
        <w:rPr>
          <w:rFonts w:asciiTheme="minorHAnsi" w:eastAsiaTheme="minorEastAsia" w:hAnsiTheme="minorHAnsi" w:cstheme="minorBidi"/>
          <w:sz w:val="22"/>
          <w:szCs w:val="22"/>
        </w:rPr>
        <w:t>ffect the relative risks and ben</w:t>
      </w:r>
      <w:r w:rsidR="00EA6AAA" w:rsidRPr="1F946096">
        <w:rPr>
          <w:rFonts w:asciiTheme="minorHAnsi" w:eastAsiaTheme="minorEastAsia" w:hAnsiTheme="minorHAnsi" w:cstheme="minorBidi"/>
          <w:sz w:val="22"/>
          <w:szCs w:val="22"/>
        </w:rPr>
        <w:t>efits of the</w:t>
      </w:r>
      <w:r w:rsidR="003611EF" w:rsidRPr="1F946096">
        <w:rPr>
          <w:rFonts w:asciiTheme="minorHAnsi" w:eastAsiaTheme="minorEastAsia" w:hAnsiTheme="minorHAnsi" w:cstheme="minorBidi"/>
          <w:sz w:val="22"/>
          <w:szCs w:val="22"/>
        </w:rPr>
        <w:t xml:space="preserve"> </w:t>
      </w:r>
      <w:r w:rsidR="009C27EB" w:rsidRPr="1F946096">
        <w:rPr>
          <w:rFonts w:asciiTheme="minorHAnsi" w:eastAsiaTheme="minorEastAsia" w:hAnsiTheme="minorHAnsi" w:cstheme="minorBidi"/>
          <w:sz w:val="22"/>
          <w:szCs w:val="22"/>
        </w:rPr>
        <w:t>procedure</w:t>
      </w:r>
      <w:r w:rsidR="00EA6AAA" w:rsidRPr="1F946096">
        <w:rPr>
          <w:rFonts w:asciiTheme="minorHAnsi" w:eastAsiaTheme="minorEastAsia" w:hAnsiTheme="minorHAnsi" w:cstheme="minorBidi"/>
          <w:sz w:val="22"/>
          <w:szCs w:val="22"/>
        </w:rPr>
        <w:t xml:space="preserve"> </w:t>
      </w:r>
      <w:r w:rsidR="001F4501" w:rsidRPr="1F946096">
        <w:rPr>
          <w:rFonts w:asciiTheme="minorHAnsi" w:eastAsiaTheme="minorEastAsia" w:hAnsiTheme="minorHAnsi" w:cstheme="minorBidi"/>
          <w:sz w:val="22"/>
          <w:szCs w:val="22"/>
        </w:rPr>
        <w:t>(</w:t>
      </w:r>
      <w:r w:rsidR="009C27EB" w:rsidRPr="1F946096">
        <w:rPr>
          <w:rFonts w:asciiTheme="minorHAnsi" w:eastAsiaTheme="minorEastAsia" w:hAnsiTheme="minorHAnsi" w:cstheme="minorBidi"/>
          <w:sz w:val="22"/>
          <w:szCs w:val="22"/>
        </w:rPr>
        <w:t>if appropriate, including</w:t>
      </w:r>
      <w:r w:rsidR="001F4501" w:rsidRPr="1F946096">
        <w:rPr>
          <w:rFonts w:asciiTheme="minorHAnsi" w:eastAsiaTheme="minorEastAsia" w:hAnsiTheme="minorHAnsi" w:cstheme="minorBidi"/>
          <w:sz w:val="22"/>
          <w:szCs w:val="22"/>
        </w:rPr>
        <w:t xml:space="preserve"> </w:t>
      </w:r>
      <w:r w:rsidR="00EA6AAA" w:rsidRPr="1F946096">
        <w:rPr>
          <w:rFonts w:asciiTheme="minorHAnsi" w:eastAsiaTheme="minorEastAsia" w:hAnsiTheme="minorHAnsi" w:cstheme="minorBidi"/>
          <w:sz w:val="22"/>
          <w:szCs w:val="22"/>
        </w:rPr>
        <w:t>post-operative recovery</w:t>
      </w:r>
      <w:r w:rsidR="007674A6" w:rsidRPr="1F946096">
        <w:rPr>
          <w:rFonts w:asciiTheme="minorHAnsi" w:eastAsiaTheme="minorEastAsia" w:hAnsiTheme="minorHAnsi" w:cstheme="minorBidi"/>
          <w:sz w:val="22"/>
          <w:szCs w:val="22"/>
        </w:rPr>
        <w:t>).</w:t>
      </w:r>
      <w:r w:rsidR="00EF024F" w:rsidRPr="1F946096">
        <w:rPr>
          <w:rFonts w:asciiTheme="minorHAnsi" w:eastAsiaTheme="minorEastAsia" w:hAnsiTheme="minorHAnsi" w:cstheme="minorBidi"/>
          <w:sz w:val="22"/>
          <w:szCs w:val="22"/>
        </w:rPr>
        <w:t xml:space="preserve"> </w:t>
      </w:r>
      <w:r w:rsidR="008B3E8D">
        <w:rPr>
          <w:rFonts w:asciiTheme="minorHAnsi" w:eastAsiaTheme="minorEastAsia" w:hAnsiTheme="minorHAnsi" w:cstheme="minorBidi"/>
          <w:sz w:val="22"/>
          <w:szCs w:val="22"/>
        </w:rPr>
        <w:t xml:space="preserve">The </w:t>
      </w:r>
      <w:r w:rsidR="002250A2">
        <w:rPr>
          <w:rFonts w:asciiTheme="minorHAnsi" w:eastAsiaTheme="minorEastAsia" w:hAnsiTheme="minorHAnsi" w:cstheme="minorBidi"/>
          <w:sz w:val="22"/>
          <w:szCs w:val="22"/>
        </w:rPr>
        <w:t xml:space="preserve">CardioMEMS </w:t>
      </w:r>
      <w:r w:rsidR="008B3E8D">
        <w:rPr>
          <w:rFonts w:asciiTheme="minorHAnsi" w:eastAsiaTheme="minorEastAsia" w:hAnsiTheme="minorHAnsi" w:cstheme="minorBidi"/>
          <w:sz w:val="22"/>
          <w:szCs w:val="22"/>
        </w:rPr>
        <w:t xml:space="preserve">system, including insertion procedure, device, and sensor </w:t>
      </w:r>
      <w:r w:rsidR="4F6B88D6" w:rsidRPr="1F946096">
        <w:rPr>
          <w:rFonts w:asciiTheme="minorHAnsi" w:eastAsiaTheme="minorEastAsia" w:hAnsiTheme="minorHAnsi" w:cstheme="minorBidi"/>
          <w:sz w:val="22"/>
          <w:szCs w:val="22"/>
        </w:rPr>
        <w:t xml:space="preserve">will </w:t>
      </w:r>
      <w:r w:rsidR="4F6B88D6" w:rsidRPr="0010595F">
        <w:rPr>
          <w:rFonts w:asciiTheme="minorHAnsi" w:eastAsiaTheme="minorEastAsia" w:hAnsiTheme="minorHAnsi" w:cstheme="minorBidi"/>
          <w:sz w:val="22"/>
          <w:szCs w:val="22"/>
        </w:rPr>
        <w:t xml:space="preserve">be covered for up to </w:t>
      </w:r>
      <w:r w:rsidR="0010595F" w:rsidRPr="0010595F">
        <w:rPr>
          <w:rFonts w:asciiTheme="minorHAnsi" w:eastAsiaTheme="minorEastAsia" w:hAnsiTheme="minorHAnsi" w:cstheme="minorBidi"/>
          <w:sz w:val="22"/>
          <w:szCs w:val="22"/>
        </w:rPr>
        <w:t>one</w:t>
      </w:r>
      <w:r w:rsidR="4F6B88D6" w:rsidRPr="0010595F">
        <w:rPr>
          <w:rFonts w:asciiTheme="minorHAnsi" w:eastAsiaTheme="minorEastAsia" w:hAnsiTheme="minorHAnsi" w:cstheme="minorBidi"/>
          <w:sz w:val="22"/>
          <w:szCs w:val="22"/>
        </w:rPr>
        <w:t xml:space="preserve"> year from authorization.</w:t>
      </w:r>
      <w:r w:rsidR="4F6B88D6" w:rsidRPr="00B33034">
        <w:rPr>
          <w:rFonts w:asciiTheme="minorHAnsi" w:eastAsiaTheme="minorEastAsia" w:hAnsiTheme="minorHAnsi" w:cstheme="minorBidi"/>
          <w:sz w:val="22"/>
          <w:szCs w:val="22"/>
        </w:rPr>
        <w:t xml:space="preserve"> There is </w:t>
      </w:r>
      <w:r w:rsidR="002250A2" w:rsidRPr="00B33034">
        <w:rPr>
          <w:rFonts w:asciiTheme="minorHAnsi" w:eastAsiaTheme="minorEastAsia" w:hAnsiTheme="minorHAnsi" w:cstheme="minorBidi"/>
          <w:sz w:val="22"/>
          <w:szCs w:val="22"/>
        </w:rPr>
        <w:t>a limit of one</w:t>
      </w:r>
      <w:r w:rsidR="00E57B82">
        <w:rPr>
          <w:rFonts w:asciiTheme="minorHAnsi" w:eastAsiaTheme="minorEastAsia" w:hAnsiTheme="minorHAnsi" w:cstheme="minorBidi"/>
          <w:sz w:val="22"/>
          <w:szCs w:val="22"/>
        </w:rPr>
        <w:t xml:space="preserve"> insertion</w:t>
      </w:r>
      <w:r w:rsidR="002250A2" w:rsidRPr="00B33034">
        <w:rPr>
          <w:rFonts w:asciiTheme="minorHAnsi" w:eastAsiaTheme="minorEastAsia" w:hAnsiTheme="minorHAnsi" w:cstheme="minorBidi"/>
          <w:sz w:val="22"/>
          <w:szCs w:val="22"/>
        </w:rPr>
        <w:t xml:space="preserve"> procedure </w:t>
      </w:r>
      <w:r w:rsidR="00E57B82">
        <w:rPr>
          <w:rFonts w:asciiTheme="minorHAnsi" w:eastAsiaTheme="minorEastAsia" w:hAnsiTheme="minorHAnsi" w:cstheme="minorBidi"/>
          <w:sz w:val="22"/>
          <w:szCs w:val="22"/>
        </w:rPr>
        <w:t xml:space="preserve">during this </w:t>
      </w:r>
      <w:r w:rsidR="008D497C">
        <w:rPr>
          <w:rFonts w:asciiTheme="minorHAnsi" w:eastAsiaTheme="minorEastAsia" w:hAnsiTheme="minorHAnsi" w:cstheme="minorBidi"/>
          <w:sz w:val="22"/>
          <w:szCs w:val="22"/>
        </w:rPr>
        <w:t>one-year</w:t>
      </w:r>
      <w:r w:rsidR="00E57B82">
        <w:rPr>
          <w:rFonts w:asciiTheme="minorHAnsi" w:eastAsiaTheme="minorEastAsia" w:hAnsiTheme="minorHAnsi" w:cstheme="minorBidi"/>
          <w:sz w:val="22"/>
          <w:szCs w:val="22"/>
        </w:rPr>
        <w:t xml:space="preserve"> period</w:t>
      </w:r>
      <w:r w:rsidR="002250A2" w:rsidRPr="00B33034">
        <w:rPr>
          <w:rFonts w:asciiTheme="minorHAnsi" w:eastAsiaTheme="minorEastAsia" w:hAnsiTheme="minorHAnsi" w:cstheme="minorBidi"/>
          <w:sz w:val="22"/>
          <w:szCs w:val="22"/>
        </w:rPr>
        <w:t>.</w:t>
      </w:r>
      <w:r w:rsidR="002250A2">
        <w:rPr>
          <w:rFonts w:asciiTheme="minorHAnsi" w:eastAsiaTheme="minorEastAsia" w:hAnsiTheme="minorHAnsi" w:cstheme="minorBidi"/>
          <w:sz w:val="22"/>
          <w:szCs w:val="22"/>
        </w:rPr>
        <w:t xml:space="preserve"> </w:t>
      </w:r>
    </w:p>
    <w:bookmarkEnd w:id="0"/>
    <w:p w14:paraId="338ED0E0" w14:textId="6313EA8F" w:rsidR="1F946096" w:rsidRDefault="1F946096" w:rsidP="00AA3062">
      <w:pPr>
        <w:spacing w:line="276" w:lineRule="auto"/>
        <w:rPr>
          <w:rFonts w:asciiTheme="minorHAnsi" w:eastAsiaTheme="minorEastAsia" w:hAnsiTheme="minorHAnsi" w:cstheme="minorBidi"/>
          <w:sz w:val="22"/>
          <w:szCs w:val="22"/>
        </w:rPr>
      </w:pPr>
    </w:p>
    <w:p w14:paraId="1B330288" w14:textId="40900ADB" w:rsidR="0826D968" w:rsidRDefault="002250A2" w:rsidP="00AA3062">
      <w:pPr>
        <w:spacing w:line="276" w:lineRule="auto"/>
        <w:rPr>
          <w:rFonts w:asciiTheme="minorHAnsi" w:eastAsiaTheme="minorEastAsia" w:hAnsiTheme="minorHAnsi" w:cstheme="minorBidi"/>
          <w:sz w:val="22"/>
          <w:szCs w:val="22"/>
        </w:rPr>
      </w:pPr>
      <w:r>
        <w:rPr>
          <w:rFonts w:asciiTheme="minorHAnsi" w:eastAsiaTheme="minorEastAsia" w:hAnsiTheme="minorHAnsi" w:cstheme="minorBidi"/>
          <w:b/>
          <w:bCs/>
          <w:sz w:val="22"/>
          <w:szCs w:val="22"/>
        </w:rPr>
        <w:t>Heart Failure with Preserved Ejection Fraction or Reduced Ejection Fraction</w:t>
      </w:r>
    </w:p>
    <w:p w14:paraId="324A8943" w14:textId="282FBB0C" w:rsidR="37B5C62D" w:rsidRDefault="002250A2" w:rsidP="00AA3062">
      <w:pPr>
        <w:pStyle w:val="ListParagraph"/>
        <w:numPr>
          <w:ilvl w:val="0"/>
          <w:numId w:val="7"/>
        </w:numPr>
        <w:spacing w:line="276" w:lineRule="auto"/>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Utilization of CardioMEMS </w:t>
      </w:r>
      <w:r w:rsidR="0ABF3E20" w:rsidRPr="1F946096">
        <w:rPr>
          <w:rFonts w:asciiTheme="minorHAnsi" w:eastAsiaTheme="minorEastAsia" w:hAnsiTheme="minorHAnsi" w:cstheme="minorBidi"/>
          <w:sz w:val="22"/>
          <w:szCs w:val="22"/>
        </w:rPr>
        <w:t xml:space="preserve">as </w:t>
      </w:r>
      <w:r w:rsidR="47CEDC8F" w:rsidRPr="1F946096">
        <w:rPr>
          <w:rFonts w:asciiTheme="minorHAnsi" w:eastAsiaTheme="minorEastAsia" w:hAnsiTheme="minorHAnsi" w:cstheme="minorBidi"/>
          <w:sz w:val="22"/>
          <w:szCs w:val="22"/>
        </w:rPr>
        <w:t xml:space="preserve">part of treatment for </w:t>
      </w:r>
      <w:r>
        <w:rPr>
          <w:rFonts w:asciiTheme="minorHAnsi" w:eastAsiaTheme="minorEastAsia" w:hAnsiTheme="minorHAnsi" w:cstheme="minorBidi"/>
          <w:sz w:val="22"/>
          <w:szCs w:val="22"/>
        </w:rPr>
        <w:t xml:space="preserve">heart failure </w:t>
      </w:r>
      <w:r w:rsidR="309249CC" w:rsidRPr="1F946096">
        <w:rPr>
          <w:rFonts w:asciiTheme="minorHAnsi" w:eastAsiaTheme="minorEastAsia" w:hAnsiTheme="minorHAnsi" w:cstheme="minorBidi"/>
          <w:sz w:val="22"/>
          <w:szCs w:val="22"/>
        </w:rPr>
        <w:t>may be considered</w:t>
      </w:r>
      <w:r w:rsidR="309249CC" w:rsidRPr="1F946096">
        <w:rPr>
          <w:rFonts w:ascii="Calibri" w:eastAsia="Calibri" w:hAnsi="Calibri" w:cs="Calibri"/>
          <w:sz w:val="22"/>
          <w:szCs w:val="22"/>
        </w:rPr>
        <w:t xml:space="preserve"> medically necessary when </w:t>
      </w:r>
      <w:proofErr w:type="gramStart"/>
      <w:r w:rsidR="309249CC" w:rsidRPr="1F946096">
        <w:rPr>
          <w:rFonts w:ascii="Calibri" w:eastAsia="Calibri" w:hAnsi="Calibri" w:cs="Calibri"/>
          <w:sz w:val="22"/>
          <w:szCs w:val="22"/>
        </w:rPr>
        <w:t>all of</w:t>
      </w:r>
      <w:proofErr w:type="gramEnd"/>
      <w:r w:rsidR="309249CC" w:rsidRPr="1F946096">
        <w:rPr>
          <w:rFonts w:ascii="Calibri" w:eastAsia="Calibri" w:hAnsi="Calibri" w:cs="Calibri"/>
          <w:sz w:val="22"/>
          <w:szCs w:val="22"/>
        </w:rPr>
        <w:t xml:space="preserve"> the criteria listed in subsections II.A.1.a. through </w:t>
      </w:r>
      <w:r w:rsidR="00E57B82">
        <w:rPr>
          <w:rFonts w:ascii="Calibri" w:eastAsia="Calibri" w:hAnsi="Calibri" w:cs="Calibri"/>
          <w:sz w:val="22"/>
          <w:szCs w:val="22"/>
        </w:rPr>
        <w:t>m</w:t>
      </w:r>
      <w:r w:rsidR="309249CC" w:rsidRPr="1F946096">
        <w:rPr>
          <w:rFonts w:ascii="Calibri" w:eastAsia="Calibri" w:hAnsi="Calibri" w:cs="Calibri"/>
          <w:sz w:val="22"/>
          <w:szCs w:val="22"/>
        </w:rPr>
        <w:t>., below, are met and documented.</w:t>
      </w:r>
    </w:p>
    <w:p w14:paraId="342DDCE6" w14:textId="3E91380E" w:rsidR="2BEEB05A" w:rsidRDefault="002250A2" w:rsidP="00AA3062">
      <w:pPr>
        <w:pStyle w:val="ListParagraph"/>
        <w:numPr>
          <w:ilvl w:val="1"/>
          <w:numId w:val="7"/>
        </w:numPr>
        <w:spacing w:line="276" w:lineRule="auto"/>
        <w:rPr>
          <w:rFonts w:asciiTheme="minorHAnsi" w:eastAsiaTheme="minorEastAsia" w:hAnsiTheme="minorHAnsi" w:cstheme="minorBidi"/>
          <w:sz w:val="22"/>
          <w:szCs w:val="22"/>
        </w:rPr>
      </w:pPr>
      <w:r>
        <w:rPr>
          <w:rFonts w:asciiTheme="minorHAnsi" w:eastAsiaTheme="minorEastAsia" w:hAnsiTheme="minorHAnsi" w:cstheme="minorBidi"/>
          <w:sz w:val="22"/>
          <w:szCs w:val="22"/>
        </w:rPr>
        <w:t>The member has</w:t>
      </w:r>
      <w:r w:rsidR="00284F1C">
        <w:rPr>
          <w:rFonts w:asciiTheme="minorHAnsi" w:eastAsiaTheme="minorEastAsia" w:hAnsiTheme="minorHAnsi" w:cstheme="minorBidi"/>
          <w:sz w:val="22"/>
          <w:szCs w:val="22"/>
        </w:rPr>
        <w:t xml:space="preserve"> been diagnosed with</w:t>
      </w:r>
      <w:r w:rsidR="008B3E8D">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class III or IV heart failure</w:t>
      </w:r>
      <w:r w:rsidR="00284F1C">
        <w:rPr>
          <w:rFonts w:asciiTheme="minorHAnsi" w:eastAsiaTheme="minorEastAsia" w:hAnsiTheme="minorHAnsi" w:cstheme="minorBidi"/>
          <w:sz w:val="22"/>
          <w:szCs w:val="22"/>
        </w:rPr>
        <w:t xml:space="preserve"> under standards established by the </w:t>
      </w:r>
      <w:r w:rsidR="00284F1C" w:rsidRPr="00284F1C">
        <w:rPr>
          <w:rFonts w:asciiTheme="minorHAnsi" w:eastAsiaTheme="minorEastAsia" w:hAnsiTheme="minorHAnsi" w:cstheme="minorBidi"/>
          <w:sz w:val="22"/>
          <w:szCs w:val="22"/>
        </w:rPr>
        <w:t>New York Heart Association (NYHA)</w:t>
      </w:r>
      <w:r w:rsidR="00284F1C">
        <w:rPr>
          <w:rFonts w:asciiTheme="minorHAnsi" w:eastAsiaTheme="minorEastAsia" w:hAnsiTheme="minorHAnsi" w:cstheme="minorBidi"/>
          <w:sz w:val="22"/>
          <w:szCs w:val="22"/>
        </w:rPr>
        <w:t>.</w:t>
      </w:r>
    </w:p>
    <w:p w14:paraId="38529A72" w14:textId="43A851A3" w:rsidR="009F3013" w:rsidRDefault="009F3013" w:rsidP="00AA3062">
      <w:pPr>
        <w:pStyle w:val="ListParagraph"/>
        <w:numPr>
          <w:ilvl w:val="1"/>
          <w:numId w:val="7"/>
        </w:numPr>
        <w:spacing w:line="276" w:lineRule="auto"/>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The patient must have </w:t>
      </w:r>
      <w:r w:rsidR="00284F1C">
        <w:rPr>
          <w:rFonts w:asciiTheme="minorHAnsi" w:eastAsiaTheme="minorEastAsia" w:hAnsiTheme="minorHAnsi" w:cstheme="minorBidi"/>
          <w:sz w:val="22"/>
          <w:szCs w:val="22"/>
        </w:rPr>
        <w:t xml:space="preserve">experienced </w:t>
      </w:r>
      <w:r>
        <w:rPr>
          <w:rFonts w:asciiTheme="minorHAnsi" w:eastAsiaTheme="minorEastAsia" w:hAnsiTheme="minorHAnsi" w:cstheme="minorBidi"/>
          <w:sz w:val="22"/>
          <w:szCs w:val="22"/>
        </w:rPr>
        <w:t>a</w:t>
      </w:r>
      <w:r w:rsidR="008B3E8D">
        <w:rPr>
          <w:rFonts w:asciiTheme="minorHAnsi" w:eastAsiaTheme="minorEastAsia" w:hAnsiTheme="minorHAnsi" w:cstheme="minorBidi"/>
          <w:sz w:val="22"/>
          <w:szCs w:val="22"/>
        </w:rPr>
        <w:t>n acute</w:t>
      </w:r>
      <w:r>
        <w:rPr>
          <w:rFonts w:asciiTheme="minorHAnsi" w:eastAsiaTheme="minorEastAsia" w:hAnsiTheme="minorHAnsi" w:cstheme="minorBidi"/>
          <w:sz w:val="22"/>
          <w:szCs w:val="22"/>
        </w:rPr>
        <w:t xml:space="preserve"> </w:t>
      </w:r>
      <w:r w:rsidR="00284F1C">
        <w:rPr>
          <w:rFonts w:asciiTheme="minorHAnsi" w:eastAsiaTheme="minorEastAsia" w:hAnsiTheme="minorHAnsi" w:cstheme="minorBidi"/>
          <w:sz w:val="22"/>
          <w:szCs w:val="22"/>
        </w:rPr>
        <w:t xml:space="preserve">inpatient hospital admission </w:t>
      </w:r>
      <w:r>
        <w:rPr>
          <w:rFonts w:asciiTheme="minorHAnsi" w:eastAsiaTheme="minorEastAsia" w:hAnsiTheme="minorHAnsi" w:cstheme="minorBidi"/>
          <w:sz w:val="22"/>
          <w:szCs w:val="22"/>
        </w:rPr>
        <w:t>within the past 12 months</w:t>
      </w:r>
      <w:r w:rsidR="00284F1C">
        <w:rPr>
          <w:rFonts w:asciiTheme="minorHAnsi" w:eastAsiaTheme="minorEastAsia" w:hAnsiTheme="minorHAnsi" w:cstheme="minorBidi"/>
          <w:sz w:val="22"/>
          <w:szCs w:val="22"/>
        </w:rPr>
        <w:t>,</w:t>
      </w:r>
      <w:r w:rsidR="008B3E8D">
        <w:rPr>
          <w:rFonts w:asciiTheme="minorHAnsi" w:eastAsiaTheme="minorEastAsia" w:hAnsiTheme="minorHAnsi" w:cstheme="minorBidi"/>
          <w:sz w:val="22"/>
          <w:szCs w:val="22"/>
        </w:rPr>
        <w:t xml:space="preserve"> with heart failure as a diagnosis</w:t>
      </w:r>
      <w:r w:rsidR="00284F1C">
        <w:rPr>
          <w:rFonts w:asciiTheme="minorHAnsi" w:eastAsiaTheme="minorEastAsia" w:hAnsiTheme="minorHAnsi" w:cstheme="minorBidi"/>
          <w:sz w:val="22"/>
          <w:szCs w:val="22"/>
        </w:rPr>
        <w:t xml:space="preserve"> contributing to the admission.</w:t>
      </w:r>
    </w:p>
    <w:p w14:paraId="64C9CBFD" w14:textId="3082A3C7" w:rsidR="002250A2" w:rsidRDefault="006C529F" w:rsidP="00AA3062">
      <w:pPr>
        <w:pStyle w:val="ListParagraph"/>
        <w:numPr>
          <w:ilvl w:val="1"/>
          <w:numId w:val="7"/>
        </w:numPr>
        <w:spacing w:line="276" w:lineRule="auto"/>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The member is not on a waiting list for </w:t>
      </w:r>
      <w:r w:rsidR="002055A3">
        <w:rPr>
          <w:rFonts w:asciiTheme="minorHAnsi" w:eastAsiaTheme="minorEastAsia" w:hAnsiTheme="minorHAnsi" w:cstheme="minorBidi"/>
          <w:sz w:val="22"/>
          <w:szCs w:val="22"/>
        </w:rPr>
        <w:t xml:space="preserve">a </w:t>
      </w:r>
      <w:r>
        <w:rPr>
          <w:rFonts w:asciiTheme="minorHAnsi" w:eastAsiaTheme="minorEastAsia" w:hAnsiTheme="minorHAnsi" w:cstheme="minorBidi"/>
          <w:sz w:val="22"/>
          <w:szCs w:val="22"/>
        </w:rPr>
        <w:t>heart transplant</w:t>
      </w:r>
      <w:r w:rsidR="00284F1C">
        <w:rPr>
          <w:rFonts w:asciiTheme="minorHAnsi" w:eastAsiaTheme="minorEastAsia" w:hAnsiTheme="minorHAnsi" w:cstheme="minorBidi"/>
          <w:sz w:val="22"/>
          <w:szCs w:val="22"/>
        </w:rPr>
        <w:t>.</w:t>
      </w:r>
    </w:p>
    <w:p w14:paraId="7AFBDA37" w14:textId="2B509FD3" w:rsidR="006C529F" w:rsidRDefault="00284F1C" w:rsidP="00AA3062">
      <w:pPr>
        <w:pStyle w:val="ListParagraph"/>
        <w:numPr>
          <w:ilvl w:val="1"/>
          <w:numId w:val="7"/>
        </w:numPr>
        <w:spacing w:line="276" w:lineRule="auto"/>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The member is not receiving and is not scheduled to receive </w:t>
      </w:r>
      <w:r w:rsidR="006C529F">
        <w:rPr>
          <w:rFonts w:asciiTheme="minorHAnsi" w:eastAsiaTheme="minorEastAsia" w:hAnsiTheme="minorHAnsi" w:cstheme="minorBidi"/>
          <w:sz w:val="22"/>
          <w:szCs w:val="22"/>
        </w:rPr>
        <w:t xml:space="preserve">Ventricular Assist Device </w:t>
      </w:r>
      <w:r w:rsidR="000A6304">
        <w:rPr>
          <w:rFonts w:asciiTheme="minorHAnsi" w:eastAsiaTheme="minorEastAsia" w:hAnsiTheme="minorHAnsi" w:cstheme="minorBidi"/>
          <w:sz w:val="22"/>
          <w:szCs w:val="22"/>
        </w:rPr>
        <w:t>(VAD) therapy</w:t>
      </w:r>
      <w:r>
        <w:rPr>
          <w:rFonts w:asciiTheme="minorHAnsi" w:eastAsiaTheme="minorEastAsia" w:hAnsiTheme="minorHAnsi" w:cstheme="minorBidi"/>
          <w:sz w:val="22"/>
          <w:szCs w:val="22"/>
        </w:rPr>
        <w:t>.</w:t>
      </w:r>
    </w:p>
    <w:p w14:paraId="391D7EDA" w14:textId="1A4D63F7" w:rsidR="00F97C55" w:rsidRDefault="00D5516E" w:rsidP="00AA3062">
      <w:pPr>
        <w:pStyle w:val="ListParagraph"/>
        <w:numPr>
          <w:ilvl w:val="1"/>
          <w:numId w:val="7"/>
        </w:numPr>
        <w:spacing w:line="276" w:lineRule="auto"/>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There is no clinical concern for </w:t>
      </w:r>
      <w:r w:rsidR="007B648C">
        <w:rPr>
          <w:rFonts w:asciiTheme="minorHAnsi" w:eastAsiaTheme="minorEastAsia" w:hAnsiTheme="minorHAnsi" w:cstheme="minorBidi"/>
          <w:sz w:val="22"/>
          <w:szCs w:val="22"/>
        </w:rPr>
        <w:t xml:space="preserve">concurrent </w:t>
      </w:r>
      <w:r>
        <w:rPr>
          <w:rFonts w:asciiTheme="minorHAnsi" w:eastAsiaTheme="minorEastAsia" w:hAnsiTheme="minorHAnsi" w:cstheme="minorBidi"/>
          <w:sz w:val="22"/>
          <w:szCs w:val="22"/>
        </w:rPr>
        <w:t>deep vein thrombosis or pulmonary embolism</w:t>
      </w:r>
      <w:r w:rsidR="002055A3">
        <w:rPr>
          <w:rFonts w:asciiTheme="minorHAnsi" w:eastAsiaTheme="minorEastAsia" w:hAnsiTheme="minorHAnsi" w:cstheme="minorBidi"/>
          <w:sz w:val="22"/>
          <w:szCs w:val="22"/>
        </w:rPr>
        <w:t>.</w:t>
      </w:r>
    </w:p>
    <w:p w14:paraId="52B89860" w14:textId="47D7D788" w:rsidR="007E2BF0" w:rsidRDefault="007E2BF0" w:rsidP="00AA3062">
      <w:pPr>
        <w:pStyle w:val="ListParagraph"/>
        <w:numPr>
          <w:ilvl w:val="1"/>
          <w:numId w:val="7"/>
        </w:numPr>
        <w:spacing w:line="276" w:lineRule="auto"/>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The </w:t>
      </w:r>
      <w:r w:rsidR="00F731D5">
        <w:rPr>
          <w:rFonts w:asciiTheme="minorHAnsi" w:eastAsiaTheme="minorEastAsia" w:hAnsiTheme="minorHAnsi" w:cstheme="minorBidi"/>
          <w:sz w:val="22"/>
          <w:szCs w:val="22"/>
        </w:rPr>
        <w:t xml:space="preserve">member </w:t>
      </w:r>
      <w:proofErr w:type="gramStart"/>
      <w:r>
        <w:rPr>
          <w:rFonts w:asciiTheme="minorHAnsi" w:eastAsiaTheme="minorEastAsia" w:hAnsiTheme="minorHAnsi" w:cstheme="minorBidi"/>
          <w:sz w:val="22"/>
          <w:szCs w:val="22"/>
        </w:rPr>
        <w:t xml:space="preserve">is </w:t>
      </w:r>
      <w:r w:rsidR="006F09AF">
        <w:rPr>
          <w:rFonts w:asciiTheme="minorHAnsi" w:eastAsiaTheme="minorEastAsia" w:hAnsiTheme="minorHAnsi" w:cstheme="minorBidi"/>
          <w:sz w:val="22"/>
          <w:szCs w:val="22"/>
        </w:rPr>
        <w:t>able to</w:t>
      </w:r>
      <w:proofErr w:type="gramEnd"/>
      <w:r w:rsidR="006F09AF">
        <w:rPr>
          <w:rFonts w:asciiTheme="minorHAnsi" w:eastAsiaTheme="minorEastAsia" w:hAnsiTheme="minorHAnsi" w:cstheme="minorBidi"/>
          <w:sz w:val="22"/>
          <w:szCs w:val="22"/>
        </w:rPr>
        <w:t xml:space="preserve"> tolerate a course of dual anti-platelet therapy following implantation of CardioMEMS.</w:t>
      </w:r>
    </w:p>
    <w:p w14:paraId="38930AD1" w14:textId="374F9414" w:rsidR="00F731D5" w:rsidRDefault="00F731D5" w:rsidP="00AA3062">
      <w:pPr>
        <w:pStyle w:val="ListParagraph"/>
        <w:numPr>
          <w:ilvl w:val="1"/>
          <w:numId w:val="7"/>
        </w:numPr>
        <w:spacing w:line="276" w:lineRule="auto"/>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The member </w:t>
      </w:r>
      <w:r w:rsidR="00CE7F81">
        <w:rPr>
          <w:rFonts w:asciiTheme="minorHAnsi" w:eastAsiaTheme="minorEastAsia" w:hAnsiTheme="minorHAnsi" w:cstheme="minorBidi"/>
          <w:sz w:val="22"/>
          <w:szCs w:val="22"/>
        </w:rPr>
        <w:t xml:space="preserve">does </w:t>
      </w:r>
      <w:r>
        <w:rPr>
          <w:rFonts w:asciiTheme="minorHAnsi" w:eastAsiaTheme="minorEastAsia" w:hAnsiTheme="minorHAnsi" w:cstheme="minorBidi"/>
          <w:sz w:val="22"/>
          <w:szCs w:val="22"/>
        </w:rPr>
        <w:t xml:space="preserve">not have a mechanical right heart valve. </w:t>
      </w:r>
    </w:p>
    <w:p w14:paraId="5448580F" w14:textId="42D83B0C" w:rsidR="0051444B" w:rsidRPr="0010595F" w:rsidRDefault="0051444B" w:rsidP="00AA3062">
      <w:pPr>
        <w:pStyle w:val="ListParagraph"/>
        <w:numPr>
          <w:ilvl w:val="1"/>
          <w:numId w:val="7"/>
        </w:numPr>
        <w:spacing w:line="276" w:lineRule="auto"/>
        <w:rPr>
          <w:rFonts w:asciiTheme="minorHAnsi" w:eastAsiaTheme="minorEastAsia" w:hAnsiTheme="minorHAnsi" w:cstheme="minorBidi"/>
          <w:sz w:val="22"/>
          <w:szCs w:val="22"/>
        </w:rPr>
      </w:pPr>
      <w:r w:rsidRPr="0010595F">
        <w:rPr>
          <w:rFonts w:asciiTheme="minorHAnsi" w:eastAsiaTheme="minorEastAsia" w:hAnsiTheme="minorHAnsi" w:cstheme="minorBidi"/>
          <w:sz w:val="22"/>
          <w:szCs w:val="22"/>
        </w:rPr>
        <w:t>Given the need for ongoing</w:t>
      </w:r>
      <w:r w:rsidR="0074324A" w:rsidRPr="0010595F">
        <w:rPr>
          <w:rFonts w:asciiTheme="minorHAnsi" w:eastAsiaTheme="minorEastAsia" w:hAnsiTheme="minorHAnsi" w:cstheme="minorBidi"/>
          <w:sz w:val="22"/>
          <w:szCs w:val="22"/>
        </w:rPr>
        <w:t xml:space="preserve"> </w:t>
      </w:r>
      <w:r w:rsidR="00B966D4">
        <w:rPr>
          <w:rFonts w:asciiTheme="minorHAnsi" w:eastAsiaTheme="minorEastAsia" w:hAnsiTheme="minorHAnsi" w:cstheme="minorBidi"/>
          <w:sz w:val="22"/>
          <w:szCs w:val="22"/>
        </w:rPr>
        <w:t xml:space="preserve">interaction and </w:t>
      </w:r>
      <w:r w:rsidR="0074324A" w:rsidRPr="0010595F">
        <w:rPr>
          <w:rFonts w:asciiTheme="minorHAnsi" w:eastAsiaTheme="minorEastAsia" w:hAnsiTheme="minorHAnsi" w:cstheme="minorBidi"/>
          <w:sz w:val="22"/>
          <w:szCs w:val="22"/>
        </w:rPr>
        <w:t xml:space="preserve">management between the clinician and the member, the member must not have any </w:t>
      </w:r>
      <w:r w:rsidR="00690B1A" w:rsidRPr="0010595F">
        <w:rPr>
          <w:rFonts w:asciiTheme="minorHAnsi" w:eastAsiaTheme="minorEastAsia" w:hAnsiTheme="minorHAnsi" w:cstheme="minorBidi"/>
          <w:sz w:val="22"/>
          <w:szCs w:val="22"/>
        </w:rPr>
        <w:t xml:space="preserve">unexplained </w:t>
      </w:r>
      <w:r w:rsidR="00B966D4">
        <w:rPr>
          <w:rFonts w:asciiTheme="minorHAnsi" w:eastAsiaTheme="minorEastAsia" w:hAnsiTheme="minorHAnsi" w:cstheme="minorBidi"/>
          <w:sz w:val="22"/>
          <w:szCs w:val="22"/>
        </w:rPr>
        <w:t>“</w:t>
      </w:r>
      <w:r w:rsidR="0074324A" w:rsidRPr="0010595F">
        <w:rPr>
          <w:rFonts w:asciiTheme="minorHAnsi" w:eastAsiaTheme="minorEastAsia" w:hAnsiTheme="minorHAnsi" w:cstheme="minorBidi"/>
          <w:sz w:val="22"/>
          <w:szCs w:val="22"/>
        </w:rPr>
        <w:t>no-shows</w:t>
      </w:r>
      <w:r w:rsidR="00B966D4">
        <w:rPr>
          <w:rFonts w:asciiTheme="minorHAnsi" w:eastAsiaTheme="minorEastAsia" w:hAnsiTheme="minorHAnsi" w:cstheme="minorBidi"/>
          <w:sz w:val="22"/>
          <w:szCs w:val="22"/>
        </w:rPr>
        <w:t>”</w:t>
      </w:r>
      <w:r w:rsidR="0074324A" w:rsidRPr="0010595F">
        <w:rPr>
          <w:rFonts w:asciiTheme="minorHAnsi" w:eastAsiaTheme="minorEastAsia" w:hAnsiTheme="minorHAnsi" w:cstheme="minorBidi"/>
          <w:sz w:val="22"/>
          <w:szCs w:val="22"/>
        </w:rPr>
        <w:t xml:space="preserve"> </w:t>
      </w:r>
      <w:r w:rsidR="00B83E81">
        <w:rPr>
          <w:rFonts w:asciiTheme="minorHAnsi" w:eastAsiaTheme="minorEastAsia" w:hAnsiTheme="minorHAnsi" w:cstheme="minorBidi"/>
          <w:sz w:val="22"/>
          <w:szCs w:val="22"/>
        </w:rPr>
        <w:t xml:space="preserve">with the </w:t>
      </w:r>
      <w:r w:rsidR="00065F9D">
        <w:rPr>
          <w:rFonts w:asciiTheme="minorHAnsi" w:eastAsiaTheme="minorEastAsia" w:hAnsiTheme="minorHAnsi" w:cstheme="minorBidi"/>
          <w:sz w:val="22"/>
          <w:szCs w:val="22"/>
        </w:rPr>
        <w:t>practice</w:t>
      </w:r>
      <w:r w:rsidR="00B83E81">
        <w:rPr>
          <w:rFonts w:asciiTheme="minorHAnsi" w:eastAsiaTheme="minorEastAsia" w:hAnsiTheme="minorHAnsi" w:cstheme="minorBidi"/>
          <w:sz w:val="22"/>
          <w:szCs w:val="22"/>
        </w:rPr>
        <w:t xml:space="preserve"> </w:t>
      </w:r>
      <w:r w:rsidR="00065F9D">
        <w:rPr>
          <w:rFonts w:asciiTheme="minorHAnsi" w:eastAsiaTheme="minorEastAsia" w:hAnsiTheme="minorHAnsi" w:cstheme="minorBidi"/>
          <w:sz w:val="22"/>
          <w:szCs w:val="22"/>
        </w:rPr>
        <w:t xml:space="preserve">that </w:t>
      </w:r>
      <w:r w:rsidR="00B83E81">
        <w:rPr>
          <w:rFonts w:asciiTheme="minorHAnsi" w:eastAsiaTheme="minorEastAsia" w:hAnsiTheme="minorHAnsi" w:cstheme="minorBidi"/>
          <w:sz w:val="22"/>
          <w:szCs w:val="22"/>
        </w:rPr>
        <w:t xml:space="preserve">would be interpreting the data from the CardioMEMS system </w:t>
      </w:r>
      <w:r w:rsidR="00B966D4">
        <w:rPr>
          <w:rFonts w:asciiTheme="minorHAnsi" w:eastAsiaTheme="minorEastAsia" w:hAnsiTheme="minorHAnsi" w:cstheme="minorBidi"/>
          <w:sz w:val="22"/>
          <w:szCs w:val="22"/>
        </w:rPr>
        <w:t xml:space="preserve">within the previous six months from the date of the request for prior authorization for CardioMEMS.  </w:t>
      </w:r>
    </w:p>
    <w:p w14:paraId="6927106E" w14:textId="1552031E" w:rsidR="155AC4A8" w:rsidRPr="0010595F" w:rsidRDefault="155AC4A8" w:rsidP="00AA3062">
      <w:pPr>
        <w:pStyle w:val="ListParagraph"/>
        <w:numPr>
          <w:ilvl w:val="1"/>
          <w:numId w:val="7"/>
        </w:numPr>
        <w:spacing w:line="276" w:lineRule="auto"/>
        <w:rPr>
          <w:sz w:val="22"/>
          <w:szCs w:val="22"/>
        </w:rPr>
      </w:pPr>
      <w:r w:rsidRPr="0010595F">
        <w:rPr>
          <w:rFonts w:asciiTheme="minorHAnsi" w:eastAsiaTheme="minorEastAsia" w:hAnsiTheme="minorHAnsi" w:cstheme="minorBidi"/>
          <w:sz w:val="22"/>
          <w:szCs w:val="22"/>
        </w:rPr>
        <w:lastRenderedPageBreak/>
        <w:t xml:space="preserve">The member is 18 years of age or older. </w:t>
      </w:r>
    </w:p>
    <w:p w14:paraId="189E4B94" w14:textId="72988F3D" w:rsidR="155AC4A8" w:rsidRPr="0010595F" w:rsidRDefault="155AC4A8" w:rsidP="00AA3062">
      <w:pPr>
        <w:pStyle w:val="ListParagraph"/>
        <w:numPr>
          <w:ilvl w:val="1"/>
          <w:numId w:val="7"/>
        </w:numPr>
        <w:spacing w:line="276" w:lineRule="auto"/>
        <w:rPr>
          <w:rFonts w:asciiTheme="minorHAnsi" w:eastAsiaTheme="minorEastAsia" w:hAnsiTheme="minorHAnsi" w:cstheme="minorBidi"/>
          <w:sz w:val="22"/>
          <w:szCs w:val="22"/>
        </w:rPr>
      </w:pPr>
      <w:r w:rsidRPr="0010595F">
        <w:rPr>
          <w:rFonts w:asciiTheme="minorHAnsi" w:eastAsiaTheme="minorEastAsia" w:hAnsiTheme="minorHAnsi" w:cstheme="minorBidi"/>
          <w:sz w:val="22"/>
          <w:szCs w:val="22"/>
        </w:rPr>
        <w:t>The member has capacity to make fully informed decisions and has consented to the procedure after limitations, risks, and complications of the procedure have been discussed.</w:t>
      </w:r>
    </w:p>
    <w:p w14:paraId="0B3107E8" w14:textId="554B9FE7" w:rsidR="4C30401F" w:rsidRPr="0010595F" w:rsidRDefault="4C30401F" w:rsidP="00AA3062">
      <w:pPr>
        <w:pStyle w:val="ListParagraph"/>
        <w:numPr>
          <w:ilvl w:val="1"/>
          <w:numId w:val="7"/>
        </w:numPr>
        <w:spacing w:line="276" w:lineRule="auto"/>
        <w:rPr>
          <w:rFonts w:asciiTheme="minorHAnsi" w:eastAsiaTheme="minorEastAsia" w:hAnsiTheme="minorHAnsi" w:cstheme="minorBidi"/>
          <w:sz w:val="22"/>
          <w:szCs w:val="22"/>
        </w:rPr>
      </w:pPr>
      <w:r w:rsidRPr="0010595F">
        <w:rPr>
          <w:rFonts w:asciiTheme="minorHAnsi" w:eastAsiaTheme="minorEastAsia" w:hAnsiTheme="minorHAnsi" w:cstheme="minorBidi"/>
          <w:sz w:val="22"/>
          <w:szCs w:val="22"/>
        </w:rPr>
        <w:t>Co-morbid medical or mental health disorders are appropriately managed and reasonably controlled.</w:t>
      </w:r>
    </w:p>
    <w:p w14:paraId="7196AE7D" w14:textId="6F97E1B0" w:rsidR="1F946096" w:rsidRPr="0010595F" w:rsidRDefault="1F946096" w:rsidP="00AA3062">
      <w:pPr>
        <w:spacing w:line="276" w:lineRule="auto"/>
        <w:rPr>
          <w:rFonts w:asciiTheme="minorHAnsi" w:eastAsiaTheme="minorEastAsia" w:hAnsiTheme="minorHAnsi" w:cstheme="minorBidi"/>
          <w:b/>
          <w:bCs/>
          <w:sz w:val="22"/>
          <w:szCs w:val="22"/>
        </w:rPr>
      </w:pPr>
    </w:p>
    <w:p w14:paraId="2CFA02D8" w14:textId="0B96511E" w:rsidR="18ACA0EF" w:rsidRPr="0010595F" w:rsidRDefault="18ACA0EF" w:rsidP="00AA3062">
      <w:pPr>
        <w:spacing w:line="276" w:lineRule="auto"/>
        <w:rPr>
          <w:rFonts w:asciiTheme="minorHAnsi" w:eastAsiaTheme="minorEastAsia" w:hAnsiTheme="minorHAnsi" w:cstheme="minorBidi"/>
          <w:b/>
          <w:bCs/>
          <w:sz w:val="22"/>
          <w:szCs w:val="22"/>
        </w:rPr>
      </w:pPr>
      <w:r w:rsidRPr="0010595F">
        <w:rPr>
          <w:rFonts w:asciiTheme="minorHAnsi" w:eastAsiaTheme="minorEastAsia" w:hAnsiTheme="minorHAnsi" w:cstheme="minorBidi"/>
          <w:b/>
          <w:bCs/>
          <w:sz w:val="22"/>
          <w:szCs w:val="22"/>
        </w:rPr>
        <w:t>ADDITIONAL DIAGNOSES</w:t>
      </w:r>
    </w:p>
    <w:p w14:paraId="5BE916BF" w14:textId="6AD29ACD" w:rsidR="1F7A2868" w:rsidRPr="0010595F" w:rsidRDefault="002055A3" w:rsidP="00AA3062">
      <w:pPr>
        <w:pStyle w:val="ListParagraph"/>
        <w:numPr>
          <w:ilvl w:val="0"/>
          <w:numId w:val="7"/>
        </w:numPr>
        <w:spacing w:line="276" w:lineRule="auto"/>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Except as provided in section II.B, below, </w:t>
      </w:r>
      <w:r w:rsidR="0074324A" w:rsidRPr="0010595F">
        <w:rPr>
          <w:rFonts w:asciiTheme="minorHAnsi" w:eastAsiaTheme="minorEastAsia" w:hAnsiTheme="minorHAnsi" w:cstheme="minorBidi"/>
          <w:sz w:val="22"/>
          <w:szCs w:val="22"/>
        </w:rPr>
        <w:t>CardioMEMS</w:t>
      </w:r>
      <w:r w:rsidR="4EEEDF1F" w:rsidRPr="0010595F">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xml:space="preserve">as a treatment </w:t>
      </w:r>
      <w:r w:rsidR="4EEEDF1F" w:rsidRPr="0010595F">
        <w:rPr>
          <w:rFonts w:asciiTheme="minorHAnsi" w:eastAsiaTheme="minorEastAsia" w:hAnsiTheme="minorHAnsi" w:cstheme="minorBidi"/>
          <w:sz w:val="22"/>
          <w:szCs w:val="22"/>
        </w:rPr>
        <w:t xml:space="preserve">for </w:t>
      </w:r>
      <w:r w:rsidR="00CE7F81">
        <w:rPr>
          <w:rFonts w:asciiTheme="minorHAnsi" w:eastAsiaTheme="minorEastAsia" w:hAnsiTheme="minorHAnsi" w:cstheme="minorBidi"/>
          <w:sz w:val="22"/>
          <w:szCs w:val="22"/>
        </w:rPr>
        <w:t>any</w:t>
      </w:r>
      <w:r w:rsidR="00B247B7">
        <w:rPr>
          <w:rFonts w:asciiTheme="minorHAnsi" w:eastAsiaTheme="minorEastAsia" w:hAnsiTheme="minorHAnsi" w:cstheme="minorBidi"/>
          <w:sz w:val="22"/>
          <w:szCs w:val="22"/>
        </w:rPr>
        <w:t xml:space="preserve"> </w:t>
      </w:r>
      <w:r w:rsidR="728A062A" w:rsidRPr="0010595F">
        <w:rPr>
          <w:rFonts w:asciiTheme="minorHAnsi" w:eastAsiaTheme="minorEastAsia" w:hAnsiTheme="minorHAnsi" w:cstheme="minorBidi"/>
          <w:sz w:val="22"/>
          <w:szCs w:val="22"/>
        </w:rPr>
        <w:t xml:space="preserve">other diagnosis </w:t>
      </w:r>
      <w:r w:rsidR="6C7AE2F3" w:rsidRPr="0010595F">
        <w:rPr>
          <w:rFonts w:asciiTheme="minorHAnsi" w:eastAsiaTheme="minorEastAsia" w:hAnsiTheme="minorHAnsi" w:cstheme="minorBidi"/>
          <w:sz w:val="22"/>
          <w:szCs w:val="22"/>
        </w:rPr>
        <w:t xml:space="preserve">may be considered </w:t>
      </w:r>
      <w:r w:rsidR="728A062A" w:rsidRPr="0010595F">
        <w:rPr>
          <w:rFonts w:asciiTheme="minorHAnsi" w:eastAsiaTheme="minorEastAsia" w:hAnsiTheme="minorHAnsi" w:cstheme="minorBidi"/>
          <w:sz w:val="22"/>
          <w:szCs w:val="22"/>
        </w:rPr>
        <w:t>on a case-by-case basis</w:t>
      </w:r>
      <w:r w:rsidR="34AAC4E0" w:rsidRPr="0010595F">
        <w:rPr>
          <w:rFonts w:asciiTheme="minorHAnsi" w:eastAsiaTheme="minorEastAsia" w:hAnsiTheme="minorHAnsi" w:cstheme="minorBidi"/>
          <w:sz w:val="22"/>
          <w:szCs w:val="22"/>
        </w:rPr>
        <w:t xml:space="preserve"> based on documented </w:t>
      </w:r>
      <w:r w:rsidR="46505A6F" w:rsidRPr="0010595F">
        <w:rPr>
          <w:rFonts w:asciiTheme="minorHAnsi" w:eastAsiaTheme="minorEastAsia" w:hAnsiTheme="minorHAnsi" w:cstheme="minorBidi"/>
          <w:sz w:val="22"/>
          <w:szCs w:val="22"/>
        </w:rPr>
        <w:t>medical necessity</w:t>
      </w:r>
      <w:r w:rsidR="009F3013" w:rsidRPr="0010595F">
        <w:rPr>
          <w:rFonts w:ascii="Calibri" w:eastAsia="Calibri" w:hAnsi="Calibri" w:cs="Calibri"/>
          <w:sz w:val="22"/>
          <w:szCs w:val="22"/>
        </w:rPr>
        <w:t xml:space="preserve">. </w:t>
      </w:r>
    </w:p>
    <w:p w14:paraId="4920CF0D" w14:textId="0BB245A8" w:rsidR="1F946096" w:rsidRDefault="1F946096" w:rsidP="0000311A">
      <w:pPr>
        <w:pStyle w:val="BodyText"/>
        <w:rPr>
          <w:rFonts w:eastAsia="Cambria"/>
        </w:rPr>
      </w:pPr>
    </w:p>
    <w:p w14:paraId="2F7D2CE4" w14:textId="77777777" w:rsidR="003F6307" w:rsidRPr="00E36257" w:rsidRDefault="003F6307" w:rsidP="0000311A">
      <w:pPr>
        <w:pStyle w:val="Heading3"/>
        <w:rPr>
          <w:b/>
          <w:bCs/>
        </w:rPr>
      </w:pPr>
      <w:r w:rsidRPr="00E36257">
        <w:t>B.</w:t>
      </w:r>
      <w:r w:rsidR="00710297" w:rsidRPr="00E36257">
        <w:t xml:space="preserve"> </w:t>
      </w:r>
      <w:r w:rsidR="008179BE" w:rsidRPr="00E36257">
        <w:t>Noncoverage</w:t>
      </w:r>
    </w:p>
    <w:p w14:paraId="28FA1C7E" w14:textId="06DB769C" w:rsidR="003F6307" w:rsidRDefault="003F6307" w:rsidP="00AA3062">
      <w:pPr>
        <w:spacing w:line="276" w:lineRule="auto"/>
        <w:rPr>
          <w:rFonts w:asciiTheme="minorHAnsi" w:eastAsiaTheme="minorEastAsia" w:hAnsiTheme="minorHAnsi" w:cstheme="minorBidi"/>
          <w:sz w:val="22"/>
          <w:szCs w:val="22"/>
        </w:rPr>
      </w:pPr>
      <w:r w:rsidRPr="1F946096">
        <w:rPr>
          <w:rFonts w:asciiTheme="minorHAnsi" w:eastAsiaTheme="minorEastAsia" w:hAnsiTheme="minorHAnsi" w:cstheme="minorBidi"/>
          <w:sz w:val="22"/>
          <w:szCs w:val="22"/>
        </w:rPr>
        <w:t xml:space="preserve">MassHealth does not consider </w:t>
      </w:r>
      <w:r w:rsidR="0074324A">
        <w:rPr>
          <w:rFonts w:asciiTheme="minorHAnsi" w:eastAsiaTheme="minorEastAsia" w:hAnsiTheme="minorHAnsi" w:cstheme="minorBidi"/>
          <w:sz w:val="22"/>
          <w:szCs w:val="22"/>
        </w:rPr>
        <w:t xml:space="preserve">CardioMEMS </w:t>
      </w:r>
      <w:r w:rsidRPr="1F946096">
        <w:rPr>
          <w:rFonts w:asciiTheme="minorHAnsi" w:eastAsiaTheme="minorEastAsia" w:hAnsiTheme="minorHAnsi" w:cstheme="minorBidi"/>
          <w:sz w:val="22"/>
          <w:szCs w:val="22"/>
        </w:rPr>
        <w:t>to be medically necessar</w:t>
      </w:r>
      <w:r w:rsidR="00EF024F" w:rsidRPr="1F946096">
        <w:rPr>
          <w:rFonts w:asciiTheme="minorHAnsi" w:eastAsiaTheme="minorEastAsia" w:hAnsiTheme="minorHAnsi" w:cstheme="minorBidi"/>
          <w:sz w:val="22"/>
          <w:szCs w:val="22"/>
        </w:rPr>
        <w:t xml:space="preserve">y under certain circumstances. </w:t>
      </w:r>
      <w:r w:rsidR="7FFC273A" w:rsidRPr="1F946096">
        <w:rPr>
          <w:rFonts w:asciiTheme="minorHAnsi" w:eastAsiaTheme="minorEastAsia" w:hAnsiTheme="minorHAnsi" w:cstheme="minorBidi"/>
          <w:sz w:val="22"/>
          <w:szCs w:val="22"/>
        </w:rPr>
        <w:t>E</w:t>
      </w:r>
      <w:r w:rsidRPr="1F946096">
        <w:rPr>
          <w:rFonts w:asciiTheme="minorHAnsi" w:eastAsiaTheme="minorEastAsia" w:hAnsiTheme="minorHAnsi" w:cstheme="minorBidi"/>
          <w:sz w:val="22"/>
          <w:szCs w:val="22"/>
        </w:rPr>
        <w:t>xamples of such circumstances include, but are not limited to</w:t>
      </w:r>
      <w:r w:rsidR="0049109B" w:rsidRPr="1F946096">
        <w:rPr>
          <w:rFonts w:asciiTheme="minorHAnsi" w:eastAsiaTheme="minorEastAsia" w:hAnsiTheme="minorHAnsi" w:cstheme="minorBidi"/>
          <w:sz w:val="22"/>
          <w:szCs w:val="22"/>
        </w:rPr>
        <w:t>,</w:t>
      </w:r>
      <w:r w:rsidRPr="1F946096">
        <w:rPr>
          <w:rFonts w:asciiTheme="minorHAnsi" w:eastAsiaTheme="minorEastAsia" w:hAnsiTheme="minorHAnsi" w:cstheme="minorBidi"/>
          <w:sz w:val="22"/>
          <w:szCs w:val="22"/>
        </w:rPr>
        <w:t xml:space="preserve"> the following.</w:t>
      </w:r>
    </w:p>
    <w:p w14:paraId="05680E0D" w14:textId="1BD757E0" w:rsidR="04190520" w:rsidRDefault="00065F9D" w:rsidP="00AA3062">
      <w:pPr>
        <w:numPr>
          <w:ilvl w:val="0"/>
          <w:numId w:val="24"/>
        </w:numPr>
        <w:spacing w:line="276" w:lineRule="auto"/>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Members with </w:t>
      </w:r>
      <w:r w:rsidR="00B966D4">
        <w:rPr>
          <w:rFonts w:asciiTheme="minorHAnsi" w:eastAsiaTheme="minorEastAsia" w:hAnsiTheme="minorHAnsi" w:cstheme="minorBidi"/>
          <w:sz w:val="22"/>
          <w:szCs w:val="22"/>
        </w:rPr>
        <w:t xml:space="preserve">class 1 or class II heart failure under standards established by the NYHA.  </w:t>
      </w:r>
    </w:p>
    <w:p w14:paraId="1FCEF13A" w14:textId="13D2425A" w:rsidR="00466993" w:rsidRDefault="00065F9D" w:rsidP="00AA3062">
      <w:pPr>
        <w:numPr>
          <w:ilvl w:val="0"/>
          <w:numId w:val="24"/>
        </w:numPr>
        <w:spacing w:line="276" w:lineRule="auto"/>
        <w:rPr>
          <w:rFonts w:asciiTheme="minorHAnsi" w:eastAsiaTheme="minorEastAsia" w:hAnsiTheme="minorHAnsi" w:cstheme="minorBidi"/>
          <w:sz w:val="22"/>
          <w:szCs w:val="22"/>
        </w:rPr>
      </w:pPr>
      <w:r>
        <w:rPr>
          <w:rFonts w:asciiTheme="minorHAnsi" w:eastAsiaTheme="minorEastAsia" w:hAnsiTheme="minorHAnsi" w:cstheme="minorBidi"/>
          <w:sz w:val="22"/>
          <w:szCs w:val="22"/>
        </w:rPr>
        <w:t>M</w:t>
      </w:r>
      <w:r w:rsidRPr="00065F9D">
        <w:rPr>
          <w:rFonts w:asciiTheme="minorHAnsi" w:eastAsiaTheme="minorEastAsia" w:hAnsiTheme="minorHAnsi" w:cstheme="minorBidi"/>
          <w:sz w:val="22"/>
          <w:szCs w:val="22"/>
        </w:rPr>
        <w:t>embers with heart failure and a history or risk of pulmonary embolism, deep venous thrombosis, renal failure, mechanical right heart valve, or history of severe bleeding</w:t>
      </w:r>
      <w:r>
        <w:rPr>
          <w:rFonts w:asciiTheme="minorHAnsi" w:eastAsiaTheme="minorEastAsia" w:hAnsiTheme="minorHAnsi" w:cstheme="minorBidi"/>
          <w:sz w:val="22"/>
          <w:szCs w:val="22"/>
        </w:rPr>
        <w:t>.</w:t>
      </w:r>
    </w:p>
    <w:p w14:paraId="044844B3" w14:textId="63803DDF" w:rsidR="00413CD2" w:rsidRDefault="00413CD2" w:rsidP="00413CD2">
      <w:pPr>
        <w:spacing w:line="276" w:lineRule="auto"/>
        <w:rPr>
          <w:rFonts w:asciiTheme="minorHAnsi" w:eastAsiaTheme="minorEastAsia" w:hAnsiTheme="minorHAnsi" w:cstheme="minorBidi"/>
          <w:sz w:val="22"/>
          <w:szCs w:val="22"/>
        </w:rPr>
      </w:pPr>
    </w:p>
    <w:p w14:paraId="49D292B7" w14:textId="77777777" w:rsidR="00413CD2" w:rsidRDefault="00413CD2" w:rsidP="00413CD2">
      <w:pPr>
        <w:spacing w:line="276" w:lineRule="auto"/>
        <w:rPr>
          <w:rFonts w:asciiTheme="minorHAnsi" w:eastAsiaTheme="minorEastAsia" w:hAnsiTheme="minorHAnsi" w:cstheme="minorBidi"/>
          <w:sz w:val="22"/>
          <w:szCs w:val="22"/>
        </w:rPr>
      </w:pPr>
    </w:p>
    <w:p w14:paraId="648588C9" w14:textId="77777777" w:rsidR="003F6307" w:rsidRPr="000170DF" w:rsidRDefault="003F6307" w:rsidP="00413CD2">
      <w:pPr>
        <w:pStyle w:val="Heading2"/>
        <w:rPr>
          <w:rFonts w:eastAsia="Cambria"/>
        </w:rPr>
      </w:pPr>
      <w:r w:rsidRPr="000170DF">
        <w:rPr>
          <w:rFonts w:eastAsia="Cambria"/>
        </w:rPr>
        <w:t>Section III</w:t>
      </w:r>
      <w:r w:rsidR="00272986" w:rsidRPr="000170DF">
        <w:rPr>
          <w:rFonts w:eastAsia="Cambria"/>
        </w:rPr>
        <w:t>.</w:t>
      </w:r>
      <w:r w:rsidR="00710297" w:rsidRPr="000170DF">
        <w:rPr>
          <w:rFonts w:eastAsia="Cambria"/>
        </w:rPr>
        <w:t xml:space="preserve"> </w:t>
      </w:r>
      <w:r w:rsidRPr="000170DF">
        <w:rPr>
          <w:rFonts w:eastAsia="Cambria"/>
        </w:rPr>
        <w:t xml:space="preserve">Submitting Clinical Documentation </w:t>
      </w:r>
    </w:p>
    <w:p w14:paraId="3863CECF" w14:textId="11D17F32" w:rsidR="58BE8DBE" w:rsidRPr="000170DF" w:rsidRDefault="58BE8DBE" w:rsidP="00AA3062">
      <w:pPr>
        <w:spacing w:line="276" w:lineRule="auto"/>
        <w:rPr>
          <w:rFonts w:asciiTheme="minorHAnsi" w:eastAsiaTheme="minorEastAsia" w:hAnsiTheme="minorHAnsi" w:cstheme="minorBidi"/>
          <w:sz w:val="22"/>
          <w:szCs w:val="22"/>
        </w:rPr>
      </w:pPr>
      <w:r w:rsidRPr="000170DF">
        <w:rPr>
          <w:rFonts w:asciiTheme="minorHAnsi" w:eastAsiaTheme="minorEastAsia" w:hAnsiTheme="minorHAnsi" w:cstheme="minorBidi"/>
          <w:color w:val="231F20"/>
          <w:sz w:val="22"/>
          <w:szCs w:val="22"/>
        </w:rPr>
        <w:t>Requests for PA for</w:t>
      </w:r>
      <w:r w:rsidR="3D7F607B" w:rsidRPr="000170DF">
        <w:rPr>
          <w:rFonts w:asciiTheme="minorHAnsi" w:eastAsiaTheme="minorEastAsia" w:hAnsiTheme="minorHAnsi" w:cstheme="minorBidi"/>
          <w:sz w:val="22"/>
          <w:szCs w:val="22"/>
        </w:rPr>
        <w:t xml:space="preserve"> </w:t>
      </w:r>
      <w:r w:rsidR="000C3B9D" w:rsidRPr="000170DF">
        <w:rPr>
          <w:rFonts w:asciiTheme="minorHAnsi" w:eastAsiaTheme="minorEastAsia" w:hAnsiTheme="minorHAnsi" w:cstheme="minorBidi"/>
          <w:sz w:val="22"/>
          <w:szCs w:val="22"/>
        </w:rPr>
        <w:t>CardioMEMS</w:t>
      </w:r>
      <w:r w:rsidR="3D7F607B" w:rsidRPr="000170DF">
        <w:rPr>
          <w:rFonts w:asciiTheme="minorHAnsi" w:eastAsiaTheme="minorEastAsia" w:hAnsiTheme="minorHAnsi" w:cstheme="minorBidi"/>
          <w:color w:val="231F20"/>
          <w:sz w:val="22"/>
          <w:szCs w:val="22"/>
        </w:rPr>
        <w:t xml:space="preserve"> </w:t>
      </w:r>
      <w:r w:rsidRPr="000170DF">
        <w:rPr>
          <w:rFonts w:asciiTheme="minorHAnsi" w:eastAsiaTheme="minorEastAsia" w:hAnsiTheme="minorHAnsi" w:cstheme="minorBidi"/>
          <w:color w:val="231F20"/>
          <w:sz w:val="22"/>
          <w:szCs w:val="22"/>
        </w:rPr>
        <w:t xml:space="preserve">must be submitted by the </w:t>
      </w:r>
      <w:r w:rsidR="161693CD" w:rsidRPr="000170DF">
        <w:rPr>
          <w:rFonts w:asciiTheme="minorHAnsi" w:eastAsiaTheme="minorEastAsia" w:hAnsiTheme="minorHAnsi" w:cstheme="minorBidi"/>
          <w:color w:val="231F20"/>
          <w:sz w:val="22"/>
          <w:szCs w:val="22"/>
        </w:rPr>
        <w:t>clinicia</w:t>
      </w:r>
      <w:r w:rsidRPr="000170DF">
        <w:rPr>
          <w:rFonts w:asciiTheme="minorHAnsi" w:eastAsiaTheme="minorEastAsia" w:hAnsiTheme="minorHAnsi" w:cstheme="minorBidi"/>
          <w:color w:val="231F20"/>
          <w:sz w:val="22"/>
          <w:szCs w:val="22"/>
        </w:rPr>
        <w:t xml:space="preserve">n performing </w:t>
      </w:r>
      <w:r w:rsidR="00065F9D">
        <w:rPr>
          <w:rFonts w:asciiTheme="minorHAnsi" w:eastAsiaTheme="minorEastAsia" w:hAnsiTheme="minorHAnsi" w:cstheme="minorBidi"/>
          <w:color w:val="231F20"/>
          <w:sz w:val="22"/>
          <w:szCs w:val="22"/>
        </w:rPr>
        <w:t xml:space="preserve">device implantation </w:t>
      </w:r>
      <w:r w:rsidRPr="000170DF">
        <w:rPr>
          <w:rFonts w:asciiTheme="minorHAnsi" w:eastAsiaTheme="minorEastAsia" w:hAnsiTheme="minorHAnsi" w:cstheme="minorBidi"/>
          <w:color w:val="231F20"/>
          <w:sz w:val="22"/>
          <w:szCs w:val="22"/>
        </w:rPr>
        <w:t xml:space="preserve">and accompanied by clinical documentation that supports the medical necessity for the procedure. Documentation of medical necessity must include all the following. </w:t>
      </w:r>
    </w:p>
    <w:p w14:paraId="31D07C19" w14:textId="275B6C32" w:rsidR="1F946096" w:rsidRPr="000170DF" w:rsidRDefault="1F946096" w:rsidP="00AA3062">
      <w:pPr>
        <w:spacing w:line="276" w:lineRule="auto"/>
        <w:rPr>
          <w:rFonts w:asciiTheme="minorHAnsi" w:eastAsiaTheme="minorEastAsia" w:hAnsiTheme="minorHAnsi" w:cstheme="minorBidi"/>
          <w:color w:val="231F20"/>
          <w:sz w:val="22"/>
          <w:szCs w:val="22"/>
        </w:rPr>
      </w:pPr>
    </w:p>
    <w:p w14:paraId="4D350FF3" w14:textId="1324F727" w:rsidR="58BE8DBE" w:rsidRPr="000170DF" w:rsidRDefault="58BE8DBE" w:rsidP="00AA3062">
      <w:pPr>
        <w:pStyle w:val="ListParagraph"/>
        <w:numPr>
          <w:ilvl w:val="0"/>
          <w:numId w:val="6"/>
        </w:numPr>
        <w:spacing w:line="276" w:lineRule="auto"/>
        <w:rPr>
          <w:rFonts w:asciiTheme="minorHAnsi" w:eastAsiaTheme="minorEastAsia" w:hAnsiTheme="minorHAnsi" w:cstheme="minorBidi"/>
          <w:color w:val="231F20"/>
          <w:sz w:val="22"/>
          <w:szCs w:val="22"/>
        </w:rPr>
      </w:pPr>
      <w:r w:rsidRPr="000170DF">
        <w:rPr>
          <w:rFonts w:asciiTheme="minorHAnsi" w:eastAsiaTheme="minorEastAsia" w:hAnsiTheme="minorHAnsi" w:cstheme="minorBidi"/>
          <w:color w:val="231F20"/>
          <w:sz w:val="22"/>
          <w:szCs w:val="22"/>
        </w:rPr>
        <w:t xml:space="preserve">A copy of the assessment performed by </w:t>
      </w:r>
      <w:r w:rsidR="00725131" w:rsidRPr="00725131">
        <w:rPr>
          <w:rFonts w:asciiTheme="minorHAnsi" w:eastAsiaTheme="minorEastAsia" w:hAnsiTheme="minorHAnsi" w:cstheme="minorBidi"/>
          <w:color w:val="231F20"/>
          <w:sz w:val="22"/>
          <w:szCs w:val="22"/>
        </w:rPr>
        <w:t xml:space="preserve">an appropriately credentialed and enrolled </w:t>
      </w:r>
      <w:r w:rsidR="00725131">
        <w:rPr>
          <w:rFonts w:asciiTheme="minorHAnsi" w:eastAsiaTheme="minorEastAsia" w:hAnsiTheme="minorHAnsi" w:cstheme="minorBidi"/>
          <w:color w:val="231F20"/>
          <w:sz w:val="22"/>
          <w:szCs w:val="22"/>
        </w:rPr>
        <w:t xml:space="preserve">provider </w:t>
      </w:r>
      <w:r w:rsidR="00E57B82">
        <w:rPr>
          <w:rFonts w:asciiTheme="minorHAnsi" w:eastAsiaTheme="minorEastAsia" w:hAnsiTheme="minorHAnsi" w:cstheme="minorBidi"/>
          <w:color w:val="231F20"/>
          <w:sz w:val="22"/>
          <w:szCs w:val="22"/>
        </w:rPr>
        <w:t>in accordance with th</w:t>
      </w:r>
      <w:r w:rsidR="002055A3">
        <w:rPr>
          <w:rFonts w:asciiTheme="minorHAnsi" w:eastAsiaTheme="minorEastAsia" w:hAnsiTheme="minorHAnsi" w:cstheme="minorBidi"/>
          <w:color w:val="231F20"/>
          <w:sz w:val="22"/>
          <w:szCs w:val="22"/>
        </w:rPr>
        <w:t>ese Guidelines</w:t>
      </w:r>
      <w:r w:rsidR="0ACB29EB" w:rsidRPr="000170DF">
        <w:rPr>
          <w:rFonts w:asciiTheme="minorHAnsi" w:eastAsiaTheme="minorEastAsia" w:hAnsiTheme="minorHAnsi" w:cstheme="minorBidi"/>
          <w:color w:val="231F20"/>
          <w:sz w:val="22"/>
          <w:szCs w:val="22"/>
        </w:rPr>
        <w:t xml:space="preserve">, including </w:t>
      </w:r>
      <w:r w:rsidRPr="000170DF">
        <w:rPr>
          <w:rFonts w:asciiTheme="minorHAnsi" w:eastAsiaTheme="minorEastAsia" w:hAnsiTheme="minorHAnsi" w:cstheme="minorBidi"/>
          <w:color w:val="231F20"/>
          <w:sz w:val="22"/>
          <w:szCs w:val="22"/>
        </w:rPr>
        <w:t xml:space="preserve">date of onset and history resulting in </w:t>
      </w:r>
      <w:r w:rsidR="02EE498C" w:rsidRPr="000170DF">
        <w:rPr>
          <w:rFonts w:asciiTheme="minorHAnsi" w:eastAsiaTheme="minorEastAsia" w:hAnsiTheme="minorHAnsi" w:cstheme="minorBidi"/>
          <w:color w:val="231F20"/>
          <w:sz w:val="22"/>
          <w:szCs w:val="22"/>
        </w:rPr>
        <w:t>the relevant</w:t>
      </w:r>
      <w:r w:rsidRPr="000170DF">
        <w:rPr>
          <w:rFonts w:asciiTheme="minorHAnsi" w:eastAsiaTheme="minorEastAsia" w:hAnsiTheme="minorHAnsi" w:cstheme="minorBidi"/>
          <w:color w:val="231F20"/>
          <w:sz w:val="22"/>
          <w:szCs w:val="22"/>
        </w:rPr>
        <w:t xml:space="preserve"> diagnosis and referral(s) for the specific procedures. </w:t>
      </w:r>
    </w:p>
    <w:p w14:paraId="048D9083" w14:textId="2CC9849B" w:rsidR="58BE8DBE" w:rsidRPr="00581422" w:rsidRDefault="58BE8DBE" w:rsidP="00AA3062">
      <w:pPr>
        <w:pStyle w:val="ListParagraph"/>
        <w:numPr>
          <w:ilvl w:val="0"/>
          <w:numId w:val="6"/>
        </w:numPr>
        <w:spacing w:line="276" w:lineRule="auto"/>
        <w:rPr>
          <w:rFonts w:asciiTheme="minorHAnsi" w:eastAsiaTheme="minorEastAsia" w:hAnsiTheme="minorHAnsi" w:cstheme="minorBidi"/>
          <w:color w:val="231F20"/>
          <w:sz w:val="22"/>
          <w:szCs w:val="22"/>
        </w:rPr>
      </w:pPr>
      <w:r w:rsidRPr="3C732AC2">
        <w:rPr>
          <w:rFonts w:asciiTheme="minorHAnsi" w:eastAsiaTheme="minorEastAsia" w:hAnsiTheme="minorHAnsi" w:cstheme="minorBidi"/>
          <w:color w:val="231F20"/>
          <w:sz w:val="22"/>
          <w:szCs w:val="22"/>
        </w:rPr>
        <w:t xml:space="preserve">Progress notes documenting that any co-existing medical </w:t>
      </w:r>
      <w:r w:rsidR="25A12F6E" w:rsidRPr="3C732AC2">
        <w:rPr>
          <w:rFonts w:asciiTheme="minorHAnsi" w:eastAsiaTheme="minorEastAsia" w:hAnsiTheme="minorHAnsi" w:cstheme="minorBidi"/>
          <w:color w:val="231F20"/>
          <w:sz w:val="22"/>
          <w:szCs w:val="22"/>
        </w:rPr>
        <w:t xml:space="preserve">or mental health </w:t>
      </w:r>
      <w:r w:rsidR="0609893C" w:rsidRPr="3C732AC2">
        <w:rPr>
          <w:rFonts w:asciiTheme="minorHAnsi" w:eastAsiaTheme="minorEastAsia" w:hAnsiTheme="minorHAnsi" w:cstheme="minorBidi"/>
          <w:color w:val="231F20"/>
          <w:sz w:val="22"/>
          <w:szCs w:val="22"/>
        </w:rPr>
        <w:t>diagnoses</w:t>
      </w:r>
      <w:r w:rsidR="25A12F6E" w:rsidRPr="3C732AC2">
        <w:rPr>
          <w:rFonts w:asciiTheme="minorHAnsi" w:eastAsiaTheme="minorEastAsia" w:hAnsiTheme="minorHAnsi" w:cstheme="minorBidi"/>
          <w:color w:val="231F20"/>
          <w:sz w:val="22"/>
          <w:szCs w:val="22"/>
        </w:rPr>
        <w:t xml:space="preserve"> </w:t>
      </w:r>
      <w:r w:rsidRPr="3C732AC2">
        <w:rPr>
          <w:rFonts w:asciiTheme="minorHAnsi" w:eastAsiaTheme="minorEastAsia" w:hAnsiTheme="minorHAnsi" w:cstheme="minorBidi"/>
          <w:color w:val="231F20"/>
          <w:sz w:val="22"/>
          <w:szCs w:val="22"/>
        </w:rPr>
        <w:t xml:space="preserve">are being </w:t>
      </w:r>
      <w:r w:rsidRPr="00581422">
        <w:rPr>
          <w:rFonts w:asciiTheme="minorHAnsi" w:eastAsiaTheme="minorEastAsia" w:hAnsiTheme="minorHAnsi" w:cstheme="minorBidi"/>
          <w:color w:val="231F20"/>
          <w:sz w:val="22"/>
          <w:szCs w:val="22"/>
        </w:rPr>
        <w:t xml:space="preserve">appropriately managed and are reasonably controlled. </w:t>
      </w:r>
    </w:p>
    <w:p w14:paraId="21FE966F" w14:textId="7765DC3F" w:rsidR="58BE8DBE" w:rsidRPr="00581422" w:rsidRDefault="58BE8DBE" w:rsidP="00AA3062">
      <w:pPr>
        <w:pStyle w:val="ListParagraph"/>
        <w:numPr>
          <w:ilvl w:val="0"/>
          <w:numId w:val="6"/>
        </w:numPr>
        <w:spacing w:line="276" w:lineRule="auto"/>
        <w:rPr>
          <w:rFonts w:asciiTheme="minorHAnsi" w:eastAsiaTheme="minorEastAsia" w:hAnsiTheme="minorHAnsi" w:cstheme="minorBidi"/>
          <w:color w:val="231F20"/>
          <w:sz w:val="22"/>
          <w:szCs w:val="22"/>
        </w:rPr>
      </w:pPr>
      <w:r w:rsidRPr="00581422">
        <w:rPr>
          <w:rFonts w:asciiTheme="minorHAnsi" w:eastAsiaTheme="minorEastAsia" w:hAnsiTheme="minorHAnsi" w:cstheme="minorBidi"/>
          <w:color w:val="231F20"/>
          <w:sz w:val="22"/>
          <w:szCs w:val="22"/>
        </w:rPr>
        <w:t xml:space="preserve">A letter from the </w:t>
      </w:r>
      <w:r w:rsidR="2DAE8137" w:rsidRPr="00581422">
        <w:rPr>
          <w:rFonts w:asciiTheme="minorHAnsi" w:eastAsiaTheme="minorEastAsia" w:hAnsiTheme="minorHAnsi" w:cstheme="minorBidi"/>
          <w:color w:val="231F20"/>
          <w:sz w:val="22"/>
          <w:szCs w:val="22"/>
        </w:rPr>
        <w:t xml:space="preserve">clinician </w:t>
      </w:r>
      <w:r w:rsidRPr="00581422">
        <w:rPr>
          <w:rFonts w:asciiTheme="minorHAnsi" w:eastAsiaTheme="minorEastAsia" w:hAnsiTheme="minorHAnsi" w:cstheme="minorBidi"/>
          <w:color w:val="231F20"/>
          <w:sz w:val="22"/>
          <w:szCs w:val="22"/>
        </w:rPr>
        <w:t xml:space="preserve">performing the </w:t>
      </w:r>
      <w:r w:rsidR="000C3B9D" w:rsidRPr="00581422">
        <w:rPr>
          <w:rFonts w:asciiTheme="minorHAnsi" w:eastAsiaTheme="minorEastAsia" w:hAnsiTheme="minorHAnsi" w:cstheme="minorBidi"/>
          <w:color w:val="231F20"/>
          <w:sz w:val="22"/>
          <w:szCs w:val="22"/>
        </w:rPr>
        <w:t xml:space="preserve">procedure </w:t>
      </w:r>
      <w:r w:rsidRPr="00581422">
        <w:rPr>
          <w:rFonts w:asciiTheme="minorHAnsi" w:eastAsiaTheme="minorEastAsia" w:hAnsiTheme="minorHAnsi" w:cstheme="minorBidi"/>
          <w:color w:val="231F20"/>
          <w:sz w:val="22"/>
          <w:szCs w:val="22"/>
        </w:rPr>
        <w:t xml:space="preserve">must attest to </w:t>
      </w:r>
      <w:proofErr w:type="gramStart"/>
      <w:r w:rsidRPr="00581422">
        <w:rPr>
          <w:rFonts w:asciiTheme="minorHAnsi" w:eastAsiaTheme="minorEastAsia" w:hAnsiTheme="minorHAnsi" w:cstheme="minorBidi"/>
          <w:color w:val="231F20"/>
          <w:sz w:val="22"/>
          <w:szCs w:val="22"/>
        </w:rPr>
        <w:t>all of</w:t>
      </w:r>
      <w:proofErr w:type="gramEnd"/>
      <w:r w:rsidRPr="00581422">
        <w:rPr>
          <w:rFonts w:asciiTheme="minorHAnsi" w:eastAsiaTheme="minorEastAsia" w:hAnsiTheme="minorHAnsi" w:cstheme="minorBidi"/>
          <w:color w:val="231F20"/>
          <w:sz w:val="22"/>
          <w:szCs w:val="22"/>
        </w:rPr>
        <w:t xml:space="preserve"> the following: </w:t>
      </w:r>
    </w:p>
    <w:p w14:paraId="1421D912" w14:textId="2D0E7060" w:rsidR="58BE8DBE" w:rsidRPr="00581422" w:rsidRDefault="58BE8DBE" w:rsidP="00AA3062">
      <w:pPr>
        <w:pStyle w:val="ListParagraph"/>
        <w:numPr>
          <w:ilvl w:val="1"/>
          <w:numId w:val="6"/>
        </w:numPr>
        <w:spacing w:line="276" w:lineRule="auto"/>
        <w:rPr>
          <w:rFonts w:asciiTheme="minorHAnsi" w:eastAsiaTheme="minorEastAsia" w:hAnsiTheme="minorHAnsi" w:cstheme="minorBidi"/>
          <w:color w:val="231F20"/>
          <w:sz w:val="22"/>
          <w:szCs w:val="22"/>
        </w:rPr>
      </w:pPr>
      <w:r w:rsidRPr="00581422">
        <w:rPr>
          <w:rFonts w:asciiTheme="minorHAnsi" w:eastAsiaTheme="minorEastAsia" w:hAnsiTheme="minorHAnsi" w:cstheme="minorBidi"/>
          <w:color w:val="231F20"/>
          <w:sz w:val="22"/>
          <w:szCs w:val="22"/>
        </w:rPr>
        <w:t xml:space="preserve">The member meets the clinical criteria for coverage described in Section II.A. of these Guidelines; and </w:t>
      </w:r>
    </w:p>
    <w:p w14:paraId="7F350E78" w14:textId="17A81F52" w:rsidR="58BE8DBE" w:rsidRPr="00581422" w:rsidRDefault="58BE8DBE" w:rsidP="00AA3062">
      <w:pPr>
        <w:pStyle w:val="ListParagraph"/>
        <w:numPr>
          <w:ilvl w:val="1"/>
          <w:numId w:val="6"/>
        </w:numPr>
        <w:spacing w:line="276" w:lineRule="auto"/>
        <w:rPr>
          <w:rFonts w:asciiTheme="minorHAnsi" w:eastAsiaTheme="minorEastAsia" w:hAnsiTheme="minorHAnsi" w:cstheme="minorBidi"/>
          <w:color w:val="231F20"/>
          <w:sz w:val="22"/>
          <w:szCs w:val="22"/>
        </w:rPr>
      </w:pPr>
      <w:r w:rsidRPr="00581422">
        <w:rPr>
          <w:rFonts w:asciiTheme="minorHAnsi" w:eastAsiaTheme="minorEastAsia" w:hAnsiTheme="minorHAnsi" w:cstheme="minorBidi"/>
          <w:color w:val="231F20"/>
          <w:sz w:val="22"/>
          <w:szCs w:val="22"/>
        </w:rPr>
        <w:t xml:space="preserve">The </w:t>
      </w:r>
      <w:r w:rsidR="72D234C4" w:rsidRPr="00581422">
        <w:rPr>
          <w:rFonts w:asciiTheme="minorHAnsi" w:eastAsiaTheme="minorEastAsia" w:hAnsiTheme="minorHAnsi" w:cstheme="minorBidi"/>
          <w:color w:val="231F20"/>
          <w:sz w:val="22"/>
          <w:szCs w:val="22"/>
        </w:rPr>
        <w:t>clinicia</w:t>
      </w:r>
      <w:r w:rsidRPr="00581422">
        <w:rPr>
          <w:rFonts w:asciiTheme="minorHAnsi" w:eastAsiaTheme="minorEastAsia" w:hAnsiTheme="minorHAnsi" w:cstheme="minorBidi"/>
          <w:color w:val="231F20"/>
          <w:sz w:val="22"/>
          <w:szCs w:val="22"/>
        </w:rPr>
        <w:t>n has collaborated with any other health care professionals</w:t>
      </w:r>
      <w:r w:rsidR="78AAA760" w:rsidRPr="00581422">
        <w:rPr>
          <w:rFonts w:asciiTheme="minorHAnsi" w:eastAsiaTheme="minorEastAsia" w:hAnsiTheme="minorHAnsi" w:cstheme="minorBidi"/>
          <w:color w:val="231F20"/>
          <w:sz w:val="22"/>
          <w:szCs w:val="22"/>
        </w:rPr>
        <w:t xml:space="preserve"> </w:t>
      </w:r>
      <w:r w:rsidRPr="00581422">
        <w:rPr>
          <w:rFonts w:asciiTheme="minorHAnsi" w:eastAsiaTheme="minorEastAsia" w:hAnsiTheme="minorHAnsi" w:cstheme="minorBidi"/>
          <w:color w:val="231F20"/>
          <w:sz w:val="22"/>
          <w:szCs w:val="22"/>
        </w:rPr>
        <w:t xml:space="preserve">involved in the member’s care, including, but not limited to, the member’s primary care clinician; and </w:t>
      </w:r>
    </w:p>
    <w:p w14:paraId="6DBBB605" w14:textId="4D743E0F" w:rsidR="58BE8DBE" w:rsidRPr="00581422" w:rsidRDefault="58BE8DBE" w:rsidP="00AA3062">
      <w:pPr>
        <w:pStyle w:val="ListParagraph"/>
        <w:numPr>
          <w:ilvl w:val="1"/>
          <w:numId w:val="6"/>
        </w:numPr>
        <w:spacing w:line="276" w:lineRule="auto"/>
        <w:rPr>
          <w:rFonts w:asciiTheme="minorHAnsi" w:eastAsiaTheme="minorEastAsia" w:hAnsiTheme="minorHAnsi" w:cstheme="minorBidi"/>
          <w:color w:val="231F20"/>
          <w:sz w:val="22"/>
          <w:szCs w:val="22"/>
        </w:rPr>
      </w:pPr>
      <w:r w:rsidRPr="00581422">
        <w:rPr>
          <w:rFonts w:asciiTheme="minorHAnsi" w:eastAsiaTheme="minorEastAsia" w:hAnsiTheme="minorHAnsi" w:cstheme="minorBidi"/>
          <w:color w:val="231F20"/>
          <w:sz w:val="22"/>
          <w:szCs w:val="22"/>
        </w:rPr>
        <w:t xml:space="preserve">The </w:t>
      </w:r>
      <w:r w:rsidR="67D73D8C" w:rsidRPr="00581422">
        <w:rPr>
          <w:rFonts w:asciiTheme="minorHAnsi" w:eastAsiaTheme="minorEastAsia" w:hAnsiTheme="minorHAnsi" w:cstheme="minorBidi"/>
          <w:color w:val="231F20"/>
          <w:sz w:val="22"/>
          <w:szCs w:val="22"/>
        </w:rPr>
        <w:t>clinicia</w:t>
      </w:r>
      <w:r w:rsidRPr="00581422">
        <w:rPr>
          <w:rFonts w:asciiTheme="minorHAnsi" w:eastAsiaTheme="minorEastAsia" w:hAnsiTheme="minorHAnsi" w:cstheme="minorBidi"/>
          <w:color w:val="231F20"/>
          <w:sz w:val="22"/>
          <w:szCs w:val="22"/>
        </w:rPr>
        <w:t xml:space="preserve">n has discussed risks and complications of the proposed </w:t>
      </w:r>
      <w:r w:rsidR="008D497C" w:rsidRPr="00581422">
        <w:rPr>
          <w:rFonts w:asciiTheme="minorHAnsi" w:eastAsiaTheme="minorEastAsia" w:hAnsiTheme="minorHAnsi" w:cstheme="minorBidi"/>
          <w:color w:val="231F20"/>
          <w:sz w:val="22"/>
          <w:szCs w:val="22"/>
        </w:rPr>
        <w:t>procedu</w:t>
      </w:r>
      <w:r w:rsidR="008D497C" w:rsidRPr="005172F0">
        <w:rPr>
          <w:rFonts w:asciiTheme="minorHAnsi" w:eastAsiaTheme="minorEastAsia" w:hAnsiTheme="minorHAnsi" w:cstheme="minorBidi"/>
          <w:color w:val="231F20"/>
          <w:sz w:val="22"/>
          <w:szCs w:val="22"/>
        </w:rPr>
        <w:t>re and</w:t>
      </w:r>
      <w:r w:rsidRPr="004C0928">
        <w:rPr>
          <w:rFonts w:asciiTheme="minorHAnsi" w:eastAsiaTheme="minorEastAsia" w:hAnsiTheme="minorHAnsi" w:cstheme="minorBidi"/>
          <w:color w:val="231F20"/>
          <w:sz w:val="22"/>
          <w:szCs w:val="22"/>
        </w:rPr>
        <w:t xml:space="preserve"> has obtained informed consent from the</w:t>
      </w:r>
      <w:r w:rsidRPr="00581422">
        <w:rPr>
          <w:rFonts w:asciiTheme="minorHAnsi" w:eastAsiaTheme="minorEastAsia" w:hAnsiTheme="minorHAnsi" w:cstheme="minorBidi"/>
          <w:color w:val="231F20"/>
          <w:sz w:val="22"/>
          <w:szCs w:val="22"/>
        </w:rPr>
        <w:t xml:space="preserve"> member.</w:t>
      </w:r>
    </w:p>
    <w:p w14:paraId="1FC39945" w14:textId="47BEAB80" w:rsidR="005055A6" w:rsidRPr="00B253F5" w:rsidRDefault="58BE8DBE" w:rsidP="00AA3062">
      <w:pPr>
        <w:pStyle w:val="ListParagraph"/>
        <w:numPr>
          <w:ilvl w:val="0"/>
          <w:numId w:val="6"/>
        </w:numPr>
        <w:spacing w:line="276" w:lineRule="auto"/>
        <w:rPr>
          <w:rFonts w:asciiTheme="minorHAnsi" w:eastAsiaTheme="minorEastAsia" w:hAnsiTheme="minorHAnsi" w:cstheme="minorBidi"/>
          <w:color w:val="231F20"/>
          <w:sz w:val="22"/>
          <w:szCs w:val="22"/>
        </w:rPr>
      </w:pPr>
      <w:r w:rsidRPr="00581422">
        <w:rPr>
          <w:rFonts w:asciiTheme="minorHAnsi" w:eastAsiaTheme="minorEastAsia" w:hAnsiTheme="minorHAnsi" w:cstheme="minorBidi"/>
          <w:color w:val="231F20"/>
          <w:sz w:val="22"/>
          <w:szCs w:val="22"/>
        </w:rPr>
        <w:t xml:space="preserve">As noted above, all clinical information must be submitted by the </w:t>
      </w:r>
      <w:r w:rsidR="643610D9" w:rsidRPr="00581422">
        <w:rPr>
          <w:rFonts w:asciiTheme="minorHAnsi" w:eastAsiaTheme="minorEastAsia" w:hAnsiTheme="minorHAnsi" w:cstheme="minorBidi"/>
          <w:color w:val="231F20"/>
          <w:sz w:val="22"/>
          <w:szCs w:val="22"/>
        </w:rPr>
        <w:t xml:space="preserve">clinician </w:t>
      </w:r>
      <w:r w:rsidRPr="00581422">
        <w:rPr>
          <w:rFonts w:asciiTheme="minorHAnsi" w:eastAsiaTheme="minorEastAsia" w:hAnsiTheme="minorHAnsi" w:cstheme="minorBidi"/>
          <w:color w:val="231F20"/>
          <w:sz w:val="22"/>
          <w:szCs w:val="22"/>
        </w:rPr>
        <w:t xml:space="preserve">performing the </w:t>
      </w:r>
      <w:r w:rsidR="00241AFA" w:rsidRPr="00581422">
        <w:rPr>
          <w:rFonts w:asciiTheme="minorHAnsi" w:eastAsiaTheme="minorEastAsia" w:hAnsiTheme="minorHAnsi" w:cstheme="minorBidi"/>
          <w:color w:val="231F20"/>
          <w:sz w:val="22"/>
          <w:szCs w:val="22"/>
        </w:rPr>
        <w:t>procedure</w:t>
      </w:r>
      <w:r w:rsidRPr="00581422">
        <w:rPr>
          <w:rFonts w:asciiTheme="minorHAnsi" w:eastAsiaTheme="minorEastAsia" w:hAnsiTheme="minorHAnsi" w:cstheme="minorBidi"/>
          <w:color w:val="231F20"/>
          <w:sz w:val="22"/>
          <w:szCs w:val="22"/>
        </w:rPr>
        <w:t xml:space="preserve">. Providers are strongly encouraged to submit requests electronically. Providers must submit the request for PA and all supporting documentation using the Provider Online Service Center (POSC), or by completing a MassHealth Prior Authorization Request form (using the PA-1 paper form found at www.mass.gov/masshealth) and attaching all supporting documentation. The PA-1 form and documentation should be mailed to the address on the back of the form. Questions </w:t>
      </w:r>
      <w:r w:rsidRPr="00581422">
        <w:rPr>
          <w:rFonts w:asciiTheme="minorHAnsi" w:eastAsiaTheme="minorEastAsia" w:hAnsiTheme="minorHAnsi" w:cstheme="minorBidi"/>
          <w:color w:val="231F20"/>
          <w:sz w:val="22"/>
          <w:szCs w:val="22"/>
        </w:rPr>
        <w:lastRenderedPageBreak/>
        <w:t>about POSC access should be directed to the MassHealth Customer Service Center at (800) 841-2900.</w:t>
      </w:r>
    </w:p>
    <w:p w14:paraId="642A2659" w14:textId="400E0B95" w:rsidR="00B33034" w:rsidRDefault="00B33034" w:rsidP="00AA3062">
      <w:pPr>
        <w:spacing w:line="276" w:lineRule="auto"/>
        <w:ind w:left="360"/>
        <w:rPr>
          <w:rFonts w:ascii="Book Antiqua" w:eastAsia="Book Antiqua" w:hAnsi="Book Antiqua" w:cs="Book Antiqua"/>
          <w:sz w:val="20"/>
          <w:szCs w:val="20"/>
        </w:rPr>
      </w:pPr>
    </w:p>
    <w:p w14:paraId="110FFD37" w14:textId="0117E1C9" w:rsidR="003F6307" w:rsidRPr="004A6AC4" w:rsidRDefault="0001791F" w:rsidP="00413CD2">
      <w:pPr>
        <w:pStyle w:val="Heading2"/>
        <w:rPr>
          <w:rFonts w:eastAsia="Cambria"/>
        </w:rPr>
      </w:pPr>
      <w:r w:rsidRPr="1F946096">
        <w:rPr>
          <w:rFonts w:eastAsia="Cambria"/>
        </w:rPr>
        <w:t xml:space="preserve">Select </w:t>
      </w:r>
      <w:r w:rsidR="003F6307" w:rsidRPr="1F946096">
        <w:rPr>
          <w:rFonts w:eastAsia="Cambria"/>
        </w:rPr>
        <w:t>References</w:t>
      </w:r>
    </w:p>
    <w:p w14:paraId="5952BEF7" w14:textId="2389EF41" w:rsidR="00D7535D" w:rsidRPr="00D7535D" w:rsidRDefault="00D7535D" w:rsidP="00AA3062">
      <w:pPr>
        <w:pStyle w:val="paragraph"/>
        <w:numPr>
          <w:ilvl w:val="0"/>
          <w:numId w:val="5"/>
        </w:numPr>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2"/>
          <w:szCs w:val="22"/>
        </w:rPr>
        <w:t>Pulmonary Artery Pressure-Guided Management of Patients With Heart Failure and Reduced Ejection Fraction</w:t>
      </w:r>
      <w:r>
        <w:rPr>
          <w:rStyle w:val="eop"/>
          <w:rFonts w:ascii="Calibri" w:hAnsi="Calibri" w:cs="Calibri"/>
          <w:sz w:val="22"/>
          <w:szCs w:val="22"/>
        </w:rPr>
        <w:t> </w:t>
      </w:r>
      <w:hyperlink r:id="rId16" w:history="1">
        <w:r w:rsidRPr="003F6104">
          <w:rPr>
            <w:rStyle w:val="Hyperlink"/>
            <w:rFonts w:ascii="Calibri" w:hAnsi="Calibri" w:cs="Calibri"/>
            <w:sz w:val="22"/>
            <w:szCs w:val="22"/>
          </w:rPr>
          <w:t>http://www.onlinejacc.org/content/70/15/1875</w:t>
        </w:r>
      </w:hyperlink>
      <w:r w:rsidRPr="00D7535D">
        <w:rPr>
          <w:rStyle w:val="normaltextrun"/>
          <w:rFonts w:ascii="Calibri" w:hAnsi="Calibri" w:cs="Calibri"/>
          <w:sz w:val="22"/>
          <w:szCs w:val="22"/>
        </w:rPr>
        <w:t> </w:t>
      </w:r>
      <w:r w:rsidRPr="00D7535D">
        <w:rPr>
          <w:rStyle w:val="eop"/>
          <w:rFonts w:ascii="Calibri" w:hAnsi="Calibri" w:cs="Calibri"/>
          <w:sz w:val="22"/>
          <w:szCs w:val="22"/>
        </w:rPr>
        <w:t> </w:t>
      </w:r>
    </w:p>
    <w:p w14:paraId="4C69A05C" w14:textId="730570AC" w:rsidR="00D7535D" w:rsidRPr="00D7535D" w:rsidRDefault="00D7535D" w:rsidP="00AA3062">
      <w:pPr>
        <w:pStyle w:val="paragraph"/>
        <w:numPr>
          <w:ilvl w:val="0"/>
          <w:numId w:val="5"/>
        </w:numPr>
        <w:spacing w:before="0" w:beforeAutospacing="0" w:after="0" w:afterAutospacing="0" w:line="276" w:lineRule="auto"/>
        <w:textAlignment w:val="baseline"/>
        <w:rPr>
          <w:rFonts w:ascii="Segoe UI" w:hAnsi="Segoe UI" w:cs="Segoe UI"/>
          <w:sz w:val="18"/>
          <w:szCs w:val="18"/>
        </w:rPr>
      </w:pPr>
      <w:r w:rsidRPr="00D7535D">
        <w:rPr>
          <w:rStyle w:val="eop"/>
          <w:rFonts w:ascii="Calibri" w:hAnsi="Calibri" w:cs="Calibri"/>
          <w:sz w:val="22"/>
          <w:szCs w:val="22"/>
        </w:rPr>
        <w:t> </w:t>
      </w:r>
      <w:r w:rsidRPr="00D7535D">
        <w:rPr>
          <w:rStyle w:val="normaltextrun"/>
          <w:rFonts w:ascii="Calibri" w:hAnsi="Calibri" w:cs="Calibri"/>
          <w:sz w:val="22"/>
          <w:szCs w:val="22"/>
        </w:rPr>
        <w:t>Wireless  Pulmonary  Artery  Pressure  Monitoring  Guides  Management  to  Reduce  Decompensation  in  Heart  Failure  With  Preserved  Ejection  Fraction</w:t>
      </w:r>
      <w:r w:rsidRPr="00D7535D">
        <w:rPr>
          <w:rStyle w:val="eop"/>
          <w:rFonts w:ascii="Calibri" w:hAnsi="Calibri" w:cs="Calibri"/>
          <w:sz w:val="22"/>
          <w:szCs w:val="22"/>
        </w:rPr>
        <w:t> </w:t>
      </w:r>
      <w:hyperlink r:id="rId17" w:tgtFrame="_blank" w:history="1">
        <w:r w:rsidRPr="00D7535D">
          <w:rPr>
            <w:rStyle w:val="normaltextrun"/>
            <w:rFonts w:ascii="Calibri" w:hAnsi="Calibri" w:cs="Calibri"/>
            <w:color w:val="0000FF"/>
            <w:sz w:val="22"/>
            <w:szCs w:val="22"/>
            <w:u w:val="single"/>
          </w:rPr>
          <w:t>https://www.ahajournals.org/doi/pdf/10.1161/CIRCHEARTFAILURE.113.001229</w:t>
        </w:r>
      </w:hyperlink>
      <w:r w:rsidRPr="00D7535D">
        <w:rPr>
          <w:rStyle w:val="normaltextrun"/>
          <w:rFonts w:ascii="Calibri" w:hAnsi="Calibri" w:cs="Calibri"/>
          <w:sz w:val="22"/>
          <w:szCs w:val="22"/>
        </w:rPr>
        <w:t>  </w:t>
      </w:r>
      <w:r w:rsidRPr="00D7535D">
        <w:rPr>
          <w:rStyle w:val="eop"/>
          <w:rFonts w:ascii="Calibri" w:hAnsi="Calibri" w:cs="Calibri"/>
          <w:sz w:val="22"/>
          <w:szCs w:val="22"/>
        </w:rPr>
        <w:t> </w:t>
      </w:r>
    </w:p>
    <w:p w14:paraId="235EB1AA" w14:textId="1E0B309A" w:rsidR="00D7535D" w:rsidRPr="00D7535D" w:rsidRDefault="00D7535D" w:rsidP="00AA3062">
      <w:pPr>
        <w:pStyle w:val="paragraph"/>
        <w:numPr>
          <w:ilvl w:val="0"/>
          <w:numId w:val="5"/>
        </w:numPr>
        <w:spacing w:before="0" w:beforeAutospacing="0" w:after="0" w:afterAutospacing="0" w:line="276" w:lineRule="auto"/>
        <w:textAlignment w:val="baseline"/>
        <w:rPr>
          <w:rFonts w:ascii="Segoe UI" w:hAnsi="Segoe UI" w:cs="Segoe UI"/>
          <w:sz w:val="18"/>
          <w:szCs w:val="18"/>
        </w:rPr>
      </w:pPr>
      <w:r w:rsidRPr="00D7535D">
        <w:rPr>
          <w:rStyle w:val="eop"/>
          <w:rFonts w:ascii="Calibri" w:hAnsi="Calibri" w:cs="Calibri"/>
          <w:sz w:val="22"/>
          <w:szCs w:val="22"/>
        </w:rPr>
        <w:t> </w:t>
      </w:r>
      <w:r w:rsidRPr="00D7535D">
        <w:rPr>
          <w:rStyle w:val="normaltextrun"/>
          <w:rFonts w:ascii="Calibri" w:hAnsi="Calibri" w:cs="Calibri"/>
          <w:sz w:val="22"/>
          <w:szCs w:val="22"/>
        </w:rPr>
        <w:t>Cost-Effectiveness of Implantable Pulmonary Artery Pressure Monitoring in Chronic Heart Failure</w:t>
      </w:r>
      <w:r w:rsidRPr="00D7535D">
        <w:rPr>
          <w:rStyle w:val="eop"/>
          <w:rFonts w:ascii="Calibri" w:hAnsi="Calibri" w:cs="Calibri"/>
          <w:sz w:val="22"/>
          <w:szCs w:val="22"/>
        </w:rPr>
        <w:t> </w:t>
      </w:r>
      <w:r>
        <w:rPr>
          <w:rFonts w:ascii="Segoe UI" w:hAnsi="Segoe UI" w:cs="Segoe UI"/>
          <w:sz w:val="18"/>
          <w:szCs w:val="18"/>
        </w:rPr>
        <w:t xml:space="preserve"> </w:t>
      </w:r>
      <w:hyperlink r:id="rId18" w:history="1">
        <w:r w:rsidRPr="003F6104">
          <w:rPr>
            <w:rStyle w:val="Hyperlink"/>
            <w:rFonts w:ascii="Calibri" w:hAnsi="Calibri" w:cs="Calibri"/>
            <w:sz w:val="22"/>
            <w:szCs w:val="22"/>
          </w:rPr>
          <w:t>https://www.ncbi.nlm.nih.gov/pmc/articles/PMC4851610/</w:t>
        </w:r>
      </w:hyperlink>
      <w:r w:rsidRPr="00D7535D">
        <w:rPr>
          <w:rStyle w:val="eop"/>
          <w:rFonts w:ascii="Calibri" w:hAnsi="Calibri" w:cs="Calibri"/>
          <w:sz w:val="22"/>
          <w:szCs w:val="22"/>
        </w:rPr>
        <w:t> </w:t>
      </w:r>
    </w:p>
    <w:p w14:paraId="3402FBCF" w14:textId="40421459" w:rsidR="00D7535D" w:rsidRPr="00D7535D" w:rsidRDefault="00D7535D" w:rsidP="00AA3062">
      <w:pPr>
        <w:pStyle w:val="paragraph"/>
        <w:numPr>
          <w:ilvl w:val="0"/>
          <w:numId w:val="5"/>
        </w:numPr>
        <w:spacing w:before="0" w:beforeAutospacing="0" w:after="0" w:afterAutospacing="0" w:line="276" w:lineRule="auto"/>
        <w:textAlignment w:val="baseline"/>
        <w:rPr>
          <w:rFonts w:ascii="Segoe UI" w:hAnsi="Segoe UI" w:cs="Segoe UI"/>
          <w:sz w:val="18"/>
          <w:szCs w:val="18"/>
        </w:rPr>
      </w:pPr>
      <w:r w:rsidRPr="00D7535D">
        <w:rPr>
          <w:rStyle w:val="eop"/>
          <w:rFonts w:ascii="Calibri" w:hAnsi="Calibri" w:cs="Calibri"/>
          <w:sz w:val="22"/>
          <w:szCs w:val="22"/>
        </w:rPr>
        <w:t> </w:t>
      </w:r>
      <w:r w:rsidRPr="00D7535D">
        <w:rPr>
          <w:rStyle w:val="normaltextrun"/>
          <w:rFonts w:ascii="Calibri" w:hAnsi="Calibri" w:cs="Calibri"/>
          <w:sz w:val="22"/>
          <w:szCs w:val="22"/>
        </w:rPr>
        <w:t>Championing Effectiveness before Cost-Effectiveness</w:t>
      </w:r>
      <w:r w:rsidRPr="00D7535D">
        <w:rPr>
          <w:rStyle w:val="eop"/>
          <w:rFonts w:ascii="Calibri" w:hAnsi="Calibri" w:cs="Calibri"/>
          <w:sz w:val="22"/>
          <w:szCs w:val="22"/>
        </w:rPr>
        <w:t> </w:t>
      </w:r>
      <w:r>
        <w:rPr>
          <w:rStyle w:val="eop"/>
          <w:rFonts w:ascii="Calibri" w:hAnsi="Calibri" w:cs="Calibri"/>
          <w:sz w:val="22"/>
          <w:szCs w:val="22"/>
        </w:rPr>
        <w:t xml:space="preserve"> </w:t>
      </w:r>
      <w:hyperlink r:id="rId19" w:tgtFrame="_blank" w:history="1">
        <w:r w:rsidRPr="00D7535D">
          <w:rPr>
            <w:rStyle w:val="normaltextrun"/>
            <w:rFonts w:ascii="Calibri" w:hAnsi="Calibri" w:cs="Calibri"/>
            <w:color w:val="0000FF"/>
            <w:sz w:val="22"/>
            <w:szCs w:val="22"/>
            <w:u w:val="single"/>
          </w:rPr>
          <w:t>https://www.ncbi.nlm.nih.gov/pmc/articles/PMC5459398/</w:t>
        </w:r>
      </w:hyperlink>
      <w:r w:rsidRPr="00D7535D">
        <w:rPr>
          <w:rStyle w:val="eop"/>
          <w:rFonts w:ascii="Calibri" w:hAnsi="Calibri" w:cs="Calibri"/>
          <w:sz w:val="22"/>
          <w:szCs w:val="22"/>
        </w:rPr>
        <w:t> </w:t>
      </w:r>
    </w:p>
    <w:p w14:paraId="29744D50" w14:textId="1BFCCF14" w:rsidR="00D7535D" w:rsidRPr="00D7535D" w:rsidRDefault="00D7535D" w:rsidP="00AA3062">
      <w:pPr>
        <w:pStyle w:val="paragraph"/>
        <w:numPr>
          <w:ilvl w:val="0"/>
          <w:numId w:val="5"/>
        </w:numPr>
        <w:spacing w:before="0" w:beforeAutospacing="0" w:after="0" w:afterAutospacing="0" w:line="276" w:lineRule="auto"/>
        <w:textAlignment w:val="baseline"/>
        <w:rPr>
          <w:rFonts w:ascii="Segoe UI" w:hAnsi="Segoe UI" w:cs="Segoe UI"/>
          <w:sz w:val="18"/>
          <w:szCs w:val="18"/>
        </w:rPr>
      </w:pPr>
      <w:r w:rsidRPr="00D7535D">
        <w:rPr>
          <w:rStyle w:val="spellingerror"/>
          <w:rFonts w:ascii="Calibri" w:hAnsi="Calibri" w:cs="Calibri"/>
          <w:sz w:val="22"/>
          <w:szCs w:val="22"/>
        </w:rPr>
        <w:t>CardioMEMS</w:t>
      </w:r>
      <w:r w:rsidRPr="00D7535D">
        <w:rPr>
          <w:rStyle w:val="normaltextrun"/>
          <w:rFonts w:ascii="Calibri" w:hAnsi="Calibri" w:cs="Calibri"/>
          <w:sz w:val="22"/>
          <w:szCs w:val="22"/>
        </w:rPr>
        <w:t> HF System Post Approval Study</w:t>
      </w:r>
      <w:r w:rsidRPr="00D7535D">
        <w:rPr>
          <w:rStyle w:val="eop"/>
          <w:rFonts w:ascii="Calibri" w:hAnsi="Calibri" w:cs="Calibri"/>
          <w:sz w:val="22"/>
          <w:szCs w:val="22"/>
        </w:rPr>
        <w:t> </w:t>
      </w:r>
      <w:r w:rsidRPr="00D7535D">
        <w:rPr>
          <w:rStyle w:val="normaltextrun"/>
          <w:rFonts w:ascii="Calibri" w:hAnsi="Calibri" w:cs="Calibri"/>
          <w:sz w:val="22"/>
          <w:szCs w:val="22"/>
        </w:rPr>
        <w:t>https://clinicaltrials.gov/ct2/show/</w:t>
      </w:r>
      <w:hyperlink r:id="rId20" w:tgtFrame="_blank" w:history="1">
        <w:r w:rsidRPr="00D7535D">
          <w:rPr>
            <w:rStyle w:val="normaltextrun"/>
            <w:rFonts w:ascii="Calibri" w:hAnsi="Calibri" w:cs="Calibri"/>
            <w:color w:val="0000FF"/>
            <w:sz w:val="22"/>
            <w:szCs w:val="22"/>
            <w:u w:val="single"/>
          </w:rPr>
          <w:t>NCT02279888</w:t>
        </w:r>
      </w:hyperlink>
      <w:r w:rsidRPr="00D7535D">
        <w:rPr>
          <w:rStyle w:val="eop"/>
          <w:rFonts w:ascii="Calibri" w:hAnsi="Calibri" w:cs="Calibri"/>
          <w:sz w:val="22"/>
          <w:szCs w:val="22"/>
        </w:rPr>
        <w:t> </w:t>
      </w:r>
    </w:p>
    <w:p w14:paraId="1F72F646" w14:textId="62790334" w:rsidR="003F6307" w:rsidRPr="004A6AC4" w:rsidRDefault="003F6307" w:rsidP="00AA3062">
      <w:pPr>
        <w:pStyle w:val="ListParagraph"/>
        <w:spacing w:line="276" w:lineRule="auto"/>
        <w:rPr>
          <w:rFonts w:ascii="Book Antiqua" w:eastAsia="Book Antiqua" w:hAnsi="Book Antiqua" w:cs="Book Antiqua"/>
        </w:rPr>
      </w:pPr>
    </w:p>
    <w:p w14:paraId="791FFC9C" w14:textId="386AF169" w:rsidR="003F6307" w:rsidRPr="005172F0" w:rsidRDefault="0040762F" w:rsidP="00AA3062">
      <w:pPr>
        <w:pStyle w:val="EndnoteText"/>
        <w:spacing w:line="276" w:lineRule="auto"/>
        <w:rPr>
          <w:rFonts w:asciiTheme="minorHAnsi" w:eastAsiaTheme="minorEastAsia" w:hAnsiTheme="minorHAnsi" w:cstheme="minorBidi"/>
          <w:color w:val="000000" w:themeColor="text1"/>
          <w:sz w:val="22"/>
          <w:szCs w:val="22"/>
        </w:rPr>
      </w:pPr>
      <w:r w:rsidRPr="005172F0">
        <w:rPr>
          <w:rFonts w:asciiTheme="minorHAnsi" w:eastAsiaTheme="minorEastAsia" w:hAnsiTheme="minorHAnsi" w:cstheme="minorBidi"/>
          <w:color w:val="000000" w:themeColor="text1"/>
          <w:sz w:val="22"/>
          <w:szCs w:val="22"/>
        </w:rPr>
        <w:t xml:space="preserve">These </w:t>
      </w:r>
      <w:r w:rsidR="003F6307" w:rsidRPr="005172F0">
        <w:rPr>
          <w:rFonts w:asciiTheme="minorHAnsi" w:eastAsiaTheme="minorEastAsia" w:hAnsiTheme="minorHAnsi" w:cstheme="minorBidi"/>
          <w:color w:val="000000" w:themeColor="text1"/>
          <w:sz w:val="22"/>
          <w:szCs w:val="22"/>
        </w:rPr>
        <w:t>Guideline</w:t>
      </w:r>
      <w:r w:rsidRPr="005172F0">
        <w:rPr>
          <w:rFonts w:asciiTheme="minorHAnsi" w:eastAsiaTheme="minorEastAsia" w:hAnsiTheme="minorHAnsi" w:cstheme="minorBidi"/>
          <w:color w:val="000000" w:themeColor="text1"/>
          <w:sz w:val="22"/>
          <w:szCs w:val="22"/>
        </w:rPr>
        <w:t>s</w:t>
      </w:r>
      <w:r w:rsidR="003F6307" w:rsidRPr="005172F0">
        <w:rPr>
          <w:rFonts w:asciiTheme="minorHAnsi" w:eastAsiaTheme="minorEastAsia" w:hAnsiTheme="minorHAnsi" w:cstheme="minorBidi"/>
          <w:color w:val="000000" w:themeColor="text1"/>
          <w:sz w:val="22"/>
          <w:szCs w:val="22"/>
        </w:rPr>
        <w:t xml:space="preserve"> </w:t>
      </w:r>
      <w:r w:rsidRPr="005172F0">
        <w:rPr>
          <w:rFonts w:asciiTheme="minorHAnsi" w:eastAsiaTheme="minorEastAsia" w:hAnsiTheme="minorHAnsi" w:cstheme="minorBidi"/>
          <w:color w:val="000000" w:themeColor="text1"/>
          <w:sz w:val="22"/>
          <w:szCs w:val="22"/>
        </w:rPr>
        <w:t xml:space="preserve">are </w:t>
      </w:r>
      <w:r w:rsidR="003F6307" w:rsidRPr="005172F0">
        <w:rPr>
          <w:rFonts w:asciiTheme="minorHAnsi" w:eastAsiaTheme="minorEastAsia" w:hAnsiTheme="minorHAnsi" w:cstheme="minorBidi"/>
          <w:color w:val="000000" w:themeColor="text1"/>
          <w:sz w:val="22"/>
          <w:szCs w:val="22"/>
        </w:rPr>
        <w:t xml:space="preserve">based on review of the medical literature and current practice in </w:t>
      </w:r>
      <w:r w:rsidR="00B247B7">
        <w:rPr>
          <w:rFonts w:asciiTheme="minorHAnsi" w:eastAsiaTheme="minorEastAsia" w:hAnsiTheme="minorHAnsi" w:cstheme="minorBidi"/>
          <w:color w:val="000000" w:themeColor="text1"/>
          <w:sz w:val="22"/>
          <w:szCs w:val="22"/>
        </w:rPr>
        <w:t>the treatment of heart failure</w:t>
      </w:r>
      <w:r w:rsidR="009E6C75" w:rsidRPr="005172F0">
        <w:rPr>
          <w:rFonts w:asciiTheme="minorHAnsi" w:eastAsiaTheme="minorEastAsia" w:hAnsiTheme="minorHAnsi" w:cstheme="minorBidi"/>
          <w:color w:val="000000" w:themeColor="text1"/>
          <w:sz w:val="22"/>
          <w:szCs w:val="22"/>
        </w:rPr>
        <w:t xml:space="preserve">. </w:t>
      </w:r>
      <w:r w:rsidR="003F6307" w:rsidRPr="005172F0">
        <w:rPr>
          <w:rFonts w:asciiTheme="minorHAnsi" w:eastAsiaTheme="minorEastAsia" w:hAnsiTheme="minorHAnsi" w:cstheme="minorBidi"/>
          <w:color w:val="000000" w:themeColor="text1"/>
          <w:sz w:val="22"/>
          <w:szCs w:val="22"/>
        </w:rPr>
        <w:t xml:space="preserve">MassHealth reserves the right to review and update the contents of </w:t>
      </w:r>
      <w:r w:rsidRPr="005172F0">
        <w:rPr>
          <w:rFonts w:asciiTheme="minorHAnsi" w:eastAsiaTheme="minorEastAsia" w:hAnsiTheme="minorHAnsi" w:cstheme="minorBidi"/>
          <w:color w:val="000000" w:themeColor="text1"/>
          <w:sz w:val="22"/>
          <w:szCs w:val="22"/>
        </w:rPr>
        <w:t xml:space="preserve">these </w:t>
      </w:r>
      <w:r w:rsidR="008C73D0" w:rsidRPr="005172F0">
        <w:rPr>
          <w:rFonts w:asciiTheme="minorHAnsi" w:eastAsiaTheme="minorEastAsia" w:hAnsiTheme="minorHAnsi" w:cstheme="minorBidi"/>
          <w:color w:val="000000" w:themeColor="text1"/>
          <w:sz w:val="22"/>
          <w:szCs w:val="22"/>
        </w:rPr>
        <w:t>Guideline</w:t>
      </w:r>
      <w:r w:rsidRPr="005172F0">
        <w:rPr>
          <w:rFonts w:asciiTheme="minorHAnsi" w:eastAsiaTheme="minorEastAsia" w:hAnsiTheme="minorHAnsi" w:cstheme="minorBidi"/>
          <w:color w:val="000000" w:themeColor="text1"/>
          <w:sz w:val="22"/>
          <w:szCs w:val="22"/>
        </w:rPr>
        <w:t>s</w:t>
      </w:r>
      <w:r w:rsidR="003F6307" w:rsidRPr="005172F0">
        <w:rPr>
          <w:rFonts w:asciiTheme="minorHAnsi" w:eastAsiaTheme="minorEastAsia" w:hAnsiTheme="minorHAnsi" w:cstheme="minorBidi"/>
          <w:color w:val="000000" w:themeColor="text1"/>
          <w:sz w:val="22"/>
          <w:szCs w:val="22"/>
        </w:rPr>
        <w:t xml:space="preserve"> and cited references as new clinical evidence and medical technology emerge.  </w:t>
      </w:r>
    </w:p>
    <w:p w14:paraId="08CE6F91" w14:textId="77777777" w:rsidR="00292450" w:rsidRDefault="00292450" w:rsidP="00AA3062">
      <w:pPr>
        <w:pStyle w:val="EndnoteText"/>
        <w:spacing w:line="276" w:lineRule="auto"/>
        <w:rPr>
          <w:rFonts w:asciiTheme="minorHAnsi" w:eastAsiaTheme="minorEastAsia" w:hAnsiTheme="minorHAnsi" w:cstheme="minorBidi"/>
          <w:sz w:val="22"/>
          <w:szCs w:val="22"/>
        </w:rPr>
      </w:pPr>
    </w:p>
    <w:p w14:paraId="1765F531" w14:textId="77777777" w:rsidR="00292450" w:rsidRDefault="00292450" w:rsidP="00AA3062">
      <w:pPr>
        <w:pStyle w:val="EndnoteText"/>
        <w:spacing w:line="276" w:lineRule="auto"/>
        <w:rPr>
          <w:rFonts w:asciiTheme="minorHAnsi" w:eastAsiaTheme="minorEastAsia" w:hAnsiTheme="minorHAnsi" w:cstheme="minorBidi"/>
          <w:sz w:val="22"/>
          <w:szCs w:val="22"/>
        </w:rPr>
      </w:pPr>
      <w:r w:rsidRPr="1F946096">
        <w:rPr>
          <w:rFonts w:asciiTheme="minorHAnsi" w:eastAsiaTheme="minorEastAsia" w:hAnsiTheme="minorHAnsi" w:cstheme="minorBidi"/>
          <w:sz w:val="22"/>
          <w:szCs w:val="22"/>
        </w:rPr>
        <w:t>This document was prepared for medical professionals</w:t>
      </w:r>
      <w:r w:rsidR="009C27EB" w:rsidRPr="1F946096">
        <w:rPr>
          <w:rFonts w:asciiTheme="minorHAnsi" w:eastAsiaTheme="minorEastAsia" w:hAnsiTheme="minorHAnsi" w:cstheme="minorBidi"/>
          <w:sz w:val="22"/>
          <w:szCs w:val="22"/>
        </w:rPr>
        <w:t xml:space="preserve"> to</w:t>
      </w:r>
      <w:r w:rsidRPr="1F946096">
        <w:rPr>
          <w:rFonts w:asciiTheme="minorHAnsi" w:eastAsiaTheme="minorEastAsia" w:hAnsiTheme="minorHAnsi" w:cstheme="minorBidi"/>
          <w:sz w:val="22"/>
          <w:szCs w:val="22"/>
        </w:rPr>
        <w:t xml:space="preserve"> assist them in</w:t>
      </w:r>
      <w:r w:rsidR="001A4A4B" w:rsidRPr="1F946096">
        <w:rPr>
          <w:rFonts w:asciiTheme="minorHAnsi" w:eastAsiaTheme="minorEastAsia" w:hAnsiTheme="minorHAnsi" w:cstheme="minorBidi"/>
          <w:sz w:val="22"/>
          <w:szCs w:val="22"/>
        </w:rPr>
        <w:t xml:space="preserve"> </w:t>
      </w:r>
      <w:r w:rsidRPr="1F946096">
        <w:rPr>
          <w:rFonts w:asciiTheme="minorHAnsi" w:eastAsiaTheme="minorEastAsia" w:hAnsiTheme="minorHAnsi" w:cstheme="minorBidi"/>
          <w:sz w:val="22"/>
          <w:szCs w:val="22"/>
        </w:rPr>
        <w:t>submitting documentation supporting the medical ne</w:t>
      </w:r>
      <w:r w:rsidR="00EF024F" w:rsidRPr="1F946096">
        <w:rPr>
          <w:rFonts w:asciiTheme="minorHAnsi" w:eastAsiaTheme="minorEastAsia" w:hAnsiTheme="minorHAnsi" w:cstheme="minorBidi"/>
          <w:sz w:val="22"/>
          <w:szCs w:val="22"/>
        </w:rPr>
        <w:t>cessity of</w:t>
      </w:r>
      <w:r w:rsidR="00DF07E0" w:rsidRPr="1F946096">
        <w:rPr>
          <w:rFonts w:asciiTheme="minorHAnsi" w:eastAsiaTheme="minorEastAsia" w:hAnsiTheme="minorHAnsi" w:cstheme="minorBidi"/>
          <w:sz w:val="22"/>
          <w:szCs w:val="22"/>
        </w:rPr>
        <w:t xml:space="preserve"> the </w:t>
      </w:r>
      <w:r w:rsidR="00EF024F" w:rsidRPr="1F946096">
        <w:rPr>
          <w:rFonts w:asciiTheme="minorHAnsi" w:eastAsiaTheme="minorEastAsia" w:hAnsiTheme="minorHAnsi" w:cstheme="minorBidi"/>
          <w:sz w:val="22"/>
          <w:szCs w:val="22"/>
        </w:rPr>
        <w:t>proposed treatmen</w:t>
      </w:r>
      <w:r w:rsidR="00DF07E0" w:rsidRPr="1F946096">
        <w:rPr>
          <w:rFonts w:asciiTheme="minorHAnsi" w:eastAsiaTheme="minorEastAsia" w:hAnsiTheme="minorHAnsi" w:cstheme="minorBidi"/>
          <w:sz w:val="22"/>
          <w:szCs w:val="22"/>
        </w:rPr>
        <w:t xml:space="preserve">t, </w:t>
      </w:r>
      <w:proofErr w:type="gramStart"/>
      <w:r w:rsidR="00DF07E0" w:rsidRPr="1F946096">
        <w:rPr>
          <w:rFonts w:asciiTheme="minorHAnsi" w:eastAsiaTheme="minorEastAsia" w:hAnsiTheme="minorHAnsi" w:cstheme="minorBidi"/>
          <w:sz w:val="22"/>
          <w:szCs w:val="22"/>
        </w:rPr>
        <w:t>products</w:t>
      </w:r>
      <w:proofErr w:type="gramEnd"/>
      <w:r w:rsidR="00DF07E0" w:rsidRPr="1F946096">
        <w:rPr>
          <w:rFonts w:asciiTheme="minorHAnsi" w:eastAsiaTheme="minorEastAsia" w:hAnsiTheme="minorHAnsi" w:cstheme="minorBidi"/>
          <w:sz w:val="22"/>
          <w:szCs w:val="22"/>
        </w:rPr>
        <w:t xml:space="preserve"> or services</w:t>
      </w:r>
      <w:r w:rsidR="00EF024F" w:rsidRPr="1F946096">
        <w:rPr>
          <w:rFonts w:asciiTheme="minorHAnsi" w:eastAsiaTheme="minorEastAsia" w:hAnsiTheme="minorHAnsi" w:cstheme="minorBidi"/>
          <w:sz w:val="22"/>
          <w:szCs w:val="22"/>
        </w:rPr>
        <w:t xml:space="preserve">. </w:t>
      </w:r>
      <w:r w:rsidRPr="1F946096">
        <w:rPr>
          <w:rFonts w:asciiTheme="minorHAnsi" w:eastAsiaTheme="minorEastAsia" w:hAnsiTheme="minorHAnsi" w:cstheme="minorBidi"/>
          <w:sz w:val="22"/>
          <w:szCs w:val="22"/>
        </w:rPr>
        <w:t xml:space="preserve">Some language used in this communication may be unfamiliar to other readers; in this case, </w:t>
      </w:r>
      <w:r w:rsidR="00B64CA2" w:rsidRPr="1F946096">
        <w:rPr>
          <w:rFonts w:asciiTheme="minorHAnsi" w:eastAsiaTheme="minorEastAsia" w:hAnsiTheme="minorHAnsi" w:cstheme="minorBidi"/>
          <w:sz w:val="22"/>
          <w:szCs w:val="22"/>
        </w:rPr>
        <w:t xml:space="preserve">those readers should </w:t>
      </w:r>
      <w:r w:rsidRPr="1F946096">
        <w:rPr>
          <w:rFonts w:asciiTheme="minorHAnsi" w:eastAsiaTheme="minorEastAsia" w:hAnsiTheme="minorHAnsi" w:cstheme="minorBidi"/>
          <w:sz w:val="22"/>
          <w:szCs w:val="22"/>
        </w:rPr>
        <w:t xml:space="preserve">contact </w:t>
      </w:r>
      <w:r w:rsidR="00B64CA2" w:rsidRPr="1F946096">
        <w:rPr>
          <w:rFonts w:asciiTheme="minorHAnsi" w:eastAsiaTheme="minorEastAsia" w:hAnsiTheme="minorHAnsi" w:cstheme="minorBidi"/>
          <w:sz w:val="22"/>
          <w:szCs w:val="22"/>
        </w:rPr>
        <w:t xml:space="preserve">their </w:t>
      </w:r>
      <w:r w:rsidRPr="1F946096">
        <w:rPr>
          <w:rFonts w:asciiTheme="minorHAnsi" w:eastAsiaTheme="minorEastAsia" w:hAnsiTheme="minorHAnsi" w:cstheme="minorBidi"/>
          <w:sz w:val="22"/>
          <w:szCs w:val="22"/>
        </w:rPr>
        <w:t>health</w:t>
      </w:r>
      <w:r w:rsidR="0096388B" w:rsidRPr="1F946096">
        <w:rPr>
          <w:rFonts w:asciiTheme="minorHAnsi" w:eastAsiaTheme="minorEastAsia" w:hAnsiTheme="minorHAnsi" w:cstheme="minorBidi"/>
          <w:sz w:val="22"/>
          <w:szCs w:val="22"/>
        </w:rPr>
        <w:t xml:space="preserve"> </w:t>
      </w:r>
      <w:r w:rsidRPr="1F946096">
        <w:rPr>
          <w:rFonts w:asciiTheme="minorHAnsi" w:eastAsiaTheme="minorEastAsia" w:hAnsiTheme="minorHAnsi" w:cstheme="minorBidi"/>
          <w:sz w:val="22"/>
          <w:szCs w:val="22"/>
        </w:rPr>
        <w:t xml:space="preserve">care provider for guidance or explanation. </w:t>
      </w:r>
    </w:p>
    <w:p w14:paraId="6BB9E253" w14:textId="4494E527" w:rsidR="003F6307" w:rsidRDefault="003F6307" w:rsidP="00AA3062">
      <w:pPr>
        <w:pStyle w:val="EndnoteText"/>
        <w:tabs>
          <w:tab w:val="right" w:leader="underscore" w:pos="4320"/>
          <w:tab w:val="left" w:pos="4500"/>
          <w:tab w:val="right" w:leader="underscore" w:pos="7920"/>
          <w:tab w:val="left" w:pos="8100"/>
        </w:tabs>
        <w:spacing w:line="276" w:lineRule="auto"/>
        <w:ind w:left="4320" w:hanging="4320"/>
        <w:rPr>
          <w:rFonts w:asciiTheme="minorHAnsi" w:eastAsiaTheme="minorEastAsia" w:hAnsiTheme="minorHAnsi" w:cstheme="minorBidi"/>
          <w:sz w:val="22"/>
          <w:szCs w:val="22"/>
        </w:rPr>
      </w:pPr>
    </w:p>
    <w:p w14:paraId="32C66746" w14:textId="058195E1" w:rsidR="003F6307" w:rsidRDefault="003F6307" w:rsidP="00AA3062">
      <w:pPr>
        <w:pStyle w:val="EndnoteText"/>
        <w:tabs>
          <w:tab w:val="right" w:leader="underscore" w:pos="4320"/>
          <w:tab w:val="left" w:pos="4500"/>
          <w:tab w:val="right" w:leader="underscore" w:pos="7920"/>
          <w:tab w:val="left" w:pos="8100"/>
        </w:tabs>
        <w:spacing w:line="276" w:lineRule="auto"/>
        <w:ind w:left="4320" w:hanging="4320"/>
        <w:rPr>
          <w:rFonts w:asciiTheme="minorHAnsi" w:eastAsiaTheme="minorEastAsia" w:hAnsiTheme="minorHAnsi" w:cstheme="minorBidi"/>
          <w:sz w:val="22"/>
          <w:szCs w:val="22"/>
        </w:rPr>
      </w:pPr>
      <w:r w:rsidRPr="1F946096">
        <w:rPr>
          <w:rFonts w:asciiTheme="minorHAnsi" w:eastAsiaTheme="minorEastAsia" w:hAnsiTheme="minorHAnsi" w:cstheme="minorBidi"/>
          <w:sz w:val="22"/>
          <w:szCs w:val="22"/>
        </w:rPr>
        <w:t xml:space="preserve">Policy Effective Date: </w:t>
      </w:r>
      <w:r w:rsidR="004D05D8" w:rsidRPr="1F946096">
        <w:rPr>
          <w:rFonts w:asciiTheme="minorHAnsi" w:eastAsiaTheme="minorEastAsia" w:hAnsiTheme="minorHAnsi" w:cstheme="minorBidi"/>
          <w:sz w:val="22"/>
          <w:szCs w:val="22"/>
        </w:rPr>
        <w:t xml:space="preserve"> </w:t>
      </w:r>
      <w:r w:rsidR="00C649B2">
        <w:rPr>
          <w:rFonts w:ascii="Book Antiqua" w:hAnsi="Book Antiqua"/>
          <w:szCs w:val="24"/>
        </w:rPr>
        <w:t>05/13/2022</w:t>
      </w:r>
      <w:r>
        <w:rPr>
          <w:rFonts w:ascii="Book Antiqua" w:hAnsi="Book Antiqua"/>
          <w:szCs w:val="24"/>
        </w:rPr>
        <w:tab/>
      </w:r>
      <w:r w:rsidR="004D05D8" w:rsidRPr="1F946096">
        <w:rPr>
          <w:rFonts w:asciiTheme="minorHAnsi" w:eastAsiaTheme="minorEastAsia" w:hAnsiTheme="minorHAnsi" w:cstheme="minorBidi"/>
          <w:sz w:val="22"/>
          <w:szCs w:val="22"/>
        </w:rPr>
        <w:t xml:space="preserve">      </w:t>
      </w:r>
      <w:r w:rsidR="00C649B2">
        <w:rPr>
          <w:rFonts w:asciiTheme="minorHAnsi" w:eastAsiaTheme="minorEastAsia" w:hAnsiTheme="minorHAnsi" w:cstheme="minorBidi"/>
          <w:sz w:val="22"/>
          <w:szCs w:val="22"/>
        </w:rPr>
        <w:tab/>
      </w:r>
      <w:r w:rsidR="004D05D8" w:rsidRPr="1F946096">
        <w:rPr>
          <w:rFonts w:asciiTheme="minorHAnsi" w:eastAsiaTheme="minorEastAsia" w:hAnsiTheme="minorHAnsi" w:cstheme="minorBidi"/>
          <w:sz w:val="22"/>
          <w:szCs w:val="22"/>
        </w:rPr>
        <w:t xml:space="preserve">                  </w:t>
      </w:r>
      <w:r w:rsidR="00C649B2">
        <w:rPr>
          <w:rFonts w:asciiTheme="minorHAnsi" w:eastAsiaTheme="minorEastAsia" w:hAnsiTheme="minorHAnsi" w:cstheme="minorBidi"/>
          <w:sz w:val="22"/>
          <w:szCs w:val="22"/>
        </w:rPr>
        <w:t xml:space="preserve">     </w:t>
      </w:r>
      <w:r w:rsidRPr="1F946096">
        <w:rPr>
          <w:rFonts w:asciiTheme="minorHAnsi" w:eastAsiaTheme="minorEastAsia" w:hAnsiTheme="minorHAnsi" w:cstheme="minorBidi"/>
          <w:sz w:val="22"/>
          <w:szCs w:val="22"/>
        </w:rPr>
        <w:t>Approved by:</w:t>
      </w:r>
      <w:r w:rsidR="0000311A">
        <w:rPr>
          <w:rFonts w:ascii="Book Antiqua" w:hAnsi="Book Antiqua"/>
          <w:szCs w:val="24"/>
        </w:rPr>
        <w:t>[signature of Jatin Dave]</w:t>
      </w:r>
      <w:r w:rsidRPr="1F946096">
        <w:rPr>
          <w:rFonts w:asciiTheme="minorHAnsi" w:eastAsiaTheme="minorEastAsia" w:hAnsiTheme="minorHAnsi" w:cstheme="minorBidi"/>
          <w:sz w:val="22"/>
          <w:szCs w:val="22"/>
        </w:rPr>
        <w:t>,</w:t>
      </w:r>
      <w:r w:rsidR="006779B3" w:rsidRPr="1F946096">
        <w:rPr>
          <w:rFonts w:asciiTheme="minorHAnsi" w:eastAsiaTheme="minorEastAsia" w:hAnsiTheme="minorHAnsi" w:cstheme="minorBidi"/>
          <w:sz w:val="22"/>
          <w:szCs w:val="22"/>
        </w:rPr>
        <w:t xml:space="preserve"> </w:t>
      </w:r>
      <w:r>
        <w:rPr>
          <w:rFonts w:ascii="Book Antiqua" w:hAnsi="Book Antiqua"/>
          <w:szCs w:val="24"/>
        </w:rPr>
        <w:tab/>
      </w:r>
    </w:p>
    <w:p w14:paraId="3A2ED08A" w14:textId="77777777" w:rsidR="0096388B" w:rsidRPr="00577E57" w:rsidRDefault="004D05D8" w:rsidP="00AA3062">
      <w:pPr>
        <w:pStyle w:val="EndnoteText"/>
        <w:tabs>
          <w:tab w:val="right" w:leader="underscore" w:pos="4320"/>
          <w:tab w:val="left" w:pos="4500"/>
          <w:tab w:val="right" w:leader="underscore" w:pos="7920"/>
          <w:tab w:val="left" w:pos="8100"/>
        </w:tabs>
        <w:spacing w:line="276" w:lineRule="auto"/>
        <w:ind w:left="4320" w:firstLine="1440"/>
        <w:rPr>
          <w:rFonts w:asciiTheme="minorHAnsi" w:eastAsiaTheme="minorEastAsia" w:hAnsiTheme="minorHAnsi" w:cstheme="minorBidi"/>
          <w:color w:val="000000"/>
          <w:sz w:val="22"/>
          <w:szCs w:val="22"/>
        </w:rPr>
      </w:pPr>
      <w:r w:rsidRPr="1F946096">
        <w:rPr>
          <w:rFonts w:asciiTheme="minorHAnsi" w:eastAsiaTheme="minorEastAsia" w:hAnsiTheme="minorHAnsi" w:cstheme="minorBidi"/>
          <w:color w:val="000000" w:themeColor="text1"/>
          <w:sz w:val="22"/>
          <w:szCs w:val="22"/>
        </w:rPr>
        <w:t>Jatin Dave,</w:t>
      </w:r>
      <w:r w:rsidR="007D5C74" w:rsidRPr="1F946096">
        <w:rPr>
          <w:rFonts w:asciiTheme="minorHAnsi" w:eastAsiaTheme="minorEastAsia" w:hAnsiTheme="minorHAnsi" w:cstheme="minorBidi"/>
          <w:color w:val="000000" w:themeColor="text1"/>
          <w:sz w:val="22"/>
          <w:szCs w:val="22"/>
        </w:rPr>
        <w:t xml:space="preserve"> MD</w:t>
      </w:r>
      <w:r w:rsidRPr="1F946096">
        <w:rPr>
          <w:rFonts w:asciiTheme="minorHAnsi" w:eastAsiaTheme="minorEastAsia" w:hAnsiTheme="minorHAnsi" w:cstheme="minorBidi"/>
          <w:color w:val="000000" w:themeColor="text1"/>
          <w:sz w:val="22"/>
          <w:szCs w:val="22"/>
        </w:rPr>
        <w:t>, MPH</w:t>
      </w:r>
    </w:p>
    <w:p w14:paraId="661F36EC" w14:textId="77777777" w:rsidR="009B12F8" w:rsidRPr="000F08FB" w:rsidRDefault="0096388B" w:rsidP="00AA3062">
      <w:pPr>
        <w:pStyle w:val="EndnoteText"/>
        <w:tabs>
          <w:tab w:val="right" w:leader="underscore" w:pos="4320"/>
          <w:tab w:val="left" w:pos="4500"/>
          <w:tab w:val="right" w:leader="underscore" w:pos="7920"/>
          <w:tab w:val="left" w:pos="8100"/>
        </w:tabs>
        <w:spacing w:line="276" w:lineRule="auto"/>
        <w:ind w:left="4320" w:firstLine="1440"/>
        <w:rPr>
          <w:rFonts w:asciiTheme="minorHAnsi" w:eastAsiaTheme="minorEastAsia" w:hAnsiTheme="minorHAnsi" w:cstheme="minorBidi"/>
          <w:i/>
          <w:iCs/>
          <w:color w:val="000000"/>
          <w:sz w:val="22"/>
          <w:szCs w:val="22"/>
        </w:rPr>
      </w:pPr>
      <w:r w:rsidRPr="1F946096">
        <w:rPr>
          <w:rFonts w:asciiTheme="minorHAnsi" w:eastAsiaTheme="minorEastAsia" w:hAnsiTheme="minorHAnsi" w:cstheme="minorBidi"/>
          <w:i/>
          <w:iCs/>
          <w:color w:val="000000" w:themeColor="text1"/>
          <w:sz w:val="22"/>
          <w:szCs w:val="22"/>
        </w:rPr>
        <w:t>Chief Medical Officer, MassHealth</w:t>
      </w:r>
    </w:p>
    <w:p w14:paraId="07547A01" w14:textId="1EB5F831" w:rsidR="00FA2CE7" w:rsidRPr="00CB3815" w:rsidRDefault="00FA2CE7" w:rsidP="00AA3062">
      <w:pPr>
        <w:tabs>
          <w:tab w:val="right" w:leader="underscore" w:pos="4320"/>
          <w:tab w:val="left" w:pos="4500"/>
          <w:tab w:val="right" w:leader="underscore" w:pos="7920"/>
          <w:tab w:val="left" w:pos="8100"/>
        </w:tabs>
        <w:spacing w:line="276" w:lineRule="auto"/>
      </w:pPr>
    </w:p>
    <w:sectPr w:rsidR="00FA2CE7" w:rsidRPr="00CB3815" w:rsidSect="00272986">
      <w:headerReference w:type="default" r:id="rId21"/>
      <w:footerReference w:type="even" r:id="rId22"/>
      <w:footerReference w:type="default" r:id="rId23"/>
      <w:headerReference w:type="first" r:id="rId24"/>
      <w:footerReference w:type="first" r:id="rId25"/>
      <w:type w:val="continuous"/>
      <w:pgSz w:w="12240" w:h="15840" w:code="1"/>
      <w:pgMar w:top="1440" w:right="1296"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EADDD" w14:textId="77777777" w:rsidR="009334A0" w:rsidRDefault="009334A0">
      <w:r>
        <w:separator/>
      </w:r>
    </w:p>
  </w:endnote>
  <w:endnote w:type="continuationSeparator" w:id="0">
    <w:p w14:paraId="74EE4D15" w14:textId="77777777" w:rsidR="009334A0" w:rsidRDefault="0093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E00002AF" w:usb1="5000607B"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8121" w14:textId="77777777" w:rsidR="00E11121" w:rsidRDefault="00E11121" w:rsidP="00B904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7B4B86" w14:textId="77777777" w:rsidR="00E11121" w:rsidRDefault="00E11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4D5D3" w14:textId="77777777" w:rsidR="00E11121" w:rsidRDefault="00E11121" w:rsidP="00B904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16FF">
      <w:rPr>
        <w:rStyle w:val="PageNumber"/>
        <w:noProof/>
      </w:rPr>
      <w:t>2</w:t>
    </w:r>
    <w:r>
      <w:rPr>
        <w:rStyle w:val="PageNumber"/>
      </w:rPr>
      <w:fldChar w:fldCharType="end"/>
    </w:r>
  </w:p>
  <w:p w14:paraId="463F29E8" w14:textId="77777777" w:rsidR="00E11121" w:rsidRDefault="00E11121" w:rsidP="001A29B5">
    <w:pPr>
      <w:pStyle w:val="Footer"/>
      <w:pBdr>
        <w:top w:val="single" w:sz="4" w:space="1" w:color="auto"/>
      </w:pBdr>
      <w:jc w:val="center"/>
      <w:rPr>
        <w:rStyle w:val="PageNumber"/>
        <w:rFonts w:ascii="Tahoma" w:hAnsi="Tahoma" w:cs="Tahom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108A7" w14:textId="61A50629" w:rsidR="00E11121" w:rsidRDefault="00E11121">
    <w:pPr>
      <w:pStyle w:val="Footer"/>
      <w:pBdr>
        <w:top w:val="single" w:sz="4" w:space="1" w:color="auto"/>
      </w:pBdr>
      <w:rPr>
        <w:rFonts w:ascii="Tahoma" w:hAnsi="Tahoma" w:cs="Tahoma"/>
        <w:sz w:val="20"/>
      </w:rPr>
    </w:pPr>
    <w:r>
      <w:rPr>
        <w:rFonts w:ascii="Tahoma" w:hAnsi="Tahoma" w:cs="Tahoma"/>
        <w:sz w:val="20"/>
      </w:rPr>
      <w:t>M</w:t>
    </w:r>
    <w:r w:rsidR="00AE1974">
      <w:rPr>
        <w:rFonts w:ascii="Tahoma" w:hAnsi="Tahoma" w:cs="Tahoma"/>
        <w:sz w:val="20"/>
      </w:rPr>
      <w:t>N</w:t>
    </w:r>
    <w:r>
      <w:rPr>
        <w:rFonts w:ascii="Tahoma" w:hAnsi="Tahoma" w:cs="Tahoma"/>
        <w:sz w:val="20"/>
      </w:rPr>
      <w:t>G-</w:t>
    </w:r>
    <w:r w:rsidR="00AE1974">
      <w:rPr>
        <w:rFonts w:ascii="Tahoma" w:hAnsi="Tahoma" w:cs="Tahoma"/>
        <w:color w:val="000000" w:themeColor="text1"/>
        <w:sz w:val="20"/>
      </w:rPr>
      <w:t>CAR MEMS</w:t>
    </w:r>
    <w:r>
      <w:rPr>
        <w:rFonts w:ascii="Tahoma" w:hAnsi="Tahoma" w:cs="Tahoma"/>
        <w:sz w:val="20"/>
      </w:rPr>
      <w:t xml:space="preserve"> (</w:t>
    </w:r>
    <w:r w:rsidR="00AE1974">
      <w:rPr>
        <w:rFonts w:ascii="Tahoma" w:hAnsi="Tahoma" w:cs="Tahoma"/>
        <w:sz w:val="20"/>
      </w:rPr>
      <w:t>0</w:t>
    </w:r>
    <w:r w:rsidR="00C649B2">
      <w:rPr>
        <w:rFonts w:ascii="Tahoma" w:hAnsi="Tahoma" w:cs="Tahoma"/>
        <w:sz w:val="20"/>
      </w:rPr>
      <w:t>5</w:t>
    </w:r>
    <w:r>
      <w:rPr>
        <w:rFonts w:ascii="Tahoma" w:hAnsi="Tahoma" w:cs="Tahoma"/>
        <w:sz w:val="20"/>
      </w:rPr>
      <w:t>/</w:t>
    </w:r>
    <w:r w:rsidR="00AE1974">
      <w:rPr>
        <w:rFonts w:ascii="Tahoma" w:hAnsi="Tahoma" w:cs="Tahoma"/>
        <w:sz w:val="20"/>
      </w:rPr>
      <w:t>22</w:t>
    </w:r>
    <w:r>
      <w:rPr>
        <w:rFonts w:ascii="Tahoma" w:hAnsi="Tahoma" w:cs="Tahoma"/>
        <w:sz w:val="20"/>
      </w:rPr>
      <w:t>)</w:t>
    </w:r>
    <w:r>
      <w:rPr>
        <w:rFonts w:ascii="Tahoma" w:hAnsi="Tahoma" w:cs="Tahoma"/>
        <w:sz w:val="20"/>
      </w:rPr>
      <w:tab/>
    </w:r>
    <w:r>
      <w:rPr>
        <w:rStyle w:val="PageNumber"/>
        <w:rFonts w:ascii="Tahoma" w:hAnsi="Tahoma" w:cs="Tahoma"/>
        <w:sz w:val="20"/>
      </w:rPr>
      <w:fldChar w:fldCharType="begin"/>
    </w:r>
    <w:r>
      <w:rPr>
        <w:rStyle w:val="PageNumber"/>
        <w:rFonts w:ascii="Tahoma" w:hAnsi="Tahoma" w:cs="Tahoma"/>
        <w:sz w:val="20"/>
      </w:rPr>
      <w:instrText xml:space="preserve"> PAGE </w:instrText>
    </w:r>
    <w:r>
      <w:rPr>
        <w:rStyle w:val="PageNumber"/>
        <w:rFonts w:ascii="Tahoma" w:hAnsi="Tahoma" w:cs="Tahoma"/>
        <w:sz w:val="20"/>
      </w:rPr>
      <w:fldChar w:fldCharType="separate"/>
    </w:r>
    <w:r w:rsidR="00B616FF">
      <w:rPr>
        <w:rStyle w:val="PageNumber"/>
        <w:rFonts w:ascii="Tahoma" w:hAnsi="Tahoma" w:cs="Tahoma"/>
        <w:noProof/>
        <w:sz w:val="20"/>
      </w:rPr>
      <w:t>1</w:t>
    </w:r>
    <w:r>
      <w:rPr>
        <w:rStyle w:val="PageNumber"/>
        <w:rFonts w:ascii="Tahoma" w:hAnsi="Tahoma" w:cs="Tahoma"/>
        <w:sz w:val="20"/>
      </w:rPr>
      <w:fldChar w:fldCharType="end"/>
    </w:r>
    <w:r>
      <w:rPr>
        <w:rStyle w:val="PageNumber"/>
        <w:rFonts w:ascii="Tahoma" w:hAnsi="Tahoma" w:cs="Tahoma"/>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3BF5B8" w14:textId="77777777" w:rsidR="009334A0" w:rsidRDefault="009334A0">
      <w:r>
        <w:separator/>
      </w:r>
    </w:p>
  </w:footnote>
  <w:footnote w:type="continuationSeparator" w:id="0">
    <w:p w14:paraId="305FD4EE" w14:textId="77777777" w:rsidR="009334A0" w:rsidRDefault="00933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1AC1F" w14:textId="1AB743D6" w:rsidR="00E11121" w:rsidRPr="00100458" w:rsidRDefault="00E11121">
    <w:pPr>
      <w:pStyle w:val="Header"/>
      <w:pBdr>
        <w:bottom w:val="single" w:sz="4" w:space="2" w:color="auto"/>
      </w:pBdr>
      <w:rPr>
        <w:rFonts w:asciiTheme="majorHAnsi" w:hAnsiTheme="majorHAnsi" w:cstheme="majorHAnsi"/>
        <w:bCs/>
        <w:i/>
        <w:iCs/>
        <w:sz w:val="20"/>
      </w:rPr>
    </w:pPr>
    <w:r w:rsidRPr="00100458">
      <w:rPr>
        <w:rFonts w:asciiTheme="majorHAnsi" w:hAnsiTheme="majorHAnsi" w:cstheme="majorHAnsi"/>
        <w:bCs/>
        <w:sz w:val="20"/>
      </w:rPr>
      <w:t xml:space="preserve">Guidelines for Medical Necessity Determination for </w:t>
    </w:r>
    <w:r w:rsidR="00581422" w:rsidRPr="00100458">
      <w:rPr>
        <w:rFonts w:asciiTheme="majorHAnsi" w:hAnsiTheme="majorHAnsi" w:cstheme="majorHAnsi"/>
        <w:bCs/>
        <w:color w:val="000000" w:themeColor="text1"/>
        <w:sz w:val="20"/>
      </w:rPr>
      <w:t>CardioMEMS</w:t>
    </w:r>
  </w:p>
  <w:p w14:paraId="3A0FF5F2" w14:textId="77777777" w:rsidR="00E11121" w:rsidRDefault="00E11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871BC" w14:textId="77777777" w:rsidR="00E11121" w:rsidRDefault="00E11121">
    <w:pPr>
      <w:pStyle w:val="Header"/>
    </w:pPr>
  </w:p>
  <w:p w14:paraId="144A5D23" w14:textId="77777777" w:rsidR="00E11121" w:rsidRDefault="00E11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B5FFF"/>
    <w:multiLevelType w:val="hybridMultilevel"/>
    <w:tmpl w:val="4DD65DAC"/>
    <w:lvl w:ilvl="0" w:tplc="FEEA0BBA">
      <w:start w:val="1"/>
      <w:numFmt w:val="lowerLetter"/>
      <w:lvlText w:val="%1."/>
      <w:lvlJc w:val="left"/>
      <w:pPr>
        <w:tabs>
          <w:tab w:val="num" w:pos="1110"/>
        </w:tabs>
        <w:ind w:left="1110" w:hanging="39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31D1F39"/>
    <w:multiLevelType w:val="hybridMultilevel"/>
    <w:tmpl w:val="1764A012"/>
    <w:lvl w:ilvl="0" w:tplc="358A7D22">
      <w:start w:val="1"/>
      <w:numFmt w:val="upperLetter"/>
      <w:lvlText w:val="%1."/>
      <w:lvlJc w:val="left"/>
      <w:pPr>
        <w:tabs>
          <w:tab w:val="num" w:pos="360"/>
        </w:tabs>
        <w:ind w:left="360" w:hanging="360"/>
      </w:pPr>
      <w:rPr>
        <w:rFonts w:ascii="Tahoma" w:hAnsi="Tahoma" w:hint="default"/>
        <w:b/>
        <w:i w:val="0"/>
        <w:sz w:val="24"/>
        <w:szCs w:val="24"/>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B5B46A58">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7B5F3B"/>
    <w:multiLevelType w:val="hybridMultilevel"/>
    <w:tmpl w:val="2EEEEA0E"/>
    <w:lvl w:ilvl="0" w:tplc="A1D634F8">
      <w:start w:val="1"/>
      <w:numFmt w:val="upperLetter"/>
      <w:lvlText w:val="%1."/>
      <w:lvlJc w:val="left"/>
      <w:pPr>
        <w:ind w:left="720" w:hanging="360"/>
      </w:pPr>
    </w:lvl>
    <w:lvl w:ilvl="1" w:tplc="9BBC0A4C">
      <w:start w:val="1"/>
      <w:numFmt w:val="decimal"/>
      <w:lvlText w:val="%2."/>
      <w:lvlJc w:val="left"/>
      <w:pPr>
        <w:ind w:left="1440" w:hanging="360"/>
      </w:pPr>
    </w:lvl>
    <w:lvl w:ilvl="2" w:tplc="5F0A5C96">
      <w:start w:val="1"/>
      <w:numFmt w:val="lowerRoman"/>
      <w:lvlText w:val="%3."/>
      <w:lvlJc w:val="right"/>
      <w:pPr>
        <w:ind w:left="2160" w:hanging="180"/>
      </w:pPr>
    </w:lvl>
    <w:lvl w:ilvl="3" w:tplc="7AFCB6D0">
      <w:start w:val="1"/>
      <w:numFmt w:val="decimal"/>
      <w:lvlText w:val="%4."/>
      <w:lvlJc w:val="left"/>
      <w:pPr>
        <w:ind w:left="2880" w:hanging="360"/>
      </w:pPr>
    </w:lvl>
    <w:lvl w:ilvl="4" w:tplc="C1009950">
      <w:start w:val="1"/>
      <w:numFmt w:val="lowerLetter"/>
      <w:lvlText w:val="%5."/>
      <w:lvlJc w:val="left"/>
      <w:pPr>
        <w:ind w:left="3600" w:hanging="360"/>
      </w:pPr>
    </w:lvl>
    <w:lvl w:ilvl="5" w:tplc="344CB05E">
      <w:start w:val="1"/>
      <w:numFmt w:val="lowerRoman"/>
      <w:lvlText w:val="%6."/>
      <w:lvlJc w:val="right"/>
      <w:pPr>
        <w:ind w:left="4320" w:hanging="180"/>
      </w:pPr>
    </w:lvl>
    <w:lvl w:ilvl="6" w:tplc="B6C41370">
      <w:start w:val="1"/>
      <w:numFmt w:val="decimal"/>
      <w:lvlText w:val="%7."/>
      <w:lvlJc w:val="left"/>
      <w:pPr>
        <w:ind w:left="5040" w:hanging="360"/>
      </w:pPr>
    </w:lvl>
    <w:lvl w:ilvl="7" w:tplc="209C56C8">
      <w:start w:val="1"/>
      <w:numFmt w:val="lowerLetter"/>
      <w:lvlText w:val="%8."/>
      <w:lvlJc w:val="left"/>
      <w:pPr>
        <w:ind w:left="5760" w:hanging="360"/>
      </w:pPr>
    </w:lvl>
    <w:lvl w:ilvl="8" w:tplc="B966EC9C">
      <w:start w:val="1"/>
      <w:numFmt w:val="lowerRoman"/>
      <w:lvlText w:val="%9."/>
      <w:lvlJc w:val="right"/>
      <w:pPr>
        <w:ind w:left="6480" w:hanging="180"/>
      </w:pPr>
    </w:lvl>
  </w:abstractNum>
  <w:abstractNum w:abstractNumId="3" w15:restartNumberingAfterBreak="0">
    <w:nsid w:val="0D860A7D"/>
    <w:multiLevelType w:val="hybridMultilevel"/>
    <w:tmpl w:val="E94A4480"/>
    <w:lvl w:ilvl="0" w:tplc="484AB47C">
      <w:start w:val="1"/>
      <w:numFmt w:val="decimal"/>
      <w:lvlText w:val="%1."/>
      <w:lvlJc w:val="left"/>
      <w:pPr>
        <w:tabs>
          <w:tab w:val="num" w:pos="720"/>
        </w:tabs>
        <w:ind w:left="720" w:hanging="360"/>
      </w:pPr>
      <w:rPr>
        <w:rFonts w:hint="default"/>
        <w:b/>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4" w15:restartNumberingAfterBreak="0">
    <w:nsid w:val="0DDF5AD5"/>
    <w:multiLevelType w:val="hybridMultilevel"/>
    <w:tmpl w:val="B1689090"/>
    <w:lvl w:ilvl="0" w:tplc="5D54D5B2">
      <w:start w:val="1"/>
      <w:numFmt w:val="bullet"/>
      <w:lvlText w:val="·"/>
      <w:lvlJc w:val="left"/>
      <w:pPr>
        <w:ind w:left="720" w:hanging="360"/>
      </w:pPr>
      <w:rPr>
        <w:rFonts w:ascii="Symbol" w:hAnsi="Symbol" w:hint="default"/>
      </w:rPr>
    </w:lvl>
    <w:lvl w:ilvl="1" w:tplc="88886EEC">
      <w:start w:val="1"/>
      <w:numFmt w:val="bullet"/>
      <w:lvlText w:val="o"/>
      <w:lvlJc w:val="left"/>
      <w:pPr>
        <w:ind w:left="1440" w:hanging="360"/>
      </w:pPr>
      <w:rPr>
        <w:rFonts w:ascii="Courier New" w:hAnsi="Courier New" w:hint="default"/>
      </w:rPr>
    </w:lvl>
    <w:lvl w:ilvl="2" w:tplc="B1D48506">
      <w:start w:val="1"/>
      <w:numFmt w:val="bullet"/>
      <w:lvlText w:val=""/>
      <w:lvlJc w:val="left"/>
      <w:pPr>
        <w:ind w:left="2160" w:hanging="360"/>
      </w:pPr>
      <w:rPr>
        <w:rFonts w:ascii="Wingdings" w:hAnsi="Wingdings" w:hint="default"/>
      </w:rPr>
    </w:lvl>
    <w:lvl w:ilvl="3" w:tplc="B9D0F8FC">
      <w:start w:val="1"/>
      <w:numFmt w:val="bullet"/>
      <w:lvlText w:val=""/>
      <w:lvlJc w:val="left"/>
      <w:pPr>
        <w:ind w:left="2880" w:hanging="360"/>
      </w:pPr>
      <w:rPr>
        <w:rFonts w:ascii="Symbol" w:hAnsi="Symbol" w:hint="default"/>
      </w:rPr>
    </w:lvl>
    <w:lvl w:ilvl="4" w:tplc="7F0AFF28">
      <w:start w:val="1"/>
      <w:numFmt w:val="bullet"/>
      <w:lvlText w:val="o"/>
      <w:lvlJc w:val="left"/>
      <w:pPr>
        <w:ind w:left="3600" w:hanging="360"/>
      </w:pPr>
      <w:rPr>
        <w:rFonts w:ascii="Courier New" w:hAnsi="Courier New" w:hint="default"/>
      </w:rPr>
    </w:lvl>
    <w:lvl w:ilvl="5" w:tplc="701C773A">
      <w:start w:val="1"/>
      <w:numFmt w:val="bullet"/>
      <w:lvlText w:val=""/>
      <w:lvlJc w:val="left"/>
      <w:pPr>
        <w:ind w:left="4320" w:hanging="360"/>
      </w:pPr>
      <w:rPr>
        <w:rFonts w:ascii="Wingdings" w:hAnsi="Wingdings" w:hint="default"/>
      </w:rPr>
    </w:lvl>
    <w:lvl w:ilvl="6" w:tplc="89DEB55A">
      <w:start w:val="1"/>
      <w:numFmt w:val="bullet"/>
      <w:lvlText w:val=""/>
      <w:lvlJc w:val="left"/>
      <w:pPr>
        <w:ind w:left="5040" w:hanging="360"/>
      </w:pPr>
      <w:rPr>
        <w:rFonts w:ascii="Symbol" w:hAnsi="Symbol" w:hint="default"/>
      </w:rPr>
    </w:lvl>
    <w:lvl w:ilvl="7" w:tplc="E3863066">
      <w:start w:val="1"/>
      <w:numFmt w:val="bullet"/>
      <w:lvlText w:val="o"/>
      <w:lvlJc w:val="left"/>
      <w:pPr>
        <w:ind w:left="5760" w:hanging="360"/>
      </w:pPr>
      <w:rPr>
        <w:rFonts w:ascii="Courier New" w:hAnsi="Courier New" w:hint="default"/>
      </w:rPr>
    </w:lvl>
    <w:lvl w:ilvl="8" w:tplc="3EF82F14">
      <w:start w:val="1"/>
      <w:numFmt w:val="bullet"/>
      <w:lvlText w:val=""/>
      <w:lvlJc w:val="left"/>
      <w:pPr>
        <w:ind w:left="6480" w:hanging="360"/>
      </w:pPr>
      <w:rPr>
        <w:rFonts w:ascii="Wingdings" w:hAnsi="Wingdings" w:hint="default"/>
      </w:rPr>
    </w:lvl>
  </w:abstractNum>
  <w:abstractNum w:abstractNumId="5" w15:restartNumberingAfterBreak="0">
    <w:nsid w:val="1338056A"/>
    <w:multiLevelType w:val="hybridMultilevel"/>
    <w:tmpl w:val="E43C7216"/>
    <w:lvl w:ilvl="0" w:tplc="C9A6697A">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492F32"/>
    <w:multiLevelType w:val="hybridMultilevel"/>
    <w:tmpl w:val="C5FE5E6E"/>
    <w:lvl w:ilvl="0" w:tplc="676AC12C">
      <w:start w:val="8"/>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0A6231"/>
    <w:multiLevelType w:val="hybridMultilevel"/>
    <w:tmpl w:val="69DCB076"/>
    <w:lvl w:ilvl="0" w:tplc="C09A6064">
      <w:start w:val="1"/>
      <w:numFmt w:val="bullet"/>
      <w:lvlText w:val=""/>
      <w:lvlJc w:val="left"/>
      <w:pPr>
        <w:tabs>
          <w:tab w:val="num" w:pos="720"/>
        </w:tabs>
        <w:ind w:left="720" w:hanging="360"/>
      </w:pPr>
      <w:rPr>
        <w:rFonts w:ascii="Symbol" w:hAnsi="Symbol" w:hint="default"/>
        <w:sz w:val="20"/>
      </w:rPr>
    </w:lvl>
    <w:lvl w:ilvl="1" w:tplc="49247140" w:tentative="1">
      <w:start w:val="1"/>
      <w:numFmt w:val="bullet"/>
      <w:lvlText w:val="o"/>
      <w:lvlJc w:val="left"/>
      <w:pPr>
        <w:tabs>
          <w:tab w:val="num" w:pos="1440"/>
        </w:tabs>
        <w:ind w:left="1440" w:hanging="360"/>
      </w:pPr>
      <w:rPr>
        <w:rFonts w:ascii="Courier New" w:hAnsi="Courier New" w:hint="default"/>
        <w:sz w:val="20"/>
      </w:rPr>
    </w:lvl>
    <w:lvl w:ilvl="2" w:tplc="321A9ABA" w:tentative="1">
      <w:start w:val="1"/>
      <w:numFmt w:val="bullet"/>
      <w:lvlText w:val=""/>
      <w:lvlJc w:val="left"/>
      <w:pPr>
        <w:tabs>
          <w:tab w:val="num" w:pos="2160"/>
        </w:tabs>
        <w:ind w:left="2160" w:hanging="360"/>
      </w:pPr>
      <w:rPr>
        <w:rFonts w:ascii="Wingdings" w:hAnsi="Wingdings" w:hint="default"/>
        <w:sz w:val="20"/>
      </w:rPr>
    </w:lvl>
    <w:lvl w:ilvl="3" w:tplc="7FE63108" w:tentative="1">
      <w:start w:val="1"/>
      <w:numFmt w:val="bullet"/>
      <w:lvlText w:val=""/>
      <w:lvlJc w:val="left"/>
      <w:pPr>
        <w:tabs>
          <w:tab w:val="num" w:pos="2880"/>
        </w:tabs>
        <w:ind w:left="2880" w:hanging="360"/>
      </w:pPr>
      <w:rPr>
        <w:rFonts w:ascii="Wingdings" w:hAnsi="Wingdings" w:hint="default"/>
        <w:sz w:val="20"/>
      </w:rPr>
    </w:lvl>
    <w:lvl w:ilvl="4" w:tplc="8A9C2880" w:tentative="1">
      <w:start w:val="1"/>
      <w:numFmt w:val="bullet"/>
      <w:lvlText w:val=""/>
      <w:lvlJc w:val="left"/>
      <w:pPr>
        <w:tabs>
          <w:tab w:val="num" w:pos="3600"/>
        </w:tabs>
        <w:ind w:left="3600" w:hanging="360"/>
      </w:pPr>
      <w:rPr>
        <w:rFonts w:ascii="Wingdings" w:hAnsi="Wingdings" w:hint="default"/>
        <w:sz w:val="20"/>
      </w:rPr>
    </w:lvl>
    <w:lvl w:ilvl="5" w:tplc="3CDC3184" w:tentative="1">
      <w:start w:val="1"/>
      <w:numFmt w:val="bullet"/>
      <w:lvlText w:val=""/>
      <w:lvlJc w:val="left"/>
      <w:pPr>
        <w:tabs>
          <w:tab w:val="num" w:pos="4320"/>
        </w:tabs>
        <w:ind w:left="4320" w:hanging="360"/>
      </w:pPr>
      <w:rPr>
        <w:rFonts w:ascii="Wingdings" w:hAnsi="Wingdings" w:hint="default"/>
        <w:sz w:val="20"/>
      </w:rPr>
    </w:lvl>
    <w:lvl w:ilvl="6" w:tplc="01E05EC4" w:tentative="1">
      <w:start w:val="1"/>
      <w:numFmt w:val="bullet"/>
      <w:lvlText w:val=""/>
      <w:lvlJc w:val="left"/>
      <w:pPr>
        <w:tabs>
          <w:tab w:val="num" w:pos="5040"/>
        </w:tabs>
        <w:ind w:left="5040" w:hanging="360"/>
      </w:pPr>
      <w:rPr>
        <w:rFonts w:ascii="Wingdings" w:hAnsi="Wingdings" w:hint="default"/>
        <w:sz w:val="20"/>
      </w:rPr>
    </w:lvl>
    <w:lvl w:ilvl="7" w:tplc="1A9E8AA2" w:tentative="1">
      <w:start w:val="1"/>
      <w:numFmt w:val="bullet"/>
      <w:lvlText w:val=""/>
      <w:lvlJc w:val="left"/>
      <w:pPr>
        <w:tabs>
          <w:tab w:val="num" w:pos="5760"/>
        </w:tabs>
        <w:ind w:left="5760" w:hanging="360"/>
      </w:pPr>
      <w:rPr>
        <w:rFonts w:ascii="Wingdings" w:hAnsi="Wingdings" w:hint="default"/>
        <w:sz w:val="20"/>
      </w:rPr>
    </w:lvl>
    <w:lvl w:ilvl="8" w:tplc="0430174A"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A32538"/>
    <w:multiLevelType w:val="hybridMultilevel"/>
    <w:tmpl w:val="05EA4B08"/>
    <w:lvl w:ilvl="0" w:tplc="E46C8D0E">
      <w:start w:val="1"/>
      <w:numFmt w:val="decimal"/>
      <w:lvlText w:val="%1."/>
      <w:lvlJc w:val="left"/>
      <w:pPr>
        <w:ind w:left="720" w:hanging="360"/>
      </w:pPr>
    </w:lvl>
    <w:lvl w:ilvl="1" w:tplc="BDB41D08">
      <w:start w:val="1"/>
      <w:numFmt w:val="lowerLetter"/>
      <w:lvlText w:val="%2."/>
      <w:lvlJc w:val="left"/>
      <w:pPr>
        <w:ind w:left="1440" w:hanging="360"/>
      </w:pPr>
    </w:lvl>
    <w:lvl w:ilvl="2" w:tplc="2BC8F682">
      <w:start w:val="1"/>
      <w:numFmt w:val="lowerRoman"/>
      <w:lvlText w:val="%3."/>
      <w:lvlJc w:val="right"/>
      <w:pPr>
        <w:ind w:left="2160" w:hanging="180"/>
      </w:pPr>
    </w:lvl>
    <w:lvl w:ilvl="3" w:tplc="7F62760E">
      <w:start w:val="1"/>
      <w:numFmt w:val="decimal"/>
      <w:lvlText w:val="%4."/>
      <w:lvlJc w:val="left"/>
      <w:pPr>
        <w:ind w:left="2880" w:hanging="360"/>
      </w:pPr>
    </w:lvl>
    <w:lvl w:ilvl="4" w:tplc="9C9A4A70">
      <w:start w:val="1"/>
      <w:numFmt w:val="lowerLetter"/>
      <w:lvlText w:val="%5."/>
      <w:lvlJc w:val="left"/>
      <w:pPr>
        <w:ind w:left="3600" w:hanging="360"/>
      </w:pPr>
    </w:lvl>
    <w:lvl w:ilvl="5" w:tplc="14347EE6">
      <w:start w:val="1"/>
      <w:numFmt w:val="lowerRoman"/>
      <w:lvlText w:val="%6."/>
      <w:lvlJc w:val="right"/>
      <w:pPr>
        <w:ind w:left="4320" w:hanging="180"/>
      </w:pPr>
    </w:lvl>
    <w:lvl w:ilvl="6" w:tplc="A648CC94">
      <w:start w:val="1"/>
      <w:numFmt w:val="decimal"/>
      <w:lvlText w:val="%7."/>
      <w:lvlJc w:val="left"/>
      <w:pPr>
        <w:ind w:left="5040" w:hanging="360"/>
      </w:pPr>
    </w:lvl>
    <w:lvl w:ilvl="7" w:tplc="DBA83974">
      <w:start w:val="1"/>
      <w:numFmt w:val="lowerLetter"/>
      <w:lvlText w:val="%8."/>
      <w:lvlJc w:val="left"/>
      <w:pPr>
        <w:ind w:left="5760" w:hanging="360"/>
      </w:pPr>
    </w:lvl>
    <w:lvl w:ilvl="8" w:tplc="9364F37A">
      <w:start w:val="1"/>
      <w:numFmt w:val="lowerRoman"/>
      <w:lvlText w:val="%9."/>
      <w:lvlJc w:val="right"/>
      <w:pPr>
        <w:ind w:left="6480" w:hanging="180"/>
      </w:pPr>
    </w:lvl>
  </w:abstractNum>
  <w:abstractNum w:abstractNumId="9" w15:restartNumberingAfterBreak="0">
    <w:nsid w:val="28E35121"/>
    <w:multiLevelType w:val="hybridMultilevel"/>
    <w:tmpl w:val="E07202C2"/>
    <w:lvl w:ilvl="0" w:tplc="1CA2FC5C">
      <w:start w:val="1"/>
      <w:numFmt w:val="lowerLetter"/>
      <w:lvlText w:val="%1."/>
      <w:lvlJc w:val="left"/>
      <w:pPr>
        <w:tabs>
          <w:tab w:val="num" w:pos="1440"/>
        </w:tabs>
        <w:ind w:left="1440" w:hanging="360"/>
      </w:pPr>
      <w:rPr>
        <w:rFonts w:hint="default"/>
        <w:b/>
      </w:rPr>
    </w:lvl>
    <w:lvl w:ilvl="1" w:tplc="04090019" w:tentative="1">
      <w:start w:val="1"/>
      <w:numFmt w:val="lowerLetter"/>
      <w:lvlText w:val="%2."/>
      <w:lvlJc w:val="left"/>
      <w:pPr>
        <w:tabs>
          <w:tab w:val="num" w:pos="2146"/>
        </w:tabs>
        <w:ind w:left="2146" w:hanging="360"/>
      </w:pPr>
    </w:lvl>
    <w:lvl w:ilvl="2" w:tplc="0409001B" w:tentative="1">
      <w:start w:val="1"/>
      <w:numFmt w:val="lowerRoman"/>
      <w:lvlText w:val="%3."/>
      <w:lvlJc w:val="right"/>
      <w:pPr>
        <w:tabs>
          <w:tab w:val="num" w:pos="2866"/>
        </w:tabs>
        <w:ind w:left="2866" w:hanging="180"/>
      </w:pPr>
    </w:lvl>
    <w:lvl w:ilvl="3" w:tplc="0409000F" w:tentative="1">
      <w:start w:val="1"/>
      <w:numFmt w:val="decimal"/>
      <w:lvlText w:val="%4."/>
      <w:lvlJc w:val="left"/>
      <w:pPr>
        <w:tabs>
          <w:tab w:val="num" w:pos="3586"/>
        </w:tabs>
        <w:ind w:left="3586" w:hanging="360"/>
      </w:pPr>
    </w:lvl>
    <w:lvl w:ilvl="4" w:tplc="04090019" w:tentative="1">
      <w:start w:val="1"/>
      <w:numFmt w:val="lowerLetter"/>
      <w:lvlText w:val="%5."/>
      <w:lvlJc w:val="left"/>
      <w:pPr>
        <w:tabs>
          <w:tab w:val="num" w:pos="4306"/>
        </w:tabs>
        <w:ind w:left="4306" w:hanging="360"/>
      </w:pPr>
    </w:lvl>
    <w:lvl w:ilvl="5" w:tplc="0409001B" w:tentative="1">
      <w:start w:val="1"/>
      <w:numFmt w:val="lowerRoman"/>
      <w:lvlText w:val="%6."/>
      <w:lvlJc w:val="right"/>
      <w:pPr>
        <w:tabs>
          <w:tab w:val="num" w:pos="5026"/>
        </w:tabs>
        <w:ind w:left="5026" w:hanging="180"/>
      </w:pPr>
    </w:lvl>
    <w:lvl w:ilvl="6" w:tplc="0409000F" w:tentative="1">
      <w:start w:val="1"/>
      <w:numFmt w:val="decimal"/>
      <w:lvlText w:val="%7."/>
      <w:lvlJc w:val="left"/>
      <w:pPr>
        <w:tabs>
          <w:tab w:val="num" w:pos="5746"/>
        </w:tabs>
        <w:ind w:left="5746" w:hanging="360"/>
      </w:pPr>
    </w:lvl>
    <w:lvl w:ilvl="7" w:tplc="04090019" w:tentative="1">
      <w:start w:val="1"/>
      <w:numFmt w:val="lowerLetter"/>
      <w:lvlText w:val="%8."/>
      <w:lvlJc w:val="left"/>
      <w:pPr>
        <w:tabs>
          <w:tab w:val="num" w:pos="6466"/>
        </w:tabs>
        <w:ind w:left="6466" w:hanging="360"/>
      </w:pPr>
    </w:lvl>
    <w:lvl w:ilvl="8" w:tplc="0409001B" w:tentative="1">
      <w:start w:val="1"/>
      <w:numFmt w:val="lowerRoman"/>
      <w:lvlText w:val="%9."/>
      <w:lvlJc w:val="right"/>
      <w:pPr>
        <w:tabs>
          <w:tab w:val="num" w:pos="7186"/>
        </w:tabs>
        <w:ind w:left="7186" w:hanging="180"/>
      </w:pPr>
    </w:lvl>
  </w:abstractNum>
  <w:abstractNum w:abstractNumId="10" w15:restartNumberingAfterBreak="0">
    <w:nsid w:val="29D870E7"/>
    <w:multiLevelType w:val="hybridMultilevel"/>
    <w:tmpl w:val="40849B5C"/>
    <w:lvl w:ilvl="0" w:tplc="C39E3A5C">
      <w:start w:val="1"/>
      <w:numFmt w:val="decimal"/>
      <w:lvlText w:val="%1."/>
      <w:lvlJc w:val="left"/>
      <w:pPr>
        <w:ind w:left="720" w:hanging="360"/>
      </w:pPr>
    </w:lvl>
    <w:lvl w:ilvl="1" w:tplc="2FBC8BF0">
      <w:start w:val="1"/>
      <w:numFmt w:val="lowerLetter"/>
      <w:lvlText w:val="%2."/>
      <w:lvlJc w:val="left"/>
      <w:pPr>
        <w:ind w:left="1440" w:hanging="360"/>
      </w:pPr>
    </w:lvl>
    <w:lvl w:ilvl="2" w:tplc="108C2FD6">
      <w:start w:val="1"/>
      <w:numFmt w:val="lowerRoman"/>
      <w:lvlText w:val="%3."/>
      <w:lvlJc w:val="right"/>
      <w:pPr>
        <w:ind w:left="2160" w:hanging="180"/>
      </w:pPr>
    </w:lvl>
    <w:lvl w:ilvl="3" w:tplc="6CE86EBC">
      <w:start w:val="1"/>
      <w:numFmt w:val="decimal"/>
      <w:lvlText w:val="%4."/>
      <w:lvlJc w:val="left"/>
      <w:pPr>
        <w:ind w:left="2880" w:hanging="360"/>
      </w:pPr>
    </w:lvl>
    <w:lvl w:ilvl="4" w:tplc="A2BA6962">
      <w:start w:val="1"/>
      <w:numFmt w:val="lowerLetter"/>
      <w:lvlText w:val="%5."/>
      <w:lvlJc w:val="left"/>
      <w:pPr>
        <w:ind w:left="3600" w:hanging="360"/>
      </w:pPr>
    </w:lvl>
    <w:lvl w:ilvl="5" w:tplc="3B126A56">
      <w:start w:val="1"/>
      <w:numFmt w:val="lowerRoman"/>
      <w:lvlText w:val="%6."/>
      <w:lvlJc w:val="right"/>
      <w:pPr>
        <w:ind w:left="4320" w:hanging="180"/>
      </w:pPr>
    </w:lvl>
    <w:lvl w:ilvl="6" w:tplc="F5E26366">
      <w:start w:val="1"/>
      <w:numFmt w:val="decimal"/>
      <w:lvlText w:val="%7."/>
      <w:lvlJc w:val="left"/>
      <w:pPr>
        <w:ind w:left="5040" w:hanging="360"/>
      </w:pPr>
    </w:lvl>
    <w:lvl w:ilvl="7" w:tplc="A97A544E">
      <w:start w:val="1"/>
      <w:numFmt w:val="lowerLetter"/>
      <w:lvlText w:val="%8."/>
      <w:lvlJc w:val="left"/>
      <w:pPr>
        <w:ind w:left="5760" w:hanging="360"/>
      </w:pPr>
    </w:lvl>
    <w:lvl w:ilvl="8" w:tplc="B7EED566">
      <w:start w:val="1"/>
      <w:numFmt w:val="lowerRoman"/>
      <w:lvlText w:val="%9."/>
      <w:lvlJc w:val="right"/>
      <w:pPr>
        <w:ind w:left="6480" w:hanging="180"/>
      </w:pPr>
    </w:lvl>
  </w:abstractNum>
  <w:abstractNum w:abstractNumId="11" w15:restartNumberingAfterBreak="0">
    <w:nsid w:val="29FF670B"/>
    <w:multiLevelType w:val="hybridMultilevel"/>
    <w:tmpl w:val="EEA6DF04"/>
    <w:lvl w:ilvl="0" w:tplc="29EC9D24">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C0D32F3"/>
    <w:multiLevelType w:val="hybridMultilevel"/>
    <w:tmpl w:val="70BA2C6A"/>
    <w:lvl w:ilvl="0" w:tplc="D3029DC6">
      <w:start w:val="1"/>
      <w:numFmt w:val="decimal"/>
      <w:lvlText w:val="%1."/>
      <w:lvlJc w:val="left"/>
      <w:pPr>
        <w:ind w:left="720" w:hanging="360"/>
      </w:pPr>
    </w:lvl>
    <w:lvl w:ilvl="1" w:tplc="25BABA24">
      <w:start w:val="1"/>
      <w:numFmt w:val="lowerLetter"/>
      <w:lvlText w:val="%2."/>
      <w:lvlJc w:val="left"/>
      <w:pPr>
        <w:ind w:left="1440" w:hanging="360"/>
      </w:pPr>
    </w:lvl>
    <w:lvl w:ilvl="2" w:tplc="7DE641FE">
      <w:start w:val="1"/>
      <w:numFmt w:val="lowerRoman"/>
      <w:lvlText w:val="%3."/>
      <w:lvlJc w:val="right"/>
      <w:pPr>
        <w:ind w:left="2160" w:hanging="180"/>
      </w:pPr>
    </w:lvl>
    <w:lvl w:ilvl="3" w:tplc="02664808">
      <w:start w:val="1"/>
      <w:numFmt w:val="decimal"/>
      <w:lvlText w:val="%4."/>
      <w:lvlJc w:val="left"/>
      <w:pPr>
        <w:ind w:left="2880" w:hanging="360"/>
      </w:pPr>
    </w:lvl>
    <w:lvl w:ilvl="4" w:tplc="D246484A">
      <w:start w:val="1"/>
      <w:numFmt w:val="lowerLetter"/>
      <w:lvlText w:val="%5."/>
      <w:lvlJc w:val="left"/>
      <w:pPr>
        <w:ind w:left="3600" w:hanging="360"/>
      </w:pPr>
    </w:lvl>
    <w:lvl w:ilvl="5" w:tplc="D5BAEF78">
      <w:start w:val="1"/>
      <w:numFmt w:val="lowerRoman"/>
      <w:lvlText w:val="%6."/>
      <w:lvlJc w:val="right"/>
      <w:pPr>
        <w:ind w:left="4320" w:hanging="180"/>
      </w:pPr>
    </w:lvl>
    <w:lvl w:ilvl="6" w:tplc="79542D00">
      <w:start w:val="1"/>
      <w:numFmt w:val="decimal"/>
      <w:lvlText w:val="%7."/>
      <w:lvlJc w:val="left"/>
      <w:pPr>
        <w:ind w:left="5040" w:hanging="360"/>
      </w:pPr>
    </w:lvl>
    <w:lvl w:ilvl="7" w:tplc="E0ACE0B4">
      <w:start w:val="1"/>
      <w:numFmt w:val="lowerLetter"/>
      <w:lvlText w:val="%8."/>
      <w:lvlJc w:val="left"/>
      <w:pPr>
        <w:ind w:left="5760" w:hanging="360"/>
      </w:pPr>
    </w:lvl>
    <w:lvl w:ilvl="8" w:tplc="D46E1662">
      <w:start w:val="1"/>
      <w:numFmt w:val="lowerRoman"/>
      <w:lvlText w:val="%9."/>
      <w:lvlJc w:val="right"/>
      <w:pPr>
        <w:ind w:left="6480" w:hanging="180"/>
      </w:pPr>
    </w:lvl>
  </w:abstractNum>
  <w:abstractNum w:abstractNumId="13" w15:restartNumberingAfterBreak="0">
    <w:nsid w:val="328B40FA"/>
    <w:multiLevelType w:val="hybridMultilevel"/>
    <w:tmpl w:val="003C4DA2"/>
    <w:lvl w:ilvl="0" w:tplc="C9A6697A">
      <w:start w:val="1"/>
      <w:numFmt w:val="decimal"/>
      <w:lvlText w:val="%1."/>
      <w:lvlJc w:val="left"/>
      <w:pPr>
        <w:tabs>
          <w:tab w:val="num" w:pos="720"/>
        </w:tabs>
        <w:ind w:left="720" w:hanging="360"/>
      </w:pPr>
      <w:rPr>
        <w:rFonts w:hint="default"/>
        <w:b/>
        <w:i w:val="0"/>
      </w:rPr>
    </w:lvl>
    <w:lvl w:ilvl="1" w:tplc="5EF693BA">
      <w:start w:val="1"/>
      <w:numFmt w:val="lowerLetter"/>
      <w:lvlText w:val="%2."/>
      <w:lvlJc w:val="left"/>
      <w:pPr>
        <w:tabs>
          <w:tab w:val="num" w:pos="1080"/>
        </w:tabs>
        <w:ind w:left="1080" w:hanging="360"/>
      </w:pPr>
      <w:rPr>
        <w:rFonts w:hint="default"/>
        <w:b/>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73D1FDA"/>
    <w:multiLevelType w:val="hybridMultilevel"/>
    <w:tmpl w:val="43C671D0"/>
    <w:lvl w:ilvl="0" w:tplc="04090001">
      <w:start w:val="1"/>
      <w:numFmt w:val="bullet"/>
      <w:lvlText w:val=""/>
      <w:lvlJc w:val="left"/>
      <w:pPr>
        <w:tabs>
          <w:tab w:val="num" w:pos="1134"/>
        </w:tabs>
        <w:ind w:left="1134" w:hanging="360"/>
      </w:pPr>
      <w:rPr>
        <w:rFonts w:ascii="Symbol" w:hAnsi="Symbol" w:hint="default"/>
      </w:rPr>
    </w:lvl>
    <w:lvl w:ilvl="1" w:tplc="04090003" w:tentative="1">
      <w:start w:val="1"/>
      <w:numFmt w:val="bullet"/>
      <w:lvlText w:val="o"/>
      <w:lvlJc w:val="left"/>
      <w:pPr>
        <w:tabs>
          <w:tab w:val="num" w:pos="1854"/>
        </w:tabs>
        <w:ind w:left="1854" w:hanging="360"/>
      </w:pPr>
      <w:rPr>
        <w:rFonts w:ascii="Courier New" w:hAnsi="Courier New" w:cs="Courier New" w:hint="default"/>
      </w:rPr>
    </w:lvl>
    <w:lvl w:ilvl="2" w:tplc="04090005" w:tentative="1">
      <w:start w:val="1"/>
      <w:numFmt w:val="bullet"/>
      <w:lvlText w:val=""/>
      <w:lvlJc w:val="left"/>
      <w:pPr>
        <w:tabs>
          <w:tab w:val="num" w:pos="2574"/>
        </w:tabs>
        <w:ind w:left="2574" w:hanging="360"/>
      </w:pPr>
      <w:rPr>
        <w:rFonts w:ascii="Wingdings" w:hAnsi="Wingdings" w:hint="default"/>
      </w:rPr>
    </w:lvl>
    <w:lvl w:ilvl="3" w:tplc="04090001" w:tentative="1">
      <w:start w:val="1"/>
      <w:numFmt w:val="bullet"/>
      <w:lvlText w:val=""/>
      <w:lvlJc w:val="left"/>
      <w:pPr>
        <w:tabs>
          <w:tab w:val="num" w:pos="3294"/>
        </w:tabs>
        <w:ind w:left="3294" w:hanging="360"/>
      </w:pPr>
      <w:rPr>
        <w:rFonts w:ascii="Symbol" w:hAnsi="Symbol" w:hint="default"/>
      </w:rPr>
    </w:lvl>
    <w:lvl w:ilvl="4" w:tplc="04090003" w:tentative="1">
      <w:start w:val="1"/>
      <w:numFmt w:val="bullet"/>
      <w:lvlText w:val="o"/>
      <w:lvlJc w:val="left"/>
      <w:pPr>
        <w:tabs>
          <w:tab w:val="num" w:pos="4014"/>
        </w:tabs>
        <w:ind w:left="4014" w:hanging="360"/>
      </w:pPr>
      <w:rPr>
        <w:rFonts w:ascii="Courier New" w:hAnsi="Courier New" w:cs="Courier New" w:hint="default"/>
      </w:rPr>
    </w:lvl>
    <w:lvl w:ilvl="5" w:tplc="04090005" w:tentative="1">
      <w:start w:val="1"/>
      <w:numFmt w:val="bullet"/>
      <w:lvlText w:val=""/>
      <w:lvlJc w:val="left"/>
      <w:pPr>
        <w:tabs>
          <w:tab w:val="num" w:pos="4734"/>
        </w:tabs>
        <w:ind w:left="4734" w:hanging="360"/>
      </w:pPr>
      <w:rPr>
        <w:rFonts w:ascii="Wingdings" w:hAnsi="Wingdings" w:hint="default"/>
      </w:rPr>
    </w:lvl>
    <w:lvl w:ilvl="6" w:tplc="04090001" w:tentative="1">
      <w:start w:val="1"/>
      <w:numFmt w:val="bullet"/>
      <w:lvlText w:val=""/>
      <w:lvlJc w:val="left"/>
      <w:pPr>
        <w:tabs>
          <w:tab w:val="num" w:pos="5454"/>
        </w:tabs>
        <w:ind w:left="5454" w:hanging="360"/>
      </w:pPr>
      <w:rPr>
        <w:rFonts w:ascii="Symbol" w:hAnsi="Symbol" w:hint="default"/>
      </w:rPr>
    </w:lvl>
    <w:lvl w:ilvl="7" w:tplc="04090003" w:tentative="1">
      <w:start w:val="1"/>
      <w:numFmt w:val="bullet"/>
      <w:lvlText w:val="o"/>
      <w:lvlJc w:val="left"/>
      <w:pPr>
        <w:tabs>
          <w:tab w:val="num" w:pos="6174"/>
        </w:tabs>
        <w:ind w:left="6174" w:hanging="360"/>
      </w:pPr>
      <w:rPr>
        <w:rFonts w:ascii="Courier New" w:hAnsi="Courier New" w:cs="Courier New" w:hint="default"/>
      </w:rPr>
    </w:lvl>
    <w:lvl w:ilvl="8" w:tplc="04090005" w:tentative="1">
      <w:start w:val="1"/>
      <w:numFmt w:val="bullet"/>
      <w:lvlText w:val=""/>
      <w:lvlJc w:val="left"/>
      <w:pPr>
        <w:tabs>
          <w:tab w:val="num" w:pos="6894"/>
        </w:tabs>
        <w:ind w:left="6894" w:hanging="360"/>
      </w:pPr>
      <w:rPr>
        <w:rFonts w:ascii="Wingdings" w:hAnsi="Wingdings" w:hint="default"/>
      </w:rPr>
    </w:lvl>
  </w:abstractNum>
  <w:abstractNum w:abstractNumId="15" w15:restartNumberingAfterBreak="0">
    <w:nsid w:val="4BEE32D3"/>
    <w:multiLevelType w:val="hybridMultilevel"/>
    <w:tmpl w:val="4FA4C422"/>
    <w:lvl w:ilvl="0" w:tplc="D26E4640">
      <w:start w:val="1"/>
      <w:numFmt w:val="decimal"/>
      <w:lvlText w:val="%1."/>
      <w:lvlJc w:val="left"/>
      <w:pPr>
        <w:tabs>
          <w:tab w:val="num" w:pos="720"/>
        </w:tabs>
        <w:ind w:left="720" w:hanging="360"/>
      </w:pPr>
      <w:rPr>
        <w:rFonts w:hint="default"/>
        <w:b/>
      </w:rPr>
    </w:lvl>
    <w:lvl w:ilvl="1" w:tplc="CB2278D4">
      <w:start w:val="1"/>
      <w:numFmt w:val="lowerLetter"/>
      <w:lvlText w:val="%2."/>
      <w:lvlJc w:val="left"/>
      <w:pPr>
        <w:tabs>
          <w:tab w:val="num" w:pos="1800"/>
        </w:tabs>
        <w:ind w:left="1800" w:hanging="360"/>
      </w:pPr>
      <w:rPr>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ED20AEA"/>
    <w:multiLevelType w:val="hybridMultilevel"/>
    <w:tmpl w:val="10DC0C34"/>
    <w:lvl w:ilvl="0" w:tplc="FFFFFFFF">
      <w:start w:val="1"/>
      <w:numFmt w:val="lowerLetter"/>
      <w:lvlText w:val="%1."/>
      <w:lvlJc w:val="left"/>
      <w:pPr>
        <w:tabs>
          <w:tab w:val="num" w:pos="1080"/>
        </w:tabs>
        <w:ind w:left="1080" w:hanging="360"/>
      </w:pPr>
      <w:rPr>
        <w:b/>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0615BD"/>
    <w:multiLevelType w:val="hybridMultilevel"/>
    <w:tmpl w:val="73E470E2"/>
    <w:lvl w:ilvl="0" w:tplc="358A7D22">
      <w:start w:val="1"/>
      <w:numFmt w:val="upperLetter"/>
      <w:lvlText w:val="%1."/>
      <w:lvlJc w:val="left"/>
      <w:pPr>
        <w:tabs>
          <w:tab w:val="num" w:pos="360"/>
        </w:tabs>
        <w:ind w:left="360" w:hanging="360"/>
      </w:pPr>
      <w:rPr>
        <w:rFonts w:ascii="Tahoma" w:hAnsi="Tahoma"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012DDE"/>
    <w:multiLevelType w:val="hybridMultilevel"/>
    <w:tmpl w:val="AB0C9764"/>
    <w:lvl w:ilvl="0" w:tplc="C9A6697A">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78F5D47"/>
    <w:multiLevelType w:val="hybridMultilevel"/>
    <w:tmpl w:val="7AD607CA"/>
    <w:lvl w:ilvl="0" w:tplc="18CEF4B8">
      <w:start w:val="1"/>
      <w:numFmt w:val="decimal"/>
      <w:lvlText w:val="%1."/>
      <w:lvlJc w:val="left"/>
      <w:pPr>
        <w:ind w:left="720" w:hanging="360"/>
      </w:pPr>
    </w:lvl>
    <w:lvl w:ilvl="1" w:tplc="C3EEFBAC">
      <w:start w:val="1"/>
      <w:numFmt w:val="lowerLetter"/>
      <w:lvlText w:val="%2."/>
      <w:lvlJc w:val="left"/>
      <w:pPr>
        <w:ind w:left="1440" w:hanging="360"/>
      </w:pPr>
    </w:lvl>
    <w:lvl w:ilvl="2" w:tplc="9CB0A8F0">
      <w:start w:val="1"/>
      <w:numFmt w:val="lowerRoman"/>
      <w:lvlText w:val="%3."/>
      <w:lvlJc w:val="right"/>
      <w:pPr>
        <w:ind w:left="2160" w:hanging="180"/>
      </w:pPr>
    </w:lvl>
    <w:lvl w:ilvl="3" w:tplc="908858BC">
      <w:start w:val="1"/>
      <w:numFmt w:val="decimal"/>
      <w:lvlText w:val="%4."/>
      <w:lvlJc w:val="left"/>
      <w:pPr>
        <w:ind w:left="2880" w:hanging="360"/>
      </w:pPr>
    </w:lvl>
    <w:lvl w:ilvl="4" w:tplc="971C9B42">
      <w:start w:val="1"/>
      <w:numFmt w:val="lowerLetter"/>
      <w:lvlText w:val="%5."/>
      <w:lvlJc w:val="left"/>
      <w:pPr>
        <w:ind w:left="3600" w:hanging="360"/>
      </w:pPr>
    </w:lvl>
    <w:lvl w:ilvl="5" w:tplc="CCB8684A">
      <w:start w:val="1"/>
      <w:numFmt w:val="lowerRoman"/>
      <w:lvlText w:val="%6."/>
      <w:lvlJc w:val="right"/>
      <w:pPr>
        <w:ind w:left="4320" w:hanging="180"/>
      </w:pPr>
    </w:lvl>
    <w:lvl w:ilvl="6" w:tplc="36A834B2">
      <w:start w:val="1"/>
      <w:numFmt w:val="decimal"/>
      <w:lvlText w:val="%7."/>
      <w:lvlJc w:val="left"/>
      <w:pPr>
        <w:ind w:left="5040" w:hanging="360"/>
      </w:pPr>
    </w:lvl>
    <w:lvl w:ilvl="7" w:tplc="DCDC90AC">
      <w:start w:val="1"/>
      <w:numFmt w:val="lowerLetter"/>
      <w:lvlText w:val="%8."/>
      <w:lvlJc w:val="left"/>
      <w:pPr>
        <w:ind w:left="5760" w:hanging="360"/>
      </w:pPr>
    </w:lvl>
    <w:lvl w:ilvl="8" w:tplc="BC20A6F4">
      <w:start w:val="1"/>
      <w:numFmt w:val="lowerRoman"/>
      <w:lvlText w:val="%9."/>
      <w:lvlJc w:val="right"/>
      <w:pPr>
        <w:ind w:left="6480" w:hanging="180"/>
      </w:pPr>
    </w:lvl>
  </w:abstractNum>
  <w:abstractNum w:abstractNumId="20" w15:restartNumberingAfterBreak="0">
    <w:nsid w:val="62EA061B"/>
    <w:multiLevelType w:val="hybridMultilevel"/>
    <w:tmpl w:val="2A9AD222"/>
    <w:lvl w:ilvl="0" w:tplc="185C00E8">
      <w:start w:val="1"/>
      <w:numFmt w:val="lowerLetter"/>
      <w:lvlText w:val="%1."/>
      <w:lvlJc w:val="left"/>
      <w:pPr>
        <w:tabs>
          <w:tab w:val="num" w:pos="1110"/>
        </w:tabs>
        <w:ind w:left="1110" w:hanging="39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714316D"/>
    <w:multiLevelType w:val="hybridMultilevel"/>
    <w:tmpl w:val="7DD6E9E8"/>
    <w:lvl w:ilvl="0" w:tplc="0F64B2BA">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26"/>
        </w:tabs>
        <w:ind w:left="1426" w:hanging="360"/>
      </w:pPr>
    </w:lvl>
    <w:lvl w:ilvl="2" w:tplc="0409001B" w:tentative="1">
      <w:start w:val="1"/>
      <w:numFmt w:val="lowerRoman"/>
      <w:lvlText w:val="%3."/>
      <w:lvlJc w:val="right"/>
      <w:pPr>
        <w:tabs>
          <w:tab w:val="num" w:pos="2146"/>
        </w:tabs>
        <w:ind w:left="2146" w:hanging="180"/>
      </w:pPr>
    </w:lvl>
    <w:lvl w:ilvl="3" w:tplc="0409000F" w:tentative="1">
      <w:start w:val="1"/>
      <w:numFmt w:val="decimal"/>
      <w:lvlText w:val="%4."/>
      <w:lvlJc w:val="left"/>
      <w:pPr>
        <w:tabs>
          <w:tab w:val="num" w:pos="2866"/>
        </w:tabs>
        <w:ind w:left="2866" w:hanging="360"/>
      </w:pPr>
    </w:lvl>
    <w:lvl w:ilvl="4" w:tplc="04090019" w:tentative="1">
      <w:start w:val="1"/>
      <w:numFmt w:val="lowerLetter"/>
      <w:lvlText w:val="%5."/>
      <w:lvlJc w:val="left"/>
      <w:pPr>
        <w:tabs>
          <w:tab w:val="num" w:pos="3586"/>
        </w:tabs>
        <w:ind w:left="3586" w:hanging="360"/>
      </w:pPr>
    </w:lvl>
    <w:lvl w:ilvl="5" w:tplc="0409001B" w:tentative="1">
      <w:start w:val="1"/>
      <w:numFmt w:val="lowerRoman"/>
      <w:lvlText w:val="%6."/>
      <w:lvlJc w:val="right"/>
      <w:pPr>
        <w:tabs>
          <w:tab w:val="num" w:pos="4306"/>
        </w:tabs>
        <w:ind w:left="4306" w:hanging="180"/>
      </w:pPr>
    </w:lvl>
    <w:lvl w:ilvl="6" w:tplc="0409000F" w:tentative="1">
      <w:start w:val="1"/>
      <w:numFmt w:val="decimal"/>
      <w:lvlText w:val="%7."/>
      <w:lvlJc w:val="left"/>
      <w:pPr>
        <w:tabs>
          <w:tab w:val="num" w:pos="5026"/>
        </w:tabs>
        <w:ind w:left="5026" w:hanging="360"/>
      </w:pPr>
    </w:lvl>
    <w:lvl w:ilvl="7" w:tplc="04090019" w:tentative="1">
      <w:start w:val="1"/>
      <w:numFmt w:val="lowerLetter"/>
      <w:lvlText w:val="%8."/>
      <w:lvlJc w:val="left"/>
      <w:pPr>
        <w:tabs>
          <w:tab w:val="num" w:pos="5746"/>
        </w:tabs>
        <w:ind w:left="5746" w:hanging="360"/>
      </w:pPr>
    </w:lvl>
    <w:lvl w:ilvl="8" w:tplc="0409001B" w:tentative="1">
      <w:start w:val="1"/>
      <w:numFmt w:val="lowerRoman"/>
      <w:lvlText w:val="%9."/>
      <w:lvlJc w:val="right"/>
      <w:pPr>
        <w:tabs>
          <w:tab w:val="num" w:pos="6466"/>
        </w:tabs>
        <w:ind w:left="6466" w:hanging="180"/>
      </w:pPr>
    </w:lvl>
  </w:abstractNum>
  <w:abstractNum w:abstractNumId="22" w15:restartNumberingAfterBreak="0">
    <w:nsid w:val="6856744E"/>
    <w:multiLevelType w:val="hybridMultilevel"/>
    <w:tmpl w:val="570CFFE8"/>
    <w:lvl w:ilvl="0" w:tplc="C9A6697A">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E660AC1"/>
    <w:multiLevelType w:val="hybridMultilevel"/>
    <w:tmpl w:val="6AE20024"/>
    <w:lvl w:ilvl="0" w:tplc="A168C4E8">
      <w:start w:val="1"/>
      <w:numFmt w:val="lowerLetter"/>
      <w:lvlText w:val="%1."/>
      <w:lvlJc w:val="left"/>
      <w:pPr>
        <w:tabs>
          <w:tab w:val="num" w:pos="1110"/>
        </w:tabs>
        <w:ind w:left="1110" w:hanging="39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30E3555"/>
    <w:multiLevelType w:val="hybridMultilevel"/>
    <w:tmpl w:val="9460CBE8"/>
    <w:lvl w:ilvl="0" w:tplc="22C0A916">
      <w:start w:val="1"/>
      <w:numFmt w:val="lowerLetter"/>
      <w:lvlText w:val="%1."/>
      <w:lvlJc w:val="left"/>
      <w:pPr>
        <w:tabs>
          <w:tab w:val="num" w:pos="1110"/>
        </w:tabs>
        <w:ind w:left="1110" w:hanging="39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76954F1"/>
    <w:multiLevelType w:val="hybridMultilevel"/>
    <w:tmpl w:val="CDA4A99A"/>
    <w:lvl w:ilvl="0" w:tplc="04B6071E">
      <w:start w:val="1"/>
      <w:numFmt w:val="lowerLetter"/>
      <w:lvlText w:val="%1."/>
      <w:lvlJc w:val="left"/>
      <w:pPr>
        <w:tabs>
          <w:tab w:val="num" w:pos="1830"/>
        </w:tabs>
        <w:ind w:left="1830" w:hanging="390"/>
      </w:pPr>
      <w:rPr>
        <w:rFonts w:hint="default"/>
        <w:b/>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7BF66ED3"/>
    <w:multiLevelType w:val="hybridMultilevel"/>
    <w:tmpl w:val="CBAAB978"/>
    <w:lvl w:ilvl="0" w:tplc="9A566932">
      <w:start w:val="1"/>
      <w:numFmt w:val="decimal"/>
      <w:lvlText w:val="%1."/>
      <w:lvlJc w:val="left"/>
      <w:pPr>
        <w:ind w:left="720" w:hanging="360"/>
      </w:pPr>
    </w:lvl>
    <w:lvl w:ilvl="1" w:tplc="FA927796">
      <w:start w:val="1"/>
      <w:numFmt w:val="lowerLetter"/>
      <w:lvlText w:val="%2."/>
      <w:lvlJc w:val="left"/>
      <w:pPr>
        <w:ind w:left="1440" w:hanging="360"/>
      </w:pPr>
    </w:lvl>
    <w:lvl w:ilvl="2" w:tplc="37925B88">
      <w:start w:val="1"/>
      <w:numFmt w:val="lowerRoman"/>
      <w:lvlText w:val="%3."/>
      <w:lvlJc w:val="right"/>
      <w:pPr>
        <w:ind w:left="2160" w:hanging="180"/>
      </w:pPr>
    </w:lvl>
    <w:lvl w:ilvl="3" w:tplc="D8F0F9EE">
      <w:start w:val="1"/>
      <w:numFmt w:val="decimal"/>
      <w:lvlText w:val="%4."/>
      <w:lvlJc w:val="left"/>
      <w:pPr>
        <w:ind w:left="2880" w:hanging="360"/>
      </w:pPr>
    </w:lvl>
    <w:lvl w:ilvl="4" w:tplc="AE78DEF2">
      <w:start w:val="1"/>
      <w:numFmt w:val="lowerLetter"/>
      <w:lvlText w:val="%5."/>
      <w:lvlJc w:val="left"/>
      <w:pPr>
        <w:ind w:left="3600" w:hanging="360"/>
      </w:pPr>
    </w:lvl>
    <w:lvl w:ilvl="5" w:tplc="9B0CB18E">
      <w:start w:val="1"/>
      <w:numFmt w:val="lowerRoman"/>
      <w:lvlText w:val="%6."/>
      <w:lvlJc w:val="right"/>
      <w:pPr>
        <w:ind w:left="4320" w:hanging="180"/>
      </w:pPr>
    </w:lvl>
    <w:lvl w:ilvl="6" w:tplc="1F44CDB0">
      <w:start w:val="1"/>
      <w:numFmt w:val="decimal"/>
      <w:lvlText w:val="%7."/>
      <w:lvlJc w:val="left"/>
      <w:pPr>
        <w:ind w:left="5040" w:hanging="360"/>
      </w:pPr>
    </w:lvl>
    <w:lvl w:ilvl="7" w:tplc="732CEA86">
      <w:start w:val="1"/>
      <w:numFmt w:val="lowerLetter"/>
      <w:lvlText w:val="%8."/>
      <w:lvlJc w:val="left"/>
      <w:pPr>
        <w:ind w:left="5760" w:hanging="360"/>
      </w:pPr>
    </w:lvl>
    <w:lvl w:ilvl="8" w:tplc="BE9C1504">
      <w:start w:val="1"/>
      <w:numFmt w:val="lowerRoman"/>
      <w:lvlText w:val="%9."/>
      <w:lvlJc w:val="right"/>
      <w:pPr>
        <w:ind w:left="6480" w:hanging="180"/>
      </w:pPr>
    </w:lvl>
  </w:abstractNum>
  <w:abstractNum w:abstractNumId="27" w15:restartNumberingAfterBreak="0">
    <w:nsid w:val="7F3F6553"/>
    <w:multiLevelType w:val="hybridMultilevel"/>
    <w:tmpl w:val="3CC00F56"/>
    <w:lvl w:ilvl="0" w:tplc="CB062F56">
      <w:start w:val="1"/>
      <w:numFmt w:val="lowerLetter"/>
      <w:lvlText w:val="%1."/>
      <w:lvlJc w:val="left"/>
      <w:pPr>
        <w:tabs>
          <w:tab w:val="num" w:pos="1110"/>
        </w:tabs>
        <w:ind w:left="1110" w:hanging="39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9"/>
  </w:num>
  <w:num w:numId="3">
    <w:abstractNumId w:val="10"/>
  </w:num>
  <w:num w:numId="4">
    <w:abstractNumId w:val="8"/>
  </w:num>
  <w:num w:numId="5">
    <w:abstractNumId w:val="4"/>
  </w:num>
  <w:num w:numId="6">
    <w:abstractNumId w:val="12"/>
  </w:num>
  <w:num w:numId="7">
    <w:abstractNumId w:val="26"/>
  </w:num>
  <w:num w:numId="8">
    <w:abstractNumId w:val="1"/>
  </w:num>
  <w:num w:numId="9">
    <w:abstractNumId w:val="14"/>
  </w:num>
  <w:num w:numId="10">
    <w:abstractNumId w:val="3"/>
  </w:num>
  <w:num w:numId="11">
    <w:abstractNumId w:val="6"/>
  </w:num>
  <w:num w:numId="12">
    <w:abstractNumId w:val="25"/>
  </w:num>
  <w:num w:numId="13">
    <w:abstractNumId w:val="15"/>
  </w:num>
  <w:num w:numId="14">
    <w:abstractNumId w:val="23"/>
  </w:num>
  <w:num w:numId="15">
    <w:abstractNumId w:val="24"/>
  </w:num>
  <w:num w:numId="16">
    <w:abstractNumId w:val="27"/>
  </w:num>
  <w:num w:numId="17">
    <w:abstractNumId w:val="0"/>
  </w:num>
  <w:num w:numId="18">
    <w:abstractNumId w:val="20"/>
  </w:num>
  <w:num w:numId="19">
    <w:abstractNumId w:val="11"/>
  </w:num>
  <w:num w:numId="20">
    <w:abstractNumId w:val="9"/>
  </w:num>
  <w:num w:numId="21">
    <w:abstractNumId w:val="21"/>
  </w:num>
  <w:num w:numId="22">
    <w:abstractNumId w:val="13"/>
  </w:num>
  <w:num w:numId="23">
    <w:abstractNumId w:val="16"/>
  </w:num>
  <w:num w:numId="24">
    <w:abstractNumId w:val="18"/>
  </w:num>
  <w:num w:numId="25">
    <w:abstractNumId w:val="22"/>
  </w:num>
  <w:num w:numId="26">
    <w:abstractNumId w:val="17"/>
  </w:num>
  <w:num w:numId="27">
    <w:abstractNumId w:val="5"/>
  </w:num>
  <w:num w:numId="2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2E"/>
    <w:rsid w:val="00002833"/>
    <w:rsid w:val="00003117"/>
    <w:rsid w:val="0000311A"/>
    <w:rsid w:val="00004351"/>
    <w:rsid w:val="00005B1A"/>
    <w:rsid w:val="00005E2C"/>
    <w:rsid w:val="00007117"/>
    <w:rsid w:val="00011B05"/>
    <w:rsid w:val="000170DF"/>
    <w:rsid w:val="0001791F"/>
    <w:rsid w:val="00020526"/>
    <w:rsid w:val="00020739"/>
    <w:rsid w:val="000222B8"/>
    <w:rsid w:val="00025E22"/>
    <w:rsid w:val="00030FDF"/>
    <w:rsid w:val="0003224D"/>
    <w:rsid w:val="00035D9D"/>
    <w:rsid w:val="00036CF9"/>
    <w:rsid w:val="00037EB8"/>
    <w:rsid w:val="00040116"/>
    <w:rsid w:val="0004125D"/>
    <w:rsid w:val="0005085D"/>
    <w:rsid w:val="0005115D"/>
    <w:rsid w:val="00051D5C"/>
    <w:rsid w:val="0005391C"/>
    <w:rsid w:val="000542CC"/>
    <w:rsid w:val="0005532E"/>
    <w:rsid w:val="00065F9D"/>
    <w:rsid w:val="00067C2D"/>
    <w:rsid w:val="00067C39"/>
    <w:rsid w:val="000712AB"/>
    <w:rsid w:val="0007339C"/>
    <w:rsid w:val="00076D4D"/>
    <w:rsid w:val="00082252"/>
    <w:rsid w:val="00082A88"/>
    <w:rsid w:val="00082B42"/>
    <w:rsid w:val="000834D5"/>
    <w:rsid w:val="00084936"/>
    <w:rsid w:val="0009164A"/>
    <w:rsid w:val="00091EEF"/>
    <w:rsid w:val="00094233"/>
    <w:rsid w:val="000A07BE"/>
    <w:rsid w:val="000A28BB"/>
    <w:rsid w:val="000A2D66"/>
    <w:rsid w:val="000A478E"/>
    <w:rsid w:val="000A47B5"/>
    <w:rsid w:val="000A582E"/>
    <w:rsid w:val="000A6011"/>
    <w:rsid w:val="000A6304"/>
    <w:rsid w:val="000A7F68"/>
    <w:rsid w:val="000B07AD"/>
    <w:rsid w:val="000B3F8A"/>
    <w:rsid w:val="000B5291"/>
    <w:rsid w:val="000B6F2C"/>
    <w:rsid w:val="000C13E4"/>
    <w:rsid w:val="000C3B9D"/>
    <w:rsid w:val="000C6AB6"/>
    <w:rsid w:val="000D4BDD"/>
    <w:rsid w:val="000D5FC8"/>
    <w:rsid w:val="000D6F8F"/>
    <w:rsid w:val="000D7118"/>
    <w:rsid w:val="000E155F"/>
    <w:rsid w:val="000E2D57"/>
    <w:rsid w:val="000E3F34"/>
    <w:rsid w:val="000E532F"/>
    <w:rsid w:val="000E7A76"/>
    <w:rsid w:val="000E7E0E"/>
    <w:rsid w:val="000F009D"/>
    <w:rsid w:val="000F08FB"/>
    <w:rsid w:val="000F2AD5"/>
    <w:rsid w:val="000F57E0"/>
    <w:rsid w:val="00100458"/>
    <w:rsid w:val="0010163C"/>
    <w:rsid w:val="00102547"/>
    <w:rsid w:val="0010595F"/>
    <w:rsid w:val="00112354"/>
    <w:rsid w:val="001133AE"/>
    <w:rsid w:val="00114E8C"/>
    <w:rsid w:val="00116E42"/>
    <w:rsid w:val="00121B38"/>
    <w:rsid w:val="00123726"/>
    <w:rsid w:val="00123BCA"/>
    <w:rsid w:val="001252F6"/>
    <w:rsid w:val="00132CA1"/>
    <w:rsid w:val="00134A78"/>
    <w:rsid w:val="00136CB3"/>
    <w:rsid w:val="0014032A"/>
    <w:rsid w:val="0014230E"/>
    <w:rsid w:val="00146913"/>
    <w:rsid w:val="00150068"/>
    <w:rsid w:val="00150787"/>
    <w:rsid w:val="0015396D"/>
    <w:rsid w:val="00157C7D"/>
    <w:rsid w:val="001622BF"/>
    <w:rsid w:val="001636A3"/>
    <w:rsid w:val="00163902"/>
    <w:rsid w:val="0016677B"/>
    <w:rsid w:val="001701AC"/>
    <w:rsid w:val="00176880"/>
    <w:rsid w:val="00177857"/>
    <w:rsid w:val="001826A6"/>
    <w:rsid w:val="001849BE"/>
    <w:rsid w:val="001863A9"/>
    <w:rsid w:val="0019205C"/>
    <w:rsid w:val="0019530D"/>
    <w:rsid w:val="0019553A"/>
    <w:rsid w:val="001955AC"/>
    <w:rsid w:val="001A0AB0"/>
    <w:rsid w:val="001A0EAF"/>
    <w:rsid w:val="001A1128"/>
    <w:rsid w:val="001A1A64"/>
    <w:rsid w:val="001A28E4"/>
    <w:rsid w:val="001A29B5"/>
    <w:rsid w:val="001A4A4B"/>
    <w:rsid w:val="001A791B"/>
    <w:rsid w:val="001B1C7F"/>
    <w:rsid w:val="001B3757"/>
    <w:rsid w:val="001B6A05"/>
    <w:rsid w:val="001B735A"/>
    <w:rsid w:val="001C0E8B"/>
    <w:rsid w:val="001C246E"/>
    <w:rsid w:val="001C28BC"/>
    <w:rsid w:val="001C2E97"/>
    <w:rsid w:val="001C3080"/>
    <w:rsid w:val="001C497D"/>
    <w:rsid w:val="001C6316"/>
    <w:rsid w:val="001C6A3B"/>
    <w:rsid w:val="001D2A6B"/>
    <w:rsid w:val="001E0158"/>
    <w:rsid w:val="001E033C"/>
    <w:rsid w:val="001E2593"/>
    <w:rsid w:val="001E36BB"/>
    <w:rsid w:val="001E4184"/>
    <w:rsid w:val="001E4F68"/>
    <w:rsid w:val="001E5A77"/>
    <w:rsid w:val="001F4121"/>
    <w:rsid w:val="001F42BE"/>
    <w:rsid w:val="001F4501"/>
    <w:rsid w:val="00203084"/>
    <w:rsid w:val="002055A3"/>
    <w:rsid w:val="0020577F"/>
    <w:rsid w:val="002076E8"/>
    <w:rsid w:val="0020799C"/>
    <w:rsid w:val="00210DC1"/>
    <w:rsid w:val="0021179F"/>
    <w:rsid w:val="00213253"/>
    <w:rsid w:val="00214BCE"/>
    <w:rsid w:val="00216E2E"/>
    <w:rsid w:val="00217663"/>
    <w:rsid w:val="00222021"/>
    <w:rsid w:val="002250A2"/>
    <w:rsid w:val="00226E31"/>
    <w:rsid w:val="00233204"/>
    <w:rsid w:val="0023417C"/>
    <w:rsid w:val="00234B1D"/>
    <w:rsid w:val="00241AFA"/>
    <w:rsid w:val="002434D5"/>
    <w:rsid w:val="002436BD"/>
    <w:rsid w:val="00245295"/>
    <w:rsid w:val="00245AF7"/>
    <w:rsid w:val="00247A8D"/>
    <w:rsid w:val="002515B4"/>
    <w:rsid w:val="00251682"/>
    <w:rsid w:val="002531EC"/>
    <w:rsid w:val="002532A4"/>
    <w:rsid w:val="00253CF7"/>
    <w:rsid w:val="00257B0D"/>
    <w:rsid w:val="0026025C"/>
    <w:rsid w:val="002607A7"/>
    <w:rsid w:val="00260B20"/>
    <w:rsid w:val="002614C8"/>
    <w:rsid w:val="00266742"/>
    <w:rsid w:val="00270035"/>
    <w:rsid w:val="0027011A"/>
    <w:rsid w:val="0027170A"/>
    <w:rsid w:val="00272986"/>
    <w:rsid w:val="00272F7A"/>
    <w:rsid w:val="002775F0"/>
    <w:rsid w:val="002804A5"/>
    <w:rsid w:val="00280698"/>
    <w:rsid w:val="00280D8D"/>
    <w:rsid w:val="00282878"/>
    <w:rsid w:val="0028492F"/>
    <w:rsid w:val="00284F1C"/>
    <w:rsid w:val="002905AC"/>
    <w:rsid w:val="00292450"/>
    <w:rsid w:val="00295A72"/>
    <w:rsid w:val="002A0E56"/>
    <w:rsid w:val="002A79FB"/>
    <w:rsid w:val="002B3923"/>
    <w:rsid w:val="002B466D"/>
    <w:rsid w:val="002B6A69"/>
    <w:rsid w:val="002B6AD1"/>
    <w:rsid w:val="002D030A"/>
    <w:rsid w:val="002D39D3"/>
    <w:rsid w:val="002D4989"/>
    <w:rsid w:val="002D7DC7"/>
    <w:rsid w:val="002E0452"/>
    <w:rsid w:val="002E40CE"/>
    <w:rsid w:val="002F276C"/>
    <w:rsid w:val="002F295A"/>
    <w:rsid w:val="002F31BB"/>
    <w:rsid w:val="002F53BA"/>
    <w:rsid w:val="002F6263"/>
    <w:rsid w:val="002F66AC"/>
    <w:rsid w:val="002F7D16"/>
    <w:rsid w:val="00304ECC"/>
    <w:rsid w:val="00310E95"/>
    <w:rsid w:val="0031154F"/>
    <w:rsid w:val="00312EEA"/>
    <w:rsid w:val="00313911"/>
    <w:rsid w:val="0031457E"/>
    <w:rsid w:val="003200E9"/>
    <w:rsid w:val="00320560"/>
    <w:rsid w:val="00323DE4"/>
    <w:rsid w:val="00326D56"/>
    <w:rsid w:val="00327E02"/>
    <w:rsid w:val="003308C9"/>
    <w:rsid w:val="00331693"/>
    <w:rsid w:val="00333505"/>
    <w:rsid w:val="00333A75"/>
    <w:rsid w:val="003359D5"/>
    <w:rsid w:val="00335FE0"/>
    <w:rsid w:val="00336D7D"/>
    <w:rsid w:val="003403C2"/>
    <w:rsid w:val="00340C5E"/>
    <w:rsid w:val="00344240"/>
    <w:rsid w:val="003535BE"/>
    <w:rsid w:val="00353EC2"/>
    <w:rsid w:val="0035496F"/>
    <w:rsid w:val="00356631"/>
    <w:rsid w:val="00360D2A"/>
    <w:rsid w:val="003611EF"/>
    <w:rsid w:val="00364C03"/>
    <w:rsid w:val="00365FCD"/>
    <w:rsid w:val="00370461"/>
    <w:rsid w:val="00373354"/>
    <w:rsid w:val="00374666"/>
    <w:rsid w:val="00375178"/>
    <w:rsid w:val="003805A0"/>
    <w:rsid w:val="003815F6"/>
    <w:rsid w:val="00385880"/>
    <w:rsid w:val="00386B48"/>
    <w:rsid w:val="00390B8D"/>
    <w:rsid w:val="00392189"/>
    <w:rsid w:val="00393D92"/>
    <w:rsid w:val="003956F2"/>
    <w:rsid w:val="00395874"/>
    <w:rsid w:val="00396092"/>
    <w:rsid w:val="003962E3"/>
    <w:rsid w:val="003975FC"/>
    <w:rsid w:val="003A0309"/>
    <w:rsid w:val="003A3D06"/>
    <w:rsid w:val="003A6DDB"/>
    <w:rsid w:val="003B3ECA"/>
    <w:rsid w:val="003B67CB"/>
    <w:rsid w:val="003C1169"/>
    <w:rsid w:val="003C3773"/>
    <w:rsid w:val="003C3D0C"/>
    <w:rsid w:val="003C4078"/>
    <w:rsid w:val="003C6612"/>
    <w:rsid w:val="003E008A"/>
    <w:rsid w:val="003E0AE0"/>
    <w:rsid w:val="003E1D12"/>
    <w:rsid w:val="003E294A"/>
    <w:rsid w:val="003E2E68"/>
    <w:rsid w:val="003E457A"/>
    <w:rsid w:val="003E4B53"/>
    <w:rsid w:val="003F10C6"/>
    <w:rsid w:val="003F3EE4"/>
    <w:rsid w:val="003F6307"/>
    <w:rsid w:val="00404E86"/>
    <w:rsid w:val="0040762F"/>
    <w:rsid w:val="00411685"/>
    <w:rsid w:val="00411F5E"/>
    <w:rsid w:val="004126AC"/>
    <w:rsid w:val="00413CD2"/>
    <w:rsid w:val="004149D7"/>
    <w:rsid w:val="00414B16"/>
    <w:rsid w:val="00417B31"/>
    <w:rsid w:val="00421946"/>
    <w:rsid w:val="004263A4"/>
    <w:rsid w:val="004272B6"/>
    <w:rsid w:val="00427339"/>
    <w:rsid w:val="00427368"/>
    <w:rsid w:val="00427616"/>
    <w:rsid w:val="004318B8"/>
    <w:rsid w:val="00431DB9"/>
    <w:rsid w:val="0043397E"/>
    <w:rsid w:val="00440E6D"/>
    <w:rsid w:val="004416B5"/>
    <w:rsid w:val="004432DF"/>
    <w:rsid w:val="00443D82"/>
    <w:rsid w:val="00450748"/>
    <w:rsid w:val="00453A4B"/>
    <w:rsid w:val="00454A8A"/>
    <w:rsid w:val="004566E3"/>
    <w:rsid w:val="00457020"/>
    <w:rsid w:val="004622F7"/>
    <w:rsid w:val="0046336F"/>
    <w:rsid w:val="004644A2"/>
    <w:rsid w:val="00464D40"/>
    <w:rsid w:val="0046528D"/>
    <w:rsid w:val="00466993"/>
    <w:rsid w:val="00466B0D"/>
    <w:rsid w:val="00474893"/>
    <w:rsid w:val="00474C02"/>
    <w:rsid w:val="00475B44"/>
    <w:rsid w:val="00476F39"/>
    <w:rsid w:val="00480221"/>
    <w:rsid w:val="00483893"/>
    <w:rsid w:val="00483F43"/>
    <w:rsid w:val="0049109B"/>
    <w:rsid w:val="004A0A17"/>
    <w:rsid w:val="004A31A3"/>
    <w:rsid w:val="004A4E90"/>
    <w:rsid w:val="004A6AC4"/>
    <w:rsid w:val="004B7AC1"/>
    <w:rsid w:val="004C08A0"/>
    <w:rsid w:val="004C0928"/>
    <w:rsid w:val="004C21D1"/>
    <w:rsid w:val="004C23D7"/>
    <w:rsid w:val="004C38CA"/>
    <w:rsid w:val="004C3BF7"/>
    <w:rsid w:val="004C776B"/>
    <w:rsid w:val="004C7C74"/>
    <w:rsid w:val="004D05D8"/>
    <w:rsid w:val="004D15E9"/>
    <w:rsid w:val="004D3872"/>
    <w:rsid w:val="004D446B"/>
    <w:rsid w:val="004D5FD2"/>
    <w:rsid w:val="004E17F2"/>
    <w:rsid w:val="004E43C6"/>
    <w:rsid w:val="004E6E10"/>
    <w:rsid w:val="004E6F76"/>
    <w:rsid w:val="004F1155"/>
    <w:rsid w:val="004F19EE"/>
    <w:rsid w:val="004F1AAB"/>
    <w:rsid w:val="004F2A21"/>
    <w:rsid w:val="004F3AB9"/>
    <w:rsid w:val="004F6523"/>
    <w:rsid w:val="00500DF4"/>
    <w:rsid w:val="005055A6"/>
    <w:rsid w:val="005115F7"/>
    <w:rsid w:val="00513599"/>
    <w:rsid w:val="0051444B"/>
    <w:rsid w:val="00516CBF"/>
    <w:rsid w:val="005172F0"/>
    <w:rsid w:val="005225B8"/>
    <w:rsid w:val="00525690"/>
    <w:rsid w:val="00527328"/>
    <w:rsid w:val="0052759C"/>
    <w:rsid w:val="00530551"/>
    <w:rsid w:val="00532D64"/>
    <w:rsid w:val="005414DD"/>
    <w:rsid w:val="0054351B"/>
    <w:rsid w:val="005442EA"/>
    <w:rsid w:val="00553264"/>
    <w:rsid w:val="00561335"/>
    <w:rsid w:val="00562A50"/>
    <w:rsid w:val="005640A7"/>
    <w:rsid w:val="00564571"/>
    <w:rsid w:val="00570ED9"/>
    <w:rsid w:val="0057100E"/>
    <w:rsid w:val="005738FC"/>
    <w:rsid w:val="00574A01"/>
    <w:rsid w:val="00577D70"/>
    <w:rsid w:val="00577E57"/>
    <w:rsid w:val="00581422"/>
    <w:rsid w:val="00583218"/>
    <w:rsid w:val="005849D1"/>
    <w:rsid w:val="00593D48"/>
    <w:rsid w:val="005956F1"/>
    <w:rsid w:val="00595A76"/>
    <w:rsid w:val="0059625A"/>
    <w:rsid w:val="00596B40"/>
    <w:rsid w:val="005A0E7E"/>
    <w:rsid w:val="005A4D1A"/>
    <w:rsid w:val="005A62CA"/>
    <w:rsid w:val="005B13C5"/>
    <w:rsid w:val="005B3370"/>
    <w:rsid w:val="005B6302"/>
    <w:rsid w:val="005B74D0"/>
    <w:rsid w:val="005D36BA"/>
    <w:rsid w:val="005D7490"/>
    <w:rsid w:val="005E0A12"/>
    <w:rsid w:val="005E7137"/>
    <w:rsid w:val="005F0CE2"/>
    <w:rsid w:val="005F2B8D"/>
    <w:rsid w:val="005F4D61"/>
    <w:rsid w:val="005F505B"/>
    <w:rsid w:val="0060193A"/>
    <w:rsid w:val="006020AD"/>
    <w:rsid w:val="00604BA5"/>
    <w:rsid w:val="006071B5"/>
    <w:rsid w:val="00607700"/>
    <w:rsid w:val="00613FA0"/>
    <w:rsid w:val="00616DA3"/>
    <w:rsid w:val="00622503"/>
    <w:rsid w:val="006231C6"/>
    <w:rsid w:val="00626767"/>
    <w:rsid w:val="00626F7A"/>
    <w:rsid w:val="006270E5"/>
    <w:rsid w:val="006307AD"/>
    <w:rsid w:val="00630F34"/>
    <w:rsid w:val="00633642"/>
    <w:rsid w:val="00634A2E"/>
    <w:rsid w:val="00643865"/>
    <w:rsid w:val="00651B58"/>
    <w:rsid w:val="00654C39"/>
    <w:rsid w:val="00661041"/>
    <w:rsid w:val="00661225"/>
    <w:rsid w:val="006615D1"/>
    <w:rsid w:val="00664FD6"/>
    <w:rsid w:val="0066630C"/>
    <w:rsid w:val="006704FB"/>
    <w:rsid w:val="00670AA0"/>
    <w:rsid w:val="00672E26"/>
    <w:rsid w:val="00673180"/>
    <w:rsid w:val="00675CD3"/>
    <w:rsid w:val="006779B3"/>
    <w:rsid w:val="00680234"/>
    <w:rsid w:val="00681082"/>
    <w:rsid w:val="006822B0"/>
    <w:rsid w:val="00690B1A"/>
    <w:rsid w:val="00692EFE"/>
    <w:rsid w:val="00694A46"/>
    <w:rsid w:val="006961EB"/>
    <w:rsid w:val="006A6A43"/>
    <w:rsid w:val="006A76D0"/>
    <w:rsid w:val="006B02B4"/>
    <w:rsid w:val="006B1A9D"/>
    <w:rsid w:val="006B37DB"/>
    <w:rsid w:val="006B4B0C"/>
    <w:rsid w:val="006B5E11"/>
    <w:rsid w:val="006B7379"/>
    <w:rsid w:val="006B7697"/>
    <w:rsid w:val="006C343F"/>
    <w:rsid w:val="006C4716"/>
    <w:rsid w:val="006C529F"/>
    <w:rsid w:val="006C663B"/>
    <w:rsid w:val="006C7534"/>
    <w:rsid w:val="006D1CA3"/>
    <w:rsid w:val="006D29A0"/>
    <w:rsid w:val="006D33CE"/>
    <w:rsid w:val="006E7F2C"/>
    <w:rsid w:val="006F00EF"/>
    <w:rsid w:val="006F09AF"/>
    <w:rsid w:val="007025E5"/>
    <w:rsid w:val="00702BCE"/>
    <w:rsid w:val="00703B3E"/>
    <w:rsid w:val="00703BF3"/>
    <w:rsid w:val="007042E6"/>
    <w:rsid w:val="00704892"/>
    <w:rsid w:val="00705348"/>
    <w:rsid w:val="00705510"/>
    <w:rsid w:val="00710297"/>
    <w:rsid w:val="00712B75"/>
    <w:rsid w:val="007136FA"/>
    <w:rsid w:val="00713DFC"/>
    <w:rsid w:val="00715BDD"/>
    <w:rsid w:val="007171A0"/>
    <w:rsid w:val="00721C72"/>
    <w:rsid w:val="00723B45"/>
    <w:rsid w:val="00725131"/>
    <w:rsid w:val="00725987"/>
    <w:rsid w:val="00730533"/>
    <w:rsid w:val="00733A47"/>
    <w:rsid w:val="0074056B"/>
    <w:rsid w:val="007415EA"/>
    <w:rsid w:val="00742E3A"/>
    <w:rsid w:val="0074324A"/>
    <w:rsid w:val="0075280E"/>
    <w:rsid w:val="0075293A"/>
    <w:rsid w:val="00752ED5"/>
    <w:rsid w:val="007609A3"/>
    <w:rsid w:val="007625A3"/>
    <w:rsid w:val="007674A6"/>
    <w:rsid w:val="00774388"/>
    <w:rsid w:val="007808F5"/>
    <w:rsid w:val="00782FC1"/>
    <w:rsid w:val="00783F5E"/>
    <w:rsid w:val="007859EB"/>
    <w:rsid w:val="00786CE7"/>
    <w:rsid w:val="00790AF9"/>
    <w:rsid w:val="0079442E"/>
    <w:rsid w:val="00794513"/>
    <w:rsid w:val="00795C64"/>
    <w:rsid w:val="007968C8"/>
    <w:rsid w:val="00796E12"/>
    <w:rsid w:val="007A1C7F"/>
    <w:rsid w:val="007A2619"/>
    <w:rsid w:val="007A4627"/>
    <w:rsid w:val="007A7647"/>
    <w:rsid w:val="007B101D"/>
    <w:rsid w:val="007B648C"/>
    <w:rsid w:val="007C53E8"/>
    <w:rsid w:val="007D0A4A"/>
    <w:rsid w:val="007D23A6"/>
    <w:rsid w:val="007D5C74"/>
    <w:rsid w:val="007E2BF0"/>
    <w:rsid w:val="007F17AA"/>
    <w:rsid w:val="007F2867"/>
    <w:rsid w:val="007F4B70"/>
    <w:rsid w:val="007F53AB"/>
    <w:rsid w:val="007F6A10"/>
    <w:rsid w:val="00805037"/>
    <w:rsid w:val="00805CF2"/>
    <w:rsid w:val="008073A1"/>
    <w:rsid w:val="008153FA"/>
    <w:rsid w:val="00816992"/>
    <w:rsid w:val="00816F56"/>
    <w:rsid w:val="008179BE"/>
    <w:rsid w:val="0082240D"/>
    <w:rsid w:val="0082403C"/>
    <w:rsid w:val="00826776"/>
    <w:rsid w:val="00826F8C"/>
    <w:rsid w:val="00832AB6"/>
    <w:rsid w:val="0083722A"/>
    <w:rsid w:val="0084154B"/>
    <w:rsid w:val="00841D74"/>
    <w:rsid w:val="00841DB2"/>
    <w:rsid w:val="00844F23"/>
    <w:rsid w:val="008479B7"/>
    <w:rsid w:val="00852C4A"/>
    <w:rsid w:val="00860733"/>
    <w:rsid w:val="00864050"/>
    <w:rsid w:val="008655BD"/>
    <w:rsid w:val="008676BA"/>
    <w:rsid w:val="00870B22"/>
    <w:rsid w:val="00870E78"/>
    <w:rsid w:val="00871BB5"/>
    <w:rsid w:val="00871F03"/>
    <w:rsid w:val="00872C94"/>
    <w:rsid w:val="0087380C"/>
    <w:rsid w:val="00873DBD"/>
    <w:rsid w:val="00873F2E"/>
    <w:rsid w:val="008801AC"/>
    <w:rsid w:val="00880C24"/>
    <w:rsid w:val="00880C6D"/>
    <w:rsid w:val="00880DDC"/>
    <w:rsid w:val="00880E5A"/>
    <w:rsid w:val="00884F3F"/>
    <w:rsid w:val="00887543"/>
    <w:rsid w:val="00887CA2"/>
    <w:rsid w:val="00894400"/>
    <w:rsid w:val="008946B4"/>
    <w:rsid w:val="008959C8"/>
    <w:rsid w:val="008A10EF"/>
    <w:rsid w:val="008A1DFB"/>
    <w:rsid w:val="008A27F5"/>
    <w:rsid w:val="008A57E7"/>
    <w:rsid w:val="008A7D06"/>
    <w:rsid w:val="008B29FB"/>
    <w:rsid w:val="008B3E8D"/>
    <w:rsid w:val="008C0D44"/>
    <w:rsid w:val="008C4E3E"/>
    <w:rsid w:val="008C73CF"/>
    <w:rsid w:val="008C73D0"/>
    <w:rsid w:val="008C7863"/>
    <w:rsid w:val="008D214D"/>
    <w:rsid w:val="008D40F8"/>
    <w:rsid w:val="008D497C"/>
    <w:rsid w:val="008D66C3"/>
    <w:rsid w:val="008D676B"/>
    <w:rsid w:val="008E12B8"/>
    <w:rsid w:val="008E1D77"/>
    <w:rsid w:val="008F0E25"/>
    <w:rsid w:val="008F23D4"/>
    <w:rsid w:val="008F2C9B"/>
    <w:rsid w:val="008F45D2"/>
    <w:rsid w:val="009037B3"/>
    <w:rsid w:val="0090687C"/>
    <w:rsid w:val="0092326E"/>
    <w:rsid w:val="00924034"/>
    <w:rsid w:val="00927E3D"/>
    <w:rsid w:val="009304C0"/>
    <w:rsid w:val="00930741"/>
    <w:rsid w:val="00931A13"/>
    <w:rsid w:val="00933211"/>
    <w:rsid w:val="009334A0"/>
    <w:rsid w:val="009337C5"/>
    <w:rsid w:val="00941FE0"/>
    <w:rsid w:val="009442D2"/>
    <w:rsid w:val="00950A21"/>
    <w:rsid w:val="009523F0"/>
    <w:rsid w:val="00952FB9"/>
    <w:rsid w:val="009547FE"/>
    <w:rsid w:val="00957D05"/>
    <w:rsid w:val="0096058E"/>
    <w:rsid w:val="0096113E"/>
    <w:rsid w:val="009613FC"/>
    <w:rsid w:val="0096388B"/>
    <w:rsid w:val="009642A2"/>
    <w:rsid w:val="0096630B"/>
    <w:rsid w:val="00967719"/>
    <w:rsid w:val="0096778D"/>
    <w:rsid w:val="009677CD"/>
    <w:rsid w:val="00972168"/>
    <w:rsid w:val="00975A74"/>
    <w:rsid w:val="009768D9"/>
    <w:rsid w:val="009815C2"/>
    <w:rsid w:val="00981C54"/>
    <w:rsid w:val="0099177E"/>
    <w:rsid w:val="00992AF1"/>
    <w:rsid w:val="00996558"/>
    <w:rsid w:val="00996EEF"/>
    <w:rsid w:val="00997910"/>
    <w:rsid w:val="009A121B"/>
    <w:rsid w:val="009A1726"/>
    <w:rsid w:val="009A6823"/>
    <w:rsid w:val="009B12F8"/>
    <w:rsid w:val="009B40ED"/>
    <w:rsid w:val="009B6EEE"/>
    <w:rsid w:val="009C27EB"/>
    <w:rsid w:val="009C29EF"/>
    <w:rsid w:val="009C43FC"/>
    <w:rsid w:val="009C57E0"/>
    <w:rsid w:val="009D1885"/>
    <w:rsid w:val="009D1A6D"/>
    <w:rsid w:val="009D53F7"/>
    <w:rsid w:val="009D5B90"/>
    <w:rsid w:val="009E1E0A"/>
    <w:rsid w:val="009E30CC"/>
    <w:rsid w:val="009E3E78"/>
    <w:rsid w:val="009E6C75"/>
    <w:rsid w:val="009F3013"/>
    <w:rsid w:val="00A019B4"/>
    <w:rsid w:val="00A05E91"/>
    <w:rsid w:val="00A071D3"/>
    <w:rsid w:val="00A126D8"/>
    <w:rsid w:val="00A144E5"/>
    <w:rsid w:val="00A166A3"/>
    <w:rsid w:val="00A21720"/>
    <w:rsid w:val="00A228A4"/>
    <w:rsid w:val="00A243B5"/>
    <w:rsid w:val="00A25669"/>
    <w:rsid w:val="00A30941"/>
    <w:rsid w:val="00A31407"/>
    <w:rsid w:val="00A32098"/>
    <w:rsid w:val="00A34843"/>
    <w:rsid w:val="00A37B65"/>
    <w:rsid w:val="00A416A2"/>
    <w:rsid w:val="00A42612"/>
    <w:rsid w:val="00A44273"/>
    <w:rsid w:val="00A463AA"/>
    <w:rsid w:val="00A54433"/>
    <w:rsid w:val="00A56630"/>
    <w:rsid w:val="00A57453"/>
    <w:rsid w:val="00A6218F"/>
    <w:rsid w:val="00A64C6F"/>
    <w:rsid w:val="00A704E3"/>
    <w:rsid w:val="00A7079B"/>
    <w:rsid w:val="00A70F22"/>
    <w:rsid w:val="00A72963"/>
    <w:rsid w:val="00A737E8"/>
    <w:rsid w:val="00A73DAD"/>
    <w:rsid w:val="00A76077"/>
    <w:rsid w:val="00A761B0"/>
    <w:rsid w:val="00A85DC5"/>
    <w:rsid w:val="00A904BB"/>
    <w:rsid w:val="00A918BD"/>
    <w:rsid w:val="00A91FF5"/>
    <w:rsid w:val="00A9404E"/>
    <w:rsid w:val="00A944BD"/>
    <w:rsid w:val="00A9531B"/>
    <w:rsid w:val="00AA27DD"/>
    <w:rsid w:val="00AA2F9B"/>
    <w:rsid w:val="00AA3062"/>
    <w:rsid w:val="00AA55EE"/>
    <w:rsid w:val="00AA7E9D"/>
    <w:rsid w:val="00AB416D"/>
    <w:rsid w:val="00AB584F"/>
    <w:rsid w:val="00AB5B33"/>
    <w:rsid w:val="00AB7615"/>
    <w:rsid w:val="00AB7AAE"/>
    <w:rsid w:val="00AC05D5"/>
    <w:rsid w:val="00AC6272"/>
    <w:rsid w:val="00AD1C13"/>
    <w:rsid w:val="00AD23ED"/>
    <w:rsid w:val="00AE0CE8"/>
    <w:rsid w:val="00AE1974"/>
    <w:rsid w:val="00AE2C97"/>
    <w:rsid w:val="00AF17B0"/>
    <w:rsid w:val="00AF46EE"/>
    <w:rsid w:val="00AF6E44"/>
    <w:rsid w:val="00B05058"/>
    <w:rsid w:val="00B05A49"/>
    <w:rsid w:val="00B06780"/>
    <w:rsid w:val="00B074E2"/>
    <w:rsid w:val="00B07E80"/>
    <w:rsid w:val="00B102D5"/>
    <w:rsid w:val="00B136D7"/>
    <w:rsid w:val="00B13B46"/>
    <w:rsid w:val="00B14E64"/>
    <w:rsid w:val="00B206E8"/>
    <w:rsid w:val="00B2152B"/>
    <w:rsid w:val="00B247B7"/>
    <w:rsid w:val="00B253F5"/>
    <w:rsid w:val="00B27410"/>
    <w:rsid w:val="00B33034"/>
    <w:rsid w:val="00B35A4E"/>
    <w:rsid w:val="00B40839"/>
    <w:rsid w:val="00B443C0"/>
    <w:rsid w:val="00B45343"/>
    <w:rsid w:val="00B47069"/>
    <w:rsid w:val="00B47D8F"/>
    <w:rsid w:val="00B52587"/>
    <w:rsid w:val="00B54ADC"/>
    <w:rsid w:val="00B54DCB"/>
    <w:rsid w:val="00B552A5"/>
    <w:rsid w:val="00B5545A"/>
    <w:rsid w:val="00B55B4B"/>
    <w:rsid w:val="00B56910"/>
    <w:rsid w:val="00B616FF"/>
    <w:rsid w:val="00B63ACE"/>
    <w:rsid w:val="00B64CA2"/>
    <w:rsid w:val="00B665DC"/>
    <w:rsid w:val="00B676DD"/>
    <w:rsid w:val="00B67EEF"/>
    <w:rsid w:val="00B71AF5"/>
    <w:rsid w:val="00B73323"/>
    <w:rsid w:val="00B802DD"/>
    <w:rsid w:val="00B81884"/>
    <w:rsid w:val="00B83E81"/>
    <w:rsid w:val="00B85893"/>
    <w:rsid w:val="00B86981"/>
    <w:rsid w:val="00B904E5"/>
    <w:rsid w:val="00B957F1"/>
    <w:rsid w:val="00B966D4"/>
    <w:rsid w:val="00BA0477"/>
    <w:rsid w:val="00BA06E2"/>
    <w:rsid w:val="00BA09AD"/>
    <w:rsid w:val="00BA19DF"/>
    <w:rsid w:val="00BA263A"/>
    <w:rsid w:val="00BA721C"/>
    <w:rsid w:val="00BA79AE"/>
    <w:rsid w:val="00BB0130"/>
    <w:rsid w:val="00BB0693"/>
    <w:rsid w:val="00BB3A81"/>
    <w:rsid w:val="00BB5571"/>
    <w:rsid w:val="00BB5BC8"/>
    <w:rsid w:val="00BB5D6A"/>
    <w:rsid w:val="00BB61AC"/>
    <w:rsid w:val="00BB6A1B"/>
    <w:rsid w:val="00BB7BEA"/>
    <w:rsid w:val="00BC0C9F"/>
    <w:rsid w:val="00BC386E"/>
    <w:rsid w:val="00BC59AE"/>
    <w:rsid w:val="00BC6009"/>
    <w:rsid w:val="00BC6DB8"/>
    <w:rsid w:val="00BC763F"/>
    <w:rsid w:val="00BD044E"/>
    <w:rsid w:val="00BD07EB"/>
    <w:rsid w:val="00BD1DEE"/>
    <w:rsid w:val="00BD29D2"/>
    <w:rsid w:val="00BD3ABE"/>
    <w:rsid w:val="00BD55C1"/>
    <w:rsid w:val="00BD7E4F"/>
    <w:rsid w:val="00BE46FE"/>
    <w:rsid w:val="00BE5393"/>
    <w:rsid w:val="00BE5C72"/>
    <w:rsid w:val="00BE72DB"/>
    <w:rsid w:val="00BF1E3D"/>
    <w:rsid w:val="00BF2982"/>
    <w:rsid w:val="00BF2CE9"/>
    <w:rsid w:val="00BF3FFD"/>
    <w:rsid w:val="00BF662F"/>
    <w:rsid w:val="00C039C7"/>
    <w:rsid w:val="00C03FCA"/>
    <w:rsid w:val="00C042E6"/>
    <w:rsid w:val="00C11DAA"/>
    <w:rsid w:val="00C151B3"/>
    <w:rsid w:val="00C17DB0"/>
    <w:rsid w:val="00C228B8"/>
    <w:rsid w:val="00C2429E"/>
    <w:rsid w:val="00C26FF0"/>
    <w:rsid w:val="00C3528B"/>
    <w:rsid w:val="00C35E7D"/>
    <w:rsid w:val="00C37A25"/>
    <w:rsid w:val="00C37DD8"/>
    <w:rsid w:val="00C4002C"/>
    <w:rsid w:val="00C42860"/>
    <w:rsid w:val="00C4567C"/>
    <w:rsid w:val="00C46B91"/>
    <w:rsid w:val="00C523E8"/>
    <w:rsid w:val="00C55A20"/>
    <w:rsid w:val="00C603C3"/>
    <w:rsid w:val="00C644C3"/>
    <w:rsid w:val="00C649B2"/>
    <w:rsid w:val="00C661AC"/>
    <w:rsid w:val="00C67538"/>
    <w:rsid w:val="00C85358"/>
    <w:rsid w:val="00C9372D"/>
    <w:rsid w:val="00CA07A4"/>
    <w:rsid w:val="00CA2D57"/>
    <w:rsid w:val="00CA74F7"/>
    <w:rsid w:val="00CB3815"/>
    <w:rsid w:val="00CB638B"/>
    <w:rsid w:val="00CB6B81"/>
    <w:rsid w:val="00CC3368"/>
    <w:rsid w:val="00CC4194"/>
    <w:rsid w:val="00CC66EC"/>
    <w:rsid w:val="00CC7035"/>
    <w:rsid w:val="00CC7658"/>
    <w:rsid w:val="00CD03C8"/>
    <w:rsid w:val="00CD137F"/>
    <w:rsid w:val="00CD2ADE"/>
    <w:rsid w:val="00CD4F22"/>
    <w:rsid w:val="00CE0C21"/>
    <w:rsid w:val="00CE1C63"/>
    <w:rsid w:val="00CE39DB"/>
    <w:rsid w:val="00CE4956"/>
    <w:rsid w:val="00CE49E6"/>
    <w:rsid w:val="00CE7F81"/>
    <w:rsid w:val="00CF574B"/>
    <w:rsid w:val="00D00380"/>
    <w:rsid w:val="00D0101D"/>
    <w:rsid w:val="00D012E7"/>
    <w:rsid w:val="00D035D0"/>
    <w:rsid w:val="00D036D4"/>
    <w:rsid w:val="00D07152"/>
    <w:rsid w:val="00D074DD"/>
    <w:rsid w:val="00D07A3C"/>
    <w:rsid w:val="00D16CBC"/>
    <w:rsid w:val="00D25B63"/>
    <w:rsid w:val="00D3244B"/>
    <w:rsid w:val="00D36FC9"/>
    <w:rsid w:val="00D4272D"/>
    <w:rsid w:val="00D4330E"/>
    <w:rsid w:val="00D43590"/>
    <w:rsid w:val="00D45B7D"/>
    <w:rsid w:val="00D50362"/>
    <w:rsid w:val="00D5133F"/>
    <w:rsid w:val="00D51A20"/>
    <w:rsid w:val="00D51E9C"/>
    <w:rsid w:val="00D54C66"/>
    <w:rsid w:val="00D5516E"/>
    <w:rsid w:val="00D55736"/>
    <w:rsid w:val="00D55ED1"/>
    <w:rsid w:val="00D6110B"/>
    <w:rsid w:val="00D62A60"/>
    <w:rsid w:val="00D64F2F"/>
    <w:rsid w:val="00D66B48"/>
    <w:rsid w:val="00D6749B"/>
    <w:rsid w:val="00D674C5"/>
    <w:rsid w:val="00D72ABC"/>
    <w:rsid w:val="00D73C26"/>
    <w:rsid w:val="00D73CE2"/>
    <w:rsid w:val="00D74133"/>
    <w:rsid w:val="00D7535D"/>
    <w:rsid w:val="00D76F70"/>
    <w:rsid w:val="00D778C9"/>
    <w:rsid w:val="00D82F46"/>
    <w:rsid w:val="00D9366B"/>
    <w:rsid w:val="00D94002"/>
    <w:rsid w:val="00D95570"/>
    <w:rsid w:val="00D974F5"/>
    <w:rsid w:val="00D975F4"/>
    <w:rsid w:val="00DA07E1"/>
    <w:rsid w:val="00DA3580"/>
    <w:rsid w:val="00DA5576"/>
    <w:rsid w:val="00DB5431"/>
    <w:rsid w:val="00DC16EF"/>
    <w:rsid w:val="00DC2C15"/>
    <w:rsid w:val="00DC409F"/>
    <w:rsid w:val="00DC64B3"/>
    <w:rsid w:val="00DC7621"/>
    <w:rsid w:val="00DC7A02"/>
    <w:rsid w:val="00DD0999"/>
    <w:rsid w:val="00DD4B72"/>
    <w:rsid w:val="00DD4EE3"/>
    <w:rsid w:val="00DD76BA"/>
    <w:rsid w:val="00DE3D4A"/>
    <w:rsid w:val="00DE5C94"/>
    <w:rsid w:val="00DF07E0"/>
    <w:rsid w:val="00DF120C"/>
    <w:rsid w:val="00E1018D"/>
    <w:rsid w:val="00E11121"/>
    <w:rsid w:val="00E14264"/>
    <w:rsid w:val="00E15249"/>
    <w:rsid w:val="00E152F7"/>
    <w:rsid w:val="00E15F9E"/>
    <w:rsid w:val="00E231A7"/>
    <w:rsid w:val="00E2482B"/>
    <w:rsid w:val="00E2692F"/>
    <w:rsid w:val="00E26FEB"/>
    <w:rsid w:val="00E33792"/>
    <w:rsid w:val="00E33D49"/>
    <w:rsid w:val="00E343EC"/>
    <w:rsid w:val="00E36257"/>
    <w:rsid w:val="00E369F2"/>
    <w:rsid w:val="00E41BF0"/>
    <w:rsid w:val="00E454A2"/>
    <w:rsid w:val="00E4608A"/>
    <w:rsid w:val="00E506F6"/>
    <w:rsid w:val="00E523FB"/>
    <w:rsid w:val="00E524D1"/>
    <w:rsid w:val="00E53463"/>
    <w:rsid w:val="00E5488D"/>
    <w:rsid w:val="00E55053"/>
    <w:rsid w:val="00E57B82"/>
    <w:rsid w:val="00E635EA"/>
    <w:rsid w:val="00E6767E"/>
    <w:rsid w:val="00E7264E"/>
    <w:rsid w:val="00E75D39"/>
    <w:rsid w:val="00E76CE6"/>
    <w:rsid w:val="00E77D26"/>
    <w:rsid w:val="00E82E25"/>
    <w:rsid w:val="00E83FBA"/>
    <w:rsid w:val="00E85A22"/>
    <w:rsid w:val="00E860D1"/>
    <w:rsid w:val="00E90B47"/>
    <w:rsid w:val="00E917A9"/>
    <w:rsid w:val="00E9311E"/>
    <w:rsid w:val="00E947FE"/>
    <w:rsid w:val="00E95584"/>
    <w:rsid w:val="00E97B80"/>
    <w:rsid w:val="00EA0720"/>
    <w:rsid w:val="00EA13CF"/>
    <w:rsid w:val="00EA4D05"/>
    <w:rsid w:val="00EA6AAA"/>
    <w:rsid w:val="00EA7ACC"/>
    <w:rsid w:val="00EB18E2"/>
    <w:rsid w:val="00EB27EF"/>
    <w:rsid w:val="00EB460B"/>
    <w:rsid w:val="00EB4AD3"/>
    <w:rsid w:val="00EB77D5"/>
    <w:rsid w:val="00EC0EBB"/>
    <w:rsid w:val="00EC5CFD"/>
    <w:rsid w:val="00EC5E01"/>
    <w:rsid w:val="00EC649D"/>
    <w:rsid w:val="00EC6596"/>
    <w:rsid w:val="00EC7047"/>
    <w:rsid w:val="00EE08C0"/>
    <w:rsid w:val="00EE1581"/>
    <w:rsid w:val="00EE4DB8"/>
    <w:rsid w:val="00EE5F80"/>
    <w:rsid w:val="00EE7979"/>
    <w:rsid w:val="00EF024F"/>
    <w:rsid w:val="00EF28A6"/>
    <w:rsid w:val="00EF30EB"/>
    <w:rsid w:val="00EF5F1A"/>
    <w:rsid w:val="00EF6617"/>
    <w:rsid w:val="00F01AD2"/>
    <w:rsid w:val="00F032F2"/>
    <w:rsid w:val="00F053FD"/>
    <w:rsid w:val="00F057A6"/>
    <w:rsid w:val="00F05E3D"/>
    <w:rsid w:val="00F10926"/>
    <w:rsid w:val="00F13332"/>
    <w:rsid w:val="00F1589F"/>
    <w:rsid w:val="00F15B3B"/>
    <w:rsid w:val="00F170A2"/>
    <w:rsid w:val="00F203B6"/>
    <w:rsid w:val="00F21AD2"/>
    <w:rsid w:val="00F24712"/>
    <w:rsid w:val="00F24A7A"/>
    <w:rsid w:val="00F26CDB"/>
    <w:rsid w:val="00F300A4"/>
    <w:rsid w:val="00F32BC0"/>
    <w:rsid w:val="00F41AB4"/>
    <w:rsid w:val="00F42212"/>
    <w:rsid w:val="00F4371E"/>
    <w:rsid w:val="00F4419C"/>
    <w:rsid w:val="00F47DEE"/>
    <w:rsid w:val="00F52594"/>
    <w:rsid w:val="00F53647"/>
    <w:rsid w:val="00F53FA6"/>
    <w:rsid w:val="00F56ADD"/>
    <w:rsid w:val="00F56BCD"/>
    <w:rsid w:val="00F5783D"/>
    <w:rsid w:val="00F61A5E"/>
    <w:rsid w:val="00F63F10"/>
    <w:rsid w:val="00F731D5"/>
    <w:rsid w:val="00F76608"/>
    <w:rsid w:val="00F83125"/>
    <w:rsid w:val="00F85A17"/>
    <w:rsid w:val="00F86532"/>
    <w:rsid w:val="00F87A1E"/>
    <w:rsid w:val="00F90214"/>
    <w:rsid w:val="00F90698"/>
    <w:rsid w:val="00F91247"/>
    <w:rsid w:val="00F949F1"/>
    <w:rsid w:val="00F97C55"/>
    <w:rsid w:val="00FA2CE7"/>
    <w:rsid w:val="00FA654C"/>
    <w:rsid w:val="00FB0A58"/>
    <w:rsid w:val="00FB1FE3"/>
    <w:rsid w:val="00FB2360"/>
    <w:rsid w:val="00FC0019"/>
    <w:rsid w:val="00FC1829"/>
    <w:rsid w:val="00FC3611"/>
    <w:rsid w:val="00FC63EB"/>
    <w:rsid w:val="00FC688C"/>
    <w:rsid w:val="00FC6970"/>
    <w:rsid w:val="00FD142E"/>
    <w:rsid w:val="00FD1DF9"/>
    <w:rsid w:val="00FD242A"/>
    <w:rsid w:val="00FD7AA9"/>
    <w:rsid w:val="00FE0EBB"/>
    <w:rsid w:val="00FE3097"/>
    <w:rsid w:val="00FE30FF"/>
    <w:rsid w:val="00FF4DF2"/>
    <w:rsid w:val="011F4791"/>
    <w:rsid w:val="0192CE74"/>
    <w:rsid w:val="01B93A48"/>
    <w:rsid w:val="023780C1"/>
    <w:rsid w:val="0258E1B5"/>
    <w:rsid w:val="02EE498C"/>
    <w:rsid w:val="03C8EAE4"/>
    <w:rsid w:val="04190520"/>
    <w:rsid w:val="0609893C"/>
    <w:rsid w:val="06221D89"/>
    <w:rsid w:val="06E10E98"/>
    <w:rsid w:val="06FF8D78"/>
    <w:rsid w:val="08233370"/>
    <w:rsid w:val="08235DEC"/>
    <w:rsid w:val="0826D968"/>
    <w:rsid w:val="090285CE"/>
    <w:rsid w:val="09DD665B"/>
    <w:rsid w:val="0A402F95"/>
    <w:rsid w:val="0AB796D6"/>
    <w:rsid w:val="0ABF3E20"/>
    <w:rsid w:val="0ACB29EB"/>
    <w:rsid w:val="0BEEEFA3"/>
    <w:rsid w:val="0C1D34F5"/>
    <w:rsid w:val="0CD6C8DA"/>
    <w:rsid w:val="0D15BB00"/>
    <w:rsid w:val="0E186C28"/>
    <w:rsid w:val="0EECA0AB"/>
    <w:rsid w:val="0F3E0FB6"/>
    <w:rsid w:val="0F653D19"/>
    <w:rsid w:val="104BA352"/>
    <w:rsid w:val="10922320"/>
    <w:rsid w:val="10DD8FE9"/>
    <w:rsid w:val="11346E17"/>
    <w:rsid w:val="118C42DC"/>
    <w:rsid w:val="11B295B5"/>
    <w:rsid w:val="12456187"/>
    <w:rsid w:val="12896409"/>
    <w:rsid w:val="12FA70C9"/>
    <w:rsid w:val="13DC0A21"/>
    <w:rsid w:val="13E122DA"/>
    <w:rsid w:val="14F53369"/>
    <w:rsid w:val="151C09CD"/>
    <w:rsid w:val="155AC4A8"/>
    <w:rsid w:val="161693CD"/>
    <w:rsid w:val="164EF28C"/>
    <w:rsid w:val="16A1FF2B"/>
    <w:rsid w:val="16E83C47"/>
    <w:rsid w:val="170164A4"/>
    <w:rsid w:val="1717F833"/>
    <w:rsid w:val="1801487F"/>
    <w:rsid w:val="181833C2"/>
    <w:rsid w:val="1856EE1A"/>
    <w:rsid w:val="1876F670"/>
    <w:rsid w:val="18ACA0EF"/>
    <w:rsid w:val="1904DCFE"/>
    <w:rsid w:val="192C8415"/>
    <w:rsid w:val="19F7EE0F"/>
    <w:rsid w:val="1A124437"/>
    <w:rsid w:val="1A9B519C"/>
    <w:rsid w:val="1B8B4B51"/>
    <w:rsid w:val="1C2C317B"/>
    <w:rsid w:val="1C9BE604"/>
    <w:rsid w:val="1CAF705D"/>
    <w:rsid w:val="1D0DF355"/>
    <w:rsid w:val="1DF89035"/>
    <w:rsid w:val="1E7CF11F"/>
    <w:rsid w:val="1E8F62CC"/>
    <w:rsid w:val="1F7A2868"/>
    <w:rsid w:val="1F946096"/>
    <w:rsid w:val="202ED88B"/>
    <w:rsid w:val="208381BA"/>
    <w:rsid w:val="20E42F41"/>
    <w:rsid w:val="20EC0EE9"/>
    <w:rsid w:val="2121F313"/>
    <w:rsid w:val="2174E9F7"/>
    <w:rsid w:val="217D1F09"/>
    <w:rsid w:val="2182E180"/>
    <w:rsid w:val="21D2AB0F"/>
    <w:rsid w:val="22B2D8FB"/>
    <w:rsid w:val="23613974"/>
    <w:rsid w:val="2362D3EF"/>
    <w:rsid w:val="238D7391"/>
    <w:rsid w:val="2476D6D6"/>
    <w:rsid w:val="24A159E5"/>
    <w:rsid w:val="24FEA450"/>
    <w:rsid w:val="25A12F6E"/>
    <w:rsid w:val="25A657AF"/>
    <w:rsid w:val="25C81339"/>
    <w:rsid w:val="270A1F68"/>
    <w:rsid w:val="272C7209"/>
    <w:rsid w:val="27EFE69C"/>
    <w:rsid w:val="2910DFA8"/>
    <w:rsid w:val="2920DC9B"/>
    <w:rsid w:val="2970CCF7"/>
    <w:rsid w:val="2974CB08"/>
    <w:rsid w:val="2A20C7EB"/>
    <w:rsid w:val="2BEEB05A"/>
    <w:rsid w:val="2D6680B3"/>
    <w:rsid w:val="2DAE8137"/>
    <w:rsid w:val="2DD36BCA"/>
    <w:rsid w:val="2E39C94D"/>
    <w:rsid w:val="2E483C2B"/>
    <w:rsid w:val="2F94A7BA"/>
    <w:rsid w:val="2F994989"/>
    <w:rsid w:val="2FB3AA73"/>
    <w:rsid w:val="30254207"/>
    <w:rsid w:val="3034B3B6"/>
    <w:rsid w:val="307AE114"/>
    <w:rsid w:val="308958B1"/>
    <w:rsid w:val="309249CC"/>
    <w:rsid w:val="31AC7BA7"/>
    <w:rsid w:val="32CA788B"/>
    <w:rsid w:val="33FFF07F"/>
    <w:rsid w:val="34AAC4E0"/>
    <w:rsid w:val="35096454"/>
    <w:rsid w:val="35EF62B0"/>
    <w:rsid w:val="3622EBF7"/>
    <w:rsid w:val="36534E10"/>
    <w:rsid w:val="36E62296"/>
    <w:rsid w:val="37B5C62D"/>
    <w:rsid w:val="37D2A5DC"/>
    <w:rsid w:val="384B6007"/>
    <w:rsid w:val="38E2E164"/>
    <w:rsid w:val="395A8CB9"/>
    <w:rsid w:val="3A3F28CE"/>
    <w:rsid w:val="3A714DF3"/>
    <w:rsid w:val="3B61C19E"/>
    <w:rsid w:val="3C732AC2"/>
    <w:rsid w:val="3CCF5F8B"/>
    <w:rsid w:val="3CF0CEF3"/>
    <w:rsid w:val="3D4A79A1"/>
    <w:rsid w:val="3D7F607B"/>
    <w:rsid w:val="3E31C71A"/>
    <w:rsid w:val="3E6E0735"/>
    <w:rsid w:val="3EE1C20E"/>
    <w:rsid w:val="3F683DE5"/>
    <w:rsid w:val="3FB483E6"/>
    <w:rsid w:val="3FEE9383"/>
    <w:rsid w:val="40620E39"/>
    <w:rsid w:val="407D926F"/>
    <w:rsid w:val="42BBD679"/>
    <w:rsid w:val="42F7C6A2"/>
    <w:rsid w:val="4325D0A4"/>
    <w:rsid w:val="4492F8FD"/>
    <w:rsid w:val="46052C6B"/>
    <w:rsid w:val="46505A6F"/>
    <w:rsid w:val="4736DB43"/>
    <w:rsid w:val="47BD4E9D"/>
    <w:rsid w:val="47CEDC8F"/>
    <w:rsid w:val="49EAF8D9"/>
    <w:rsid w:val="4A433593"/>
    <w:rsid w:val="4B691914"/>
    <w:rsid w:val="4C30401F"/>
    <w:rsid w:val="4C312117"/>
    <w:rsid w:val="4CAE22DB"/>
    <w:rsid w:val="4EEEDF1F"/>
    <w:rsid w:val="4F11737B"/>
    <w:rsid w:val="4F6B88D6"/>
    <w:rsid w:val="4F8E753F"/>
    <w:rsid w:val="4FB013D4"/>
    <w:rsid w:val="50304285"/>
    <w:rsid w:val="50F2DC3C"/>
    <w:rsid w:val="528CDB1D"/>
    <w:rsid w:val="52FA4D2A"/>
    <w:rsid w:val="53EBF329"/>
    <w:rsid w:val="53F0331F"/>
    <w:rsid w:val="546E9F0C"/>
    <w:rsid w:val="548AF92F"/>
    <w:rsid w:val="57E651D0"/>
    <w:rsid w:val="5851D6C8"/>
    <w:rsid w:val="5892153B"/>
    <w:rsid w:val="58BE8DBE"/>
    <w:rsid w:val="59F690F9"/>
    <w:rsid w:val="5A863429"/>
    <w:rsid w:val="5D89CE07"/>
    <w:rsid w:val="5E58D3FF"/>
    <w:rsid w:val="5ED832F9"/>
    <w:rsid w:val="5F259E68"/>
    <w:rsid w:val="5FF077E3"/>
    <w:rsid w:val="6068E44C"/>
    <w:rsid w:val="61090006"/>
    <w:rsid w:val="637F6CEE"/>
    <w:rsid w:val="63CFB582"/>
    <w:rsid w:val="643610D9"/>
    <w:rsid w:val="64DBA335"/>
    <w:rsid w:val="6592E6B3"/>
    <w:rsid w:val="65AC0F10"/>
    <w:rsid w:val="6703B25C"/>
    <w:rsid w:val="67673F44"/>
    <w:rsid w:val="677C63E2"/>
    <w:rsid w:val="67D4CC81"/>
    <w:rsid w:val="67D73D8C"/>
    <w:rsid w:val="67F3A74C"/>
    <w:rsid w:val="6880FA1B"/>
    <w:rsid w:val="688EF540"/>
    <w:rsid w:val="6BBF60AF"/>
    <w:rsid w:val="6C1266EF"/>
    <w:rsid w:val="6C3F3C8B"/>
    <w:rsid w:val="6C3F721F"/>
    <w:rsid w:val="6C495AD8"/>
    <w:rsid w:val="6C7AE2F3"/>
    <w:rsid w:val="6CDDCD86"/>
    <w:rsid w:val="6D7EF5DF"/>
    <w:rsid w:val="6DD8D9A8"/>
    <w:rsid w:val="6E69294D"/>
    <w:rsid w:val="6EB514EF"/>
    <w:rsid w:val="6F17E257"/>
    <w:rsid w:val="6F1F680F"/>
    <w:rsid w:val="715B889E"/>
    <w:rsid w:val="71A285E9"/>
    <w:rsid w:val="723DE074"/>
    <w:rsid w:val="728A062A"/>
    <w:rsid w:val="72A1CBD4"/>
    <w:rsid w:val="72D234C4"/>
    <w:rsid w:val="73BDB494"/>
    <w:rsid w:val="7445D569"/>
    <w:rsid w:val="74CD73C8"/>
    <w:rsid w:val="74FACE36"/>
    <w:rsid w:val="758EA993"/>
    <w:rsid w:val="76669729"/>
    <w:rsid w:val="76DEDD80"/>
    <w:rsid w:val="76EEE388"/>
    <w:rsid w:val="78199B18"/>
    <w:rsid w:val="784BD97C"/>
    <w:rsid w:val="7870E8BE"/>
    <w:rsid w:val="78822847"/>
    <w:rsid w:val="78AAA760"/>
    <w:rsid w:val="79A0E4EB"/>
    <w:rsid w:val="7AE3394D"/>
    <w:rsid w:val="7BD0EA5C"/>
    <w:rsid w:val="7D4E02F3"/>
    <w:rsid w:val="7DCC511E"/>
    <w:rsid w:val="7EFD1901"/>
    <w:rsid w:val="7F245102"/>
    <w:rsid w:val="7F55ED99"/>
    <w:rsid w:val="7F5B48C2"/>
    <w:rsid w:val="7FFC27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CEC12"/>
  <w15:docId w15:val="{D3B0C969-2F5D-4DAE-91D3-4EA00B0FD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i/>
      <w:iCs/>
    </w:rPr>
  </w:style>
  <w:style w:type="paragraph" w:styleId="Heading3">
    <w:name w:val="heading 3"/>
    <w:basedOn w:val="Heading2"/>
    <w:next w:val="Normal"/>
    <w:qFormat/>
    <w:rsid w:val="0000311A"/>
    <w:pPr>
      <w:spacing w:line="276" w:lineRule="auto"/>
      <w:outlineLvl w:val="2"/>
    </w:pPr>
    <w:rPr>
      <w:rFonts w:ascii="Cambria" w:eastAsia="Cambria" w:hAnsi="Cambria" w:cs="Cambria"/>
      <w:b w:val="0"/>
      <w:bCs w:val="0"/>
      <w:color w:val="000000" w:themeColor="text1"/>
      <w:sz w:val="26"/>
      <w:szCs w:val="26"/>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rFonts w:ascii="Arial" w:hAnsi="Arial" w:cs="Arial"/>
      <w:b/>
      <w:bCs/>
      <w:sz w:val="20"/>
    </w:rPr>
  </w:style>
  <w:style w:type="paragraph" w:styleId="Heading6">
    <w:name w:val="heading 6"/>
    <w:basedOn w:val="Normal"/>
    <w:next w:val="Normal"/>
    <w:qFormat/>
    <w:pPr>
      <w:keepNext/>
      <w:outlineLvl w:val="5"/>
    </w:pPr>
    <w:rPr>
      <w:rFonts w:ascii="Arial" w:hAnsi="Arial" w:cs="Arial"/>
      <w:b/>
      <w:bCs/>
      <w:smallCaps/>
      <w:color w:val="FF0000"/>
      <w:sz w:val="22"/>
    </w:rPr>
  </w:style>
  <w:style w:type="paragraph" w:styleId="Heading7">
    <w:name w:val="heading 7"/>
    <w:basedOn w:val="Normal"/>
    <w:next w:val="Normal"/>
    <w:qFormat/>
    <w:pPr>
      <w:keepNext/>
      <w:outlineLvl w:val="6"/>
    </w:pPr>
    <w:rPr>
      <w:rFonts w:ascii="Arial" w:hAnsi="Arial" w:cs="Arial"/>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List">
    <w:name w:val="List"/>
    <w:basedOn w:val="Normal"/>
    <w:pPr>
      <w:ind w:left="360" w:hanging="360"/>
    </w:pPr>
    <w:rPr>
      <w:rFonts w:ascii="Arial" w:hAnsi="Arial"/>
      <w:kern w:val="28"/>
      <w:szCs w:val="20"/>
    </w:rPr>
  </w:style>
  <w:style w:type="character" w:styleId="PageNumber">
    <w:name w:val="page number"/>
    <w:basedOn w:val="DefaultParagraphFont"/>
  </w:style>
  <w:style w:type="paragraph" w:styleId="BodyTextIndent">
    <w:name w:val="Body Text Indent"/>
    <w:basedOn w:val="Normal"/>
    <w:pPr>
      <w:ind w:left="720"/>
    </w:pPr>
    <w:rPr>
      <w:rFonts w:ascii="Times" w:hAnsi="Times"/>
      <w:strike/>
    </w:rPr>
  </w:style>
  <w:style w:type="paragraph" w:styleId="BodyText2">
    <w:name w:val="Body Text 2"/>
    <w:basedOn w:val="Normal"/>
    <w:pPr>
      <w:jc w:val="center"/>
    </w:pPr>
    <w:rPr>
      <w:rFonts w:ascii="Arial" w:hAnsi="Arial"/>
      <w:b/>
      <w:b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Emphasis">
    <w:name w:val="Emphasis"/>
    <w:qFormat/>
    <w:rPr>
      <w:i/>
      <w:iCs/>
    </w:rPr>
  </w:style>
  <w:style w:type="character" w:styleId="HTMLCite">
    <w:name w:val="HTML Cite"/>
    <w:rPr>
      <w:i/>
      <w:iCs/>
    </w:rPr>
  </w:style>
  <w:style w:type="paragraph" w:styleId="BodyText3">
    <w:name w:val="Body Text 3"/>
    <w:basedOn w:val="Normal"/>
    <w:rPr>
      <w:rFonts w:ascii="Arial" w:hAnsi="Arial" w:cs="Arial"/>
      <w:sz w:val="16"/>
    </w:rPr>
  </w:style>
  <w:style w:type="paragraph" w:styleId="BodyTextIndent2">
    <w:name w:val="Body Text Indent 2"/>
    <w:basedOn w:val="Normal"/>
    <w:pPr>
      <w:autoSpaceDE w:val="0"/>
      <w:autoSpaceDN w:val="0"/>
      <w:adjustRightInd w:val="0"/>
      <w:ind w:left="360"/>
    </w:pPr>
    <w:rPr>
      <w:rFonts w:ascii="Arial" w:hAnsi="Arial" w:cs="Arial"/>
      <w:szCs w:val="20"/>
    </w:rPr>
  </w:style>
  <w:style w:type="paragraph" w:styleId="BodyTextIndent3">
    <w:name w:val="Body Text Indent 3"/>
    <w:basedOn w:val="Normal"/>
    <w:pPr>
      <w:ind w:left="720"/>
    </w:pPr>
    <w:rPr>
      <w:rFonts w:ascii="Arial" w:hAnsi="Arial" w:cs="Arial"/>
      <w:color w:val="FF0000"/>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NormalWeb">
    <w:name w:val="Normal (Web)"/>
    <w:basedOn w:val="Normal"/>
    <w:rsid w:val="00CD137F"/>
    <w:pPr>
      <w:spacing w:before="100" w:beforeAutospacing="1" w:after="100" w:afterAutospacing="1"/>
    </w:pPr>
  </w:style>
  <w:style w:type="paragraph" w:styleId="CommentSubject">
    <w:name w:val="annotation subject"/>
    <w:basedOn w:val="CommentText"/>
    <w:next w:val="CommentText"/>
    <w:semiHidden/>
    <w:rsid w:val="009E1E0A"/>
    <w:rPr>
      <w:b/>
      <w:bCs/>
    </w:rPr>
  </w:style>
  <w:style w:type="paragraph" w:styleId="ListParagraph">
    <w:name w:val="List Paragraph"/>
    <w:basedOn w:val="Normal"/>
    <w:uiPriority w:val="34"/>
    <w:qFormat/>
    <w:rsid w:val="00AA27DD"/>
    <w:pPr>
      <w:ind w:left="720"/>
    </w:pPr>
  </w:style>
  <w:style w:type="character" w:customStyle="1" w:styleId="A2">
    <w:name w:val="A2"/>
    <w:uiPriority w:val="99"/>
    <w:rsid w:val="00E947FE"/>
    <w:rPr>
      <w:rFonts w:cs="Minion Pro"/>
      <w:color w:val="000000"/>
      <w:sz w:val="21"/>
      <w:szCs w:val="21"/>
      <w:u w:val="single"/>
    </w:rPr>
  </w:style>
  <w:style w:type="paragraph" w:customStyle="1" w:styleId="paragraph">
    <w:name w:val="paragraph"/>
    <w:basedOn w:val="Normal"/>
    <w:rsid w:val="00D7535D"/>
    <w:pPr>
      <w:spacing w:before="100" w:beforeAutospacing="1" w:after="100" w:afterAutospacing="1"/>
    </w:pPr>
  </w:style>
  <w:style w:type="character" w:customStyle="1" w:styleId="normaltextrun">
    <w:name w:val="normaltextrun"/>
    <w:basedOn w:val="DefaultParagraphFont"/>
    <w:rsid w:val="00D7535D"/>
  </w:style>
  <w:style w:type="character" w:customStyle="1" w:styleId="eop">
    <w:name w:val="eop"/>
    <w:basedOn w:val="DefaultParagraphFont"/>
    <w:rsid w:val="00D7535D"/>
  </w:style>
  <w:style w:type="character" w:customStyle="1" w:styleId="spellingerror">
    <w:name w:val="spellingerror"/>
    <w:basedOn w:val="DefaultParagraphFont"/>
    <w:rsid w:val="00D7535D"/>
  </w:style>
  <w:style w:type="character" w:customStyle="1" w:styleId="UnresolvedMention1">
    <w:name w:val="Unresolved Mention1"/>
    <w:basedOn w:val="DefaultParagraphFont"/>
    <w:uiPriority w:val="99"/>
    <w:semiHidden/>
    <w:unhideWhenUsed/>
    <w:rsid w:val="00D7535D"/>
    <w:rPr>
      <w:color w:val="605E5C"/>
      <w:shd w:val="clear" w:color="auto" w:fill="E1DFDD"/>
    </w:rPr>
  </w:style>
  <w:style w:type="paragraph" w:styleId="Revision">
    <w:name w:val="Revision"/>
    <w:hidden/>
    <w:uiPriority w:val="99"/>
    <w:semiHidden/>
    <w:rsid w:val="005414DD"/>
    <w:rPr>
      <w:sz w:val="24"/>
      <w:szCs w:val="24"/>
      <w:lang w:eastAsia="en-US"/>
    </w:rPr>
  </w:style>
  <w:style w:type="character" w:customStyle="1" w:styleId="HeaderChar">
    <w:name w:val="Header Char"/>
    <w:basedOn w:val="DefaultParagraphFont"/>
    <w:link w:val="Header"/>
    <w:rsid w:val="00483F4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392982">
      <w:bodyDiv w:val="1"/>
      <w:marLeft w:val="0"/>
      <w:marRight w:val="0"/>
      <w:marTop w:val="0"/>
      <w:marBottom w:val="0"/>
      <w:divBdr>
        <w:top w:val="none" w:sz="0" w:space="0" w:color="auto"/>
        <w:left w:val="none" w:sz="0" w:space="0" w:color="auto"/>
        <w:bottom w:val="none" w:sz="0" w:space="0" w:color="auto"/>
        <w:right w:val="none" w:sz="0" w:space="0" w:color="auto"/>
      </w:divBdr>
      <w:divsChild>
        <w:div w:id="57555842">
          <w:marLeft w:val="0"/>
          <w:marRight w:val="0"/>
          <w:marTop w:val="0"/>
          <w:marBottom w:val="0"/>
          <w:divBdr>
            <w:top w:val="none" w:sz="0" w:space="0" w:color="auto"/>
            <w:left w:val="none" w:sz="0" w:space="0" w:color="auto"/>
            <w:bottom w:val="none" w:sz="0" w:space="0" w:color="auto"/>
            <w:right w:val="none" w:sz="0" w:space="0" w:color="auto"/>
          </w:divBdr>
        </w:div>
        <w:div w:id="63527936">
          <w:marLeft w:val="0"/>
          <w:marRight w:val="0"/>
          <w:marTop w:val="0"/>
          <w:marBottom w:val="0"/>
          <w:divBdr>
            <w:top w:val="none" w:sz="0" w:space="0" w:color="auto"/>
            <w:left w:val="none" w:sz="0" w:space="0" w:color="auto"/>
            <w:bottom w:val="none" w:sz="0" w:space="0" w:color="auto"/>
            <w:right w:val="none" w:sz="0" w:space="0" w:color="auto"/>
          </w:divBdr>
        </w:div>
        <w:div w:id="118035838">
          <w:marLeft w:val="0"/>
          <w:marRight w:val="0"/>
          <w:marTop w:val="0"/>
          <w:marBottom w:val="0"/>
          <w:divBdr>
            <w:top w:val="none" w:sz="0" w:space="0" w:color="auto"/>
            <w:left w:val="none" w:sz="0" w:space="0" w:color="auto"/>
            <w:bottom w:val="none" w:sz="0" w:space="0" w:color="auto"/>
            <w:right w:val="none" w:sz="0" w:space="0" w:color="auto"/>
          </w:divBdr>
        </w:div>
        <w:div w:id="251623572">
          <w:marLeft w:val="0"/>
          <w:marRight w:val="0"/>
          <w:marTop w:val="0"/>
          <w:marBottom w:val="0"/>
          <w:divBdr>
            <w:top w:val="none" w:sz="0" w:space="0" w:color="auto"/>
            <w:left w:val="none" w:sz="0" w:space="0" w:color="auto"/>
            <w:bottom w:val="none" w:sz="0" w:space="0" w:color="auto"/>
            <w:right w:val="none" w:sz="0" w:space="0" w:color="auto"/>
          </w:divBdr>
        </w:div>
        <w:div w:id="427772256">
          <w:marLeft w:val="0"/>
          <w:marRight w:val="0"/>
          <w:marTop w:val="0"/>
          <w:marBottom w:val="0"/>
          <w:divBdr>
            <w:top w:val="none" w:sz="0" w:space="0" w:color="auto"/>
            <w:left w:val="none" w:sz="0" w:space="0" w:color="auto"/>
            <w:bottom w:val="none" w:sz="0" w:space="0" w:color="auto"/>
            <w:right w:val="none" w:sz="0" w:space="0" w:color="auto"/>
          </w:divBdr>
        </w:div>
        <w:div w:id="709955373">
          <w:marLeft w:val="0"/>
          <w:marRight w:val="0"/>
          <w:marTop w:val="0"/>
          <w:marBottom w:val="0"/>
          <w:divBdr>
            <w:top w:val="none" w:sz="0" w:space="0" w:color="auto"/>
            <w:left w:val="none" w:sz="0" w:space="0" w:color="auto"/>
            <w:bottom w:val="none" w:sz="0" w:space="0" w:color="auto"/>
            <w:right w:val="none" w:sz="0" w:space="0" w:color="auto"/>
          </w:divBdr>
        </w:div>
        <w:div w:id="796148693">
          <w:marLeft w:val="0"/>
          <w:marRight w:val="0"/>
          <w:marTop w:val="0"/>
          <w:marBottom w:val="0"/>
          <w:divBdr>
            <w:top w:val="none" w:sz="0" w:space="0" w:color="auto"/>
            <w:left w:val="none" w:sz="0" w:space="0" w:color="auto"/>
            <w:bottom w:val="none" w:sz="0" w:space="0" w:color="auto"/>
            <w:right w:val="none" w:sz="0" w:space="0" w:color="auto"/>
          </w:divBdr>
        </w:div>
        <w:div w:id="1197743503">
          <w:marLeft w:val="0"/>
          <w:marRight w:val="0"/>
          <w:marTop w:val="0"/>
          <w:marBottom w:val="0"/>
          <w:divBdr>
            <w:top w:val="none" w:sz="0" w:space="0" w:color="auto"/>
            <w:left w:val="none" w:sz="0" w:space="0" w:color="auto"/>
            <w:bottom w:val="none" w:sz="0" w:space="0" w:color="auto"/>
            <w:right w:val="none" w:sz="0" w:space="0" w:color="auto"/>
          </w:divBdr>
        </w:div>
        <w:div w:id="1308973787">
          <w:marLeft w:val="0"/>
          <w:marRight w:val="0"/>
          <w:marTop w:val="0"/>
          <w:marBottom w:val="0"/>
          <w:divBdr>
            <w:top w:val="none" w:sz="0" w:space="0" w:color="auto"/>
            <w:left w:val="none" w:sz="0" w:space="0" w:color="auto"/>
            <w:bottom w:val="none" w:sz="0" w:space="0" w:color="auto"/>
            <w:right w:val="none" w:sz="0" w:space="0" w:color="auto"/>
          </w:divBdr>
        </w:div>
        <w:div w:id="1356812380">
          <w:marLeft w:val="0"/>
          <w:marRight w:val="0"/>
          <w:marTop w:val="0"/>
          <w:marBottom w:val="0"/>
          <w:divBdr>
            <w:top w:val="none" w:sz="0" w:space="0" w:color="auto"/>
            <w:left w:val="none" w:sz="0" w:space="0" w:color="auto"/>
            <w:bottom w:val="none" w:sz="0" w:space="0" w:color="auto"/>
            <w:right w:val="none" w:sz="0" w:space="0" w:color="auto"/>
          </w:divBdr>
        </w:div>
        <w:div w:id="1754545330">
          <w:marLeft w:val="0"/>
          <w:marRight w:val="0"/>
          <w:marTop w:val="0"/>
          <w:marBottom w:val="0"/>
          <w:divBdr>
            <w:top w:val="none" w:sz="0" w:space="0" w:color="auto"/>
            <w:left w:val="none" w:sz="0" w:space="0" w:color="auto"/>
            <w:bottom w:val="none" w:sz="0" w:space="0" w:color="auto"/>
            <w:right w:val="none" w:sz="0" w:space="0" w:color="auto"/>
          </w:divBdr>
        </w:div>
        <w:div w:id="1845125061">
          <w:marLeft w:val="0"/>
          <w:marRight w:val="0"/>
          <w:marTop w:val="0"/>
          <w:marBottom w:val="0"/>
          <w:divBdr>
            <w:top w:val="none" w:sz="0" w:space="0" w:color="auto"/>
            <w:left w:val="none" w:sz="0" w:space="0" w:color="auto"/>
            <w:bottom w:val="none" w:sz="0" w:space="0" w:color="auto"/>
            <w:right w:val="none" w:sz="0" w:space="0" w:color="auto"/>
          </w:divBdr>
        </w:div>
        <w:div w:id="2057044751">
          <w:marLeft w:val="0"/>
          <w:marRight w:val="0"/>
          <w:marTop w:val="0"/>
          <w:marBottom w:val="0"/>
          <w:divBdr>
            <w:top w:val="none" w:sz="0" w:space="0" w:color="auto"/>
            <w:left w:val="none" w:sz="0" w:space="0" w:color="auto"/>
            <w:bottom w:val="none" w:sz="0" w:space="0" w:color="auto"/>
            <w:right w:val="none" w:sz="0" w:space="0" w:color="auto"/>
          </w:divBdr>
        </w:div>
        <w:div w:id="2080245350">
          <w:marLeft w:val="0"/>
          <w:marRight w:val="0"/>
          <w:marTop w:val="0"/>
          <w:marBottom w:val="0"/>
          <w:divBdr>
            <w:top w:val="none" w:sz="0" w:space="0" w:color="auto"/>
            <w:left w:val="none" w:sz="0" w:space="0" w:color="auto"/>
            <w:bottom w:val="none" w:sz="0" w:space="0" w:color="auto"/>
            <w:right w:val="none" w:sz="0" w:space="0" w:color="auto"/>
          </w:divBdr>
        </w:div>
      </w:divsChild>
    </w:div>
    <w:div w:id="270750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regulations/130-CMR-450000-administrative-and-billing-regulations" TargetMode="External"/><Relationship Id="rId18" Type="http://schemas.openxmlformats.org/officeDocument/2006/relationships/hyperlink" Target="https://www.ncbi.nlm.nih.gov/pmc/articles/PMC485161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mass.gov/regulations/130-CMR-410000-outpatient-hospital-services" TargetMode="External"/><Relationship Id="rId17" Type="http://schemas.openxmlformats.org/officeDocument/2006/relationships/hyperlink" Target="https://www.ahajournals.org/doi/pdf/10.1161/CIRCHEARTFAILURE.113.001229"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onlinejacc.org/content/70/15/1875" TargetMode="External"/><Relationship Id="rId20" Type="http://schemas.openxmlformats.org/officeDocument/2006/relationships/hyperlink" Target="https://clinicaltrials.gov/ct2/show/NCT0227988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regulations/130-CMR-433000-physician-services"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mass.gov/regulations/130-CMR-433000-physician-services" TargetMode="External"/><Relationship Id="rId23" Type="http://schemas.openxmlformats.org/officeDocument/2006/relationships/footer" Target="footer2.xml"/><Relationship Id="rId10" Type="http://schemas.openxmlformats.org/officeDocument/2006/relationships/hyperlink" Target="https://www.mass.gov/regulations/130-CMR-415000-acute-inpatient-hospital-services" TargetMode="External"/><Relationship Id="rId19" Type="http://schemas.openxmlformats.org/officeDocument/2006/relationships/hyperlink" Target="https://www.ncbi.nlm.nih.gov/pmc/articles/PMC545939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guides/physician-phy-manual"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E5B1B55FDC6F46992CBD8D384DCF63" ma:contentTypeVersion="9" ma:contentTypeDescription="Create a new document." ma:contentTypeScope="" ma:versionID="821de78334986504a11eb6466d31d8f4">
  <xsd:schema xmlns:xsd="http://www.w3.org/2001/XMLSchema" xmlns:xs="http://www.w3.org/2001/XMLSchema" xmlns:p="http://schemas.microsoft.com/office/2006/metadata/properties" xmlns:ns2="79499340-b9cf-4458-9368-33036c1b4dc9" xmlns:ns3="a2187807-d16b-4f26-8c23-1ecdc31f3e2b" targetNamespace="http://schemas.microsoft.com/office/2006/metadata/properties" ma:root="true" ma:fieldsID="e6e6735534ceca8145d415afe2f3068f" ns2:_="" ns3:_="">
    <xsd:import namespace="79499340-b9cf-4458-9368-33036c1b4dc9"/>
    <xsd:import namespace="a2187807-d16b-4f26-8c23-1ecdc31f3e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9340-b9cf-4458-9368-33036c1b4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187807-d16b-4f26-8c23-1ecdc31f3e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AE3F6-947E-485A-849C-8AB32B2FF3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7793A7-3498-4CCE-B812-A0CBD85C7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9340-b9cf-4458-9368-33036c1b4dc9"/>
    <ds:schemaRef ds:uri="a2187807-d16b-4f26-8c23-1ecdc31f3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63CE98-117F-4EA6-8B9D-9167B50FF3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1719</Words>
  <Characters>9802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Clincrit diapers</vt:lpstr>
    </vt:vector>
  </TitlesOfParts>
  <Company>Dma</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Clincrit diapers</dc:title>
  <dc:subject/>
  <dc:creator>DMA</dc:creator>
  <cp:keywords/>
  <dc:description/>
  <cp:lastModifiedBy>Lee, Peter (EHS)</cp:lastModifiedBy>
  <cp:revision>2</cp:revision>
  <cp:lastPrinted>2021-09-09T19:29:00Z</cp:lastPrinted>
  <dcterms:created xsi:type="dcterms:W3CDTF">2022-05-12T17:29:00Z</dcterms:created>
  <dcterms:modified xsi:type="dcterms:W3CDTF">2022-05-12T17:29:00Z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0x010100CCE5B1B55FDC6F46992CBD8D384DCF63</vt:lpwstr>
  </property>
</Properties>
</file>