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FA495" w14:textId="77777777" w:rsidR="005331F9" w:rsidRDefault="773E5A93" w:rsidP="693C49F7">
      <w:pPr>
        <w:pStyle w:val="BodyText"/>
        <w:spacing w:before="9"/>
        <w:jc w:val="center"/>
        <w:rPr>
          <w:sz w:val="20"/>
          <w:szCs w:val="20"/>
        </w:rPr>
      </w:pPr>
      <w:r>
        <w:rPr>
          <w:noProof/>
        </w:rPr>
        <w:drawing>
          <wp:inline distT="0" distB="0" distL="0" distR="0" wp14:anchorId="59E38B72" wp14:editId="096982DD">
            <wp:extent cx="1155623" cy="1487129"/>
            <wp:effectExtent l="0" t="0" r="0" b="0"/>
            <wp:docPr id="334770581" name="Picture 33477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70581"/>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0E0999A9" w14:textId="77777777" w:rsidR="005331F9" w:rsidRDefault="005331F9" w:rsidP="00275DF3">
      <w:pPr>
        <w:pStyle w:val="Heading1"/>
        <w:spacing w:before="9"/>
        <w:ind w:left="0" w:right="0"/>
      </w:pPr>
    </w:p>
    <w:p w14:paraId="21589E58" w14:textId="77777777" w:rsidR="0015397C" w:rsidRPr="005331F9" w:rsidRDefault="00437125" w:rsidP="00C37511">
      <w:pPr>
        <w:pStyle w:val="Heading1"/>
        <w:spacing w:before="9"/>
        <w:ind w:left="0" w:right="0"/>
        <w:rPr>
          <w:sz w:val="24"/>
          <w:szCs w:val="24"/>
        </w:rPr>
      </w:pPr>
      <w:r w:rsidRPr="005331F9">
        <w:rPr>
          <w:sz w:val="24"/>
          <w:szCs w:val="24"/>
        </w:rPr>
        <w:t>Department of Conservation and Recreation</w:t>
      </w:r>
      <w:r w:rsidR="005331F9" w:rsidRPr="005331F9">
        <w:rPr>
          <w:sz w:val="24"/>
          <w:szCs w:val="24"/>
        </w:rPr>
        <w:br/>
      </w:r>
      <w:r w:rsidRPr="005331F9">
        <w:rPr>
          <w:sz w:val="24"/>
          <w:szCs w:val="24"/>
        </w:rPr>
        <w:t>Commonwealth of Massachusetts</w:t>
      </w:r>
    </w:p>
    <w:p w14:paraId="5FBF676A" w14:textId="77777777" w:rsidR="0015397C" w:rsidRPr="005331F9" w:rsidRDefault="0015397C" w:rsidP="00C37511">
      <w:pPr>
        <w:pStyle w:val="BodyText"/>
        <w:spacing w:before="11"/>
        <w:jc w:val="center"/>
        <w:rPr>
          <w:b/>
          <w:sz w:val="24"/>
          <w:szCs w:val="24"/>
        </w:rPr>
      </w:pPr>
    </w:p>
    <w:p w14:paraId="4CEF385B" w14:textId="77777777" w:rsidR="00680CF2" w:rsidRDefault="00EC7314" w:rsidP="00C37511">
      <w:pPr>
        <w:spacing w:before="11"/>
        <w:jc w:val="center"/>
        <w:rPr>
          <w:b/>
          <w:bCs/>
          <w:sz w:val="28"/>
          <w:szCs w:val="28"/>
        </w:rPr>
      </w:pPr>
      <w:r>
        <w:rPr>
          <w:b/>
          <w:bCs/>
          <w:sz w:val="28"/>
          <w:szCs w:val="28"/>
        </w:rPr>
        <w:t>Castle Island Restroom Design</w:t>
      </w:r>
    </w:p>
    <w:p w14:paraId="1051D5A6" w14:textId="77777777" w:rsidR="0015397C" w:rsidRDefault="00941AC1" w:rsidP="00C37511">
      <w:pPr>
        <w:spacing w:before="11"/>
        <w:jc w:val="center"/>
        <w:rPr>
          <w:b/>
          <w:bCs/>
          <w:sz w:val="28"/>
          <w:szCs w:val="28"/>
        </w:rPr>
      </w:pPr>
      <w:r w:rsidRPr="48B3E529">
        <w:rPr>
          <w:b/>
          <w:bCs/>
          <w:sz w:val="28"/>
          <w:szCs w:val="28"/>
        </w:rPr>
        <w:t xml:space="preserve">Public </w:t>
      </w:r>
      <w:r w:rsidR="00680CF2">
        <w:rPr>
          <w:b/>
          <w:bCs/>
          <w:sz w:val="28"/>
          <w:szCs w:val="28"/>
        </w:rPr>
        <w:t>Meeting</w:t>
      </w:r>
      <w:r w:rsidR="00EC6BFC">
        <w:rPr>
          <w:b/>
          <w:bCs/>
          <w:sz w:val="28"/>
          <w:szCs w:val="28"/>
        </w:rPr>
        <w:t xml:space="preserve"> #2</w:t>
      </w:r>
      <w:r w:rsidR="002064DF">
        <w:rPr>
          <w:b/>
          <w:bCs/>
          <w:sz w:val="28"/>
          <w:szCs w:val="28"/>
        </w:rPr>
        <w:t xml:space="preserve"> </w:t>
      </w:r>
    </w:p>
    <w:p w14:paraId="2E7E0BEF" w14:textId="77777777" w:rsidR="00680CF2" w:rsidRPr="005331F9" w:rsidRDefault="00680CF2" w:rsidP="00C37511">
      <w:pPr>
        <w:spacing w:before="11"/>
        <w:jc w:val="center"/>
        <w:rPr>
          <w:b/>
          <w:bCs/>
          <w:sz w:val="28"/>
          <w:szCs w:val="28"/>
        </w:rPr>
      </w:pPr>
    </w:p>
    <w:p w14:paraId="349CA65E" w14:textId="77777777" w:rsidR="008C1C66" w:rsidRPr="006B47B3" w:rsidRDefault="00680CF2" w:rsidP="00680CF2">
      <w:pPr>
        <w:jc w:val="center"/>
        <w:rPr>
          <w:b/>
          <w:bCs/>
          <w:color w:val="000000" w:themeColor="text1"/>
          <w:sz w:val="24"/>
          <w:szCs w:val="24"/>
        </w:rPr>
      </w:pPr>
      <w:r w:rsidRPr="006B47B3">
        <w:rPr>
          <w:b/>
          <w:bCs/>
          <w:color w:val="000000" w:themeColor="text1"/>
          <w:sz w:val="24"/>
          <w:szCs w:val="24"/>
        </w:rPr>
        <w:t>T</w:t>
      </w:r>
      <w:r w:rsidR="00EC7314">
        <w:rPr>
          <w:b/>
          <w:bCs/>
          <w:color w:val="000000" w:themeColor="text1"/>
          <w:sz w:val="24"/>
          <w:szCs w:val="24"/>
        </w:rPr>
        <w:t>ue</w:t>
      </w:r>
      <w:r w:rsidR="00DE50FD" w:rsidRPr="006B47B3">
        <w:rPr>
          <w:b/>
          <w:bCs/>
          <w:color w:val="000000" w:themeColor="text1"/>
          <w:sz w:val="24"/>
          <w:szCs w:val="24"/>
        </w:rPr>
        <w:t>sd</w:t>
      </w:r>
      <w:r w:rsidR="000028D9" w:rsidRPr="006B47B3">
        <w:rPr>
          <w:b/>
          <w:bCs/>
          <w:color w:val="000000" w:themeColor="text1"/>
          <w:sz w:val="24"/>
          <w:szCs w:val="24"/>
        </w:rPr>
        <w:t xml:space="preserve">ay </w:t>
      </w:r>
      <w:r w:rsidR="009A264A">
        <w:rPr>
          <w:b/>
          <w:bCs/>
          <w:color w:val="000000" w:themeColor="text1"/>
          <w:sz w:val="24"/>
          <w:szCs w:val="24"/>
        </w:rPr>
        <w:t xml:space="preserve">November </w:t>
      </w:r>
      <w:r w:rsidR="00EC7314">
        <w:rPr>
          <w:b/>
          <w:bCs/>
          <w:color w:val="000000" w:themeColor="text1"/>
          <w:sz w:val="24"/>
          <w:szCs w:val="24"/>
        </w:rPr>
        <w:t>14</w:t>
      </w:r>
      <w:r w:rsidR="00EC7314">
        <w:rPr>
          <w:b/>
          <w:bCs/>
          <w:color w:val="000000" w:themeColor="text1"/>
          <w:sz w:val="24"/>
          <w:szCs w:val="24"/>
          <w:vertAlign w:val="superscript"/>
        </w:rPr>
        <w:t>th</w:t>
      </w:r>
      <w:r w:rsidR="009A264A">
        <w:rPr>
          <w:b/>
          <w:bCs/>
          <w:color w:val="000000" w:themeColor="text1"/>
          <w:sz w:val="24"/>
          <w:szCs w:val="24"/>
        </w:rPr>
        <w:t>,</w:t>
      </w:r>
      <w:r w:rsidR="000028D9" w:rsidRPr="006B47B3">
        <w:rPr>
          <w:b/>
          <w:bCs/>
          <w:color w:val="000000" w:themeColor="text1"/>
          <w:sz w:val="24"/>
          <w:szCs w:val="24"/>
        </w:rPr>
        <w:t xml:space="preserve"> 202</w:t>
      </w:r>
      <w:r w:rsidR="00DA6AE8">
        <w:rPr>
          <w:b/>
          <w:bCs/>
          <w:color w:val="000000" w:themeColor="text1"/>
          <w:sz w:val="24"/>
          <w:szCs w:val="24"/>
        </w:rPr>
        <w:t>3</w:t>
      </w:r>
      <w:r w:rsidR="00EB7BAA" w:rsidRPr="006B47B3">
        <w:rPr>
          <w:b/>
          <w:bCs/>
          <w:color w:val="000000" w:themeColor="text1"/>
          <w:sz w:val="24"/>
          <w:szCs w:val="24"/>
        </w:rPr>
        <w:t xml:space="preserve"> @ 6</w:t>
      </w:r>
      <w:r w:rsidR="00C37511" w:rsidRPr="006B47B3">
        <w:rPr>
          <w:b/>
          <w:bCs/>
          <w:color w:val="000000" w:themeColor="text1"/>
          <w:sz w:val="24"/>
          <w:szCs w:val="24"/>
        </w:rPr>
        <w:t>p</w:t>
      </w:r>
      <w:r w:rsidR="00EB7BAA" w:rsidRPr="006B47B3">
        <w:rPr>
          <w:b/>
          <w:bCs/>
          <w:color w:val="000000" w:themeColor="text1"/>
          <w:sz w:val="24"/>
          <w:szCs w:val="24"/>
        </w:rPr>
        <w:t>m – 7:30</w:t>
      </w:r>
      <w:r w:rsidR="00C37511" w:rsidRPr="006B47B3">
        <w:rPr>
          <w:b/>
          <w:bCs/>
          <w:color w:val="000000" w:themeColor="text1"/>
          <w:sz w:val="24"/>
          <w:szCs w:val="24"/>
        </w:rPr>
        <w:t>pm</w:t>
      </w:r>
    </w:p>
    <w:p w14:paraId="78A7361E" w14:textId="77777777" w:rsidR="0056221C" w:rsidRDefault="0056221C" w:rsidP="00680CF2">
      <w:pPr>
        <w:jc w:val="center"/>
        <w:rPr>
          <w:b/>
          <w:bCs/>
          <w:strike/>
          <w:color w:val="FF0000"/>
          <w:sz w:val="24"/>
          <w:szCs w:val="24"/>
        </w:rPr>
      </w:pPr>
    </w:p>
    <w:p w14:paraId="41D41229" w14:textId="77777777" w:rsidR="00680CF2" w:rsidRDefault="006B47B3" w:rsidP="00680CF2">
      <w:pPr>
        <w:jc w:val="center"/>
        <w:rPr>
          <w:color w:val="141414"/>
          <w:sz w:val="27"/>
          <w:szCs w:val="27"/>
        </w:rPr>
      </w:pPr>
      <w:r w:rsidRPr="006B47B3">
        <w:rPr>
          <w:b/>
          <w:bCs/>
          <w:color w:val="000000" w:themeColor="text1"/>
          <w:sz w:val="24"/>
          <w:szCs w:val="24"/>
        </w:rPr>
        <w:t xml:space="preserve">Register: </w:t>
      </w:r>
      <w:hyperlink r:id="rId9" w:history="1">
        <w:r w:rsidR="00EC7314" w:rsidRPr="00EC7314">
          <w:rPr>
            <w:rStyle w:val="Hyperlink"/>
            <w:b/>
            <w:bCs/>
            <w:sz w:val="24"/>
            <w:szCs w:val="24"/>
          </w:rPr>
          <w:t>https://zoom.us/meeting/register/tJAqcu6uqD8qE9Jbnwe5Ql2I0R2gtLr1vDG1</w:t>
        </w:r>
      </w:hyperlink>
    </w:p>
    <w:p w14:paraId="7FC99312" w14:textId="77777777" w:rsidR="005869C3" w:rsidRDefault="005869C3" w:rsidP="00417033"/>
    <w:p w14:paraId="731C141E" w14:textId="06852E0E" w:rsidR="48B3E529" w:rsidRDefault="00E91FA6">
      <w:pPr>
        <w:rPr>
          <w:rStyle w:val="normaltextrun"/>
          <w:color w:val="000000"/>
          <w:sz w:val="27"/>
          <w:szCs w:val="27"/>
          <w:shd w:val="clear" w:color="auto" w:fill="FFFFFF"/>
        </w:rPr>
      </w:pPr>
      <w:r w:rsidRPr="0004142D">
        <w:rPr>
          <w:rStyle w:val="normaltextrun"/>
          <w:color w:val="000000"/>
          <w:sz w:val="27"/>
          <w:szCs w:val="27"/>
          <w:shd w:val="clear" w:color="auto" w:fill="FFFFFF"/>
        </w:rPr>
        <w:t xml:space="preserve">At this public meeting DCR will present schematic designs for the two proposed </w:t>
      </w:r>
      <w:r>
        <w:rPr>
          <w:rStyle w:val="normaltextrun"/>
          <w:color w:val="000000"/>
          <w:sz w:val="27"/>
          <w:szCs w:val="27"/>
          <w:shd w:val="clear" w:color="auto" w:fill="FFFFFF"/>
        </w:rPr>
        <w:t xml:space="preserve">new </w:t>
      </w:r>
      <w:r w:rsidRPr="0004142D">
        <w:rPr>
          <w:rStyle w:val="normaltextrun"/>
          <w:color w:val="000000"/>
          <w:sz w:val="27"/>
          <w:szCs w:val="27"/>
          <w:shd w:val="clear" w:color="auto" w:fill="FFFFFF"/>
        </w:rPr>
        <w:t xml:space="preserve">restrooms at Castle Island with preliminary plans and elevations.  </w:t>
      </w:r>
      <w:r>
        <w:rPr>
          <w:rStyle w:val="normaltextrun"/>
          <w:color w:val="000000"/>
          <w:sz w:val="27"/>
          <w:szCs w:val="27"/>
          <w:shd w:val="clear" w:color="auto" w:fill="FFFFFF"/>
        </w:rPr>
        <w:t xml:space="preserve">One sited behind Sullivan’s Restaurant the other on the site of the current restroom.  </w:t>
      </w:r>
      <w:r w:rsidRPr="0004142D">
        <w:rPr>
          <w:rStyle w:val="normaltextrun"/>
          <w:color w:val="000000"/>
          <w:sz w:val="27"/>
          <w:szCs w:val="27"/>
          <w:shd w:val="clear" w:color="auto" w:fill="FFFFFF"/>
        </w:rPr>
        <w:t>This meeting follows the prior public meeting hosted by DCR in November 2022 which discussed the site analysis and study which resulted in these two sites being selected.  The material presented at that meeting can be accessed by following</w:t>
      </w:r>
      <w:r>
        <w:rPr>
          <w:rStyle w:val="normaltextrun"/>
          <w:color w:val="000000"/>
          <w:sz w:val="27"/>
          <w:szCs w:val="27"/>
          <w:shd w:val="clear" w:color="auto" w:fill="FFFFFF"/>
        </w:rPr>
        <w:t xml:space="preserve"> </w:t>
      </w:r>
      <w:hyperlink r:id="rId10" w:history="1">
        <w:r w:rsidR="00EC6BFC" w:rsidRPr="00E91FA6">
          <w:rPr>
            <w:rStyle w:val="Hyperlink"/>
            <w:sz w:val="27"/>
            <w:szCs w:val="27"/>
            <w:shd w:val="clear" w:color="auto" w:fill="FFFFFF"/>
          </w:rPr>
          <w:t>this link</w:t>
        </w:r>
      </w:hyperlink>
      <w:r w:rsidR="00EC6BFC" w:rsidRPr="00E91FA6">
        <w:rPr>
          <w:rStyle w:val="normaltextrun"/>
          <w:color w:val="000000"/>
          <w:sz w:val="27"/>
          <w:szCs w:val="27"/>
          <w:shd w:val="clear" w:color="auto" w:fill="FFFFFF"/>
        </w:rPr>
        <w:t>.</w:t>
      </w:r>
      <w:r w:rsidR="00EC6BFC">
        <w:rPr>
          <w:rStyle w:val="normaltextrun"/>
          <w:color w:val="000000"/>
          <w:sz w:val="27"/>
          <w:szCs w:val="27"/>
          <w:shd w:val="clear" w:color="auto" w:fill="FFFFFF"/>
        </w:rPr>
        <w:t xml:space="preserve">  </w:t>
      </w:r>
    </w:p>
    <w:p w14:paraId="173CC966" w14:textId="77777777" w:rsidR="00072A01" w:rsidRPr="002064DF" w:rsidRDefault="00072A01">
      <w:pPr>
        <w:rPr>
          <w:sz w:val="27"/>
          <w:szCs w:val="27"/>
        </w:rPr>
      </w:pPr>
    </w:p>
    <w:p w14:paraId="12070355" w14:textId="67C3B086" w:rsidR="48B3E529" w:rsidRDefault="48B3E529">
      <w:r w:rsidRPr="48B3E529">
        <w:rPr>
          <w:color w:val="141414"/>
          <w:sz w:val="27"/>
          <w:szCs w:val="27"/>
        </w:rPr>
        <w:t>The public will be invited to ask questions and provide feedback on the presentation</w:t>
      </w:r>
      <w:r w:rsidR="004075EE">
        <w:rPr>
          <w:color w:val="141414"/>
          <w:sz w:val="27"/>
          <w:szCs w:val="27"/>
        </w:rPr>
        <w:t xml:space="preserve"> by unmuting their microphones, or the chat</w:t>
      </w:r>
      <w:r w:rsidRPr="48B3E529">
        <w:rPr>
          <w:color w:val="141414"/>
          <w:sz w:val="27"/>
          <w:szCs w:val="27"/>
        </w:rPr>
        <w:t xml:space="preserve"> functionality that will be available through the virtual participation platform. After the meeting, the presentation will be available for viewing at </w:t>
      </w:r>
      <w:hyperlink r:id="rId11">
        <w:r w:rsidRPr="48B3E529">
          <w:rPr>
            <w:rStyle w:val="Hyperlink"/>
            <w:sz w:val="27"/>
            <w:szCs w:val="27"/>
          </w:rPr>
          <w:t>https://www.mass.gov/dcr/past-public-</w:t>
        </w:r>
      </w:hyperlink>
      <w:hyperlink r:id="rId12">
        <w:r w:rsidRPr="48B3E529">
          <w:rPr>
            <w:rStyle w:val="Hyperlink"/>
            <w:sz w:val="27"/>
            <w:szCs w:val="27"/>
          </w:rPr>
          <w:t xml:space="preserve">meetings. </w:t>
        </w:r>
      </w:hyperlink>
      <w:r w:rsidRPr="48B3E529">
        <w:rPr>
          <w:color w:val="141414"/>
          <w:sz w:val="27"/>
          <w:szCs w:val="27"/>
        </w:rPr>
        <w:t xml:space="preserve">DCR encourages the public to share additional feedback, with a deadline for receipt of comments by DCR of </w:t>
      </w:r>
      <w:r w:rsidR="009A264A">
        <w:rPr>
          <w:color w:val="141414"/>
          <w:sz w:val="27"/>
          <w:szCs w:val="27"/>
        </w:rPr>
        <w:t xml:space="preserve">November </w:t>
      </w:r>
      <w:r w:rsidR="00E91FA6">
        <w:rPr>
          <w:color w:val="141414"/>
          <w:sz w:val="27"/>
          <w:szCs w:val="27"/>
        </w:rPr>
        <w:t>21</w:t>
      </w:r>
      <w:r w:rsidR="00E91FA6" w:rsidRPr="00E91FA6">
        <w:rPr>
          <w:color w:val="141414"/>
          <w:sz w:val="27"/>
          <w:szCs w:val="27"/>
          <w:vertAlign w:val="superscript"/>
        </w:rPr>
        <w:t>st</w:t>
      </w:r>
      <w:r w:rsidR="004075EE">
        <w:rPr>
          <w:color w:val="141414"/>
          <w:sz w:val="27"/>
          <w:szCs w:val="27"/>
        </w:rPr>
        <w:t>,</w:t>
      </w:r>
      <w:r w:rsidR="0072554D" w:rsidRPr="00854459">
        <w:rPr>
          <w:color w:val="141414"/>
          <w:sz w:val="27"/>
          <w:szCs w:val="27"/>
        </w:rPr>
        <w:t xml:space="preserve"> 202</w:t>
      </w:r>
      <w:r w:rsidR="003F55C9">
        <w:rPr>
          <w:color w:val="141414"/>
          <w:sz w:val="27"/>
          <w:szCs w:val="27"/>
        </w:rPr>
        <w:t>3</w:t>
      </w:r>
      <w:r w:rsidRPr="48B3E529">
        <w:rPr>
          <w:color w:val="141414"/>
          <w:sz w:val="27"/>
          <w:szCs w:val="27"/>
        </w:rPr>
        <w:t xml:space="preserve">. Comments may be submitted online at </w:t>
      </w:r>
      <w:hyperlink r:id="rId13">
        <w:r w:rsidRPr="48B3E529">
          <w:rPr>
            <w:rStyle w:val="Hyperlink"/>
            <w:sz w:val="27"/>
            <w:szCs w:val="27"/>
          </w:rPr>
          <w:t>http://www.mass.gov/dcr/public-comment</w:t>
        </w:r>
      </w:hyperlink>
      <w:r w:rsidRPr="48B3E529">
        <w:rPr>
          <w:color w:val="141414"/>
          <w:sz w:val="27"/>
          <w:szCs w:val="27"/>
        </w:rPr>
        <w:t xml:space="preserve">. Please note that the content of comments you submit to DCR, along with your name, town, and zip code, will be posted on DCR's website. Additional contact information required when commenting, notably email address, will only be used for outreach on future updates on the subject project or property. </w:t>
      </w:r>
    </w:p>
    <w:p w14:paraId="32178CFA" w14:textId="77777777" w:rsidR="48B3E529" w:rsidRDefault="48B3E529">
      <w:r w:rsidRPr="48B3E529">
        <w:rPr>
          <w:color w:val="141414"/>
          <w:sz w:val="27"/>
          <w:szCs w:val="27"/>
        </w:rPr>
        <w:t xml:space="preserve"> </w:t>
      </w:r>
    </w:p>
    <w:p w14:paraId="4C881608" w14:textId="77777777" w:rsidR="48B3E529" w:rsidRDefault="48B3E529">
      <w:r w:rsidRPr="48B3E529">
        <w:rPr>
          <w:color w:val="141414"/>
          <w:sz w:val="27"/>
          <w:szCs w:val="27"/>
        </w:rPr>
        <w:t xml:space="preserve">If you have agency-related questions or concerns or would like to be added to an email list to receive DCR general or project-specific announcements, please email </w:t>
      </w:r>
      <w:hyperlink r:id="rId14">
        <w:r w:rsidRPr="48B3E529">
          <w:rPr>
            <w:rStyle w:val="Hyperlink"/>
            <w:sz w:val="27"/>
            <w:szCs w:val="27"/>
          </w:rPr>
          <w:t xml:space="preserve">Mass.Parks@mass.gov </w:t>
        </w:r>
      </w:hyperlink>
      <w:r w:rsidRPr="48B3E529">
        <w:rPr>
          <w:color w:val="141414"/>
          <w:sz w:val="27"/>
          <w:szCs w:val="27"/>
        </w:rPr>
        <w:t>or call 617-626-4973.</w:t>
      </w:r>
    </w:p>
    <w:p w14:paraId="1BC20820" w14:textId="77777777" w:rsidR="48B3E529" w:rsidRDefault="48B3E529" w:rsidP="48B3E529">
      <w:pPr>
        <w:pStyle w:val="BodyText"/>
        <w:spacing w:line="276" w:lineRule="auto"/>
        <w:rPr>
          <w:sz w:val="24"/>
          <w:szCs w:val="24"/>
        </w:rPr>
      </w:pPr>
    </w:p>
    <w:p w14:paraId="7DBE7795" w14:textId="77777777" w:rsidR="00BD42BA" w:rsidRDefault="00BD42BA" w:rsidP="00BD42BA">
      <w:pPr>
        <w:pStyle w:val="BodyText"/>
      </w:pPr>
    </w:p>
    <w:p w14:paraId="0EFE85AB" w14:textId="77777777" w:rsidR="00BD42BA" w:rsidRDefault="00BD42BA" w:rsidP="004530A6">
      <w:pPr>
        <w:pStyle w:val="BodyText"/>
      </w:pPr>
    </w:p>
    <w:p w14:paraId="555AB262" w14:textId="77777777" w:rsidR="008C1C66" w:rsidRDefault="008C1C66" w:rsidP="004530A6">
      <w:pPr>
        <w:pStyle w:val="BodyText"/>
      </w:pPr>
    </w:p>
    <w:p w14:paraId="137A3B76" w14:textId="77777777" w:rsidR="005869C3" w:rsidRDefault="005869C3" w:rsidP="004530A6">
      <w:pPr>
        <w:pStyle w:val="BodyText"/>
      </w:pPr>
    </w:p>
    <w:p w14:paraId="5347D9E2" w14:textId="77777777" w:rsidR="002064DF" w:rsidRDefault="002064DF" w:rsidP="004530A6">
      <w:pPr>
        <w:pStyle w:val="BodyText"/>
      </w:pPr>
    </w:p>
    <w:p w14:paraId="067E9FE7" w14:textId="77777777" w:rsidR="002064DF" w:rsidRDefault="002064DF" w:rsidP="004530A6">
      <w:pPr>
        <w:pStyle w:val="BodyText"/>
      </w:pPr>
    </w:p>
    <w:p w14:paraId="42C90A81" w14:textId="77777777" w:rsidR="008C1C66" w:rsidRDefault="008C1C66" w:rsidP="004530A6">
      <w:pPr>
        <w:pStyle w:val="BodyText"/>
      </w:pPr>
    </w:p>
    <w:p w14:paraId="35A4C96F" w14:textId="77777777" w:rsidR="005869C3" w:rsidRPr="0036473B" w:rsidRDefault="005869C3" w:rsidP="005869C3">
      <w:pPr>
        <w:pStyle w:val="BodyText"/>
        <w:rPr>
          <w:sz w:val="16"/>
          <w:szCs w:val="16"/>
        </w:rPr>
      </w:pPr>
      <w:r w:rsidRPr="0036473B">
        <w:rPr>
          <w:rFonts w:ascii="Garamond" w:hAnsi="Garamond" w:cs="Calibri"/>
          <w:i/>
          <w:iCs/>
          <w:color w:val="000000"/>
          <w:sz w:val="16"/>
          <w:szCs w:val="16"/>
          <w:bdr w:val="none" w:sz="0" w:space="0" w:color="auto" w:frame="1"/>
        </w:rPr>
        <w:t>Reasonable accommodations for people with disabilities are available upon request. Include a description of the accommodation you will need, please include as much detail as you can. Also include a way we can contact you if we need more information. Please allow at least two-weeks advance notice. Last minute requests will be accepted, but we may be unable to fulfill the request. Please send an e-mail to Melixza G. Esenyie, ADA and Diversity Manager at the Executive Office of Energy and Environmental Affairs at </w:t>
      </w:r>
      <w:hyperlink r:id="rId15" w:tgtFrame="_blank" w:history="1">
        <w:r w:rsidRPr="0036473B">
          <w:rPr>
            <w:rStyle w:val="Hyperlink"/>
            <w:rFonts w:ascii="Garamond" w:hAnsi="Garamond" w:cs="Calibri"/>
            <w:i/>
            <w:iCs/>
            <w:sz w:val="16"/>
            <w:szCs w:val="16"/>
            <w:bdr w:val="none" w:sz="0" w:space="0" w:color="auto" w:frame="1"/>
          </w:rPr>
          <w:t>Melixza.Esenyie2@mass.gov</w:t>
        </w:r>
      </w:hyperlink>
      <w:r w:rsidRPr="0036473B">
        <w:rPr>
          <w:rFonts w:ascii="Garamond" w:hAnsi="Garamond" w:cs="Calibri"/>
          <w:i/>
          <w:iCs/>
          <w:color w:val="000000"/>
          <w:sz w:val="16"/>
          <w:szCs w:val="16"/>
          <w:bdr w:val="none" w:sz="0" w:space="0" w:color="auto" w:frame="1"/>
        </w:rPr>
        <w:t> or call 617-872-3270.</w:t>
      </w:r>
    </w:p>
    <w:p w14:paraId="0DD0879C" w14:textId="77777777" w:rsidR="005869C3" w:rsidRPr="0036473B" w:rsidRDefault="005869C3" w:rsidP="005869C3">
      <w:pPr>
        <w:pStyle w:val="BodyText"/>
        <w:spacing w:before="66"/>
        <w:rPr>
          <w:sz w:val="16"/>
          <w:szCs w:val="16"/>
        </w:rPr>
      </w:pPr>
    </w:p>
    <w:p w14:paraId="13EF2ED0" w14:textId="77777777" w:rsidR="008C1C66" w:rsidRPr="005869C3" w:rsidRDefault="005869C3" w:rsidP="005869C3">
      <w:pPr>
        <w:pStyle w:val="BodyText"/>
        <w:spacing w:before="66"/>
        <w:jc w:val="center"/>
        <w:rPr>
          <w:sz w:val="16"/>
          <w:szCs w:val="16"/>
        </w:rPr>
      </w:pPr>
      <w:r w:rsidRPr="0036473B">
        <w:rPr>
          <w:sz w:val="16"/>
          <w:szCs w:val="16"/>
        </w:rPr>
        <w:t xml:space="preserve">Please follow us on Twitter at </w:t>
      </w:r>
      <w:hyperlink w:anchor="MassDCR" w:history="1">
        <w:r w:rsidRPr="0036473B">
          <w:rPr>
            <w:rStyle w:val="Hyperlink"/>
            <w:sz w:val="16"/>
            <w:szCs w:val="16"/>
          </w:rPr>
          <w:t>#MassDCR</w:t>
        </w:r>
      </w:hyperlink>
    </w:p>
    <w:sectPr w:rsidR="008C1C66" w:rsidRPr="005869C3"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72A01"/>
    <w:rsid w:val="00077B60"/>
    <w:rsid w:val="00091885"/>
    <w:rsid w:val="0011556E"/>
    <w:rsid w:val="001215B5"/>
    <w:rsid w:val="0015397C"/>
    <w:rsid w:val="0015496F"/>
    <w:rsid w:val="00161CFA"/>
    <w:rsid w:val="00173355"/>
    <w:rsid w:val="001C7449"/>
    <w:rsid w:val="002064DF"/>
    <w:rsid w:val="00224D74"/>
    <w:rsid w:val="00245E4F"/>
    <w:rsid w:val="00253480"/>
    <w:rsid w:val="00275DF3"/>
    <w:rsid w:val="0028342B"/>
    <w:rsid w:val="0029488F"/>
    <w:rsid w:val="002C4694"/>
    <w:rsid w:val="00376757"/>
    <w:rsid w:val="003968FD"/>
    <w:rsid w:val="003D521F"/>
    <w:rsid w:val="003D5806"/>
    <w:rsid w:val="003E7C9E"/>
    <w:rsid w:val="003F55C9"/>
    <w:rsid w:val="004075EE"/>
    <w:rsid w:val="00417033"/>
    <w:rsid w:val="00434A93"/>
    <w:rsid w:val="00437125"/>
    <w:rsid w:val="004530A6"/>
    <w:rsid w:val="0046139E"/>
    <w:rsid w:val="004A1A0B"/>
    <w:rsid w:val="004E20EF"/>
    <w:rsid w:val="005331F9"/>
    <w:rsid w:val="005536A3"/>
    <w:rsid w:val="0056221C"/>
    <w:rsid w:val="005869C3"/>
    <w:rsid w:val="005C4BDD"/>
    <w:rsid w:val="005E1E3E"/>
    <w:rsid w:val="00643D83"/>
    <w:rsid w:val="00680CF2"/>
    <w:rsid w:val="006B47B3"/>
    <w:rsid w:val="007222C8"/>
    <w:rsid w:val="0072554D"/>
    <w:rsid w:val="00854459"/>
    <w:rsid w:val="008A337C"/>
    <w:rsid w:val="008C1C66"/>
    <w:rsid w:val="008E4C63"/>
    <w:rsid w:val="008F2F3D"/>
    <w:rsid w:val="008F60F5"/>
    <w:rsid w:val="00915E9A"/>
    <w:rsid w:val="00941AC1"/>
    <w:rsid w:val="00974906"/>
    <w:rsid w:val="009A264A"/>
    <w:rsid w:val="009A59B4"/>
    <w:rsid w:val="009D6DAB"/>
    <w:rsid w:val="00AE3397"/>
    <w:rsid w:val="00B05C1B"/>
    <w:rsid w:val="00B3436F"/>
    <w:rsid w:val="00B4250E"/>
    <w:rsid w:val="00BD42BA"/>
    <w:rsid w:val="00C1039E"/>
    <w:rsid w:val="00C37511"/>
    <w:rsid w:val="00C80084"/>
    <w:rsid w:val="00CC6E29"/>
    <w:rsid w:val="00D43627"/>
    <w:rsid w:val="00D804C6"/>
    <w:rsid w:val="00DA6AE8"/>
    <w:rsid w:val="00DB6D61"/>
    <w:rsid w:val="00DB7E13"/>
    <w:rsid w:val="00DE50FD"/>
    <w:rsid w:val="00E91FA6"/>
    <w:rsid w:val="00EA2D9D"/>
    <w:rsid w:val="00EB65A8"/>
    <w:rsid w:val="00EB7BAA"/>
    <w:rsid w:val="00EC6BFC"/>
    <w:rsid w:val="00EC7314"/>
    <w:rsid w:val="00EE3371"/>
    <w:rsid w:val="00FB5B50"/>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DAD8"/>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mass.gov/dcr/public-com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proofpoint.com/v2/url?u=https-3A__www.mass.gov_dcr_past-2Dpublic-2Dmeetings&amp;d=DwMGaQ&amp;c=euGZstcaTDllvimEN8b7jXrwqOf-v5A_CdpgnVfiiMM&amp;r=49SKs-Yzn_evRnA3jS-d8DHIhL2zuEVbOmnOVRE2wEI&amp;m=NZiNJTAFIBoqM0R6PX2cD5DudpwsN11FEoIdx_9vCwE&amp;s=_8nfO4aAKB48yPl4G5_fs98r4aP-rULtfyqJn1lg0gw&amp;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proofpoint.com/v2/url?u=https-3A__www.mass.gov_dcr_past-2Dpublic-2Dmeetings&amp;d=DwMGaQ&amp;c=euGZstcaTDllvimEN8b7jXrwqOf-v5A_CdpgnVfiiMM&amp;r=49SKs-Yzn_evRnA3jS-d8DHIhL2zuEVbOmnOVRE2wEI&amp;m=NZiNJTAFIBoqM0R6PX2cD5DudpwsN11FEoIdx_9vCwE&amp;s=_8nfO4aAKB48yPl4G5_fs98r4aP-rULtfyqJn1lg0gw&amp;e" TargetMode="External"/><Relationship Id="rId5" Type="http://schemas.openxmlformats.org/officeDocument/2006/relationships/styles" Target="styles.xml"/><Relationship Id="rId15" Type="http://schemas.openxmlformats.org/officeDocument/2006/relationships/hyperlink" Target="mailto:Melixza.Esenyie2@mass.gov" TargetMode="External"/><Relationship Id="rId10" Type="http://schemas.openxmlformats.org/officeDocument/2006/relationships/hyperlink" Target="https://www.mass.gov/event/castle-island-restroom-improvements-feasibility-study-public-meeting-1192022-2022-11-09t180000-0500-2022-11-09t193000-0500" TargetMode="External"/><Relationship Id="rId4" Type="http://schemas.openxmlformats.org/officeDocument/2006/relationships/numbering" Target="numbering.xml"/><Relationship Id="rId9" Type="http://schemas.openxmlformats.org/officeDocument/2006/relationships/hyperlink" Target="https://zoom.us/meeting/register/tJAqcu6uqD8qE9Jbnwe5Ql2I0R2gtLr1vDG1" TargetMode="External"/><Relationship Id="rId14" Type="http://schemas.openxmlformats.org/officeDocument/2006/relationships/hyperlink" Target="mailto:Mass.Parks@mass.gov%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Farina, Barbara (DCR)</cp:lastModifiedBy>
  <cp:revision>4</cp:revision>
  <dcterms:created xsi:type="dcterms:W3CDTF">2023-11-01T20:16:00Z</dcterms:created>
  <dcterms:modified xsi:type="dcterms:W3CDTF">2023-11-06T14:36:00Z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