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4DDA0" w14:textId="77777777" w:rsidR="009654D7" w:rsidRPr="00AF6A18" w:rsidRDefault="00E1159A" w:rsidP="00AF6A18">
      <w:pPr>
        <w:pStyle w:val="Heading1"/>
      </w:pPr>
      <w:r w:rsidRPr="00AF6A18">
        <w:t xml:space="preserve">Attachment </w:t>
      </w:r>
      <w:r w:rsidR="00F11BFE" w:rsidRPr="00AF6A18">
        <w:t>B</w:t>
      </w:r>
    </w:p>
    <w:p w14:paraId="2D67176C" w14:textId="77777777" w:rsidR="00595BD4" w:rsidRPr="00AF6A18" w:rsidRDefault="00595BD4" w:rsidP="00AF6A18"/>
    <w:p w14:paraId="66FA4AF8" w14:textId="77777777" w:rsidR="009654D7" w:rsidRPr="00AF6A18" w:rsidRDefault="009654D7" w:rsidP="00AF6A18">
      <w:pPr>
        <w:pStyle w:val="Heading1"/>
      </w:pPr>
      <w:r w:rsidRPr="00AF6A18">
        <w:t>Delivery System Reform Incentive Payment (DSRIP) Program</w:t>
      </w:r>
    </w:p>
    <w:p w14:paraId="2B1B09E6" w14:textId="77777777" w:rsidR="009654D7" w:rsidRPr="00AF6A18" w:rsidRDefault="00D777DA" w:rsidP="00AF6A18">
      <w:pPr>
        <w:pStyle w:val="Heading1"/>
      </w:pPr>
      <w:r w:rsidRPr="00AF6A18">
        <w:t>Community Partner</w:t>
      </w:r>
      <w:r w:rsidR="009654D7" w:rsidRPr="00AF6A18">
        <w:t xml:space="preserve"> (</w:t>
      </w:r>
      <w:r w:rsidRPr="00AF6A18">
        <w:t>CP</w:t>
      </w:r>
      <w:r w:rsidR="009654D7" w:rsidRPr="00AF6A18">
        <w:t xml:space="preserve">) </w:t>
      </w:r>
      <w:r w:rsidR="00D43A06" w:rsidRPr="00AF6A18">
        <w:t>BP</w:t>
      </w:r>
      <w:r w:rsidR="00703FF2" w:rsidRPr="00AF6A18">
        <w:t>2</w:t>
      </w:r>
      <w:r w:rsidR="00E1159A" w:rsidRPr="00AF6A18">
        <w:t xml:space="preserve"> </w:t>
      </w:r>
      <w:r w:rsidR="008C1D78" w:rsidRPr="00AF6A18">
        <w:t xml:space="preserve">Annual </w:t>
      </w:r>
      <w:r w:rsidR="00E1159A" w:rsidRPr="00AF6A18">
        <w:t>Report Response Form</w:t>
      </w:r>
    </w:p>
    <w:p w14:paraId="4757956B" w14:textId="77777777" w:rsidR="00595BD4" w:rsidRPr="00AF6A18" w:rsidRDefault="00595BD4" w:rsidP="00AF6A18"/>
    <w:p w14:paraId="060C140C" w14:textId="77777777" w:rsidR="00595BD4" w:rsidRPr="00AF6A18" w:rsidRDefault="00595BD4" w:rsidP="00AF6A18">
      <w:pPr>
        <w:pStyle w:val="Heading1"/>
      </w:pPr>
      <w:r w:rsidRPr="00AF6A18">
        <w:t xml:space="preserve">Part 1: </w:t>
      </w:r>
      <w:r w:rsidR="00E1159A" w:rsidRPr="00AF6A18">
        <w:t>PY</w:t>
      </w:r>
      <w:r w:rsidR="00703FF2" w:rsidRPr="00AF6A18">
        <w:t>2</w:t>
      </w:r>
      <w:r w:rsidR="00E1159A" w:rsidRPr="00AF6A18">
        <w:t xml:space="preserve"> </w:t>
      </w:r>
      <w:r w:rsidR="00D43A06" w:rsidRPr="00AF6A18">
        <w:t xml:space="preserve">Annual </w:t>
      </w:r>
      <w:r w:rsidR="00E1159A" w:rsidRPr="00AF6A18">
        <w:t>Report Executive Summary</w:t>
      </w:r>
    </w:p>
    <w:p w14:paraId="1EC58795" w14:textId="77777777" w:rsidR="009654D7" w:rsidRPr="000E5F21" w:rsidRDefault="009654D7" w:rsidP="000E5F21">
      <w:pPr>
        <w:spacing w:after="120"/>
        <w:rPr>
          <w:rFonts w:cs="Times New Roman"/>
        </w:rPr>
      </w:pPr>
    </w:p>
    <w:p w14:paraId="1AEF30E1" w14:textId="77777777" w:rsidR="009654D7" w:rsidRPr="00AF6A18" w:rsidRDefault="009654D7" w:rsidP="00AF6A18">
      <w:pPr>
        <w:pStyle w:val="Heading2"/>
      </w:pPr>
      <w:r w:rsidRPr="00AF6A18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  <w:tblCaption w:val="General Information"/>
      </w:tblPr>
      <w:tblGrid>
        <w:gridCol w:w="3400"/>
        <w:gridCol w:w="6160"/>
      </w:tblGrid>
      <w:tr w:rsidR="009654D7" w:rsidRPr="009D4FC2" w14:paraId="7191428B" w14:textId="77777777" w:rsidTr="00AF6A18">
        <w:trPr>
          <w:trHeight w:val="375"/>
          <w:tblHeader/>
        </w:trPr>
        <w:tc>
          <w:tcPr>
            <w:tcW w:w="3400" w:type="dxa"/>
            <w:hideMark/>
          </w:tcPr>
          <w:p w14:paraId="6532E1BB" w14:textId="77777777" w:rsidR="009654D7" w:rsidRPr="009D4FC2" w:rsidRDefault="009654D7" w:rsidP="00D777D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Full </w:t>
            </w:r>
            <w:r w:rsidR="00D777DA">
              <w:rPr>
                <w:rFonts w:eastAsia="Times New Roman" w:cs="Times New Roman"/>
                <w:b/>
                <w:bCs/>
                <w:color w:val="000000"/>
              </w:rPr>
              <w:t>CP</w:t>
            </w:r>
            <w:r w:rsidR="00D777DA" w:rsidRPr="009D4FC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6160" w:type="dxa"/>
            <w:hideMark/>
          </w:tcPr>
          <w:p w14:paraId="6C0AB366" w14:textId="77777777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CB074A">
              <w:rPr>
                <w:rFonts w:eastAsia="Times New Roman" w:cs="Times New Roman"/>
                <w:color w:val="000000"/>
              </w:rPr>
              <w:t>Care Alliance of Western Mass</w:t>
            </w:r>
          </w:p>
        </w:tc>
      </w:tr>
      <w:tr w:rsidR="009654D7" w:rsidRPr="009D4FC2" w14:paraId="7792E7BA" w14:textId="77777777" w:rsidTr="00AF6A18">
        <w:trPr>
          <w:trHeight w:val="375"/>
          <w:tblHeader/>
        </w:trPr>
        <w:tc>
          <w:tcPr>
            <w:tcW w:w="3400" w:type="dxa"/>
            <w:hideMark/>
          </w:tcPr>
          <w:p w14:paraId="6CB2BD50" w14:textId="77777777" w:rsidR="009654D7" w:rsidRPr="009D4FC2" w:rsidRDefault="00D777DA" w:rsidP="00EA42C3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="009654D7"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6160" w:type="dxa"/>
            <w:hideMark/>
          </w:tcPr>
          <w:p w14:paraId="201598C8" w14:textId="77777777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CB074A">
              <w:rPr>
                <w:rFonts w:eastAsia="Times New Roman" w:cs="Times New Roman"/>
                <w:color w:val="000000"/>
              </w:rPr>
              <w:t>4 Valley Mill Road Holyoke MA  01040</w:t>
            </w:r>
          </w:p>
        </w:tc>
      </w:tr>
    </w:tbl>
    <w:p w14:paraId="1D8E3BF2" w14:textId="31748F94" w:rsidR="009654D7" w:rsidRPr="009654D7" w:rsidRDefault="009654D7" w:rsidP="00EA42C3">
      <w:pPr>
        <w:contextualSpacing/>
        <w:rPr>
          <w:rFonts w:cs="Times New Roman"/>
        </w:rPr>
      </w:pPr>
    </w:p>
    <w:p w14:paraId="749E75AC" w14:textId="305835F8" w:rsidR="009654D7" w:rsidRPr="00662194" w:rsidRDefault="00AF6A18" w:rsidP="00AF6A18">
      <w:pPr>
        <w:pStyle w:val="Heading2"/>
        <w:ind w:left="0"/>
      </w:pPr>
      <w:r w:rsidRPr="00AF6A18">
        <w:rPr>
          <w:color w:val="000000" w:themeColor="text1"/>
        </w:rPr>
        <w:t xml:space="preserve">Part 1. </w:t>
      </w:r>
      <w:r w:rsidR="00D204A7">
        <w:t>PY</w:t>
      </w:r>
      <w:r w:rsidR="00703FF2">
        <w:t>2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1083273D" w14:textId="77777777" w:rsidR="009654D7" w:rsidRPr="00A2601B" w:rsidRDefault="009654D7" w:rsidP="00EA42C3">
      <w:pPr>
        <w:contextualSpacing/>
        <w:rPr>
          <w:rFonts w:cs="Times New Roman"/>
          <w:b/>
          <w:i/>
        </w:rPr>
      </w:pPr>
    </w:p>
    <w:p w14:paraId="128504BD" w14:textId="77777777" w:rsidR="007737B7" w:rsidRPr="007737B7" w:rsidRDefault="007737B7" w:rsidP="007737B7">
      <w:r w:rsidRPr="007737B7">
        <w:t xml:space="preserve">The period for the LTSS Community Partner program was the </w:t>
      </w:r>
      <w:r>
        <w:t xml:space="preserve">first full year of </w:t>
      </w:r>
      <w:r w:rsidRPr="007737B7">
        <w:t>implementation (J</w:t>
      </w:r>
      <w:r>
        <w:t xml:space="preserve">anuary </w:t>
      </w:r>
      <w:proofErr w:type="gramStart"/>
      <w:r>
        <w:t>1</w:t>
      </w:r>
      <w:proofErr w:type="gramEnd"/>
      <w:r>
        <w:t xml:space="preserve"> 2019</w:t>
      </w:r>
      <w:r w:rsidRPr="007737B7">
        <w:t xml:space="preserve"> to December 31, </w:t>
      </w:r>
      <w:r>
        <w:t>2019</w:t>
      </w:r>
      <w:r w:rsidRPr="007737B7">
        <w:t xml:space="preserve">) following the March 1, 2018 </w:t>
      </w:r>
      <w:r>
        <w:t xml:space="preserve">initial </w:t>
      </w:r>
      <w:r w:rsidRPr="007737B7">
        <w:t xml:space="preserve">assignment of Mass Health members to ACOs and MCOs.  </w:t>
      </w:r>
      <w:r>
        <w:t xml:space="preserve">For </w:t>
      </w:r>
      <w:r w:rsidR="005524A3">
        <w:t>Care Alliance of Western MA (</w:t>
      </w:r>
      <w:r>
        <w:t>CAWM</w:t>
      </w:r>
      <w:r w:rsidR="005524A3">
        <w:t>)</w:t>
      </w:r>
      <w:r>
        <w:t>,</w:t>
      </w:r>
      <w:r w:rsidR="005524A3">
        <w:t xml:space="preserve"> LTSS CP</w:t>
      </w:r>
      <w:r w:rsidR="006C52A6">
        <w:t>, approximately</w:t>
      </w:r>
      <w:r>
        <w:t xml:space="preserve"> 1/3 of the members continue to be</w:t>
      </w:r>
      <w:r w:rsidRPr="007737B7">
        <w:t xml:space="preserve"> </w:t>
      </w:r>
      <w:r w:rsidR="006C52A6" w:rsidRPr="007737B7">
        <w:t>non-Eng</w:t>
      </w:r>
      <w:r w:rsidR="006C52A6">
        <w:t>lish</w:t>
      </w:r>
      <w:r>
        <w:t xml:space="preserve"> speaking and over 30% of the panel are children</w:t>
      </w:r>
      <w:r w:rsidRPr="007737B7">
        <w:t>.  Biling</w:t>
      </w:r>
      <w:r>
        <w:t>ual Care Coordination staff are</w:t>
      </w:r>
      <w:r w:rsidRPr="007737B7">
        <w:t xml:space="preserve"> ava</w:t>
      </w:r>
      <w:r>
        <w:t xml:space="preserve">ilable for Spanish speakers as well as </w:t>
      </w:r>
      <w:r w:rsidRPr="007737B7">
        <w:t xml:space="preserve">Arabic </w:t>
      </w:r>
      <w:r>
        <w:t>and Russian</w:t>
      </w:r>
      <w:r w:rsidRPr="007737B7">
        <w:t xml:space="preserve">.  Member facing materials </w:t>
      </w:r>
      <w:r>
        <w:t>are available in</w:t>
      </w:r>
      <w:r w:rsidRPr="007737B7">
        <w:t xml:space="preserve"> several languages.  </w:t>
      </w:r>
    </w:p>
    <w:p w14:paraId="14137545" w14:textId="77777777" w:rsidR="007737B7" w:rsidRDefault="007737B7" w:rsidP="007737B7">
      <w:pPr>
        <w:rPr>
          <w:iCs/>
        </w:rPr>
      </w:pPr>
      <w:r w:rsidRPr="007737B7">
        <w:rPr>
          <w:iCs/>
        </w:rPr>
        <w:t xml:space="preserve">Relationship building </w:t>
      </w:r>
      <w:r>
        <w:rPr>
          <w:iCs/>
        </w:rPr>
        <w:t>continued</w:t>
      </w:r>
      <w:r w:rsidR="004B13F0">
        <w:rPr>
          <w:iCs/>
        </w:rPr>
        <w:t xml:space="preserve"> with ACO/MCO partners. </w:t>
      </w:r>
      <w:r w:rsidR="00A856CA">
        <w:rPr>
          <w:iCs/>
        </w:rPr>
        <w:t>Collaborative w</w:t>
      </w:r>
      <w:r w:rsidR="004B13F0">
        <w:rPr>
          <w:iCs/>
        </w:rPr>
        <w:t>ork to revise Care Plan documented processes was a joint effort during the second half of BP2</w:t>
      </w:r>
      <w:r w:rsidR="00A856CA">
        <w:rPr>
          <w:iCs/>
        </w:rPr>
        <w:t xml:space="preserve"> with partner ACOs/MCOs</w:t>
      </w:r>
      <w:r w:rsidR="004B13F0">
        <w:rPr>
          <w:iCs/>
        </w:rPr>
        <w:t>. It has taken a sustain</w:t>
      </w:r>
      <w:r w:rsidR="004B13F0" w:rsidRPr="007737B7">
        <w:rPr>
          <w:iCs/>
        </w:rPr>
        <w:t xml:space="preserve">ed effort of the core management staff to build rapport and relationships with ACO/MCO partners as well as demonstrated competency of care coordinators to build working relationships at the practice and member levels.  </w:t>
      </w:r>
      <w:r w:rsidR="006C52A6">
        <w:rPr>
          <w:iCs/>
        </w:rPr>
        <w:t>Interdisciplinary Team (</w:t>
      </w:r>
      <w:r w:rsidR="004B13F0">
        <w:rPr>
          <w:iCs/>
        </w:rPr>
        <w:t>IDTs</w:t>
      </w:r>
      <w:r w:rsidR="006C52A6">
        <w:rPr>
          <w:iCs/>
        </w:rPr>
        <w:t>)</w:t>
      </w:r>
      <w:r w:rsidR="004B13F0">
        <w:rPr>
          <w:iCs/>
        </w:rPr>
        <w:t xml:space="preserve"> </w:t>
      </w:r>
      <w:r w:rsidR="006C52A6">
        <w:rPr>
          <w:iCs/>
        </w:rPr>
        <w:t xml:space="preserve">meetings </w:t>
      </w:r>
      <w:r w:rsidR="004B13F0">
        <w:rPr>
          <w:iCs/>
        </w:rPr>
        <w:t xml:space="preserve">and a regular cadence of case conferencing with multiple practices has built stronger integration and coordinates </w:t>
      </w:r>
      <w:r w:rsidR="006C52A6">
        <w:rPr>
          <w:iCs/>
        </w:rPr>
        <w:t>responsiveness</w:t>
      </w:r>
      <w:r w:rsidR="004B13F0">
        <w:rPr>
          <w:iCs/>
        </w:rPr>
        <w:t xml:space="preserve"> to member needs</w:t>
      </w:r>
      <w:r w:rsidR="004B13F0" w:rsidRPr="007737B7">
        <w:rPr>
          <w:iCs/>
        </w:rPr>
        <w:t>.</w:t>
      </w:r>
      <w:r w:rsidR="00D6436B">
        <w:rPr>
          <w:iCs/>
        </w:rPr>
        <w:t xml:space="preserve">  We look forward to the </w:t>
      </w:r>
      <w:r w:rsidR="007750BA">
        <w:rPr>
          <w:iCs/>
        </w:rPr>
        <w:t>Learning Collaborative Project</w:t>
      </w:r>
      <w:r w:rsidR="00D6436B">
        <w:rPr>
          <w:iCs/>
        </w:rPr>
        <w:t xml:space="preserve"> with 2ACO partners in BP3.</w:t>
      </w:r>
    </w:p>
    <w:p w14:paraId="49868ACB" w14:textId="77777777" w:rsidR="00B81283" w:rsidRDefault="007737B7" w:rsidP="007737B7">
      <w:pPr>
        <w:rPr>
          <w:iCs/>
        </w:rPr>
      </w:pPr>
      <w:r w:rsidRPr="007737B7">
        <w:rPr>
          <w:iCs/>
        </w:rPr>
        <w:t xml:space="preserve">A significant investment </w:t>
      </w:r>
      <w:r>
        <w:rPr>
          <w:iCs/>
        </w:rPr>
        <w:t>continued with regard to technology</w:t>
      </w:r>
      <w:r w:rsidRPr="007737B7">
        <w:rPr>
          <w:iCs/>
        </w:rPr>
        <w:t xml:space="preserve"> resources </w:t>
      </w:r>
      <w:r>
        <w:rPr>
          <w:iCs/>
        </w:rPr>
        <w:t>during BP2</w:t>
      </w:r>
      <w:r w:rsidRPr="007737B7">
        <w:rPr>
          <w:iCs/>
        </w:rPr>
        <w:t xml:space="preserve"> </w:t>
      </w:r>
      <w:proofErr w:type="gramStart"/>
      <w:r w:rsidRPr="007737B7">
        <w:rPr>
          <w:iCs/>
        </w:rPr>
        <w:t>in  quality</w:t>
      </w:r>
      <w:proofErr w:type="gramEnd"/>
      <w:r w:rsidRPr="007737B7">
        <w:rPr>
          <w:iCs/>
        </w:rPr>
        <w:t xml:space="preserve"> management including systems that provide electronic tracking, quality reporting, internal data sets (outcomes measures and metrics).  This information </w:t>
      </w:r>
      <w:r>
        <w:rPr>
          <w:iCs/>
        </w:rPr>
        <w:t>is</w:t>
      </w:r>
      <w:r w:rsidRPr="007737B7">
        <w:rPr>
          <w:iCs/>
        </w:rPr>
        <w:t xml:space="preserve"> vital to monitor and improve performance based on value-based measures. </w:t>
      </w:r>
      <w:r w:rsidR="008A4FDE" w:rsidRPr="007737B7">
        <w:rPr>
          <w:iCs/>
        </w:rPr>
        <w:t xml:space="preserve">eHana has been a responsive partner with the platform and this reliability </w:t>
      </w:r>
      <w:r w:rsidR="008A4FDE">
        <w:rPr>
          <w:iCs/>
        </w:rPr>
        <w:t xml:space="preserve">continues to be a </w:t>
      </w:r>
      <w:r w:rsidR="008A4FDE" w:rsidRPr="007737B7">
        <w:rPr>
          <w:iCs/>
        </w:rPr>
        <w:t>positive experience.</w:t>
      </w:r>
      <w:r w:rsidR="008A4FDE">
        <w:rPr>
          <w:iCs/>
        </w:rPr>
        <w:t xml:space="preserve"> The first TA project was com</w:t>
      </w:r>
      <w:r w:rsidR="00106F91">
        <w:rPr>
          <w:iCs/>
        </w:rPr>
        <w:t xml:space="preserve">pleted which provides </w:t>
      </w:r>
      <w:r w:rsidR="00B81283">
        <w:rPr>
          <w:iCs/>
        </w:rPr>
        <w:t>claims level data directly in the member’s chart with</w:t>
      </w:r>
      <w:r w:rsidR="006C52A6">
        <w:rPr>
          <w:iCs/>
        </w:rPr>
        <w:t xml:space="preserve">in eHana.  This allows staff to </w:t>
      </w:r>
      <w:r w:rsidR="00B81283">
        <w:rPr>
          <w:iCs/>
        </w:rPr>
        <w:t>understand a member’s medical history and total cost of care</w:t>
      </w:r>
      <w:r w:rsidR="006C52A6">
        <w:rPr>
          <w:iCs/>
        </w:rPr>
        <w:t xml:space="preserve"> and have a more comprehensive view of their medical and LTSS profile in light of their social determinants of need</w:t>
      </w:r>
      <w:r w:rsidR="00B81283">
        <w:rPr>
          <w:iCs/>
        </w:rPr>
        <w:t xml:space="preserve">. The second </w:t>
      </w:r>
      <w:r w:rsidR="006C52A6">
        <w:rPr>
          <w:iCs/>
        </w:rPr>
        <w:t>project, which is approved,</w:t>
      </w:r>
      <w:r w:rsidR="00B81283">
        <w:rPr>
          <w:iCs/>
        </w:rPr>
        <w:t xml:space="preserve"> will provide quality reports coinciding with approved quality </w:t>
      </w:r>
      <w:r w:rsidR="006C52A6">
        <w:rPr>
          <w:iCs/>
        </w:rPr>
        <w:t>measures as</w:t>
      </w:r>
      <w:r w:rsidR="00B81283">
        <w:rPr>
          <w:iCs/>
        </w:rPr>
        <w:t xml:space="preserve"> well as additional quality reports and dashboards in eHana.</w:t>
      </w:r>
    </w:p>
    <w:p w14:paraId="49876676" w14:textId="77777777" w:rsidR="007737B7" w:rsidRPr="007737B7" w:rsidRDefault="007737B7" w:rsidP="007737B7">
      <w:pPr>
        <w:rPr>
          <w:iCs/>
        </w:rPr>
      </w:pPr>
      <w:r w:rsidRPr="007737B7">
        <w:rPr>
          <w:iCs/>
        </w:rPr>
        <w:lastRenderedPageBreak/>
        <w:t xml:space="preserve">A primary goal of this LTSS CP initiative is to improve the </w:t>
      </w:r>
      <w:proofErr w:type="gramStart"/>
      <w:r w:rsidRPr="007737B7">
        <w:rPr>
          <w:iCs/>
        </w:rPr>
        <w:t>quality of care</w:t>
      </w:r>
      <w:proofErr w:type="gramEnd"/>
      <w:r w:rsidRPr="007737B7">
        <w:rPr>
          <w:iCs/>
        </w:rPr>
        <w:t xml:space="preserve"> coordination for those in need of these supports</w:t>
      </w:r>
      <w:r w:rsidR="00D6436B">
        <w:rPr>
          <w:iCs/>
        </w:rPr>
        <w:t xml:space="preserve"> integrating clinical and community care</w:t>
      </w:r>
      <w:r w:rsidRPr="007737B7">
        <w:rPr>
          <w:iCs/>
        </w:rPr>
        <w:t>.  Member needs have proven to be complex</w:t>
      </w:r>
      <w:r>
        <w:rPr>
          <w:iCs/>
        </w:rPr>
        <w:t xml:space="preserve"> with both a part of the panel having medically comple</w:t>
      </w:r>
      <w:r w:rsidR="004B13F0">
        <w:rPr>
          <w:iCs/>
        </w:rPr>
        <w:t xml:space="preserve">x profiles, </w:t>
      </w:r>
      <w:r>
        <w:rPr>
          <w:iCs/>
        </w:rPr>
        <w:t xml:space="preserve">members needing </w:t>
      </w:r>
      <w:r w:rsidR="004B13F0">
        <w:rPr>
          <w:iCs/>
        </w:rPr>
        <w:t xml:space="preserve">basic </w:t>
      </w:r>
      <w:r w:rsidR="006C52A6">
        <w:rPr>
          <w:iCs/>
        </w:rPr>
        <w:t>self-sufficiency</w:t>
      </w:r>
      <w:r w:rsidR="004B13F0">
        <w:rPr>
          <w:iCs/>
        </w:rPr>
        <w:t xml:space="preserve"> and resource support as well as navigation </w:t>
      </w:r>
      <w:r w:rsidRPr="007737B7">
        <w:rPr>
          <w:iCs/>
        </w:rPr>
        <w:t xml:space="preserve">of systems, Mass Health related matters and addressing multiple social determinants of health.  </w:t>
      </w:r>
      <w:r w:rsidR="004B13F0">
        <w:rPr>
          <w:iCs/>
        </w:rPr>
        <w:t xml:space="preserve">Additionally, there are </w:t>
      </w:r>
      <w:r w:rsidRPr="007737B7">
        <w:rPr>
          <w:iCs/>
        </w:rPr>
        <w:t xml:space="preserve">many reasons </w:t>
      </w:r>
      <w:r w:rsidR="006C52A6">
        <w:rPr>
          <w:iCs/>
        </w:rPr>
        <w:t>affecting</w:t>
      </w:r>
      <w:r w:rsidRPr="007737B7">
        <w:rPr>
          <w:iCs/>
        </w:rPr>
        <w:t xml:space="preserve"> </w:t>
      </w:r>
      <w:r w:rsidR="004B13F0">
        <w:rPr>
          <w:iCs/>
        </w:rPr>
        <w:t>members’</w:t>
      </w:r>
      <w:r w:rsidRPr="007737B7">
        <w:rPr>
          <w:iCs/>
        </w:rPr>
        <w:t xml:space="preserve"> Mass Health eligibility and enrollment and/or changes in ACO/MCO.  </w:t>
      </w:r>
      <w:r w:rsidR="005524A3">
        <w:rPr>
          <w:iCs/>
        </w:rPr>
        <w:t xml:space="preserve">EOHHS completed their site visit on October 30, 2020 and CAWM was cited for best practices in several areas of program operations.  </w:t>
      </w:r>
      <w:r w:rsidR="00D6436B">
        <w:rPr>
          <w:iCs/>
        </w:rPr>
        <w:t xml:space="preserve">Member experience has been positive via their feedback and that of the Consumer Advisory Board members.  </w:t>
      </w:r>
    </w:p>
    <w:p w14:paraId="66457E8A" w14:textId="13FDC04D" w:rsidR="00357C49" w:rsidRDefault="00C90593" w:rsidP="009F3F67">
      <w:r>
        <w:rPr>
          <w:iCs/>
        </w:rPr>
        <w:t xml:space="preserve">CAWM has maintained capacity to accept new referrals throughout BP2.  We are able to be responsive to ACO/MCO partner needs and requests via </w:t>
      </w:r>
      <w:hyperlink r:id="rId6" w:history="1">
        <w:r w:rsidRPr="00A02985">
          <w:rPr>
            <w:rStyle w:val="Hyperlink"/>
            <w:iCs/>
          </w:rPr>
          <w:t>info@carealliancewma.org</w:t>
        </w:r>
      </w:hyperlink>
      <w:r>
        <w:rPr>
          <w:iCs/>
        </w:rPr>
        <w:t xml:space="preserve"> and centralized telephonic coverage at all times by the Data Team.  </w:t>
      </w:r>
      <w:r w:rsidR="007737B7" w:rsidRPr="007737B7">
        <w:rPr>
          <w:iCs/>
        </w:rPr>
        <w:t xml:space="preserve">The </w:t>
      </w:r>
      <w:r w:rsidR="004B13F0">
        <w:rPr>
          <w:iCs/>
        </w:rPr>
        <w:t xml:space="preserve">Care Coordination </w:t>
      </w:r>
      <w:r w:rsidR="007737B7" w:rsidRPr="007737B7">
        <w:rPr>
          <w:iCs/>
        </w:rPr>
        <w:t xml:space="preserve">workforce has remained </w:t>
      </w:r>
      <w:r w:rsidR="002C76E2" w:rsidRPr="007737B7">
        <w:rPr>
          <w:iCs/>
        </w:rPr>
        <w:t>stable</w:t>
      </w:r>
      <w:r w:rsidR="007737B7" w:rsidRPr="007737B7">
        <w:rPr>
          <w:iCs/>
        </w:rPr>
        <w:t xml:space="preserve"> </w:t>
      </w:r>
      <w:r w:rsidR="004B13F0">
        <w:rPr>
          <w:iCs/>
        </w:rPr>
        <w:t xml:space="preserve">with some staff changes as well as the </w:t>
      </w:r>
      <w:r w:rsidR="00D6436B">
        <w:rPr>
          <w:iCs/>
        </w:rPr>
        <w:t xml:space="preserve">lead </w:t>
      </w:r>
      <w:r w:rsidR="006C52A6">
        <w:rPr>
          <w:iCs/>
        </w:rPr>
        <w:t>Supervisor, which</w:t>
      </w:r>
      <w:r w:rsidR="004B13F0">
        <w:rPr>
          <w:iCs/>
        </w:rPr>
        <w:t xml:space="preserve"> offered </w:t>
      </w:r>
      <w:r w:rsidR="006C52A6">
        <w:rPr>
          <w:iCs/>
        </w:rPr>
        <w:t xml:space="preserve">the </w:t>
      </w:r>
      <w:r w:rsidR="004B13F0">
        <w:rPr>
          <w:iCs/>
        </w:rPr>
        <w:t xml:space="preserve">opportunity to modify roles based on 18 months of experience. </w:t>
      </w:r>
      <w:r w:rsidR="005524A3">
        <w:rPr>
          <w:iCs/>
        </w:rPr>
        <w:t xml:space="preserve">CAWM regularly participates in statewide initiatives to refine and improve this demonstration program. We maintain excellent relationships with the EOHHS/Mass Health teams with frequent communication with our Account Manager as the primary point of contact. </w:t>
      </w:r>
    </w:p>
    <w:p w14:paraId="13146906" w14:textId="77777777" w:rsidR="0047487E" w:rsidRPr="00E1159A" w:rsidRDefault="0047487E" w:rsidP="002C271C"/>
    <w:sectPr w:rsidR="0047487E" w:rsidRPr="00E11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7B98"/>
    <w:multiLevelType w:val="multilevel"/>
    <w:tmpl w:val="36C48EF4"/>
    <w:lvl w:ilvl="0">
      <w:start w:val="1"/>
      <w:numFmt w:val="decimal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8"/>
  </w:num>
  <w:num w:numId="9">
    <w:abstractNumId w:val="20"/>
  </w:num>
  <w:num w:numId="10">
    <w:abstractNumId w:val="2"/>
  </w:num>
  <w:num w:numId="11">
    <w:abstractNumId w:val="17"/>
  </w:num>
  <w:num w:numId="12">
    <w:abstractNumId w:val="9"/>
  </w:num>
  <w:num w:numId="13">
    <w:abstractNumId w:val="19"/>
  </w:num>
  <w:num w:numId="14">
    <w:abstractNumId w:val="3"/>
  </w:num>
  <w:num w:numId="15">
    <w:abstractNumId w:val="4"/>
  </w:num>
  <w:num w:numId="16">
    <w:abstractNumId w:val="13"/>
    <w:lvlOverride w:ilvl="0">
      <w:startOverride w:val="1"/>
    </w:lvlOverride>
  </w:num>
  <w:num w:numId="17">
    <w:abstractNumId w:val="16"/>
  </w:num>
  <w:num w:numId="18">
    <w:abstractNumId w:val="0"/>
  </w:num>
  <w:num w:numId="19">
    <w:abstractNumId w:val="10"/>
  </w:num>
  <w:num w:numId="20">
    <w:abstractNumId w:val="15"/>
  </w:num>
  <w:num w:numId="21">
    <w:abstractNumId w:val="11"/>
  </w:num>
  <w:num w:numId="22">
    <w:abstractNumId w:val="1"/>
  </w:num>
  <w:num w:numId="23">
    <w:abstractNumId w:val="6"/>
  </w:num>
  <w:num w:numId="24">
    <w:abstractNumId w:val="7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D7"/>
    <w:rsid w:val="0002722F"/>
    <w:rsid w:val="00060119"/>
    <w:rsid w:val="000822CF"/>
    <w:rsid w:val="000839C1"/>
    <w:rsid w:val="0009566E"/>
    <w:rsid w:val="000B54F1"/>
    <w:rsid w:val="000E5F21"/>
    <w:rsid w:val="000E7920"/>
    <w:rsid w:val="000F6A5B"/>
    <w:rsid w:val="00106F91"/>
    <w:rsid w:val="00152FC0"/>
    <w:rsid w:val="001E6009"/>
    <w:rsid w:val="00202AC0"/>
    <w:rsid w:val="002055CF"/>
    <w:rsid w:val="00226D41"/>
    <w:rsid w:val="00226EC5"/>
    <w:rsid w:val="00243243"/>
    <w:rsid w:val="00275549"/>
    <w:rsid w:val="00275EEA"/>
    <w:rsid w:val="00276DFD"/>
    <w:rsid w:val="0029710B"/>
    <w:rsid w:val="002B7E92"/>
    <w:rsid w:val="002C14E3"/>
    <w:rsid w:val="002C271C"/>
    <w:rsid w:val="002C551F"/>
    <w:rsid w:val="002C76E2"/>
    <w:rsid w:val="002D015D"/>
    <w:rsid w:val="002E0C53"/>
    <w:rsid w:val="00335DE2"/>
    <w:rsid w:val="00343DE0"/>
    <w:rsid w:val="00357C49"/>
    <w:rsid w:val="00372DB7"/>
    <w:rsid w:val="0039585C"/>
    <w:rsid w:val="003A415A"/>
    <w:rsid w:val="003A582B"/>
    <w:rsid w:val="003B0780"/>
    <w:rsid w:val="003D2D28"/>
    <w:rsid w:val="003D413A"/>
    <w:rsid w:val="003E0B42"/>
    <w:rsid w:val="003E6B87"/>
    <w:rsid w:val="003F2D87"/>
    <w:rsid w:val="0044466E"/>
    <w:rsid w:val="00460ABF"/>
    <w:rsid w:val="00461D55"/>
    <w:rsid w:val="004659A7"/>
    <w:rsid w:val="0047487E"/>
    <w:rsid w:val="00497F61"/>
    <w:rsid w:val="004B13F0"/>
    <w:rsid w:val="004B595B"/>
    <w:rsid w:val="004C741A"/>
    <w:rsid w:val="00506262"/>
    <w:rsid w:val="00522EEE"/>
    <w:rsid w:val="00535ADB"/>
    <w:rsid w:val="005524A3"/>
    <w:rsid w:val="00595BD4"/>
    <w:rsid w:val="005A1337"/>
    <w:rsid w:val="005B31E0"/>
    <w:rsid w:val="005E34EC"/>
    <w:rsid w:val="00611779"/>
    <w:rsid w:val="00615BBA"/>
    <w:rsid w:val="00645474"/>
    <w:rsid w:val="00662194"/>
    <w:rsid w:val="00676D3D"/>
    <w:rsid w:val="00691F3B"/>
    <w:rsid w:val="006A2543"/>
    <w:rsid w:val="006B6EC7"/>
    <w:rsid w:val="006C52A6"/>
    <w:rsid w:val="006D2F33"/>
    <w:rsid w:val="006D5E74"/>
    <w:rsid w:val="00703FF2"/>
    <w:rsid w:val="00714ABF"/>
    <w:rsid w:val="00727D4C"/>
    <w:rsid w:val="00764A72"/>
    <w:rsid w:val="00766846"/>
    <w:rsid w:val="007737B7"/>
    <w:rsid w:val="007750BA"/>
    <w:rsid w:val="007923D1"/>
    <w:rsid w:val="007B2797"/>
    <w:rsid w:val="007C2F88"/>
    <w:rsid w:val="007D6D8A"/>
    <w:rsid w:val="00801050"/>
    <w:rsid w:val="008A4FDE"/>
    <w:rsid w:val="008B26A1"/>
    <w:rsid w:val="008C1D78"/>
    <w:rsid w:val="009017F0"/>
    <w:rsid w:val="00925B2D"/>
    <w:rsid w:val="0093593C"/>
    <w:rsid w:val="00935F4E"/>
    <w:rsid w:val="009633E3"/>
    <w:rsid w:val="00964F8C"/>
    <w:rsid w:val="009654D7"/>
    <w:rsid w:val="009818E3"/>
    <w:rsid w:val="00987314"/>
    <w:rsid w:val="00995830"/>
    <w:rsid w:val="009A1FB7"/>
    <w:rsid w:val="009C6A14"/>
    <w:rsid w:val="009D3717"/>
    <w:rsid w:val="009D4ECA"/>
    <w:rsid w:val="009E790A"/>
    <w:rsid w:val="009F3F67"/>
    <w:rsid w:val="00A04DA6"/>
    <w:rsid w:val="00A415B8"/>
    <w:rsid w:val="00A82928"/>
    <w:rsid w:val="00A856CA"/>
    <w:rsid w:val="00A905C4"/>
    <w:rsid w:val="00AA3039"/>
    <w:rsid w:val="00AD330B"/>
    <w:rsid w:val="00AF6A18"/>
    <w:rsid w:val="00B05A66"/>
    <w:rsid w:val="00B14869"/>
    <w:rsid w:val="00B36478"/>
    <w:rsid w:val="00B377AF"/>
    <w:rsid w:val="00B65EEE"/>
    <w:rsid w:val="00B70116"/>
    <w:rsid w:val="00B81283"/>
    <w:rsid w:val="00BA0316"/>
    <w:rsid w:val="00BC0125"/>
    <w:rsid w:val="00BD434D"/>
    <w:rsid w:val="00BF5032"/>
    <w:rsid w:val="00C14C85"/>
    <w:rsid w:val="00C7469C"/>
    <w:rsid w:val="00C75F19"/>
    <w:rsid w:val="00C90593"/>
    <w:rsid w:val="00CB074A"/>
    <w:rsid w:val="00CB239D"/>
    <w:rsid w:val="00CD3E1E"/>
    <w:rsid w:val="00D02BC2"/>
    <w:rsid w:val="00D204A7"/>
    <w:rsid w:val="00D43A06"/>
    <w:rsid w:val="00D46D22"/>
    <w:rsid w:val="00D5632F"/>
    <w:rsid w:val="00D6436B"/>
    <w:rsid w:val="00D777DA"/>
    <w:rsid w:val="00D801E2"/>
    <w:rsid w:val="00DA0752"/>
    <w:rsid w:val="00DA3812"/>
    <w:rsid w:val="00DE7386"/>
    <w:rsid w:val="00E1159A"/>
    <w:rsid w:val="00E12516"/>
    <w:rsid w:val="00E16780"/>
    <w:rsid w:val="00E3162D"/>
    <w:rsid w:val="00E40C67"/>
    <w:rsid w:val="00E46A0B"/>
    <w:rsid w:val="00E62CAF"/>
    <w:rsid w:val="00EA42C3"/>
    <w:rsid w:val="00EB4A8C"/>
    <w:rsid w:val="00EB5BB0"/>
    <w:rsid w:val="00EC5272"/>
    <w:rsid w:val="00ED1CB3"/>
    <w:rsid w:val="00EF21F6"/>
    <w:rsid w:val="00EF501B"/>
    <w:rsid w:val="00F11BFE"/>
    <w:rsid w:val="00F21088"/>
    <w:rsid w:val="00F243A4"/>
    <w:rsid w:val="00F31ABC"/>
    <w:rsid w:val="00F4300A"/>
    <w:rsid w:val="00F5193A"/>
    <w:rsid w:val="00F635E2"/>
    <w:rsid w:val="00F675CE"/>
    <w:rsid w:val="00F7764A"/>
    <w:rsid w:val="00F932A4"/>
    <w:rsid w:val="00FA54A4"/>
    <w:rsid w:val="00FB65F8"/>
    <w:rsid w:val="00FC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ECE8"/>
  <w15:docId w15:val="{F15EF37F-F9B5-40D6-AA52-774074A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A18"/>
    <w:pPr>
      <w:spacing w:after="120"/>
      <w:contextualSpacing/>
      <w:jc w:val="center"/>
      <w:outlineLvl w:val="0"/>
    </w:pPr>
    <w:rPr>
      <w:rFonts w:cs="Times New Roman"/>
      <w:b/>
      <w:smallCap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AF6A18"/>
    <w:pPr>
      <w:ind w:left="36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A18"/>
    <w:rPr>
      <w:rFonts w:ascii="Times New Roman" w:hAnsi="Times New Roman" w:cs="Times New Roman"/>
      <w:b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A18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outlineLvl w:val="9"/>
    </w:pPr>
    <w:rPr>
      <w:color w:val="365F91" w:themeColor="accent1" w:themeShade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074A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AF6A1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arealliancewm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8BA93-A7CA-4085-8105-52AFAFEA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Hayashi</dc:creator>
  <cp:lastModifiedBy>Lam, Vivian</cp:lastModifiedBy>
  <cp:revision>3</cp:revision>
  <dcterms:created xsi:type="dcterms:W3CDTF">2021-01-06T15:52:00Z</dcterms:created>
  <dcterms:modified xsi:type="dcterms:W3CDTF">2021-01-06T15:52:00Z</dcterms:modified>
</cp:coreProperties>
</file>