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D8C7C" w14:textId="77777777" w:rsidR="00F07397" w:rsidRPr="001B617D" w:rsidRDefault="001B617D" w:rsidP="001B617D">
      <w:pPr>
        <w:rPr>
          <w:sz w:val="18"/>
          <w:szCs w:val="18"/>
        </w:rPr>
        <w:sectPr w:rsidR="00F07397" w:rsidRPr="001B617D" w:rsidSect="008019A7">
          <w:pgSz w:w="12240" w:h="15840"/>
          <w:pgMar w:top="2304" w:right="720" w:bottom="720" w:left="720" w:header="720" w:footer="720" w:gutter="0"/>
          <w:cols w:space="720"/>
        </w:sectPr>
      </w:pPr>
      <w:r>
        <w:rPr>
          <w:noProof/>
        </w:rPr>
        <mc:AlternateContent>
          <mc:Choice Requires="wps">
            <w:drawing>
              <wp:anchor distT="0" distB="0" distL="114300" distR="114300" simplePos="0" relativeHeight="251663360" behindDoc="0" locked="0" layoutInCell="1" allowOverlap="1" wp14:anchorId="0C1B713B" wp14:editId="13D3A0C1">
                <wp:simplePos x="0" y="0"/>
                <wp:positionH relativeFrom="column">
                  <wp:posOffset>-492760</wp:posOffset>
                </wp:positionH>
                <wp:positionV relativeFrom="page">
                  <wp:posOffset>1372235</wp:posOffset>
                </wp:positionV>
                <wp:extent cx="7877810" cy="0"/>
                <wp:effectExtent l="0" t="25400" r="3429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chemeClr val="accent1">
                              <a:lumMod val="50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79010D"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8.8pt,108.05pt" to="581.5pt,1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" strokecolor="#243f60 [1604]" strokeweight="4.5pt">
                <w10:wrap anchory="page"/>
              </v:line>
            </w:pict>
          </mc:Fallback>
        </mc:AlternateContent>
      </w:r>
      <w:r>
        <w:rPr>
          <w:noProof/>
        </w:rPr>
        <mc:AlternateContent>
          <mc:Choice Requires="wps">
            <w:drawing>
              <wp:anchor distT="0" distB="0" distL="114300" distR="114300" simplePos="0" relativeHeight="251662336" behindDoc="1" locked="0" layoutInCell="1" allowOverlap="1" wp14:anchorId="38CAC80F" wp14:editId="5669A6EA">
                <wp:simplePos x="0" y="0"/>
                <wp:positionH relativeFrom="column">
                  <wp:posOffset>-484360</wp:posOffset>
                </wp:positionH>
                <wp:positionV relativeFrom="page">
                  <wp:posOffset>-234950</wp:posOffset>
                </wp:positionV>
                <wp:extent cx="7823835" cy="1520825"/>
                <wp:effectExtent l="0" t="0" r="0" b="3175"/>
                <wp:wrapNone/>
                <wp:docPr id="4" name="Rectangle 4"/>
                <wp:cNvGraphicFramePr/>
                <a:graphic xmlns:a="http://schemas.openxmlformats.org/drawingml/2006/main">
                  <a:graphicData uri="http://schemas.microsoft.com/office/word/2010/wordprocessingShape">
                    <wps:wsp>
                      <wps:cNvSpPr/>
                      <wps:spPr>
                        <a:xfrm>
                          <a:off x="0" y="0"/>
                          <a:ext cx="7823835" cy="1520825"/>
                        </a:xfrm>
                        <a:prstGeom prst="rect">
                          <a:avLst/>
                        </a:prstGeom>
                        <a:solidFill>
                          <a:schemeClr val="accent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6EED3344" w14:textId="77777777" w:rsidR="00B85D58" w:rsidRPr="00B85D58" w:rsidRDefault="00B85D58" w:rsidP="00B84B60">
                            <w:pPr>
                              <w:pStyle w:val="MassDOHHeader"/>
                              <w:rPr>
                                <w:rFonts w:ascii="Georgia" w:hAnsi="Georgia"/>
                                <w:b/>
                                <w:sz w:val="16"/>
                                <w:szCs w:val="16"/>
                              </w:rPr>
                            </w:pPr>
                          </w:p>
                          <w:p w14:paraId="1CD4A866" w14:textId="77777777" w:rsidR="00CC119E" w:rsidRDefault="00CC119E" w:rsidP="00CC119E">
                            <w:pPr>
                              <w:pStyle w:val="MassDOHHeader"/>
                              <w:jc w:val="left"/>
                              <w:rPr>
                                <w:rFonts w:ascii="Georgia" w:hAnsi="Georgia"/>
                                <w:b/>
                              </w:rPr>
                            </w:pPr>
                          </w:p>
                          <w:p w14:paraId="254D0BBA" w14:textId="77777777" w:rsidR="001B617D" w:rsidRDefault="001B617D" w:rsidP="00CC119E">
                            <w:pPr>
                              <w:pStyle w:val="MassDOHHeader"/>
                            </w:pPr>
                          </w:p>
                          <w:p w14:paraId="17C79AAA" w14:textId="77777777" w:rsidR="00126AF8" w:rsidRDefault="00126AF8" w:rsidP="00CC119E">
                            <w:pPr>
                              <w:pStyle w:val="MassDOHHeader"/>
                            </w:pPr>
                            <w:r w:rsidRPr="00ED4848">
                              <w:t>Massachusetts</w:t>
                            </w:r>
                            <w:r w:rsidRPr="009141C6">
                              <w:t xml:space="preserve"> Department of Public Health</w:t>
                            </w:r>
                          </w:p>
                          <w:p w14:paraId="5F853928" w14:textId="77777777" w:rsidR="00CC119E" w:rsidRPr="001B617D" w:rsidRDefault="00CC119E" w:rsidP="00B84B60">
                            <w:pPr>
                              <w:pStyle w:val="MassDOHHeader"/>
                              <w:rPr>
                                <w:rFonts w:ascii="Georgia" w:hAnsi="Georgia"/>
                                <w:b/>
                                <w:szCs w:val="22"/>
                              </w:rPr>
                            </w:pPr>
                          </w:p>
                          <w:p w14:paraId="14EEA5BA" w14:textId="77777777" w:rsidR="00CC119E" w:rsidRPr="001B617D" w:rsidRDefault="00CC119E" w:rsidP="00CC119E">
                            <w:pPr>
                              <w:spacing w:line="276" w:lineRule="auto"/>
                              <w:jc w:val="center"/>
                              <w:rPr>
                                <w:rFonts w:ascii="Georgia" w:hAnsi="Georgia" w:cs="Arial"/>
                                <w:b/>
                                <w:color w:val="FFFFFF" w:themeColor="background1"/>
                                <w:sz w:val="40"/>
                                <w:szCs w:val="40"/>
                              </w:rPr>
                            </w:pPr>
                            <w:r w:rsidRPr="001B617D">
                              <w:rPr>
                                <w:rFonts w:ascii="Georgia" w:hAnsi="Georgia" w:cs="Arial"/>
                                <w:b/>
                                <w:color w:val="FFFFFF" w:themeColor="background1"/>
                                <w:sz w:val="40"/>
                                <w:szCs w:val="40"/>
                              </w:rPr>
                              <w:t xml:space="preserve">CBD (Cannabidiol) in Food </w:t>
                            </w:r>
                          </w:p>
                          <w:p w14:paraId="22587D28" w14:textId="77777777" w:rsidR="00F9601A" w:rsidRPr="001B617D" w:rsidRDefault="00CC119E" w:rsidP="00CC119E">
                            <w:pPr>
                              <w:spacing w:line="276" w:lineRule="auto"/>
                              <w:jc w:val="center"/>
                              <w:rPr>
                                <w:sz w:val="40"/>
                                <w:szCs w:val="40"/>
                              </w:rPr>
                            </w:pPr>
                            <w:r w:rsidRPr="001B617D">
                              <w:rPr>
                                <w:rFonts w:ascii="Georgia" w:hAnsi="Georgia" w:cs="Arial"/>
                                <w:b/>
                                <w:color w:val="FFFFFF" w:themeColor="background1"/>
                                <w:sz w:val="40"/>
                                <w:szCs w:val="40"/>
                              </w:rPr>
                              <w:t>Manufactured or Sold in Massachusetts</w:t>
                            </w:r>
                          </w:p>
                          <w:p w14:paraId="37C61DEE" w14:textId="77777777" w:rsidR="00F9601A" w:rsidRPr="00F9601A" w:rsidRDefault="00F9601A" w:rsidP="00F960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3FFB85" id="Rectangle 4" o:spid="_x0000_s1026" style="position:absolute;margin-left:-38.15pt;margin-top:-18.5pt;width:616.05pt;height:11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" fillcolor="#365f91 [2404]" stroked="f">
                <v:textbox>
                  <w:txbxContent>
                    <w:p w:rsidR="00B85D58" w:rsidRPr="00B85D58" w:rsidRDefault="00B85D58" w:rsidP="00B84B60">
                      <w:pPr>
                        <w:pStyle w:val="MassDOHHeader"/>
                        <w:rPr>
                          <w:rFonts w:ascii="Georgia" w:hAnsi="Georgia"/>
                          <w:b/>
                          <w:sz w:val="16"/>
                          <w:szCs w:val="16"/>
                        </w:rPr>
                      </w:pPr>
                    </w:p>
                    <w:p w:rsidR="00CC119E" w:rsidRDefault="00CC119E" w:rsidP="00CC119E">
                      <w:pPr>
                        <w:pStyle w:val="MassDOHHeader"/>
                        <w:jc w:val="left"/>
                        <w:rPr>
                          <w:rFonts w:ascii="Georgia" w:hAnsi="Georgia"/>
                          <w:b/>
                        </w:rPr>
                      </w:pPr>
                    </w:p>
                    <w:p w:rsidR="001B617D" w:rsidRDefault="001B617D" w:rsidP="00CC119E">
                      <w:pPr>
                        <w:pStyle w:val="MassDOHHeader"/>
                      </w:pPr>
                    </w:p>
                    <w:p w:rsidR="00126AF8" w:rsidRDefault="00126AF8" w:rsidP="00CC119E">
                      <w:pPr>
                        <w:pStyle w:val="MassDOHHeader"/>
                      </w:pPr>
                      <w:r w:rsidRPr="00ED4848">
                        <w:t>Massachusetts</w:t>
                      </w:r>
                      <w:r w:rsidRPr="009141C6">
                        <w:t xml:space="preserve"> Department of Public Health</w:t>
                      </w:r>
                    </w:p>
                    <w:p w:rsidR="00CC119E" w:rsidRPr="001B617D" w:rsidRDefault="00CC119E" w:rsidP="00B84B60">
                      <w:pPr>
                        <w:pStyle w:val="MassDOHHeader"/>
                        <w:rPr>
                          <w:rFonts w:ascii="Georgia" w:hAnsi="Georgia"/>
                          <w:b/>
                          <w:szCs w:val="22"/>
                        </w:rPr>
                      </w:pPr>
                    </w:p>
                    <w:p w:rsidR="00CC119E" w:rsidRPr="001B617D" w:rsidRDefault="00CC119E" w:rsidP="00CC119E">
                      <w:pPr>
                        <w:spacing w:line="276" w:lineRule="auto"/>
                        <w:jc w:val="center"/>
                        <w:rPr>
                          <w:rFonts w:ascii="Georgia" w:hAnsi="Georgia" w:cs="Arial"/>
                          <w:b/>
                          <w:color w:val="FFFFFF" w:themeColor="background1"/>
                          <w:sz w:val="40"/>
                          <w:szCs w:val="40"/>
                        </w:rPr>
                      </w:pPr>
                      <w:r w:rsidRPr="001B617D">
                        <w:rPr>
                          <w:rFonts w:ascii="Georgia" w:hAnsi="Georgia" w:cs="Arial"/>
                          <w:b/>
                          <w:color w:val="FFFFFF" w:themeColor="background1"/>
                          <w:sz w:val="40"/>
                          <w:szCs w:val="40"/>
                        </w:rPr>
                        <w:t xml:space="preserve">CBD (Cannabidiol) in Food </w:t>
                      </w:r>
                    </w:p>
                    <w:p w:rsidR="00F9601A" w:rsidRPr="001B617D" w:rsidRDefault="00CC119E" w:rsidP="00CC119E">
                      <w:pPr>
                        <w:spacing w:line="276" w:lineRule="auto"/>
                        <w:jc w:val="center"/>
                        <w:rPr>
                          <w:sz w:val="40"/>
                          <w:szCs w:val="40"/>
                        </w:rPr>
                      </w:pPr>
                      <w:r w:rsidRPr="001B617D">
                        <w:rPr>
                          <w:rFonts w:ascii="Georgia" w:hAnsi="Georgia" w:cs="Arial"/>
                          <w:b/>
                          <w:color w:val="FFFFFF" w:themeColor="background1"/>
                          <w:sz w:val="40"/>
                          <w:szCs w:val="40"/>
                        </w:rPr>
                        <w:t>Manufactured or Sold in Massachusetts</w:t>
                      </w:r>
                    </w:p>
                    <w:p w:rsidR="00F9601A" w:rsidRPr="00F9601A" w:rsidRDefault="00F9601A" w:rsidP="00F9601A"/>
                  </w:txbxContent>
                </v:textbox>
                <w10:wrap anchory="page"/>
              </v:rect>
            </w:pict>
          </mc:Fallback>
        </mc:AlternateContent>
      </w:r>
    </w:p>
    <w:p w14:paraId="5CD32C50" w14:textId="48FA9A3D" w:rsidR="004D4B77" w:rsidRPr="001B617D" w:rsidRDefault="00565148" w:rsidP="00565148">
      <w:pPr>
        <w:pStyle w:val="NoSpacing"/>
        <w:rPr>
          <w:rFonts w:ascii="Arial" w:eastAsiaTheme="minorEastAsia" w:hAnsi="Arial" w:cs="Times New Roman"/>
          <w:b/>
          <w:caps/>
          <w:color w:val="000000" w:themeColor="text1"/>
          <w:sz w:val="23"/>
          <w:szCs w:val="23"/>
        </w:rPr>
      </w:pPr>
      <w:r w:rsidRPr="001B617D">
        <w:rPr>
          <w:rFonts w:ascii="Arial" w:eastAsiaTheme="minorEastAsia" w:hAnsi="Arial" w:cs="Times New Roman"/>
          <w:b/>
          <w:noProof/>
          <w:sz w:val="23"/>
          <w:szCs w:val="23"/>
        </w:rPr>
        <w:lastRenderedPageBreak/>
        <w:t>If I have a Massachusetts license or permit under 105 CMR 500 (Regulations for Good Manufacturing Practices for Food) to manufacture food, is it legal to add cannabidiol (CBD) to that food</w:t>
      </w:r>
      <w:r w:rsidR="004D4B77" w:rsidRPr="001B617D">
        <w:rPr>
          <w:rFonts w:ascii="Arial" w:eastAsiaTheme="minorEastAsia" w:hAnsi="Arial" w:cs="Times New Roman"/>
          <w:b/>
          <w:caps/>
          <w:color w:val="000000" w:themeColor="text1"/>
          <w:sz w:val="23"/>
          <w:szCs w:val="23"/>
        </w:rPr>
        <w:t>?</w:t>
      </w:r>
    </w:p>
    <w:p w14:paraId="2C57ECE8" w14:textId="0759BFB1" w:rsidR="005D66D1" w:rsidRPr="001B617D" w:rsidRDefault="005D66D1" w:rsidP="00565148">
      <w:pPr>
        <w:rPr>
          <w:sz w:val="10"/>
          <w:szCs w:val="10"/>
        </w:rPr>
      </w:pPr>
    </w:p>
    <w:p w14:paraId="442843B7" w14:textId="7FF7FA74" w:rsidR="004D4B77" w:rsidRPr="001B617D" w:rsidRDefault="00565148" w:rsidP="00565148">
      <w:pPr>
        <w:rPr>
          <w:sz w:val="23"/>
          <w:szCs w:val="23"/>
        </w:rPr>
      </w:pPr>
      <w:r w:rsidRPr="001B617D">
        <w:rPr>
          <w:sz w:val="23"/>
          <w:szCs w:val="23"/>
        </w:rPr>
        <w:t>No. The Massachusetts Department of Public Health (DPH</w:t>
      </w:r>
      <w:r w:rsidR="00725BBA">
        <w:rPr>
          <w:sz w:val="23"/>
          <w:szCs w:val="23"/>
        </w:rPr>
        <w:t>)</w:t>
      </w:r>
      <w:r w:rsidRPr="001B617D">
        <w:rPr>
          <w:sz w:val="23"/>
          <w:szCs w:val="23"/>
        </w:rPr>
        <w:t xml:space="preserve"> regulates food manufacturing in the Commonwealth (see </w:t>
      </w:r>
      <w:hyperlink r:id="rId9" w:history="1">
        <w:r w:rsidRPr="001B617D">
          <w:rPr>
            <w:rStyle w:val="Hyperlink"/>
            <w:sz w:val="23"/>
            <w:szCs w:val="23"/>
          </w:rPr>
          <w:t>105 CMR 500</w:t>
        </w:r>
      </w:hyperlink>
      <w:r w:rsidRPr="001B617D">
        <w:rPr>
          <w:sz w:val="23"/>
          <w:szCs w:val="23"/>
        </w:rPr>
        <w:t xml:space="preserve">). These regulations require that all food must be from approved sources that comply with federal, state, and local law and must not contain any prohibited ingredients. The </w:t>
      </w:r>
      <w:hyperlink r:id="rId10" w:history="1">
        <w:r w:rsidRPr="001B617D">
          <w:rPr>
            <w:rStyle w:val="Hyperlink"/>
            <w:sz w:val="23"/>
            <w:szCs w:val="23"/>
          </w:rPr>
          <w:t>FDA has concluded</w:t>
        </w:r>
      </w:hyperlink>
      <w:r w:rsidRPr="001B617D">
        <w:rPr>
          <w:sz w:val="23"/>
          <w:szCs w:val="23"/>
        </w:rPr>
        <w:t xml:space="preserve"> that federal law prohibits the addition of CBD to </w:t>
      </w:r>
      <w:r w:rsidRPr="001B617D">
        <w:rPr>
          <w:sz w:val="23"/>
          <w:szCs w:val="23"/>
          <w:shd w:val="clear" w:color="auto" w:fill="FFFFFF"/>
        </w:rPr>
        <w:t>food</w:t>
      </w:r>
      <w:r w:rsidR="007E05B7">
        <w:rPr>
          <w:sz w:val="23"/>
          <w:szCs w:val="23"/>
          <w:shd w:val="clear" w:color="auto" w:fill="FFFFFF"/>
        </w:rPr>
        <w:t xml:space="preserve"> </w:t>
      </w:r>
      <w:r w:rsidRPr="001B617D">
        <w:rPr>
          <w:sz w:val="23"/>
          <w:szCs w:val="23"/>
          <w:shd w:val="clear" w:color="auto" w:fill="FFFFFF"/>
        </w:rPr>
        <w:t xml:space="preserve">products because CBD is an active ingredient in FDA-approved drugs. </w:t>
      </w:r>
      <w:r w:rsidRPr="001B617D">
        <w:rPr>
          <w:sz w:val="23"/>
          <w:szCs w:val="23"/>
        </w:rPr>
        <w:t>Since CBD is not an approved ingredient under federal law, it may not be added to manufactured foods</w:t>
      </w:r>
      <w:r w:rsidR="004D4B77" w:rsidRPr="001B617D">
        <w:rPr>
          <w:sz w:val="23"/>
          <w:szCs w:val="23"/>
        </w:rPr>
        <w:t>.</w:t>
      </w:r>
    </w:p>
    <w:p w14:paraId="57BAAF9A" w14:textId="31BD2BC9" w:rsidR="004D4B77" w:rsidRPr="001B617D" w:rsidRDefault="004D4B77" w:rsidP="00565148">
      <w:pPr>
        <w:pStyle w:val="Subtitle"/>
        <w:rPr>
          <w:sz w:val="23"/>
          <w:szCs w:val="23"/>
        </w:rPr>
      </w:pPr>
    </w:p>
    <w:p w14:paraId="2FEF84E8" w14:textId="604661AA" w:rsidR="001E18C7" w:rsidRPr="008019A7" w:rsidRDefault="0076295A" w:rsidP="00565148">
      <w:pPr>
        <w:pStyle w:val="NoSpacing"/>
        <w:rPr>
          <w:rFonts w:ascii="Arial" w:eastAsiaTheme="minorEastAsia" w:hAnsi="Arial" w:cs="Times New Roman"/>
          <w:b/>
          <w:caps/>
          <w:color w:val="000000" w:themeColor="text1"/>
          <w:spacing w:val="-4"/>
          <w:sz w:val="23"/>
          <w:szCs w:val="23"/>
        </w:rPr>
      </w:pPr>
      <w:r w:rsidRPr="008019A7">
        <w:rPr>
          <w:rFonts w:ascii="Arial" w:eastAsiaTheme="minorEastAsia" w:hAnsi="Arial" w:cs="Times New Roman"/>
          <w:b/>
          <w:color w:val="000000" w:themeColor="text1"/>
          <w:spacing w:val="-4"/>
          <w:sz w:val="23"/>
          <w:szCs w:val="23"/>
        </w:rPr>
        <w:t>If I have a Massachusetts permit under 105 CMR 590 (Minimum Sanitation Standards for Food Establishments) as a food establishment, is it legal to add CBD to food I distribute at retail</w:t>
      </w:r>
      <w:r w:rsidR="001E18C7" w:rsidRPr="008019A7">
        <w:rPr>
          <w:rFonts w:ascii="Arial" w:eastAsiaTheme="minorEastAsia" w:hAnsi="Arial" w:cs="Times New Roman"/>
          <w:b/>
          <w:caps/>
          <w:color w:val="000000" w:themeColor="text1"/>
          <w:spacing w:val="-4"/>
          <w:sz w:val="23"/>
          <w:szCs w:val="23"/>
        </w:rPr>
        <w:t>?</w:t>
      </w:r>
    </w:p>
    <w:p w14:paraId="12CA8995" w14:textId="77777777" w:rsidR="001E18C7" w:rsidRPr="001B617D" w:rsidRDefault="001E18C7" w:rsidP="00565148">
      <w:pPr>
        <w:pStyle w:val="Subtitle"/>
        <w:rPr>
          <w:sz w:val="10"/>
          <w:szCs w:val="10"/>
        </w:rPr>
      </w:pPr>
    </w:p>
    <w:p w14:paraId="7F0CCFAC" w14:textId="0B2B8356" w:rsidR="001E18C7" w:rsidRDefault="00565148" w:rsidP="00565148">
      <w:pPr>
        <w:pStyle w:val="NoSpacing"/>
        <w:rPr>
          <w:rFonts w:ascii="Arial" w:hAnsi="Arial" w:cs="Arial"/>
          <w:sz w:val="23"/>
          <w:szCs w:val="23"/>
        </w:rPr>
      </w:pPr>
      <w:r w:rsidRPr="001B617D">
        <w:rPr>
          <w:rFonts w:ascii="Arial" w:hAnsi="Arial" w:cs="Arial"/>
          <w:sz w:val="23"/>
          <w:szCs w:val="23"/>
        </w:rPr>
        <w:t xml:space="preserve">No. The DPH sets minimum sanitary standards for food establishments in the Commonwealth. These regulations are enforced by local boards of health in partnership with the state (see </w:t>
      </w:r>
      <w:hyperlink r:id="rId11" w:history="1">
        <w:r w:rsidRPr="001B617D">
          <w:rPr>
            <w:rStyle w:val="Hyperlink"/>
            <w:rFonts w:ascii="Arial" w:hAnsi="Arial" w:cs="Arial"/>
            <w:sz w:val="23"/>
            <w:szCs w:val="23"/>
          </w:rPr>
          <w:t>105 CMR 590</w:t>
        </w:r>
      </w:hyperlink>
      <w:r w:rsidRPr="001B617D">
        <w:rPr>
          <w:rFonts w:ascii="Arial" w:hAnsi="Arial" w:cs="Arial"/>
          <w:sz w:val="23"/>
          <w:szCs w:val="23"/>
        </w:rPr>
        <w:t xml:space="preserve">). The regulations incorporate the FDA’s Food Code, which requires that food be obtained from sources that comply with federal, state, and local laws and must not contain any prohibited ingredients. As noted above, the </w:t>
      </w:r>
      <w:hyperlink r:id="rId12" w:history="1">
        <w:r w:rsidRPr="001B617D">
          <w:rPr>
            <w:rStyle w:val="Hyperlink"/>
            <w:rFonts w:ascii="Arial" w:hAnsi="Arial" w:cs="Arial"/>
            <w:sz w:val="23"/>
            <w:szCs w:val="23"/>
          </w:rPr>
          <w:t>FDA has concluded</w:t>
        </w:r>
      </w:hyperlink>
      <w:r w:rsidRPr="001B617D">
        <w:rPr>
          <w:rFonts w:ascii="Arial" w:hAnsi="Arial" w:cs="Arial"/>
          <w:sz w:val="23"/>
          <w:szCs w:val="23"/>
        </w:rPr>
        <w:t xml:space="preserve"> that federal law prohibits the addition of CBD to food products because CBD is an active ingredient in FDA-approved drugs. Since CBD is not an approved ingredient under federal law, it may not be added to foods distributed at retail.</w:t>
      </w:r>
      <w:r w:rsidR="001E18C7" w:rsidRPr="001B617D">
        <w:rPr>
          <w:rFonts w:ascii="Arial" w:hAnsi="Arial" w:cs="Arial"/>
          <w:sz w:val="23"/>
          <w:szCs w:val="23"/>
        </w:rPr>
        <w:t xml:space="preserve">  </w:t>
      </w:r>
    </w:p>
    <w:p w14:paraId="298802AE" w14:textId="16D5B2FF" w:rsidR="001B617D" w:rsidRPr="001B617D" w:rsidRDefault="001B617D" w:rsidP="00565148">
      <w:pPr>
        <w:pStyle w:val="NoSpacing"/>
        <w:rPr>
          <w:rFonts w:ascii="Arial" w:hAnsi="Arial" w:cs="Arial"/>
          <w:sz w:val="23"/>
          <w:szCs w:val="23"/>
        </w:rPr>
      </w:pPr>
    </w:p>
    <w:p w14:paraId="5247A218" w14:textId="5CD53CF9" w:rsidR="007E6596" w:rsidRDefault="0076295A" w:rsidP="00565148">
      <w:pPr>
        <w:pStyle w:val="NoSpacing"/>
        <w:rPr>
          <w:rFonts w:ascii="Arial" w:eastAsiaTheme="minorEastAsia" w:hAnsi="Arial" w:cs="Times New Roman"/>
          <w:b/>
          <w:sz w:val="23"/>
          <w:szCs w:val="23"/>
        </w:rPr>
      </w:pPr>
      <w:r w:rsidRPr="001B617D">
        <w:rPr>
          <w:rFonts w:ascii="Arial" w:eastAsiaTheme="minorEastAsia" w:hAnsi="Arial" w:cs="Times New Roman"/>
          <w:b/>
          <w:sz w:val="23"/>
          <w:szCs w:val="23"/>
        </w:rPr>
        <w:t xml:space="preserve">If I am licensed or permitted as a food manufacturer or retailer in Massachusetts, is </w:t>
      </w:r>
    </w:p>
    <w:p w14:paraId="61DB972A" w14:textId="7ECDA1CB" w:rsidR="008019A7" w:rsidRDefault="007E6596" w:rsidP="00565148">
      <w:pPr>
        <w:pStyle w:val="NoSpacing"/>
        <w:rPr>
          <w:rFonts w:ascii="Arial" w:eastAsiaTheme="minorEastAsia" w:hAnsi="Arial" w:cs="Times New Roman"/>
          <w:b/>
          <w:sz w:val="23"/>
          <w:szCs w:val="23"/>
        </w:rPr>
      </w:pPr>
      <w:r w:rsidRPr="00EF71BE">
        <w:rPr>
          <w:rFonts w:ascii="Times New Roman" w:eastAsia="MS Mincho" w:hAnsi="Times New Roman"/>
          <w:noProof/>
          <w:szCs w:val="24"/>
          <w:highlight w:val="yellow"/>
        </w:rPr>
        <mc:AlternateContent>
          <mc:Choice Requires="wps">
            <w:drawing>
              <wp:anchor distT="0" distB="0" distL="114300" distR="114300" simplePos="0" relativeHeight="251667456" behindDoc="0" locked="0" layoutInCell="1" allowOverlap="1" wp14:anchorId="644F8AAB" wp14:editId="5F36ABE5">
                <wp:simplePos x="0" y="0"/>
                <wp:positionH relativeFrom="margin">
                  <wp:posOffset>-393700</wp:posOffset>
                </wp:positionH>
                <wp:positionV relativeFrom="page">
                  <wp:posOffset>9005369</wp:posOffset>
                </wp:positionV>
                <wp:extent cx="7286625" cy="687705"/>
                <wp:effectExtent l="0" t="0" r="0" b="0"/>
                <wp:wrapThrough wrapText="bothSides">
                  <wp:wrapPolygon edited="0">
                    <wp:start x="188" y="399"/>
                    <wp:lineTo x="188" y="20742"/>
                    <wp:lineTo x="21384" y="20742"/>
                    <wp:lineTo x="21384" y="399"/>
                    <wp:lineTo x="188" y="399"/>
                  </wp:wrapPolygon>
                </wp:wrapThrough>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6625" cy="687705"/>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14:paraId="5F885D2E" w14:textId="77777777" w:rsidR="00F3402C" w:rsidRPr="002A481D" w:rsidRDefault="00F3402C" w:rsidP="00FC0A47">
                            <w:pPr>
                              <w:pStyle w:val="Quote"/>
                              <w:ind w:firstLine="450"/>
                              <w:rPr>
                                <w:rStyle w:val="Heading3Char"/>
                                <w:rFonts w:cs="Arial"/>
                                <w:i w:val="0"/>
                                <w:sz w:val="20"/>
                                <w:szCs w:val="20"/>
                              </w:rPr>
                            </w:pPr>
                            <w:r>
                              <w:rPr>
                                <w:rStyle w:val="Heading3Char"/>
                                <w:rFonts w:cs="Arial"/>
                                <w:i w:val="0"/>
                                <w:sz w:val="20"/>
                                <w:szCs w:val="20"/>
                              </w:rPr>
                              <w:t>Massachusetts Department of Public Health</w:t>
                            </w:r>
                          </w:p>
                          <w:p w14:paraId="0D6B8A8D" w14:textId="77777777" w:rsidR="00F3402C" w:rsidRPr="002A481D" w:rsidRDefault="00F3402C" w:rsidP="00F3402C">
                            <w:pPr>
                              <w:pStyle w:val="Quote"/>
                              <w:ind w:left="720" w:hanging="270"/>
                              <w:rPr>
                                <w:rStyle w:val="Heading3Char"/>
                                <w:rFonts w:cs="Arial"/>
                                <w:i w:val="0"/>
                                <w:sz w:val="20"/>
                                <w:szCs w:val="20"/>
                              </w:rPr>
                            </w:pPr>
                            <w:r w:rsidRPr="002A481D">
                              <w:rPr>
                                <w:rStyle w:val="Heading3Char"/>
                                <w:rFonts w:cs="Arial"/>
                                <w:i w:val="0"/>
                                <w:sz w:val="20"/>
                                <w:szCs w:val="20"/>
                              </w:rPr>
                              <w:t>Bure</w:t>
                            </w:r>
                            <w:r>
                              <w:rPr>
                                <w:rStyle w:val="Heading3Char"/>
                                <w:rFonts w:cs="Arial"/>
                                <w:i w:val="0"/>
                                <w:sz w:val="20"/>
                                <w:szCs w:val="20"/>
                              </w:rPr>
                              <w:t>au of Environmental Health</w:t>
                            </w:r>
                          </w:p>
                          <w:p w14:paraId="71AEF8B8" w14:textId="77777777" w:rsidR="00F3402C" w:rsidRDefault="00F3402C" w:rsidP="00F3402C">
                            <w:pPr>
                              <w:pStyle w:val="Quote"/>
                              <w:ind w:left="720" w:hanging="270"/>
                              <w:rPr>
                                <w:rFonts w:cs="Arial"/>
                                <w:i w:val="0"/>
                                <w:sz w:val="20"/>
                              </w:rPr>
                            </w:pPr>
                            <w:r w:rsidRPr="009141C6">
                              <w:rPr>
                                <w:rFonts w:cs="Arial"/>
                                <w:i w:val="0"/>
                                <w:sz w:val="20"/>
                              </w:rPr>
                              <w:t>250 Washington Street, 7th Floor, Boston, MA 0210</w:t>
                            </w:r>
                            <w:r>
                              <w:rPr>
                                <w:rFonts w:cs="Arial"/>
                                <w:i w:val="0"/>
                                <w:sz w:val="20"/>
                              </w:rPr>
                              <w:t xml:space="preserve">8 </w:t>
                            </w:r>
                          </w:p>
                          <w:p w14:paraId="60889F35" w14:textId="77777777" w:rsidR="00B47F9C" w:rsidRPr="001B40AA" w:rsidRDefault="00F3402C" w:rsidP="007E05B7">
                            <w:pPr>
                              <w:pStyle w:val="Quote"/>
                              <w:ind w:left="720" w:hanging="270"/>
                              <w:rPr>
                                <w:i w:val="0"/>
                                <w:sz w:val="18"/>
                                <w:szCs w:val="18"/>
                              </w:rPr>
                            </w:pPr>
                            <w:r w:rsidRPr="009141C6">
                              <w:rPr>
                                <w:rFonts w:cs="Arial"/>
                                <w:i w:val="0"/>
                                <w:sz w:val="20"/>
                              </w:rPr>
                              <w:t>Phone: 617-624-5757 | Fax: 617-624-5777 | TTY: 617-624-5286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4F8AAB" id="Rectangle 3" o:spid="_x0000_s1027" style="position:absolute;margin-left:-31pt;margin-top:709.1pt;width:573.75pt;height:54.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" filled="f" fillcolor="#376092" stroked="f" strokecolor="#76923c [2406]" strokeweight="1pt">
                <v:fill opacity="15677f"/>
                <v:textbox>
                  <w:txbxContent>
                    <w:p w14:paraId="5F885D2E" w14:textId="77777777" w:rsidR="00F3402C" w:rsidRPr="002A481D" w:rsidRDefault="00F3402C" w:rsidP="00FC0A47">
                      <w:pPr>
                        <w:pStyle w:val="Quote"/>
                        <w:ind w:firstLine="450"/>
                        <w:rPr>
                          <w:rStyle w:val="Heading3Char"/>
                          <w:rFonts w:cs="Arial"/>
                          <w:i w:val="0"/>
                          <w:sz w:val="20"/>
                          <w:szCs w:val="20"/>
                        </w:rPr>
                      </w:pPr>
                      <w:r>
                        <w:rPr>
                          <w:rStyle w:val="Heading3Char"/>
                          <w:rFonts w:cs="Arial"/>
                          <w:i w:val="0"/>
                          <w:sz w:val="20"/>
                          <w:szCs w:val="20"/>
                        </w:rPr>
                        <w:t>Massachusetts Department of Public Health</w:t>
                      </w:r>
                    </w:p>
                    <w:p w14:paraId="0D6B8A8D" w14:textId="77777777" w:rsidR="00F3402C" w:rsidRPr="002A481D" w:rsidRDefault="00F3402C" w:rsidP="00F3402C">
                      <w:pPr>
                        <w:pStyle w:val="Quote"/>
                        <w:ind w:left="720" w:hanging="270"/>
                        <w:rPr>
                          <w:rStyle w:val="Heading3Char"/>
                          <w:rFonts w:cs="Arial"/>
                          <w:i w:val="0"/>
                          <w:sz w:val="20"/>
                          <w:szCs w:val="20"/>
                        </w:rPr>
                      </w:pPr>
                      <w:r w:rsidRPr="002A481D">
                        <w:rPr>
                          <w:rStyle w:val="Heading3Char"/>
                          <w:rFonts w:cs="Arial"/>
                          <w:i w:val="0"/>
                          <w:sz w:val="20"/>
                          <w:szCs w:val="20"/>
                        </w:rPr>
                        <w:t>Bure</w:t>
                      </w:r>
                      <w:r>
                        <w:rPr>
                          <w:rStyle w:val="Heading3Char"/>
                          <w:rFonts w:cs="Arial"/>
                          <w:i w:val="0"/>
                          <w:sz w:val="20"/>
                          <w:szCs w:val="20"/>
                        </w:rPr>
                        <w:t>au of Environmental Health</w:t>
                      </w:r>
                    </w:p>
                    <w:p w14:paraId="71AEF8B8" w14:textId="77777777" w:rsidR="00F3402C" w:rsidRDefault="00F3402C" w:rsidP="00F3402C">
                      <w:pPr>
                        <w:pStyle w:val="Quote"/>
                        <w:ind w:left="720" w:hanging="270"/>
                        <w:rPr>
                          <w:rFonts w:cs="Arial"/>
                          <w:i w:val="0"/>
                          <w:sz w:val="20"/>
                        </w:rPr>
                      </w:pPr>
                      <w:r w:rsidRPr="009141C6">
                        <w:rPr>
                          <w:rFonts w:cs="Arial"/>
                          <w:i w:val="0"/>
                          <w:sz w:val="20"/>
                        </w:rPr>
                        <w:t>250 Washington Street, 7th Floor, Boston, MA 0210</w:t>
                      </w:r>
                      <w:r>
                        <w:rPr>
                          <w:rFonts w:cs="Arial"/>
                          <w:i w:val="0"/>
                          <w:sz w:val="20"/>
                        </w:rPr>
                        <w:t xml:space="preserve">8 </w:t>
                      </w:r>
                    </w:p>
                    <w:p w14:paraId="60889F35" w14:textId="77777777" w:rsidR="00B47F9C" w:rsidRPr="001B40AA" w:rsidRDefault="00F3402C" w:rsidP="007E05B7">
                      <w:pPr>
                        <w:pStyle w:val="Quote"/>
                        <w:ind w:left="720" w:hanging="270"/>
                        <w:rPr>
                          <w:i w:val="0"/>
                          <w:sz w:val="18"/>
                          <w:szCs w:val="18"/>
                        </w:rPr>
                      </w:pPr>
                      <w:r w:rsidRPr="009141C6">
                        <w:rPr>
                          <w:rFonts w:cs="Arial"/>
                          <w:i w:val="0"/>
                          <w:sz w:val="20"/>
                        </w:rPr>
                        <w:t>Phone: 617-624-5757 | Fax: 617-624-5777 | TTY: 617-624-5286</w:t>
                      </w:r>
                    </w:p>
                  </w:txbxContent>
                </v:textbox>
                <w10:wrap type="through" anchorx="margin" anchory="page"/>
              </v:rect>
            </w:pict>
          </mc:Fallback>
        </mc:AlternateContent>
      </w:r>
      <w:r w:rsidRPr="00EF71BE">
        <w:rPr>
          <w:noProof/>
          <w:highlight w:val="yellow"/>
        </w:rPr>
        <mc:AlternateContent>
          <mc:Choice Requires="wps">
            <w:drawing>
              <wp:anchor distT="0" distB="0" distL="114300" distR="114300" simplePos="0" relativeHeight="251673600" behindDoc="0" locked="0" layoutInCell="1" allowOverlap="1" wp14:anchorId="2E353314" wp14:editId="00720A54">
                <wp:simplePos x="0" y="0"/>
                <wp:positionH relativeFrom="margin">
                  <wp:posOffset>-38100</wp:posOffset>
                </wp:positionH>
                <wp:positionV relativeFrom="paragraph">
                  <wp:posOffset>209814</wp:posOffset>
                </wp:positionV>
                <wp:extent cx="6949440" cy="0"/>
                <wp:effectExtent l="50800" t="38100" r="35560" b="76200"/>
                <wp:wrapNone/>
                <wp:docPr id="3" name="Straight Connector 3"/>
                <wp:cNvGraphicFramePr/>
                <a:graphic xmlns:a="http://schemas.openxmlformats.org/drawingml/2006/main">
                  <a:graphicData uri="http://schemas.microsoft.com/office/word/2010/wordprocessingShape">
                    <wps:wsp>
                      <wps:cNvCnPr/>
                      <wps:spPr>
                        <a:xfrm>
                          <a:off x="0" y="0"/>
                          <a:ext cx="6949440" cy="0"/>
                        </a:xfrm>
                        <a:prstGeom prst="line">
                          <a:avLst/>
                        </a:prstGeom>
                        <a:ln w="25400">
                          <a:solidFill>
                            <a:schemeClr val="accent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415992"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6.5pt" to="544.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" strokecolor="#243f60 [1604]" strokeweight="2pt">
                <v:shadow on="t" color="black" opacity="24903f" origin=",.5" offset="0,.55556mm"/>
                <w10:wrap anchorx="margin"/>
              </v:line>
            </w:pict>
          </mc:Fallback>
        </mc:AlternateContent>
      </w:r>
      <w:r>
        <w:rPr>
          <w:rFonts w:ascii="Arial" w:eastAsiaTheme="minorEastAsia" w:hAnsi="Arial" w:cs="Times New Roman"/>
          <w:b/>
          <w:sz w:val="23"/>
          <w:szCs w:val="23"/>
        </w:rPr>
        <w:br w:type="column"/>
      </w:r>
      <w:r w:rsidR="0076295A" w:rsidRPr="001B617D">
        <w:rPr>
          <w:rFonts w:ascii="Arial" w:eastAsiaTheme="minorEastAsia" w:hAnsi="Arial" w:cs="Times New Roman"/>
          <w:b/>
          <w:sz w:val="23"/>
          <w:szCs w:val="23"/>
        </w:rPr>
        <w:lastRenderedPageBreak/>
        <w:t xml:space="preserve">it legal to add hulled hemp seeds, hemp seed </w:t>
      </w:r>
    </w:p>
    <w:p w14:paraId="40430AD0" w14:textId="4CA8B251" w:rsidR="001E18C7" w:rsidRPr="001B617D" w:rsidRDefault="0076295A" w:rsidP="00565148">
      <w:pPr>
        <w:pStyle w:val="NoSpacing"/>
        <w:rPr>
          <w:rFonts w:ascii="Arial" w:eastAsiaTheme="minorEastAsia" w:hAnsi="Arial" w:cs="Times New Roman"/>
          <w:b/>
          <w:sz w:val="23"/>
          <w:szCs w:val="23"/>
        </w:rPr>
      </w:pPr>
      <w:r w:rsidRPr="001B617D">
        <w:rPr>
          <w:rFonts w:ascii="Arial" w:eastAsiaTheme="minorEastAsia" w:hAnsi="Arial" w:cs="Times New Roman"/>
          <w:b/>
          <w:sz w:val="23"/>
          <w:szCs w:val="23"/>
        </w:rPr>
        <w:t>protein, and/or hemp seed oil to food I manufacture and/or sell at retail?</w:t>
      </w:r>
    </w:p>
    <w:p w14:paraId="67029E42" w14:textId="77777777" w:rsidR="001E18C7" w:rsidRPr="001B617D" w:rsidRDefault="001E18C7" w:rsidP="00565148">
      <w:pPr>
        <w:rPr>
          <w:sz w:val="10"/>
          <w:szCs w:val="10"/>
        </w:rPr>
      </w:pPr>
    </w:p>
    <w:p w14:paraId="6A7E3BDE" w14:textId="77777777" w:rsidR="005D66D1" w:rsidRPr="001B617D" w:rsidRDefault="0076295A" w:rsidP="00565148">
      <w:pPr>
        <w:pStyle w:val="NoSpacing"/>
        <w:rPr>
          <w:rFonts w:ascii="Arial" w:hAnsi="Arial" w:cs="Arial"/>
          <w:sz w:val="23"/>
          <w:szCs w:val="23"/>
        </w:rPr>
      </w:pPr>
      <w:r w:rsidRPr="001B617D">
        <w:rPr>
          <w:rFonts w:ascii="Arial" w:hAnsi="Arial" w:cs="Arial"/>
          <w:sz w:val="23"/>
          <w:szCs w:val="23"/>
        </w:rPr>
        <w:t xml:space="preserve">Yes. The </w:t>
      </w:r>
      <w:hyperlink r:id="rId13" w:history="1">
        <w:r w:rsidRPr="001B617D">
          <w:rPr>
            <w:rStyle w:val="Hyperlink"/>
            <w:rFonts w:ascii="Arial" w:hAnsi="Arial" w:cs="Arial"/>
            <w:sz w:val="23"/>
            <w:szCs w:val="23"/>
          </w:rPr>
          <w:t>FDA has completed</w:t>
        </w:r>
      </w:hyperlink>
      <w:r w:rsidRPr="001B617D">
        <w:rPr>
          <w:rFonts w:ascii="Arial" w:hAnsi="Arial" w:cs="Arial"/>
          <w:sz w:val="23"/>
          <w:szCs w:val="23"/>
        </w:rPr>
        <w:t xml:space="preserve"> its evaluation of generally recognized as safe (GRAS) notices for hulled hemp seeds, hemp seed protein and hemp seed oil.  These products can be legally added to human food, provided they comply with all other requirements</w:t>
      </w:r>
      <w:r w:rsidR="001E18C7" w:rsidRPr="001B617D">
        <w:rPr>
          <w:rFonts w:ascii="Arial" w:hAnsi="Arial" w:cs="Arial"/>
          <w:sz w:val="23"/>
          <w:szCs w:val="23"/>
        </w:rPr>
        <w:t xml:space="preserve">. </w:t>
      </w:r>
    </w:p>
    <w:p w14:paraId="07CB9116" w14:textId="77777777" w:rsidR="005D66D1" w:rsidRPr="001B617D" w:rsidRDefault="005D66D1" w:rsidP="00565148">
      <w:pPr>
        <w:pStyle w:val="NoSpacing"/>
        <w:rPr>
          <w:rFonts w:ascii="Arial" w:eastAsiaTheme="minorEastAsia" w:hAnsi="Arial" w:cs="Times New Roman"/>
          <w:b/>
          <w:sz w:val="23"/>
          <w:szCs w:val="23"/>
        </w:rPr>
      </w:pPr>
    </w:p>
    <w:p w14:paraId="2789BFE0" w14:textId="77777777" w:rsidR="001E18C7" w:rsidRPr="008019A7" w:rsidRDefault="0076295A" w:rsidP="00565148">
      <w:pPr>
        <w:pStyle w:val="NoSpacing"/>
        <w:rPr>
          <w:rFonts w:ascii="Arial" w:hAnsi="Arial" w:cs="Arial"/>
          <w:spacing w:val="-2"/>
          <w:sz w:val="23"/>
          <w:szCs w:val="23"/>
        </w:rPr>
      </w:pPr>
      <w:r w:rsidRPr="008019A7">
        <w:rPr>
          <w:rFonts w:ascii="Arial" w:eastAsiaTheme="minorEastAsia" w:hAnsi="Arial" w:cs="Times New Roman"/>
          <w:b/>
          <w:spacing w:val="-2"/>
          <w:sz w:val="23"/>
          <w:szCs w:val="23"/>
        </w:rPr>
        <w:t>I have a license issued by the Massachusetts Department of Agricultural Resources</w:t>
      </w:r>
      <w:r w:rsidR="008019A7" w:rsidRPr="008019A7">
        <w:rPr>
          <w:rFonts w:ascii="Arial" w:eastAsiaTheme="minorEastAsia" w:hAnsi="Arial" w:cs="Times New Roman"/>
          <w:b/>
          <w:spacing w:val="-2"/>
          <w:sz w:val="23"/>
          <w:szCs w:val="23"/>
        </w:rPr>
        <w:t xml:space="preserve"> </w:t>
      </w:r>
      <w:r w:rsidRPr="008019A7">
        <w:rPr>
          <w:rFonts w:ascii="Arial" w:eastAsiaTheme="minorEastAsia" w:hAnsi="Arial" w:cs="Times New Roman"/>
          <w:b/>
          <w:spacing w:val="-2"/>
          <w:sz w:val="23"/>
          <w:szCs w:val="23"/>
        </w:rPr>
        <w:t>(MDAR) under its Interim Commercial Industrial Hemp Program Policy. Is it legal for me to add CBD to manufactured or retail food?</w:t>
      </w:r>
    </w:p>
    <w:p w14:paraId="6A92C7C5" w14:textId="77777777" w:rsidR="001E18C7" w:rsidRPr="001B617D" w:rsidRDefault="001E18C7" w:rsidP="00565148">
      <w:pPr>
        <w:pStyle w:val="NoSpacing"/>
        <w:rPr>
          <w:rFonts w:ascii="Arial" w:hAnsi="Arial" w:cs="Arial"/>
          <w:sz w:val="10"/>
          <w:szCs w:val="10"/>
        </w:rPr>
      </w:pPr>
    </w:p>
    <w:p w14:paraId="1C06B0C7" w14:textId="77777777" w:rsidR="008A0CF5" w:rsidRPr="001B617D" w:rsidRDefault="0076295A" w:rsidP="00565148">
      <w:pPr>
        <w:pStyle w:val="NoSpacing"/>
        <w:rPr>
          <w:rFonts w:ascii="Arial" w:hAnsi="Arial" w:cs="Arial"/>
          <w:sz w:val="23"/>
          <w:szCs w:val="23"/>
        </w:rPr>
      </w:pPr>
      <w:r w:rsidRPr="001B617D">
        <w:rPr>
          <w:rFonts w:ascii="Arial" w:hAnsi="Arial" w:cs="Arial"/>
          <w:sz w:val="23"/>
          <w:szCs w:val="23"/>
        </w:rPr>
        <w:t xml:space="preserve">No. The </w:t>
      </w:r>
      <w:hyperlink r:id="rId14" w:history="1">
        <w:r w:rsidRPr="001B617D">
          <w:rPr>
            <w:rStyle w:val="Hyperlink"/>
            <w:rFonts w:ascii="Arial" w:hAnsi="Arial" w:cs="Arial"/>
            <w:sz w:val="23"/>
            <w:szCs w:val="23"/>
          </w:rPr>
          <w:t>MDAR Hemp Program</w:t>
        </w:r>
      </w:hyperlink>
      <w:r w:rsidRPr="001B617D">
        <w:rPr>
          <w:rFonts w:ascii="Arial" w:hAnsi="Arial" w:cs="Arial"/>
          <w:sz w:val="23"/>
          <w:szCs w:val="23"/>
        </w:rPr>
        <w:t xml:space="preserve"> does not provide an exception to the federal prohibition against adding CBD into food products.</w:t>
      </w:r>
    </w:p>
    <w:p w14:paraId="47B87E76" w14:textId="77777777" w:rsidR="008A0CF5" w:rsidRPr="001B617D" w:rsidRDefault="008A0CF5" w:rsidP="00565148">
      <w:pPr>
        <w:pStyle w:val="NoSpacing"/>
        <w:rPr>
          <w:rFonts w:ascii="Arial" w:hAnsi="Arial" w:cs="Arial"/>
          <w:sz w:val="23"/>
          <w:szCs w:val="23"/>
        </w:rPr>
      </w:pPr>
    </w:p>
    <w:p w14:paraId="0BD8493D" w14:textId="77777777" w:rsidR="008A0CF5" w:rsidRPr="001B617D" w:rsidRDefault="0076295A" w:rsidP="00565148">
      <w:pPr>
        <w:pStyle w:val="NoSpacing"/>
        <w:rPr>
          <w:rFonts w:ascii="Arial" w:eastAsiaTheme="minorEastAsia" w:hAnsi="Arial" w:cs="Times New Roman"/>
          <w:b/>
          <w:sz w:val="23"/>
          <w:szCs w:val="23"/>
        </w:rPr>
      </w:pPr>
      <w:r w:rsidRPr="001B617D">
        <w:rPr>
          <w:rFonts w:ascii="Arial" w:eastAsiaTheme="minorEastAsia" w:hAnsi="Arial" w:cs="Times New Roman"/>
          <w:b/>
          <w:sz w:val="23"/>
          <w:szCs w:val="23"/>
        </w:rPr>
        <w:t>May I market my hemp products (e.g., hulled hemp seeds, hemp seed protein and hemp seed oil) by making therapeutic claims without FDA approval?</w:t>
      </w:r>
    </w:p>
    <w:p w14:paraId="037E70DF" w14:textId="77777777" w:rsidR="008A0CF5" w:rsidRPr="001B617D" w:rsidRDefault="008A0CF5" w:rsidP="00565148">
      <w:pPr>
        <w:pStyle w:val="NoSpacing"/>
        <w:rPr>
          <w:rFonts w:ascii="Arial" w:hAnsi="Arial" w:cs="Arial"/>
          <w:sz w:val="10"/>
          <w:szCs w:val="10"/>
        </w:rPr>
      </w:pPr>
    </w:p>
    <w:p w14:paraId="24BCC7F8" w14:textId="77777777" w:rsidR="006B42C1" w:rsidRPr="008019A7" w:rsidRDefault="0076295A" w:rsidP="0076295A">
      <w:pPr>
        <w:pStyle w:val="NoSpacing"/>
        <w:rPr>
          <w:rFonts w:ascii="Arial" w:hAnsi="Arial" w:cs="Arial"/>
          <w:spacing w:val="-4"/>
          <w:sz w:val="23"/>
          <w:szCs w:val="23"/>
        </w:rPr>
      </w:pPr>
      <w:r w:rsidRPr="008019A7">
        <w:rPr>
          <w:rFonts w:ascii="Arial" w:hAnsi="Arial" w:cs="Arial"/>
          <w:spacing w:val="-4"/>
          <w:sz w:val="23"/>
          <w:szCs w:val="23"/>
        </w:rPr>
        <w:t xml:space="preserve">No. The </w:t>
      </w:r>
      <w:hyperlink r:id="rId15" w:history="1">
        <w:r w:rsidRPr="008019A7">
          <w:rPr>
            <w:rStyle w:val="Hyperlink"/>
            <w:rFonts w:ascii="Arial" w:hAnsi="Arial" w:cs="Arial"/>
            <w:spacing w:val="-4"/>
            <w:sz w:val="23"/>
            <w:szCs w:val="23"/>
          </w:rPr>
          <w:t>FDA has reiterated</w:t>
        </w:r>
      </w:hyperlink>
      <w:r w:rsidRPr="008019A7">
        <w:rPr>
          <w:rFonts w:ascii="Arial" w:hAnsi="Arial" w:cs="Arial"/>
          <w:spacing w:val="-4"/>
          <w:sz w:val="23"/>
          <w:szCs w:val="23"/>
        </w:rPr>
        <w:t xml:space="preserve"> that cannabis products (hemp-derived or otherwise) that are marketed with claims of therapeutic benefit or any other disease claim must be approved by the FDA</w:t>
      </w:r>
      <w:r w:rsidR="008A0CF5" w:rsidRPr="008019A7">
        <w:rPr>
          <w:rFonts w:ascii="Arial" w:hAnsi="Arial" w:cs="Arial"/>
          <w:spacing w:val="-4"/>
          <w:sz w:val="23"/>
          <w:szCs w:val="23"/>
        </w:rPr>
        <w:t xml:space="preserve">. </w:t>
      </w:r>
    </w:p>
    <w:p w14:paraId="79504E55" w14:textId="77777777" w:rsidR="006B42C1" w:rsidRPr="001B617D" w:rsidRDefault="006B42C1" w:rsidP="00565148">
      <w:pPr>
        <w:rPr>
          <w:b/>
          <w:sz w:val="23"/>
          <w:szCs w:val="23"/>
        </w:rPr>
      </w:pPr>
    </w:p>
    <w:p w14:paraId="18D9F989" w14:textId="77777777" w:rsidR="0081083F" w:rsidRPr="001B617D" w:rsidRDefault="0076295A" w:rsidP="00565148">
      <w:pPr>
        <w:rPr>
          <w:b/>
          <w:bCs/>
          <w:sz w:val="23"/>
          <w:szCs w:val="23"/>
          <w:highlight w:val="yellow"/>
        </w:rPr>
      </w:pPr>
      <w:r w:rsidRPr="001B617D">
        <w:rPr>
          <w:b/>
          <w:sz w:val="23"/>
          <w:szCs w:val="23"/>
        </w:rPr>
        <w:t>May I sell cosmetic products containing hemp or CBD at retail in Massachusetts?</w:t>
      </w:r>
    </w:p>
    <w:p w14:paraId="7D46AA8C" w14:textId="77777777" w:rsidR="008A0CF5" w:rsidRPr="001B617D" w:rsidRDefault="008A0CF5" w:rsidP="00565148">
      <w:pPr>
        <w:rPr>
          <w:b/>
          <w:bCs/>
          <w:sz w:val="10"/>
          <w:szCs w:val="10"/>
          <w:highlight w:val="yellow"/>
        </w:rPr>
      </w:pPr>
    </w:p>
    <w:p w14:paraId="1B09BC64" w14:textId="62C97E54" w:rsidR="001A0511" w:rsidRPr="001B617D" w:rsidRDefault="0076295A" w:rsidP="00565148">
      <w:pPr>
        <w:pStyle w:val="NoSpacing"/>
        <w:rPr>
          <w:rFonts w:ascii="Arial" w:hAnsi="Arial" w:cs="Arial"/>
          <w:sz w:val="23"/>
          <w:szCs w:val="23"/>
        </w:rPr>
      </w:pPr>
      <w:bookmarkStart w:id="0" w:name="_GoBack"/>
      <w:bookmarkEnd w:id="0"/>
      <w:r w:rsidRPr="001B617D">
        <w:rPr>
          <w:rFonts w:ascii="Arial" w:hAnsi="Arial" w:cs="Arial"/>
          <w:sz w:val="23"/>
          <w:szCs w:val="23"/>
        </w:rPr>
        <w:t xml:space="preserve">DPH does not regulate cosmetics. The </w:t>
      </w:r>
      <w:hyperlink r:id="rId16" w:anchor="cosmetics" w:history="1">
        <w:r w:rsidRPr="001B617D">
          <w:rPr>
            <w:rStyle w:val="Hyperlink"/>
            <w:rFonts w:ascii="Arial" w:hAnsi="Arial" w:cs="Arial"/>
            <w:sz w:val="23"/>
            <w:szCs w:val="23"/>
          </w:rPr>
          <w:t>FDA has issued Frequently Asked Questions</w:t>
        </w:r>
      </w:hyperlink>
      <w:r w:rsidRPr="001B617D">
        <w:rPr>
          <w:rFonts w:ascii="Arial" w:hAnsi="Arial" w:cs="Arial"/>
          <w:sz w:val="23"/>
          <w:szCs w:val="23"/>
        </w:rPr>
        <w:t xml:space="preserve"> that address cannabis and cannabis-derived ingredients in cosmetics</w:t>
      </w:r>
      <w:r w:rsidR="001A0511" w:rsidRPr="001B617D">
        <w:rPr>
          <w:rFonts w:ascii="Arial" w:hAnsi="Arial" w:cs="Arial"/>
          <w:sz w:val="23"/>
          <w:szCs w:val="23"/>
        </w:rPr>
        <w:t xml:space="preserve">. </w:t>
      </w:r>
    </w:p>
    <w:p w14:paraId="5F8D01CC" w14:textId="77777777" w:rsidR="001A0511" w:rsidRPr="001B617D" w:rsidRDefault="001A0511" w:rsidP="00565148">
      <w:pPr>
        <w:rPr>
          <w:b/>
          <w:bCs/>
          <w:sz w:val="23"/>
          <w:szCs w:val="23"/>
          <w:highlight w:val="yellow"/>
        </w:rPr>
      </w:pPr>
    </w:p>
    <w:p w14:paraId="3F8AD529" w14:textId="77777777" w:rsidR="001A0511" w:rsidRPr="001B617D" w:rsidRDefault="0076295A" w:rsidP="00565148">
      <w:pPr>
        <w:pStyle w:val="NoSpacing"/>
        <w:rPr>
          <w:rFonts w:ascii="Arial" w:eastAsiaTheme="minorEastAsia" w:hAnsi="Arial" w:cs="Times New Roman"/>
          <w:b/>
          <w:sz w:val="23"/>
          <w:szCs w:val="23"/>
        </w:rPr>
      </w:pPr>
      <w:r w:rsidRPr="001B617D">
        <w:rPr>
          <w:rFonts w:ascii="Arial" w:eastAsiaTheme="minorEastAsia" w:hAnsi="Arial" w:cs="Times New Roman"/>
          <w:b/>
          <w:sz w:val="23"/>
          <w:szCs w:val="23"/>
        </w:rPr>
        <w:t>What can I do if I had an adverse reaction to a cosmetic product labeled as containing CBD</w:t>
      </w:r>
      <w:r w:rsidR="001A0511" w:rsidRPr="001B617D">
        <w:rPr>
          <w:rFonts w:ascii="Arial" w:eastAsiaTheme="minorEastAsia" w:hAnsi="Arial" w:cs="Times New Roman"/>
          <w:b/>
          <w:sz w:val="23"/>
          <w:szCs w:val="23"/>
        </w:rPr>
        <w:t>?</w:t>
      </w:r>
    </w:p>
    <w:p w14:paraId="4C206EDE" w14:textId="77777777" w:rsidR="001A0511" w:rsidRPr="001B617D" w:rsidRDefault="001A0511" w:rsidP="00565148">
      <w:pPr>
        <w:rPr>
          <w:b/>
          <w:bCs/>
          <w:sz w:val="10"/>
          <w:szCs w:val="10"/>
          <w:highlight w:val="yellow"/>
        </w:rPr>
      </w:pPr>
    </w:p>
    <w:p w14:paraId="134A26D9" w14:textId="77777777" w:rsidR="00B424AA" w:rsidRPr="001B617D" w:rsidRDefault="0076295A" w:rsidP="00565148">
      <w:pPr>
        <w:pStyle w:val="NoSpacing"/>
        <w:rPr>
          <w:rFonts w:ascii="Arial" w:hAnsi="Arial" w:cs="Arial"/>
          <w:sz w:val="23"/>
          <w:szCs w:val="23"/>
        </w:rPr>
      </w:pPr>
      <w:r w:rsidRPr="001B617D">
        <w:rPr>
          <w:rFonts w:ascii="Arial" w:hAnsi="Arial" w:cs="Arial"/>
          <w:sz w:val="23"/>
          <w:szCs w:val="23"/>
        </w:rPr>
        <w:t xml:space="preserve">You can report a cosmetic related complaint </w:t>
      </w:r>
      <w:hyperlink r:id="rId17" w:history="1">
        <w:r w:rsidRPr="001B617D">
          <w:rPr>
            <w:rStyle w:val="Hyperlink"/>
            <w:rFonts w:ascii="Arial" w:hAnsi="Arial" w:cs="Arial"/>
            <w:sz w:val="23"/>
            <w:szCs w:val="23"/>
          </w:rPr>
          <w:t>directly to the FDA</w:t>
        </w:r>
      </w:hyperlink>
      <w:r w:rsidR="00B424AA" w:rsidRPr="001B617D">
        <w:rPr>
          <w:rFonts w:ascii="Arial" w:hAnsi="Arial" w:cs="Arial"/>
          <w:sz w:val="23"/>
          <w:szCs w:val="23"/>
        </w:rPr>
        <w:t xml:space="preserve">.  </w:t>
      </w:r>
    </w:p>
    <w:p w14:paraId="1EC11166" w14:textId="77777777" w:rsidR="00B424AA" w:rsidRDefault="00B424AA" w:rsidP="00565148">
      <w:pPr>
        <w:rPr>
          <w:b/>
          <w:bCs/>
          <w:highlight w:val="yellow"/>
        </w:rPr>
      </w:pPr>
    </w:p>
    <w:p w14:paraId="6FC5433A" w14:textId="36C8CDEC" w:rsidR="00B84B60" w:rsidRPr="007E05B7" w:rsidRDefault="007E6596" w:rsidP="007E05B7">
      <w:pPr>
        <w:rPr>
          <w:b/>
          <w:bCs/>
          <w:highlight w:val="yellow"/>
        </w:rPr>
        <w:sectPr w:rsidR="00B84B60" w:rsidRPr="007E05B7" w:rsidSect="008019A7">
          <w:footerReference w:type="default" r:id="rId18"/>
          <w:type w:val="continuous"/>
          <w:pgSz w:w="12240" w:h="15840"/>
          <w:pgMar w:top="2304" w:right="720" w:bottom="720" w:left="720" w:header="720" w:footer="778" w:gutter="0"/>
          <w:cols w:num="2" w:space="720"/>
          <w:docGrid w:linePitch="326"/>
        </w:sectPr>
      </w:pPr>
      <w:r w:rsidRPr="00EF71BE">
        <w:rPr>
          <w:noProof/>
          <w:highlight w:val="yellow"/>
        </w:rPr>
        <mc:AlternateContent>
          <mc:Choice Requires="wps">
            <w:drawing>
              <wp:anchor distT="0" distB="0" distL="114300" distR="114300" simplePos="0" relativeHeight="251687936" behindDoc="0" locked="0" layoutInCell="1" allowOverlap="1" wp14:anchorId="24E63F73" wp14:editId="7C011BCE">
                <wp:simplePos x="0" y="0"/>
                <wp:positionH relativeFrom="column">
                  <wp:posOffset>2619375</wp:posOffset>
                </wp:positionH>
                <wp:positionV relativeFrom="paragraph">
                  <wp:posOffset>795655</wp:posOffset>
                </wp:positionV>
                <wp:extent cx="742315" cy="26225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62255"/>
                        </a:xfrm>
                        <a:prstGeom prst="rect">
                          <a:avLst/>
                        </a:prstGeom>
                        <a:noFill/>
                        <a:ln w="9525">
                          <a:noFill/>
                          <a:miter lim="800000"/>
                          <a:headEnd/>
                          <a:tailEnd/>
                        </a:ln>
                      </wps:spPr>
                      <wps:txbx>
                        <w:txbxContent>
                          <w:p w14:paraId="51EC3A71" w14:textId="77777777" w:rsidR="007F0872" w:rsidRPr="00F15EE2" w:rsidRDefault="0076295A" w:rsidP="004C37C9">
                            <w:pPr>
                              <w:rPr>
                                <w:rFonts w:cs="Arial"/>
                                <w:color w:val="000000" w:themeColor="text1"/>
                                <w:sz w:val="18"/>
                                <w:szCs w:val="18"/>
                              </w:rPr>
                            </w:pPr>
                            <w:r>
                              <w:rPr>
                                <w:rFonts w:cs="Arial"/>
                                <w:color w:val="000000" w:themeColor="text1"/>
                                <w:sz w:val="18"/>
                                <w:szCs w:val="18"/>
                              </w:rPr>
                              <w:t>June</w:t>
                            </w:r>
                            <w:r w:rsidR="007F0872">
                              <w:rPr>
                                <w:rFonts w:cs="Arial"/>
                                <w:color w:val="000000" w:themeColor="text1"/>
                                <w:sz w:val="18"/>
                                <w:szCs w:val="18"/>
                              </w:rPr>
                              <w:t xml:space="preserve"> 2019 </w:t>
                            </w:r>
                          </w:p>
                          <w:p w14:paraId="6E8ADCB0" w14:textId="77777777" w:rsidR="007F0872" w:rsidRPr="004C37C9" w:rsidRDefault="007F0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E63F73" id="_x0000_t202" coordsize="21600,21600" o:spt="202" path="m,l,21600r21600,l21600,xe">
                <v:stroke joinstyle="miter"/>
                <v:path gradientshapeok="t" o:connecttype="rect"/>
              </v:shapetype>
              <v:shape id="Text Box 2" o:spid="_x0000_s1028" type="#_x0000_t202" style="position:absolute;margin-left:206.25pt;margin-top:62.65pt;width:58.45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" filled="f" stroked="f">
                <v:textbox>
                  <w:txbxContent>
                    <w:p w14:paraId="51EC3A71" w14:textId="77777777" w:rsidR="007F0872" w:rsidRPr="00F15EE2" w:rsidRDefault="0076295A" w:rsidP="004C37C9">
                      <w:pPr>
                        <w:rPr>
                          <w:rFonts w:cs="Arial"/>
                          <w:color w:val="000000" w:themeColor="text1"/>
                          <w:sz w:val="18"/>
                          <w:szCs w:val="18"/>
                        </w:rPr>
                      </w:pPr>
                      <w:r>
                        <w:rPr>
                          <w:rFonts w:cs="Arial"/>
                          <w:color w:val="000000" w:themeColor="text1"/>
                          <w:sz w:val="18"/>
                          <w:szCs w:val="18"/>
                        </w:rPr>
                        <w:t>June</w:t>
                      </w:r>
                      <w:r w:rsidR="007F0872">
                        <w:rPr>
                          <w:rFonts w:cs="Arial"/>
                          <w:color w:val="000000" w:themeColor="text1"/>
                          <w:sz w:val="18"/>
                          <w:szCs w:val="18"/>
                        </w:rPr>
                        <w:t xml:space="preserve"> 2019 </w:t>
                      </w:r>
                    </w:p>
                    <w:p w14:paraId="6E8ADCB0" w14:textId="77777777" w:rsidR="007F0872" w:rsidRPr="004C37C9" w:rsidRDefault="007F0872"/>
                  </w:txbxContent>
                </v:textbox>
              </v:shape>
            </w:pict>
          </mc:Fallback>
        </mc:AlternateContent>
      </w:r>
      <w:r w:rsidRPr="00EF71BE">
        <w:rPr>
          <w:noProof/>
          <w:highlight w:val="yellow"/>
        </w:rPr>
        <w:drawing>
          <wp:anchor distT="0" distB="0" distL="114300" distR="114300" simplePos="0" relativeHeight="251680768" behindDoc="0" locked="0" layoutInCell="1" allowOverlap="1" wp14:anchorId="5CB5198B" wp14:editId="13B759EA">
            <wp:simplePos x="0" y="0"/>
            <wp:positionH relativeFrom="column">
              <wp:posOffset>1946275</wp:posOffset>
            </wp:positionH>
            <wp:positionV relativeFrom="paragraph">
              <wp:posOffset>344371</wp:posOffset>
            </wp:positionV>
            <wp:extent cx="645160" cy="651510"/>
            <wp:effectExtent l="0" t="0" r="2540" b="0"/>
            <wp:wrapNone/>
            <wp:docPr id="10" name="Picture 1" descr="Macintosh HD:Users:jenniferroycroft:Desktop:DPHLogo_K.eps"/>
            <wp:cNvGraphicFramePr/>
            <a:graphic xmlns:a="http://schemas.openxmlformats.org/drawingml/2006/main">
              <a:graphicData uri="http://schemas.openxmlformats.org/drawingml/2006/picture">
                <pic:pic xmlns:pic="http://schemas.openxmlformats.org/drawingml/2006/picture">
                  <pic:nvPicPr>
                    <pic:cNvPr id="2" name="Picture 1" descr="Macintosh HD:Users:jenniferroycroft:Desktop:DPHLogo_K.ep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516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10BB7" w14:textId="77777777" w:rsidR="0067698B" w:rsidRDefault="0067698B" w:rsidP="00474812"/>
    <w:sectPr w:rsidR="0067698B" w:rsidSect="008019A7">
      <w:footerReference w:type="default" r:id="rId20"/>
      <w:type w:val="continuous"/>
      <w:pgSz w:w="12240" w:h="15840"/>
      <w:pgMar w:top="2304" w:right="1800" w:bottom="3330" w:left="1800" w:header="720" w:footer="154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6B6A0" w14:textId="77777777" w:rsidR="00C63C64" w:rsidRDefault="00C63C64" w:rsidP="00BC7040">
      <w:r>
        <w:separator/>
      </w:r>
    </w:p>
  </w:endnote>
  <w:endnote w:type="continuationSeparator" w:id="0">
    <w:p w14:paraId="3F5A2D78" w14:textId="77777777" w:rsidR="00C63C64" w:rsidRDefault="00C63C64"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76BC" w14:textId="77777777" w:rsidR="00B84B60" w:rsidRDefault="00B84B60">
    <w:pPr>
      <w:pStyle w:val="Footer"/>
    </w:pPr>
  </w:p>
  <w:p w14:paraId="590CB9CD" w14:textId="77777777" w:rsidR="00B84B60" w:rsidRPr="00A312F8" w:rsidRDefault="00B84B60" w:rsidP="00A312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6CF21" w14:textId="77777777" w:rsidR="00126AF8" w:rsidRDefault="00126AF8"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3EBE5" w14:textId="77777777" w:rsidR="00C63C64" w:rsidRDefault="00C63C64" w:rsidP="00BC7040">
      <w:r>
        <w:separator/>
      </w:r>
    </w:p>
  </w:footnote>
  <w:footnote w:type="continuationSeparator" w:id="0">
    <w:p w14:paraId="740A5F89" w14:textId="77777777" w:rsidR="00C63C64" w:rsidRDefault="00C63C64"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67700"/>
    <w:multiLevelType w:val="hybridMultilevel"/>
    <w:tmpl w:val="21E6FD52"/>
    <w:lvl w:ilvl="0" w:tplc="F4922B78">
      <w:start w:val="1"/>
      <w:numFmt w:val="bullet"/>
      <w:lvlText w:val="•"/>
      <w:lvlJc w:val="left"/>
      <w:pPr>
        <w:tabs>
          <w:tab w:val="num" w:pos="720"/>
        </w:tabs>
        <w:ind w:left="720" w:hanging="360"/>
      </w:pPr>
      <w:rPr>
        <w:rFonts w:ascii="Arial" w:hAnsi="Arial" w:hint="default"/>
      </w:rPr>
    </w:lvl>
    <w:lvl w:ilvl="1" w:tplc="EEAA7894">
      <w:start w:val="1"/>
      <w:numFmt w:val="bullet"/>
      <w:lvlText w:val="•"/>
      <w:lvlJc w:val="left"/>
      <w:pPr>
        <w:tabs>
          <w:tab w:val="num" w:pos="1440"/>
        </w:tabs>
        <w:ind w:left="1440" w:hanging="360"/>
      </w:pPr>
      <w:rPr>
        <w:rFonts w:ascii="Arial" w:hAnsi="Arial" w:hint="default"/>
      </w:rPr>
    </w:lvl>
    <w:lvl w:ilvl="2" w:tplc="3BD84D3C" w:tentative="1">
      <w:start w:val="1"/>
      <w:numFmt w:val="bullet"/>
      <w:lvlText w:val="•"/>
      <w:lvlJc w:val="left"/>
      <w:pPr>
        <w:tabs>
          <w:tab w:val="num" w:pos="2160"/>
        </w:tabs>
        <w:ind w:left="2160" w:hanging="360"/>
      </w:pPr>
      <w:rPr>
        <w:rFonts w:ascii="Arial" w:hAnsi="Arial" w:hint="default"/>
      </w:rPr>
    </w:lvl>
    <w:lvl w:ilvl="3" w:tplc="5590DE4A" w:tentative="1">
      <w:start w:val="1"/>
      <w:numFmt w:val="bullet"/>
      <w:lvlText w:val="•"/>
      <w:lvlJc w:val="left"/>
      <w:pPr>
        <w:tabs>
          <w:tab w:val="num" w:pos="2880"/>
        </w:tabs>
        <w:ind w:left="2880" w:hanging="360"/>
      </w:pPr>
      <w:rPr>
        <w:rFonts w:ascii="Arial" w:hAnsi="Arial" w:hint="default"/>
      </w:rPr>
    </w:lvl>
    <w:lvl w:ilvl="4" w:tplc="4C2E075A" w:tentative="1">
      <w:start w:val="1"/>
      <w:numFmt w:val="bullet"/>
      <w:lvlText w:val="•"/>
      <w:lvlJc w:val="left"/>
      <w:pPr>
        <w:tabs>
          <w:tab w:val="num" w:pos="3600"/>
        </w:tabs>
        <w:ind w:left="3600" w:hanging="360"/>
      </w:pPr>
      <w:rPr>
        <w:rFonts w:ascii="Arial" w:hAnsi="Arial" w:hint="default"/>
      </w:rPr>
    </w:lvl>
    <w:lvl w:ilvl="5" w:tplc="59A2F48A" w:tentative="1">
      <w:start w:val="1"/>
      <w:numFmt w:val="bullet"/>
      <w:lvlText w:val="•"/>
      <w:lvlJc w:val="left"/>
      <w:pPr>
        <w:tabs>
          <w:tab w:val="num" w:pos="4320"/>
        </w:tabs>
        <w:ind w:left="4320" w:hanging="360"/>
      </w:pPr>
      <w:rPr>
        <w:rFonts w:ascii="Arial" w:hAnsi="Arial" w:hint="default"/>
      </w:rPr>
    </w:lvl>
    <w:lvl w:ilvl="6" w:tplc="FA6A6284" w:tentative="1">
      <w:start w:val="1"/>
      <w:numFmt w:val="bullet"/>
      <w:lvlText w:val="•"/>
      <w:lvlJc w:val="left"/>
      <w:pPr>
        <w:tabs>
          <w:tab w:val="num" w:pos="5040"/>
        </w:tabs>
        <w:ind w:left="5040" w:hanging="360"/>
      </w:pPr>
      <w:rPr>
        <w:rFonts w:ascii="Arial" w:hAnsi="Arial" w:hint="default"/>
      </w:rPr>
    </w:lvl>
    <w:lvl w:ilvl="7" w:tplc="C7884006" w:tentative="1">
      <w:start w:val="1"/>
      <w:numFmt w:val="bullet"/>
      <w:lvlText w:val="•"/>
      <w:lvlJc w:val="left"/>
      <w:pPr>
        <w:tabs>
          <w:tab w:val="num" w:pos="5760"/>
        </w:tabs>
        <w:ind w:left="5760" w:hanging="360"/>
      </w:pPr>
      <w:rPr>
        <w:rFonts w:ascii="Arial" w:hAnsi="Arial" w:hint="default"/>
      </w:rPr>
    </w:lvl>
    <w:lvl w:ilvl="8" w:tplc="79DC7BE6" w:tentative="1">
      <w:start w:val="1"/>
      <w:numFmt w:val="bullet"/>
      <w:lvlText w:val="•"/>
      <w:lvlJc w:val="left"/>
      <w:pPr>
        <w:tabs>
          <w:tab w:val="num" w:pos="6480"/>
        </w:tabs>
        <w:ind w:left="6480" w:hanging="360"/>
      </w:pPr>
      <w:rPr>
        <w:rFonts w:ascii="Arial" w:hAnsi="Arial" w:hint="default"/>
      </w:rPr>
    </w:lvl>
  </w:abstractNum>
  <w:abstractNum w:abstractNumId="5">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F6168"/>
    <w:multiLevelType w:val="hybridMultilevel"/>
    <w:tmpl w:val="55169694"/>
    <w:lvl w:ilvl="0" w:tplc="4E125AFE">
      <w:start w:val="1"/>
      <w:numFmt w:val="bullet"/>
      <w:lvlText w:val=""/>
      <w:lvlJc w:val="left"/>
      <w:pPr>
        <w:tabs>
          <w:tab w:val="num" w:pos="720"/>
        </w:tabs>
        <w:ind w:left="720" w:hanging="360"/>
      </w:pPr>
      <w:rPr>
        <w:rFonts w:ascii="Wingdings" w:hAnsi="Wingdings" w:hint="default"/>
      </w:rPr>
    </w:lvl>
    <w:lvl w:ilvl="1" w:tplc="4A12E868" w:tentative="1">
      <w:start w:val="1"/>
      <w:numFmt w:val="bullet"/>
      <w:lvlText w:val=""/>
      <w:lvlJc w:val="left"/>
      <w:pPr>
        <w:tabs>
          <w:tab w:val="num" w:pos="1440"/>
        </w:tabs>
        <w:ind w:left="1440" w:hanging="360"/>
      </w:pPr>
      <w:rPr>
        <w:rFonts w:ascii="Wingdings" w:hAnsi="Wingdings" w:hint="default"/>
      </w:rPr>
    </w:lvl>
    <w:lvl w:ilvl="2" w:tplc="6722EEFC" w:tentative="1">
      <w:start w:val="1"/>
      <w:numFmt w:val="bullet"/>
      <w:lvlText w:val=""/>
      <w:lvlJc w:val="left"/>
      <w:pPr>
        <w:tabs>
          <w:tab w:val="num" w:pos="2160"/>
        </w:tabs>
        <w:ind w:left="2160" w:hanging="360"/>
      </w:pPr>
      <w:rPr>
        <w:rFonts w:ascii="Wingdings" w:hAnsi="Wingdings" w:hint="default"/>
      </w:rPr>
    </w:lvl>
    <w:lvl w:ilvl="3" w:tplc="FBD6F86E" w:tentative="1">
      <w:start w:val="1"/>
      <w:numFmt w:val="bullet"/>
      <w:lvlText w:val=""/>
      <w:lvlJc w:val="left"/>
      <w:pPr>
        <w:tabs>
          <w:tab w:val="num" w:pos="2880"/>
        </w:tabs>
        <w:ind w:left="2880" w:hanging="360"/>
      </w:pPr>
      <w:rPr>
        <w:rFonts w:ascii="Wingdings" w:hAnsi="Wingdings" w:hint="default"/>
      </w:rPr>
    </w:lvl>
    <w:lvl w:ilvl="4" w:tplc="552027D0" w:tentative="1">
      <w:start w:val="1"/>
      <w:numFmt w:val="bullet"/>
      <w:lvlText w:val=""/>
      <w:lvlJc w:val="left"/>
      <w:pPr>
        <w:tabs>
          <w:tab w:val="num" w:pos="3600"/>
        </w:tabs>
        <w:ind w:left="3600" w:hanging="360"/>
      </w:pPr>
      <w:rPr>
        <w:rFonts w:ascii="Wingdings" w:hAnsi="Wingdings" w:hint="default"/>
      </w:rPr>
    </w:lvl>
    <w:lvl w:ilvl="5" w:tplc="A6EC5866" w:tentative="1">
      <w:start w:val="1"/>
      <w:numFmt w:val="bullet"/>
      <w:lvlText w:val=""/>
      <w:lvlJc w:val="left"/>
      <w:pPr>
        <w:tabs>
          <w:tab w:val="num" w:pos="4320"/>
        </w:tabs>
        <w:ind w:left="4320" w:hanging="360"/>
      </w:pPr>
      <w:rPr>
        <w:rFonts w:ascii="Wingdings" w:hAnsi="Wingdings" w:hint="default"/>
      </w:rPr>
    </w:lvl>
    <w:lvl w:ilvl="6" w:tplc="C3E6F278" w:tentative="1">
      <w:start w:val="1"/>
      <w:numFmt w:val="bullet"/>
      <w:lvlText w:val=""/>
      <w:lvlJc w:val="left"/>
      <w:pPr>
        <w:tabs>
          <w:tab w:val="num" w:pos="5040"/>
        </w:tabs>
        <w:ind w:left="5040" w:hanging="360"/>
      </w:pPr>
      <w:rPr>
        <w:rFonts w:ascii="Wingdings" w:hAnsi="Wingdings" w:hint="default"/>
      </w:rPr>
    </w:lvl>
    <w:lvl w:ilvl="7" w:tplc="93CA47D4" w:tentative="1">
      <w:start w:val="1"/>
      <w:numFmt w:val="bullet"/>
      <w:lvlText w:val=""/>
      <w:lvlJc w:val="left"/>
      <w:pPr>
        <w:tabs>
          <w:tab w:val="num" w:pos="5760"/>
        </w:tabs>
        <w:ind w:left="5760" w:hanging="360"/>
      </w:pPr>
      <w:rPr>
        <w:rFonts w:ascii="Wingdings" w:hAnsi="Wingdings" w:hint="default"/>
      </w:rPr>
    </w:lvl>
    <w:lvl w:ilvl="8" w:tplc="0F9E5E08" w:tentative="1">
      <w:start w:val="1"/>
      <w:numFmt w:val="bullet"/>
      <w:lvlText w:val=""/>
      <w:lvlJc w:val="left"/>
      <w:pPr>
        <w:tabs>
          <w:tab w:val="num" w:pos="6480"/>
        </w:tabs>
        <w:ind w:left="6480" w:hanging="360"/>
      </w:pPr>
      <w:rPr>
        <w:rFonts w:ascii="Wingdings" w:hAnsi="Wingdings" w:hint="default"/>
      </w:rPr>
    </w:lvl>
  </w:abstractNum>
  <w:abstractNum w:abstractNumId="7">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1400177"/>
    <w:multiLevelType w:val="hybridMultilevel"/>
    <w:tmpl w:val="E572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54C0D"/>
    <w:multiLevelType w:val="hybridMultilevel"/>
    <w:tmpl w:val="C3AC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7E21E1"/>
    <w:multiLevelType w:val="hybridMultilevel"/>
    <w:tmpl w:val="DC867938"/>
    <w:lvl w:ilvl="0" w:tplc="EF66CC28">
      <w:start w:val="1"/>
      <w:numFmt w:val="bullet"/>
      <w:lvlText w:val=""/>
      <w:lvlJc w:val="left"/>
      <w:pPr>
        <w:ind w:left="576" w:hanging="144"/>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15">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BE010D"/>
    <w:multiLevelType w:val="hybridMultilevel"/>
    <w:tmpl w:val="0A0E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B101CF"/>
    <w:multiLevelType w:val="hybridMultilevel"/>
    <w:tmpl w:val="22B8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C704AC"/>
    <w:multiLevelType w:val="hybridMultilevel"/>
    <w:tmpl w:val="5F8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B17D1A"/>
    <w:multiLevelType w:val="hybridMultilevel"/>
    <w:tmpl w:val="4B2E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8"/>
  </w:num>
  <w:num w:numId="5">
    <w:abstractNumId w:val="15"/>
  </w:num>
  <w:num w:numId="6">
    <w:abstractNumId w:val="3"/>
  </w:num>
  <w:num w:numId="7">
    <w:abstractNumId w:val="10"/>
  </w:num>
  <w:num w:numId="8">
    <w:abstractNumId w:val="2"/>
  </w:num>
  <w:num w:numId="9">
    <w:abstractNumId w:val="9"/>
  </w:num>
  <w:num w:numId="10">
    <w:abstractNumId w:val="1"/>
  </w:num>
  <w:num w:numId="11">
    <w:abstractNumId w:val="7"/>
  </w:num>
  <w:num w:numId="12">
    <w:abstractNumId w:val="4"/>
  </w:num>
  <w:num w:numId="13">
    <w:abstractNumId w:val="6"/>
  </w:num>
  <w:num w:numId="14">
    <w:abstractNumId w:val="19"/>
  </w:num>
  <w:num w:numId="15">
    <w:abstractNumId w:val="18"/>
  </w:num>
  <w:num w:numId="16">
    <w:abstractNumId w:val="13"/>
  </w:num>
  <w:num w:numId="17">
    <w:abstractNumId w:val="12"/>
  </w:num>
  <w:num w:numId="18">
    <w:abstractNumId w:val="14"/>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1E4F"/>
    <w:rsid w:val="00002BBA"/>
    <w:rsid w:val="000052FC"/>
    <w:rsid w:val="00005585"/>
    <w:rsid w:val="00021904"/>
    <w:rsid w:val="00027CE6"/>
    <w:rsid w:val="00052FD1"/>
    <w:rsid w:val="00062E03"/>
    <w:rsid w:val="00063EDE"/>
    <w:rsid w:val="000813BA"/>
    <w:rsid w:val="00087BED"/>
    <w:rsid w:val="00096056"/>
    <w:rsid w:val="00096A2A"/>
    <w:rsid w:val="000A06BF"/>
    <w:rsid w:val="000A542A"/>
    <w:rsid w:val="000A71EB"/>
    <w:rsid w:val="000B1B1F"/>
    <w:rsid w:val="000B2FF5"/>
    <w:rsid w:val="000B605F"/>
    <w:rsid w:val="000D242E"/>
    <w:rsid w:val="000D2833"/>
    <w:rsid w:val="000D493F"/>
    <w:rsid w:val="000D64AB"/>
    <w:rsid w:val="000E3E52"/>
    <w:rsid w:val="000E4733"/>
    <w:rsid w:val="000E6176"/>
    <w:rsid w:val="000F19C6"/>
    <w:rsid w:val="0010174C"/>
    <w:rsid w:val="00105E87"/>
    <w:rsid w:val="00107A5A"/>
    <w:rsid w:val="00112603"/>
    <w:rsid w:val="0011312E"/>
    <w:rsid w:val="00113509"/>
    <w:rsid w:val="00120B64"/>
    <w:rsid w:val="00123259"/>
    <w:rsid w:val="001238F8"/>
    <w:rsid w:val="00123E63"/>
    <w:rsid w:val="00124208"/>
    <w:rsid w:val="00126AF8"/>
    <w:rsid w:val="00127758"/>
    <w:rsid w:val="00146ADD"/>
    <w:rsid w:val="00154172"/>
    <w:rsid w:val="00160838"/>
    <w:rsid w:val="0017597C"/>
    <w:rsid w:val="001770EA"/>
    <w:rsid w:val="001A0511"/>
    <w:rsid w:val="001A0A25"/>
    <w:rsid w:val="001B40AA"/>
    <w:rsid w:val="001B617D"/>
    <w:rsid w:val="001D73B6"/>
    <w:rsid w:val="001E18C7"/>
    <w:rsid w:val="001E25B2"/>
    <w:rsid w:val="001E321D"/>
    <w:rsid w:val="001E3B14"/>
    <w:rsid w:val="001F1342"/>
    <w:rsid w:val="00204C92"/>
    <w:rsid w:val="00205059"/>
    <w:rsid w:val="002179F8"/>
    <w:rsid w:val="00222969"/>
    <w:rsid w:val="00232265"/>
    <w:rsid w:val="00241368"/>
    <w:rsid w:val="00241D66"/>
    <w:rsid w:val="00243B0E"/>
    <w:rsid w:val="00261DEB"/>
    <w:rsid w:val="00265202"/>
    <w:rsid w:val="00270454"/>
    <w:rsid w:val="00275F79"/>
    <w:rsid w:val="00287941"/>
    <w:rsid w:val="00292DBD"/>
    <w:rsid w:val="002966AE"/>
    <w:rsid w:val="002A3DF6"/>
    <w:rsid w:val="002A43A9"/>
    <w:rsid w:val="002A481D"/>
    <w:rsid w:val="002B64E6"/>
    <w:rsid w:val="002C6A8F"/>
    <w:rsid w:val="002C6E60"/>
    <w:rsid w:val="002D192D"/>
    <w:rsid w:val="002D3758"/>
    <w:rsid w:val="002D43B7"/>
    <w:rsid w:val="00321608"/>
    <w:rsid w:val="003273EA"/>
    <w:rsid w:val="003350FB"/>
    <w:rsid w:val="00341A85"/>
    <w:rsid w:val="003512D3"/>
    <w:rsid w:val="00353BA1"/>
    <w:rsid w:val="00355310"/>
    <w:rsid w:val="00357A96"/>
    <w:rsid w:val="00361E2F"/>
    <w:rsid w:val="003746ED"/>
    <w:rsid w:val="0037779F"/>
    <w:rsid w:val="00384E84"/>
    <w:rsid w:val="003954BA"/>
    <w:rsid w:val="003D1D53"/>
    <w:rsid w:val="003E0C97"/>
    <w:rsid w:val="003E300A"/>
    <w:rsid w:val="003F1FEA"/>
    <w:rsid w:val="003F2F26"/>
    <w:rsid w:val="00406C39"/>
    <w:rsid w:val="00413A7A"/>
    <w:rsid w:val="00417A96"/>
    <w:rsid w:val="00424FAD"/>
    <w:rsid w:val="004347F7"/>
    <w:rsid w:val="004505AE"/>
    <w:rsid w:val="004712BF"/>
    <w:rsid w:val="00474812"/>
    <w:rsid w:val="00475CFE"/>
    <w:rsid w:val="00477173"/>
    <w:rsid w:val="004838ED"/>
    <w:rsid w:val="004874EC"/>
    <w:rsid w:val="004A3BEF"/>
    <w:rsid w:val="004A44C0"/>
    <w:rsid w:val="004A6B86"/>
    <w:rsid w:val="004C16E9"/>
    <w:rsid w:val="004C37C9"/>
    <w:rsid w:val="004D39E7"/>
    <w:rsid w:val="004D4B77"/>
    <w:rsid w:val="004E0219"/>
    <w:rsid w:val="004E28AE"/>
    <w:rsid w:val="004E36A8"/>
    <w:rsid w:val="004E677F"/>
    <w:rsid w:val="004E7571"/>
    <w:rsid w:val="004F5A59"/>
    <w:rsid w:val="00502486"/>
    <w:rsid w:val="005040D4"/>
    <w:rsid w:val="00510F91"/>
    <w:rsid w:val="00515F4D"/>
    <w:rsid w:val="005240E1"/>
    <w:rsid w:val="00542C55"/>
    <w:rsid w:val="00544795"/>
    <w:rsid w:val="00565148"/>
    <w:rsid w:val="00576315"/>
    <w:rsid w:val="00585BEB"/>
    <w:rsid w:val="005901DB"/>
    <w:rsid w:val="0059443B"/>
    <w:rsid w:val="005A7065"/>
    <w:rsid w:val="005B00EB"/>
    <w:rsid w:val="005B2381"/>
    <w:rsid w:val="005C2865"/>
    <w:rsid w:val="005D1F16"/>
    <w:rsid w:val="005D66D1"/>
    <w:rsid w:val="005D79EF"/>
    <w:rsid w:val="005E2DBB"/>
    <w:rsid w:val="005E5F73"/>
    <w:rsid w:val="006056A1"/>
    <w:rsid w:val="006104A9"/>
    <w:rsid w:val="00611672"/>
    <w:rsid w:val="006227E4"/>
    <w:rsid w:val="006234DC"/>
    <w:rsid w:val="00632189"/>
    <w:rsid w:val="00634ED3"/>
    <w:rsid w:val="00640CB3"/>
    <w:rsid w:val="006435C8"/>
    <w:rsid w:val="00655957"/>
    <w:rsid w:val="00660E09"/>
    <w:rsid w:val="0066152C"/>
    <w:rsid w:val="0066169E"/>
    <w:rsid w:val="0066205D"/>
    <w:rsid w:val="006768B2"/>
    <w:rsid w:val="0067698B"/>
    <w:rsid w:val="006779D9"/>
    <w:rsid w:val="00677F1A"/>
    <w:rsid w:val="00680137"/>
    <w:rsid w:val="00681690"/>
    <w:rsid w:val="006A6314"/>
    <w:rsid w:val="006B42C1"/>
    <w:rsid w:val="006C3AB2"/>
    <w:rsid w:val="006D2197"/>
    <w:rsid w:val="006D48B0"/>
    <w:rsid w:val="006D492E"/>
    <w:rsid w:val="006E07DB"/>
    <w:rsid w:val="006E08F2"/>
    <w:rsid w:val="006E0AE3"/>
    <w:rsid w:val="006E6931"/>
    <w:rsid w:val="006F057B"/>
    <w:rsid w:val="0070000E"/>
    <w:rsid w:val="00712DA4"/>
    <w:rsid w:val="00725BBA"/>
    <w:rsid w:val="00726A3A"/>
    <w:rsid w:val="00741EDF"/>
    <w:rsid w:val="007443F2"/>
    <w:rsid w:val="007453C2"/>
    <w:rsid w:val="007568AD"/>
    <w:rsid w:val="0076295A"/>
    <w:rsid w:val="00764A20"/>
    <w:rsid w:val="00773A20"/>
    <w:rsid w:val="00780021"/>
    <w:rsid w:val="007875C7"/>
    <w:rsid w:val="0079099F"/>
    <w:rsid w:val="00793413"/>
    <w:rsid w:val="00797984"/>
    <w:rsid w:val="007B64F8"/>
    <w:rsid w:val="007C6125"/>
    <w:rsid w:val="007E05B7"/>
    <w:rsid w:val="007E31CF"/>
    <w:rsid w:val="007E6596"/>
    <w:rsid w:val="007F0872"/>
    <w:rsid w:val="007F1756"/>
    <w:rsid w:val="008019A7"/>
    <w:rsid w:val="00802B12"/>
    <w:rsid w:val="00802CD6"/>
    <w:rsid w:val="0081083F"/>
    <w:rsid w:val="0084572E"/>
    <w:rsid w:val="00850098"/>
    <w:rsid w:val="0086007E"/>
    <w:rsid w:val="00873FF1"/>
    <w:rsid w:val="008A0CF5"/>
    <w:rsid w:val="008B3EB1"/>
    <w:rsid w:val="008B444F"/>
    <w:rsid w:val="008C28E4"/>
    <w:rsid w:val="008C6099"/>
    <w:rsid w:val="008E285F"/>
    <w:rsid w:val="008F13C9"/>
    <w:rsid w:val="009029C6"/>
    <w:rsid w:val="009141C6"/>
    <w:rsid w:val="00914A3C"/>
    <w:rsid w:val="00921134"/>
    <w:rsid w:val="009229CE"/>
    <w:rsid w:val="00923E7C"/>
    <w:rsid w:val="00930385"/>
    <w:rsid w:val="00930441"/>
    <w:rsid w:val="0093106F"/>
    <w:rsid w:val="0093268B"/>
    <w:rsid w:val="00936E5D"/>
    <w:rsid w:val="00940CD9"/>
    <w:rsid w:val="00950AF8"/>
    <w:rsid w:val="009574D4"/>
    <w:rsid w:val="00962449"/>
    <w:rsid w:val="00974918"/>
    <w:rsid w:val="00975733"/>
    <w:rsid w:val="009963FA"/>
    <w:rsid w:val="009A7E5A"/>
    <w:rsid w:val="009B53F5"/>
    <w:rsid w:val="009C5877"/>
    <w:rsid w:val="009C6471"/>
    <w:rsid w:val="009C67B4"/>
    <w:rsid w:val="009D758A"/>
    <w:rsid w:val="009E11E6"/>
    <w:rsid w:val="009E1566"/>
    <w:rsid w:val="009F3183"/>
    <w:rsid w:val="00A010BB"/>
    <w:rsid w:val="00A16A40"/>
    <w:rsid w:val="00A20279"/>
    <w:rsid w:val="00A20818"/>
    <w:rsid w:val="00A253D2"/>
    <w:rsid w:val="00A25412"/>
    <w:rsid w:val="00A27064"/>
    <w:rsid w:val="00A30C0B"/>
    <w:rsid w:val="00A312F8"/>
    <w:rsid w:val="00A32257"/>
    <w:rsid w:val="00A41B9F"/>
    <w:rsid w:val="00A5247F"/>
    <w:rsid w:val="00A55D9E"/>
    <w:rsid w:val="00A62BB8"/>
    <w:rsid w:val="00A632C2"/>
    <w:rsid w:val="00A719CC"/>
    <w:rsid w:val="00A74487"/>
    <w:rsid w:val="00A7688D"/>
    <w:rsid w:val="00A8015E"/>
    <w:rsid w:val="00A823A5"/>
    <w:rsid w:val="00A84AA8"/>
    <w:rsid w:val="00A91254"/>
    <w:rsid w:val="00A9354D"/>
    <w:rsid w:val="00A9369B"/>
    <w:rsid w:val="00AB6125"/>
    <w:rsid w:val="00AC34C9"/>
    <w:rsid w:val="00AC3894"/>
    <w:rsid w:val="00AE00E2"/>
    <w:rsid w:val="00AE2103"/>
    <w:rsid w:val="00AE422F"/>
    <w:rsid w:val="00AE45B7"/>
    <w:rsid w:val="00AF5658"/>
    <w:rsid w:val="00AF7DC9"/>
    <w:rsid w:val="00B02C65"/>
    <w:rsid w:val="00B2290B"/>
    <w:rsid w:val="00B277F8"/>
    <w:rsid w:val="00B424AA"/>
    <w:rsid w:val="00B47F9C"/>
    <w:rsid w:val="00B601BD"/>
    <w:rsid w:val="00B84B60"/>
    <w:rsid w:val="00B85D58"/>
    <w:rsid w:val="00BB5AB8"/>
    <w:rsid w:val="00BB7607"/>
    <w:rsid w:val="00BB7CA2"/>
    <w:rsid w:val="00BC32E0"/>
    <w:rsid w:val="00BC7040"/>
    <w:rsid w:val="00BD1CC7"/>
    <w:rsid w:val="00BD2562"/>
    <w:rsid w:val="00BD4642"/>
    <w:rsid w:val="00BF207B"/>
    <w:rsid w:val="00BF6CF7"/>
    <w:rsid w:val="00C1107F"/>
    <w:rsid w:val="00C11BA4"/>
    <w:rsid w:val="00C16CC7"/>
    <w:rsid w:val="00C21BBC"/>
    <w:rsid w:val="00C26E2A"/>
    <w:rsid w:val="00C3136A"/>
    <w:rsid w:val="00C315A1"/>
    <w:rsid w:val="00C31901"/>
    <w:rsid w:val="00C31A1A"/>
    <w:rsid w:val="00C43572"/>
    <w:rsid w:val="00C63C64"/>
    <w:rsid w:val="00C63E39"/>
    <w:rsid w:val="00C66B7F"/>
    <w:rsid w:val="00C7298C"/>
    <w:rsid w:val="00C81B20"/>
    <w:rsid w:val="00C81B86"/>
    <w:rsid w:val="00C92356"/>
    <w:rsid w:val="00CA3DEA"/>
    <w:rsid w:val="00CB02F9"/>
    <w:rsid w:val="00CB56D5"/>
    <w:rsid w:val="00CB5A2F"/>
    <w:rsid w:val="00CC119E"/>
    <w:rsid w:val="00CC34FF"/>
    <w:rsid w:val="00CD0F49"/>
    <w:rsid w:val="00CD4683"/>
    <w:rsid w:val="00CF7D32"/>
    <w:rsid w:val="00D0214F"/>
    <w:rsid w:val="00D02ECC"/>
    <w:rsid w:val="00D0741C"/>
    <w:rsid w:val="00D14832"/>
    <w:rsid w:val="00D33592"/>
    <w:rsid w:val="00D7040A"/>
    <w:rsid w:val="00D94CA3"/>
    <w:rsid w:val="00DA37BB"/>
    <w:rsid w:val="00DA543C"/>
    <w:rsid w:val="00DA6043"/>
    <w:rsid w:val="00DB4D47"/>
    <w:rsid w:val="00DB66AF"/>
    <w:rsid w:val="00DC3FE8"/>
    <w:rsid w:val="00DD038D"/>
    <w:rsid w:val="00DD24B9"/>
    <w:rsid w:val="00DD4C43"/>
    <w:rsid w:val="00DE22E1"/>
    <w:rsid w:val="00DE4FB0"/>
    <w:rsid w:val="00E0614A"/>
    <w:rsid w:val="00E10C50"/>
    <w:rsid w:val="00E11F2F"/>
    <w:rsid w:val="00E15F57"/>
    <w:rsid w:val="00E17137"/>
    <w:rsid w:val="00E17376"/>
    <w:rsid w:val="00E22809"/>
    <w:rsid w:val="00E2663F"/>
    <w:rsid w:val="00E33616"/>
    <w:rsid w:val="00E33DE6"/>
    <w:rsid w:val="00E501D9"/>
    <w:rsid w:val="00E531F7"/>
    <w:rsid w:val="00E709A8"/>
    <w:rsid w:val="00E70CA8"/>
    <w:rsid w:val="00E83902"/>
    <w:rsid w:val="00E86A69"/>
    <w:rsid w:val="00EA4EBE"/>
    <w:rsid w:val="00EA623C"/>
    <w:rsid w:val="00EB5231"/>
    <w:rsid w:val="00EC657A"/>
    <w:rsid w:val="00ED4848"/>
    <w:rsid w:val="00ED5BBF"/>
    <w:rsid w:val="00EE700A"/>
    <w:rsid w:val="00EF3FA3"/>
    <w:rsid w:val="00EF5B63"/>
    <w:rsid w:val="00EF5E09"/>
    <w:rsid w:val="00EF71BE"/>
    <w:rsid w:val="00F01974"/>
    <w:rsid w:val="00F01B7D"/>
    <w:rsid w:val="00F07397"/>
    <w:rsid w:val="00F10D9A"/>
    <w:rsid w:val="00F15EE2"/>
    <w:rsid w:val="00F1788E"/>
    <w:rsid w:val="00F178AA"/>
    <w:rsid w:val="00F20B93"/>
    <w:rsid w:val="00F3402C"/>
    <w:rsid w:val="00F35AA6"/>
    <w:rsid w:val="00F46DB5"/>
    <w:rsid w:val="00F53243"/>
    <w:rsid w:val="00F6304E"/>
    <w:rsid w:val="00F66DC5"/>
    <w:rsid w:val="00F7193A"/>
    <w:rsid w:val="00F820EC"/>
    <w:rsid w:val="00F94517"/>
    <w:rsid w:val="00F9601A"/>
    <w:rsid w:val="00FA0660"/>
    <w:rsid w:val="00FA30E8"/>
    <w:rsid w:val="00FA4B48"/>
    <w:rsid w:val="00FB6AAC"/>
    <w:rsid w:val="00FC0A47"/>
    <w:rsid w:val="00FC7036"/>
    <w:rsid w:val="00FD5FF3"/>
    <w:rsid w:val="00FE51D4"/>
    <w:rsid w:val="00FF27EB"/>
    <w:rsid w:val="00FF33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7E3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1083F"/>
    <w:pPr>
      <w:spacing w:after="0"/>
    </w:pPr>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126AF8"/>
    <w:pPr>
      <w:tabs>
        <w:tab w:val="left" w:pos="0"/>
      </w:tabs>
      <w:contextualSpacing/>
    </w:pPr>
    <w:rPr>
      <w:color w:val="000000" w:themeColor="text1"/>
      <w:szCs w:val="2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81083F"/>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6435C8"/>
    <w:pPr>
      <w:ind w:left="720"/>
      <w:contextualSpacing/>
    </w:pPr>
  </w:style>
  <w:style w:type="character" w:styleId="CommentReference">
    <w:name w:val="annotation reference"/>
    <w:basedOn w:val="DefaultParagraphFont"/>
    <w:unhideWhenUsed/>
    <w:rsid w:val="00C11BA4"/>
    <w:rPr>
      <w:sz w:val="16"/>
      <w:szCs w:val="16"/>
    </w:rPr>
  </w:style>
  <w:style w:type="paragraph" w:styleId="CommentText">
    <w:name w:val="annotation text"/>
    <w:basedOn w:val="Normal"/>
    <w:link w:val="CommentTextChar"/>
    <w:unhideWhenUsed/>
    <w:rsid w:val="00C11BA4"/>
    <w:rPr>
      <w:sz w:val="20"/>
    </w:rPr>
  </w:style>
  <w:style w:type="character" w:customStyle="1" w:styleId="CommentTextChar">
    <w:name w:val="Comment Text Char"/>
    <w:basedOn w:val="DefaultParagraphFont"/>
    <w:link w:val="CommentText"/>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A312F8"/>
    <w:pPr>
      <w:spacing w:after="100" w:afterAutospacing="1"/>
    </w:pPr>
  </w:style>
  <w:style w:type="paragraph" w:styleId="NoSpacing">
    <w:name w:val="No Spacing"/>
    <w:uiPriority w:val="1"/>
    <w:qFormat/>
    <w:rsid w:val="004D4B77"/>
    <w:pPr>
      <w:spacing w:after="0"/>
    </w:pPr>
    <w:rPr>
      <w:rFonts w:eastAsiaTheme="minorHAnsi"/>
      <w:sz w:val="22"/>
      <w:szCs w:val="22"/>
      <w:lang w:eastAsia="en-US"/>
    </w:rPr>
  </w:style>
  <w:style w:type="character" w:customStyle="1" w:styleId="ref-journal">
    <w:name w:val="ref-journal"/>
    <w:basedOn w:val="DefaultParagraphFont"/>
    <w:rsid w:val="004D4B77"/>
  </w:style>
  <w:style w:type="character" w:customStyle="1" w:styleId="UnresolvedMention">
    <w:name w:val="Unresolved Mention"/>
    <w:basedOn w:val="DefaultParagraphFont"/>
    <w:uiPriority w:val="99"/>
    <w:semiHidden/>
    <w:unhideWhenUsed/>
    <w:rsid w:val="005651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1083F"/>
    <w:pPr>
      <w:spacing w:after="0"/>
    </w:pPr>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126AF8"/>
    <w:pPr>
      <w:tabs>
        <w:tab w:val="left" w:pos="0"/>
      </w:tabs>
      <w:contextualSpacing/>
    </w:pPr>
    <w:rPr>
      <w:color w:val="000000" w:themeColor="text1"/>
      <w:szCs w:val="2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81083F"/>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6435C8"/>
    <w:pPr>
      <w:ind w:left="720"/>
      <w:contextualSpacing/>
    </w:pPr>
  </w:style>
  <w:style w:type="character" w:styleId="CommentReference">
    <w:name w:val="annotation reference"/>
    <w:basedOn w:val="DefaultParagraphFont"/>
    <w:unhideWhenUsed/>
    <w:rsid w:val="00C11BA4"/>
    <w:rPr>
      <w:sz w:val="16"/>
      <w:szCs w:val="16"/>
    </w:rPr>
  </w:style>
  <w:style w:type="paragraph" w:styleId="CommentText">
    <w:name w:val="annotation text"/>
    <w:basedOn w:val="Normal"/>
    <w:link w:val="CommentTextChar"/>
    <w:unhideWhenUsed/>
    <w:rsid w:val="00C11BA4"/>
    <w:rPr>
      <w:sz w:val="20"/>
    </w:rPr>
  </w:style>
  <w:style w:type="character" w:customStyle="1" w:styleId="CommentTextChar">
    <w:name w:val="Comment Text Char"/>
    <w:basedOn w:val="DefaultParagraphFont"/>
    <w:link w:val="CommentText"/>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A312F8"/>
    <w:pPr>
      <w:spacing w:after="100" w:afterAutospacing="1"/>
    </w:pPr>
  </w:style>
  <w:style w:type="paragraph" w:styleId="NoSpacing">
    <w:name w:val="No Spacing"/>
    <w:uiPriority w:val="1"/>
    <w:qFormat/>
    <w:rsid w:val="004D4B77"/>
    <w:pPr>
      <w:spacing w:after="0"/>
    </w:pPr>
    <w:rPr>
      <w:rFonts w:eastAsiaTheme="minorHAnsi"/>
      <w:sz w:val="22"/>
      <w:szCs w:val="22"/>
      <w:lang w:eastAsia="en-US"/>
    </w:rPr>
  </w:style>
  <w:style w:type="character" w:customStyle="1" w:styleId="ref-journal">
    <w:name w:val="ref-journal"/>
    <w:basedOn w:val="DefaultParagraphFont"/>
    <w:rsid w:val="004D4B77"/>
  </w:style>
  <w:style w:type="character" w:customStyle="1" w:styleId="UnresolvedMention">
    <w:name w:val="Unresolved Mention"/>
    <w:basedOn w:val="DefaultParagraphFont"/>
    <w:uiPriority w:val="99"/>
    <w:semiHidden/>
    <w:unhideWhenUsed/>
    <w:rsid w:val="00565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3263">
      <w:bodyDiv w:val="1"/>
      <w:marLeft w:val="0"/>
      <w:marRight w:val="0"/>
      <w:marTop w:val="0"/>
      <w:marBottom w:val="0"/>
      <w:divBdr>
        <w:top w:val="none" w:sz="0" w:space="0" w:color="auto"/>
        <w:left w:val="none" w:sz="0" w:space="0" w:color="auto"/>
        <w:bottom w:val="none" w:sz="0" w:space="0" w:color="auto"/>
        <w:right w:val="none" w:sz="0" w:space="0" w:color="auto"/>
      </w:divBdr>
    </w:div>
    <w:div w:id="183978424">
      <w:bodyDiv w:val="1"/>
      <w:marLeft w:val="0"/>
      <w:marRight w:val="0"/>
      <w:marTop w:val="0"/>
      <w:marBottom w:val="0"/>
      <w:divBdr>
        <w:top w:val="none" w:sz="0" w:space="0" w:color="auto"/>
        <w:left w:val="none" w:sz="0" w:space="0" w:color="auto"/>
        <w:bottom w:val="none" w:sz="0" w:space="0" w:color="auto"/>
        <w:right w:val="none" w:sz="0" w:space="0" w:color="auto"/>
      </w:divBdr>
      <w:divsChild>
        <w:div w:id="504173096">
          <w:marLeft w:val="720"/>
          <w:marRight w:val="0"/>
          <w:marTop w:val="0"/>
          <w:marBottom w:val="0"/>
          <w:divBdr>
            <w:top w:val="none" w:sz="0" w:space="0" w:color="auto"/>
            <w:left w:val="none" w:sz="0" w:space="0" w:color="auto"/>
            <w:bottom w:val="none" w:sz="0" w:space="0" w:color="auto"/>
            <w:right w:val="none" w:sz="0" w:space="0" w:color="auto"/>
          </w:divBdr>
        </w:div>
        <w:div w:id="93746541">
          <w:marLeft w:val="720"/>
          <w:marRight w:val="0"/>
          <w:marTop w:val="0"/>
          <w:marBottom w:val="0"/>
          <w:divBdr>
            <w:top w:val="none" w:sz="0" w:space="0" w:color="auto"/>
            <w:left w:val="none" w:sz="0" w:space="0" w:color="auto"/>
            <w:bottom w:val="none" w:sz="0" w:space="0" w:color="auto"/>
            <w:right w:val="none" w:sz="0" w:space="0" w:color="auto"/>
          </w:divBdr>
        </w:div>
        <w:div w:id="658309275">
          <w:marLeft w:val="720"/>
          <w:marRight w:val="0"/>
          <w:marTop w:val="0"/>
          <w:marBottom w:val="0"/>
          <w:divBdr>
            <w:top w:val="none" w:sz="0" w:space="0" w:color="auto"/>
            <w:left w:val="none" w:sz="0" w:space="0" w:color="auto"/>
            <w:bottom w:val="none" w:sz="0" w:space="0" w:color="auto"/>
            <w:right w:val="none" w:sz="0" w:space="0" w:color="auto"/>
          </w:divBdr>
        </w:div>
        <w:div w:id="1671299509">
          <w:marLeft w:val="720"/>
          <w:marRight w:val="0"/>
          <w:marTop w:val="0"/>
          <w:marBottom w:val="0"/>
          <w:divBdr>
            <w:top w:val="none" w:sz="0" w:space="0" w:color="auto"/>
            <w:left w:val="none" w:sz="0" w:space="0" w:color="auto"/>
            <w:bottom w:val="none" w:sz="0" w:space="0" w:color="auto"/>
            <w:right w:val="none" w:sz="0" w:space="0" w:color="auto"/>
          </w:divBdr>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78380">
      <w:bodyDiv w:val="1"/>
      <w:marLeft w:val="0"/>
      <w:marRight w:val="0"/>
      <w:marTop w:val="0"/>
      <w:marBottom w:val="0"/>
      <w:divBdr>
        <w:top w:val="none" w:sz="0" w:space="0" w:color="auto"/>
        <w:left w:val="none" w:sz="0" w:space="0" w:color="auto"/>
        <w:bottom w:val="none" w:sz="0" w:space="0" w:color="auto"/>
        <w:right w:val="none" w:sz="0" w:space="0" w:color="auto"/>
      </w:divBdr>
    </w:div>
    <w:div w:id="427427096">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4430">
      <w:bodyDiv w:val="1"/>
      <w:marLeft w:val="0"/>
      <w:marRight w:val="0"/>
      <w:marTop w:val="0"/>
      <w:marBottom w:val="0"/>
      <w:divBdr>
        <w:top w:val="none" w:sz="0" w:space="0" w:color="auto"/>
        <w:left w:val="none" w:sz="0" w:space="0" w:color="auto"/>
        <w:bottom w:val="none" w:sz="0" w:space="0" w:color="auto"/>
        <w:right w:val="none" w:sz="0" w:space="0" w:color="auto"/>
      </w:divBdr>
      <w:divsChild>
        <w:div w:id="548037764">
          <w:marLeft w:val="288"/>
          <w:marRight w:val="0"/>
          <w:marTop w:val="86"/>
          <w:marBottom w:val="0"/>
          <w:divBdr>
            <w:top w:val="none" w:sz="0" w:space="0" w:color="auto"/>
            <w:left w:val="none" w:sz="0" w:space="0" w:color="auto"/>
            <w:bottom w:val="none" w:sz="0" w:space="0" w:color="auto"/>
            <w:right w:val="none" w:sz="0" w:space="0" w:color="auto"/>
          </w:divBdr>
        </w:div>
        <w:div w:id="1704359281">
          <w:marLeft w:val="288"/>
          <w:marRight w:val="0"/>
          <w:marTop w:val="86"/>
          <w:marBottom w:val="0"/>
          <w:divBdr>
            <w:top w:val="none" w:sz="0" w:space="0" w:color="auto"/>
            <w:left w:val="none" w:sz="0" w:space="0" w:color="auto"/>
            <w:bottom w:val="none" w:sz="0" w:space="0" w:color="auto"/>
            <w:right w:val="none" w:sz="0" w:space="0" w:color="auto"/>
          </w:divBdr>
        </w:div>
        <w:div w:id="181550456">
          <w:marLeft w:val="288"/>
          <w:marRight w:val="0"/>
          <w:marTop w:val="86"/>
          <w:marBottom w:val="0"/>
          <w:divBdr>
            <w:top w:val="none" w:sz="0" w:space="0" w:color="auto"/>
            <w:left w:val="none" w:sz="0" w:space="0" w:color="auto"/>
            <w:bottom w:val="none" w:sz="0" w:space="0" w:color="auto"/>
            <w:right w:val="none" w:sz="0" w:space="0" w:color="auto"/>
          </w:divBdr>
        </w:div>
      </w:divsChild>
    </w:div>
    <w:div w:id="970748082">
      <w:bodyDiv w:val="1"/>
      <w:marLeft w:val="0"/>
      <w:marRight w:val="0"/>
      <w:marTop w:val="0"/>
      <w:marBottom w:val="0"/>
      <w:divBdr>
        <w:top w:val="none" w:sz="0" w:space="0" w:color="auto"/>
        <w:left w:val="none" w:sz="0" w:space="0" w:color="auto"/>
        <w:bottom w:val="none" w:sz="0" w:space="0" w:color="auto"/>
        <w:right w:val="none" w:sz="0" w:space="0" w:color="auto"/>
      </w:divBdr>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91232">
      <w:bodyDiv w:val="1"/>
      <w:marLeft w:val="0"/>
      <w:marRight w:val="0"/>
      <w:marTop w:val="0"/>
      <w:marBottom w:val="0"/>
      <w:divBdr>
        <w:top w:val="none" w:sz="0" w:space="0" w:color="auto"/>
        <w:left w:val="none" w:sz="0" w:space="0" w:color="auto"/>
        <w:bottom w:val="none" w:sz="0" w:space="0" w:color="auto"/>
        <w:right w:val="none" w:sz="0" w:space="0" w:color="auto"/>
      </w:divBdr>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04073">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058537">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04394">
      <w:bodyDiv w:val="1"/>
      <w:marLeft w:val="0"/>
      <w:marRight w:val="0"/>
      <w:marTop w:val="0"/>
      <w:marBottom w:val="0"/>
      <w:divBdr>
        <w:top w:val="none" w:sz="0" w:space="0" w:color="auto"/>
        <w:left w:val="none" w:sz="0" w:space="0" w:color="auto"/>
        <w:bottom w:val="none" w:sz="0" w:space="0" w:color="auto"/>
        <w:right w:val="none" w:sz="0" w:space="0" w:color="auto"/>
      </w:divBdr>
    </w:div>
    <w:div w:id="1793670980">
      <w:bodyDiv w:val="1"/>
      <w:marLeft w:val="0"/>
      <w:marRight w:val="0"/>
      <w:marTop w:val="0"/>
      <w:marBottom w:val="0"/>
      <w:divBdr>
        <w:top w:val="none" w:sz="0" w:space="0" w:color="auto"/>
        <w:left w:val="none" w:sz="0" w:space="0" w:color="auto"/>
        <w:bottom w:val="none" w:sz="0" w:space="0" w:color="auto"/>
        <w:right w:val="none" w:sz="0" w:space="0" w:color="auto"/>
      </w:divBdr>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039018">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Food/NewsEvents/ConstituentUpdates/ucm628910.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da.gov/NewsEvents/Newsroom/PressAnnouncements/ucm628988.htm?source=techstories.org" TargetMode="External"/><Relationship Id="rId17" Type="http://schemas.openxmlformats.org/officeDocument/2006/relationships/hyperlink" Target="https://www.fda.gov/Cosmetics/ComplianceEnforcement/AdverseEventReporting/default.htm" TargetMode="External"/><Relationship Id="rId2" Type="http://schemas.openxmlformats.org/officeDocument/2006/relationships/numbering" Target="numbering.xml"/><Relationship Id="rId16" Type="http://schemas.openxmlformats.org/officeDocument/2006/relationships/hyperlink" Target="https://www.fda.gov/NewsEvents/PublicHealthFocus/ucm421168.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regulations/105-CMR-59000-state-sanitary-code-chapter-x-minimum-sanitation-standards-for-food" TargetMode="External"/><Relationship Id="rId5" Type="http://schemas.openxmlformats.org/officeDocument/2006/relationships/settings" Target="settings.xml"/><Relationship Id="rId15" Type="http://schemas.openxmlformats.org/officeDocument/2006/relationships/hyperlink" Target="https://www.fda.gov/NewsEvents/Newsroom/PressAnnouncements/ucm635048.htm" TargetMode="External"/><Relationship Id="rId10" Type="http://schemas.openxmlformats.org/officeDocument/2006/relationships/hyperlink" Target="https://www.fda.gov/NewsEvents/Newsroom/PressAnnouncements/ucm628988.htm?source=techstories.org"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mass.gov/regulations/105-CMR-50000-good-manufacturing-practices-for-food" TargetMode="External"/><Relationship Id="rId14" Type="http://schemas.openxmlformats.org/officeDocument/2006/relationships/hyperlink" Target="https://www.mass.gov/service-details/hemp-progr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810D0-E1FA-42AC-BBF3-A17E660D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Roycroft</dc:creator>
  <cp:lastModifiedBy>Leonard, Michelle A (DPH)</cp:lastModifiedBy>
  <cp:revision>12</cp:revision>
  <cp:lastPrinted>2019-03-04T16:51:00Z</cp:lastPrinted>
  <dcterms:created xsi:type="dcterms:W3CDTF">2019-06-12T16:41:00Z</dcterms:created>
  <dcterms:modified xsi:type="dcterms:W3CDTF">2019-06-13T16:01:00Z</dcterms:modified>
</cp:coreProperties>
</file>