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A47D" w14:textId="77777777" w:rsidR="00943346" w:rsidRDefault="00943346" w:rsidP="009D48C2"/>
    <w:p w14:paraId="623211EC" w14:textId="77777777" w:rsidR="00473EB7" w:rsidRPr="00C36B23" w:rsidRDefault="00473EB7" w:rsidP="009D48C2">
      <w:pPr>
        <w:rPr>
          <w:rFonts w:ascii="Calibri Light" w:hAnsi="Calibri Light" w:cs="Calibri Light"/>
          <w:sz w:val="24"/>
          <w:szCs w:val="24"/>
        </w:rPr>
      </w:pPr>
    </w:p>
    <w:p w14:paraId="2AD0B853" w14:textId="77777777" w:rsidR="00E81959" w:rsidRPr="00972BDD" w:rsidRDefault="00E81959" w:rsidP="009D48C2">
      <w:pPr>
        <w:spacing w:line="276" w:lineRule="auto"/>
        <w:rPr>
          <w:rFonts w:ascii="Arial" w:hAnsi="Arial" w:cs="Arial"/>
        </w:rPr>
      </w:pPr>
    </w:p>
    <w:p w14:paraId="60BE4264" w14:textId="255C0714" w:rsidR="009D48C2" w:rsidRPr="00972BDD" w:rsidRDefault="009666E0" w:rsidP="009D48C2">
      <w:pPr>
        <w:spacing w:line="276" w:lineRule="auto"/>
        <w:rPr>
          <w:rFonts w:ascii="Arial" w:hAnsi="Arial" w:cs="Arial"/>
        </w:rPr>
      </w:pPr>
      <w:r>
        <w:rPr>
          <w:rFonts w:ascii="Arial" w:hAnsi="Arial" w:cs="Arial"/>
        </w:rPr>
        <w:t>March 4, 20</w:t>
      </w:r>
      <w:r w:rsidR="009D48C2" w:rsidRPr="00972BDD">
        <w:rPr>
          <w:rFonts w:ascii="Arial" w:hAnsi="Arial" w:cs="Arial"/>
        </w:rPr>
        <w:t>2</w:t>
      </w:r>
      <w:r w:rsidR="007D229F" w:rsidRPr="00972BDD">
        <w:rPr>
          <w:rFonts w:ascii="Arial" w:hAnsi="Arial" w:cs="Arial"/>
        </w:rPr>
        <w:t>5</w:t>
      </w:r>
    </w:p>
    <w:p w14:paraId="7E05E478" w14:textId="77777777" w:rsidR="009D48C2" w:rsidRPr="00972BDD" w:rsidRDefault="009D48C2" w:rsidP="009D48C2">
      <w:pPr>
        <w:spacing w:line="276" w:lineRule="auto"/>
        <w:rPr>
          <w:rFonts w:ascii="Arial" w:hAnsi="Arial" w:cs="Arial"/>
        </w:rPr>
      </w:pPr>
    </w:p>
    <w:p w14:paraId="431AD03F" w14:textId="77777777" w:rsidR="009D48C2" w:rsidRPr="00972BDD" w:rsidRDefault="009D48C2" w:rsidP="009D48C2">
      <w:pPr>
        <w:spacing w:line="276" w:lineRule="auto"/>
        <w:rPr>
          <w:rFonts w:ascii="Arial" w:hAnsi="Arial" w:cs="Arial"/>
        </w:rPr>
      </w:pPr>
      <w:r w:rsidRPr="00972BDD">
        <w:rPr>
          <w:rFonts w:ascii="Arial" w:hAnsi="Arial" w:cs="Arial"/>
        </w:rPr>
        <w:t>Michael D. Hurley, Clerk</w:t>
      </w:r>
    </w:p>
    <w:p w14:paraId="76B3D614" w14:textId="77777777" w:rsidR="009D48C2" w:rsidRPr="00972BDD" w:rsidRDefault="009D48C2" w:rsidP="009D48C2">
      <w:pPr>
        <w:spacing w:line="276" w:lineRule="auto"/>
        <w:rPr>
          <w:rFonts w:ascii="Arial" w:hAnsi="Arial" w:cs="Arial"/>
        </w:rPr>
      </w:pPr>
      <w:r w:rsidRPr="00972BDD">
        <w:rPr>
          <w:rFonts w:ascii="Arial" w:hAnsi="Arial" w:cs="Arial"/>
        </w:rPr>
        <w:t xml:space="preserve">State House, Room 335 </w:t>
      </w:r>
    </w:p>
    <w:p w14:paraId="6C28AB42" w14:textId="77777777" w:rsidR="009D48C2" w:rsidRPr="0075167A" w:rsidRDefault="009D48C2" w:rsidP="009D48C2">
      <w:pPr>
        <w:spacing w:line="276" w:lineRule="auto"/>
        <w:rPr>
          <w:rFonts w:ascii="Arial" w:hAnsi="Arial" w:cs="Arial"/>
        </w:rPr>
      </w:pPr>
      <w:r w:rsidRPr="00972BDD">
        <w:rPr>
          <w:rFonts w:ascii="Arial" w:hAnsi="Arial" w:cs="Arial"/>
        </w:rPr>
        <w:t>Boston, MA 021</w:t>
      </w:r>
      <w:r w:rsidRPr="0075167A">
        <w:rPr>
          <w:rFonts w:ascii="Arial" w:hAnsi="Arial" w:cs="Arial"/>
        </w:rPr>
        <w:t>33</w:t>
      </w:r>
    </w:p>
    <w:p w14:paraId="6F3EF5B0" w14:textId="77777777" w:rsidR="009D48C2" w:rsidRPr="0075167A" w:rsidRDefault="009D48C2" w:rsidP="009D48C2">
      <w:pPr>
        <w:spacing w:line="276" w:lineRule="auto"/>
        <w:rPr>
          <w:rFonts w:ascii="Arial" w:hAnsi="Arial" w:cs="Arial"/>
        </w:rPr>
      </w:pPr>
    </w:p>
    <w:p w14:paraId="5D6464BC" w14:textId="3163D234" w:rsidR="009D48C2" w:rsidRPr="0075167A" w:rsidRDefault="00AF66F8" w:rsidP="009D48C2">
      <w:pPr>
        <w:spacing w:line="276" w:lineRule="auto"/>
        <w:rPr>
          <w:rFonts w:ascii="Arial" w:hAnsi="Arial" w:cs="Arial"/>
        </w:rPr>
      </w:pPr>
      <w:r w:rsidRPr="0075167A">
        <w:rPr>
          <w:rFonts w:ascii="Arial" w:hAnsi="Arial" w:cs="Arial"/>
        </w:rPr>
        <w:t>Timothy Carroll</w:t>
      </w:r>
      <w:r w:rsidR="009D48C2" w:rsidRPr="0075167A">
        <w:rPr>
          <w:rFonts w:ascii="Arial" w:hAnsi="Arial" w:cs="Arial"/>
        </w:rPr>
        <w:t>, Clerk</w:t>
      </w:r>
    </w:p>
    <w:p w14:paraId="6F796D9D" w14:textId="77777777" w:rsidR="009D48C2" w:rsidRPr="0075167A" w:rsidRDefault="009D48C2" w:rsidP="009D48C2">
      <w:pPr>
        <w:spacing w:line="276" w:lineRule="auto"/>
        <w:rPr>
          <w:rFonts w:ascii="Arial" w:hAnsi="Arial" w:cs="Arial"/>
        </w:rPr>
      </w:pPr>
      <w:r w:rsidRPr="0075167A">
        <w:rPr>
          <w:rFonts w:ascii="Arial" w:hAnsi="Arial" w:cs="Arial"/>
        </w:rPr>
        <w:t xml:space="preserve">State House, Room 145 </w:t>
      </w:r>
    </w:p>
    <w:p w14:paraId="206F20C4" w14:textId="77777777" w:rsidR="009D48C2" w:rsidRPr="0075167A" w:rsidRDefault="009D48C2" w:rsidP="009D48C2">
      <w:pPr>
        <w:spacing w:line="276" w:lineRule="auto"/>
        <w:rPr>
          <w:rFonts w:ascii="Arial" w:hAnsi="Arial" w:cs="Arial"/>
        </w:rPr>
      </w:pPr>
      <w:r w:rsidRPr="0075167A">
        <w:rPr>
          <w:rFonts w:ascii="Arial" w:hAnsi="Arial" w:cs="Arial"/>
        </w:rPr>
        <w:t>Boston, MA 02133</w:t>
      </w:r>
    </w:p>
    <w:p w14:paraId="6248B513" w14:textId="77777777" w:rsidR="009D48C2" w:rsidRPr="0075167A" w:rsidRDefault="009D48C2" w:rsidP="009D48C2">
      <w:pPr>
        <w:spacing w:line="276" w:lineRule="auto"/>
        <w:rPr>
          <w:rFonts w:ascii="Arial" w:hAnsi="Arial" w:cs="Arial"/>
        </w:rPr>
      </w:pPr>
    </w:p>
    <w:p w14:paraId="1A578ABF" w14:textId="56CFED5E" w:rsidR="009D48C2" w:rsidRPr="0075167A" w:rsidRDefault="009D48C2" w:rsidP="009D48C2">
      <w:pPr>
        <w:spacing w:line="276" w:lineRule="auto"/>
        <w:rPr>
          <w:rFonts w:ascii="Arial" w:hAnsi="Arial" w:cs="Arial"/>
        </w:rPr>
      </w:pPr>
      <w:r w:rsidRPr="0075167A">
        <w:rPr>
          <w:rFonts w:ascii="Arial" w:hAnsi="Arial" w:cs="Arial"/>
        </w:rPr>
        <w:t>RE: Community Behavioral Health Promotion and Prevention Commission</w:t>
      </w:r>
    </w:p>
    <w:p w14:paraId="2B7289FE" w14:textId="77777777" w:rsidR="009D48C2" w:rsidRPr="0075167A" w:rsidRDefault="009D48C2" w:rsidP="009D48C2">
      <w:pPr>
        <w:spacing w:line="276" w:lineRule="auto"/>
        <w:rPr>
          <w:rFonts w:ascii="Arial" w:hAnsi="Arial" w:cs="Arial"/>
        </w:rPr>
      </w:pPr>
    </w:p>
    <w:p w14:paraId="6424AF7C" w14:textId="38D970D4" w:rsidR="009D48C2" w:rsidRPr="0075167A" w:rsidRDefault="009D48C2" w:rsidP="781230E2">
      <w:pPr>
        <w:spacing w:line="276" w:lineRule="auto"/>
        <w:rPr>
          <w:rFonts w:ascii="Arial" w:hAnsi="Arial" w:cs="Arial"/>
        </w:rPr>
      </w:pPr>
      <w:r w:rsidRPr="0075167A">
        <w:rPr>
          <w:rFonts w:ascii="Arial" w:hAnsi="Arial" w:cs="Arial"/>
        </w:rPr>
        <w:t xml:space="preserve">Dear Clerks Hurley and </w:t>
      </w:r>
      <w:r w:rsidR="00A773C7" w:rsidRPr="0075167A">
        <w:rPr>
          <w:rFonts w:ascii="Arial" w:hAnsi="Arial" w:cs="Arial"/>
        </w:rPr>
        <w:t>C</w:t>
      </w:r>
      <w:r w:rsidRPr="0075167A">
        <w:rPr>
          <w:rFonts w:ascii="Arial" w:hAnsi="Arial" w:cs="Arial"/>
        </w:rPr>
        <w:t>a</w:t>
      </w:r>
      <w:r w:rsidR="00A773C7" w:rsidRPr="0075167A">
        <w:rPr>
          <w:rFonts w:ascii="Arial" w:hAnsi="Arial" w:cs="Arial"/>
        </w:rPr>
        <w:t>rroll</w:t>
      </w:r>
      <w:r w:rsidRPr="0075167A">
        <w:rPr>
          <w:rFonts w:ascii="Arial" w:hAnsi="Arial" w:cs="Arial"/>
        </w:rPr>
        <w:t>:</w:t>
      </w:r>
    </w:p>
    <w:p w14:paraId="6E6D1C8F" w14:textId="77777777" w:rsidR="009D48C2" w:rsidRPr="0075167A" w:rsidRDefault="009D48C2" w:rsidP="781230E2">
      <w:pPr>
        <w:spacing w:line="276" w:lineRule="auto"/>
        <w:rPr>
          <w:rFonts w:ascii="Arial" w:hAnsi="Arial" w:cs="Arial"/>
        </w:rPr>
      </w:pPr>
    </w:p>
    <w:p w14:paraId="6AED8518" w14:textId="77777777" w:rsidR="009D48C2" w:rsidRPr="00972BDD" w:rsidRDefault="009D48C2" w:rsidP="781230E2">
      <w:pPr>
        <w:spacing w:line="276" w:lineRule="auto"/>
        <w:rPr>
          <w:rFonts w:ascii="Arial" w:hAnsi="Arial" w:cs="Arial"/>
        </w:rPr>
      </w:pPr>
      <w:r w:rsidRPr="0075167A">
        <w:rPr>
          <w:rFonts w:ascii="Arial" w:hAnsi="Arial" w:cs="Arial"/>
        </w:rPr>
        <w:t>On behalf of the</w:t>
      </w:r>
      <w:r w:rsidRPr="00972BDD">
        <w:rPr>
          <w:rFonts w:ascii="Arial" w:hAnsi="Arial" w:cs="Arial"/>
        </w:rPr>
        <w:t xml:space="preserve"> Community Behavioral Health Promotion and Prevention Commission (Commission), I am pleased to provide the following letter summarizing the Commission’s activities from the prior year, pursuant to </w:t>
      </w:r>
      <w:proofErr w:type="spellStart"/>
      <w:r w:rsidRPr="00972BDD">
        <w:rPr>
          <w:rFonts w:ascii="Arial" w:hAnsi="Arial" w:cs="Arial"/>
        </w:rPr>
        <w:t>M.G.L</w:t>
      </w:r>
      <w:proofErr w:type="spellEnd"/>
      <w:r w:rsidRPr="00972BDD">
        <w:rPr>
          <w:rFonts w:ascii="Arial" w:hAnsi="Arial" w:cs="Arial"/>
        </w:rPr>
        <w:t>. Chapter 6, Section 219. Please accept this letter as the Commission’s annual report.</w:t>
      </w:r>
    </w:p>
    <w:p w14:paraId="3517E055" w14:textId="77777777" w:rsidR="009D48C2" w:rsidRPr="00972BDD" w:rsidRDefault="009D48C2" w:rsidP="781230E2">
      <w:pPr>
        <w:spacing w:line="276" w:lineRule="auto"/>
        <w:rPr>
          <w:rFonts w:ascii="Arial" w:hAnsi="Arial" w:cs="Arial"/>
        </w:rPr>
      </w:pPr>
    </w:p>
    <w:p w14:paraId="4EDAC6B0" w14:textId="41AF9AEB" w:rsidR="009D48C2" w:rsidRPr="00D02713" w:rsidRDefault="009D48C2" w:rsidP="781230E2">
      <w:pPr>
        <w:spacing w:line="276" w:lineRule="auto"/>
        <w:rPr>
          <w:rFonts w:ascii="Arial" w:hAnsi="Arial" w:cs="Arial"/>
        </w:rPr>
      </w:pPr>
      <w:r w:rsidRPr="00972BDD">
        <w:rPr>
          <w:rFonts w:ascii="Arial" w:hAnsi="Arial" w:cs="Arial"/>
        </w:rPr>
        <w:t>In the past year,</w:t>
      </w:r>
      <w:r w:rsidR="38F61866" w:rsidRPr="00972BDD">
        <w:rPr>
          <w:rFonts w:ascii="Arial" w:hAnsi="Arial" w:cs="Arial"/>
        </w:rPr>
        <w:t xml:space="preserve"> the Commission met five times, focusing primarily on efforts to support the </w:t>
      </w:r>
      <w:r w:rsidR="0DBF80F9" w:rsidRPr="00972BDD">
        <w:rPr>
          <w:rFonts w:ascii="Arial" w:hAnsi="Arial" w:cs="Arial"/>
        </w:rPr>
        <w:t xml:space="preserve">Executive Office of Health </w:t>
      </w:r>
      <w:r w:rsidR="0DBF80F9" w:rsidRPr="00D02713">
        <w:rPr>
          <w:rFonts w:ascii="Arial" w:hAnsi="Arial" w:cs="Arial"/>
        </w:rPr>
        <w:t>and Human Services (EOHHS)</w:t>
      </w:r>
      <w:r w:rsidR="69544A0E" w:rsidRPr="00D02713">
        <w:rPr>
          <w:rFonts w:ascii="Arial" w:hAnsi="Arial" w:cs="Arial"/>
        </w:rPr>
        <w:t xml:space="preserve"> and the Department of Mental Health (EOHHS) in establishing th</w:t>
      </w:r>
      <w:r w:rsidR="0DBF80F9" w:rsidRPr="00D02713">
        <w:rPr>
          <w:rFonts w:ascii="Arial" w:hAnsi="Arial" w:cs="Arial"/>
        </w:rPr>
        <w:t xml:space="preserve">e </w:t>
      </w:r>
      <w:r w:rsidRPr="00D02713">
        <w:rPr>
          <w:rFonts w:ascii="Arial" w:hAnsi="Arial" w:cs="Arial"/>
        </w:rPr>
        <w:t>Office of Behavioral Health Promotion</w:t>
      </w:r>
      <w:r w:rsidR="007B3648" w:rsidRPr="00D02713">
        <w:rPr>
          <w:rFonts w:ascii="Arial" w:hAnsi="Arial" w:cs="Arial"/>
        </w:rPr>
        <w:t xml:space="preserve"> and Prevention</w:t>
      </w:r>
      <w:r w:rsidRPr="00D02713">
        <w:rPr>
          <w:rFonts w:ascii="Arial" w:hAnsi="Arial" w:cs="Arial"/>
        </w:rPr>
        <w:t xml:space="preserve"> (OBHP</w:t>
      </w:r>
      <w:r w:rsidR="007B3648" w:rsidRPr="00D02713">
        <w:rPr>
          <w:rFonts w:ascii="Arial" w:hAnsi="Arial" w:cs="Arial"/>
        </w:rPr>
        <w:t>P</w:t>
      </w:r>
      <w:r w:rsidRPr="00D02713">
        <w:rPr>
          <w:rFonts w:ascii="Arial" w:hAnsi="Arial" w:cs="Arial"/>
        </w:rPr>
        <w:t>).</w:t>
      </w:r>
      <w:r w:rsidR="75A311A8" w:rsidRPr="00D02713">
        <w:rPr>
          <w:rFonts w:ascii="Arial" w:hAnsi="Arial" w:cs="Arial"/>
        </w:rPr>
        <w:t xml:space="preserve"> After a six-month recruitment p</w:t>
      </w:r>
      <w:r w:rsidR="75A311A8" w:rsidRPr="0075167A">
        <w:rPr>
          <w:rFonts w:ascii="Arial" w:hAnsi="Arial" w:cs="Arial"/>
        </w:rPr>
        <w:t>rocess, EOHHS selected a</w:t>
      </w:r>
      <w:r w:rsidR="170A0E6C" w:rsidRPr="0075167A">
        <w:rPr>
          <w:rFonts w:ascii="Arial" w:hAnsi="Arial" w:cs="Arial"/>
        </w:rPr>
        <w:t xml:space="preserve">n outstanding candidate, Dr. Funmi Aguocha, who </w:t>
      </w:r>
      <w:r w:rsidR="003E446B" w:rsidRPr="0075167A">
        <w:rPr>
          <w:rFonts w:ascii="Arial" w:hAnsi="Arial" w:cs="Arial"/>
        </w:rPr>
        <w:t>joined</w:t>
      </w:r>
      <w:r w:rsidR="4802C965" w:rsidRPr="0075167A">
        <w:rPr>
          <w:rFonts w:ascii="Arial" w:hAnsi="Arial" w:cs="Arial"/>
        </w:rPr>
        <w:t xml:space="preserve"> in June 2</w:t>
      </w:r>
      <w:r w:rsidR="4802C965" w:rsidRPr="00D02713">
        <w:rPr>
          <w:rFonts w:ascii="Arial" w:hAnsi="Arial" w:cs="Arial"/>
        </w:rPr>
        <w:t xml:space="preserve">024 and </w:t>
      </w:r>
      <w:r w:rsidR="5F3BD84A" w:rsidRPr="00D02713">
        <w:rPr>
          <w:rFonts w:ascii="Arial" w:hAnsi="Arial" w:cs="Arial"/>
        </w:rPr>
        <w:t xml:space="preserve">brings a wealth of experience in </w:t>
      </w:r>
      <w:r w:rsidR="00D2762C" w:rsidRPr="00D02713">
        <w:rPr>
          <w:rFonts w:ascii="Arial" w:hAnsi="Arial" w:cs="Arial"/>
        </w:rPr>
        <w:t>behavioral health</w:t>
      </w:r>
      <w:r w:rsidR="32EFE077" w:rsidRPr="00D02713">
        <w:rPr>
          <w:rFonts w:ascii="Arial" w:hAnsi="Arial" w:cs="Arial"/>
        </w:rPr>
        <w:t xml:space="preserve"> </w:t>
      </w:r>
      <w:r w:rsidR="5F3BD84A" w:rsidRPr="00D02713">
        <w:rPr>
          <w:rFonts w:ascii="Arial" w:hAnsi="Arial" w:cs="Arial"/>
        </w:rPr>
        <w:t>promotion and prevention. As</w:t>
      </w:r>
      <w:r w:rsidR="170A0E6C" w:rsidRPr="00D02713">
        <w:rPr>
          <w:rFonts w:ascii="Arial" w:hAnsi="Arial" w:cs="Arial"/>
        </w:rPr>
        <w:t>s</w:t>
      </w:r>
      <w:r w:rsidR="1EF3F33B" w:rsidRPr="00D02713">
        <w:rPr>
          <w:rFonts w:ascii="Arial" w:hAnsi="Arial" w:cs="Arial"/>
        </w:rPr>
        <w:t xml:space="preserve">istant Commissioner Aguocha </w:t>
      </w:r>
      <w:r w:rsidR="6622E2B7" w:rsidRPr="00D02713">
        <w:rPr>
          <w:rFonts w:ascii="Arial" w:hAnsi="Arial" w:cs="Arial"/>
        </w:rPr>
        <w:t xml:space="preserve">immediately </w:t>
      </w:r>
      <w:r w:rsidR="170A0E6C" w:rsidRPr="00D02713">
        <w:rPr>
          <w:rFonts w:ascii="Arial" w:hAnsi="Arial" w:cs="Arial"/>
        </w:rPr>
        <w:t xml:space="preserve">began </w:t>
      </w:r>
      <w:r w:rsidR="17E8858B" w:rsidRPr="00D02713">
        <w:rPr>
          <w:rFonts w:ascii="Arial" w:hAnsi="Arial" w:cs="Arial"/>
        </w:rPr>
        <w:t>engaging the Co</w:t>
      </w:r>
      <w:r w:rsidR="007B3648" w:rsidRPr="00D02713">
        <w:rPr>
          <w:rFonts w:ascii="Arial" w:hAnsi="Arial" w:cs="Arial"/>
        </w:rPr>
        <w:t xml:space="preserve">mmission on </w:t>
      </w:r>
      <w:proofErr w:type="gramStart"/>
      <w:r w:rsidR="007B3648" w:rsidRPr="00D02713">
        <w:rPr>
          <w:rFonts w:ascii="Arial" w:hAnsi="Arial" w:cs="Arial"/>
        </w:rPr>
        <w:t>a number of</w:t>
      </w:r>
      <w:proofErr w:type="gramEnd"/>
      <w:r w:rsidR="007B3648" w:rsidRPr="00D02713">
        <w:rPr>
          <w:rFonts w:ascii="Arial" w:hAnsi="Arial" w:cs="Arial"/>
        </w:rPr>
        <w:t xml:space="preserve"> initiatives, including </w:t>
      </w:r>
      <w:r w:rsidR="52E9A976" w:rsidRPr="00D02713">
        <w:rPr>
          <w:rFonts w:ascii="Arial" w:hAnsi="Arial" w:cs="Arial"/>
        </w:rPr>
        <w:t>a priority-setting exercise, which incorporated members’ goals, expectations, and potential priorities for the Commission in the upcoming year.</w:t>
      </w:r>
      <w:r w:rsidR="7B7948C6" w:rsidRPr="00D02713">
        <w:rPr>
          <w:rFonts w:ascii="Arial" w:hAnsi="Arial" w:cs="Arial"/>
        </w:rPr>
        <w:t xml:space="preserve"> Additionally, members were instrumental in collaborating on a Request for Information </w:t>
      </w:r>
      <w:r w:rsidR="4A663BD9" w:rsidRPr="00D02713">
        <w:rPr>
          <w:rFonts w:ascii="Arial" w:hAnsi="Arial" w:cs="Arial"/>
        </w:rPr>
        <w:t xml:space="preserve">(RFI) </w:t>
      </w:r>
      <w:r w:rsidR="7B7948C6" w:rsidRPr="00D02713">
        <w:rPr>
          <w:rFonts w:ascii="Arial" w:hAnsi="Arial" w:cs="Arial"/>
        </w:rPr>
        <w:t xml:space="preserve">released in October by the OBHPP to </w:t>
      </w:r>
      <w:r w:rsidR="6C4A779C" w:rsidRPr="00D02713">
        <w:rPr>
          <w:rFonts w:ascii="Arial" w:hAnsi="Arial" w:cs="Arial"/>
        </w:rPr>
        <w:t>gather inf</w:t>
      </w:r>
      <w:r w:rsidR="244B6CE5" w:rsidRPr="00D02713">
        <w:rPr>
          <w:rFonts w:ascii="Arial" w:hAnsi="Arial" w:cs="Arial"/>
        </w:rPr>
        <w:t>ormation from communities about their specific behavioral health needs and innovative approaches they would seek to implement.</w:t>
      </w:r>
    </w:p>
    <w:p w14:paraId="455A9A2D" w14:textId="4476999E" w:rsidR="009D48C2" w:rsidRPr="00D02713" w:rsidRDefault="009D48C2" w:rsidP="781230E2">
      <w:pPr>
        <w:spacing w:line="276" w:lineRule="auto"/>
        <w:rPr>
          <w:rFonts w:ascii="Arial" w:hAnsi="Arial" w:cs="Arial"/>
        </w:rPr>
      </w:pPr>
    </w:p>
    <w:p w14:paraId="34077D4C" w14:textId="372512C0" w:rsidR="009D48C2" w:rsidRPr="00972BDD" w:rsidRDefault="52E9A976" w:rsidP="781230E2">
      <w:pPr>
        <w:spacing w:line="276" w:lineRule="auto"/>
        <w:rPr>
          <w:rFonts w:ascii="Arial" w:hAnsi="Arial" w:cs="Arial"/>
        </w:rPr>
      </w:pPr>
      <w:r w:rsidRPr="00D02713">
        <w:rPr>
          <w:rFonts w:ascii="Arial" w:hAnsi="Arial" w:cs="Arial"/>
        </w:rPr>
        <w:lastRenderedPageBreak/>
        <w:t xml:space="preserve">The Commission’s members remain committed to promoting </w:t>
      </w:r>
      <w:r w:rsidR="0BA0F4A5" w:rsidRPr="00D02713">
        <w:rPr>
          <w:rFonts w:ascii="Arial" w:hAnsi="Arial" w:cs="Arial"/>
        </w:rPr>
        <w:t>initiativ</w:t>
      </w:r>
      <w:r w:rsidRPr="00D02713">
        <w:rPr>
          <w:rFonts w:ascii="Arial" w:hAnsi="Arial" w:cs="Arial"/>
        </w:rPr>
        <w:t>es</w:t>
      </w:r>
      <w:r w:rsidR="24769784" w:rsidRPr="00D02713">
        <w:rPr>
          <w:rFonts w:ascii="Arial" w:hAnsi="Arial" w:cs="Arial"/>
        </w:rPr>
        <w:t xml:space="preserve"> </w:t>
      </w:r>
      <w:r w:rsidRPr="00D02713">
        <w:rPr>
          <w:rFonts w:ascii="Arial" w:hAnsi="Arial" w:cs="Arial"/>
        </w:rPr>
        <w:t>centered on behavioral health promotion, focusing on children/young adults</w:t>
      </w:r>
      <w:r w:rsidR="5D5067C3" w:rsidRPr="00D02713">
        <w:rPr>
          <w:rFonts w:ascii="Arial" w:hAnsi="Arial" w:cs="Arial"/>
        </w:rPr>
        <w:t>,</w:t>
      </w:r>
      <w:r w:rsidRPr="00D02713">
        <w:rPr>
          <w:rFonts w:ascii="Arial" w:hAnsi="Arial" w:cs="Arial"/>
        </w:rPr>
        <w:t xml:space="preserve"> ensuring </w:t>
      </w:r>
      <w:r w:rsidR="66F12757" w:rsidRPr="00D02713">
        <w:rPr>
          <w:rFonts w:ascii="Arial" w:hAnsi="Arial" w:cs="Arial"/>
        </w:rPr>
        <w:t>the vo</w:t>
      </w:r>
      <w:r w:rsidR="0294BF2A" w:rsidRPr="00D02713">
        <w:rPr>
          <w:rFonts w:ascii="Arial" w:hAnsi="Arial" w:cs="Arial"/>
        </w:rPr>
        <w:t>i</w:t>
      </w:r>
      <w:r w:rsidR="230FDBD5" w:rsidRPr="00D02713">
        <w:rPr>
          <w:rFonts w:ascii="Arial" w:hAnsi="Arial" w:cs="Arial"/>
        </w:rPr>
        <w:t xml:space="preserve">ces of </w:t>
      </w:r>
      <w:r w:rsidR="0294BF2A" w:rsidRPr="00D02713">
        <w:rPr>
          <w:rFonts w:ascii="Arial" w:hAnsi="Arial" w:cs="Arial"/>
        </w:rPr>
        <w:t>c</w:t>
      </w:r>
      <w:r w:rsidRPr="00D02713">
        <w:rPr>
          <w:rFonts w:ascii="Arial" w:hAnsi="Arial" w:cs="Arial"/>
        </w:rPr>
        <w:t>ommunity</w:t>
      </w:r>
      <w:r w:rsidR="002472A6">
        <w:rPr>
          <w:rFonts w:ascii="Arial" w:hAnsi="Arial" w:cs="Arial"/>
        </w:rPr>
        <w:t xml:space="preserve"> </w:t>
      </w:r>
      <w:r w:rsidRPr="00D02713">
        <w:rPr>
          <w:rFonts w:ascii="Arial" w:hAnsi="Arial" w:cs="Arial"/>
        </w:rPr>
        <w:t>coalitions</w:t>
      </w:r>
      <w:r w:rsidR="1A2F5535" w:rsidRPr="00D02713">
        <w:rPr>
          <w:rFonts w:ascii="Arial" w:hAnsi="Arial" w:cs="Arial"/>
        </w:rPr>
        <w:t xml:space="preserve"> </w:t>
      </w:r>
      <w:r w:rsidR="00FE4489">
        <w:rPr>
          <w:rFonts w:ascii="Arial" w:hAnsi="Arial" w:cs="Arial"/>
        </w:rPr>
        <w:t>are</w:t>
      </w:r>
      <w:r w:rsidR="1A2F5535" w:rsidRPr="00D02713">
        <w:rPr>
          <w:rFonts w:ascii="Arial" w:hAnsi="Arial" w:cs="Arial"/>
        </w:rPr>
        <w:t xml:space="preserve"> reflected in the Commission’s work</w:t>
      </w:r>
      <w:r w:rsidR="49631F58" w:rsidRPr="00D02713">
        <w:rPr>
          <w:rFonts w:ascii="Arial" w:hAnsi="Arial" w:cs="Arial"/>
        </w:rPr>
        <w:t>, along with</w:t>
      </w:r>
      <w:r w:rsidR="1A2F5535" w:rsidRPr="00D02713">
        <w:rPr>
          <w:rFonts w:ascii="Arial" w:hAnsi="Arial" w:cs="Arial"/>
        </w:rPr>
        <w:t xml:space="preserve"> e</w:t>
      </w:r>
      <w:r w:rsidRPr="00D02713">
        <w:rPr>
          <w:rFonts w:ascii="Arial" w:hAnsi="Arial" w:cs="Arial"/>
        </w:rPr>
        <w:t xml:space="preserve">quity and young adults, particularly those in </w:t>
      </w:r>
      <w:r w:rsidR="008B575C">
        <w:rPr>
          <w:rFonts w:ascii="Arial" w:hAnsi="Arial" w:cs="Arial"/>
        </w:rPr>
        <w:t xml:space="preserve">marginalized </w:t>
      </w:r>
      <w:r w:rsidRPr="00D02713">
        <w:rPr>
          <w:rFonts w:ascii="Arial" w:hAnsi="Arial" w:cs="Arial"/>
        </w:rPr>
        <w:t>comm</w:t>
      </w:r>
      <w:r w:rsidRPr="00972BDD">
        <w:rPr>
          <w:rFonts w:ascii="Arial" w:hAnsi="Arial" w:cs="Arial"/>
        </w:rPr>
        <w:t>unit</w:t>
      </w:r>
      <w:r w:rsidR="008B575C">
        <w:rPr>
          <w:rFonts w:ascii="Arial" w:hAnsi="Arial" w:cs="Arial"/>
        </w:rPr>
        <w:t>ies</w:t>
      </w:r>
      <w:r w:rsidR="26CA3D64" w:rsidRPr="00972BDD">
        <w:rPr>
          <w:rFonts w:ascii="Arial" w:hAnsi="Arial" w:cs="Arial"/>
        </w:rPr>
        <w:t>.</w:t>
      </w:r>
    </w:p>
    <w:p w14:paraId="1E5E9D16" w14:textId="77777777" w:rsidR="009D48C2" w:rsidRPr="00972BDD" w:rsidRDefault="009D48C2">
      <w:pPr>
        <w:spacing w:line="276" w:lineRule="auto"/>
        <w:rPr>
          <w:rFonts w:ascii="Arial" w:hAnsi="Arial" w:cs="Arial"/>
        </w:rPr>
      </w:pPr>
    </w:p>
    <w:p w14:paraId="25736FD6" w14:textId="3146C6B2" w:rsidR="009D48C2" w:rsidRPr="00972BDD" w:rsidRDefault="009D48C2" w:rsidP="00972BDD">
      <w:pPr>
        <w:spacing w:line="276" w:lineRule="auto"/>
        <w:rPr>
          <w:rFonts w:ascii="Arial" w:hAnsi="Arial" w:cs="Arial"/>
        </w:rPr>
      </w:pPr>
      <w:bookmarkStart w:id="0" w:name="_Hlk158367199"/>
      <w:r w:rsidRPr="00972BDD">
        <w:rPr>
          <w:rFonts w:ascii="Arial" w:hAnsi="Arial" w:cs="Arial"/>
        </w:rPr>
        <w:t>The Commission is deeply grateful that $</w:t>
      </w:r>
      <w:r w:rsidR="007B3648" w:rsidRPr="00972BDD">
        <w:rPr>
          <w:rFonts w:ascii="Arial" w:hAnsi="Arial" w:cs="Arial"/>
        </w:rPr>
        <w:t>19</w:t>
      </w:r>
      <w:r w:rsidRPr="00972BDD">
        <w:rPr>
          <w:rFonts w:ascii="Arial" w:hAnsi="Arial" w:cs="Arial"/>
        </w:rPr>
        <w:t>,</w:t>
      </w:r>
      <w:r w:rsidR="007B3648" w:rsidRPr="00972BDD">
        <w:rPr>
          <w:rFonts w:ascii="Arial" w:hAnsi="Arial" w:cs="Arial"/>
        </w:rPr>
        <w:t>849</w:t>
      </w:r>
      <w:r w:rsidRPr="00972BDD">
        <w:rPr>
          <w:rFonts w:ascii="Arial" w:hAnsi="Arial" w:cs="Arial"/>
        </w:rPr>
        <w:t>,6</w:t>
      </w:r>
      <w:r w:rsidR="007B3648" w:rsidRPr="00972BDD">
        <w:rPr>
          <w:rFonts w:ascii="Arial" w:hAnsi="Arial" w:cs="Arial"/>
        </w:rPr>
        <w:t>79</w:t>
      </w:r>
      <w:r w:rsidRPr="00972BDD">
        <w:rPr>
          <w:rFonts w:ascii="Arial" w:hAnsi="Arial" w:cs="Arial"/>
        </w:rPr>
        <w:t xml:space="preserve"> has been allocated to the Community Behavioral Health Promotion and Prevention Trust Fund</w:t>
      </w:r>
      <w:r w:rsidR="00972BDD" w:rsidRPr="00972BDD">
        <w:rPr>
          <w:rFonts w:ascii="Arial" w:hAnsi="Arial" w:cs="Arial"/>
        </w:rPr>
        <w:t>, a portion of which has been utilized to staff the OBHPP and support critical public health needs affecting children and young adults through the establishment of an Interagency Response Team (IRT), established to coordinate and expedite support for youth with complex behavioral health or special needs.</w:t>
      </w:r>
      <w:r w:rsidR="00A97482">
        <w:rPr>
          <w:rFonts w:ascii="Arial" w:hAnsi="Arial" w:cs="Arial"/>
        </w:rPr>
        <w:t xml:space="preserve"> </w:t>
      </w:r>
      <w:r w:rsidR="00972BDD" w:rsidRPr="00972BDD">
        <w:rPr>
          <w:rFonts w:ascii="Arial" w:hAnsi="Arial" w:cs="Arial"/>
        </w:rPr>
        <w:t>In the coming years, t</w:t>
      </w:r>
      <w:r w:rsidR="736D1F16" w:rsidRPr="00972BDD">
        <w:rPr>
          <w:rFonts w:ascii="Arial" w:hAnsi="Arial" w:cs="Arial"/>
        </w:rPr>
        <w:t xml:space="preserve">hrough </w:t>
      </w:r>
      <w:r w:rsidR="576F0C58" w:rsidRPr="00972BDD">
        <w:rPr>
          <w:rFonts w:ascii="Arial" w:hAnsi="Arial" w:cs="Arial"/>
        </w:rPr>
        <w:t>a</w:t>
      </w:r>
      <w:r w:rsidR="736D1F16" w:rsidRPr="00972BDD">
        <w:rPr>
          <w:rFonts w:ascii="Arial" w:hAnsi="Arial" w:cs="Arial"/>
        </w:rPr>
        <w:t xml:space="preserve"> grant-making program led by the OBHPP, these</w:t>
      </w:r>
      <w:r w:rsidR="00972BDD" w:rsidRPr="00972BDD">
        <w:rPr>
          <w:rFonts w:ascii="Arial" w:hAnsi="Arial" w:cs="Arial"/>
        </w:rPr>
        <w:t xml:space="preserve"> Trust F</w:t>
      </w:r>
      <w:r w:rsidR="736D1F16" w:rsidRPr="00972BDD">
        <w:rPr>
          <w:rFonts w:ascii="Arial" w:hAnsi="Arial" w:cs="Arial"/>
        </w:rPr>
        <w:t>und</w:t>
      </w:r>
      <w:r w:rsidR="00972BDD" w:rsidRPr="00972BDD">
        <w:rPr>
          <w:rFonts w:ascii="Arial" w:hAnsi="Arial" w:cs="Arial"/>
        </w:rPr>
        <w:t xml:space="preserve"> dollars</w:t>
      </w:r>
      <w:r w:rsidR="736D1F16" w:rsidRPr="00972BDD">
        <w:rPr>
          <w:rFonts w:ascii="Arial" w:hAnsi="Arial" w:cs="Arial"/>
        </w:rPr>
        <w:t xml:space="preserve"> will </w:t>
      </w:r>
      <w:r w:rsidR="2A886313" w:rsidRPr="00972BDD">
        <w:rPr>
          <w:rFonts w:ascii="Arial" w:hAnsi="Arial" w:cs="Arial"/>
        </w:rPr>
        <w:t xml:space="preserve">foster numerous </w:t>
      </w:r>
      <w:r w:rsidR="736D1F16" w:rsidRPr="00972BDD">
        <w:rPr>
          <w:rFonts w:ascii="Arial" w:hAnsi="Arial" w:cs="Arial"/>
        </w:rPr>
        <w:t>communit</w:t>
      </w:r>
      <w:r w:rsidR="5AE8538B" w:rsidRPr="00972BDD">
        <w:rPr>
          <w:rFonts w:ascii="Arial" w:hAnsi="Arial" w:cs="Arial"/>
        </w:rPr>
        <w:t>y-ba</w:t>
      </w:r>
      <w:r w:rsidR="736D1F16" w:rsidRPr="00972BDD">
        <w:rPr>
          <w:rFonts w:ascii="Arial" w:hAnsi="Arial" w:cs="Arial"/>
        </w:rPr>
        <w:t>s</w:t>
      </w:r>
      <w:r w:rsidR="17E886D9" w:rsidRPr="00972BDD">
        <w:rPr>
          <w:rFonts w:ascii="Arial" w:hAnsi="Arial" w:cs="Arial"/>
        </w:rPr>
        <w:t>ed initiati</w:t>
      </w:r>
      <w:r w:rsidR="17E886D9" w:rsidRPr="0075167A">
        <w:rPr>
          <w:rFonts w:ascii="Arial" w:hAnsi="Arial" w:cs="Arial"/>
        </w:rPr>
        <w:t>ves</w:t>
      </w:r>
      <w:r w:rsidR="53B4E348" w:rsidRPr="0075167A">
        <w:rPr>
          <w:rFonts w:ascii="Arial" w:hAnsi="Arial" w:cs="Arial"/>
        </w:rPr>
        <w:t xml:space="preserve"> </w:t>
      </w:r>
      <w:r w:rsidR="00B65E83" w:rsidRPr="0075167A">
        <w:rPr>
          <w:rFonts w:ascii="Arial" w:hAnsi="Arial" w:cs="Arial"/>
        </w:rPr>
        <w:t xml:space="preserve">focused on behavioral health promotion and prevention </w:t>
      </w:r>
      <w:r w:rsidR="53B4E348" w:rsidRPr="0075167A">
        <w:rPr>
          <w:rFonts w:ascii="Arial" w:hAnsi="Arial" w:cs="Arial"/>
        </w:rPr>
        <w:t>across the Commonwealth</w:t>
      </w:r>
      <w:r w:rsidR="736D1F16" w:rsidRPr="00972BDD">
        <w:rPr>
          <w:rFonts w:ascii="Arial" w:hAnsi="Arial" w:cs="Arial"/>
        </w:rPr>
        <w:t>.</w:t>
      </w:r>
      <w:bookmarkEnd w:id="0"/>
    </w:p>
    <w:p w14:paraId="2BCC98EF" w14:textId="5BFCB724" w:rsidR="2FA0380F" w:rsidRPr="00972BDD" w:rsidRDefault="2FA0380F">
      <w:pPr>
        <w:spacing w:line="276" w:lineRule="auto"/>
        <w:rPr>
          <w:rFonts w:ascii="Arial" w:hAnsi="Arial" w:cs="Arial"/>
        </w:rPr>
      </w:pPr>
    </w:p>
    <w:p w14:paraId="58962A80" w14:textId="77777777" w:rsidR="009D48C2" w:rsidRPr="00972BDD" w:rsidRDefault="009D48C2">
      <w:pPr>
        <w:spacing w:line="276" w:lineRule="auto"/>
        <w:rPr>
          <w:rFonts w:ascii="Arial" w:hAnsi="Arial" w:cs="Arial"/>
        </w:rPr>
      </w:pPr>
      <w:r w:rsidRPr="00972BDD">
        <w:rPr>
          <w:rFonts w:ascii="Arial" w:hAnsi="Arial" w:cs="Arial"/>
        </w:rPr>
        <w:t>As the Commission’s members continue to develop the specific recommendations for the EOHHS Secretary, the Commission will ensure that its proposals will complement the behavioral health initiatives of the Healey-Driscoll Administration.</w:t>
      </w:r>
    </w:p>
    <w:p w14:paraId="13E94E77" w14:textId="77777777" w:rsidR="009D48C2" w:rsidRPr="00972BDD" w:rsidRDefault="009D48C2">
      <w:pPr>
        <w:spacing w:line="276" w:lineRule="auto"/>
        <w:rPr>
          <w:rFonts w:ascii="Arial" w:hAnsi="Arial" w:cs="Arial"/>
        </w:rPr>
      </w:pPr>
    </w:p>
    <w:p w14:paraId="7873D629" w14:textId="77777777" w:rsidR="009D48C2" w:rsidRPr="00972BDD" w:rsidRDefault="009D48C2">
      <w:pPr>
        <w:spacing w:line="276" w:lineRule="auto"/>
        <w:rPr>
          <w:rFonts w:ascii="Arial" w:hAnsi="Arial" w:cs="Arial"/>
        </w:rPr>
      </w:pPr>
      <w:r w:rsidRPr="00972BDD">
        <w:rPr>
          <w:rFonts w:ascii="Arial" w:hAnsi="Arial" w:cs="Arial"/>
        </w:rPr>
        <w:t>I would be happy to offer additional details on the Commission’s ongoing work and answer any questions you may have.</w:t>
      </w:r>
    </w:p>
    <w:p w14:paraId="0EEBE62C" w14:textId="77777777" w:rsidR="009D48C2" w:rsidRPr="00972BDD" w:rsidRDefault="009D48C2">
      <w:pPr>
        <w:spacing w:line="276" w:lineRule="auto"/>
        <w:rPr>
          <w:rFonts w:ascii="Arial" w:hAnsi="Arial" w:cs="Arial"/>
        </w:rPr>
      </w:pPr>
    </w:p>
    <w:p w14:paraId="0AE9E274" w14:textId="77777777" w:rsidR="009D48C2" w:rsidRPr="00972BDD" w:rsidRDefault="009D48C2">
      <w:pPr>
        <w:spacing w:line="276" w:lineRule="auto"/>
        <w:rPr>
          <w:rFonts w:ascii="Arial" w:hAnsi="Arial" w:cs="Arial"/>
        </w:rPr>
      </w:pPr>
      <w:r w:rsidRPr="00972BDD">
        <w:rPr>
          <w:rFonts w:ascii="Arial" w:hAnsi="Arial" w:cs="Arial"/>
        </w:rPr>
        <w:t>Sincerely,</w:t>
      </w:r>
    </w:p>
    <w:p w14:paraId="49A14605" w14:textId="77777777" w:rsidR="009D48C2" w:rsidRPr="00972BDD" w:rsidRDefault="009D48C2">
      <w:pPr>
        <w:spacing w:line="276" w:lineRule="auto"/>
        <w:rPr>
          <w:rFonts w:ascii="Arial" w:hAnsi="Arial" w:cs="Arial"/>
        </w:rPr>
      </w:pPr>
    </w:p>
    <w:p w14:paraId="2399D2D8" w14:textId="3250DA4C" w:rsidR="002328CA" w:rsidRPr="00972BDD" w:rsidRDefault="00683D13" w:rsidP="009D48C2">
      <w:pPr>
        <w:spacing w:line="276" w:lineRule="auto"/>
        <w:rPr>
          <w:rFonts w:ascii="Arial" w:hAnsi="Arial" w:cs="Arial"/>
        </w:rPr>
      </w:pPr>
      <w:r>
        <w:rPr>
          <w:rFonts w:ascii="Arial" w:hAnsi="Arial" w:cs="Arial"/>
          <w:noProof/>
        </w:rPr>
        <w:t>[SIGNATURE OF KIAME MAHANIAH]</w:t>
      </w:r>
    </w:p>
    <w:p w14:paraId="0EAA433D" w14:textId="77777777" w:rsidR="009D48C2" w:rsidRPr="00972BDD" w:rsidRDefault="009D48C2" w:rsidP="009D48C2">
      <w:pPr>
        <w:spacing w:line="276" w:lineRule="auto"/>
        <w:rPr>
          <w:rFonts w:ascii="Arial" w:hAnsi="Arial" w:cs="Arial"/>
        </w:rPr>
      </w:pPr>
    </w:p>
    <w:p w14:paraId="34E24650" w14:textId="77777777" w:rsidR="009D48C2" w:rsidRPr="00972BDD" w:rsidRDefault="009D48C2" w:rsidP="009D48C2">
      <w:pPr>
        <w:spacing w:line="276" w:lineRule="auto"/>
        <w:rPr>
          <w:rFonts w:ascii="Arial" w:hAnsi="Arial" w:cs="Arial"/>
        </w:rPr>
      </w:pPr>
      <w:r w:rsidRPr="00972BDD">
        <w:rPr>
          <w:rFonts w:ascii="Arial" w:hAnsi="Arial" w:cs="Arial"/>
        </w:rPr>
        <w:t>Kiame Mahaniah, MD, MBA</w:t>
      </w:r>
    </w:p>
    <w:p w14:paraId="67B04C05" w14:textId="77777777" w:rsidR="009D48C2" w:rsidRPr="00972BDD" w:rsidRDefault="009D48C2" w:rsidP="009D48C2">
      <w:pPr>
        <w:spacing w:line="276" w:lineRule="auto"/>
        <w:rPr>
          <w:rFonts w:ascii="Arial" w:hAnsi="Arial" w:cs="Arial"/>
        </w:rPr>
      </w:pPr>
      <w:r w:rsidRPr="00972BDD">
        <w:rPr>
          <w:rFonts w:ascii="Arial" w:hAnsi="Arial" w:cs="Arial"/>
        </w:rPr>
        <w:t>Undersecretary for Health</w:t>
      </w:r>
    </w:p>
    <w:p w14:paraId="7161374D" w14:textId="77777777" w:rsidR="009D48C2" w:rsidRPr="00972BDD" w:rsidRDefault="009D48C2" w:rsidP="009D48C2">
      <w:pPr>
        <w:spacing w:line="276" w:lineRule="auto"/>
        <w:rPr>
          <w:rFonts w:ascii="Arial" w:hAnsi="Arial" w:cs="Arial"/>
        </w:rPr>
      </w:pPr>
      <w:r w:rsidRPr="00972BDD">
        <w:rPr>
          <w:rFonts w:ascii="Arial" w:hAnsi="Arial" w:cs="Arial"/>
        </w:rPr>
        <w:t>Executive Office of Health and Human Services</w:t>
      </w:r>
    </w:p>
    <w:p w14:paraId="39937CDC" w14:textId="77777777" w:rsidR="009D48C2" w:rsidRPr="00972BDD" w:rsidRDefault="009D48C2" w:rsidP="009D48C2">
      <w:pPr>
        <w:spacing w:line="276" w:lineRule="auto"/>
        <w:rPr>
          <w:rFonts w:ascii="Arial" w:hAnsi="Arial" w:cs="Arial"/>
        </w:rPr>
      </w:pPr>
    </w:p>
    <w:p w14:paraId="6A29CF5F" w14:textId="77777777" w:rsidR="009D48C2" w:rsidRPr="00972BDD" w:rsidRDefault="009D48C2" w:rsidP="009D48C2">
      <w:pPr>
        <w:spacing w:line="276" w:lineRule="auto"/>
        <w:rPr>
          <w:rFonts w:ascii="Arial" w:hAnsi="Arial" w:cs="Arial"/>
        </w:rPr>
      </w:pPr>
    </w:p>
    <w:p w14:paraId="61056C57" w14:textId="77777777" w:rsidR="009D48C2" w:rsidRPr="00972BDD" w:rsidRDefault="009D48C2" w:rsidP="009D48C2">
      <w:pPr>
        <w:spacing w:line="276" w:lineRule="auto"/>
        <w:rPr>
          <w:rFonts w:ascii="Arial" w:hAnsi="Arial" w:cs="Arial"/>
        </w:rPr>
      </w:pPr>
    </w:p>
    <w:p w14:paraId="281A36F9" w14:textId="77777777" w:rsidR="009D48C2" w:rsidRPr="003D2795" w:rsidRDefault="009D48C2" w:rsidP="009D48C2">
      <w:pPr>
        <w:spacing w:line="276" w:lineRule="auto"/>
        <w:rPr>
          <w:rFonts w:ascii="Arial" w:hAnsi="Arial" w:cs="Arial"/>
          <w:lang w:val="de-DE"/>
        </w:rPr>
      </w:pPr>
      <w:r w:rsidRPr="003D2795">
        <w:rPr>
          <w:rFonts w:ascii="Arial" w:hAnsi="Arial" w:cs="Arial"/>
          <w:lang w:val="de-DE"/>
        </w:rPr>
        <w:t xml:space="preserve">Cc: </w:t>
      </w:r>
      <w:r w:rsidRPr="003D2795">
        <w:rPr>
          <w:rFonts w:ascii="Arial" w:hAnsi="Arial" w:cs="Arial"/>
          <w:lang w:val="de-DE"/>
        </w:rPr>
        <w:tab/>
        <w:t>Senate President Karen E. Spilka</w:t>
      </w:r>
    </w:p>
    <w:p w14:paraId="5E828A01" w14:textId="10BBC17B" w:rsidR="005153CB" w:rsidRPr="00972BDD" w:rsidRDefault="009D48C2" w:rsidP="009D48C2">
      <w:pPr>
        <w:spacing w:after="160" w:line="256" w:lineRule="auto"/>
        <w:rPr>
          <w:rFonts w:ascii="Arial" w:hAnsi="Arial" w:cs="Arial"/>
        </w:rPr>
      </w:pPr>
      <w:r w:rsidRPr="003D2795">
        <w:rPr>
          <w:rFonts w:ascii="Arial" w:hAnsi="Arial" w:cs="Arial"/>
          <w:lang w:val="de-DE"/>
        </w:rPr>
        <w:t xml:space="preserve">   </w:t>
      </w:r>
      <w:r w:rsidRPr="003D2795">
        <w:rPr>
          <w:rFonts w:ascii="Arial" w:hAnsi="Arial" w:cs="Arial"/>
          <w:lang w:val="de-DE"/>
        </w:rPr>
        <w:tab/>
      </w:r>
      <w:r w:rsidRPr="00972BDD">
        <w:rPr>
          <w:rFonts w:ascii="Arial" w:hAnsi="Arial" w:cs="Arial"/>
        </w:rPr>
        <w:t>House Speaker Ronald J. Mariano</w:t>
      </w:r>
    </w:p>
    <w:p w14:paraId="77BDF56A" w14:textId="77777777" w:rsidR="007026A6" w:rsidRDefault="007026A6" w:rsidP="009D48C2">
      <w:pPr>
        <w:spacing w:after="160" w:line="256" w:lineRule="auto"/>
        <w:rPr>
          <w:rFonts w:ascii="Arial" w:hAnsi="Arial" w:cs="Arial"/>
        </w:rPr>
      </w:pPr>
    </w:p>
    <w:p w14:paraId="47A0B840" w14:textId="77777777" w:rsidR="007026A6" w:rsidRDefault="007026A6" w:rsidP="009D48C2">
      <w:pPr>
        <w:spacing w:after="160" w:line="256" w:lineRule="auto"/>
        <w:rPr>
          <w:rFonts w:ascii="Arial" w:hAnsi="Arial" w:cs="Arial"/>
        </w:rPr>
      </w:pPr>
    </w:p>
    <w:p w14:paraId="71680728" w14:textId="77777777" w:rsidR="007026A6" w:rsidRDefault="007026A6" w:rsidP="009D48C2">
      <w:pPr>
        <w:spacing w:after="160" w:line="256" w:lineRule="auto"/>
        <w:rPr>
          <w:rFonts w:ascii="Calibri Light" w:eastAsia="Times New Roman" w:hAnsi="Calibri Light" w:cs="Calibri Light"/>
          <w:sz w:val="24"/>
          <w:szCs w:val="24"/>
        </w:rPr>
      </w:pPr>
    </w:p>
    <w:p w14:paraId="602EAD7F" w14:textId="77777777" w:rsidR="007026A6" w:rsidRDefault="007026A6" w:rsidP="009D48C2">
      <w:pPr>
        <w:spacing w:after="160" w:line="256" w:lineRule="auto"/>
        <w:rPr>
          <w:rFonts w:ascii="Calibri Light" w:eastAsia="Times New Roman" w:hAnsi="Calibri Light" w:cs="Calibri Light"/>
          <w:sz w:val="24"/>
          <w:szCs w:val="24"/>
        </w:rPr>
      </w:pPr>
    </w:p>
    <w:p w14:paraId="31BC1A9A" w14:textId="77777777" w:rsidR="007B3648" w:rsidRDefault="007B3648">
      <w:pPr>
        <w:rPr>
          <w:rFonts w:ascii="Times New Roman" w:eastAsia="Times New Roman" w:hAnsi="Times New Roman" w:cs="Times New Roman"/>
          <w:b/>
        </w:rPr>
      </w:pPr>
      <w:r>
        <w:rPr>
          <w:rFonts w:ascii="Times New Roman" w:eastAsia="Times New Roman" w:hAnsi="Times New Roman" w:cs="Times New Roman"/>
          <w:b/>
        </w:rPr>
        <w:br w:type="page"/>
      </w:r>
    </w:p>
    <w:p w14:paraId="7032F984" w14:textId="375E24F2" w:rsidR="007026A6" w:rsidRPr="007026A6" w:rsidRDefault="007026A6" w:rsidP="007026A6">
      <w:pPr>
        <w:jc w:val="center"/>
        <w:rPr>
          <w:rFonts w:ascii="Times New Roman" w:eastAsia="Times New Roman" w:hAnsi="Times New Roman" w:cs="Times New Roman"/>
          <w:b/>
        </w:rPr>
      </w:pPr>
      <w:r w:rsidRPr="007026A6">
        <w:rPr>
          <w:rFonts w:ascii="Times New Roman" w:eastAsia="Times New Roman" w:hAnsi="Times New Roman" w:cs="Times New Roman"/>
          <w:b/>
        </w:rPr>
        <w:t>Community Behavioral Health Promotion and Prevention Commission Charge</w:t>
      </w:r>
    </w:p>
    <w:p w14:paraId="6E9B25A0" w14:textId="77777777" w:rsidR="007026A6" w:rsidRPr="007026A6" w:rsidRDefault="007026A6" w:rsidP="007026A6">
      <w:pPr>
        <w:jc w:val="center"/>
        <w:rPr>
          <w:rFonts w:ascii="Times New Roman" w:eastAsia="Times New Roman" w:hAnsi="Times New Roman" w:cs="Times New Roman"/>
          <w:b/>
          <w:u w:val="single"/>
        </w:rPr>
      </w:pPr>
    </w:p>
    <w:p w14:paraId="50FF7046" w14:textId="77777777" w:rsidR="007026A6" w:rsidRPr="007026A6" w:rsidRDefault="007026A6" w:rsidP="007026A6">
      <w:pPr>
        <w:jc w:val="center"/>
        <w:rPr>
          <w:rFonts w:ascii="Times New Roman" w:eastAsia="Times New Roman" w:hAnsi="Times New Roman" w:cs="Times New Roman"/>
          <w:b/>
          <w:u w:val="single"/>
        </w:rPr>
      </w:pPr>
    </w:p>
    <w:p w14:paraId="7282FEB9" w14:textId="77777777" w:rsidR="007026A6" w:rsidRPr="007026A6" w:rsidRDefault="007026A6" w:rsidP="007026A6">
      <w:pPr>
        <w:spacing w:line="276" w:lineRule="auto"/>
        <w:rPr>
          <w:rFonts w:ascii="Times New Roman" w:eastAsia="Times New Roman" w:hAnsi="Times New Roman" w:cs="Times New Roman"/>
          <w:color w:val="000000" w:themeColor="text1"/>
        </w:rPr>
      </w:pPr>
      <w:r w:rsidRPr="007026A6">
        <w:rPr>
          <w:rFonts w:ascii="Times New Roman" w:eastAsia="Times New Roman" w:hAnsi="Times New Roman" w:cs="Times New Roman"/>
          <w:b/>
          <w:color w:val="000000" w:themeColor="text1"/>
        </w:rPr>
        <w:t>Legal Authority:</w:t>
      </w:r>
      <w:r w:rsidRPr="007026A6">
        <w:rPr>
          <w:rFonts w:ascii="Times New Roman" w:eastAsia="Times New Roman" w:hAnsi="Times New Roman" w:cs="Times New Roman"/>
          <w:color w:val="000000" w:themeColor="text1"/>
        </w:rPr>
        <w:t xml:space="preserve"> </w:t>
      </w:r>
      <w:proofErr w:type="spellStart"/>
      <w:r w:rsidRPr="007026A6">
        <w:rPr>
          <w:rFonts w:ascii="Times New Roman" w:eastAsia="Times New Roman" w:hAnsi="Times New Roman" w:cs="Times New Roman"/>
          <w:color w:val="000000" w:themeColor="text1"/>
        </w:rPr>
        <w:t>M.G.L</w:t>
      </w:r>
      <w:proofErr w:type="spellEnd"/>
      <w:r w:rsidRPr="007026A6">
        <w:rPr>
          <w:rFonts w:ascii="Times New Roman" w:eastAsia="Times New Roman" w:hAnsi="Times New Roman" w:cs="Times New Roman"/>
          <w:color w:val="000000" w:themeColor="text1"/>
        </w:rPr>
        <w:t>. Chapter 6, Section 219</w:t>
      </w:r>
    </w:p>
    <w:p w14:paraId="2673027C"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25330B84"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Section 219:</w:t>
      </w:r>
    </w:p>
    <w:p w14:paraId="324D90D5"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4BA18F6"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(a) There shall be a commission on community behavioral health promotion and prevention located within, but not subject to the control of, the executive office of health and human services. The commission shall work to promote positive mental, emotional and behavioral health and early intervention for persons with a mental illness, and to prevent substance use disorders among residents of the commonwealth.</w:t>
      </w:r>
    </w:p>
    <w:p w14:paraId="525C908C"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44223C60" w14:textId="17844941"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(b)(1) The commission shall consist of 2</w:t>
      </w:r>
      <w:r w:rsidR="007B3648">
        <w:rPr>
          <w:rFonts w:ascii="Times New Roman" w:eastAsia="Times New Roman" w:hAnsi="Times New Roman" w:cs="Times New Roman"/>
          <w:bCs/>
          <w:color w:val="000000" w:themeColor="text1"/>
        </w:rPr>
        <w:t>3</w:t>
      </w:r>
      <w:r w:rsidRPr="007026A6">
        <w:rPr>
          <w:rFonts w:ascii="Times New Roman" w:eastAsia="Times New Roman" w:hAnsi="Times New Roman" w:cs="Times New Roman"/>
          <w:bCs/>
          <w:color w:val="000000" w:themeColor="text1"/>
        </w:rPr>
        <w:t xml:space="preserve"> members, as follows: the secretary of health and human services or a designee, who shall serve as the chair;</w:t>
      </w:r>
      <w:r w:rsidR="00C140A4">
        <w:rPr>
          <w:rFonts w:ascii="Times New Roman" w:eastAsia="Times New Roman" w:hAnsi="Times New Roman" w:cs="Times New Roman"/>
          <w:bCs/>
          <w:color w:val="000000" w:themeColor="text1"/>
        </w:rPr>
        <w:t xml:space="preserve"> </w:t>
      </w:r>
      <w:r w:rsidR="00C140A4" w:rsidRPr="00C140A4">
        <w:rPr>
          <w:rFonts w:ascii="Times New Roman" w:eastAsia="Times New Roman" w:hAnsi="Times New Roman" w:cs="Times New Roman"/>
          <w:bCs/>
          <w:color w:val="000000" w:themeColor="text1"/>
        </w:rPr>
        <w:t>the secretary of veterans' services or a designee</w:t>
      </w:r>
      <w:r w:rsidR="00C140A4">
        <w:rPr>
          <w:rFonts w:ascii="Times New Roman" w:eastAsia="Times New Roman" w:hAnsi="Times New Roman" w:cs="Times New Roman"/>
          <w:bCs/>
          <w:color w:val="000000" w:themeColor="text1"/>
        </w:rPr>
        <w:t xml:space="preserve">; </w:t>
      </w:r>
      <w:r w:rsidRPr="007026A6">
        <w:rPr>
          <w:rFonts w:ascii="Times New Roman" w:eastAsia="Times New Roman" w:hAnsi="Times New Roman" w:cs="Times New Roman"/>
          <w:bCs/>
          <w:color w:val="000000" w:themeColor="text1"/>
        </w:rPr>
        <w:t xml:space="preserve">the commissioner of mental health or a designee; </w:t>
      </w:r>
      <w:bookmarkStart w:id="1" w:name="_Hlk128474008"/>
      <w:r w:rsidRPr="007026A6">
        <w:rPr>
          <w:rFonts w:ascii="Times New Roman" w:eastAsia="Times New Roman" w:hAnsi="Times New Roman" w:cs="Times New Roman"/>
          <w:bCs/>
          <w:color w:val="000000" w:themeColor="text1"/>
        </w:rPr>
        <w:t>the commissi</w:t>
      </w:r>
      <w:r w:rsidRPr="00C140A4">
        <w:rPr>
          <w:rFonts w:ascii="Times New Roman" w:eastAsia="Times New Roman" w:hAnsi="Times New Roman" w:cs="Times New Roman"/>
          <w:bCs/>
        </w:rPr>
        <w:t>oner of public health or a designee; the chief justice of the trial court or a designee; the director of the c</w:t>
      </w:r>
      <w:bookmarkEnd w:id="1"/>
      <w:r w:rsidRPr="00C140A4">
        <w:rPr>
          <w:rFonts w:ascii="Times New Roman" w:eastAsia="Times New Roman" w:hAnsi="Times New Roman" w:cs="Times New Roman"/>
          <w:bCs/>
        </w:rPr>
        <w:t xml:space="preserve">enter for health information and analysis or a designee; the house chair of the joint committee on mental health, substance use and recovery; the senate chair of the joint committee on mental health, substance use and recovery; 1 person appointed by the speaker of the house; 1 person appointed by the senate president; 1 person appointed by the house minority leader; 1 person appointed by the senate minority leader; </w:t>
      </w:r>
      <w:r w:rsidR="00C140A4" w:rsidRPr="00C140A4">
        <w:rPr>
          <w:rFonts w:ascii="Times New Roman" w:eastAsia="Times New Roman" w:hAnsi="Times New Roman" w:cs="Times New Roman"/>
          <w:bCs/>
        </w:rPr>
        <w:t xml:space="preserve">1 person appointed by the governor representing a veterans organization in the commonwealth; </w:t>
      </w:r>
      <w:r w:rsidRPr="00C140A4">
        <w:rPr>
          <w:rFonts w:ascii="Times New Roman" w:eastAsia="Times New Roman" w:hAnsi="Times New Roman" w:cs="Times New Roman"/>
          <w:bCs/>
        </w:rPr>
        <w:t>and 1 representative from each of the following 10 organizations: the Association for Behavioral Healthcare, Inc.; the Massachusetts Association of Community Health Workers, Inc.; the Massa</w:t>
      </w:r>
      <w:r w:rsidRPr="007026A6">
        <w:rPr>
          <w:rFonts w:ascii="Times New Roman" w:eastAsia="Times New Roman" w:hAnsi="Times New Roman" w:cs="Times New Roman"/>
          <w:bCs/>
          <w:color w:val="000000" w:themeColor="text1"/>
        </w:rPr>
        <w:t>chusetts Association for Mental Health, Inc.; the Massachusetts Organization for Addiction Recovery, Inc.; the Massachusetts Public Health Association; the Massachusetts Society for the Prevention of Cruelty to Children; the National Alliance on Mental Illness of Massachusetts, Inc.; the Social-Emotional Learning Alliance for Massachusetts, Inc.; the Freedman Center at William James College; and the Massachusetts chapter of the National Association of Social Workers, Inc.</w:t>
      </w:r>
    </w:p>
    <w:p w14:paraId="70730FD4"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093339DF"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(2) Members of the commission shall serve for a term of 4 years, without compensation. Any member shall be eligible for reappointment. Vacancies shall be filled in accordance with paragraph (1) for the remainder of the unexpired term. Any member who is appointed by the governor may be removed by the governor for cause.</w:t>
      </w:r>
    </w:p>
    <w:p w14:paraId="0D3FCB40"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365024E"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(c) The commission may establish advisory committees to </w:t>
      </w:r>
      <w:proofErr w:type="gramStart"/>
      <w:r w:rsidRPr="007026A6">
        <w:rPr>
          <w:rFonts w:ascii="Times New Roman" w:eastAsia="Times New Roman" w:hAnsi="Times New Roman" w:cs="Times New Roman"/>
          <w:bCs/>
          <w:color w:val="000000" w:themeColor="text1"/>
        </w:rPr>
        <w:t>assist</w:t>
      </w:r>
      <w:proofErr w:type="gramEnd"/>
      <w:r w:rsidRPr="007026A6">
        <w:rPr>
          <w:rFonts w:ascii="Times New Roman" w:eastAsia="Times New Roman" w:hAnsi="Times New Roman" w:cs="Times New Roman"/>
          <w:bCs/>
          <w:color w:val="000000" w:themeColor="text1"/>
        </w:rPr>
        <w:t xml:space="preserve"> its work.</w:t>
      </w:r>
    </w:p>
    <w:p w14:paraId="3516630C"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36E28EBD"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(d) The commission shall:</w:t>
      </w:r>
    </w:p>
    <w:p w14:paraId="2C8AB829"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60C7CC0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 promote an understanding of: (i) the science of prevention; (ii) population health; (iii) risk and protective factors; (iv) social determinants of health; (v) evidence-based programming and policymaking; (vi) health equity; and (vii) trauma-informed care; provided that the commission may use, as a guide for its work, the recommendations of the report of the special commission on behavioral health promotion and upstream prevention established pursuant to section 193 of chapter 133 of the acts of 2016;</w:t>
      </w:r>
    </w:p>
    <w:p w14:paraId="6BEAAE76"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2533CC1F"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(2) consult with the secretary of health and human services on grants from the community behavioral health promotion and prevention trust fund established in section 35EEE of chapter </w:t>
      </w:r>
      <w:proofErr w:type="gramStart"/>
      <w:r w:rsidRPr="007026A6">
        <w:rPr>
          <w:rFonts w:ascii="Times New Roman" w:eastAsia="Times New Roman" w:hAnsi="Times New Roman" w:cs="Times New Roman"/>
          <w:bCs/>
          <w:color w:val="000000" w:themeColor="text1"/>
        </w:rPr>
        <w:t>10;</w:t>
      </w:r>
      <w:proofErr w:type="gramEnd"/>
    </w:p>
    <w:p w14:paraId="4F2A806D"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2C8DB429"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(3) collaborate, as appropriate, with other active state commissions, including but not limited to the safe and supportive schools commission, the Ellen Story commission on postpartum depression and the commission on </w:t>
      </w:r>
      <w:proofErr w:type="gramStart"/>
      <w:r w:rsidRPr="007026A6">
        <w:rPr>
          <w:rFonts w:ascii="Times New Roman" w:eastAsia="Times New Roman" w:hAnsi="Times New Roman" w:cs="Times New Roman"/>
          <w:bCs/>
          <w:color w:val="000000" w:themeColor="text1"/>
        </w:rPr>
        <w:t>autism;</w:t>
      </w:r>
      <w:proofErr w:type="gramEnd"/>
    </w:p>
    <w:p w14:paraId="53454536"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237D0AE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(4) make recommendations to the legislature that: (i) promote behavioral health and prevention issues at the universal, selective and indicated levels; (ii) strengthen community or state-level promotion and prevention systems; advance the identification, selection and funding of evidence-based programs, practices or systems designed to promote behavioral health and early intervention for persons with a mental illness and to prevent substance use disorders; and (iv) reduce healthcare and other public costs through evidence-based promotion and prevention; provided that the commission may use state and local prevalence and cost data to ensure commission recommendations are data-informed and address risks at the universal, selective and indicated levels of prevention;</w:t>
      </w:r>
    </w:p>
    <w:p w14:paraId="0F18E591" w14:textId="77777777" w:rsidR="007026A6" w:rsidRPr="007026A6" w:rsidRDefault="007026A6" w:rsidP="007026A6">
      <w:pPr>
        <w:spacing w:line="276" w:lineRule="auto"/>
        <w:rPr>
          <w:rFonts w:ascii="Times New Roman" w:eastAsia="Times New Roman" w:hAnsi="Times New Roman" w:cs="Times New Roman"/>
          <w:bCs/>
          <w:color w:val="000000" w:themeColor="text1"/>
        </w:rPr>
      </w:pPr>
    </w:p>
    <w:p w14:paraId="7A60A58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(5) facilitate the development of interagency initiatives that: (i) are informed by the science of promotion and prevention; (ii) advance health equity and trauma-responsive care; and (iii) address the social determinants of </w:t>
      </w:r>
      <w:proofErr w:type="gramStart"/>
      <w:r w:rsidRPr="007026A6">
        <w:rPr>
          <w:rFonts w:ascii="Times New Roman" w:eastAsia="Times New Roman" w:hAnsi="Times New Roman" w:cs="Times New Roman"/>
          <w:bCs/>
          <w:color w:val="000000" w:themeColor="text1"/>
        </w:rPr>
        <w:t>health;</w:t>
      </w:r>
      <w:proofErr w:type="gramEnd"/>
    </w:p>
    <w:p w14:paraId="68BABD9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5F090D9E"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(6) develop and implement a comprehensive plan to strengthen community and state-level promotion programming and infrastructure through training, technical assistance, resource development and dissemination and other </w:t>
      </w:r>
      <w:proofErr w:type="gramStart"/>
      <w:r w:rsidRPr="007026A6">
        <w:rPr>
          <w:rFonts w:ascii="Times New Roman" w:eastAsia="Times New Roman" w:hAnsi="Times New Roman" w:cs="Times New Roman"/>
          <w:bCs/>
          <w:color w:val="000000" w:themeColor="text1"/>
        </w:rPr>
        <w:t>initiatives;</w:t>
      </w:r>
      <w:proofErr w:type="gramEnd"/>
    </w:p>
    <w:p w14:paraId="795C619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511B6EE4"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(7) advance the identification and dissemination of evidence-based practices designed to further promote behavioral health and the provision of supportive behavioral health services and programming to address substance use conditions and to prevent violence through trauma-responsive intervention and </w:t>
      </w:r>
      <w:proofErr w:type="gramStart"/>
      <w:r w:rsidRPr="007026A6">
        <w:rPr>
          <w:rFonts w:ascii="Times New Roman" w:eastAsia="Times New Roman" w:hAnsi="Times New Roman" w:cs="Times New Roman"/>
          <w:bCs/>
          <w:color w:val="000000" w:themeColor="text1"/>
        </w:rPr>
        <w:t>rehabilitation;</w:t>
      </w:r>
      <w:proofErr w:type="gramEnd"/>
    </w:p>
    <w:p w14:paraId="247A1498"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7A74D70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(8) collect and analyze data measuring population-based indicators of behavioral health from existing data sources, track changes over time and make programming and policy recommendations to address the needs of populations at greatest </w:t>
      </w:r>
      <w:proofErr w:type="gramStart"/>
      <w:r w:rsidRPr="007026A6">
        <w:rPr>
          <w:rFonts w:ascii="Times New Roman" w:eastAsia="Times New Roman" w:hAnsi="Times New Roman" w:cs="Times New Roman"/>
          <w:bCs/>
          <w:color w:val="000000" w:themeColor="text1"/>
        </w:rPr>
        <w:t>risk;</w:t>
      </w:r>
      <w:proofErr w:type="gramEnd"/>
    </w:p>
    <w:p w14:paraId="6F6ABA4D"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6C7A1F2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(9) coordinate behavioral health promotion and wellness programs, campaigns and </w:t>
      </w:r>
      <w:proofErr w:type="gramStart"/>
      <w:r w:rsidRPr="007026A6">
        <w:rPr>
          <w:rFonts w:ascii="Times New Roman" w:eastAsia="Times New Roman" w:hAnsi="Times New Roman" w:cs="Times New Roman"/>
          <w:bCs/>
          <w:color w:val="000000" w:themeColor="text1"/>
        </w:rPr>
        <w:t>initiatives;</w:t>
      </w:r>
      <w:proofErr w:type="gramEnd"/>
    </w:p>
    <w:p w14:paraId="240AB6EC"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4A1850C7"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 xml:space="preserve">(10) hold public hearings and meetings to accept </w:t>
      </w:r>
      <w:proofErr w:type="gramStart"/>
      <w:r w:rsidRPr="007026A6">
        <w:rPr>
          <w:rFonts w:ascii="Times New Roman" w:eastAsia="Times New Roman" w:hAnsi="Times New Roman" w:cs="Times New Roman"/>
          <w:bCs/>
          <w:color w:val="000000" w:themeColor="text1"/>
        </w:rPr>
        <w:t>comment</w:t>
      </w:r>
      <w:proofErr w:type="gramEnd"/>
      <w:r w:rsidRPr="007026A6">
        <w:rPr>
          <w:rFonts w:ascii="Times New Roman" w:eastAsia="Times New Roman" w:hAnsi="Times New Roman" w:cs="Times New Roman"/>
          <w:bCs/>
          <w:color w:val="000000" w:themeColor="text1"/>
        </w:rPr>
        <w:t xml:space="preserve"> from the public and to seek advice from experts, including, but not limited to, those in the fields of neuroscience, public health, behavioral health, education and prevention </w:t>
      </w:r>
      <w:proofErr w:type="gramStart"/>
      <w:r w:rsidRPr="007026A6">
        <w:rPr>
          <w:rFonts w:ascii="Times New Roman" w:eastAsia="Times New Roman" w:hAnsi="Times New Roman" w:cs="Times New Roman"/>
          <w:bCs/>
          <w:color w:val="000000" w:themeColor="text1"/>
        </w:rPr>
        <w:t>science;</w:t>
      </w:r>
      <w:proofErr w:type="gramEnd"/>
    </w:p>
    <w:p w14:paraId="21DFC25A"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202FCB4B"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(11) serve as an advisory board to the office of behavioral health promotion established in section 16DD of chapter 6A; and</w:t>
      </w:r>
    </w:p>
    <w:p w14:paraId="6496B27E"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044A7919"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(12) submit an annual report to the legislature as provided in subsection (e) on the state of preventing substance use and promoting behavioral health in the commonwealth.</w:t>
      </w:r>
    </w:p>
    <w:p w14:paraId="38146815" w14:textId="77777777" w:rsidR="007026A6" w:rsidRPr="007026A6" w:rsidRDefault="007026A6" w:rsidP="007026A6">
      <w:pPr>
        <w:spacing w:line="276" w:lineRule="auto"/>
        <w:ind w:left="720"/>
        <w:rPr>
          <w:rFonts w:ascii="Times New Roman" w:eastAsia="Times New Roman" w:hAnsi="Times New Roman" w:cs="Times New Roman"/>
          <w:bCs/>
          <w:color w:val="000000" w:themeColor="text1"/>
        </w:rPr>
      </w:pPr>
    </w:p>
    <w:p w14:paraId="01E9C9B8" w14:textId="77777777" w:rsidR="007026A6" w:rsidRPr="007026A6" w:rsidRDefault="007026A6" w:rsidP="007026A6">
      <w:pPr>
        <w:spacing w:line="276" w:lineRule="auto"/>
        <w:rPr>
          <w:rFonts w:ascii="Times New Roman" w:eastAsia="Times New Roman" w:hAnsi="Times New Roman" w:cs="Times New Roman"/>
          <w:bCs/>
          <w:color w:val="000000" w:themeColor="text1"/>
        </w:rPr>
      </w:pPr>
      <w:r w:rsidRPr="007026A6">
        <w:rPr>
          <w:rFonts w:ascii="Times New Roman" w:eastAsia="Times New Roman" w:hAnsi="Times New Roman" w:cs="Times New Roman"/>
          <w:bCs/>
          <w:color w:val="000000" w:themeColor="text1"/>
        </w:rPr>
        <w:t>(e) Annually, not later than March 1, the commission shall file a report with the joint committee on health care financing and the joint committee on mental health, substance use and recovery on its activities and any recommendations. The commission shall monitor the implementation of its recommendations and update recommendations to reflect current science and evidence-based practices.</w:t>
      </w:r>
    </w:p>
    <w:p w14:paraId="00EC5464" w14:textId="77777777" w:rsidR="007026A6" w:rsidRPr="007026A6" w:rsidRDefault="007026A6" w:rsidP="007026A6">
      <w:pPr>
        <w:shd w:val="clear" w:color="auto" w:fill="FFFFFF"/>
        <w:spacing w:after="150" w:line="276" w:lineRule="auto"/>
        <w:jc w:val="both"/>
        <w:rPr>
          <w:rFonts w:ascii="Times New Roman" w:eastAsia="Times New Roman" w:hAnsi="Times New Roman" w:cs="Times New Roman"/>
          <w:color w:val="000000" w:themeColor="text1"/>
        </w:rPr>
      </w:pPr>
    </w:p>
    <w:p w14:paraId="056E2AD2"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6E6D5E06" w14:textId="77777777" w:rsidR="007026A6" w:rsidRPr="007026A6" w:rsidRDefault="007026A6" w:rsidP="007026A6">
      <w:pPr>
        <w:autoSpaceDE w:val="0"/>
        <w:autoSpaceDN w:val="0"/>
        <w:adjustRightInd w:val="0"/>
        <w:spacing w:line="276" w:lineRule="auto"/>
        <w:rPr>
          <w:rFonts w:ascii="Times New Roman" w:eastAsia="Times New Roman" w:hAnsi="Times New Roman" w:cs="Times New Roman"/>
          <w:b/>
          <w:color w:val="000000" w:themeColor="text1"/>
        </w:rPr>
      </w:pPr>
      <w:r w:rsidRPr="007026A6">
        <w:rPr>
          <w:rFonts w:ascii="Times New Roman" w:eastAsia="Times New Roman" w:hAnsi="Times New Roman" w:cs="Times New Roman"/>
          <w:color w:val="000000" w:themeColor="text1"/>
        </w:rPr>
        <w:tab/>
      </w:r>
    </w:p>
    <w:p w14:paraId="74BCEB8B" w14:textId="77777777" w:rsidR="007026A6" w:rsidRPr="007026A6" w:rsidRDefault="007026A6" w:rsidP="007026A6">
      <w:pPr>
        <w:spacing w:line="276" w:lineRule="auto"/>
        <w:rPr>
          <w:rFonts w:ascii="Times New Roman" w:eastAsia="Times New Roman" w:hAnsi="Times New Roman" w:cs="Times New Roman"/>
          <w:b/>
        </w:rPr>
      </w:pPr>
    </w:p>
    <w:p w14:paraId="0EA51DF9" w14:textId="77777777" w:rsidR="007026A6" w:rsidRPr="007026A6" w:rsidRDefault="007026A6" w:rsidP="007026A6">
      <w:pPr>
        <w:spacing w:line="276" w:lineRule="auto"/>
        <w:rPr>
          <w:rFonts w:ascii="Times New Roman" w:eastAsia="Times New Roman" w:hAnsi="Times New Roman" w:cs="Times New Roman"/>
          <w:b/>
        </w:rPr>
      </w:pPr>
      <w:r w:rsidRPr="007026A6">
        <w:rPr>
          <w:rFonts w:ascii="Times New Roman" w:eastAsia="Times New Roman" w:hAnsi="Times New Roman" w:cs="Times New Roman"/>
          <w:b/>
        </w:rPr>
        <w:br w:type="page"/>
      </w:r>
    </w:p>
    <w:p w14:paraId="6F7B9147"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r w:rsidRPr="007026A6">
        <w:rPr>
          <w:rFonts w:ascii="Times New Roman" w:eastAsia="Times New Roman" w:hAnsi="Times New Roman" w:cs="Times New Roman"/>
          <w:b/>
          <w:color w:val="000000" w:themeColor="text1"/>
        </w:rPr>
        <w:t>Community Behavioral Health Promotion and Prevention Commission Membership</w:t>
      </w:r>
    </w:p>
    <w:p w14:paraId="728136FE"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6227A52F"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25F8E01B"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Commission Chairperson</w:t>
      </w:r>
    </w:p>
    <w:p w14:paraId="57BA3217" w14:textId="77777777" w:rsidR="007026A6" w:rsidRPr="007026A6" w:rsidRDefault="007026A6" w:rsidP="007026A6">
      <w:pPr>
        <w:spacing w:after="200" w:line="276" w:lineRule="auto"/>
        <w:ind w:left="720"/>
        <w:contextualSpacing/>
        <w:rPr>
          <w:rFonts w:ascii="Times New Roman" w:hAnsi="Times New Roman" w:cs="Times New Roman"/>
          <w:color w:val="000000" w:themeColor="text1"/>
        </w:rPr>
      </w:pPr>
    </w:p>
    <w:p w14:paraId="1D2084BC" w14:textId="77777777" w:rsidR="007026A6" w:rsidRDefault="007026A6" w:rsidP="007026A6">
      <w:pPr>
        <w:numPr>
          <w:ilvl w:val="0"/>
          <w:numId w:val="2"/>
        </w:numPr>
        <w:spacing w:after="200" w:line="276" w:lineRule="auto"/>
        <w:contextualSpacing/>
        <w:rPr>
          <w:rFonts w:ascii="Times New Roman" w:hAnsi="Times New Roman" w:cs="Times New Roman"/>
          <w:color w:val="000000" w:themeColor="text1"/>
        </w:rPr>
      </w:pPr>
      <w:r w:rsidRPr="007026A6">
        <w:rPr>
          <w:rFonts w:ascii="Times New Roman" w:hAnsi="Times New Roman" w:cs="Times New Roman"/>
          <w:color w:val="000000" w:themeColor="text1"/>
        </w:rPr>
        <w:t xml:space="preserve">Kiame Mahaniah, Undersecretary for Health, </w:t>
      </w:r>
      <w:proofErr w:type="gramStart"/>
      <w:r w:rsidRPr="007026A6">
        <w:rPr>
          <w:rFonts w:ascii="Times New Roman" w:hAnsi="Times New Roman" w:cs="Times New Roman"/>
          <w:color w:val="000000" w:themeColor="text1"/>
        </w:rPr>
        <w:t>designee</w:t>
      </w:r>
      <w:proofErr w:type="gramEnd"/>
      <w:r w:rsidRPr="007026A6">
        <w:rPr>
          <w:rFonts w:ascii="Times New Roman" w:hAnsi="Times New Roman" w:cs="Times New Roman"/>
          <w:color w:val="000000" w:themeColor="text1"/>
        </w:rPr>
        <w:t xml:space="preserve"> of Executive Office of Health and Human Services Secretary Kathleen E. Walsh (Chair)</w:t>
      </w:r>
    </w:p>
    <w:p w14:paraId="67570397" w14:textId="77777777" w:rsidR="007026A6" w:rsidRPr="007026A6" w:rsidRDefault="007026A6" w:rsidP="007026A6">
      <w:pPr>
        <w:spacing w:after="200" w:line="276" w:lineRule="auto"/>
        <w:ind w:left="720"/>
        <w:contextualSpacing/>
        <w:rPr>
          <w:rFonts w:ascii="Times New Roman" w:hAnsi="Times New Roman" w:cs="Times New Roman"/>
          <w:color w:val="000000" w:themeColor="text1"/>
        </w:rPr>
      </w:pPr>
    </w:p>
    <w:p w14:paraId="0390D4C0" w14:textId="77777777" w:rsidR="007026A6" w:rsidRPr="007026A6" w:rsidRDefault="007026A6" w:rsidP="007026A6">
      <w:pPr>
        <w:spacing w:line="276" w:lineRule="auto"/>
        <w:rPr>
          <w:rFonts w:ascii="Times New Roman" w:eastAsia="Times New Roman" w:hAnsi="Times New Roman" w:cs="Times New Roman"/>
          <w:b/>
          <w:color w:val="000000" w:themeColor="text1"/>
          <w:u w:val="single"/>
        </w:rPr>
      </w:pPr>
      <w:r w:rsidRPr="007026A6">
        <w:rPr>
          <w:rFonts w:ascii="Times New Roman" w:eastAsia="Times New Roman" w:hAnsi="Times New Roman" w:cs="Times New Roman"/>
          <w:b/>
          <w:color w:val="000000" w:themeColor="text1"/>
          <w:u w:val="single"/>
        </w:rPr>
        <w:t>Legislative Members</w:t>
      </w:r>
    </w:p>
    <w:p w14:paraId="6E48B04A" w14:textId="77777777" w:rsidR="002472A6" w:rsidRDefault="002472A6" w:rsidP="002472A6">
      <w:pPr>
        <w:spacing w:line="276" w:lineRule="auto"/>
        <w:rPr>
          <w:rFonts w:ascii="Times New Roman" w:eastAsia="Times New Roman" w:hAnsi="Times New Roman" w:cs="Times New Roman"/>
          <w:b/>
          <w:color w:val="000000" w:themeColor="text1"/>
          <w:u w:val="single"/>
        </w:rPr>
      </w:pPr>
    </w:p>
    <w:p w14:paraId="144F6941" w14:textId="77777777" w:rsidR="002472A6" w:rsidRPr="00DA3F94" w:rsidRDefault="002472A6" w:rsidP="002472A6">
      <w:pPr>
        <w:numPr>
          <w:ilvl w:val="0"/>
          <w:numId w:val="2"/>
        </w:numPr>
        <w:spacing w:after="200" w:line="276" w:lineRule="auto"/>
        <w:contextualSpacing/>
        <w:rPr>
          <w:rFonts w:ascii="Times New Roman" w:hAnsi="Times New Roman" w:cs="Times New Roman"/>
          <w:color w:val="000000" w:themeColor="text1"/>
        </w:rPr>
      </w:pPr>
      <w:r w:rsidRPr="002472A6">
        <w:rPr>
          <w:rFonts w:ascii="Times New Roman" w:eastAsia="Times New Roman" w:hAnsi="Times New Roman" w:cs="Times New Roman"/>
          <w:bCs/>
          <w:color w:val="000000" w:themeColor="text1"/>
        </w:rPr>
        <w:t xml:space="preserve">Adrian </w:t>
      </w:r>
      <w:r w:rsidRPr="002472A6">
        <w:rPr>
          <w:rFonts w:ascii="Times New Roman" w:hAnsi="Times New Roman" w:cs="Times New Roman"/>
          <w:color w:val="000000" w:themeColor="text1"/>
        </w:rPr>
        <w:t>Madaro, State Representative, House Chair of the Joint Committee on Mental Health, Substance Use and Recovery</w:t>
      </w:r>
    </w:p>
    <w:p w14:paraId="095D10C5" w14:textId="6E4CD334" w:rsidR="002472A6" w:rsidRPr="002472A6" w:rsidRDefault="002472A6" w:rsidP="002472A6">
      <w:pPr>
        <w:numPr>
          <w:ilvl w:val="0"/>
          <w:numId w:val="2"/>
        </w:numPr>
        <w:spacing w:after="200" w:line="276" w:lineRule="auto"/>
        <w:contextualSpacing/>
        <w:rPr>
          <w:rFonts w:ascii="Times New Roman" w:hAnsi="Times New Roman" w:cs="Times New Roman"/>
          <w:color w:val="000000" w:themeColor="text1"/>
        </w:rPr>
      </w:pPr>
      <w:r w:rsidRPr="002472A6">
        <w:rPr>
          <w:rFonts w:ascii="Times New Roman" w:hAnsi="Times New Roman" w:cs="Times New Roman"/>
          <w:color w:val="000000" w:themeColor="text1"/>
        </w:rPr>
        <w:t xml:space="preserve">Tram Nguyen, State Representative, Appointment of House Speaker Ronald Mariano </w:t>
      </w:r>
    </w:p>
    <w:p w14:paraId="52591E65" w14:textId="77777777" w:rsidR="002472A6" w:rsidRPr="002472A6" w:rsidRDefault="002472A6" w:rsidP="002472A6">
      <w:pPr>
        <w:numPr>
          <w:ilvl w:val="0"/>
          <w:numId w:val="2"/>
        </w:numPr>
        <w:spacing w:after="200" w:line="276" w:lineRule="auto"/>
        <w:contextualSpacing/>
        <w:rPr>
          <w:rFonts w:ascii="Times New Roman" w:hAnsi="Times New Roman" w:cs="Times New Roman"/>
          <w:color w:val="000000" w:themeColor="text1"/>
        </w:rPr>
      </w:pPr>
      <w:r w:rsidRPr="002472A6">
        <w:rPr>
          <w:rFonts w:ascii="Times New Roman" w:hAnsi="Times New Roman" w:cs="Times New Roman"/>
          <w:color w:val="000000" w:themeColor="text1"/>
        </w:rPr>
        <w:t xml:space="preserve">Pavel Payano, State Senator, Appointment of Senate President Karen E. Spilka </w:t>
      </w:r>
    </w:p>
    <w:p w14:paraId="5305A09B" w14:textId="600FFAE9" w:rsidR="002472A6" w:rsidRPr="00DA3F94" w:rsidRDefault="002472A6" w:rsidP="00090563">
      <w:pPr>
        <w:numPr>
          <w:ilvl w:val="0"/>
          <w:numId w:val="2"/>
        </w:numPr>
        <w:spacing w:after="200" w:line="276" w:lineRule="auto"/>
        <w:contextualSpacing/>
        <w:rPr>
          <w:rFonts w:ascii="Times New Roman" w:eastAsia="Times New Roman" w:hAnsi="Times New Roman" w:cs="Times New Roman"/>
          <w:b/>
          <w:color w:val="000000" w:themeColor="text1"/>
          <w:u w:val="single"/>
        </w:rPr>
      </w:pPr>
      <w:r w:rsidRPr="002472A6">
        <w:rPr>
          <w:rFonts w:ascii="Times New Roman" w:hAnsi="Times New Roman" w:cs="Times New Roman"/>
          <w:color w:val="000000" w:themeColor="text1"/>
        </w:rPr>
        <w:t>John Velis, State Senator, Senate Chair of the Joint Committee on Mental Health, Substance Use and Recovery</w:t>
      </w:r>
    </w:p>
    <w:p w14:paraId="0923624F" w14:textId="77777777" w:rsidR="002472A6" w:rsidRPr="00DA3F94" w:rsidRDefault="002472A6" w:rsidP="007026A6">
      <w:pPr>
        <w:spacing w:line="276" w:lineRule="auto"/>
        <w:rPr>
          <w:rFonts w:ascii="Times New Roman" w:eastAsia="Times New Roman" w:hAnsi="Times New Roman" w:cs="Times New Roman"/>
          <w:b/>
          <w:color w:val="000000" w:themeColor="text1"/>
          <w:u w:val="single"/>
        </w:rPr>
      </w:pPr>
    </w:p>
    <w:p w14:paraId="3EF45897" w14:textId="2F1204B3" w:rsidR="007026A6" w:rsidRPr="00DA3F94" w:rsidRDefault="007026A6" w:rsidP="007026A6">
      <w:pPr>
        <w:spacing w:line="276" w:lineRule="auto"/>
        <w:rPr>
          <w:rFonts w:ascii="Times New Roman" w:eastAsia="Times New Roman" w:hAnsi="Times New Roman" w:cs="Times New Roman"/>
          <w:b/>
          <w:color w:val="000000" w:themeColor="text1"/>
          <w:u w:val="single"/>
        </w:rPr>
      </w:pPr>
      <w:r w:rsidRPr="00DA3F94">
        <w:rPr>
          <w:rFonts w:ascii="Times New Roman" w:eastAsia="Times New Roman" w:hAnsi="Times New Roman" w:cs="Times New Roman"/>
          <w:b/>
          <w:color w:val="000000" w:themeColor="text1"/>
          <w:u w:val="single"/>
        </w:rPr>
        <w:t>Ex Officio and Appointed Members</w:t>
      </w:r>
    </w:p>
    <w:p w14:paraId="3EF76EA6" w14:textId="77777777" w:rsidR="007026A6" w:rsidRPr="00DA3F94" w:rsidRDefault="007026A6" w:rsidP="007026A6">
      <w:pPr>
        <w:spacing w:line="276" w:lineRule="auto"/>
        <w:rPr>
          <w:rFonts w:ascii="Times New Roman" w:eastAsia="Times New Roman" w:hAnsi="Times New Roman" w:cs="Times New Roman"/>
          <w:b/>
          <w:color w:val="000000" w:themeColor="text1"/>
          <w:u w:val="single"/>
        </w:rPr>
      </w:pPr>
    </w:p>
    <w:p w14:paraId="2C80A121" w14:textId="4C6FA03B" w:rsidR="00DA3F94" w:rsidRPr="00DA3F94" w:rsidRDefault="00DA3F94" w:rsidP="00745A30">
      <w:pPr>
        <w:numPr>
          <w:ilvl w:val="0"/>
          <w:numId w:val="3"/>
        </w:numPr>
        <w:autoSpaceDE w:val="0"/>
        <w:autoSpaceDN w:val="0"/>
        <w:adjustRightInd w:val="0"/>
        <w:spacing w:after="200" w:line="276" w:lineRule="auto"/>
        <w:ind w:right="-270"/>
        <w:contextualSpacing/>
        <w:rPr>
          <w:rFonts w:ascii="Times New Roman" w:hAnsi="Times New Roman" w:cs="Times New Roman"/>
        </w:rPr>
      </w:pPr>
      <w:r w:rsidRPr="00DA3F94">
        <w:rPr>
          <w:rFonts w:ascii="Times New Roman" w:hAnsi="Times New Roman" w:cs="Times New Roman"/>
          <w:color w:val="000000"/>
        </w:rPr>
        <w:t>Nancy Allen Scannell, Massachusetts Society for the Prevention of Cruelty to Children (MSPCC)</w:t>
      </w:r>
    </w:p>
    <w:p w14:paraId="53D66105" w14:textId="5C6F14DF" w:rsidR="00043A93" w:rsidRPr="00DA3F94" w:rsidRDefault="00043A93" w:rsidP="007026A6">
      <w:pPr>
        <w:numPr>
          <w:ilvl w:val="0"/>
          <w:numId w:val="3"/>
        </w:numPr>
        <w:spacing w:after="200" w:line="276" w:lineRule="auto"/>
        <w:ind w:right="-270"/>
        <w:contextualSpacing/>
        <w:rPr>
          <w:rFonts w:ascii="Times New Roman" w:hAnsi="Times New Roman" w:cs="Times New Roman"/>
        </w:rPr>
      </w:pPr>
      <w:r w:rsidRPr="00DA3F94">
        <w:rPr>
          <w:rFonts w:ascii="Times New Roman" w:hAnsi="Times New Roman" w:cs="Times New Roman"/>
        </w:rPr>
        <w:t>Lena Asmar, Appointee of the Governor representing a veterans</w:t>
      </w:r>
      <w:r w:rsidR="00B17FF1" w:rsidRPr="00DA3F94">
        <w:rPr>
          <w:rFonts w:ascii="Times New Roman" w:hAnsi="Times New Roman" w:cs="Times New Roman"/>
        </w:rPr>
        <w:t>’</w:t>
      </w:r>
      <w:r w:rsidRPr="00DA3F94">
        <w:rPr>
          <w:rFonts w:ascii="Times New Roman" w:hAnsi="Times New Roman" w:cs="Times New Roman"/>
        </w:rPr>
        <w:t xml:space="preserve"> organization in the Commonwealth</w:t>
      </w:r>
    </w:p>
    <w:p w14:paraId="3FBEAE89" w14:textId="57A79A46" w:rsidR="007026A6" w:rsidRPr="00DA3F94" w:rsidRDefault="007026A6" w:rsidP="007026A6">
      <w:pPr>
        <w:numPr>
          <w:ilvl w:val="0"/>
          <w:numId w:val="3"/>
        </w:numPr>
        <w:spacing w:after="200" w:line="276" w:lineRule="auto"/>
        <w:ind w:right="-270"/>
        <w:contextualSpacing/>
        <w:rPr>
          <w:rFonts w:ascii="Times New Roman" w:hAnsi="Times New Roman" w:cs="Times New Roman"/>
        </w:rPr>
      </w:pPr>
      <w:r w:rsidRPr="00DA3F94">
        <w:rPr>
          <w:rFonts w:ascii="Times New Roman" w:hAnsi="Times New Roman" w:cs="Times New Roman"/>
        </w:rPr>
        <w:t xml:space="preserve">Ruth Blodgett, Department of Public Health </w:t>
      </w:r>
      <w:r w:rsidRPr="00DA3F94">
        <w:rPr>
          <w:rFonts w:ascii="Times New Roman" w:hAnsi="Times New Roman" w:cs="Times New Roman"/>
          <w:i/>
          <w:iCs/>
        </w:rPr>
        <w:t>(designee of the Commissioner of Public Health)</w:t>
      </w:r>
    </w:p>
    <w:p w14:paraId="49FBADDC" w14:textId="77777777" w:rsidR="00B17FF1" w:rsidRPr="00DA3F94" w:rsidRDefault="00B17FF1" w:rsidP="00B17FF1">
      <w:pPr>
        <w:numPr>
          <w:ilvl w:val="0"/>
          <w:numId w:val="3"/>
        </w:numPr>
        <w:spacing w:after="200" w:line="276" w:lineRule="auto"/>
        <w:contextualSpacing/>
        <w:rPr>
          <w:rFonts w:ascii="Times New Roman" w:hAnsi="Times New Roman" w:cs="Times New Roman"/>
        </w:rPr>
      </w:pPr>
      <w:r w:rsidRPr="00DA3F94">
        <w:rPr>
          <w:rFonts w:ascii="Times New Roman" w:hAnsi="Times New Roman" w:cs="Times New Roman"/>
        </w:rPr>
        <w:t xml:space="preserve">Jessica Collins, Public Health Institute of Western Massachusetts, representing the </w:t>
      </w:r>
      <w:r w:rsidRPr="00DA3F94">
        <w:rPr>
          <w:rFonts w:ascii="Times New Roman" w:eastAsia="Times New Roman" w:hAnsi="Times New Roman" w:cs="Times New Roman"/>
          <w:bCs/>
        </w:rPr>
        <w:t xml:space="preserve">Massachusetts Public Health Association </w:t>
      </w:r>
      <w:r w:rsidRPr="00DA3F94">
        <w:rPr>
          <w:rFonts w:ascii="Times New Roman" w:hAnsi="Times New Roman" w:cs="Times New Roman"/>
        </w:rPr>
        <w:t>(</w:t>
      </w:r>
      <w:proofErr w:type="spellStart"/>
      <w:r w:rsidRPr="00DA3F94">
        <w:rPr>
          <w:rFonts w:ascii="Times New Roman" w:hAnsi="Times New Roman" w:cs="Times New Roman"/>
        </w:rPr>
        <w:t>MPHA</w:t>
      </w:r>
      <w:proofErr w:type="spellEnd"/>
      <w:r w:rsidRPr="00DA3F94">
        <w:rPr>
          <w:rFonts w:ascii="Times New Roman" w:hAnsi="Times New Roman" w:cs="Times New Roman"/>
        </w:rPr>
        <w:t>)</w:t>
      </w:r>
    </w:p>
    <w:p w14:paraId="10D12218" w14:textId="163F91B9" w:rsidR="007026A6" w:rsidRPr="00603A7F" w:rsidRDefault="007026A6" w:rsidP="005F4DC5">
      <w:pPr>
        <w:numPr>
          <w:ilvl w:val="0"/>
          <w:numId w:val="3"/>
        </w:numPr>
        <w:spacing w:after="200" w:line="276" w:lineRule="auto"/>
        <w:ind w:right="-180"/>
        <w:contextualSpacing/>
        <w:rPr>
          <w:rFonts w:ascii="Times New Roman" w:hAnsi="Times New Roman" w:cs="Times New Roman"/>
        </w:rPr>
      </w:pPr>
      <w:r w:rsidRPr="00603A7F">
        <w:rPr>
          <w:rFonts w:ascii="Times New Roman" w:hAnsi="Times New Roman" w:cs="Times New Roman"/>
        </w:rPr>
        <w:t xml:space="preserve">Georgia K. Critsley, Executive Office of the Trial Court (designee of Chief Justice </w:t>
      </w:r>
      <w:r w:rsidR="00AF66F8" w:rsidRPr="00603A7F">
        <w:rPr>
          <w:rFonts w:ascii="Times New Roman" w:hAnsi="Times New Roman" w:cs="Times New Roman"/>
        </w:rPr>
        <w:t>Heidi Brieger</w:t>
      </w:r>
      <w:r w:rsidRPr="00603A7F">
        <w:rPr>
          <w:rFonts w:ascii="Times New Roman" w:hAnsi="Times New Roman" w:cs="Times New Roman"/>
        </w:rPr>
        <w:t>)</w:t>
      </w:r>
      <w:r w:rsidR="00EC4C67">
        <w:rPr>
          <w:rStyle w:val="FootnoteReference"/>
          <w:rFonts w:ascii="Times New Roman" w:hAnsi="Times New Roman" w:cs="Times New Roman"/>
        </w:rPr>
        <w:footnoteReference w:id="2"/>
      </w:r>
    </w:p>
    <w:p w14:paraId="4215BED9" w14:textId="77777777" w:rsidR="007026A6" w:rsidRPr="007026A6" w:rsidRDefault="007026A6" w:rsidP="003C4353">
      <w:pPr>
        <w:numPr>
          <w:ilvl w:val="0"/>
          <w:numId w:val="3"/>
        </w:numPr>
        <w:spacing w:after="200" w:line="276" w:lineRule="auto"/>
        <w:ind w:right="-180"/>
        <w:contextualSpacing/>
        <w:rPr>
          <w:rFonts w:ascii="Times New Roman" w:hAnsi="Times New Roman" w:cs="Times New Roman"/>
        </w:rPr>
      </w:pPr>
      <w:r w:rsidRPr="00DA3F94">
        <w:rPr>
          <w:rFonts w:ascii="Times New Roman" w:hAnsi="Times New Roman" w:cs="Times New Roman"/>
        </w:rPr>
        <w:t>Yaminette Diaz-Linhart</w:t>
      </w:r>
      <w:r w:rsidRPr="007026A6">
        <w:rPr>
          <w:rFonts w:ascii="Times New Roman" w:hAnsi="Times New Roman" w:cs="Times New Roman"/>
        </w:rPr>
        <w:t>, Massachusetts Chapter of the National Association of Social Workers (</w:t>
      </w:r>
      <w:proofErr w:type="spellStart"/>
      <w:r w:rsidRPr="007026A6">
        <w:rPr>
          <w:rFonts w:ascii="Times New Roman" w:hAnsi="Times New Roman" w:cs="Times New Roman"/>
        </w:rPr>
        <w:t>NASW</w:t>
      </w:r>
      <w:proofErr w:type="spellEnd"/>
      <w:r w:rsidRPr="007026A6">
        <w:rPr>
          <w:rFonts w:ascii="Times New Roman" w:hAnsi="Times New Roman" w:cs="Times New Roman"/>
        </w:rPr>
        <w:t>-MA)</w:t>
      </w:r>
    </w:p>
    <w:p w14:paraId="13C685E4" w14:textId="750ED0F2" w:rsidR="005F4DC5" w:rsidRDefault="005F4DC5" w:rsidP="005F4DC5">
      <w:pPr>
        <w:numPr>
          <w:ilvl w:val="0"/>
          <w:numId w:val="3"/>
        </w:numPr>
        <w:spacing w:after="200" w:line="276" w:lineRule="auto"/>
        <w:ind w:right="-180"/>
        <w:contextualSpacing/>
        <w:rPr>
          <w:rFonts w:ascii="Times New Roman" w:hAnsi="Times New Roman" w:cs="Times New Roman"/>
        </w:rPr>
      </w:pPr>
      <w:r w:rsidRPr="005F4DC5">
        <w:rPr>
          <w:rFonts w:ascii="Times New Roman" w:hAnsi="Times New Roman" w:cs="Times New Roman"/>
        </w:rPr>
        <w:t>Lynette Gabrila, Executive Office of Veterans Services</w:t>
      </w:r>
      <w:r w:rsidR="00043A93">
        <w:rPr>
          <w:rFonts w:ascii="Times New Roman" w:hAnsi="Times New Roman" w:cs="Times New Roman"/>
        </w:rPr>
        <w:t xml:space="preserve"> (EOVS)</w:t>
      </w:r>
    </w:p>
    <w:p w14:paraId="57475349" w14:textId="72DDDC46" w:rsidR="007026A6" w:rsidRPr="005F4DC5" w:rsidRDefault="0025409A" w:rsidP="005F4DC5">
      <w:pPr>
        <w:numPr>
          <w:ilvl w:val="0"/>
          <w:numId w:val="3"/>
        </w:numPr>
        <w:spacing w:after="200" w:line="276" w:lineRule="auto"/>
        <w:ind w:right="-180"/>
        <w:contextualSpacing/>
        <w:rPr>
          <w:rFonts w:ascii="Times New Roman" w:hAnsi="Times New Roman" w:cs="Times New Roman"/>
        </w:rPr>
      </w:pPr>
      <w:r>
        <w:rPr>
          <w:rFonts w:ascii="Times New Roman" w:hAnsi="Times New Roman" w:cs="Times New Roman"/>
        </w:rPr>
        <w:t>El</w:t>
      </w:r>
      <w:r w:rsidR="00150717">
        <w:rPr>
          <w:rFonts w:ascii="Times New Roman" w:hAnsi="Times New Roman" w:cs="Times New Roman"/>
        </w:rPr>
        <w:t>iz</w:t>
      </w:r>
      <w:r>
        <w:rPr>
          <w:rFonts w:ascii="Times New Roman" w:hAnsi="Times New Roman" w:cs="Times New Roman"/>
        </w:rPr>
        <w:t>abeth</w:t>
      </w:r>
      <w:r w:rsidR="007026A6" w:rsidRPr="005F4DC5">
        <w:rPr>
          <w:rFonts w:ascii="Times New Roman" w:hAnsi="Times New Roman" w:cs="Times New Roman"/>
        </w:rPr>
        <w:t xml:space="preserve"> Ganz, Association for Behavioral Healthcare (ABH)</w:t>
      </w:r>
    </w:p>
    <w:p w14:paraId="66530A28" w14:textId="77777777" w:rsidR="007026A6" w:rsidRPr="007026A6" w:rsidRDefault="007026A6" w:rsidP="005F4DC5">
      <w:pPr>
        <w:numPr>
          <w:ilvl w:val="0"/>
          <w:numId w:val="3"/>
        </w:numPr>
        <w:spacing w:after="200" w:line="276" w:lineRule="auto"/>
        <w:ind w:right="-180"/>
        <w:contextualSpacing/>
        <w:rPr>
          <w:rFonts w:ascii="Times New Roman" w:hAnsi="Times New Roman" w:cs="Times New Roman"/>
        </w:rPr>
      </w:pPr>
      <w:r w:rsidRPr="007026A6">
        <w:rPr>
          <w:rFonts w:ascii="Times New Roman" w:hAnsi="Times New Roman" w:cs="Times New Roman"/>
        </w:rPr>
        <w:t>Margaret Hannah, Freedman Center at William James College</w:t>
      </w:r>
    </w:p>
    <w:p w14:paraId="5141577A" w14:textId="77777777" w:rsidR="00D4792E" w:rsidRPr="007026A6" w:rsidRDefault="00D4792E" w:rsidP="005F4DC5">
      <w:pPr>
        <w:numPr>
          <w:ilvl w:val="0"/>
          <w:numId w:val="3"/>
        </w:numPr>
        <w:spacing w:after="200" w:line="276" w:lineRule="auto"/>
        <w:ind w:right="-180"/>
        <w:contextualSpacing/>
        <w:rPr>
          <w:rFonts w:ascii="Times New Roman" w:hAnsi="Times New Roman" w:cs="Times New Roman"/>
        </w:rPr>
      </w:pPr>
      <w:r>
        <w:rPr>
          <w:rFonts w:ascii="Times New Roman" w:hAnsi="Times New Roman" w:cs="Times New Roman"/>
        </w:rPr>
        <w:t>Jacqueline Hubbard</w:t>
      </w:r>
      <w:r w:rsidRPr="007026A6">
        <w:rPr>
          <w:rFonts w:ascii="Times New Roman" w:hAnsi="Times New Roman" w:cs="Times New Roman"/>
        </w:rPr>
        <w:t>, National Alliance on Mental Illness - Massachusetts Chapter (NAMI-MA)</w:t>
      </w:r>
    </w:p>
    <w:p w14:paraId="4024E265" w14:textId="54708FB1" w:rsidR="00B17FF1" w:rsidRPr="00634E43" w:rsidRDefault="0025409A" w:rsidP="00B17FF1">
      <w:pPr>
        <w:numPr>
          <w:ilvl w:val="0"/>
          <w:numId w:val="3"/>
        </w:numPr>
        <w:spacing w:after="200" w:line="276" w:lineRule="auto"/>
        <w:ind w:right="-180"/>
        <w:contextualSpacing/>
        <w:rPr>
          <w:rFonts w:ascii="Times New Roman" w:hAnsi="Times New Roman" w:cs="Times New Roman"/>
        </w:rPr>
      </w:pPr>
      <w:r>
        <w:rPr>
          <w:rFonts w:ascii="Times New Roman" w:hAnsi="Times New Roman" w:cs="Times New Roman"/>
        </w:rPr>
        <w:t>S</w:t>
      </w:r>
      <w:r w:rsidR="00B17FF1" w:rsidRPr="00B17FF1">
        <w:rPr>
          <w:rFonts w:ascii="Times New Roman" w:hAnsi="Times New Roman" w:cs="Times New Roman"/>
        </w:rPr>
        <w:t>ophie Jean-Felix</w:t>
      </w:r>
      <w:r w:rsidR="00B17FF1" w:rsidRPr="00634E43">
        <w:rPr>
          <w:rFonts w:ascii="Times New Roman" w:hAnsi="Times New Roman" w:cs="Times New Roman"/>
        </w:rPr>
        <w:t>, Massachusetts Association of Community Health Workers (MACHW)</w:t>
      </w:r>
      <w:r w:rsidR="001D682D" w:rsidRPr="001D682D">
        <w:rPr>
          <w:rFonts w:ascii="Times New Roman" w:hAnsi="Times New Roman" w:cs="Times New Roman"/>
          <w:i/>
          <w:iCs/>
        </w:rPr>
        <w:t xml:space="preserve"> </w:t>
      </w:r>
      <w:r w:rsidR="001D682D" w:rsidRPr="00D4792E">
        <w:rPr>
          <w:rFonts w:ascii="Times New Roman" w:hAnsi="Times New Roman" w:cs="Times New Roman"/>
          <w:i/>
          <w:iCs/>
        </w:rPr>
        <w:t>(as of 2/6/2025)</w:t>
      </w:r>
    </w:p>
    <w:p w14:paraId="1AB99D4A" w14:textId="6653A5E2" w:rsidR="007026A6" w:rsidRPr="007026A6" w:rsidRDefault="007026A6" w:rsidP="007026A6">
      <w:pPr>
        <w:numPr>
          <w:ilvl w:val="0"/>
          <w:numId w:val="3"/>
        </w:numPr>
        <w:spacing w:after="200" w:line="276" w:lineRule="auto"/>
        <w:contextualSpacing/>
        <w:rPr>
          <w:rFonts w:ascii="Times New Roman" w:hAnsi="Times New Roman" w:cs="Times New Roman"/>
          <w:color w:val="000000" w:themeColor="text1"/>
        </w:rPr>
      </w:pPr>
      <w:r w:rsidRPr="007026A6">
        <w:rPr>
          <w:rFonts w:ascii="Times New Roman" w:hAnsi="Times New Roman" w:cs="Times New Roman"/>
        </w:rPr>
        <w:t>Jess</w:t>
      </w:r>
      <w:r w:rsidR="0025409A">
        <w:rPr>
          <w:rFonts w:ascii="Times New Roman" w:hAnsi="Times New Roman" w:cs="Times New Roman"/>
        </w:rPr>
        <w:t>ica</w:t>
      </w:r>
      <w:r w:rsidR="00150717">
        <w:rPr>
          <w:rFonts w:ascii="Times New Roman" w:hAnsi="Times New Roman" w:cs="Times New Roman"/>
        </w:rPr>
        <w:t xml:space="preserve"> </w:t>
      </w:r>
      <w:r w:rsidRPr="007026A6">
        <w:rPr>
          <w:rFonts w:ascii="Times New Roman" w:hAnsi="Times New Roman" w:cs="Times New Roman"/>
        </w:rPr>
        <w:t>Larochelle, Massachusetts Association for Mental Health (MAMH</w:t>
      </w:r>
      <w:r w:rsidRPr="007026A6">
        <w:rPr>
          <w:rFonts w:ascii="Times New Roman" w:hAnsi="Times New Roman" w:cs="Times New Roman"/>
          <w:color w:val="000000" w:themeColor="text1"/>
        </w:rPr>
        <w:t>)</w:t>
      </w:r>
    </w:p>
    <w:p w14:paraId="5DD3E3EB" w14:textId="2FFC0AB4" w:rsidR="007026A6" w:rsidRPr="00D4792E"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Danna Mauch, MAMH, Appointee of House Minority Leader Bradley H. Jones, Jr.</w:t>
      </w:r>
    </w:p>
    <w:p w14:paraId="66A7CD5A" w14:textId="0757DDD3" w:rsidR="007026A6" w:rsidRPr="005F4DC5" w:rsidRDefault="007026A6" w:rsidP="007026A6">
      <w:pPr>
        <w:numPr>
          <w:ilvl w:val="0"/>
          <w:numId w:val="3"/>
        </w:numPr>
        <w:spacing w:after="200" w:line="276" w:lineRule="auto"/>
        <w:contextualSpacing/>
        <w:rPr>
          <w:rFonts w:ascii="Times New Roman" w:hAnsi="Times New Roman" w:cs="Times New Roman"/>
        </w:rPr>
      </w:pPr>
      <w:r w:rsidRPr="007026A6">
        <w:rPr>
          <w:rFonts w:ascii="Times New Roman" w:hAnsi="Times New Roman" w:cs="Times New Roman"/>
        </w:rPr>
        <w:t xml:space="preserve">Emma Schlitzer, Center for Health Information and Analysis (CHIA) </w:t>
      </w:r>
      <w:r w:rsidRPr="007026A6">
        <w:rPr>
          <w:rFonts w:ascii="Times New Roman" w:hAnsi="Times New Roman" w:cs="Times New Roman"/>
          <w:i/>
          <w:iCs/>
        </w:rPr>
        <w:t>(designee of CHIA Executi</w:t>
      </w:r>
      <w:r w:rsidRPr="00D4792E">
        <w:rPr>
          <w:rFonts w:ascii="Times New Roman" w:hAnsi="Times New Roman" w:cs="Times New Roman"/>
          <w:i/>
          <w:iCs/>
        </w:rPr>
        <w:t>ve Director)</w:t>
      </w:r>
    </w:p>
    <w:p w14:paraId="2AF4667E" w14:textId="189F18CA" w:rsidR="007B3648" w:rsidRPr="00D4792E" w:rsidRDefault="007B3648" w:rsidP="007B3648">
      <w:pPr>
        <w:numPr>
          <w:ilvl w:val="0"/>
          <w:numId w:val="3"/>
        </w:numPr>
        <w:spacing w:after="200" w:line="276" w:lineRule="auto"/>
        <w:contextualSpacing/>
        <w:rPr>
          <w:rFonts w:ascii="Times New Roman" w:hAnsi="Times New Roman" w:cs="Times New Roman"/>
        </w:rPr>
      </w:pPr>
      <w:r w:rsidRPr="00D4792E">
        <w:rPr>
          <w:rFonts w:ascii="Times New Roman" w:hAnsi="Times New Roman" w:cs="Times New Roman"/>
        </w:rPr>
        <w:t xml:space="preserve">Noel Sierra, Massachusetts Organization for Addiction Recovery (MOAR) </w:t>
      </w:r>
      <w:r w:rsidRPr="00D4792E">
        <w:rPr>
          <w:rFonts w:ascii="Times New Roman" w:hAnsi="Times New Roman" w:cs="Times New Roman"/>
          <w:i/>
          <w:iCs/>
        </w:rPr>
        <w:t>(as of 2/6/2025)</w:t>
      </w:r>
    </w:p>
    <w:p w14:paraId="1465DEC3" w14:textId="6D64FFFF" w:rsidR="00650CBC" w:rsidRPr="00650CBC" w:rsidRDefault="00650CBC" w:rsidP="00650CBC">
      <w:pPr>
        <w:numPr>
          <w:ilvl w:val="0"/>
          <w:numId w:val="3"/>
        </w:numPr>
        <w:autoSpaceDE w:val="0"/>
        <w:autoSpaceDN w:val="0"/>
        <w:adjustRightInd w:val="0"/>
        <w:spacing w:after="74"/>
        <w:rPr>
          <w:rFonts w:ascii="Times New Roman" w:hAnsi="Times New Roman" w:cs="Times New Roman"/>
          <w:color w:val="000000"/>
        </w:rPr>
      </w:pPr>
      <w:r w:rsidRPr="00650CBC">
        <w:rPr>
          <w:rFonts w:ascii="Times New Roman" w:hAnsi="Times New Roman" w:cs="Times New Roman"/>
          <w:color w:val="000000"/>
        </w:rPr>
        <w:t>Stephanie Sladen, Children’s Friend and Family Services, Justice Resource Institute (</w:t>
      </w:r>
      <w:proofErr w:type="spellStart"/>
      <w:r w:rsidRPr="00650CBC">
        <w:rPr>
          <w:rFonts w:ascii="Times New Roman" w:hAnsi="Times New Roman" w:cs="Times New Roman"/>
          <w:color w:val="000000"/>
        </w:rPr>
        <w:t>JRI</w:t>
      </w:r>
      <w:proofErr w:type="spellEnd"/>
      <w:r w:rsidRPr="00650CBC">
        <w:rPr>
          <w:rFonts w:ascii="Times New Roman" w:hAnsi="Times New Roman" w:cs="Times New Roman"/>
          <w:color w:val="000000"/>
        </w:rPr>
        <w:t>), Appointment of Senate Minority Leader Bruce E. Tarr</w:t>
      </w:r>
    </w:p>
    <w:p w14:paraId="231FA19A" w14:textId="77777777" w:rsidR="00650CBC" w:rsidRPr="00650CBC" w:rsidRDefault="00650CBC" w:rsidP="00650CBC">
      <w:pPr>
        <w:numPr>
          <w:ilvl w:val="0"/>
          <w:numId w:val="3"/>
        </w:numPr>
        <w:autoSpaceDE w:val="0"/>
        <w:autoSpaceDN w:val="0"/>
        <w:adjustRightInd w:val="0"/>
        <w:spacing w:after="74"/>
        <w:rPr>
          <w:rFonts w:ascii="Times New Roman" w:hAnsi="Times New Roman" w:cs="Times New Roman"/>
          <w:color w:val="000000"/>
        </w:rPr>
      </w:pPr>
      <w:r w:rsidRPr="00650CBC">
        <w:rPr>
          <w:rFonts w:ascii="Times New Roman" w:hAnsi="Times New Roman" w:cs="Times New Roman"/>
          <w:color w:val="000000"/>
        </w:rPr>
        <w:t xml:space="preserve">James Vetter, Social-Emotional Learning Alliance for Massachusetts (SEL4MA) </w:t>
      </w:r>
    </w:p>
    <w:p w14:paraId="781D24D4" w14:textId="79FEE835" w:rsidR="00150717" w:rsidRPr="00A63B0D" w:rsidRDefault="007026A6" w:rsidP="006B0156">
      <w:pPr>
        <w:numPr>
          <w:ilvl w:val="0"/>
          <w:numId w:val="3"/>
        </w:numPr>
        <w:spacing w:after="200" w:line="276" w:lineRule="auto"/>
        <w:ind w:right="-180"/>
        <w:contextualSpacing/>
        <w:rPr>
          <w:rFonts w:ascii="Times New Roman" w:eastAsia="Times New Roman" w:hAnsi="Times New Roman" w:cs="Times New Roman"/>
          <w:b/>
          <w:color w:val="000000" w:themeColor="text1"/>
        </w:rPr>
      </w:pPr>
      <w:r w:rsidRPr="00A63B0D">
        <w:rPr>
          <w:rFonts w:ascii="Times New Roman" w:hAnsi="Times New Roman" w:cs="Times New Roman"/>
        </w:rPr>
        <w:t xml:space="preserve">Charlene Zuffante, Department of Mental Health </w:t>
      </w:r>
      <w:r w:rsidRPr="00A63B0D">
        <w:rPr>
          <w:rFonts w:ascii="Times New Roman" w:hAnsi="Times New Roman" w:cs="Times New Roman"/>
          <w:i/>
          <w:iCs/>
        </w:rPr>
        <w:t>(designee of the Commissioner of Mental Health)</w:t>
      </w:r>
    </w:p>
    <w:p w14:paraId="4EBEADAA" w14:textId="1D365FB8" w:rsidR="00650CBC" w:rsidRDefault="00650CBC">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14:paraId="041925EF" w14:textId="2E66C95C" w:rsidR="007026A6" w:rsidRPr="007026A6" w:rsidRDefault="007026A6" w:rsidP="007026A6">
      <w:pPr>
        <w:spacing w:line="276" w:lineRule="auto"/>
        <w:jc w:val="center"/>
        <w:rPr>
          <w:rFonts w:ascii="Times New Roman" w:eastAsia="Times New Roman" w:hAnsi="Times New Roman" w:cs="Times New Roman"/>
          <w:b/>
          <w:color w:val="000000" w:themeColor="text1"/>
        </w:rPr>
      </w:pPr>
      <w:r w:rsidRPr="007026A6">
        <w:rPr>
          <w:rFonts w:ascii="Times New Roman" w:eastAsia="Times New Roman" w:hAnsi="Times New Roman" w:cs="Times New Roman"/>
          <w:b/>
          <w:color w:val="000000" w:themeColor="text1"/>
        </w:rPr>
        <w:t>Summary of Activities of the Community Behavioral Health Promotion</w:t>
      </w:r>
      <w:r w:rsidRPr="007026A6">
        <w:rPr>
          <w:rFonts w:ascii="Times New Roman" w:eastAsia="Times New Roman" w:hAnsi="Times New Roman" w:cs="Times New Roman"/>
          <w:b/>
          <w:color w:val="000000" w:themeColor="text1"/>
        </w:rPr>
        <w:br/>
        <w:t>and Prevention Commission for 202</w:t>
      </w:r>
      <w:r w:rsidR="00634E43">
        <w:rPr>
          <w:rFonts w:ascii="Times New Roman" w:eastAsia="Times New Roman" w:hAnsi="Times New Roman" w:cs="Times New Roman"/>
          <w:b/>
          <w:color w:val="000000" w:themeColor="text1"/>
        </w:rPr>
        <w:t>4</w:t>
      </w:r>
      <w:r w:rsidRPr="007026A6">
        <w:rPr>
          <w:rFonts w:ascii="Times New Roman" w:eastAsia="Times New Roman" w:hAnsi="Times New Roman" w:cs="Times New Roman"/>
          <w:b/>
          <w:color w:val="000000" w:themeColor="text1"/>
        </w:rPr>
        <w:t>-202</w:t>
      </w:r>
      <w:r w:rsidR="00634E43">
        <w:rPr>
          <w:rFonts w:ascii="Times New Roman" w:eastAsia="Times New Roman" w:hAnsi="Times New Roman" w:cs="Times New Roman"/>
          <w:b/>
          <w:color w:val="000000" w:themeColor="text1"/>
        </w:rPr>
        <w:t>5</w:t>
      </w:r>
    </w:p>
    <w:p w14:paraId="53D0E6C3" w14:textId="77777777" w:rsidR="007026A6" w:rsidRPr="007026A6" w:rsidRDefault="007026A6" w:rsidP="007026A6">
      <w:pPr>
        <w:spacing w:line="276" w:lineRule="auto"/>
        <w:jc w:val="center"/>
        <w:rPr>
          <w:rFonts w:ascii="Times New Roman" w:eastAsia="Times New Roman" w:hAnsi="Times New Roman" w:cs="Times New Roman"/>
          <w:b/>
          <w:color w:val="000000" w:themeColor="text1"/>
        </w:rPr>
      </w:pPr>
    </w:p>
    <w:p w14:paraId="1031B5BD"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5E15C08A" w14:textId="4C723CA9" w:rsidR="007026A6" w:rsidRPr="007026A6" w:rsidRDefault="00FE14C8" w:rsidP="007026A6">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 xml:space="preserve">May </w:t>
      </w:r>
      <w:r w:rsidR="007026A6" w:rsidRPr="007026A6">
        <w:rPr>
          <w:rFonts w:ascii="Times New Roman" w:eastAsia="Times New Roman" w:hAnsi="Times New Roman" w:cs="Times New Roman"/>
          <w:b/>
          <w:color w:val="000000" w:themeColor="text1"/>
          <w:u w:val="single"/>
        </w:rPr>
        <w:t>1, 202</w:t>
      </w:r>
      <w:r>
        <w:rPr>
          <w:rFonts w:ascii="Times New Roman" w:eastAsia="Times New Roman" w:hAnsi="Times New Roman" w:cs="Times New Roman"/>
          <w:b/>
          <w:color w:val="000000" w:themeColor="text1"/>
          <w:u w:val="single"/>
        </w:rPr>
        <w:t>4</w:t>
      </w:r>
    </w:p>
    <w:p w14:paraId="038866C5" w14:textId="77777777" w:rsidR="007026A6" w:rsidRPr="001D682D" w:rsidRDefault="007026A6" w:rsidP="007026A6">
      <w:pPr>
        <w:spacing w:line="276" w:lineRule="auto"/>
        <w:rPr>
          <w:rFonts w:ascii="Times New Roman" w:eastAsia="Times New Roman" w:hAnsi="Times New Roman" w:cs="Times New Roman"/>
          <w:b/>
        </w:rPr>
      </w:pPr>
    </w:p>
    <w:p w14:paraId="22DB57FA" w14:textId="107702C6" w:rsidR="007026A6" w:rsidRPr="001D682D" w:rsidRDefault="007026A6" w:rsidP="007026A6">
      <w:pPr>
        <w:spacing w:line="276" w:lineRule="auto"/>
        <w:rPr>
          <w:rFonts w:ascii="Times New Roman" w:eastAsia="Times New Roman" w:hAnsi="Times New Roman" w:cs="Times New Roman"/>
          <w:i/>
        </w:rPr>
      </w:pPr>
      <w:r w:rsidRPr="001D682D">
        <w:rPr>
          <w:rFonts w:ascii="Times New Roman" w:eastAsia="Times New Roman" w:hAnsi="Times New Roman" w:cs="Times New Roman"/>
          <w:b/>
        </w:rPr>
        <w:t xml:space="preserve">Summary: </w:t>
      </w:r>
      <w:r w:rsidR="001D682D" w:rsidRPr="001D682D">
        <w:rPr>
          <w:rFonts w:ascii="Times New Roman" w:eastAsia="Times New Roman" w:hAnsi="Times New Roman" w:cs="Times New Roman"/>
          <w:i/>
        </w:rPr>
        <w:t>Announcement of the selection of the hiring of the Assistant Commissioner for the Office of Behavioral Health Promotion and Prevention and a presentation on promotion and prevention concepts and the continuum of behavioral healthcare</w:t>
      </w:r>
    </w:p>
    <w:p w14:paraId="53CAE570" w14:textId="77777777" w:rsidR="007026A6" w:rsidRPr="00FE14C8" w:rsidRDefault="007026A6" w:rsidP="007026A6">
      <w:pPr>
        <w:spacing w:line="276" w:lineRule="auto"/>
        <w:rPr>
          <w:rFonts w:ascii="Times New Roman" w:eastAsia="Times New Roman" w:hAnsi="Times New Roman" w:cs="Times New Roman"/>
          <w:color w:val="FF0000"/>
        </w:rPr>
      </w:pPr>
    </w:p>
    <w:p w14:paraId="677145B0" w14:textId="29C33587" w:rsidR="001D682D" w:rsidRDefault="001D682D" w:rsidP="001D682D">
      <w:pPr>
        <w:spacing w:line="276" w:lineRule="auto"/>
        <w:rPr>
          <w:rFonts w:ascii="Times New Roman" w:eastAsia="Times New Roman" w:hAnsi="Times New Roman" w:cs="Times New Roman"/>
          <w:color w:val="000000" w:themeColor="text1"/>
        </w:rPr>
      </w:pPr>
      <w:r w:rsidRPr="001D682D">
        <w:rPr>
          <w:rFonts w:ascii="Times New Roman" w:eastAsia="Times New Roman" w:hAnsi="Times New Roman" w:cs="Times New Roman"/>
          <w:color w:val="000000" w:themeColor="text1"/>
        </w:rPr>
        <w:t>Commissioner Doyle shared an update on the h</w:t>
      </w:r>
      <w:bookmarkStart w:id="2" w:name="_Hlk189732564"/>
      <w:r w:rsidRPr="001D682D">
        <w:rPr>
          <w:rFonts w:ascii="Times New Roman" w:eastAsia="Times New Roman" w:hAnsi="Times New Roman" w:cs="Times New Roman"/>
          <w:color w:val="000000" w:themeColor="text1"/>
        </w:rPr>
        <w:t>iring of the Assistant Commissioner for the Office of Behavioral Health Promotion</w:t>
      </w:r>
      <w:r>
        <w:rPr>
          <w:rFonts w:ascii="Times New Roman" w:eastAsia="Times New Roman" w:hAnsi="Times New Roman" w:cs="Times New Roman"/>
          <w:color w:val="000000" w:themeColor="text1"/>
        </w:rPr>
        <w:t xml:space="preserve"> and Prevention</w:t>
      </w:r>
      <w:r w:rsidRPr="001D682D">
        <w:rPr>
          <w:rFonts w:ascii="Times New Roman" w:eastAsia="Times New Roman" w:hAnsi="Times New Roman" w:cs="Times New Roman"/>
          <w:color w:val="000000" w:themeColor="text1"/>
        </w:rPr>
        <w:t xml:space="preserve"> (OBHP</w:t>
      </w:r>
      <w:r>
        <w:rPr>
          <w:rFonts w:ascii="Times New Roman" w:eastAsia="Times New Roman" w:hAnsi="Times New Roman" w:cs="Times New Roman"/>
          <w:color w:val="000000" w:themeColor="text1"/>
        </w:rPr>
        <w:t>P</w:t>
      </w:r>
      <w:r w:rsidRPr="001D682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announcing</w:t>
      </w:r>
      <w:r w:rsidRPr="001D682D">
        <w:rPr>
          <w:rFonts w:ascii="Times New Roman" w:eastAsia="Times New Roman" w:hAnsi="Times New Roman" w:cs="Times New Roman"/>
          <w:color w:val="000000" w:themeColor="text1"/>
        </w:rPr>
        <w:t xml:space="preserve"> that the hiring committee had selected Dr. Funmi Aguocha, who will be starting </w:t>
      </w:r>
      <w:r>
        <w:rPr>
          <w:rFonts w:ascii="Times New Roman" w:eastAsia="Times New Roman" w:hAnsi="Times New Roman" w:cs="Times New Roman"/>
          <w:color w:val="000000" w:themeColor="text1"/>
        </w:rPr>
        <w:t>i</w:t>
      </w:r>
      <w:r w:rsidRPr="001D682D">
        <w:rPr>
          <w:rFonts w:ascii="Times New Roman" w:eastAsia="Times New Roman" w:hAnsi="Times New Roman" w:cs="Times New Roman"/>
          <w:color w:val="000000" w:themeColor="text1"/>
        </w:rPr>
        <w:t>n June. Dr. Nadja Lopez, Executive Director of the William James College Center for Behavioral Health, Equity, and Leadership in Schools, present</w:t>
      </w:r>
      <w:r>
        <w:rPr>
          <w:rFonts w:ascii="Times New Roman" w:eastAsia="Times New Roman" w:hAnsi="Times New Roman" w:cs="Times New Roman"/>
          <w:color w:val="000000" w:themeColor="text1"/>
        </w:rPr>
        <w:t>ed</w:t>
      </w:r>
      <w:r w:rsidRPr="001D682D">
        <w:rPr>
          <w:rFonts w:ascii="Times New Roman" w:eastAsia="Times New Roman" w:hAnsi="Times New Roman" w:cs="Times New Roman"/>
          <w:color w:val="000000" w:themeColor="text1"/>
        </w:rPr>
        <w:t xml:space="preserve"> to the Commission on promotion and prevention concepts and the continuum of behavioral healthcare. Dr. Lopez’s presentation covered a broad range of topics, but focused on areas where the Commission could incorporate promotion and prevention framewo</w:t>
      </w:r>
      <w:bookmarkEnd w:id="2"/>
      <w:r w:rsidRPr="001D682D">
        <w:rPr>
          <w:rFonts w:ascii="Times New Roman" w:eastAsia="Times New Roman" w:hAnsi="Times New Roman" w:cs="Times New Roman"/>
          <w:color w:val="000000" w:themeColor="text1"/>
        </w:rPr>
        <w:t>rks into its work.</w:t>
      </w:r>
    </w:p>
    <w:p w14:paraId="7BF01203" w14:textId="77777777" w:rsidR="001D682D" w:rsidRDefault="001D682D" w:rsidP="007026A6">
      <w:pPr>
        <w:spacing w:line="276" w:lineRule="auto"/>
        <w:rPr>
          <w:rFonts w:ascii="Times New Roman" w:eastAsia="Times New Roman" w:hAnsi="Times New Roman" w:cs="Times New Roman"/>
          <w:color w:val="000000" w:themeColor="text1"/>
        </w:rPr>
      </w:pPr>
    </w:p>
    <w:p w14:paraId="67428A19" w14:textId="77777777" w:rsidR="001D682D" w:rsidRPr="007026A6" w:rsidRDefault="001D682D" w:rsidP="007026A6">
      <w:pPr>
        <w:spacing w:line="276" w:lineRule="auto"/>
        <w:rPr>
          <w:rFonts w:ascii="Times New Roman" w:eastAsia="Times New Roman" w:hAnsi="Times New Roman" w:cs="Times New Roman"/>
          <w:color w:val="000000" w:themeColor="text1"/>
        </w:rPr>
      </w:pPr>
    </w:p>
    <w:p w14:paraId="2949DF0C" w14:textId="1E8F5124" w:rsidR="007026A6" w:rsidRPr="007026A6" w:rsidRDefault="00FE14C8" w:rsidP="007026A6">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June 12</w:t>
      </w:r>
      <w:r w:rsidR="007026A6" w:rsidRPr="007026A6">
        <w:rPr>
          <w:rFonts w:ascii="Times New Roman" w:eastAsia="Times New Roman" w:hAnsi="Times New Roman" w:cs="Times New Roman"/>
          <w:b/>
          <w:color w:val="000000" w:themeColor="text1"/>
          <w:u w:val="single"/>
        </w:rPr>
        <w:t>, 2024</w:t>
      </w:r>
    </w:p>
    <w:p w14:paraId="11FE8B3B" w14:textId="77777777" w:rsidR="007026A6" w:rsidRPr="007026A6" w:rsidRDefault="007026A6" w:rsidP="007026A6">
      <w:pPr>
        <w:spacing w:line="276" w:lineRule="auto"/>
        <w:rPr>
          <w:rFonts w:ascii="Times New Roman" w:eastAsia="Times New Roman" w:hAnsi="Times New Roman" w:cs="Times New Roman"/>
          <w:b/>
          <w:color w:val="000000" w:themeColor="text1"/>
        </w:rPr>
      </w:pPr>
    </w:p>
    <w:p w14:paraId="6D300EED" w14:textId="22FEE75D" w:rsidR="007026A6" w:rsidRPr="00F63120" w:rsidRDefault="007026A6" w:rsidP="007026A6">
      <w:pPr>
        <w:spacing w:line="276" w:lineRule="auto"/>
        <w:rPr>
          <w:rFonts w:ascii="Times New Roman" w:eastAsia="Times New Roman" w:hAnsi="Times New Roman" w:cs="Times New Roman"/>
          <w:i/>
        </w:rPr>
      </w:pPr>
      <w:r w:rsidRPr="00F63120">
        <w:rPr>
          <w:rFonts w:ascii="Times New Roman" w:eastAsia="Times New Roman" w:hAnsi="Times New Roman" w:cs="Times New Roman"/>
          <w:b/>
        </w:rPr>
        <w:t xml:space="preserve">Summary: </w:t>
      </w:r>
      <w:r w:rsidR="001D682D" w:rsidRPr="00F63120">
        <w:rPr>
          <w:rFonts w:ascii="Times New Roman" w:eastAsia="Times New Roman" w:hAnsi="Times New Roman" w:cs="Times New Roman"/>
          <w:i/>
        </w:rPr>
        <w:t>Introduction of OBHPP Assistant Commission and d</w:t>
      </w:r>
      <w:r w:rsidRPr="00F63120">
        <w:rPr>
          <w:rFonts w:ascii="Times New Roman" w:eastAsia="Times New Roman" w:hAnsi="Times New Roman" w:cs="Times New Roman"/>
          <w:i/>
        </w:rPr>
        <w:t>iscussion of past proposals developed by Commission workgroups</w:t>
      </w:r>
      <w:r w:rsidR="001D682D" w:rsidRPr="00F63120">
        <w:rPr>
          <w:rFonts w:ascii="Times New Roman" w:eastAsia="Times New Roman" w:hAnsi="Times New Roman" w:cs="Times New Roman"/>
          <w:i/>
        </w:rPr>
        <w:t xml:space="preserve">, members’ goals and expectations for the Commission’s work, and </w:t>
      </w:r>
      <w:r w:rsidRPr="00F63120">
        <w:rPr>
          <w:rFonts w:ascii="Times New Roman" w:eastAsia="Times New Roman" w:hAnsi="Times New Roman" w:cs="Times New Roman"/>
          <w:i/>
        </w:rPr>
        <w:t>future priorities for the Commission</w:t>
      </w:r>
    </w:p>
    <w:p w14:paraId="67B998A6" w14:textId="77777777" w:rsidR="007026A6" w:rsidRPr="00F63120" w:rsidRDefault="007026A6" w:rsidP="007026A6">
      <w:pPr>
        <w:spacing w:line="276" w:lineRule="auto"/>
        <w:rPr>
          <w:rFonts w:ascii="Times New Roman" w:eastAsia="Times New Roman" w:hAnsi="Times New Roman" w:cs="Times New Roman"/>
        </w:rPr>
      </w:pPr>
    </w:p>
    <w:p w14:paraId="1A130916" w14:textId="77777777" w:rsidR="00F63120" w:rsidRPr="00F63120" w:rsidRDefault="001D682D" w:rsidP="00F63120">
      <w:pPr>
        <w:spacing w:line="276" w:lineRule="auto"/>
        <w:rPr>
          <w:rFonts w:ascii="Times New Roman" w:eastAsia="Times New Roman" w:hAnsi="Times New Roman" w:cs="Times New Roman"/>
        </w:rPr>
      </w:pPr>
      <w:r w:rsidRPr="00F63120">
        <w:rPr>
          <w:rFonts w:ascii="Times New Roman" w:eastAsia="Times New Roman" w:hAnsi="Times New Roman" w:cs="Times New Roman"/>
        </w:rPr>
        <w:t xml:space="preserve">OBHPP Assistant Commissioner, </w:t>
      </w:r>
      <w:r w:rsidRPr="001D682D">
        <w:rPr>
          <w:rFonts w:ascii="Times New Roman" w:eastAsia="Times New Roman" w:hAnsi="Times New Roman" w:cs="Times New Roman"/>
        </w:rPr>
        <w:t xml:space="preserve">Dr. Funmi Aguocha, </w:t>
      </w:r>
      <w:r w:rsidRPr="00F63120">
        <w:rPr>
          <w:rFonts w:ascii="Times New Roman" w:eastAsia="Times New Roman" w:hAnsi="Times New Roman" w:cs="Times New Roman"/>
        </w:rPr>
        <w:t>intr</w:t>
      </w:r>
      <w:r w:rsidRPr="001D682D">
        <w:rPr>
          <w:rFonts w:ascii="Times New Roman" w:eastAsia="Times New Roman" w:hAnsi="Times New Roman" w:cs="Times New Roman"/>
        </w:rPr>
        <w:t>o</w:t>
      </w:r>
      <w:r w:rsidRPr="00F63120">
        <w:rPr>
          <w:rFonts w:ascii="Times New Roman" w:eastAsia="Times New Roman" w:hAnsi="Times New Roman" w:cs="Times New Roman"/>
        </w:rPr>
        <w:t xml:space="preserve">duced herself to the Commission, and participated in a </w:t>
      </w:r>
      <w:r w:rsidRPr="001D682D">
        <w:rPr>
          <w:rFonts w:ascii="Times New Roman" w:eastAsia="Times New Roman" w:hAnsi="Times New Roman" w:cs="Times New Roman"/>
        </w:rPr>
        <w:t>priority-setting discussion, focusing on members’ goals</w:t>
      </w:r>
      <w:r w:rsidR="00F63120" w:rsidRPr="00F63120">
        <w:rPr>
          <w:rFonts w:ascii="Times New Roman" w:eastAsia="Times New Roman" w:hAnsi="Times New Roman" w:cs="Times New Roman"/>
        </w:rPr>
        <w:t xml:space="preserve">, </w:t>
      </w:r>
      <w:r w:rsidRPr="001D682D">
        <w:rPr>
          <w:rFonts w:ascii="Times New Roman" w:eastAsia="Times New Roman" w:hAnsi="Times New Roman" w:cs="Times New Roman"/>
        </w:rPr>
        <w:t>expectations</w:t>
      </w:r>
      <w:r w:rsidR="00F63120" w:rsidRPr="00F63120">
        <w:rPr>
          <w:rFonts w:ascii="Times New Roman" w:eastAsia="Times New Roman" w:hAnsi="Times New Roman" w:cs="Times New Roman"/>
        </w:rPr>
        <w:t xml:space="preserve">, and </w:t>
      </w:r>
      <w:r w:rsidR="007026A6" w:rsidRPr="00F63120">
        <w:rPr>
          <w:rFonts w:ascii="Times New Roman" w:eastAsia="Times New Roman" w:hAnsi="Times New Roman" w:cs="Times New Roman"/>
        </w:rPr>
        <w:t>potential priorities for the Commission in the upcoming year</w:t>
      </w:r>
      <w:r w:rsidR="00F63120" w:rsidRPr="00F63120">
        <w:rPr>
          <w:rFonts w:ascii="Times New Roman" w:eastAsia="Times New Roman" w:hAnsi="Times New Roman" w:cs="Times New Roman"/>
        </w:rPr>
        <w:t>. Among the topics highlighted were the following:</w:t>
      </w:r>
    </w:p>
    <w:p w14:paraId="6D7EEF57" w14:textId="258297B7" w:rsidR="00F63120" w:rsidRPr="00F63120" w:rsidRDefault="001D682D" w:rsidP="00F63120">
      <w:pPr>
        <w:pStyle w:val="ListParagraph"/>
        <w:numPr>
          <w:ilvl w:val="0"/>
          <w:numId w:val="5"/>
        </w:numPr>
        <w:spacing w:line="276" w:lineRule="auto"/>
        <w:rPr>
          <w:rFonts w:ascii="Times New Roman" w:eastAsia="Times New Roman" w:hAnsi="Times New Roman" w:cs="Times New Roman"/>
        </w:rPr>
      </w:pPr>
      <w:r w:rsidRPr="00F63120">
        <w:rPr>
          <w:rFonts w:ascii="Times New Roman" w:eastAsia="Times New Roman" w:hAnsi="Times New Roman" w:cs="Times New Roman"/>
        </w:rPr>
        <w:t>Activities centered on behavioral health promotion, focusing on children/young adults, potentially building off the work of community coalitions</w:t>
      </w:r>
    </w:p>
    <w:p w14:paraId="4655AD37" w14:textId="77777777" w:rsidR="00F63120" w:rsidRPr="00F63120" w:rsidRDefault="001D682D" w:rsidP="00F63120">
      <w:pPr>
        <w:pStyle w:val="ListParagraph"/>
        <w:numPr>
          <w:ilvl w:val="0"/>
          <w:numId w:val="5"/>
        </w:numPr>
        <w:spacing w:line="276" w:lineRule="auto"/>
        <w:rPr>
          <w:rFonts w:ascii="Times New Roman" w:eastAsia="Times New Roman" w:hAnsi="Times New Roman" w:cs="Times New Roman"/>
        </w:rPr>
      </w:pPr>
      <w:r w:rsidRPr="00F63120">
        <w:rPr>
          <w:rFonts w:ascii="Times New Roman" w:eastAsia="Times New Roman" w:hAnsi="Times New Roman" w:cs="Times New Roman"/>
        </w:rPr>
        <w:t>Community input and ensuring input from community coalitions</w:t>
      </w:r>
    </w:p>
    <w:p w14:paraId="342091BE" w14:textId="77777777" w:rsidR="00F63120" w:rsidRPr="00F63120" w:rsidRDefault="001D682D" w:rsidP="00F63120">
      <w:pPr>
        <w:pStyle w:val="ListParagraph"/>
        <w:numPr>
          <w:ilvl w:val="0"/>
          <w:numId w:val="5"/>
        </w:numPr>
        <w:spacing w:line="276" w:lineRule="auto"/>
        <w:rPr>
          <w:rFonts w:ascii="Times New Roman" w:eastAsia="Times New Roman" w:hAnsi="Times New Roman" w:cs="Times New Roman"/>
        </w:rPr>
      </w:pPr>
      <w:r w:rsidRPr="00F63120">
        <w:rPr>
          <w:rFonts w:ascii="Times New Roman" w:eastAsia="Times New Roman" w:hAnsi="Times New Roman" w:cs="Times New Roman"/>
        </w:rPr>
        <w:t>Equity and young adults, particularly those in the migrant community</w:t>
      </w:r>
    </w:p>
    <w:p w14:paraId="0717C850" w14:textId="77777777" w:rsidR="00F63120" w:rsidRPr="00F63120" w:rsidRDefault="001D682D" w:rsidP="00F63120">
      <w:pPr>
        <w:pStyle w:val="ListParagraph"/>
        <w:numPr>
          <w:ilvl w:val="0"/>
          <w:numId w:val="5"/>
        </w:numPr>
        <w:spacing w:line="276" w:lineRule="auto"/>
        <w:rPr>
          <w:rFonts w:ascii="Times New Roman" w:eastAsia="Times New Roman" w:hAnsi="Times New Roman" w:cs="Times New Roman"/>
        </w:rPr>
      </w:pPr>
      <w:r w:rsidRPr="00F63120">
        <w:rPr>
          <w:rFonts w:ascii="Times New Roman" w:eastAsia="Times New Roman" w:hAnsi="Times New Roman" w:cs="Times New Roman"/>
        </w:rPr>
        <w:t>Releasing a request for information (RFI) during the next six months, focusing on community and provider engagement</w:t>
      </w:r>
    </w:p>
    <w:p w14:paraId="5FBA9904" w14:textId="3E5920AD" w:rsidR="001D682D" w:rsidRPr="00F63120" w:rsidRDefault="001D682D" w:rsidP="00F63120">
      <w:pPr>
        <w:pStyle w:val="ListParagraph"/>
        <w:numPr>
          <w:ilvl w:val="0"/>
          <w:numId w:val="5"/>
        </w:numPr>
        <w:spacing w:line="276" w:lineRule="auto"/>
        <w:rPr>
          <w:rFonts w:ascii="Times New Roman" w:eastAsia="Times New Roman" w:hAnsi="Times New Roman" w:cs="Times New Roman"/>
        </w:rPr>
      </w:pPr>
      <w:r w:rsidRPr="00F63120">
        <w:rPr>
          <w:rFonts w:ascii="Times New Roman" w:eastAsia="Times New Roman" w:hAnsi="Times New Roman" w:cs="Times New Roman"/>
        </w:rPr>
        <w:t xml:space="preserve">Focus on the promotion and </w:t>
      </w:r>
      <w:proofErr w:type="gramStart"/>
      <w:r w:rsidRPr="00F63120">
        <w:rPr>
          <w:rFonts w:ascii="Times New Roman" w:eastAsia="Times New Roman" w:hAnsi="Times New Roman" w:cs="Times New Roman"/>
        </w:rPr>
        <w:t>prevention</w:t>
      </w:r>
      <w:proofErr w:type="gramEnd"/>
      <w:r w:rsidRPr="00F63120">
        <w:rPr>
          <w:rFonts w:ascii="Times New Roman" w:eastAsia="Times New Roman" w:hAnsi="Times New Roman" w:cs="Times New Roman"/>
        </w:rPr>
        <w:t xml:space="preserve"> building block</w:t>
      </w:r>
      <w:r w:rsidR="00F63120" w:rsidRPr="00F63120">
        <w:rPr>
          <w:rFonts w:ascii="Times New Roman" w:eastAsia="Times New Roman" w:hAnsi="Times New Roman" w:cs="Times New Roman"/>
        </w:rPr>
        <w:t>s</w:t>
      </w:r>
    </w:p>
    <w:p w14:paraId="148D1BDA" w14:textId="77777777" w:rsidR="001D682D" w:rsidRPr="001D682D" w:rsidRDefault="001D682D" w:rsidP="001D682D">
      <w:pPr>
        <w:spacing w:line="276" w:lineRule="auto"/>
        <w:rPr>
          <w:rFonts w:ascii="Times New Roman" w:eastAsia="Times New Roman" w:hAnsi="Times New Roman" w:cs="Times New Roman"/>
          <w:color w:val="FF0000"/>
        </w:rPr>
      </w:pPr>
    </w:p>
    <w:p w14:paraId="5F998A37" w14:textId="77777777" w:rsidR="00FE14C8" w:rsidRDefault="00FE14C8" w:rsidP="007026A6">
      <w:pPr>
        <w:spacing w:line="276" w:lineRule="auto"/>
        <w:rPr>
          <w:rFonts w:ascii="Times New Roman" w:eastAsia="Times New Roman" w:hAnsi="Times New Roman" w:cs="Times New Roman"/>
          <w:color w:val="FF0000"/>
        </w:rPr>
      </w:pPr>
    </w:p>
    <w:p w14:paraId="59E8F930" w14:textId="508E82C1" w:rsidR="00FE14C8" w:rsidRPr="007026A6" w:rsidRDefault="00FE14C8" w:rsidP="00FE14C8">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August 8</w:t>
      </w:r>
      <w:r w:rsidRPr="007026A6">
        <w:rPr>
          <w:rFonts w:ascii="Times New Roman" w:eastAsia="Times New Roman" w:hAnsi="Times New Roman" w:cs="Times New Roman"/>
          <w:b/>
          <w:color w:val="000000" w:themeColor="text1"/>
          <w:u w:val="single"/>
        </w:rPr>
        <w:t>, 2024</w:t>
      </w:r>
    </w:p>
    <w:p w14:paraId="59AC9AF3" w14:textId="77777777" w:rsidR="00FE14C8" w:rsidRPr="007026A6" w:rsidRDefault="00FE14C8" w:rsidP="00FE14C8">
      <w:pPr>
        <w:spacing w:line="276" w:lineRule="auto"/>
        <w:rPr>
          <w:rFonts w:ascii="Times New Roman" w:eastAsia="Times New Roman" w:hAnsi="Times New Roman" w:cs="Times New Roman"/>
          <w:b/>
          <w:color w:val="000000" w:themeColor="text1"/>
        </w:rPr>
      </w:pPr>
    </w:p>
    <w:p w14:paraId="4DC1476D" w14:textId="0746EB7E" w:rsidR="00FE14C8" w:rsidRPr="00FF2FA9" w:rsidRDefault="00FE14C8" w:rsidP="00FE14C8">
      <w:pPr>
        <w:spacing w:line="276" w:lineRule="auto"/>
        <w:rPr>
          <w:rFonts w:ascii="Times New Roman" w:eastAsia="Times New Roman" w:hAnsi="Times New Roman" w:cs="Times New Roman"/>
          <w:i/>
        </w:rPr>
      </w:pPr>
      <w:r w:rsidRPr="00FF2FA9">
        <w:rPr>
          <w:rFonts w:ascii="Times New Roman" w:eastAsia="Times New Roman" w:hAnsi="Times New Roman" w:cs="Times New Roman"/>
          <w:b/>
        </w:rPr>
        <w:t xml:space="preserve">Summary: </w:t>
      </w:r>
      <w:r w:rsidRPr="00FF2FA9">
        <w:rPr>
          <w:rFonts w:ascii="Times New Roman" w:eastAsia="Times New Roman" w:hAnsi="Times New Roman" w:cs="Times New Roman"/>
          <w:i/>
        </w:rPr>
        <w:t>Di</w:t>
      </w:r>
      <w:r w:rsidR="00FF2FA9" w:rsidRPr="00FF2FA9">
        <w:rPr>
          <w:rFonts w:ascii="Times New Roman" w:eastAsia="Times New Roman" w:hAnsi="Times New Roman" w:cs="Times New Roman"/>
          <w:i/>
        </w:rPr>
        <w:t xml:space="preserve">scussion of </w:t>
      </w:r>
      <w:r w:rsidRPr="00FF2FA9">
        <w:rPr>
          <w:rFonts w:ascii="Times New Roman" w:eastAsia="Times New Roman" w:hAnsi="Times New Roman" w:cs="Times New Roman"/>
          <w:i/>
        </w:rPr>
        <w:t>the OBHP</w:t>
      </w:r>
      <w:r w:rsidR="00FF2FA9" w:rsidRPr="00FF2FA9">
        <w:rPr>
          <w:rFonts w:ascii="Times New Roman" w:eastAsia="Times New Roman" w:hAnsi="Times New Roman" w:cs="Times New Roman"/>
          <w:i/>
        </w:rPr>
        <w:t xml:space="preserve">P and </w:t>
      </w:r>
      <w:r w:rsidR="000F4F17">
        <w:rPr>
          <w:rFonts w:ascii="Times New Roman" w:eastAsia="Times New Roman" w:hAnsi="Times New Roman" w:cs="Times New Roman"/>
          <w:i/>
        </w:rPr>
        <w:t xml:space="preserve">proposed </w:t>
      </w:r>
      <w:r w:rsidR="00FF2FA9" w:rsidRPr="00FF2FA9">
        <w:rPr>
          <w:rFonts w:ascii="Times New Roman" w:eastAsia="Times New Roman" w:hAnsi="Times New Roman" w:cs="Times New Roman"/>
          <w:i/>
        </w:rPr>
        <w:t>Request for Information</w:t>
      </w:r>
    </w:p>
    <w:p w14:paraId="0ADDF0B3" w14:textId="77777777" w:rsidR="00FE14C8" w:rsidRPr="00FF2FA9" w:rsidRDefault="00FE14C8" w:rsidP="00FE14C8">
      <w:pPr>
        <w:spacing w:line="276" w:lineRule="auto"/>
        <w:rPr>
          <w:rFonts w:ascii="Times New Roman" w:eastAsia="Times New Roman" w:hAnsi="Times New Roman" w:cs="Times New Roman"/>
        </w:rPr>
      </w:pPr>
    </w:p>
    <w:p w14:paraId="3C34C754" w14:textId="59FBB96F" w:rsidR="00FF2FA9" w:rsidRDefault="00FF2FA9" w:rsidP="00FF2FA9">
      <w:pPr>
        <w:spacing w:line="276" w:lineRule="auto"/>
        <w:rPr>
          <w:rFonts w:ascii="Times New Roman" w:eastAsia="Times New Roman" w:hAnsi="Times New Roman" w:cs="Times New Roman"/>
        </w:rPr>
      </w:pPr>
      <w:r w:rsidRPr="00FF2FA9">
        <w:rPr>
          <w:rFonts w:ascii="Times New Roman" w:eastAsia="Times New Roman" w:hAnsi="Times New Roman" w:cs="Times New Roman"/>
        </w:rPr>
        <w:t xml:space="preserve">Assistant </w:t>
      </w:r>
      <w:r w:rsidR="00FE14C8" w:rsidRPr="00FF2FA9">
        <w:rPr>
          <w:rFonts w:ascii="Times New Roman" w:eastAsia="Times New Roman" w:hAnsi="Times New Roman" w:cs="Times New Roman"/>
        </w:rPr>
        <w:t>Commission</w:t>
      </w:r>
      <w:r w:rsidRPr="00FF2FA9">
        <w:rPr>
          <w:rFonts w:ascii="Times New Roman" w:eastAsia="Times New Roman" w:hAnsi="Times New Roman" w:cs="Times New Roman"/>
        </w:rPr>
        <w:t>er</w:t>
      </w:r>
      <w:r w:rsidR="00FE14C8" w:rsidRPr="00FF2FA9">
        <w:rPr>
          <w:rFonts w:ascii="Times New Roman" w:eastAsia="Times New Roman" w:hAnsi="Times New Roman" w:cs="Times New Roman"/>
        </w:rPr>
        <w:t xml:space="preserve"> </w:t>
      </w:r>
      <w:r w:rsidRPr="00FF2FA9">
        <w:rPr>
          <w:rFonts w:ascii="Times New Roman" w:eastAsia="Times New Roman" w:hAnsi="Times New Roman" w:cs="Times New Roman"/>
        </w:rPr>
        <w:t xml:space="preserve">Aguocha provided status updates on the </w:t>
      </w:r>
      <w:proofErr w:type="gramStart"/>
      <w:r w:rsidRPr="00FF2FA9">
        <w:rPr>
          <w:rFonts w:ascii="Times New Roman" w:eastAsia="Times New Roman" w:hAnsi="Times New Roman" w:cs="Times New Roman"/>
        </w:rPr>
        <w:t>newly-established</w:t>
      </w:r>
      <w:proofErr w:type="gramEnd"/>
      <w:r w:rsidRPr="00FF2FA9">
        <w:rPr>
          <w:rFonts w:ascii="Times New Roman" w:eastAsia="Times New Roman" w:hAnsi="Times New Roman" w:cs="Times New Roman"/>
        </w:rPr>
        <w:t xml:space="preserve"> OBHPP,</w:t>
      </w:r>
      <w:r>
        <w:rPr>
          <w:rFonts w:ascii="Times New Roman" w:eastAsia="Times New Roman" w:hAnsi="Times New Roman" w:cs="Times New Roman"/>
        </w:rPr>
        <w:t xml:space="preserve"> soliciting members’ feedback on their priorities for the OBHPP. Additionally, Commissioner Doyle and Assistant Commissioner Aguocha highlighted the Office’s </w:t>
      </w:r>
      <w:r w:rsidRPr="00FF2FA9">
        <w:rPr>
          <w:rFonts w:ascii="Times New Roman" w:eastAsia="Times New Roman" w:hAnsi="Times New Roman" w:cs="Times New Roman"/>
        </w:rPr>
        <w:t>key responsibilities, theoretical frameworks that support its work, proposed roadmap for the establishment of the OBHPP</w:t>
      </w:r>
      <w:r>
        <w:rPr>
          <w:rFonts w:ascii="Times New Roman" w:eastAsia="Times New Roman" w:hAnsi="Times New Roman" w:cs="Times New Roman"/>
        </w:rPr>
        <w:t>, as well as a proposed</w:t>
      </w:r>
      <w:r w:rsidRPr="00FF2FA9">
        <w:rPr>
          <w:rFonts w:ascii="Times New Roman" w:eastAsia="Times New Roman" w:hAnsi="Times New Roman" w:cs="Times New Roman"/>
        </w:rPr>
        <w:t xml:space="preserve"> Request </w:t>
      </w:r>
      <w:r>
        <w:rPr>
          <w:rFonts w:ascii="Times New Roman" w:eastAsia="Times New Roman" w:hAnsi="Times New Roman" w:cs="Times New Roman"/>
        </w:rPr>
        <w:t>f</w:t>
      </w:r>
      <w:r w:rsidRPr="00FF2FA9">
        <w:rPr>
          <w:rFonts w:ascii="Times New Roman" w:eastAsia="Times New Roman" w:hAnsi="Times New Roman" w:cs="Times New Roman"/>
        </w:rPr>
        <w:t>or Information (RFI), which the OBHPP intends to release in the coming months</w:t>
      </w:r>
      <w:r>
        <w:rPr>
          <w:rFonts w:ascii="Times New Roman" w:eastAsia="Times New Roman" w:hAnsi="Times New Roman" w:cs="Times New Roman"/>
        </w:rPr>
        <w:t xml:space="preserve"> to </w:t>
      </w:r>
      <w:r w:rsidRPr="00FF2FA9">
        <w:rPr>
          <w:rFonts w:ascii="Times New Roman" w:eastAsia="Times New Roman" w:hAnsi="Times New Roman" w:cs="Times New Roman"/>
        </w:rPr>
        <w:t>gather information from communities about their specific behavioral health needs and innovative approaches they would seek to implement.</w:t>
      </w:r>
    </w:p>
    <w:p w14:paraId="6C28C833" w14:textId="77777777" w:rsidR="00FF2FA9" w:rsidRDefault="00FF2FA9" w:rsidP="007026A6">
      <w:pPr>
        <w:spacing w:line="276" w:lineRule="auto"/>
        <w:rPr>
          <w:rFonts w:ascii="Times New Roman" w:eastAsia="Times New Roman" w:hAnsi="Times New Roman" w:cs="Times New Roman"/>
        </w:rPr>
      </w:pPr>
    </w:p>
    <w:p w14:paraId="22E6E961" w14:textId="77777777" w:rsidR="00FE14C8" w:rsidRDefault="00FE14C8" w:rsidP="007026A6">
      <w:pPr>
        <w:spacing w:line="276" w:lineRule="auto"/>
        <w:rPr>
          <w:rFonts w:ascii="Times New Roman" w:eastAsia="Times New Roman" w:hAnsi="Times New Roman" w:cs="Times New Roman"/>
        </w:rPr>
      </w:pPr>
    </w:p>
    <w:p w14:paraId="77A65609" w14:textId="5628C2D7" w:rsidR="00FE14C8" w:rsidRPr="007026A6" w:rsidRDefault="00FE14C8" w:rsidP="00FE14C8">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October 10</w:t>
      </w:r>
      <w:r w:rsidRPr="007026A6">
        <w:rPr>
          <w:rFonts w:ascii="Times New Roman" w:eastAsia="Times New Roman" w:hAnsi="Times New Roman" w:cs="Times New Roman"/>
          <w:b/>
          <w:color w:val="000000" w:themeColor="text1"/>
          <w:u w:val="single"/>
        </w:rPr>
        <w:t>, 2024</w:t>
      </w:r>
    </w:p>
    <w:p w14:paraId="433F7EE5" w14:textId="77777777" w:rsidR="00FE14C8" w:rsidRDefault="00FE14C8" w:rsidP="00FE14C8">
      <w:pPr>
        <w:spacing w:line="276" w:lineRule="auto"/>
        <w:rPr>
          <w:rFonts w:ascii="Times New Roman" w:eastAsia="Times New Roman" w:hAnsi="Times New Roman" w:cs="Times New Roman"/>
          <w:b/>
          <w:color w:val="000000" w:themeColor="text1"/>
        </w:rPr>
      </w:pPr>
    </w:p>
    <w:p w14:paraId="0F6F52D8" w14:textId="06E9F7AD" w:rsidR="000F4F17" w:rsidRPr="00FF2FA9" w:rsidRDefault="000F4F17" w:rsidP="000F4F17">
      <w:pPr>
        <w:spacing w:line="276" w:lineRule="auto"/>
        <w:rPr>
          <w:rFonts w:ascii="Times New Roman" w:eastAsia="Times New Roman" w:hAnsi="Times New Roman" w:cs="Times New Roman"/>
          <w:i/>
        </w:rPr>
      </w:pPr>
      <w:r w:rsidRPr="00FF2FA9">
        <w:rPr>
          <w:rFonts w:ascii="Times New Roman" w:eastAsia="Times New Roman" w:hAnsi="Times New Roman" w:cs="Times New Roman"/>
          <w:b/>
        </w:rPr>
        <w:t xml:space="preserve">Summary: </w:t>
      </w:r>
      <w:r>
        <w:rPr>
          <w:rFonts w:ascii="Times New Roman" w:eastAsia="Times New Roman" w:hAnsi="Times New Roman" w:cs="Times New Roman"/>
          <w:i/>
        </w:rPr>
        <w:t>Continued d</w:t>
      </w:r>
      <w:r w:rsidRPr="00FF2FA9">
        <w:rPr>
          <w:rFonts w:ascii="Times New Roman" w:eastAsia="Times New Roman" w:hAnsi="Times New Roman" w:cs="Times New Roman"/>
          <w:i/>
        </w:rPr>
        <w:t xml:space="preserve">iscussion of the OBHPP and </w:t>
      </w:r>
      <w:r>
        <w:rPr>
          <w:rFonts w:ascii="Times New Roman" w:eastAsia="Times New Roman" w:hAnsi="Times New Roman" w:cs="Times New Roman"/>
          <w:i/>
        </w:rPr>
        <w:t xml:space="preserve">proposed </w:t>
      </w:r>
      <w:r w:rsidRPr="00FF2FA9">
        <w:rPr>
          <w:rFonts w:ascii="Times New Roman" w:eastAsia="Times New Roman" w:hAnsi="Times New Roman" w:cs="Times New Roman"/>
          <w:i/>
        </w:rPr>
        <w:t>R</w:t>
      </w:r>
      <w:r w:rsidR="00EC52D0">
        <w:rPr>
          <w:rFonts w:ascii="Times New Roman" w:eastAsia="Times New Roman" w:hAnsi="Times New Roman" w:cs="Times New Roman"/>
          <w:i/>
        </w:rPr>
        <w:t>FI</w:t>
      </w:r>
    </w:p>
    <w:p w14:paraId="3CC9DB58" w14:textId="77777777" w:rsidR="000F4F17" w:rsidRPr="00FF2FA9" w:rsidRDefault="000F4F17" w:rsidP="000F4F17">
      <w:pPr>
        <w:spacing w:line="276" w:lineRule="auto"/>
        <w:rPr>
          <w:rFonts w:ascii="Times New Roman" w:eastAsia="Times New Roman" w:hAnsi="Times New Roman" w:cs="Times New Roman"/>
        </w:rPr>
      </w:pPr>
    </w:p>
    <w:p w14:paraId="52579FEF" w14:textId="1EDD390A" w:rsidR="000F4F17" w:rsidRDefault="000F4F17" w:rsidP="007026A6">
      <w:pPr>
        <w:spacing w:line="276" w:lineRule="auto"/>
        <w:rPr>
          <w:rFonts w:ascii="Times New Roman" w:eastAsia="Times New Roman" w:hAnsi="Times New Roman" w:cs="Times New Roman"/>
        </w:rPr>
      </w:pPr>
      <w:r w:rsidRPr="00FF2FA9">
        <w:rPr>
          <w:rFonts w:ascii="Times New Roman" w:eastAsia="Times New Roman" w:hAnsi="Times New Roman" w:cs="Times New Roman"/>
        </w:rPr>
        <w:t xml:space="preserve">Assistant Commissioner Aguocha </w:t>
      </w:r>
      <w:r>
        <w:rPr>
          <w:rFonts w:ascii="Times New Roman" w:eastAsia="Times New Roman" w:hAnsi="Times New Roman" w:cs="Times New Roman"/>
        </w:rPr>
        <w:t>shared additional</w:t>
      </w:r>
      <w:r w:rsidRPr="000F4F17">
        <w:rPr>
          <w:rFonts w:ascii="Times New Roman" w:eastAsia="Times New Roman" w:hAnsi="Times New Roman" w:cs="Times New Roman"/>
        </w:rPr>
        <w:t xml:space="preserve"> updates on the establishment of the OBHPP, including the refinement of the Office’s mission and health equity statements. Members shared specific feedback on the draft language in the mission and vision statements, emphasizing the importance of focusing on prevention initiatives over treatment</w:t>
      </w:r>
      <w:r w:rsidR="00EC52D0">
        <w:rPr>
          <w:rFonts w:ascii="Times New Roman" w:eastAsia="Times New Roman" w:hAnsi="Times New Roman" w:cs="Times New Roman"/>
        </w:rPr>
        <w:t>.</w:t>
      </w:r>
      <w:r>
        <w:rPr>
          <w:rFonts w:ascii="Times New Roman" w:eastAsia="Times New Roman" w:hAnsi="Times New Roman" w:cs="Times New Roman"/>
        </w:rPr>
        <w:t xml:space="preserve"> Assistant Commissioner Aguocha </w:t>
      </w:r>
      <w:r w:rsidRPr="000F4F17">
        <w:rPr>
          <w:rFonts w:ascii="Times New Roman" w:eastAsia="Times New Roman" w:hAnsi="Times New Roman" w:cs="Times New Roman"/>
        </w:rPr>
        <w:t xml:space="preserve">provided members with a detailed overview of </w:t>
      </w:r>
      <w:r w:rsidR="00EC52D0">
        <w:rPr>
          <w:rFonts w:ascii="Times New Roman" w:eastAsia="Times New Roman" w:hAnsi="Times New Roman" w:cs="Times New Roman"/>
        </w:rPr>
        <w:t>the</w:t>
      </w:r>
      <w:r w:rsidRPr="000F4F17">
        <w:rPr>
          <w:rFonts w:ascii="Times New Roman" w:eastAsia="Times New Roman" w:hAnsi="Times New Roman" w:cs="Times New Roman"/>
        </w:rPr>
        <w:t xml:space="preserve"> proposed R</w:t>
      </w:r>
      <w:r w:rsidR="00EC52D0">
        <w:rPr>
          <w:rFonts w:ascii="Times New Roman" w:eastAsia="Times New Roman" w:hAnsi="Times New Roman" w:cs="Times New Roman"/>
        </w:rPr>
        <w:t>FI, a dra</w:t>
      </w:r>
      <w:r w:rsidRPr="000F4F17">
        <w:rPr>
          <w:rFonts w:ascii="Times New Roman" w:eastAsia="Times New Roman" w:hAnsi="Times New Roman" w:cs="Times New Roman"/>
        </w:rPr>
        <w:t>ft of which had been shared with members prior to the meeting</w:t>
      </w:r>
      <w:r w:rsidR="00EC52D0">
        <w:rPr>
          <w:rFonts w:ascii="Times New Roman" w:eastAsia="Times New Roman" w:hAnsi="Times New Roman" w:cs="Times New Roman"/>
        </w:rPr>
        <w:t xml:space="preserve"> and would help </w:t>
      </w:r>
      <w:r w:rsidRPr="000F4F17">
        <w:rPr>
          <w:rFonts w:ascii="Times New Roman" w:eastAsia="Times New Roman" w:hAnsi="Times New Roman" w:cs="Times New Roman"/>
        </w:rPr>
        <w:t>identify gaps in knowledge and create an opportunity to hear from communities around the existing prevention and promotion programming. Members offered specific feedback on the language in the draft RFI.</w:t>
      </w:r>
    </w:p>
    <w:p w14:paraId="30C85BB1" w14:textId="77777777" w:rsidR="000F4F17" w:rsidRDefault="000F4F17" w:rsidP="007026A6">
      <w:pPr>
        <w:spacing w:line="276" w:lineRule="auto"/>
        <w:rPr>
          <w:rFonts w:ascii="Times New Roman" w:eastAsia="Times New Roman" w:hAnsi="Times New Roman" w:cs="Times New Roman"/>
        </w:rPr>
      </w:pPr>
    </w:p>
    <w:p w14:paraId="29E2AB76" w14:textId="77777777" w:rsidR="00FE14C8" w:rsidRDefault="00FE14C8" w:rsidP="007026A6">
      <w:pPr>
        <w:spacing w:line="276" w:lineRule="auto"/>
        <w:rPr>
          <w:rFonts w:ascii="Times New Roman" w:eastAsia="Times New Roman" w:hAnsi="Times New Roman" w:cs="Times New Roman"/>
        </w:rPr>
      </w:pPr>
    </w:p>
    <w:p w14:paraId="2260D3B7" w14:textId="7E819E43" w:rsidR="00FE14C8" w:rsidRPr="007026A6" w:rsidRDefault="00FE14C8" w:rsidP="00FE14C8">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December 12</w:t>
      </w:r>
      <w:r w:rsidRPr="007026A6">
        <w:rPr>
          <w:rFonts w:ascii="Times New Roman" w:eastAsia="Times New Roman" w:hAnsi="Times New Roman" w:cs="Times New Roman"/>
          <w:b/>
          <w:color w:val="000000" w:themeColor="text1"/>
          <w:u w:val="single"/>
        </w:rPr>
        <w:t>, 2024</w:t>
      </w:r>
    </w:p>
    <w:p w14:paraId="77A6D171" w14:textId="77777777" w:rsidR="00FE14C8" w:rsidRPr="007026A6" w:rsidRDefault="00FE14C8" w:rsidP="00FE14C8">
      <w:pPr>
        <w:spacing w:line="276" w:lineRule="auto"/>
        <w:rPr>
          <w:rFonts w:ascii="Times New Roman" w:eastAsia="Times New Roman" w:hAnsi="Times New Roman" w:cs="Times New Roman"/>
          <w:b/>
          <w:color w:val="000000" w:themeColor="text1"/>
        </w:rPr>
      </w:pPr>
    </w:p>
    <w:p w14:paraId="62206033" w14:textId="5D15C60B" w:rsidR="00602B8D" w:rsidRPr="00FF2FA9" w:rsidRDefault="00602B8D" w:rsidP="00602B8D">
      <w:pPr>
        <w:spacing w:line="276" w:lineRule="auto"/>
        <w:rPr>
          <w:rFonts w:ascii="Times New Roman" w:eastAsia="Times New Roman" w:hAnsi="Times New Roman" w:cs="Times New Roman"/>
          <w:i/>
        </w:rPr>
      </w:pPr>
      <w:r w:rsidRPr="00FF2FA9">
        <w:rPr>
          <w:rFonts w:ascii="Times New Roman" w:eastAsia="Times New Roman" w:hAnsi="Times New Roman" w:cs="Times New Roman"/>
          <w:b/>
        </w:rPr>
        <w:t xml:space="preserve">Summary: </w:t>
      </w:r>
      <w:r>
        <w:rPr>
          <w:rFonts w:ascii="Times New Roman" w:eastAsia="Times New Roman" w:hAnsi="Times New Roman" w:cs="Times New Roman"/>
          <w:i/>
        </w:rPr>
        <w:t>Continued d</w:t>
      </w:r>
      <w:r w:rsidRPr="00FF2FA9">
        <w:rPr>
          <w:rFonts w:ascii="Times New Roman" w:eastAsia="Times New Roman" w:hAnsi="Times New Roman" w:cs="Times New Roman"/>
          <w:i/>
        </w:rPr>
        <w:t xml:space="preserve">iscussion of the OBHPP and </w:t>
      </w:r>
      <w:r>
        <w:rPr>
          <w:rFonts w:ascii="Times New Roman" w:eastAsia="Times New Roman" w:hAnsi="Times New Roman" w:cs="Times New Roman"/>
          <w:i/>
        </w:rPr>
        <w:t xml:space="preserve">proposed </w:t>
      </w:r>
      <w:r w:rsidRPr="00FF2FA9">
        <w:rPr>
          <w:rFonts w:ascii="Times New Roman" w:eastAsia="Times New Roman" w:hAnsi="Times New Roman" w:cs="Times New Roman"/>
          <w:i/>
        </w:rPr>
        <w:t>R</w:t>
      </w:r>
      <w:r>
        <w:rPr>
          <w:rFonts w:ascii="Times New Roman" w:eastAsia="Times New Roman" w:hAnsi="Times New Roman" w:cs="Times New Roman"/>
          <w:i/>
        </w:rPr>
        <w:t>FI, as well as a presentation from DPH on the C</w:t>
      </w:r>
      <w:r w:rsidRPr="00602B8D">
        <w:rPr>
          <w:rFonts w:ascii="Times New Roman" w:eastAsia="Times New Roman" w:hAnsi="Times New Roman" w:cs="Times New Roman"/>
          <w:i/>
        </w:rPr>
        <w:t>ommunity Health Equity Initiative</w:t>
      </w:r>
    </w:p>
    <w:p w14:paraId="0F175C7F" w14:textId="77777777" w:rsidR="00602B8D" w:rsidRPr="00FF2FA9" w:rsidRDefault="00602B8D" w:rsidP="00602B8D">
      <w:pPr>
        <w:spacing w:line="276" w:lineRule="auto"/>
        <w:rPr>
          <w:rFonts w:ascii="Times New Roman" w:eastAsia="Times New Roman" w:hAnsi="Times New Roman" w:cs="Times New Roman"/>
        </w:rPr>
      </w:pPr>
    </w:p>
    <w:p w14:paraId="0781AC99" w14:textId="2388B43C" w:rsidR="00602B8D" w:rsidRDefault="00602B8D" w:rsidP="00602B8D">
      <w:pPr>
        <w:spacing w:line="276" w:lineRule="auto"/>
        <w:rPr>
          <w:rFonts w:ascii="Times New Roman" w:eastAsia="Times New Roman" w:hAnsi="Times New Roman" w:cs="Times New Roman"/>
        </w:rPr>
      </w:pPr>
      <w:r w:rsidRPr="00FF2FA9">
        <w:rPr>
          <w:rFonts w:ascii="Times New Roman" w:eastAsia="Times New Roman" w:hAnsi="Times New Roman" w:cs="Times New Roman"/>
        </w:rPr>
        <w:t xml:space="preserve">Assistant Commissioner Aguocha </w:t>
      </w:r>
      <w:r>
        <w:rPr>
          <w:rFonts w:ascii="Times New Roman" w:eastAsia="Times New Roman" w:hAnsi="Times New Roman" w:cs="Times New Roman"/>
        </w:rPr>
        <w:t>shared additional</w:t>
      </w:r>
      <w:r w:rsidRPr="000F4F17">
        <w:rPr>
          <w:rFonts w:ascii="Times New Roman" w:eastAsia="Times New Roman" w:hAnsi="Times New Roman" w:cs="Times New Roman"/>
        </w:rPr>
        <w:t xml:space="preserve"> updates on the establishment of the OBHPP</w:t>
      </w:r>
      <w:r>
        <w:rPr>
          <w:rFonts w:ascii="Times New Roman" w:eastAsia="Times New Roman" w:hAnsi="Times New Roman" w:cs="Times New Roman"/>
        </w:rPr>
        <w:t xml:space="preserve"> and the </w:t>
      </w:r>
      <w:r w:rsidRPr="000F4F17">
        <w:rPr>
          <w:rFonts w:ascii="Times New Roman" w:eastAsia="Times New Roman" w:hAnsi="Times New Roman" w:cs="Times New Roman"/>
        </w:rPr>
        <w:t>R</w:t>
      </w:r>
      <w:r>
        <w:rPr>
          <w:rFonts w:ascii="Times New Roman" w:eastAsia="Times New Roman" w:hAnsi="Times New Roman" w:cs="Times New Roman"/>
        </w:rPr>
        <w:t xml:space="preserve">FI, which was posted in November. Representatives from DPH presented on </w:t>
      </w:r>
      <w:r w:rsidRPr="00602B8D">
        <w:rPr>
          <w:rFonts w:ascii="Times New Roman" w:eastAsia="Times New Roman" w:hAnsi="Times New Roman" w:cs="Times New Roman"/>
        </w:rPr>
        <w:t>the Community Health Equity Initiative (</w:t>
      </w:r>
      <w:proofErr w:type="spellStart"/>
      <w:r w:rsidRPr="00602B8D">
        <w:rPr>
          <w:rFonts w:ascii="Times New Roman" w:eastAsia="Times New Roman" w:hAnsi="Times New Roman" w:cs="Times New Roman"/>
        </w:rPr>
        <w:t>CHEI</w:t>
      </w:r>
      <w:proofErr w:type="spellEnd"/>
      <w:r w:rsidRPr="00602B8D">
        <w:rPr>
          <w:rFonts w:ascii="Times New Roman" w:eastAsia="Times New Roman" w:hAnsi="Times New Roman" w:cs="Times New Roman"/>
        </w:rPr>
        <w:t xml:space="preserve">), which collects data on the social and structural </w:t>
      </w:r>
      <w:r w:rsidR="008B040B">
        <w:rPr>
          <w:rFonts w:ascii="Times New Roman" w:eastAsia="Times New Roman" w:hAnsi="Times New Roman" w:cs="Times New Roman"/>
        </w:rPr>
        <w:t xml:space="preserve">determinates </w:t>
      </w:r>
      <w:r w:rsidRPr="00602B8D">
        <w:rPr>
          <w:rFonts w:ascii="Times New Roman" w:eastAsia="Times New Roman" w:hAnsi="Times New Roman" w:cs="Times New Roman"/>
        </w:rPr>
        <w:t>of health experienced by Massachusetts residents, specifically among communities impacted by structural racism and other drivers of inequity.</w:t>
      </w:r>
    </w:p>
    <w:p w14:paraId="1FDDFDDD" w14:textId="77777777" w:rsidR="00FE14C8" w:rsidRDefault="00FE14C8" w:rsidP="007026A6">
      <w:pPr>
        <w:spacing w:line="276" w:lineRule="auto"/>
        <w:rPr>
          <w:rFonts w:ascii="Times New Roman" w:eastAsia="Times New Roman" w:hAnsi="Times New Roman" w:cs="Times New Roman"/>
        </w:rPr>
      </w:pPr>
    </w:p>
    <w:p w14:paraId="421D1C36" w14:textId="77777777" w:rsidR="00FE14C8" w:rsidRDefault="00FE14C8" w:rsidP="007026A6">
      <w:pPr>
        <w:spacing w:line="276" w:lineRule="auto"/>
        <w:rPr>
          <w:rFonts w:ascii="Times New Roman" w:eastAsia="Times New Roman" w:hAnsi="Times New Roman" w:cs="Times New Roman"/>
        </w:rPr>
      </w:pPr>
    </w:p>
    <w:p w14:paraId="2F341E51" w14:textId="656E6682" w:rsidR="00FE14C8" w:rsidRPr="007026A6" w:rsidRDefault="00FE14C8" w:rsidP="00FE14C8">
      <w:pPr>
        <w:spacing w:line="276" w:lineRule="auto"/>
        <w:rPr>
          <w:rFonts w:ascii="Times New Roman" w:eastAsia="Times New Roman" w:hAnsi="Times New Roman" w:cs="Times New Roman"/>
          <w:b/>
          <w:color w:val="000000" w:themeColor="text1"/>
          <w:u w:val="single"/>
        </w:rPr>
      </w:pPr>
      <w:r>
        <w:rPr>
          <w:rFonts w:ascii="Times New Roman" w:eastAsia="Times New Roman" w:hAnsi="Times New Roman" w:cs="Times New Roman"/>
          <w:b/>
          <w:color w:val="000000" w:themeColor="text1"/>
          <w:u w:val="single"/>
        </w:rPr>
        <w:t>February 6</w:t>
      </w:r>
      <w:r w:rsidRPr="007026A6">
        <w:rPr>
          <w:rFonts w:ascii="Times New Roman" w:eastAsia="Times New Roman" w:hAnsi="Times New Roman" w:cs="Times New Roman"/>
          <w:b/>
          <w:color w:val="000000" w:themeColor="text1"/>
          <w:u w:val="single"/>
        </w:rPr>
        <w:t>, 202</w:t>
      </w:r>
      <w:r>
        <w:rPr>
          <w:rFonts w:ascii="Times New Roman" w:eastAsia="Times New Roman" w:hAnsi="Times New Roman" w:cs="Times New Roman"/>
          <w:b/>
          <w:color w:val="000000" w:themeColor="text1"/>
          <w:u w:val="single"/>
        </w:rPr>
        <w:t>5</w:t>
      </w:r>
    </w:p>
    <w:p w14:paraId="7D7BD1F4" w14:textId="77777777" w:rsidR="00FE14C8" w:rsidRPr="007026A6" w:rsidRDefault="00FE14C8" w:rsidP="00FE14C8">
      <w:pPr>
        <w:spacing w:line="276" w:lineRule="auto"/>
        <w:rPr>
          <w:rFonts w:ascii="Times New Roman" w:eastAsia="Times New Roman" w:hAnsi="Times New Roman" w:cs="Times New Roman"/>
          <w:b/>
          <w:color w:val="000000" w:themeColor="text1"/>
        </w:rPr>
      </w:pPr>
    </w:p>
    <w:p w14:paraId="12327741" w14:textId="159BD0CD" w:rsidR="00FE14C8" w:rsidRPr="00602B8D" w:rsidRDefault="00FE14C8" w:rsidP="00FE14C8">
      <w:pPr>
        <w:spacing w:line="276" w:lineRule="auto"/>
        <w:rPr>
          <w:rFonts w:ascii="Times New Roman" w:eastAsia="Times New Roman" w:hAnsi="Times New Roman" w:cs="Times New Roman"/>
          <w:i/>
        </w:rPr>
      </w:pPr>
      <w:r w:rsidRPr="00602B8D">
        <w:rPr>
          <w:rFonts w:ascii="Times New Roman" w:eastAsia="Times New Roman" w:hAnsi="Times New Roman" w:cs="Times New Roman"/>
          <w:b/>
        </w:rPr>
        <w:t xml:space="preserve">Summary: </w:t>
      </w:r>
      <w:r w:rsidR="00602B8D" w:rsidRPr="00602B8D">
        <w:rPr>
          <w:rFonts w:ascii="Times New Roman" w:eastAsia="Times New Roman" w:hAnsi="Times New Roman" w:cs="Times New Roman"/>
          <w:i/>
        </w:rPr>
        <w:t>Continued d</w:t>
      </w:r>
      <w:r w:rsidRPr="00602B8D">
        <w:rPr>
          <w:rFonts w:ascii="Times New Roman" w:eastAsia="Times New Roman" w:hAnsi="Times New Roman" w:cs="Times New Roman"/>
          <w:i/>
        </w:rPr>
        <w:t xml:space="preserve">iscussion of </w:t>
      </w:r>
      <w:r w:rsidR="00602B8D" w:rsidRPr="00602B8D">
        <w:rPr>
          <w:rFonts w:ascii="Times New Roman" w:eastAsia="Times New Roman" w:hAnsi="Times New Roman" w:cs="Times New Roman"/>
          <w:i/>
        </w:rPr>
        <w:t xml:space="preserve">the OBHPP and proposed RFI, as well as a presentation from the Bureau of Substance Addictions Services at DPH </w:t>
      </w:r>
    </w:p>
    <w:p w14:paraId="3515A499" w14:textId="77777777" w:rsidR="00FE14C8" w:rsidRPr="00FE14C8" w:rsidRDefault="00FE14C8" w:rsidP="00FE14C8">
      <w:pPr>
        <w:spacing w:line="276" w:lineRule="auto"/>
        <w:rPr>
          <w:rFonts w:ascii="Times New Roman" w:eastAsia="Times New Roman" w:hAnsi="Times New Roman" w:cs="Times New Roman"/>
          <w:color w:val="FF0000"/>
        </w:rPr>
      </w:pPr>
    </w:p>
    <w:p w14:paraId="02081BE9" w14:textId="7B92767A" w:rsidR="00603A7F" w:rsidRPr="00602B8D" w:rsidRDefault="00602B8D" w:rsidP="00602B8D">
      <w:pPr>
        <w:spacing w:after="200" w:line="276" w:lineRule="auto"/>
        <w:rPr>
          <w:rFonts w:ascii="Times New Roman" w:eastAsia="Times New Roman" w:hAnsi="Times New Roman" w:cs="Times New Roman"/>
        </w:rPr>
      </w:pPr>
      <w:r w:rsidRPr="00602B8D">
        <w:rPr>
          <w:rFonts w:ascii="Times New Roman" w:eastAsia="Times New Roman" w:hAnsi="Times New Roman" w:cs="Times New Roman"/>
        </w:rPr>
        <w:t xml:space="preserve">Assistant Commissioner Aguocha shared additional updates on the establishment of the OBHPP and the RFI. </w:t>
      </w:r>
      <w:r w:rsidR="00E808B0">
        <w:rPr>
          <w:rFonts w:ascii="Times New Roman" w:eastAsia="Times New Roman" w:hAnsi="Times New Roman" w:cs="Times New Roman"/>
        </w:rPr>
        <w:t xml:space="preserve">Members review the draft annual report. </w:t>
      </w:r>
      <w:r w:rsidRPr="00602B8D">
        <w:rPr>
          <w:rFonts w:ascii="Times New Roman" w:eastAsia="Times New Roman" w:hAnsi="Times New Roman" w:cs="Times New Roman"/>
        </w:rPr>
        <w:t xml:space="preserve">Representatives from the Bureau of Substance Addiction Services (BSAS) at DPH presented </w:t>
      </w:r>
      <w:r w:rsidR="00E808B0">
        <w:rPr>
          <w:rFonts w:ascii="Times New Roman" w:eastAsia="Times New Roman" w:hAnsi="Times New Roman" w:cs="Times New Roman"/>
        </w:rPr>
        <w:t>a</w:t>
      </w:r>
      <w:r w:rsidRPr="00602B8D">
        <w:rPr>
          <w:rFonts w:ascii="Times New Roman" w:eastAsia="Times New Roman" w:hAnsi="Times New Roman" w:cs="Times New Roman"/>
        </w:rPr>
        <w:t>n overview of the prevention initiatives they are leading.</w:t>
      </w:r>
    </w:p>
    <w:sectPr w:rsidR="00603A7F" w:rsidRPr="00602B8D" w:rsidSect="00473E0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3875" w14:textId="77777777" w:rsidR="008B1B88" w:rsidRDefault="008B1B88" w:rsidP="00153DCE">
      <w:r>
        <w:separator/>
      </w:r>
    </w:p>
  </w:endnote>
  <w:endnote w:type="continuationSeparator" w:id="0">
    <w:p w14:paraId="77797ACF" w14:textId="77777777" w:rsidR="008B1B88" w:rsidRDefault="008B1B88" w:rsidP="00153DCE">
      <w:r>
        <w:continuationSeparator/>
      </w:r>
    </w:p>
  </w:endnote>
  <w:endnote w:type="continuationNotice" w:id="1">
    <w:p w14:paraId="02A1C654" w14:textId="77777777" w:rsidR="008B1B88" w:rsidRDefault="008B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62F5" w14:textId="2AC9ECD6" w:rsidR="007026A6" w:rsidRPr="00612663" w:rsidRDefault="00602B8D" w:rsidP="00602B8D">
    <w:pPr>
      <w:pStyle w:val="Footer"/>
      <w:tabs>
        <w:tab w:val="clear" w:pos="4680"/>
        <w:tab w:val="clear" w:pos="9360"/>
      </w:tabs>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26A6" w:rsidRPr="00612663">
      <w:rPr>
        <w:rFonts w:ascii="Times New Roman" w:hAnsi="Times New Roman" w:cs="Times New Roman"/>
        <w:color w:val="2B579A"/>
        <w:shd w:val="clear" w:color="auto" w:fill="E6E6E6"/>
      </w:rPr>
      <w:fldChar w:fldCharType="begin"/>
    </w:r>
    <w:r w:rsidR="007026A6" w:rsidRPr="00612663">
      <w:rPr>
        <w:rFonts w:ascii="Times New Roman" w:hAnsi="Times New Roman" w:cs="Times New Roman"/>
      </w:rPr>
      <w:instrText xml:space="preserve"> PAGE   \* MERGEFORMAT </w:instrText>
    </w:r>
    <w:r w:rsidR="007026A6" w:rsidRPr="00612663">
      <w:rPr>
        <w:rFonts w:ascii="Times New Roman" w:hAnsi="Times New Roman" w:cs="Times New Roman"/>
        <w:color w:val="2B579A"/>
        <w:shd w:val="clear" w:color="auto" w:fill="E6E6E6"/>
      </w:rPr>
      <w:fldChar w:fldCharType="separate"/>
    </w:r>
    <w:r w:rsidR="007026A6" w:rsidRPr="00612663">
      <w:rPr>
        <w:rFonts w:ascii="Times New Roman" w:hAnsi="Times New Roman" w:cs="Times New Roman"/>
        <w:noProof/>
      </w:rPr>
      <w:t>1</w:t>
    </w:r>
    <w:r w:rsidR="007026A6" w:rsidRPr="00612663">
      <w:rPr>
        <w:rFonts w:ascii="Times New Roman" w:hAnsi="Times New Roman" w:cs="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6E6E" w14:textId="77777777" w:rsidR="008B1B88" w:rsidRDefault="008B1B88" w:rsidP="00153DCE">
      <w:r>
        <w:separator/>
      </w:r>
    </w:p>
  </w:footnote>
  <w:footnote w:type="continuationSeparator" w:id="0">
    <w:p w14:paraId="6DD44DFC" w14:textId="77777777" w:rsidR="008B1B88" w:rsidRDefault="008B1B88" w:rsidP="00153DCE">
      <w:r>
        <w:continuationSeparator/>
      </w:r>
    </w:p>
  </w:footnote>
  <w:footnote w:type="continuationNotice" w:id="1">
    <w:p w14:paraId="70EAC55C" w14:textId="77777777" w:rsidR="008B1B88" w:rsidRDefault="008B1B88"/>
  </w:footnote>
  <w:footnote w:id="2">
    <w:p w14:paraId="1FC62992" w14:textId="11600AE4" w:rsidR="00EC4C67" w:rsidRPr="00EC4C67" w:rsidRDefault="00EC4C67" w:rsidP="00EC4C67">
      <w:pPr>
        <w:spacing w:after="200" w:line="276" w:lineRule="auto"/>
        <w:rPr>
          <w:rFonts w:ascii="Times New Roman" w:eastAsia="Times New Roman" w:hAnsi="Times New Roman" w:cs="Times New Roman"/>
          <w:sz w:val="16"/>
          <w:szCs w:val="16"/>
        </w:rPr>
      </w:pPr>
      <w:r w:rsidRPr="00EC4C67">
        <w:rPr>
          <w:rStyle w:val="FootnoteReference"/>
          <w:rFonts w:ascii="Times New Roman" w:hAnsi="Times New Roman" w:cs="Times New Roman"/>
          <w:sz w:val="16"/>
          <w:szCs w:val="16"/>
        </w:rPr>
        <w:footnoteRef/>
      </w:r>
      <w:r w:rsidRPr="00EC4C67">
        <w:rPr>
          <w:rFonts w:ascii="Times New Roman" w:hAnsi="Times New Roman" w:cs="Times New Roman"/>
          <w:sz w:val="16"/>
          <w:szCs w:val="16"/>
        </w:rPr>
        <w:t xml:space="preserve"> </w:t>
      </w:r>
      <w:r w:rsidR="000B1D85" w:rsidRPr="000B1D85">
        <w:rPr>
          <w:rFonts w:ascii="Times New Roman" w:eastAsia="Times New Roman" w:hAnsi="Times New Roman" w:cs="Times New Roman"/>
          <w:sz w:val="16"/>
          <w:szCs w:val="16"/>
        </w:rPr>
        <w:t>In accordance with CJE Opinion No. 2014-4, “Serving on Statutory Commissions” (December 10, 2014), the designees from the Trial Court and Juvenile Court serve the Commission in a limited, consulting role and do not take a position on the Commission’s overall recommendations.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EE4CAE">
    <w:pPr>
      <w:pStyle w:val="Header"/>
      <w:rPr>
        <w:noProof/>
        <w:color w:val="1F497D" w:themeColor="text2"/>
      </w:rPr>
    </w:pPr>
    <w:r w:rsidRPr="006E5DED">
      <w:rPr>
        <w:noProof/>
        <w:color w:val="1F497D" w:themeColor="text2"/>
        <w:shd w:val="clear" w:color="auto" w:fill="E6E6E6"/>
      </w:rPr>
      <mc:AlternateContent>
        <mc:Choice Requires="wps">
          <w:drawing>
            <wp:anchor distT="0" distB="0" distL="114300" distR="114300" simplePos="0" relativeHeight="251658240"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8D1112F" w:rsidR="00143295" w:rsidRPr="00143295" w:rsidRDefault="00143295" w:rsidP="00EE4CAE">
                          <w:pPr>
                            <w:pStyle w:val="Header"/>
                            <w:jc w:val="center"/>
                            <w:rPr>
                              <w:bCs/>
                              <w:color w:val="1F497D" w:themeColor="text2"/>
                              <w:sz w:val="20"/>
                              <w:szCs w:val="20"/>
                            </w:rPr>
                          </w:pPr>
                          <w:r>
                            <w:rPr>
                              <w:color w:val="1F497D" w:themeColor="text2"/>
                              <w:sz w:val="20"/>
                              <w:szCs w:val="20"/>
                            </w:rPr>
                            <w:t>www.mass.gov</w:t>
                          </w:r>
                          <w:r w:rsidR="008B3BB8">
                            <w:rPr>
                              <w:color w:val="1F497D" w:themeColor="text2"/>
                              <w:sz w:val="20"/>
                              <w:szCs w:val="20"/>
                            </w:rPr>
                            <w:t>/</w:t>
                          </w:r>
                          <w:r>
                            <w:rPr>
                              <w:color w:val="1F497D" w:themeColor="text2"/>
                              <w:sz w:val="20"/>
                              <w:szCs w:val="20"/>
                            </w:rPr>
                            <w:t>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1" o:spid="_x0000_s1026" type="#_x0000_t202"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Pr="00143295" w:rsidRDefault="00B623EB" w:rsidP="00EE4CAE">
                    <w:pPr>
                      <w:pStyle w:val="Header"/>
                      <w:jc w:val="center"/>
                      <w:rPr>
                        <w:bCs/>
                        <w:color w:val="1F497D" w:themeColor="text2"/>
                        <w:sz w:val="20"/>
                        <w:szCs w:val="20"/>
                      </w:rPr>
                    </w:pPr>
                    <w:r w:rsidRPr="00143295">
                      <w:rPr>
                        <w:bCs/>
                        <w:color w:val="1F497D" w:themeColor="text2"/>
                        <w:sz w:val="20"/>
                        <w:szCs w:val="20"/>
                      </w:rPr>
                      <w:t xml:space="preserve">EXECUTIVE </w:t>
                    </w:r>
                    <w:r w:rsidR="00EE4CAE" w:rsidRPr="00143295">
                      <w:rPr>
                        <w:bCs/>
                        <w:color w:val="1F497D" w:themeColor="text2"/>
                        <w:sz w:val="20"/>
                        <w:szCs w:val="20"/>
                      </w:rPr>
                      <w:t xml:space="preserve">OFFICE OF </w:t>
                    </w:r>
                    <w:r w:rsidRPr="00143295">
                      <w:rPr>
                        <w:bCs/>
                        <w:color w:val="1F497D" w:themeColor="text2"/>
                        <w:sz w:val="20"/>
                        <w:szCs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43295" w:rsidRDefault="00B623EB" w:rsidP="00EE4CAE">
                    <w:pPr>
                      <w:pStyle w:val="Header"/>
                      <w:tabs>
                        <w:tab w:val="left" w:pos="795"/>
                      </w:tabs>
                      <w:jc w:val="center"/>
                      <w:rPr>
                        <w:bCs/>
                        <w:color w:val="1F497D" w:themeColor="text2"/>
                        <w:sz w:val="20"/>
                        <w:szCs w:val="20"/>
                      </w:rPr>
                    </w:pPr>
                    <w:r w:rsidRPr="00143295">
                      <w:rPr>
                        <w:bCs/>
                        <w:color w:val="1F497D" w:themeColor="text2"/>
                        <w:sz w:val="20"/>
                        <w:szCs w:val="20"/>
                      </w:rPr>
                      <w:t>ONE ASHBURTON PLACE</w:t>
                    </w:r>
                    <w:r w:rsidR="00EE4CAE" w:rsidRPr="00143295">
                      <w:rPr>
                        <w:bCs/>
                        <w:color w:val="1F497D" w:themeColor="text2"/>
                        <w:sz w:val="20"/>
                        <w:szCs w:val="20"/>
                      </w:rPr>
                      <w:t>,</w:t>
                    </w:r>
                    <w:r w:rsidRPr="00143295">
                      <w:rPr>
                        <w:bCs/>
                        <w:color w:val="1F497D" w:themeColor="text2"/>
                        <w:sz w:val="20"/>
                        <w:szCs w:val="20"/>
                      </w:rPr>
                      <w:t xml:space="preserve"> BOSTON,</w:t>
                    </w:r>
                    <w:r w:rsidR="00EE4CAE" w:rsidRPr="00143295">
                      <w:rPr>
                        <w:bCs/>
                        <w:color w:val="1F497D" w:themeColor="text2"/>
                        <w:sz w:val="20"/>
                        <w:szCs w:val="20"/>
                      </w:rPr>
                      <w:t xml:space="preserve"> MA 021</w:t>
                    </w:r>
                    <w:r w:rsidRPr="00143295">
                      <w:rPr>
                        <w:bCs/>
                        <w:color w:val="1F497D" w:themeColor="text2"/>
                        <w:sz w:val="20"/>
                        <w:szCs w:val="20"/>
                      </w:rPr>
                      <w:t>08</w:t>
                    </w:r>
                  </w:p>
                  <w:p w14:paraId="3C74DD11" w14:textId="77777777" w:rsidR="00143295" w:rsidRDefault="00143295" w:rsidP="00EE4CAE">
                    <w:pPr>
                      <w:pStyle w:val="Header"/>
                      <w:jc w:val="center"/>
                      <w:rPr>
                        <w:bCs/>
                        <w:color w:val="1F497D" w:themeColor="text2"/>
                        <w:sz w:val="20"/>
                        <w:szCs w:val="20"/>
                      </w:rPr>
                    </w:pPr>
                  </w:p>
                  <w:p w14:paraId="3A881FB2" w14:textId="0CFF6290" w:rsidR="00EE4CAE" w:rsidRDefault="00143295" w:rsidP="00EE4CAE">
                    <w:pPr>
                      <w:pStyle w:val="Header"/>
                      <w:jc w:val="center"/>
                      <w:rPr>
                        <w:bCs/>
                        <w:color w:val="1F497D" w:themeColor="text2"/>
                        <w:sz w:val="20"/>
                        <w:szCs w:val="20"/>
                      </w:rPr>
                    </w:pPr>
                    <w:r>
                      <w:rPr>
                        <w:bCs/>
                        <w:color w:val="1F497D" w:themeColor="text2"/>
                        <w:sz w:val="20"/>
                        <w:szCs w:val="20"/>
                      </w:rPr>
                      <w:t xml:space="preserve">Tel: </w:t>
                    </w:r>
                    <w:r w:rsidR="00B623EB" w:rsidRPr="00143295">
                      <w:rPr>
                        <w:bCs/>
                        <w:color w:val="1F497D" w:themeColor="text2"/>
                        <w:sz w:val="20"/>
                        <w:szCs w:val="20"/>
                      </w:rPr>
                      <w:t>(617) 573-1600</w:t>
                    </w:r>
                  </w:p>
                  <w:p w14:paraId="55778D17" w14:textId="0687EB52" w:rsidR="00143295" w:rsidRDefault="00143295" w:rsidP="00EE4CAE">
                    <w:pPr>
                      <w:pStyle w:val="Header"/>
                      <w:jc w:val="center"/>
                      <w:rPr>
                        <w:color w:val="1F497D" w:themeColor="text2"/>
                        <w:sz w:val="20"/>
                        <w:szCs w:val="20"/>
                      </w:rPr>
                    </w:pPr>
                    <w:r>
                      <w:rPr>
                        <w:bCs/>
                        <w:color w:val="1F497D" w:themeColor="text2"/>
                        <w:sz w:val="20"/>
                        <w:szCs w:val="20"/>
                      </w:rPr>
                      <w:t xml:space="preserve">Fax: </w:t>
                    </w:r>
                    <w:r w:rsidRPr="00143295">
                      <w:rPr>
                        <w:color w:val="1F497D" w:themeColor="text2"/>
                        <w:sz w:val="20"/>
                        <w:szCs w:val="20"/>
                      </w:rPr>
                      <w:t>(617) 573-1891</w:t>
                    </w:r>
                  </w:p>
                  <w:p w14:paraId="275B5AB1" w14:textId="78D1112F" w:rsidR="00143295" w:rsidRPr="00143295" w:rsidRDefault="00143295" w:rsidP="00EE4CAE">
                    <w:pPr>
                      <w:pStyle w:val="Header"/>
                      <w:jc w:val="center"/>
                      <w:rPr>
                        <w:bCs/>
                        <w:color w:val="1F497D" w:themeColor="text2"/>
                        <w:sz w:val="20"/>
                        <w:szCs w:val="20"/>
                      </w:rPr>
                    </w:pPr>
                    <w:r>
                      <w:rPr>
                        <w:color w:val="1F497D" w:themeColor="text2"/>
                        <w:sz w:val="20"/>
                        <w:szCs w:val="20"/>
                      </w:rPr>
                      <w:t>www.mass.gov</w:t>
                    </w:r>
                    <w:r w:rsidR="008B3BB8">
                      <w:rPr>
                        <w:color w:val="1F497D" w:themeColor="text2"/>
                        <w:sz w:val="20"/>
                        <w:szCs w:val="20"/>
                      </w:rPr>
                      <w:t>/</w:t>
                    </w:r>
                    <w:r>
                      <w:rPr>
                        <w:color w:val="1F497D" w:themeColor="text2"/>
                        <w:sz w:val="20"/>
                        <w:szCs w:val="20"/>
                      </w:rPr>
                      <w:t>eohhs</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shd w:val="clear" w:color="auto" w:fill="E6E6E6"/>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0AE7BD8A" w:rsidR="00D160CC" w:rsidRPr="00143295" w:rsidRDefault="00964EDE" w:rsidP="00EE4CAE">
    <w:pPr>
      <w:pStyle w:val="Header"/>
      <w:rPr>
        <w:b/>
        <w:color w:val="1F497D" w:themeColor="text2"/>
      </w:rPr>
    </w:pPr>
    <w:r w:rsidRPr="00143295">
      <w:rPr>
        <w:b/>
        <w:color w:val="1F497D" w:themeColor="text2"/>
      </w:rPr>
      <w:t xml:space="preserve">MAURA </w:t>
    </w:r>
    <w:r w:rsidR="00E56BD5" w:rsidRPr="00143295">
      <w:rPr>
        <w:b/>
        <w:color w:val="1F497D" w:themeColor="text2"/>
      </w:rPr>
      <w:t xml:space="preserve">T. </w:t>
    </w:r>
    <w:r w:rsidRPr="00143295">
      <w:rPr>
        <w:b/>
        <w:color w:val="1F497D" w:themeColor="text2"/>
      </w:rPr>
      <w:t>HEALEY</w:t>
    </w:r>
    <w:r w:rsidR="00EE4CAE" w:rsidRPr="00143295">
      <w:rPr>
        <w:b/>
        <w:color w:val="1F497D" w:themeColor="text2"/>
      </w:rPr>
      <w:tab/>
    </w:r>
    <w:r w:rsidR="00D160CC" w:rsidRPr="00143295">
      <w:rPr>
        <w:b/>
        <w:color w:val="1F497D" w:themeColor="text2"/>
      </w:rPr>
      <w:tab/>
    </w:r>
    <w:r w:rsidR="002B7FC4">
      <w:rPr>
        <w:b/>
        <w:color w:val="1F497D" w:themeColor="text2"/>
      </w:rPr>
      <w:t>KATHLEEN E. WALSH</w:t>
    </w:r>
  </w:p>
  <w:p w14:paraId="49954343" w14:textId="775F1B77" w:rsidR="00734039" w:rsidRPr="00143295" w:rsidRDefault="00465E5A" w:rsidP="00EE4CAE">
    <w:pPr>
      <w:pStyle w:val="Header"/>
      <w:rPr>
        <w:b/>
        <w:color w:val="1F497D" w:themeColor="text2"/>
      </w:rPr>
    </w:pPr>
    <w:r w:rsidRPr="00143295">
      <w:rPr>
        <w:color w:val="1F497D" w:themeColor="text2"/>
        <w:sz w:val="20"/>
        <w:szCs w:val="20"/>
      </w:rPr>
      <w:t>GOVERNOR</w:t>
    </w:r>
    <w:r w:rsidRPr="00143295">
      <w:rPr>
        <w:b/>
        <w:color w:val="1F497D" w:themeColor="text2"/>
        <w:sz w:val="20"/>
        <w:szCs w:val="20"/>
      </w:rPr>
      <w:t xml:space="preserve"> </w:t>
    </w:r>
    <w:r w:rsidR="00EE4CAE" w:rsidRPr="00143295">
      <w:rPr>
        <w:b/>
        <w:color w:val="1F497D" w:themeColor="text2"/>
        <w:sz w:val="20"/>
        <w:szCs w:val="20"/>
      </w:rPr>
      <w:t xml:space="preserve">                                                             </w:t>
    </w:r>
    <w:r w:rsidR="00964EDE" w:rsidRPr="00143295">
      <w:rPr>
        <w:b/>
        <w:color w:val="1F497D" w:themeColor="text2"/>
        <w:sz w:val="20"/>
        <w:szCs w:val="20"/>
      </w:rPr>
      <w:t xml:space="preserve">                                              </w:t>
    </w:r>
    <w:r w:rsidR="00D160CC" w:rsidRPr="00143295">
      <w:rPr>
        <w:b/>
        <w:color w:val="1F497D" w:themeColor="text2"/>
      </w:rPr>
      <w:tab/>
    </w:r>
    <w:r w:rsidR="00964EDE" w:rsidRPr="00143295">
      <w:rPr>
        <w:b/>
        <w:color w:val="1F497D" w:themeColor="text2"/>
      </w:rPr>
      <w:t xml:space="preserve">     </w:t>
    </w:r>
    <w:r w:rsidRPr="00143295">
      <w:rPr>
        <w:color w:val="1F497D" w:themeColor="text2"/>
        <w:sz w:val="20"/>
        <w:szCs w:val="20"/>
      </w:rPr>
      <w:t>SECRETARY</w:t>
    </w:r>
  </w:p>
  <w:p w14:paraId="50A285D4" w14:textId="77777777" w:rsidR="00734039" w:rsidRPr="00143295" w:rsidRDefault="00734039" w:rsidP="00EE4CAE">
    <w:pPr>
      <w:pStyle w:val="Header"/>
      <w:rPr>
        <w:b/>
        <w:color w:val="1F497D" w:themeColor="text2"/>
      </w:rPr>
    </w:pPr>
  </w:p>
  <w:p w14:paraId="35428782" w14:textId="709D34F1" w:rsidR="00143295" w:rsidRPr="00143295" w:rsidRDefault="00964EDE" w:rsidP="00EE4CAE">
    <w:pPr>
      <w:pStyle w:val="Header"/>
      <w:rPr>
        <w:color w:val="1F497D" w:themeColor="text2"/>
        <w:sz w:val="20"/>
        <w:szCs w:val="20"/>
      </w:rPr>
    </w:pPr>
    <w:r w:rsidRPr="00143295">
      <w:rPr>
        <w:b/>
        <w:color w:val="1F497D" w:themeColor="text2"/>
      </w:rPr>
      <w:t>KIMBERLEY DRISCOLL</w:t>
    </w:r>
    <w:r w:rsidR="00EE4CAE" w:rsidRPr="00143295">
      <w:rPr>
        <w:b/>
        <w:color w:val="1F497D" w:themeColor="text2"/>
      </w:rPr>
      <w:t xml:space="preserve">                                   </w:t>
    </w:r>
    <w:r w:rsidR="00EE4CAE" w:rsidRPr="00143295">
      <w:rPr>
        <w:color w:val="1F497D" w:themeColor="text2"/>
      </w:rPr>
      <w:t xml:space="preserve">     </w:t>
    </w:r>
    <w:r w:rsidR="00EE4CAE" w:rsidRPr="00143295">
      <w:tab/>
    </w:r>
    <w:r w:rsidR="00EE4CAE" w:rsidRPr="00143295">
      <w:tab/>
    </w:r>
  </w:p>
  <w:p w14:paraId="3A881FA9" w14:textId="7D3836DA" w:rsidR="00EE4CAE" w:rsidRPr="00143295" w:rsidRDefault="00EE4CAE">
    <w:pPr>
      <w:pStyle w:val="Header"/>
      <w:rPr>
        <w:color w:val="1F497D" w:themeColor="text2"/>
        <w:sz w:val="20"/>
        <w:szCs w:val="20"/>
      </w:rPr>
    </w:pPr>
    <w:r w:rsidRPr="00143295">
      <w:rPr>
        <w:color w:val="1F497D" w:themeColor="text2"/>
        <w:sz w:val="20"/>
        <w:szCs w:val="20"/>
      </w:rPr>
      <w:t>LIEUTENANT GOVERNOR</w:t>
    </w:r>
    <w:r w:rsidR="00E27559" w:rsidRPr="00143295">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56E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CFE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3966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DE43D3"/>
    <w:multiLevelType w:val="hybridMultilevel"/>
    <w:tmpl w:val="86CA8952"/>
    <w:lvl w:ilvl="0" w:tplc="ECBEF122">
      <w:start w:val="1"/>
      <w:numFmt w:val="bullet"/>
      <w:lvlText w:val=""/>
      <w:lvlJc w:val="left"/>
      <w:pPr>
        <w:ind w:left="720" w:hanging="360"/>
      </w:pPr>
      <w:rPr>
        <w:rFonts w:ascii="Symbol" w:hAnsi="Symbol" w:hint="default"/>
        <w:color w:val="auto"/>
      </w:rPr>
    </w:lvl>
    <w:lvl w:ilvl="1" w:tplc="97EE2B96">
      <w:start w:val="1"/>
      <w:numFmt w:val="decimal"/>
      <w:lvlText w:val="%2."/>
      <w:lvlJc w:val="left"/>
      <w:pPr>
        <w:ind w:left="1440" w:hanging="360"/>
      </w:pPr>
      <w:rPr>
        <w:rFonts w:ascii="Gill Sans MT" w:eastAsiaTheme="minorHAnsi" w:hAnsi="Gill Sans MT" w:cstheme="minorBidi"/>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B4F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7397F"/>
    <w:multiLevelType w:val="hybridMultilevel"/>
    <w:tmpl w:val="D65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492650">
    <w:abstractNumId w:val="8"/>
  </w:num>
  <w:num w:numId="2" w16cid:durableId="114951688">
    <w:abstractNumId w:val="5"/>
  </w:num>
  <w:num w:numId="3" w16cid:durableId="1537160852">
    <w:abstractNumId w:val="6"/>
  </w:num>
  <w:num w:numId="4" w16cid:durableId="2005206362">
    <w:abstractNumId w:val="1"/>
  </w:num>
  <w:num w:numId="5" w16cid:durableId="5060904">
    <w:abstractNumId w:val="7"/>
  </w:num>
  <w:num w:numId="6" w16cid:durableId="653529904">
    <w:abstractNumId w:val="3"/>
  </w:num>
  <w:num w:numId="7" w16cid:durableId="2016376415">
    <w:abstractNumId w:val="4"/>
  </w:num>
  <w:num w:numId="8" w16cid:durableId="1571887500">
    <w:abstractNumId w:val="2"/>
  </w:num>
  <w:num w:numId="9" w16cid:durableId="132947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6BC"/>
    <w:rsid w:val="00003F08"/>
    <w:rsid w:val="000412B4"/>
    <w:rsid w:val="00043157"/>
    <w:rsid w:val="00043A93"/>
    <w:rsid w:val="00072319"/>
    <w:rsid w:val="000B1D85"/>
    <w:rsid w:val="000B290B"/>
    <w:rsid w:val="000B3478"/>
    <w:rsid w:val="000B43E1"/>
    <w:rsid w:val="000B63C3"/>
    <w:rsid w:val="000D0FC4"/>
    <w:rsid w:val="000F4F17"/>
    <w:rsid w:val="000F5E46"/>
    <w:rsid w:val="00133AFB"/>
    <w:rsid w:val="00143295"/>
    <w:rsid w:val="00150717"/>
    <w:rsid w:val="00153DCE"/>
    <w:rsid w:val="00154CA9"/>
    <w:rsid w:val="00164695"/>
    <w:rsid w:val="0019333A"/>
    <w:rsid w:val="00193348"/>
    <w:rsid w:val="001A7742"/>
    <w:rsid w:val="001D682D"/>
    <w:rsid w:val="001F3CDC"/>
    <w:rsid w:val="00200E9C"/>
    <w:rsid w:val="002162F0"/>
    <w:rsid w:val="002328CA"/>
    <w:rsid w:val="00237691"/>
    <w:rsid w:val="002472A6"/>
    <w:rsid w:val="0025409A"/>
    <w:rsid w:val="002B7FC4"/>
    <w:rsid w:val="002F3B48"/>
    <w:rsid w:val="0033130A"/>
    <w:rsid w:val="0033234E"/>
    <w:rsid w:val="00351564"/>
    <w:rsid w:val="00353136"/>
    <w:rsid w:val="00370054"/>
    <w:rsid w:val="00383D3B"/>
    <w:rsid w:val="0039306A"/>
    <w:rsid w:val="00393771"/>
    <w:rsid w:val="003950A3"/>
    <w:rsid w:val="003C06CE"/>
    <w:rsid w:val="003C4353"/>
    <w:rsid w:val="003D2795"/>
    <w:rsid w:val="003E446B"/>
    <w:rsid w:val="00443CDB"/>
    <w:rsid w:val="00454CA2"/>
    <w:rsid w:val="00465E5A"/>
    <w:rsid w:val="00473E0E"/>
    <w:rsid w:val="00473EB7"/>
    <w:rsid w:val="005153CB"/>
    <w:rsid w:val="005238EA"/>
    <w:rsid w:val="005242A3"/>
    <w:rsid w:val="005438C2"/>
    <w:rsid w:val="0057224E"/>
    <w:rsid w:val="005813A3"/>
    <w:rsid w:val="00584F16"/>
    <w:rsid w:val="00597C39"/>
    <w:rsid w:val="005C227D"/>
    <w:rsid w:val="005F4DC5"/>
    <w:rsid w:val="00602B8D"/>
    <w:rsid w:val="00603A7F"/>
    <w:rsid w:val="00607406"/>
    <w:rsid w:val="006104F6"/>
    <w:rsid w:val="00612663"/>
    <w:rsid w:val="00634E43"/>
    <w:rsid w:val="0064272D"/>
    <w:rsid w:val="00650CBC"/>
    <w:rsid w:val="0066278A"/>
    <w:rsid w:val="00682128"/>
    <w:rsid w:val="00683D13"/>
    <w:rsid w:val="00685474"/>
    <w:rsid w:val="006A4DD6"/>
    <w:rsid w:val="006E5DED"/>
    <w:rsid w:val="006F1A03"/>
    <w:rsid w:val="007026A6"/>
    <w:rsid w:val="0070565A"/>
    <w:rsid w:val="0070644F"/>
    <w:rsid w:val="00720C4F"/>
    <w:rsid w:val="00721E94"/>
    <w:rsid w:val="00734039"/>
    <w:rsid w:val="00744437"/>
    <w:rsid w:val="00745C2C"/>
    <w:rsid w:val="00750988"/>
    <w:rsid w:val="0075167A"/>
    <w:rsid w:val="00757430"/>
    <w:rsid w:val="007B3648"/>
    <w:rsid w:val="007B701B"/>
    <w:rsid w:val="007D229F"/>
    <w:rsid w:val="007D671C"/>
    <w:rsid w:val="007E0747"/>
    <w:rsid w:val="007F1849"/>
    <w:rsid w:val="00846E69"/>
    <w:rsid w:val="008514BC"/>
    <w:rsid w:val="00877BA7"/>
    <w:rsid w:val="008A7940"/>
    <w:rsid w:val="008B040B"/>
    <w:rsid w:val="008B1B88"/>
    <w:rsid w:val="008B3BB8"/>
    <w:rsid w:val="008B575C"/>
    <w:rsid w:val="008D5A56"/>
    <w:rsid w:val="0091765B"/>
    <w:rsid w:val="0093790B"/>
    <w:rsid w:val="00943346"/>
    <w:rsid w:val="009461DF"/>
    <w:rsid w:val="00964EDE"/>
    <w:rsid w:val="009666E0"/>
    <w:rsid w:val="00972BDD"/>
    <w:rsid w:val="009942FD"/>
    <w:rsid w:val="009B288C"/>
    <w:rsid w:val="009B58F2"/>
    <w:rsid w:val="009D346D"/>
    <w:rsid w:val="009D48C2"/>
    <w:rsid w:val="009F52E8"/>
    <w:rsid w:val="00A51F74"/>
    <w:rsid w:val="00A63B0D"/>
    <w:rsid w:val="00A773C7"/>
    <w:rsid w:val="00A90744"/>
    <w:rsid w:val="00A930CC"/>
    <w:rsid w:val="00A93CD5"/>
    <w:rsid w:val="00A97482"/>
    <w:rsid w:val="00AF66F8"/>
    <w:rsid w:val="00B015F4"/>
    <w:rsid w:val="00B024B6"/>
    <w:rsid w:val="00B14600"/>
    <w:rsid w:val="00B17FF1"/>
    <w:rsid w:val="00B3371C"/>
    <w:rsid w:val="00B42FED"/>
    <w:rsid w:val="00B623EB"/>
    <w:rsid w:val="00B65E83"/>
    <w:rsid w:val="00BA6D03"/>
    <w:rsid w:val="00C0702F"/>
    <w:rsid w:val="00C140A4"/>
    <w:rsid w:val="00C359DD"/>
    <w:rsid w:val="00C36B23"/>
    <w:rsid w:val="00C55382"/>
    <w:rsid w:val="00CA5B1D"/>
    <w:rsid w:val="00CB34A4"/>
    <w:rsid w:val="00CC69B8"/>
    <w:rsid w:val="00CF2560"/>
    <w:rsid w:val="00D02713"/>
    <w:rsid w:val="00D15082"/>
    <w:rsid w:val="00D160CC"/>
    <w:rsid w:val="00D25C36"/>
    <w:rsid w:val="00D2762C"/>
    <w:rsid w:val="00D44726"/>
    <w:rsid w:val="00D4792E"/>
    <w:rsid w:val="00D63172"/>
    <w:rsid w:val="00D63C74"/>
    <w:rsid w:val="00D84896"/>
    <w:rsid w:val="00DA3F94"/>
    <w:rsid w:val="00DB13FC"/>
    <w:rsid w:val="00DC091A"/>
    <w:rsid w:val="00DD2E09"/>
    <w:rsid w:val="00DE0995"/>
    <w:rsid w:val="00E05F57"/>
    <w:rsid w:val="00E11C4B"/>
    <w:rsid w:val="00E13DA0"/>
    <w:rsid w:val="00E27559"/>
    <w:rsid w:val="00E56BD5"/>
    <w:rsid w:val="00E7373B"/>
    <w:rsid w:val="00E74BC2"/>
    <w:rsid w:val="00E7506A"/>
    <w:rsid w:val="00E7519A"/>
    <w:rsid w:val="00E808B0"/>
    <w:rsid w:val="00E81959"/>
    <w:rsid w:val="00E87AAF"/>
    <w:rsid w:val="00E92AC9"/>
    <w:rsid w:val="00EB5C68"/>
    <w:rsid w:val="00EC4C67"/>
    <w:rsid w:val="00EC52D0"/>
    <w:rsid w:val="00EE4CAE"/>
    <w:rsid w:val="00EF027B"/>
    <w:rsid w:val="00EF792C"/>
    <w:rsid w:val="00F43403"/>
    <w:rsid w:val="00F44C98"/>
    <w:rsid w:val="00F63120"/>
    <w:rsid w:val="00FD5B6E"/>
    <w:rsid w:val="00FE14C8"/>
    <w:rsid w:val="00FE4489"/>
    <w:rsid w:val="00FE470D"/>
    <w:rsid w:val="00FF2FA9"/>
    <w:rsid w:val="0294BF2A"/>
    <w:rsid w:val="0493642A"/>
    <w:rsid w:val="0878CE79"/>
    <w:rsid w:val="09364F23"/>
    <w:rsid w:val="094D4D36"/>
    <w:rsid w:val="0BA0F4A5"/>
    <w:rsid w:val="0DBF80F9"/>
    <w:rsid w:val="0EF36B69"/>
    <w:rsid w:val="0EFCF59F"/>
    <w:rsid w:val="101BA210"/>
    <w:rsid w:val="107EE62E"/>
    <w:rsid w:val="1165DE01"/>
    <w:rsid w:val="117D407D"/>
    <w:rsid w:val="133F11DA"/>
    <w:rsid w:val="156D13F4"/>
    <w:rsid w:val="159F0E27"/>
    <w:rsid w:val="170A0E6C"/>
    <w:rsid w:val="17E8858B"/>
    <w:rsid w:val="17E886D9"/>
    <w:rsid w:val="19DF76C5"/>
    <w:rsid w:val="1A0070BD"/>
    <w:rsid w:val="1A2F5535"/>
    <w:rsid w:val="1EF3F33B"/>
    <w:rsid w:val="230FDBD5"/>
    <w:rsid w:val="244B6CE5"/>
    <w:rsid w:val="24769784"/>
    <w:rsid w:val="26CA3D64"/>
    <w:rsid w:val="27EFED8E"/>
    <w:rsid w:val="284271C6"/>
    <w:rsid w:val="286D6F97"/>
    <w:rsid w:val="2A886313"/>
    <w:rsid w:val="2DF005A3"/>
    <w:rsid w:val="2EDCC352"/>
    <w:rsid w:val="2FA0380F"/>
    <w:rsid w:val="32E02295"/>
    <w:rsid w:val="32EFE077"/>
    <w:rsid w:val="35F4AE01"/>
    <w:rsid w:val="378676A5"/>
    <w:rsid w:val="37BC08E6"/>
    <w:rsid w:val="388A7603"/>
    <w:rsid w:val="38F61866"/>
    <w:rsid w:val="3A5BA976"/>
    <w:rsid w:val="3F6404AA"/>
    <w:rsid w:val="45ACC3BD"/>
    <w:rsid w:val="466E9929"/>
    <w:rsid w:val="47BB850B"/>
    <w:rsid w:val="4802C965"/>
    <w:rsid w:val="49631F58"/>
    <w:rsid w:val="49E660C2"/>
    <w:rsid w:val="4A663BD9"/>
    <w:rsid w:val="4D4AEF63"/>
    <w:rsid w:val="4F498D0D"/>
    <w:rsid w:val="503E5AA8"/>
    <w:rsid w:val="52E9A976"/>
    <w:rsid w:val="53B4E348"/>
    <w:rsid w:val="53DCD8F6"/>
    <w:rsid w:val="560332F4"/>
    <w:rsid w:val="576F0C58"/>
    <w:rsid w:val="59461079"/>
    <w:rsid w:val="5A9E0222"/>
    <w:rsid w:val="5AE8538B"/>
    <w:rsid w:val="5D5067C3"/>
    <w:rsid w:val="5F3BD84A"/>
    <w:rsid w:val="6622E2B7"/>
    <w:rsid w:val="66F12757"/>
    <w:rsid w:val="69544A0E"/>
    <w:rsid w:val="6C4A779C"/>
    <w:rsid w:val="6D4E678C"/>
    <w:rsid w:val="72524D85"/>
    <w:rsid w:val="72DCE644"/>
    <w:rsid w:val="736D1F16"/>
    <w:rsid w:val="73B91233"/>
    <w:rsid w:val="7411C5DF"/>
    <w:rsid w:val="7568AC26"/>
    <w:rsid w:val="75A311A8"/>
    <w:rsid w:val="781230E2"/>
    <w:rsid w:val="7A26C312"/>
    <w:rsid w:val="7B7948C6"/>
    <w:rsid w:val="7E9F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uiPriority w:val="9"/>
    <w:qFormat/>
    <w:rsid w:val="00CA5B1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basedOn w:val="DefaultParagraphFont"/>
    <w:uiPriority w:val="99"/>
    <w:semiHidden/>
    <w:unhideWhenUsed/>
    <w:rsid w:val="002162F0"/>
    <w:rPr>
      <w:color w:val="0000FF" w:themeColor="hyperlink"/>
      <w:u w:val="single"/>
    </w:rPr>
  </w:style>
  <w:style w:type="character" w:customStyle="1" w:styleId="Heading1Char">
    <w:name w:val="Heading 1 Char"/>
    <w:basedOn w:val="DefaultParagraphFont"/>
    <w:link w:val="Heading1"/>
    <w:uiPriority w:val="9"/>
    <w:rsid w:val="00CA5B1D"/>
    <w:rPr>
      <w:rFonts w:asciiTheme="majorHAnsi" w:eastAsiaTheme="majorEastAsia" w:hAnsiTheme="majorHAnsi" w:cstheme="majorBidi"/>
      <w:color w:val="365F91" w:themeColor="accent1" w:themeShade="BF"/>
      <w:sz w:val="32"/>
      <w:szCs w:val="32"/>
      <w:lang w:val="en"/>
    </w:rPr>
  </w:style>
  <w:style w:type="character" w:styleId="Strong">
    <w:name w:val="Strong"/>
    <w:uiPriority w:val="22"/>
    <w:qFormat/>
    <w:rsid w:val="00473EB7"/>
    <w:rPr>
      <w:b/>
      <w:bCs/>
    </w:rPr>
  </w:style>
  <w:style w:type="paragraph" w:customStyle="1" w:styleId="Default">
    <w:name w:val="Default"/>
    <w:rsid w:val="00473EB7"/>
    <w:pPr>
      <w:autoSpaceDE w:val="0"/>
      <w:autoSpaceDN w:val="0"/>
      <w:adjustRightInd w:val="0"/>
    </w:pPr>
    <w:rPr>
      <w:rFonts w:ascii="Times New Roman" w:eastAsia="Times New Roman" w:hAnsi="Times New Roman" w:cs="Times New Roman"/>
      <w:color w:val="000000"/>
      <w:sz w:val="24"/>
      <w:szCs w:val="24"/>
    </w:rPr>
  </w:style>
  <w:style w:type="paragraph" w:styleId="NoSpacing">
    <w:name w:val="No Spacing"/>
    <w:uiPriority w:val="1"/>
    <w:qFormat/>
    <w:rsid w:val="00D63C74"/>
  </w:style>
  <w:style w:type="paragraph" w:customStyle="1" w:styleId="paragraph">
    <w:name w:val="paragraph"/>
    <w:basedOn w:val="Normal"/>
    <w:rsid w:val="00D63C7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D4792E"/>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762C"/>
  </w:style>
  <w:style w:type="paragraph" w:styleId="FootnoteText">
    <w:name w:val="footnote text"/>
    <w:basedOn w:val="Normal"/>
    <w:link w:val="FootnoteTextChar"/>
    <w:uiPriority w:val="99"/>
    <w:semiHidden/>
    <w:unhideWhenUsed/>
    <w:rsid w:val="00EC4C67"/>
    <w:rPr>
      <w:sz w:val="20"/>
      <w:szCs w:val="20"/>
    </w:rPr>
  </w:style>
  <w:style w:type="character" w:customStyle="1" w:styleId="FootnoteTextChar">
    <w:name w:val="Footnote Text Char"/>
    <w:basedOn w:val="DefaultParagraphFont"/>
    <w:link w:val="FootnoteText"/>
    <w:uiPriority w:val="99"/>
    <w:semiHidden/>
    <w:rsid w:val="00EC4C67"/>
    <w:rPr>
      <w:sz w:val="20"/>
      <w:szCs w:val="20"/>
    </w:rPr>
  </w:style>
  <w:style w:type="character" w:styleId="FootnoteReference">
    <w:name w:val="footnote reference"/>
    <w:basedOn w:val="DefaultParagraphFont"/>
    <w:uiPriority w:val="99"/>
    <w:semiHidden/>
    <w:unhideWhenUsed/>
    <w:rsid w:val="00EC4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788">
      <w:bodyDiv w:val="1"/>
      <w:marLeft w:val="0"/>
      <w:marRight w:val="0"/>
      <w:marTop w:val="0"/>
      <w:marBottom w:val="0"/>
      <w:divBdr>
        <w:top w:val="none" w:sz="0" w:space="0" w:color="auto"/>
        <w:left w:val="none" w:sz="0" w:space="0" w:color="auto"/>
        <w:bottom w:val="none" w:sz="0" w:space="0" w:color="auto"/>
        <w:right w:val="none" w:sz="0" w:space="0" w:color="auto"/>
      </w:divBdr>
    </w:div>
    <w:div w:id="54207017">
      <w:bodyDiv w:val="1"/>
      <w:marLeft w:val="0"/>
      <w:marRight w:val="0"/>
      <w:marTop w:val="0"/>
      <w:marBottom w:val="0"/>
      <w:divBdr>
        <w:top w:val="none" w:sz="0" w:space="0" w:color="auto"/>
        <w:left w:val="none" w:sz="0" w:space="0" w:color="auto"/>
        <w:bottom w:val="none" w:sz="0" w:space="0" w:color="auto"/>
        <w:right w:val="none" w:sz="0" w:space="0" w:color="auto"/>
      </w:divBdr>
    </w:div>
    <w:div w:id="507210752">
      <w:bodyDiv w:val="1"/>
      <w:marLeft w:val="0"/>
      <w:marRight w:val="0"/>
      <w:marTop w:val="0"/>
      <w:marBottom w:val="0"/>
      <w:divBdr>
        <w:top w:val="none" w:sz="0" w:space="0" w:color="auto"/>
        <w:left w:val="none" w:sz="0" w:space="0" w:color="auto"/>
        <w:bottom w:val="none" w:sz="0" w:space="0" w:color="auto"/>
        <w:right w:val="none" w:sz="0" w:space="0" w:color="auto"/>
      </w:divBdr>
    </w:div>
    <w:div w:id="958145538">
      <w:bodyDiv w:val="1"/>
      <w:marLeft w:val="0"/>
      <w:marRight w:val="0"/>
      <w:marTop w:val="0"/>
      <w:marBottom w:val="0"/>
      <w:divBdr>
        <w:top w:val="none" w:sz="0" w:space="0" w:color="auto"/>
        <w:left w:val="none" w:sz="0" w:space="0" w:color="auto"/>
        <w:bottom w:val="none" w:sz="0" w:space="0" w:color="auto"/>
        <w:right w:val="none" w:sz="0" w:space="0" w:color="auto"/>
      </w:divBdr>
    </w:div>
    <w:div w:id="1434784537">
      <w:bodyDiv w:val="1"/>
      <w:marLeft w:val="0"/>
      <w:marRight w:val="0"/>
      <w:marTop w:val="0"/>
      <w:marBottom w:val="0"/>
      <w:divBdr>
        <w:top w:val="none" w:sz="0" w:space="0" w:color="auto"/>
        <w:left w:val="none" w:sz="0" w:space="0" w:color="auto"/>
        <w:bottom w:val="none" w:sz="0" w:space="0" w:color="auto"/>
        <w:right w:val="none" w:sz="0" w:space="0" w:color="auto"/>
      </w:divBdr>
    </w:div>
    <w:div w:id="1545605904">
      <w:bodyDiv w:val="1"/>
      <w:marLeft w:val="0"/>
      <w:marRight w:val="0"/>
      <w:marTop w:val="0"/>
      <w:marBottom w:val="0"/>
      <w:divBdr>
        <w:top w:val="none" w:sz="0" w:space="0" w:color="auto"/>
        <w:left w:val="none" w:sz="0" w:space="0" w:color="auto"/>
        <w:bottom w:val="none" w:sz="0" w:space="0" w:color="auto"/>
        <w:right w:val="none" w:sz="0" w:space="0" w:color="auto"/>
      </w:divBdr>
    </w:div>
    <w:div w:id="20026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Cohen, Gabriel R. (EHS)</cp:lastModifiedBy>
  <cp:revision>2</cp:revision>
  <cp:lastPrinted>2025-02-06T19:35:00Z</cp:lastPrinted>
  <dcterms:created xsi:type="dcterms:W3CDTF">2025-03-28T13:37:00Z</dcterms:created>
  <dcterms:modified xsi:type="dcterms:W3CDTF">2025-03-28T13:37:00Z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y fmtid="{D5CDD505-2E9C-101B-9397-08002B2CF9AE}" pid="4" name="GrammarlyDocumentId">
    <vt:lpwstr>c6740a479df3c147d86116170048b5b233ee30f40bd2615e007884adfd04cdac</vt:lpwstr>
  </property>
</Properties>
</file>