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E6" w:rsidRPr="00EB3249" w:rsidRDefault="00F35CFE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bookmarkStart w:id="0" w:name="_GoBack"/>
      <w:bookmarkEnd w:id="0"/>
      <w:r w:rsidRPr="00EB3249">
        <w:rPr>
          <w:rFonts w:asciiTheme="minorHAnsi" w:hAnsiTheme="minorHAnsi"/>
          <w:b/>
          <w:color w:val="auto"/>
          <w:sz w:val="36"/>
          <w:szCs w:val="36"/>
          <w:u w:val="single"/>
        </w:rPr>
        <w:t xml:space="preserve">Introduction </w:t>
      </w:r>
      <w:r w:rsidR="00A06593" w:rsidRPr="00EB3249">
        <w:rPr>
          <w:rFonts w:asciiTheme="minorHAnsi" w:hAnsiTheme="minorHAnsi"/>
          <w:b/>
          <w:color w:val="auto"/>
          <w:sz w:val="36"/>
          <w:szCs w:val="36"/>
          <w:u w:val="single"/>
        </w:rPr>
        <w:t>Slide</w:t>
      </w:r>
    </w:p>
    <w:p w:rsidR="002D5B18" w:rsidRPr="00EB3249" w:rsidRDefault="001C3D6E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Appeals and Grievances</w:t>
      </w:r>
      <w:r w:rsidR="002D5B18" w:rsidRPr="00EB3249">
        <w:rPr>
          <w:rFonts w:asciiTheme="minorHAnsi" w:hAnsiTheme="minorHAnsi"/>
          <w:color w:val="auto"/>
          <w:sz w:val="36"/>
          <w:szCs w:val="36"/>
        </w:rPr>
        <w:t xml:space="preserve"> </w:t>
      </w:r>
      <w:r w:rsidRPr="00EB3249">
        <w:rPr>
          <w:rFonts w:asciiTheme="minorHAnsi" w:hAnsiTheme="minorHAnsi"/>
          <w:color w:val="auto"/>
          <w:sz w:val="36"/>
          <w:szCs w:val="36"/>
        </w:rPr>
        <w:t>Presentation</w:t>
      </w:r>
    </w:p>
    <w:p w:rsidR="00D94F9D" w:rsidRPr="00EB3249" w:rsidRDefault="00D94F9D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</w:p>
    <w:p w:rsidR="002D5B18" w:rsidRPr="00EB3249" w:rsidRDefault="001C3D6E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Presenters:</w:t>
      </w:r>
    </w:p>
    <w:p w:rsidR="002D5B18" w:rsidRPr="00EB3249" w:rsidRDefault="001C3D6E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b/>
          <w:bCs/>
          <w:color w:val="auto"/>
          <w:sz w:val="36"/>
          <w:szCs w:val="36"/>
        </w:rPr>
        <w:t>Libby Graves</w:t>
      </w:r>
      <w:r w:rsidRPr="00EB3249">
        <w:rPr>
          <w:rFonts w:asciiTheme="minorHAnsi" w:hAnsiTheme="minorHAnsi"/>
          <w:color w:val="auto"/>
          <w:sz w:val="36"/>
          <w:szCs w:val="36"/>
        </w:rPr>
        <w:t>, Vice President of Customer Experience</w:t>
      </w:r>
    </w:p>
    <w:p w:rsidR="002D5B18" w:rsidRPr="00EB3249" w:rsidRDefault="001C3D6E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b/>
          <w:bCs/>
          <w:color w:val="auto"/>
          <w:sz w:val="36"/>
          <w:szCs w:val="36"/>
        </w:rPr>
        <w:t>Myriam Jackson</w:t>
      </w:r>
      <w:r w:rsidRPr="00EB3249">
        <w:rPr>
          <w:rFonts w:asciiTheme="minorHAnsi" w:hAnsiTheme="minorHAnsi"/>
          <w:color w:val="auto"/>
          <w:sz w:val="36"/>
          <w:szCs w:val="36"/>
        </w:rPr>
        <w:t>, Contact Center Director</w:t>
      </w:r>
    </w:p>
    <w:p w:rsidR="006D56FD" w:rsidRPr="00EB3249" w:rsidRDefault="001C3D6E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b/>
          <w:bCs/>
          <w:color w:val="auto"/>
          <w:sz w:val="36"/>
          <w:szCs w:val="36"/>
        </w:rPr>
        <w:t>Joseph Tierney</w:t>
      </w:r>
      <w:r w:rsidRPr="00EB3249">
        <w:rPr>
          <w:rFonts w:asciiTheme="minorHAnsi" w:hAnsiTheme="minorHAnsi"/>
          <w:color w:val="auto"/>
          <w:sz w:val="36"/>
          <w:szCs w:val="36"/>
        </w:rPr>
        <w:t>, Appeals and Grievances Supervisor</w:t>
      </w:r>
    </w:p>
    <w:p w:rsidR="00D94F9D" w:rsidRPr="00EB3249" w:rsidRDefault="00D94F9D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</w:p>
    <w:p w:rsidR="002D5B18" w:rsidRPr="00EB3249" w:rsidRDefault="002D5B18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Improving care for people with disabilities and chronic health needs</w:t>
      </w:r>
    </w:p>
    <w:p w:rsidR="008C6C0B" w:rsidRPr="00EB3249" w:rsidRDefault="008C6C0B" w:rsidP="00AA1C74">
      <w:pPr>
        <w:rPr>
          <w:rFonts w:eastAsiaTheme="minorEastAsia"/>
          <w:kern w:val="24"/>
          <w:sz w:val="36"/>
          <w:szCs w:val="36"/>
        </w:rPr>
      </w:pPr>
      <w:r w:rsidRPr="00EB3249">
        <w:rPr>
          <w:noProof/>
          <w:sz w:val="36"/>
          <w:szCs w:val="36"/>
        </w:rPr>
        <w:drawing>
          <wp:inline distT="0" distB="0" distL="0" distR="0" wp14:anchorId="30F83AE2" wp14:editId="3DF7C9B7">
            <wp:extent cx="2552700" cy="958199"/>
            <wp:effectExtent l="0" t="0" r="0" b="0"/>
            <wp:docPr id="13" name="Picture 12" descr="Logo for Commonwealth Care Alliance" title="C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556274" cy="95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C0B" w:rsidRPr="00EB3249" w:rsidRDefault="008C6C0B" w:rsidP="00AA1C74">
      <w:pPr>
        <w:pStyle w:val="Default"/>
        <w:rPr>
          <w:rFonts w:asciiTheme="minorHAnsi" w:hAnsiTheme="minorHAnsi"/>
          <w:b/>
          <w:color w:val="auto"/>
          <w:sz w:val="36"/>
          <w:szCs w:val="36"/>
          <w:u w:val="single"/>
        </w:rPr>
      </w:pPr>
    </w:p>
    <w:p w:rsidR="00AA1C74" w:rsidRPr="00EB3249" w:rsidRDefault="00AA1C74" w:rsidP="00AA1C74">
      <w:pPr>
        <w:pStyle w:val="Default"/>
        <w:rPr>
          <w:rFonts w:asciiTheme="minorHAnsi" w:hAnsiTheme="minorHAnsi"/>
          <w:b/>
          <w:color w:val="auto"/>
          <w:sz w:val="36"/>
          <w:szCs w:val="36"/>
          <w:u w:val="single"/>
        </w:rPr>
      </w:pPr>
    </w:p>
    <w:p w:rsidR="00AA1C74" w:rsidRPr="00EB3249" w:rsidRDefault="00AA1C74" w:rsidP="00AA1C74">
      <w:pPr>
        <w:pStyle w:val="Default"/>
        <w:rPr>
          <w:rFonts w:asciiTheme="minorHAnsi" w:hAnsiTheme="minorHAnsi"/>
          <w:i/>
          <w:color w:val="auto"/>
          <w:sz w:val="36"/>
          <w:szCs w:val="36"/>
        </w:rPr>
      </w:pPr>
      <w:r w:rsidRPr="00EB3249">
        <w:rPr>
          <w:rFonts w:asciiTheme="minorHAnsi" w:hAnsiTheme="minorHAnsi"/>
          <w:i/>
          <w:color w:val="auto"/>
          <w:sz w:val="36"/>
          <w:szCs w:val="36"/>
        </w:rPr>
        <w:t>Note:  CCA’s logo and this information in quotes appear on slides 2-9.</w:t>
      </w:r>
    </w:p>
    <w:p w:rsidR="00AA1C74" w:rsidRPr="00EB3249" w:rsidRDefault="00AA1C74" w:rsidP="00AA1C74">
      <w:pPr>
        <w:pStyle w:val="Default"/>
        <w:rPr>
          <w:rFonts w:asciiTheme="minorHAnsi" w:hAnsiTheme="minorHAnsi"/>
          <w:i/>
          <w:color w:val="auto"/>
          <w:sz w:val="36"/>
          <w:szCs w:val="36"/>
        </w:rPr>
      </w:pPr>
      <w:r w:rsidRPr="00EB3249">
        <w:rPr>
          <w:rFonts w:asciiTheme="minorHAnsi" w:hAnsiTheme="minorHAnsi"/>
          <w:i/>
          <w:color w:val="auto"/>
          <w:sz w:val="36"/>
          <w:szCs w:val="36"/>
        </w:rPr>
        <w:t>“© 2018 Commonwealth Care Alliance. ®Confidential &amp; Proprietary Information”</w:t>
      </w:r>
    </w:p>
    <w:p w:rsidR="00AA1C74" w:rsidRPr="00EB3249" w:rsidRDefault="00AA1C74" w:rsidP="00AA1C74">
      <w:pPr>
        <w:pStyle w:val="Default"/>
        <w:rPr>
          <w:rFonts w:asciiTheme="minorHAnsi" w:hAnsiTheme="minorHAnsi"/>
          <w:b/>
          <w:color w:val="auto"/>
          <w:sz w:val="36"/>
          <w:szCs w:val="36"/>
          <w:u w:val="single"/>
        </w:rPr>
      </w:pPr>
    </w:p>
    <w:p w:rsidR="008C6C0B" w:rsidRPr="00EB3249" w:rsidRDefault="00A06593" w:rsidP="00AA1C74">
      <w:pPr>
        <w:pStyle w:val="Default"/>
        <w:rPr>
          <w:rFonts w:asciiTheme="minorHAnsi" w:hAnsiTheme="minorHAnsi"/>
          <w:b/>
          <w:color w:val="auto"/>
          <w:sz w:val="36"/>
          <w:szCs w:val="36"/>
          <w:u w:val="single"/>
        </w:rPr>
      </w:pPr>
      <w:r w:rsidRPr="00EB3249">
        <w:rPr>
          <w:rFonts w:asciiTheme="minorHAnsi" w:hAnsiTheme="minorHAnsi"/>
          <w:b/>
          <w:color w:val="auto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hAnsiTheme="minorHAnsi"/>
          <w:b/>
          <w:color w:val="auto"/>
          <w:sz w:val="36"/>
          <w:szCs w:val="36"/>
          <w:u w:val="single"/>
        </w:rPr>
        <w:t>1</w:t>
      </w:r>
    </w:p>
    <w:p w:rsidR="00AA1C74" w:rsidRPr="00EB3249" w:rsidRDefault="00D94F9D" w:rsidP="00AA1C74">
      <w:pPr>
        <w:pStyle w:val="Default"/>
        <w:ind w:left="720" w:hanging="720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b/>
          <w:bCs/>
          <w:color w:val="auto"/>
          <w:sz w:val="36"/>
          <w:szCs w:val="36"/>
        </w:rPr>
        <w:t>Types of Complaints</w:t>
      </w:r>
    </w:p>
    <w:p w:rsidR="002D5B18" w:rsidRPr="00EB3249" w:rsidRDefault="002D5B18" w:rsidP="00AA1C74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Members have the right to file a complaint with CCA regarding processes, service delivery, quality of care, etc.</w:t>
      </w:r>
    </w:p>
    <w:p w:rsidR="002D5B18" w:rsidRPr="00EB3249" w:rsidRDefault="002D5B18" w:rsidP="00AA1C74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Complaints can be reported in these different ways:</w:t>
      </w:r>
    </w:p>
    <w:p w:rsidR="002D5B18" w:rsidRPr="00EB3249" w:rsidRDefault="002D5B18" w:rsidP="00AA1C74">
      <w:pPr>
        <w:pStyle w:val="Default"/>
        <w:numPr>
          <w:ilvl w:val="0"/>
          <w:numId w:val="41"/>
        </w:numPr>
        <w:ind w:left="1440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By telephone</w:t>
      </w:r>
    </w:p>
    <w:p w:rsidR="002D5B18" w:rsidRPr="00EB3249" w:rsidRDefault="002D5B18" w:rsidP="00AA1C74">
      <w:pPr>
        <w:pStyle w:val="Default"/>
        <w:numPr>
          <w:ilvl w:val="0"/>
          <w:numId w:val="41"/>
        </w:numPr>
        <w:ind w:left="1440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In writing</w:t>
      </w:r>
    </w:p>
    <w:p w:rsidR="002D5B18" w:rsidRPr="00EB3249" w:rsidRDefault="002D5B18" w:rsidP="00AA1C74">
      <w:pPr>
        <w:pStyle w:val="Default"/>
        <w:numPr>
          <w:ilvl w:val="0"/>
          <w:numId w:val="41"/>
        </w:numPr>
        <w:ind w:left="1440"/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In person</w:t>
      </w:r>
    </w:p>
    <w:p w:rsidR="002D5B18" w:rsidRPr="00EB3249" w:rsidRDefault="002D5B18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</w:p>
    <w:p w:rsidR="002D5B18" w:rsidRPr="00EB3249" w:rsidRDefault="002D5B18" w:rsidP="00AA1C74">
      <w:pPr>
        <w:pStyle w:val="Default"/>
        <w:rPr>
          <w:rFonts w:asciiTheme="minorHAnsi" w:hAnsiTheme="minorHAnsi" w:cs="Lao UI"/>
          <w:color w:val="auto"/>
          <w:sz w:val="36"/>
          <w:szCs w:val="36"/>
        </w:rPr>
      </w:pPr>
      <w:r w:rsidRPr="00EB3249">
        <w:rPr>
          <w:rFonts w:asciiTheme="minorHAnsi" w:hAnsiTheme="minorHAnsi" w:cs="Lao UI"/>
          <w:b/>
          <w:bCs/>
          <w:color w:val="auto"/>
          <w:sz w:val="36"/>
          <w:szCs w:val="36"/>
        </w:rPr>
        <w:t>Formal Complaint:</w:t>
      </w:r>
    </w:p>
    <w:p w:rsidR="002D5B18" w:rsidRPr="00EB3249" w:rsidRDefault="002D5B18" w:rsidP="00AA1C74">
      <w:pPr>
        <w:pStyle w:val="Default"/>
        <w:numPr>
          <w:ilvl w:val="0"/>
          <w:numId w:val="43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Appeal</w:t>
      </w:r>
    </w:p>
    <w:p w:rsidR="002D5B18" w:rsidRPr="00EB3249" w:rsidRDefault="002D5B18" w:rsidP="00AA1C74">
      <w:pPr>
        <w:pStyle w:val="Default"/>
        <w:numPr>
          <w:ilvl w:val="0"/>
          <w:numId w:val="43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Grievance</w:t>
      </w:r>
    </w:p>
    <w:p w:rsidR="002D5B18" w:rsidRPr="00EB3249" w:rsidRDefault="002D5B18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</w:p>
    <w:p w:rsidR="00BA46E6" w:rsidRPr="00EB3249" w:rsidRDefault="00A06593" w:rsidP="00AA1C7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EB3249">
        <w:rPr>
          <w:rFonts w:asciiTheme="minorHAnsi" w:hAnsiTheme="minorHAnsi"/>
          <w:b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hAnsiTheme="minorHAnsi"/>
          <w:b/>
          <w:sz w:val="36"/>
          <w:szCs w:val="36"/>
          <w:u w:val="single"/>
        </w:rPr>
        <w:t>2</w:t>
      </w:r>
    </w:p>
    <w:p w:rsidR="006D56FD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How to File a Grievance</w:t>
      </w:r>
    </w:p>
    <w:p w:rsidR="00AA1C74" w:rsidRPr="00EB3249" w:rsidRDefault="00AA1C74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</w:p>
    <w:p w:rsidR="008C6C0B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With CCA</w:t>
      </w:r>
    </w:p>
    <w:p w:rsidR="008C6C0B" w:rsidRPr="00EB3249" w:rsidRDefault="008C6C0B" w:rsidP="00AA1C74">
      <w:pPr>
        <w:autoSpaceDE w:val="0"/>
        <w:autoSpaceDN w:val="0"/>
        <w:adjustRightInd w:val="0"/>
        <w:ind w:firstLine="720"/>
        <w:rPr>
          <w:rFonts w:cs="Lao UI"/>
          <w:sz w:val="36"/>
          <w:szCs w:val="36"/>
        </w:rPr>
      </w:pPr>
      <w:r w:rsidRPr="00EB3249">
        <w:rPr>
          <w:rFonts w:cs="Lao UI"/>
          <w:b/>
          <w:bCs/>
          <w:sz w:val="36"/>
          <w:szCs w:val="36"/>
        </w:rPr>
        <w:t>Member Services Department</w:t>
      </w:r>
    </w:p>
    <w:p w:rsidR="008C6C0B" w:rsidRPr="00EB3249" w:rsidRDefault="008C6C0B" w:rsidP="00AA1C74">
      <w:pPr>
        <w:autoSpaceDE w:val="0"/>
        <w:autoSpaceDN w:val="0"/>
        <w:adjustRightInd w:val="0"/>
        <w:ind w:firstLine="720"/>
        <w:rPr>
          <w:rFonts w:cs="Lao UI"/>
          <w:sz w:val="36"/>
          <w:szCs w:val="36"/>
        </w:rPr>
      </w:pPr>
      <w:r w:rsidRPr="00EB3249">
        <w:rPr>
          <w:rFonts w:cs="Lao UI"/>
          <w:b/>
          <w:bCs/>
          <w:sz w:val="36"/>
          <w:szCs w:val="36"/>
        </w:rPr>
        <w:t>(866) 610-2273</w:t>
      </w:r>
    </w:p>
    <w:p w:rsidR="008C6C0B" w:rsidRPr="00EB3249" w:rsidRDefault="008C6C0B" w:rsidP="00AA1C74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="Lao UI"/>
          <w:sz w:val="36"/>
          <w:szCs w:val="36"/>
        </w:rPr>
      </w:pPr>
      <w:r w:rsidRPr="00EB3249">
        <w:rPr>
          <w:rFonts w:asciiTheme="minorHAnsi" w:eastAsiaTheme="minorHAnsi" w:hAnsiTheme="minorHAnsi" w:cs="Lao UI"/>
          <w:sz w:val="36"/>
          <w:szCs w:val="36"/>
        </w:rPr>
        <w:t>Translation available</w:t>
      </w:r>
    </w:p>
    <w:p w:rsidR="00AA1C74" w:rsidRPr="00EB3249" w:rsidRDefault="00AA1C74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</w:p>
    <w:p w:rsidR="008C6C0B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Outside CCA</w:t>
      </w:r>
    </w:p>
    <w:p w:rsidR="00AA1C74" w:rsidRPr="00EB3249" w:rsidRDefault="00AA1C74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ab/>
        <w:t>One Care Ombudsman</w:t>
      </w:r>
    </w:p>
    <w:p w:rsidR="00AA1C74" w:rsidRPr="00EB3249" w:rsidRDefault="00AA1C74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ab/>
        <w:t>MassHealth</w:t>
      </w:r>
    </w:p>
    <w:p w:rsidR="00AA1C74" w:rsidRPr="00EB3249" w:rsidRDefault="00AA1C74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ab/>
        <w:t>CMS – Center for Medicare and Medicaid Services</w:t>
      </w:r>
    </w:p>
    <w:p w:rsidR="008C6C0B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BA46E6" w:rsidRPr="00EB3249" w:rsidRDefault="00A06593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3</w:t>
      </w:r>
    </w:p>
    <w:p w:rsidR="0038234A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Members have the Right to Elect a Representative</w:t>
      </w:r>
    </w:p>
    <w:p w:rsidR="008C6C0B" w:rsidRPr="00EB3249" w:rsidRDefault="008C6C0B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</w:p>
    <w:p w:rsidR="008C6C0B" w:rsidRPr="00EB3249" w:rsidRDefault="008C6C0B" w:rsidP="00AA1C74">
      <w:pPr>
        <w:pStyle w:val="Default"/>
        <w:numPr>
          <w:ilvl w:val="0"/>
          <w:numId w:val="46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Appointment of Representative</w:t>
      </w:r>
    </w:p>
    <w:p w:rsidR="008C6C0B" w:rsidRPr="00EB3249" w:rsidRDefault="008C6C0B" w:rsidP="00AA1C74">
      <w:pPr>
        <w:pStyle w:val="Default"/>
        <w:numPr>
          <w:ilvl w:val="0"/>
          <w:numId w:val="46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Power of Attorney</w:t>
      </w:r>
    </w:p>
    <w:p w:rsidR="008C6C0B" w:rsidRPr="00EB3249" w:rsidRDefault="008C6C0B" w:rsidP="00AA1C74">
      <w:pPr>
        <w:pStyle w:val="Default"/>
        <w:numPr>
          <w:ilvl w:val="0"/>
          <w:numId w:val="46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Legal Guardian</w:t>
      </w:r>
    </w:p>
    <w:p w:rsidR="008C6C0B" w:rsidRPr="00EB3249" w:rsidRDefault="008C6C0B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</w:p>
    <w:p w:rsidR="00F50437" w:rsidRPr="00EB3249" w:rsidRDefault="0038234A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4</w:t>
      </w:r>
    </w:p>
    <w:p w:rsidR="001C3D6E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Complaint Workflow</w:t>
      </w:r>
    </w:p>
    <w:p w:rsidR="00AA1C74" w:rsidRPr="00EB3249" w:rsidRDefault="00AA1C74" w:rsidP="00AA1C74">
      <w:pPr>
        <w:pStyle w:val="Default"/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</w:pPr>
    </w:p>
    <w:p w:rsidR="00F35CFE" w:rsidRPr="00EB3249" w:rsidRDefault="00987336" w:rsidP="00AA1C74">
      <w:pPr>
        <w:pStyle w:val="Default"/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</w:pPr>
      <w:r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lastRenderedPageBreak/>
        <w:t>This</w:t>
      </w:r>
      <w:r w:rsidR="00F35CFE"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 xml:space="preserve"> </w:t>
      </w:r>
      <w:r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 xml:space="preserve">slide contains a </w:t>
      </w:r>
      <w:r w:rsidR="00F35CFE"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 xml:space="preserve">workflow chart </w:t>
      </w:r>
      <w:r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 xml:space="preserve">which </w:t>
      </w:r>
      <w:r w:rsidR="00F35CFE"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>illustrates the following:</w:t>
      </w:r>
    </w:p>
    <w:p w:rsidR="00F35CFE" w:rsidRPr="00EB3249" w:rsidRDefault="00987336" w:rsidP="00AA1C74">
      <w:pPr>
        <w:pStyle w:val="Default"/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</w:pPr>
      <w:r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>A c</w:t>
      </w:r>
      <w:r w:rsidR="00F35CFE"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>omplaint is reviewed by the Member Services Department</w:t>
      </w:r>
      <w:r w:rsidRPr="00EB3249"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  <w:t>. The Department identifies the complaint type – Grievance, Appeal or Inquiry. The Grievance then goes to a “Quality of Care” review and is escalated to the CCA Chief Quality Care Officer.</w:t>
      </w:r>
    </w:p>
    <w:p w:rsidR="00F35CFE" w:rsidRPr="00EB3249" w:rsidRDefault="00F35CFE" w:rsidP="00AA1C74">
      <w:pPr>
        <w:pStyle w:val="Default"/>
        <w:rPr>
          <w:rFonts w:asciiTheme="minorHAnsi" w:eastAsiaTheme="minorEastAsia" w:hAnsiTheme="minorHAnsi" w:cstheme="minorBidi"/>
          <w:color w:val="auto"/>
          <w:kern w:val="24"/>
          <w:sz w:val="36"/>
          <w:szCs w:val="36"/>
        </w:rPr>
      </w:pPr>
    </w:p>
    <w:p w:rsidR="00BA46E6" w:rsidRPr="00EB3249" w:rsidRDefault="00184E87" w:rsidP="00AA1C74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  <w:r w:rsidRPr="00EB3249"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  <w:t>5</w:t>
      </w:r>
    </w:p>
    <w:p w:rsidR="00184E87" w:rsidRPr="00EB3249" w:rsidRDefault="00BA46E6" w:rsidP="00AA1C74">
      <w:pPr>
        <w:pStyle w:val="Default"/>
        <w:rPr>
          <w:rFonts w:asciiTheme="minorHAnsi" w:hAnsiTheme="minorHAnsi"/>
          <w:b/>
          <w:bCs/>
          <w:color w:val="auto"/>
          <w:sz w:val="36"/>
          <w:szCs w:val="36"/>
        </w:rPr>
      </w:pPr>
      <w:r w:rsidRPr="00EB3249">
        <w:rPr>
          <w:rFonts w:asciiTheme="minorHAnsi" w:hAnsiTheme="minorHAnsi"/>
          <w:b/>
          <w:bCs/>
          <w:color w:val="auto"/>
          <w:sz w:val="36"/>
          <w:szCs w:val="36"/>
        </w:rPr>
        <w:t xml:space="preserve">Quality </w:t>
      </w:r>
      <w:r w:rsidR="008C6C0B" w:rsidRPr="00EB3249">
        <w:rPr>
          <w:rFonts w:asciiTheme="minorHAnsi" w:hAnsiTheme="minorHAnsi"/>
          <w:b/>
          <w:bCs/>
          <w:color w:val="auto"/>
          <w:sz w:val="36"/>
          <w:szCs w:val="36"/>
        </w:rPr>
        <w:t>of Care Grievances</w:t>
      </w:r>
    </w:p>
    <w:p w:rsidR="00987336" w:rsidRPr="00EB3249" w:rsidRDefault="00987336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</w:p>
    <w:p w:rsidR="008C6C0B" w:rsidRPr="00EB3249" w:rsidRDefault="00987336" w:rsidP="00AA1C74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36"/>
          <w:szCs w:val="36"/>
        </w:rPr>
      </w:pPr>
      <w:r w:rsidRPr="00EB3249">
        <w:rPr>
          <w:rFonts w:asciiTheme="minorHAnsi" w:hAnsiTheme="minorHAnsi"/>
          <w:bCs/>
          <w:sz w:val="36"/>
          <w:szCs w:val="36"/>
        </w:rPr>
        <w:t>This s</w:t>
      </w:r>
      <w:r w:rsidR="00BA46E6" w:rsidRPr="00EB3249">
        <w:rPr>
          <w:rFonts w:asciiTheme="minorHAnsi" w:hAnsiTheme="minorHAnsi"/>
          <w:bCs/>
          <w:sz w:val="36"/>
          <w:szCs w:val="36"/>
        </w:rPr>
        <w:t>lide contains a cartoon of a woman, man and doctor with this caption “His pacemaker keeps opening and shutting the garage door.”</w:t>
      </w:r>
    </w:p>
    <w:p w:rsidR="008C6C0B" w:rsidRPr="00EB3249" w:rsidRDefault="008C6C0B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</w:p>
    <w:p w:rsidR="00BA46E6" w:rsidRDefault="001C3D6E" w:rsidP="00AA1C74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  <w:r w:rsidRPr="00EB3249"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  <w:t>6</w:t>
      </w:r>
    </w:p>
    <w:p w:rsidR="00C63237" w:rsidRPr="00C63237" w:rsidRDefault="00C63237" w:rsidP="00AA1C74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</w:rPr>
      </w:pPr>
      <w:r w:rsidRPr="00C63237"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</w:rPr>
        <w:t>Complain</w:t>
      </w:r>
      <w:r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</w:rPr>
        <w:t>t</w:t>
      </w:r>
      <w:r w:rsidRPr="00C63237"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</w:rPr>
        <w:t xml:space="preserve"> Timeframes</w:t>
      </w:r>
      <w:r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46E6" w:rsidRPr="00EB3249" w:rsidTr="00BA46E6">
        <w:tc>
          <w:tcPr>
            <w:tcW w:w="4788" w:type="dxa"/>
          </w:tcPr>
          <w:p w:rsidR="00BA46E6" w:rsidRPr="00EB3249" w:rsidRDefault="00BA46E6" w:rsidP="00AA1C74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Non-Pharmacy Appeal</w:t>
            </w:r>
          </w:p>
        </w:tc>
        <w:tc>
          <w:tcPr>
            <w:tcW w:w="4788" w:type="dxa"/>
          </w:tcPr>
          <w:p w:rsidR="00BA46E6" w:rsidRPr="00EB3249" w:rsidRDefault="00BA46E6" w:rsidP="00AA1C74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Timeframe</w:t>
            </w:r>
          </w:p>
        </w:tc>
      </w:tr>
      <w:tr w:rsidR="00BA46E6" w:rsidRPr="00EB3249" w:rsidTr="00BA46E6">
        <w:tc>
          <w:tcPr>
            <w:tcW w:w="4788" w:type="dxa"/>
          </w:tcPr>
          <w:p w:rsidR="00BA46E6" w:rsidRPr="00EB3249" w:rsidRDefault="00BA46E6" w:rsidP="00AA1C74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Standard Appeal</w:t>
            </w:r>
          </w:p>
        </w:tc>
        <w:tc>
          <w:tcPr>
            <w:tcW w:w="4788" w:type="dxa"/>
          </w:tcPr>
          <w:p w:rsidR="00BA46E6" w:rsidRPr="00EB3249" w:rsidRDefault="00BA46E6" w:rsidP="00AA1C74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30 calendar days</w:t>
            </w:r>
          </w:p>
        </w:tc>
      </w:tr>
      <w:tr w:rsidR="00BA46E6" w:rsidRPr="00EB3249" w:rsidTr="00BA46E6">
        <w:tc>
          <w:tcPr>
            <w:tcW w:w="4788" w:type="dxa"/>
          </w:tcPr>
          <w:p w:rsidR="00BA46E6" w:rsidRPr="00EB3249" w:rsidRDefault="00BA46E6" w:rsidP="00AA1C74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Expedited Appeal</w:t>
            </w:r>
          </w:p>
        </w:tc>
        <w:tc>
          <w:tcPr>
            <w:tcW w:w="4788" w:type="dxa"/>
          </w:tcPr>
          <w:p w:rsidR="00BA46E6" w:rsidRPr="00EB3249" w:rsidRDefault="00BA46E6" w:rsidP="00AA1C74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72 hours</w:t>
            </w:r>
          </w:p>
        </w:tc>
      </w:tr>
    </w:tbl>
    <w:p w:rsidR="00BA46E6" w:rsidRPr="00EB3249" w:rsidRDefault="00BA46E6" w:rsidP="00AA1C74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46E6" w:rsidRPr="00EB3249" w:rsidTr="00C25C87"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Pharmacy Appeal</w:t>
            </w:r>
          </w:p>
        </w:tc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Timeframe</w:t>
            </w:r>
          </w:p>
        </w:tc>
      </w:tr>
      <w:tr w:rsidR="00BA46E6" w:rsidRPr="00EB3249" w:rsidTr="00C25C87"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Standard Appeal</w:t>
            </w:r>
          </w:p>
        </w:tc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7 calendar days</w:t>
            </w:r>
          </w:p>
        </w:tc>
      </w:tr>
      <w:tr w:rsidR="00BA46E6" w:rsidRPr="00EB3249" w:rsidTr="00C25C87"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Expedited Appeal</w:t>
            </w:r>
          </w:p>
        </w:tc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72 hours</w:t>
            </w:r>
          </w:p>
        </w:tc>
      </w:tr>
    </w:tbl>
    <w:p w:rsidR="00BA46E6" w:rsidRPr="00EB3249" w:rsidRDefault="00BA46E6" w:rsidP="00AA1C74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</w:p>
    <w:p w:rsidR="00BA46E6" w:rsidRPr="00EB3249" w:rsidRDefault="00BA46E6" w:rsidP="00BA46E6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46E6" w:rsidRPr="00EB3249" w:rsidTr="00C25C87"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Grievance</w:t>
            </w:r>
          </w:p>
        </w:tc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b/>
                <w:bCs/>
                <w:color w:val="auto"/>
                <w:sz w:val="36"/>
                <w:szCs w:val="36"/>
              </w:rPr>
              <w:t>Timeframe</w:t>
            </w:r>
          </w:p>
        </w:tc>
      </w:tr>
      <w:tr w:rsidR="00BA46E6" w:rsidRPr="00EB3249" w:rsidTr="00C25C87">
        <w:tc>
          <w:tcPr>
            <w:tcW w:w="4788" w:type="dxa"/>
          </w:tcPr>
          <w:p w:rsidR="00BA46E6" w:rsidRPr="00EB3249" w:rsidRDefault="00BA46E6" w:rsidP="00BA46E6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Standard</w:t>
            </w:r>
          </w:p>
        </w:tc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30 calendar days</w:t>
            </w:r>
          </w:p>
        </w:tc>
      </w:tr>
      <w:tr w:rsidR="00BA46E6" w:rsidRPr="00EB3249" w:rsidTr="00C25C87">
        <w:tc>
          <w:tcPr>
            <w:tcW w:w="4788" w:type="dxa"/>
          </w:tcPr>
          <w:p w:rsidR="00BA46E6" w:rsidRPr="00EB3249" w:rsidRDefault="00BA46E6" w:rsidP="00BA46E6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lastRenderedPageBreak/>
              <w:t>Expedited</w:t>
            </w:r>
          </w:p>
        </w:tc>
        <w:tc>
          <w:tcPr>
            <w:tcW w:w="4788" w:type="dxa"/>
          </w:tcPr>
          <w:p w:rsidR="00BA46E6" w:rsidRPr="00EB3249" w:rsidRDefault="00BA46E6" w:rsidP="00C25C87">
            <w:pPr>
              <w:pStyle w:val="Default"/>
              <w:rPr>
                <w:rFonts w:asciiTheme="minorHAnsi" w:eastAsiaTheme="minorEastAsia" w:hAnsiTheme="minorHAnsi" w:cstheme="minorBidi"/>
                <w:b/>
                <w:color w:val="auto"/>
                <w:kern w:val="24"/>
                <w:sz w:val="36"/>
                <w:szCs w:val="36"/>
                <w:u w:val="single"/>
              </w:rPr>
            </w:pPr>
            <w:r w:rsidRPr="00EB3249">
              <w:rPr>
                <w:rFonts w:asciiTheme="minorHAnsi" w:hAnsiTheme="minorHAnsi"/>
                <w:color w:val="auto"/>
                <w:sz w:val="36"/>
                <w:szCs w:val="36"/>
              </w:rPr>
              <w:t>24 hours</w:t>
            </w:r>
          </w:p>
        </w:tc>
      </w:tr>
    </w:tbl>
    <w:p w:rsidR="00BA46E6" w:rsidRPr="00EB3249" w:rsidRDefault="00BA46E6" w:rsidP="00BA46E6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</w:p>
    <w:p w:rsidR="00BA46E6" w:rsidRPr="00EB3249" w:rsidRDefault="00BA46E6" w:rsidP="00BA46E6">
      <w:pPr>
        <w:pStyle w:val="Default"/>
        <w:rPr>
          <w:rFonts w:asciiTheme="minorHAnsi" w:eastAsiaTheme="minorEastAsia" w:hAnsiTheme="minorHAnsi" w:cstheme="minorBidi"/>
          <w:b/>
          <w:color w:val="auto"/>
          <w:kern w:val="24"/>
          <w:sz w:val="36"/>
          <w:szCs w:val="36"/>
          <w:u w:val="single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*Cases may be extended by 14 calendar days if CCA believes the extension is in the member’s best interest</w:t>
      </w:r>
    </w:p>
    <w:p w:rsidR="00BA46E6" w:rsidRPr="00EB3249" w:rsidRDefault="00BA46E6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</w:p>
    <w:p w:rsidR="001C3D6E" w:rsidRPr="00EB3249" w:rsidRDefault="001C3D6E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7</w:t>
      </w:r>
    </w:p>
    <w:p w:rsidR="001C3D6E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Who reviews the appeal?</w:t>
      </w:r>
    </w:p>
    <w:p w:rsidR="008C6C0B" w:rsidRPr="00EB3249" w:rsidRDefault="008C6C0B" w:rsidP="00AA1C74">
      <w:pPr>
        <w:pStyle w:val="Default"/>
        <w:rPr>
          <w:rFonts w:asciiTheme="minorHAnsi" w:hAnsiTheme="minorHAnsi"/>
          <w:color w:val="auto"/>
          <w:sz w:val="36"/>
          <w:szCs w:val="36"/>
        </w:rPr>
      </w:pPr>
    </w:p>
    <w:p w:rsidR="008C6C0B" w:rsidRPr="00EB3249" w:rsidRDefault="008C6C0B" w:rsidP="00BA46E6">
      <w:pPr>
        <w:pStyle w:val="Default"/>
        <w:numPr>
          <w:ilvl w:val="0"/>
          <w:numId w:val="47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A qualified clinician</w:t>
      </w:r>
    </w:p>
    <w:p w:rsidR="008C6C0B" w:rsidRPr="00EB3249" w:rsidRDefault="008C6C0B" w:rsidP="00BA46E6">
      <w:pPr>
        <w:pStyle w:val="Default"/>
        <w:numPr>
          <w:ilvl w:val="0"/>
          <w:numId w:val="47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Separate from the initial reviewer</w:t>
      </w:r>
    </w:p>
    <w:p w:rsidR="008C6C0B" w:rsidRPr="00EB3249" w:rsidRDefault="008C6C0B" w:rsidP="00BA46E6">
      <w:pPr>
        <w:pStyle w:val="Default"/>
        <w:numPr>
          <w:ilvl w:val="0"/>
          <w:numId w:val="47"/>
        </w:numPr>
        <w:rPr>
          <w:rFonts w:asciiTheme="minorHAnsi" w:hAnsiTheme="minorHAnsi"/>
          <w:color w:val="auto"/>
          <w:sz w:val="36"/>
          <w:szCs w:val="36"/>
        </w:rPr>
      </w:pPr>
      <w:r w:rsidRPr="00EB3249">
        <w:rPr>
          <w:rFonts w:asciiTheme="minorHAnsi" w:hAnsiTheme="minorHAnsi"/>
          <w:color w:val="auto"/>
          <w:sz w:val="36"/>
          <w:szCs w:val="36"/>
        </w:rPr>
        <w:t>Joint-reviewers at times</w:t>
      </w:r>
    </w:p>
    <w:p w:rsidR="008C6C0B" w:rsidRPr="00EB3249" w:rsidRDefault="008C6C0B" w:rsidP="00AA1C7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BA46E6" w:rsidRPr="00EB3249" w:rsidRDefault="001C3D6E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  <w:r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 xml:space="preserve">Slide </w:t>
      </w:r>
      <w:r w:rsidR="00F35CFE" w:rsidRPr="00EB3249"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  <w:t>8</w:t>
      </w:r>
    </w:p>
    <w:p w:rsidR="00BA46E6" w:rsidRPr="00EB3249" w:rsidRDefault="00BA46E6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Appeal Review Levels</w:t>
      </w:r>
    </w:p>
    <w:p w:rsidR="00987336" w:rsidRPr="00EB3249" w:rsidRDefault="00987336" w:rsidP="00AA1C7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36"/>
          <w:szCs w:val="36"/>
        </w:rPr>
      </w:pPr>
    </w:p>
    <w:p w:rsidR="00987336" w:rsidRPr="00EB3249" w:rsidRDefault="00987336" w:rsidP="00987336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Level 1</w:t>
      </w:r>
      <w:r w:rsidRPr="00EB3249">
        <w:rPr>
          <w:rFonts w:asciiTheme="minorHAnsi" w:hAnsiTheme="minorHAnsi"/>
          <w:b/>
          <w:bCs/>
          <w:sz w:val="36"/>
          <w:szCs w:val="36"/>
        </w:rPr>
        <w:tab/>
        <w:t>Internal Appeals</w:t>
      </w:r>
    </w:p>
    <w:p w:rsidR="00987336" w:rsidRPr="00EB3249" w:rsidRDefault="00C63237" w:rsidP="00987336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*</w:t>
      </w:r>
      <w:r w:rsidR="00987336" w:rsidRPr="00EB3249">
        <w:rPr>
          <w:rFonts w:asciiTheme="minorHAnsi" w:hAnsiTheme="minorHAnsi"/>
          <w:b/>
          <w:bCs/>
          <w:sz w:val="36"/>
          <w:szCs w:val="36"/>
        </w:rPr>
        <w:t>Level 2</w:t>
      </w:r>
      <w:r w:rsidR="00987336" w:rsidRPr="00EB3249">
        <w:rPr>
          <w:rFonts w:asciiTheme="minorHAnsi" w:hAnsiTheme="minorHAnsi"/>
          <w:b/>
          <w:bCs/>
          <w:sz w:val="36"/>
          <w:szCs w:val="36"/>
        </w:rPr>
        <w:tab/>
        <w:t>Independent Review Entity (Maximus) and/or Board of Hearings</w:t>
      </w:r>
    </w:p>
    <w:p w:rsidR="00987336" w:rsidRPr="00EB3249" w:rsidRDefault="00987336" w:rsidP="00987336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Level 3</w:t>
      </w:r>
      <w:r w:rsidRPr="00EB3249">
        <w:rPr>
          <w:rFonts w:asciiTheme="minorHAnsi" w:hAnsiTheme="minorHAnsi"/>
          <w:b/>
          <w:bCs/>
          <w:sz w:val="36"/>
          <w:szCs w:val="36"/>
        </w:rPr>
        <w:tab/>
        <w:t>Administrative Law Judge (ALJ)</w:t>
      </w:r>
    </w:p>
    <w:p w:rsidR="00987336" w:rsidRPr="00EB3249" w:rsidRDefault="00987336" w:rsidP="00987336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Level 4</w:t>
      </w:r>
      <w:r w:rsidRPr="00EB3249">
        <w:rPr>
          <w:rFonts w:asciiTheme="minorHAnsi" w:hAnsiTheme="minorHAnsi"/>
          <w:b/>
          <w:bCs/>
          <w:sz w:val="36"/>
          <w:szCs w:val="36"/>
        </w:rPr>
        <w:tab/>
        <w:t>Medicare Appeals Council (MAC)</w:t>
      </w:r>
    </w:p>
    <w:p w:rsidR="00987336" w:rsidRPr="00EB3249" w:rsidRDefault="00987336" w:rsidP="00987336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/>
          <w:b/>
          <w:bCs/>
          <w:sz w:val="36"/>
          <w:szCs w:val="36"/>
        </w:rPr>
      </w:pPr>
      <w:r w:rsidRPr="00EB3249">
        <w:rPr>
          <w:rFonts w:asciiTheme="minorHAnsi" w:hAnsiTheme="minorHAnsi"/>
          <w:b/>
          <w:bCs/>
          <w:sz w:val="36"/>
          <w:szCs w:val="36"/>
        </w:rPr>
        <w:t>Level 5</w:t>
      </w:r>
      <w:r w:rsidRPr="00EB3249">
        <w:rPr>
          <w:rFonts w:asciiTheme="minorHAnsi" w:hAnsiTheme="minorHAnsi"/>
          <w:b/>
          <w:bCs/>
          <w:sz w:val="36"/>
          <w:szCs w:val="36"/>
        </w:rPr>
        <w:tab/>
        <w:t>Federal District Court</w:t>
      </w:r>
    </w:p>
    <w:p w:rsidR="00987336" w:rsidRPr="00EB3249" w:rsidRDefault="00987336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36"/>
          <w:szCs w:val="36"/>
          <w:u w:val="single"/>
        </w:rPr>
      </w:pPr>
    </w:p>
    <w:p w:rsidR="001C3D6E" w:rsidRPr="00EB3249" w:rsidRDefault="008C6C0B" w:rsidP="00AA1C74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EB3249">
        <w:rPr>
          <w:rFonts w:asciiTheme="minorHAnsi" w:hAnsiTheme="minorHAnsi"/>
          <w:i/>
          <w:iCs/>
          <w:sz w:val="36"/>
          <w:szCs w:val="36"/>
        </w:rPr>
        <w:t>*Appeals which deny a Medicare covered service or item is automatically sent to Maximus by CCA</w:t>
      </w:r>
    </w:p>
    <w:sectPr w:rsidR="001C3D6E" w:rsidRPr="00EB3249" w:rsidSect="00BA46E6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E6" w:rsidRDefault="00BA46E6" w:rsidP="00BA46E6">
      <w:r>
        <w:separator/>
      </w:r>
    </w:p>
  </w:endnote>
  <w:endnote w:type="continuationSeparator" w:id="0">
    <w:p w:rsidR="00BA46E6" w:rsidRDefault="00BA46E6" w:rsidP="00BA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212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6E6" w:rsidRDefault="00BA46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A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6E6" w:rsidRDefault="00BA4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E6" w:rsidRDefault="00BA46E6" w:rsidP="00BA46E6">
      <w:r>
        <w:separator/>
      </w:r>
    </w:p>
  </w:footnote>
  <w:footnote w:type="continuationSeparator" w:id="0">
    <w:p w:rsidR="00BA46E6" w:rsidRDefault="00BA46E6" w:rsidP="00BA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9A2"/>
    <w:multiLevelType w:val="hybridMultilevel"/>
    <w:tmpl w:val="6EC62748"/>
    <w:lvl w:ilvl="0" w:tplc="5F06B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345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EE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8E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CC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00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0A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89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2CA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447493"/>
    <w:multiLevelType w:val="hybridMultilevel"/>
    <w:tmpl w:val="E3106428"/>
    <w:lvl w:ilvl="0" w:tplc="DCEAC0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05B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8900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448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C1E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668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C06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C0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459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A7237"/>
    <w:multiLevelType w:val="hybridMultilevel"/>
    <w:tmpl w:val="0E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453A"/>
    <w:multiLevelType w:val="hybridMultilevel"/>
    <w:tmpl w:val="FCEC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777"/>
    <w:multiLevelType w:val="hybridMultilevel"/>
    <w:tmpl w:val="57A6116E"/>
    <w:lvl w:ilvl="0" w:tplc="213C5A6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8DC5C">
      <w:start w:val="5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63FDE">
      <w:start w:val="576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40C3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22F5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C699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CD8F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A1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4B09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3619F8"/>
    <w:multiLevelType w:val="hybridMultilevel"/>
    <w:tmpl w:val="D2F2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06B58"/>
    <w:multiLevelType w:val="hybridMultilevel"/>
    <w:tmpl w:val="DB866732"/>
    <w:lvl w:ilvl="0" w:tplc="69C402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E1764">
      <w:start w:val="20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4D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C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26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E7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09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C5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E6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75CCF"/>
    <w:multiLevelType w:val="hybridMultilevel"/>
    <w:tmpl w:val="693CA23A"/>
    <w:lvl w:ilvl="0" w:tplc="199A6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28E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AB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FEB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CF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6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32A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84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8B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4EF5AE4"/>
    <w:multiLevelType w:val="hybridMultilevel"/>
    <w:tmpl w:val="2EF01F36"/>
    <w:lvl w:ilvl="0" w:tplc="38183B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D2433"/>
    <w:multiLevelType w:val="hybridMultilevel"/>
    <w:tmpl w:val="D1CC2AEC"/>
    <w:lvl w:ilvl="0" w:tplc="EDE633E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2845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30EC4F4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4B10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4FE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8CD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2385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067D70"/>
    <w:multiLevelType w:val="hybridMultilevel"/>
    <w:tmpl w:val="F30CA54C"/>
    <w:lvl w:ilvl="0" w:tplc="C5143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04B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CC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40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8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01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2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03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908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A084C89"/>
    <w:multiLevelType w:val="hybridMultilevel"/>
    <w:tmpl w:val="DED65522"/>
    <w:lvl w:ilvl="0" w:tplc="76EA71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04DB0">
      <w:start w:val="20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C8C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E4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03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44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307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850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4A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F542F"/>
    <w:multiLevelType w:val="hybridMultilevel"/>
    <w:tmpl w:val="DE064682"/>
    <w:lvl w:ilvl="0" w:tplc="7D3626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CDB7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2A3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29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EB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67B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86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66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4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DE497D"/>
    <w:multiLevelType w:val="hybridMultilevel"/>
    <w:tmpl w:val="FC62C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D650CF"/>
    <w:multiLevelType w:val="hybridMultilevel"/>
    <w:tmpl w:val="B496605C"/>
    <w:lvl w:ilvl="0" w:tplc="2440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27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4C9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84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69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46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8B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A2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0A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59B76BB"/>
    <w:multiLevelType w:val="hybridMultilevel"/>
    <w:tmpl w:val="5B7C2790"/>
    <w:lvl w:ilvl="0" w:tplc="35461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BEA8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EFECD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44A61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51BA9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4A9E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91B4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75F2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86446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6">
    <w:nsid w:val="26E85C60"/>
    <w:multiLevelType w:val="hybridMultilevel"/>
    <w:tmpl w:val="4E9C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72739"/>
    <w:multiLevelType w:val="hybridMultilevel"/>
    <w:tmpl w:val="DF58E678"/>
    <w:lvl w:ilvl="0" w:tplc="3D82F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8E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4C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F22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E8D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8A7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C81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A9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2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D2B0F12"/>
    <w:multiLevelType w:val="hybridMultilevel"/>
    <w:tmpl w:val="89E21FD2"/>
    <w:lvl w:ilvl="0" w:tplc="64F43D9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A0BF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721E6166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62F5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6C58DB68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E8A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A344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BE2BA0"/>
    <w:multiLevelType w:val="hybridMultilevel"/>
    <w:tmpl w:val="F4A61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427F24"/>
    <w:multiLevelType w:val="hybridMultilevel"/>
    <w:tmpl w:val="CBA0392C"/>
    <w:lvl w:ilvl="0" w:tplc="D81C2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108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A03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49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49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07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EB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F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4F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3BC0342"/>
    <w:multiLevelType w:val="hybridMultilevel"/>
    <w:tmpl w:val="43BE2A72"/>
    <w:lvl w:ilvl="0" w:tplc="DCEAC0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05B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C4A448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C1E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668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C06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C0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459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40F669A"/>
    <w:multiLevelType w:val="hybridMultilevel"/>
    <w:tmpl w:val="D7DCD3BE"/>
    <w:lvl w:ilvl="0" w:tplc="AF001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66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47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E8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2A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D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E5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41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06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9FD4F55"/>
    <w:multiLevelType w:val="hybridMultilevel"/>
    <w:tmpl w:val="4B3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77615"/>
    <w:multiLevelType w:val="hybridMultilevel"/>
    <w:tmpl w:val="8D0C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969C7"/>
    <w:multiLevelType w:val="hybridMultilevel"/>
    <w:tmpl w:val="904ACD36"/>
    <w:lvl w:ilvl="0" w:tplc="44DE8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E3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C1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05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AB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ED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60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EE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7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4257FAE"/>
    <w:multiLevelType w:val="hybridMultilevel"/>
    <w:tmpl w:val="309295DE"/>
    <w:lvl w:ilvl="0" w:tplc="F0E05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4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7E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E9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18F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A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A83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C2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C4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7333C65"/>
    <w:multiLevelType w:val="hybridMultilevel"/>
    <w:tmpl w:val="4B0C7A96"/>
    <w:lvl w:ilvl="0" w:tplc="364EB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0C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AFF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A0F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26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C5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E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6D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05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896581E"/>
    <w:multiLevelType w:val="hybridMultilevel"/>
    <w:tmpl w:val="949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33CB2"/>
    <w:multiLevelType w:val="hybridMultilevel"/>
    <w:tmpl w:val="BD5CEA3C"/>
    <w:lvl w:ilvl="0" w:tplc="FA7AE7D6">
      <w:numFmt w:val="bullet"/>
      <w:lvlText w:val="•"/>
      <w:lvlJc w:val="left"/>
      <w:pPr>
        <w:ind w:left="1800" w:hanging="144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B3C15"/>
    <w:multiLevelType w:val="hybridMultilevel"/>
    <w:tmpl w:val="81D6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D71F6E"/>
    <w:multiLevelType w:val="hybridMultilevel"/>
    <w:tmpl w:val="E8825F84"/>
    <w:lvl w:ilvl="0" w:tplc="364EB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0C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A0F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26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C5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E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6D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05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CE117D7"/>
    <w:multiLevelType w:val="hybridMultilevel"/>
    <w:tmpl w:val="0BB0E42E"/>
    <w:lvl w:ilvl="0" w:tplc="29CCC9D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0D2809"/>
    <w:multiLevelType w:val="hybridMultilevel"/>
    <w:tmpl w:val="3302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609D4"/>
    <w:multiLevelType w:val="hybridMultilevel"/>
    <w:tmpl w:val="55B0A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1D3AD8"/>
    <w:multiLevelType w:val="hybridMultilevel"/>
    <w:tmpl w:val="BED8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22D30"/>
    <w:multiLevelType w:val="hybridMultilevel"/>
    <w:tmpl w:val="699C246E"/>
    <w:lvl w:ilvl="0" w:tplc="1CD2F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00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54B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48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183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2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E64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3AC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A8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3A505E1"/>
    <w:multiLevelType w:val="hybridMultilevel"/>
    <w:tmpl w:val="0C72F3FA"/>
    <w:lvl w:ilvl="0" w:tplc="64F43D9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A0BF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A5E8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62F5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2413E">
      <w:start w:val="564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DB6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E8A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A344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6087BDB"/>
    <w:multiLevelType w:val="hybridMultilevel"/>
    <w:tmpl w:val="C10ECEB6"/>
    <w:lvl w:ilvl="0" w:tplc="C80E6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67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66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1CF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CC9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A0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081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8A8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41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81071AF"/>
    <w:multiLevelType w:val="hybridMultilevel"/>
    <w:tmpl w:val="33E41258"/>
    <w:lvl w:ilvl="0" w:tplc="1714E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76C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06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B0E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EB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1A2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03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DC7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3ED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01820DB"/>
    <w:multiLevelType w:val="hybridMultilevel"/>
    <w:tmpl w:val="63BC9876"/>
    <w:lvl w:ilvl="0" w:tplc="C80E654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5296C"/>
    <w:multiLevelType w:val="hybridMultilevel"/>
    <w:tmpl w:val="8C2CF98A"/>
    <w:lvl w:ilvl="0" w:tplc="B4965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2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492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85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62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49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2ED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AB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41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2F57EE3"/>
    <w:multiLevelType w:val="hybridMultilevel"/>
    <w:tmpl w:val="30B86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333334"/>
    <w:multiLevelType w:val="hybridMultilevel"/>
    <w:tmpl w:val="0A98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56218"/>
    <w:multiLevelType w:val="hybridMultilevel"/>
    <w:tmpl w:val="FF22899A"/>
    <w:lvl w:ilvl="0" w:tplc="EDE633E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2845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AE948">
      <w:start w:val="56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C4F4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4B10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4FE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8CD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2385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44D0A9C"/>
    <w:multiLevelType w:val="hybridMultilevel"/>
    <w:tmpl w:val="C89215BC"/>
    <w:lvl w:ilvl="0" w:tplc="EDE633E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2845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AE948">
      <w:start w:val="56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EC4F4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4B10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4FE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8CD3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2385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7CB70F6"/>
    <w:multiLevelType w:val="hybridMultilevel"/>
    <w:tmpl w:val="9AB6D0B4"/>
    <w:lvl w:ilvl="0" w:tplc="03760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0B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7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CC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66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69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24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28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BC6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3"/>
  </w:num>
  <w:num w:numId="2">
    <w:abstractNumId w:val="19"/>
  </w:num>
  <w:num w:numId="3">
    <w:abstractNumId w:val="34"/>
  </w:num>
  <w:num w:numId="4">
    <w:abstractNumId w:val="38"/>
  </w:num>
  <w:num w:numId="5">
    <w:abstractNumId w:val="15"/>
  </w:num>
  <w:num w:numId="6">
    <w:abstractNumId w:val="22"/>
  </w:num>
  <w:num w:numId="7">
    <w:abstractNumId w:val="25"/>
  </w:num>
  <w:num w:numId="8">
    <w:abstractNumId w:val="46"/>
  </w:num>
  <w:num w:numId="9">
    <w:abstractNumId w:val="17"/>
  </w:num>
  <w:num w:numId="10">
    <w:abstractNumId w:val="39"/>
  </w:num>
  <w:num w:numId="11">
    <w:abstractNumId w:val="36"/>
  </w:num>
  <w:num w:numId="12">
    <w:abstractNumId w:val="20"/>
  </w:num>
  <w:num w:numId="13">
    <w:abstractNumId w:val="14"/>
  </w:num>
  <w:num w:numId="14">
    <w:abstractNumId w:val="11"/>
  </w:num>
  <w:num w:numId="15">
    <w:abstractNumId w:val="6"/>
  </w:num>
  <w:num w:numId="16">
    <w:abstractNumId w:val="12"/>
  </w:num>
  <w:num w:numId="17">
    <w:abstractNumId w:val="35"/>
  </w:num>
  <w:num w:numId="18">
    <w:abstractNumId w:val="8"/>
  </w:num>
  <w:num w:numId="19">
    <w:abstractNumId w:val="40"/>
  </w:num>
  <w:num w:numId="20">
    <w:abstractNumId w:val="26"/>
  </w:num>
  <w:num w:numId="21">
    <w:abstractNumId w:val="0"/>
  </w:num>
  <w:num w:numId="22">
    <w:abstractNumId w:val="7"/>
  </w:num>
  <w:num w:numId="23">
    <w:abstractNumId w:val="10"/>
  </w:num>
  <w:num w:numId="24">
    <w:abstractNumId w:val="4"/>
  </w:num>
  <w:num w:numId="25">
    <w:abstractNumId w:val="45"/>
  </w:num>
  <w:num w:numId="26">
    <w:abstractNumId w:val="1"/>
  </w:num>
  <w:num w:numId="27">
    <w:abstractNumId w:val="41"/>
  </w:num>
  <w:num w:numId="28">
    <w:abstractNumId w:val="37"/>
  </w:num>
  <w:num w:numId="29">
    <w:abstractNumId w:val="5"/>
  </w:num>
  <w:num w:numId="30">
    <w:abstractNumId w:val="27"/>
  </w:num>
  <w:num w:numId="31">
    <w:abstractNumId w:val="31"/>
  </w:num>
  <w:num w:numId="32">
    <w:abstractNumId w:val="43"/>
  </w:num>
  <w:num w:numId="33">
    <w:abstractNumId w:val="21"/>
  </w:num>
  <w:num w:numId="34">
    <w:abstractNumId w:val="3"/>
  </w:num>
  <w:num w:numId="35">
    <w:abstractNumId w:val="9"/>
  </w:num>
  <w:num w:numId="36">
    <w:abstractNumId w:val="44"/>
  </w:num>
  <w:num w:numId="37">
    <w:abstractNumId w:val="24"/>
  </w:num>
  <w:num w:numId="38">
    <w:abstractNumId w:val="16"/>
  </w:num>
  <w:num w:numId="39">
    <w:abstractNumId w:val="18"/>
  </w:num>
  <w:num w:numId="40">
    <w:abstractNumId w:val="13"/>
  </w:num>
  <w:num w:numId="41">
    <w:abstractNumId w:val="42"/>
  </w:num>
  <w:num w:numId="42">
    <w:abstractNumId w:val="29"/>
  </w:num>
  <w:num w:numId="43">
    <w:abstractNumId w:val="30"/>
  </w:num>
  <w:num w:numId="44">
    <w:abstractNumId w:val="2"/>
  </w:num>
  <w:num w:numId="45">
    <w:abstractNumId w:val="32"/>
  </w:num>
  <w:num w:numId="46">
    <w:abstractNumId w:val="2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93"/>
    <w:rsid w:val="0005309C"/>
    <w:rsid w:val="00071AC1"/>
    <w:rsid w:val="00144ED9"/>
    <w:rsid w:val="00157028"/>
    <w:rsid w:val="001709EA"/>
    <w:rsid w:val="00181FDC"/>
    <w:rsid w:val="00184E87"/>
    <w:rsid w:val="001C3D6E"/>
    <w:rsid w:val="001D0DF5"/>
    <w:rsid w:val="001F75B5"/>
    <w:rsid w:val="002343B5"/>
    <w:rsid w:val="0024042F"/>
    <w:rsid w:val="0026660E"/>
    <w:rsid w:val="002D5B18"/>
    <w:rsid w:val="002E54C9"/>
    <w:rsid w:val="002F1985"/>
    <w:rsid w:val="002F1D31"/>
    <w:rsid w:val="003772D2"/>
    <w:rsid w:val="0038234A"/>
    <w:rsid w:val="003A4A17"/>
    <w:rsid w:val="003B42AA"/>
    <w:rsid w:val="003D07E0"/>
    <w:rsid w:val="003F3A11"/>
    <w:rsid w:val="00400633"/>
    <w:rsid w:val="00442002"/>
    <w:rsid w:val="00496987"/>
    <w:rsid w:val="004B72FB"/>
    <w:rsid w:val="00523B76"/>
    <w:rsid w:val="005272A5"/>
    <w:rsid w:val="00602FBE"/>
    <w:rsid w:val="00657632"/>
    <w:rsid w:val="006817A3"/>
    <w:rsid w:val="006D56FD"/>
    <w:rsid w:val="00734633"/>
    <w:rsid w:val="007500F8"/>
    <w:rsid w:val="00872548"/>
    <w:rsid w:val="008A1A69"/>
    <w:rsid w:val="008A4044"/>
    <w:rsid w:val="008B1D28"/>
    <w:rsid w:val="008C6C0B"/>
    <w:rsid w:val="008F263C"/>
    <w:rsid w:val="008F59E1"/>
    <w:rsid w:val="00947898"/>
    <w:rsid w:val="00962D56"/>
    <w:rsid w:val="00987336"/>
    <w:rsid w:val="009E0B7A"/>
    <w:rsid w:val="00A04C71"/>
    <w:rsid w:val="00A06593"/>
    <w:rsid w:val="00A16DBE"/>
    <w:rsid w:val="00AA06FF"/>
    <w:rsid w:val="00AA1C74"/>
    <w:rsid w:val="00B14E86"/>
    <w:rsid w:val="00BA2717"/>
    <w:rsid w:val="00BA46E6"/>
    <w:rsid w:val="00C24799"/>
    <w:rsid w:val="00C63237"/>
    <w:rsid w:val="00CA1D58"/>
    <w:rsid w:val="00CB37CF"/>
    <w:rsid w:val="00CD4FCF"/>
    <w:rsid w:val="00CE0D05"/>
    <w:rsid w:val="00CE17A3"/>
    <w:rsid w:val="00CE4B75"/>
    <w:rsid w:val="00CF32F5"/>
    <w:rsid w:val="00D53D4A"/>
    <w:rsid w:val="00D94F9D"/>
    <w:rsid w:val="00DB0079"/>
    <w:rsid w:val="00E26394"/>
    <w:rsid w:val="00E61306"/>
    <w:rsid w:val="00EB3249"/>
    <w:rsid w:val="00EE003D"/>
    <w:rsid w:val="00F35A17"/>
    <w:rsid w:val="00F35CFE"/>
    <w:rsid w:val="00F36EFB"/>
    <w:rsid w:val="00F50437"/>
    <w:rsid w:val="00F61D2D"/>
    <w:rsid w:val="00F76414"/>
    <w:rsid w:val="00FA39DC"/>
    <w:rsid w:val="00FD61FB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paragraph" w:customStyle="1" w:styleId="Default">
    <w:name w:val="Default"/>
    <w:rsid w:val="001C3D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6E6"/>
  </w:style>
  <w:style w:type="paragraph" w:styleId="Footer">
    <w:name w:val="footer"/>
    <w:basedOn w:val="Normal"/>
    <w:link w:val="FooterChar"/>
    <w:uiPriority w:val="99"/>
    <w:unhideWhenUsed/>
    <w:rsid w:val="00BA4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5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6FD"/>
    <w:pPr>
      <w:ind w:left="720"/>
      <w:contextualSpacing/>
    </w:pPr>
  </w:style>
  <w:style w:type="paragraph" w:customStyle="1" w:styleId="Default">
    <w:name w:val="Default"/>
    <w:rsid w:val="001C3D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6E6"/>
  </w:style>
  <w:style w:type="paragraph" w:styleId="Footer">
    <w:name w:val="footer"/>
    <w:basedOn w:val="Normal"/>
    <w:link w:val="FooterChar"/>
    <w:uiPriority w:val="99"/>
    <w:unhideWhenUsed/>
    <w:rsid w:val="00BA4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067">
          <w:marLeft w:val="734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378">
          <w:marLeft w:val="145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02">
          <w:marLeft w:val="145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743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6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4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2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5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738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239">
          <w:marLeft w:val="14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5227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14">
          <w:marLeft w:val="17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1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00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38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390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244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520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81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908">
          <w:marLeft w:val="136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32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727">
          <w:marLeft w:val="734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02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124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129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17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66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5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068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946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74">
          <w:marLeft w:val="67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49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0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Kymalainen, Donna</cp:lastModifiedBy>
  <cp:revision>2</cp:revision>
  <dcterms:created xsi:type="dcterms:W3CDTF">2018-05-10T14:22:00Z</dcterms:created>
  <dcterms:modified xsi:type="dcterms:W3CDTF">2018-05-10T14:22:00Z</dcterms:modified>
</cp:coreProperties>
</file>