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58413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F11BFE">
        <w:rPr>
          <w:rFonts w:cs="Times New Roman"/>
          <w:b/>
          <w:smallCaps/>
          <w:sz w:val="28"/>
          <w:szCs w:val="28"/>
        </w:rPr>
        <w:t>B</w:t>
      </w:r>
    </w:p>
    <w:p w14:paraId="4938B43A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1F67017E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4DB1123E" w14:textId="77777777" w:rsidR="009654D7" w:rsidRDefault="00D777DA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>Community Partner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 (</w:t>
      </w:r>
      <w:r>
        <w:rPr>
          <w:rFonts w:cs="Times New Roman"/>
          <w:b/>
          <w:smallCaps/>
          <w:sz w:val="28"/>
          <w:szCs w:val="28"/>
        </w:rPr>
        <w:t>CP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) </w:t>
      </w:r>
      <w:r w:rsidR="00D43A06">
        <w:rPr>
          <w:rFonts w:cs="Times New Roman"/>
          <w:b/>
          <w:smallCaps/>
          <w:sz w:val="28"/>
          <w:szCs w:val="28"/>
        </w:rPr>
        <w:t>BP</w:t>
      </w:r>
      <w:r w:rsidR="0083507E">
        <w:rPr>
          <w:rFonts w:cs="Times New Roman"/>
          <w:b/>
          <w:smallCaps/>
          <w:sz w:val="28"/>
          <w:szCs w:val="28"/>
        </w:rPr>
        <w:t>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Response Form</w:t>
      </w:r>
    </w:p>
    <w:p w14:paraId="1D15BBB4" w14:textId="77777777" w:rsid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65CEA06F" w14:textId="77777777" w:rsidR="00595BD4" w:rsidRP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595BD4">
        <w:rPr>
          <w:rFonts w:cs="Times New Roman"/>
          <w:b/>
          <w:smallCaps/>
          <w:sz w:val="28"/>
          <w:szCs w:val="28"/>
        </w:rPr>
        <w:t xml:space="preserve">Part 1: </w:t>
      </w:r>
      <w:r w:rsidR="0083507E">
        <w:rPr>
          <w:rFonts w:cs="Times New Roman"/>
          <w:b/>
          <w:smallCaps/>
          <w:sz w:val="28"/>
          <w:szCs w:val="28"/>
        </w:rPr>
        <w:t>BP3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D43A06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Executive Summary</w:t>
      </w:r>
    </w:p>
    <w:p w14:paraId="5622EC4A" w14:textId="230CADD3" w:rsidR="009654D7" w:rsidRPr="003F145A" w:rsidRDefault="003F145A" w:rsidP="003F145A">
      <w:pPr>
        <w:rPr>
          <w:rFonts w:asciiTheme="majorHAnsi" w:hAnsiTheme="majorHAnsi"/>
          <w:b/>
          <w:sz w:val="32"/>
          <w:szCs w:val="32"/>
        </w:rPr>
      </w:pPr>
      <w:r w:rsidRPr="001B6A4E">
        <w:rPr>
          <w:rFonts w:asciiTheme="majorHAnsi" w:hAnsiTheme="majorHAnsi"/>
          <w:b/>
          <w:sz w:val="32"/>
          <w:szCs w:val="32"/>
        </w:rPr>
        <w:t xml:space="preserve"> </w:t>
      </w:r>
    </w:p>
    <w:p w14:paraId="14CFA3BC" w14:textId="77777777" w:rsidR="009654D7" w:rsidRPr="009D4FC2" w:rsidRDefault="009654D7" w:rsidP="00662194">
      <w:pPr>
        <w:pStyle w:val="Heading1"/>
        <w:numPr>
          <w:ilvl w:val="0"/>
          <w:numId w:val="0"/>
        </w:numPr>
        <w:ind w:left="360"/>
      </w:pPr>
      <w:r w:rsidRPr="009D4FC2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</w:tblPr>
      <w:tblGrid>
        <w:gridCol w:w="3400"/>
        <w:gridCol w:w="6160"/>
      </w:tblGrid>
      <w:tr w:rsidR="00EF048E" w:rsidRPr="009D4FC2" w14:paraId="79E18AF4" w14:textId="77777777" w:rsidTr="00F84579">
        <w:trPr>
          <w:trHeight w:val="375"/>
        </w:trPr>
        <w:tc>
          <w:tcPr>
            <w:tcW w:w="3400" w:type="dxa"/>
            <w:hideMark/>
          </w:tcPr>
          <w:p w14:paraId="7CC91665" w14:textId="77777777" w:rsidR="00EF048E" w:rsidRPr="009D4FC2" w:rsidRDefault="00EF048E" w:rsidP="00EF048E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Full CP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 xml:space="preserve"> Name:</w:t>
            </w:r>
          </w:p>
        </w:tc>
        <w:tc>
          <w:tcPr>
            <w:tcW w:w="6160" w:type="dxa"/>
          </w:tcPr>
          <w:p w14:paraId="496D1C3F" w14:textId="77777777" w:rsidR="00EF048E" w:rsidRPr="009D4FC2" w:rsidRDefault="00EF048E" w:rsidP="00EF048E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Community Counseling of Bristol County, Inc.</w:t>
            </w:r>
          </w:p>
        </w:tc>
      </w:tr>
      <w:tr w:rsidR="00EF048E" w:rsidRPr="009D4FC2" w14:paraId="6A2073FA" w14:textId="77777777" w:rsidTr="00F84579">
        <w:trPr>
          <w:trHeight w:val="375"/>
        </w:trPr>
        <w:tc>
          <w:tcPr>
            <w:tcW w:w="3400" w:type="dxa"/>
            <w:hideMark/>
          </w:tcPr>
          <w:p w14:paraId="5C9CAC53" w14:textId="77777777" w:rsidR="00EF048E" w:rsidRPr="009D4FC2" w:rsidRDefault="00EF048E" w:rsidP="00EF048E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</w:tcPr>
          <w:p w14:paraId="018BC565" w14:textId="77777777" w:rsidR="00EF048E" w:rsidRPr="009D4FC2" w:rsidRDefault="00EF048E" w:rsidP="00EF048E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1 Washington Street, Taunton MA 02780</w:t>
            </w:r>
          </w:p>
        </w:tc>
      </w:tr>
    </w:tbl>
    <w:p w14:paraId="69B9A311" w14:textId="4030F9AA" w:rsidR="009654D7" w:rsidRPr="009654D7" w:rsidRDefault="009654D7" w:rsidP="00EA42C3">
      <w:pPr>
        <w:contextualSpacing/>
        <w:rPr>
          <w:rFonts w:cs="Times New Roman"/>
        </w:rPr>
      </w:pPr>
    </w:p>
    <w:p w14:paraId="11B1B7B1" w14:textId="77777777" w:rsidR="009654D7" w:rsidRPr="00662194" w:rsidRDefault="00595BD4" w:rsidP="00662194">
      <w:pPr>
        <w:pStyle w:val="Heading1"/>
      </w:pPr>
      <w:r w:rsidRPr="00662194">
        <w:t xml:space="preserve"> </w:t>
      </w:r>
      <w:r w:rsidR="0083507E">
        <w:t>BP3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6F1C0A17" w14:textId="77777777" w:rsidR="00EF048E" w:rsidRDefault="00EF048E" w:rsidP="0083507E">
      <w:pPr>
        <w:spacing w:after="0"/>
        <w:rPr>
          <w:rFonts w:cs="Times New Roman"/>
        </w:rPr>
      </w:pPr>
    </w:p>
    <w:p w14:paraId="21BBF4DE" w14:textId="17F69EAF" w:rsidR="00EF048E" w:rsidRPr="00640453" w:rsidRDefault="00073EE0" w:rsidP="00EF048E">
      <w:pPr>
        <w:shd w:val="clear" w:color="auto" w:fill="FFFFFF"/>
        <w:ind w:firstLine="720"/>
        <w:rPr>
          <w:rFonts w:cstheme="minorHAnsi"/>
        </w:rPr>
      </w:pPr>
      <w:r>
        <w:rPr>
          <w:rFonts w:cstheme="minorHAnsi"/>
        </w:rPr>
        <w:t>Community Counseling of Bristol County (</w:t>
      </w:r>
      <w:r w:rsidR="00EF048E" w:rsidRPr="00640453">
        <w:rPr>
          <w:rFonts w:cstheme="minorHAnsi"/>
        </w:rPr>
        <w:t>CCBC</w:t>
      </w:r>
      <w:r>
        <w:rPr>
          <w:rFonts w:cstheme="minorHAnsi"/>
        </w:rPr>
        <w:t>)</w:t>
      </w:r>
      <w:r w:rsidR="00EF048E" w:rsidRPr="00640453">
        <w:rPr>
          <w:rFonts w:cstheme="minorHAnsi"/>
        </w:rPr>
        <w:t xml:space="preserve"> is </w:t>
      </w:r>
      <w:r>
        <w:rPr>
          <w:rFonts w:cstheme="minorHAnsi"/>
        </w:rPr>
        <w:t>a stand-</w:t>
      </w:r>
      <w:r w:rsidR="006636CA">
        <w:rPr>
          <w:rFonts w:cstheme="minorHAnsi"/>
        </w:rPr>
        <w:t>alone provider</w:t>
      </w:r>
      <w:r w:rsidR="00EF048E" w:rsidRPr="00640453">
        <w:rPr>
          <w:rFonts w:cstheme="minorHAnsi"/>
        </w:rPr>
        <w:t xml:space="preserve"> of Behavioral Health Community Partner (BH CP) services. The program accepts members living in the communities of Southeastern Massachusetts</w:t>
      </w:r>
      <w:r w:rsidR="00EF048E">
        <w:rPr>
          <w:rFonts w:cstheme="minorHAnsi"/>
        </w:rPr>
        <w:t xml:space="preserve">; </w:t>
      </w:r>
      <w:r w:rsidR="00EF048E" w:rsidRPr="00640453">
        <w:rPr>
          <w:rFonts w:cstheme="minorHAnsi"/>
        </w:rPr>
        <w:t>Brockton, Taunton, Attleboro,</w:t>
      </w:r>
      <w:r w:rsidR="00EF048E">
        <w:rPr>
          <w:rFonts w:cstheme="minorHAnsi"/>
        </w:rPr>
        <w:t xml:space="preserve"> in addition to our approved expansion in Fall</w:t>
      </w:r>
      <w:r w:rsidR="00EF048E" w:rsidRPr="00640453">
        <w:rPr>
          <w:rFonts w:cstheme="minorHAnsi"/>
        </w:rPr>
        <w:t xml:space="preserve"> River, New Bedford, Plymouth, and Quincy</w:t>
      </w:r>
      <w:r w:rsidR="00EF048E">
        <w:rPr>
          <w:rFonts w:cstheme="minorHAnsi"/>
        </w:rPr>
        <w:t xml:space="preserve"> in BP3. </w:t>
      </w:r>
      <w:r w:rsidR="00EF048E" w:rsidRPr="00640453">
        <w:rPr>
          <w:rFonts w:cstheme="minorHAnsi"/>
        </w:rPr>
        <w:t>CCBC has been delivering community-based mental health and substance use disorder services in the</w:t>
      </w:r>
      <w:r w:rsidR="00EF048E">
        <w:rPr>
          <w:rFonts w:cstheme="minorHAnsi"/>
        </w:rPr>
        <w:t xml:space="preserve"> </w:t>
      </w:r>
      <w:r>
        <w:rPr>
          <w:rFonts w:cstheme="minorHAnsi"/>
        </w:rPr>
        <w:t xml:space="preserve">Taunton/Attleboro area </w:t>
      </w:r>
      <w:r w:rsidR="00EF048E" w:rsidRPr="00640453">
        <w:rPr>
          <w:rFonts w:cstheme="minorHAnsi"/>
        </w:rPr>
        <w:t>for 50</w:t>
      </w:r>
      <w:r w:rsidR="00EF048E">
        <w:rPr>
          <w:rFonts w:cstheme="minorHAnsi"/>
        </w:rPr>
        <w:t xml:space="preserve"> </w:t>
      </w:r>
      <w:r w:rsidR="00EF048E" w:rsidRPr="00640453">
        <w:rPr>
          <w:rFonts w:cstheme="minorHAnsi"/>
        </w:rPr>
        <w:t>years</w:t>
      </w:r>
      <w:r>
        <w:rPr>
          <w:rFonts w:cstheme="minorHAnsi"/>
        </w:rPr>
        <w:t xml:space="preserve"> and approximately half that </w:t>
      </w:r>
      <w:proofErr w:type="gramStart"/>
      <w:r>
        <w:rPr>
          <w:rFonts w:cstheme="minorHAnsi"/>
        </w:rPr>
        <w:t>period of time</w:t>
      </w:r>
      <w:proofErr w:type="gramEnd"/>
      <w:r>
        <w:rPr>
          <w:rFonts w:cstheme="minorHAnsi"/>
        </w:rPr>
        <w:t xml:space="preserve"> in the other service areas referenced above.</w:t>
      </w:r>
      <w:r w:rsidR="00EF048E" w:rsidRPr="00640453">
        <w:rPr>
          <w:rFonts w:cstheme="minorHAnsi"/>
        </w:rPr>
        <w:t xml:space="preserve">  </w:t>
      </w:r>
      <w:r>
        <w:rPr>
          <w:rFonts w:cstheme="minorHAnsi"/>
        </w:rPr>
        <w:t xml:space="preserve">CCBC has </w:t>
      </w:r>
      <w:r w:rsidR="00EF048E" w:rsidRPr="00640453">
        <w:rPr>
          <w:rFonts w:cstheme="minorHAnsi"/>
        </w:rPr>
        <w:t xml:space="preserve">developed close working relationships with many of the local providers and social service agencies throughout these areas. </w:t>
      </w:r>
    </w:p>
    <w:p w14:paraId="42AD9A53" w14:textId="77777777" w:rsidR="00EF048E" w:rsidRPr="00640453" w:rsidRDefault="00EF048E" w:rsidP="00EF048E">
      <w:pPr>
        <w:ind w:firstLine="720"/>
        <w:rPr>
          <w:rFonts w:cstheme="minorHAnsi"/>
        </w:rPr>
      </w:pPr>
      <w:r w:rsidRPr="00640453">
        <w:rPr>
          <w:rFonts w:cstheme="minorHAnsi"/>
        </w:rPr>
        <w:t xml:space="preserve">Our CCBC and BH CP programs continue to maintain and evolve close working relationships with the associated medical and behavioral health providers in these areas in relation to inpatient, in-home, outpatient, </w:t>
      </w:r>
      <w:proofErr w:type="gramStart"/>
      <w:r w:rsidRPr="00640453">
        <w:rPr>
          <w:rFonts w:cstheme="minorHAnsi"/>
        </w:rPr>
        <w:t>hospital</w:t>
      </w:r>
      <w:proofErr w:type="gramEnd"/>
      <w:r w:rsidRPr="00640453">
        <w:rPr>
          <w:rFonts w:cstheme="minorHAnsi"/>
        </w:rPr>
        <w:t xml:space="preserve"> and community-based care.  CCBC remains in collaboration with the Dep</w:t>
      </w:r>
      <w:r>
        <w:rPr>
          <w:rFonts w:cstheme="minorHAnsi"/>
        </w:rPr>
        <w:t>ar</w:t>
      </w:r>
      <w:r w:rsidRPr="00640453">
        <w:rPr>
          <w:rFonts w:cstheme="minorHAnsi"/>
        </w:rPr>
        <w:t>t</w:t>
      </w:r>
      <w:r>
        <w:rPr>
          <w:rFonts w:cstheme="minorHAnsi"/>
        </w:rPr>
        <w:t>ment</w:t>
      </w:r>
      <w:r w:rsidRPr="00640453">
        <w:rPr>
          <w:rFonts w:cstheme="minorHAnsi"/>
        </w:rPr>
        <w:t xml:space="preserve"> of Mental Health (DMH) offices in our contracted areas. BH CP staff remain knowledgeable and familiar with accessing all levels of primary and behavioral health care services from establishing with a new P</w:t>
      </w:r>
      <w:r>
        <w:rPr>
          <w:rFonts w:cstheme="minorHAnsi"/>
        </w:rPr>
        <w:t xml:space="preserve">rimary </w:t>
      </w:r>
      <w:r w:rsidRPr="00640453">
        <w:rPr>
          <w:rFonts w:cstheme="minorHAnsi"/>
        </w:rPr>
        <w:t>C</w:t>
      </w:r>
      <w:r>
        <w:rPr>
          <w:rFonts w:cstheme="minorHAnsi"/>
        </w:rPr>
        <w:t xml:space="preserve">are </w:t>
      </w:r>
      <w:r w:rsidRPr="00640453">
        <w:rPr>
          <w:rFonts w:cstheme="minorHAnsi"/>
        </w:rPr>
        <w:t>P</w:t>
      </w:r>
      <w:r>
        <w:rPr>
          <w:rFonts w:cstheme="minorHAnsi"/>
        </w:rPr>
        <w:t>hysician</w:t>
      </w:r>
      <w:r w:rsidRPr="00640453">
        <w:rPr>
          <w:rFonts w:cstheme="minorHAnsi"/>
        </w:rPr>
        <w:t xml:space="preserve"> or therapist, to submitting a request for DMH services.</w:t>
      </w:r>
    </w:p>
    <w:p w14:paraId="19064C67" w14:textId="5C1EAAD7" w:rsidR="00EF048E" w:rsidRPr="00640453" w:rsidRDefault="00EF048E" w:rsidP="00EF048E">
      <w:pPr>
        <w:ind w:firstLine="720"/>
        <w:rPr>
          <w:rFonts w:cstheme="minorHAnsi"/>
          <w:lang w:val="en"/>
        </w:rPr>
      </w:pPr>
      <w:r w:rsidRPr="00640453">
        <w:rPr>
          <w:rFonts w:cstheme="minorHAnsi"/>
        </w:rPr>
        <w:t xml:space="preserve">CCBC and BH CP has developed close partnerships with the main ACOs and affiliated hospitals in </w:t>
      </w:r>
      <w:r>
        <w:rPr>
          <w:rFonts w:cstheme="minorHAnsi"/>
        </w:rPr>
        <w:t>in our contracted and surrounding areas</w:t>
      </w:r>
      <w:r w:rsidR="00073EE0">
        <w:rPr>
          <w:rFonts w:cstheme="minorHAnsi"/>
        </w:rPr>
        <w:t xml:space="preserve"> of</w:t>
      </w:r>
      <w:r>
        <w:rPr>
          <w:rFonts w:cstheme="minorHAnsi"/>
        </w:rPr>
        <w:t xml:space="preserve"> Taunton, Attleboro, and Brockton. In BP3 we expanded our geography to include Fall River, New Bedford, </w:t>
      </w:r>
      <w:proofErr w:type="gramStart"/>
      <w:r>
        <w:rPr>
          <w:rFonts w:cstheme="minorHAnsi"/>
        </w:rPr>
        <w:t>Plymouth</w:t>
      </w:r>
      <w:proofErr w:type="gramEnd"/>
      <w:r>
        <w:rPr>
          <w:rFonts w:cstheme="minorHAnsi"/>
        </w:rPr>
        <w:t xml:space="preserve"> and Quincy</w:t>
      </w:r>
      <w:r w:rsidRPr="00640453">
        <w:rPr>
          <w:rFonts w:cstheme="minorHAnsi"/>
        </w:rPr>
        <w:t xml:space="preserve">. In </w:t>
      </w:r>
      <w:r w:rsidR="006636CA" w:rsidRPr="00640453">
        <w:rPr>
          <w:rFonts w:cstheme="minorHAnsi"/>
        </w:rPr>
        <w:t>collaboration with</w:t>
      </w:r>
      <w:r w:rsidRPr="00640453">
        <w:rPr>
          <w:rFonts w:cstheme="minorHAnsi"/>
        </w:rPr>
        <w:t xml:space="preserve"> our ESP</w:t>
      </w:r>
      <w:r w:rsidR="006F396B">
        <w:rPr>
          <w:rFonts w:cstheme="minorHAnsi"/>
        </w:rPr>
        <w:t>,</w:t>
      </w:r>
      <w:r w:rsidRPr="00640453">
        <w:rPr>
          <w:rFonts w:cstheme="minorHAnsi"/>
        </w:rPr>
        <w:t xml:space="preserve"> CCS and CSP services, </w:t>
      </w:r>
      <w:r w:rsidRPr="00640453">
        <w:rPr>
          <w:rFonts w:cstheme="minorHAnsi"/>
          <w:lang w:val="en"/>
        </w:rPr>
        <w:t>BH CP has been able to</w:t>
      </w:r>
      <w:r>
        <w:rPr>
          <w:rFonts w:cstheme="minorHAnsi"/>
          <w:lang w:val="en"/>
        </w:rPr>
        <w:t xml:space="preserve"> continue to</w:t>
      </w:r>
      <w:r w:rsidRPr="00640453">
        <w:rPr>
          <w:rFonts w:cstheme="minorHAnsi"/>
          <w:lang w:val="en"/>
        </w:rPr>
        <w:t xml:space="preserve"> </w:t>
      </w:r>
      <w:r w:rsidR="00BD4C0A">
        <w:rPr>
          <w:rFonts w:cstheme="minorHAnsi"/>
          <w:lang w:val="en"/>
        </w:rPr>
        <w:t>decrease emergency department use and more fully</w:t>
      </w:r>
      <w:r w:rsidRPr="00640453">
        <w:rPr>
          <w:rFonts w:cstheme="minorHAnsi"/>
          <w:lang w:val="en"/>
        </w:rPr>
        <w:t xml:space="preserve"> meet the direct needs of our members who present and utilize hospital emergency room services at Sturdy Hospital in Attleboro, Brockton Hospital</w:t>
      </w:r>
      <w:r>
        <w:rPr>
          <w:rFonts w:cstheme="minorHAnsi"/>
          <w:lang w:val="en"/>
        </w:rPr>
        <w:t xml:space="preserve"> and</w:t>
      </w:r>
      <w:r w:rsidRPr="00640453">
        <w:rPr>
          <w:rFonts w:cstheme="minorHAnsi"/>
          <w:lang w:val="en"/>
        </w:rPr>
        <w:t xml:space="preserve"> Good Samaritan Hospital in Brockton</w:t>
      </w:r>
      <w:r>
        <w:rPr>
          <w:rFonts w:cstheme="minorHAnsi"/>
          <w:lang w:val="en"/>
        </w:rPr>
        <w:t xml:space="preserve">, </w:t>
      </w:r>
      <w:r w:rsidRPr="00640453">
        <w:rPr>
          <w:rFonts w:cstheme="minorHAnsi"/>
          <w:lang w:val="en"/>
        </w:rPr>
        <w:t>Morton Hospital in Taunton</w:t>
      </w:r>
      <w:r>
        <w:rPr>
          <w:rFonts w:cstheme="minorHAnsi"/>
          <w:lang w:val="en"/>
        </w:rPr>
        <w:t>, St. Luke’s Hospital in New Bedford, Beth Israel Deaconess in Plymouth, St. Anne’s and Charlton Memorial Hospital in Fall River, as well as, South Shore Hospital in Weymouth.  We continue to</w:t>
      </w:r>
      <w:r w:rsidRPr="00640453">
        <w:rPr>
          <w:rFonts w:cstheme="minorHAnsi"/>
        </w:rPr>
        <w:t xml:space="preserve"> work closely with our CCBC crisis stabilization (CCS) and emergency service program (ESP) to ensure adequate coordinat</w:t>
      </w:r>
      <w:r>
        <w:rPr>
          <w:rFonts w:cstheme="minorHAnsi"/>
        </w:rPr>
        <w:t>ion</w:t>
      </w:r>
      <w:r w:rsidRPr="00640453">
        <w:rPr>
          <w:rFonts w:cstheme="minorHAnsi"/>
        </w:rPr>
        <w:t xml:space="preserve"> of care and discharge planning. In addition, our CSP, ACCS</w:t>
      </w:r>
      <w:r>
        <w:rPr>
          <w:rFonts w:cstheme="minorHAnsi"/>
        </w:rPr>
        <w:t xml:space="preserve">, AOP, Day Treatment, </w:t>
      </w:r>
      <w:r w:rsidRPr="00640453">
        <w:rPr>
          <w:rFonts w:cstheme="minorHAnsi"/>
        </w:rPr>
        <w:t xml:space="preserve">and BHCP programs work </w:t>
      </w:r>
      <w:r>
        <w:rPr>
          <w:rFonts w:cstheme="minorHAnsi"/>
        </w:rPr>
        <w:t>collaboratively</w:t>
      </w:r>
      <w:r w:rsidRPr="00640453">
        <w:rPr>
          <w:rFonts w:cstheme="minorHAnsi"/>
        </w:rPr>
        <w:t xml:space="preserve"> with the local inpatient facilities</w:t>
      </w:r>
      <w:r w:rsidR="002A25FE">
        <w:rPr>
          <w:rFonts w:cstheme="minorHAnsi"/>
        </w:rPr>
        <w:t xml:space="preserve"> prior to and during</w:t>
      </w:r>
      <w:r>
        <w:rPr>
          <w:rFonts w:cstheme="minorHAnsi"/>
        </w:rPr>
        <w:t xml:space="preserve"> the national health crisis. </w:t>
      </w:r>
    </w:p>
    <w:p w14:paraId="20A149ED" w14:textId="10B20C6E" w:rsidR="0074736A" w:rsidRDefault="00EF048E" w:rsidP="00A37ACF">
      <w:pPr>
        <w:ind w:firstLine="720"/>
        <w:rPr>
          <w:rFonts w:eastAsia="Times New Roman" w:cs="Times New Roman"/>
        </w:rPr>
      </w:pPr>
      <w:r w:rsidRPr="00640453">
        <w:rPr>
          <w:rFonts w:cstheme="minorHAnsi"/>
          <w:lang w:val="en"/>
        </w:rPr>
        <w:lastRenderedPageBreak/>
        <w:t>The CCBC CP target population we serv</w:t>
      </w:r>
      <w:r w:rsidR="00BD4C0A">
        <w:rPr>
          <w:rFonts w:cstheme="minorHAnsi"/>
          <w:lang w:val="en"/>
        </w:rPr>
        <w:t xml:space="preserve">e </w:t>
      </w:r>
      <w:r w:rsidRPr="00640453">
        <w:rPr>
          <w:rFonts w:cstheme="minorHAnsi"/>
          <w:lang w:val="en"/>
        </w:rPr>
        <w:t>continues to include a significant number of homeless individuals, veterans, persons with HIV, members with severe and persistent mental illness, complex and comorbid medical needs, and high percentages of members struggling with co-occurring substance use disorders. In addition, our members present with multiple social determinants of health (SDOH) and socioeconomic barriers related to housing, income,</w:t>
      </w:r>
      <w:r>
        <w:rPr>
          <w:rFonts w:cstheme="minorHAnsi"/>
          <w:lang w:val="en"/>
        </w:rPr>
        <w:t xml:space="preserve"> transportation,</w:t>
      </w:r>
      <w:r w:rsidRPr="00640453">
        <w:rPr>
          <w:rFonts w:cstheme="minorHAnsi"/>
          <w:lang w:val="en"/>
        </w:rPr>
        <w:t xml:space="preserve"> and food to name a few. BH CP continues to work with entities to help meet member needs</w:t>
      </w:r>
      <w:r>
        <w:rPr>
          <w:rFonts w:cstheme="minorHAnsi"/>
          <w:lang w:val="en"/>
        </w:rPr>
        <w:t xml:space="preserve">, </w:t>
      </w:r>
      <w:r w:rsidR="00BD4C0A">
        <w:rPr>
          <w:rFonts w:cstheme="minorHAnsi"/>
          <w:lang w:val="en"/>
        </w:rPr>
        <w:t>including</w:t>
      </w:r>
      <w:r w:rsidRPr="00640453">
        <w:rPr>
          <w:rFonts w:cstheme="minorHAnsi"/>
          <w:lang w:val="en"/>
        </w:rPr>
        <w:t xml:space="preserve"> local food pantries, housing authorities, </w:t>
      </w:r>
      <w:r w:rsidR="00073EE0">
        <w:rPr>
          <w:rFonts w:cstheme="minorHAnsi"/>
          <w:lang w:val="en"/>
        </w:rPr>
        <w:t>t</w:t>
      </w:r>
      <w:r>
        <w:rPr>
          <w:rFonts w:cstheme="minorHAnsi"/>
          <w:lang w:val="en"/>
        </w:rPr>
        <w:t xml:space="preserve">he </w:t>
      </w:r>
      <w:r w:rsidRPr="00640453">
        <w:rPr>
          <w:rFonts w:cstheme="minorHAnsi"/>
          <w:lang w:val="en"/>
        </w:rPr>
        <w:t>Dep</w:t>
      </w:r>
      <w:r>
        <w:rPr>
          <w:rFonts w:cstheme="minorHAnsi"/>
          <w:lang w:val="en"/>
        </w:rPr>
        <w:t>artmen</w:t>
      </w:r>
      <w:r w:rsidRPr="00640453">
        <w:rPr>
          <w:rFonts w:cstheme="minorHAnsi"/>
          <w:lang w:val="en"/>
        </w:rPr>
        <w:t xml:space="preserve">t of Transitional </w:t>
      </w:r>
      <w:proofErr w:type="gramStart"/>
      <w:r w:rsidRPr="00640453">
        <w:rPr>
          <w:rFonts w:cstheme="minorHAnsi"/>
          <w:lang w:val="en"/>
        </w:rPr>
        <w:t>Assistance</w:t>
      </w:r>
      <w:proofErr w:type="gramEnd"/>
      <w:r w:rsidRPr="00640453">
        <w:rPr>
          <w:rFonts w:cstheme="minorHAnsi"/>
          <w:lang w:val="en"/>
        </w:rPr>
        <w:t xml:space="preserve"> and </w:t>
      </w:r>
      <w:r w:rsidR="00073EE0">
        <w:rPr>
          <w:rFonts w:cstheme="minorHAnsi"/>
          <w:lang w:val="en"/>
        </w:rPr>
        <w:t>t</w:t>
      </w:r>
      <w:r>
        <w:rPr>
          <w:rFonts w:cstheme="minorHAnsi"/>
          <w:lang w:val="en"/>
        </w:rPr>
        <w:t xml:space="preserve">he </w:t>
      </w:r>
      <w:r w:rsidRPr="00640453">
        <w:rPr>
          <w:rFonts w:cstheme="minorHAnsi"/>
          <w:lang w:val="en"/>
        </w:rPr>
        <w:t>Social Security Administration. CCBC is familiar with the cultural and linguistic diversity needs of our members we serve and remain positioned to meet those needs.</w:t>
      </w:r>
      <w:r w:rsidR="00AD12E1">
        <w:rPr>
          <w:rFonts w:cstheme="minorHAnsi"/>
          <w:lang w:val="en"/>
        </w:rPr>
        <w:t xml:space="preserve">  The BH CP program</w:t>
      </w:r>
      <w:r w:rsidR="00073EE0">
        <w:rPr>
          <w:rFonts w:cstheme="minorHAnsi"/>
          <w:lang w:val="en"/>
        </w:rPr>
        <w:t xml:space="preserve"> </w:t>
      </w:r>
      <w:r w:rsidR="00AD12E1">
        <w:rPr>
          <w:rFonts w:cstheme="minorHAnsi"/>
          <w:lang w:val="en"/>
        </w:rPr>
        <w:t>has seamlessly and</w:t>
      </w:r>
      <w:r w:rsidR="00073EE0">
        <w:rPr>
          <w:rFonts w:cstheme="minorHAnsi"/>
          <w:lang w:val="en"/>
        </w:rPr>
        <w:t xml:space="preserve"> effectively </w:t>
      </w:r>
      <w:r w:rsidR="00AD12E1">
        <w:rPr>
          <w:rFonts w:cstheme="minorHAnsi"/>
          <w:lang w:val="en"/>
        </w:rPr>
        <w:t xml:space="preserve">served members </w:t>
      </w:r>
      <w:r w:rsidR="006636CA">
        <w:rPr>
          <w:rFonts w:cstheme="minorHAnsi"/>
          <w:lang w:val="en"/>
        </w:rPr>
        <w:t>throughout the</w:t>
      </w:r>
      <w:r w:rsidR="00AD12E1">
        <w:rPr>
          <w:rFonts w:cstheme="minorHAnsi"/>
          <w:lang w:val="en"/>
        </w:rPr>
        <w:t xml:space="preserve"> public health emergency by </w:t>
      </w:r>
      <w:r w:rsidR="006636CA">
        <w:rPr>
          <w:rFonts w:cstheme="minorHAnsi"/>
          <w:lang w:val="en"/>
        </w:rPr>
        <w:t>mobilizing</w:t>
      </w:r>
      <w:r w:rsidR="00AD12E1">
        <w:rPr>
          <w:rFonts w:cstheme="minorHAnsi"/>
          <w:lang w:val="en"/>
        </w:rPr>
        <w:t xml:space="preserve"> telehealth applications.</w:t>
      </w:r>
    </w:p>
    <w:p w14:paraId="669DD67F" w14:textId="77777777" w:rsidR="005A5348" w:rsidRDefault="005A5348" w:rsidP="002C551F">
      <w:pPr>
        <w:spacing w:after="160" w:line="259" w:lineRule="auto"/>
        <w:rPr>
          <w:rFonts w:eastAsia="Times New Roman" w:cs="Times New Roman"/>
        </w:rPr>
      </w:pPr>
    </w:p>
    <w:sectPr w:rsidR="005A5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0"/>
  </w:num>
  <w:num w:numId="10">
    <w:abstractNumId w:val="2"/>
  </w:num>
  <w:num w:numId="11">
    <w:abstractNumId w:val="17"/>
  </w:num>
  <w:num w:numId="12">
    <w:abstractNumId w:val="9"/>
  </w:num>
  <w:num w:numId="13">
    <w:abstractNumId w:val="19"/>
  </w:num>
  <w:num w:numId="14">
    <w:abstractNumId w:val="3"/>
  </w:num>
  <w:num w:numId="15">
    <w:abstractNumId w:val="4"/>
  </w:num>
  <w:num w:numId="16">
    <w:abstractNumId w:val="13"/>
    <w:lvlOverride w:ilvl="0">
      <w:startOverride w:val="1"/>
    </w:lvlOverride>
  </w:num>
  <w:num w:numId="17">
    <w:abstractNumId w:val="16"/>
  </w:num>
  <w:num w:numId="18">
    <w:abstractNumId w:val="0"/>
  </w:num>
  <w:num w:numId="19">
    <w:abstractNumId w:val="10"/>
  </w:num>
  <w:num w:numId="20">
    <w:abstractNumId w:val="15"/>
  </w:num>
  <w:num w:numId="21">
    <w:abstractNumId w:val="11"/>
  </w:num>
  <w:num w:numId="22">
    <w:abstractNumId w:val="1"/>
  </w:num>
  <w:num w:numId="23">
    <w:abstractNumId w:val="6"/>
  </w:num>
  <w:num w:numId="24">
    <w:abstractNumId w:val="7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D7"/>
    <w:rsid w:val="0002722F"/>
    <w:rsid w:val="0003470F"/>
    <w:rsid w:val="00055B1A"/>
    <w:rsid w:val="000579A3"/>
    <w:rsid w:val="00073EE0"/>
    <w:rsid w:val="0008112F"/>
    <w:rsid w:val="000822CF"/>
    <w:rsid w:val="000839C1"/>
    <w:rsid w:val="0009566E"/>
    <w:rsid w:val="000B54F1"/>
    <w:rsid w:val="000B7A3C"/>
    <w:rsid w:val="000C3C7B"/>
    <w:rsid w:val="000D02E6"/>
    <w:rsid w:val="000D4FA0"/>
    <w:rsid w:val="000E504A"/>
    <w:rsid w:val="000E5F21"/>
    <w:rsid w:val="000E7920"/>
    <w:rsid w:val="00103ED4"/>
    <w:rsid w:val="001143AB"/>
    <w:rsid w:val="00121A34"/>
    <w:rsid w:val="00154821"/>
    <w:rsid w:val="00171B97"/>
    <w:rsid w:val="001A2B2E"/>
    <w:rsid w:val="001A4875"/>
    <w:rsid w:val="001B7BC5"/>
    <w:rsid w:val="001C5837"/>
    <w:rsid w:val="001D753C"/>
    <w:rsid w:val="001E25C5"/>
    <w:rsid w:val="001E6009"/>
    <w:rsid w:val="002055CF"/>
    <w:rsid w:val="00226D41"/>
    <w:rsid w:val="00236024"/>
    <w:rsid w:val="00240D97"/>
    <w:rsid w:val="00241AD0"/>
    <w:rsid w:val="00275549"/>
    <w:rsid w:val="00276DFD"/>
    <w:rsid w:val="002918A3"/>
    <w:rsid w:val="0029710B"/>
    <w:rsid w:val="002A25FE"/>
    <w:rsid w:val="002B7E92"/>
    <w:rsid w:val="002C14E3"/>
    <w:rsid w:val="002C271C"/>
    <w:rsid w:val="002C551F"/>
    <w:rsid w:val="002C770D"/>
    <w:rsid w:val="002D027B"/>
    <w:rsid w:val="002E3564"/>
    <w:rsid w:val="002E7401"/>
    <w:rsid w:val="002F5080"/>
    <w:rsid w:val="00300C35"/>
    <w:rsid w:val="00314200"/>
    <w:rsid w:val="00331969"/>
    <w:rsid w:val="00335DE2"/>
    <w:rsid w:val="00343DE0"/>
    <w:rsid w:val="0035377C"/>
    <w:rsid w:val="0035497E"/>
    <w:rsid w:val="00362483"/>
    <w:rsid w:val="0036376A"/>
    <w:rsid w:val="00392539"/>
    <w:rsid w:val="00394DF6"/>
    <w:rsid w:val="0039585C"/>
    <w:rsid w:val="003A582B"/>
    <w:rsid w:val="003B0780"/>
    <w:rsid w:val="003C4EE6"/>
    <w:rsid w:val="003D2D28"/>
    <w:rsid w:val="003E381E"/>
    <w:rsid w:val="003F145A"/>
    <w:rsid w:val="00417A0B"/>
    <w:rsid w:val="00427CA9"/>
    <w:rsid w:val="0044466E"/>
    <w:rsid w:val="00461D55"/>
    <w:rsid w:val="004659A7"/>
    <w:rsid w:val="0047487E"/>
    <w:rsid w:val="00497F61"/>
    <w:rsid w:val="004A4FFA"/>
    <w:rsid w:val="004B595B"/>
    <w:rsid w:val="004C6226"/>
    <w:rsid w:val="004C741A"/>
    <w:rsid w:val="004D6496"/>
    <w:rsid w:val="004E0296"/>
    <w:rsid w:val="00506262"/>
    <w:rsid w:val="00514EE1"/>
    <w:rsid w:val="00522EEE"/>
    <w:rsid w:val="00535ADB"/>
    <w:rsid w:val="00574417"/>
    <w:rsid w:val="005951E7"/>
    <w:rsid w:val="00595BD4"/>
    <w:rsid w:val="0059736B"/>
    <w:rsid w:val="005A1337"/>
    <w:rsid w:val="005A5348"/>
    <w:rsid w:val="005B31E0"/>
    <w:rsid w:val="005B68A5"/>
    <w:rsid w:val="005F29CF"/>
    <w:rsid w:val="005F6374"/>
    <w:rsid w:val="00603051"/>
    <w:rsid w:val="00612CA2"/>
    <w:rsid w:val="00615BBA"/>
    <w:rsid w:val="006264A2"/>
    <w:rsid w:val="00644792"/>
    <w:rsid w:val="00645474"/>
    <w:rsid w:val="00646CA1"/>
    <w:rsid w:val="00652EED"/>
    <w:rsid w:val="00662194"/>
    <w:rsid w:val="006636CA"/>
    <w:rsid w:val="006712C7"/>
    <w:rsid w:val="006715AD"/>
    <w:rsid w:val="00676D3D"/>
    <w:rsid w:val="00677CEA"/>
    <w:rsid w:val="00691F3B"/>
    <w:rsid w:val="00696C8A"/>
    <w:rsid w:val="006A2543"/>
    <w:rsid w:val="006B6EC7"/>
    <w:rsid w:val="006D2F33"/>
    <w:rsid w:val="006D5E74"/>
    <w:rsid w:val="006F396B"/>
    <w:rsid w:val="00703FF2"/>
    <w:rsid w:val="0070769C"/>
    <w:rsid w:val="00712256"/>
    <w:rsid w:val="00713422"/>
    <w:rsid w:val="00727D4C"/>
    <w:rsid w:val="00732E5A"/>
    <w:rsid w:val="007431D1"/>
    <w:rsid w:val="00746CAF"/>
    <w:rsid w:val="0074736A"/>
    <w:rsid w:val="00766846"/>
    <w:rsid w:val="00774F57"/>
    <w:rsid w:val="007923D1"/>
    <w:rsid w:val="00793893"/>
    <w:rsid w:val="007B2797"/>
    <w:rsid w:val="007B3845"/>
    <w:rsid w:val="007C1606"/>
    <w:rsid w:val="007C2F88"/>
    <w:rsid w:val="007D6D8A"/>
    <w:rsid w:val="007F72BD"/>
    <w:rsid w:val="00801050"/>
    <w:rsid w:val="00810A0C"/>
    <w:rsid w:val="0081674A"/>
    <w:rsid w:val="0083507E"/>
    <w:rsid w:val="00882907"/>
    <w:rsid w:val="008A2308"/>
    <w:rsid w:val="008A4ED9"/>
    <w:rsid w:val="008B2259"/>
    <w:rsid w:val="008B26A1"/>
    <w:rsid w:val="008C1D78"/>
    <w:rsid w:val="008E527B"/>
    <w:rsid w:val="008F2106"/>
    <w:rsid w:val="009017F0"/>
    <w:rsid w:val="00922598"/>
    <w:rsid w:val="00925B2D"/>
    <w:rsid w:val="00927B18"/>
    <w:rsid w:val="009633E3"/>
    <w:rsid w:val="009654D7"/>
    <w:rsid w:val="009676CF"/>
    <w:rsid w:val="00975E0A"/>
    <w:rsid w:val="0099234D"/>
    <w:rsid w:val="009A1FB7"/>
    <w:rsid w:val="009B7309"/>
    <w:rsid w:val="009D3717"/>
    <w:rsid w:val="009F7FDE"/>
    <w:rsid w:val="00A305ED"/>
    <w:rsid w:val="00A37ACF"/>
    <w:rsid w:val="00A415B8"/>
    <w:rsid w:val="00A435EB"/>
    <w:rsid w:val="00A453D7"/>
    <w:rsid w:val="00A6422B"/>
    <w:rsid w:val="00A905C4"/>
    <w:rsid w:val="00AA3039"/>
    <w:rsid w:val="00AD12E1"/>
    <w:rsid w:val="00AD3016"/>
    <w:rsid w:val="00AD330B"/>
    <w:rsid w:val="00B22768"/>
    <w:rsid w:val="00B36478"/>
    <w:rsid w:val="00B376AD"/>
    <w:rsid w:val="00B377AF"/>
    <w:rsid w:val="00B41729"/>
    <w:rsid w:val="00B4535F"/>
    <w:rsid w:val="00B66CFD"/>
    <w:rsid w:val="00B70116"/>
    <w:rsid w:val="00B7317B"/>
    <w:rsid w:val="00B73FB5"/>
    <w:rsid w:val="00B76DF8"/>
    <w:rsid w:val="00BC0125"/>
    <w:rsid w:val="00BD3AF6"/>
    <w:rsid w:val="00BD434D"/>
    <w:rsid w:val="00BD4C0A"/>
    <w:rsid w:val="00BE28E1"/>
    <w:rsid w:val="00C14C85"/>
    <w:rsid w:val="00C36193"/>
    <w:rsid w:val="00C7021A"/>
    <w:rsid w:val="00C7469C"/>
    <w:rsid w:val="00C7554A"/>
    <w:rsid w:val="00C75F19"/>
    <w:rsid w:val="00C97F41"/>
    <w:rsid w:val="00CB2D19"/>
    <w:rsid w:val="00CE4397"/>
    <w:rsid w:val="00D15288"/>
    <w:rsid w:val="00D204A7"/>
    <w:rsid w:val="00D244C0"/>
    <w:rsid w:val="00D43A06"/>
    <w:rsid w:val="00D46D22"/>
    <w:rsid w:val="00D5066D"/>
    <w:rsid w:val="00D75E9C"/>
    <w:rsid w:val="00D777DA"/>
    <w:rsid w:val="00D801E2"/>
    <w:rsid w:val="00D93DCB"/>
    <w:rsid w:val="00DA0752"/>
    <w:rsid w:val="00DC1059"/>
    <w:rsid w:val="00DC1372"/>
    <w:rsid w:val="00DC5475"/>
    <w:rsid w:val="00DF5B51"/>
    <w:rsid w:val="00E1159A"/>
    <w:rsid w:val="00E12516"/>
    <w:rsid w:val="00E16780"/>
    <w:rsid w:val="00E30C71"/>
    <w:rsid w:val="00E3162D"/>
    <w:rsid w:val="00E44731"/>
    <w:rsid w:val="00E46A0B"/>
    <w:rsid w:val="00E503F8"/>
    <w:rsid w:val="00E57081"/>
    <w:rsid w:val="00E62CAF"/>
    <w:rsid w:val="00E64087"/>
    <w:rsid w:val="00E82AEB"/>
    <w:rsid w:val="00E837FA"/>
    <w:rsid w:val="00E917B7"/>
    <w:rsid w:val="00EA42C3"/>
    <w:rsid w:val="00EB4A8C"/>
    <w:rsid w:val="00EC5272"/>
    <w:rsid w:val="00ED1CB3"/>
    <w:rsid w:val="00EE0292"/>
    <w:rsid w:val="00EF048E"/>
    <w:rsid w:val="00EF501B"/>
    <w:rsid w:val="00EF5C33"/>
    <w:rsid w:val="00F11BFE"/>
    <w:rsid w:val="00F21088"/>
    <w:rsid w:val="00F243A4"/>
    <w:rsid w:val="00F4300A"/>
    <w:rsid w:val="00F5193A"/>
    <w:rsid w:val="00F54B57"/>
    <w:rsid w:val="00F635E2"/>
    <w:rsid w:val="00F7764A"/>
    <w:rsid w:val="00F84579"/>
    <w:rsid w:val="00F932A4"/>
    <w:rsid w:val="00FA54A4"/>
    <w:rsid w:val="00FB65F8"/>
    <w:rsid w:val="00FB74B4"/>
    <w:rsid w:val="00FE7E07"/>
    <w:rsid w:val="00FF456D"/>
    <w:rsid w:val="1F2B0F2C"/>
    <w:rsid w:val="3C829E65"/>
    <w:rsid w:val="4C918BBE"/>
    <w:rsid w:val="550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880"/>
  <w15:docId w15:val="{66BA213E-3124-4A87-BA07-4B2560A8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CA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8457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1" ma:contentTypeDescription="Create a new document." ma:contentTypeScope="" ma:versionID="589a0a048232c17a37aa287d2d27e114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fca14a2a44c82087b6f4d2e4ec4e67b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8D2F-C8B1-48A5-BDF4-6B9A38A53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F7C31-5538-42A1-BE45-428C996C284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b35281f-2e3c-4718-a7f6-7a7bc8778dd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b4a22fb-0bdc-424d-8027-b175d99aa6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65D9C2-44D1-480D-A0F1-80773844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D4973-957B-4199-96CC-5654C8FC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Hayashi</dc:creator>
  <cp:keywords/>
  <dc:description/>
  <cp:lastModifiedBy>Vivian</cp:lastModifiedBy>
  <cp:revision>2</cp:revision>
  <cp:lastPrinted>2021-05-21T20:29:00Z</cp:lastPrinted>
  <dcterms:created xsi:type="dcterms:W3CDTF">2022-09-28T21:05:00Z</dcterms:created>
  <dcterms:modified xsi:type="dcterms:W3CDTF">2022-09-28T21:05:00Z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