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74" w:rsidRPr="0014472D" w:rsidRDefault="00A53074" w:rsidP="00A53074">
      <w:pPr>
        <w:spacing w:after="0" w:line="240" w:lineRule="auto"/>
        <w:jc w:val="center"/>
        <w:rPr>
          <w:sz w:val="20"/>
          <w:szCs w:val="20"/>
        </w:rPr>
      </w:pPr>
    </w:p>
    <w:p w:rsidR="00A53074" w:rsidRDefault="00A53074" w:rsidP="00A53074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0D7B95">
        <w:rPr>
          <w:b/>
          <w:color w:val="C00000"/>
          <w:sz w:val="24"/>
          <w:szCs w:val="24"/>
        </w:rPr>
        <w:t xml:space="preserve">CCFA Billing Process for </w:t>
      </w:r>
      <w:r w:rsidR="004420D5">
        <w:rPr>
          <w:b/>
          <w:color w:val="C00000"/>
          <w:sz w:val="24"/>
          <w:szCs w:val="24"/>
        </w:rPr>
        <w:t xml:space="preserve">Independent </w:t>
      </w:r>
      <w:r w:rsidRPr="000D7B95">
        <w:rPr>
          <w:b/>
          <w:color w:val="C00000"/>
          <w:sz w:val="24"/>
          <w:szCs w:val="24"/>
        </w:rPr>
        <w:t xml:space="preserve">Family </w:t>
      </w:r>
      <w:r w:rsidR="004420D5">
        <w:rPr>
          <w:b/>
          <w:color w:val="C00000"/>
          <w:sz w:val="24"/>
          <w:szCs w:val="24"/>
        </w:rPr>
        <w:t xml:space="preserve">Child </w:t>
      </w:r>
      <w:r w:rsidRPr="000D7B95">
        <w:rPr>
          <w:b/>
          <w:color w:val="C00000"/>
          <w:sz w:val="24"/>
          <w:szCs w:val="24"/>
        </w:rPr>
        <w:t>Care (</w:t>
      </w:r>
      <w:r w:rsidR="004420D5">
        <w:rPr>
          <w:b/>
          <w:color w:val="C00000"/>
          <w:sz w:val="24"/>
          <w:szCs w:val="24"/>
        </w:rPr>
        <w:t>IFC or F</w:t>
      </w:r>
      <w:r w:rsidRPr="000D7B95">
        <w:rPr>
          <w:b/>
          <w:color w:val="C00000"/>
          <w:sz w:val="24"/>
          <w:szCs w:val="24"/>
        </w:rPr>
        <w:t>DC) and In Home</w:t>
      </w:r>
      <w:r w:rsidR="004420D5">
        <w:rPr>
          <w:b/>
          <w:color w:val="C00000"/>
          <w:sz w:val="24"/>
          <w:szCs w:val="24"/>
        </w:rPr>
        <w:t xml:space="preserve"> Child Care </w:t>
      </w:r>
      <w:r w:rsidRPr="000D7B95">
        <w:rPr>
          <w:b/>
          <w:color w:val="C00000"/>
          <w:sz w:val="24"/>
          <w:szCs w:val="24"/>
        </w:rPr>
        <w:t>(ICC) Providers</w:t>
      </w:r>
    </w:p>
    <w:p w:rsidR="00A53074" w:rsidRPr="002C6AB5" w:rsidRDefault="00A53074" w:rsidP="00A53074">
      <w:pPr>
        <w:spacing w:after="0" w:line="240" w:lineRule="auto"/>
        <w:jc w:val="center"/>
        <w:rPr>
          <w:sz w:val="20"/>
          <w:szCs w:val="20"/>
        </w:rPr>
      </w:pPr>
    </w:p>
    <w:p w:rsidR="00A53074" w:rsidRPr="008A2E3D" w:rsidRDefault="00A53074" w:rsidP="00A53074">
      <w:pPr>
        <w:spacing w:after="0"/>
        <w:rPr>
          <w:b/>
          <w:sz w:val="20"/>
          <w:szCs w:val="20"/>
        </w:rPr>
      </w:pPr>
      <w:r w:rsidRPr="008A2E3D">
        <w:rPr>
          <w:b/>
          <w:sz w:val="20"/>
          <w:szCs w:val="20"/>
        </w:rPr>
        <w:t xml:space="preserve">This guide will assist </w:t>
      </w:r>
      <w:r w:rsidR="003A449B">
        <w:rPr>
          <w:b/>
          <w:sz w:val="20"/>
          <w:szCs w:val="20"/>
        </w:rPr>
        <w:t>IFCs/</w:t>
      </w:r>
      <w:r w:rsidRPr="008A2E3D">
        <w:rPr>
          <w:b/>
          <w:sz w:val="20"/>
          <w:szCs w:val="20"/>
        </w:rPr>
        <w:t xml:space="preserve">FDCs and In-Home </w:t>
      </w:r>
      <w:r w:rsidR="003A449B">
        <w:rPr>
          <w:b/>
          <w:sz w:val="20"/>
          <w:szCs w:val="20"/>
        </w:rPr>
        <w:t xml:space="preserve">Care </w:t>
      </w:r>
      <w:r w:rsidRPr="008A2E3D">
        <w:rPr>
          <w:b/>
          <w:sz w:val="20"/>
          <w:szCs w:val="20"/>
        </w:rPr>
        <w:t xml:space="preserve">Providers with the first CCFA Billing cycle in August 2016 (for July 2016 services).  Attendance for </w:t>
      </w:r>
      <w:r w:rsidRPr="008A2E3D">
        <w:rPr>
          <w:b/>
          <w:sz w:val="20"/>
          <w:szCs w:val="20"/>
          <w:u w:val="single"/>
        </w:rPr>
        <w:t>all</w:t>
      </w:r>
      <w:r w:rsidRPr="008A2E3D">
        <w:rPr>
          <w:b/>
          <w:sz w:val="20"/>
          <w:szCs w:val="20"/>
        </w:rPr>
        <w:t xml:space="preserve"> months must be complete in order to bill in CCFA.  The CCFA Billing process has three steps and validations:</w:t>
      </w:r>
    </w:p>
    <w:p w:rsidR="00090153" w:rsidRPr="008A2E3D" w:rsidRDefault="00090153" w:rsidP="00A53074">
      <w:pPr>
        <w:spacing w:after="0" w:line="240" w:lineRule="auto"/>
        <w:rPr>
          <w:b/>
          <w:sz w:val="20"/>
          <w:szCs w:val="20"/>
        </w:rPr>
      </w:pPr>
    </w:p>
    <w:p w:rsidR="00A53074" w:rsidRPr="008A2E3D" w:rsidRDefault="00A53074" w:rsidP="00A53074">
      <w:pPr>
        <w:pStyle w:val="ListParagraph"/>
        <w:numPr>
          <w:ilvl w:val="0"/>
          <w:numId w:val="3"/>
        </w:numPr>
        <w:rPr>
          <w:b/>
          <w:color w:val="C00000"/>
          <w:sz w:val="20"/>
          <w:szCs w:val="20"/>
        </w:rPr>
      </w:pPr>
      <w:r w:rsidRPr="008A2E3D">
        <w:rPr>
          <w:b/>
          <w:color w:val="C00000"/>
          <w:sz w:val="20"/>
          <w:szCs w:val="20"/>
        </w:rPr>
        <w:t>Complete Attendance and "Generate Ledgers" for the service month of July 2016.</w:t>
      </w:r>
    </w:p>
    <w:p w:rsidR="00A53074" w:rsidRPr="008A2E3D" w:rsidRDefault="00A53074" w:rsidP="00090153">
      <w:pPr>
        <w:pStyle w:val="ListParagraph"/>
        <w:numPr>
          <w:ilvl w:val="1"/>
          <w:numId w:val="3"/>
        </w:numPr>
        <w:spacing w:before="120" w:after="0" w:line="240" w:lineRule="auto"/>
        <w:contextualSpacing w:val="0"/>
        <w:rPr>
          <w:sz w:val="20"/>
          <w:szCs w:val="20"/>
        </w:rPr>
      </w:pPr>
      <w:r w:rsidRPr="008A2E3D">
        <w:rPr>
          <w:sz w:val="20"/>
          <w:szCs w:val="20"/>
        </w:rPr>
        <w:t>After you generate ledgers the provider(s) with active placements within your organization will be in one of the  following statuses:</w:t>
      </w:r>
    </w:p>
    <w:p w:rsidR="00A53074" w:rsidRPr="008A2E3D" w:rsidRDefault="00A53074" w:rsidP="002C6AB5">
      <w:pPr>
        <w:pStyle w:val="ListParagraph"/>
        <w:numPr>
          <w:ilvl w:val="0"/>
          <w:numId w:val="4"/>
        </w:numPr>
        <w:spacing w:before="100" w:after="0" w:line="240" w:lineRule="auto"/>
        <w:contextualSpacing w:val="0"/>
        <w:rPr>
          <w:b/>
          <w:sz w:val="20"/>
          <w:szCs w:val="20"/>
        </w:rPr>
      </w:pPr>
      <w:r w:rsidRPr="008A2E3D">
        <w:rPr>
          <w:b/>
          <w:sz w:val="20"/>
          <w:szCs w:val="20"/>
        </w:rPr>
        <w:t>Rejected</w:t>
      </w:r>
    </w:p>
    <w:p w:rsidR="00A53074" w:rsidRPr="008A2E3D" w:rsidRDefault="00A53074" w:rsidP="002C6AB5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sz w:val="20"/>
          <w:szCs w:val="20"/>
        </w:rPr>
      </w:pPr>
      <w:r w:rsidRPr="008A2E3D">
        <w:rPr>
          <w:sz w:val="20"/>
          <w:szCs w:val="20"/>
        </w:rPr>
        <w:t xml:space="preserve">Please contact your CCRR for guidance. </w:t>
      </w:r>
    </w:p>
    <w:p w:rsidR="00A53074" w:rsidRPr="008A2E3D" w:rsidRDefault="00A53074" w:rsidP="002C6AB5">
      <w:pPr>
        <w:pStyle w:val="ListParagraph"/>
        <w:numPr>
          <w:ilvl w:val="0"/>
          <w:numId w:val="4"/>
        </w:numPr>
        <w:spacing w:before="100" w:after="0" w:line="240" w:lineRule="auto"/>
        <w:contextualSpacing w:val="0"/>
        <w:rPr>
          <w:b/>
          <w:sz w:val="20"/>
          <w:szCs w:val="20"/>
        </w:rPr>
      </w:pPr>
      <w:r w:rsidRPr="008A2E3D">
        <w:rPr>
          <w:b/>
          <w:sz w:val="20"/>
          <w:szCs w:val="20"/>
        </w:rPr>
        <w:t>Billed</w:t>
      </w:r>
    </w:p>
    <w:p w:rsidR="00A53074" w:rsidRDefault="00A53074" w:rsidP="002C6AB5">
      <w:pPr>
        <w:pStyle w:val="ListParagraph"/>
        <w:numPr>
          <w:ilvl w:val="1"/>
          <w:numId w:val="10"/>
        </w:numPr>
        <w:spacing w:after="0" w:line="240" w:lineRule="auto"/>
        <w:contextualSpacing w:val="0"/>
        <w:rPr>
          <w:sz w:val="20"/>
          <w:szCs w:val="20"/>
        </w:rPr>
      </w:pPr>
      <w:r w:rsidRPr="008A2E3D">
        <w:rPr>
          <w:sz w:val="20"/>
          <w:szCs w:val="20"/>
        </w:rPr>
        <w:t>Once in the Billed status you can move forward to the next Billing step in CCFA.</w:t>
      </w:r>
    </w:p>
    <w:p w:rsidR="00D85832" w:rsidRPr="00D85832" w:rsidRDefault="00D85832" w:rsidP="00090153">
      <w:pPr>
        <w:pStyle w:val="ListParagraph"/>
        <w:numPr>
          <w:ilvl w:val="1"/>
          <w:numId w:val="10"/>
        </w:numPr>
        <w:spacing w:before="60" w:after="0" w:line="240" w:lineRule="auto"/>
        <w:contextualSpacing w:val="0"/>
        <w:rPr>
          <w:sz w:val="20"/>
          <w:szCs w:val="20"/>
        </w:rPr>
      </w:pPr>
      <w:r w:rsidRPr="00D85832">
        <w:rPr>
          <w:sz w:val="20"/>
          <w:szCs w:val="20"/>
        </w:rPr>
        <w:t>Before you “Approve” you can view a</w:t>
      </w:r>
      <w:r>
        <w:rPr>
          <w:sz w:val="20"/>
          <w:szCs w:val="20"/>
        </w:rPr>
        <w:t>nd review your Billing Total by following these steps</w:t>
      </w:r>
      <w:r w:rsidRPr="00D85832">
        <w:rPr>
          <w:sz w:val="20"/>
          <w:szCs w:val="20"/>
        </w:rPr>
        <w:t>:</w:t>
      </w:r>
    </w:p>
    <w:p w:rsidR="00D85832" w:rsidRPr="00D85832" w:rsidRDefault="00D85832" w:rsidP="002C6AB5">
      <w:pPr>
        <w:pStyle w:val="ListParagraph"/>
        <w:numPr>
          <w:ilvl w:val="3"/>
          <w:numId w:val="24"/>
        </w:numPr>
        <w:spacing w:before="80" w:after="0" w:line="240" w:lineRule="auto"/>
        <w:contextualSpacing w:val="0"/>
        <w:rPr>
          <w:sz w:val="20"/>
          <w:szCs w:val="20"/>
        </w:rPr>
      </w:pPr>
      <w:r w:rsidRPr="00D85832">
        <w:rPr>
          <w:sz w:val="20"/>
          <w:szCs w:val="20"/>
        </w:rPr>
        <w:t>Select “Provider+”</w:t>
      </w:r>
    </w:p>
    <w:p w:rsidR="00D85832" w:rsidRPr="00D85832" w:rsidRDefault="003A449B" w:rsidP="002C6AB5">
      <w:pPr>
        <w:pStyle w:val="ListParagraph"/>
        <w:numPr>
          <w:ilvl w:val="3"/>
          <w:numId w:val="24"/>
        </w:numPr>
        <w:spacing w:before="80" w:after="0" w:line="240" w:lineRule="auto"/>
        <w:contextualSpacing w:val="0"/>
        <w:rPr>
          <w:sz w:val="20"/>
          <w:szCs w:val="20"/>
        </w:rPr>
      </w:pPr>
      <w:r>
        <w:rPr>
          <w:sz w:val="20"/>
          <w:szCs w:val="20"/>
        </w:rPr>
        <w:t>Select "</w:t>
      </w:r>
      <w:r w:rsidR="00D85832" w:rsidRPr="00D85832">
        <w:rPr>
          <w:sz w:val="20"/>
          <w:szCs w:val="20"/>
        </w:rPr>
        <w:t>View Monthly Billing History”</w:t>
      </w:r>
    </w:p>
    <w:p w:rsidR="00D85832" w:rsidRPr="00D85832" w:rsidRDefault="00D85832" w:rsidP="002C6AB5">
      <w:pPr>
        <w:pStyle w:val="ListParagraph"/>
        <w:numPr>
          <w:ilvl w:val="4"/>
          <w:numId w:val="25"/>
        </w:numPr>
        <w:spacing w:before="60" w:after="0" w:line="240" w:lineRule="auto"/>
        <w:contextualSpacing w:val="0"/>
        <w:rPr>
          <w:sz w:val="20"/>
          <w:szCs w:val="20"/>
        </w:rPr>
      </w:pPr>
      <w:r w:rsidRPr="00D85832">
        <w:rPr>
          <w:sz w:val="20"/>
          <w:szCs w:val="20"/>
        </w:rPr>
        <w:t>The monthly billing page will display you</w:t>
      </w:r>
      <w:r w:rsidR="003A449B">
        <w:rPr>
          <w:sz w:val="20"/>
          <w:szCs w:val="20"/>
        </w:rPr>
        <w:t>r</w:t>
      </w:r>
      <w:r w:rsidRPr="00D85832">
        <w:rPr>
          <w:sz w:val="20"/>
          <w:szCs w:val="20"/>
        </w:rPr>
        <w:t xml:space="preserve"> billing total by Service Month</w:t>
      </w:r>
    </w:p>
    <w:p w:rsidR="00D85832" w:rsidRPr="002C6AB5" w:rsidRDefault="00D85832" w:rsidP="002C6AB5">
      <w:pPr>
        <w:pStyle w:val="ListParagraph"/>
        <w:numPr>
          <w:ilvl w:val="4"/>
          <w:numId w:val="25"/>
        </w:numPr>
        <w:spacing w:before="60" w:after="0" w:line="240" w:lineRule="auto"/>
        <w:contextualSpacing w:val="0"/>
        <w:rPr>
          <w:sz w:val="20"/>
          <w:szCs w:val="20"/>
        </w:rPr>
      </w:pPr>
      <w:r w:rsidRPr="00D85832">
        <w:rPr>
          <w:sz w:val="20"/>
          <w:szCs w:val="20"/>
        </w:rPr>
        <w:t>When you “Submit” billing the Invoice Amount will be added to the page.</w:t>
      </w:r>
    </w:p>
    <w:p w:rsidR="00D85832" w:rsidRPr="002C6AB5" w:rsidRDefault="002C6AB5" w:rsidP="00D85832">
      <w:pPr>
        <w:spacing w:after="0" w:line="240" w:lineRule="auto"/>
        <w:ind w:left="720"/>
        <w:jc w:val="center"/>
        <w:rPr>
          <w:sz w:val="20"/>
          <w:szCs w:val="20"/>
        </w:rPr>
      </w:pPr>
      <w:r w:rsidRPr="002C6AB5">
        <w:rPr>
          <w:noProof/>
          <w:sz w:val="20"/>
          <w:szCs w:val="20"/>
        </w:rPr>
        <w:drawing>
          <wp:inline distT="0" distB="0" distL="0" distR="0">
            <wp:extent cx="4208502" cy="1735031"/>
            <wp:effectExtent l="19050" t="0" r="1548" b="0"/>
            <wp:docPr id="3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497" cy="174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832" w:rsidRPr="008A2E3D" w:rsidRDefault="00D85832" w:rsidP="00090153">
      <w:pPr>
        <w:spacing w:after="0" w:line="240" w:lineRule="auto"/>
        <w:ind w:left="720"/>
        <w:rPr>
          <w:sz w:val="20"/>
          <w:szCs w:val="20"/>
          <w:u w:val="single"/>
        </w:rPr>
      </w:pPr>
    </w:p>
    <w:p w:rsidR="00A53074" w:rsidRPr="008A2E3D" w:rsidRDefault="00A53074" w:rsidP="002C6AB5">
      <w:pPr>
        <w:spacing w:after="0" w:line="240" w:lineRule="auto"/>
        <w:ind w:left="2160"/>
        <w:rPr>
          <w:sz w:val="20"/>
          <w:szCs w:val="20"/>
        </w:rPr>
      </w:pPr>
      <w:r w:rsidRPr="008A2E3D">
        <w:rPr>
          <w:sz w:val="20"/>
          <w:szCs w:val="20"/>
          <w:u w:val="single"/>
        </w:rPr>
        <w:t>Note</w:t>
      </w:r>
      <w:r w:rsidRPr="008A2E3D">
        <w:rPr>
          <w:sz w:val="20"/>
          <w:szCs w:val="20"/>
        </w:rPr>
        <w:t>: You must refresh the page to view change in status from “In Progress” to Billed”.</w:t>
      </w:r>
    </w:p>
    <w:p w:rsidR="00090153" w:rsidRPr="008A2E3D" w:rsidRDefault="00090153" w:rsidP="00090153">
      <w:pPr>
        <w:spacing w:after="0" w:line="240" w:lineRule="auto"/>
        <w:ind w:left="720"/>
        <w:rPr>
          <w:sz w:val="20"/>
          <w:szCs w:val="20"/>
        </w:rPr>
      </w:pPr>
    </w:p>
    <w:p w:rsidR="00A53074" w:rsidRPr="008A2E3D" w:rsidRDefault="00A53074" w:rsidP="00A53074">
      <w:pPr>
        <w:pStyle w:val="ListParagraph"/>
        <w:numPr>
          <w:ilvl w:val="0"/>
          <w:numId w:val="3"/>
        </w:numPr>
        <w:rPr>
          <w:b/>
          <w:color w:val="C00000"/>
          <w:sz w:val="20"/>
          <w:szCs w:val="20"/>
        </w:rPr>
      </w:pPr>
      <w:r w:rsidRPr="008A2E3D">
        <w:rPr>
          <w:b/>
          <w:color w:val="C00000"/>
          <w:sz w:val="20"/>
          <w:szCs w:val="20"/>
        </w:rPr>
        <w:t>View and “Approve” Pending Invoices</w:t>
      </w:r>
    </w:p>
    <w:p w:rsidR="00A53074" w:rsidRPr="008A2E3D" w:rsidRDefault="00A53074" w:rsidP="00090153">
      <w:pPr>
        <w:pStyle w:val="ListParagraph"/>
        <w:numPr>
          <w:ilvl w:val="1"/>
          <w:numId w:val="3"/>
        </w:numPr>
        <w:spacing w:before="120" w:after="0" w:line="240" w:lineRule="auto"/>
        <w:contextualSpacing w:val="0"/>
        <w:rPr>
          <w:sz w:val="20"/>
          <w:szCs w:val="20"/>
        </w:rPr>
      </w:pPr>
      <w:r w:rsidRPr="008A2E3D">
        <w:rPr>
          <w:sz w:val="20"/>
          <w:szCs w:val="20"/>
        </w:rPr>
        <w:t>Select “Billing+”</w:t>
      </w:r>
    </w:p>
    <w:p w:rsidR="00A53074" w:rsidRDefault="00A53074" w:rsidP="002C6AB5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sz w:val="20"/>
          <w:szCs w:val="20"/>
        </w:rPr>
      </w:pPr>
      <w:r w:rsidRPr="008A2E3D">
        <w:rPr>
          <w:sz w:val="20"/>
          <w:szCs w:val="20"/>
        </w:rPr>
        <w:t>Select Pending Invoices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98"/>
        <w:gridCol w:w="1278"/>
      </w:tblGrid>
      <w:tr w:rsidR="0014472D" w:rsidTr="0014472D">
        <w:tc>
          <w:tcPr>
            <w:tcW w:w="8298" w:type="dxa"/>
          </w:tcPr>
          <w:p w:rsidR="0014472D" w:rsidRDefault="00E45B28" w:rsidP="0014472D">
            <w:pPr>
              <w:pStyle w:val="ListParagraph"/>
              <w:numPr>
                <w:ilvl w:val="0"/>
                <w:numId w:val="5"/>
              </w:numPr>
              <w:spacing w:before="60"/>
              <w:ind w:left="360"/>
              <w:contextualSpacing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376.15pt;margin-top:21pt;width:31.7pt;height:0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8Ht8AEAADoEAAAOAAAAZHJzL2Uyb0RvYy54bWysU02P2yAQvVfqf0DcGztRdruN4qyqbNNL&#10;1Ua77Q8gGGIkYNBA4+Tfd8COt5+HVvUBg2fevHnPw/r+7Cw7KYwGfMPns5oz5SW0xh8b/uXz7tUd&#10;ZzEJ3woLXjX8oiK/37x8se7DSi2gA9sqZFTEx1UfGt6lFFZVFWWnnIgzCMpTUAM6keiIx6pF0VN1&#10;Z6tFXd9WPWAbEKSKkb4+DEG+KfW1VjJ90jqqxGzDqbdUVizrIa/VZi1WRxShM3JsQ/xDF04YT6RT&#10;qQeRBPuK5pdSzkiECDrNJLgKtDZSFQ2kZl7/pOapE0EVLWRODJNN8f+VlR9Pe2SmbfiSMy8c/aKn&#10;hMIcu8TeIkLPtuA92QjIltmtPsQVgbZ+j+Mphj1m6WeNLr9JFDsXhy+Tw+qcmKSPy3pxW7/hTF5D&#10;1TMuYEzvFTiWNw2PYxsT/7wYLE4fYiJmAl4BmdR61tP83dy9vilpEaxpd8baHIx4PGwtspOgKdjt&#10;anqyFCrxQ1oSxr7zLUuXQDaIrH5Ms56ys/JBa9mli1UD86PS5CCpGzoss6smPiGl8mk+VaLsDNPU&#10;2wSsh57z0P8JOOZnqCpz/TfgCVGYwacJ7IwH/B17Ol9b1kP+1YFBd7bgAO2lTEGxhga0WDpepnwD&#10;vj8X+POV33wDAAD//wMAUEsDBBQABgAIAAAAIQBLXFv53QAAAAoBAAAPAAAAZHJzL2Rvd25yZXYu&#10;eG1sTI/BTsJAEIbvJr7DZki8wbaIgLVbghqMnoxgPA/doW3cnW26C7Rv75KY6HHm//LPN/mqt0ac&#10;qPONYwXpJAFBXDrdcKXgc7cZL0H4gKzROCYFA3lYFddXOWbanfmDTttQiVjCPkMFdQhtJqUva7Lo&#10;J64ljtnBdRZDHLtK6g7PsdwaOU2SubTYcLxQY0tPNZXf26NVkPj796UbvsIrvgxvd5vHnTbVs1I3&#10;o379ACJQH/5guOhHdSii094dWXthFIxni9uIxmCRzkBciHkKYv+7kEUu/79Q/AAAAP//AwBQSwEC&#10;LQAUAAYACAAAACEAtoM4kv4AAADhAQAAEwAAAAAAAAAAAAAAAAAAAAAAW0NvbnRlbnRfVHlwZXNd&#10;LnhtbFBLAQItABQABgAIAAAAIQA4/SH/1gAAAJQBAAALAAAAAAAAAAAAAAAAAC8BAABfcmVscy8u&#10;cmVsc1BLAQItABQABgAIAAAAIQC6M8Ht8AEAADoEAAAOAAAAAAAAAAAAAAAAAC4CAABkcnMvZTJv&#10;RG9jLnhtbFBLAQItABQABgAIAAAAIQBLXFv53QAAAAoBAAAPAAAAAAAAAAAAAAAAAEoEAABkcnMv&#10;ZG93bnJldi54bWxQSwUGAAAAAAQABADzAAAAVAUAAAAA&#10;" strokecolor="red" strokeweight="1.25pt">
                  <v:stroke endarrow="open"/>
                </v:shape>
              </w:pict>
            </w:r>
            <w:r w:rsidR="0014472D" w:rsidRPr="008A2E3D">
              <w:rPr>
                <w:sz w:val="20"/>
                <w:szCs w:val="20"/>
              </w:rPr>
              <w:t>Review the CSV file for you</w:t>
            </w:r>
            <w:r w:rsidR="0014472D">
              <w:rPr>
                <w:sz w:val="20"/>
                <w:szCs w:val="20"/>
              </w:rPr>
              <w:t>r</w:t>
            </w:r>
            <w:r w:rsidR="0014472D" w:rsidRPr="008A2E3D">
              <w:rPr>
                <w:sz w:val="20"/>
                <w:szCs w:val="20"/>
              </w:rPr>
              <w:t xml:space="preserve"> billing for the month</w:t>
            </w:r>
            <w:r w:rsidR="0014472D">
              <w:rPr>
                <w:sz w:val="20"/>
                <w:szCs w:val="20"/>
              </w:rPr>
              <w:t xml:space="preserve">, under "Type".  CSV is a "Comma Separated Value" format type file that can be opened with Microsoft Excel.  Look for this symbol </w:t>
            </w:r>
          </w:p>
          <w:p w:rsidR="0014472D" w:rsidRPr="008A2E3D" w:rsidRDefault="0014472D" w:rsidP="0014472D">
            <w:pPr>
              <w:pStyle w:val="ListParagraph"/>
              <w:numPr>
                <w:ilvl w:val="1"/>
                <w:numId w:val="5"/>
              </w:numPr>
              <w:spacing w:before="80"/>
              <w:ind w:left="720"/>
              <w:contextualSpacing w:val="0"/>
              <w:rPr>
                <w:sz w:val="20"/>
                <w:szCs w:val="20"/>
              </w:rPr>
            </w:pPr>
            <w:r w:rsidRPr="008A2E3D">
              <w:rPr>
                <w:sz w:val="20"/>
                <w:szCs w:val="20"/>
              </w:rPr>
              <w:t xml:space="preserve">Or click on the  </w:t>
            </w:r>
            <w:r w:rsidRPr="008A2E3D">
              <w:rPr>
                <w:b/>
                <w:sz w:val="20"/>
                <w:szCs w:val="20"/>
              </w:rPr>
              <w:t xml:space="preserve">“+” </w:t>
            </w:r>
            <w:r w:rsidRPr="008A2E3D">
              <w:rPr>
                <w:sz w:val="20"/>
                <w:szCs w:val="20"/>
              </w:rPr>
              <w:t xml:space="preserve">as displayed below </w:t>
            </w:r>
          </w:p>
          <w:p w:rsidR="0014472D" w:rsidRPr="0014472D" w:rsidRDefault="0014472D" w:rsidP="0014472D">
            <w:pPr>
              <w:pStyle w:val="ListParagraph"/>
              <w:numPr>
                <w:ilvl w:val="0"/>
                <w:numId w:val="5"/>
              </w:numPr>
              <w:spacing w:before="80"/>
              <w:ind w:left="360"/>
              <w:contextualSpacing w:val="0"/>
              <w:rPr>
                <w:sz w:val="20"/>
                <w:szCs w:val="20"/>
              </w:rPr>
            </w:pPr>
            <w:r w:rsidRPr="008A2E3D">
              <w:rPr>
                <w:sz w:val="20"/>
                <w:szCs w:val="20"/>
              </w:rPr>
              <w:t xml:space="preserve">Click on the </w:t>
            </w:r>
            <w:r w:rsidRPr="008A2E3D">
              <w:rPr>
                <w:b/>
                <w:color w:val="007434"/>
                <w:sz w:val="20"/>
                <w:szCs w:val="20"/>
              </w:rPr>
              <w:sym w:font="Symbol" w:char="F0D6"/>
            </w:r>
            <w:r w:rsidRPr="008A2E3D">
              <w:rPr>
                <w:sz w:val="20"/>
                <w:szCs w:val="20"/>
              </w:rPr>
              <w:t xml:space="preserve">  if attendance is complete and billing totals are correct.</w:t>
            </w:r>
          </w:p>
        </w:tc>
        <w:tc>
          <w:tcPr>
            <w:tcW w:w="1278" w:type="dxa"/>
          </w:tcPr>
          <w:p w:rsidR="0014472D" w:rsidRPr="0014472D" w:rsidRDefault="0014472D" w:rsidP="0014472D">
            <w:pPr>
              <w:spacing w:before="60"/>
              <w:rPr>
                <w:sz w:val="20"/>
                <w:szCs w:val="20"/>
              </w:rPr>
            </w:pPr>
            <w:r w:rsidRPr="0014472D">
              <w:rPr>
                <w:noProof/>
                <w:sz w:val="20"/>
                <w:szCs w:val="20"/>
              </w:rPr>
              <w:drawing>
                <wp:inline distT="0" distB="0" distL="0" distR="0">
                  <wp:extent cx="640080" cy="640080"/>
                  <wp:effectExtent l="19050" t="0" r="7620" b="0"/>
                  <wp:docPr id="4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3074" w:rsidRPr="008A2E3D" w:rsidRDefault="00A53074" w:rsidP="002C6AB5">
      <w:pPr>
        <w:pStyle w:val="ListParagraph"/>
        <w:numPr>
          <w:ilvl w:val="0"/>
          <w:numId w:val="5"/>
        </w:numPr>
        <w:spacing w:before="80" w:after="0" w:line="240" w:lineRule="auto"/>
        <w:contextualSpacing w:val="0"/>
        <w:rPr>
          <w:sz w:val="20"/>
          <w:szCs w:val="20"/>
        </w:rPr>
      </w:pPr>
      <w:r w:rsidRPr="008A2E3D">
        <w:rPr>
          <w:sz w:val="20"/>
          <w:szCs w:val="20"/>
        </w:rPr>
        <w:t xml:space="preserve">Click on the  </w:t>
      </w:r>
      <w:r w:rsidRPr="008A2E3D">
        <w:rPr>
          <w:b/>
          <w:color w:val="C00000"/>
          <w:sz w:val="20"/>
          <w:szCs w:val="20"/>
        </w:rPr>
        <w:t>X</w:t>
      </w:r>
      <w:r w:rsidRPr="008A2E3D">
        <w:rPr>
          <w:sz w:val="20"/>
          <w:szCs w:val="20"/>
        </w:rPr>
        <w:t xml:space="preserve"> if you need to make corrections. </w:t>
      </w:r>
    </w:p>
    <w:p w:rsidR="00090153" w:rsidRPr="002C6AB5" w:rsidRDefault="00090153" w:rsidP="00090153">
      <w:pPr>
        <w:pStyle w:val="ListParagraph"/>
        <w:spacing w:after="0" w:line="240" w:lineRule="auto"/>
        <w:ind w:left="1800"/>
        <w:contextualSpacing w:val="0"/>
        <w:rPr>
          <w:sz w:val="16"/>
          <w:szCs w:val="16"/>
        </w:rPr>
      </w:pPr>
    </w:p>
    <w:p w:rsidR="00A53074" w:rsidRPr="009D056A" w:rsidRDefault="00A53074" w:rsidP="00D85832">
      <w:pPr>
        <w:spacing w:after="0" w:line="240" w:lineRule="auto"/>
        <w:ind w:left="1080"/>
        <w:rPr>
          <w:b/>
          <w:sz w:val="20"/>
          <w:szCs w:val="20"/>
        </w:rPr>
      </w:pPr>
      <w:r w:rsidRPr="008A2E3D">
        <w:rPr>
          <w:b/>
          <w:sz w:val="20"/>
          <w:szCs w:val="20"/>
        </w:rPr>
        <w:t>Below is a screenshot of the Pending Invoice page in CCFA where you will review and "Approve" your invoices:</w:t>
      </w:r>
    </w:p>
    <w:p w:rsidR="00A53074" w:rsidRDefault="00E45B28" w:rsidP="00090153">
      <w:pPr>
        <w:pStyle w:val="ListParagraph"/>
        <w:ind w:left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Straight Arrow Connector 4" o:spid="_x0000_s1027" type="#_x0000_t32" style="position:absolute;left:0;text-align:left;margin-left:27.95pt;margin-top:85.7pt;width:31.7pt;height:0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8Ht8AEAADoEAAAOAAAAZHJzL2Uyb0RvYy54bWysU02P2yAQvVfqf0DcGztRdruN4qyqbNNL&#10;1Ua77Q8gGGIkYNBA4+Tfd8COt5+HVvUBg2fevHnPw/r+7Cw7KYwGfMPns5oz5SW0xh8b/uXz7tUd&#10;ZzEJ3woLXjX8oiK/37x8se7DSi2gA9sqZFTEx1UfGt6lFFZVFWWnnIgzCMpTUAM6keiIx6pF0VN1&#10;Z6tFXd9WPWAbEKSKkb4+DEG+KfW1VjJ90jqqxGzDqbdUVizrIa/VZi1WRxShM3JsQ/xDF04YT6RT&#10;qQeRBPuK5pdSzkiECDrNJLgKtDZSFQ2kZl7/pOapE0EVLWRODJNN8f+VlR9Pe2SmbfiSMy8c/aKn&#10;hMIcu8TeIkLPtuA92QjIltmtPsQVgbZ+j+Mphj1m6WeNLr9JFDsXhy+Tw+qcmKSPy3pxW7/hTF5D&#10;1TMuYEzvFTiWNw2PYxsT/7wYLE4fYiJmAl4BmdR61tP83dy9vilpEaxpd8baHIx4PGwtspOgKdjt&#10;anqyFCrxQ1oSxr7zLUuXQDaIrH5Ms56ys/JBa9mli1UD86PS5CCpGzoss6smPiGl8mk+VaLsDNPU&#10;2wSsh57z0P8JOOZnqCpz/TfgCVGYwacJ7IwH/B17Ol9b1kP+1YFBd7bgAO2lTEGxhga0WDpepnwD&#10;vj8X+POV33wDAAD//wMAUEsDBBQABgAIAAAAIQBLXFv53QAAAAoBAAAPAAAAZHJzL2Rvd25yZXYu&#10;eG1sTI/BTsJAEIbvJr7DZki8wbaIgLVbghqMnoxgPA/doW3cnW26C7Rv75KY6HHm//LPN/mqt0ac&#10;qPONYwXpJAFBXDrdcKXgc7cZL0H4gKzROCYFA3lYFddXOWbanfmDTttQiVjCPkMFdQhtJqUva7Lo&#10;J64ljtnBdRZDHLtK6g7PsdwaOU2SubTYcLxQY0tPNZXf26NVkPj796UbvsIrvgxvd5vHnTbVs1I3&#10;o379ACJQH/5guOhHdSii094dWXthFIxni9uIxmCRzkBciHkKYv+7kEUu/79Q/AAAAP//AwBQSwEC&#10;LQAUAAYACAAAACEAtoM4kv4AAADhAQAAEwAAAAAAAAAAAAAAAAAAAAAAW0NvbnRlbnRfVHlwZXNd&#10;LnhtbFBLAQItABQABgAIAAAAIQA4/SH/1gAAAJQBAAALAAAAAAAAAAAAAAAAAC8BAABfcmVscy8u&#10;cmVsc1BLAQItABQABgAIAAAAIQC6M8Ht8AEAADoEAAAOAAAAAAAAAAAAAAAAAC4CAABkcnMvZTJv&#10;RG9jLnhtbFBLAQItABQABgAIAAAAIQBLXFv53QAAAAoBAAAPAAAAAAAAAAAAAAAAAEoEAABkcnMv&#10;ZG93bnJldi54bWxQSwUGAAAAAAQABADzAAAAVAUAAAAA&#10;" strokecolor="red" strokeweight="1.25pt">
            <v:stroke endarrow="open"/>
          </v:shape>
        </w:pict>
      </w:r>
      <w:r w:rsidR="00A53074" w:rsidRPr="000D7B95">
        <w:rPr>
          <w:noProof/>
          <w:sz w:val="20"/>
          <w:szCs w:val="20"/>
        </w:rPr>
        <w:drawing>
          <wp:inline distT="0" distB="0" distL="0" distR="0">
            <wp:extent cx="5103479" cy="1241947"/>
            <wp:effectExtent l="0" t="0" r="2540" b="0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943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074" w:rsidRDefault="00A53074" w:rsidP="00A53074">
      <w:pPr>
        <w:pStyle w:val="ListParagraph"/>
        <w:spacing w:after="0" w:line="240" w:lineRule="auto"/>
        <w:ind w:left="0"/>
        <w:contextualSpacing w:val="0"/>
        <w:rPr>
          <w:sz w:val="20"/>
          <w:szCs w:val="20"/>
        </w:rPr>
      </w:pPr>
    </w:p>
    <w:p w:rsidR="00084583" w:rsidRPr="004420D5" w:rsidRDefault="004420D5" w:rsidP="00084583">
      <w:pPr>
        <w:spacing w:after="0" w:line="240" w:lineRule="auto"/>
        <w:jc w:val="center"/>
        <w:rPr>
          <w:b/>
          <w:color w:val="C00000"/>
        </w:rPr>
      </w:pPr>
      <w:r w:rsidRPr="004420D5">
        <w:rPr>
          <w:b/>
          <w:color w:val="C00000"/>
        </w:rPr>
        <w:t xml:space="preserve">CCFA Billing Process for Independent Family Child Care (IFC or FDC) and In Home Child Care (ICC) Providers </w:t>
      </w:r>
      <w:r w:rsidR="00084583" w:rsidRPr="004420D5">
        <w:rPr>
          <w:b/>
          <w:color w:val="C00000"/>
        </w:rPr>
        <w:t>(continued)</w:t>
      </w:r>
    </w:p>
    <w:p w:rsidR="00084583" w:rsidRDefault="00084583" w:rsidP="00A53074">
      <w:pPr>
        <w:pStyle w:val="ListParagraph"/>
        <w:spacing w:after="0" w:line="240" w:lineRule="auto"/>
        <w:ind w:left="0"/>
        <w:contextualSpacing w:val="0"/>
        <w:rPr>
          <w:sz w:val="20"/>
          <w:szCs w:val="20"/>
        </w:rPr>
      </w:pPr>
    </w:p>
    <w:p w:rsidR="00A53074" w:rsidRPr="000D7B95" w:rsidRDefault="00A53074" w:rsidP="0009015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sz w:val="20"/>
          <w:szCs w:val="20"/>
        </w:rPr>
      </w:pPr>
      <w:r w:rsidRPr="000D7B95">
        <w:rPr>
          <w:sz w:val="20"/>
          <w:szCs w:val="20"/>
        </w:rPr>
        <w:t>After approving the invoices you can “Review Submission”.</w:t>
      </w:r>
    </w:p>
    <w:p w:rsidR="00A53074" w:rsidRPr="000D7B95" w:rsidRDefault="00A53074" w:rsidP="00090153">
      <w:pPr>
        <w:pStyle w:val="ListParagraph"/>
        <w:numPr>
          <w:ilvl w:val="1"/>
          <w:numId w:val="5"/>
        </w:numPr>
        <w:spacing w:before="120" w:after="0" w:line="240" w:lineRule="auto"/>
        <w:contextualSpacing w:val="0"/>
        <w:rPr>
          <w:sz w:val="20"/>
          <w:szCs w:val="20"/>
        </w:rPr>
      </w:pPr>
      <w:r w:rsidRPr="000D7B95">
        <w:rPr>
          <w:sz w:val="20"/>
          <w:szCs w:val="20"/>
        </w:rPr>
        <w:t>The SDR reports and Payment Voucher will be available as “DRAFT”</w:t>
      </w:r>
      <w:r>
        <w:rPr>
          <w:sz w:val="20"/>
          <w:szCs w:val="20"/>
        </w:rPr>
        <w:t>.</w:t>
      </w:r>
    </w:p>
    <w:p w:rsidR="00A53074" w:rsidRPr="00084583" w:rsidRDefault="00A53074" w:rsidP="00A53074">
      <w:pPr>
        <w:pStyle w:val="ListParagraph"/>
        <w:ind w:left="2520"/>
        <w:rPr>
          <w:sz w:val="12"/>
          <w:szCs w:val="12"/>
        </w:rPr>
      </w:pPr>
    </w:p>
    <w:p w:rsidR="00A53074" w:rsidRDefault="00A53074" w:rsidP="00090153">
      <w:pPr>
        <w:jc w:val="center"/>
        <w:rPr>
          <w:b/>
          <w:sz w:val="20"/>
          <w:szCs w:val="20"/>
        </w:rPr>
      </w:pPr>
      <w:r w:rsidRPr="000D7B95">
        <w:rPr>
          <w:b/>
          <w:noProof/>
          <w:sz w:val="20"/>
          <w:szCs w:val="20"/>
        </w:rPr>
        <w:drawing>
          <wp:inline distT="0" distB="0" distL="0" distR="0">
            <wp:extent cx="4725324" cy="689212"/>
            <wp:effectExtent l="0" t="0" r="0" b="0"/>
            <wp:docPr id="1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690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0153" w:rsidRPr="00084583" w:rsidRDefault="00090153" w:rsidP="00090153">
      <w:pPr>
        <w:spacing w:after="0" w:line="240" w:lineRule="auto"/>
        <w:jc w:val="center"/>
        <w:rPr>
          <w:b/>
          <w:sz w:val="12"/>
          <w:szCs w:val="12"/>
        </w:rPr>
      </w:pPr>
    </w:p>
    <w:p w:rsidR="00A53074" w:rsidRPr="000D7B95" w:rsidRDefault="00A53074" w:rsidP="0009015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sz w:val="20"/>
          <w:szCs w:val="20"/>
        </w:rPr>
      </w:pPr>
      <w:r w:rsidRPr="000D7B95">
        <w:rPr>
          <w:sz w:val="20"/>
          <w:szCs w:val="20"/>
        </w:rPr>
        <w:t xml:space="preserve">There are </w:t>
      </w:r>
      <w:r w:rsidR="003A449B">
        <w:rPr>
          <w:sz w:val="20"/>
          <w:szCs w:val="20"/>
        </w:rPr>
        <w:t>4</w:t>
      </w:r>
      <w:r w:rsidRPr="000D7B95">
        <w:rPr>
          <w:sz w:val="20"/>
          <w:szCs w:val="20"/>
        </w:rPr>
        <w:t xml:space="preserve"> tabs that will provide you with the pending invoice status:</w:t>
      </w:r>
    </w:p>
    <w:p w:rsidR="00A53074" w:rsidRPr="000D7B95" w:rsidRDefault="00A53074" w:rsidP="00084583">
      <w:pPr>
        <w:pStyle w:val="ListParagraph"/>
        <w:numPr>
          <w:ilvl w:val="1"/>
          <w:numId w:val="5"/>
        </w:numPr>
        <w:spacing w:before="120" w:after="0" w:line="240" w:lineRule="auto"/>
        <w:contextualSpacing w:val="0"/>
        <w:rPr>
          <w:sz w:val="20"/>
          <w:szCs w:val="20"/>
        </w:rPr>
      </w:pPr>
      <w:r w:rsidRPr="00A53074">
        <w:rPr>
          <w:b/>
          <w:i/>
          <w:sz w:val="20"/>
          <w:szCs w:val="20"/>
        </w:rPr>
        <w:t>Processing</w:t>
      </w:r>
      <w:r w:rsidRPr="000D7B95">
        <w:rPr>
          <w:sz w:val="20"/>
          <w:szCs w:val="20"/>
        </w:rPr>
        <w:t xml:space="preserve"> – Indicates your submission is in process.</w:t>
      </w:r>
    </w:p>
    <w:p w:rsidR="00A53074" w:rsidRPr="000D7B95" w:rsidRDefault="00A53074" w:rsidP="00090153">
      <w:pPr>
        <w:pStyle w:val="ListParagraph"/>
        <w:numPr>
          <w:ilvl w:val="1"/>
          <w:numId w:val="5"/>
        </w:numPr>
        <w:spacing w:before="120" w:after="0" w:line="240" w:lineRule="auto"/>
        <w:contextualSpacing w:val="0"/>
        <w:rPr>
          <w:sz w:val="20"/>
          <w:szCs w:val="20"/>
        </w:rPr>
      </w:pPr>
      <w:r w:rsidRPr="00A53074">
        <w:rPr>
          <w:b/>
          <w:i/>
          <w:sz w:val="20"/>
          <w:szCs w:val="20"/>
        </w:rPr>
        <w:t>Denied</w:t>
      </w:r>
      <w:r w:rsidRPr="000D7B95">
        <w:rPr>
          <w:sz w:val="20"/>
          <w:szCs w:val="20"/>
        </w:rPr>
        <w:t xml:space="preserve"> – Indicates if the invoice was rejected by CCRR, or you rejected it back to yourself.</w:t>
      </w:r>
    </w:p>
    <w:p w:rsidR="00A53074" w:rsidRPr="000D7B95" w:rsidRDefault="00A53074" w:rsidP="00090153">
      <w:pPr>
        <w:pStyle w:val="ListParagraph"/>
        <w:numPr>
          <w:ilvl w:val="1"/>
          <w:numId w:val="5"/>
        </w:numPr>
        <w:spacing w:before="120" w:after="0" w:line="240" w:lineRule="auto"/>
        <w:contextualSpacing w:val="0"/>
        <w:rPr>
          <w:sz w:val="20"/>
          <w:szCs w:val="20"/>
        </w:rPr>
      </w:pPr>
      <w:r w:rsidRPr="00A53074">
        <w:rPr>
          <w:b/>
          <w:i/>
          <w:sz w:val="20"/>
          <w:szCs w:val="20"/>
        </w:rPr>
        <w:t>Missing Attendance</w:t>
      </w:r>
      <w:r w:rsidRPr="000D7B95">
        <w:rPr>
          <w:sz w:val="20"/>
          <w:szCs w:val="20"/>
        </w:rPr>
        <w:t xml:space="preserve"> – Indicates ledgers have not been generated.</w:t>
      </w:r>
    </w:p>
    <w:p w:rsidR="00A53074" w:rsidRPr="000D7B95" w:rsidRDefault="00A53074" w:rsidP="00090153">
      <w:pPr>
        <w:pStyle w:val="ListParagraph"/>
        <w:numPr>
          <w:ilvl w:val="1"/>
          <w:numId w:val="5"/>
        </w:numPr>
        <w:spacing w:before="120" w:after="0" w:line="240" w:lineRule="auto"/>
        <w:contextualSpacing w:val="0"/>
        <w:rPr>
          <w:sz w:val="20"/>
          <w:szCs w:val="20"/>
        </w:rPr>
      </w:pPr>
      <w:r w:rsidRPr="00A53074">
        <w:rPr>
          <w:b/>
          <w:sz w:val="20"/>
          <w:szCs w:val="20"/>
        </w:rPr>
        <w:t>Approved</w:t>
      </w:r>
      <w:r w:rsidRPr="000D7B95">
        <w:rPr>
          <w:sz w:val="20"/>
          <w:szCs w:val="20"/>
        </w:rPr>
        <w:t xml:space="preserve"> – Invoices approved but not submitted to CCRR. </w:t>
      </w:r>
    </w:p>
    <w:p w:rsidR="00A53074" w:rsidRDefault="00A53074" w:rsidP="00A53074">
      <w:pPr>
        <w:pStyle w:val="ListParagraph"/>
        <w:ind w:left="2520"/>
        <w:rPr>
          <w:sz w:val="20"/>
          <w:szCs w:val="20"/>
        </w:rPr>
      </w:pPr>
    </w:p>
    <w:p w:rsidR="00084583" w:rsidRPr="000D7B95" w:rsidRDefault="00084583" w:rsidP="00A53074">
      <w:pPr>
        <w:pStyle w:val="ListParagraph"/>
        <w:ind w:left="2520"/>
        <w:rPr>
          <w:sz w:val="20"/>
          <w:szCs w:val="20"/>
        </w:rPr>
      </w:pPr>
    </w:p>
    <w:p w:rsidR="00A53074" w:rsidRPr="000D7B95" w:rsidRDefault="00A53074" w:rsidP="00090153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b/>
          <w:color w:val="C00000"/>
          <w:sz w:val="20"/>
          <w:szCs w:val="20"/>
        </w:rPr>
      </w:pPr>
      <w:r w:rsidRPr="000D7B95">
        <w:rPr>
          <w:b/>
          <w:color w:val="C00000"/>
          <w:sz w:val="20"/>
          <w:szCs w:val="20"/>
        </w:rPr>
        <w:t xml:space="preserve">SUBMIT BILLING: Click on the </w:t>
      </w:r>
      <w:r w:rsidRPr="00EB072C">
        <w:rPr>
          <w:b/>
          <w:color w:val="C00000"/>
          <w:sz w:val="20"/>
          <w:szCs w:val="20"/>
        </w:rPr>
        <w:t>“Submit” Button</w:t>
      </w:r>
      <w:r w:rsidRPr="000D7B95">
        <w:rPr>
          <w:b/>
          <w:color w:val="C00000"/>
          <w:sz w:val="20"/>
          <w:szCs w:val="20"/>
        </w:rPr>
        <w:t xml:space="preserve"> when you have approved the invoices for the current billing period.</w:t>
      </w:r>
    </w:p>
    <w:p w:rsidR="00A53074" w:rsidRPr="000D7B95" w:rsidRDefault="00A53074" w:rsidP="00084583">
      <w:pPr>
        <w:pStyle w:val="ListParagraph"/>
        <w:numPr>
          <w:ilvl w:val="0"/>
          <w:numId w:val="6"/>
        </w:numPr>
        <w:spacing w:before="120" w:after="0" w:line="240" w:lineRule="auto"/>
        <w:ind w:left="1800"/>
        <w:contextualSpacing w:val="0"/>
        <w:rPr>
          <w:sz w:val="20"/>
          <w:szCs w:val="20"/>
        </w:rPr>
      </w:pPr>
      <w:r w:rsidRPr="000D7B95">
        <w:rPr>
          <w:sz w:val="20"/>
          <w:szCs w:val="20"/>
        </w:rPr>
        <w:t>If you answer YES, your Billing will be submitted to the CCRRs.</w:t>
      </w:r>
    </w:p>
    <w:p w:rsidR="00EB072C" w:rsidRPr="003B66F7" w:rsidRDefault="00EB072C" w:rsidP="00084583">
      <w:pPr>
        <w:pStyle w:val="ListParagraph"/>
        <w:numPr>
          <w:ilvl w:val="0"/>
          <w:numId w:val="19"/>
        </w:numPr>
        <w:spacing w:before="120" w:after="0" w:line="240" w:lineRule="auto"/>
        <w:ind w:left="1714" w:hanging="274"/>
        <w:contextualSpacing w:val="0"/>
        <w:rPr>
          <w:sz w:val="20"/>
          <w:szCs w:val="20"/>
        </w:rPr>
      </w:pPr>
      <w:r w:rsidRPr="003B66F7">
        <w:rPr>
          <w:sz w:val="20"/>
          <w:szCs w:val="20"/>
        </w:rPr>
        <w:t>After you “Submit” you can view the Submitted Invoices</w:t>
      </w:r>
    </w:p>
    <w:p w:rsidR="00EB072C" w:rsidRPr="003B66F7" w:rsidRDefault="00EB072C" w:rsidP="00090153">
      <w:pPr>
        <w:pStyle w:val="ListParagraph"/>
        <w:numPr>
          <w:ilvl w:val="1"/>
          <w:numId w:val="19"/>
        </w:numPr>
        <w:spacing w:before="80" w:after="0" w:line="240" w:lineRule="auto"/>
        <w:ind w:left="2347" w:hanging="187"/>
        <w:contextualSpacing w:val="0"/>
        <w:rPr>
          <w:sz w:val="20"/>
          <w:szCs w:val="20"/>
        </w:rPr>
      </w:pPr>
      <w:r w:rsidRPr="003B66F7">
        <w:rPr>
          <w:sz w:val="20"/>
          <w:szCs w:val="20"/>
        </w:rPr>
        <w:t>Select Billing+</w:t>
      </w:r>
    </w:p>
    <w:p w:rsidR="00EB072C" w:rsidRPr="003B66F7" w:rsidRDefault="00EB072C" w:rsidP="00090153">
      <w:pPr>
        <w:pStyle w:val="ListParagraph"/>
        <w:numPr>
          <w:ilvl w:val="2"/>
          <w:numId w:val="3"/>
        </w:numPr>
        <w:spacing w:before="80" w:after="0" w:line="240" w:lineRule="auto"/>
        <w:ind w:left="2347" w:hanging="187"/>
        <w:contextualSpacing w:val="0"/>
        <w:rPr>
          <w:sz w:val="20"/>
          <w:szCs w:val="20"/>
        </w:rPr>
      </w:pPr>
      <w:r w:rsidRPr="003B66F7">
        <w:rPr>
          <w:sz w:val="20"/>
          <w:szCs w:val="20"/>
        </w:rPr>
        <w:t xml:space="preserve">Select </w:t>
      </w:r>
      <w:r>
        <w:rPr>
          <w:sz w:val="20"/>
          <w:szCs w:val="20"/>
        </w:rPr>
        <w:t>"</w:t>
      </w:r>
      <w:r w:rsidRPr="003B66F7">
        <w:rPr>
          <w:sz w:val="20"/>
          <w:szCs w:val="20"/>
        </w:rPr>
        <w:t>Submitted Invoices</w:t>
      </w:r>
      <w:r>
        <w:rPr>
          <w:sz w:val="20"/>
          <w:szCs w:val="20"/>
        </w:rPr>
        <w:t>"</w:t>
      </w:r>
    </w:p>
    <w:p w:rsidR="00EB072C" w:rsidRPr="003B66F7" w:rsidRDefault="00EB072C" w:rsidP="00084583">
      <w:pPr>
        <w:pStyle w:val="ListParagraph"/>
        <w:numPr>
          <w:ilvl w:val="1"/>
          <w:numId w:val="3"/>
        </w:numPr>
        <w:spacing w:before="120" w:after="0" w:line="240" w:lineRule="auto"/>
        <w:ind w:left="1714" w:hanging="274"/>
        <w:contextualSpacing w:val="0"/>
        <w:rPr>
          <w:sz w:val="20"/>
          <w:szCs w:val="20"/>
        </w:rPr>
      </w:pPr>
      <w:r>
        <w:rPr>
          <w:sz w:val="20"/>
          <w:szCs w:val="20"/>
        </w:rPr>
        <w:t>Choose the Date you would like to view</w:t>
      </w:r>
    </w:p>
    <w:p w:rsidR="00EB072C" w:rsidRPr="003B66F7" w:rsidRDefault="00EB072C" w:rsidP="00090153">
      <w:pPr>
        <w:pStyle w:val="ListParagraph"/>
        <w:numPr>
          <w:ilvl w:val="2"/>
          <w:numId w:val="20"/>
        </w:numPr>
        <w:spacing w:before="80" w:after="0" w:line="240" w:lineRule="auto"/>
        <w:ind w:left="2347" w:hanging="187"/>
        <w:contextualSpacing w:val="0"/>
        <w:rPr>
          <w:sz w:val="20"/>
          <w:szCs w:val="20"/>
        </w:rPr>
      </w:pPr>
      <w:r w:rsidRPr="00EB072C">
        <w:rPr>
          <w:b/>
          <w:i/>
          <w:sz w:val="20"/>
          <w:szCs w:val="20"/>
        </w:rPr>
        <w:t>Billing Date</w:t>
      </w:r>
      <w:r w:rsidRPr="003B66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-- the month you submitted your invoice in CCFA</w:t>
      </w:r>
    </w:p>
    <w:p w:rsidR="00EB072C" w:rsidRPr="003B66F7" w:rsidRDefault="00EB072C" w:rsidP="00090153">
      <w:pPr>
        <w:pStyle w:val="ListParagraph"/>
        <w:numPr>
          <w:ilvl w:val="2"/>
          <w:numId w:val="20"/>
        </w:numPr>
        <w:spacing w:before="80" w:after="0" w:line="240" w:lineRule="auto"/>
        <w:ind w:left="2347" w:hanging="187"/>
        <w:contextualSpacing w:val="0"/>
        <w:rPr>
          <w:sz w:val="20"/>
          <w:szCs w:val="20"/>
        </w:rPr>
      </w:pPr>
      <w:r w:rsidRPr="00EB072C">
        <w:rPr>
          <w:b/>
          <w:i/>
          <w:sz w:val="20"/>
          <w:szCs w:val="20"/>
        </w:rPr>
        <w:t>Submission Date</w:t>
      </w:r>
      <w:r w:rsidRPr="003B66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-- the month </w:t>
      </w:r>
      <w:r w:rsidR="00090153">
        <w:rPr>
          <w:sz w:val="20"/>
          <w:szCs w:val="20"/>
        </w:rPr>
        <w:t xml:space="preserve">the CCRR </w:t>
      </w:r>
      <w:r>
        <w:rPr>
          <w:sz w:val="20"/>
          <w:szCs w:val="20"/>
        </w:rPr>
        <w:t xml:space="preserve">submitted to EEC </w:t>
      </w:r>
    </w:p>
    <w:p w:rsidR="00EB072C" w:rsidRPr="003B66F7" w:rsidRDefault="00EB072C" w:rsidP="00090153">
      <w:pPr>
        <w:pStyle w:val="ListParagraph"/>
        <w:numPr>
          <w:ilvl w:val="2"/>
          <w:numId w:val="20"/>
        </w:numPr>
        <w:spacing w:before="80" w:after="0" w:line="240" w:lineRule="auto"/>
        <w:ind w:left="2347" w:hanging="187"/>
        <w:contextualSpacing w:val="0"/>
        <w:rPr>
          <w:sz w:val="20"/>
          <w:szCs w:val="20"/>
        </w:rPr>
      </w:pPr>
      <w:r w:rsidRPr="00EB072C">
        <w:rPr>
          <w:b/>
          <w:i/>
          <w:sz w:val="20"/>
          <w:szCs w:val="20"/>
        </w:rPr>
        <w:t>Invoice Date</w:t>
      </w:r>
      <w:r w:rsidRPr="003B66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-- the month EEC approved the </w:t>
      </w:r>
      <w:r w:rsidR="00090153">
        <w:rPr>
          <w:sz w:val="20"/>
          <w:szCs w:val="20"/>
        </w:rPr>
        <w:t xml:space="preserve">CCRR </w:t>
      </w:r>
      <w:r>
        <w:rPr>
          <w:sz w:val="20"/>
          <w:szCs w:val="20"/>
        </w:rPr>
        <w:t>invoice in CCFA</w:t>
      </w:r>
    </w:p>
    <w:p w:rsidR="00090153" w:rsidRPr="00EB072C" w:rsidRDefault="00090153" w:rsidP="00090153">
      <w:pPr>
        <w:spacing w:after="0" w:line="240" w:lineRule="auto"/>
        <w:ind w:left="1440"/>
        <w:rPr>
          <w:sz w:val="20"/>
          <w:szCs w:val="20"/>
        </w:rPr>
      </w:pPr>
    </w:p>
    <w:p w:rsidR="00A53074" w:rsidRPr="000D7B95" w:rsidRDefault="00A53074" w:rsidP="00090153">
      <w:pPr>
        <w:pStyle w:val="ListParagraph"/>
        <w:spacing w:after="0" w:line="240" w:lineRule="auto"/>
        <w:ind w:left="0"/>
        <w:contextualSpacing w:val="0"/>
        <w:jc w:val="center"/>
        <w:rPr>
          <w:sz w:val="20"/>
          <w:szCs w:val="20"/>
        </w:rPr>
      </w:pPr>
      <w:r w:rsidRPr="000D7B95">
        <w:rPr>
          <w:b/>
          <w:noProof/>
          <w:sz w:val="20"/>
          <w:szCs w:val="20"/>
        </w:rPr>
        <w:drawing>
          <wp:inline distT="0" distB="0" distL="0" distR="0">
            <wp:extent cx="4128448" cy="777922"/>
            <wp:effectExtent l="0" t="0" r="5715" b="3175"/>
            <wp:docPr id="2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351" cy="77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153" w:rsidRPr="00084583" w:rsidRDefault="00090153" w:rsidP="00090153">
      <w:pPr>
        <w:pStyle w:val="ListParagraph"/>
        <w:spacing w:after="0" w:line="240" w:lineRule="auto"/>
        <w:ind w:left="1800"/>
        <w:contextualSpacing w:val="0"/>
        <w:rPr>
          <w:sz w:val="28"/>
          <w:szCs w:val="28"/>
        </w:rPr>
      </w:pPr>
    </w:p>
    <w:p w:rsidR="00A53074" w:rsidRPr="000D7B95" w:rsidRDefault="00A53074" w:rsidP="00090153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0D7B95">
        <w:rPr>
          <w:sz w:val="20"/>
          <w:szCs w:val="20"/>
        </w:rPr>
        <w:t>There are two tabs that will provide you with the approved invoice status:</w:t>
      </w:r>
    </w:p>
    <w:p w:rsidR="00A53074" w:rsidRPr="000D7B95" w:rsidRDefault="00A53074" w:rsidP="00090153">
      <w:pPr>
        <w:pStyle w:val="ListParagraph"/>
        <w:numPr>
          <w:ilvl w:val="2"/>
          <w:numId w:val="3"/>
        </w:numPr>
        <w:spacing w:before="120" w:after="0" w:line="240" w:lineRule="auto"/>
        <w:ind w:left="2534" w:hanging="187"/>
        <w:contextualSpacing w:val="0"/>
        <w:rPr>
          <w:sz w:val="20"/>
          <w:szCs w:val="20"/>
        </w:rPr>
      </w:pPr>
      <w:r w:rsidRPr="00090153">
        <w:rPr>
          <w:b/>
          <w:sz w:val="20"/>
          <w:szCs w:val="20"/>
        </w:rPr>
        <w:t>CCRRS</w:t>
      </w:r>
      <w:r w:rsidRPr="000D7B95">
        <w:rPr>
          <w:sz w:val="20"/>
          <w:szCs w:val="20"/>
        </w:rPr>
        <w:t xml:space="preserve">  - Submitted by CCRR to EEC</w:t>
      </w:r>
    </w:p>
    <w:p w:rsidR="00A53074" w:rsidRPr="000D7B95" w:rsidRDefault="00A53074" w:rsidP="00090153">
      <w:pPr>
        <w:pStyle w:val="ListParagraph"/>
        <w:numPr>
          <w:ilvl w:val="2"/>
          <w:numId w:val="3"/>
        </w:numPr>
        <w:spacing w:before="120" w:after="0" w:line="240" w:lineRule="auto"/>
        <w:ind w:left="2534" w:hanging="187"/>
        <w:contextualSpacing w:val="0"/>
        <w:rPr>
          <w:sz w:val="20"/>
          <w:szCs w:val="20"/>
        </w:rPr>
      </w:pPr>
      <w:r w:rsidRPr="00090153">
        <w:rPr>
          <w:b/>
          <w:sz w:val="20"/>
          <w:szCs w:val="20"/>
        </w:rPr>
        <w:t>Invoiced</w:t>
      </w:r>
      <w:r w:rsidRPr="000D7B95">
        <w:rPr>
          <w:sz w:val="20"/>
          <w:szCs w:val="20"/>
        </w:rPr>
        <w:t xml:space="preserve"> – Approved by EEC </w:t>
      </w:r>
    </w:p>
    <w:p w:rsidR="00A53074" w:rsidRPr="000D7B95" w:rsidRDefault="00A53074" w:rsidP="00090153">
      <w:pPr>
        <w:pStyle w:val="ListParagraph"/>
        <w:numPr>
          <w:ilvl w:val="2"/>
          <w:numId w:val="3"/>
        </w:numPr>
        <w:spacing w:before="120" w:after="0" w:line="240" w:lineRule="auto"/>
        <w:ind w:left="2534" w:hanging="187"/>
        <w:contextualSpacing w:val="0"/>
        <w:rPr>
          <w:sz w:val="20"/>
          <w:szCs w:val="20"/>
        </w:rPr>
      </w:pPr>
      <w:r w:rsidRPr="00090153">
        <w:rPr>
          <w:b/>
          <w:sz w:val="20"/>
          <w:szCs w:val="20"/>
        </w:rPr>
        <w:t>CPA</w:t>
      </w:r>
      <w:r w:rsidRPr="000D7B95">
        <w:rPr>
          <w:sz w:val="20"/>
          <w:szCs w:val="20"/>
        </w:rPr>
        <w:t xml:space="preserve"> – indicates you submitted to CCRR</w:t>
      </w:r>
    </w:p>
    <w:p w:rsidR="00A53074" w:rsidRPr="000D7B95" w:rsidRDefault="00A53074" w:rsidP="00084583">
      <w:pPr>
        <w:pStyle w:val="ListParagraph"/>
        <w:numPr>
          <w:ilvl w:val="1"/>
          <w:numId w:val="3"/>
        </w:numPr>
        <w:spacing w:before="240" w:after="0" w:line="240" w:lineRule="auto"/>
        <w:contextualSpacing w:val="0"/>
        <w:rPr>
          <w:sz w:val="20"/>
          <w:szCs w:val="20"/>
        </w:rPr>
      </w:pPr>
      <w:r w:rsidRPr="000D7B95">
        <w:rPr>
          <w:sz w:val="20"/>
          <w:szCs w:val="20"/>
        </w:rPr>
        <w:t>The SDR and Payment Voucher move from “Draft” to “Final” status. Once Final, “Draft” is removed from the SDR report.</w:t>
      </w:r>
    </w:p>
    <w:p w:rsidR="00A53074" w:rsidRPr="000D7B95" w:rsidRDefault="00A53074" w:rsidP="00084583">
      <w:pPr>
        <w:pStyle w:val="ListParagraph"/>
        <w:numPr>
          <w:ilvl w:val="1"/>
          <w:numId w:val="3"/>
        </w:numPr>
        <w:spacing w:before="180" w:after="0" w:line="240" w:lineRule="auto"/>
        <w:contextualSpacing w:val="0"/>
        <w:rPr>
          <w:sz w:val="20"/>
          <w:szCs w:val="20"/>
        </w:rPr>
      </w:pPr>
      <w:r w:rsidRPr="000D7B95">
        <w:rPr>
          <w:sz w:val="20"/>
          <w:szCs w:val="20"/>
        </w:rPr>
        <w:t>D</w:t>
      </w:r>
      <w:r w:rsidR="003A449B">
        <w:rPr>
          <w:sz w:val="20"/>
          <w:szCs w:val="20"/>
        </w:rPr>
        <w:t>o not submit the PV to the CCRR;</w:t>
      </w:r>
      <w:r w:rsidRPr="000D7B95">
        <w:rPr>
          <w:sz w:val="20"/>
          <w:szCs w:val="20"/>
        </w:rPr>
        <w:t xml:space="preserve"> you can print it for your records.</w:t>
      </w:r>
    </w:p>
    <w:p w:rsidR="00A53074" w:rsidRPr="000D7B95" w:rsidRDefault="00A53074" w:rsidP="00090153">
      <w:pPr>
        <w:pStyle w:val="ListParagraph"/>
        <w:numPr>
          <w:ilvl w:val="2"/>
          <w:numId w:val="3"/>
        </w:numPr>
        <w:spacing w:before="120" w:after="0" w:line="240" w:lineRule="auto"/>
        <w:ind w:left="2534" w:hanging="187"/>
        <w:contextualSpacing w:val="0"/>
        <w:rPr>
          <w:sz w:val="20"/>
          <w:szCs w:val="20"/>
        </w:rPr>
      </w:pPr>
      <w:r w:rsidRPr="000D7B95">
        <w:rPr>
          <w:sz w:val="20"/>
          <w:szCs w:val="20"/>
        </w:rPr>
        <w:t>The CCRR does not require you to provide a signed payment voucher for you to receive payment.</w:t>
      </w:r>
    </w:p>
    <w:p w:rsidR="00090153" w:rsidRPr="000D7B95" w:rsidRDefault="00090153" w:rsidP="00090153">
      <w:pPr>
        <w:spacing w:after="0" w:line="240" w:lineRule="auto"/>
        <w:jc w:val="center"/>
        <w:rPr>
          <w:color w:val="C00000"/>
          <w:sz w:val="20"/>
          <w:szCs w:val="20"/>
        </w:rPr>
      </w:pPr>
    </w:p>
    <w:p w:rsidR="00A53074" w:rsidRPr="00431F5E" w:rsidRDefault="00A53074" w:rsidP="00090153">
      <w:pPr>
        <w:spacing w:after="0" w:line="240" w:lineRule="auto"/>
        <w:jc w:val="center"/>
        <w:rPr>
          <w:color w:val="C00000"/>
          <w:sz w:val="12"/>
          <w:szCs w:val="12"/>
        </w:rPr>
      </w:pPr>
    </w:p>
    <w:p w:rsidR="00090153" w:rsidRDefault="00090153" w:rsidP="00090153">
      <w:pPr>
        <w:spacing w:after="0" w:line="240" w:lineRule="auto"/>
        <w:ind w:left="360"/>
        <w:jc w:val="center"/>
        <w:rPr>
          <w:b/>
          <w:color w:val="C00000"/>
          <w:sz w:val="24"/>
          <w:szCs w:val="24"/>
        </w:rPr>
      </w:pPr>
      <w:r w:rsidRPr="00090153">
        <w:rPr>
          <w:b/>
          <w:color w:val="C00000"/>
          <w:sz w:val="24"/>
          <w:szCs w:val="24"/>
        </w:rPr>
        <w:t>CCFA Billing Guidance</w:t>
      </w:r>
    </w:p>
    <w:p w:rsidR="00090153" w:rsidRPr="00C23820" w:rsidRDefault="00090153" w:rsidP="00090153">
      <w:pPr>
        <w:spacing w:after="0" w:line="240" w:lineRule="auto"/>
        <w:ind w:left="360"/>
        <w:jc w:val="center"/>
        <w:rPr>
          <w:color w:val="C00000"/>
          <w:sz w:val="8"/>
          <w:szCs w:val="8"/>
        </w:rPr>
      </w:pPr>
    </w:p>
    <w:p w:rsidR="00A53074" w:rsidRPr="00090153" w:rsidRDefault="00A53074" w:rsidP="00A53074">
      <w:pPr>
        <w:pStyle w:val="ListParagraph"/>
        <w:numPr>
          <w:ilvl w:val="0"/>
          <w:numId w:val="2"/>
        </w:numPr>
        <w:rPr>
          <w:b/>
          <w:color w:val="C00000"/>
          <w:sz w:val="20"/>
          <w:szCs w:val="20"/>
        </w:rPr>
      </w:pPr>
      <w:r w:rsidRPr="00090153">
        <w:rPr>
          <w:b/>
          <w:color w:val="000000" w:themeColor="text1"/>
          <w:sz w:val="20"/>
          <w:szCs w:val="20"/>
        </w:rPr>
        <w:t xml:space="preserve">What is my billing deadline in August 2016? </w:t>
      </w:r>
    </w:p>
    <w:p w:rsidR="00A53074" w:rsidRPr="000D7B95" w:rsidRDefault="00A53074" w:rsidP="00AC548D">
      <w:pPr>
        <w:pStyle w:val="ListParagraph"/>
        <w:numPr>
          <w:ilvl w:val="1"/>
          <w:numId w:val="2"/>
        </w:numPr>
        <w:ind w:left="990" w:hanging="180"/>
        <w:rPr>
          <w:sz w:val="20"/>
          <w:szCs w:val="20"/>
        </w:rPr>
      </w:pPr>
      <w:r w:rsidRPr="000D7B95">
        <w:rPr>
          <w:sz w:val="20"/>
          <w:szCs w:val="20"/>
        </w:rPr>
        <w:t>The deadline to submit billing to CCRRs for voucher placements is August 12, 2016</w:t>
      </w:r>
      <w:r w:rsidR="00090153">
        <w:rPr>
          <w:sz w:val="20"/>
          <w:szCs w:val="20"/>
        </w:rPr>
        <w:t>.</w:t>
      </w:r>
    </w:p>
    <w:p w:rsidR="00A53074" w:rsidRPr="00237C7D" w:rsidRDefault="00A53074" w:rsidP="00A53074">
      <w:pPr>
        <w:pStyle w:val="ListParagraph"/>
        <w:ind w:left="1440"/>
        <w:rPr>
          <w:sz w:val="16"/>
          <w:szCs w:val="16"/>
        </w:rPr>
      </w:pPr>
    </w:p>
    <w:p w:rsidR="00A53074" w:rsidRPr="003A449B" w:rsidRDefault="008A2E3D" w:rsidP="00A53074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3A449B">
        <w:rPr>
          <w:b/>
          <w:sz w:val="20"/>
          <w:szCs w:val="20"/>
        </w:rPr>
        <w:t>What if something is wrong with my billing</w:t>
      </w:r>
      <w:r w:rsidR="00A53074" w:rsidRPr="003A449B">
        <w:rPr>
          <w:b/>
          <w:sz w:val="20"/>
          <w:szCs w:val="20"/>
        </w:rPr>
        <w:t>?</w:t>
      </w:r>
    </w:p>
    <w:p w:rsidR="00A53074" w:rsidRPr="000D7B95" w:rsidRDefault="008A2E3D" w:rsidP="00AC548D">
      <w:pPr>
        <w:pStyle w:val="ListParagraph"/>
        <w:numPr>
          <w:ilvl w:val="1"/>
          <w:numId w:val="1"/>
        </w:numPr>
        <w:ind w:left="990" w:right="-360" w:hanging="180"/>
        <w:rPr>
          <w:sz w:val="20"/>
          <w:szCs w:val="20"/>
        </w:rPr>
      </w:pPr>
      <w:r>
        <w:rPr>
          <w:sz w:val="20"/>
          <w:szCs w:val="20"/>
        </w:rPr>
        <w:t>Contact your CCRR to discuss how this can be fixed or resolved</w:t>
      </w:r>
      <w:r w:rsidR="00A53074" w:rsidRPr="000D7B95">
        <w:rPr>
          <w:sz w:val="20"/>
          <w:szCs w:val="20"/>
        </w:rPr>
        <w:t xml:space="preserve">. </w:t>
      </w:r>
    </w:p>
    <w:p w:rsidR="00A53074" w:rsidRPr="00237C7D" w:rsidRDefault="00A53074" w:rsidP="00A53074">
      <w:pPr>
        <w:pStyle w:val="ListParagraph"/>
        <w:ind w:left="1440"/>
        <w:rPr>
          <w:sz w:val="16"/>
          <w:szCs w:val="16"/>
        </w:rPr>
      </w:pPr>
    </w:p>
    <w:p w:rsidR="00A53074" w:rsidRPr="00090153" w:rsidRDefault="003A449B" w:rsidP="00A53074">
      <w:pPr>
        <w:pStyle w:val="ListParagraph"/>
        <w:numPr>
          <w:ilvl w:val="0"/>
          <w:numId w:val="2"/>
        </w:num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What should I do if m</w:t>
      </w:r>
      <w:r w:rsidR="00A53074" w:rsidRPr="00090153">
        <w:rPr>
          <w:b/>
          <w:color w:val="000000" w:themeColor="text1"/>
          <w:sz w:val="20"/>
          <w:szCs w:val="20"/>
        </w:rPr>
        <w:t xml:space="preserve">y billing rates do not look correct?  </w:t>
      </w:r>
    </w:p>
    <w:p w:rsidR="00A53074" w:rsidRDefault="00A53074" w:rsidP="003A449B">
      <w:pPr>
        <w:pStyle w:val="ListParagraph"/>
        <w:numPr>
          <w:ilvl w:val="1"/>
          <w:numId w:val="2"/>
        </w:numPr>
        <w:spacing w:after="0" w:line="240" w:lineRule="auto"/>
        <w:ind w:left="990" w:hanging="187"/>
        <w:contextualSpacing w:val="0"/>
        <w:rPr>
          <w:color w:val="000000" w:themeColor="text1"/>
          <w:sz w:val="20"/>
          <w:szCs w:val="20"/>
        </w:rPr>
      </w:pPr>
      <w:r w:rsidRPr="00AC548D">
        <w:rPr>
          <w:color w:val="000000" w:themeColor="text1"/>
          <w:sz w:val="20"/>
          <w:szCs w:val="20"/>
        </w:rPr>
        <w:t xml:space="preserve">Contact your CCRR to discuss how they can be fixed.  </w:t>
      </w:r>
    </w:p>
    <w:p w:rsidR="00AC548D" w:rsidRPr="00237C7D" w:rsidRDefault="00AC548D" w:rsidP="00AC548D">
      <w:pPr>
        <w:spacing w:after="0" w:line="240" w:lineRule="auto"/>
        <w:ind w:left="547"/>
        <w:rPr>
          <w:color w:val="000000" w:themeColor="text1"/>
          <w:sz w:val="16"/>
          <w:szCs w:val="16"/>
        </w:rPr>
      </w:pPr>
    </w:p>
    <w:p w:rsidR="00A53074" w:rsidRPr="00090153" w:rsidRDefault="00A53074" w:rsidP="00A53074">
      <w:pPr>
        <w:pStyle w:val="ListParagraph"/>
        <w:numPr>
          <w:ilvl w:val="0"/>
          <w:numId w:val="2"/>
        </w:numPr>
        <w:rPr>
          <w:b/>
          <w:color w:val="000000" w:themeColor="text1"/>
          <w:sz w:val="20"/>
          <w:szCs w:val="20"/>
        </w:rPr>
      </w:pPr>
      <w:r w:rsidRPr="00090153">
        <w:rPr>
          <w:b/>
          <w:color w:val="000000" w:themeColor="text1"/>
          <w:sz w:val="20"/>
          <w:szCs w:val="20"/>
        </w:rPr>
        <w:t xml:space="preserve">Why am I not receiving the QRIS Infant/Toddler </w:t>
      </w:r>
      <w:r w:rsidR="00C82E69">
        <w:rPr>
          <w:b/>
          <w:color w:val="000000" w:themeColor="text1"/>
          <w:sz w:val="20"/>
          <w:szCs w:val="20"/>
        </w:rPr>
        <w:t xml:space="preserve">3% </w:t>
      </w:r>
      <w:r w:rsidRPr="00090153">
        <w:rPr>
          <w:b/>
          <w:color w:val="000000" w:themeColor="text1"/>
          <w:sz w:val="20"/>
          <w:szCs w:val="20"/>
        </w:rPr>
        <w:t xml:space="preserve">rate increase? </w:t>
      </w:r>
    </w:p>
    <w:p w:rsidR="00A53074" w:rsidRPr="000D7B95" w:rsidRDefault="00A53074" w:rsidP="00AC548D">
      <w:pPr>
        <w:pStyle w:val="ListParagraph"/>
        <w:numPr>
          <w:ilvl w:val="1"/>
          <w:numId w:val="2"/>
        </w:numPr>
        <w:ind w:left="990" w:hanging="180"/>
        <w:rPr>
          <w:sz w:val="20"/>
          <w:szCs w:val="20"/>
        </w:rPr>
      </w:pPr>
      <w:r w:rsidRPr="000D7B95">
        <w:rPr>
          <w:sz w:val="20"/>
          <w:szCs w:val="20"/>
        </w:rPr>
        <w:t xml:space="preserve">Look to see if </w:t>
      </w:r>
      <w:r w:rsidR="008A2E3D">
        <w:rPr>
          <w:sz w:val="20"/>
          <w:szCs w:val="20"/>
        </w:rPr>
        <w:t xml:space="preserve">your program </w:t>
      </w:r>
      <w:r w:rsidRPr="000D7B95">
        <w:rPr>
          <w:sz w:val="20"/>
          <w:szCs w:val="20"/>
        </w:rPr>
        <w:t xml:space="preserve">has a QRIS </w:t>
      </w:r>
      <w:r w:rsidR="008A2E3D">
        <w:rPr>
          <w:sz w:val="20"/>
          <w:szCs w:val="20"/>
        </w:rPr>
        <w:t>L</w:t>
      </w:r>
      <w:r w:rsidRPr="000D7B95">
        <w:rPr>
          <w:sz w:val="20"/>
          <w:szCs w:val="20"/>
        </w:rPr>
        <w:t>evel 2 rating or higher.</w:t>
      </w:r>
    </w:p>
    <w:p w:rsidR="00A53074" w:rsidRPr="000D7B95" w:rsidRDefault="00A53074" w:rsidP="00AC548D">
      <w:pPr>
        <w:pStyle w:val="ListParagraph"/>
        <w:numPr>
          <w:ilvl w:val="1"/>
          <w:numId w:val="2"/>
        </w:numPr>
        <w:ind w:left="990" w:hanging="180"/>
        <w:rPr>
          <w:sz w:val="20"/>
          <w:szCs w:val="20"/>
        </w:rPr>
      </w:pPr>
      <w:r w:rsidRPr="000D7B95">
        <w:rPr>
          <w:sz w:val="20"/>
          <w:szCs w:val="20"/>
        </w:rPr>
        <w:t>Check to see if you submitted a QRIS application</w:t>
      </w:r>
      <w:r w:rsidR="00AC548D">
        <w:rPr>
          <w:sz w:val="20"/>
          <w:szCs w:val="20"/>
        </w:rPr>
        <w:t>.</w:t>
      </w:r>
    </w:p>
    <w:p w:rsidR="00A53074" w:rsidRPr="000D7B95" w:rsidRDefault="00A53074" w:rsidP="00AC548D">
      <w:pPr>
        <w:pStyle w:val="ListParagraph"/>
        <w:numPr>
          <w:ilvl w:val="1"/>
          <w:numId w:val="2"/>
        </w:numPr>
        <w:ind w:left="990" w:hanging="180"/>
        <w:rPr>
          <w:sz w:val="20"/>
          <w:szCs w:val="20"/>
        </w:rPr>
      </w:pPr>
      <w:r w:rsidRPr="000D7B95">
        <w:rPr>
          <w:sz w:val="20"/>
          <w:szCs w:val="20"/>
        </w:rPr>
        <w:t>The QRIS rate is applied the month after you submit a self-assessed rating of level 2 or higher.</w:t>
      </w:r>
    </w:p>
    <w:p w:rsidR="00A53074" w:rsidRPr="000D7B95" w:rsidRDefault="00A53074" w:rsidP="00A53074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0D7B95">
        <w:rPr>
          <w:sz w:val="20"/>
          <w:szCs w:val="20"/>
        </w:rPr>
        <w:t>For example, if you submit the QRIS application with level 2 or higher on May 1, 2016, the effective date of the rate increase will be for the June 2016 service month which will be paid in July 2016.</w:t>
      </w:r>
    </w:p>
    <w:p w:rsidR="00A53074" w:rsidRPr="00237C7D" w:rsidRDefault="00A53074" w:rsidP="00AC548D">
      <w:pPr>
        <w:pStyle w:val="ListParagraph"/>
        <w:ind w:left="360"/>
        <w:rPr>
          <w:sz w:val="16"/>
          <w:szCs w:val="16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8"/>
        <w:gridCol w:w="5688"/>
      </w:tblGrid>
      <w:tr w:rsidR="00AC548D" w:rsidTr="008A2E3D">
        <w:tc>
          <w:tcPr>
            <w:tcW w:w="4968" w:type="dxa"/>
          </w:tcPr>
          <w:p w:rsidR="00AC548D" w:rsidRPr="00AC548D" w:rsidRDefault="00AC548D" w:rsidP="00AC548D">
            <w:pPr>
              <w:pStyle w:val="ListParagraph"/>
              <w:numPr>
                <w:ilvl w:val="0"/>
                <w:numId w:val="2"/>
              </w:numPr>
              <w:ind w:left="360"/>
              <w:rPr>
                <w:b/>
                <w:sz w:val="20"/>
                <w:szCs w:val="20"/>
              </w:rPr>
            </w:pPr>
            <w:r w:rsidRPr="00AC548D">
              <w:rPr>
                <w:b/>
                <w:sz w:val="20"/>
                <w:szCs w:val="20"/>
              </w:rPr>
              <w:t xml:space="preserve">How do I know if CCFA has my correct Union status? </w:t>
            </w:r>
          </w:p>
          <w:p w:rsidR="00AC548D" w:rsidRPr="000D7B95" w:rsidRDefault="00E45B28" w:rsidP="00AC548D">
            <w:pPr>
              <w:pStyle w:val="ListParagraph"/>
              <w:numPr>
                <w:ilvl w:val="1"/>
                <w:numId w:val="2"/>
              </w:numPr>
              <w:spacing w:before="120"/>
              <w:ind w:left="720" w:hanging="270"/>
              <w:contextualSpacing w:val="0"/>
              <w:rPr>
                <w:sz w:val="20"/>
                <w:szCs w:val="20"/>
              </w:rPr>
            </w:pPr>
            <w:r w:rsidRPr="00E45B28">
              <w:rPr>
                <w:noProof/>
                <w:sz w:val="12"/>
                <w:szCs w:val="12"/>
              </w:rPr>
              <w:pict>
                <v:shape id="_x0000_s1028" type="#_x0000_t32" style="position:absolute;left:0;text-align:left;margin-left:178.7pt;margin-top:12.55pt;width:31.7pt;height:0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L30AEAAIoDAAAOAAAAZHJzL2Uyb0RvYy54bWysU02P0zAQvSPxHyzfadKquyxV0xVqKRcE&#10;lRZ+wNRxEkv+0oxp2n/P2M12F7ghcnBmYs+bec8v68ezs+KkkUzwjZzPaim0V6E1vm/kj+/7dw9S&#10;UALfgg1eN/KiST5u3r5Zj3GlF2EIttUoGMTTaoyNHFKKq6oiNWgHNAtRe97sAjpInGJftQgjoztb&#10;Ler6vhoDthGD0kT8dXfdlJuC33VapW9dRzoJ20ieLZUVy3rMa7VZw6pHiINR0xjwD1M4MJ6b3qB2&#10;kED8RPMXlDMKA4UuzVRwVeg6o3ThwGzm9R9sngaIunBhcSjeZKL/B6u+ng4oTNvIpRQeHF/RU0Iw&#10;/ZDER8Qwim3wnmUMKJZZrTHSiou2/oBTRvGAmfq5Q5ffTEqci8KXm8L6nITij8t6cV9/kEI9b1Uv&#10;dREpfdbBiRw0kqYxbv3nRWA4faHEnbnwuSA39WFvrC23ab0Y2Yp3D+/vuBGwqToLiUMXmSb5Xgqw&#10;PbtVJSyQFKxpc3kGIuyPW4viBOyY/b7mJ9Pmdr8dy713QMP1XNm6eimBsZ98K9IlspaQJZzqrc/4&#10;uphy4pDFvMqXo2NoL0XVKmd84aXtZM7sqNc5x69/oc0vAAAA//8DAFBLAwQUAAYACAAAACEAVQ+E&#10;e9sAAAAIAQAADwAAAGRycy9kb3ducmV2LnhtbEyPXUvDQBBF3wX/wzKCb+2mFkMasyl+UNGnYis+&#10;T7NjEszOhuy2Tf69Iwj6eLmHO2eK9eg6daIhtJ4NLOYJKOLK25ZrA+/7zSwDFSKyxc4zGZgowLq8&#10;vCgwt/7Mb3TaxVrJCIccDTQx9rnWoWrIYZj7nli6Tz84jBKHWtsBzzLuOn2TJKl22LJcaLCnx4aq&#10;r93RGUjCapv56SO+4PP0ert52NuufjLm+mq8vwMVaYx/MPzoizqU4nTwR7ZBdQZm6XIhqBRptgIl&#10;xBLU4TfqstD/Hyi/AQAA//8DAFBLAQItABQABgAIAAAAIQC2gziS/gAAAOEBAAATAAAAAAAAAAAA&#10;AAAAAAAAAABbQ29udGVudF9UeXBlc10ueG1sUEsBAi0AFAAGAAgAAAAhADj9If/WAAAAlAEAAAsA&#10;AAAAAAAAAAAAAAAALwEAAF9yZWxzLy5yZWxzUEsBAi0AFAAGAAgAAAAhAOOAUvfQAQAAigMAAA4A&#10;AAAAAAAAAAAAAAAALgIAAGRycy9lMm9Eb2MueG1sUEsBAi0AFAAGAAgAAAAhAFUPhHvbAAAACAEA&#10;AA8AAAAAAAAAAAAAAAAAKgQAAGRycy9kb3ducmV2LnhtbFBLBQYAAAAABAAEAPMAAAAyBQAAAAA=&#10;" strokecolor="red" strokeweight="1.25pt">
                  <v:stroke endarrow="open"/>
                </v:shape>
              </w:pict>
            </w:r>
            <w:r w:rsidR="00AC548D" w:rsidRPr="000D7B95">
              <w:rPr>
                <w:sz w:val="20"/>
                <w:szCs w:val="20"/>
              </w:rPr>
              <w:t>Go to the Provider Detail page</w:t>
            </w:r>
          </w:p>
          <w:p w:rsidR="00AC548D" w:rsidRPr="000D7B95" w:rsidRDefault="00AC548D" w:rsidP="00AC548D">
            <w:pPr>
              <w:pStyle w:val="ListParagraph"/>
              <w:numPr>
                <w:ilvl w:val="1"/>
                <w:numId w:val="2"/>
              </w:numPr>
              <w:spacing w:before="120"/>
              <w:ind w:left="720" w:hanging="270"/>
              <w:contextualSpacing w:val="0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On the right hand side of the page the following is displayed indicating Union Status and COPE election.</w:t>
            </w:r>
          </w:p>
          <w:p w:rsidR="00AC548D" w:rsidRDefault="00AC548D" w:rsidP="00AC548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688" w:type="dxa"/>
          </w:tcPr>
          <w:p w:rsidR="00AC548D" w:rsidRDefault="00AC548D" w:rsidP="008A2E3D">
            <w:pPr>
              <w:pStyle w:val="ListParagraph"/>
              <w:spacing w:before="240"/>
              <w:ind w:left="612"/>
              <w:contextualSpacing w:val="0"/>
              <w:rPr>
                <w:sz w:val="20"/>
                <w:szCs w:val="20"/>
              </w:rPr>
            </w:pPr>
            <w:r w:rsidRPr="00AC548D">
              <w:rPr>
                <w:noProof/>
                <w:sz w:val="20"/>
                <w:szCs w:val="20"/>
              </w:rPr>
              <w:drawing>
                <wp:inline distT="0" distB="0" distL="0" distR="0">
                  <wp:extent cx="1794294" cy="1130581"/>
                  <wp:effectExtent l="19050" t="0" r="0" b="0"/>
                  <wp:docPr id="2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514" cy="113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48D" w:rsidTr="008A2E3D">
        <w:tc>
          <w:tcPr>
            <w:tcW w:w="4968" w:type="dxa"/>
          </w:tcPr>
          <w:p w:rsidR="00AC548D" w:rsidRPr="000D7B95" w:rsidRDefault="00AC548D" w:rsidP="008A2E3D">
            <w:pPr>
              <w:pStyle w:val="ListParagraph"/>
              <w:numPr>
                <w:ilvl w:val="1"/>
                <w:numId w:val="2"/>
              </w:numPr>
              <w:spacing w:before="240"/>
              <w:ind w:left="720" w:hanging="274"/>
              <w:contextualSpacing w:val="0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A report is available for you to view.</w:t>
            </w:r>
          </w:p>
          <w:p w:rsidR="00AC548D" w:rsidRPr="000D7B95" w:rsidRDefault="00E45B28" w:rsidP="00AC548D">
            <w:pPr>
              <w:pStyle w:val="ListParagraph"/>
              <w:numPr>
                <w:ilvl w:val="2"/>
                <w:numId w:val="2"/>
              </w:numPr>
              <w:ind w:left="1530"/>
              <w:rPr>
                <w:sz w:val="20"/>
                <w:szCs w:val="20"/>
              </w:rPr>
            </w:pPr>
            <w:r w:rsidRPr="00E45B28">
              <w:rPr>
                <w:b/>
                <w:noProof/>
                <w:sz w:val="20"/>
                <w:szCs w:val="20"/>
              </w:rPr>
              <w:pict>
                <v:shape id="_x0000_s1029" type="#_x0000_t32" style="position:absolute;left:0;text-align:left;margin-left:183.85pt;margin-top:5.15pt;width:31.7pt;height:0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L30AEAAIoDAAAOAAAAZHJzL2Uyb0RvYy54bWysU02P0zAQvSPxHyzfadKquyxV0xVqKRcE&#10;lRZ+wNRxEkv+0oxp2n/P2M12F7ghcnBmYs+bec8v68ezs+KkkUzwjZzPaim0V6E1vm/kj+/7dw9S&#10;UALfgg1eN/KiST5u3r5Zj3GlF2EIttUoGMTTaoyNHFKKq6oiNWgHNAtRe97sAjpInGJftQgjoztb&#10;Ler6vhoDthGD0kT8dXfdlJuC33VapW9dRzoJ20ieLZUVy3rMa7VZw6pHiINR0xjwD1M4MJ6b3qB2&#10;kED8RPMXlDMKA4UuzVRwVeg6o3ThwGzm9R9sngaIunBhcSjeZKL/B6u+ng4oTNvIpRQeHF/RU0Iw&#10;/ZDER8Qwim3wnmUMKJZZrTHSiou2/oBTRvGAmfq5Q5ffTEqci8KXm8L6nITij8t6cV9/kEI9b1Uv&#10;dREpfdbBiRw0kqYxbv3nRWA4faHEnbnwuSA39WFvrC23ab0Y2Yp3D+/vuBGwqToLiUMXmSb5Xgqw&#10;PbtVJSyQFKxpc3kGIuyPW4viBOyY/b7mJ9Pmdr8dy713QMP1XNm6eimBsZ98K9IlspaQJZzqrc/4&#10;uphy4pDFvMqXo2NoL0XVKmd84aXtZM7sqNc5x69/oc0vAAAA//8DAFBLAwQUAAYACAAAACEAVQ+E&#10;e9sAAAAIAQAADwAAAGRycy9kb3ducmV2LnhtbEyPXUvDQBBF3wX/wzKCb+2mFkMasyl+UNGnYis+&#10;T7NjEszOhuy2Tf69Iwj6eLmHO2eK9eg6daIhtJ4NLOYJKOLK25ZrA+/7zSwDFSKyxc4zGZgowLq8&#10;vCgwt/7Mb3TaxVrJCIccDTQx9rnWoWrIYZj7nli6Tz84jBKHWtsBzzLuOn2TJKl22LJcaLCnx4aq&#10;r93RGUjCapv56SO+4PP0ert52NuufjLm+mq8vwMVaYx/MPzoizqU4nTwR7ZBdQZm6XIhqBRptgIl&#10;xBLU4TfqstD/Hyi/AQAA//8DAFBLAQItABQABgAIAAAAIQC2gziS/gAAAOEBAAATAAAAAAAAAAAA&#10;AAAAAAAAAABbQ29udGVudF9UeXBlc10ueG1sUEsBAi0AFAAGAAgAAAAhADj9If/WAAAAlAEAAAsA&#10;AAAAAAAAAAAAAAAALwEAAF9yZWxzLy5yZWxzUEsBAi0AFAAGAAgAAAAhAOOAUvfQAQAAigMAAA4A&#10;AAAAAAAAAAAAAAAALgIAAGRycy9lMm9Eb2MueG1sUEsBAi0AFAAGAAgAAAAhAFUPhHvbAAAACAEA&#10;AA8AAAAAAAAAAAAAAAAAKgQAAGRycy9kb3ducmV2LnhtbFBLBQYAAAAABAAEAPMAAAAyBQAAAAA=&#10;" strokecolor="red" strokeweight="1.25pt">
                  <v:stroke endarrow="open"/>
                </v:shape>
              </w:pict>
            </w:r>
            <w:r w:rsidR="00AC548D" w:rsidRPr="000D7B95">
              <w:rPr>
                <w:sz w:val="20"/>
                <w:szCs w:val="20"/>
              </w:rPr>
              <w:t xml:space="preserve"> Go to Reports+</w:t>
            </w:r>
          </w:p>
          <w:p w:rsidR="00AC548D" w:rsidRPr="000D7B95" w:rsidRDefault="00AC548D" w:rsidP="00AC548D">
            <w:pPr>
              <w:pStyle w:val="ListParagraph"/>
              <w:numPr>
                <w:ilvl w:val="2"/>
                <w:numId w:val="2"/>
              </w:numPr>
              <w:ind w:left="1530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Select SEIU Dues Providers</w:t>
            </w:r>
          </w:p>
          <w:p w:rsidR="00AC548D" w:rsidRPr="00AC548D" w:rsidRDefault="00AC548D" w:rsidP="00AC548D">
            <w:pPr>
              <w:pStyle w:val="ListParagraph"/>
              <w:numPr>
                <w:ilvl w:val="2"/>
                <w:numId w:val="2"/>
              </w:numPr>
              <w:ind w:left="1530"/>
              <w:rPr>
                <w:b/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 xml:space="preserve">Select Generate Report </w:t>
            </w:r>
          </w:p>
        </w:tc>
        <w:tc>
          <w:tcPr>
            <w:tcW w:w="5688" w:type="dxa"/>
          </w:tcPr>
          <w:p w:rsidR="00AC548D" w:rsidRPr="00AC548D" w:rsidRDefault="00AC548D" w:rsidP="008A2E3D">
            <w:pPr>
              <w:pStyle w:val="ListParagraph"/>
              <w:spacing w:before="240"/>
              <w:ind w:left="612"/>
              <w:contextualSpacing w:val="0"/>
              <w:rPr>
                <w:sz w:val="20"/>
                <w:szCs w:val="20"/>
              </w:rPr>
            </w:pPr>
            <w:r w:rsidRPr="00AC548D">
              <w:rPr>
                <w:noProof/>
                <w:sz w:val="20"/>
                <w:szCs w:val="20"/>
              </w:rPr>
              <w:drawing>
                <wp:inline distT="0" distB="0" distL="0" distR="0">
                  <wp:extent cx="2326943" cy="736979"/>
                  <wp:effectExtent l="0" t="0" r="0" b="6350"/>
                  <wp:docPr id="29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959" cy="736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48D" w:rsidTr="008A2E3D">
        <w:tc>
          <w:tcPr>
            <w:tcW w:w="4968" w:type="dxa"/>
          </w:tcPr>
          <w:p w:rsidR="00AC548D" w:rsidRPr="000D7B95" w:rsidRDefault="00E45B28" w:rsidP="008A2E3D">
            <w:pPr>
              <w:pStyle w:val="ListParagraph"/>
              <w:numPr>
                <w:ilvl w:val="2"/>
                <w:numId w:val="2"/>
              </w:numPr>
              <w:spacing w:before="120"/>
              <w:ind w:left="1541" w:hanging="187"/>
              <w:contextualSpacing w:val="0"/>
              <w:rPr>
                <w:sz w:val="20"/>
                <w:szCs w:val="20"/>
              </w:rPr>
            </w:pPr>
            <w:r w:rsidRPr="00E45B28">
              <w:rPr>
                <w:b/>
                <w:noProof/>
                <w:sz w:val="20"/>
                <w:szCs w:val="20"/>
              </w:rPr>
              <w:pict>
                <v:shape id="_x0000_s1030" type="#_x0000_t32" style="position:absolute;left:0;text-align:left;margin-left:183.85pt;margin-top:27.35pt;width:31.7pt;height:0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L30AEAAIoDAAAOAAAAZHJzL2Uyb0RvYy54bWysU02P0zAQvSPxHyzfadKquyxV0xVqKRcE&#10;lRZ+wNRxEkv+0oxp2n/P2M12F7ghcnBmYs+bec8v68ezs+KkkUzwjZzPaim0V6E1vm/kj+/7dw9S&#10;UALfgg1eN/KiST5u3r5Zj3GlF2EIttUoGMTTaoyNHFKKq6oiNWgHNAtRe97sAjpInGJftQgjoztb&#10;Ler6vhoDthGD0kT8dXfdlJuC33VapW9dRzoJ20ieLZUVy3rMa7VZw6pHiINR0xjwD1M4MJ6b3qB2&#10;kED8RPMXlDMKA4UuzVRwVeg6o3ThwGzm9R9sngaIunBhcSjeZKL/B6u+ng4oTNvIpRQeHF/RU0Iw&#10;/ZDER8Qwim3wnmUMKJZZrTHSiou2/oBTRvGAmfq5Q5ffTEqci8KXm8L6nITij8t6cV9/kEI9b1Uv&#10;dREpfdbBiRw0kqYxbv3nRWA4faHEnbnwuSA39WFvrC23ab0Y2Yp3D+/vuBGwqToLiUMXmSb5Xgqw&#10;PbtVJSyQFKxpc3kGIuyPW4viBOyY/b7mJ9Pmdr8dy713QMP1XNm6eimBsZ98K9IlspaQJZzqrc/4&#10;uphy4pDFvMqXo2NoL0XVKmd84aXtZM7sqNc5x69/oc0vAAAA//8DAFBLAwQUAAYACAAAACEAVQ+E&#10;e9sAAAAIAQAADwAAAGRycy9kb3ducmV2LnhtbEyPXUvDQBBF3wX/wzKCb+2mFkMasyl+UNGnYis+&#10;T7NjEszOhuy2Tf69Iwj6eLmHO2eK9eg6daIhtJ4NLOYJKOLK25ZrA+/7zSwDFSKyxc4zGZgowLq8&#10;vCgwt/7Mb3TaxVrJCIccDTQx9rnWoWrIYZj7nli6Tz84jBKHWtsBzzLuOn2TJKl22LJcaLCnx4aq&#10;r93RGUjCapv56SO+4PP0ert52NuufjLm+mq8vwMVaYx/MPzoizqU4nTwR7ZBdQZm6XIhqBRptgIl&#10;xBLU4TfqstD/Hyi/AQAA//8DAFBLAQItABQABgAIAAAAIQC2gziS/gAAAOEBAAATAAAAAAAAAAAA&#10;AAAAAAAAAABbQ29udGVudF9UeXBlc10ueG1sUEsBAi0AFAAGAAgAAAAhADj9If/WAAAAlAEAAAsA&#10;AAAAAAAAAAAAAAAALwEAAF9yZWxzLy5yZWxzUEsBAi0AFAAGAAgAAAAhAOOAUvfQAQAAigMAAA4A&#10;AAAAAAAAAAAAAAAALgIAAGRycy9lMm9Eb2MueG1sUEsBAi0AFAAGAAgAAAAhAFUPhHvbAAAACAEA&#10;AA8AAAAAAAAAAAAAAAAAKgQAAGRycy9kb3ducmV2LnhtbFBLBQYAAAAABAAEAPMAAAAyBQAAAAA=&#10;" strokecolor="red" strokeweight="1.25pt">
                  <v:stroke endarrow="open"/>
                </v:shape>
              </w:pict>
            </w:r>
            <w:r w:rsidR="00AC548D" w:rsidRPr="000D7B95">
              <w:rPr>
                <w:sz w:val="20"/>
                <w:szCs w:val="20"/>
              </w:rPr>
              <w:t>The report will display the following information by provider</w:t>
            </w:r>
          </w:p>
          <w:p w:rsidR="00AC548D" w:rsidRPr="000D7B95" w:rsidRDefault="00AC548D" w:rsidP="00AC548D">
            <w:pPr>
              <w:pStyle w:val="ListParagraph"/>
              <w:numPr>
                <w:ilvl w:val="0"/>
                <w:numId w:val="18"/>
              </w:numPr>
              <w:ind w:left="1980"/>
              <w:rPr>
                <w:sz w:val="20"/>
                <w:szCs w:val="20"/>
                <w:u w:val="single"/>
              </w:rPr>
            </w:pPr>
            <w:r w:rsidRPr="000D7B95">
              <w:rPr>
                <w:sz w:val="20"/>
                <w:szCs w:val="20"/>
                <w:u w:val="single"/>
              </w:rPr>
              <w:t>Payer Types</w:t>
            </w:r>
          </w:p>
          <w:p w:rsidR="00AC548D" w:rsidRPr="000D7B95" w:rsidRDefault="00AC548D" w:rsidP="00AC548D">
            <w:pPr>
              <w:pStyle w:val="ListParagraph"/>
              <w:numPr>
                <w:ilvl w:val="4"/>
                <w:numId w:val="17"/>
              </w:numPr>
              <w:ind w:left="2520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509WD -Withdrawn</w:t>
            </w:r>
          </w:p>
          <w:p w:rsidR="00AC548D" w:rsidRPr="00AC548D" w:rsidRDefault="00AC548D" w:rsidP="00AC548D">
            <w:pPr>
              <w:pStyle w:val="ListParagraph"/>
              <w:numPr>
                <w:ilvl w:val="4"/>
                <w:numId w:val="17"/>
              </w:numPr>
              <w:ind w:left="2520"/>
              <w:rPr>
                <w:sz w:val="20"/>
                <w:szCs w:val="20"/>
              </w:rPr>
            </w:pPr>
            <w:r w:rsidRPr="000D7B95">
              <w:rPr>
                <w:sz w:val="20"/>
                <w:szCs w:val="20"/>
              </w:rPr>
              <w:t>509DP – Dues payer</w:t>
            </w:r>
          </w:p>
        </w:tc>
        <w:tc>
          <w:tcPr>
            <w:tcW w:w="5688" w:type="dxa"/>
          </w:tcPr>
          <w:p w:rsidR="00AC548D" w:rsidRPr="00AC548D" w:rsidRDefault="00AC548D" w:rsidP="008A2E3D">
            <w:pPr>
              <w:pStyle w:val="ListParagraph"/>
              <w:spacing w:before="240"/>
              <w:ind w:left="612"/>
              <w:contextualSpacing w:val="0"/>
              <w:rPr>
                <w:sz w:val="20"/>
                <w:szCs w:val="20"/>
              </w:rPr>
            </w:pPr>
            <w:r w:rsidRPr="00AC548D">
              <w:rPr>
                <w:noProof/>
                <w:sz w:val="20"/>
                <w:szCs w:val="20"/>
              </w:rPr>
              <w:drawing>
                <wp:inline distT="0" distB="0" distL="0" distR="0">
                  <wp:extent cx="2988860" cy="805217"/>
                  <wp:effectExtent l="0" t="0" r="2540" b="0"/>
                  <wp:docPr id="30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846" cy="80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548D" w:rsidRPr="00237C7D" w:rsidRDefault="00AC548D" w:rsidP="00AC548D">
      <w:pPr>
        <w:pStyle w:val="ListParagraph"/>
        <w:ind w:left="360"/>
        <w:rPr>
          <w:sz w:val="16"/>
          <w:szCs w:val="16"/>
        </w:rPr>
      </w:pPr>
    </w:p>
    <w:p w:rsidR="00A53074" w:rsidRPr="00AC548D" w:rsidRDefault="00A53074" w:rsidP="00431F5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b/>
          <w:sz w:val="20"/>
          <w:szCs w:val="20"/>
        </w:rPr>
      </w:pPr>
      <w:r w:rsidRPr="00AC548D">
        <w:rPr>
          <w:b/>
          <w:sz w:val="20"/>
          <w:szCs w:val="20"/>
        </w:rPr>
        <w:t>What do I do if I receive the following notification?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5"/>
        <w:gridCol w:w="5343"/>
      </w:tblGrid>
      <w:tr w:rsidR="00AC548D" w:rsidTr="00431F5E">
        <w:tc>
          <w:tcPr>
            <w:tcW w:w="5040" w:type="dxa"/>
          </w:tcPr>
          <w:p w:rsidR="00AC548D" w:rsidRDefault="00AC548D" w:rsidP="008A2E3D">
            <w:pPr>
              <w:spacing w:before="120"/>
              <w:rPr>
                <w:noProof/>
                <w:sz w:val="20"/>
                <w:szCs w:val="20"/>
              </w:rPr>
            </w:pPr>
            <w:r w:rsidRPr="00AC548D">
              <w:rPr>
                <w:noProof/>
                <w:sz w:val="20"/>
                <w:szCs w:val="20"/>
              </w:rPr>
              <w:drawing>
                <wp:inline distT="0" distB="0" distL="0" distR="0">
                  <wp:extent cx="3148641" cy="1227327"/>
                  <wp:effectExtent l="19050" t="0" r="0" b="0"/>
                  <wp:docPr id="31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600" cy="1226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AC548D" w:rsidRPr="000D7B95" w:rsidRDefault="00AC548D" w:rsidP="008A2E3D">
            <w:pPr>
              <w:pStyle w:val="ListParagraph"/>
              <w:numPr>
                <w:ilvl w:val="1"/>
                <w:numId w:val="2"/>
              </w:numPr>
              <w:spacing w:before="120"/>
              <w:ind w:left="619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0D7B95">
              <w:rPr>
                <w:color w:val="000000" w:themeColor="text1"/>
                <w:sz w:val="20"/>
                <w:szCs w:val="20"/>
              </w:rPr>
              <w:t xml:space="preserve">Contact your CCRR to </w:t>
            </w:r>
            <w:r w:rsidR="008A2E3D">
              <w:rPr>
                <w:color w:val="000000" w:themeColor="text1"/>
                <w:sz w:val="20"/>
                <w:szCs w:val="20"/>
              </w:rPr>
              <w:t xml:space="preserve">discuss how </w:t>
            </w:r>
            <w:r w:rsidR="003A449B">
              <w:rPr>
                <w:color w:val="000000" w:themeColor="text1"/>
                <w:sz w:val="20"/>
                <w:szCs w:val="20"/>
              </w:rPr>
              <w:t>your Blocking Attendance</w:t>
            </w:r>
            <w:r w:rsidR="008A2E3D">
              <w:rPr>
                <w:color w:val="000000" w:themeColor="text1"/>
                <w:sz w:val="20"/>
                <w:szCs w:val="20"/>
              </w:rPr>
              <w:t xml:space="preserve"> can be fixed.</w:t>
            </w:r>
          </w:p>
          <w:p w:rsidR="00AC548D" w:rsidRDefault="00AC548D">
            <w:pPr>
              <w:rPr>
                <w:noProof/>
                <w:sz w:val="20"/>
                <w:szCs w:val="20"/>
              </w:rPr>
            </w:pPr>
          </w:p>
        </w:tc>
      </w:tr>
    </w:tbl>
    <w:p w:rsidR="00431F5E" w:rsidRPr="00237C7D" w:rsidRDefault="00431F5E" w:rsidP="00431F5E">
      <w:pPr>
        <w:spacing w:after="0" w:line="240" w:lineRule="auto"/>
        <w:ind w:left="360"/>
        <w:rPr>
          <w:b/>
          <w:sz w:val="20"/>
          <w:szCs w:val="20"/>
        </w:rPr>
      </w:pPr>
    </w:p>
    <w:p w:rsidR="00A53074" w:rsidRPr="00AC548D" w:rsidRDefault="00A53074" w:rsidP="00A53074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 w:rsidRPr="00AC548D">
        <w:rPr>
          <w:b/>
          <w:sz w:val="20"/>
          <w:szCs w:val="20"/>
        </w:rPr>
        <w:t>What do I do if I receive a notification that a child could not be aged</w:t>
      </w:r>
      <w:r w:rsidR="003A449B">
        <w:rPr>
          <w:b/>
          <w:sz w:val="20"/>
          <w:szCs w:val="20"/>
        </w:rPr>
        <w:t xml:space="preserve"> up</w:t>
      </w:r>
      <w:r w:rsidRPr="00AC548D">
        <w:rPr>
          <w:b/>
          <w:sz w:val="20"/>
          <w:szCs w:val="20"/>
        </w:rPr>
        <w:t>?</w:t>
      </w:r>
    </w:p>
    <w:p w:rsidR="00AB3659" w:rsidRPr="00431F5E" w:rsidRDefault="00A53074" w:rsidP="00A53074">
      <w:pPr>
        <w:pStyle w:val="ListParagraph"/>
        <w:numPr>
          <w:ilvl w:val="1"/>
          <w:numId w:val="2"/>
        </w:numPr>
        <w:rPr>
          <w:szCs w:val="20"/>
        </w:rPr>
      </w:pPr>
      <w:r w:rsidRPr="00431F5E">
        <w:rPr>
          <w:color w:val="000000" w:themeColor="text1"/>
          <w:sz w:val="20"/>
          <w:szCs w:val="20"/>
        </w:rPr>
        <w:t xml:space="preserve">Contact your CCRR to discuss how </w:t>
      </w:r>
      <w:r w:rsidR="003A449B">
        <w:rPr>
          <w:color w:val="000000" w:themeColor="text1"/>
          <w:sz w:val="20"/>
          <w:szCs w:val="20"/>
        </w:rPr>
        <w:t xml:space="preserve">the issue </w:t>
      </w:r>
      <w:r w:rsidRPr="00431F5E">
        <w:rPr>
          <w:color w:val="000000" w:themeColor="text1"/>
          <w:sz w:val="20"/>
          <w:szCs w:val="20"/>
        </w:rPr>
        <w:t>can be fixed.</w:t>
      </w:r>
    </w:p>
    <w:sectPr w:rsidR="00AB3659" w:rsidRPr="00431F5E" w:rsidSect="00AB3659">
      <w:headerReference w:type="default" r:id="rId17"/>
      <w:footerReference w:type="default" r:id="rId18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07D" w:rsidRDefault="008D107D" w:rsidP="00F16FBB">
      <w:pPr>
        <w:spacing w:after="0" w:line="240" w:lineRule="auto"/>
      </w:pPr>
      <w:r>
        <w:separator/>
      </w:r>
    </w:p>
  </w:endnote>
  <w:endnote w:type="continuationSeparator" w:id="0">
    <w:p w:rsidR="008D107D" w:rsidRDefault="008D107D" w:rsidP="00F1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07D" w:rsidRPr="00EE76FE" w:rsidRDefault="008D107D">
    <w:pPr>
      <w:pStyle w:val="Footer"/>
      <w:pBdr>
        <w:top w:val="thinThickSmallGap" w:sz="24" w:space="1" w:color="622423" w:themeColor="accent2" w:themeShade="7F"/>
      </w:pBdr>
      <w:rPr>
        <w:b/>
        <w:i/>
        <w:sz w:val="8"/>
        <w:szCs w:val="8"/>
      </w:rPr>
    </w:pPr>
  </w:p>
  <w:p w:rsidR="008D107D" w:rsidRPr="00EE76FE" w:rsidRDefault="008D107D">
    <w:pPr>
      <w:pStyle w:val="Footer"/>
      <w:pBdr>
        <w:top w:val="thinThickSmallGap" w:sz="24" w:space="1" w:color="622423" w:themeColor="accent2" w:themeShade="7F"/>
      </w:pBdr>
    </w:pPr>
    <w:r w:rsidRPr="003D349F">
      <w:rPr>
        <w:b/>
        <w:i/>
        <w:color w:val="006600"/>
        <w:sz w:val="20"/>
        <w:szCs w:val="20"/>
      </w:rPr>
      <w:t xml:space="preserve">CCFA Billing Process for </w:t>
    </w:r>
    <w:r w:rsidR="004420D5">
      <w:rPr>
        <w:b/>
        <w:i/>
        <w:color w:val="006600"/>
        <w:sz w:val="20"/>
        <w:szCs w:val="20"/>
      </w:rPr>
      <w:t xml:space="preserve">Independent </w:t>
    </w:r>
    <w:r w:rsidRPr="003D349F">
      <w:rPr>
        <w:b/>
        <w:i/>
        <w:color w:val="006600"/>
        <w:sz w:val="20"/>
        <w:szCs w:val="20"/>
      </w:rPr>
      <w:t>Family Child Care (</w:t>
    </w:r>
    <w:r w:rsidR="004420D5">
      <w:rPr>
        <w:b/>
        <w:i/>
        <w:color w:val="006600"/>
        <w:sz w:val="20"/>
        <w:szCs w:val="20"/>
      </w:rPr>
      <w:t xml:space="preserve">IFC or </w:t>
    </w:r>
    <w:r w:rsidRPr="003D349F">
      <w:rPr>
        <w:b/>
        <w:i/>
        <w:color w:val="006600"/>
        <w:sz w:val="20"/>
        <w:szCs w:val="20"/>
      </w:rPr>
      <w:t>FDC) and In-Home</w:t>
    </w:r>
    <w:r w:rsidR="003A449B">
      <w:rPr>
        <w:b/>
        <w:i/>
        <w:color w:val="006600"/>
        <w:sz w:val="20"/>
        <w:szCs w:val="20"/>
      </w:rPr>
      <w:t xml:space="preserve"> Child Care</w:t>
    </w:r>
    <w:r w:rsidRPr="003D349F">
      <w:rPr>
        <w:b/>
        <w:i/>
        <w:color w:val="006600"/>
        <w:sz w:val="20"/>
        <w:szCs w:val="20"/>
      </w:rPr>
      <w:t xml:space="preserve"> (ICC) Providers</w:t>
    </w:r>
    <w:r w:rsidRPr="00EE76FE">
      <w:ptab w:relativeTo="margin" w:alignment="right" w:leader="none"/>
    </w:r>
    <w:r w:rsidRPr="00EE76FE">
      <w:t xml:space="preserve">Page </w:t>
    </w:r>
    <w:fldSimple w:instr=" PAGE   \* MERGEFORMAT ">
      <w:r w:rsidR="00C82E69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07D" w:rsidRDefault="008D107D" w:rsidP="00F16FBB">
      <w:pPr>
        <w:spacing w:after="0" w:line="240" w:lineRule="auto"/>
      </w:pPr>
      <w:r>
        <w:separator/>
      </w:r>
    </w:p>
  </w:footnote>
  <w:footnote w:type="continuationSeparator" w:id="0">
    <w:p w:rsidR="008D107D" w:rsidRDefault="008D107D" w:rsidP="00F1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07D" w:rsidRDefault="008D107D" w:rsidP="000A3DE9">
    <w:pPr>
      <w:pStyle w:val="Header"/>
      <w:pBdr>
        <w:bottom w:val="thickThinSmallGap" w:sz="24" w:space="1" w:color="622423" w:themeColor="accent2" w:themeShade="7F"/>
      </w:pBdr>
      <w:tabs>
        <w:tab w:val="clear" w:pos="9360"/>
        <w:tab w:val="right" w:pos="10530"/>
      </w:tabs>
      <w:rPr>
        <w:rFonts w:asciiTheme="majorHAnsi" w:eastAsiaTheme="majorEastAsia" w:hAnsiTheme="majorHAnsi" w:cstheme="majorBidi"/>
        <w:sz w:val="32"/>
        <w:szCs w:val="32"/>
      </w:rPr>
    </w:pPr>
    <w:r w:rsidRPr="000A3DE9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2318708" cy="744369"/>
          <wp:effectExtent l="19050" t="0" r="5392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212" cy="7480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rFonts w:asciiTheme="majorHAnsi" w:eastAsiaTheme="majorEastAsia" w:hAnsiTheme="majorHAnsi" w:cstheme="majorBidi"/>
        <w:sz w:val="32"/>
        <w:szCs w:val="32"/>
      </w:rPr>
      <w:tab/>
    </w:r>
    <w:r w:rsidRPr="000A3DE9">
      <w:rPr>
        <w:rFonts w:asciiTheme="majorHAnsi" w:eastAsiaTheme="majorEastAsia" w:hAnsiTheme="majorHAnsi" w:cstheme="majorBidi"/>
        <w:noProof/>
        <w:sz w:val="32"/>
        <w:szCs w:val="32"/>
      </w:rPr>
      <w:drawing>
        <wp:inline distT="0" distB="0" distL="0" distR="0">
          <wp:extent cx="665476" cy="698535"/>
          <wp:effectExtent l="19050" t="0" r="1274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301" cy="706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107D" w:rsidRPr="000A3DE9" w:rsidRDefault="008D107D" w:rsidP="000A3DE9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69EF"/>
    <w:multiLevelType w:val="hybridMultilevel"/>
    <w:tmpl w:val="0B309DBC"/>
    <w:lvl w:ilvl="0" w:tplc="BB401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01B12"/>
    <w:multiLevelType w:val="hybridMultilevel"/>
    <w:tmpl w:val="515802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3FA591B"/>
    <w:multiLevelType w:val="hybridMultilevel"/>
    <w:tmpl w:val="311A3BD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D84FC5"/>
    <w:multiLevelType w:val="hybridMultilevel"/>
    <w:tmpl w:val="43183F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A260D6"/>
    <w:multiLevelType w:val="hybridMultilevel"/>
    <w:tmpl w:val="253A9106"/>
    <w:lvl w:ilvl="0" w:tplc="8EB89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5A5FF0"/>
    <w:multiLevelType w:val="hybridMultilevel"/>
    <w:tmpl w:val="687A8B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42343A"/>
    <w:multiLevelType w:val="hybridMultilevel"/>
    <w:tmpl w:val="94EA394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6771637"/>
    <w:multiLevelType w:val="hybridMultilevel"/>
    <w:tmpl w:val="CB30778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4A543ED0"/>
    <w:multiLevelType w:val="hybridMultilevel"/>
    <w:tmpl w:val="C1A08D46"/>
    <w:lvl w:ilvl="0" w:tplc="8EB89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EE6997"/>
    <w:multiLevelType w:val="hybridMultilevel"/>
    <w:tmpl w:val="71042C6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FFE1664"/>
    <w:multiLevelType w:val="hybridMultilevel"/>
    <w:tmpl w:val="4406114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44815FD"/>
    <w:multiLevelType w:val="hybridMultilevel"/>
    <w:tmpl w:val="8826ABC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B81415"/>
    <w:multiLevelType w:val="hybridMultilevel"/>
    <w:tmpl w:val="4C48D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31E02"/>
    <w:multiLevelType w:val="hybridMultilevel"/>
    <w:tmpl w:val="C40EC16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5DDF6FCC"/>
    <w:multiLevelType w:val="hybridMultilevel"/>
    <w:tmpl w:val="65F28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7B1520"/>
    <w:multiLevelType w:val="hybridMultilevel"/>
    <w:tmpl w:val="453E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182125"/>
    <w:multiLevelType w:val="hybridMultilevel"/>
    <w:tmpl w:val="913E6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8F06E2"/>
    <w:multiLevelType w:val="hybridMultilevel"/>
    <w:tmpl w:val="71D8F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4C3728"/>
    <w:multiLevelType w:val="hybridMultilevel"/>
    <w:tmpl w:val="4E3A8E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CB1D5B"/>
    <w:multiLevelType w:val="hybridMultilevel"/>
    <w:tmpl w:val="D6F053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1B">
      <w:start w:val="1"/>
      <w:numFmt w:val="lowerRoman"/>
      <w:lvlText w:val="%4."/>
      <w:lvlJc w:val="righ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73092A"/>
    <w:multiLevelType w:val="hybridMultilevel"/>
    <w:tmpl w:val="83A6F3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44F48F0"/>
    <w:multiLevelType w:val="hybridMultilevel"/>
    <w:tmpl w:val="73563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471E9E16">
      <w:start w:val="2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F2E06"/>
    <w:multiLevelType w:val="hybridMultilevel"/>
    <w:tmpl w:val="C596C4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E357A25"/>
    <w:multiLevelType w:val="hybridMultilevel"/>
    <w:tmpl w:val="6E926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471E9E16">
      <w:start w:val="2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3"/>
  </w:num>
  <w:num w:numId="4">
    <w:abstractNumId w:val="1"/>
  </w:num>
  <w:num w:numId="5">
    <w:abstractNumId w:val="10"/>
  </w:num>
  <w:num w:numId="6">
    <w:abstractNumId w:val="13"/>
  </w:num>
  <w:num w:numId="7">
    <w:abstractNumId w:val="4"/>
  </w:num>
  <w:num w:numId="8">
    <w:abstractNumId w:val="15"/>
  </w:num>
  <w:num w:numId="9">
    <w:abstractNumId w:val="22"/>
  </w:num>
  <w:num w:numId="10">
    <w:abstractNumId w:val="20"/>
  </w:num>
  <w:num w:numId="11">
    <w:abstractNumId w:val="8"/>
  </w:num>
  <w:num w:numId="12">
    <w:abstractNumId w:val="14"/>
  </w:num>
  <w:num w:numId="13">
    <w:abstractNumId w:val="16"/>
  </w:num>
  <w:num w:numId="14">
    <w:abstractNumId w:val="17"/>
  </w:num>
  <w:num w:numId="15">
    <w:abstractNumId w:val="6"/>
  </w:num>
  <w:num w:numId="16">
    <w:abstractNumId w:val="23"/>
  </w:num>
  <w:num w:numId="17">
    <w:abstractNumId w:val="12"/>
  </w:num>
  <w:num w:numId="18">
    <w:abstractNumId w:val="7"/>
  </w:num>
  <w:num w:numId="19">
    <w:abstractNumId w:val="9"/>
  </w:num>
  <w:num w:numId="20">
    <w:abstractNumId w:val="5"/>
  </w:num>
  <w:num w:numId="21">
    <w:abstractNumId w:val="2"/>
  </w:num>
  <w:num w:numId="22">
    <w:abstractNumId w:val="19"/>
  </w:num>
  <w:num w:numId="2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D542E"/>
    <w:rsid w:val="00042FFD"/>
    <w:rsid w:val="000673C0"/>
    <w:rsid w:val="00084583"/>
    <w:rsid w:val="000854A5"/>
    <w:rsid w:val="00090153"/>
    <w:rsid w:val="00091408"/>
    <w:rsid w:val="000A2B13"/>
    <w:rsid w:val="000A3DE9"/>
    <w:rsid w:val="000E3904"/>
    <w:rsid w:val="000F13AA"/>
    <w:rsid w:val="001219E9"/>
    <w:rsid w:val="00122F76"/>
    <w:rsid w:val="0014472D"/>
    <w:rsid w:val="001A4420"/>
    <w:rsid w:val="00200ADD"/>
    <w:rsid w:val="002109B3"/>
    <w:rsid w:val="00237C7D"/>
    <w:rsid w:val="002510A2"/>
    <w:rsid w:val="0025118B"/>
    <w:rsid w:val="00255BC6"/>
    <w:rsid w:val="0026007A"/>
    <w:rsid w:val="002C6AB5"/>
    <w:rsid w:val="002D3BB6"/>
    <w:rsid w:val="00380F48"/>
    <w:rsid w:val="00390B5A"/>
    <w:rsid w:val="003A449B"/>
    <w:rsid w:val="003B66F7"/>
    <w:rsid w:val="003D349F"/>
    <w:rsid w:val="003D5A65"/>
    <w:rsid w:val="003D5F7A"/>
    <w:rsid w:val="00431F5E"/>
    <w:rsid w:val="004420D5"/>
    <w:rsid w:val="00444C3B"/>
    <w:rsid w:val="00447C1C"/>
    <w:rsid w:val="00460F14"/>
    <w:rsid w:val="004C5B0C"/>
    <w:rsid w:val="004D4ABE"/>
    <w:rsid w:val="004E0BA6"/>
    <w:rsid w:val="004F6AA8"/>
    <w:rsid w:val="00526AB0"/>
    <w:rsid w:val="0053182B"/>
    <w:rsid w:val="005462E1"/>
    <w:rsid w:val="005971C2"/>
    <w:rsid w:val="005C0D2D"/>
    <w:rsid w:val="00604870"/>
    <w:rsid w:val="00652E90"/>
    <w:rsid w:val="006D16C3"/>
    <w:rsid w:val="0072506E"/>
    <w:rsid w:val="0077503E"/>
    <w:rsid w:val="0078734F"/>
    <w:rsid w:val="007958EF"/>
    <w:rsid w:val="0080130B"/>
    <w:rsid w:val="008265E6"/>
    <w:rsid w:val="00847422"/>
    <w:rsid w:val="008562C7"/>
    <w:rsid w:val="008A2E3D"/>
    <w:rsid w:val="008D107D"/>
    <w:rsid w:val="00907BF9"/>
    <w:rsid w:val="00911E16"/>
    <w:rsid w:val="00914F9E"/>
    <w:rsid w:val="00924A70"/>
    <w:rsid w:val="009D056A"/>
    <w:rsid w:val="009E48A9"/>
    <w:rsid w:val="009F25B3"/>
    <w:rsid w:val="00A53074"/>
    <w:rsid w:val="00A60555"/>
    <w:rsid w:val="00A67E20"/>
    <w:rsid w:val="00A72BAD"/>
    <w:rsid w:val="00AB3659"/>
    <w:rsid w:val="00AC548D"/>
    <w:rsid w:val="00B75EE4"/>
    <w:rsid w:val="00BC1E56"/>
    <w:rsid w:val="00BF5FB4"/>
    <w:rsid w:val="00C23820"/>
    <w:rsid w:val="00C82E69"/>
    <w:rsid w:val="00C96E1E"/>
    <w:rsid w:val="00CB5982"/>
    <w:rsid w:val="00CC0C1B"/>
    <w:rsid w:val="00CD542E"/>
    <w:rsid w:val="00CF27C4"/>
    <w:rsid w:val="00CF7B8B"/>
    <w:rsid w:val="00D85832"/>
    <w:rsid w:val="00DD1AE5"/>
    <w:rsid w:val="00DE3F83"/>
    <w:rsid w:val="00DE7BCD"/>
    <w:rsid w:val="00E00350"/>
    <w:rsid w:val="00E45B28"/>
    <w:rsid w:val="00E9457A"/>
    <w:rsid w:val="00E949B2"/>
    <w:rsid w:val="00EB072C"/>
    <w:rsid w:val="00EB545D"/>
    <w:rsid w:val="00ED54B7"/>
    <w:rsid w:val="00EE76FE"/>
    <w:rsid w:val="00F16FBB"/>
    <w:rsid w:val="00F64CF0"/>
    <w:rsid w:val="00F96E63"/>
    <w:rsid w:val="00FB428F"/>
    <w:rsid w:val="00FD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6" type="connector" idref="#_x0000_s1028"/>
        <o:r id="V:Rule7" type="connector" idref="#Straight Arrow Connector 4"/>
        <o:r id="V:Rule8" type="connector" idref="#_x0000_s1029"/>
        <o:r id="V:Rule9" type="connector" idref="#_x0000_s1030"/>
        <o:r id="V:Rule1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5B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FBB"/>
  </w:style>
  <w:style w:type="paragraph" w:styleId="Footer">
    <w:name w:val="footer"/>
    <w:basedOn w:val="Normal"/>
    <w:link w:val="FooterChar"/>
    <w:uiPriority w:val="99"/>
    <w:unhideWhenUsed/>
    <w:rsid w:val="00F1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BB"/>
  </w:style>
  <w:style w:type="table" w:styleId="TableGrid">
    <w:name w:val="Table Grid"/>
    <w:basedOn w:val="TableNormal"/>
    <w:uiPriority w:val="59"/>
    <w:rsid w:val="00390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8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5B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FBB"/>
  </w:style>
  <w:style w:type="paragraph" w:styleId="Footer">
    <w:name w:val="footer"/>
    <w:basedOn w:val="Normal"/>
    <w:link w:val="FooterChar"/>
    <w:uiPriority w:val="99"/>
    <w:unhideWhenUsed/>
    <w:rsid w:val="00F16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F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3.png"/>
  <Relationship Id="rId11" Type="http://schemas.openxmlformats.org/officeDocument/2006/relationships/image" Target="media/image4.png"/>
  <Relationship Id="rId12" Type="http://schemas.openxmlformats.org/officeDocument/2006/relationships/image" Target="media/image5.png"/>
  <Relationship Id="rId13" Type="http://schemas.openxmlformats.org/officeDocument/2006/relationships/image" Target="media/image6.png"/>
  <Relationship Id="rId14" Type="http://schemas.openxmlformats.org/officeDocument/2006/relationships/image" Target="media/image7.png"/>
  <Relationship Id="rId15" Type="http://schemas.openxmlformats.org/officeDocument/2006/relationships/image" Target="media/image8.png"/>
  <Relationship Id="rId16" Type="http://schemas.openxmlformats.org/officeDocument/2006/relationships/image" Target="media/image9.png"/>
  <Relationship Id="rId17" Type="http://schemas.openxmlformats.org/officeDocument/2006/relationships/header" Target="header1.xml"/>
  <Relationship Id="rId18" Type="http://schemas.openxmlformats.org/officeDocument/2006/relationships/footer" Target="footer1.xml"/>
  <Relationship Id="rId19" Type="http://schemas.openxmlformats.org/officeDocument/2006/relationships/fontTable" Target="fontTable.xml"/>
  <Relationship Id="rId2" Type="http://schemas.openxmlformats.org/officeDocument/2006/relationships/numbering" Target="numbering.xml"/>
  <Relationship Id="rId20" Type="http://schemas.openxmlformats.org/officeDocument/2006/relationships/theme" Target="theme/theme1.xml"/>
  <Relationship Id="rId21" Type="http://schemas.microsoft.com/office/2007/relationships/stylesWithEffects" Target="stylesWithEffects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jpeg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0.png"/>
  <Relationship Id="rId2" Type="http://schemas.openxmlformats.org/officeDocument/2006/relationships/image" Target="media/image1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82A3E-73F7-4843-BBD0-15E90CA0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2016-07-29T17:09:00Z</dcterms:created>
  <dc:creator>Gilmore, Andrea (EEC)</dc:creator>
  <lastModifiedBy>EEC,</lastModifiedBy>
  <lastPrinted>2016-07-29T16:54:00Z</lastPrinted>
  <dcterms:modified xsi:type="dcterms:W3CDTF">2016-07-29T18:54:00Z</dcterms:modified>
  <revision>6</revision>
</coreProperties>
</file>