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502C0" w14:textId="77777777" w:rsidR="009654D7" w:rsidRPr="00135169" w:rsidRDefault="00E1159A" w:rsidP="00135169">
      <w:pPr>
        <w:pStyle w:val="Heading1"/>
      </w:pPr>
      <w:r w:rsidRPr="00135169">
        <w:t xml:space="preserve">Attachment </w:t>
      </w:r>
      <w:r w:rsidR="00F11BFE" w:rsidRPr="00135169">
        <w:t>B</w:t>
      </w:r>
    </w:p>
    <w:p w14:paraId="1517734B" w14:textId="77777777" w:rsidR="00595BD4" w:rsidRPr="00135169" w:rsidRDefault="00595BD4" w:rsidP="00135169"/>
    <w:p w14:paraId="3FAEBB2B" w14:textId="77777777" w:rsidR="009654D7" w:rsidRPr="00135169" w:rsidRDefault="009654D7" w:rsidP="00135169">
      <w:pPr>
        <w:pStyle w:val="Heading1"/>
      </w:pPr>
      <w:r w:rsidRPr="00135169">
        <w:t>Delivery System Reform Incentive Payment (DSRIP) Program</w:t>
      </w:r>
    </w:p>
    <w:p w14:paraId="2D4F3FEE" w14:textId="77777777" w:rsidR="009654D7" w:rsidRPr="00135169" w:rsidRDefault="00D777DA" w:rsidP="00135169">
      <w:pPr>
        <w:pStyle w:val="Heading1"/>
      </w:pPr>
      <w:r w:rsidRPr="00135169">
        <w:t>Community Partner</w:t>
      </w:r>
      <w:r w:rsidR="009654D7" w:rsidRPr="00135169">
        <w:t xml:space="preserve"> (</w:t>
      </w:r>
      <w:r w:rsidRPr="00135169">
        <w:t>CP</w:t>
      </w:r>
      <w:r w:rsidR="009654D7" w:rsidRPr="00135169">
        <w:t xml:space="preserve">) </w:t>
      </w:r>
      <w:r w:rsidR="00D43A06" w:rsidRPr="00135169">
        <w:t>BP</w:t>
      </w:r>
      <w:r w:rsidR="00703FF2" w:rsidRPr="00135169">
        <w:t>2</w:t>
      </w:r>
      <w:r w:rsidR="00E1159A" w:rsidRPr="00135169">
        <w:t xml:space="preserve"> </w:t>
      </w:r>
      <w:r w:rsidR="008C1D78" w:rsidRPr="00135169">
        <w:t xml:space="preserve">Annual </w:t>
      </w:r>
      <w:r w:rsidR="00E1159A" w:rsidRPr="00135169">
        <w:t>Report Response Form</w:t>
      </w:r>
    </w:p>
    <w:p w14:paraId="54546919" w14:textId="77777777" w:rsidR="00595BD4" w:rsidRPr="00135169" w:rsidRDefault="00595BD4" w:rsidP="00135169"/>
    <w:p w14:paraId="4550C38A" w14:textId="77777777" w:rsidR="00595BD4" w:rsidRPr="00135169" w:rsidRDefault="00595BD4" w:rsidP="00135169">
      <w:pPr>
        <w:pStyle w:val="Heading1"/>
      </w:pPr>
      <w:r w:rsidRPr="00135169">
        <w:t xml:space="preserve">Part 1: </w:t>
      </w:r>
      <w:r w:rsidR="00E1159A" w:rsidRPr="00135169">
        <w:t>PY</w:t>
      </w:r>
      <w:r w:rsidR="00703FF2" w:rsidRPr="00135169">
        <w:t>2</w:t>
      </w:r>
      <w:r w:rsidR="00E1159A" w:rsidRPr="00135169">
        <w:t xml:space="preserve"> </w:t>
      </w:r>
      <w:r w:rsidR="00D43A06" w:rsidRPr="00135169">
        <w:t xml:space="preserve">Annual </w:t>
      </w:r>
      <w:r w:rsidR="00E1159A" w:rsidRPr="00135169">
        <w:t>Report Executive Summary</w:t>
      </w:r>
    </w:p>
    <w:p w14:paraId="6763F304" w14:textId="77777777" w:rsidR="009654D7" w:rsidRPr="00135169" w:rsidRDefault="009654D7" w:rsidP="00135169">
      <w:pPr>
        <w:pStyle w:val="Heading2"/>
      </w:pPr>
      <w:r w:rsidRPr="00135169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400"/>
        <w:gridCol w:w="6160"/>
      </w:tblGrid>
      <w:tr w:rsidR="009654D7" w:rsidRPr="009D4FC2" w14:paraId="64B3A191" w14:textId="77777777" w:rsidTr="00135169">
        <w:trPr>
          <w:trHeight w:val="375"/>
          <w:tblHeader/>
        </w:trPr>
        <w:tc>
          <w:tcPr>
            <w:tcW w:w="3400" w:type="dxa"/>
            <w:shd w:val="clear" w:color="auto" w:fill="F3F3F3"/>
            <w:hideMark/>
          </w:tcPr>
          <w:p w14:paraId="006ECE4D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  <w:shd w:val="clear" w:color="auto" w:fill="F3F3F3"/>
            <w:hideMark/>
          </w:tcPr>
          <w:p w14:paraId="35ED1E64" w14:textId="77777777" w:rsidR="009654D7" w:rsidRPr="009D4FC2" w:rsidRDefault="009654D7" w:rsidP="00DD1A60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DD1A60">
              <w:rPr>
                <w:rFonts w:eastAsia="Times New Roman" w:cs="Times New Roman"/>
                <w:color w:val="000000"/>
              </w:rPr>
              <w:t>Coordinated Care Network</w:t>
            </w:r>
          </w:p>
        </w:tc>
      </w:tr>
      <w:tr w:rsidR="009654D7" w:rsidRPr="009D4FC2" w14:paraId="296491BB" w14:textId="77777777" w:rsidTr="00135169">
        <w:trPr>
          <w:trHeight w:val="375"/>
        </w:trPr>
        <w:tc>
          <w:tcPr>
            <w:tcW w:w="3400" w:type="dxa"/>
            <w:hideMark/>
          </w:tcPr>
          <w:p w14:paraId="5A4A28AB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  <w:hideMark/>
          </w:tcPr>
          <w:p w14:paraId="6A06FEA9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A00EDD">
              <w:rPr>
                <w:rFonts w:eastAsia="Times New Roman" w:cs="Times New Roman"/>
                <w:color w:val="000000"/>
              </w:rPr>
              <w:t>72 Kilburn St., New Bedford, MA 02740</w:t>
            </w:r>
          </w:p>
        </w:tc>
      </w:tr>
    </w:tbl>
    <w:p w14:paraId="0D090436" w14:textId="7560F65B" w:rsidR="009654D7" w:rsidRPr="009654D7" w:rsidRDefault="009654D7" w:rsidP="00EA42C3">
      <w:pPr>
        <w:contextualSpacing/>
        <w:rPr>
          <w:rFonts w:cs="Times New Roman"/>
        </w:rPr>
      </w:pPr>
    </w:p>
    <w:p w14:paraId="2DF34D2E" w14:textId="0831B19F" w:rsidR="009654D7" w:rsidRDefault="00135169" w:rsidP="00135169">
      <w:pPr>
        <w:pStyle w:val="Heading2"/>
        <w:ind w:left="0"/>
      </w:pPr>
      <w:r w:rsidRPr="00135169">
        <w:rPr>
          <w:color w:val="000000" w:themeColor="text1"/>
        </w:rPr>
        <w:t xml:space="preserve">Part 1.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69E4B513" w14:textId="77777777" w:rsidR="004D4471" w:rsidRPr="004D4471" w:rsidRDefault="004D4471" w:rsidP="004D4471"/>
    <w:p w14:paraId="0603922B" w14:textId="77777777" w:rsidR="00352D4F" w:rsidRPr="0087506F" w:rsidRDefault="00352D4F" w:rsidP="00352D4F">
      <w:pPr>
        <w:tabs>
          <w:tab w:val="left" w:pos="6100"/>
        </w:tabs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87506F">
        <w:rPr>
          <w:rFonts w:cs="Times New Roman"/>
          <w:color w:val="000000" w:themeColor="text1"/>
          <w:sz w:val="24"/>
          <w:szCs w:val="24"/>
        </w:rPr>
        <w:t xml:space="preserve">The Coordinated Care Network (CCN) Behavioral Health Community Partner is a consortium of six Affiliated Partners comprised of High Point Treatment Center, Child &amp; Family Services, Duffy Health Center, Steppingstone, Brockton Area Multi Services, Inc. and Bay State Community Services; in addition, there are two material subcontractors, Community Health Center of Cape Cod and Brockton Neighborhood Health Center.  </w:t>
      </w:r>
    </w:p>
    <w:p w14:paraId="6664E585" w14:textId="2677D2B3" w:rsidR="009F1C5A" w:rsidRPr="009F1C5A" w:rsidRDefault="00352D4F" w:rsidP="00372035">
      <w:pPr>
        <w:tabs>
          <w:tab w:val="left" w:pos="6100"/>
        </w:tabs>
        <w:spacing w:line="360" w:lineRule="auto"/>
        <w:rPr>
          <w:rFonts w:eastAsia="Times New Roman" w:cs="Times New Roman"/>
        </w:rPr>
      </w:pPr>
      <w:r w:rsidRPr="0087506F">
        <w:rPr>
          <w:rFonts w:cs="Times New Roman"/>
          <w:color w:val="000000" w:themeColor="text1"/>
          <w:sz w:val="24"/>
          <w:szCs w:val="24"/>
        </w:rPr>
        <w:t>DSRIP funded activities taken by CCN during budget period 2 fo</w:t>
      </w:r>
      <w:r>
        <w:rPr>
          <w:rFonts w:cs="Times New Roman"/>
          <w:color w:val="000000" w:themeColor="text1"/>
          <w:sz w:val="24"/>
          <w:szCs w:val="24"/>
        </w:rPr>
        <w:t xml:space="preserve">cused on numerous areas.  CCN focused on 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improving outreach and engagement strategies by providing Enrollee incentives </w:t>
      </w:r>
      <w:r>
        <w:rPr>
          <w:rFonts w:cs="Times New Roman"/>
          <w:color w:val="000000" w:themeColor="text1"/>
          <w:sz w:val="24"/>
          <w:szCs w:val="24"/>
        </w:rPr>
        <w:t xml:space="preserve">such as cell phones and gift cards.  We </w:t>
      </w:r>
      <w:r w:rsidRPr="0087506F">
        <w:rPr>
          <w:rFonts w:cs="Times New Roman"/>
          <w:color w:val="000000" w:themeColor="text1"/>
          <w:sz w:val="24"/>
          <w:szCs w:val="24"/>
        </w:rPr>
        <w:t>increas</w:t>
      </w:r>
      <w:r>
        <w:rPr>
          <w:rFonts w:cs="Times New Roman"/>
          <w:color w:val="000000" w:themeColor="text1"/>
          <w:sz w:val="24"/>
          <w:szCs w:val="24"/>
        </w:rPr>
        <w:t>ed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community awareness of the BH CP program</w:t>
      </w:r>
      <w:r>
        <w:rPr>
          <w:rFonts w:cs="Times New Roman"/>
          <w:color w:val="000000" w:themeColor="text1"/>
          <w:sz w:val="24"/>
          <w:szCs w:val="24"/>
        </w:rPr>
        <w:t xml:space="preserve"> with our website and CCN marketing materials as well as community education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.  </w:t>
      </w:r>
      <w:r>
        <w:rPr>
          <w:rFonts w:cs="Times New Roman"/>
          <w:color w:val="000000" w:themeColor="text1"/>
          <w:sz w:val="24"/>
          <w:szCs w:val="24"/>
        </w:rPr>
        <w:t>CCN paid particular attention to improving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care coordination, specifically with social determinant needs such as housing, food, transportation and financial assistance, as well as address</w:t>
      </w:r>
      <w:r>
        <w:rPr>
          <w:rFonts w:cs="Times New Roman"/>
          <w:color w:val="000000" w:themeColor="text1"/>
          <w:sz w:val="24"/>
          <w:szCs w:val="24"/>
        </w:rPr>
        <w:t>ing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medical and behavioral health complexities.  Technology improvements</w:t>
      </w:r>
      <w:r>
        <w:rPr>
          <w:rFonts w:cs="Times New Roman"/>
          <w:color w:val="000000" w:themeColor="text1"/>
          <w:sz w:val="24"/>
          <w:szCs w:val="24"/>
        </w:rPr>
        <w:t xml:space="preserve"> for CCN </w:t>
      </w:r>
      <w:r w:rsidRPr="0087506F">
        <w:rPr>
          <w:rFonts w:cs="Times New Roman"/>
          <w:color w:val="000000" w:themeColor="text1"/>
          <w:sz w:val="24"/>
          <w:szCs w:val="24"/>
        </w:rPr>
        <w:t>includ</w:t>
      </w:r>
      <w:r>
        <w:rPr>
          <w:rFonts w:cs="Times New Roman"/>
          <w:color w:val="000000" w:themeColor="text1"/>
          <w:sz w:val="24"/>
          <w:szCs w:val="24"/>
        </w:rPr>
        <w:t>ed,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enhancing our care management platform and maintenance of our internally developed event notification system. </w:t>
      </w:r>
      <w:r>
        <w:rPr>
          <w:rFonts w:cs="Times New Roman"/>
          <w:color w:val="000000" w:themeColor="text1"/>
          <w:sz w:val="24"/>
          <w:szCs w:val="24"/>
        </w:rPr>
        <w:t xml:space="preserve"> We also focused on staff retention by providing employee incentives and </w:t>
      </w:r>
      <w:r w:rsidRPr="0087506F">
        <w:rPr>
          <w:rFonts w:cs="Times New Roman"/>
          <w:color w:val="000000" w:themeColor="text1"/>
          <w:sz w:val="24"/>
          <w:szCs w:val="24"/>
        </w:rPr>
        <w:t>training</w:t>
      </w:r>
      <w:r>
        <w:rPr>
          <w:rFonts w:cs="Times New Roman"/>
          <w:color w:val="000000" w:themeColor="text1"/>
          <w:sz w:val="24"/>
          <w:szCs w:val="24"/>
        </w:rPr>
        <w:t>s</w:t>
      </w:r>
      <w:r w:rsidRPr="0087506F">
        <w:rPr>
          <w:rFonts w:cs="Times New Roman"/>
          <w:color w:val="000000" w:themeColor="text1"/>
          <w:sz w:val="24"/>
          <w:szCs w:val="24"/>
        </w:rPr>
        <w:t>, which included annua</w:t>
      </w:r>
      <w:r>
        <w:rPr>
          <w:rFonts w:cs="Times New Roman"/>
          <w:color w:val="000000" w:themeColor="text1"/>
          <w:sz w:val="24"/>
          <w:szCs w:val="24"/>
        </w:rPr>
        <w:t>l trainings and new hire trainings.  Lastly and most importantly, CCN ensured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quality care </w:t>
      </w:r>
      <w:r>
        <w:rPr>
          <w:rFonts w:cs="Times New Roman"/>
          <w:color w:val="000000" w:themeColor="text1"/>
          <w:sz w:val="24"/>
          <w:szCs w:val="24"/>
        </w:rPr>
        <w:t>was</w:t>
      </w:r>
      <w:r w:rsidRPr="0087506F">
        <w:rPr>
          <w:rFonts w:cs="Times New Roman"/>
          <w:color w:val="000000" w:themeColor="text1"/>
          <w:sz w:val="24"/>
          <w:szCs w:val="24"/>
        </w:rPr>
        <w:t xml:space="preserve"> delivered to all Enrollees.</w:t>
      </w:r>
    </w:p>
    <w:p w14:paraId="47C60824" w14:textId="77777777" w:rsidR="0047487E" w:rsidRPr="00E1159A" w:rsidRDefault="0047487E" w:rsidP="002C271C"/>
    <w:sectPr w:rsidR="0047487E" w:rsidRPr="00E1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9"/>
  </w:num>
  <w:num w:numId="13">
    <w:abstractNumId w:val="19"/>
  </w:num>
  <w:num w:numId="14">
    <w:abstractNumId w:val="3"/>
  </w:num>
  <w:num w:numId="15">
    <w:abstractNumId w:val="4"/>
  </w:num>
  <w:num w:numId="16">
    <w:abstractNumId w:val="13"/>
    <w:lvlOverride w:ilvl="0">
      <w:startOverride w:val="1"/>
    </w:lvlOverride>
  </w:num>
  <w:num w:numId="17">
    <w:abstractNumId w:val="16"/>
  </w:num>
  <w:num w:numId="18">
    <w:abstractNumId w:val="0"/>
  </w:num>
  <w:num w:numId="19">
    <w:abstractNumId w:val="10"/>
  </w:num>
  <w:num w:numId="20">
    <w:abstractNumId w:val="15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21CC4"/>
    <w:rsid w:val="0002722F"/>
    <w:rsid w:val="000822CF"/>
    <w:rsid w:val="000839C1"/>
    <w:rsid w:val="0009566E"/>
    <w:rsid w:val="000B1E71"/>
    <w:rsid w:val="000B54F1"/>
    <w:rsid w:val="000E5F21"/>
    <w:rsid w:val="000E7920"/>
    <w:rsid w:val="001256BA"/>
    <w:rsid w:val="00135169"/>
    <w:rsid w:val="0014418C"/>
    <w:rsid w:val="0015783F"/>
    <w:rsid w:val="001E6009"/>
    <w:rsid w:val="001F60BC"/>
    <w:rsid w:val="002055CF"/>
    <w:rsid w:val="00226D41"/>
    <w:rsid w:val="002446FD"/>
    <w:rsid w:val="00267705"/>
    <w:rsid w:val="00270C0E"/>
    <w:rsid w:val="00275549"/>
    <w:rsid w:val="00276DFD"/>
    <w:rsid w:val="0029710B"/>
    <w:rsid w:val="002B7E92"/>
    <w:rsid w:val="002C14E3"/>
    <w:rsid w:val="002C271C"/>
    <w:rsid w:val="002C551F"/>
    <w:rsid w:val="00335DE2"/>
    <w:rsid w:val="00343DE0"/>
    <w:rsid w:val="00352D4F"/>
    <w:rsid w:val="00372035"/>
    <w:rsid w:val="00372B77"/>
    <w:rsid w:val="00376511"/>
    <w:rsid w:val="0039585C"/>
    <w:rsid w:val="003A582B"/>
    <w:rsid w:val="003B0780"/>
    <w:rsid w:val="003D2D28"/>
    <w:rsid w:val="003D51AD"/>
    <w:rsid w:val="003F0AD4"/>
    <w:rsid w:val="004030D9"/>
    <w:rsid w:val="0043425A"/>
    <w:rsid w:val="004440A6"/>
    <w:rsid w:val="0044466E"/>
    <w:rsid w:val="004515EE"/>
    <w:rsid w:val="00461D55"/>
    <w:rsid w:val="004659A7"/>
    <w:rsid w:val="0047487E"/>
    <w:rsid w:val="0049192F"/>
    <w:rsid w:val="00497F61"/>
    <w:rsid w:val="004B595B"/>
    <w:rsid w:val="004C4589"/>
    <w:rsid w:val="004C741A"/>
    <w:rsid w:val="004D4471"/>
    <w:rsid w:val="00506262"/>
    <w:rsid w:val="00522EEE"/>
    <w:rsid w:val="00535ADB"/>
    <w:rsid w:val="00567C5D"/>
    <w:rsid w:val="00583EC2"/>
    <w:rsid w:val="00595BD4"/>
    <w:rsid w:val="005A1337"/>
    <w:rsid w:val="005B31E0"/>
    <w:rsid w:val="005E3943"/>
    <w:rsid w:val="005F677D"/>
    <w:rsid w:val="00615BBA"/>
    <w:rsid w:val="0063460E"/>
    <w:rsid w:val="00645474"/>
    <w:rsid w:val="00662194"/>
    <w:rsid w:val="00676D3D"/>
    <w:rsid w:val="00691F3B"/>
    <w:rsid w:val="006A2543"/>
    <w:rsid w:val="006B6EC7"/>
    <w:rsid w:val="006D2F33"/>
    <w:rsid w:val="006D5E74"/>
    <w:rsid w:val="006F510D"/>
    <w:rsid w:val="006F614F"/>
    <w:rsid w:val="00703FF2"/>
    <w:rsid w:val="00727D4C"/>
    <w:rsid w:val="00743E42"/>
    <w:rsid w:val="00766846"/>
    <w:rsid w:val="007923D1"/>
    <w:rsid w:val="00793B07"/>
    <w:rsid w:val="007B2797"/>
    <w:rsid w:val="007C2F88"/>
    <w:rsid w:val="007D6D8A"/>
    <w:rsid w:val="007F753E"/>
    <w:rsid w:val="00801050"/>
    <w:rsid w:val="0082701E"/>
    <w:rsid w:val="0086317E"/>
    <w:rsid w:val="008719AB"/>
    <w:rsid w:val="008969CE"/>
    <w:rsid w:val="008B26A1"/>
    <w:rsid w:val="008C1D78"/>
    <w:rsid w:val="008D0000"/>
    <w:rsid w:val="009017F0"/>
    <w:rsid w:val="00925B2D"/>
    <w:rsid w:val="0096204C"/>
    <w:rsid w:val="009633E3"/>
    <w:rsid w:val="009654D7"/>
    <w:rsid w:val="009910E4"/>
    <w:rsid w:val="009A1FB7"/>
    <w:rsid w:val="009D3717"/>
    <w:rsid w:val="009E45A0"/>
    <w:rsid w:val="009F1C5A"/>
    <w:rsid w:val="00A00EDD"/>
    <w:rsid w:val="00A073A3"/>
    <w:rsid w:val="00A1393F"/>
    <w:rsid w:val="00A13F0E"/>
    <w:rsid w:val="00A415B8"/>
    <w:rsid w:val="00A905C4"/>
    <w:rsid w:val="00AA3039"/>
    <w:rsid w:val="00AC77D0"/>
    <w:rsid w:val="00AD330B"/>
    <w:rsid w:val="00AE4D96"/>
    <w:rsid w:val="00B31876"/>
    <w:rsid w:val="00B345F5"/>
    <w:rsid w:val="00B36478"/>
    <w:rsid w:val="00B377AF"/>
    <w:rsid w:val="00B524AF"/>
    <w:rsid w:val="00B62829"/>
    <w:rsid w:val="00B70116"/>
    <w:rsid w:val="00B83A6A"/>
    <w:rsid w:val="00B91ED5"/>
    <w:rsid w:val="00BC0125"/>
    <w:rsid w:val="00BD434D"/>
    <w:rsid w:val="00C14C85"/>
    <w:rsid w:val="00C554B0"/>
    <w:rsid w:val="00C7469C"/>
    <w:rsid w:val="00C75F19"/>
    <w:rsid w:val="00D204A7"/>
    <w:rsid w:val="00D426C8"/>
    <w:rsid w:val="00D43A06"/>
    <w:rsid w:val="00D46D22"/>
    <w:rsid w:val="00D777DA"/>
    <w:rsid w:val="00D801E2"/>
    <w:rsid w:val="00DA0752"/>
    <w:rsid w:val="00DD1A60"/>
    <w:rsid w:val="00E101EF"/>
    <w:rsid w:val="00E1159A"/>
    <w:rsid w:val="00E12516"/>
    <w:rsid w:val="00E16780"/>
    <w:rsid w:val="00E3162D"/>
    <w:rsid w:val="00E46A0B"/>
    <w:rsid w:val="00E62CAF"/>
    <w:rsid w:val="00EA0C86"/>
    <w:rsid w:val="00EA42C3"/>
    <w:rsid w:val="00EA537E"/>
    <w:rsid w:val="00EB4A8C"/>
    <w:rsid w:val="00EC5272"/>
    <w:rsid w:val="00ED1CB3"/>
    <w:rsid w:val="00EE1EEA"/>
    <w:rsid w:val="00EF501B"/>
    <w:rsid w:val="00F11BFE"/>
    <w:rsid w:val="00F21088"/>
    <w:rsid w:val="00F243A4"/>
    <w:rsid w:val="00F4300A"/>
    <w:rsid w:val="00F5193A"/>
    <w:rsid w:val="00F635E2"/>
    <w:rsid w:val="00F7764A"/>
    <w:rsid w:val="00F86FB8"/>
    <w:rsid w:val="00F90E06"/>
    <w:rsid w:val="00F932A4"/>
    <w:rsid w:val="00FA54A4"/>
    <w:rsid w:val="00FB65F8"/>
    <w:rsid w:val="00FE2109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6F6A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169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135169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69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169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3516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1A00-5E52-4AF1-9309-046BB8D8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Lam, Vivian</cp:lastModifiedBy>
  <cp:revision>3</cp:revision>
  <dcterms:created xsi:type="dcterms:W3CDTF">2021-01-06T16:02:00Z</dcterms:created>
  <dcterms:modified xsi:type="dcterms:W3CDTF">2021-01-06T16:04:00Z</dcterms:modified>
</cp:coreProperties>
</file>