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DA63CA" w:rsidRPr="009D4FC2" w14:paraId="78136654" w14:textId="77777777" w:rsidTr="00E61CEB">
        <w:trPr>
          <w:trHeight w:val="375"/>
        </w:trPr>
        <w:tc>
          <w:tcPr>
            <w:tcW w:w="3400" w:type="dxa"/>
            <w:hideMark/>
          </w:tcPr>
          <w:p w14:paraId="24553D34" w14:textId="77777777" w:rsidR="00DA63CA" w:rsidRPr="009D4FC2" w:rsidRDefault="00DA63CA" w:rsidP="00DA63CA">
            <w:pPr>
              <w:spacing w:after="0"/>
              <w:contextualSpacing/>
              <w:rPr>
                <w:rFonts w:eastAsia="Times New Roman" w:cs="Times New Roman"/>
                <w:b/>
                <w:bCs/>
                <w:color w:val="000000"/>
              </w:rPr>
            </w:pPr>
            <w:r>
              <w:rPr>
                <w:rFonts w:eastAsia="Times New Roman" w:cs="Times New Roman"/>
                <w:b/>
                <w:bCs/>
                <w:color w:val="000000"/>
              </w:rPr>
              <w:t>Full CP</w:t>
            </w:r>
            <w:r w:rsidRPr="009D4FC2">
              <w:rPr>
                <w:rFonts w:eastAsia="Times New Roman" w:cs="Times New Roman"/>
                <w:b/>
                <w:bCs/>
                <w:color w:val="000000"/>
              </w:rPr>
              <w:t xml:space="preserve"> Name:</w:t>
            </w:r>
          </w:p>
        </w:tc>
        <w:tc>
          <w:tcPr>
            <w:tcW w:w="6160" w:type="dxa"/>
          </w:tcPr>
          <w:p w14:paraId="7519C124" w14:textId="19E07A84" w:rsidR="00DA63CA" w:rsidRPr="009D4FC2" w:rsidRDefault="00DA63CA" w:rsidP="00DA63CA">
            <w:pPr>
              <w:spacing w:after="0"/>
              <w:contextualSpacing/>
              <w:rPr>
                <w:rFonts w:eastAsia="Times New Roman" w:cs="Times New Roman"/>
                <w:color w:val="000000"/>
              </w:rPr>
            </w:pPr>
            <w:r>
              <w:rPr>
                <w:rFonts w:eastAsia="Times New Roman" w:cs="Times New Roman"/>
                <w:color w:val="000000"/>
              </w:rPr>
              <w:t xml:space="preserve">Coordinated Care Network </w:t>
            </w:r>
          </w:p>
        </w:tc>
      </w:tr>
      <w:tr w:rsidR="00DA63CA" w:rsidRPr="009D4FC2" w14:paraId="3C0DDF07" w14:textId="77777777" w:rsidTr="00E61CEB">
        <w:trPr>
          <w:trHeight w:val="375"/>
        </w:trPr>
        <w:tc>
          <w:tcPr>
            <w:tcW w:w="3400" w:type="dxa"/>
            <w:hideMark/>
          </w:tcPr>
          <w:p w14:paraId="1B49A638" w14:textId="77777777" w:rsidR="00DA63CA" w:rsidRPr="009D4FC2" w:rsidRDefault="00DA63CA" w:rsidP="00DA63CA">
            <w:pPr>
              <w:spacing w:after="0"/>
              <w:contextualSpacing/>
              <w:rPr>
                <w:rFonts w:eastAsia="Times New Roman" w:cs="Times New Roman"/>
                <w:b/>
                <w:bCs/>
                <w:color w:val="000000"/>
              </w:rPr>
            </w:pPr>
            <w:r>
              <w:rPr>
                <w:rFonts w:eastAsia="Times New Roman" w:cs="Times New Roman"/>
                <w:b/>
                <w:bCs/>
                <w:color w:val="000000"/>
              </w:rPr>
              <w:t xml:space="preserve">CP </w:t>
            </w:r>
            <w:r w:rsidRPr="009D4FC2">
              <w:rPr>
                <w:rFonts w:eastAsia="Times New Roman" w:cs="Times New Roman"/>
                <w:b/>
                <w:bCs/>
                <w:color w:val="000000"/>
              </w:rPr>
              <w:t>Address:</w:t>
            </w:r>
          </w:p>
        </w:tc>
        <w:tc>
          <w:tcPr>
            <w:tcW w:w="6160" w:type="dxa"/>
          </w:tcPr>
          <w:p w14:paraId="737A7600" w14:textId="53C8E7BA" w:rsidR="00DA63CA" w:rsidRPr="009D4FC2" w:rsidRDefault="00DA63CA" w:rsidP="00DA63CA">
            <w:pPr>
              <w:spacing w:after="0"/>
              <w:contextualSpacing/>
              <w:rPr>
                <w:rFonts w:eastAsia="Times New Roman" w:cs="Times New Roman"/>
                <w:color w:val="000000"/>
              </w:rPr>
            </w:pPr>
            <w:r>
              <w:rPr>
                <w:rFonts w:eastAsia="Times New Roman" w:cs="Times New Roman"/>
                <w:color w:val="000000"/>
              </w:rPr>
              <w:t>72 Kilburn St. New Bedford, MA 02740</w:t>
            </w:r>
          </w:p>
        </w:tc>
      </w:tr>
    </w:tbl>
    <w:p w14:paraId="4D346742" w14:textId="3C426B5D"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2ACDA023" w14:textId="77777777" w:rsidR="00E21D32" w:rsidRDefault="00E21D32" w:rsidP="0083507E">
      <w:pPr>
        <w:spacing w:after="0"/>
        <w:rPr>
          <w:rFonts w:cs="Times New Roman"/>
          <w:b/>
          <w:i/>
        </w:rPr>
      </w:pPr>
    </w:p>
    <w:p w14:paraId="2D85236D" w14:textId="77777777" w:rsidR="00E21D32" w:rsidRPr="00DE4384" w:rsidRDefault="00E21D32" w:rsidP="00E21D32">
      <w:pPr>
        <w:tabs>
          <w:tab w:val="left" w:pos="6100"/>
        </w:tabs>
        <w:spacing w:line="360" w:lineRule="auto"/>
        <w:rPr>
          <w:rFonts w:cs="Times New Roman"/>
          <w:color w:val="000000" w:themeColor="text1"/>
        </w:rPr>
      </w:pPr>
      <w:r w:rsidRPr="00DE4384">
        <w:rPr>
          <w:rFonts w:cs="Times New Roman"/>
          <w:color w:val="000000" w:themeColor="text1"/>
        </w:rPr>
        <w:t xml:space="preserve">The Coordinated Care Network (CCN) Behavioral Health Community Partner is a consortium of six Affiliated Partners comprised of High Point Treatment Center, Child &amp; Family Services, Duffy Health Center, Steppingstone, Brockton Area Multi Services, Inc. and Bay State Community Services; in addition, there </w:t>
      </w:r>
      <w:r>
        <w:rPr>
          <w:rFonts w:cs="Times New Roman"/>
          <w:color w:val="000000" w:themeColor="text1"/>
        </w:rPr>
        <w:t>were</w:t>
      </w:r>
      <w:r w:rsidRPr="00DE4384">
        <w:rPr>
          <w:rFonts w:cs="Times New Roman"/>
          <w:color w:val="000000" w:themeColor="text1"/>
        </w:rPr>
        <w:t xml:space="preserve"> two material subcontractors, Community Health Center of Cape Cod and Brockton Neighborhood Health Center</w:t>
      </w:r>
      <w:r>
        <w:rPr>
          <w:rFonts w:cs="Times New Roman"/>
          <w:color w:val="000000" w:themeColor="text1"/>
        </w:rPr>
        <w:t>, at the start of BP4</w:t>
      </w:r>
      <w:r w:rsidRPr="00DE4384">
        <w:rPr>
          <w:rFonts w:cs="Times New Roman"/>
          <w:color w:val="000000" w:themeColor="text1"/>
        </w:rPr>
        <w:t xml:space="preserve">.  </w:t>
      </w:r>
      <w:r>
        <w:rPr>
          <w:rFonts w:cs="Times New Roman"/>
          <w:color w:val="000000" w:themeColor="text1"/>
        </w:rPr>
        <w:t>In the latter half of BP4 Community Health Center of Cape Cod opted out of running their own program.   High Point Treatment Center took over management of the existing members as well as handled the future referrals from C3 that would have otherwise been assigned to Community Health Center of Cape Cod.</w:t>
      </w:r>
    </w:p>
    <w:p w14:paraId="67ACD5BA" w14:textId="77777777" w:rsidR="00E21D32" w:rsidRPr="00B845E7" w:rsidRDefault="00E21D32" w:rsidP="00E21D32">
      <w:pPr>
        <w:tabs>
          <w:tab w:val="left" w:pos="6100"/>
        </w:tabs>
        <w:spacing w:line="360" w:lineRule="auto"/>
        <w:rPr>
          <w:rFonts w:cs="Times New Roman"/>
          <w:color w:val="000000" w:themeColor="text1"/>
        </w:rPr>
      </w:pPr>
      <w:r w:rsidRPr="00DE4384">
        <w:rPr>
          <w:rFonts w:cs="Times New Roman"/>
          <w:color w:val="000000" w:themeColor="text1"/>
        </w:rPr>
        <w:t xml:space="preserve">DSRIP funded activities </w:t>
      </w:r>
      <w:r>
        <w:rPr>
          <w:rFonts w:cs="Times New Roman"/>
          <w:color w:val="000000" w:themeColor="text1"/>
        </w:rPr>
        <w:t>under</w:t>
      </w:r>
      <w:r w:rsidRPr="00DE4384">
        <w:rPr>
          <w:rFonts w:cs="Times New Roman"/>
          <w:color w:val="000000" w:themeColor="text1"/>
        </w:rPr>
        <w:t xml:space="preserve">taken by CCN during budget period </w:t>
      </w:r>
      <w:r>
        <w:rPr>
          <w:rFonts w:cs="Times New Roman"/>
          <w:color w:val="000000" w:themeColor="text1"/>
        </w:rPr>
        <w:t>4 continued to focus</w:t>
      </w:r>
      <w:r w:rsidRPr="00DE4384">
        <w:rPr>
          <w:rFonts w:cs="Times New Roman"/>
          <w:color w:val="000000" w:themeColor="text1"/>
        </w:rPr>
        <w:t xml:space="preserve"> on numerous areas</w:t>
      </w:r>
      <w:r w:rsidRPr="00B845E7">
        <w:rPr>
          <w:rFonts w:cs="Times New Roman"/>
          <w:color w:val="000000" w:themeColor="text1"/>
        </w:rPr>
        <w:t xml:space="preserve"> including technology, workforce development and operational needs</w:t>
      </w:r>
      <w:r w:rsidRPr="00DE4384">
        <w:rPr>
          <w:rFonts w:cs="Times New Roman"/>
          <w:color w:val="000000" w:themeColor="text1"/>
        </w:rPr>
        <w:t xml:space="preserve">.  </w:t>
      </w:r>
      <w:r w:rsidRPr="00B845E7">
        <w:rPr>
          <w:rFonts w:cs="Times New Roman"/>
          <w:color w:val="000000" w:themeColor="text1"/>
        </w:rPr>
        <w:t xml:space="preserve">Technology improvements for CCN included the </w:t>
      </w:r>
      <w:r>
        <w:rPr>
          <w:rFonts w:cs="Times New Roman"/>
          <w:color w:val="000000" w:themeColor="text1"/>
        </w:rPr>
        <w:t xml:space="preserve">further </w:t>
      </w:r>
      <w:r w:rsidRPr="00B845E7">
        <w:rPr>
          <w:rFonts w:cs="Times New Roman"/>
          <w:color w:val="000000" w:themeColor="text1"/>
        </w:rPr>
        <w:t>development of a data warehouse</w:t>
      </w:r>
      <w:r>
        <w:rPr>
          <w:rFonts w:cs="Times New Roman"/>
          <w:color w:val="000000" w:themeColor="text1"/>
        </w:rPr>
        <w:t xml:space="preserve"> (EDW) and Power BI dashboard reporting system as well as </w:t>
      </w:r>
      <w:r w:rsidRPr="00B845E7">
        <w:rPr>
          <w:rFonts w:cs="Times New Roman"/>
          <w:color w:val="000000" w:themeColor="text1"/>
        </w:rPr>
        <w:t xml:space="preserve">ongoing enhancements of our EHR platform and IT support. </w:t>
      </w:r>
    </w:p>
    <w:p w14:paraId="6C902532" w14:textId="77777777" w:rsidR="00E21D32" w:rsidRPr="00B845E7" w:rsidRDefault="00E21D32" w:rsidP="00E21D32">
      <w:pPr>
        <w:tabs>
          <w:tab w:val="left" w:pos="6100"/>
        </w:tabs>
        <w:spacing w:line="360" w:lineRule="auto"/>
        <w:rPr>
          <w:rFonts w:cs="Times New Roman"/>
          <w:color w:val="000000" w:themeColor="text1"/>
        </w:rPr>
      </w:pPr>
      <w:r w:rsidRPr="00B845E7">
        <w:rPr>
          <w:rFonts w:cs="Times New Roman"/>
          <w:color w:val="000000" w:themeColor="text1"/>
        </w:rPr>
        <w:t xml:space="preserve">Workforce development, including staff retention and staff trainings continued to be a significant focus of CCN.  This budget period </w:t>
      </w:r>
      <w:r>
        <w:rPr>
          <w:rFonts w:cs="Times New Roman"/>
          <w:color w:val="000000" w:themeColor="text1"/>
        </w:rPr>
        <w:t>CCN</w:t>
      </w:r>
      <w:r w:rsidRPr="00B845E7">
        <w:rPr>
          <w:rFonts w:cs="Times New Roman"/>
          <w:color w:val="000000" w:themeColor="text1"/>
        </w:rPr>
        <w:t xml:space="preserve"> </w:t>
      </w:r>
      <w:r>
        <w:rPr>
          <w:rFonts w:cs="Times New Roman"/>
          <w:color w:val="000000" w:themeColor="text1"/>
        </w:rPr>
        <w:t>continued to provide Quarterly All Employee Trainings conducted</w:t>
      </w:r>
      <w:r w:rsidRPr="00B845E7">
        <w:rPr>
          <w:rFonts w:cs="Times New Roman"/>
          <w:color w:val="000000" w:themeColor="text1"/>
        </w:rPr>
        <w:t xml:space="preserve"> by national and area consultants. </w:t>
      </w:r>
    </w:p>
    <w:p w14:paraId="14534515" w14:textId="771024A0" w:rsidR="00FA0622" w:rsidRDefault="00E21D32" w:rsidP="00E61CEB">
      <w:pPr>
        <w:tabs>
          <w:tab w:val="left" w:pos="6100"/>
        </w:tabs>
        <w:spacing w:line="360" w:lineRule="auto"/>
        <w:rPr>
          <w:rFonts w:eastAsia="Times New Roman" w:cs="Times New Roman"/>
        </w:rPr>
      </w:pPr>
      <w:r>
        <w:rPr>
          <w:rFonts w:cs="Times New Roman"/>
          <w:color w:val="000000" w:themeColor="text1"/>
        </w:rPr>
        <w:t>A key</w:t>
      </w:r>
      <w:r w:rsidRPr="00B845E7">
        <w:rPr>
          <w:rFonts w:cs="Times New Roman"/>
          <w:color w:val="000000" w:themeColor="text1"/>
        </w:rPr>
        <w:t xml:space="preserve"> area of focus for CCN has always been on improving Enrollee care, quality, and outreach and</w:t>
      </w:r>
      <w:r>
        <w:rPr>
          <w:rFonts w:cs="Times New Roman"/>
          <w:color w:val="000000" w:themeColor="text1"/>
        </w:rPr>
        <w:t xml:space="preserve"> engagement strategies. CCN continued </w:t>
      </w:r>
      <w:r w:rsidRPr="00B845E7">
        <w:rPr>
          <w:rFonts w:cs="Times New Roman"/>
          <w:color w:val="000000" w:themeColor="text1"/>
        </w:rPr>
        <w:t xml:space="preserve">to provide Enrollee incentives such as cell phones and gift cards.  </w:t>
      </w:r>
      <w:r w:rsidRPr="00DE4384">
        <w:rPr>
          <w:rFonts w:cs="Times New Roman"/>
          <w:color w:val="000000" w:themeColor="text1"/>
        </w:rPr>
        <w:t xml:space="preserve">.  CCN paid particular attention to improving care coordination, specifically with social determinant needs such as housing, food, transportation and financial assistance, as well as addressing medical and </w:t>
      </w:r>
      <w:r w:rsidRPr="00DE4384">
        <w:rPr>
          <w:rFonts w:cs="Times New Roman"/>
          <w:color w:val="000000" w:themeColor="text1"/>
        </w:rPr>
        <w:lastRenderedPageBreak/>
        <w:t xml:space="preserve">behavioral health complexities.  Lastly and most importantly, CCN ensured </w:t>
      </w:r>
      <w:r>
        <w:rPr>
          <w:rFonts w:cs="Times New Roman"/>
          <w:color w:val="000000" w:themeColor="text1"/>
        </w:rPr>
        <w:t>the continuation of quality care</w:t>
      </w:r>
      <w:r w:rsidRPr="00DE4384">
        <w:rPr>
          <w:rFonts w:cs="Times New Roman"/>
          <w:color w:val="000000" w:themeColor="text1"/>
        </w:rPr>
        <w:t xml:space="preserve"> to all Enrollees.</w:t>
      </w:r>
    </w:p>
    <w:p w14:paraId="4EB4F624" w14:textId="77777777" w:rsidR="00FA0622" w:rsidRDefault="00FA0622" w:rsidP="002C551F">
      <w:pPr>
        <w:spacing w:after="160" w:line="259" w:lineRule="auto"/>
        <w:rPr>
          <w:rFonts w:eastAsia="Times New Roman" w:cs="Times New Roman"/>
        </w:rPr>
      </w:pPr>
    </w:p>
    <w:sectPr w:rsidR="00FA0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7681512">
    <w:abstractNumId w:val="4"/>
  </w:num>
  <w:num w:numId="2" w16cid:durableId="1498035382">
    <w:abstractNumId w:val="4"/>
  </w:num>
  <w:num w:numId="3" w16cid:durableId="1803618016">
    <w:abstractNumId w:val="4"/>
  </w:num>
  <w:num w:numId="4" w16cid:durableId="1192453528">
    <w:abstractNumId w:val="4"/>
  </w:num>
  <w:num w:numId="5" w16cid:durableId="1830713075">
    <w:abstractNumId w:val="5"/>
  </w:num>
  <w:num w:numId="6" w16cid:durableId="219484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820991">
    <w:abstractNumId w:val="18"/>
  </w:num>
  <w:num w:numId="8" w16cid:durableId="155808587">
    <w:abstractNumId w:val="8"/>
  </w:num>
  <w:num w:numId="9" w16cid:durableId="870147658">
    <w:abstractNumId w:val="20"/>
  </w:num>
  <w:num w:numId="10" w16cid:durableId="1700159758">
    <w:abstractNumId w:val="2"/>
  </w:num>
  <w:num w:numId="11" w16cid:durableId="2097822538">
    <w:abstractNumId w:val="17"/>
  </w:num>
  <w:num w:numId="12" w16cid:durableId="1400596337">
    <w:abstractNumId w:val="9"/>
  </w:num>
  <w:num w:numId="13" w16cid:durableId="72513125">
    <w:abstractNumId w:val="19"/>
  </w:num>
  <w:num w:numId="14" w16cid:durableId="1415667016">
    <w:abstractNumId w:val="3"/>
  </w:num>
  <w:num w:numId="15" w16cid:durableId="678459360">
    <w:abstractNumId w:val="4"/>
  </w:num>
  <w:num w:numId="16" w16cid:durableId="649137498">
    <w:abstractNumId w:val="13"/>
    <w:lvlOverride w:ilvl="0">
      <w:startOverride w:val="1"/>
    </w:lvlOverride>
  </w:num>
  <w:num w:numId="17" w16cid:durableId="1635139410">
    <w:abstractNumId w:val="16"/>
  </w:num>
  <w:num w:numId="18" w16cid:durableId="1159148550">
    <w:abstractNumId w:val="0"/>
  </w:num>
  <w:num w:numId="19" w16cid:durableId="1532306939">
    <w:abstractNumId w:val="10"/>
  </w:num>
  <w:num w:numId="20" w16cid:durableId="1722824960">
    <w:abstractNumId w:val="15"/>
  </w:num>
  <w:num w:numId="21" w16cid:durableId="11421160">
    <w:abstractNumId w:val="11"/>
  </w:num>
  <w:num w:numId="22" w16cid:durableId="1445463763">
    <w:abstractNumId w:val="1"/>
  </w:num>
  <w:num w:numId="23" w16cid:durableId="1926986800">
    <w:abstractNumId w:val="6"/>
  </w:num>
  <w:num w:numId="24" w16cid:durableId="548734017">
    <w:abstractNumId w:val="7"/>
  </w:num>
  <w:num w:numId="25" w16cid:durableId="863059557">
    <w:abstractNumId w:val="12"/>
  </w:num>
  <w:num w:numId="26" w16cid:durableId="10034372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60B51"/>
    <w:rsid w:val="000822CF"/>
    <w:rsid w:val="000839C1"/>
    <w:rsid w:val="0009566E"/>
    <w:rsid w:val="000B54F1"/>
    <w:rsid w:val="000D4F68"/>
    <w:rsid w:val="000E5F21"/>
    <w:rsid w:val="000E7920"/>
    <w:rsid w:val="00121A34"/>
    <w:rsid w:val="00121B52"/>
    <w:rsid w:val="001A2B2E"/>
    <w:rsid w:val="001A4875"/>
    <w:rsid w:val="001E6009"/>
    <w:rsid w:val="001F2084"/>
    <w:rsid w:val="002055CF"/>
    <w:rsid w:val="00226D41"/>
    <w:rsid w:val="00235D0B"/>
    <w:rsid w:val="00240D97"/>
    <w:rsid w:val="00275549"/>
    <w:rsid w:val="00276DFD"/>
    <w:rsid w:val="00282CA5"/>
    <w:rsid w:val="0029710B"/>
    <w:rsid w:val="002B7E92"/>
    <w:rsid w:val="002C14E3"/>
    <w:rsid w:val="002C271C"/>
    <w:rsid w:val="002C551F"/>
    <w:rsid w:val="002E3564"/>
    <w:rsid w:val="002E7401"/>
    <w:rsid w:val="00300C35"/>
    <w:rsid w:val="00335DE2"/>
    <w:rsid w:val="00343DE0"/>
    <w:rsid w:val="00394DF6"/>
    <w:rsid w:val="0039585C"/>
    <w:rsid w:val="003A582B"/>
    <w:rsid w:val="003B0780"/>
    <w:rsid w:val="003C4EE6"/>
    <w:rsid w:val="003D2D28"/>
    <w:rsid w:val="003E381E"/>
    <w:rsid w:val="003F145A"/>
    <w:rsid w:val="00417A0B"/>
    <w:rsid w:val="00427CA9"/>
    <w:rsid w:val="0044466E"/>
    <w:rsid w:val="0046022C"/>
    <w:rsid w:val="00461D55"/>
    <w:rsid w:val="004659A7"/>
    <w:rsid w:val="0047487E"/>
    <w:rsid w:val="00497F61"/>
    <w:rsid w:val="004B595B"/>
    <w:rsid w:val="004C741A"/>
    <w:rsid w:val="004E0296"/>
    <w:rsid w:val="00506262"/>
    <w:rsid w:val="00514EE1"/>
    <w:rsid w:val="00522EEE"/>
    <w:rsid w:val="00534D89"/>
    <w:rsid w:val="00535ADB"/>
    <w:rsid w:val="005951E7"/>
    <w:rsid w:val="00595BD4"/>
    <w:rsid w:val="005A1337"/>
    <w:rsid w:val="005B31E0"/>
    <w:rsid w:val="00615BBA"/>
    <w:rsid w:val="00645474"/>
    <w:rsid w:val="00662194"/>
    <w:rsid w:val="00676D3D"/>
    <w:rsid w:val="00691F3B"/>
    <w:rsid w:val="006A2543"/>
    <w:rsid w:val="006B6EC7"/>
    <w:rsid w:val="006D12C4"/>
    <w:rsid w:val="006D2F33"/>
    <w:rsid w:val="006D5E74"/>
    <w:rsid w:val="00703FF2"/>
    <w:rsid w:val="00727D4C"/>
    <w:rsid w:val="00766846"/>
    <w:rsid w:val="00767C27"/>
    <w:rsid w:val="00774F57"/>
    <w:rsid w:val="007923D1"/>
    <w:rsid w:val="007A090E"/>
    <w:rsid w:val="007B2797"/>
    <w:rsid w:val="007C1606"/>
    <w:rsid w:val="007C2F88"/>
    <w:rsid w:val="007D6D8A"/>
    <w:rsid w:val="00801050"/>
    <w:rsid w:val="008117A6"/>
    <w:rsid w:val="0083507E"/>
    <w:rsid w:val="008A4ED9"/>
    <w:rsid w:val="008B26A1"/>
    <w:rsid w:val="008C1D78"/>
    <w:rsid w:val="008E527B"/>
    <w:rsid w:val="009017F0"/>
    <w:rsid w:val="00922598"/>
    <w:rsid w:val="00925B2D"/>
    <w:rsid w:val="009633E3"/>
    <w:rsid w:val="009654D7"/>
    <w:rsid w:val="00986D6F"/>
    <w:rsid w:val="009A1FB7"/>
    <w:rsid w:val="009C743A"/>
    <w:rsid w:val="009C74FB"/>
    <w:rsid w:val="009D3717"/>
    <w:rsid w:val="009D7894"/>
    <w:rsid w:val="00A415B8"/>
    <w:rsid w:val="00A905C4"/>
    <w:rsid w:val="00AA3039"/>
    <w:rsid w:val="00AD330B"/>
    <w:rsid w:val="00B22768"/>
    <w:rsid w:val="00B33F3F"/>
    <w:rsid w:val="00B36478"/>
    <w:rsid w:val="00B377AF"/>
    <w:rsid w:val="00B456C3"/>
    <w:rsid w:val="00B66CFD"/>
    <w:rsid w:val="00B70116"/>
    <w:rsid w:val="00B70D10"/>
    <w:rsid w:val="00BC0125"/>
    <w:rsid w:val="00BD434D"/>
    <w:rsid w:val="00C00E94"/>
    <w:rsid w:val="00C14C85"/>
    <w:rsid w:val="00C36193"/>
    <w:rsid w:val="00C7469C"/>
    <w:rsid w:val="00C75F19"/>
    <w:rsid w:val="00CB2D19"/>
    <w:rsid w:val="00CE4397"/>
    <w:rsid w:val="00D12C1E"/>
    <w:rsid w:val="00D204A7"/>
    <w:rsid w:val="00D43A06"/>
    <w:rsid w:val="00D46D22"/>
    <w:rsid w:val="00D777DA"/>
    <w:rsid w:val="00D801E2"/>
    <w:rsid w:val="00D83F2B"/>
    <w:rsid w:val="00DA0752"/>
    <w:rsid w:val="00DA63CA"/>
    <w:rsid w:val="00DC5475"/>
    <w:rsid w:val="00E1159A"/>
    <w:rsid w:val="00E12516"/>
    <w:rsid w:val="00E16780"/>
    <w:rsid w:val="00E21D32"/>
    <w:rsid w:val="00E3162D"/>
    <w:rsid w:val="00E46A0B"/>
    <w:rsid w:val="00E4764E"/>
    <w:rsid w:val="00E61CEB"/>
    <w:rsid w:val="00E62CAF"/>
    <w:rsid w:val="00E71505"/>
    <w:rsid w:val="00E82AEB"/>
    <w:rsid w:val="00E917B7"/>
    <w:rsid w:val="00EA42C3"/>
    <w:rsid w:val="00EB4A8C"/>
    <w:rsid w:val="00EC5272"/>
    <w:rsid w:val="00ED1CB3"/>
    <w:rsid w:val="00EE0292"/>
    <w:rsid w:val="00EF501B"/>
    <w:rsid w:val="00EF5C33"/>
    <w:rsid w:val="00F11BFE"/>
    <w:rsid w:val="00F21088"/>
    <w:rsid w:val="00F243A4"/>
    <w:rsid w:val="00F4300A"/>
    <w:rsid w:val="00F5193A"/>
    <w:rsid w:val="00F635E2"/>
    <w:rsid w:val="00F65FA6"/>
    <w:rsid w:val="00F7764A"/>
    <w:rsid w:val="00F932A4"/>
    <w:rsid w:val="00FA0622"/>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E61CE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A9C52-CDA8-4AF5-894F-E0A6F71E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71B4D6-7508-4B05-9839-102F3984E0AC}">
  <ds:schemaRefs>
    <ds:schemaRef ds:uri="http://schemas.openxmlformats.org/officeDocument/2006/bibliography"/>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2022-10-05T22:15:00Z</dcterms:created>
  <dcterms:modified xsi:type="dcterms:W3CDTF">2022-10-05T22:16:00Z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