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787728" w14:textId="77777777" w:rsidR="00AF13CF" w:rsidRPr="00766EAA" w:rsidRDefault="00AF13CF" w:rsidP="00AF13CF">
      <w:pPr>
        <w:spacing w:after="160" w:line="259" w:lineRule="auto"/>
        <w:jc w:val="center"/>
        <w:rPr>
          <w:rFonts w:ascii="Arial" w:eastAsia="Calibri" w:hAnsi="Arial" w:cs="Arial"/>
          <w:b/>
          <w:sz w:val="28"/>
          <w:szCs w:val="28"/>
        </w:rPr>
      </w:pPr>
      <w:bookmarkStart w:id="0" w:name="_GoBack"/>
      <w:bookmarkEnd w:id="0"/>
      <w:r w:rsidRPr="00766EAA">
        <w:rPr>
          <w:rFonts w:ascii="Arial" w:eastAsia="Calibri" w:hAnsi="Arial" w:cs="Arial"/>
          <w:b/>
          <w:bCs/>
          <w:sz w:val="28"/>
          <w:szCs w:val="28"/>
        </w:rPr>
        <w:t>Department of Housing and Community Development</w:t>
      </w:r>
    </w:p>
    <w:p w14:paraId="5D7FFDA4" w14:textId="77777777" w:rsidR="00AF13CF" w:rsidRPr="00766EAA" w:rsidRDefault="00AF13CF" w:rsidP="00AF13CF">
      <w:pPr>
        <w:spacing w:after="160" w:line="259" w:lineRule="auto"/>
        <w:jc w:val="center"/>
        <w:rPr>
          <w:rFonts w:ascii="Arial" w:eastAsia="Calibri" w:hAnsi="Arial" w:cs="Arial"/>
          <w:b/>
          <w:bCs/>
          <w:sz w:val="28"/>
          <w:szCs w:val="28"/>
        </w:rPr>
      </w:pPr>
      <w:r w:rsidRPr="00766EAA">
        <w:rPr>
          <w:rFonts w:ascii="Arial" w:eastAsia="Calibri" w:hAnsi="Arial" w:cs="Arial"/>
          <w:b/>
          <w:bCs/>
          <w:sz w:val="28"/>
          <w:szCs w:val="28"/>
        </w:rPr>
        <w:t>Notice of Funding Availability</w:t>
      </w:r>
    </w:p>
    <w:p w14:paraId="12325AB1" w14:textId="77777777" w:rsidR="00AF13CF" w:rsidRPr="00766EAA" w:rsidRDefault="00AF13CF" w:rsidP="00AF13CF">
      <w:pPr>
        <w:spacing w:after="160" w:line="259" w:lineRule="auto"/>
        <w:jc w:val="center"/>
        <w:rPr>
          <w:rFonts w:ascii="Arial" w:eastAsia="Calibri" w:hAnsi="Arial" w:cs="Arial"/>
          <w:b/>
          <w:bCs/>
          <w:sz w:val="28"/>
          <w:szCs w:val="28"/>
        </w:rPr>
      </w:pPr>
      <w:r w:rsidRPr="00766EAA">
        <w:rPr>
          <w:rFonts w:ascii="Arial" w:eastAsia="Calibri" w:hAnsi="Arial" w:cs="Arial"/>
          <w:b/>
          <w:bCs/>
          <w:sz w:val="28"/>
          <w:szCs w:val="28"/>
        </w:rPr>
        <w:t>Community Development Block Grant COVID-19 (CDBG-CV)</w:t>
      </w:r>
    </w:p>
    <w:p w14:paraId="30CDF12C" w14:textId="49CB9605" w:rsidR="00AF13CF" w:rsidRDefault="00AF13CF" w:rsidP="00AF13CF">
      <w:pPr>
        <w:spacing w:after="160" w:line="259" w:lineRule="auto"/>
        <w:jc w:val="center"/>
        <w:rPr>
          <w:rFonts w:ascii="Arial" w:eastAsia="Calibri" w:hAnsi="Arial" w:cs="Arial"/>
          <w:b/>
          <w:bCs/>
          <w:sz w:val="28"/>
          <w:szCs w:val="28"/>
        </w:rPr>
      </w:pPr>
      <w:r>
        <w:rPr>
          <w:rFonts w:ascii="Arial" w:eastAsia="Calibri" w:hAnsi="Arial" w:cs="Arial"/>
          <w:b/>
          <w:bCs/>
          <w:sz w:val="28"/>
          <w:szCs w:val="28"/>
        </w:rPr>
        <w:t>Frequently Asked Questions</w:t>
      </w:r>
    </w:p>
    <w:p w14:paraId="7D1D7F51" w14:textId="77777777" w:rsidR="001D29CE" w:rsidRDefault="001D29CE" w:rsidP="00AF13CF">
      <w:pPr>
        <w:spacing w:after="160" w:line="259" w:lineRule="auto"/>
        <w:jc w:val="center"/>
        <w:rPr>
          <w:rFonts w:ascii="Arial" w:eastAsia="Calibri" w:hAnsi="Arial" w:cs="Arial"/>
          <w:b/>
          <w:bCs/>
          <w:sz w:val="28"/>
          <w:szCs w:val="28"/>
        </w:rPr>
      </w:pPr>
    </w:p>
    <w:p w14:paraId="6FAA40B5" w14:textId="5E0B6788" w:rsidR="001D29CE" w:rsidRPr="001D29CE" w:rsidRDefault="001D29CE" w:rsidP="001D29CE">
      <w:pPr>
        <w:spacing w:after="160" w:line="259" w:lineRule="auto"/>
        <w:rPr>
          <w:rFonts w:ascii="Arial" w:eastAsia="Calibri" w:hAnsi="Arial" w:cs="Arial"/>
          <w:bCs/>
          <w:sz w:val="24"/>
          <w:szCs w:val="24"/>
        </w:rPr>
      </w:pPr>
      <w:r>
        <w:rPr>
          <w:rFonts w:ascii="Arial" w:eastAsia="Calibri" w:hAnsi="Arial" w:cs="Arial"/>
          <w:bCs/>
          <w:sz w:val="24"/>
          <w:szCs w:val="24"/>
        </w:rPr>
        <w:t>DHCD received numerous questions in response to the NOFA published on May 15, 2020 for CDBG-CV funds.</w:t>
      </w:r>
      <w:r w:rsidR="008E4CDF">
        <w:rPr>
          <w:rFonts w:ascii="Arial" w:eastAsia="Calibri" w:hAnsi="Arial" w:cs="Arial"/>
          <w:bCs/>
          <w:sz w:val="24"/>
          <w:szCs w:val="24"/>
        </w:rPr>
        <w:t xml:space="preserve"> Not all of the individual questions are addressed in this document. There were a number of submissions that asked the same questions and a number for which the answer could be found in the NOFA. Some also, were individual questions that did not require broad response. If you do not see your direct question or a version of it answered here, we may be publishing a subsequent version of this document early next week.</w:t>
      </w:r>
    </w:p>
    <w:p w14:paraId="672A6659" w14:textId="77777777" w:rsidR="0025134D" w:rsidRDefault="0025134D" w:rsidP="0025134D">
      <w:pPr>
        <w:rPr>
          <w:rFonts w:ascii="Arial" w:hAnsi="Arial" w:cs="Arial"/>
          <w:b/>
        </w:rPr>
      </w:pPr>
    </w:p>
    <w:p w14:paraId="22471F13" w14:textId="3E9DEDEB" w:rsidR="00AF13CF" w:rsidRPr="00C35093" w:rsidRDefault="00AF13CF" w:rsidP="0025134D">
      <w:pPr>
        <w:rPr>
          <w:rFonts w:ascii="Arial" w:hAnsi="Arial" w:cs="Arial"/>
          <w:b/>
        </w:rPr>
      </w:pPr>
      <w:r w:rsidRPr="00C35093">
        <w:rPr>
          <w:rFonts w:ascii="Arial" w:hAnsi="Arial" w:cs="Arial"/>
          <w:b/>
        </w:rPr>
        <w:t xml:space="preserve">General Application </w:t>
      </w:r>
      <w:r w:rsidR="00D66583" w:rsidRPr="00C35093">
        <w:rPr>
          <w:rFonts w:ascii="Arial" w:hAnsi="Arial" w:cs="Arial"/>
          <w:b/>
        </w:rPr>
        <w:t xml:space="preserve">and Procedural </w:t>
      </w:r>
      <w:r w:rsidRPr="00C35093">
        <w:rPr>
          <w:rFonts w:ascii="Arial" w:hAnsi="Arial" w:cs="Arial"/>
          <w:b/>
        </w:rPr>
        <w:t>Questions</w:t>
      </w:r>
    </w:p>
    <w:p w14:paraId="1D7FECE7" w14:textId="77777777" w:rsidR="00AF13CF" w:rsidRPr="00C35093" w:rsidRDefault="00AF13CF" w:rsidP="0025134D">
      <w:pPr>
        <w:rPr>
          <w:rFonts w:ascii="Arial" w:hAnsi="Arial" w:cs="Arial"/>
          <w:b/>
        </w:rPr>
      </w:pPr>
    </w:p>
    <w:p w14:paraId="2A7BF37E" w14:textId="77777777" w:rsidR="0025134D" w:rsidRPr="00C35093" w:rsidRDefault="0025134D" w:rsidP="0025134D">
      <w:pPr>
        <w:pStyle w:val="ListParagraph"/>
        <w:numPr>
          <w:ilvl w:val="0"/>
          <w:numId w:val="2"/>
        </w:numPr>
        <w:rPr>
          <w:rFonts w:ascii="Arial" w:hAnsi="Arial" w:cs="Arial"/>
          <w:b/>
        </w:rPr>
      </w:pPr>
      <w:r w:rsidRPr="00C35093">
        <w:rPr>
          <w:rFonts w:ascii="Arial" w:hAnsi="Arial" w:cs="Arial"/>
          <w:b/>
        </w:rPr>
        <w:t>Are all towns eligible for funding?</w:t>
      </w:r>
    </w:p>
    <w:p w14:paraId="0A37501D" w14:textId="77777777" w:rsidR="007D3B81" w:rsidRPr="00C35093" w:rsidRDefault="007D3B81" w:rsidP="007D3B81">
      <w:pPr>
        <w:pStyle w:val="ListParagraph"/>
        <w:rPr>
          <w:rFonts w:ascii="Arial" w:hAnsi="Arial" w:cs="Arial"/>
        </w:rPr>
      </w:pPr>
    </w:p>
    <w:p w14:paraId="3E5A3D96" w14:textId="77777777" w:rsidR="007B67D8" w:rsidRPr="00C35093" w:rsidRDefault="007B67D8" w:rsidP="007B67D8">
      <w:pPr>
        <w:pStyle w:val="ListParagraph"/>
        <w:rPr>
          <w:rFonts w:ascii="Arial" w:hAnsi="Arial" w:cs="Arial"/>
          <w:i/>
        </w:rPr>
      </w:pPr>
      <w:r w:rsidRPr="00C35093">
        <w:rPr>
          <w:rFonts w:ascii="Arial" w:hAnsi="Arial" w:cs="Arial"/>
          <w:i/>
        </w:rPr>
        <w:t>All 314 non-entitlement communities in the Commonwealth are eligible for funding. A list of the 37 entitl</w:t>
      </w:r>
      <w:r w:rsidR="00076796" w:rsidRPr="00C35093">
        <w:rPr>
          <w:rFonts w:ascii="Arial" w:hAnsi="Arial" w:cs="Arial"/>
          <w:i/>
        </w:rPr>
        <w:t>e</w:t>
      </w:r>
      <w:r w:rsidRPr="00C35093">
        <w:rPr>
          <w:rFonts w:ascii="Arial" w:hAnsi="Arial" w:cs="Arial"/>
          <w:i/>
        </w:rPr>
        <w:t>ment communities that are not eligible was included in the NOFA.</w:t>
      </w:r>
    </w:p>
    <w:p w14:paraId="5DAB6C7B" w14:textId="77777777" w:rsidR="007B67D8" w:rsidRPr="00C35093" w:rsidRDefault="007B67D8" w:rsidP="007B67D8">
      <w:pPr>
        <w:pStyle w:val="ListParagraph"/>
        <w:rPr>
          <w:rFonts w:ascii="Arial" w:hAnsi="Arial" w:cs="Arial"/>
          <w:i/>
        </w:rPr>
      </w:pPr>
    </w:p>
    <w:p w14:paraId="185981C9" w14:textId="77777777" w:rsidR="0025134D" w:rsidRPr="00C35093" w:rsidRDefault="0025134D" w:rsidP="0025134D">
      <w:pPr>
        <w:pStyle w:val="ListParagraph"/>
        <w:numPr>
          <w:ilvl w:val="0"/>
          <w:numId w:val="2"/>
        </w:numPr>
        <w:rPr>
          <w:rFonts w:ascii="Arial" w:hAnsi="Arial" w:cs="Arial"/>
          <w:b/>
        </w:rPr>
      </w:pPr>
      <w:r w:rsidRPr="00C35093">
        <w:rPr>
          <w:rFonts w:ascii="Arial" w:hAnsi="Arial" w:cs="Arial"/>
          <w:b/>
        </w:rPr>
        <w:t>What is the maximum amount of funding that can be requested for a regional application?</w:t>
      </w:r>
    </w:p>
    <w:p w14:paraId="02EB378F" w14:textId="77777777" w:rsidR="007D3B81" w:rsidRPr="00C35093" w:rsidRDefault="007D3B81" w:rsidP="007D3B81">
      <w:pPr>
        <w:pStyle w:val="ListParagraph"/>
        <w:rPr>
          <w:rFonts w:ascii="Arial" w:hAnsi="Arial" w:cs="Arial"/>
          <w:b/>
        </w:rPr>
      </w:pPr>
    </w:p>
    <w:p w14:paraId="033D3BE9" w14:textId="4BBD2484" w:rsidR="007B67D8" w:rsidRPr="00C35093" w:rsidRDefault="007B67D8" w:rsidP="007B67D8">
      <w:pPr>
        <w:pStyle w:val="ListParagraph"/>
        <w:rPr>
          <w:rFonts w:ascii="Arial" w:hAnsi="Arial" w:cs="Arial"/>
          <w:i/>
        </w:rPr>
      </w:pPr>
      <w:r w:rsidRPr="00C35093">
        <w:rPr>
          <w:rFonts w:ascii="Arial" w:hAnsi="Arial" w:cs="Arial"/>
          <w:i/>
        </w:rPr>
        <w:t xml:space="preserve">There is only a maximum </w:t>
      </w:r>
      <w:r w:rsidR="00076796" w:rsidRPr="00C35093">
        <w:rPr>
          <w:rFonts w:ascii="Arial" w:hAnsi="Arial" w:cs="Arial"/>
          <w:i/>
        </w:rPr>
        <w:t xml:space="preserve">of $400,000 </w:t>
      </w:r>
      <w:r w:rsidRPr="00C35093">
        <w:rPr>
          <w:rFonts w:ascii="Arial" w:hAnsi="Arial" w:cs="Arial"/>
          <w:i/>
        </w:rPr>
        <w:t>applied to each community and not to an application. Theoretically, a 10 community</w:t>
      </w:r>
      <w:r w:rsidR="00076796" w:rsidRPr="00C35093">
        <w:rPr>
          <w:rFonts w:ascii="Arial" w:hAnsi="Arial" w:cs="Arial"/>
          <w:i/>
        </w:rPr>
        <w:t xml:space="preserve"> application could apply for $4</w:t>
      </w:r>
      <w:r w:rsidRPr="00C35093">
        <w:rPr>
          <w:rFonts w:ascii="Arial" w:hAnsi="Arial" w:cs="Arial"/>
          <w:i/>
        </w:rPr>
        <w:t xml:space="preserve"> million. DHCD presumes that applicants will submit realistic requests and </w:t>
      </w:r>
      <w:r w:rsidR="00D66583" w:rsidRPr="00C35093">
        <w:rPr>
          <w:rFonts w:ascii="Arial" w:hAnsi="Arial" w:cs="Arial"/>
          <w:i/>
        </w:rPr>
        <w:t xml:space="preserve">we </w:t>
      </w:r>
      <w:r w:rsidRPr="00C35093">
        <w:rPr>
          <w:rFonts w:ascii="Arial" w:hAnsi="Arial" w:cs="Arial"/>
          <w:i/>
        </w:rPr>
        <w:t>will adjust award amounts to best meet the twin goals of equitable distribution and serving areas</w:t>
      </w:r>
      <w:r w:rsidR="00076796" w:rsidRPr="00C35093">
        <w:rPr>
          <w:rFonts w:ascii="Arial" w:hAnsi="Arial" w:cs="Arial"/>
          <w:i/>
        </w:rPr>
        <w:t xml:space="preserve"> heavily impacted by the pandemic</w:t>
      </w:r>
    </w:p>
    <w:p w14:paraId="6A05A809" w14:textId="77777777" w:rsidR="007B67D8" w:rsidRPr="00C35093" w:rsidRDefault="007B67D8" w:rsidP="007B67D8">
      <w:pPr>
        <w:pStyle w:val="ListParagraph"/>
        <w:rPr>
          <w:rFonts w:ascii="Arial" w:hAnsi="Arial" w:cs="Arial"/>
          <w:i/>
        </w:rPr>
      </w:pPr>
    </w:p>
    <w:p w14:paraId="5D5CB7E0" w14:textId="77777777" w:rsidR="0025134D" w:rsidRPr="00C35093" w:rsidRDefault="0025134D" w:rsidP="0025134D">
      <w:pPr>
        <w:pStyle w:val="ListParagraph"/>
        <w:numPr>
          <w:ilvl w:val="0"/>
          <w:numId w:val="2"/>
        </w:numPr>
        <w:rPr>
          <w:rFonts w:ascii="Arial" w:hAnsi="Arial" w:cs="Arial"/>
          <w:b/>
        </w:rPr>
      </w:pPr>
      <w:r w:rsidRPr="00C35093">
        <w:rPr>
          <w:rFonts w:ascii="Arial" w:hAnsi="Arial" w:cs="Arial"/>
          <w:b/>
        </w:rPr>
        <w:t>Do all communities in a regional application need to hold separate public hearings? Or, can the lead applicant hold one that includes all of the participants?</w:t>
      </w:r>
    </w:p>
    <w:p w14:paraId="5A39BBE3" w14:textId="77777777" w:rsidR="007D3B81" w:rsidRPr="00C35093" w:rsidRDefault="007D3B81" w:rsidP="007D3B81">
      <w:pPr>
        <w:pStyle w:val="ListParagraph"/>
        <w:rPr>
          <w:rFonts w:ascii="Arial" w:hAnsi="Arial" w:cs="Arial"/>
          <w:b/>
        </w:rPr>
      </w:pPr>
    </w:p>
    <w:p w14:paraId="36AFEBF2" w14:textId="77777777" w:rsidR="007B67D8" w:rsidRPr="00C35093" w:rsidRDefault="007B67D8" w:rsidP="007B67D8">
      <w:pPr>
        <w:pStyle w:val="ListParagraph"/>
        <w:rPr>
          <w:rFonts w:ascii="Arial" w:hAnsi="Arial" w:cs="Arial"/>
          <w:i/>
        </w:rPr>
      </w:pPr>
      <w:r w:rsidRPr="00C35093">
        <w:rPr>
          <w:rFonts w:ascii="Arial" w:hAnsi="Arial" w:cs="Arial"/>
          <w:i/>
        </w:rPr>
        <w:t>No to the first question. Yes, to the second. Be sure that all the communities in the application are included in the notice and that it is made available to all.</w:t>
      </w:r>
    </w:p>
    <w:p w14:paraId="41C8F396" w14:textId="77777777" w:rsidR="007B67D8" w:rsidRPr="00C35093" w:rsidRDefault="007B67D8" w:rsidP="007B67D8">
      <w:pPr>
        <w:pStyle w:val="ListParagraph"/>
        <w:rPr>
          <w:rFonts w:ascii="Arial" w:hAnsi="Arial" w:cs="Arial"/>
          <w:i/>
        </w:rPr>
      </w:pPr>
    </w:p>
    <w:p w14:paraId="54313439" w14:textId="77777777" w:rsidR="0025134D" w:rsidRPr="00C35093" w:rsidRDefault="0025134D" w:rsidP="0025134D">
      <w:pPr>
        <w:pStyle w:val="ListParagraph"/>
        <w:numPr>
          <w:ilvl w:val="0"/>
          <w:numId w:val="2"/>
        </w:numPr>
        <w:rPr>
          <w:rFonts w:ascii="Arial" w:hAnsi="Arial" w:cs="Arial"/>
          <w:b/>
        </w:rPr>
      </w:pPr>
      <w:r w:rsidRPr="00C35093">
        <w:rPr>
          <w:rFonts w:ascii="Arial" w:hAnsi="Arial" w:cs="Arial"/>
          <w:b/>
        </w:rPr>
        <w:t>Is there a deadline by which the CDBG-CV funds need to be spent? Someone said by December 31, 2020.</w:t>
      </w:r>
    </w:p>
    <w:p w14:paraId="72A3D3EC" w14:textId="77777777" w:rsidR="007D3B81" w:rsidRPr="00C35093" w:rsidRDefault="007D3B81" w:rsidP="007D3B81">
      <w:pPr>
        <w:pStyle w:val="ListParagraph"/>
        <w:rPr>
          <w:rFonts w:ascii="Arial" w:hAnsi="Arial" w:cs="Arial"/>
          <w:b/>
        </w:rPr>
      </w:pPr>
    </w:p>
    <w:p w14:paraId="1551F110" w14:textId="322EB51E" w:rsidR="00076796" w:rsidRPr="00C35093" w:rsidRDefault="00076796" w:rsidP="007B67D8">
      <w:pPr>
        <w:pStyle w:val="ListParagraph"/>
        <w:rPr>
          <w:rFonts w:ascii="Arial" w:hAnsi="Arial" w:cs="Arial"/>
          <w:i/>
        </w:rPr>
      </w:pPr>
      <w:r w:rsidRPr="00C35093">
        <w:rPr>
          <w:rFonts w:ascii="Arial" w:hAnsi="Arial" w:cs="Arial"/>
          <w:i/>
        </w:rPr>
        <w:t xml:space="preserve">Applicants are asked to provide a timeline for the </w:t>
      </w:r>
      <w:r w:rsidR="00D66583" w:rsidRPr="00C35093">
        <w:rPr>
          <w:rFonts w:ascii="Arial" w:hAnsi="Arial" w:cs="Arial"/>
          <w:i/>
        </w:rPr>
        <w:t xml:space="preserve">delivering the </w:t>
      </w:r>
      <w:r w:rsidRPr="00C35093">
        <w:rPr>
          <w:rFonts w:ascii="Arial" w:hAnsi="Arial" w:cs="Arial"/>
          <w:i/>
        </w:rPr>
        <w:t xml:space="preserve">proposed activities and DHCD will monitor these timelines. </w:t>
      </w:r>
    </w:p>
    <w:p w14:paraId="0D0B940D" w14:textId="77777777" w:rsidR="00076796" w:rsidRPr="00C35093" w:rsidRDefault="00076796" w:rsidP="007B67D8">
      <w:pPr>
        <w:pStyle w:val="ListParagraph"/>
        <w:rPr>
          <w:rFonts w:ascii="Arial" w:hAnsi="Arial" w:cs="Arial"/>
          <w:i/>
        </w:rPr>
      </w:pPr>
    </w:p>
    <w:p w14:paraId="6883ABC6" w14:textId="77777777" w:rsidR="007B67D8" w:rsidRPr="00C35093" w:rsidRDefault="00076796" w:rsidP="007B67D8">
      <w:pPr>
        <w:pStyle w:val="ListParagraph"/>
        <w:rPr>
          <w:rFonts w:ascii="Arial" w:hAnsi="Arial" w:cs="Arial"/>
          <w:i/>
        </w:rPr>
      </w:pPr>
      <w:r w:rsidRPr="00C35093">
        <w:rPr>
          <w:rFonts w:ascii="Arial" w:hAnsi="Arial" w:cs="Arial"/>
          <w:i/>
        </w:rPr>
        <w:t xml:space="preserve">The 12/31/2020 date </w:t>
      </w:r>
      <w:r w:rsidR="00A84326" w:rsidRPr="00C35093">
        <w:rPr>
          <w:rFonts w:ascii="Arial" w:hAnsi="Arial" w:cs="Arial"/>
          <w:i/>
        </w:rPr>
        <w:t xml:space="preserve">is incorrect. The CARES Act funds are available for allocation until 9/30/2022. DHCD is anticipating that funds will be utilized in </w:t>
      </w:r>
      <w:r w:rsidR="00A84326" w:rsidRPr="00C35093">
        <w:rPr>
          <w:rFonts w:ascii="Arial" w:hAnsi="Arial" w:cs="Arial"/>
          <w:b/>
          <w:i/>
        </w:rPr>
        <w:t>an expedited manner</w:t>
      </w:r>
      <w:r w:rsidR="00A84326" w:rsidRPr="00C35093">
        <w:rPr>
          <w:rFonts w:ascii="Arial" w:hAnsi="Arial" w:cs="Arial"/>
          <w:i/>
        </w:rPr>
        <w:t xml:space="preserve"> and </w:t>
      </w:r>
      <w:r w:rsidR="00A84326" w:rsidRPr="00C35093">
        <w:rPr>
          <w:rFonts w:ascii="Arial" w:hAnsi="Arial" w:cs="Arial"/>
          <w:i/>
        </w:rPr>
        <w:lastRenderedPageBreak/>
        <w:t xml:space="preserve">has not set </w:t>
      </w:r>
      <w:r w:rsidRPr="00C35093">
        <w:rPr>
          <w:rFonts w:ascii="Arial" w:hAnsi="Arial" w:cs="Arial"/>
          <w:i/>
        </w:rPr>
        <w:t>timeline</w:t>
      </w:r>
      <w:r w:rsidR="00A84326" w:rsidRPr="00C35093">
        <w:rPr>
          <w:rFonts w:ascii="Arial" w:hAnsi="Arial" w:cs="Arial"/>
          <w:i/>
        </w:rPr>
        <w:t xml:space="preserve"> parameters. Contract documents will likely do this but will allow for more than enough time to spend the funds. </w:t>
      </w:r>
    </w:p>
    <w:p w14:paraId="0E27B00A" w14:textId="77777777" w:rsidR="002012C3" w:rsidRPr="00C35093" w:rsidRDefault="002012C3" w:rsidP="007B67D8">
      <w:pPr>
        <w:pStyle w:val="ListParagraph"/>
        <w:rPr>
          <w:rFonts w:ascii="Arial" w:hAnsi="Arial" w:cs="Arial"/>
          <w:i/>
        </w:rPr>
      </w:pPr>
    </w:p>
    <w:p w14:paraId="6629DA0D" w14:textId="77777777" w:rsidR="0025134D" w:rsidRPr="00C35093" w:rsidRDefault="0025134D" w:rsidP="0025134D">
      <w:pPr>
        <w:pStyle w:val="ListParagraph"/>
        <w:numPr>
          <w:ilvl w:val="0"/>
          <w:numId w:val="2"/>
        </w:numPr>
        <w:rPr>
          <w:rFonts w:ascii="Arial" w:hAnsi="Arial" w:cs="Arial"/>
          <w:b/>
        </w:rPr>
      </w:pPr>
      <w:r w:rsidRPr="00C35093">
        <w:rPr>
          <w:rFonts w:ascii="Arial" w:hAnsi="Arial" w:cs="Arial"/>
          <w:b/>
        </w:rPr>
        <w:t>Can CDBG-CV funds be used for administrative costs such as to prepare applications?</w:t>
      </w:r>
    </w:p>
    <w:p w14:paraId="60061E4C" w14:textId="77777777" w:rsidR="007D3B81" w:rsidRPr="00C35093" w:rsidRDefault="007D3B81" w:rsidP="002012C3">
      <w:pPr>
        <w:pStyle w:val="ListParagraph"/>
        <w:rPr>
          <w:rFonts w:ascii="Arial" w:hAnsi="Arial" w:cs="Arial"/>
          <w:i/>
        </w:rPr>
      </w:pPr>
    </w:p>
    <w:p w14:paraId="4000A0D8" w14:textId="77777777" w:rsidR="002012C3" w:rsidRPr="00C35093" w:rsidRDefault="002012C3" w:rsidP="002012C3">
      <w:pPr>
        <w:pStyle w:val="ListParagraph"/>
        <w:rPr>
          <w:rFonts w:ascii="Arial" w:hAnsi="Arial" w:cs="Arial"/>
          <w:i/>
        </w:rPr>
      </w:pPr>
      <w:r w:rsidRPr="00C35093">
        <w:rPr>
          <w:rFonts w:ascii="Arial" w:hAnsi="Arial" w:cs="Arial"/>
          <w:i/>
        </w:rPr>
        <w:t>The Massachusetts CDBG Program typically allows for partial reimbursement of preparation costs for funded applications. We would not anticipate this being a significant cost.</w:t>
      </w:r>
    </w:p>
    <w:p w14:paraId="02774816" w14:textId="77777777" w:rsidR="00AF13CF" w:rsidRPr="00C35093" w:rsidRDefault="00AF13CF" w:rsidP="00AF13CF">
      <w:pPr>
        <w:rPr>
          <w:rFonts w:ascii="Arial" w:hAnsi="Arial" w:cs="Arial"/>
          <w:i/>
        </w:rPr>
      </w:pPr>
    </w:p>
    <w:p w14:paraId="459568B7" w14:textId="77777777" w:rsidR="00AF13CF" w:rsidRPr="00C35093" w:rsidRDefault="00AF13CF" w:rsidP="00AF13CF">
      <w:pPr>
        <w:pStyle w:val="ListParagraph"/>
        <w:numPr>
          <w:ilvl w:val="0"/>
          <w:numId w:val="2"/>
        </w:numPr>
        <w:rPr>
          <w:rFonts w:ascii="Arial" w:hAnsi="Arial" w:cs="Arial"/>
          <w:b/>
        </w:rPr>
      </w:pPr>
      <w:r w:rsidRPr="00C35093">
        <w:rPr>
          <w:rFonts w:ascii="Arial" w:hAnsi="Arial" w:cs="Arial"/>
          <w:b/>
        </w:rPr>
        <w:t>Are county governments eligible to apply?</w:t>
      </w:r>
    </w:p>
    <w:p w14:paraId="0FDF06AE" w14:textId="77777777" w:rsidR="00AF13CF" w:rsidRPr="00C35093" w:rsidRDefault="00AF13CF" w:rsidP="00AF13CF">
      <w:pPr>
        <w:pStyle w:val="ListParagraph"/>
        <w:rPr>
          <w:rFonts w:ascii="Arial" w:hAnsi="Arial" w:cs="Arial"/>
          <w:i/>
        </w:rPr>
      </w:pPr>
    </w:p>
    <w:p w14:paraId="7A0FFEA6" w14:textId="5ABE2448" w:rsidR="00AF13CF" w:rsidRPr="00C35093" w:rsidRDefault="00AF13CF" w:rsidP="00AF13CF">
      <w:pPr>
        <w:pStyle w:val="ListParagraph"/>
        <w:rPr>
          <w:rFonts w:ascii="Arial" w:hAnsi="Arial" w:cs="Arial"/>
          <w:b/>
          <w:i/>
        </w:rPr>
      </w:pPr>
      <w:r w:rsidRPr="00C35093">
        <w:rPr>
          <w:rFonts w:ascii="Arial" w:hAnsi="Arial" w:cs="Arial"/>
          <w:i/>
        </w:rPr>
        <w:t xml:space="preserve">At this time, no. </w:t>
      </w:r>
      <w:r w:rsidR="00BF4ED3" w:rsidRPr="00C35093">
        <w:rPr>
          <w:rFonts w:ascii="Arial" w:hAnsi="Arial" w:cs="Arial"/>
          <w:i/>
        </w:rPr>
        <w:t>DHCD will be looking into this for future allocations.</w:t>
      </w:r>
    </w:p>
    <w:p w14:paraId="52A92468" w14:textId="77777777" w:rsidR="00AF13CF" w:rsidRPr="00C35093" w:rsidRDefault="00AF13CF" w:rsidP="00AF13CF">
      <w:pPr>
        <w:pStyle w:val="ListParagraph"/>
        <w:rPr>
          <w:rFonts w:ascii="Arial" w:hAnsi="Arial" w:cs="Arial"/>
          <w:b/>
          <w:i/>
        </w:rPr>
      </w:pPr>
    </w:p>
    <w:p w14:paraId="3DE69E98" w14:textId="77777777" w:rsidR="00AF13CF" w:rsidRPr="00C35093" w:rsidRDefault="00AF13CF" w:rsidP="00AF13CF">
      <w:pPr>
        <w:pStyle w:val="ListParagraph"/>
        <w:numPr>
          <w:ilvl w:val="0"/>
          <w:numId w:val="2"/>
        </w:numPr>
        <w:rPr>
          <w:rFonts w:ascii="Arial" w:hAnsi="Arial" w:cs="Arial"/>
          <w:b/>
        </w:rPr>
      </w:pPr>
      <w:r w:rsidRPr="00C35093">
        <w:rPr>
          <w:rFonts w:ascii="Arial" w:hAnsi="Arial" w:cs="Arial"/>
          <w:b/>
        </w:rPr>
        <w:t>How do the population limits apply to regional applications?</w:t>
      </w:r>
    </w:p>
    <w:p w14:paraId="535F0DE0" w14:textId="77777777" w:rsidR="00AF13CF" w:rsidRPr="00C35093" w:rsidRDefault="00AF13CF" w:rsidP="00AF13CF">
      <w:pPr>
        <w:pStyle w:val="ListParagraph"/>
        <w:rPr>
          <w:rFonts w:ascii="Arial" w:hAnsi="Arial" w:cs="Arial"/>
          <w:i/>
        </w:rPr>
      </w:pPr>
    </w:p>
    <w:p w14:paraId="00A4305B" w14:textId="77777777" w:rsidR="00AF13CF" w:rsidRPr="00C35093" w:rsidRDefault="00AF13CF" w:rsidP="00AF13CF">
      <w:pPr>
        <w:pStyle w:val="ListParagraph"/>
        <w:rPr>
          <w:rFonts w:ascii="Arial" w:hAnsi="Arial" w:cs="Arial"/>
          <w:i/>
        </w:rPr>
      </w:pPr>
      <w:r w:rsidRPr="00C35093">
        <w:rPr>
          <w:rFonts w:ascii="Arial" w:hAnsi="Arial" w:cs="Arial"/>
          <w:i/>
        </w:rPr>
        <w:t>There are no population limits that apply to regional applications.</w:t>
      </w:r>
    </w:p>
    <w:p w14:paraId="35DFCEB4" w14:textId="77777777" w:rsidR="00AF13CF" w:rsidRPr="00C35093" w:rsidRDefault="00AF13CF" w:rsidP="00AF13CF">
      <w:pPr>
        <w:pStyle w:val="ListParagraph"/>
        <w:rPr>
          <w:rFonts w:ascii="Arial" w:hAnsi="Arial" w:cs="Arial"/>
          <w:i/>
        </w:rPr>
      </w:pPr>
    </w:p>
    <w:p w14:paraId="66099958" w14:textId="77777777" w:rsidR="00AF13CF" w:rsidRPr="00C35093" w:rsidRDefault="00AF13CF" w:rsidP="00AF13CF">
      <w:pPr>
        <w:pStyle w:val="ListParagraph"/>
        <w:numPr>
          <w:ilvl w:val="0"/>
          <w:numId w:val="2"/>
        </w:numPr>
        <w:rPr>
          <w:rFonts w:ascii="Arial" w:hAnsi="Arial" w:cs="Arial"/>
          <w:b/>
        </w:rPr>
      </w:pPr>
      <w:r w:rsidRPr="00C35093">
        <w:rPr>
          <w:rFonts w:ascii="Arial" w:hAnsi="Arial" w:cs="Arial"/>
          <w:b/>
        </w:rPr>
        <w:t>How will applicants know if they have received an award?</w:t>
      </w:r>
    </w:p>
    <w:p w14:paraId="194CB4FD" w14:textId="77777777" w:rsidR="00AF13CF" w:rsidRPr="00C35093" w:rsidRDefault="00AF13CF" w:rsidP="00AF13CF">
      <w:pPr>
        <w:pStyle w:val="ListParagraph"/>
        <w:rPr>
          <w:rFonts w:ascii="Arial" w:hAnsi="Arial" w:cs="Arial"/>
          <w:i/>
        </w:rPr>
      </w:pPr>
    </w:p>
    <w:p w14:paraId="2EC81698" w14:textId="77777777" w:rsidR="00AF13CF" w:rsidRPr="00C35093" w:rsidRDefault="00AF13CF" w:rsidP="00AF13CF">
      <w:pPr>
        <w:pStyle w:val="ListParagraph"/>
        <w:rPr>
          <w:rFonts w:ascii="Arial" w:hAnsi="Arial" w:cs="Arial"/>
          <w:i/>
        </w:rPr>
      </w:pPr>
      <w:r w:rsidRPr="00C35093">
        <w:rPr>
          <w:rFonts w:ascii="Arial" w:hAnsi="Arial" w:cs="Arial"/>
          <w:i/>
        </w:rPr>
        <w:t>Award letters will be distributed directly to awardees and DHCD will make direct contact with the person identified in the application. An announcement of awards will also be placed on the CDBG webpage as well as the HED COVID page.</w:t>
      </w:r>
    </w:p>
    <w:p w14:paraId="2F8FB6E7" w14:textId="77777777" w:rsidR="004B5F70" w:rsidRPr="00C35093" w:rsidRDefault="004B5F70" w:rsidP="00AF13CF">
      <w:pPr>
        <w:pStyle w:val="ListParagraph"/>
        <w:rPr>
          <w:rFonts w:ascii="Arial" w:hAnsi="Arial" w:cs="Arial"/>
          <w:i/>
        </w:rPr>
      </w:pPr>
    </w:p>
    <w:p w14:paraId="3EE4701A" w14:textId="77777777" w:rsidR="004B5F70" w:rsidRPr="00C35093" w:rsidRDefault="004B5F70" w:rsidP="004B5F70">
      <w:pPr>
        <w:pStyle w:val="xmsonormal"/>
        <w:numPr>
          <w:ilvl w:val="0"/>
          <w:numId w:val="2"/>
        </w:numPr>
        <w:shd w:val="clear" w:color="auto" w:fill="FFFFFF"/>
        <w:spacing w:before="0" w:beforeAutospacing="0" w:after="0" w:afterAutospacing="0"/>
        <w:rPr>
          <w:rFonts w:ascii="Arial" w:hAnsi="Arial" w:cs="Arial"/>
          <w:b/>
          <w:i/>
          <w:sz w:val="22"/>
          <w:szCs w:val="22"/>
        </w:rPr>
      </w:pPr>
      <w:r w:rsidRPr="00C35093">
        <w:rPr>
          <w:rFonts w:ascii="Arial" w:hAnsi="Arial" w:cs="Arial"/>
          <w:b/>
          <w:color w:val="201F1E"/>
          <w:sz w:val="22"/>
          <w:szCs w:val="22"/>
          <w:shd w:val="clear" w:color="auto" w:fill="FFFFFF"/>
        </w:rPr>
        <w:t>Given the tight application timeline and the irregular meeting schedules now being used in many communities, would DHCD accept an application cover letter signed by a town manager/town administrator in lieu of one signed by a BOS chair?</w:t>
      </w:r>
    </w:p>
    <w:p w14:paraId="5CAD69D0" w14:textId="77777777" w:rsidR="004B5F70" w:rsidRPr="00C35093" w:rsidRDefault="004B5F70" w:rsidP="004B5F70">
      <w:pPr>
        <w:pStyle w:val="xmsonormal"/>
        <w:shd w:val="clear" w:color="auto" w:fill="FFFFFF"/>
        <w:spacing w:before="0" w:beforeAutospacing="0" w:after="0" w:afterAutospacing="0"/>
        <w:rPr>
          <w:rFonts w:ascii="Arial" w:hAnsi="Arial" w:cs="Arial"/>
          <w:color w:val="201F1E"/>
          <w:sz w:val="22"/>
          <w:szCs w:val="22"/>
          <w:shd w:val="clear" w:color="auto" w:fill="FFFFFF"/>
        </w:rPr>
      </w:pPr>
    </w:p>
    <w:p w14:paraId="03C13EA3" w14:textId="77777777" w:rsidR="004B5F70" w:rsidRPr="00C35093" w:rsidRDefault="004B5F70" w:rsidP="004B5F70">
      <w:pPr>
        <w:pStyle w:val="xmsonormal"/>
        <w:shd w:val="clear" w:color="auto" w:fill="FFFFFF"/>
        <w:spacing w:before="0" w:beforeAutospacing="0" w:after="0" w:afterAutospacing="0"/>
        <w:ind w:left="720"/>
        <w:rPr>
          <w:rFonts w:ascii="Arial" w:hAnsi="Arial" w:cs="Arial"/>
          <w:i/>
          <w:sz w:val="22"/>
          <w:szCs w:val="22"/>
        </w:rPr>
      </w:pPr>
      <w:r w:rsidRPr="00C35093">
        <w:rPr>
          <w:rFonts w:ascii="Arial" w:hAnsi="Arial" w:cs="Arial"/>
          <w:i/>
          <w:color w:val="201F1E"/>
          <w:sz w:val="22"/>
          <w:szCs w:val="22"/>
          <w:shd w:val="clear" w:color="auto" w:fill="FFFFFF"/>
        </w:rPr>
        <w:t>If a town manager or town administrator has been designated signatory authority by the CEO they may sign the application.</w:t>
      </w:r>
    </w:p>
    <w:p w14:paraId="37687F32" w14:textId="77777777" w:rsidR="004B5F70" w:rsidRPr="00C35093" w:rsidRDefault="004B5F70" w:rsidP="00AF13CF">
      <w:pPr>
        <w:pStyle w:val="ListParagraph"/>
        <w:rPr>
          <w:rFonts w:ascii="Arial" w:hAnsi="Arial" w:cs="Arial"/>
          <w:i/>
        </w:rPr>
      </w:pPr>
    </w:p>
    <w:p w14:paraId="247F1A01" w14:textId="77777777" w:rsidR="00AF13CF" w:rsidRPr="00C35093" w:rsidRDefault="00AF13CF" w:rsidP="00AF13CF">
      <w:pPr>
        <w:pStyle w:val="ListParagraph"/>
        <w:rPr>
          <w:rFonts w:ascii="Arial" w:hAnsi="Arial" w:cs="Arial"/>
          <w:b/>
          <w:i/>
        </w:rPr>
      </w:pPr>
    </w:p>
    <w:p w14:paraId="34B06518" w14:textId="77777777" w:rsidR="00AF13CF" w:rsidRPr="00C35093" w:rsidRDefault="00AF13CF" w:rsidP="00AF13CF">
      <w:pPr>
        <w:pStyle w:val="ListParagraph"/>
        <w:numPr>
          <w:ilvl w:val="0"/>
          <w:numId w:val="2"/>
        </w:numPr>
        <w:rPr>
          <w:rFonts w:ascii="Arial" w:hAnsi="Arial" w:cs="Arial"/>
          <w:b/>
        </w:rPr>
      </w:pPr>
      <w:r w:rsidRPr="00C35093">
        <w:rPr>
          <w:rFonts w:ascii="Arial" w:hAnsi="Arial" w:cs="Arial"/>
          <w:b/>
        </w:rPr>
        <w:t>What is the timeframe and process for grantees be notified of an award?</w:t>
      </w:r>
    </w:p>
    <w:p w14:paraId="6E230A3B" w14:textId="77777777" w:rsidR="00AF13CF" w:rsidRPr="00C35093" w:rsidRDefault="00AF13CF" w:rsidP="00AF13CF">
      <w:pPr>
        <w:pStyle w:val="ListParagraph"/>
        <w:rPr>
          <w:rFonts w:ascii="Arial" w:hAnsi="Arial" w:cs="Arial"/>
          <w:i/>
        </w:rPr>
      </w:pPr>
    </w:p>
    <w:p w14:paraId="514C6255" w14:textId="77777777" w:rsidR="00AF13CF" w:rsidRPr="00C35093" w:rsidRDefault="00AF13CF" w:rsidP="00AF13CF">
      <w:pPr>
        <w:pStyle w:val="ListParagraph"/>
        <w:rPr>
          <w:rFonts w:ascii="Arial" w:hAnsi="Arial" w:cs="Arial"/>
          <w:i/>
        </w:rPr>
      </w:pPr>
      <w:r w:rsidRPr="00C35093">
        <w:rPr>
          <w:rFonts w:ascii="Arial" w:hAnsi="Arial" w:cs="Arial"/>
          <w:i/>
        </w:rPr>
        <w:t>DHCD will work to complete review of applications as quickly as possible in order to make award announcements.</w:t>
      </w:r>
    </w:p>
    <w:p w14:paraId="7A653C1B" w14:textId="77777777" w:rsidR="00AF13CF" w:rsidRPr="00C35093" w:rsidRDefault="00AF13CF" w:rsidP="00AF13CF">
      <w:pPr>
        <w:pStyle w:val="ListParagraph"/>
        <w:rPr>
          <w:rFonts w:ascii="Arial" w:hAnsi="Arial" w:cs="Arial"/>
          <w:i/>
        </w:rPr>
      </w:pPr>
    </w:p>
    <w:p w14:paraId="18BFC0DC" w14:textId="5DDD2404" w:rsidR="00AF13CF" w:rsidRPr="00C35093" w:rsidRDefault="00AF13CF" w:rsidP="00AF13CF">
      <w:pPr>
        <w:pStyle w:val="ListParagraph"/>
        <w:numPr>
          <w:ilvl w:val="0"/>
          <w:numId w:val="2"/>
        </w:numPr>
        <w:rPr>
          <w:rFonts w:ascii="Arial" w:hAnsi="Arial" w:cs="Arial"/>
          <w:b/>
        </w:rPr>
      </w:pPr>
      <w:r w:rsidRPr="00C35093">
        <w:rPr>
          <w:rFonts w:ascii="Arial" w:hAnsi="Arial" w:cs="Arial"/>
          <w:b/>
        </w:rPr>
        <w:t xml:space="preserve">What would the start date of the award be? </w:t>
      </w:r>
    </w:p>
    <w:p w14:paraId="0F5684E0" w14:textId="77777777" w:rsidR="00AF13CF" w:rsidRPr="00C35093" w:rsidRDefault="00AF13CF" w:rsidP="00AF13CF">
      <w:pPr>
        <w:pStyle w:val="ListParagraph"/>
        <w:rPr>
          <w:rFonts w:ascii="Arial" w:hAnsi="Arial" w:cs="Arial"/>
          <w:i/>
        </w:rPr>
      </w:pPr>
    </w:p>
    <w:p w14:paraId="05344DC2" w14:textId="77777777" w:rsidR="00AF13CF" w:rsidRPr="00C35093" w:rsidRDefault="00AF13CF" w:rsidP="00AF13CF">
      <w:pPr>
        <w:pStyle w:val="ListParagraph"/>
        <w:rPr>
          <w:rFonts w:ascii="Arial" w:hAnsi="Arial" w:cs="Arial"/>
          <w:i/>
        </w:rPr>
      </w:pPr>
      <w:r w:rsidRPr="00C35093">
        <w:rPr>
          <w:rFonts w:ascii="Arial" w:hAnsi="Arial" w:cs="Arial"/>
          <w:i/>
        </w:rPr>
        <w:t>The start date of the award would be the date of the award letter.</w:t>
      </w:r>
    </w:p>
    <w:p w14:paraId="4297D0C9" w14:textId="77777777" w:rsidR="00AF13CF" w:rsidRPr="00C35093" w:rsidRDefault="00AF13CF" w:rsidP="00AF13CF">
      <w:pPr>
        <w:pStyle w:val="ListParagraph"/>
        <w:rPr>
          <w:rFonts w:ascii="Arial" w:hAnsi="Arial" w:cs="Arial"/>
          <w:i/>
        </w:rPr>
      </w:pPr>
    </w:p>
    <w:p w14:paraId="55318988" w14:textId="77777777" w:rsidR="00AF13CF" w:rsidRPr="00C35093" w:rsidRDefault="00AF13CF" w:rsidP="00AF13CF">
      <w:pPr>
        <w:pStyle w:val="ListParagraph"/>
        <w:numPr>
          <w:ilvl w:val="0"/>
          <w:numId w:val="2"/>
        </w:numPr>
        <w:rPr>
          <w:rFonts w:ascii="Arial" w:hAnsi="Arial" w:cs="Arial"/>
          <w:b/>
        </w:rPr>
      </w:pPr>
      <w:r w:rsidRPr="00C35093">
        <w:rPr>
          <w:rFonts w:ascii="Arial" w:hAnsi="Arial" w:cs="Arial"/>
          <w:b/>
        </w:rPr>
        <w:t>Are municipalities allowed to contract directly with organizations such as CDC’s and CDFI’s or do they have to go through a procurement process? And if no, can a municipality still apply even though they have not yet contracted on the application due date?</w:t>
      </w:r>
    </w:p>
    <w:p w14:paraId="6876106D" w14:textId="77777777" w:rsidR="00AF13CF" w:rsidRPr="00C35093" w:rsidRDefault="00AF13CF" w:rsidP="00AF13CF">
      <w:pPr>
        <w:pStyle w:val="ListParagraph"/>
        <w:rPr>
          <w:rFonts w:ascii="Arial" w:hAnsi="Arial" w:cs="Arial"/>
          <w:i/>
        </w:rPr>
      </w:pPr>
    </w:p>
    <w:p w14:paraId="146126A1" w14:textId="77777777" w:rsidR="00AF13CF" w:rsidRPr="00C35093" w:rsidRDefault="00AF13CF" w:rsidP="00AF13CF">
      <w:pPr>
        <w:pStyle w:val="ListParagraph"/>
        <w:rPr>
          <w:rFonts w:ascii="Arial" w:hAnsi="Arial" w:cs="Arial"/>
          <w:i/>
        </w:rPr>
      </w:pPr>
      <w:r w:rsidRPr="00C35093">
        <w:rPr>
          <w:rFonts w:ascii="Arial" w:hAnsi="Arial" w:cs="Arial"/>
          <w:i/>
        </w:rPr>
        <w:t>Municipalities may contract with other entities to administer programs and should follow the Commonwealth’s procurement requirements. The contractual relationship does not need to be in place at the time of the application but the process should be built into the time line for carrying out activities that are being applied for.</w:t>
      </w:r>
    </w:p>
    <w:p w14:paraId="14FBC67A" w14:textId="77777777" w:rsidR="00AF13CF" w:rsidRPr="00C35093" w:rsidRDefault="00AF13CF" w:rsidP="00145393">
      <w:pPr>
        <w:rPr>
          <w:rFonts w:ascii="Arial" w:hAnsi="Arial" w:cs="Arial"/>
          <w:i/>
        </w:rPr>
      </w:pPr>
    </w:p>
    <w:p w14:paraId="19F9F7F6" w14:textId="77777777" w:rsidR="00AF13CF" w:rsidRPr="00C35093" w:rsidRDefault="00AF13CF" w:rsidP="00AF13CF">
      <w:pPr>
        <w:pStyle w:val="ListParagraph"/>
        <w:numPr>
          <w:ilvl w:val="0"/>
          <w:numId w:val="2"/>
        </w:numPr>
        <w:rPr>
          <w:rFonts w:ascii="Arial" w:hAnsi="Arial" w:cs="Arial"/>
          <w:b/>
        </w:rPr>
      </w:pPr>
      <w:r w:rsidRPr="00C35093">
        <w:rPr>
          <w:rFonts w:ascii="Arial" w:hAnsi="Arial" w:cs="Arial"/>
          <w:b/>
        </w:rPr>
        <w:lastRenderedPageBreak/>
        <w:t>Will a single community application be less competitive than a regional application?</w:t>
      </w:r>
    </w:p>
    <w:p w14:paraId="25AA5057" w14:textId="77777777" w:rsidR="00AF13CF" w:rsidRPr="00C35093" w:rsidRDefault="00AF13CF" w:rsidP="00AF13CF">
      <w:pPr>
        <w:pStyle w:val="ListParagraph"/>
        <w:rPr>
          <w:rFonts w:ascii="Arial" w:hAnsi="Arial" w:cs="Arial"/>
          <w:i/>
        </w:rPr>
      </w:pPr>
    </w:p>
    <w:p w14:paraId="11D8E762" w14:textId="07BB88B8" w:rsidR="00AF13CF" w:rsidRPr="00C35093" w:rsidRDefault="00AF13CF" w:rsidP="00AF13CF">
      <w:pPr>
        <w:pStyle w:val="ListParagraph"/>
        <w:rPr>
          <w:rFonts w:ascii="Arial" w:hAnsi="Arial" w:cs="Arial"/>
          <w:i/>
        </w:rPr>
      </w:pPr>
      <w:r w:rsidRPr="00C35093">
        <w:rPr>
          <w:rFonts w:ascii="Arial" w:hAnsi="Arial" w:cs="Arial"/>
          <w:i/>
        </w:rPr>
        <w:t>We have encouraged regional collaborations because we believe they will be more effective operationally and in reaching a greater number of communities. All else being equal</w:t>
      </w:r>
      <w:r w:rsidR="00BF4ED3" w:rsidRPr="00C35093">
        <w:rPr>
          <w:rFonts w:ascii="Arial" w:hAnsi="Arial" w:cs="Arial"/>
          <w:i/>
        </w:rPr>
        <w:t>,</w:t>
      </w:r>
      <w:r w:rsidRPr="00C35093">
        <w:rPr>
          <w:rFonts w:ascii="Arial" w:hAnsi="Arial" w:cs="Arial"/>
          <w:i/>
        </w:rPr>
        <w:t xml:space="preserve"> a regional application may have an advantage over a single community application.</w:t>
      </w:r>
    </w:p>
    <w:p w14:paraId="19FC9583" w14:textId="77777777" w:rsidR="00AF13CF" w:rsidRPr="00C35093" w:rsidRDefault="00AF13CF" w:rsidP="00AF13CF">
      <w:pPr>
        <w:pStyle w:val="ListParagraph"/>
        <w:rPr>
          <w:rFonts w:ascii="Arial" w:hAnsi="Arial" w:cs="Arial"/>
          <w:i/>
        </w:rPr>
      </w:pPr>
    </w:p>
    <w:p w14:paraId="42092672" w14:textId="77777777" w:rsidR="00AF13CF" w:rsidRPr="00C35093" w:rsidRDefault="00AF13CF" w:rsidP="00AF13CF">
      <w:pPr>
        <w:pStyle w:val="ListParagraph"/>
        <w:numPr>
          <w:ilvl w:val="0"/>
          <w:numId w:val="2"/>
        </w:numPr>
        <w:rPr>
          <w:rFonts w:ascii="Arial" w:hAnsi="Arial" w:cs="Arial"/>
          <w:b/>
        </w:rPr>
      </w:pPr>
      <w:r w:rsidRPr="00C35093">
        <w:rPr>
          <w:rFonts w:ascii="Arial" w:hAnsi="Arial" w:cs="Arial"/>
          <w:b/>
          <w:color w:val="000000"/>
          <w:shd w:val="clear" w:color="auto" w:fill="FFFFFF"/>
        </w:rPr>
        <w:t>Does seeking proposals from agencies as part of a municipality’s application satisfy procurement regulations?</w:t>
      </w:r>
    </w:p>
    <w:p w14:paraId="7414A978" w14:textId="77777777" w:rsidR="00AF13CF" w:rsidRPr="00C35093" w:rsidRDefault="00AF13CF" w:rsidP="00AF13CF">
      <w:pPr>
        <w:pStyle w:val="ListParagraph"/>
        <w:rPr>
          <w:rFonts w:ascii="Arial" w:hAnsi="Arial" w:cs="Arial"/>
          <w:i/>
          <w:color w:val="000000"/>
          <w:shd w:val="clear" w:color="auto" w:fill="FFFFFF"/>
        </w:rPr>
      </w:pPr>
    </w:p>
    <w:p w14:paraId="66735EBD" w14:textId="76ED9F07" w:rsidR="00AF13CF" w:rsidRPr="00C35093" w:rsidRDefault="00AF13CF" w:rsidP="00145393">
      <w:pPr>
        <w:pStyle w:val="ListParagraph"/>
        <w:rPr>
          <w:rFonts w:ascii="Arial" w:hAnsi="Arial" w:cs="Arial"/>
          <w:i/>
          <w:color w:val="000000"/>
          <w:shd w:val="clear" w:color="auto" w:fill="FFFFFF"/>
        </w:rPr>
      </w:pPr>
      <w:r w:rsidRPr="00C35093">
        <w:rPr>
          <w:rFonts w:ascii="Arial" w:hAnsi="Arial" w:cs="Arial"/>
          <w:i/>
          <w:color w:val="000000"/>
          <w:shd w:val="clear" w:color="auto" w:fill="FFFFFF"/>
        </w:rPr>
        <w:t>The State CDBG program has adopted Massachusetts procurement requirements. Municipalities should consult with local procurement officers for these questions. We are not aware if there have been any acco</w:t>
      </w:r>
      <w:r w:rsidR="00145393" w:rsidRPr="00C35093">
        <w:rPr>
          <w:rFonts w:ascii="Arial" w:hAnsi="Arial" w:cs="Arial"/>
          <w:i/>
          <w:color w:val="000000"/>
          <w:shd w:val="clear" w:color="auto" w:fill="FFFFFF"/>
        </w:rPr>
        <w:t>mmodations to these regulations.</w:t>
      </w:r>
    </w:p>
    <w:p w14:paraId="7306782F" w14:textId="4078B776" w:rsidR="00AF13CF" w:rsidRPr="00C35093" w:rsidRDefault="00AF13CF" w:rsidP="00AF13CF">
      <w:pPr>
        <w:numPr>
          <w:ilvl w:val="0"/>
          <w:numId w:val="2"/>
        </w:numPr>
        <w:shd w:val="clear" w:color="auto" w:fill="FFFFFF"/>
        <w:spacing w:beforeAutospacing="1" w:afterAutospacing="1"/>
        <w:rPr>
          <w:rFonts w:ascii="Arial" w:eastAsia="Times New Roman" w:hAnsi="Arial" w:cs="Arial"/>
          <w:b/>
          <w:color w:val="000000"/>
        </w:rPr>
      </w:pPr>
      <w:r w:rsidRPr="00C35093">
        <w:rPr>
          <w:rFonts w:ascii="Arial" w:eastAsia="Times New Roman" w:hAnsi="Arial" w:cs="Arial"/>
          <w:b/>
          <w:color w:val="000000"/>
          <w:bdr w:val="none" w:sz="0" w:space="0" w:color="auto" w:frame="1"/>
        </w:rPr>
        <w:t>Can funds reimburse costs back to a certain date, such as April 1st?</w:t>
      </w:r>
    </w:p>
    <w:p w14:paraId="5A3DA91F" w14:textId="77777777" w:rsidR="00AF13CF" w:rsidRPr="00C35093" w:rsidRDefault="00AF13CF" w:rsidP="00AF13CF">
      <w:pPr>
        <w:shd w:val="clear" w:color="auto" w:fill="FFFFFF"/>
        <w:spacing w:beforeAutospacing="1" w:afterAutospacing="1"/>
        <w:ind w:left="720"/>
        <w:rPr>
          <w:rFonts w:ascii="Arial" w:eastAsia="Times New Roman" w:hAnsi="Arial" w:cs="Arial"/>
          <w:i/>
          <w:color w:val="000000"/>
        </w:rPr>
      </w:pPr>
      <w:r w:rsidRPr="00C35093">
        <w:rPr>
          <w:rFonts w:ascii="Arial" w:eastAsia="Times New Roman" w:hAnsi="Arial" w:cs="Arial"/>
          <w:i/>
          <w:color w:val="000000"/>
        </w:rPr>
        <w:t>The CARES Act allowed for the reimbursement of expenses directly related to the COVID-19 crisis regardless of when they occurred. HUD has determined that no funds may be reimbursed prior to the date that environmental review is completed.</w:t>
      </w:r>
    </w:p>
    <w:p w14:paraId="7326F88C" w14:textId="77777777" w:rsidR="005F4344" w:rsidRPr="00C35093" w:rsidRDefault="005F4344" w:rsidP="005F4344">
      <w:pPr>
        <w:pStyle w:val="xmsonormal"/>
        <w:numPr>
          <w:ilvl w:val="0"/>
          <w:numId w:val="2"/>
        </w:numPr>
        <w:shd w:val="clear" w:color="auto" w:fill="FFFFFF"/>
        <w:spacing w:before="0" w:beforeAutospacing="0" w:after="0" w:afterAutospacing="0"/>
        <w:rPr>
          <w:rFonts w:ascii="Arial" w:hAnsi="Arial" w:cs="Arial"/>
          <w:b/>
          <w:sz w:val="22"/>
          <w:szCs w:val="22"/>
        </w:rPr>
      </w:pPr>
      <w:r w:rsidRPr="00C35093">
        <w:rPr>
          <w:rFonts w:ascii="Arial" w:hAnsi="Arial" w:cs="Arial"/>
          <w:b/>
          <w:color w:val="201F1E"/>
          <w:sz w:val="22"/>
          <w:szCs w:val="22"/>
          <w:shd w:val="clear" w:color="auto" w:fill="FFFFFF"/>
        </w:rPr>
        <w:t>NOFA says mini-entitlements are encouraged to be lead communities; however it also says that “The One Year Action Plan, as amended by the CDBG-CV substantial amendment, provides the underlying policy and takes precedence over language in all program components within this guidance.” The One Year Action Plan says mini-entitlements can’t join regional applications.  Can you clarify where in the amendment this change is made? </w:t>
      </w:r>
    </w:p>
    <w:p w14:paraId="391A0919" w14:textId="77777777" w:rsidR="005F4344" w:rsidRPr="00C35093" w:rsidRDefault="005F4344" w:rsidP="005F4344">
      <w:pPr>
        <w:pStyle w:val="xmsonormal"/>
        <w:shd w:val="clear" w:color="auto" w:fill="FFFFFF"/>
        <w:spacing w:before="0" w:beforeAutospacing="0" w:after="0" w:afterAutospacing="0"/>
        <w:ind w:left="720"/>
        <w:rPr>
          <w:rFonts w:ascii="Arial" w:hAnsi="Arial" w:cs="Arial"/>
          <w:sz w:val="22"/>
          <w:szCs w:val="22"/>
        </w:rPr>
      </w:pPr>
    </w:p>
    <w:p w14:paraId="36DBCFD6" w14:textId="77777777" w:rsidR="005F4344" w:rsidRPr="00C35093" w:rsidRDefault="005F4344" w:rsidP="005F4344">
      <w:pPr>
        <w:pStyle w:val="xmsonormal"/>
        <w:shd w:val="clear" w:color="auto" w:fill="FFFFFF"/>
        <w:spacing w:before="0" w:beforeAutospacing="0" w:after="0" w:afterAutospacing="0"/>
        <w:ind w:left="720"/>
        <w:rPr>
          <w:rFonts w:ascii="Arial" w:hAnsi="Arial" w:cs="Arial"/>
          <w:i/>
          <w:sz w:val="22"/>
          <w:szCs w:val="22"/>
        </w:rPr>
      </w:pPr>
      <w:r w:rsidRPr="00C35093">
        <w:rPr>
          <w:rFonts w:ascii="Arial" w:hAnsi="Arial" w:cs="Arial"/>
          <w:i/>
          <w:sz w:val="22"/>
          <w:szCs w:val="22"/>
        </w:rPr>
        <w:t>Also stated in the substantial amendment, “DHCD reserves the right to distribute CDBG-CV funds in any eligible manner that it deems suitable to be the most expeditious and effective to prevent, prepare for and respond to coronavirus”. The guidance in the NOFA carries out this provision.</w:t>
      </w:r>
    </w:p>
    <w:p w14:paraId="29C110B9" w14:textId="77777777" w:rsidR="005F4344" w:rsidRPr="00C35093" w:rsidRDefault="005F4344" w:rsidP="005F4344">
      <w:pPr>
        <w:pStyle w:val="xmsonormal"/>
        <w:shd w:val="clear" w:color="auto" w:fill="FFFFFF"/>
        <w:spacing w:before="0" w:beforeAutospacing="0" w:after="0" w:afterAutospacing="0"/>
        <w:ind w:left="720"/>
        <w:rPr>
          <w:rFonts w:ascii="Arial" w:hAnsi="Arial" w:cs="Arial"/>
          <w:i/>
          <w:sz w:val="22"/>
          <w:szCs w:val="22"/>
        </w:rPr>
      </w:pPr>
    </w:p>
    <w:p w14:paraId="6EAB43B9" w14:textId="77777777" w:rsidR="005F4344" w:rsidRPr="00C35093" w:rsidRDefault="005F4344" w:rsidP="005F4344">
      <w:pPr>
        <w:pStyle w:val="xmsonormal"/>
        <w:numPr>
          <w:ilvl w:val="0"/>
          <w:numId w:val="2"/>
        </w:numPr>
        <w:shd w:val="clear" w:color="auto" w:fill="FFFFFF"/>
        <w:spacing w:before="0" w:beforeAutospacing="0" w:after="0" w:afterAutospacing="0"/>
        <w:rPr>
          <w:rFonts w:ascii="Arial" w:hAnsi="Arial" w:cs="Arial"/>
          <w:b/>
          <w:i/>
          <w:sz w:val="22"/>
          <w:szCs w:val="22"/>
        </w:rPr>
      </w:pPr>
      <w:r w:rsidRPr="00C35093">
        <w:rPr>
          <w:rFonts w:ascii="Arial" w:hAnsi="Arial" w:cs="Arial"/>
          <w:b/>
          <w:color w:val="201F1E"/>
          <w:sz w:val="22"/>
          <w:szCs w:val="22"/>
          <w:shd w:val="clear" w:color="auto" w:fill="FFFFFF"/>
        </w:rPr>
        <w:t>Regional applications are encouraged in the NOFA. Can municipalities be on multiple applications – for instance, one regional group doing Microenterprise, and another for a social service in their community?</w:t>
      </w:r>
    </w:p>
    <w:p w14:paraId="3B520B17" w14:textId="77777777" w:rsidR="005F4344" w:rsidRPr="00C35093" w:rsidRDefault="005F4344" w:rsidP="005F4344">
      <w:pPr>
        <w:pStyle w:val="xmsonormal"/>
        <w:shd w:val="clear" w:color="auto" w:fill="FFFFFF"/>
        <w:spacing w:before="0" w:beforeAutospacing="0" w:after="0" w:afterAutospacing="0"/>
        <w:ind w:left="720"/>
        <w:rPr>
          <w:rFonts w:ascii="Arial" w:hAnsi="Arial" w:cs="Arial"/>
          <w:i/>
          <w:color w:val="201F1E"/>
          <w:sz w:val="22"/>
          <w:szCs w:val="22"/>
          <w:shd w:val="clear" w:color="auto" w:fill="FFFFFF"/>
        </w:rPr>
      </w:pPr>
    </w:p>
    <w:p w14:paraId="0A009324" w14:textId="71CD8993" w:rsidR="00AF13CF" w:rsidRPr="00C35093" w:rsidRDefault="005F4344" w:rsidP="00145393">
      <w:pPr>
        <w:pStyle w:val="xmsonormal"/>
        <w:shd w:val="clear" w:color="auto" w:fill="FFFFFF"/>
        <w:spacing w:before="0" w:beforeAutospacing="0" w:after="0" w:afterAutospacing="0"/>
        <w:ind w:left="720"/>
        <w:rPr>
          <w:rFonts w:ascii="Arial" w:hAnsi="Arial" w:cs="Arial"/>
          <w:i/>
          <w:color w:val="201F1E"/>
          <w:sz w:val="22"/>
          <w:szCs w:val="22"/>
          <w:shd w:val="clear" w:color="auto" w:fill="FFFFFF"/>
        </w:rPr>
      </w:pPr>
      <w:r w:rsidRPr="00C35093">
        <w:rPr>
          <w:rFonts w:ascii="Arial" w:hAnsi="Arial" w:cs="Arial"/>
          <w:i/>
          <w:color w:val="201F1E"/>
          <w:sz w:val="22"/>
          <w:szCs w:val="22"/>
          <w:shd w:val="clear" w:color="auto" w:fill="FFFFFF"/>
        </w:rPr>
        <w:t>A municipality may participate in more than one application. However, because of the $400,000 limit for an individual community, each application must indicate the dollar amount of funds directed to that community from the application and a description of how the grantee will ensure compliance with the limit.</w:t>
      </w:r>
    </w:p>
    <w:p w14:paraId="243CF2D1" w14:textId="77777777" w:rsidR="005F4344" w:rsidRPr="00C35093" w:rsidRDefault="005F4344" w:rsidP="005F4344">
      <w:pPr>
        <w:pStyle w:val="xmsonormal"/>
        <w:shd w:val="clear" w:color="auto" w:fill="FFFFFF"/>
        <w:spacing w:before="0" w:beforeAutospacing="0" w:after="0" w:afterAutospacing="0"/>
        <w:ind w:left="720"/>
        <w:rPr>
          <w:rFonts w:ascii="Arial" w:hAnsi="Arial" w:cs="Arial"/>
          <w:i/>
          <w:sz w:val="22"/>
          <w:szCs w:val="22"/>
        </w:rPr>
      </w:pPr>
    </w:p>
    <w:p w14:paraId="513BFA31" w14:textId="77777777" w:rsidR="005F4344" w:rsidRPr="00C35093" w:rsidRDefault="005F4344" w:rsidP="005F4344">
      <w:pPr>
        <w:pStyle w:val="xmsonormal"/>
        <w:numPr>
          <w:ilvl w:val="0"/>
          <w:numId w:val="2"/>
        </w:numPr>
        <w:shd w:val="clear" w:color="auto" w:fill="FFFFFF"/>
        <w:spacing w:before="0" w:beforeAutospacing="0" w:after="0" w:afterAutospacing="0"/>
        <w:rPr>
          <w:rFonts w:ascii="Arial" w:hAnsi="Arial" w:cs="Arial"/>
          <w:b/>
          <w:i/>
          <w:sz w:val="22"/>
          <w:szCs w:val="22"/>
        </w:rPr>
      </w:pPr>
      <w:r w:rsidRPr="00C35093">
        <w:rPr>
          <w:rFonts w:ascii="Arial" w:hAnsi="Arial" w:cs="Arial"/>
          <w:b/>
          <w:color w:val="201F1E"/>
          <w:sz w:val="22"/>
          <w:szCs w:val="22"/>
          <w:shd w:val="clear" w:color="auto" w:fill="FFFFFF"/>
        </w:rPr>
        <w:t>Given the tight application timeline and the irregular meeting schedules now being used in many communities, would DHCD accept an application cover letter signed by a town manager/town administrator in lieu of one signed by a BOS chair?</w:t>
      </w:r>
    </w:p>
    <w:p w14:paraId="04FA0179" w14:textId="77777777" w:rsidR="005F4344" w:rsidRPr="00C35093" w:rsidRDefault="005F4344" w:rsidP="005F4344">
      <w:pPr>
        <w:pStyle w:val="xmsonormal"/>
        <w:shd w:val="clear" w:color="auto" w:fill="FFFFFF"/>
        <w:spacing w:before="0" w:beforeAutospacing="0" w:after="0" w:afterAutospacing="0"/>
        <w:rPr>
          <w:rFonts w:ascii="Arial" w:hAnsi="Arial" w:cs="Arial"/>
          <w:color w:val="201F1E"/>
          <w:sz w:val="22"/>
          <w:szCs w:val="22"/>
          <w:shd w:val="clear" w:color="auto" w:fill="FFFFFF"/>
        </w:rPr>
      </w:pPr>
    </w:p>
    <w:p w14:paraId="06172001" w14:textId="77777777" w:rsidR="005F4344" w:rsidRPr="00C35093" w:rsidRDefault="005F4344" w:rsidP="005F4344">
      <w:pPr>
        <w:pStyle w:val="xmsonormal"/>
        <w:shd w:val="clear" w:color="auto" w:fill="FFFFFF"/>
        <w:spacing w:before="0" w:beforeAutospacing="0" w:after="0" w:afterAutospacing="0"/>
        <w:ind w:left="720"/>
        <w:rPr>
          <w:rFonts w:ascii="Arial" w:hAnsi="Arial" w:cs="Arial"/>
          <w:i/>
          <w:color w:val="201F1E"/>
          <w:sz w:val="22"/>
          <w:szCs w:val="22"/>
          <w:shd w:val="clear" w:color="auto" w:fill="FFFFFF"/>
        </w:rPr>
      </w:pPr>
      <w:r w:rsidRPr="00C35093">
        <w:rPr>
          <w:rFonts w:ascii="Arial" w:hAnsi="Arial" w:cs="Arial"/>
          <w:i/>
          <w:color w:val="201F1E"/>
          <w:sz w:val="22"/>
          <w:szCs w:val="22"/>
          <w:shd w:val="clear" w:color="auto" w:fill="FFFFFF"/>
        </w:rPr>
        <w:t>If a town manager or town administrator has been designated signatory authority by the CEO they may sign the application.</w:t>
      </w:r>
    </w:p>
    <w:p w14:paraId="31021EE9" w14:textId="77777777" w:rsidR="00371C05" w:rsidRPr="00C35093" w:rsidRDefault="00371C05" w:rsidP="005F4344">
      <w:pPr>
        <w:pStyle w:val="xmsonormal"/>
        <w:shd w:val="clear" w:color="auto" w:fill="FFFFFF"/>
        <w:spacing w:before="0" w:beforeAutospacing="0" w:after="0" w:afterAutospacing="0"/>
        <w:ind w:left="720"/>
        <w:rPr>
          <w:rFonts w:ascii="Arial" w:hAnsi="Arial" w:cs="Arial"/>
          <w:i/>
          <w:color w:val="201F1E"/>
          <w:sz w:val="22"/>
          <w:szCs w:val="22"/>
          <w:shd w:val="clear" w:color="auto" w:fill="FFFFFF"/>
        </w:rPr>
      </w:pPr>
    </w:p>
    <w:p w14:paraId="7523C569" w14:textId="77777777" w:rsidR="00145393" w:rsidRPr="00C35093" w:rsidRDefault="00145393" w:rsidP="00145393">
      <w:pPr>
        <w:pStyle w:val="xmsonormal"/>
        <w:shd w:val="clear" w:color="auto" w:fill="FFFFFF"/>
        <w:spacing w:before="0" w:beforeAutospacing="0" w:after="0" w:afterAutospacing="0"/>
        <w:ind w:left="450"/>
        <w:rPr>
          <w:rFonts w:ascii="Arial" w:hAnsi="Arial" w:cs="Arial"/>
          <w:b/>
          <w:sz w:val="22"/>
          <w:szCs w:val="22"/>
        </w:rPr>
      </w:pPr>
    </w:p>
    <w:p w14:paraId="78593478" w14:textId="77777777" w:rsidR="00145393" w:rsidRPr="00C35093" w:rsidRDefault="00145393" w:rsidP="00145393">
      <w:pPr>
        <w:pStyle w:val="xmsonormal"/>
        <w:shd w:val="clear" w:color="auto" w:fill="FFFFFF"/>
        <w:spacing w:before="0" w:beforeAutospacing="0" w:after="0" w:afterAutospacing="0"/>
        <w:ind w:left="450"/>
        <w:rPr>
          <w:rFonts w:ascii="Arial" w:hAnsi="Arial" w:cs="Arial"/>
          <w:b/>
          <w:sz w:val="22"/>
          <w:szCs w:val="22"/>
        </w:rPr>
      </w:pPr>
    </w:p>
    <w:p w14:paraId="470F79AC" w14:textId="77777777" w:rsidR="00371C05" w:rsidRPr="00C35093" w:rsidRDefault="00371C05" w:rsidP="00371C05">
      <w:pPr>
        <w:pStyle w:val="xmsonormal"/>
        <w:numPr>
          <w:ilvl w:val="0"/>
          <w:numId w:val="2"/>
        </w:numPr>
        <w:shd w:val="clear" w:color="auto" w:fill="FFFFFF"/>
        <w:spacing w:before="0" w:beforeAutospacing="0" w:after="0" w:afterAutospacing="0"/>
        <w:rPr>
          <w:rFonts w:ascii="Arial" w:hAnsi="Arial" w:cs="Arial"/>
          <w:b/>
          <w:sz w:val="22"/>
          <w:szCs w:val="22"/>
        </w:rPr>
      </w:pPr>
      <w:r w:rsidRPr="00C35093">
        <w:rPr>
          <w:rFonts w:ascii="Arial" w:hAnsi="Arial" w:cs="Arial"/>
          <w:b/>
          <w:sz w:val="22"/>
          <w:szCs w:val="22"/>
        </w:rPr>
        <w:lastRenderedPageBreak/>
        <w:t>Does the public hearing notice need to be advertised in a newspaper or can it be posted with Town Clerk, the Town’s official website and/or social media?</w:t>
      </w:r>
    </w:p>
    <w:p w14:paraId="37BB970C" w14:textId="77777777" w:rsidR="00371C05" w:rsidRPr="00C35093" w:rsidRDefault="00371C05" w:rsidP="00371C05">
      <w:pPr>
        <w:pStyle w:val="xmsonormal"/>
        <w:shd w:val="clear" w:color="auto" w:fill="FFFFFF"/>
        <w:spacing w:before="0" w:beforeAutospacing="0" w:after="0" w:afterAutospacing="0"/>
        <w:ind w:left="720"/>
        <w:rPr>
          <w:rFonts w:ascii="Arial" w:hAnsi="Arial" w:cs="Arial"/>
          <w:sz w:val="22"/>
          <w:szCs w:val="22"/>
        </w:rPr>
      </w:pPr>
    </w:p>
    <w:p w14:paraId="329E7FDA" w14:textId="77777777" w:rsidR="00371C05" w:rsidRPr="00C35093" w:rsidRDefault="00371C05" w:rsidP="00371C05">
      <w:pPr>
        <w:pStyle w:val="xmsonormal"/>
        <w:shd w:val="clear" w:color="auto" w:fill="FFFFFF"/>
        <w:spacing w:before="0" w:beforeAutospacing="0" w:after="0" w:afterAutospacing="0"/>
        <w:ind w:left="720"/>
        <w:rPr>
          <w:rFonts w:ascii="Arial" w:hAnsi="Arial" w:cs="Arial"/>
          <w:i/>
          <w:sz w:val="22"/>
          <w:szCs w:val="22"/>
        </w:rPr>
      </w:pPr>
      <w:r w:rsidRPr="00C35093">
        <w:rPr>
          <w:rFonts w:ascii="Arial" w:hAnsi="Arial" w:cs="Arial"/>
          <w:i/>
          <w:sz w:val="22"/>
          <w:szCs w:val="22"/>
        </w:rPr>
        <w:t>Notice of the public hearing must be made broadly available. Newspapers are typically a good source for reaching all participants. Applicants should utilize whatever sources they think are best to make sure that the notice is broadly available to residents and particularly those who might benefit from the activities that will be applied for.</w:t>
      </w:r>
    </w:p>
    <w:p w14:paraId="3968974D" w14:textId="77777777" w:rsidR="00371C05" w:rsidRPr="00C35093" w:rsidRDefault="00371C05" w:rsidP="005F4344">
      <w:pPr>
        <w:pStyle w:val="xmsonormal"/>
        <w:shd w:val="clear" w:color="auto" w:fill="FFFFFF"/>
        <w:spacing w:before="0" w:beforeAutospacing="0" w:after="0" w:afterAutospacing="0"/>
        <w:ind w:left="720"/>
        <w:rPr>
          <w:rFonts w:ascii="Arial" w:hAnsi="Arial" w:cs="Arial"/>
          <w:i/>
          <w:sz w:val="22"/>
          <w:szCs w:val="22"/>
        </w:rPr>
      </w:pPr>
    </w:p>
    <w:p w14:paraId="61EFE523" w14:textId="77777777" w:rsidR="00371C05" w:rsidRPr="00C35093" w:rsidRDefault="00371C05" w:rsidP="00371C05">
      <w:pPr>
        <w:pStyle w:val="NormalWeb"/>
        <w:numPr>
          <w:ilvl w:val="0"/>
          <w:numId w:val="2"/>
        </w:numPr>
        <w:spacing w:before="0" w:beforeAutospacing="0" w:after="0" w:afterAutospacing="0"/>
        <w:textAlignment w:val="baseline"/>
        <w:rPr>
          <w:rFonts w:ascii="Arial" w:hAnsi="Arial" w:cs="Arial"/>
          <w:b/>
          <w:color w:val="000000"/>
          <w:sz w:val="22"/>
          <w:szCs w:val="22"/>
        </w:rPr>
      </w:pPr>
      <w:r w:rsidRPr="00C35093">
        <w:rPr>
          <w:rFonts w:ascii="Arial" w:hAnsi="Arial" w:cs="Arial"/>
          <w:b/>
          <w:color w:val="222222"/>
          <w:sz w:val="22"/>
          <w:szCs w:val="22"/>
          <w:bdr w:val="none" w:sz="0" w:space="0" w:color="auto" w:frame="1"/>
        </w:rPr>
        <w:t>Is there an expectation that this money would leverage other funds? Is there an expectation of a municipal match or contribution from other agencies?</w:t>
      </w:r>
    </w:p>
    <w:p w14:paraId="4B366906" w14:textId="77777777" w:rsidR="00371C05" w:rsidRPr="00C35093" w:rsidRDefault="00371C05" w:rsidP="00371C05">
      <w:pPr>
        <w:pStyle w:val="NormalWeb"/>
        <w:spacing w:before="0" w:beforeAutospacing="0" w:after="0" w:afterAutospacing="0"/>
        <w:ind w:left="720"/>
        <w:textAlignment w:val="baseline"/>
        <w:rPr>
          <w:rFonts w:ascii="Arial" w:hAnsi="Arial" w:cs="Arial"/>
          <w:color w:val="222222"/>
          <w:sz w:val="22"/>
          <w:szCs w:val="22"/>
          <w:bdr w:val="none" w:sz="0" w:space="0" w:color="auto" w:frame="1"/>
        </w:rPr>
      </w:pPr>
    </w:p>
    <w:p w14:paraId="0167E7F2" w14:textId="77777777" w:rsidR="00371C05" w:rsidRPr="00C35093" w:rsidRDefault="00371C05" w:rsidP="00371C05">
      <w:pPr>
        <w:pStyle w:val="NormalWeb"/>
        <w:spacing w:before="0" w:beforeAutospacing="0" w:after="0" w:afterAutospacing="0"/>
        <w:ind w:left="720"/>
        <w:textAlignment w:val="baseline"/>
        <w:rPr>
          <w:rFonts w:ascii="Arial" w:hAnsi="Arial" w:cs="Arial"/>
          <w:i/>
          <w:color w:val="222222"/>
          <w:sz w:val="22"/>
          <w:szCs w:val="22"/>
          <w:bdr w:val="none" w:sz="0" w:space="0" w:color="auto" w:frame="1"/>
        </w:rPr>
      </w:pPr>
      <w:r w:rsidRPr="00C35093">
        <w:rPr>
          <w:rFonts w:ascii="Arial" w:hAnsi="Arial" w:cs="Arial"/>
          <w:i/>
          <w:color w:val="222222"/>
          <w:sz w:val="22"/>
          <w:szCs w:val="22"/>
          <w:bdr w:val="none" w:sz="0" w:space="0" w:color="auto" w:frame="1"/>
        </w:rPr>
        <w:t>The NOFA does not require a match or contribution. However, budget considerations are part of the evaluation of the application.</w:t>
      </w:r>
    </w:p>
    <w:p w14:paraId="5295FEB3" w14:textId="77777777" w:rsidR="00AF13CF" w:rsidRDefault="00AF13CF" w:rsidP="00AF13CF">
      <w:pPr>
        <w:rPr>
          <w:rFonts w:ascii="Arial" w:hAnsi="Arial" w:cs="Arial"/>
        </w:rPr>
      </w:pPr>
    </w:p>
    <w:p w14:paraId="349783D7" w14:textId="77777777" w:rsidR="00306788" w:rsidRDefault="00306788" w:rsidP="00AF13CF">
      <w:pPr>
        <w:rPr>
          <w:rFonts w:ascii="Arial" w:hAnsi="Arial" w:cs="Arial"/>
          <w:b/>
        </w:rPr>
      </w:pPr>
    </w:p>
    <w:p w14:paraId="21E6D218" w14:textId="2F8FA41C" w:rsidR="00306788" w:rsidRPr="00C35093" w:rsidRDefault="00306788" w:rsidP="00AF13CF">
      <w:pPr>
        <w:rPr>
          <w:rFonts w:ascii="Arial" w:hAnsi="Arial" w:cs="Arial"/>
          <w:b/>
        </w:rPr>
      </w:pPr>
      <w:r w:rsidRPr="00C35093">
        <w:rPr>
          <w:rFonts w:ascii="Arial" w:hAnsi="Arial" w:cs="Arial"/>
          <w:b/>
        </w:rPr>
        <w:t>Activity Related Questions</w:t>
      </w:r>
    </w:p>
    <w:p w14:paraId="44EAFD9C" w14:textId="77777777" w:rsidR="002012C3" w:rsidRPr="00C35093" w:rsidRDefault="002012C3" w:rsidP="002012C3">
      <w:pPr>
        <w:pStyle w:val="ListParagraph"/>
        <w:rPr>
          <w:rFonts w:ascii="Arial" w:hAnsi="Arial" w:cs="Arial"/>
          <w:i/>
        </w:rPr>
      </w:pPr>
    </w:p>
    <w:p w14:paraId="594C3AAE" w14:textId="77777777" w:rsidR="00462109" w:rsidRPr="00C35093" w:rsidRDefault="00462109" w:rsidP="0025134D">
      <w:pPr>
        <w:pStyle w:val="ListParagraph"/>
        <w:numPr>
          <w:ilvl w:val="0"/>
          <w:numId w:val="2"/>
        </w:numPr>
        <w:rPr>
          <w:rFonts w:ascii="Arial" w:hAnsi="Arial" w:cs="Arial"/>
          <w:b/>
        </w:rPr>
      </w:pPr>
      <w:r w:rsidRPr="00C35093">
        <w:rPr>
          <w:rFonts w:ascii="Arial" w:hAnsi="Arial" w:cs="Arial"/>
          <w:b/>
        </w:rPr>
        <w:t>What are the reporting requirements for public services? Is there a required reporting format for these services?</w:t>
      </w:r>
    </w:p>
    <w:p w14:paraId="4B94D5A5" w14:textId="77777777" w:rsidR="007D3B81" w:rsidRPr="00C35093" w:rsidRDefault="007D3B81" w:rsidP="002012C3">
      <w:pPr>
        <w:pStyle w:val="ListParagraph"/>
        <w:rPr>
          <w:rFonts w:ascii="Arial" w:hAnsi="Arial" w:cs="Arial"/>
          <w:i/>
        </w:rPr>
      </w:pPr>
    </w:p>
    <w:p w14:paraId="7D49DC3A" w14:textId="722301AE" w:rsidR="002012C3" w:rsidRPr="00C35093" w:rsidRDefault="002012C3" w:rsidP="002012C3">
      <w:pPr>
        <w:pStyle w:val="ListParagraph"/>
        <w:rPr>
          <w:rFonts w:ascii="Arial" w:hAnsi="Arial" w:cs="Arial"/>
          <w:i/>
        </w:rPr>
      </w:pPr>
      <w:r w:rsidRPr="00C35093">
        <w:rPr>
          <w:rFonts w:ascii="Arial" w:hAnsi="Arial" w:cs="Arial"/>
          <w:i/>
        </w:rPr>
        <w:t xml:space="preserve">Reporting for CDBG public services might vary with the type of service but typically is reporting the number served along with demographic and income information. We are waiting for additional guidance from HUD on the CDBG-CV funds and do not know if there will be changes to this. At this time, DHCD is anticipating using its </w:t>
      </w:r>
      <w:proofErr w:type="spellStart"/>
      <w:r w:rsidRPr="00C35093">
        <w:rPr>
          <w:rFonts w:ascii="Arial" w:hAnsi="Arial" w:cs="Arial"/>
          <w:i/>
        </w:rPr>
        <w:t>Intelligrants</w:t>
      </w:r>
      <w:proofErr w:type="spellEnd"/>
      <w:r w:rsidRPr="00C35093">
        <w:rPr>
          <w:rFonts w:ascii="Arial" w:hAnsi="Arial" w:cs="Arial"/>
          <w:i/>
        </w:rPr>
        <w:t xml:space="preserve"> Grant Management System (GMS) to manage grants </w:t>
      </w:r>
      <w:r w:rsidR="00BF4ED3" w:rsidRPr="00C35093">
        <w:rPr>
          <w:rFonts w:ascii="Arial" w:hAnsi="Arial" w:cs="Arial"/>
          <w:i/>
        </w:rPr>
        <w:t xml:space="preserve">and all reporting </w:t>
      </w:r>
      <w:r w:rsidRPr="00C35093">
        <w:rPr>
          <w:rFonts w:ascii="Arial" w:hAnsi="Arial" w:cs="Arial"/>
          <w:i/>
        </w:rPr>
        <w:t>for this program.</w:t>
      </w:r>
    </w:p>
    <w:p w14:paraId="3DEEC669" w14:textId="77777777" w:rsidR="00F82548" w:rsidRPr="00C35093" w:rsidRDefault="00F82548" w:rsidP="002012C3">
      <w:pPr>
        <w:pStyle w:val="ListParagraph"/>
        <w:rPr>
          <w:rFonts w:ascii="Arial" w:hAnsi="Arial" w:cs="Arial"/>
          <w:i/>
        </w:rPr>
      </w:pPr>
    </w:p>
    <w:p w14:paraId="160A1813" w14:textId="77777777" w:rsidR="00E609DA" w:rsidRPr="00C35093" w:rsidRDefault="00E609DA" w:rsidP="0025134D">
      <w:pPr>
        <w:pStyle w:val="ListParagraph"/>
        <w:numPr>
          <w:ilvl w:val="0"/>
          <w:numId w:val="2"/>
        </w:numPr>
        <w:rPr>
          <w:rFonts w:ascii="Arial" w:hAnsi="Arial" w:cs="Arial"/>
          <w:b/>
        </w:rPr>
      </w:pPr>
      <w:r w:rsidRPr="00C35093">
        <w:rPr>
          <w:rFonts w:ascii="Arial" w:hAnsi="Arial" w:cs="Arial"/>
          <w:b/>
        </w:rPr>
        <w:t>Is documentation of AMI required?</w:t>
      </w:r>
    </w:p>
    <w:p w14:paraId="3656B9AB" w14:textId="77777777" w:rsidR="007D3B81" w:rsidRPr="00C35093" w:rsidRDefault="007D3B81" w:rsidP="002012C3">
      <w:pPr>
        <w:pStyle w:val="ListParagraph"/>
        <w:rPr>
          <w:rFonts w:ascii="Arial" w:hAnsi="Arial" w:cs="Arial"/>
          <w:i/>
        </w:rPr>
      </w:pPr>
    </w:p>
    <w:p w14:paraId="45FB0818" w14:textId="46BECCEF" w:rsidR="00076796" w:rsidRPr="00C35093" w:rsidRDefault="002012C3" w:rsidP="00145393">
      <w:pPr>
        <w:pStyle w:val="ListParagraph"/>
        <w:rPr>
          <w:rFonts w:ascii="Arial" w:hAnsi="Arial" w:cs="Arial"/>
          <w:i/>
        </w:rPr>
      </w:pPr>
      <w:r w:rsidRPr="00C35093">
        <w:rPr>
          <w:rFonts w:ascii="Arial" w:hAnsi="Arial" w:cs="Arial"/>
          <w:i/>
        </w:rPr>
        <w:t xml:space="preserve">It is expected that the activities funded through this program will </w:t>
      </w:r>
      <w:r w:rsidR="00076796" w:rsidRPr="00C35093">
        <w:rPr>
          <w:rFonts w:ascii="Arial" w:hAnsi="Arial" w:cs="Arial"/>
          <w:i/>
        </w:rPr>
        <w:t>meet</w:t>
      </w:r>
      <w:r w:rsidRPr="00C35093">
        <w:rPr>
          <w:rFonts w:ascii="Arial" w:hAnsi="Arial" w:cs="Arial"/>
          <w:i/>
        </w:rPr>
        <w:t xml:space="preserve"> the national objective of benefit to low- and moderate income persons, defined as less than 80% of the area median income (AMI)</w:t>
      </w:r>
      <w:r w:rsidR="0098067B" w:rsidRPr="00C35093">
        <w:rPr>
          <w:rFonts w:ascii="Arial" w:hAnsi="Arial" w:cs="Arial"/>
          <w:i/>
        </w:rPr>
        <w:t xml:space="preserve"> as determined by HUD</w:t>
      </w:r>
      <w:r w:rsidRPr="00C35093">
        <w:rPr>
          <w:rFonts w:ascii="Arial" w:hAnsi="Arial" w:cs="Arial"/>
          <w:i/>
        </w:rPr>
        <w:t>.</w:t>
      </w:r>
      <w:r w:rsidR="0098067B" w:rsidRPr="00C35093">
        <w:rPr>
          <w:rFonts w:ascii="Arial" w:hAnsi="Arial" w:cs="Arial"/>
          <w:i/>
        </w:rPr>
        <w:t xml:space="preserve"> Income will need to be documented for all activities in order to demonstrate that the national objective has been met.</w:t>
      </w:r>
    </w:p>
    <w:p w14:paraId="1299C43A" w14:textId="77777777" w:rsidR="004E18D2" w:rsidRPr="00C35093" w:rsidRDefault="004E18D2" w:rsidP="004E18D2">
      <w:pPr>
        <w:pStyle w:val="ListParagraph"/>
        <w:rPr>
          <w:rFonts w:ascii="Arial" w:hAnsi="Arial" w:cs="Arial"/>
          <w:i/>
        </w:rPr>
      </w:pPr>
    </w:p>
    <w:p w14:paraId="3660FAAD" w14:textId="77777777" w:rsidR="009D7A0F" w:rsidRPr="00C35093" w:rsidRDefault="009D7A0F" w:rsidP="0025134D">
      <w:pPr>
        <w:pStyle w:val="ListParagraph"/>
        <w:numPr>
          <w:ilvl w:val="0"/>
          <w:numId w:val="2"/>
        </w:numPr>
        <w:rPr>
          <w:rFonts w:ascii="Arial" w:hAnsi="Arial" w:cs="Arial"/>
          <w:b/>
        </w:rPr>
      </w:pPr>
      <w:r w:rsidRPr="00C35093">
        <w:rPr>
          <w:rFonts w:ascii="Arial" w:hAnsi="Arial" w:cs="Arial"/>
          <w:b/>
        </w:rPr>
        <w:t>Can other services be provided to businesses such as technical assistance?</w:t>
      </w:r>
    </w:p>
    <w:p w14:paraId="4DDBEF00" w14:textId="77777777" w:rsidR="007D3B81" w:rsidRPr="00C35093" w:rsidRDefault="007D3B81" w:rsidP="004E18D2">
      <w:pPr>
        <w:pStyle w:val="ListParagraph"/>
        <w:rPr>
          <w:rFonts w:ascii="Arial" w:hAnsi="Arial" w:cs="Arial"/>
          <w:i/>
        </w:rPr>
      </w:pPr>
    </w:p>
    <w:p w14:paraId="5BAF5E22" w14:textId="77777777" w:rsidR="004E18D2" w:rsidRPr="00C35093" w:rsidRDefault="004E18D2" w:rsidP="004E18D2">
      <w:pPr>
        <w:pStyle w:val="ListParagraph"/>
        <w:rPr>
          <w:rFonts w:ascii="Arial" w:hAnsi="Arial" w:cs="Arial"/>
          <w:i/>
        </w:rPr>
      </w:pPr>
      <w:r w:rsidRPr="00C35093">
        <w:rPr>
          <w:rFonts w:ascii="Arial" w:hAnsi="Arial" w:cs="Arial"/>
          <w:i/>
        </w:rPr>
        <w:t>Technical assistance is an eligible activity for businesses assistance. The purpose of this program is to stabilize businesses that have been negatively impacted by the crisis and are in danger of going out of business</w:t>
      </w:r>
      <w:r w:rsidR="00076796" w:rsidRPr="00C35093">
        <w:rPr>
          <w:rFonts w:ascii="Arial" w:hAnsi="Arial" w:cs="Arial"/>
          <w:i/>
        </w:rPr>
        <w:t xml:space="preserve"> and can demonstrate a loss. This</w:t>
      </w:r>
      <w:r w:rsidRPr="00C35093">
        <w:rPr>
          <w:rFonts w:ascii="Arial" w:hAnsi="Arial" w:cs="Arial"/>
          <w:i/>
        </w:rPr>
        <w:t xml:space="preserve"> use of funds would need to be able to demonstrate this.</w:t>
      </w:r>
    </w:p>
    <w:p w14:paraId="3461D779" w14:textId="77777777" w:rsidR="004E18D2" w:rsidRPr="00C35093" w:rsidRDefault="004E18D2" w:rsidP="004E18D2">
      <w:pPr>
        <w:pStyle w:val="ListParagraph"/>
        <w:rPr>
          <w:rFonts w:ascii="Arial" w:hAnsi="Arial" w:cs="Arial"/>
          <w:i/>
        </w:rPr>
      </w:pPr>
    </w:p>
    <w:p w14:paraId="62EBF3C5" w14:textId="77777777" w:rsidR="00E4625C" w:rsidRPr="00C35093" w:rsidRDefault="00E4625C" w:rsidP="00E4625C">
      <w:pPr>
        <w:pStyle w:val="ListParagraph"/>
        <w:rPr>
          <w:rFonts w:ascii="Arial" w:hAnsi="Arial" w:cs="Arial"/>
          <w:i/>
        </w:rPr>
      </w:pPr>
    </w:p>
    <w:p w14:paraId="1E27D67D" w14:textId="44046BEB" w:rsidR="000D6F27" w:rsidRPr="00C35093" w:rsidRDefault="000D6F27" w:rsidP="00E4625C">
      <w:pPr>
        <w:pStyle w:val="ListParagraph"/>
        <w:numPr>
          <w:ilvl w:val="0"/>
          <w:numId w:val="2"/>
        </w:numPr>
        <w:rPr>
          <w:rFonts w:ascii="Arial" w:hAnsi="Arial" w:cs="Arial"/>
          <w:b/>
        </w:rPr>
      </w:pPr>
      <w:r w:rsidRPr="00C35093">
        <w:rPr>
          <w:rFonts w:ascii="Arial" w:hAnsi="Arial" w:cs="Arial"/>
          <w:b/>
        </w:rPr>
        <w:t>Will the rental and mortgage assistance be run as a separate program and fully administered by the Regional Administering Agency?</w:t>
      </w:r>
      <w:r w:rsidR="00E4625C" w:rsidRPr="00C35093">
        <w:rPr>
          <w:rFonts w:ascii="Arial" w:hAnsi="Arial" w:cs="Arial"/>
          <w:b/>
        </w:rPr>
        <w:t xml:space="preserve"> </w:t>
      </w:r>
      <w:r w:rsidRPr="00C35093">
        <w:rPr>
          <w:rFonts w:ascii="Arial" w:hAnsi="Arial" w:cs="Arial"/>
          <w:b/>
        </w:rPr>
        <w:t xml:space="preserve">If so, what would be the responsibility of the community towards residents interested in the program and how </w:t>
      </w:r>
      <w:r w:rsidR="00BF4ED3" w:rsidRPr="00C35093">
        <w:rPr>
          <w:rFonts w:ascii="Arial" w:hAnsi="Arial" w:cs="Arial"/>
          <w:b/>
        </w:rPr>
        <w:t xml:space="preserve">will </w:t>
      </w:r>
      <w:r w:rsidRPr="00C35093">
        <w:rPr>
          <w:rFonts w:ascii="Arial" w:hAnsi="Arial" w:cs="Arial"/>
          <w:b/>
        </w:rPr>
        <w:t>the program be marketed to the community?</w:t>
      </w:r>
    </w:p>
    <w:p w14:paraId="6D98A12B" w14:textId="77777777" w:rsidR="007D3B81" w:rsidRPr="00C35093" w:rsidRDefault="007D3B81" w:rsidP="00E4625C">
      <w:pPr>
        <w:pStyle w:val="ListParagraph"/>
        <w:rPr>
          <w:rFonts w:ascii="Arial" w:hAnsi="Arial" w:cs="Arial"/>
          <w:i/>
        </w:rPr>
      </w:pPr>
    </w:p>
    <w:p w14:paraId="2946DB82" w14:textId="00BE18A0" w:rsidR="00E4625C" w:rsidRPr="00C35093" w:rsidRDefault="00E4625C" w:rsidP="00145393">
      <w:pPr>
        <w:pStyle w:val="ListParagraph"/>
        <w:rPr>
          <w:rFonts w:ascii="Arial" w:hAnsi="Arial" w:cs="Arial"/>
          <w:i/>
        </w:rPr>
      </w:pPr>
      <w:r w:rsidRPr="00C35093">
        <w:rPr>
          <w:rFonts w:ascii="Arial" w:hAnsi="Arial" w:cs="Arial"/>
          <w:i/>
        </w:rPr>
        <w:t>It is the intent of the program to be fully administered by the RAA’s. Technically, the communities would have no responsibility but we would hope that a municipality would do what it could to help its residents learn about the program including posting information on its website.</w:t>
      </w:r>
    </w:p>
    <w:p w14:paraId="7AB7FCBA" w14:textId="77777777" w:rsidR="000D6F27" w:rsidRPr="00C35093" w:rsidRDefault="000D6F27" w:rsidP="0025134D">
      <w:pPr>
        <w:pStyle w:val="ListParagraph"/>
        <w:numPr>
          <w:ilvl w:val="0"/>
          <w:numId w:val="2"/>
        </w:numPr>
        <w:rPr>
          <w:rFonts w:ascii="Arial" w:hAnsi="Arial" w:cs="Arial"/>
          <w:b/>
        </w:rPr>
      </w:pPr>
      <w:r w:rsidRPr="00C35093">
        <w:rPr>
          <w:rFonts w:ascii="Arial" w:hAnsi="Arial" w:cs="Arial"/>
          <w:b/>
        </w:rPr>
        <w:lastRenderedPageBreak/>
        <w:t>When will HUD be making the decision regarding direct contracts to the RAA’s?</w:t>
      </w:r>
    </w:p>
    <w:p w14:paraId="5997CC1D" w14:textId="77777777" w:rsidR="007D3B81" w:rsidRPr="00C35093" w:rsidRDefault="007D3B81" w:rsidP="00E4625C">
      <w:pPr>
        <w:pStyle w:val="ListParagraph"/>
        <w:rPr>
          <w:rFonts w:ascii="Arial" w:hAnsi="Arial" w:cs="Arial"/>
          <w:b/>
          <w:i/>
        </w:rPr>
      </w:pPr>
    </w:p>
    <w:p w14:paraId="1D8FE0FC" w14:textId="77777777" w:rsidR="00E4625C" w:rsidRPr="00C35093" w:rsidRDefault="00E4625C" w:rsidP="00E4625C">
      <w:pPr>
        <w:pStyle w:val="ListParagraph"/>
        <w:rPr>
          <w:rFonts w:ascii="Arial" w:hAnsi="Arial" w:cs="Arial"/>
          <w:i/>
        </w:rPr>
      </w:pPr>
      <w:r w:rsidRPr="00C35093">
        <w:rPr>
          <w:rFonts w:ascii="Arial" w:hAnsi="Arial" w:cs="Arial"/>
          <w:i/>
        </w:rPr>
        <w:t>A good question that we don’t have an answer to. HUD tells us it will be soon.</w:t>
      </w:r>
    </w:p>
    <w:p w14:paraId="110FFD37" w14:textId="77777777" w:rsidR="00E4625C" w:rsidRPr="00C35093" w:rsidRDefault="00E4625C" w:rsidP="00E4625C">
      <w:pPr>
        <w:pStyle w:val="ListParagraph"/>
        <w:rPr>
          <w:rFonts w:ascii="Arial" w:hAnsi="Arial" w:cs="Arial"/>
          <w:i/>
        </w:rPr>
      </w:pPr>
    </w:p>
    <w:p w14:paraId="7E2480AA" w14:textId="77777777" w:rsidR="000D6F27" w:rsidRPr="00C35093" w:rsidRDefault="000D6F27" w:rsidP="0025134D">
      <w:pPr>
        <w:pStyle w:val="ListParagraph"/>
        <w:numPr>
          <w:ilvl w:val="0"/>
          <w:numId w:val="2"/>
        </w:numPr>
        <w:rPr>
          <w:rFonts w:ascii="Arial" w:hAnsi="Arial" w:cs="Arial"/>
          <w:b/>
        </w:rPr>
      </w:pPr>
      <w:r w:rsidRPr="00C35093">
        <w:rPr>
          <w:rFonts w:ascii="Arial" w:hAnsi="Arial" w:cs="Arial"/>
          <w:b/>
        </w:rPr>
        <w:t>Does the Environmental Review for the Micro Enterprise program need to be completed prior to submission of an application?</w:t>
      </w:r>
    </w:p>
    <w:p w14:paraId="6B699379" w14:textId="77777777" w:rsidR="007D3B81" w:rsidRPr="00C35093" w:rsidRDefault="007D3B81" w:rsidP="00E4625C">
      <w:pPr>
        <w:pStyle w:val="ListParagraph"/>
        <w:rPr>
          <w:rFonts w:ascii="Arial" w:hAnsi="Arial" w:cs="Arial"/>
          <w:i/>
        </w:rPr>
      </w:pPr>
    </w:p>
    <w:p w14:paraId="53929097" w14:textId="77777777" w:rsidR="00E4625C" w:rsidRPr="00C35093" w:rsidRDefault="00E4625C" w:rsidP="00E4625C">
      <w:pPr>
        <w:pStyle w:val="ListParagraph"/>
        <w:rPr>
          <w:rFonts w:ascii="Arial" w:hAnsi="Arial" w:cs="Arial"/>
          <w:i/>
        </w:rPr>
      </w:pPr>
      <w:r w:rsidRPr="00C35093">
        <w:rPr>
          <w:rFonts w:ascii="Arial" w:hAnsi="Arial" w:cs="Arial"/>
          <w:i/>
        </w:rPr>
        <w:t>We have asked applicants to submit a completed environmental review form which was posted with the NOFA as part of the application submission.</w:t>
      </w:r>
      <w:r w:rsidR="00F82548" w:rsidRPr="00C35093">
        <w:rPr>
          <w:rFonts w:ascii="Arial" w:hAnsi="Arial" w:cs="Arial"/>
          <w:i/>
        </w:rPr>
        <w:t xml:space="preserve"> The form can address both public services and the Micro Enterprise program, as well as, other requirements at 24 CFR 58.6. The form should be signed by the communities CEO unless someone else has been designated to do so. The date of this form establishes the earliest date that CDBG funds can be utilized.</w:t>
      </w:r>
    </w:p>
    <w:p w14:paraId="3FE9F23F" w14:textId="77777777" w:rsidR="00F82548" w:rsidRPr="00C35093" w:rsidRDefault="00F82548" w:rsidP="00E4625C">
      <w:pPr>
        <w:pStyle w:val="ListParagraph"/>
        <w:rPr>
          <w:rFonts w:ascii="Arial" w:hAnsi="Arial" w:cs="Arial"/>
          <w:i/>
        </w:rPr>
      </w:pPr>
    </w:p>
    <w:p w14:paraId="25400EB9" w14:textId="77777777" w:rsidR="00E8601C" w:rsidRPr="00C35093" w:rsidRDefault="00E8601C" w:rsidP="0025134D">
      <w:pPr>
        <w:pStyle w:val="ListParagraph"/>
        <w:numPr>
          <w:ilvl w:val="0"/>
          <w:numId w:val="2"/>
        </w:numPr>
        <w:rPr>
          <w:rFonts w:ascii="Arial" w:hAnsi="Arial" w:cs="Arial"/>
          <w:b/>
        </w:rPr>
      </w:pPr>
      <w:r w:rsidRPr="00C35093">
        <w:rPr>
          <w:rFonts w:ascii="Arial" w:hAnsi="Arial" w:cs="Arial"/>
          <w:b/>
        </w:rPr>
        <w:t>If a business has received assistance from another program such as the Payment Protection Program can it still receive assistance if it can demonstrate that the business still has unmet needs?</w:t>
      </w:r>
    </w:p>
    <w:p w14:paraId="1F72F646" w14:textId="77777777" w:rsidR="007D3B81" w:rsidRPr="00C35093" w:rsidRDefault="007D3B81" w:rsidP="00F82548">
      <w:pPr>
        <w:pStyle w:val="ListParagraph"/>
        <w:rPr>
          <w:rFonts w:ascii="Arial" w:hAnsi="Arial" w:cs="Arial"/>
          <w:i/>
        </w:rPr>
      </w:pPr>
    </w:p>
    <w:p w14:paraId="27CB9B8C" w14:textId="77777777" w:rsidR="00F82548" w:rsidRPr="00C35093" w:rsidRDefault="00F82548" w:rsidP="00F82548">
      <w:pPr>
        <w:pStyle w:val="ListParagraph"/>
        <w:rPr>
          <w:rFonts w:ascii="Arial" w:hAnsi="Arial" w:cs="Arial"/>
          <w:i/>
        </w:rPr>
      </w:pPr>
      <w:r w:rsidRPr="00C35093">
        <w:rPr>
          <w:rFonts w:ascii="Arial" w:hAnsi="Arial" w:cs="Arial"/>
          <w:i/>
        </w:rPr>
        <w:t>We believe this to be the case but are waiting for additional guidance from HUD on duplication of benefits.</w:t>
      </w:r>
    </w:p>
    <w:p w14:paraId="6BB9E253" w14:textId="77777777" w:rsidR="00A65C63" w:rsidRPr="00C35093" w:rsidRDefault="00A65C63" w:rsidP="00A65C63">
      <w:pPr>
        <w:pStyle w:val="ListParagraph"/>
        <w:rPr>
          <w:rFonts w:ascii="Arial" w:hAnsi="Arial" w:cs="Arial"/>
          <w:b/>
          <w:i/>
        </w:rPr>
      </w:pPr>
    </w:p>
    <w:p w14:paraId="476F44EF" w14:textId="77777777" w:rsidR="00E8601C" w:rsidRPr="00C35093" w:rsidRDefault="00A55990" w:rsidP="0025134D">
      <w:pPr>
        <w:pStyle w:val="ListParagraph"/>
        <w:numPr>
          <w:ilvl w:val="0"/>
          <w:numId w:val="2"/>
        </w:numPr>
        <w:rPr>
          <w:rFonts w:ascii="Arial" w:hAnsi="Arial" w:cs="Arial"/>
          <w:b/>
        </w:rPr>
      </w:pPr>
      <w:r w:rsidRPr="00C35093">
        <w:rPr>
          <w:rFonts w:ascii="Arial" w:hAnsi="Arial" w:cs="Arial"/>
          <w:b/>
        </w:rPr>
        <w:t>Will businesses be able to document income using other methods than the submission of tax returns?</w:t>
      </w:r>
    </w:p>
    <w:p w14:paraId="23DE523C" w14:textId="77777777" w:rsidR="007D3B81" w:rsidRPr="00C35093" w:rsidRDefault="007D3B81" w:rsidP="00A65C63">
      <w:pPr>
        <w:pStyle w:val="ListParagraph"/>
        <w:rPr>
          <w:rFonts w:ascii="Arial" w:hAnsi="Arial" w:cs="Arial"/>
          <w:i/>
        </w:rPr>
      </w:pPr>
    </w:p>
    <w:p w14:paraId="113B5C3A" w14:textId="77777777" w:rsidR="00A65C63" w:rsidRPr="00C35093" w:rsidRDefault="00A65C63" w:rsidP="00A65C63">
      <w:pPr>
        <w:pStyle w:val="ListParagraph"/>
        <w:rPr>
          <w:rFonts w:ascii="Arial" w:hAnsi="Arial" w:cs="Arial"/>
          <w:i/>
        </w:rPr>
      </w:pPr>
      <w:r w:rsidRPr="00C35093">
        <w:rPr>
          <w:rFonts w:ascii="Arial" w:hAnsi="Arial" w:cs="Arial"/>
          <w:i/>
        </w:rPr>
        <w:t>Yes, as stated in the NOFA.</w:t>
      </w:r>
    </w:p>
    <w:p w14:paraId="52E56223" w14:textId="77777777" w:rsidR="00A65C63" w:rsidRPr="00C35093" w:rsidRDefault="00A65C63" w:rsidP="00A65C63">
      <w:pPr>
        <w:pStyle w:val="ListParagraph"/>
        <w:rPr>
          <w:rFonts w:ascii="Arial" w:hAnsi="Arial" w:cs="Arial"/>
          <w:i/>
        </w:rPr>
      </w:pPr>
    </w:p>
    <w:p w14:paraId="61B12C6F" w14:textId="77777777" w:rsidR="00A55990" w:rsidRPr="00C35093" w:rsidRDefault="00A55990" w:rsidP="0025134D">
      <w:pPr>
        <w:pStyle w:val="ListParagraph"/>
        <w:numPr>
          <w:ilvl w:val="0"/>
          <w:numId w:val="2"/>
        </w:numPr>
        <w:rPr>
          <w:rFonts w:ascii="Arial" w:hAnsi="Arial" w:cs="Arial"/>
          <w:b/>
        </w:rPr>
      </w:pPr>
      <w:r w:rsidRPr="00C35093">
        <w:rPr>
          <w:rFonts w:ascii="Arial" w:hAnsi="Arial" w:cs="Arial"/>
          <w:b/>
          <w:color w:val="000000"/>
          <w:shd w:val="clear" w:color="auto" w:fill="FFFFFF"/>
        </w:rPr>
        <w:t>Are small business (less than 10 persons) eligible or only micro enterprises?</w:t>
      </w:r>
    </w:p>
    <w:p w14:paraId="07547A01" w14:textId="77777777" w:rsidR="007D3B81" w:rsidRPr="00C35093" w:rsidRDefault="007D3B81" w:rsidP="00A65C63">
      <w:pPr>
        <w:pStyle w:val="ListParagraph"/>
        <w:rPr>
          <w:rFonts w:ascii="Arial" w:hAnsi="Arial" w:cs="Arial"/>
          <w:i/>
        </w:rPr>
      </w:pPr>
    </w:p>
    <w:p w14:paraId="753BE15F" w14:textId="77777777" w:rsidR="00A65C63" w:rsidRPr="00C35093" w:rsidRDefault="00A65C63" w:rsidP="00A65C63">
      <w:pPr>
        <w:pStyle w:val="ListParagraph"/>
        <w:rPr>
          <w:rFonts w:ascii="Arial" w:hAnsi="Arial" w:cs="Arial"/>
          <w:i/>
        </w:rPr>
      </w:pPr>
      <w:r w:rsidRPr="00C35093">
        <w:rPr>
          <w:rFonts w:ascii="Arial" w:hAnsi="Arial" w:cs="Arial"/>
          <w:i/>
        </w:rPr>
        <w:t>The NOFA states that the program is for Micro Enterprises</w:t>
      </w:r>
      <w:r w:rsidR="00BF786A" w:rsidRPr="00C35093">
        <w:rPr>
          <w:rFonts w:ascii="Arial" w:hAnsi="Arial" w:cs="Arial"/>
          <w:i/>
        </w:rPr>
        <w:t xml:space="preserve"> </w:t>
      </w:r>
      <w:r w:rsidR="00BF786A" w:rsidRPr="00C35093">
        <w:rPr>
          <w:rFonts w:ascii="Arial" w:hAnsi="Arial" w:cs="Arial"/>
          <w:i/>
          <w:iCs/>
        </w:rPr>
        <w:t xml:space="preserve">(a business </w:t>
      </w:r>
      <w:r w:rsidR="00BF786A" w:rsidRPr="00C35093">
        <w:rPr>
          <w:rFonts w:ascii="Arial" w:eastAsia="Arial" w:hAnsi="Arial" w:cs="Arial"/>
        </w:rPr>
        <w:t>that has 5 or fewer employees, 1 or more of whom owns the enterprise)</w:t>
      </w:r>
      <w:r w:rsidRPr="00C35093">
        <w:rPr>
          <w:rFonts w:ascii="Arial" w:hAnsi="Arial" w:cs="Arial"/>
          <w:i/>
        </w:rPr>
        <w:t>.</w:t>
      </w:r>
    </w:p>
    <w:p w14:paraId="5043CB0F" w14:textId="77777777" w:rsidR="00A65C63" w:rsidRPr="00C35093" w:rsidRDefault="00A65C63" w:rsidP="00A65C63">
      <w:pPr>
        <w:pStyle w:val="ListParagraph"/>
        <w:rPr>
          <w:rFonts w:ascii="Arial" w:hAnsi="Arial" w:cs="Arial"/>
          <w:i/>
        </w:rPr>
      </w:pPr>
    </w:p>
    <w:p w14:paraId="6EF06745" w14:textId="77777777" w:rsidR="00A55990" w:rsidRPr="00C35093" w:rsidRDefault="00A55990" w:rsidP="0025134D">
      <w:pPr>
        <w:pStyle w:val="ListParagraph"/>
        <w:numPr>
          <w:ilvl w:val="0"/>
          <w:numId w:val="2"/>
        </w:numPr>
        <w:rPr>
          <w:rFonts w:ascii="Arial" w:hAnsi="Arial" w:cs="Arial"/>
          <w:b/>
        </w:rPr>
      </w:pPr>
      <w:r w:rsidRPr="00C35093">
        <w:rPr>
          <w:rFonts w:ascii="Arial" w:hAnsi="Arial" w:cs="Arial"/>
          <w:b/>
          <w:color w:val="000000"/>
          <w:shd w:val="clear" w:color="auto" w:fill="FFFFFF"/>
        </w:rPr>
        <w:t>Does Microenterprise assistance include support to employees, based on their income?</w:t>
      </w:r>
    </w:p>
    <w:p w14:paraId="07459315" w14:textId="77777777" w:rsidR="007D3B81" w:rsidRPr="00C35093" w:rsidRDefault="007D3B81" w:rsidP="00A65C63">
      <w:pPr>
        <w:pStyle w:val="ListParagraph"/>
        <w:rPr>
          <w:rFonts w:ascii="Arial" w:hAnsi="Arial" w:cs="Arial"/>
          <w:i/>
          <w:color w:val="000000"/>
          <w:shd w:val="clear" w:color="auto" w:fill="FFFFFF"/>
        </w:rPr>
      </w:pPr>
    </w:p>
    <w:p w14:paraId="411C1577" w14:textId="6D6F9BCC" w:rsidR="00A65C63" w:rsidRPr="00C35093" w:rsidRDefault="00A65C63" w:rsidP="43380D25">
      <w:pPr>
        <w:pStyle w:val="ListParagraph"/>
        <w:rPr>
          <w:rFonts w:ascii="Arial" w:hAnsi="Arial" w:cs="Arial"/>
          <w:i/>
          <w:iCs/>
          <w:color w:val="000000"/>
          <w:shd w:val="clear" w:color="auto" w:fill="FFFFFF"/>
        </w:rPr>
      </w:pPr>
      <w:r w:rsidRPr="00C35093">
        <w:rPr>
          <w:rFonts w:ascii="Arial" w:hAnsi="Arial" w:cs="Arial"/>
          <w:i/>
          <w:iCs/>
          <w:color w:val="000000"/>
          <w:shd w:val="clear" w:color="auto" w:fill="FFFFFF"/>
        </w:rPr>
        <w:t>The assistance is to help business that have been adversely impacted by the crisis. Staffing costs are an eligible form of assistance.</w:t>
      </w:r>
      <w:r w:rsidR="00D7190E" w:rsidRPr="00C35093">
        <w:rPr>
          <w:rFonts w:ascii="Arial" w:hAnsi="Arial" w:cs="Arial"/>
          <w:i/>
          <w:iCs/>
          <w:color w:val="000000"/>
          <w:shd w:val="clear" w:color="auto" w:fill="FFFFFF"/>
        </w:rPr>
        <w:t xml:space="preserve"> There is no requirement to document the employee income.</w:t>
      </w:r>
    </w:p>
    <w:p w14:paraId="6537F28F" w14:textId="77777777" w:rsidR="00A65C63" w:rsidRPr="00C35093" w:rsidRDefault="00A65C63" w:rsidP="00A65C63">
      <w:pPr>
        <w:pStyle w:val="ListParagraph"/>
        <w:rPr>
          <w:rFonts w:ascii="Arial" w:hAnsi="Arial" w:cs="Arial"/>
          <w:i/>
        </w:rPr>
      </w:pPr>
    </w:p>
    <w:p w14:paraId="7C100A80" w14:textId="77777777" w:rsidR="00A55990" w:rsidRPr="00C35093" w:rsidRDefault="00A55990" w:rsidP="0025134D">
      <w:pPr>
        <w:pStyle w:val="ListParagraph"/>
        <w:numPr>
          <w:ilvl w:val="0"/>
          <w:numId w:val="2"/>
        </w:numPr>
        <w:rPr>
          <w:rFonts w:ascii="Arial" w:hAnsi="Arial" w:cs="Arial"/>
          <w:b/>
        </w:rPr>
      </w:pPr>
      <w:r w:rsidRPr="00C35093">
        <w:rPr>
          <w:rFonts w:ascii="Arial" w:hAnsi="Arial" w:cs="Arial"/>
          <w:b/>
          <w:color w:val="000000"/>
          <w:shd w:val="clear" w:color="auto" w:fill="FFFFFF"/>
        </w:rPr>
        <w:t>Is self-c</w:t>
      </w:r>
      <w:r w:rsidR="00A65C63" w:rsidRPr="00C35093">
        <w:rPr>
          <w:rFonts w:ascii="Arial" w:hAnsi="Arial" w:cs="Arial"/>
          <w:b/>
          <w:color w:val="000000"/>
          <w:shd w:val="clear" w:color="auto" w:fill="FFFFFF"/>
        </w:rPr>
        <w:t xml:space="preserve">ertification (via </w:t>
      </w:r>
      <w:proofErr w:type="spellStart"/>
      <w:r w:rsidR="00A65C63" w:rsidRPr="00C35093">
        <w:rPr>
          <w:rFonts w:ascii="Arial" w:hAnsi="Arial" w:cs="Arial"/>
          <w:b/>
          <w:color w:val="000000"/>
          <w:shd w:val="clear" w:color="auto" w:fill="FFFFFF"/>
        </w:rPr>
        <w:t>affadivit</w:t>
      </w:r>
      <w:proofErr w:type="spellEnd"/>
      <w:r w:rsidR="00A65C63" w:rsidRPr="00C35093">
        <w:rPr>
          <w:rFonts w:ascii="Arial" w:hAnsi="Arial" w:cs="Arial"/>
          <w:b/>
          <w:color w:val="000000"/>
          <w:shd w:val="clear" w:color="auto" w:fill="FFFFFF"/>
        </w:rPr>
        <w:t xml:space="preserve">) by </w:t>
      </w:r>
      <w:r w:rsidRPr="00C35093">
        <w:rPr>
          <w:rFonts w:ascii="Arial" w:hAnsi="Arial" w:cs="Arial"/>
          <w:b/>
          <w:color w:val="000000"/>
          <w:shd w:val="clear" w:color="auto" w:fill="FFFFFF"/>
        </w:rPr>
        <w:t>a business or social service agency sufficient to guarantee no double dipping?</w:t>
      </w:r>
    </w:p>
    <w:p w14:paraId="6DFB9E20" w14:textId="77777777" w:rsidR="007D3B81" w:rsidRPr="00C35093" w:rsidRDefault="007D3B81" w:rsidP="00A65C63">
      <w:pPr>
        <w:pStyle w:val="ListParagraph"/>
        <w:rPr>
          <w:rFonts w:ascii="Arial" w:hAnsi="Arial" w:cs="Arial"/>
          <w:i/>
          <w:color w:val="000000"/>
          <w:shd w:val="clear" w:color="auto" w:fill="FFFFFF"/>
        </w:rPr>
      </w:pPr>
    </w:p>
    <w:p w14:paraId="144A5D23" w14:textId="350A9021" w:rsidR="008D6011" w:rsidRPr="00C35093" w:rsidRDefault="00A65C63" w:rsidP="00D7190E">
      <w:pPr>
        <w:pStyle w:val="ListParagraph"/>
        <w:rPr>
          <w:rFonts w:ascii="Arial" w:hAnsi="Arial" w:cs="Arial"/>
          <w:i/>
          <w:color w:val="000000"/>
          <w:shd w:val="clear" w:color="auto" w:fill="FFFFFF"/>
        </w:rPr>
      </w:pPr>
      <w:r w:rsidRPr="00C35093">
        <w:rPr>
          <w:rFonts w:ascii="Arial" w:hAnsi="Arial" w:cs="Arial"/>
          <w:i/>
          <w:color w:val="000000"/>
          <w:shd w:val="clear" w:color="auto" w:fill="FFFFFF"/>
        </w:rPr>
        <w:t>DHCD is waiting for additional guidance on this from HUD and will communicate this when we receive it.</w:t>
      </w:r>
    </w:p>
    <w:p w14:paraId="738610EB" w14:textId="77777777" w:rsidR="008D6011" w:rsidRPr="00C35093" w:rsidRDefault="008D6011" w:rsidP="008D6011">
      <w:pPr>
        <w:pStyle w:val="ListParagraph"/>
        <w:rPr>
          <w:rFonts w:ascii="Arial" w:hAnsi="Arial" w:cs="Arial"/>
          <w:strike/>
        </w:rPr>
      </w:pPr>
    </w:p>
    <w:p w14:paraId="72D7F1BB" w14:textId="77777777" w:rsidR="00A55990" w:rsidRPr="00C35093" w:rsidRDefault="00A55990" w:rsidP="0025134D">
      <w:pPr>
        <w:pStyle w:val="ListParagraph"/>
        <w:numPr>
          <w:ilvl w:val="0"/>
          <w:numId w:val="2"/>
        </w:numPr>
        <w:rPr>
          <w:rFonts w:ascii="Arial" w:hAnsi="Arial" w:cs="Arial"/>
          <w:b/>
        </w:rPr>
      </w:pPr>
      <w:r w:rsidRPr="00C35093">
        <w:rPr>
          <w:rFonts w:ascii="Arial" w:hAnsi="Arial" w:cs="Arial"/>
          <w:b/>
          <w:color w:val="000000"/>
          <w:shd w:val="clear" w:color="auto" w:fill="FFFFFF"/>
        </w:rPr>
        <w:t>Is an owner's income based on their place of residence and not business location?</w:t>
      </w:r>
    </w:p>
    <w:p w14:paraId="637805D2" w14:textId="77777777" w:rsidR="007D3B81" w:rsidRPr="00C35093" w:rsidRDefault="007D3B81" w:rsidP="008D6011">
      <w:pPr>
        <w:pStyle w:val="ListParagraph"/>
        <w:rPr>
          <w:rFonts w:ascii="Arial" w:hAnsi="Arial" w:cs="Arial"/>
          <w:i/>
        </w:rPr>
      </w:pPr>
    </w:p>
    <w:p w14:paraId="1A09964D" w14:textId="77777777" w:rsidR="008D6011" w:rsidRPr="00C35093" w:rsidRDefault="008D6011" w:rsidP="008D6011">
      <w:pPr>
        <w:pStyle w:val="ListParagraph"/>
        <w:rPr>
          <w:rFonts w:ascii="Arial" w:hAnsi="Arial" w:cs="Arial"/>
          <w:i/>
        </w:rPr>
      </w:pPr>
      <w:r w:rsidRPr="00C35093">
        <w:rPr>
          <w:rFonts w:ascii="Arial" w:hAnsi="Arial" w:cs="Arial"/>
          <w:i/>
        </w:rPr>
        <w:t>A business owner’s income should be based on their place of residence.</w:t>
      </w:r>
    </w:p>
    <w:p w14:paraId="17C367A0" w14:textId="77777777" w:rsidR="00145393" w:rsidRPr="00C35093" w:rsidRDefault="00145393" w:rsidP="00145393">
      <w:pPr>
        <w:rPr>
          <w:rFonts w:ascii="Arial" w:hAnsi="Arial" w:cs="Arial"/>
        </w:rPr>
      </w:pPr>
    </w:p>
    <w:p w14:paraId="7472537E" w14:textId="77777777" w:rsidR="00145393" w:rsidRPr="00C35093" w:rsidRDefault="00145393" w:rsidP="00145393">
      <w:pPr>
        <w:rPr>
          <w:rFonts w:ascii="Arial" w:hAnsi="Arial" w:cs="Arial"/>
          <w:b/>
        </w:rPr>
      </w:pPr>
    </w:p>
    <w:p w14:paraId="5C5915BA" w14:textId="77777777" w:rsidR="00A55990" w:rsidRPr="00C35093" w:rsidRDefault="00A55990" w:rsidP="0025134D">
      <w:pPr>
        <w:pStyle w:val="ListParagraph"/>
        <w:numPr>
          <w:ilvl w:val="0"/>
          <w:numId w:val="2"/>
        </w:numPr>
        <w:rPr>
          <w:rFonts w:ascii="Arial" w:hAnsi="Arial" w:cs="Arial"/>
          <w:b/>
        </w:rPr>
      </w:pPr>
      <w:r w:rsidRPr="00C35093">
        <w:rPr>
          <w:rFonts w:ascii="Arial" w:hAnsi="Arial" w:cs="Arial"/>
          <w:b/>
          <w:color w:val="000000"/>
          <w:shd w:val="clear" w:color="auto" w:fill="FFFFFF"/>
        </w:rPr>
        <w:lastRenderedPageBreak/>
        <w:t>Can DHCD define currently in operation?  If a business was in operation but closed because of COVID, it would make sense that the business should be eligible for this funding.</w:t>
      </w:r>
    </w:p>
    <w:p w14:paraId="3B7B4B86" w14:textId="77777777" w:rsidR="007D3B81" w:rsidRPr="00C35093" w:rsidRDefault="007D3B81" w:rsidP="008D6011">
      <w:pPr>
        <w:pStyle w:val="ListParagraph"/>
        <w:rPr>
          <w:rFonts w:ascii="Arial" w:hAnsi="Arial" w:cs="Arial"/>
          <w:b/>
          <w:i/>
          <w:color w:val="000000"/>
          <w:shd w:val="clear" w:color="auto" w:fill="FFFFFF"/>
        </w:rPr>
      </w:pPr>
    </w:p>
    <w:p w14:paraId="100F624A" w14:textId="77777777" w:rsidR="008D6011" w:rsidRPr="00C35093" w:rsidRDefault="00BF786A" w:rsidP="008D6011">
      <w:pPr>
        <w:pStyle w:val="ListParagraph"/>
        <w:rPr>
          <w:rFonts w:ascii="Arial" w:hAnsi="Arial" w:cs="Arial"/>
          <w:i/>
          <w:color w:val="000000"/>
          <w:shd w:val="clear" w:color="auto" w:fill="FFFFFF"/>
        </w:rPr>
      </w:pPr>
      <w:r w:rsidRPr="00C35093">
        <w:rPr>
          <w:rFonts w:ascii="Arial" w:hAnsi="Arial" w:cs="Arial"/>
          <w:i/>
          <w:color w:val="000000"/>
          <w:shd w:val="clear" w:color="auto" w:fill="FFFFFF"/>
        </w:rPr>
        <w:t>“</w:t>
      </w:r>
      <w:r w:rsidR="008D6011" w:rsidRPr="00C35093">
        <w:rPr>
          <w:rFonts w:ascii="Arial" w:hAnsi="Arial" w:cs="Arial"/>
          <w:i/>
          <w:color w:val="000000"/>
          <w:shd w:val="clear" w:color="auto" w:fill="FFFFFF"/>
        </w:rPr>
        <w:t>Currently in operation</w:t>
      </w:r>
      <w:r w:rsidRPr="00C35093">
        <w:rPr>
          <w:rFonts w:ascii="Arial" w:hAnsi="Arial" w:cs="Arial"/>
          <w:i/>
          <w:color w:val="000000"/>
          <w:shd w:val="clear" w:color="auto" w:fill="FFFFFF"/>
        </w:rPr>
        <w:t>”</w:t>
      </w:r>
      <w:r w:rsidR="008D6011" w:rsidRPr="00C35093">
        <w:rPr>
          <w:rFonts w:ascii="Arial" w:hAnsi="Arial" w:cs="Arial"/>
          <w:i/>
          <w:color w:val="000000"/>
          <w:shd w:val="clear" w:color="auto" w:fill="FFFFFF"/>
        </w:rPr>
        <w:t xml:space="preserve"> means that the business has not </w:t>
      </w:r>
      <w:r w:rsidRPr="00C35093">
        <w:rPr>
          <w:rFonts w:ascii="Arial" w:hAnsi="Arial" w:cs="Arial"/>
          <w:i/>
          <w:color w:val="000000"/>
          <w:shd w:val="clear" w:color="auto" w:fill="FFFFFF"/>
        </w:rPr>
        <w:t xml:space="preserve">permanently </w:t>
      </w:r>
      <w:r w:rsidR="008D6011" w:rsidRPr="00C35093">
        <w:rPr>
          <w:rFonts w:ascii="Arial" w:hAnsi="Arial" w:cs="Arial"/>
          <w:i/>
          <w:color w:val="000000"/>
          <w:shd w:val="clear" w:color="auto" w:fill="FFFFFF"/>
        </w:rPr>
        <w:t>closed</w:t>
      </w:r>
      <w:r w:rsidRPr="00C35093">
        <w:rPr>
          <w:rFonts w:ascii="Arial" w:hAnsi="Arial" w:cs="Arial"/>
          <w:i/>
          <w:color w:val="000000"/>
          <w:shd w:val="clear" w:color="auto" w:fill="FFFFFF"/>
        </w:rPr>
        <w:t>, gone out of business, filed for bankruptcy</w:t>
      </w:r>
      <w:r w:rsidR="008D6011" w:rsidRPr="00C35093">
        <w:rPr>
          <w:rFonts w:ascii="Arial" w:hAnsi="Arial" w:cs="Arial"/>
          <w:i/>
          <w:color w:val="000000"/>
          <w:shd w:val="clear" w:color="auto" w:fill="FFFFFF"/>
        </w:rPr>
        <w:t>.</w:t>
      </w:r>
    </w:p>
    <w:p w14:paraId="3A0FF5F2" w14:textId="77777777" w:rsidR="008D6011" w:rsidRPr="00C35093" w:rsidRDefault="008D6011" w:rsidP="008D6011">
      <w:pPr>
        <w:pStyle w:val="ListParagraph"/>
        <w:rPr>
          <w:rFonts w:ascii="Arial" w:hAnsi="Arial" w:cs="Arial"/>
          <w:i/>
        </w:rPr>
      </w:pPr>
    </w:p>
    <w:p w14:paraId="192E658A" w14:textId="77777777" w:rsidR="00A55990" w:rsidRPr="00C35093" w:rsidRDefault="00A55990" w:rsidP="0025134D">
      <w:pPr>
        <w:pStyle w:val="ListParagraph"/>
        <w:numPr>
          <w:ilvl w:val="0"/>
          <w:numId w:val="2"/>
        </w:numPr>
        <w:rPr>
          <w:rFonts w:ascii="Arial" w:hAnsi="Arial" w:cs="Arial"/>
          <w:b/>
        </w:rPr>
      </w:pPr>
      <w:r w:rsidRPr="00C35093">
        <w:rPr>
          <w:rFonts w:ascii="Arial" w:hAnsi="Arial" w:cs="Arial"/>
          <w:b/>
          <w:color w:val="000000"/>
          <w:shd w:val="clear" w:color="auto" w:fill="FFFFFF"/>
        </w:rPr>
        <w:t>Can support to businesses be done under Urgent Need rather than meeting a low/mod threshold?</w:t>
      </w:r>
    </w:p>
    <w:p w14:paraId="5630AD66" w14:textId="77777777" w:rsidR="007D3B81" w:rsidRPr="00C35093" w:rsidRDefault="007D3B81" w:rsidP="008D6011">
      <w:pPr>
        <w:pStyle w:val="ListParagraph"/>
        <w:rPr>
          <w:rFonts w:ascii="Arial" w:hAnsi="Arial" w:cs="Arial"/>
          <w:i/>
          <w:color w:val="000000"/>
          <w:shd w:val="clear" w:color="auto" w:fill="FFFFFF"/>
        </w:rPr>
      </w:pPr>
    </w:p>
    <w:p w14:paraId="4D6603BF" w14:textId="77777777" w:rsidR="008D6011" w:rsidRPr="00C35093" w:rsidRDefault="008D6011" w:rsidP="008D6011">
      <w:pPr>
        <w:pStyle w:val="ListParagraph"/>
        <w:rPr>
          <w:rFonts w:ascii="Arial" w:hAnsi="Arial" w:cs="Arial"/>
          <w:i/>
        </w:rPr>
      </w:pPr>
      <w:r w:rsidRPr="00C35093">
        <w:rPr>
          <w:rFonts w:ascii="Arial" w:hAnsi="Arial" w:cs="Arial"/>
          <w:i/>
          <w:color w:val="000000"/>
          <w:shd w:val="clear" w:color="auto" w:fill="FFFFFF"/>
        </w:rPr>
        <w:t>HUD has generally discouraged the use of this national objective. There may be instances where it can be used and would need to be dealt with on a case-by-case basis.</w:t>
      </w:r>
    </w:p>
    <w:p w14:paraId="75FF36F0" w14:textId="77777777" w:rsidR="006B2558" w:rsidRPr="00C35093" w:rsidRDefault="006B2558" w:rsidP="006B2558">
      <w:pPr>
        <w:numPr>
          <w:ilvl w:val="0"/>
          <w:numId w:val="2"/>
        </w:numPr>
        <w:shd w:val="clear" w:color="auto" w:fill="FFFFFF"/>
        <w:spacing w:beforeAutospacing="1" w:afterAutospacing="1"/>
        <w:rPr>
          <w:rFonts w:ascii="Arial" w:eastAsia="Times New Roman" w:hAnsi="Arial" w:cs="Arial"/>
          <w:b/>
          <w:color w:val="000000"/>
        </w:rPr>
      </w:pPr>
      <w:r w:rsidRPr="00C35093">
        <w:rPr>
          <w:rFonts w:ascii="Arial" w:eastAsia="Times New Roman" w:hAnsi="Arial" w:cs="Arial"/>
          <w:b/>
          <w:color w:val="000000"/>
          <w:bdr w:val="none" w:sz="0" w:space="0" w:color="auto" w:frame="1"/>
        </w:rPr>
        <w:t>The BID and Chamber of Commerce is considering a joint proposal to purchase sanitizing stations, PPE, etc. for local businesses that would then be distributed as they re-open.  Is this eligible? Would a majority of businesses need to self-certify income eligibility?</w:t>
      </w:r>
    </w:p>
    <w:p w14:paraId="017D5C74" w14:textId="3F7A18B2" w:rsidR="00B96362" w:rsidRPr="00C35093" w:rsidRDefault="00BF786A" w:rsidP="43380D25">
      <w:pPr>
        <w:shd w:val="clear" w:color="auto" w:fill="FFFFFF" w:themeFill="background1"/>
        <w:spacing w:beforeAutospacing="1" w:afterAutospacing="1"/>
        <w:ind w:left="720"/>
        <w:rPr>
          <w:rFonts w:ascii="Arial" w:eastAsia="Times New Roman" w:hAnsi="Arial" w:cs="Arial"/>
          <w:i/>
          <w:iCs/>
          <w:color w:val="000000"/>
        </w:rPr>
      </w:pPr>
      <w:r w:rsidRPr="00C35093">
        <w:rPr>
          <w:rFonts w:ascii="Arial" w:eastAsia="Times New Roman" w:hAnsi="Arial" w:cs="Arial"/>
          <w:i/>
          <w:iCs/>
          <w:color w:val="000000"/>
          <w:bdr w:val="none" w:sz="0" w:space="0" w:color="auto" w:frame="1"/>
        </w:rPr>
        <w:t>It is unclear what this activity would be, and how it would meet a national objective, more information is needed. This is not an activity that is being offered under this NOFA.</w:t>
      </w:r>
    </w:p>
    <w:p w14:paraId="6B3C8DD6" w14:textId="77777777" w:rsidR="006B2558" w:rsidRPr="00C35093" w:rsidRDefault="006B2558" w:rsidP="006B2558">
      <w:pPr>
        <w:numPr>
          <w:ilvl w:val="0"/>
          <w:numId w:val="2"/>
        </w:numPr>
        <w:shd w:val="clear" w:color="auto" w:fill="FFFFFF"/>
        <w:spacing w:before="100" w:beforeAutospacing="1" w:after="100" w:afterAutospacing="1"/>
        <w:rPr>
          <w:rFonts w:ascii="Arial" w:eastAsia="Times New Roman" w:hAnsi="Arial" w:cs="Arial"/>
          <w:b/>
          <w:color w:val="000000"/>
        </w:rPr>
      </w:pPr>
      <w:r w:rsidRPr="00C35093">
        <w:rPr>
          <w:rFonts w:ascii="Arial" w:eastAsia="Times New Roman" w:hAnsi="Arial" w:cs="Arial"/>
          <w:b/>
          <w:color w:val="000000"/>
        </w:rPr>
        <w:t>If restaurants or businesses need to buy equipment (chairs, tables, barriers, signs) to re-open with outside spaces, is this eligible?</w:t>
      </w:r>
    </w:p>
    <w:p w14:paraId="5D347A90" w14:textId="1AC40655" w:rsidR="00BF786A" w:rsidRPr="00C35093" w:rsidRDefault="43380D25" w:rsidP="43380D25">
      <w:pPr>
        <w:shd w:val="clear" w:color="auto" w:fill="FFFFFF" w:themeFill="background1"/>
        <w:spacing w:before="100" w:beforeAutospacing="1" w:after="100" w:afterAutospacing="1"/>
        <w:ind w:left="720"/>
        <w:rPr>
          <w:rFonts w:ascii="Arial" w:eastAsia="Times New Roman" w:hAnsi="Arial" w:cs="Arial"/>
          <w:i/>
          <w:iCs/>
          <w:color w:val="000000"/>
        </w:rPr>
      </w:pPr>
      <w:r w:rsidRPr="00C35093">
        <w:rPr>
          <w:rFonts w:ascii="Arial" w:eastAsia="Times New Roman" w:hAnsi="Arial" w:cs="Arial"/>
          <w:i/>
          <w:iCs/>
          <w:color w:val="000000" w:themeColor="text1"/>
        </w:rPr>
        <w:t>The purchase of equipment, fixtures, furnishings, property with CDBG funds is generally ineligible, except in some public social service activities and pending HUD guidance to otherwise allow.</w:t>
      </w:r>
      <w:r w:rsidR="00FA1C17" w:rsidRPr="00C35093">
        <w:rPr>
          <w:rFonts w:ascii="Arial" w:eastAsia="Times New Roman" w:hAnsi="Arial" w:cs="Arial"/>
          <w:i/>
          <w:iCs/>
          <w:color w:val="000000" w:themeColor="text1"/>
        </w:rPr>
        <w:t xml:space="preserve"> </w:t>
      </w:r>
      <w:r w:rsidRPr="00C35093">
        <w:rPr>
          <w:rFonts w:ascii="Arial" w:eastAsia="Times New Roman" w:hAnsi="Arial" w:cs="Arial"/>
          <w:i/>
          <w:iCs/>
          <w:color w:val="000000" w:themeColor="text1"/>
        </w:rPr>
        <w:t>It is unclear what this proposed activity is as written.</w:t>
      </w:r>
    </w:p>
    <w:p w14:paraId="6A6AA0EA" w14:textId="77777777" w:rsidR="00FA1C17" w:rsidRPr="00C35093" w:rsidRDefault="006B2558" w:rsidP="00B96362">
      <w:pPr>
        <w:pStyle w:val="xmsonormal"/>
        <w:numPr>
          <w:ilvl w:val="0"/>
          <w:numId w:val="2"/>
        </w:numPr>
        <w:shd w:val="clear" w:color="auto" w:fill="FFFFFF"/>
        <w:spacing w:before="0" w:beforeAutospacing="0" w:after="0" w:afterAutospacing="0"/>
        <w:rPr>
          <w:rFonts w:ascii="Arial" w:hAnsi="Arial" w:cs="Arial"/>
          <w:b/>
          <w:color w:val="201F1E"/>
          <w:sz w:val="22"/>
          <w:szCs w:val="22"/>
        </w:rPr>
      </w:pPr>
      <w:r w:rsidRPr="00C35093">
        <w:rPr>
          <w:rFonts w:ascii="Arial" w:hAnsi="Arial" w:cs="Arial"/>
          <w:b/>
          <w:color w:val="201F1E"/>
          <w:sz w:val="22"/>
          <w:szCs w:val="22"/>
          <w:bdr w:val="none" w:sz="0" w:space="0" w:color="auto" w:frame="1"/>
        </w:rPr>
        <w:t>Are home-based businesses eligible? For example: landscapers, contractors, artists, daycares, consultants, etc.</w:t>
      </w:r>
      <w:r w:rsidR="00BF786A" w:rsidRPr="00C35093">
        <w:rPr>
          <w:rFonts w:ascii="Arial" w:hAnsi="Arial" w:cs="Arial"/>
          <w:b/>
          <w:color w:val="201F1E"/>
          <w:sz w:val="22"/>
          <w:szCs w:val="22"/>
          <w:bdr w:val="none" w:sz="0" w:space="0" w:color="auto" w:frame="1"/>
        </w:rPr>
        <w:t xml:space="preserve"> </w:t>
      </w:r>
    </w:p>
    <w:p w14:paraId="414AF46C" w14:textId="77777777" w:rsidR="00FA1C17" w:rsidRPr="00C35093" w:rsidRDefault="00FA1C17" w:rsidP="00FA1C17">
      <w:pPr>
        <w:pStyle w:val="xmsonormal"/>
        <w:shd w:val="clear" w:color="auto" w:fill="FFFFFF"/>
        <w:spacing w:before="0" w:beforeAutospacing="0" w:after="0" w:afterAutospacing="0"/>
        <w:ind w:left="540"/>
        <w:rPr>
          <w:rFonts w:ascii="Arial" w:hAnsi="Arial" w:cs="Arial"/>
          <w:color w:val="201F1E"/>
          <w:sz w:val="22"/>
          <w:szCs w:val="22"/>
          <w:bdr w:val="none" w:sz="0" w:space="0" w:color="auto" w:frame="1"/>
        </w:rPr>
      </w:pPr>
    </w:p>
    <w:p w14:paraId="61829076" w14:textId="60F9F86A" w:rsidR="00BF786A" w:rsidRPr="00C35093" w:rsidRDefault="00FA1C17" w:rsidP="00145393">
      <w:pPr>
        <w:pStyle w:val="xmsonormal"/>
        <w:shd w:val="clear" w:color="auto" w:fill="FFFFFF"/>
        <w:spacing w:before="0" w:beforeAutospacing="0" w:after="0" w:afterAutospacing="0"/>
        <w:ind w:left="540"/>
        <w:rPr>
          <w:rFonts w:ascii="Arial" w:hAnsi="Arial" w:cs="Arial"/>
          <w:color w:val="201F1E"/>
          <w:sz w:val="22"/>
          <w:szCs w:val="22"/>
        </w:rPr>
      </w:pPr>
      <w:r w:rsidRPr="00C35093">
        <w:rPr>
          <w:rFonts w:ascii="Arial" w:hAnsi="Arial" w:cs="Arial"/>
          <w:i/>
          <w:color w:val="201F1E"/>
          <w:sz w:val="22"/>
          <w:szCs w:val="22"/>
          <w:bdr w:val="none" w:sz="0" w:space="0" w:color="auto" w:frame="1"/>
        </w:rPr>
        <w:t>Legitimately licensed commercial businesses may be considered eligible for assistance</w:t>
      </w:r>
      <w:r w:rsidRPr="00C35093">
        <w:rPr>
          <w:rFonts w:ascii="Arial" w:hAnsi="Arial" w:cs="Arial"/>
          <w:color w:val="201F1E"/>
          <w:sz w:val="22"/>
          <w:szCs w:val="22"/>
          <w:bdr w:val="none" w:sz="0" w:space="0" w:color="auto" w:frame="1"/>
        </w:rPr>
        <w:t>.</w:t>
      </w:r>
    </w:p>
    <w:p w14:paraId="17AD93B2" w14:textId="77777777" w:rsidR="00BF786A" w:rsidRPr="00C35093" w:rsidRDefault="00BF786A" w:rsidP="00FA1C17">
      <w:pPr>
        <w:pStyle w:val="xmsonormal"/>
        <w:shd w:val="clear" w:color="auto" w:fill="FFFFFF"/>
        <w:spacing w:before="0" w:beforeAutospacing="0" w:after="0" w:afterAutospacing="0"/>
        <w:rPr>
          <w:rFonts w:ascii="Arial" w:hAnsi="Arial" w:cs="Arial"/>
          <w:strike/>
          <w:color w:val="201F1E"/>
          <w:sz w:val="22"/>
          <w:szCs w:val="22"/>
        </w:rPr>
      </w:pPr>
    </w:p>
    <w:p w14:paraId="3BC5ABC9" w14:textId="77777777" w:rsidR="006B2558" w:rsidRPr="00C35093" w:rsidRDefault="006B2558" w:rsidP="006B2558">
      <w:pPr>
        <w:pStyle w:val="xmsonormal"/>
        <w:numPr>
          <w:ilvl w:val="0"/>
          <w:numId w:val="2"/>
        </w:numPr>
        <w:shd w:val="clear" w:color="auto" w:fill="FFFFFF"/>
        <w:spacing w:before="0" w:beforeAutospacing="0" w:after="0" w:afterAutospacing="0"/>
        <w:rPr>
          <w:rFonts w:ascii="Arial" w:hAnsi="Arial" w:cs="Arial"/>
          <w:b/>
          <w:color w:val="201F1E"/>
          <w:sz w:val="22"/>
          <w:szCs w:val="22"/>
        </w:rPr>
      </w:pPr>
      <w:r w:rsidRPr="00C35093">
        <w:rPr>
          <w:rFonts w:ascii="Arial" w:hAnsi="Arial" w:cs="Arial"/>
          <w:b/>
          <w:color w:val="201F1E"/>
          <w:sz w:val="22"/>
          <w:szCs w:val="22"/>
          <w:bdr w:val="none" w:sz="0" w:space="0" w:color="auto" w:frame="1"/>
        </w:rPr>
        <w:t>How will the beneficiaries of the microenterprise assistance be calculated? Will the beneficiaries be the employees? The owner’s family?</w:t>
      </w:r>
    </w:p>
    <w:p w14:paraId="0DE4B5B7" w14:textId="77777777" w:rsidR="007D3B81" w:rsidRPr="00C35093" w:rsidRDefault="007D3B81" w:rsidP="00B96362">
      <w:pPr>
        <w:pStyle w:val="xmsonormal"/>
        <w:shd w:val="clear" w:color="auto" w:fill="FFFFFF"/>
        <w:spacing w:before="0" w:beforeAutospacing="0" w:after="0" w:afterAutospacing="0"/>
        <w:ind w:left="720"/>
        <w:rPr>
          <w:rFonts w:ascii="Arial" w:hAnsi="Arial" w:cs="Arial"/>
          <w:b/>
          <w:i/>
          <w:color w:val="201F1E"/>
          <w:sz w:val="22"/>
          <w:szCs w:val="22"/>
          <w:bdr w:val="none" w:sz="0" w:space="0" w:color="auto" w:frame="1"/>
        </w:rPr>
      </w:pPr>
    </w:p>
    <w:p w14:paraId="0B7B9708" w14:textId="77777777" w:rsidR="006B2558" w:rsidRPr="00C35093" w:rsidRDefault="00B96362" w:rsidP="00B96362">
      <w:pPr>
        <w:pStyle w:val="xmsonormal"/>
        <w:shd w:val="clear" w:color="auto" w:fill="FFFFFF"/>
        <w:spacing w:before="0" w:beforeAutospacing="0" w:after="0" w:afterAutospacing="0"/>
        <w:ind w:left="720"/>
        <w:rPr>
          <w:rFonts w:ascii="Arial" w:hAnsi="Arial" w:cs="Arial"/>
          <w:i/>
          <w:color w:val="201F1E"/>
          <w:sz w:val="22"/>
          <w:szCs w:val="22"/>
          <w:bdr w:val="none" w:sz="0" w:space="0" w:color="auto" w:frame="1"/>
        </w:rPr>
      </w:pPr>
      <w:r w:rsidRPr="00C35093">
        <w:rPr>
          <w:rFonts w:ascii="Arial" w:hAnsi="Arial" w:cs="Arial"/>
          <w:i/>
          <w:color w:val="201F1E"/>
          <w:sz w:val="22"/>
          <w:szCs w:val="22"/>
          <w:bdr w:val="none" w:sz="0" w:space="0" w:color="auto" w:frame="1"/>
        </w:rPr>
        <w:t>The beneficiary is the business.</w:t>
      </w:r>
    </w:p>
    <w:p w14:paraId="66204FF1" w14:textId="77777777" w:rsidR="00BF786A" w:rsidRPr="00C35093" w:rsidRDefault="00BF786A" w:rsidP="00B96362">
      <w:pPr>
        <w:pStyle w:val="xmsonormal"/>
        <w:shd w:val="clear" w:color="auto" w:fill="FFFFFF"/>
        <w:spacing w:before="0" w:beforeAutospacing="0" w:after="0" w:afterAutospacing="0"/>
        <w:ind w:left="720"/>
        <w:rPr>
          <w:rFonts w:ascii="Arial" w:hAnsi="Arial" w:cs="Arial"/>
          <w:i/>
          <w:color w:val="201F1E"/>
          <w:sz w:val="22"/>
          <w:szCs w:val="22"/>
        </w:rPr>
      </w:pPr>
    </w:p>
    <w:p w14:paraId="4305FECA" w14:textId="77777777" w:rsidR="006B2558" w:rsidRPr="00C35093" w:rsidRDefault="006B2558" w:rsidP="006B2558">
      <w:pPr>
        <w:pStyle w:val="xmsonormal"/>
        <w:numPr>
          <w:ilvl w:val="0"/>
          <w:numId w:val="2"/>
        </w:numPr>
        <w:shd w:val="clear" w:color="auto" w:fill="FFFFFF"/>
        <w:spacing w:before="0" w:beforeAutospacing="0" w:after="0" w:afterAutospacing="0"/>
        <w:rPr>
          <w:rFonts w:ascii="Arial" w:hAnsi="Arial" w:cs="Arial"/>
          <w:b/>
          <w:color w:val="201F1E"/>
          <w:sz w:val="22"/>
          <w:szCs w:val="22"/>
        </w:rPr>
      </w:pPr>
      <w:r w:rsidRPr="00C35093">
        <w:rPr>
          <w:rFonts w:ascii="Arial" w:hAnsi="Arial" w:cs="Arial"/>
          <w:b/>
          <w:color w:val="201F1E"/>
          <w:sz w:val="22"/>
          <w:szCs w:val="22"/>
          <w:bdr w:val="none" w:sz="0" w:space="0" w:color="auto" w:frame="1"/>
        </w:rPr>
        <w:t>Can the funds be used to assist a business owner with making payments on a loan that they received prior to the start of the pandemic, even if it’s for an equipment purchase?</w:t>
      </w:r>
    </w:p>
    <w:p w14:paraId="2DBF0D7D" w14:textId="77777777" w:rsidR="00BF786A" w:rsidRPr="00C35093" w:rsidRDefault="00BF786A" w:rsidP="00B96362">
      <w:pPr>
        <w:pStyle w:val="xmsonormal"/>
        <w:shd w:val="clear" w:color="auto" w:fill="FFFFFF"/>
        <w:spacing w:before="0" w:beforeAutospacing="0" w:after="0" w:afterAutospacing="0"/>
        <w:ind w:left="720"/>
        <w:rPr>
          <w:rFonts w:ascii="Arial" w:hAnsi="Arial" w:cs="Arial"/>
          <w:color w:val="201F1E"/>
          <w:sz w:val="22"/>
          <w:szCs w:val="22"/>
          <w:bdr w:val="none" w:sz="0" w:space="0" w:color="auto" w:frame="1"/>
        </w:rPr>
      </w:pPr>
    </w:p>
    <w:p w14:paraId="4AEB4646" w14:textId="77777777" w:rsidR="00BF786A" w:rsidRPr="00C35093" w:rsidRDefault="00BF786A" w:rsidP="00BF786A">
      <w:pPr>
        <w:pStyle w:val="xmsonormal"/>
        <w:shd w:val="clear" w:color="auto" w:fill="FFFFFF" w:themeFill="background1"/>
        <w:spacing w:before="0" w:beforeAutospacing="0" w:after="0" w:afterAutospacing="0"/>
        <w:ind w:left="720"/>
        <w:rPr>
          <w:rFonts w:ascii="Arial" w:eastAsiaTheme="minorEastAsia" w:hAnsi="Arial" w:cs="Arial"/>
          <w:i/>
          <w:color w:val="201F1E"/>
          <w:sz w:val="22"/>
          <w:szCs w:val="22"/>
        </w:rPr>
      </w:pPr>
      <w:r w:rsidRPr="00C35093">
        <w:rPr>
          <w:rFonts w:ascii="Arial" w:hAnsi="Arial" w:cs="Arial"/>
          <w:i/>
          <w:sz w:val="22"/>
          <w:szCs w:val="22"/>
        </w:rPr>
        <w:t>Funds may be used for working capital to cover business costs, such as rent, staffing, and utilities.  Microenterprise Stabilization Program funds may not be used for major equipment purchases, purchase of real property, construction activities, business expansion, or lobbying.</w:t>
      </w:r>
    </w:p>
    <w:p w14:paraId="6B62F1B3" w14:textId="77777777" w:rsidR="00BF786A" w:rsidRPr="00C35093" w:rsidRDefault="00BF786A" w:rsidP="00BF786A">
      <w:pPr>
        <w:pStyle w:val="xmsonormal"/>
        <w:shd w:val="clear" w:color="auto" w:fill="FFFFFF" w:themeFill="background1"/>
        <w:spacing w:before="0" w:beforeAutospacing="0" w:after="0" w:afterAutospacing="0"/>
        <w:ind w:left="360"/>
        <w:rPr>
          <w:rFonts w:ascii="Arial" w:hAnsi="Arial" w:cs="Arial"/>
          <w:color w:val="201F1E"/>
          <w:sz w:val="22"/>
          <w:szCs w:val="22"/>
        </w:rPr>
      </w:pPr>
    </w:p>
    <w:p w14:paraId="70BBED38" w14:textId="77777777" w:rsidR="00145393" w:rsidRPr="00C35093" w:rsidRDefault="00145393" w:rsidP="00BF786A">
      <w:pPr>
        <w:pStyle w:val="xmsonormal"/>
        <w:shd w:val="clear" w:color="auto" w:fill="FFFFFF" w:themeFill="background1"/>
        <w:spacing w:before="0" w:beforeAutospacing="0" w:after="0" w:afterAutospacing="0"/>
        <w:ind w:left="360"/>
        <w:rPr>
          <w:rFonts w:ascii="Arial" w:hAnsi="Arial" w:cs="Arial"/>
          <w:color w:val="201F1E"/>
          <w:sz w:val="22"/>
          <w:szCs w:val="22"/>
        </w:rPr>
      </w:pPr>
    </w:p>
    <w:p w14:paraId="3C6367AC" w14:textId="19DBFE12" w:rsidR="006B2558" w:rsidRPr="00C35093" w:rsidRDefault="006B2558" w:rsidP="00B96362">
      <w:pPr>
        <w:pStyle w:val="xmsonormal"/>
        <w:numPr>
          <w:ilvl w:val="0"/>
          <w:numId w:val="2"/>
        </w:numPr>
        <w:shd w:val="clear" w:color="auto" w:fill="FFFFFF"/>
        <w:spacing w:before="0" w:beforeAutospacing="0" w:after="0" w:afterAutospacing="0"/>
        <w:rPr>
          <w:rFonts w:ascii="Arial" w:hAnsi="Arial" w:cs="Arial"/>
          <w:b/>
          <w:color w:val="201F1E"/>
          <w:sz w:val="22"/>
          <w:szCs w:val="22"/>
        </w:rPr>
      </w:pPr>
      <w:r w:rsidRPr="00C35093">
        <w:rPr>
          <w:rFonts w:ascii="Arial" w:hAnsi="Arial" w:cs="Arial"/>
          <w:b/>
          <w:color w:val="201F1E"/>
          <w:sz w:val="22"/>
          <w:szCs w:val="22"/>
          <w:bdr w:val="none" w:sz="0" w:space="0" w:color="auto" w:frame="1"/>
        </w:rPr>
        <w:lastRenderedPageBreak/>
        <w:t>Under the list of business types that are ineligible it includes real estate rentals/sales. Does that mean that landlords aren’t eligible?</w:t>
      </w:r>
      <w:r w:rsidR="00B96362" w:rsidRPr="00C35093">
        <w:rPr>
          <w:rFonts w:ascii="Arial" w:hAnsi="Arial" w:cs="Arial"/>
          <w:b/>
          <w:color w:val="201F1E"/>
          <w:sz w:val="22"/>
          <w:szCs w:val="22"/>
        </w:rPr>
        <w:t xml:space="preserve"> </w:t>
      </w:r>
    </w:p>
    <w:p w14:paraId="27AEC9EA" w14:textId="77777777" w:rsidR="00FA1C17" w:rsidRPr="00C35093" w:rsidRDefault="00FA1C17" w:rsidP="00B96362">
      <w:pPr>
        <w:pStyle w:val="xmsonormal"/>
        <w:shd w:val="clear" w:color="auto" w:fill="FFFFFF"/>
        <w:spacing w:before="0" w:beforeAutospacing="0" w:after="0" w:afterAutospacing="0"/>
        <w:ind w:left="720"/>
        <w:rPr>
          <w:rFonts w:ascii="Arial" w:hAnsi="Arial" w:cs="Arial"/>
          <w:i/>
          <w:color w:val="201F1E"/>
          <w:sz w:val="22"/>
          <w:szCs w:val="22"/>
        </w:rPr>
      </w:pPr>
    </w:p>
    <w:p w14:paraId="469B05D0" w14:textId="51308E3E" w:rsidR="00B96362" w:rsidRPr="00C35093" w:rsidRDefault="00FA1C17" w:rsidP="00B96362">
      <w:pPr>
        <w:pStyle w:val="xmsonormal"/>
        <w:shd w:val="clear" w:color="auto" w:fill="FFFFFF"/>
        <w:spacing w:before="0" w:beforeAutospacing="0" w:after="0" w:afterAutospacing="0"/>
        <w:ind w:left="720"/>
        <w:rPr>
          <w:rFonts w:ascii="Arial" w:hAnsi="Arial" w:cs="Arial"/>
          <w:i/>
          <w:color w:val="201F1E"/>
          <w:sz w:val="22"/>
          <w:szCs w:val="22"/>
        </w:rPr>
      </w:pPr>
      <w:r w:rsidRPr="00C35093">
        <w:rPr>
          <w:rFonts w:ascii="Arial" w:hAnsi="Arial" w:cs="Arial"/>
          <w:i/>
          <w:color w:val="201F1E"/>
          <w:sz w:val="22"/>
          <w:szCs w:val="22"/>
        </w:rPr>
        <w:t>As landlords would be considered to</w:t>
      </w:r>
      <w:r w:rsidR="0049149F" w:rsidRPr="00C35093">
        <w:rPr>
          <w:rFonts w:ascii="Arial" w:hAnsi="Arial" w:cs="Arial"/>
          <w:i/>
          <w:color w:val="201F1E"/>
          <w:sz w:val="22"/>
          <w:szCs w:val="22"/>
        </w:rPr>
        <w:t xml:space="preserve"> be</w:t>
      </w:r>
      <w:r w:rsidRPr="00C35093">
        <w:rPr>
          <w:rFonts w:ascii="Arial" w:hAnsi="Arial" w:cs="Arial"/>
          <w:i/>
          <w:color w:val="201F1E"/>
          <w:sz w:val="22"/>
          <w:szCs w:val="22"/>
        </w:rPr>
        <w:t xml:space="preserve"> in real estate rentals, they would not be eligible.</w:t>
      </w:r>
    </w:p>
    <w:p w14:paraId="2E36B895" w14:textId="77777777" w:rsidR="00FA1C17" w:rsidRPr="00C35093" w:rsidRDefault="00FA1C17" w:rsidP="00B96362">
      <w:pPr>
        <w:pStyle w:val="xmsonormal"/>
        <w:shd w:val="clear" w:color="auto" w:fill="FFFFFF"/>
        <w:spacing w:before="0" w:beforeAutospacing="0" w:after="0" w:afterAutospacing="0"/>
        <w:ind w:left="720"/>
        <w:rPr>
          <w:rFonts w:ascii="Arial" w:hAnsi="Arial" w:cs="Arial"/>
          <w:i/>
          <w:strike/>
          <w:color w:val="201F1E"/>
          <w:sz w:val="22"/>
          <w:szCs w:val="22"/>
        </w:rPr>
      </w:pPr>
    </w:p>
    <w:p w14:paraId="07D5319D" w14:textId="5B109243" w:rsidR="006B2558" w:rsidRPr="00C35093" w:rsidRDefault="006B2558" w:rsidP="006B2558">
      <w:pPr>
        <w:pStyle w:val="xmsonormal"/>
        <w:numPr>
          <w:ilvl w:val="0"/>
          <w:numId w:val="2"/>
        </w:numPr>
        <w:shd w:val="clear" w:color="auto" w:fill="FFFFFF"/>
        <w:spacing w:before="0" w:beforeAutospacing="0" w:after="0" w:afterAutospacing="0"/>
        <w:rPr>
          <w:rFonts w:ascii="Arial" w:hAnsi="Arial" w:cs="Arial"/>
          <w:b/>
          <w:color w:val="201F1E"/>
          <w:sz w:val="22"/>
          <w:szCs w:val="22"/>
        </w:rPr>
      </w:pPr>
      <w:r w:rsidRPr="00C35093">
        <w:rPr>
          <w:rFonts w:ascii="Arial" w:hAnsi="Arial" w:cs="Arial"/>
          <w:b/>
          <w:color w:val="201F1E"/>
          <w:sz w:val="22"/>
          <w:szCs w:val="22"/>
          <w:bdr w:val="none" w:sz="0" w:space="0" w:color="auto" w:frame="1"/>
        </w:rPr>
        <w:t>Are seasonal businesses eligible? For example, an orchard that might not sell their produce until the fall, but may have had negative impacts from COVID</w:t>
      </w:r>
      <w:r w:rsidR="00FA1C17" w:rsidRPr="00C35093">
        <w:rPr>
          <w:rFonts w:ascii="Arial" w:hAnsi="Arial" w:cs="Arial"/>
          <w:b/>
          <w:color w:val="201F1E"/>
          <w:sz w:val="22"/>
          <w:szCs w:val="22"/>
          <w:bdr w:val="none" w:sz="0" w:space="0" w:color="auto" w:frame="1"/>
        </w:rPr>
        <w:t>.</w:t>
      </w:r>
    </w:p>
    <w:p w14:paraId="25C80A0E" w14:textId="77777777" w:rsidR="00FA1C17" w:rsidRPr="00C35093" w:rsidRDefault="00FA1C17" w:rsidP="00B96362">
      <w:pPr>
        <w:pStyle w:val="xmsonormal"/>
        <w:shd w:val="clear" w:color="auto" w:fill="FFFFFF"/>
        <w:spacing w:before="0" w:beforeAutospacing="0" w:after="0" w:afterAutospacing="0"/>
        <w:ind w:left="720"/>
        <w:rPr>
          <w:rFonts w:ascii="Arial" w:hAnsi="Arial" w:cs="Arial"/>
          <w:color w:val="201F1E"/>
          <w:sz w:val="22"/>
          <w:szCs w:val="22"/>
          <w:bdr w:val="none" w:sz="0" w:space="0" w:color="auto" w:frame="1"/>
        </w:rPr>
      </w:pPr>
    </w:p>
    <w:p w14:paraId="67408E1C" w14:textId="06E9726C" w:rsidR="00B96362" w:rsidRPr="00C35093" w:rsidRDefault="00FA1C17" w:rsidP="00B96362">
      <w:pPr>
        <w:pStyle w:val="xmsonormal"/>
        <w:shd w:val="clear" w:color="auto" w:fill="FFFFFF"/>
        <w:spacing w:before="0" w:beforeAutospacing="0" w:after="0" w:afterAutospacing="0"/>
        <w:ind w:left="720"/>
        <w:rPr>
          <w:rFonts w:ascii="Arial" w:hAnsi="Arial" w:cs="Arial"/>
          <w:i/>
          <w:strike/>
          <w:color w:val="201F1E"/>
          <w:sz w:val="22"/>
          <w:szCs w:val="22"/>
        </w:rPr>
      </w:pPr>
      <w:r w:rsidRPr="00C35093">
        <w:rPr>
          <w:rFonts w:ascii="Arial" w:hAnsi="Arial" w:cs="Arial"/>
          <w:i/>
          <w:color w:val="201F1E"/>
          <w:sz w:val="22"/>
          <w:szCs w:val="22"/>
          <w:bdr w:val="none" w:sz="0" w:space="0" w:color="auto" w:frame="1"/>
        </w:rPr>
        <w:t>The</w:t>
      </w:r>
      <w:r w:rsidR="00B96362" w:rsidRPr="00C35093">
        <w:rPr>
          <w:rFonts w:ascii="Arial" w:hAnsi="Arial" w:cs="Arial"/>
          <w:i/>
          <w:color w:val="201F1E"/>
          <w:sz w:val="22"/>
          <w:szCs w:val="22"/>
          <w:bdr w:val="none" w:sz="0" w:space="0" w:color="auto" w:frame="1"/>
        </w:rPr>
        <w:t xml:space="preserve"> NOFA</w:t>
      </w:r>
      <w:r w:rsidRPr="00C35093">
        <w:rPr>
          <w:rFonts w:ascii="Arial" w:hAnsi="Arial" w:cs="Arial"/>
          <w:i/>
          <w:color w:val="201F1E"/>
          <w:sz w:val="22"/>
          <w:szCs w:val="22"/>
          <w:bdr w:val="none" w:sz="0" w:space="0" w:color="auto" w:frame="1"/>
        </w:rPr>
        <w:t xml:space="preserve"> describes parameters around eligible businesses. Municip</w:t>
      </w:r>
      <w:r w:rsidR="00502AD7" w:rsidRPr="00C35093">
        <w:rPr>
          <w:rFonts w:ascii="Arial" w:hAnsi="Arial" w:cs="Arial"/>
          <w:i/>
          <w:color w:val="201F1E"/>
          <w:sz w:val="22"/>
          <w:szCs w:val="22"/>
          <w:bdr w:val="none" w:sz="0" w:space="0" w:color="auto" w:frame="1"/>
        </w:rPr>
        <w:t>a</w:t>
      </w:r>
      <w:r w:rsidRPr="00C35093">
        <w:rPr>
          <w:rFonts w:ascii="Arial" w:hAnsi="Arial" w:cs="Arial"/>
          <w:i/>
          <w:color w:val="201F1E"/>
          <w:sz w:val="22"/>
          <w:szCs w:val="22"/>
          <w:bdr w:val="none" w:sz="0" w:space="0" w:color="auto" w:frame="1"/>
        </w:rPr>
        <w:t xml:space="preserve">lities may design programs with these parameters in mind. A business not excluded by DHCD’s description in the NOFA </w:t>
      </w:r>
      <w:r w:rsidR="00502AD7" w:rsidRPr="00C35093">
        <w:rPr>
          <w:rFonts w:ascii="Arial" w:hAnsi="Arial" w:cs="Arial"/>
          <w:i/>
          <w:color w:val="201F1E"/>
          <w:sz w:val="22"/>
          <w:szCs w:val="22"/>
          <w:bdr w:val="none" w:sz="0" w:space="0" w:color="auto" w:frame="1"/>
        </w:rPr>
        <w:t>would appear to be eligible if the municipality determined it to be.</w:t>
      </w:r>
    </w:p>
    <w:p w14:paraId="02F2C34E" w14:textId="77777777" w:rsidR="006B2558" w:rsidRPr="00C35093" w:rsidRDefault="006B2558" w:rsidP="00B96362">
      <w:pPr>
        <w:pStyle w:val="xmsonormal"/>
        <w:shd w:val="clear" w:color="auto" w:fill="FFFFFF"/>
        <w:spacing w:before="0" w:beforeAutospacing="0" w:after="0" w:afterAutospacing="0"/>
        <w:ind w:left="720"/>
        <w:rPr>
          <w:rFonts w:ascii="Arial" w:hAnsi="Arial" w:cs="Arial"/>
          <w:color w:val="201F1E"/>
          <w:sz w:val="22"/>
          <w:szCs w:val="22"/>
        </w:rPr>
      </w:pPr>
    </w:p>
    <w:p w14:paraId="03CAFD93" w14:textId="77777777" w:rsidR="006B2558" w:rsidRPr="00C35093" w:rsidRDefault="006B2558" w:rsidP="006B2558">
      <w:pPr>
        <w:pStyle w:val="xmsonormal"/>
        <w:numPr>
          <w:ilvl w:val="0"/>
          <w:numId w:val="2"/>
        </w:numPr>
        <w:shd w:val="clear" w:color="auto" w:fill="FFFFFF"/>
        <w:spacing w:before="0" w:beforeAutospacing="0" w:after="0" w:afterAutospacing="0"/>
        <w:rPr>
          <w:rFonts w:ascii="Arial" w:hAnsi="Arial" w:cs="Arial"/>
          <w:b/>
          <w:color w:val="201F1E"/>
          <w:sz w:val="22"/>
          <w:szCs w:val="22"/>
        </w:rPr>
      </w:pPr>
      <w:r w:rsidRPr="00C35093">
        <w:rPr>
          <w:rFonts w:ascii="Arial" w:hAnsi="Arial" w:cs="Arial"/>
          <w:b/>
          <w:color w:val="201F1E"/>
          <w:sz w:val="22"/>
          <w:szCs w:val="22"/>
          <w:bdr w:val="none" w:sz="0" w:space="0" w:color="auto" w:frame="1"/>
        </w:rPr>
        <w:t>Are businesses who are behind on local or state taxes, but are current with a payment plan, eligible?</w:t>
      </w:r>
      <w:r w:rsidR="00B96362" w:rsidRPr="00C35093">
        <w:rPr>
          <w:rFonts w:ascii="Arial" w:hAnsi="Arial" w:cs="Arial"/>
          <w:b/>
          <w:color w:val="201F1E"/>
          <w:sz w:val="22"/>
          <w:szCs w:val="22"/>
          <w:bdr w:val="none" w:sz="0" w:space="0" w:color="auto" w:frame="1"/>
        </w:rPr>
        <w:t xml:space="preserve"> </w:t>
      </w:r>
    </w:p>
    <w:p w14:paraId="680A4E5D" w14:textId="77777777" w:rsidR="00C5775D" w:rsidRPr="00C35093" w:rsidRDefault="00C5775D" w:rsidP="006820FE">
      <w:pPr>
        <w:pStyle w:val="xmsonormal"/>
        <w:shd w:val="clear" w:color="auto" w:fill="FFFFFF"/>
        <w:spacing w:before="0" w:beforeAutospacing="0" w:after="0" w:afterAutospacing="0"/>
        <w:ind w:left="720"/>
        <w:rPr>
          <w:rFonts w:ascii="Arial" w:hAnsi="Arial" w:cs="Arial"/>
          <w:color w:val="201F1E"/>
          <w:sz w:val="22"/>
          <w:szCs w:val="22"/>
          <w:bdr w:val="none" w:sz="0" w:space="0" w:color="auto" w:frame="1"/>
        </w:rPr>
      </w:pPr>
    </w:p>
    <w:p w14:paraId="40C5BF80" w14:textId="77777777" w:rsidR="00C5775D" w:rsidRPr="00C35093" w:rsidRDefault="00C5775D" w:rsidP="006820FE">
      <w:pPr>
        <w:pStyle w:val="xmsonormal"/>
        <w:shd w:val="clear" w:color="auto" w:fill="FFFFFF"/>
        <w:spacing w:before="0" w:beforeAutospacing="0" w:after="0" w:afterAutospacing="0"/>
        <w:ind w:left="720"/>
        <w:rPr>
          <w:rFonts w:ascii="Arial" w:hAnsi="Arial" w:cs="Arial"/>
          <w:i/>
          <w:color w:val="201F1E"/>
          <w:sz w:val="22"/>
          <w:szCs w:val="22"/>
          <w:bdr w:val="none" w:sz="0" w:space="0" w:color="auto" w:frame="1"/>
        </w:rPr>
      </w:pPr>
      <w:r w:rsidRPr="00C35093">
        <w:rPr>
          <w:rFonts w:ascii="Arial" w:hAnsi="Arial" w:cs="Arial"/>
          <w:i/>
          <w:color w:val="201F1E"/>
          <w:sz w:val="22"/>
          <w:szCs w:val="22"/>
          <w:bdr w:val="none" w:sz="0" w:space="0" w:color="auto" w:frame="1"/>
        </w:rPr>
        <w:t>Through the NOFA, DHCD has established some basic parameters for municipalities to use in designing programs. Decisions like this would likely be a local one based on the program design and additional information that may be available at the time of application.</w:t>
      </w:r>
    </w:p>
    <w:p w14:paraId="6E7BEAA2" w14:textId="77777777" w:rsidR="006B2558" w:rsidRPr="00C35093" w:rsidRDefault="006B2558" w:rsidP="006820FE">
      <w:pPr>
        <w:pStyle w:val="xmsonormal"/>
        <w:shd w:val="clear" w:color="auto" w:fill="FFFFFF"/>
        <w:spacing w:before="0" w:beforeAutospacing="0" w:after="0" w:afterAutospacing="0"/>
        <w:ind w:left="720"/>
        <w:rPr>
          <w:rFonts w:ascii="Arial" w:hAnsi="Arial" w:cs="Arial"/>
          <w:color w:val="201F1E"/>
          <w:sz w:val="22"/>
          <w:szCs w:val="22"/>
        </w:rPr>
      </w:pPr>
      <w:r w:rsidRPr="00C35093">
        <w:rPr>
          <w:rFonts w:ascii="Arial" w:hAnsi="Arial" w:cs="Arial"/>
          <w:color w:val="201F1E"/>
          <w:sz w:val="22"/>
          <w:szCs w:val="22"/>
          <w:bdr w:val="none" w:sz="0" w:space="0" w:color="auto" w:frame="1"/>
        </w:rPr>
        <w:t> </w:t>
      </w:r>
    </w:p>
    <w:p w14:paraId="75665D93" w14:textId="77777777" w:rsidR="006B2558" w:rsidRPr="00C35093" w:rsidRDefault="006B2558" w:rsidP="006B2558">
      <w:pPr>
        <w:pStyle w:val="xmsonormal"/>
        <w:numPr>
          <w:ilvl w:val="0"/>
          <w:numId w:val="2"/>
        </w:numPr>
        <w:shd w:val="clear" w:color="auto" w:fill="FFFFFF"/>
        <w:spacing w:before="0" w:beforeAutospacing="0" w:after="0" w:afterAutospacing="0"/>
        <w:rPr>
          <w:rFonts w:ascii="Arial" w:hAnsi="Arial" w:cs="Arial"/>
          <w:b/>
          <w:color w:val="201F1E"/>
          <w:sz w:val="22"/>
          <w:szCs w:val="22"/>
        </w:rPr>
      </w:pPr>
      <w:r w:rsidRPr="00C35093">
        <w:rPr>
          <w:rFonts w:ascii="Arial" w:hAnsi="Arial" w:cs="Arial"/>
          <w:b/>
          <w:color w:val="201F1E"/>
          <w:sz w:val="22"/>
          <w:szCs w:val="22"/>
          <w:bdr w:val="none" w:sz="0" w:space="0" w:color="auto" w:frame="1"/>
        </w:rPr>
        <w:t>Through the social service portion of the grant, would it be possible to apply for funding for a local business assistance organization (CDC or chamber of commerce) to provide technical assistance to businesses with COVID-related planning (such as planning for re-opening, improving business to be more resilient during future pandemics, etc.)?</w:t>
      </w:r>
    </w:p>
    <w:p w14:paraId="19219836" w14:textId="77777777" w:rsidR="00C5775D" w:rsidRPr="00C35093" w:rsidRDefault="00C5775D" w:rsidP="00C5775D">
      <w:pPr>
        <w:pStyle w:val="xmsonormal"/>
        <w:shd w:val="clear" w:color="auto" w:fill="FFFFFF"/>
        <w:spacing w:before="0" w:beforeAutospacing="0" w:after="0" w:afterAutospacing="0"/>
        <w:ind w:left="720"/>
        <w:rPr>
          <w:rFonts w:ascii="Arial" w:hAnsi="Arial" w:cs="Arial"/>
          <w:color w:val="201F1E"/>
          <w:sz w:val="22"/>
          <w:szCs w:val="22"/>
        </w:rPr>
      </w:pPr>
    </w:p>
    <w:p w14:paraId="3F7D37C1" w14:textId="466ADAED" w:rsidR="007D3B81" w:rsidRPr="00C35093" w:rsidRDefault="006820FE" w:rsidP="43380D25">
      <w:pPr>
        <w:pStyle w:val="xmsonormal"/>
        <w:shd w:val="clear" w:color="auto" w:fill="FFFFFF" w:themeFill="background1"/>
        <w:spacing w:before="0" w:beforeAutospacing="0" w:after="0" w:afterAutospacing="0"/>
        <w:ind w:left="720"/>
        <w:rPr>
          <w:rFonts w:ascii="Arial" w:hAnsi="Arial" w:cs="Arial"/>
          <w:i/>
          <w:iCs/>
          <w:color w:val="201F1E"/>
          <w:sz w:val="22"/>
          <w:szCs w:val="22"/>
          <w:bdr w:val="none" w:sz="0" w:space="0" w:color="auto" w:frame="1"/>
        </w:rPr>
      </w:pPr>
      <w:r w:rsidRPr="00C35093">
        <w:rPr>
          <w:rFonts w:ascii="Arial" w:hAnsi="Arial" w:cs="Arial"/>
          <w:i/>
          <w:iCs/>
          <w:color w:val="201F1E"/>
          <w:sz w:val="22"/>
          <w:szCs w:val="22"/>
          <w:bdr w:val="none" w:sz="0" w:space="0" w:color="auto" w:frame="1"/>
        </w:rPr>
        <w:t xml:space="preserve">This type of Technical assistance to businesses is not eligible as a public service. </w:t>
      </w:r>
    </w:p>
    <w:p w14:paraId="296FEF7D" w14:textId="77777777" w:rsidR="007D3B81" w:rsidRPr="00C35093" w:rsidRDefault="007D3B81" w:rsidP="006820FE">
      <w:pPr>
        <w:pStyle w:val="xmsonormal"/>
        <w:shd w:val="clear" w:color="auto" w:fill="FFFFFF"/>
        <w:spacing w:before="0" w:beforeAutospacing="0" w:after="0" w:afterAutospacing="0"/>
        <w:ind w:left="720"/>
        <w:rPr>
          <w:rFonts w:ascii="Arial" w:hAnsi="Arial" w:cs="Arial"/>
          <w:b/>
          <w:i/>
          <w:color w:val="201F1E"/>
          <w:sz w:val="22"/>
          <w:szCs w:val="22"/>
          <w:bdr w:val="none" w:sz="0" w:space="0" w:color="auto" w:frame="1"/>
        </w:rPr>
      </w:pPr>
    </w:p>
    <w:p w14:paraId="000FF4C7" w14:textId="4ECDD077" w:rsidR="006B2558" w:rsidRPr="00C35093" w:rsidRDefault="006B2558" w:rsidP="006B2558">
      <w:pPr>
        <w:pStyle w:val="xmsonormal"/>
        <w:numPr>
          <w:ilvl w:val="0"/>
          <w:numId w:val="2"/>
        </w:numPr>
        <w:shd w:val="clear" w:color="auto" w:fill="FFFFFF"/>
        <w:spacing w:before="0" w:beforeAutospacing="0" w:after="0" w:afterAutospacing="0"/>
        <w:rPr>
          <w:rFonts w:ascii="Arial" w:hAnsi="Arial" w:cs="Arial"/>
          <w:b/>
          <w:color w:val="201F1E"/>
          <w:sz w:val="22"/>
          <w:szCs w:val="22"/>
        </w:rPr>
      </w:pPr>
      <w:r w:rsidRPr="00C35093">
        <w:rPr>
          <w:rFonts w:ascii="Arial" w:hAnsi="Arial" w:cs="Arial"/>
          <w:b/>
          <w:color w:val="201F1E"/>
          <w:sz w:val="22"/>
          <w:szCs w:val="22"/>
          <w:bdr w:val="none" w:sz="0" w:space="0" w:color="auto" w:frame="1"/>
        </w:rPr>
        <w:t>If we’re giving the microenterprise assistance as a grant, will we need to lien the business? If so, can recording fees come out of project funds?</w:t>
      </w:r>
    </w:p>
    <w:p w14:paraId="7194DBDC" w14:textId="77777777" w:rsidR="007D3B81" w:rsidRPr="00C35093" w:rsidRDefault="007D3B81" w:rsidP="006820FE">
      <w:pPr>
        <w:pStyle w:val="xmsonormal"/>
        <w:shd w:val="clear" w:color="auto" w:fill="FFFFFF"/>
        <w:spacing w:before="0" w:beforeAutospacing="0" w:after="0" w:afterAutospacing="0"/>
        <w:ind w:left="720"/>
        <w:rPr>
          <w:rFonts w:ascii="Arial" w:hAnsi="Arial" w:cs="Arial"/>
          <w:i/>
          <w:color w:val="201F1E"/>
          <w:sz w:val="22"/>
          <w:szCs w:val="22"/>
          <w:bdr w:val="none" w:sz="0" w:space="0" w:color="auto" w:frame="1"/>
        </w:rPr>
      </w:pPr>
    </w:p>
    <w:p w14:paraId="0AC2C9E1" w14:textId="48C34D4E" w:rsidR="006820FE" w:rsidRPr="00C35093" w:rsidRDefault="006820FE" w:rsidP="006820FE">
      <w:pPr>
        <w:pStyle w:val="xmsonormal"/>
        <w:shd w:val="clear" w:color="auto" w:fill="FFFFFF"/>
        <w:spacing w:before="0" w:beforeAutospacing="0" w:after="0" w:afterAutospacing="0"/>
        <w:ind w:left="720"/>
        <w:rPr>
          <w:rFonts w:ascii="Arial" w:hAnsi="Arial" w:cs="Arial"/>
          <w:i/>
          <w:color w:val="201F1E"/>
          <w:sz w:val="22"/>
          <w:szCs w:val="22"/>
        </w:rPr>
      </w:pPr>
      <w:r w:rsidRPr="00C35093">
        <w:rPr>
          <w:rFonts w:ascii="Arial" w:hAnsi="Arial" w:cs="Arial"/>
          <w:i/>
          <w:color w:val="201F1E"/>
          <w:sz w:val="22"/>
          <w:szCs w:val="22"/>
          <w:bdr w:val="none" w:sz="0" w:space="0" w:color="auto" w:frame="1"/>
        </w:rPr>
        <w:t>As we are allowing for grants, it is not necessary to place a lien on the property. However, the grantee will need to have a mechanism to ensure that funds are used for what the business proposed</w:t>
      </w:r>
      <w:r w:rsidR="0049149F" w:rsidRPr="00C35093">
        <w:rPr>
          <w:rFonts w:ascii="Arial" w:hAnsi="Arial" w:cs="Arial"/>
          <w:i/>
          <w:color w:val="201F1E"/>
          <w:sz w:val="22"/>
          <w:szCs w:val="22"/>
          <w:bdr w:val="none" w:sz="0" w:space="0" w:color="auto" w:frame="1"/>
        </w:rPr>
        <w:t xml:space="preserve"> to do with the assistance</w:t>
      </w:r>
      <w:r w:rsidRPr="00C35093">
        <w:rPr>
          <w:rFonts w:ascii="Arial" w:hAnsi="Arial" w:cs="Arial"/>
          <w:i/>
          <w:color w:val="201F1E"/>
          <w:sz w:val="22"/>
          <w:szCs w:val="22"/>
          <w:bdr w:val="none" w:sz="0" w:space="0" w:color="auto" w:frame="1"/>
        </w:rPr>
        <w:t>.</w:t>
      </w:r>
    </w:p>
    <w:p w14:paraId="769D0D3C" w14:textId="77777777" w:rsidR="006B2558" w:rsidRPr="00C35093" w:rsidRDefault="006B2558" w:rsidP="006820FE">
      <w:pPr>
        <w:pStyle w:val="xmsonormal"/>
        <w:shd w:val="clear" w:color="auto" w:fill="FFFFFF"/>
        <w:spacing w:before="0" w:beforeAutospacing="0" w:after="0" w:afterAutospacing="0"/>
        <w:ind w:left="720"/>
        <w:rPr>
          <w:rFonts w:ascii="Arial" w:hAnsi="Arial" w:cs="Arial"/>
          <w:color w:val="201F1E"/>
          <w:sz w:val="22"/>
          <w:szCs w:val="22"/>
        </w:rPr>
      </w:pPr>
    </w:p>
    <w:p w14:paraId="2CA5DB53" w14:textId="77777777" w:rsidR="005B6C3C" w:rsidRPr="00C35093" w:rsidRDefault="006B2558" w:rsidP="005B6C3C">
      <w:pPr>
        <w:pStyle w:val="xmsonormal"/>
        <w:numPr>
          <w:ilvl w:val="0"/>
          <w:numId w:val="2"/>
        </w:numPr>
        <w:shd w:val="clear" w:color="auto" w:fill="FFFFFF"/>
        <w:spacing w:before="0" w:beforeAutospacing="0" w:after="0" w:afterAutospacing="0"/>
        <w:rPr>
          <w:rFonts w:ascii="Arial" w:hAnsi="Arial" w:cs="Arial"/>
          <w:b/>
          <w:color w:val="201F1E"/>
          <w:sz w:val="22"/>
          <w:szCs w:val="22"/>
        </w:rPr>
      </w:pPr>
      <w:r w:rsidRPr="00C35093">
        <w:rPr>
          <w:rFonts w:ascii="Arial" w:hAnsi="Arial" w:cs="Arial"/>
          <w:b/>
          <w:color w:val="201F1E"/>
          <w:sz w:val="22"/>
          <w:szCs w:val="22"/>
          <w:bdr w:val="none" w:sz="0" w:space="0" w:color="auto" w:frame="1"/>
        </w:rPr>
        <w:t>For businesses that receive CDBG-CV assistance, will the assistance count as income? We will have to issue 1099s?</w:t>
      </w:r>
    </w:p>
    <w:p w14:paraId="54CD245A" w14:textId="77777777" w:rsidR="00C5775D" w:rsidRPr="00C35093" w:rsidRDefault="00C5775D" w:rsidP="00C5775D">
      <w:pPr>
        <w:pStyle w:val="xmsonormal"/>
        <w:shd w:val="clear" w:color="auto" w:fill="FFFFFF"/>
        <w:spacing w:before="0" w:beforeAutospacing="0" w:after="0" w:afterAutospacing="0"/>
        <w:rPr>
          <w:rFonts w:ascii="Arial" w:hAnsi="Arial" w:cs="Arial"/>
          <w:color w:val="201F1E"/>
          <w:sz w:val="22"/>
          <w:szCs w:val="22"/>
          <w:bdr w:val="none" w:sz="0" w:space="0" w:color="auto" w:frame="1"/>
        </w:rPr>
      </w:pPr>
    </w:p>
    <w:p w14:paraId="1AE7FFEB" w14:textId="16868575" w:rsidR="00C5775D" w:rsidRPr="00C35093" w:rsidRDefault="0049149F" w:rsidP="00C5775D">
      <w:pPr>
        <w:pStyle w:val="xmsonormal"/>
        <w:shd w:val="clear" w:color="auto" w:fill="FFFFFF"/>
        <w:spacing w:before="0" w:beforeAutospacing="0" w:after="0" w:afterAutospacing="0"/>
        <w:ind w:left="720"/>
        <w:rPr>
          <w:rFonts w:ascii="Arial" w:hAnsi="Arial" w:cs="Arial"/>
          <w:i/>
          <w:color w:val="201F1E"/>
          <w:sz w:val="22"/>
          <w:szCs w:val="22"/>
        </w:rPr>
      </w:pPr>
      <w:r w:rsidRPr="00C35093">
        <w:rPr>
          <w:rFonts w:ascii="Arial" w:hAnsi="Arial" w:cs="Arial"/>
          <w:i/>
          <w:color w:val="201F1E"/>
          <w:sz w:val="22"/>
          <w:szCs w:val="22"/>
          <w:bdr w:val="none" w:sz="0" w:space="0" w:color="auto" w:frame="1"/>
        </w:rPr>
        <w:t>DHCD recommends that municipalities consult with the IRS or DOR for the answer to this question.</w:t>
      </w:r>
    </w:p>
    <w:p w14:paraId="1231BE67" w14:textId="77777777" w:rsidR="007D3B81" w:rsidRPr="00C35093" w:rsidRDefault="007D3B81" w:rsidP="006820FE">
      <w:pPr>
        <w:pStyle w:val="xmsonormal"/>
        <w:shd w:val="clear" w:color="auto" w:fill="FFFFFF"/>
        <w:spacing w:before="0" w:beforeAutospacing="0" w:after="0" w:afterAutospacing="0"/>
        <w:ind w:left="720"/>
        <w:rPr>
          <w:rFonts w:ascii="Arial" w:hAnsi="Arial" w:cs="Arial"/>
          <w:b/>
          <w:i/>
          <w:color w:val="201F1E"/>
          <w:sz w:val="22"/>
          <w:szCs w:val="22"/>
          <w:bdr w:val="none" w:sz="0" w:space="0" w:color="auto" w:frame="1"/>
        </w:rPr>
      </w:pPr>
    </w:p>
    <w:p w14:paraId="1265AD39" w14:textId="77777777" w:rsidR="00C5775D" w:rsidRPr="00C35093" w:rsidRDefault="006B2558" w:rsidP="005B6C3C">
      <w:pPr>
        <w:pStyle w:val="xmsonormal"/>
        <w:numPr>
          <w:ilvl w:val="0"/>
          <w:numId w:val="2"/>
        </w:numPr>
        <w:shd w:val="clear" w:color="auto" w:fill="FFFFFF"/>
        <w:spacing w:before="0" w:beforeAutospacing="0" w:after="0" w:afterAutospacing="0"/>
        <w:rPr>
          <w:rFonts w:ascii="Arial" w:hAnsi="Arial" w:cs="Arial"/>
          <w:b/>
          <w:color w:val="201F1E"/>
          <w:sz w:val="22"/>
          <w:szCs w:val="22"/>
        </w:rPr>
      </w:pPr>
      <w:r w:rsidRPr="00C35093">
        <w:rPr>
          <w:rFonts w:ascii="Arial" w:hAnsi="Arial" w:cs="Arial"/>
          <w:color w:val="201F1E"/>
          <w:sz w:val="22"/>
          <w:szCs w:val="22"/>
          <w:bdr w:val="none" w:sz="0" w:space="0" w:color="auto" w:frame="1"/>
        </w:rPr>
        <w:t> </w:t>
      </w:r>
      <w:r w:rsidR="005B6C3C" w:rsidRPr="00C35093">
        <w:rPr>
          <w:rFonts w:ascii="Arial" w:hAnsi="Arial" w:cs="Arial"/>
          <w:b/>
          <w:color w:val="201F1E"/>
          <w:sz w:val="22"/>
          <w:szCs w:val="22"/>
          <w:bdr w:val="none" w:sz="0" w:space="0" w:color="auto" w:frame="1"/>
          <w:shd w:val="clear" w:color="auto" w:fill="FFFFFF"/>
        </w:rPr>
        <w:t>We would like clarity on what is an eligible microenterprise and eligible microenterpri</w:t>
      </w:r>
      <w:r w:rsidR="00C5775D" w:rsidRPr="00C35093">
        <w:rPr>
          <w:rFonts w:ascii="Arial" w:hAnsi="Arial" w:cs="Arial"/>
          <w:b/>
          <w:color w:val="201F1E"/>
          <w:sz w:val="22"/>
          <w:szCs w:val="22"/>
          <w:bdr w:val="none" w:sz="0" w:space="0" w:color="auto" w:frame="1"/>
          <w:shd w:val="clear" w:color="auto" w:fill="FFFFFF"/>
        </w:rPr>
        <w:t xml:space="preserve">se activity. </w:t>
      </w:r>
    </w:p>
    <w:p w14:paraId="36FEB5B0" w14:textId="77777777" w:rsidR="00C5775D" w:rsidRPr="00C35093" w:rsidRDefault="00C5775D" w:rsidP="00C5775D">
      <w:pPr>
        <w:pStyle w:val="xmsonormal"/>
        <w:shd w:val="clear" w:color="auto" w:fill="FFFFFF"/>
        <w:spacing w:before="0" w:beforeAutospacing="0" w:after="0" w:afterAutospacing="0"/>
        <w:ind w:left="720"/>
        <w:rPr>
          <w:rFonts w:ascii="Arial" w:hAnsi="Arial" w:cs="Arial"/>
          <w:color w:val="201F1E"/>
          <w:sz w:val="22"/>
          <w:szCs w:val="22"/>
          <w:bdr w:val="none" w:sz="0" w:space="0" w:color="auto" w:frame="1"/>
          <w:shd w:val="clear" w:color="auto" w:fill="FFFFFF"/>
        </w:rPr>
      </w:pPr>
    </w:p>
    <w:p w14:paraId="745AF0C4" w14:textId="3BFB73E4" w:rsidR="00C5775D" w:rsidRPr="00C35093" w:rsidRDefault="00C5775D" w:rsidP="00C5775D">
      <w:pPr>
        <w:pStyle w:val="xmsonormal"/>
        <w:shd w:val="clear" w:color="auto" w:fill="FFFFFF"/>
        <w:spacing w:before="0" w:beforeAutospacing="0" w:after="0" w:afterAutospacing="0"/>
        <w:ind w:left="720"/>
        <w:rPr>
          <w:rFonts w:ascii="Arial" w:hAnsi="Arial" w:cs="Arial"/>
          <w:color w:val="201F1E"/>
          <w:sz w:val="22"/>
          <w:szCs w:val="22"/>
          <w:bdr w:val="none" w:sz="0" w:space="0" w:color="auto" w:frame="1"/>
          <w:shd w:val="clear" w:color="auto" w:fill="FFFFFF"/>
        </w:rPr>
      </w:pPr>
      <w:r w:rsidRPr="00C35093">
        <w:rPr>
          <w:rFonts w:ascii="Arial" w:hAnsi="Arial" w:cs="Arial"/>
          <w:i/>
          <w:color w:val="201F1E"/>
          <w:sz w:val="22"/>
          <w:szCs w:val="22"/>
          <w:bdr w:val="none" w:sz="0" w:space="0" w:color="auto" w:frame="1"/>
          <w:shd w:val="clear" w:color="auto" w:fill="FFFFFF"/>
        </w:rPr>
        <w:t>A microenterprise</w:t>
      </w:r>
      <w:r w:rsidR="005B6C3C" w:rsidRPr="00C35093">
        <w:rPr>
          <w:rFonts w:ascii="Arial" w:hAnsi="Arial" w:cs="Arial"/>
          <w:i/>
          <w:color w:val="201F1E"/>
          <w:sz w:val="22"/>
          <w:szCs w:val="22"/>
          <w:bdr w:val="none" w:sz="0" w:space="0" w:color="auto" w:frame="1"/>
          <w:shd w:val="clear" w:color="auto" w:fill="FFFFFF"/>
        </w:rPr>
        <w:t> is a commercial enterprise that has 5 or few employees</w:t>
      </w:r>
      <w:r w:rsidR="005F4344" w:rsidRPr="00C35093">
        <w:rPr>
          <w:rFonts w:ascii="Arial" w:hAnsi="Arial" w:cs="Arial"/>
          <w:i/>
          <w:color w:val="201F1E"/>
          <w:sz w:val="22"/>
          <w:szCs w:val="22"/>
          <w:bdr w:val="none" w:sz="0" w:space="0" w:color="auto" w:frame="1"/>
          <w:shd w:val="clear" w:color="auto" w:fill="FFFFFF"/>
        </w:rPr>
        <w:t xml:space="preserve"> one or more of whom is an owner</w:t>
      </w:r>
      <w:r w:rsidR="005B6C3C" w:rsidRPr="00C35093">
        <w:rPr>
          <w:rFonts w:ascii="Arial" w:hAnsi="Arial" w:cs="Arial"/>
          <w:i/>
          <w:color w:val="201F1E"/>
          <w:sz w:val="22"/>
          <w:szCs w:val="22"/>
          <w:bdr w:val="none" w:sz="0" w:space="0" w:color="auto" w:frame="1"/>
          <w:shd w:val="clear" w:color="auto" w:fill="FFFFFF"/>
        </w:rPr>
        <w:t>.</w:t>
      </w:r>
      <w:r w:rsidR="005B6C3C" w:rsidRPr="00C35093">
        <w:rPr>
          <w:rFonts w:ascii="Arial" w:hAnsi="Arial" w:cs="Arial"/>
          <w:color w:val="201F1E"/>
          <w:sz w:val="22"/>
          <w:szCs w:val="22"/>
          <w:bdr w:val="none" w:sz="0" w:space="0" w:color="auto" w:frame="1"/>
          <w:shd w:val="clear" w:color="auto" w:fill="FFFFFF"/>
        </w:rPr>
        <w:t xml:space="preserve">   </w:t>
      </w:r>
    </w:p>
    <w:p w14:paraId="30D7AA69" w14:textId="77777777" w:rsidR="00C5775D" w:rsidRPr="00C35093" w:rsidRDefault="00C5775D" w:rsidP="00C5775D">
      <w:pPr>
        <w:pStyle w:val="xmsonormal"/>
        <w:shd w:val="clear" w:color="auto" w:fill="FFFFFF"/>
        <w:spacing w:before="0" w:beforeAutospacing="0" w:after="0" w:afterAutospacing="0"/>
        <w:ind w:left="720"/>
        <w:rPr>
          <w:rFonts w:ascii="Arial" w:hAnsi="Arial" w:cs="Arial"/>
          <w:color w:val="201F1E"/>
          <w:sz w:val="22"/>
          <w:szCs w:val="22"/>
          <w:bdr w:val="none" w:sz="0" w:space="0" w:color="auto" w:frame="1"/>
          <w:shd w:val="clear" w:color="auto" w:fill="FFFFFF"/>
        </w:rPr>
      </w:pPr>
    </w:p>
    <w:p w14:paraId="4D77B67F" w14:textId="77777777" w:rsidR="006B2558" w:rsidRPr="00C35093" w:rsidRDefault="005B6C3C" w:rsidP="00C5775D">
      <w:pPr>
        <w:pStyle w:val="xmsonormal"/>
        <w:shd w:val="clear" w:color="auto" w:fill="FFFFFF"/>
        <w:spacing w:before="0" w:beforeAutospacing="0" w:after="0" w:afterAutospacing="0"/>
        <w:ind w:left="720"/>
        <w:rPr>
          <w:rFonts w:ascii="Arial" w:hAnsi="Arial" w:cs="Arial"/>
          <w:color w:val="201F1E"/>
          <w:sz w:val="22"/>
          <w:szCs w:val="22"/>
          <w:bdr w:val="none" w:sz="0" w:space="0" w:color="auto" w:frame="1"/>
          <w:shd w:val="clear" w:color="auto" w:fill="FFFFFF"/>
        </w:rPr>
      </w:pPr>
      <w:r w:rsidRPr="00C35093">
        <w:rPr>
          <w:rFonts w:ascii="Arial" w:hAnsi="Arial" w:cs="Arial"/>
          <w:color w:val="201F1E"/>
          <w:sz w:val="22"/>
          <w:szCs w:val="22"/>
          <w:bdr w:val="none" w:sz="0" w:space="0" w:color="auto" w:frame="1"/>
          <w:shd w:val="clear" w:color="auto" w:fill="FFFFFF"/>
        </w:rPr>
        <w:t>Does the microenterprise owner have to be a LMI persons (≤80% of the AMI, based on family size)?  </w:t>
      </w:r>
      <w:r w:rsidR="006820FE" w:rsidRPr="00C35093">
        <w:rPr>
          <w:rFonts w:ascii="Arial" w:hAnsi="Arial" w:cs="Arial"/>
          <w:color w:val="201F1E"/>
          <w:sz w:val="22"/>
          <w:szCs w:val="22"/>
          <w:bdr w:val="none" w:sz="0" w:space="0" w:color="auto" w:frame="1"/>
          <w:shd w:val="clear" w:color="auto" w:fill="FFFFFF"/>
        </w:rPr>
        <w:t xml:space="preserve"> </w:t>
      </w:r>
    </w:p>
    <w:p w14:paraId="34FF1C98" w14:textId="74888111" w:rsidR="006820FE" w:rsidRPr="00C35093" w:rsidRDefault="00C5775D" w:rsidP="00145393">
      <w:pPr>
        <w:pStyle w:val="xmsonormal"/>
        <w:shd w:val="clear" w:color="auto" w:fill="FFFFFF"/>
        <w:spacing w:before="0" w:beforeAutospacing="0" w:after="0" w:afterAutospacing="0"/>
        <w:ind w:left="720"/>
        <w:rPr>
          <w:rFonts w:ascii="Arial" w:hAnsi="Arial" w:cs="Arial"/>
          <w:i/>
          <w:color w:val="201F1E"/>
          <w:sz w:val="22"/>
          <w:szCs w:val="22"/>
        </w:rPr>
      </w:pPr>
      <w:r w:rsidRPr="00C35093">
        <w:rPr>
          <w:rFonts w:ascii="Arial" w:hAnsi="Arial" w:cs="Arial"/>
          <w:i/>
          <w:color w:val="201F1E"/>
          <w:sz w:val="22"/>
          <w:szCs w:val="22"/>
          <w:bdr w:val="none" w:sz="0" w:space="0" w:color="auto" w:frame="1"/>
          <w:shd w:val="clear" w:color="auto" w:fill="FFFFFF"/>
        </w:rPr>
        <w:t>Yes. Owners must qualify as an LMI person.</w:t>
      </w:r>
    </w:p>
    <w:p w14:paraId="26C661A0" w14:textId="77777777" w:rsidR="005B6C3C" w:rsidRPr="00C35093" w:rsidRDefault="005B6C3C" w:rsidP="005B6C3C">
      <w:pPr>
        <w:pStyle w:val="xmsonormal"/>
        <w:numPr>
          <w:ilvl w:val="0"/>
          <w:numId w:val="2"/>
        </w:numPr>
        <w:shd w:val="clear" w:color="auto" w:fill="FFFFFF"/>
        <w:spacing w:before="0" w:beforeAutospacing="0" w:after="0" w:afterAutospacing="0"/>
        <w:rPr>
          <w:rFonts w:ascii="Arial" w:hAnsi="Arial" w:cs="Arial"/>
          <w:b/>
          <w:color w:val="201F1E"/>
          <w:sz w:val="22"/>
          <w:szCs w:val="22"/>
        </w:rPr>
      </w:pPr>
      <w:r w:rsidRPr="00C35093">
        <w:rPr>
          <w:rFonts w:ascii="Arial" w:hAnsi="Arial" w:cs="Arial"/>
          <w:b/>
          <w:color w:val="201F1E"/>
          <w:sz w:val="22"/>
          <w:szCs w:val="22"/>
          <w:bdr w:val="none" w:sz="0" w:space="0" w:color="auto" w:frame="1"/>
          <w:shd w:val="clear" w:color="auto" w:fill="FFFFFF"/>
        </w:rPr>
        <w:lastRenderedPageBreak/>
        <w:t>The NOFA specifies “</w:t>
      </w:r>
      <w:r w:rsidRPr="00C35093">
        <w:rPr>
          <w:rFonts w:ascii="Arial" w:hAnsi="Arial" w:cs="Arial"/>
          <w:b/>
          <w:i/>
          <w:iCs/>
          <w:color w:val="201F1E"/>
          <w:sz w:val="22"/>
          <w:szCs w:val="22"/>
          <w:bdr w:val="none" w:sz="0" w:space="0" w:color="auto" w:frame="1"/>
          <w:shd w:val="clear" w:color="auto" w:fill="FFFFFF"/>
        </w:rPr>
        <w:t>Microenterprise Assistance Program funds </w:t>
      </w:r>
      <w:r w:rsidRPr="00C35093">
        <w:rPr>
          <w:rFonts w:ascii="Arial" w:hAnsi="Arial" w:cs="Arial"/>
          <w:b/>
          <w:i/>
          <w:iCs/>
          <w:color w:val="201F1E"/>
          <w:sz w:val="22"/>
          <w:szCs w:val="22"/>
          <w:u w:val="single"/>
          <w:bdr w:val="none" w:sz="0" w:space="0" w:color="auto" w:frame="1"/>
          <w:shd w:val="clear" w:color="auto" w:fill="FFFFFF"/>
        </w:rPr>
        <w:t>may not be used</w:t>
      </w:r>
      <w:r w:rsidRPr="00C35093">
        <w:rPr>
          <w:rFonts w:ascii="Arial" w:hAnsi="Arial" w:cs="Arial"/>
          <w:b/>
          <w:i/>
          <w:iCs/>
          <w:color w:val="201F1E"/>
          <w:sz w:val="22"/>
          <w:szCs w:val="22"/>
          <w:bdr w:val="none" w:sz="0" w:space="0" w:color="auto" w:frame="1"/>
          <w:shd w:val="clear" w:color="auto" w:fill="FFFFFF"/>
        </w:rPr>
        <w:t> for major equipment purchases, purchase of real property, construction activities, business expansion, or lobbying”</w:t>
      </w:r>
      <w:r w:rsidRPr="00C35093">
        <w:rPr>
          <w:rFonts w:ascii="Arial" w:hAnsi="Arial" w:cs="Arial"/>
          <w:b/>
          <w:color w:val="201F1E"/>
          <w:sz w:val="22"/>
          <w:szCs w:val="22"/>
          <w:bdr w:val="none" w:sz="0" w:space="0" w:color="auto" w:frame="1"/>
          <w:shd w:val="clear" w:color="auto" w:fill="FFFFFF"/>
        </w:rPr>
        <w:t>   Can business expenses include equipment needed to run the business during the pandemic?  Are equipment they would not need during normal operations but now will such as masks, gloves, extra cleaning supplies, Plexiglas and install</w:t>
      </w:r>
      <w:r w:rsidR="006820FE" w:rsidRPr="00C35093">
        <w:rPr>
          <w:rFonts w:ascii="Arial" w:hAnsi="Arial" w:cs="Arial"/>
          <w:b/>
          <w:color w:val="201F1E"/>
          <w:sz w:val="22"/>
          <w:szCs w:val="22"/>
          <w:bdr w:val="none" w:sz="0" w:space="0" w:color="auto" w:frame="1"/>
          <w:shd w:val="clear" w:color="auto" w:fill="FFFFFF"/>
        </w:rPr>
        <w:t>ation, video cameras/computers, tables/tents,</w:t>
      </w:r>
      <w:r w:rsidRPr="00C35093">
        <w:rPr>
          <w:rFonts w:ascii="Arial" w:hAnsi="Arial" w:cs="Arial"/>
          <w:b/>
          <w:color w:val="201F1E"/>
          <w:sz w:val="22"/>
          <w:szCs w:val="22"/>
          <w:bdr w:val="none" w:sz="0" w:space="0" w:color="auto" w:frame="1"/>
          <w:shd w:val="clear" w:color="auto" w:fill="FFFFFF"/>
        </w:rPr>
        <w:t xml:space="preserve"> HEPA filter system, disposable linens considered eligible business costs?</w:t>
      </w:r>
    </w:p>
    <w:p w14:paraId="6D072C0D" w14:textId="77777777" w:rsidR="007D3B81" w:rsidRPr="00C35093" w:rsidRDefault="007D3B81" w:rsidP="006820FE">
      <w:pPr>
        <w:pStyle w:val="xmsonormal"/>
        <w:shd w:val="clear" w:color="auto" w:fill="FFFFFF"/>
        <w:spacing w:before="0" w:beforeAutospacing="0" w:after="0" w:afterAutospacing="0"/>
        <w:ind w:left="720"/>
        <w:rPr>
          <w:rFonts w:ascii="Arial" w:hAnsi="Arial" w:cs="Arial"/>
          <w:i/>
          <w:color w:val="201F1E"/>
          <w:sz w:val="22"/>
          <w:szCs w:val="22"/>
        </w:rPr>
      </w:pPr>
    </w:p>
    <w:p w14:paraId="48A21919" w14:textId="4DE0F5F2" w:rsidR="006820FE" w:rsidRPr="00C35093" w:rsidRDefault="006820FE" w:rsidP="00371C05">
      <w:pPr>
        <w:pStyle w:val="xmsonormal"/>
        <w:shd w:val="clear" w:color="auto" w:fill="FFFFFF"/>
        <w:spacing w:before="0" w:beforeAutospacing="0" w:after="0" w:afterAutospacing="0"/>
        <w:ind w:left="720"/>
        <w:rPr>
          <w:rFonts w:ascii="Arial" w:hAnsi="Arial" w:cs="Arial"/>
          <w:i/>
          <w:color w:val="201F1E"/>
          <w:sz w:val="22"/>
          <w:szCs w:val="22"/>
        </w:rPr>
      </w:pPr>
      <w:r w:rsidRPr="00C35093">
        <w:rPr>
          <w:rFonts w:ascii="Arial" w:hAnsi="Arial" w:cs="Arial"/>
          <w:i/>
          <w:color w:val="201F1E"/>
          <w:sz w:val="22"/>
          <w:szCs w:val="22"/>
        </w:rPr>
        <w:t xml:space="preserve">The assistance is for operating costs to help the business </w:t>
      </w:r>
      <w:r w:rsidR="00C5775D" w:rsidRPr="00C35093">
        <w:rPr>
          <w:rFonts w:ascii="Arial" w:hAnsi="Arial" w:cs="Arial"/>
          <w:i/>
          <w:color w:val="201F1E"/>
          <w:sz w:val="22"/>
          <w:szCs w:val="22"/>
        </w:rPr>
        <w:t>remain operational</w:t>
      </w:r>
      <w:r w:rsidRPr="00C35093">
        <w:rPr>
          <w:rFonts w:ascii="Arial" w:hAnsi="Arial" w:cs="Arial"/>
          <w:i/>
          <w:color w:val="201F1E"/>
          <w:sz w:val="22"/>
          <w:szCs w:val="22"/>
        </w:rPr>
        <w:t>.</w:t>
      </w:r>
      <w:r w:rsidR="00C5775D" w:rsidRPr="00C35093">
        <w:rPr>
          <w:rFonts w:ascii="Arial" w:hAnsi="Arial" w:cs="Arial"/>
          <w:i/>
          <w:color w:val="201F1E"/>
          <w:sz w:val="22"/>
          <w:szCs w:val="22"/>
        </w:rPr>
        <w:t xml:space="preserve"> We are waiting for additional guidance on other eligible costs.</w:t>
      </w:r>
    </w:p>
    <w:p w14:paraId="6BD18F9B" w14:textId="77777777" w:rsidR="007D3B81" w:rsidRPr="00C35093" w:rsidRDefault="007D3B81" w:rsidP="006820FE">
      <w:pPr>
        <w:pStyle w:val="xmsonormal"/>
        <w:shd w:val="clear" w:color="auto" w:fill="FFFFFF"/>
        <w:spacing w:before="0" w:beforeAutospacing="0" w:after="0" w:afterAutospacing="0"/>
        <w:ind w:left="720"/>
        <w:rPr>
          <w:rFonts w:ascii="Arial" w:hAnsi="Arial" w:cs="Arial"/>
          <w:b/>
          <w:color w:val="201F1E"/>
          <w:sz w:val="22"/>
          <w:szCs w:val="22"/>
          <w:shd w:val="clear" w:color="auto" w:fill="FFFFFF"/>
        </w:rPr>
      </w:pPr>
    </w:p>
    <w:p w14:paraId="6877A94E" w14:textId="77777777" w:rsidR="00BD0B0E" w:rsidRPr="00C35093" w:rsidRDefault="00BD0B0E" w:rsidP="005B6C3C">
      <w:pPr>
        <w:pStyle w:val="xmsonormal"/>
        <w:numPr>
          <w:ilvl w:val="0"/>
          <w:numId w:val="2"/>
        </w:numPr>
        <w:shd w:val="clear" w:color="auto" w:fill="FFFFFF"/>
        <w:spacing w:before="0" w:beforeAutospacing="0" w:after="0" w:afterAutospacing="0"/>
        <w:rPr>
          <w:rFonts w:ascii="Arial" w:hAnsi="Arial" w:cs="Arial"/>
          <w:b/>
          <w:color w:val="201F1E"/>
          <w:sz w:val="22"/>
          <w:szCs w:val="22"/>
        </w:rPr>
      </w:pPr>
      <w:r w:rsidRPr="00C35093">
        <w:rPr>
          <w:rFonts w:ascii="Arial" w:hAnsi="Arial" w:cs="Arial"/>
          <w:b/>
          <w:color w:val="201F1E"/>
          <w:sz w:val="22"/>
          <w:szCs w:val="22"/>
          <w:bdr w:val="none" w:sz="0" w:space="0" w:color="auto" w:frame="1"/>
          <w:shd w:val="clear" w:color="auto" w:fill="FFFFFF"/>
        </w:rPr>
        <w:t xml:space="preserve">The NOFA states </w:t>
      </w:r>
      <w:proofErr w:type="gramStart"/>
      <w:r w:rsidRPr="00C35093">
        <w:rPr>
          <w:rFonts w:ascii="Arial" w:hAnsi="Arial" w:cs="Arial"/>
          <w:b/>
          <w:color w:val="201F1E"/>
          <w:sz w:val="22"/>
          <w:szCs w:val="22"/>
          <w:bdr w:val="none" w:sz="0" w:space="0" w:color="auto" w:frame="1"/>
          <w:shd w:val="clear" w:color="auto" w:fill="FFFFFF"/>
        </w:rPr>
        <w:t>“ </w:t>
      </w:r>
      <w:r w:rsidRPr="00C35093">
        <w:rPr>
          <w:rFonts w:ascii="Arial" w:hAnsi="Arial" w:cs="Arial"/>
          <w:b/>
          <w:i/>
          <w:iCs/>
          <w:color w:val="201F1E"/>
          <w:sz w:val="22"/>
          <w:szCs w:val="22"/>
          <w:bdr w:val="none" w:sz="0" w:space="0" w:color="auto" w:frame="1"/>
          <w:shd w:val="clear" w:color="auto" w:fill="FFFFFF"/>
        </w:rPr>
        <w:t>CDBG</w:t>
      </w:r>
      <w:proofErr w:type="gramEnd"/>
      <w:r w:rsidRPr="00C35093">
        <w:rPr>
          <w:rFonts w:ascii="Arial" w:hAnsi="Arial" w:cs="Arial"/>
          <w:b/>
          <w:i/>
          <w:iCs/>
          <w:color w:val="201F1E"/>
          <w:sz w:val="22"/>
          <w:szCs w:val="22"/>
          <w:bdr w:val="none" w:sz="0" w:space="0" w:color="auto" w:frame="1"/>
          <w:shd w:val="clear" w:color="auto" w:fill="FFFFFF"/>
        </w:rPr>
        <w:t>-CV grantees must prevent the duplication of benefits, which means grant funds may not be used to pay costs if another source of financial assistance is available to pay that cost. This must be certified through the application from the business</w:t>
      </w:r>
      <w:r w:rsidRPr="00C35093">
        <w:rPr>
          <w:rFonts w:ascii="Arial" w:hAnsi="Arial" w:cs="Arial"/>
          <w:b/>
          <w:color w:val="201F1E"/>
          <w:sz w:val="22"/>
          <w:szCs w:val="22"/>
          <w:bdr w:val="none" w:sz="0" w:space="0" w:color="auto" w:frame="1"/>
          <w:shd w:val="clear" w:color="auto" w:fill="FFFFFF"/>
        </w:rPr>
        <w:t>” What resources would render duplication of benefits?   If a business receives assistance for payroll protection, can they also receive rent assistance through the CDBG-CV grant…</w:t>
      </w:r>
      <w:proofErr w:type="spellStart"/>
      <w:r w:rsidRPr="00C35093">
        <w:rPr>
          <w:rFonts w:ascii="Arial" w:hAnsi="Arial" w:cs="Arial"/>
          <w:b/>
          <w:color w:val="201F1E"/>
          <w:sz w:val="22"/>
          <w:szCs w:val="22"/>
          <w:bdr w:val="none" w:sz="0" w:space="0" w:color="auto" w:frame="1"/>
          <w:shd w:val="clear" w:color="auto" w:fill="FFFFFF"/>
        </w:rPr>
        <w:t>ie</w:t>
      </w:r>
      <w:proofErr w:type="spellEnd"/>
      <w:r w:rsidRPr="00C35093">
        <w:rPr>
          <w:rFonts w:ascii="Arial" w:hAnsi="Arial" w:cs="Arial"/>
          <w:b/>
          <w:color w:val="201F1E"/>
          <w:sz w:val="22"/>
          <w:szCs w:val="22"/>
          <w:bdr w:val="none" w:sz="0" w:space="0" w:color="auto" w:frame="1"/>
          <w:shd w:val="clear" w:color="auto" w:fill="FFFFFF"/>
        </w:rPr>
        <w:t xml:space="preserve"> can they receive funding for two different costs within the same business from two different sources?</w:t>
      </w:r>
    </w:p>
    <w:p w14:paraId="238601FE" w14:textId="77777777" w:rsidR="00AD06A3" w:rsidRPr="00C35093" w:rsidRDefault="00AD06A3" w:rsidP="00AD06A3">
      <w:pPr>
        <w:pStyle w:val="xmsonormal"/>
        <w:shd w:val="clear" w:color="auto" w:fill="FFFFFF"/>
        <w:spacing w:before="0" w:beforeAutospacing="0" w:after="0" w:afterAutospacing="0"/>
        <w:ind w:left="720"/>
        <w:rPr>
          <w:rFonts w:ascii="Arial" w:hAnsi="Arial" w:cs="Arial"/>
          <w:strike/>
          <w:color w:val="201F1E"/>
          <w:sz w:val="22"/>
          <w:szCs w:val="22"/>
          <w:bdr w:val="none" w:sz="0" w:space="0" w:color="auto" w:frame="1"/>
          <w:shd w:val="clear" w:color="auto" w:fill="FFFFFF"/>
        </w:rPr>
      </w:pPr>
    </w:p>
    <w:p w14:paraId="59F24F33" w14:textId="40D9CB71" w:rsidR="00AD06A3" w:rsidRPr="00C35093" w:rsidRDefault="0049149F" w:rsidP="00AD06A3">
      <w:pPr>
        <w:pStyle w:val="xmsonormal"/>
        <w:shd w:val="clear" w:color="auto" w:fill="FFFFFF"/>
        <w:spacing w:before="0" w:beforeAutospacing="0" w:after="0" w:afterAutospacing="0"/>
        <w:ind w:left="720"/>
        <w:rPr>
          <w:rFonts w:ascii="Arial" w:hAnsi="Arial" w:cs="Arial"/>
          <w:i/>
          <w:color w:val="201F1E"/>
          <w:sz w:val="22"/>
          <w:szCs w:val="22"/>
          <w:bdr w:val="none" w:sz="0" w:space="0" w:color="auto" w:frame="1"/>
          <w:shd w:val="clear" w:color="auto" w:fill="FFFFFF"/>
        </w:rPr>
      </w:pPr>
      <w:r w:rsidRPr="00C35093">
        <w:rPr>
          <w:rFonts w:ascii="Arial" w:hAnsi="Arial" w:cs="Arial"/>
          <w:i/>
          <w:color w:val="201F1E"/>
          <w:sz w:val="22"/>
          <w:szCs w:val="22"/>
          <w:bdr w:val="none" w:sz="0" w:space="0" w:color="auto" w:frame="1"/>
          <w:shd w:val="clear" w:color="auto" w:fill="FFFFFF"/>
        </w:rPr>
        <w:t>DHCD is w</w:t>
      </w:r>
      <w:r w:rsidR="00AD06A3" w:rsidRPr="00C35093">
        <w:rPr>
          <w:rFonts w:ascii="Arial" w:hAnsi="Arial" w:cs="Arial"/>
          <w:i/>
          <w:color w:val="201F1E"/>
          <w:sz w:val="22"/>
          <w:szCs w:val="22"/>
          <w:bdr w:val="none" w:sz="0" w:space="0" w:color="auto" w:frame="1"/>
          <w:shd w:val="clear" w:color="auto" w:fill="FFFFFF"/>
        </w:rPr>
        <w:t xml:space="preserve">aiting for additional information </w:t>
      </w:r>
      <w:r w:rsidRPr="00C35093">
        <w:rPr>
          <w:rFonts w:ascii="Arial" w:hAnsi="Arial" w:cs="Arial"/>
          <w:i/>
          <w:color w:val="201F1E"/>
          <w:sz w:val="22"/>
          <w:szCs w:val="22"/>
          <w:bdr w:val="none" w:sz="0" w:space="0" w:color="auto" w:frame="1"/>
          <w:shd w:val="clear" w:color="auto" w:fill="FFFFFF"/>
        </w:rPr>
        <w:t xml:space="preserve">and guidance </w:t>
      </w:r>
      <w:r w:rsidR="00AD06A3" w:rsidRPr="00C35093">
        <w:rPr>
          <w:rFonts w:ascii="Arial" w:hAnsi="Arial" w:cs="Arial"/>
          <w:i/>
          <w:color w:val="201F1E"/>
          <w:sz w:val="22"/>
          <w:szCs w:val="22"/>
          <w:bdr w:val="none" w:sz="0" w:space="0" w:color="auto" w:frame="1"/>
          <w:shd w:val="clear" w:color="auto" w:fill="FFFFFF"/>
        </w:rPr>
        <w:t>from HUD</w:t>
      </w:r>
      <w:r w:rsidRPr="00C35093">
        <w:rPr>
          <w:rFonts w:ascii="Arial" w:hAnsi="Arial" w:cs="Arial"/>
          <w:i/>
          <w:color w:val="201F1E"/>
          <w:sz w:val="22"/>
          <w:szCs w:val="22"/>
          <w:bdr w:val="none" w:sz="0" w:space="0" w:color="auto" w:frame="1"/>
          <w:shd w:val="clear" w:color="auto" w:fill="FFFFFF"/>
        </w:rPr>
        <w:t xml:space="preserve"> on what constitutes the duplication of benefits. Certainly, municipalities should consider if a business is receiving funds from multiple sources for the same costs or for amounts that go beyond the demonstrated need.</w:t>
      </w:r>
    </w:p>
    <w:p w14:paraId="374A84EA" w14:textId="77777777" w:rsidR="0049149F" w:rsidRPr="00C35093" w:rsidRDefault="0049149F" w:rsidP="00AD06A3">
      <w:pPr>
        <w:pStyle w:val="xmsonormal"/>
        <w:shd w:val="clear" w:color="auto" w:fill="FFFFFF"/>
        <w:spacing w:before="0" w:beforeAutospacing="0" w:after="0" w:afterAutospacing="0"/>
        <w:ind w:left="720"/>
        <w:rPr>
          <w:rFonts w:ascii="Arial" w:hAnsi="Arial" w:cs="Arial"/>
          <w:b/>
          <w:i/>
          <w:color w:val="201F1E"/>
          <w:sz w:val="22"/>
          <w:szCs w:val="22"/>
        </w:rPr>
      </w:pPr>
    </w:p>
    <w:p w14:paraId="3ECE8D89" w14:textId="77777777" w:rsidR="00BD0B0E" w:rsidRPr="00C35093" w:rsidRDefault="00BD0B0E" w:rsidP="005B6C3C">
      <w:pPr>
        <w:pStyle w:val="xmsonormal"/>
        <w:numPr>
          <w:ilvl w:val="0"/>
          <w:numId w:val="2"/>
        </w:numPr>
        <w:shd w:val="clear" w:color="auto" w:fill="FFFFFF"/>
        <w:spacing w:before="0" w:beforeAutospacing="0" w:after="0" w:afterAutospacing="0"/>
        <w:rPr>
          <w:rFonts w:ascii="Arial" w:hAnsi="Arial" w:cs="Arial"/>
          <w:b/>
          <w:color w:val="201F1E"/>
          <w:sz w:val="22"/>
          <w:szCs w:val="22"/>
        </w:rPr>
      </w:pPr>
      <w:r w:rsidRPr="00C35093">
        <w:rPr>
          <w:rFonts w:ascii="Arial" w:hAnsi="Arial" w:cs="Arial"/>
          <w:b/>
          <w:color w:val="201F1E"/>
          <w:sz w:val="22"/>
          <w:szCs w:val="22"/>
          <w:bdr w:val="none" w:sz="0" w:space="0" w:color="auto" w:frame="1"/>
          <w:shd w:val="clear" w:color="auto" w:fill="FFFFFF"/>
        </w:rPr>
        <w:t> We want to spread the benefit of this grant.  Can we combine microenterprise and public service assistance?  For example provide funding to restaurants up to $10k each to cook meals, hire a local livery service to deliver those packaged meals to seniors and families that qualify for foodbank and human services. Or pay farm stand to provide produce boxes to low income families/seniors?</w:t>
      </w:r>
    </w:p>
    <w:p w14:paraId="0F3CABC7" w14:textId="77777777" w:rsidR="007D3B81" w:rsidRPr="00C35093" w:rsidRDefault="007D3B81" w:rsidP="00AA6E8A">
      <w:pPr>
        <w:pStyle w:val="xmsonormal"/>
        <w:shd w:val="clear" w:color="auto" w:fill="FFFFFF"/>
        <w:spacing w:before="0" w:beforeAutospacing="0" w:after="0" w:afterAutospacing="0"/>
        <w:ind w:left="720"/>
        <w:rPr>
          <w:rFonts w:ascii="Arial" w:hAnsi="Arial" w:cs="Arial"/>
          <w:i/>
          <w:color w:val="201F1E"/>
          <w:sz w:val="22"/>
          <w:szCs w:val="22"/>
          <w:bdr w:val="none" w:sz="0" w:space="0" w:color="auto" w:frame="1"/>
          <w:shd w:val="clear" w:color="auto" w:fill="FFFFFF"/>
        </w:rPr>
      </w:pPr>
    </w:p>
    <w:p w14:paraId="71F819B8" w14:textId="0D13B92E" w:rsidR="00AA6E8A" w:rsidRPr="00C35093" w:rsidRDefault="00816EE4" w:rsidP="43380D25">
      <w:pPr>
        <w:pStyle w:val="xmsonormal"/>
        <w:shd w:val="clear" w:color="auto" w:fill="FFFFFF" w:themeFill="background1"/>
        <w:spacing w:before="0" w:beforeAutospacing="0" w:after="0" w:afterAutospacing="0"/>
        <w:ind w:left="720"/>
        <w:rPr>
          <w:rFonts w:ascii="Arial" w:hAnsi="Arial" w:cs="Arial"/>
          <w:b/>
          <w:bCs/>
          <w:i/>
          <w:iCs/>
          <w:color w:val="201F1E"/>
          <w:sz w:val="22"/>
          <w:szCs w:val="22"/>
          <w:bdr w:val="none" w:sz="0" w:space="0" w:color="auto" w:frame="1"/>
          <w:shd w:val="clear" w:color="auto" w:fill="FFFFFF"/>
        </w:rPr>
      </w:pPr>
      <w:r w:rsidRPr="00C35093">
        <w:rPr>
          <w:rFonts w:ascii="Arial" w:hAnsi="Arial" w:cs="Arial"/>
          <w:i/>
          <w:iCs/>
          <w:color w:val="201F1E"/>
          <w:sz w:val="22"/>
          <w:szCs w:val="22"/>
          <w:bdr w:val="none" w:sz="0" w:space="0" w:color="auto" w:frame="1"/>
          <w:shd w:val="clear" w:color="auto" w:fill="FFFFFF"/>
        </w:rPr>
        <w:t>Assistance to businesses is to help them stay in business</w:t>
      </w:r>
      <w:r w:rsidR="005F4344" w:rsidRPr="00C35093">
        <w:rPr>
          <w:rFonts w:ascii="Arial" w:hAnsi="Arial" w:cs="Arial"/>
          <w:i/>
          <w:iCs/>
          <w:color w:val="201F1E"/>
          <w:sz w:val="22"/>
          <w:szCs w:val="22"/>
          <w:bdr w:val="none" w:sz="0" w:space="0" w:color="auto" w:frame="1"/>
          <w:shd w:val="clear" w:color="auto" w:fill="FFFFFF"/>
        </w:rPr>
        <w:t xml:space="preserve"> and address impacts from the pandemic</w:t>
      </w:r>
      <w:r w:rsidRPr="00C35093">
        <w:rPr>
          <w:rFonts w:ascii="Arial" w:hAnsi="Arial" w:cs="Arial"/>
          <w:i/>
          <w:iCs/>
          <w:color w:val="201F1E"/>
          <w:sz w:val="22"/>
          <w:szCs w:val="22"/>
          <w:bdr w:val="none" w:sz="0" w:space="0" w:color="auto" w:frame="1"/>
          <w:shd w:val="clear" w:color="auto" w:fill="FFFFFF"/>
        </w:rPr>
        <w:t xml:space="preserve">. </w:t>
      </w:r>
      <w:r w:rsidR="00C8144B" w:rsidRPr="00C35093">
        <w:rPr>
          <w:rFonts w:ascii="Arial" w:hAnsi="Arial" w:cs="Arial"/>
          <w:bCs/>
          <w:i/>
          <w:iCs/>
          <w:color w:val="201F1E"/>
          <w:sz w:val="22"/>
          <w:szCs w:val="22"/>
          <w:bdr w:val="none" w:sz="0" w:space="0" w:color="auto" w:frame="1"/>
          <w:shd w:val="clear" w:color="auto" w:fill="FFFFFF"/>
        </w:rPr>
        <w:t>Advancing funds to businesses as described here may be troublesome. Additional information may be needed</w:t>
      </w:r>
      <w:r w:rsidR="00C8144B" w:rsidRPr="00C35093">
        <w:rPr>
          <w:rFonts w:ascii="Arial" w:hAnsi="Arial" w:cs="Arial"/>
          <w:b/>
          <w:bCs/>
          <w:i/>
          <w:iCs/>
          <w:color w:val="201F1E"/>
          <w:sz w:val="22"/>
          <w:szCs w:val="22"/>
          <w:bdr w:val="none" w:sz="0" w:space="0" w:color="auto" w:frame="1"/>
          <w:shd w:val="clear" w:color="auto" w:fill="FFFFFF"/>
        </w:rPr>
        <w:t xml:space="preserve">. </w:t>
      </w:r>
      <w:r w:rsidR="00C8144B" w:rsidRPr="00C35093">
        <w:rPr>
          <w:rFonts w:ascii="Arial" w:hAnsi="Arial" w:cs="Arial"/>
          <w:i/>
          <w:iCs/>
          <w:color w:val="201F1E"/>
          <w:sz w:val="22"/>
          <w:szCs w:val="22"/>
          <w:bdr w:val="none" w:sz="0" w:space="0" w:color="auto" w:frame="1"/>
          <w:shd w:val="clear" w:color="auto" w:fill="FFFFFF"/>
        </w:rPr>
        <w:t>Food security issues can be addressed as a public service.</w:t>
      </w:r>
    </w:p>
    <w:p w14:paraId="5B08B5D1" w14:textId="77777777" w:rsidR="00AA6E8A" w:rsidRPr="00C35093" w:rsidRDefault="00AA6E8A" w:rsidP="00AA6E8A">
      <w:pPr>
        <w:pStyle w:val="xmsonormal"/>
        <w:shd w:val="clear" w:color="auto" w:fill="FFFFFF"/>
        <w:spacing w:before="0" w:beforeAutospacing="0" w:after="0" w:afterAutospacing="0"/>
        <w:ind w:left="720"/>
        <w:rPr>
          <w:rFonts w:ascii="Arial" w:hAnsi="Arial" w:cs="Arial"/>
          <w:sz w:val="22"/>
          <w:szCs w:val="22"/>
        </w:rPr>
      </w:pPr>
    </w:p>
    <w:p w14:paraId="41E33E47" w14:textId="77777777" w:rsidR="00AA6E8A" w:rsidRPr="00C35093" w:rsidRDefault="00AA6E8A" w:rsidP="00AA6E8A">
      <w:pPr>
        <w:pStyle w:val="xmsonormal"/>
        <w:numPr>
          <w:ilvl w:val="0"/>
          <w:numId w:val="2"/>
        </w:numPr>
        <w:shd w:val="clear" w:color="auto" w:fill="FFFFFF"/>
        <w:spacing w:before="0" w:beforeAutospacing="0" w:after="0" w:afterAutospacing="0"/>
        <w:rPr>
          <w:rFonts w:ascii="Arial" w:hAnsi="Arial" w:cs="Arial"/>
          <w:b/>
          <w:sz w:val="22"/>
          <w:szCs w:val="22"/>
        </w:rPr>
      </w:pPr>
      <w:r w:rsidRPr="00C35093">
        <w:rPr>
          <w:rFonts w:ascii="Arial" w:hAnsi="Arial" w:cs="Arial"/>
          <w:b/>
          <w:sz w:val="22"/>
          <w:szCs w:val="22"/>
        </w:rPr>
        <w:t>For micro-enterprises, what is the date of the “count” of number of employees? Is it the date of the grant application?</w:t>
      </w:r>
    </w:p>
    <w:p w14:paraId="16DEB4AB" w14:textId="77777777" w:rsidR="007D3B81" w:rsidRPr="00C35093" w:rsidRDefault="007D3B81" w:rsidP="00AA6E8A">
      <w:pPr>
        <w:pStyle w:val="xmsonormal"/>
        <w:shd w:val="clear" w:color="auto" w:fill="FFFFFF"/>
        <w:spacing w:before="0" w:beforeAutospacing="0" w:after="0" w:afterAutospacing="0"/>
        <w:ind w:left="720"/>
        <w:rPr>
          <w:rFonts w:ascii="Arial" w:hAnsi="Arial" w:cs="Arial"/>
          <w:i/>
          <w:sz w:val="22"/>
          <w:szCs w:val="22"/>
        </w:rPr>
      </w:pPr>
    </w:p>
    <w:p w14:paraId="0AD9C6F4" w14:textId="116AC4AC" w:rsidR="00AA6E8A" w:rsidRPr="00C35093" w:rsidRDefault="00AA6E8A" w:rsidP="00371C05">
      <w:pPr>
        <w:pStyle w:val="xmsonormal"/>
        <w:shd w:val="clear" w:color="auto" w:fill="FFFFFF"/>
        <w:spacing w:before="0" w:beforeAutospacing="0" w:after="0" w:afterAutospacing="0"/>
        <w:ind w:left="720"/>
        <w:rPr>
          <w:rFonts w:ascii="Arial" w:hAnsi="Arial" w:cs="Arial"/>
          <w:i/>
          <w:sz w:val="22"/>
          <w:szCs w:val="22"/>
        </w:rPr>
      </w:pPr>
      <w:r w:rsidRPr="00C35093">
        <w:rPr>
          <w:rFonts w:ascii="Arial" w:hAnsi="Arial" w:cs="Arial"/>
          <w:i/>
          <w:sz w:val="22"/>
          <w:szCs w:val="22"/>
        </w:rPr>
        <w:t xml:space="preserve">It would be at the time </w:t>
      </w:r>
      <w:r w:rsidR="00B04D65" w:rsidRPr="00C35093">
        <w:rPr>
          <w:rFonts w:ascii="Arial" w:hAnsi="Arial" w:cs="Arial"/>
          <w:i/>
          <w:sz w:val="22"/>
          <w:szCs w:val="22"/>
        </w:rPr>
        <w:t>that the business applies for assistance</w:t>
      </w:r>
      <w:r w:rsidRPr="00C35093">
        <w:rPr>
          <w:rFonts w:ascii="Arial" w:hAnsi="Arial" w:cs="Arial"/>
          <w:i/>
          <w:sz w:val="22"/>
          <w:szCs w:val="22"/>
        </w:rPr>
        <w:t>.</w:t>
      </w:r>
    </w:p>
    <w:p w14:paraId="4B1F511A" w14:textId="77777777" w:rsidR="00AA6E8A" w:rsidRPr="00C35093" w:rsidRDefault="00AA6E8A" w:rsidP="00AA6E8A">
      <w:pPr>
        <w:pStyle w:val="xmsonormal"/>
        <w:shd w:val="clear" w:color="auto" w:fill="FFFFFF"/>
        <w:spacing w:before="0" w:beforeAutospacing="0" w:after="0" w:afterAutospacing="0"/>
        <w:ind w:left="720"/>
        <w:rPr>
          <w:rFonts w:ascii="Arial" w:hAnsi="Arial" w:cs="Arial"/>
          <w:i/>
          <w:sz w:val="22"/>
          <w:szCs w:val="22"/>
        </w:rPr>
      </w:pPr>
    </w:p>
    <w:p w14:paraId="44E26155" w14:textId="77777777" w:rsidR="00AA6E8A" w:rsidRPr="00C35093" w:rsidRDefault="00AA6E8A" w:rsidP="00AA6E8A">
      <w:pPr>
        <w:pStyle w:val="xmsonormal"/>
        <w:numPr>
          <w:ilvl w:val="0"/>
          <w:numId w:val="2"/>
        </w:numPr>
        <w:shd w:val="clear" w:color="auto" w:fill="FFFFFF"/>
        <w:spacing w:before="0" w:beforeAutospacing="0" w:after="0" w:afterAutospacing="0"/>
        <w:rPr>
          <w:rFonts w:ascii="Arial" w:hAnsi="Arial" w:cs="Arial"/>
          <w:b/>
          <w:i/>
          <w:sz w:val="22"/>
          <w:szCs w:val="22"/>
        </w:rPr>
      </w:pPr>
      <w:r w:rsidRPr="00C35093">
        <w:rPr>
          <w:rFonts w:ascii="Arial" w:hAnsi="Arial" w:cs="Arial"/>
          <w:sz w:val="22"/>
          <w:szCs w:val="22"/>
        </w:rPr>
        <w:t>I</w:t>
      </w:r>
      <w:r w:rsidRPr="00C35093">
        <w:rPr>
          <w:rFonts w:ascii="Arial" w:hAnsi="Arial" w:cs="Arial"/>
          <w:b/>
          <w:sz w:val="22"/>
          <w:szCs w:val="22"/>
        </w:rPr>
        <w:t>f there are two business owners, can the business be determined to be eligible if only one owner’s family income is within the income limits?</w:t>
      </w:r>
    </w:p>
    <w:p w14:paraId="65F9C3DC" w14:textId="77777777" w:rsidR="007D3B81" w:rsidRPr="00C35093" w:rsidRDefault="007D3B81" w:rsidP="00AA6E8A">
      <w:pPr>
        <w:pStyle w:val="xmsonormal"/>
        <w:shd w:val="clear" w:color="auto" w:fill="FFFFFF"/>
        <w:spacing w:before="0" w:beforeAutospacing="0" w:after="0" w:afterAutospacing="0"/>
        <w:ind w:left="720"/>
        <w:rPr>
          <w:rFonts w:ascii="Arial" w:hAnsi="Arial" w:cs="Arial"/>
          <w:i/>
          <w:sz w:val="22"/>
          <w:szCs w:val="22"/>
        </w:rPr>
      </w:pPr>
    </w:p>
    <w:p w14:paraId="56E11750" w14:textId="77777777" w:rsidR="00AA6E8A" w:rsidRPr="00C35093" w:rsidRDefault="00AA6E8A" w:rsidP="00AA6E8A">
      <w:pPr>
        <w:pStyle w:val="xmsonormal"/>
        <w:shd w:val="clear" w:color="auto" w:fill="FFFFFF"/>
        <w:spacing w:before="0" w:beforeAutospacing="0" w:after="0" w:afterAutospacing="0"/>
        <w:ind w:left="720"/>
        <w:rPr>
          <w:rFonts w:ascii="Arial" w:hAnsi="Arial" w:cs="Arial"/>
          <w:sz w:val="22"/>
          <w:szCs w:val="22"/>
        </w:rPr>
      </w:pPr>
      <w:r w:rsidRPr="00C35093">
        <w:rPr>
          <w:rFonts w:ascii="Arial" w:hAnsi="Arial" w:cs="Arial"/>
          <w:i/>
          <w:sz w:val="22"/>
          <w:szCs w:val="22"/>
        </w:rPr>
        <w:t>Both owners must be income eligible.</w:t>
      </w:r>
    </w:p>
    <w:p w14:paraId="5023141B" w14:textId="77777777" w:rsidR="00AA6E8A" w:rsidRPr="00C35093" w:rsidRDefault="00AA6E8A" w:rsidP="00AA6E8A">
      <w:pPr>
        <w:pStyle w:val="xmsonormal"/>
        <w:shd w:val="clear" w:color="auto" w:fill="FFFFFF"/>
        <w:spacing w:before="0" w:beforeAutospacing="0" w:after="0" w:afterAutospacing="0"/>
        <w:ind w:left="720"/>
        <w:rPr>
          <w:rFonts w:ascii="Arial" w:hAnsi="Arial" w:cs="Arial"/>
          <w:sz w:val="22"/>
          <w:szCs w:val="22"/>
        </w:rPr>
      </w:pPr>
    </w:p>
    <w:p w14:paraId="42CBBB38" w14:textId="77777777" w:rsidR="00AA6E8A" w:rsidRPr="00C35093" w:rsidRDefault="00AA6E8A" w:rsidP="00AA6E8A">
      <w:pPr>
        <w:pStyle w:val="xmsonormal"/>
        <w:numPr>
          <w:ilvl w:val="0"/>
          <w:numId w:val="2"/>
        </w:numPr>
        <w:shd w:val="clear" w:color="auto" w:fill="FFFFFF"/>
        <w:spacing w:before="0" w:beforeAutospacing="0" w:after="0" w:afterAutospacing="0"/>
        <w:rPr>
          <w:rFonts w:ascii="Arial" w:hAnsi="Arial" w:cs="Arial"/>
          <w:b/>
          <w:sz w:val="22"/>
          <w:szCs w:val="22"/>
        </w:rPr>
      </w:pPr>
      <w:r w:rsidRPr="00C35093">
        <w:rPr>
          <w:rFonts w:ascii="Arial" w:hAnsi="Arial" w:cs="Arial"/>
          <w:b/>
          <w:sz w:val="22"/>
          <w:szCs w:val="22"/>
        </w:rPr>
        <w:t>For municipalities where the community-wide LMI percentage is 51% or greater, will the microenterprise automatically be determined to be income-eligible?</w:t>
      </w:r>
    </w:p>
    <w:p w14:paraId="1F3B1409" w14:textId="77777777" w:rsidR="008E0C02" w:rsidRPr="00C35093" w:rsidRDefault="008E0C02" w:rsidP="008E0C02">
      <w:pPr>
        <w:pStyle w:val="xmsonormal"/>
        <w:shd w:val="clear" w:color="auto" w:fill="FFFFFF"/>
        <w:spacing w:before="0" w:beforeAutospacing="0" w:after="0" w:afterAutospacing="0"/>
        <w:ind w:left="720"/>
        <w:rPr>
          <w:rFonts w:ascii="Arial" w:hAnsi="Arial" w:cs="Arial"/>
          <w:sz w:val="22"/>
          <w:szCs w:val="22"/>
        </w:rPr>
      </w:pPr>
    </w:p>
    <w:p w14:paraId="498201E0" w14:textId="77777777" w:rsidR="008E0C02" w:rsidRPr="00C35093" w:rsidRDefault="008E0C02" w:rsidP="008E0C02">
      <w:pPr>
        <w:shd w:val="clear" w:color="auto" w:fill="FFFFFF"/>
        <w:spacing w:line="257" w:lineRule="atLeast"/>
        <w:ind w:left="720"/>
        <w:rPr>
          <w:rFonts w:ascii="Arial" w:eastAsia="Times New Roman" w:hAnsi="Arial" w:cs="Arial"/>
          <w:i/>
        </w:rPr>
      </w:pPr>
      <w:r w:rsidRPr="00C35093">
        <w:rPr>
          <w:rFonts w:ascii="Arial" w:eastAsia="Times New Roman" w:hAnsi="Arial" w:cs="Arial"/>
          <w:i/>
          <w:bdr w:val="none" w:sz="0" w:space="0" w:color="auto" w:frame="1"/>
          <w:shd w:val="clear" w:color="auto" w:fill="FFFFFF"/>
        </w:rPr>
        <w:t>If the business serves an area or whole community whereby said community or area is greater than 51% low income, then the business is eligible to participate regardless of the business owner’s total household income. </w:t>
      </w:r>
      <w:r w:rsidRPr="00C35093">
        <w:rPr>
          <w:rFonts w:ascii="Arial" w:eastAsia="Times New Roman" w:hAnsi="Arial" w:cs="Arial"/>
          <w:i/>
        </w:rPr>
        <w:t>However, there must be</w:t>
      </w:r>
    </w:p>
    <w:p w14:paraId="0346B743" w14:textId="77777777" w:rsidR="008E0C02" w:rsidRPr="00C35093" w:rsidRDefault="008E0C02" w:rsidP="008E0C02">
      <w:pPr>
        <w:numPr>
          <w:ilvl w:val="0"/>
          <w:numId w:val="5"/>
        </w:numPr>
        <w:shd w:val="clear" w:color="auto" w:fill="FFFFFF"/>
        <w:spacing w:beforeAutospacing="1" w:afterAutospacing="1"/>
        <w:rPr>
          <w:rFonts w:ascii="Arial" w:eastAsia="Times New Roman" w:hAnsi="Arial" w:cs="Arial"/>
          <w:i/>
        </w:rPr>
      </w:pPr>
      <w:proofErr w:type="gramStart"/>
      <w:r w:rsidRPr="00C35093">
        <w:rPr>
          <w:rFonts w:ascii="Arial" w:eastAsia="Times New Roman" w:hAnsi="Arial" w:cs="Arial"/>
          <w:i/>
          <w:bdr w:val="none" w:sz="0" w:space="0" w:color="auto" w:frame="1"/>
          <w:shd w:val="clear" w:color="auto" w:fill="FFFFFF"/>
        </w:rPr>
        <w:lastRenderedPageBreak/>
        <w:t>documentation</w:t>
      </w:r>
      <w:proofErr w:type="gramEnd"/>
      <w:r w:rsidRPr="00C35093">
        <w:rPr>
          <w:rFonts w:ascii="Arial" w:eastAsia="Times New Roman" w:hAnsi="Arial" w:cs="Arial"/>
          <w:i/>
          <w:bdr w:val="none" w:sz="0" w:space="0" w:color="auto" w:frame="1"/>
          <w:shd w:val="clear" w:color="auto" w:fill="FFFFFF"/>
        </w:rPr>
        <w:t xml:space="preserve"> maintained that describe</w:t>
      </w:r>
      <w:r w:rsidR="003B6EAD" w:rsidRPr="00C35093">
        <w:rPr>
          <w:rFonts w:ascii="Arial" w:eastAsia="Times New Roman" w:hAnsi="Arial" w:cs="Arial"/>
          <w:i/>
          <w:bdr w:val="none" w:sz="0" w:space="0" w:color="auto" w:frame="1"/>
          <w:shd w:val="clear" w:color="auto" w:fill="FFFFFF"/>
        </w:rPr>
        <w:t>s</w:t>
      </w:r>
      <w:r w:rsidRPr="00C35093">
        <w:rPr>
          <w:rFonts w:ascii="Arial" w:eastAsia="Times New Roman" w:hAnsi="Arial" w:cs="Arial"/>
          <w:i/>
          <w:bdr w:val="none" w:sz="0" w:space="0" w:color="auto" w:frame="1"/>
          <w:shd w:val="clear" w:color="auto" w:fill="FFFFFF"/>
        </w:rPr>
        <w:t xml:space="preserve"> the service area and the “method used to determine the service area."  </w:t>
      </w:r>
    </w:p>
    <w:p w14:paraId="09E41800" w14:textId="77777777" w:rsidR="008E0C02" w:rsidRPr="00C35093" w:rsidRDefault="008E0C02" w:rsidP="008E0C02">
      <w:pPr>
        <w:numPr>
          <w:ilvl w:val="0"/>
          <w:numId w:val="5"/>
        </w:numPr>
        <w:shd w:val="clear" w:color="auto" w:fill="FFFFFF"/>
        <w:spacing w:beforeAutospacing="1" w:afterAutospacing="1"/>
        <w:rPr>
          <w:rFonts w:ascii="Arial" w:eastAsia="Times New Roman" w:hAnsi="Arial" w:cs="Arial"/>
          <w:i/>
        </w:rPr>
      </w:pPr>
      <w:r w:rsidRPr="00C35093">
        <w:rPr>
          <w:rFonts w:ascii="Arial" w:eastAsia="Times New Roman" w:hAnsi="Arial" w:cs="Arial"/>
          <w:i/>
          <w:bdr w:val="none" w:sz="0" w:space="0" w:color="auto" w:frame="1"/>
          <w:shd w:val="clear" w:color="auto" w:fill="FFFFFF"/>
        </w:rPr>
        <w:t>And the bus</w:t>
      </w:r>
      <w:r w:rsidR="003B6EAD" w:rsidRPr="00C35093">
        <w:rPr>
          <w:rFonts w:ascii="Arial" w:eastAsia="Times New Roman" w:hAnsi="Arial" w:cs="Arial"/>
          <w:i/>
          <w:bdr w:val="none" w:sz="0" w:space="0" w:color="auto" w:frame="1"/>
          <w:shd w:val="clear" w:color="auto" w:fill="FFFFFF"/>
        </w:rPr>
        <w:t>iness must serve that area only</w:t>
      </w:r>
      <w:r w:rsidRPr="00C35093">
        <w:rPr>
          <w:rFonts w:ascii="Arial" w:eastAsia="Times New Roman" w:hAnsi="Arial" w:cs="Arial"/>
          <w:i/>
          <w:bdr w:val="none" w:sz="0" w:space="0" w:color="auto" w:frame="1"/>
          <w:shd w:val="clear" w:color="auto" w:fill="FFFFFF"/>
        </w:rPr>
        <w:t>, documentation of this must also be maintained. For instance, a business that has a clientele that was based on users from outside the area would not qualify – for instance a business that relied on tourists, or served a larger region that was outside of the service area.</w:t>
      </w:r>
    </w:p>
    <w:p w14:paraId="7DF4E37C" w14:textId="376DF3FA" w:rsidR="00B04D65" w:rsidRPr="00C35093" w:rsidRDefault="008E0C02" w:rsidP="00666D20">
      <w:pPr>
        <w:numPr>
          <w:ilvl w:val="0"/>
          <w:numId w:val="5"/>
        </w:numPr>
        <w:shd w:val="clear" w:color="auto" w:fill="FFFFFF"/>
        <w:spacing w:beforeAutospacing="1" w:afterAutospacing="1"/>
        <w:rPr>
          <w:rFonts w:ascii="Arial" w:eastAsia="Times New Roman" w:hAnsi="Arial" w:cs="Arial"/>
          <w:i/>
        </w:rPr>
      </w:pPr>
      <w:proofErr w:type="gramStart"/>
      <w:r w:rsidRPr="00C35093">
        <w:rPr>
          <w:rFonts w:ascii="Arial" w:eastAsia="Times New Roman" w:hAnsi="Arial" w:cs="Arial"/>
          <w:i/>
          <w:bdr w:val="none" w:sz="0" w:space="0" w:color="auto" w:frame="1"/>
          <w:shd w:val="clear" w:color="auto" w:fill="FFFFFF"/>
        </w:rPr>
        <w:t>the</w:t>
      </w:r>
      <w:proofErr w:type="gramEnd"/>
      <w:r w:rsidRPr="00C35093">
        <w:rPr>
          <w:rFonts w:ascii="Arial" w:eastAsia="Times New Roman" w:hAnsi="Arial" w:cs="Arial"/>
          <w:i/>
          <w:bdr w:val="none" w:sz="0" w:space="0" w:color="auto" w:frame="1"/>
          <w:shd w:val="clear" w:color="auto" w:fill="FFFFFF"/>
        </w:rPr>
        <w:t xml:space="preserve"> businesses would need to serve areas that are primarily residential. </w:t>
      </w:r>
    </w:p>
    <w:p w14:paraId="2F6DDB40" w14:textId="77777777" w:rsidR="00AA6E8A" w:rsidRPr="00C35093" w:rsidRDefault="00AA6E8A" w:rsidP="00AA6E8A">
      <w:pPr>
        <w:pStyle w:val="xmsonormal"/>
        <w:numPr>
          <w:ilvl w:val="0"/>
          <w:numId w:val="2"/>
        </w:numPr>
        <w:shd w:val="clear" w:color="auto" w:fill="FFFFFF"/>
        <w:spacing w:before="0" w:beforeAutospacing="0" w:after="0" w:afterAutospacing="0"/>
        <w:rPr>
          <w:rFonts w:ascii="Arial" w:hAnsi="Arial" w:cs="Arial"/>
          <w:b/>
          <w:sz w:val="22"/>
          <w:szCs w:val="22"/>
        </w:rPr>
      </w:pPr>
      <w:r w:rsidRPr="00C35093">
        <w:rPr>
          <w:rFonts w:ascii="Arial" w:hAnsi="Arial" w:cs="Arial"/>
          <w:b/>
          <w:sz w:val="22"/>
          <w:szCs w:val="22"/>
        </w:rPr>
        <w:t xml:space="preserve">The CDBG-CV NOFA states “municipalities do not need to apply” for funds for Emergency Rental and Mortgage Assistance. Does that mean municipalities cannot apply for funds for this use? </w:t>
      </w:r>
    </w:p>
    <w:p w14:paraId="4A4829B1" w14:textId="77777777" w:rsidR="00371C05" w:rsidRPr="00C35093" w:rsidRDefault="00371C05" w:rsidP="00A52073">
      <w:pPr>
        <w:pStyle w:val="xmsonormal"/>
        <w:shd w:val="clear" w:color="auto" w:fill="FFFFFF"/>
        <w:spacing w:before="0" w:beforeAutospacing="0" w:after="0" w:afterAutospacing="0"/>
        <w:ind w:left="720"/>
        <w:rPr>
          <w:rFonts w:ascii="Arial" w:hAnsi="Arial" w:cs="Arial"/>
          <w:i/>
          <w:sz w:val="22"/>
          <w:szCs w:val="22"/>
        </w:rPr>
      </w:pPr>
    </w:p>
    <w:p w14:paraId="44FB30F8" w14:textId="33CC4F9B" w:rsidR="00A52073" w:rsidRPr="00C35093" w:rsidRDefault="00A52073" w:rsidP="00145393">
      <w:pPr>
        <w:pStyle w:val="xmsonormal"/>
        <w:shd w:val="clear" w:color="auto" w:fill="FFFFFF"/>
        <w:spacing w:before="0" w:beforeAutospacing="0" w:after="0" w:afterAutospacing="0"/>
        <w:ind w:left="720"/>
        <w:rPr>
          <w:rFonts w:ascii="Arial" w:hAnsi="Arial" w:cs="Arial"/>
          <w:i/>
          <w:sz w:val="22"/>
          <w:szCs w:val="22"/>
        </w:rPr>
      </w:pPr>
      <w:r w:rsidRPr="00C35093">
        <w:rPr>
          <w:rFonts w:ascii="Arial" w:hAnsi="Arial" w:cs="Arial"/>
          <w:i/>
          <w:sz w:val="22"/>
          <w:szCs w:val="22"/>
        </w:rPr>
        <w:t>As stated in the NOFA, DHCD will be making $10 million of the CDBG-CV funds available for Emergency Rental and Mortgage Assistance. Because of this, applications for additional funds for this service will not be accepted.</w:t>
      </w:r>
    </w:p>
    <w:p w14:paraId="42C6D796" w14:textId="77777777" w:rsidR="00A52073" w:rsidRPr="00C35093" w:rsidRDefault="00A52073" w:rsidP="00A52073">
      <w:pPr>
        <w:pStyle w:val="xmsonormal"/>
        <w:shd w:val="clear" w:color="auto" w:fill="FFFFFF"/>
        <w:spacing w:before="0" w:beforeAutospacing="0" w:after="0" w:afterAutospacing="0"/>
        <w:ind w:left="720"/>
        <w:rPr>
          <w:rFonts w:ascii="Arial" w:hAnsi="Arial" w:cs="Arial"/>
          <w:i/>
          <w:sz w:val="22"/>
          <w:szCs w:val="22"/>
        </w:rPr>
      </w:pPr>
    </w:p>
    <w:p w14:paraId="649B3D37" w14:textId="77777777" w:rsidR="00445CEC" w:rsidRPr="00C35093" w:rsidRDefault="00445CEC" w:rsidP="00445CEC">
      <w:pPr>
        <w:pStyle w:val="xmsonormal"/>
        <w:numPr>
          <w:ilvl w:val="0"/>
          <w:numId w:val="2"/>
        </w:numPr>
        <w:shd w:val="clear" w:color="auto" w:fill="FFFFFF"/>
        <w:spacing w:before="0" w:beforeAutospacing="0" w:after="0" w:afterAutospacing="0"/>
        <w:rPr>
          <w:rFonts w:ascii="Arial" w:hAnsi="Arial" w:cs="Arial"/>
          <w:b/>
          <w:i/>
          <w:sz w:val="22"/>
          <w:szCs w:val="22"/>
        </w:rPr>
      </w:pPr>
      <w:r w:rsidRPr="00C35093">
        <w:rPr>
          <w:rFonts w:ascii="Arial" w:hAnsi="Arial" w:cs="Arial"/>
          <w:b/>
          <w:color w:val="201F1E"/>
          <w:sz w:val="22"/>
          <w:szCs w:val="22"/>
          <w:shd w:val="clear" w:color="auto" w:fill="FFFFFF"/>
        </w:rPr>
        <w:t>If a Small Business/Microenterprise has already received a SBA-PPP loan would that disqualify them from funding through this program?</w:t>
      </w:r>
    </w:p>
    <w:p w14:paraId="6E1831B3" w14:textId="77777777" w:rsidR="00A52073" w:rsidRPr="00C35093" w:rsidRDefault="00A52073" w:rsidP="00A52073">
      <w:pPr>
        <w:pStyle w:val="xmsonormal"/>
        <w:shd w:val="clear" w:color="auto" w:fill="FFFFFF"/>
        <w:spacing w:before="0" w:beforeAutospacing="0" w:after="0" w:afterAutospacing="0"/>
        <w:ind w:left="720"/>
        <w:rPr>
          <w:rFonts w:ascii="Arial" w:hAnsi="Arial" w:cs="Arial"/>
          <w:i/>
          <w:sz w:val="22"/>
          <w:szCs w:val="22"/>
        </w:rPr>
      </w:pPr>
    </w:p>
    <w:p w14:paraId="2DE403A5" w14:textId="4016AC79" w:rsidR="00462808" w:rsidRPr="00C35093" w:rsidRDefault="00A52073" w:rsidP="00145393">
      <w:pPr>
        <w:pStyle w:val="xmsonormal"/>
        <w:shd w:val="clear" w:color="auto" w:fill="FFFFFF"/>
        <w:spacing w:before="0" w:beforeAutospacing="0" w:after="0" w:afterAutospacing="0"/>
        <w:ind w:left="720"/>
        <w:rPr>
          <w:rFonts w:ascii="Arial" w:hAnsi="Arial" w:cs="Arial"/>
          <w:i/>
          <w:color w:val="201F1E"/>
          <w:sz w:val="22"/>
          <w:szCs w:val="22"/>
          <w:shd w:val="clear" w:color="auto" w:fill="FFFFFF"/>
        </w:rPr>
      </w:pPr>
      <w:r w:rsidRPr="00C35093">
        <w:rPr>
          <w:rFonts w:ascii="Arial" w:hAnsi="Arial" w:cs="Arial"/>
          <w:i/>
          <w:color w:val="201F1E"/>
          <w:sz w:val="22"/>
          <w:szCs w:val="22"/>
          <w:shd w:val="clear" w:color="auto" w:fill="FFFFFF"/>
        </w:rPr>
        <w:t>Not necessarily. We are waiting for additional guidance on this topic from HUD.</w:t>
      </w:r>
    </w:p>
    <w:p w14:paraId="62431CDC" w14:textId="77777777" w:rsidR="00462808" w:rsidRPr="00C35093" w:rsidRDefault="00462808" w:rsidP="00462808">
      <w:pPr>
        <w:pStyle w:val="xmsonormal"/>
        <w:shd w:val="clear" w:color="auto" w:fill="FFFFFF"/>
        <w:spacing w:before="0" w:beforeAutospacing="0" w:after="0" w:afterAutospacing="0"/>
        <w:ind w:left="720"/>
        <w:rPr>
          <w:rFonts w:ascii="Arial" w:hAnsi="Arial" w:cs="Arial"/>
          <w:i/>
          <w:sz w:val="22"/>
          <w:szCs w:val="22"/>
        </w:rPr>
      </w:pPr>
    </w:p>
    <w:p w14:paraId="4635FE25" w14:textId="77777777" w:rsidR="003E7ADC" w:rsidRPr="00C35093" w:rsidRDefault="003E7ADC" w:rsidP="00445CEC">
      <w:pPr>
        <w:pStyle w:val="xmsonormal"/>
        <w:numPr>
          <w:ilvl w:val="0"/>
          <w:numId w:val="2"/>
        </w:numPr>
        <w:shd w:val="clear" w:color="auto" w:fill="FFFFFF"/>
        <w:spacing w:before="0" w:beforeAutospacing="0" w:after="0" w:afterAutospacing="0"/>
        <w:rPr>
          <w:rFonts w:ascii="Arial" w:hAnsi="Arial" w:cs="Arial"/>
          <w:b/>
          <w:i/>
          <w:sz w:val="22"/>
          <w:szCs w:val="22"/>
        </w:rPr>
      </w:pPr>
      <w:r w:rsidRPr="00C35093">
        <w:rPr>
          <w:rFonts w:ascii="Arial" w:hAnsi="Arial" w:cs="Arial"/>
          <w:b/>
          <w:sz w:val="22"/>
          <w:szCs w:val="22"/>
        </w:rPr>
        <w:t>Can the assistance be in the form of a no-interest loan, to be forgiven upon documentation that the business spent the funds where proposed and has remained operational?</w:t>
      </w:r>
    </w:p>
    <w:p w14:paraId="165565B0" w14:textId="77777777" w:rsidR="00DE4F5B" w:rsidRPr="00C35093" w:rsidRDefault="00DE4F5B" w:rsidP="00462808">
      <w:pPr>
        <w:pStyle w:val="xmsonormal"/>
        <w:shd w:val="clear" w:color="auto" w:fill="FFFFFF"/>
        <w:spacing w:before="0" w:beforeAutospacing="0" w:after="0" w:afterAutospacing="0"/>
        <w:ind w:left="720"/>
        <w:rPr>
          <w:rFonts w:ascii="Arial" w:hAnsi="Arial" w:cs="Arial"/>
          <w:sz w:val="22"/>
          <w:szCs w:val="22"/>
        </w:rPr>
      </w:pPr>
    </w:p>
    <w:p w14:paraId="5F7077CC" w14:textId="5A9D285F" w:rsidR="00462808" w:rsidRPr="00C35093" w:rsidRDefault="00DE4F5B" w:rsidP="00462808">
      <w:pPr>
        <w:pStyle w:val="xmsonormal"/>
        <w:shd w:val="clear" w:color="auto" w:fill="FFFFFF"/>
        <w:spacing w:before="0" w:beforeAutospacing="0" w:after="0" w:afterAutospacing="0"/>
        <w:ind w:left="720"/>
        <w:rPr>
          <w:rFonts w:ascii="Arial" w:hAnsi="Arial" w:cs="Arial"/>
          <w:b/>
          <w:i/>
          <w:sz w:val="22"/>
          <w:szCs w:val="22"/>
          <w:u w:val="single"/>
        </w:rPr>
      </w:pPr>
      <w:r w:rsidRPr="00C35093">
        <w:rPr>
          <w:rFonts w:ascii="Arial" w:hAnsi="Arial" w:cs="Arial"/>
          <w:sz w:val="22"/>
          <w:szCs w:val="22"/>
        </w:rPr>
        <w:t xml:space="preserve">We have determined based on input that the assistance would be in the form of a grant due to the nature of the crisis and the burden loans would put on </w:t>
      </w:r>
      <w:r w:rsidR="004B5F70" w:rsidRPr="00C35093">
        <w:rPr>
          <w:rFonts w:ascii="Arial" w:hAnsi="Arial" w:cs="Arial"/>
          <w:sz w:val="22"/>
          <w:szCs w:val="22"/>
        </w:rPr>
        <w:t>businesses struggling to survive. We will not say no to this mechanism at this time but will consider it in the context of a program design. Grantees will have to have some mechanism for ensuring that assisted businesses use funds as intended.</w:t>
      </w:r>
    </w:p>
    <w:p w14:paraId="2C771803" w14:textId="77777777" w:rsidR="00DE4F5B" w:rsidRPr="00C35093" w:rsidRDefault="00DE4F5B" w:rsidP="00462808">
      <w:pPr>
        <w:pStyle w:val="xmsonormal"/>
        <w:shd w:val="clear" w:color="auto" w:fill="FFFFFF"/>
        <w:spacing w:before="0" w:beforeAutospacing="0" w:after="0" w:afterAutospacing="0"/>
        <w:ind w:left="720"/>
        <w:rPr>
          <w:rFonts w:ascii="Arial" w:hAnsi="Arial" w:cs="Arial"/>
          <w:b/>
          <w:i/>
          <w:sz w:val="22"/>
          <w:szCs w:val="22"/>
          <w:u w:val="single"/>
        </w:rPr>
      </w:pPr>
    </w:p>
    <w:p w14:paraId="53A52DBE" w14:textId="77777777" w:rsidR="003E7ADC" w:rsidRPr="00C35093" w:rsidRDefault="003E7ADC" w:rsidP="00445CEC">
      <w:pPr>
        <w:pStyle w:val="xmsonormal"/>
        <w:numPr>
          <w:ilvl w:val="0"/>
          <w:numId w:val="2"/>
        </w:numPr>
        <w:shd w:val="clear" w:color="auto" w:fill="FFFFFF"/>
        <w:spacing w:before="0" w:beforeAutospacing="0" w:after="0" w:afterAutospacing="0"/>
        <w:rPr>
          <w:rFonts w:ascii="Arial" w:hAnsi="Arial" w:cs="Arial"/>
          <w:b/>
          <w:i/>
          <w:sz w:val="22"/>
          <w:szCs w:val="22"/>
        </w:rPr>
      </w:pPr>
      <w:r w:rsidRPr="00C35093">
        <w:rPr>
          <w:rFonts w:ascii="Arial" w:hAnsi="Arial" w:cs="Arial"/>
          <w:b/>
          <w:color w:val="201F1E"/>
          <w:sz w:val="22"/>
          <w:szCs w:val="22"/>
          <w:shd w:val="clear" w:color="auto" w:fill="FFFFFF"/>
        </w:rPr>
        <w:t>Are municipalities and/or nonprofit microenterprise service providers allowed to be partners on multiple applications for this NOFA if those applications will serve distinctly different target populations or provide distinctly different services?</w:t>
      </w:r>
    </w:p>
    <w:p w14:paraId="16287F21" w14:textId="77777777" w:rsidR="00462808" w:rsidRPr="00C35093" w:rsidRDefault="00462808" w:rsidP="00462808">
      <w:pPr>
        <w:pStyle w:val="xmsonormal"/>
        <w:shd w:val="clear" w:color="auto" w:fill="FFFFFF"/>
        <w:spacing w:before="0" w:beforeAutospacing="0" w:after="0" w:afterAutospacing="0"/>
        <w:ind w:left="720"/>
        <w:rPr>
          <w:rFonts w:ascii="Arial" w:hAnsi="Arial" w:cs="Arial"/>
          <w:color w:val="201F1E"/>
          <w:sz w:val="22"/>
          <w:szCs w:val="22"/>
          <w:shd w:val="clear" w:color="auto" w:fill="FFFFFF"/>
        </w:rPr>
      </w:pPr>
    </w:p>
    <w:p w14:paraId="193269B7" w14:textId="77777777" w:rsidR="00462808" w:rsidRPr="00C35093" w:rsidRDefault="00462808" w:rsidP="00462808">
      <w:pPr>
        <w:pStyle w:val="xmsonormal"/>
        <w:shd w:val="clear" w:color="auto" w:fill="FFFFFF"/>
        <w:spacing w:before="0" w:beforeAutospacing="0" w:after="0" w:afterAutospacing="0"/>
        <w:ind w:left="720"/>
        <w:rPr>
          <w:rFonts w:ascii="Arial" w:hAnsi="Arial" w:cs="Arial"/>
          <w:i/>
          <w:color w:val="201F1E"/>
          <w:sz w:val="22"/>
          <w:szCs w:val="22"/>
          <w:shd w:val="clear" w:color="auto" w:fill="FFFFFF"/>
        </w:rPr>
      </w:pPr>
      <w:r w:rsidRPr="00C35093">
        <w:rPr>
          <w:rFonts w:ascii="Arial" w:hAnsi="Arial" w:cs="Arial"/>
          <w:i/>
          <w:color w:val="201F1E"/>
          <w:sz w:val="22"/>
          <w:szCs w:val="22"/>
          <w:shd w:val="clear" w:color="auto" w:fill="FFFFFF"/>
        </w:rPr>
        <w:t>Nonprofit providers may be procured and contract with communities to assist with implementation of grants and grant activities.</w:t>
      </w:r>
      <w:r w:rsidR="003D77B2" w:rsidRPr="00C35093">
        <w:rPr>
          <w:rFonts w:ascii="Arial" w:hAnsi="Arial" w:cs="Arial"/>
          <w:i/>
          <w:color w:val="201F1E"/>
          <w:sz w:val="22"/>
          <w:szCs w:val="22"/>
          <w:shd w:val="clear" w:color="auto" w:fill="FFFFFF"/>
        </w:rPr>
        <w:t xml:space="preserve"> There is not restriction on this taking place for multiple applications.</w:t>
      </w:r>
    </w:p>
    <w:p w14:paraId="5BE93A62" w14:textId="77777777" w:rsidR="003D77B2" w:rsidRPr="00C35093" w:rsidRDefault="003D77B2" w:rsidP="00462808">
      <w:pPr>
        <w:pStyle w:val="xmsonormal"/>
        <w:shd w:val="clear" w:color="auto" w:fill="FFFFFF"/>
        <w:spacing w:before="0" w:beforeAutospacing="0" w:after="0" w:afterAutospacing="0"/>
        <w:ind w:left="720"/>
        <w:rPr>
          <w:rFonts w:ascii="Arial" w:hAnsi="Arial" w:cs="Arial"/>
          <w:i/>
          <w:sz w:val="22"/>
          <w:szCs w:val="22"/>
        </w:rPr>
      </w:pPr>
    </w:p>
    <w:sectPr w:rsidR="003D77B2" w:rsidRPr="00C35093">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A91D2F7" w16cex:dateUtc="2020-05-22T17:00:08.319Z"/>
</w16cex:commentsExtensible>
</file>

<file path=word/commentsIds.xml><?xml version="1.0" encoding="utf-8"?>
<w16cid:commentsIds xmlns:mc="http://schemas.openxmlformats.org/markup-compatibility/2006" xmlns:w16cid="http://schemas.microsoft.com/office/word/2016/wordml/cid" mc:Ignorable="w16cid">
  <w16cid:commentId w16cid:paraId="3D1E52DC" w16cid:durableId="2A91D2F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C0331"/>
    <w:multiLevelType w:val="hybridMultilevel"/>
    <w:tmpl w:val="4F18B1D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E15430"/>
    <w:multiLevelType w:val="hybridMultilevel"/>
    <w:tmpl w:val="B1D83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256BC9"/>
    <w:multiLevelType w:val="multilevel"/>
    <w:tmpl w:val="8516F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663885"/>
    <w:multiLevelType w:val="multilevel"/>
    <w:tmpl w:val="FD10F31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3DAA61C7"/>
    <w:multiLevelType w:val="multilevel"/>
    <w:tmpl w:val="BC72E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34D"/>
    <w:rsid w:val="00076796"/>
    <w:rsid w:val="000D5ECC"/>
    <w:rsid w:val="000D6F27"/>
    <w:rsid w:val="00145393"/>
    <w:rsid w:val="001D29CE"/>
    <w:rsid w:val="002012C3"/>
    <w:rsid w:val="0025134D"/>
    <w:rsid w:val="00306788"/>
    <w:rsid w:val="00371C05"/>
    <w:rsid w:val="003B6EAD"/>
    <w:rsid w:val="003D77B2"/>
    <w:rsid w:val="003E7ADC"/>
    <w:rsid w:val="00403759"/>
    <w:rsid w:val="00445CEC"/>
    <w:rsid w:val="0045306F"/>
    <w:rsid w:val="00462109"/>
    <w:rsid w:val="00462808"/>
    <w:rsid w:val="0047323D"/>
    <w:rsid w:val="00475E9B"/>
    <w:rsid w:val="00490F9A"/>
    <w:rsid w:val="0049149F"/>
    <w:rsid w:val="004B5F70"/>
    <w:rsid w:val="004E18D2"/>
    <w:rsid w:val="00502AD7"/>
    <w:rsid w:val="005B6C3C"/>
    <w:rsid w:val="005F4344"/>
    <w:rsid w:val="005F5A0C"/>
    <w:rsid w:val="00630EB0"/>
    <w:rsid w:val="00666D20"/>
    <w:rsid w:val="006820FE"/>
    <w:rsid w:val="00690641"/>
    <w:rsid w:val="006B2558"/>
    <w:rsid w:val="007B67D8"/>
    <w:rsid w:val="007D3B81"/>
    <w:rsid w:val="00816EE4"/>
    <w:rsid w:val="008D6011"/>
    <w:rsid w:val="008E0C02"/>
    <w:rsid w:val="008E4CDF"/>
    <w:rsid w:val="0098067B"/>
    <w:rsid w:val="00994256"/>
    <w:rsid w:val="009D7A0F"/>
    <w:rsid w:val="00A52073"/>
    <w:rsid w:val="00A55990"/>
    <w:rsid w:val="00A65C63"/>
    <w:rsid w:val="00A84326"/>
    <w:rsid w:val="00AA6E8A"/>
    <w:rsid w:val="00AC73CD"/>
    <w:rsid w:val="00AD06A3"/>
    <w:rsid w:val="00AD7020"/>
    <w:rsid w:val="00AE2ABE"/>
    <w:rsid w:val="00AF13CF"/>
    <w:rsid w:val="00B04D65"/>
    <w:rsid w:val="00B93718"/>
    <w:rsid w:val="00B96362"/>
    <w:rsid w:val="00BD0B0E"/>
    <w:rsid w:val="00BF4ED3"/>
    <w:rsid w:val="00BF786A"/>
    <w:rsid w:val="00C35093"/>
    <w:rsid w:val="00C5775D"/>
    <w:rsid w:val="00C8144B"/>
    <w:rsid w:val="00CB2DB7"/>
    <w:rsid w:val="00D66583"/>
    <w:rsid w:val="00D7190E"/>
    <w:rsid w:val="00D837E5"/>
    <w:rsid w:val="00DE4F5B"/>
    <w:rsid w:val="00E4625C"/>
    <w:rsid w:val="00E609DA"/>
    <w:rsid w:val="00E8601C"/>
    <w:rsid w:val="00F82548"/>
    <w:rsid w:val="00F913A6"/>
    <w:rsid w:val="00FA1C17"/>
    <w:rsid w:val="43380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620FF"/>
  <w15:chartTrackingRefBased/>
  <w15:docId w15:val="{F2DAFDDA-246D-456D-9A12-4DCC8E34E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134D"/>
    <w:pPr>
      <w:ind w:left="720"/>
      <w:contextualSpacing/>
    </w:pPr>
  </w:style>
  <w:style w:type="paragraph" w:customStyle="1" w:styleId="xmsonormal">
    <w:name w:val="x_msonormal"/>
    <w:basedOn w:val="Normal"/>
    <w:rsid w:val="006B2558"/>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45CEC"/>
    <w:pPr>
      <w:spacing w:before="100" w:beforeAutospacing="1" w:after="100" w:afterAutospacing="1"/>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F13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3C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71C05"/>
    <w:rPr>
      <w:b/>
      <w:bCs/>
    </w:rPr>
  </w:style>
  <w:style w:type="character" w:customStyle="1" w:styleId="CommentSubjectChar">
    <w:name w:val="Comment Subject Char"/>
    <w:basedOn w:val="CommentTextChar"/>
    <w:link w:val="CommentSubject"/>
    <w:uiPriority w:val="99"/>
    <w:semiHidden/>
    <w:rsid w:val="00371C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8543">
      <w:bodyDiv w:val="1"/>
      <w:marLeft w:val="0"/>
      <w:marRight w:val="0"/>
      <w:marTop w:val="0"/>
      <w:marBottom w:val="0"/>
      <w:divBdr>
        <w:top w:val="none" w:sz="0" w:space="0" w:color="auto"/>
        <w:left w:val="none" w:sz="0" w:space="0" w:color="auto"/>
        <w:bottom w:val="none" w:sz="0" w:space="0" w:color="auto"/>
        <w:right w:val="none" w:sz="0" w:space="0" w:color="auto"/>
      </w:divBdr>
    </w:div>
    <w:div w:id="28648083">
      <w:bodyDiv w:val="1"/>
      <w:marLeft w:val="0"/>
      <w:marRight w:val="0"/>
      <w:marTop w:val="0"/>
      <w:marBottom w:val="0"/>
      <w:divBdr>
        <w:top w:val="none" w:sz="0" w:space="0" w:color="auto"/>
        <w:left w:val="none" w:sz="0" w:space="0" w:color="auto"/>
        <w:bottom w:val="none" w:sz="0" w:space="0" w:color="auto"/>
        <w:right w:val="none" w:sz="0" w:space="0" w:color="auto"/>
      </w:divBdr>
    </w:div>
    <w:div w:id="545605472">
      <w:bodyDiv w:val="1"/>
      <w:marLeft w:val="0"/>
      <w:marRight w:val="0"/>
      <w:marTop w:val="0"/>
      <w:marBottom w:val="0"/>
      <w:divBdr>
        <w:top w:val="none" w:sz="0" w:space="0" w:color="auto"/>
        <w:left w:val="none" w:sz="0" w:space="0" w:color="auto"/>
        <w:bottom w:val="none" w:sz="0" w:space="0" w:color="auto"/>
        <w:right w:val="none" w:sz="0" w:space="0" w:color="auto"/>
      </w:divBdr>
    </w:div>
    <w:div w:id="868642174">
      <w:bodyDiv w:val="1"/>
      <w:marLeft w:val="0"/>
      <w:marRight w:val="0"/>
      <w:marTop w:val="0"/>
      <w:marBottom w:val="0"/>
      <w:divBdr>
        <w:top w:val="none" w:sz="0" w:space="0" w:color="auto"/>
        <w:left w:val="none" w:sz="0" w:space="0" w:color="auto"/>
        <w:bottom w:val="none" w:sz="0" w:space="0" w:color="auto"/>
        <w:right w:val="none" w:sz="0" w:space="0" w:color="auto"/>
      </w:divBdr>
    </w:div>
    <w:div w:id="86961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3aaf06d618614d57" Type="http://schemas.microsoft.com/office/2018/08/relationships/commentsExtensible" Target="commentsExtensible.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1b748316034446b9" Type="http://schemas.microsoft.com/office/2016/09/relationships/commentsIds" Target="commentsIds.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3182</Words>
  <Characters>18139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ross</dc:creator>
  <cp:keywords/>
  <dc:description/>
  <cp:lastModifiedBy>christine ross</cp:lastModifiedBy>
  <cp:revision>2</cp:revision>
  <dcterms:created xsi:type="dcterms:W3CDTF">2020-05-22T19:08:00Z</dcterms:created>
  <dcterms:modified xsi:type="dcterms:W3CDTF">2020-05-22T19:08:00Z</dcterms:modified>
</cp:coreProperties>
</file>