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3A8" w:rsidRDefault="00561100" w:rsidP="00BF16E3">
      <w:pPr>
        <w:autoSpaceDE w:val="0"/>
        <w:autoSpaceDN w:val="0"/>
        <w:adjustRightInd w:val="0"/>
        <w:spacing w:after="0" w:line="240" w:lineRule="auto"/>
        <w:jc w:val="both"/>
        <w:rPr>
          <w:rFonts w:cs="Times New Roman"/>
          <w:b/>
          <w:bCs/>
          <w:color w:val="000000"/>
          <w:sz w:val="24"/>
          <w:szCs w:val="24"/>
        </w:rPr>
      </w:pPr>
      <w:r>
        <w:rPr>
          <w:rFonts w:cs="Times New Roman"/>
          <w:b/>
          <w:bCs/>
          <w:color w:val="000000"/>
          <w:sz w:val="24"/>
          <w:szCs w:val="24"/>
        </w:rPr>
        <w:t xml:space="preserve"> </w:t>
      </w:r>
    </w:p>
    <w:p w:rsidR="00FB52EF" w:rsidRPr="00FB52EF" w:rsidRDefault="00FB52EF" w:rsidP="00FB52EF">
      <w:pPr>
        <w:keepNext/>
        <w:spacing w:after="0" w:line="240" w:lineRule="auto"/>
        <w:jc w:val="center"/>
        <w:outlineLvl w:val="2"/>
        <w:rPr>
          <w:rFonts w:ascii="Californian FB" w:eastAsia="Times New Roman" w:hAnsi="Californian FB" w:cs="Times New Roman"/>
          <w:b/>
          <w:sz w:val="52"/>
          <w:szCs w:val="20"/>
        </w:rPr>
      </w:pPr>
    </w:p>
    <w:p w:rsidR="00FB52EF" w:rsidRPr="00FB52EF" w:rsidRDefault="00FB52EF" w:rsidP="00FB52EF">
      <w:pPr>
        <w:keepNext/>
        <w:spacing w:after="0" w:line="240" w:lineRule="auto"/>
        <w:jc w:val="center"/>
        <w:outlineLvl w:val="2"/>
        <w:rPr>
          <w:rFonts w:ascii="Californian FB" w:eastAsia="Times New Roman" w:hAnsi="Californian FB" w:cs="Times New Roman"/>
          <w:b/>
          <w:sz w:val="52"/>
          <w:szCs w:val="20"/>
        </w:rPr>
      </w:pPr>
      <w:r>
        <w:rPr>
          <w:rFonts w:ascii="Californian FB" w:eastAsia="Times New Roman" w:hAnsi="Californian FB" w:cs="Times New Roman"/>
          <w:b/>
          <w:sz w:val="52"/>
          <w:szCs w:val="20"/>
        </w:rPr>
        <w:t xml:space="preserve">Disaster Recovery </w:t>
      </w:r>
      <w:r w:rsidRPr="00FB52EF">
        <w:rPr>
          <w:rFonts w:ascii="Californian FB" w:eastAsia="Times New Roman" w:hAnsi="Californian FB" w:cs="Times New Roman"/>
          <w:b/>
          <w:sz w:val="52"/>
          <w:szCs w:val="20"/>
        </w:rPr>
        <w:t>Action Plan</w:t>
      </w:r>
    </w:p>
    <w:p w:rsidR="00FB52EF" w:rsidRPr="00FB52EF" w:rsidRDefault="00FB52EF" w:rsidP="00FB52EF">
      <w:pPr>
        <w:spacing w:after="0" w:line="240" w:lineRule="auto"/>
        <w:jc w:val="center"/>
        <w:rPr>
          <w:rFonts w:ascii="Californian FB" w:eastAsia="Times New Roman" w:hAnsi="Californian FB" w:cs="Times New Roman"/>
          <w:b/>
          <w:sz w:val="52"/>
          <w:szCs w:val="24"/>
          <w:lang w:bidi="he-IL"/>
        </w:rPr>
      </w:pPr>
    </w:p>
    <w:p w:rsidR="00FB52EF" w:rsidRPr="00FB52EF" w:rsidRDefault="00FB52EF" w:rsidP="00FB52EF">
      <w:pPr>
        <w:spacing w:after="0" w:line="240" w:lineRule="auto"/>
        <w:jc w:val="center"/>
        <w:rPr>
          <w:rFonts w:ascii="Californian FB" w:eastAsia="Times New Roman" w:hAnsi="Californian FB" w:cs="Times New Roman"/>
          <w:b/>
          <w:sz w:val="52"/>
          <w:szCs w:val="24"/>
          <w:lang w:bidi="he-IL"/>
        </w:rPr>
      </w:pPr>
      <w:r w:rsidRPr="00FB52EF">
        <w:rPr>
          <w:rFonts w:ascii="Californian FB" w:eastAsia="Times New Roman" w:hAnsi="Californian FB" w:cs="Times New Roman"/>
          <w:b/>
          <w:sz w:val="52"/>
          <w:szCs w:val="24"/>
          <w:lang w:bidi="he-IL"/>
        </w:rPr>
        <w:t>FY 201</w:t>
      </w:r>
      <w:r>
        <w:rPr>
          <w:rFonts w:ascii="Californian FB" w:eastAsia="Times New Roman" w:hAnsi="Californian FB" w:cs="Times New Roman"/>
          <w:b/>
          <w:sz w:val="52"/>
          <w:szCs w:val="24"/>
          <w:lang w:bidi="he-IL"/>
        </w:rPr>
        <w:t>3</w:t>
      </w:r>
    </w:p>
    <w:p w:rsidR="00FB52EF" w:rsidRPr="00FB52EF" w:rsidRDefault="00FB52EF" w:rsidP="00FB52EF">
      <w:pPr>
        <w:spacing w:after="0" w:line="240" w:lineRule="auto"/>
        <w:jc w:val="center"/>
        <w:rPr>
          <w:rFonts w:ascii="Californian FB" w:eastAsia="Times New Roman" w:hAnsi="Californian FB" w:cs="Times New Roman"/>
          <w:b/>
          <w:sz w:val="48"/>
          <w:szCs w:val="24"/>
          <w:lang w:bidi="he-IL"/>
        </w:rPr>
      </w:pPr>
    </w:p>
    <w:p w:rsidR="00FB52EF" w:rsidRPr="00FB52EF" w:rsidRDefault="00FB52EF" w:rsidP="00FB52EF">
      <w:pPr>
        <w:spacing w:after="0" w:line="240" w:lineRule="auto"/>
        <w:jc w:val="center"/>
        <w:rPr>
          <w:rFonts w:ascii="Californian FB" w:eastAsia="Times New Roman" w:hAnsi="Californian FB" w:cs="Times New Roman"/>
          <w:b/>
          <w:sz w:val="48"/>
          <w:szCs w:val="24"/>
          <w:lang w:bidi="he-IL"/>
        </w:rPr>
      </w:pPr>
      <w:r w:rsidRPr="00FB52EF">
        <w:rPr>
          <w:rFonts w:ascii="Californian FB" w:eastAsia="Times New Roman" w:hAnsi="Californian FB" w:cs="Times New Roman"/>
          <w:b/>
          <w:sz w:val="48"/>
          <w:szCs w:val="24"/>
          <w:lang w:bidi="he-IL"/>
        </w:rPr>
        <w:t>Massachusetts</w:t>
      </w:r>
    </w:p>
    <w:p w:rsidR="00FB52EF" w:rsidRPr="00FB52EF" w:rsidRDefault="00FB52EF" w:rsidP="00FB52EF">
      <w:pPr>
        <w:spacing w:after="0" w:line="240" w:lineRule="auto"/>
        <w:jc w:val="center"/>
        <w:rPr>
          <w:rFonts w:ascii="Californian FB" w:eastAsia="Times New Roman" w:hAnsi="Californian FB" w:cs="Times New Roman"/>
          <w:b/>
          <w:szCs w:val="20"/>
        </w:rPr>
      </w:pPr>
      <w:r w:rsidRPr="00FB52EF">
        <w:rPr>
          <w:rFonts w:ascii="Californian FB" w:eastAsia="Times New Roman" w:hAnsi="Californian FB" w:cs="Times New Roman"/>
          <w:b/>
          <w:sz w:val="48"/>
          <w:szCs w:val="20"/>
        </w:rPr>
        <w:t>Community Development Block Grant Program</w:t>
      </w:r>
    </w:p>
    <w:p w:rsidR="00FB52EF" w:rsidRPr="00FB52EF" w:rsidRDefault="00FB52EF" w:rsidP="00FB52EF">
      <w:pPr>
        <w:spacing w:after="0" w:line="240" w:lineRule="auto"/>
        <w:ind w:right="720"/>
        <w:jc w:val="center"/>
        <w:rPr>
          <w:rFonts w:ascii="Californian FB" w:eastAsia="Times New Roman" w:hAnsi="Californian FB" w:cs="Times New Roman"/>
          <w:b/>
          <w:sz w:val="24"/>
          <w:szCs w:val="24"/>
          <w:lang w:bidi="he-IL"/>
        </w:rPr>
      </w:pPr>
    </w:p>
    <w:p w:rsidR="00FB52EF" w:rsidRPr="00FB52EF" w:rsidRDefault="00FB52EF" w:rsidP="00FB52EF">
      <w:pPr>
        <w:spacing w:after="0" w:line="240" w:lineRule="auto"/>
        <w:ind w:right="720"/>
        <w:jc w:val="center"/>
        <w:rPr>
          <w:rFonts w:ascii="Californian FB" w:eastAsia="Times New Roman" w:hAnsi="Californian FB" w:cs="Times New Roman"/>
          <w:b/>
          <w:sz w:val="24"/>
          <w:szCs w:val="24"/>
          <w:lang w:bidi="he-IL"/>
        </w:rPr>
      </w:pPr>
    </w:p>
    <w:p w:rsidR="00FB52EF" w:rsidRPr="00FB52EF" w:rsidRDefault="00FB52EF" w:rsidP="00FB52EF">
      <w:pPr>
        <w:keepNext/>
        <w:overflowPunct w:val="0"/>
        <w:autoSpaceDE w:val="0"/>
        <w:autoSpaceDN w:val="0"/>
        <w:adjustRightInd w:val="0"/>
        <w:spacing w:after="0" w:line="240" w:lineRule="auto"/>
        <w:textAlignment w:val="baseline"/>
        <w:outlineLvl w:val="4"/>
        <w:rPr>
          <w:rFonts w:ascii="Californian FB" w:eastAsia="Times New Roman" w:hAnsi="Californian FB" w:cs="Times New Roman"/>
          <w:b/>
          <w:sz w:val="24"/>
          <w:szCs w:val="20"/>
        </w:rPr>
      </w:pPr>
    </w:p>
    <w:p w:rsidR="00FB52EF" w:rsidRPr="00FB52EF" w:rsidRDefault="00FB52EF" w:rsidP="00FB52EF">
      <w:pPr>
        <w:keepNext/>
        <w:overflowPunct w:val="0"/>
        <w:autoSpaceDE w:val="0"/>
        <w:autoSpaceDN w:val="0"/>
        <w:adjustRightInd w:val="0"/>
        <w:spacing w:after="0" w:line="240" w:lineRule="auto"/>
        <w:jc w:val="center"/>
        <w:textAlignment w:val="baseline"/>
        <w:outlineLvl w:val="4"/>
        <w:rPr>
          <w:rFonts w:ascii="Californian FB" w:eastAsia="Times New Roman" w:hAnsi="Californian FB" w:cs="Times New Roman"/>
          <w:b/>
          <w:sz w:val="24"/>
          <w:szCs w:val="20"/>
        </w:rPr>
      </w:pPr>
    </w:p>
    <w:p w:rsidR="00FB52EF" w:rsidRPr="00FB52EF" w:rsidRDefault="00FB52EF" w:rsidP="00FB52EF">
      <w:pPr>
        <w:spacing w:after="0" w:line="240" w:lineRule="auto"/>
        <w:ind w:right="720"/>
        <w:jc w:val="center"/>
        <w:rPr>
          <w:rFonts w:ascii="Californian FB" w:eastAsia="Times New Roman" w:hAnsi="Californian FB" w:cs="Times New Roman"/>
          <w:b/>
          <w:sz w:val="24"/>
          <w:szCs w:val="24"/>
          <w:lang w:bidi="he-IL"/>
        </w:rPr>
      </w:pPr>
    </w:p>
    <w:p w:rsidR="00FB52EF" w:rsidRPr="00FB52EF" w:rsidRDefault="00FB52EF" w:rsidP="00FB52EF">
      <w:pPr>
        <w:spacing w:after="0" w:line="240" w:lineRule="auto"/>
        <w:jc w:val="center"/>
        <w:rPr>
          <w:rFonts w:ascii="Californian FB" w:eastAsia="Times New Roman" w:hAnsi="Californian FB" w:cs="Times New Roman"/>
          <w:b/>
          <w:sz w:val="72"/>
          <w:szCs w:val="24"/>
          <w:lang w:bidi="he-IL"/>
        </w:rPr>
      </w:pPr>
      <w:r w:rsidRPr="00FB52EF">
        <w:rPr>
          <w:rFonts w:ascii="Californian FB" w:eastAsia="Times New Roman" w:hAnsi="Californian FB" w:cs="Times New Roman"/>
          <w:bCs/>
          <w:noProof/>
          <w:sz w:val="24"/>
          <w:szCs w:val="24"/>
        </w:rPr>
        <w:drawing>
          <wp:inline distT="0" distB="0" distL="0" distR="0" wp14:anchorId="0B589598" wp14:editId="606FAE0D">
            <wp:extent cx="675640" cy="1320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1491" t="-18829" r="-6758" b="-24007"/>
                    <a:stretch>
                      <a:fillRect/>
                    </a:stretch>
                  </pic:blipFill>
                  <pic:spPr bwMode="auto">
                    <a:xfrm>
                      <a:off x="0" y="0"/>
                      <a:ext cx="675640" cy="1320165"/>
                    </a:xfrm>
                    <a:prstGeom prst="rect">
                      <a:avLst/>
                    </a:prstGeom>
                    <a:noFill/>
                    <a:ln>
                      <a:noFill/>
                    </a:ln>
                  </pic:spPr>
                </pic:pic>
              </a:graphicData>
            </a:graphic>
          </wp:inline>
        </w:drawing>
      </w:r>
    </w:p>
    <w:p w:rsidR="00FB52EF" w:rsidRPr="00FB52EF" w:rsidRDefault="00FB52EF" w:rsidP="00FB52EF">
      <w:pPr>
        <w:spacing w:after="0" w:line="240" w:lineRule="auto"/>
        <w:ind w:right="720"/>
        <w:jc w:val="center"/>
        <w:rPr>
          <w:rFonts w:ascii="Californian FB" w:eastAsia="Times New Roman" w:hAnsi="Californian FB" w:cs="Times New Roman"/>
          <w:b/>
          <w:sz w:val="24"/>
          <w:szCs w:val="24"/>
          <w:lang w:bidi="he-IL"/>
        </w:rPr>
      </w:pPr>
    </w:p>
    <w:p w:rsidR="00FB52EF" w:rsidRPr="00FB52EF" w:rsidRDefault="00FB52EF" w:rsidP="00FB52EF">
      <w:pPr>
        <w:keepNext/>
        <w:spacing w:before="240" w:after="60" w:line="240" w:lineRule="auto"/>
        <w:jc w:val="center"/>
        <w:outlineLvl w:val="0"/>
        <w:rPr>
          <w:rFonts w:ascii="Californian FB" w:eastAsia="Times New Roman" w:hAnsi="Californian FB" w:cs="Times New Roman"/>
          <w:b/>
          <w:caps/>
          <w:kern w:val="28"/>
          <w:sz w:val="28"/>
          <w:szCs w:val="28"/>
        </w:rPr>
      </w:pPr>
      <w:r w:rsidRPr="00FB52EF">
        <w:rPr>
          <w:rFonts w:ascii="Californian FB" w:eastAsia="Times New Roman" w:hAnsi="Californian FB" w:cs="Times New Roman"/>
          <w:b/>
          <w:kern w:val="28"/>
          <w:sz w:val="28"/>
          <w:szCs w:val="28"/>
        </w:rPr>
        <w:t>Commonwealth of Massachusetts</w:t>
      </w:r>
    </w:p>
    <w:p w:rsidR="00FB52EF" w:rsidRPr="00FB52EF" w:rsidRDefault="005B59AE" w:rsidP="00FB52EF">
      <w:pPr>
        <w:spacing w:after="0" w:line="240" w:lineRule="auto"/>
        <w:jc w:val="center"/>
        <w:rPr>
          <w:rFonts w:ascii="Californian FB" w:eastAsia="Times New Roman" w:hAnsi="Californian FB" w:cs="Times New Roman"/>
          <w:b/>
          <w:bCs/>
          <w:sz w:val="24"/>
          <w:szCs w:val="24"/>
          <w:lang w:bidi="he-IL"/>
        </w:rPr>
      </w:pPr>
      <w:r>
        <w:rPr>
          <w:rFonts w:ascii="Californian FB" w:eastAsia="Times New Roman" w:hAnsi="Californian FB" w:cs="Times New Roman"/>
          <w:b/>
          <w:bCs/>
          <w:sz w:val="24"/>
          <w:szCs w:val="24"/>
          <w:lang w:bidi="he-IL"/>
        </w:rPr>
        <w:t>Charles D. Baker</w:t>
      </w:r>
      <w:r w:rsidR="00FB52EF" w:rsidRPr="00FB52EF">
        <w:rPr>
          <w:rFonts w:ascii="Californian FB" w:eastAsia="Times New Roman" w:hAnsi="Californian FB" w:cs="Times New Roman"/>
          <w:b/>
          <w:bCs/>
          <w:sz w:val="24"/>
          <w:szCs w:val="24"/>
          <w:lang w:bidi="he-IL"/>
        </w:rPr>
        <w:t>, Governor</w:t>
      </w:r>
    </w:p>
    <w:p w:rsidR="00FB52EF" w:rsidRPr="00FB52EF" w:rsidRDefault="00FB52EF" w:rsidP="00FB52EF">
      <w:pPr>
        <w:spacing w:after="0" w:line="240" w:lineRule="auto"/>
        <w:jc w:val="center"/>
        <w:rPr>
          <w:rFonts w:ascii="Californian FB" w:eastAsia="Times New Roman" w:hAnsi="Californian FB" w:cs="Times New Roman"/>
          <w:bCs/>
          <w:sz w:val="24"/>
          <w:szCs w:val="24"/>
          <w:lang w:bidi="he-IL"/>
        </w:rPr>
      </w:pPr>
    </w:p>
    <w:p w:rsidR="00FB52EF" w:rsidRPr="00FB52EF" w:rsidRDefault="00FB52EF" w:rsidP="00FB52EF">
      <w:pPr>
        <w:pStyle w:val="NoSpacing"/>
        <w:jc w:val="center"/>
        <w:rPr>
          <w:rFonts w:ascii="Californian FB" w:hAnsi="Californian FB"/>
          <w:b/>
          <w:sz w:val="28"/>
          <w:szCs w:val="28"/>
        </w:rPr>
      </w:pPr>
      <w:r w:rsidRPr="00FB52EF">
        <w:rPr>
          <w:rFonts w:ascii="Californian FB" w:hAnsi="Californian FB"/>
          <w:b/>
          <w:sz w:val="28"/>
          <w:szCs w:val="28"/>
        </w:rPr>
        <w:t>Department of Housing and Community Development</w:t>
      </w:r>
    </w:p>
    <w:p w:rsidR="00FB52EF" w:rsidRDefault="005B59AE" w:rsidP="00FB52EF">
      <w:pPr>
        <w:pStyle w:val="NoSpacing"/>
        <w:jc w:val="center"/>
        <w:rPr>
          <w:rFonts w:ascii="Californian FB" w:hAnsi="Californian FB"/>
          <w:b/>
        </w:rPr>
      </w:pPr>
      <w:r>
        <w:rPr>
          <w:rFonts w:ascii="Californian FB" w:hAnsi="Californian FB"/>
          <w:b/>
        </w:rPr>
        <w:t xml:space="preserve">Chrystal </w:t>
      </w:r>
      <w:proofErr w:type="spellStart"/>
      <w:r>
        <w:rPr>
          <w:rFonts w:ascii="Californian FB" w:hAnsi="Californian FB"/>
          <w:b/>
        </w:rPr>
        <w:t>Kornegay</w:t>
      </w:r>
      <w:proofErr w:type="spellEnd"/>
      <w:r w:rsidR="00FB52EF" w:rsidRPr="00FB52EF">
        <w:rPr>
          <w:rFonts w:ascii="Californian FB" w:hAnsi="Californian FB"/>
          <w:b/>
        </w:rPr>
        <w:t>, Undersecretary</w:t>
      </w:r>
    </w:p>
    <w:p w:rsidR="00441292" w:rsidRDefault="00441292" w:rsidP="00FB52EF">
      <w:pPr>
        <w:pStyle w:val="NoSpacing"/>
        <w:jc w:val="center"/>
        <w:rPr>
          <w:rFonts w:ascii="Californian FB" w:hAnsi="Californian FB"/>
          <w:b/>
        </w:rPr>
      </w:pPr>
    </w:p>
    <w:p w:rsidR="00441292" w:rsidRDefault="00441292" w:rsidP="00FB52EF">
      <w:pPr>
        <w:pStyle w:val="NoSpacing"/>
        <w:jc w:val="center"/>
        <w:rPr>
          <w:rFonts w:ascii="Californian FB" w:hAnsi="Californian FB"/>
          <w:b/>
        </w:rPr>
      </w:pPr>
    </w:p>
    <w:p w:rsidR="00441292" w:rsidRDefault="00441292" w:rsidP="00FB52EF">
      <w:pPr>
        <w:pStyle w:val="NoSpacing"/>
        <w:jc w:val="center"/>
        <w:rPr>
          <w:rFonts w:ascii="Californian FB" w:hAnsi="Californian FB"/>
          <w:b/>
          <w:sz w:val="24"/>
          <w:szCs w:val="24"/>
        </w:rPr>
      </w:pPr>
      <w:r w:rsidRPr="00441292">
        <w:rPr>
          <w:rFonts w:ascii="Californian FB" w:hAnsi="Californian FB"/>
          <w:b/>
          <w:sz w:val="24"/>
          <w:szCs w:val="24"/>
        </w:rPr>
        <w:t>September 3, 2013</w:t>
      </w:r>
    </w:p>
    <w:p w:rsidR="00666930" w:rsidRDefault="00666930" w:rsidP="00FB52EF">
      <w:pPr>
        <w:pStyle w:val="NoSpacing"/>
        <w:jc w:val="center"/>
        <w:rPr>
          <w:rFonts w:ascii="Californian FB" w:hAnsi="Californian FB"/>
          <w:b/>
          <w:sz w:val="24"/>
          <w:szCs w:val="24"/>
        </w:rPr>
      </w:pPr>
      <w:r>
        <w:rPr>
          <w:rFonts w:ascii="Californian FB" w:hAnsi="Californian FB"/>
          <w:b/>
          <w:sz w:val="24"/>
          <w:szCs w:val="24"/>
        </w:rPr>
        <w:t>Revised: October 9, 2013</w:t>
      </w:r>
    </w:p>
    <w:p w:rsidR="002E14D8" w:rsidRDefault="002E14D8" w:rsidP="00FB52EF">
      <w:pPr>
        <w:pStyle w:val="NoSpacing"/>
        <w:jc w:val="center"/>
        <w:rPr>
          <w:rFonts w:ascii="Californian FB" w:hAnsi="Californian FB"/>
          <w:b/>
          <w:sz w:val="24"/>
          <w:szCs w:val="24"/>
        </w:rPr>
      </w:pPr>
      <w:r w:rsidRPr="00210C6A">
        <w:rPr>
          <w:rFonts w:ascii="Californian FB" w:hAnsi="Californian FB"/>
          <w:b/>
          <w:sz w:val="24"/>
          <w:szCs w:val="24"/>
        </w:rPr>
        <w:t xml:space="preserve">Revised March </w:t>
      </w:r>
      <w:r w:rsidR="00415C96" w:rsidRPr="00210C6A">
        <w:rPr>
          <w:rFonts w:ascii="Californian FB" w:hAnsi="Californian FB"/>
          <w:b/>
          <w:sz w:val="24"/>
          <w:szCs w:val="24"/>
        </w:rPr>
        <w:t>25</w:t>
      </w:r>
      <w:r w:rsidRPr="00210C6A">
        <w:rPr>
          <w:rFonts w:ascii="Californian FB" w:hAnsi="Californian FB"/>
          <w:b/>
          <w:sz w:val="24"/>
          <w:szCs w:val="24"/>
        </w:rPr>
        <w:t>, 2014</w:t>
      </w:r>
    </w:p>
    <w:p w:rsidR="00210C6A" w:rsidRPr="00604451" w:rsidRDefault="00210C6A" w:rsidP="00FB52EF">
      <w:pPr>
        <w:pStyle w:val="NoSpacing"/>
        <w:jc w:val="center"/>
        <w:rPr>
          <w:rFonts w:ascii="Californian FB" w:hAnsi="Californian FB"/>
          <w:b/>
          <w:sz w:val="24"/>
          <w:szCs w:val="24"/>
        </w:rPr>
      </w:pPr>
      <w:r w:rsidRPr="00604451">
        <w:rPr>
          <w:rFonts w:ascii="Californian FB" w:hAnsi="Californian FB"/>
          <w:b/>
          <w:sz w:val="24"/>
          <w:szCs w:val="24"/>
        </w:rPr>
        <w:t>Revised June 20, 2014</w:t>
      </w:r>
    </w:p>
    <w:p w:rsidR="00197568" w:rsidRDefault="00197568" w:rsidP="00FB52EF">
      <w:pPr>
        <w:pStyle w:val="NoSpacing"/>
        <w:jc w:val="center"/>
        <w:rPr>
          <w:rFonts w:ascii="Californian FB" w:hAnsi="Californian FB"/>
          <w:b/>
          <w:sz w:val="24"/>
          <w:szCs w:val="24"/>
        </w:rPr>
      </w:pPr>
      <w:r w:rsidRPr="005B59AE">
        <w:rPr>
          <w:rFonts w:ascii="Californian FB" w:hAnsi="Californian FB"/>
          <w:b/>
          <w:sz w:val="24"/>
          <w:szCs w:val="24"/>
        </w:rPr>
        <w:t>Revised December</w:t>
      </w:r>
      <w:r w:rsidR="005E520F" w:rsidRPr="005B59AE">
        <w:rPr>
          <w:rFonts w:ascii="Californian FB" w:hAnsi="Californian FB"/>
          <w:b/>
          <w:sz w:val="24"/>
          <w:szCs w:val="24"/>
        </w:rPr>
        <w:t xml:space="preserve"> 26,</w:t>
      </w:r>
      <w:r w:rsidRPr="005B59AE">
        <w:rPr>
          <w:rFonts w:ascii="Californian FB" w:hAnsi="Californian FB"/>
          <w:b/>
          <w:sz w:val="24"/>
          <w:szCs w:val="24"/>
        </w:rPr>
        <w:t xml:space="preserve"> 2014</w:t>
      </w:r>
    </w:p>
    <w:p w:rsidR="005B59AE" w:rsidRPr="005B59AE" w:rsidRDefault="004F2DD5" w:rsidP="00FB52EF">
      <w:pPr>
        <w:pStyle w:val="NoSpacing"/>
        <w:jc w:val="center"/>
        <w:rPr>
          <w:rFonts w:ascii="Californian FB" w:hAnsi="Californian FB"/>
          <w:b/>
          <w:color w:val="C00000"/>
          <w:sz w:val="24"/>
          <w:szCs w:val="24"/>
        </w:rPr>
      </w:pPr>
      <w:r>
        <w:rPr>
          <w:rFonts w:ascii="Californian FB" w:hAnsi="Californian FB"/>
          <w:b/>
          <w:color w:val="C00000"/>
          <w:sz w:val="24"/>
          <w:szCs w:val="24"/>
        </w:rPr>
        <w:t>Revised August 21</w:t>
      </w:r>
      <w:r w:rsidR="005B59AE">
        <w:rPr>
          <w:rFonts w:ascii="Californian FB" w:hAnsi="Californian FB"/>
          <w:b/>
          <w:color w:val="C00000"/>
          <w:sz w:val="24"/>
          <w:szCs w:val="24"/>
        </w:rPr>
        <w:t>, 2015</w:t>
      </w:r>
    </w:p>
    <w:p w:rsidR="00441292" w:rsidRDefault="00FB52EF">
      <w:pPr>
        <w:rPr>
          <w:rFonts w:cs="Times New Roman"/>
          <w:b/>
          <w:bCs/>
          <w:color w:val="000000"/>
          <w:sz w:val="24"/>
          <w:szCs w:val="24"/>
        </w:rPr>
      </w:pPr>
      <w:r>
        <w:rPr>
          <w:rFonts w:cs="Times New Roman"/>
          <w:b/>
          <w:bCs/>
          <w:color w:val="000000"/>
          <w:sz w:val="24"/>
          <w:szCs w:val="24"/>
        </w:rPr>
        <w:br w:type="page"/>
      </w:r>
    </w:p>
    <w:p w:rsidR="00FE551D" w:rsidRPr="00697DE1" w:rsidRDefault="00FE551D" w:rsidP="00BF16E3">
      <w:pPr>
        <w:autoSpaceDE w:val="0"/>
        <w:autoSpaceDN w:val="0"/>
        <w:adjustRightInd w:val="0"/>
        <w:spacing w:after="0" w:line="240" w:lineRule="auto"/>
        <w:jc w:val="both"/>
        <w:rPr>
          <w:rFonts w:cs="Times New Roman"/>
          <w:b/>
          <w:bCs/>
          <w:color w:val="000000"/>
          <w:sz w:val="28"/>
          <w:szCs w:val="28"/>
        </w:rPr>
      </w:pPr>
      <w:r w:rsidRPr="00697DE1">
        <w:rPr>
          <w:rFonts w:cs="Times New Roman"/>
          <w:b/>
          <w:bCs/>
          <w:color w:val="000000"/>
          <w:sz w:val="28"/>
          <w:szCs w:val="28"/>
        </w:rPr>
        <w:lastRenderedPageBreak/>
        <w:t>INTRODUCTION</w:t>
      </w:r>
    </w:p>
    <w:p w:rsidR="00E75BD0" w:rsidRPr="00BF16E3" w:rsidRDefault="00E75BD0" w:rsidP="00BF16E3">
      <w:pPr>
        <w:autoSpaceDE w:val="0"/>
        <w:autoSpaceDN w:val="0"/>
        <w:adjustRightInd w:val="0"/>
        <w:spacing w:after="0" w:line="240" w:lineRule="auto"/>
        <w:jc w:val="both"/>
        <w:rPr>
          <w:rFonts w:cs="Times New Roman"/>
          <w:bCs/>
          <w:color w:val="000000"/>
          <w:sz w:val="24"/>
          <w:szCs w:val="24"/>
        </w:rPr>
      </w:pPr>
    </w:p>
    <w:p w:rsidR="00FE551D" w:rsidRPr="00D44B69" w:rsidRDefault="00FE551D"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 xml:space="preserve">The Commonwealth of Massachusetts is required to publish an Action Plan for Disaster Recovery </w:t>
      </w:r>
      <w:r w:rsidR="00D44B69">
        <w:rPr>
          <w:rFonts w:cs="Times New Roman"/>
          <w:color w:val="000000"/>
          <w:sz w:val="24"/>
          <w:szCs w:val="24"/>
        </w:rPr>
        <w:t xml:space="preserve">(Action Plan) </w:t>
      </w:r>
      <w:r w:rsidRPr="00BF16E3">
        <w:rPr>
          <w:rFonts w:cs="Times New Roman"/>
          <w:color w:val="000000"/>
          <w:sz w:val="24"/>
          <w:szCs w:val="24"/>
        </w:rPr>
        <w:t>that describes the proposed use of U.S. Department of Housing and Urban Development (HUD) Community Development Block Grant Disaster Recovery (CDBG-DR) funding associated with the Disaster Relief Appropriations Act of 2013 (Public Law 113-2) for disaster relief of unmet needs resulting from</w:t>
      </w:r>
      <w:r w:rsidR="00D44B69">
        <w:rPr>
          <w:rFonts w:cs="Times New Roman"/>
          <w:color w:val="000000"/>
          <w:sz w:val="24"/>
          <w:szCs w:val="24"/>
        </w:rPr>
        <w:t xml:space="preserve"> five (5) storm events that occurred during 2011 and 2012. </w:t>
      </w:r>
      <w:r w:rsidR="00D44B69" w:rsidRPr="00D44B69">
        <w:rPr>
          <w:sz w:val="24"/>
          <w:szCs w:val="24"/>
        </w:rPr>
        <w:t xml:space="preserve">These five events – two severe winter storms, a tornado, Tropical Storm/Hurricane Irene and Hurricane Sandy – resulted in </w:t>
      </w:r>
      <w:r w:rsidR="00D44B69">
        <w:rPr>
          <w:sz w:val="24"/>
          <w:szCs w:val="24"/>
        </w:rPr>
        <w:t xml:space="preserve">the following </w:t>
      </w:r>
      <w:r w:rsidR="00D44B69" w:rsidRPr="00D44B69">
        <w:rPr>
          <w:sz w:val="24"/>
          <w:szCs w:val="24"/>
        </w:rPr>
        <w:t>federal disaster declarations applicable to all 14 Massachusetts counties.</w:t>
      </w:r>
    </w:p>
    <w:p w:rsidR="00FE551D" w:rsidRPr="00D44B69" w:rsidRDefault="00FE551D" w:rsidP="00BF16E3">
      <w:pPr>
        <w:autoSpaceDE w:val="0"/>
        <w:autoSpaceDN w:val="0"/>
        <w:adjustRightInd w:val="0"/>
        <w:spacing w:after="0" w:line="240" w:lineRule="auto"/>
        <w:jc w:val="both"/>
        <w:rPr>
          <w:rFonts w:cs="Times New Roman"/>
          <w:color w:val="000000"/>
          <w:sz w:val="24"/>
          <w:szCs w:val="24"/>
        </w:rPr>
      </w:pPr>
    </w:p>
    <w:p w:rsidR="00FE551D" w:rsidRPr="00BF16E3" w:rsidRDefault="00FE551D" w:rsidP="00BF16E3">
      <w:pPr>
        <w:numPr>
          <w:ilvl w:val="0"/>
          <w:numId w:val="1"/>
        </w:numPr>
        <w:spacing w:after="0" w:line="240" w:lineRule="auto"/>
        <w:jc w:val="both"/>
        <w:rPr>
          <w:rFonts w:eastAsia="Times New Roman" w:cs="Times New Roman"/>
          <w:sz w:val="24"/>
          <w:szCs w:val="24"/>
          <w:lang w:bidi="he-IL"/>
        </w:rPr>
      </w:pPr>
      <w:r w:rsidRPr="00BF16E3">
        <w:rPr>
          <w:rFonts w:eastAsia="Times New Roman" w:cs="Times New Roman"/>
          <w:sz w:val="24"/>
          <w:szCs w:val="24"/>
          <w:lang w:bidi="he-IL"/>
        </w:rPr>
        <w:t>FEMA Disaster 19</w:t>
      </w:r>
      <w:r w:rsidR="00655EA3" w:rsidRPr="00BF16E3">
        <w:rPr>
          <w:rFonts w:eastAsia="Times New Roman" w:cs="Times New Roman"/>
          <w:sz w:val="24"/>
          <w:szCs w:val="24"/>
          <w:lang w:bidi="he-IL"/>
        </w:rPr>
        <w:t>59:  Severe Winter Storm 1/11/11 – 1/12/11</w:t>
      </w:r>
      <w:r w:rsidRPr="00BF16E3">
        <w:rPr>
          <w:rFonts w:eastAsia="Times New Roman" w:cs="Times New Roman"/>
          <w:sz w:val="24"/>
          <w:szCs w:val="24"/>
          <w:lang w:bidi="he-IL"/>
        </w:rPr>
        <w:t xml:space="preserve"> (Berkshire, Essex, Hampden, Hampshire, Middlesex, Norfolk &amp; Suffolk Counties)</w:t>
      </w:r>
    </w:p>
    <w:p w:rsidR="00FE551D" w:rsidRPr="00BF16E3" w:rsidRDefault="00FE551D" w:rsidP="00BF16E3">
      <w:pPr>
        <w:numPr>
          <w:ilvl w:val="0"/>
          <w:numId w:val="1"/>
        </w:numPr>
        <w:spacing w:after="0" w:line="240" w:lineRule="auto"/>
        <w:jc w:val="both"/>
        <w:rPr>
          <w:rFonts w:eastAsia="Times New Roman" w:cs="Times New Roman"/>
          <w:sz w:val="24"/>
          <w:szCs w:val="24"/>
          <w:lang w:bidi="he-IL"/>
        </w:rPr>
      </w:pPr>
      <w:r w:rsidRPr="00BF16E3">
        <w:rPr>
          <w:rFonts w:eastAsia="Times New Roman" w:cs="Times New Roman"/>
          <w:sz w:val="24"/>
          <w:szCs w:val="24"/>
          <w:lang w:bidi="he-IL"/>
        </w:rPr>
        <w:t>FEMA Disaster 1994:  Tornado 6/1/11 (Hampden &amp; Worcester Counties)</w:t>
      </w:r>
    </w:p>
    <w:p w:rsidR="00FE551D" w:rsidRPr="00BF16E3" w:rsidRDefault="00FE551D" w:rsidP="00BF16E3">
      <w:pPr>
        <w:numPr>
          <w:ilvl w:val="0"/>
          <w:numId w:val="1"/>
        </w:numPr>
        <w:spacing w:after="0" w:line="240" w:lineRule="auto"/>
        <w:jc w:val="both"/>
        <w:rPr>
          <w:rFonts w:eastAsia="Times New Roman" w:cs="Times New Roman"/>
          <w:sz w:val="24"/>
          <w:szCs w:val="24"/>
          <w:lang w:bidi="he-IL"/>
        </w:rPr>
      </w:pPr>
      <w:r w:rsidRPr="00BF16E3">
        <w:rPr>
          <w:rFonts w:eastAsia="Times New Roman" w:cs="Times New Roman"/>
          <w:sz w:val="24"/>
          <w:szCs w:val="24"/>
          <w:lang w:bidi="he-IL"/>
        </w:rPr>
        <w:t>FEMA Disaster 4028:  Tropical Storm Irene 8/27/11 – 8/29/11 (Barnstable, Berkshire, Bristol, Dukes, Franklin, Hampden, Hampshire, Norfolk &amp; Plymouth Counties)</w:t>
      </w:r>
    </w:p>
    <w:p w:rsidR="00FE551D" w:rsidRPr="00BF16E3" w:rsidRDefault="00FE551D" w:rsidP="00BF16E3">
      <w:pPr>
        <w:numPr>
          <w:ilvl w:val="0"/>
          <w:numId w:val="1"/>
        </w:numPr>
        <w:spacing w:after="0" w:line="240" w:lineRule="auto"/>
        <w:jc w:val="both"/>
        <w:rPr>
          <w:rFonts w:eastAsia="Times New Roman" w:cs="Times New Roman"/>
          <w:sz w:val="24"/>
          <w:szCs w:val="24"/>
          <w:lang w:bidi="he-IL"/>
        </w:rPr>
      </w:pPr>
      <w:r w:rsidRPr="00BF16E3">
        <w:rPr>
          <w:rFonts w:eastAsia="Times New Roman" w:cs="Times New Roman"/>
          <w:sz w:val="24"/>
          <w:szCs w:val="24"/>
          <w:lang w:bidi="he-IL"/>
        </w:rPr>
        <w:t>FEMA Disaster 4051:  Severe Winter Storm 10/29/11 – 10/30/11 (Berkshire, Franklin, Hampshire, Hampden, Middlesex &amp; Worcester Counties)</w:t>
      </w:r>
    </w:p>
    <w:p w:rsidR="00FE551D" w:rsidRPr="00BF16E3" w:rsidRDefault="00FE551D" w:rsidP="00BF16E3">
      <w:pPr>
        <w:pStyle w:val="ListParagraph"/>
        <w:numPr>
          <w:ilvl w:val="0"/>
          <w:numId w:val="1"/>
        </w:numPr>
        <w:autoSpaceDE w:val="0"/>
        <w:autoSpaceDN w:val="0"/>
        <w:adjustRightInd w:val="0"/>
        <w:spacing w:after="0" w:line="240" w:lineRule="auto"/>
        <w:jc w:val="both"/>
        <w:rPr>
          <w:rFonts w:cs="Times New Roman"/>
          <w:color w:val="000000"/>
          <w:sz w:val="24"/>
          <w:szCs w:val="24"/>
        </w:rPr>
      </w:pPr>
      <w:r w:rsidRPr="00BF16E3">
        <w:rPr>
          <w:rFonts w:eastAsia="Times New Roman" w:cs="Times New Roman"/>
          <w:sz w:val="24"/>
          <w:szCs w:val="24"/>
          <w:lang w:bidi="he-IL"/>
        </w:rPr>
        <w:t>FEMA Disaster 4097:  Hurricane Sandy 10/27/12 – 11/8/12 (Barnstable, Bristol, Dukes, Nantucket, Plymouth &amp; Suffolk Counties)</w:t>
      </w:r>
    </w:p>
    <w:p w:rsidR="00FE551D" w:rsidRPr="00BF16E3" w:rsidRDefault="00FE551D" w:rsidP="00BF16E3">
      <w:pPr>
        <w:autoSpaceDE w:val="0"/>
        <w:autoSpaceDN w:val="0"/>
        <w:adjustRightInd w:val="0"/>
        <w:spacing w:after="0" w:line="240" w:lineRule="auto"/>
        <w:jc w:val="both"/>
        <w:rPr>
          <w:rFonts w:cs="Times New Roman"/>
          <w:color w:val="000000"/>
          <w:sz w:val="24"/>
          <w:szCs w:val="24"/>
        </w:rPr>
      </w:pPr>
    </w:p>
    <w:p w:rsidR="00FE551D" w:rsidRPr="00BF16E3" w:rsidRDefault="00E75BD0"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This Action Plan is required, pursuant to the U.S. Department of Housing and Urban</w:t>
      </w:r>
      <w:r w:rsidR="00C51F4C">
        <w:rPr>
          <w:rFonts w:cs="Times New Roman"/>
          <w:color w:val="000000"/>
          <w:sz w:val="24"/>
          <w:szCs w:val="24"/>
        </w:rPr>
        <w:t xml:space="preserve"> </w:t>
      </w:r>
      <w:r w:rsidRPr="00BF16E3">
        <w:rPr>
          <w:rFonts w:cs="Times New Roman"/>
          <w:color w:val="000000"/>
          <w:sz w:val="24"/>
          <w:szCs w:val="24"/>
        </w:rPr>
        <w:t>Development’s Notice of Funding Availability, provided in Federal Register / Volume 78,</w:t>
      </w:r>
      <w:r w:rsidR="00C51F4C">
        <w:rPr>
          <w:rFonts w:cs="Times New Roman"/>
          <w:color w:val="000000"/>
          <w:sz w:val="24"/>
          <w:szCs w:val="24"/>
        </w:rPr>
        <w:t xml:space="preserve"> </w:t>
      </w:r>
      <w:r w:rsidRPr="00BF16E3">
        <w:rPr>
          <w:rFonts w:cs="Times New Roman"/>
          <w:color w:val="000000"/>
          <w:sz w:val="24"/>
          <w:szCs w:val="24"/>
        </w:rPr>
        <w:t>Number 103, Docket No. FR-5696-N-03.</w:t>
      </w:r>
      <w:r w:rsidR="00D4042C" w:rsidRPr="00BF16E3">
        <w:rPr>
          <w:rFonts w:cs="Times New Roman"/>
          <w:color w:val="000000"/>
          <w:sz w:val="24"/>
          <w:szCs w:val="24"/>
        </w:rPr>
        <w:t xml:space="preserve"> </w:t>
      </w:r>
      <w:r w:rsidR="00FE551D" w:rsidRPr="00BF16E3">
        <w:rPr>
          <w:rFonts w:cs="Times New Roman"/>
          <w:color w:val="000000"/>
          <w:sz w:val="24"/>
          <w:szCs w:val="24"/>
        </w:rPr>
        <w:t>This document will describe:</w:t>
      </w:r>
    </w:p>
    <w:p w:rsidR="00D4042C" w:rsidRPr="00BF16E3" w:rsidRDefault="00D4042C" w:rsidP="00BF16E3">
      <w:pPr>
        <w:autoSpaceDE w:val="0"/>
        <w:autoSpaceDN w:val="0"/>
        <w:adjustRightInd w:val="0"/>
        <w:spacing w:after="0" w:line="240" w:lineRule="auto"/>
        <w:jc w:val="both"/>
        <w:rPr>
          <w:rFonts w:cs="Times New Roman"/>
          <w:color w:val="000000"/>
          <w:sz w:val="24"/>
          <w:szCs w:val="24"/>
        </w:rPr>
      </w:pPr>
    </w:p>
    <w:p w:rsidR="00FE551D" w:rsidRPr="00697DE1" w:rsidRDefault="00FE551D" w:rsidP="00697DE1">
      <w:pPr>
        <w:pStyle w:val="ListParagraph"/>
        <w:numPr>
          <w:ilvl w:val="0"/>
          <w:numId w:val="6"/>
        </w:numPr>
        <w:autoSpaceDE w:val="0"/>
        <w:autoSpaceDN w:val="0"/>
        <w:adjustRightInd w:val="0"/>
        <w:spacing w:after="0" w:line="240" w:lineRule="auto"/>
        <w:jc w:val="both"/>
        <w:rPr>
          <w:rFonts w:cs="Times New Roman"/>
          <w:color w:val="000000"/>
          <w:sz w:val="24"/>
          <w:szCs w:val="24"/>
        </w:rPr>
      </w:pPr>
      <w:r w:rsidRPr="00697DE1">
        <w:rPr>
          <w:rFonts w:cs="Times New Roman"/>
          <w:color w:val="000000"/>
          <w:sz w:val="24"/>
          <w:szCs w:val="24"/>
        </w:rPr>
        <w:t>The effects of the disasters, and the State and Federal responses to date;</w:t>
      </w:r>
    </w:p>
    <w:p w:rsidR="00FE551D" w:rsidRPr="00697DE1" w:rsidRDefault="00FE551D" w:rsidP="00697DE1">
      <w:pPr>
        <w:pStyle w:val="ListParagraph"/>
        <w:numPr>
          <w:ilvl w:val="0"/>
          <w:numId w:val="6"/>
        </w:numPr>
        <w:autoSpaceDE w:val="0"/>
        <w:autoSpaceDN w:val="0"/>
        <w:adjustRightInd w:val="0"/>
        <w:spacing w:after="0" w:line="240" w:lineRule="auto"/>
        <w:jc w:val="both"/>
        <w:rPr>
          <w:rFonts w:cs="Times New Roman"/>
          <w:color w:val="000000"/>
          <w:sz w:val="24"/>
          <w:szCs w:val="24"/>
        </w:rPr>
      </w:pPr>
      <w:r w:rsidRPr="00697DE1">
        <w:rPr>
          <w:rFonts w:cs="Times New Roman"/>
          <w:color w:val="000000"/>
          <w:sz w:val="24"/>
          <w:szCs w:val="24"/>
        </w:rPr>
        <w:t xml:space="preserve">The Commonwealth’s </w:t>
      </w:r>
      <w:r w:rsidR="00E75BD0" w:rsidRPr="00697DE1">
        <w:rPr>
          <w:rFonts w:cs="Times New Roman"/>
          <w:color w:val="000000"/>
          <w:sz w:val="24"/>
          <w:szCs w:val="24"/>
        </w:rPr>
        <w:t xml:space="preserve">assessment of need and </w:t>
      </w:r>
      <w:r w:rsidRPr="00697DE1">
        <w:rPr>
          <w:rFonts w:cs="Times New Roman"/>
          <w:color w:val="000000"/>
          <w:sz w:val="24"/>
          <w:szCs w:val="24"/>
        </w:rPr>
        <w:t>strategy for Disaster Recovery;</w:t>
      </w:r>
    </w:p>
    <w:p w:rsidR="00FE551D" w:rsidRPr="00697DE1" w:rsidRDefault="00FE551D" w:rsidP="00697DE1">
      <w:pPr>
        <w:pStyle w:val="ListParagraph"/>
        <w:numPr>
          <w:ilvl w:val="0"/>
          <w:numId w:val="6"/>
        </w:numPr>
        <w:autoSpaceDE w:val="0"/>
        <w:autoSpaceDN w:val="0"/>
        <w:adjustRightInd w:val="0"/>
        <w:spacing w:after="0" w:line="240" w:lineRule="auto"/>
        <w:jc w:val="both"/>
        <w:rPr>
          <w:rFonts w:cs="Times New Roman"/>
          <w:color w:val="000000"/>
          <w:sz w:val="24"/>
          <w:szCs w:val="24"/>
        </w:rPr>
      </w:pPr>
      <w:r w:rsidRPr="00697DE1">
        <w:rPr>
          <w:rFonts w:cs="Times New Roman"/>
          <w:color w:val="000000"/>
          <w:sz w:val="24"/>
          <w:szCs w:val="24"/>
        </w:rPr>
        <w:t>Eligible affected areas and applicants;</w:t>
      </w:r>
    </w:p>
    <w:p w:rsidR="00FE551D" w:rsidRPr="00697DE1" w:rsidRDefault="00FE551D" w:rsidP="00697DE1">
      <w:pPr>
        <w:pStyle w:val="ListParagraph"/>
        <w:numPr>
          <w:ilvl w:val="0"/>
          <w:numId w:val="6"/>
        </w:numPr>
        <w:autoSpaceDE w:val="0"/>
        <w:autoSpaceDN w:val="0"/>
        <w:adjustRightInd w:val="0"/>
        <w:spacing w:after="0" w:line="240" w:lineRule="auto"/>
        <w:jc w:val="both"/>
        <w:rPr>
          <w:rFonts w:cs="Times New Roman"/>
          <w:color w:val="000000"/>
          <w:sz w:val="24"/>
          <w:szCs w:val="24"/>
        </w:rPr>
      </w:pPr>
      <w:r w:rsidRPr="00697DE1">
        <w:rPr>
          <w:rFonts w:cs="Times New Roman"/>
          <w:color w:val="000000"/>
          <w:sz w:val="24"/>
          <w:szCs w:val="24"/>
        </w:rPr>
        <w:t>The methodology to be used to distribute funds to those areas and applicants;</w:t>
      </w:r>
    </w:p>
    <w:p w:rsidR="00FE551D" w:rsidRPr="00697DE1" w:rsidRDefault="00FE551D" w:rsidP="00697DE1">
      <w:pPr>
        <w:pStyle w:val="ListParagraph"/>
        <w:numPr>
          <w:ilvl w:val="0"/>
          <w:numId w:val="6"/>
        </w:numPr>
        <w:autoSpaceDE w:val="0"/>
        <w:autoSpaceDN w:val="0"/>
        <w:adjustRightInd w:val="0"/>
        <w:spacing w:after="0" w:line="240" w:lineRule="auto"/>
        <w:jc w:val="both"/>
        <w:rPr>
          <w:rFonts w:cs="Times New Roman"/>
          <w:color w:val="000000"/>
          <w:sz w:val="24"/>
          <w:szCs w:val="24"/>
        </w:rPr>
      </w:pPr>
      <w:r w:rsidRPr="00697DE1">
        <w:rPr>
          <w:rFonts w:cs="Times New Roman"/>
          <w:color w:val="000000"/>
          <w:sz w:val="24"/>
          <w:szCs w:val="24"/>
        </w:rPr>
        <w:t>Activities for which funding may be used;</w:t>
      </w:r>
    </w:p>
    <w:p w:rsidR="00FE551D" w:rsidRPr="00697DE1" w:rsidRDefault="00FE551D" w:rsidP="00697DE1">
      <w:pPr>
        <w:pStyle w:val="ListParagraph"/>
        <w:numPr>
          <w:ilvl w:val="0"/>
          <w:numId w:val="6"/>
        </w:numPr>
        <w:autoSpaceDE w:val="0"/>
        <w:autoSpaceDN w:val="0"/>
        <w:adjustRightInd w:val="0"/>
        <w:spacing w:after="0" w:line="240" w:lineRule="auto"/>
        <w:jc w:val="both"/>
        <w:rPr>
          <w:rFonts w:cs="Times New Roman"/>
          <w:color w:val="000000"/>
          <w:sz w:val="24"/>
          <w:szCs w:val="24"/>
        </w:rPr>
      </w:pPr>
      <w:r w:rsidRPr="00697DE1">
        <w:rPr>
          <w:rFonts w:cs="Times New Roman"/>
          <w:color w:val="000000"/>
          <w:sz w:val="24"/>
          <w:szCs w:val="24"/>
        </w:rPr>
        <w:t xml:space="preserve">The </w:t>
      </w:r>
      <w:r w:rsidR="00E75BD0" w:rsidRPr="00697DE1">
        <w:rPr>
          <w:rFonts w:cs="Times New Roman"/>
          <w:color w:val="000000"/>
          <w:sz w:val="24"/>
          <w:szCs w:val="24"/>
        </w:rPr>
        <w:t xml:space="preserve">Commonwealth’s public outreach and </w:t>
      </w:r>
      <w:r w:rsidRPr="00697DE1">
        <w:rPr>
          <w:rFonts w:cs="Times New Roman"/>
          <w:color w:val="000000"/>
          <w:sz w:val="24"/>
          <w:szCs w:val="24"/>
        </w:rPr>
        <w:t>citizen participation process used to develop the Action Plan.</w:t>
      </w:r>
    </w:p>
    <w:p w:rsidR="00FE551D" w:rsidRDefault="00FE551D" w:rsidP="00BF16E3">
      <w:pPr>
        <w:autoSpaceDE w:val="0"/>
        <w:autoSpaceDN w:val="0"/>
        <w:adjustRightInd w:val="0"/>
        <w:spacing w:after="0" w:line="240" w:lineRule="auto"/>
        <w:jc w:val="both"/>
        <w:rPr>
          <w:rFonts w:cs="Times New Roman"/>
          <w:color w:val="000000"/>
          <w:sz w:val="24"/>
          <w:szCs w:val="24"/>
        </w:rPr>
      </w:pPr>
    </w:p>
    <w:p w:rsidR="006B7C5C" w:rsidRPr="006B7C5C" w:rsidRDefault="006B7C5C" w:rsidP="006B7C5C">
      <w:pPr>
        <w:autoSpaceDE w:val="0"/>
        <w:autoSpaceDN w:val="0"/>
        <w:adjustRightInd w:val="0"/>
        <w:spacing w:after="0" w:line="240" w:lineRule="auto"/>
        <w:jc w:val="both"/>
        <w:rPr>
          <w:rFonts w:cs="Times New Roman"/>
          <w:color w:val="000000"/>
          <w:sz w:val="24"/>
          <w:szCs w:val="24"/>
        </w:rPr>
      </w:pPr>
      <w:r w:rsidRPr="006B7C5C">
        <w:rPr>
          <w:rFonts w:cs="Times New Roman"/>
          <w:color w:val="000000"/>
          <w:sz w:val="24"/>
          <w:szCs w:val="24"/>
        </w:rPr>
        <w:t>This Action Plan</w:t>
      </w:r>
      <w:r w:rsidR="00BB7847">
        <w:rPr>
          <w:rFonts w:cs="Times New Roman"/>
          <w:color w:val="000000"/>
          <w:sz w:val="24"/>
          <w:szCs w:val="24"/>
        </w:rPr>
        <w:t>, and subsequent amendments,</w:t>
      </w:r>
      <w:r w:rsidRPr="006B7C5C">
        <w:rPr>
          <w:rFonts w:cs="Times New Roman"/>
          <w:color w:val="000000"/>
          <w:sz w:val="24"/>
          <w:szCs w:val="24"/>
        </w:rPr>
        <w:t xml:space="preserve"> will be used by the </w:t>
      </w:r>
      <w:r w:rsidR="00C51F4C">
        <w:rPr>
          <w:rFonts w:cs="Times New Roman"/>
          <w:color w:val="000000"/>
          <w:sz w:val="24"/>
          <w:szCs w:val="24"/>
        </w:rPr>
        <w:t>Department of Housing and Community Development (DHCD)</w:t>
      </w:r>
      <w:r w:rsidRPr="006B7C5C">
        <w:rPr>
          <w:rFonts w:cs="Times New Roman"/>
          <w:color w:val="000000"/>
          <w:sz w:val="24"/>
          <w:szCs w:val="24"/>
        </w:rPr>
        <w:t xml:space="preserve"> to guide the distribution of $</w:t>
      </w:r>
      <w:r>
        <w:rPr>
          <w:rFonts w:cs="Times New Roman"/>
          <w:color w:val="000000"/>
          <w:sz w:val="24"/>
          <w:szCs w:val="24"/>
        </w:rPr>
        <w:t>7,210,0</w:t>
      </w:r>
      <w:r w:rsidR="007E333C">
        <w:rPr>
          <w:rFonts w:cs="Times New Roman"/>
          <w:color w:val="000000"/>
          <w:sz w:val="24"/>
          <w:szCs w:val="24"/>
        </w:rPr>
        <w:t>00 (a minimum of $1,388,800 must</w:t>
      </w:r>
      <w:r>
        <w:rPr>
          <w:rFonts w:cs="Times New Roman"/>
          <w:color w:val="000000"/>
          <w:sz w:val="24"/>
          <w:szCs w:val="24"/>
        </w:rPr>
        <w:t xml:space="preserve"> be spent in Hampden County)</w:t>
      </w:r>
      <w:r w:rsidR="00900BA3">
        <w:rPr>
          <w:rFonts w:cs="Times New Roman"/>
          <w:color w:val="000000"/>
          <w:sz w:val="24"/>
          <w:szCs w:val="24"/>
        </w:rPr>
        <w:t xml:space="preserve"> </w:t>
      </w:r>
      <w:r w:rsidRPr="006B7C5C">
        <w:rPr>
          <w:rFonts w:cs="Times New Roman"/>
          <w:color w:val="000000"/>
          <w:sz w:val="24"/>
          <w:szCs w:val="24"/>
        </w:rPr>
        <w:t>of</w:t>
      </w:r>
      <w:r>
        <w:rPr>
          <w:rFonts w:cs="Times New Roman"/>
          <w:color w:val="000000"/>
          <w:sz w:val="24"/>
          <w:szCs w:val="24"/>
        </w:rPr>
        <w:t xml:space="preserve"> </w:t>
      </w:r>
      <w:r w:rsidRPr="006B7C5C">
        <w:rPr>
          <w:rFonts w:cs="Times New Roman"/>
          <w:color w:val="000000"/>
          <w:sz w:val="24"/>
          <w:szCs w:val="24"/>
        </w:rPr>
        <w:t>CDBG-DR funds toward meeting unmet housing, infrastructure, business and job retention/creation, public service, public facility, disaster recovery planning and other needs in counties designated as Presidential Disaster Areas.  Amendments to this Plan will be made as additional funds are obligated and for the reasons identified in the section titled Action Plan Amendments.</w:t>
      </w:r>
    </w:p>
    <w:p w:rsidR="006B7C5C" w:rsidRDefault="006B7C5C" w:rsidP="006B7C5C">
      <w:pPr>
        <w:autoSpaceDE w:val="0"/>
        <w:autoSpaceDN w:val="0"/>
        <w:adjustRightInd w:val="0"/>
        <w:spacing w:after="0" w:line="240" w:lineRule="auto"/>
        <w:jc w:val="both"/>
        <w:rPr>
          <w:rFonts w:cs="Times New Roman"/>
          <w:sz w:val="24"/>
          <w:szCs w:val="24"/>
        </w:rPr>
      </w:pPr>
    </w:p>
    <w:p w:rsidR="006B7C5C" w:rsidRDefault="006B7C5C" w:rsidP="006B7C5C">
      <w:pPr>
        <w:autoSpaceDE w:val="0"/>
        <w:autoSpaceDN w:val="0"/>
        <w:adjustRightInd w:val="0"/>
        <w:spacing w:after="0" w:line="240" w:lineRule="auto"/>
        <w:jc w:val="both"/>
        <w:rPr>
          <w:rFonts w:cs="Times New Roman"/>
          <w:sz w:val="24"/>
          <w:szCs w:val="24"/>
        </w:rPr>
      </w:pPr>
      <w:r w:rsidRPr="00BF16E3">
        <w:rPr>
          <w:rFonts w:cs="Times New Roman"/>
          <w:sz w:val="24"/>
          <w:szCs w:val="24"/>
        </w:rPr>
        <w:t xml:space="preserve">The Act provides that funding under the CDBG-DR Program must be used “for necessary expenses related to disaster relief, long-term recovery, restoration of infrastructure and housing, and </w:t>
      </w:r>
      <w:r w:rsidRPr="00BF16E3">
        <w:rPr>
          <w:rFonts w:cs="Times New Roman"/>
          <w:sz w:val="24"/>
          <w:szCs w:val="24"/>
        </w:rPr>
        <w:lastRenderedPageBreak/>
        <w:t>economic revitalization in the most impacted and distressed areas resulting from a major disaster.”</w:t>
      </w:r>
    </w:p>
    <w:p w:rsidR="006B7C5C" w:rsidRPr="00BF16E3" w:rsidRDefault="006B7C5C" w:rsidP="006B7C5C">
      <w:pPr>
        <w:autoSpaceDE w:val="0"/>
        <w:autoSpaceDN w:val="0"/>
        <w:adjustRightInd w:val="0"/>
        <w:spacing w:after="0" w:line="240" w:lineRule="auto"/>
        <w:jc w:val="both"/>
        <w:rPr>
          <w:rFonts w:cs="Times New Roman"/>
          <w:sz w:val="24"/>
          <w:szCs w:val="24"/>
        </w:rPr>
      </w:pPr>
    </w:p>
    <w:p w:rsidR="00EC3650" w:rsidRPr="00BF16E3" w:rsidRDefault="00EC3650"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The Federal Register Notice also imposes strict expenditure and compliance deadlines on the Commonwealth. Accordingly, HUD is allowing Grantees to request less than the full funding amount in a Partial Action Plan. The Commonwealth of Massachusetts, like other states to which CDBG-DR Program funds were allocated by HUD, will pursue</w:t>
      </w:r>
      <w:r w:rsidR="000C6CDF">
        <w:rPr>
          <w:rFonts w:cs="Times New Roman"/>
          <w:color w:val="000000"/>
          <w:sz w:val="24"/>
          <w:szCs w:val="24"/>
        </w:rPr>
        <w:t xml:space="preserve"> incremental obligation of the f</w:t>
      </w:r>
      <w:r w:rsidRPr="00BF16E3">
        <w:rPr>
          <w:rFonts w:cs="Times New Roman"/>
          <w:color w:val="000000"/>
          <w:sz w:val="24"/>
          <w:szCs w:val="24"/>
        </w:rPr>
        <w:t xml:space="preserve">unding to support its relief and restoration programs and activities to ensure compliance with HUD’s deadlines. Specifically, the </w:t>
      </w:r>
      <w:r w:rsidR="002378E9">
        <w:rPr>
          <w:rFonts w:cs="Times New Roman"/>
          <w:color w:val="000000"/>
          <w:sz w:val="24"/>
          <w:szCs w:val="24"/>
        </w:rPr>
        <w:t>Commonwealth</w:t>
      </w:r>
      <w:r w:rsidRPr="00BF16E3">
        <w:rPr>
          <w:rFonts w:cs="Times New Roman"/>
          <w:color w:val="000000"/>
          <w:sz w:val="24"/>
          <w:szCs w:val="24"/>
        </w:rPr>
        <w:t xml:space="preserve"> is requesting that HUD make </w:t>
      </w:r>
      <w:r w:rsidRPr="00A01D99">
        <w:rPr>
          <w:rFonts w:cs="Times New Roman"/>
          <w:color w:val="000000"/>
          <w:sz w:val="24"/>
          <w:szCs w:val="24"/>
        </w:rPr>
        <w:t>$</w:t>
      </w:r>
      <w:r w:rsidR="00A01D99">
        <w:rPr>
          <w:rFonts w:cs="Times New Roman"/>
          <w:color w:val="000000"/>
          <w:sz w:val="24"/>
          <w:szCs w:val="24"/>
        </w:rPr>
        <w:t>3,</w:t>
      </w:r>
      <w:r w:rsidR="00C7639B">
        <w:rPr>
          <w:rFonts w:cs="Times New Roman"/>
          <w:color w:val="000000"/>
          <w:sz w:val="24"/>
          <w:szCs w:val="24"/>
        </w:rPr>
        <w:t>6</w:t>
      </w:r>
      <w:r w:rsidR="00A01D99">
        <w:rPr>
          <w:rFonts w:cs="Times New Roman"/>
          <w:color w:val="000000"/>
          <w:sz w:val="24"/>
          <w:szCs w:val="24"/>
        </w:rPr>
        <w:t>38,739</w:t>
      </w:r>
      <w:r w:rsidRPr="00A01D99">
        <w:rPr>
          <w:rFonts w:cs="Times New Roman"/>
          <w:color w:val="000000"/>
          <w:sz w:val="24"/>
          <w:szCs w:val="24"/>
        </w:rPr>
        <w:t xml:space="preserve"> million</w:t>
      </w:r>
      <w:r w:rsidRPr="00BF16E3">
        <w:rPr>
          <w:rFonts w:cs="Times New Roman"/>
          <w:color w:val="000000"/>
          <w:sz w:val="24"/>
          <w:szCs w:val="24"/>
        </w:rPr>
        <w:t xml:space="preserve"> available immediately upon approval of this Action Plan. </w:t>
      </w:r>
    </w:p>
    <w:p w:rsidR="003C078F" w:rsidRPr="00BF16E3" w:rsidRDefault="003C078F" w:rsidP="00BF16E3">
      <w:pPr>
        <w:autoSpaceDE w:val="0"/>
        <w:autoSpaceDN w:val="0"/>
        <w:adjustRightInd w:val="0"/>
        <w:spacing w:after="0" w:line="240" w:lineRule="auto"/>
        <w:jc w:val="both"/>
        <w:rPr>
          <w:rFonts w:cs="Times New Roman"/>
          <w:sz w:val="24"/>
          <w:szCs w:val="24"/>
        </w:rPr>
      </w:pPr>
    </w:p>
    <w:p w:rsidR="003C078F" w:rsidRPr="00BF16E3" w:rsidRDefault="003C078F"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 xml:space="preserve">With respect to CDBG-DR Program eligible activities, the State must also ensure that at least 50% of its CDBG-DR grant funds are used for activities that benefit low- and moderate–income (“LMI”) persons. LMI persons are defined for the purposes of the CDBG-DR Program as persons and families whose income does not exceed 80% of the area median income (“AMI”), as determined by HUD. This 50% </w:t>
      </w:r>
      <w:r w:rsidR="00440951" w:rsidRPr="00BF16E3">
        <w:rPr>
          <w:rFonts w:cs="Times New Roman"/>
          <w:color w:val="000000"/>
          <w:sz w:val="24"/>
          <w:szCs w:val="24"/>
        </w:rPr>
        <w:t>requirement applies to the Commonwealth</w:t>
      </w:r>
      <w:r w:rsidRPr="00BF16E3">
        <w:rPr>
          <w:rFonts w:cs="Times New Roman"/>
          <w:color w:val="000000"/>
          <w:sz w:val="24"/>
          <w:szCs w:val="24"/>
        </w:rPr>
        <w:t>’s expe</w:t>
      </w:r>
      <w:r w:rsidR="002378E9">
        <w:rPr>
          <w:rFonts w:cs="Times New Roman"/>
          <w:color w:val="000000"/>
          <w:sz w:val="24"/>
          <w:szCs w:val="24"/>
        </w:rPr>
        <w:t>nditure of the entirety of the f</w:t>
      </w:r>
      <w:r w:rsidRPr="00BF16E3">
        <w:rPr>
          <w:rFonts w:cs="Times New Roman"/>
          <w:color w:val="000000"/>
          <w:sz w:val="24"/>
          <w:szCs w:val="24"/>
        </w:rPr>
        <w:t xml:space="preserve">unding, less administration and planning, and does not apply to each individual program or activity. For the purposes </w:t>
      </w:r>
      <w:r w:rsidR="00E42F01">
        <w:rPr>
          <w:rFonts w:cs="Times New Roman"/>
          <w:color w:val="000000"/>
          <w:sz w:val="24"/>
          <w:szCs w:val="24"/>
        </w:rPr>
        <w:t xml:space="preserve">of </w:t>
      </w:r>
      <w:r w:rsidR="002378E9">
        <w:rPr>
          <w:rFonts w:cs="Times New Roman"/>
          <w:color w:val="000000"/>
          <w:sz w:val="24"/>
          <w:szCs w:val="24"/>
        </w:rPr>
        <w:t xml:space="preserve">the total CDBG-DR allocation, </w:t>
      </w:r>
      <w:r w:rsidRPr="00BF16E3">
        <w:rPr>
          <w:rFonts w:cs="Times New Roman"/>
          <w:color w:val="000000"/>
          <w:sz w:val="24"/>
          <w:szCs w:val="24"/>
        </w:rPr>
        <w:t>th</w:t>
      </w:r>
      <w:r w:rsidR="002378E9">
        <w:rPr>
          <w:rFonts w:cs="Times New Roman"/>
          <w:color w:val="000000"/>
          <w:sz w:val="24"/>
          <w:szCs w:val="24"/>
        </w:rPr>
        <w:t>is</w:t>
      </w:r>
      <w:r w:rsidRPr="00BF16E3">
        <w:rPr>
          <w:rFonts w:cs="Times New Roman"/>
          <w:color w:val="000000"/>
          <w:sz w:val="24"/>
          <w:szCs w:val="24"/>
        </w:rPr>
        <w:t xml:space="preserve"> would mean a minimum of $</w:t>
      </w:r>
      <w:r w:rsidR="007E333C">
        <w:rPr>
          <w:rFonts w:cs="Times New Roman"/>
          <w:color w:val="000000"/>
          <w:sz w:val="24"/>
          <w:szCs w:val="24"/>
        </w:rPr>
        <w:t xml:space="preserve">3,424,750 </w:t>
      </w:r>
      <w:r w:rsidRPr="00BF16E3">
        <w:rPr>
          <w:rFonts w:cs="Times New Roman"/>
          <w:color w:val="000000"/>
          <w:sz w:val="24"/>
          <w:szCs w:val="24"/>
        </w:rPr>
        <w:t>of these funds must be obligated to the national objective of benefitting low- and moderate- income persons.</w:t>
      </w:r>
    </w:p>
    <w:p w:rsidR="003C078F" w:rsidRPr="00BF16E3" w:rsidRDefault="003C078F" w:rsidP="00BF16E3">
      <w:pPr>
        <w:autoSpaceDE w:val="0"/>
        <w:autoSpaceDN w:val="0"/>
        <w:adjustRightInd w:val="0"/>
        <w:spacing w:after="0" w:line="240" w:lineRule="auto"/>
        <w:jc w:val="both"/>
        <w:rPr>
          <w:rFonts w:cs="Times New Roman"/>
          <w:color w:val="000000"/>
          <w:sz w:val="24"/>
          <w:szCs w:val="24"/>
        </w:rPr>
      </w:pPr>
    </w:p>
    <w:p w:rsidR="003C078F" w:rsidRPr="00BF16E3" w:rsidRDefault="003C078F"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As set forth in th</w:t>
      </w:r>
      <w:r w:rsidR="002378E9">
        <w:rPr>
          <w:rFonts w:cs="Times New Roman"/>
          <w:color w:val="000000"/>
          <w:sz w:val="24"/>
          <w:szCs w:val="24"/>
        </w:rPr>
        <w:t>e Federal Register Notice, the f</w:t>
      </w:r>
      <w:r w:rsidRPr="00BF16E3">
        <w:rPr>
          <w:rFonts w:cs="Times New Roman"/>
          <w:color w:val="000000"/>
          <w:sz w:val="24"/>
          <w:szCs w:val="24"/>
        </w:rPr>
        <w:t>unding cannot be used for any of the following</w:t>
      </w:r>
      <w:r w:rsidR="00A01D99">
        <w:rPr>
          <w:rFonts w:cs="Times New Roman"/>
          <w:color w:val="000000"/>
          <w:sz w:val="24"/>
          <w:szCs w:val="24"/>
        </w:rPr>
        <w:t>:</w:t>
      </w:r>
      <w:r w:rsidRPr="00BF16E3">
        <w:rPr>
          <w:rFonts w:cs="Times New Roman"/>
          <w:color w:val="000000"/>
          <w:sz w:val="24"/>
          <w:szCs w:val="24"/>
        </w:rPr>
        <w:t xml:space="preserve"> to assist second homes (as defined in IRS Publication 936); and to assis</w:t>
      </w:r>
      <w:r w:rsidR="00A01D99">
        <w:rPr>
          <w:rFonts w:cs="Times New Roman"/>
          <w:color w:val="000000"/>
          <w:sz w:val="24"/>
          <w:szCs w:val="24"/>
        </w:rPr>
        <w:t>t private utilities</w:t>
      </w:r>
      <w:r w:rsidRPr="00BF16E3">
        <w:rPr>
          <w:rFonts w:cs="Times New Roman"/>
          <w:color w:val="000000"/>
          <w:sz w:val="24"/>
          <w:szCs w:val="24"/>
        </w:rPr>
        <w:t xml:space="preserve"> or organizations.</w:t>
      </w:r>
    </w:p>
    <w:p w:rsidR="003C078F" w:rsidRPr="00BF16E3" w:rsidRDefault="003C078F" w:rsidP="00BF16E3">
      <w:pPr>
        <w:autoSpaceDE w:val="0"/>
        <w:autoSpaceDN w:val="0"/>
        <w:adjustRightInd w:val="0"/>
        <w:spacing w:after="0" w:line="240" w:lineRule="auto"/>
        <w:jc w:val="both"/>
        <w:rPr>
          <w:rFonts w:cs="Times New Roman"/>
          <w:color w:val="000000"/>
          <w:sz w:val="24"/>
          <w:szCs w:val="24"/>
        </w:rPr>
      </w:pPr>
    </w:p>
    <w:p w:rsidR="003C078F" w:rsidRPr="00BF16E3" w:rsidRDefault="003C078F"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In add</w:t>
      </w:r>
      <w:r w:rsidR="000C6CDF">
        <w:rPr>
          <w:rFonts w:cs="Times New Roman"/>
          <w:color w:val="000000"/>
          <w:sz w:val="24"/>
          <w:szCs w:val="24"/>
        </w:rPr>
        <w:t>ition, all expenditures of the f</w:t>
      </w:r>
      <w:r w:rsidRPr="00BF16E3">
        <w:rPr>
          <w:rFonts w:cs="Times New Roman"/>
          <w:color w:val="000000"/>
          <w:sz w:val="24"/>
          <w:szCs w:val="24"/>
        </w:rPr>
        <w:t>unding, other than Administration and Planning, must meet at least one of the three federally-mandated national objectives: low- and moderate–income benefit; elimination of slum</w:t>
      </w:r>
      <w:r w:rsidR="00E42F01">
        <w:rPr>
          <w:rFonts w:cs="Times New Roman"/>
          <w:color w:val="000000"/>
          <w:sz w:val="24"/>
          <w:szCs w:val="24"/>
        </w:rPr>
        <w:t>s or</w:t>
      </w:r>
      <w:r w:rsidRPr="00BF16E3">
        <w:rPr>
          <w:rFonts w:cs="Times New Roman"/>
          <w:color w:val="000000"/>
          <w:sz w:val="24"/>
          <w:szCs w:val="24"/>
        </w:rPr>
        <w:t xml:space="preserve"> blight; and urgent need.</w:t>
      </w:r>
    </w:p>
    <w:p w:rsidR="003C078F" w:rsidRPr="00BF16E3" w:rsidRDefault="003C078F"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 xml:space="preserve"> </w:t>
      </w:r>
    </w:p>
    <w:p w:rsidR="003C078F" w:rsidRPr="00BF16E3" w:rsidRDefault="003C078F" w:rsidP="00BF16E3">
      <w:pPr>
        <w:autoSpaceDE w:val="0"/>
        <w:autoSpaceDN w:val="0"/>
        <w:adjustRightInd w:val="0"/>
        <w:spacing w:after="0" w:line="240" w:lineRule="auto"/>
        <w:jc w:val="both"/>
        <w:rPr>
          <w:rFonts w:cs="Times New Roman"/>
          <w:sz w:val="24"/>
          <w:szCs w:val="24"/>
        </w:rPr>
      </w:pPr>
      <w:r w:rsidRPr="00BF16E3">
        <w:rPr>
          <w:rFonts w:cs="Times New Roman"/>
          <w:sz w:val="24"/>
          <w:szCs w:val="24"/>
        </w:rPr>
        <w:t>Any activity not listed in the Housing and Community Development Act, as modified by the Federal Register Notice, is not an</w:t>
      </w:r>
      <w:r w:rsidR="000C6CDF">
        <w:rPr>
          <w:rFonts w:cs="Times New Roman"/>
          <w:sz w:val="24"/>
          <w:szCs w:val="24"/>
        </w:rPr>
        <w:t xml:space="preserve"> activity for which any of the f</w:t>
      </w:r>
      <w:r w:rsidRPr="00BF16E3">
        <w:rPr>
          <w:rFonts w:cs="Times New Roman"/>
          <w:sz w:val="24"/>
          <w:szCs w:val="24"/>
        </w:rPr>
        <w:t>unding can be used unless a specific waiver of such ineligibility has been granted by HUD and/or the federal Office of Management and Budget. HUD has granted a number of general program waivers which have provided greater flexibility to the administration of the program.</w:t>
      </w:r>
    </w:p>
    <w:p w:rsidR="003C078F" w:rsidRPr="00BF16E3" w:rsidRDefault="003C078F" w:rsidP="00BF16E3">
      <w:pPr>
        <w:autoSpaceDE w:val="0"/>
        <w:autoSpaceDN w:val="0"/>
        <w:adjustRightInd w:val="0"/>
        <w:spacing w:after="0" w:line="240" w:lineRule="auto"/>
        <w:jc w:val="both"/>
        <w:rPr>
          <w:rFonts w:cs="Times New Roman"/>
          <w:color w:val="000000"/>
          <w:sz w:val="24"/>
          <w:szCs w:val="24"/>
        </w:rPr>
      </w:pPr>
    </w:p>
    <w:p w:rsidR="00FE551D" w:rsidRPr="00D8535B" w:rsidRDefault="00FE551D" w:rsidP="00BF16E3">
      <w:pPr>
        <w:autoSpaceDE w:val="0"/>
        <w:autoSpaceDN w:val="0"/>
        <w:adjustRightInd w:val="0"/>
        <w:spacing w:after="0" w:line="240" w:lineRule="auto"/>
        <w:jc w:val="both"/>
        <w:rPr>
          <w:rFonts w:cs="Times New Roman"/>
          <w:bCs/>
          <w:i/>
          <w:iCs/>
          <w:color w:val="000000"/>
          <w:sz w:val="28"/>
          <w:szCs w:val="28"/>
        </w:rPr>
      </w:pPr>
      <w:r w:rsidRPr="00D8535B">
        <w:rPr>
          <w:rFonts w:cs="Times New Roman"/>
          <w:bCs/>
          <w:i/>
          <w:iCs/>
          <w:color w:val="000000"/>
          <w:sz w:val="28"/>
          <w:szCs w:val="28"/>
        </w:rPr>
        <w:t>Action Plan Contact</w:t>
      </w:r>
    </w:p>
    <w:p w:rsidR="00FE551D" w:rsidRPr="00BF16E3" w:rsidRDefault="00F6742A" w:rsidP="00BF16E3">
      <w:pPr>
        <w:autoSpaceDE w:val="0"/>
        <w:autoSpaceDN w:val="0"/>
        <w:adjustRightInd w:val="0"/>
        <w:spacing w:after="0" w:line="240" w:lineRule="auto"/>
        <w:jc w:val="both"/>
        <w:rPr>
          <w:rFonts w:cs="Times New Roman"/>
          <w:color w:val="000000"/>
          <w:sz w:val="24"/>
          <w:szCs w:val="24"/>
        </w:rPr>
      </w:pPr>
      <w:r w:rsidRPr="00F6742A">
        <w:rPr>
          <w:rFonts w:cs="Times New Roman"/>
          <w:color w:val="000000"/>
          <w:sz w:val="24"/>
          <w:szCs w:val="24"/>
        </w:rPr>
        <w:t>Mark Southard</w:t>
      </w:r>
      <w:r w:rsidR="00FE551D" w:rsidRPr="00F6742A">
        <w:rPr>
          <w:rFonts w:cs="Times New Roman"/>
          <w:color w:val="000000"/>
          <w:sz w:val="24"/>
          <w:szCs w:val="24"/>
        </w:rPr>
        <w:t xml:space="preserve">, </w:t>
      </w:r>
      <w:r w:rsidR="000B053A" w:rsidRPr="00F6742A">
        <w:rPr>
          <w:rFonts w:cs="Times New Roman"/>
          <w:color w:val="000000"/>
          <w:sz w:val="24"/>
          <w:szCs w:val="24"/>
        </w:rPr>
        <w:t xml:space="preserve">Community Development </w:t>
      </w:r>
      <w:r w:rsidR="00FE551D" w:rsidRPr="00F6742A">
        <w:rPr>
          <w:rFonts w:cs="Times New Roman"/>
          <w:color w:val="000000"/>
          <w:sz w:val="24"/>
          <w:szCs w:val="24"/>
        </w:rPr>
        <w:t>Manager</w:t>
      </w:r>
    </w:p>
    <w:p w:rsidR="00FE551D" w:rsidRPr="00BF16E3" w:rsidRDefault="000B053A"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 xml:space="preserve">Department of </w:t>
      </w:r>
      <w:r w:rsidR="00FE551D" w:rsidRPr="00BF16E3">
        <w:rPr>
          <w:rFonts w:cs="Times New Roman"/>
          <w:color w:val="000000"/>
          <w:sz w:val="24"/>
          <w:szCs w:val="24"/>
        </w:rPr>
        <w:t>Housing and Community Development</w:t>
      </w:r>
    </w:p>
    <w:p w:rsidR="00FE551D" w:rsidRPr="00BF16E3" w:rsidRDefault="000B053A"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100 Cambridge Street, Suite 300</w:t>
      </w:r>
    </w:p>
    <w:p w:rsidR="000B053A" w:rsidRPr="00BF16E3" w:rsidRDefault="000B053A" w:rsidP="00BF16E3">
      <w:pPr>
        <w:autoSpaceDE w:val="0"/>
        <w:autoSpaceDN w:val="0"/>
        <w:adjustRightInd w:val="0"/>
        <w:spacing w:after="0" w:line="240" w:lineRule="auto"/>
        <w:jc w:val="both"/>
        <w:rPr>
          <w:rFonts w:cs="Times New Roman"/>
          <w:color w:val="000000"/>
          <w:sz w:val="24"/>
          <w:szCs w:val="24"/>
        </w:rPr>
      </w:pPr>
      <w:r w:rsidRPr="00BF16E3">
        <w:rPr>
          <w:rFonts w:cs="Times New Roman"/>
          <w:color w:val="000000"/>
          <w:sz w:val="24"/>
          <w:szCs w:val="24"/>
        </w:rPr>
        <w:t>Boston, MA 02114</w:t>
      </w:r>
    </w:p>
    <w:p w:rsidR="000B053A" w:rsidRPr="00F6742A" w:rsidRDefault="00F6742A" w:rsidP="00BF16E3">
      <w:pPr>
        <w:autoSpaceDE w:val="0"/>
        <w:autoSpaceDN w:val="0"/>
        <w:adjustRightInd w:val="0"/>
        <w:spacing w:after="0" w:line="240" w:lineRule="auto"/>
        <w:jc w:val="both"/>
        <w:rPr>
          <w:rFonts w:cs="Times New Roman"/>
          <w:color w:val="000000"/>
          <w:sz w:val="24"/>
          <w:szCs w:val="24"/>
        </w:rPr>
      </w:pPr>
      <w:r w:rsidRPr="00F6742A">
        <w:rPr>
          <w:rFonts w:cs="Times New Roman"/>
          <w:color w:val="000000"/>
          <w:sz w:val="24"/>
          <w:szCs w:val="24"/>
        </w:rPr>
        <w:t>Phone: (617) 573-143</w:t>
      </w:r>
      <w:r w:rsidR="000B053A" w:rsidRPr="00F6742A">
        <w:rPr>
          <w:rFonts w:cs="Times New Roman"/>
          <w:color w:val="000000"/>
          <w:sz w:val="24"/>
          <w:szCs w:val="24"/>
        </w:rPr>
        <w:t>6</w:t>
      </w:r>
    </w:p>
    <w:p w:rsidR="00FD00AE" w:rsidRDefault="00FE551D" w:rsidP="00135D74">
      <w:pPr>
        <w:autoSpaceDE w:val="0"/>
        <w:autoSpaceDN w:val="0"/>
        <w:adjustRightInd w:val="0"/>
        <w:spacing w:after="0" w:line="240" w:lineRule="auto"/>
        <w:jc w:val="both"/>
        <w:rPr>
          <w:rFonts w:cs="Times New Roman"/>
          <w:color w:val="0000FF"/>
          <w:sz w:val="24"/>
          <w:szCs w:val="24"/>
        </w:rPr>
      </w:pPr>
      <w:r w:rsidRPr="00F6742A">
        <w:rPr>
          <w:rFonts w:cs="Times New Roman"/>
          <w:color w:val="000000"/>
          <w:sz w:val="24"/>
          <w:szCs w:val="24"/>
        </w:rPr>
        <w:t xml:space="preserve">Email: </w:t>
      </w:r>
      <w:hyperlink r:id="rId9" w:history="1">
        <w:r w:rsidR="00F6742A" w:rsidRPr="00F6742A">
          <w:rPr>
            <w:rStyle w:val="Hyperlink"/>
            <w:rFonts w:cs="Times New Roman"/>
            <w:sz w:val="24"/>
            <w:szCs w:val="24"/>
          </w:rPr>
          <w:t>Mark.Southard</w:t>
        </w:r>
        <w:r w:rsidR="00FD00AE" w:rsidRPr="00F6742A">
          <w:rPr>
            <w:rStyle w:val="Hyperlink"/>
            <w:rFonts w:cs="Times New Roman"/>
            <w:sz w:val="24"/>
            <w:szCs w:val="24"/>
          </w:rPr>
          <w:t>@state.ma.us</w:t>
        </w:r>
      </w:hyperlink>
      <w:r w:rsidR="00A56692" w:rsidRPr="00BF16E3">
        <w:rPr>
          <w:rFonts w:cs="Times New Roman"/>
          <w:color w:val="0000FF"/>
          <w:sz w:val="24"/>
          <w:szCs w:val="24"/>
        </w:rPr>
        <w:br w:type="page"/>
      </w:r>
    </w:p>
    <w:p w:rsidR="00E22A67" w:rsidRDefault="00361B16" w:rsidP="0012422A">
      <w:pPr>
        <w:jc w:val="both"/>
        <w:rPr>
          <w:rFonts w:cs="Times New Roman"/>
          <w:bCs/>
          <w:iCs/>
          <w:color w:val="000000"/>
          <w:sz w:val="24"/>
          <w:szCs w:val="24"/>
        </w:rPr>
      </w:pPr>
      <w:r w:rsidRPr="00697DE1">
        <w:rPr>
          <w:rFonts w:cs="Times New Roman"/>
          <w:b/>
          <w:sz w:val="28"/>
          <w:szCs w:val="28"/>
        </w:rPr>
        <w:lastRenderedPageBreak/>
        <w:t>DISASTER</w:t>
      </w:r>
      <w:r w:rsidR="00D8535B">
        <w:rPr>
          <w:rFonts w:cs="Times New Roman"/>
          <w:b/>
          <w:sz w:val="28"/>
          <w:szCs w:val="28"/>
        </w:rPr>
        <w:t>-RELATED</w:t>
      </w:r>
      <w:r w:rsidRPr="00697DE1">
        <w:rPr>
          <w:rFonts w:cs="Times New Roman"/>
          <w:b/>
          <w:sz w:val="28"/>
          <w:szCs w:val="28"/>
        </w:rPr>
        <w:t xml:space="preserve"> IMPACTS</w:t>
      </w:r>
    </w:p>
    <w:p w:rsidR="00A92730" w:rsidRDefault="005E2A3D" w:rsidP="00E22A67">
      <w:pPr>
        <w:spacing w:line="240" w:lineRule="auto"/>
        <w:jc w:val="both"/>
        <w:rPr>
          <w:rFonts w:cs="Times New Roman"/>
          <w:bCs/>
          <w:iCs/>
          <w:color w:val="000000"/>
          <w:sz w:val="24"/>
          <w:szCs w:val="24"/>
        </w:rPr>
      </w:pPr>
      <w:r>
        <w:rPr>
          <w:rFonts w:cs="Times New Roman"/>
          <w:bCs/>
          <w:iCs/>
          <w:color w:val="000000"/>
          <w:sz w:val="24"/>
          <w:szCs w:val="24"/>
        </w:rPr>
        <w:t>As detailed in the narratives contained Appendix 2, five (5) disaster events occurred in the Commonwealth between January 2011 and December 2012 that are the declared disaster storms for the CDBG-DR funding available to the Commonwealth.  The events affected all 14 counties and 351 municipalities at some time during the two-year period.  Consequently, the entire population of Massachusetts was affected by one or more of the events.</w:t>
      </w:r>
    </w:p>
    <w:p w:rsidR="005520D1" w:rsidRPr="003F70C8" w:rsidRDefault="005E2A3D" w:rsidP="003F70C8">
      <w:pPr>
        <w:spacing w:line="240" w:lineRule="auto"/>
        <w:jc w:val="both"/>
        <w:rPr>
          <w:rFonts w:cs="Times New Roman"/>
          <w:bCs/>
          <w:iCs/>
          <w:color w:val="000000"/>
          <w:sz w:val="24"/>
          <w:szCs w:val="24"/>
        </w:rPr>
      </w:pPr>
      <w:r>
        <w:rPr>
          <w:rFonts w:cs="Times New Roman"/>
          <w:bCs/>
          <w:iCs/>
          <w:color w:val="000000"/>
          <w:sz w:val="24"/>
          <w:szCs w:val="24"/>
        </w:rPr>
        <w:t>A statistical view of the Commonwealth, at that time, is contained in Table</w:t>
      </w:r>
      <w:r w:rsidR="002378E9">
        <w:rPr>
          <w:rFonts w:cs="Times New Roman"/>
          <w:bCs/>
          <w:iCs/>
          <w:color w:val="000000"/>
          <w:sz w:val="24"/>
          <w:szCs w:val="24"/>
        </w:rPr>
        <w:t xml:space="preserve"> </w:t>
      </w:r>
      <w:r w:rsidR="004A1EAA">
        <w:rPr>
          <w:rFonts w:cs="Times New Roman"/>
          <w:bCs/>
          <w:iCs/>
          <w:color w:val="000000"/>
          <w:sz w:val="24"/>
          <w:szCs w:val="24"/>
        </w:rPr>
        <w:t>1</w:t>
      </w:r>
      <w:r w:rsidR="002378E9">
        <w:rPr>
          <w:rFonts w:cs="Times New Roman"/>
          <w:bCs/>
          <w:iCs/>
          <w:color w:val="000000"/>
          <w:sz w:val="24"/>
          <w:szCs w:val="24"/>
        </w:rPr>
        <w:t>.</w:t>
      </w:r>
      <w:r>
        <w:rPr>
          <w:rFonts w:cs="Times New Roman"/>
          <w:bCs/>
          <w:iCs/>
          <w:color w:val="000000"/>
          <w:sz w:val="24"/>
          <w:szCs w:val="24"/>
        </w:rPr>
        <w:t xml:space="preserve">  The tables also break out sta</w:t>
      </w:r>
      <w:r w:rsidR="00BB7847">
        <w:rPr>
          <w:rFonts w:cs="Times New Roman"/>
          <w:bCs/>
          <w:iCs/>
          <w:color w:val="000000"/>
          <w:sz w:val="24"/>
          <w:szCs w:val="24"/>
        </w:rPr>
        <w:t>t</w:t>
      </w:r>
      <w:r>
        <w:rPr>
          <w:rFonts w:cs="Times New Roman"/>
          <w:bCs/>
          <w:iCs/>
          <w:color w:val="000000"/>
          <w:sz w:val="24"/>
          <w:szCs w:val="24"/>
        </w:rPr>
        <w:t>istics for Hampden County, identified by HUD as a “</w:t>
      </w:r>
      <w:r w:rsidR="00BB7847">
        <w:rPr>
          <w:rFonts w:cs="Times New Roman"/>
          <w:bCs/>
          <w:iCs/>
          <w:color w:val="000000"/>
          <w:sz w:val="24"/>
          <w:szCs w:val="24"/>
        </w:rPr>
        <w:t>mo</w:t>
      </w:r>
      <w:r>
        <w:rPr>
          <w:rFonts w:cs="Times New Roman"/>
          <w:bCs/>
          <w:iCs/>
          <w:color w:val="000000"/>
          <w:sz w:val="24"/>
          <w:szCs w:val="24"/>
        </w:rPr>
        <w:t>st impacted and distressed county”.</w:t>
      </w:r>
    </w:p>
    <w:p w:rsidR="00FB52EF" w:rsidRDefault="004A1EAA" w:rsidP="00543570">
      <w:pPr>
        <w:overflowPunct w:val="0"/>
        <w:autoSpaceDE w:val="0"/>
        <w:autoSpaceDN w:val="0"/>
        <w:adjustRightInd w:val="0"/>
        <w:spacing w:after="0" w:line="240" w:lineRule="auto"/>
        <w:textAlignment w:val="baseline"/>
        <w:rPr>
          <w:rFonts w:eastAsia="Times New Roman" w:cs="Times New Roman"/>
          <w:b/>
          <w:bCs/>
          <w:sz w:val="24"/>
          <w:szCs w:val="20"/>
        </w:rPr>
      </w:pPr>
      <w:r>
        <w:rPr>
          <w:rFonts w:eastAsia="Times New Roman" w:cs="Times New Roman"/>
          <w:b/>
          <w:bCs/>
          <w:sz w:val="24"/>
          <w:szCs w:val="20"/>
        </w:rPr>
        <w:t>Table 1.</w:t>
      </w:r>
    </w:p>
    <w:tbl>
      <w:tblPr>
        <w:tblW w:w="9180" w:type="dxa"/>
        <w:tblInd w:w="93" w:type="dxa"/>
        <w:tblLook w:val="04A0" w:firstRow="1" w:lastRow="0" w:firstColumn="1" w:lastColumn="0" w:noHBand="0" w:noVBand="1"/>
      </w:tblPr>
      <w:tblGrid>
        <w:gridCol w:w="6460"/>
        <w:gridCol w:w="1380"/>
        <w:gridCol w:w="1340"/>
      </w:tblGrid>
      <w:tr w:rsidR="00FB52EF" w:rsidRPr="00FB52EF" w:rsidTr="00FB52EF">
        <w:trPr>
          <w:trHeight w:val="645"/>
        </w:trPr>
        <w:tc>
          <w:tcPr>
            <w:tcW w:w="6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b/>
                <w:bCs/>
                <w:sz w:val="24"/>
                <w:szCs w:val="24"/>
              </w:rPr>
            </w:pPr>
            <w:r w:rsidRPr="00FB52EF">
              <w:rPr>
                <w:rFonts w:ascii="Arial" w:eastAsia="Times New Roman" w:hAnsi="Arial" w:cs="Arial"/>
                <w:b/>
                <w:bCs/>
                <w:sz w:val="24"/>
                <w:szCs w:val="24"/>
              </w:rPr>
              <w:t>Demographics</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FB52EF" w:rsidRPr="00FB52EF" w:rsidRDefault="00FB52EF" w:rsidP="00FB52EF">
            <w:pPr>
              <w:spacing w:after="0" w:line="240" w:lineRule="auto"/>
              <w:jc w:val="center"/>
              <w:rPr>
                <w:rFonts w:ascii="Arial" w:eastAsia="Times New Roman" w:hAnsi="Arial" w:cs="Arial"/>
                <w:b/>
                <w:bCs/>
                <w:sz w:val="24"/>
                <w:szCs w:val="24"/>
              </w:rPr>
            </w:pPr>
            <w:r w:rsidRPr="00FB52EF">
              <w:rPr>
                <w:rFonts w:ascii="Arial" w:eastAsia="Times New Roman" w:hAnsi="Arial" w:cs="Arial"/>
                <w:b/>
                <w:bCs/>
                <w:sz w:val="24"/>
                <w:szCs w:val="24"/>
              </w:rPr>
              <w:t>MA</w:t>
            </w:r>
          </w:p>
        </w:tc>
        <w:tc>
          <w:tcPr>
            <w:tcW w:w="1340" w:type="dxa"/>
            <w:tcBorders>
              <w:top w:val="single" w:sz="8" w:space="0" w:color="auto"/>
              <w:left w:val="nil"/>
              <w:bottom w:val="single" w:sz="8" w:space="0" w:color="auto"/>
              <w:right w:val="single" w:sz="8" w:space="0" w:color="auto"/>
            </w:tcBorders>
            <w:shd w:val="clear" w:color="auto" w:fill="auto"/>
            <w:vAlign w:val="bottom"/>
            <w:hideMark/>
          </w:tcPr>
          <w:p w:rsidR="00FB52EF" w:rsidRPr="00FB52EF" w:rsidRDefault="00FB52EF" w:rsidP="00FB52EF">
            <w:pPr>
              <w:spacing w:after="0" w:line="240" w:lineRule="auto"/>
              <w:jc w:val="center"/>
              <w:rPr>
                <w:rFonts w:ascii="Arial" w:eastAsia="Times New Roman" w:hAnsi="Arial" w:cs="Arial"/>
                <w:b/>
                <w:bCs/>
                <w:sz w:val="24"/>
                <w:szCs w:val="24"/>
              </w:rPr>
            </w:pPr>
            <w:r w:rsidRPr="00FB52EF">
              <w:rPr>
                <w:rFonts w:ascii="Arial" w:eastAsia="Times New Roman" w:hAnsi="Arial" w:cs="Arial"/>
                <w:b/>
                <w:bCs/>
                <w:sz w:val="24"/>
                <w:szCs w:val="24"/>
              </w:rPr>
              <w:t>Hampden County</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Population, </w:t>
            </w:r>
            <w:r w:rsidRPr="00FB52EF">
              <w:rPr>
                <w:rFonts w:ascii="Arial" w:eastAsia="Times New Roman" w:hAnsi="Arial" w:cs="Arial"/>
                <w:sz w:val="18"/>
                <w:szCs w:val="18"/>
              </w:rPr>
              <w:t xml:space="preserve">2012 estimate </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6,646,144</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465,923</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White persons percent,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83.70%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84.00%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Black or African American persons,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7.90%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10.50%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American Indian and Alaska Native persons,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0.50%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0.80%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Asian persons, </w:t>
            </w:r>
            <w:r w:rsidRPr="00FB52EF">
              <w:rPr>
                <w:rFonts w:ascii="Arial" w:eastAsia="Times New Roman" w:hAnsi="Arial" w:cs="Arial"/>
                <w:sz w:val="18"/>
                <w:szCs w:val="18"/>
              </w:rPr>
              <w:t>2012</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5.80%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2.20%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Native Hawaiian and Other Pacific Islander persons,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0.10%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0.20%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Two or More Races,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2.00%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2.40%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Hispanic or Latino,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10.10%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22.00%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White, not Hispanic or Latino,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75.80%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66.60%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High school graduate or higher, </w:t>
            </w:r>
            <w:r w:rsidRPr="00FB52EF">
              <w:rPr>
                <w:rFonts w:ascii="Arial" w:eastAsia="Times New Roman" w:hAnsi="Arial" w:cs="Arial"/>
                <w:sz w:val="18"/>
                <w:szCs w:val="18"/>
              </w:rPr>
              <w:t>percent of persons age 25+</w:t>
            </w:r>
            <w:r w:rsidRPr="00FB52EF">
              <w:rPr>
                <w:rFonts w:ascii="Arial" w:eastAsia="Times New Roman" w:hAnsi="Arial" w:cs="Arial"/>
              </w:rPr>
              <w:t xml:space="preserve">, </w:t>
            </w:r>
            <w:r w:rsidRPr="00FB52EF">
              <w:rPr>
                <w:rFonts w:ascii="Arial" w:eastAsia="Times New Roman" w:hAnsi="Arial" w:cs="Arial"/>
                <w:sz w:val="18"/>
                <w:szCs w:val="18"/>
              </w:rPr>
              <w:t>2007-2011</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88.90%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83.50%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Bachelor's degree or higher, </w:t>
            </w:r>
            <w:r w:rsidRPr="00FB52EF">
              <w:rPr>
                <w:rFonts w:ascii="Arial" w:eastAsia="Times New Roman" w:hAnsi="Arial" w:cs="Arial"/>
                <w:sz w:val="18"/>
                <w:szCs w:val="18"/>
              </w:rPr>
              <w:t>percent of persons age 25+, 2007-2011</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38.70%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23.90%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Housing units, </w:t>
            </w:r>
            <w:r w:rsidRPr="00FB52EF">
              <w:rPr>
                <w:rFonts w:ascii="Arial" w:eastAsia="Times New Roman" w:hAnsi="Arial" w:cs="Arial"/>
                <w:sz w:val="18"/>
                <w:szCs w:val="18"/>
              </w:rPr>
              <w:t>2011</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2,818,940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192,197</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Homeownership rate, </w:t>
            </w:r>
            <w:r w:rsidRPr="00FB52EF">
              <w:rPr>
                <w:rFonts w:ascii="Arial" w:eastAsia="Times New Roman" w:hAnsi="Arial" w:cs="Arial"/>
                <w:sz w:val="18"/>
                <w:szCs w:val="18"/>
              </w:rPr>
              <w:t>2007-2011</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63.60%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63.00%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Housing units in multi-unit structures, percent, </w:t>
            </w:r>
            <w:r w:rsidRPr="00FB52EF">
              <w:rPr>
                <w:rFonts w:ascii="Arial" w:eastAsia="Times New Roman" w:hAnsi="Arial" w:cs="Arial"/>
                <w:sz w:val="18"/>
                <w:szCs w:val="18"/>
              </w:rPr>
              <w:t xml:space="preserve">2007-2011  </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41.80%</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38.80%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Median value of owner-occupied housing units,</w:t>
            </w:r>
            <w:r w:rsidRPr="00FB52EF">
              <w:rPr>
                <w:rFonts w:ascii="Arial" w:eastAsia="Times New Roman" w:hAnsi="Arial" w:cs="Arial"/>
                <w:sz w:val="18"/>
                <w:szCs w:val="18"/>
              </w:rPr>
              <w:t xml:space="preserve"> 2007-2011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 xml:space="preserve">$343,500 </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 xml:space="preserve">$202,500 </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Building permits, </w:t>
            </w:r>
            <w:r w:rsidRPr="00FB52EF">
              <w:rPr>
                <w:rFonts w:ascii="Arial" w:eastAsia="Times New Roman" w:hAnsi="Arial" w:cs="Arial"/>
                <w:sz w:val="18"/>
                <w:szCs w:val="18"/>
              </w:rPr>
              <w:t>2012</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11,111</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330</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Households, </w:t>
            </w:r>
            <w:r w:rsidRPr="00FB52EF">
              <w:rPr>
                <w:rFonts w:ascii="Arial" w:eastAsia="Times New Roman" w:hAnsi="Arial" w:cs="Arial"/>
                <w:sz w:val="18"/>
                <w:szCs w:val="18"/>
              </w:rPr>
              <w:t xml:space="preserve">2007-2011  </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2,522,409</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177,954</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Per capita  income in the past 12 months,</w:t>
            </w:r>
            <w:r w:rsidRPr="00FB52EF">
              <w:rPr>
                <w:rFonts w:ascii="Arial" w:eastAsia="Times New Roman" w:hAnsi="Arial" w:cs="Arial"/>
                <w:sz w:val="18"/>
                <w:szCs w:val="18"/>
              </w:rPr>
              <w:t xml:space="preserve"> 2007-2011</w:t>
            </w:r>
            <w:r w:rsidRPr="00FB52EF">
              <w:rPr>
                <w:rFonts w:ascii="Arial" w:eastAsia="Times New Roman" w:hAnsi="Arial" w:cs="Arial"/>
              </w:rPr>
              <w:t xml:space="preserve">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 xml:space="preserve">$35,051 </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 xml:space="preserve">$25,363 </w:t>
            </w:r>
          </w:p>
        </w:tc>
      </w:tr>
      <w:tr w:rsidR="00FB52EF" w:rsidRPr="00FB52EF" w:rsidTr="00FB52EF">
        <w:trPr>
          <w:trHeight w:val="285"/>
        </w:trPr>
        <w:tc>
          <w:tcPr>
            <w:tcW w:w="6460" w:type="dxa"/>
            <w:tcBorders>
              <w:top w:val="nil"/>
              <w:left w:val="single" w:sz="8" w:space="0" w:color="auto"/>
              <w:bottom w:val="nil"/>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Median household income, </w:t>
            </w:r>
            <w:r w:rsidRPr="00FB52EF">
              <w:rPr>
                <w:rFonts w:ascii="Arial" w:eastAsia="Times New Roman" w:hAnsi="Arial" w:cs="Arial"/>
                <w:sz w:val="18"/>
                <w:szCs w:val="18"/>
              </w:rPr>
              <w:t xml:space="preserve">2007-2011    </w:t>
            </w:r>
          </w:p>
        </w:tc>
        <w:tc>
          <w:tcPr>
            <w:tcW w:w="138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 xml:space="preserve">$65,981 </w:t>
            </w:r>
          </w:p>
        </w:tc>
        <w:tc>
          <w:tcPr>
            <w:tcW w:w="1340" w:type="dxa"/>
            <w:tcBorders>
              <w:top w:val="nil"/>
              <w:left w:val="nil"/>
              <w:bottom w:val="nil"/>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 xml:space="preserve">$48,866 </w:t>
            </w:r>
          </w:p>
        </w:tc>
      </w:tr>
      <w:tr w:rsidR="00FB52EF" w:rsidRPr="00FB52EF" w:rsidTr="00FB52EF">
        <w:trPr>
          <w:trHeight w:val="300"/>
        </w:trPr>
        <w:tc>
          <w:tcPr>
            <w:tcW w:w="6460" w:type="dxa"/>
            <w:tcBorders>
              <w:top w:val="nil"/>
              <w:left w:val="single" w:sz="8" w:space="0" w:color="auto"/>
              <w:bottom w:val="single" w:sz="8" w:space="0" w:color="auto"/>
              <w:right w:val="single" w:sz="8" w:space="0" w:color="auto"/>
            </w:tcBorders>
            <w:shd w:val="clear" w:color="auto" w:fill="auto"/>
            <w:noWrap/>
            <w:vAlign w:val="bottom"/>
            <w:hideMark/>
          </w:tcPr>
          <w:p w:rsidR="00FB52EF" w:rsidRPr="00FB52EF" w:rsidRDefault="00FB52EF" w:rsidP="00FB52EF">
            <w:pPr>
              <w:spacing w:after="0" w:line="240" w:lineRule="auto"/>
              <w:rPr>
                <w:rFonts w:ascii="Arial" w:eastAsia="Times New Roman" w:hAnsi="Arial" w:cs="Arial"/>
              </w:rPr>
            </w:pPr>
            <w:r w:rsidRPr="00FB52EF">
              <w:rPr>
                <w:rFonts w:ascii="Arial" w:eastAsia="Times New Roman" w:hAnsi="Arial" w:cs="Arial"/>
              </w:rPr>
              <w:t xml:space="preserve">Persons below poverty level, percent, </w:t>
            </w:r>
            <w:r w:rsidRPr="00FB52EF">
              <w:rPr>
                <w:rFonts w:ascii="Arial" w:eastAsia="Times New Roman" w:hAnsi="Arial" w:cs="Arial"/>
                <w:sz w:val="18"/>
                <w:szCs w:val="18"/>
              </w:rPr>
              <w:t xml:space="preserve">2007-2011    </w:t>
            </w:r>
          </w:p>
        </w:tc>
        <w:tc>
          <w:tcPr>
            <w:tcW w:w="1380" w:type="dxa"/>
            <w:tcBorders>
              <w:top w:val="nil"/>
              <w:left w:val="nil"/>
              <w:bottom w:val="single" w:sz="8" w:space="0" w:color="auto"/>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10.70%</w:t>
            </w:r>
          </w:p>
        </w:tc>
        <w:tc>
          <w:tcPr>
            <w:tcW w:w="1340" w:type="dxa"/>
            <w:tcBorders>
              <w:top w:val="nil"/>
              <w:left w:val="nil"/>
              <w:bottom w:val="single" w:sz="8" w:space="0" w:color="auto"/>
              <w:right w:val="single" w:sz="8" w:space="0" w:color="auto"/>
            </w:tcBorders>
            <w:shd w:val="clear" w:color="auto" w:fill="auto"/>
            <w:noWrap/>
            <w:vAlign w:val="bottom"/>
            <w:hideMark/>
          </w:tcPr>
          <w:p w:rsidR="00FB52EF" w:rsidRPr="00FB52EF" w:rsidRDefault="00FB52EF" w:rsidP="00FB52EF">
            <w:pPr>
              <w:spacing w:after="0" w:line="240" w:lineRule="auto"/>
              <w:jc w:val="right"/>
              <w:rPr>
                <w:rFonts w:ascii="Arial" w:eastAsia="Times New Roman" w:hAnsi="Arial" w:cs="Arial"/>
              </w:rPr>
            </w:pPr>
            <w:r w:rsidRPr="00FB52EF">
              <w:rPr>
                <w:rFonts w:ascii="Arial" w:eastAsia="Times New Roman" w:hAnsi="Arial" w:cs="Arial"/>
              </w:rPr>
              <w:t>16.60%</w:t>
            </w:r>
          </w:p>
        </w:tc>
      </w:tr>
    </w:tbl>
    <w:p w:rsidR="00FB52EF" w:rsidRPr="0002170B" w:rsidRDefault="0002170B" w:rsidP="00543570">
      <w:pPr>
        <w:overflowPunct w:val="0"/>
        <w:autoSpaceDE w:val="0"/>
        <w:autoSpaceDN w:val="0"/>
        <w:adjustRightInd w:val="0"/>
        <w:spacing w:after="0" w:line="240" w:lineRule="auto"/>
        <w:textAlignment w:val="baseline"/>
        <w:rPr>
          <w:rFonts w:eastAsia="Times New Roman" w:cs="Times New Roman"/>
          <w:bCs/>
          <w:sz w:val="20"/>
          <w:szCs w:val="20"/>
        </w:rPr>
      </w:pPr>
      <w:r w:rsidRPr="002E14D8">
        <w:rPr>
          <w:rFonts w:eastAsia="Times New Roman" w:cs="Times New Roman"/>
          <w:b/>
          <w:bCs/>
          <w:sz w:val="20"/>
          <w:szCs w:val="20"/>
        </w:rPr>
        <w:t xml:space="preserve">SOURCE: </w:t>
      </w:r>
      <w:r w:rsidRPr="002E14D8">
        <w:rPr>
          <w:rFonts w:eastAsia="Times New Roman" w:cs="Times New Roman"/>
          <w:bCs/>
          <w:sz w:val="20"/>
          <w:szCs w:val="20"/>
        </w:rPr>
        <w:t>American Community Survey (ACS) 2006 – 2011 Five-Year estimates</w:t>
      </w:r>
    </w:p>
    <w:p w:rsidR="0002170B" w:rsidRDefault="0002170B" w:rsidP="00543570">
      <w:pPr>
        <w:overflowPunct w:val="0"/>
        <w:autoSpaceDE w:val="0"/>
        <w:autoSpaceDN w:val="0"/>
        <w:adjustRightInd w:val="0"/>
        <w:spacing w:after="0" w:line="240" w:lineRule="auto"/>
        <w:textAlignment w:val="baseline"/>
        <w:rPr>
          <w:rFonts w:eastAsia="Times New Roman" w:cs="Times New Roman"/>
          <w:b/>
          <w:bCs/>
          <w:sz w:val="24"/>
          <w:szCs w:val="20"/>
        </w:rPr>
      </w:pP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b/>
          <w:bCs/>
          <w:sz w:val="24"/>
          <w:szCs w:val="20"/>
        </w:rPr>
      </w:pPr>
      <w:r w:rsidRPr="00543570">
        <w:rPr>
          <w:rFonts w:eastAsia="Times New Roman" w:cs="Times New Roman"/>
          <w:b/>
          <w:bCs/>
          <w:sz w:val="24"/>
          <w:szCs w:val="20"/>
        </w:rPr>
        <w:t>DISASTER ASSISTANCE</w:t>
      </w: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r w:rsidRPr="00543570">
        <w:rPr>
          <w:rFonts w:eastAsia="Times New Roman" w:cs="Times New Roman"/>
          <w:sz w:val="24"/>
          <w:szCs w:val="20"/>
        </w:rPr>
        <w:t>The CDBG Disaster Recovery Program is designed to supplement other forms of assistance.</w:t>
      </w: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r w:rsidRPr="00543570">
        <w:rPr>
          <w:rFonts w:eastAsia="Times New Roman" w:cs="Times New Roman"/>
          <w:sz w:val="24"/>
          <w:szCs w:val="20"/>
        </w:rPr>
        <w:t xml:space="preserve">Private insurance, </w:t>
      </w:r>
      <w:r w:rsidR="00FB52EF" w:rsidRPr="005520D1">
        <w:rPr>
          <w:rFonts w:cs="Times-Roman"/>
          <w:sz w:val="24"/>
          <w:szCs w:val="24"/>
        </w:rPr>
        <w:t>Federal Emergency Management Agency (FEMA)</w:t>
      </w:r>
      <w:r w:rsidR="00FB52EF">
        <w:rPr>
          <w:rFonts w:cs="Times-Roman"/>
          <w:sz w:val="24"/>
          <w:szCs w:val="24"/>
        </w:rPr>
        <w:t xml:space="preserve"> </w:t>
      </w:r>
      <w:r w:rsidRPr="00543570">
        <w:rPr>
          <w:rFonts w:eastAsia="Times New Roman" w:cs="Times New Roman"/>
          <w:sz w:val="24"/>
          <w:szCs w:val="20"/>
        </w:rPr>
        <w:t xml:space="preserve">programs, and </w:t>
      </w:r>
      <w:r w:rsidR="00FB52EF" w:rsidRPr="005520D1">
        <w:rPr>
          <w:rFonts w:cs="Times-Roman"/>
          <w:sz w:val="24"/>
          <w:szCs w:val="24"/>
        </w:rPr>
        <w:t>Small Business Administration (SBA)</w:t>
      </w:r>
      <w:r w:rsidRPr="00543570">
        <w:rPr>
          <w:rFonts w:eastAsia="Times New Roman" w:cs="Times New Roman"/>
          <w:sz w:val="24"/>
          <w:szCs w:val="20"/>
        </w:rPr>
        <w:t xml:space="preserve"> loans are the primary sources of disas</w:t>
      </w:r>
      <w:r w:rsidR="006D0C6C">
        <w:rPr>
          <w:rFonts w:eastAsia="Times New Roman" w:cs="Times New Roman"/>
          <w:sz w:val="24"/>
          <w:szCs w:val="20"/>
        </w:rPr>
        <w:t xml:space="preserve">ter assistance </w:t>
      </w:r>
      <w:r w:rsidRPr="00543570">
        <w:rPr>
          <w:rFonts w:eastAsia="Times New Roman" w:cs="Times New Roman"/>
          <w:sz w:val="24"/>
          <w:szCs w:val="20"/>
        </w:rPr>
        <w:t>available</w:t>
      </w:r>
      <w:r>
        <w:rPr>
          <w:rFonts w:eastAsia="Times New Roman" w:cs="Times New Roman"/>
          <w:sz w:val="24"/>
          <w:szCs w:val="20"/>
        </w:rPr>
        <w:t xml:space="preserve"> to property owners in the </w:t>
      </w:r>
      <w:r w:rsidRPr="006B7C5C">
        <w:rPr>
          <w:rFonts w:cs="Times New Roman"/>
          <w:color w:val="000000"/>
          <w:sz w:val="24"/>
          <w:szCs w:val="24"/>
        </w:rPr>
        <w:t>counties designated as Presidential Disaster Areas.</w:t>
      </w:r>
    </w:p>
    <w:p w:rsid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b/>
          <w:bCs/>
          <w:sz w:val="24"/>
          <w:szCs w:val="20"/>
        </w:rPr>
      </w:pPr>
      <w:r w:rsidRPr="00543570">
        <w:rPr>
          <w:rFonts w:eastAsia="Times New Roman" w:cs="Times New Roman"/>
          <w:b/>
          <w:bCs/>
          <w:sz w:val="24"/>
          <w:szCs w:val="20"/>
        </w:rPr>
        <w:t>UNMET NEEDS</w:t>
      </w: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r>
        <w:rPr>
          <w:rFonts w:eastAsia="Times New Roman" w:cs="Times New Roman"/>
          <w:sz w:val="24"/>
          <w:szCs w:val="20"/>
        </w:rPr>
        <w:t xml:space="preserve">The impacts of the June 1, 2011 Tornado, </w:t>
      </w:r>
      <w:r w:rsidR="002378E9">
        <w:rPr>
          <w:rFonts w:eastAsia="Times New Roman" w:cs="Times New Roman"/>
          <w:sz w:val="24"/>
          <w:szCs w:val="20"/>
        </w:rPr>
        <w:t>Tropical Storm</w:t>
      </w:r>
      <w:r>
        <w:rPr>
          <w:rFonts w:eastAsia="Times New Roman" w:cs="Times New Roman"/>
          <w:sz w:val="24"/>
          <w:szCs w:val="20"/>
        </w:rPr>
        <w:t xml:space="preserve"> Irene and </w:t>
      </w:r>
      <w:r w:rsidRPr="00543570">
        <w:rPr>
          <w:rFonts w:eastAsia="Times New Roman" w:cs="Times New Roman"/>
          <w:sz w:val="24"/>
          <w:szCs w:val="20"/>
        </w:rPr>
        <w:t xml:space="preserve">Hurricane Sandy </w:t>
      </w:r>
      <w:r>
        <w:rPr>
          <w:rFonts w:eastAsia="Times New Roman" w:cs="Times New Roman"/>
          <w:sz w:val="24"/>
          <w:szCs w:val="20"/>
        </w:rPr>
        <w:t>exceed</w:t>
      </w:r>
      <w:r w:rsidRPr="00543570">
        <w:rPr>
          <w:rFonts w:eastAsia="Times New Roman" w:cs="Times New Roman"/>
          <w:sz w:val="24"/>
          <w:szCs w:val="20"/>
        </w:rPr>
        <w:t xml:space="preserve"> the available primary disaster assistance. To address the</w:t>
      </w:r>
      <w:r>
        <w:rPr>
          <w:rFonts w:eastAsia="Times New Roman" w:cs="Times New Roman"/>
          <w:sz w:val="24"/>
          <w:szCs w:val="20"/>
        </w:rPr>
        <w:t xml:space="preserve"> </w:t>
      </w:r>
      <w:r w:rsidRPr="00543570">
        <w:rPr>
          <w:rFonts w:eastAsia="Times New Roman" w:cs="Times New Roman"/>
          <w:sz w:val="24"/>
          <w:szCs w:val="20"/>
        </w:rPr>
        <w:t>remaining unmet needs, the U.S. Department of Housing and Urban Development allocated</w:t>
      </w:r>
      <w:r>
        <w:rPr>
          <w:rFonts w:eastAsia="Times New Roman" w:cs="Times New Roman"/>
          <w:sz w:val="24"/>
          <w:szCs w:val="20"/>
        </w:rPr>
        <w:t xml:space="preserve"> </w:t>
      </w:r>
      <w:r w:rsidRPr="00543570">
        <w:rPr>
          <w:rFonts w:eastAsia="Times New Roman" w:cs="Times New Roman"/>
          <w:sz w:val="24"/>
          <w:szCs w:val="20"/>
        </w:rPr>
        <w:t xml:space="preserve">CDBG-DR funds to </w:t>
      </w:r>
      <w:r>
        <w:rPr>
          <w:rFonts w:eastAsia="Times New Roman" w:cs="Times New Roman"/>
          <w:sz w:val="24"/>
          <w:szCs w:val="20"/>
        </w:rPr>
        <w:t xml:space="preserve">Massachusetts </w:t>
      </w:r>
      <w:r w:rsidRPr="00543570">
        <w:rPr>
          <w:rFonts w:eastAsia="Times New Roman" w:cs="Times New Roman"/>
          <w:sz w:val="24"/>
          <w:szCs w:val="20"/>
        </w:rPr>
        <w:t>for use in</w:t>
      </w:r>
      <w:r>
        <w:rPr>
          <w:rFonts w:eastAsia="Times New Roman" w:cs="Times New Roman"/>
          <w:sz w:val="24"/>
          <w:szCs w:val="20"/>
        </w:rPr>
        <w:t xml:space="preserve"> </w:t>
      </w:r>
      <w:r w:rsidR="006D0C6C">
        <w:rPr>
          <w:rFonts w:eastAsia="Times New Roman" w:cs="Times New Roman"/>
          <w:sz w:val="24"/>
          <w:szCs w:val="20"/>
        </w:rPr>
        <w:t>2013</w:t>
      </w:r>
      <w:r w:rsidRPr="00543570">
        <w:rPr>
          <w:rFonts w:eastAsia="Times New Roman" w:cs="Times New Roman"/>
          <w:sz w:val="24"/>
          <w:szCs w:val="20"/>
        </w:rPr>
        <w:t>. To date, the</w:t>
      </w:r>
      <w:r>
        <w:rPr>
          <w:rFonts w:eastAsia="Times New Roman" w:cs="Times New Roman"/>
          <w:sz w:val="24"/>
          <w:szCs w:val="20"/>
        </w:rPr>
        <w:t xml:space="preserve"> </w:t>
      </w:r>
      <w:r w:rsidRPr="00543570">
        <w:rPr>
          <w:rFonts w:eastAsia="Times New Roman" w:cs="Times New Roman"/>
          <w:sz w:val="24"/>
          <w:szCs w:val="20"/>
        </w:rPr>
        <w:t xml:space="preserve">unmet needs described below have been identified by State agencies, municipalities, </w:t>
      </w:r>
      <w:r w:rsidR="000C6CDF">
        <w:rPr>
          <w:rFonts w:eastAsia="Times New Roman" w:cs="Times New Roman"/>
          <w:sz w:val="24"/>
          <w:szCs w:val="20"/>
        </w:rPr>
        <w:t xml:space="preserve">and </w:t>
      </w:r>
      <w:r w:rsidRPr="00543570">
        <w:rPr>
          <w:rFonts w:eastAsia="Times New Roman" w:cs="Times New Roman"/>
          <w:sz w:val="24"/>
          <w:szCs w:val="20"/>
        </w:rPr>
        <w:t>public</w:t>
      </w:r>
      <w:r>
        <w:rPr>
          <w:rFonts w:eastAsia="Times New Roman" w:cs="Times New Roman"/>
          <w:sz w:val="24"/>
          <w:szCs w:val="20"/>
        </w:rPr>
        <w:t xml:space="preserve"> </w:t>
      </w:r>
      <w:r w:rsidR="002378E9">
        <w:rPr>
          <w:rFonts w:eastAsia="Times New Roman" w:cs="Times New Roman"/>
          <w:sz w:val="24"/>
          <w:szCs w:val="20"/>
        </w:rPr>
        <w:t>housing authorities</w:t>
      </w:r>
      <w:r w:rsidRPr="00543570">
        <w:rPr>
          <w:rFonts w:eastAsia="Times New Roman" w:cs="Times New Roman"/>
          <w:sz w:val="24"/>
          <w:szCs w:val="20"/>
        </w:rPr>
        <w:t xml:space="preserve">. However, as recovery from </w:t>
      </w:r>
      <w:r>
        <w:rPr>
          <w:rFonts w:eastAsia="Times New Roman" w:cs="Times New Roman"/>
          <w:sz w:val="24"/>
          <w:szCs w:val="20"/>
        </w:rPr>
        <w:t xml:space="preserve">these disasters </w:t>
      </w:r>
      <w:r w:rsidRPr="00543570">
        <w:rPr>
          <w:rFonts w:eastAsia="Times New Roman" w:cs="Times New Roman"/>
          <w:sz w:val="24"/>
          <w:szCs w:val="20"/>
        </w:rPr>
        <w:t>proceeds, and insurance benefits/SBA loans are realized,</w:t>
      </w:r>
      <w:r>
        <w:rPr>
          <w:rFonts w:eastAsia="Times New Roman" w:cs="Times New Roman"/>
          <w:sz w:val="24"/>
          <w:szCs w:val="20"/>
        </w:rPr>
        <w:t xml:space="preserve"> </w:t>
      </w:r>
      <w:r w:rsidRPr="00543570">
        <w:rPr>
          <w:rFonts w:eastAsia="Times New Roman" w:cs="Times New Roman"/>
          <w:sz w:val="24"/>
          <w:szCs w:val="20"/>
        </w:rPr>
        <w:t>additional unmet needs may be identified. Additional unmet needs will be documented in Action</w:t>
      </w:r>
      <w:r>
        <w:rPr>
          <w:rFonts w:eastAsia="Times New Roman" w:cs="Times New Roman"/>
          <w:sz w:val="24"/>
          <w:szCs w:val="20"/>
        </w:rPr>
        <w:t xml:space="preserve"> </w:t>
      </w:r>
      <w:r w:rsidRPr="00543570">
        <w:rPr>
          <w:rFonts w:eastAsia="Times New Roman" w:cs="Times New Roman"/>
          <w:sz w:val="24"/>
          <w:szCs w:val="20"/>
        </w:rPr>
        <w:t>Plan amendments.</w:t>
      </w:r>
    </w:p>
    <w:p w:rsid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p>
    <w:p w:rsid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r w:rsidRPr="00543570">
        <w:rPr>
          <w:rFonts w:eastAsia="Times New Roman" w:cs="Times New Roman"/>
          <w:sz w:val="24"/>
          <w:szCs w:val="20"/>
        </w:rPr>
        <w:t xml:space="preserve">The </w:t>
      </w:r>
      <w:r w:rsidR="00526795">
        <w:rPr>
          <w:rFonts w:eastAsia="Times New Roman" w:cs="Times New Roman"/>
          <w:sz w:val="24"/>
          <w:szCs w:val="20"/>
        </w:rPr>
        <w:t>Commonwealth</w:t>
      </w:r>
      <w:r w:rsidRPr="00543570">
        <w:rPr>
          <w:rFonts w:eastAsia="Times New Roman" w:cs="Times New Roman"/>
          <w:sz w:val="24"/>
          <w:szCs w:val="20"/>
        </w:rPr>
        <w:t>’s needs assessment involved the following:</w:t>
      </w:r>
    </w:p>
    <w:p w:rsidR="00526795" w:rsidRPr="00543570" w:rsidRDefault="00526795" w:rsidP="00543570">
      <w:pPr>
        <w:overflowPunct w:val="0"/>
        <w:autoSpaceDE w:val="0"/>
        <w:autoSpaceDN w:val="0"/>
        <w:adjustRightInd w:val="0"/>
        <w:spacing w:after="0" w:line="240" w:lineRule="auto"/>
        <w:textAlignment w:val="baseline"/>
        <w:rPr>
          <w:rFonts w:eastAsia="Times New Roman" w:cs="Times New Roman"/>
          <w:sz w:val="24"/>
          <w:szCs w:val="20"/>
        </w:rPr>
      </w:pP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r w:rsidRPr="00543570">
        <w:rPr>
          <w:rFonts w:eastAsia="Times New Roman" w:cs="Times New Roman"/>
          <w:sz w:val="24"/>
          <w:szCs w:val="20"/>
        </w:rPr>
        <w:t>1. Outreach to units of general local governme</w:t>
      </w:r>
      <w:r w:rsidR="008444D4">
        <w:rPr>
          <w:rFonts w:eastAsia="Times New Roman" w:cs="Times New Roman"/>
          <w:sz w:val="24"/>
          <w:szCs w:val="20"/>
        </w:rPr>
        <w:t>nt and non-profit organizations</w:t>
      </w:r>
      <w:r>
        <w:rPr>
          <w:rFonts w:eastAsia="Times New Roman" w:cs="Times New Roman"/>
          <w:sz w:val="24"/>
          <w:szCs w:val="20"/>
        </w:rPr>
        <w:t xml:space="preserve">, regional planning agencies, community development corporations, </w:t>
      </w:r>
      <w:r w:rsidR="008444D4">
        <w:rPr>
          <w:rFonts w:cs="Times-Roman"/>
          <w:sz w:val="24"/>
          <w:szCs w:val="24"/>
        </w:rPr>
        <w:t xml:space="preserve">other interested parties, and consultation with the Department of Housing and Community Development (DHCD) Public Housing Division on behalf of </w:t>
      </w:r>
      <w:r w:rsidR="008444D4" w:rsidRPr="00543570">
        <w:rPr>
          <w:rFonts w:eastAsia="Times New Roman" w:cs="Times New Roman"/>
          <w:sz w:val="24"/>
          <w:szCs w:val="20"/>
        </w:rPr>
        <w:t>eligible public housing au</w:t>
      </w:r>
      <w:r w:rsidR="008444D4">
        <w:rPr>
          <w:rFonts w:eastAsia="Times New Roman" w:cs="Times New Roman"/>
          <w:sz w:val="24"/>
          <w:szCs w:val="20"/>
        </w:rPr>
        <w:t>thorities and shelters.</w:t>
      </w: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r w:rsidRPr="00543570">
        <w:rPr>
          <w:rFonts w:eastAsia="Times New Roman" w:cs="Times New Roman"/>
          <w:sz w:val="24"/>
          <w:szCs w:val="20"/>
        </w:rPr>
        <w:t>2. Review of Letters of Interest solicited directly from municipal officials</w:t>
      </w:r>
      <w:r w:rsidR="008444D4">
        <w:rPr>
          <w:rFonts w:eastAsia="Times New Roman" w:cs="Times New Roman"/>
          <w:sz w:val="24"/>
          <w:szCs w:val="20"/>
        </w:rPr>
        <w:t xml:space="preserve"> and other interested parties</w:t>
      </w:r>
      <w:r w:rsidR="00825AA2">
        <w:rPr>
          <w:rFonts w:eastAsia="Times New Roman" w:cs="Times New Roman"/>
          <w:sz w:val="24"/>
          <w:szCs w:val="20"/>
        </w:rPr>
        <w:t>.</w:t>
      </w:r>
    </w:p>
    <w:p w:rsidR="00543570" w:rsidRPr="00543570" w:rsidRDefault="00543570" w:rsidP="00526795">
      <w:pPr>
        <w:overflowPunct w:val="0"/>
        <w:autoSpaceDE w:val="0"/>
        <w:autoSpaceDN w:val="0"/>
        <w:adjustRightInd w:val="0"/>
        <w:spacing w:after="0" w:line="240" w:lineRule="auto"/>
        <w:textAlignment w:val="baseline"/>
        <w:rPr>
          <w:rFonts w:eastAsia="Times New Roman" w:cs="Times New Roman"/>
          <w:sz w:val="24"/>
          <w:szCs w:val="20"/>
        </w:rPr>
      </w:pPr>
      <w:r w:rsidRPr="00543570">
        <w:rPr>
          <w:rFonts w:eastAsia="Times New Roman" w:cs="Times New Roman"/>
          <w:sz w:val="24"/>
          <w:szCs w:val="20"/>
        </w:rPr>
        <w:t xml:space="preserve">3. </w:t>
      </w:r>
      <w:r w:rsidR="008444D4" w:rsidRPr="005520D1">
        <w:rPr>
          <w:rFonts w:cs="Times-Roman"/>
          <w:sz w:val="24"/>
          <w:szCs w:val="24"/>
        </w:rPr>
        <w:t xml:space="preserve">Review of documents available from </w:t>
      </w:r>
      <w:r w:rsidR="00FB52EF">
        <w:rPr>
          <w:rFonts w:cs="Times-Roman"/>
          <w:sz w:val="24"/>
          <w:szCs w:val="24"/>
        </w:rPr>
        <w:t>FEMA</w:t>
      </w:r>
      <w:r w:rsidR="008444D4" w:rsidRPr="005520D1">
        <w:rPr>
          <w:rFonts w:cs="Times-Roman"/>
          <w:sz w:val="24"/>
          <w:szCs w:val="24"/>
        </w:rPr>
        <w:t>, the Massachusetts Emergency Management Agency (MEMA)</w:t>
      </w:r>
      <w:r w:rsidR="00526795">
        <w:rPr>
          <w:rFonts w:cs="Times-Roman"/>
          <w:sz w:val="24"/>
          <w:szCs w:val="24"/>
        </w:rPr>
        <w:t>,</w:t>
      </w:r>
      <w:r w:rsidR="008444D4" w:rsidRPr="005520D1">
        <w:rPr>
          <w:rFonts w:cs="Times-Roman"/>
          <w:sz w:val="24"/>
          <w:szCs w:val="24"/>
        </w:rPr>
        <w:t xml:space="preserve"> the</w:t>
      </w:r>
      <w:r w:rsidR="00FB52EF">
        <w:rPr>
          <w:rFonts w:cs="Times-Roman"/>
          <w:sz w:val="24"/>
          <w:szCs w:val="24"/>
        </w:rPr>
        <w:t xml:space="preserve"> SBA</w:t>
      </w:r>
      <w:r w:rsidR="008444D4" w:rsidRPr="005520D1">
        <w:rPr>
          <w:rFonts w:cs="Times-Roman"/>
          <w:sz w:val="24"/>
          <w:szCs w:val="24"/>
        </w:rPr>
        <w:t xml:space="preserve">, </w:t>
      </w:r>
      <w:r w:rsidR="00526795">
        <w:rPr>
          <w:rFonts w:cs="Times-Roman"/>
          <w:sz w:val="24"/>
          <w:szCs w:val="24"/>
        </w:rPr>
        <w:t xml:space="preserve">the </w:t>
      </w:r>
      <w:r w:rsidR="00526795">
        <w:rPr>
          <w:rFonts w:eastAsia="Times New Roman" w:cs="Times New Roman"/>
          <w:sz w:val="24"/>
          <w:szCs w:val="20"/>
        </w:rPr>
        <w:t>Towns of Monson</w:t>
      </w:r>
      <w:r w:rsidR="00526795" w:rsidRPr="005520D1">
        <w:rPr>
          <w:rFonts w:cs="Times-Roman"/>
          <w:sz w:val="24"/>
          <w:szCs w:val="24"/>
        </w:rPr>
        <w:t xml:space="preserve"> </w:t>
      </w:r>
      <w:r w:rsidR="00526795">
        <w:rPr>
          <w:rFonts w:cs="Times-Roman"/>
          <w:sz w:val="24"/>
          <w:szCs w:val="24"/>
        </w:rPr>
        <w:t xml:space="preserve">and West Springfield, </w:t>
      </w:r>
      <w:r w:rsidR="008444D4" w:rsidRPr="005520D1">
        <w:rPr>
          <w:rFonts w:cs="Times-Roman"/>
          <w:sz w:val="24"/>
          <w:szCs w:val="24"/>
        </w:rPr>
        <w:t>local media and other sources regarding impacts and disaster assistance</w:t>
      </w:r>
      <w:r w:rsidR="00526795">
        <w:rPr>
          <w:rFonts w:eastAsia="Times New Roman" w:cs="Times New Roman"/>
          <w:sz w:val="24"/>
          <w:szCs w:val="20"/>
        </w:rPr>
        <w:t>.</w:t>
      </w:r>
    </w:p>
    <w:p w:rsidR="00543570" w:rsidRPr="00543570" w:rsidRDefault="00543570" w:rsidP="00543570">
      <w:pPr>
        <w:overflowPunct w:val="0"/>
        <w:autoSpaceDE w:val="0"/>
        <w:autoSpaceDN w:val="0"/>
        <w:adjustRightInd w:val="0"/>
        <w:spacing w:after="0" w:line="240" w:lineRule="auto"/>
        <w:textAlignment w:val="baseline"/>
        <w:rPr>
          <w:rFonts w:eastAsia="Times New Roman" w:cs="Times New Roman"/>
          <w:sz w:val="24"/>
          <w:szCs w:val="20"/>
        </w:rPr>
      </w:pPr>
      <w:r w:rsidRPr="00543570">
        <w:rPr>
          <w:rFonts w:eastAsia="Times New Roman" w:cs="Times New Roman"/>
          <w:sz w:val="24"/>
          <w:szCs w:val="20"/>
        </w:rPr>
        <w:t>4. Coordination with other state and federal funding agencies involved in response</w:t>
      </w:r>
      <w:r w:rsidR="00526795">
        <w:rPr>
          <w:rFonts w:eastAsia="Times New Roman" w:cs="Times New Roman"/>
          <w:sz w:val="24"/>
          <w:szCs w:val="20"/>
        </w:rPr>
        <w:t xml:space="preserve"> and </w:t>
      </w:r>
      <w:r w:rsidRPr="00543570">
        <w:rPr>
          <w:rFonts w:eastAsia="Times New Roman" w:cs="Times New Roman"/>
          <w:sz w:val="24"/>
          <w:szCs w:val="20"/>
        </w:rPr>
        <w:t>recovery</w:t>
      </w:r>
      <w:r w:rsidR="00526795">
        <w:rPr>
          <w:rFonts w:eastAsia="Times New Roman" w:cs="Times New Roman"/>
          <w:sz w:val="24"/>
          <w:szCs w:val="20"/>
        </w:rPr>
        <w:t xml:space="preserve"> </w:t>
      </w:r>
      <w:r w:rsidRPr="00543570">
        <w:rPr>
          <w:rFonts w:eastAsia="Times New Roman" w:cs="Times New Roman"/>
          <w:sz w:val="24"/>
          <w:szCs w:val="20"/>
        </w:rPr>
        <w:t>efforts.</w:t>
      </w:r>
    </w:p>
    <w:p w:rsidR="00B82B35" w:rsidRDefault="00B82B35" w:rsidP="00543570">
      <w:pPr>
        <w:overflowPunct w:val="0"/>
        <w:autoSpaceDE w:val="0"/>
        <w:autoSpaceDN w:val="0"/>
        <w:adjustRightInd w:val="0"/>
        <w:spacing w:after="0" w:line="240" w:lineRule="auto"/>
        <w:textAlignment w:val="baseline"/>
        <w:rPr>
          <w:rFonts w:eastAsia="Times New Roman" w:cs="Times New Roman"/>
          <w:sz w:val="24"/>
          <w:szCs w:val="20"/>
        </w:rPr>
      </w:pPr>
    </w:p>
    <w:p w:rsidR="00526795" w:rsidRDefault="00B82B35" w:rsidP="00543570">
      <w:pPr>
        <w:overflowPunct w:val="0"/>
        <w:autoSpaceDE w:val="0"/>
        <w:autoSpaceDN w:val="0"/>
        <w:adjustRightInd w:val="0"/>
        <w:spacing w:after="0" w:line="240" w:lineRule="auto"/>
        <w:textAlignment w:val="baseline"/>
        <w:rPr>
          <w:rFonts w:eastAsia="Times New Roman" w:cs="Times New Roman"/>
          <w:sz w:val="24"/>
          <w:szCs w:val="20"/>
        </w:rPr>
      </w:pPr>
      <w:r>
        <w:rPr>
          <w:rFonts w:eastAsia="Times New Roman" w:cs="Times New Roman"/>
          <w:sz w:val="24"/>
          <w:szCs w:val="20"/>
        </w:rPr>
        <w:t xml:space="preserve">Outreach efforts by the Department </w:t>
      </w:r>
      <w:r w:rsidR="00543570" w:rsidRPr="00543570">
        <w:rPr>
          <w:rFonts w:eastAsia="Times New Roman" w:cs="Times New Roman"/>
          <w:sz w:val="24"/>
          <w:szCs w:val="20"/>
        </w:rPr>
        <w:t>of Hous</w:t>
      </w:r>
      <w:r>
        <w:rPr>
          <w:rFonts w:eastAsia="Times New Roman" w:cs="Times New Roman"/>
          <w:sz w:val="24"/>
          <w:szCs w:val="20"/>
        </w:rPr>
        <w:t>ing and Community Development (D</w:t>
      </w:r>
      <w:r w:rsidR="00543570" w:rsidRPr="00543570">
        <w:rPr>
          <w:rFonts w:eastAsia="Times New Roman" w:cs="Times New Roman"/>
          <w:sz w:val="24"/>
          <w:szCs w:val="20"/>
        </w:rPr>
        <w:t>HCD) are described</w:t>
      </w:r>
      <w:r>
        <w:rPr>
          <w:rFonts w:eastAsia="Times New Roman" w:cs="Times New Roman"/>
          <w:sz w:val="24"/>
          <w:szCs w:val="20"/>
        </w:rPr>
        <w:t xml:space="preserve"> </w:t>
      </w:r>
      <w:r w:rsidR="00543570" w:rsidRPr="00543570">
        <w:rPr>
          <w:rFonts w:eastAsia="Times New Roman" w:cs="Times New Roman"/>
          <w:sz w:val="24"/>
          <w:szCs w:val="20"/>
        </w:rPr>
        <w:t xml:space="preserve">in the Citizen Participation section of this Action Plan. </w:t>
      </w:r>
      <w:r w:rsidR="00526795">
        <w:rPr>
          <w:rFonts w:eastAsia="Times New Roman" w:cs="Times New Roman"/>
          <w:sz w:val="24"/>
          <w:szCs w:val="20"/>
        </w:rPr>
        <w:t xml:space="preserve"> </w:t>
      </w:r>
      <w:r w:rsidR="00543570" w:rsidRPr="00543570">
        <w:rPr>
          <w:rFonts w:eastAsia="Times New Roman" w:cs="Times New Roman"/>
          <w:sz w:val="24"/>
          <w:szCs w:val="20"/>
        </w:rPr>
        <w:t xml:space="preserve">The request for </w:t>
      </w:r>
      <w:r w:rsidR="000C6CDF">
        <w:rPr>
          <w:rFonts w:eastAsia="Times New Roman" w:cs="Times New Roman"/>
          <w:sz w:val="24"/>
          <w:szCs w:val="20"/>
        </w:rPr>
        <w:t>Letters of I</w:t>
      </w:r>
      <w:r w:rsidR="00543570" w:rsidRPr="00543570">
        <w:rPr>
          <w:rFonts w:eastAsia="Times New Roman" w:cs="Times New Roman"/>
          <w:sz w:val="24"/>
          <w:szCs w:val="20"/>
        </w:rPr>
        <w:t>nterest is</w:t>
      </w:r>
      <w:r>
        <w:rPr>
          <w:rFonts w:eastAsia="Times New Roman" w:cs="Times New Roman"/>
          <w:sz w:val="24"/>
          <w:szCs w:val="20"/>
        </w:rPr>
        <w:t xml:space="preserve"> </w:t>
      </w:r>
      <w:r w:rsidR="00543570" w:rsidRPr="00543570">
        <w:rPr>
          <w:rFonts w:eastAsia="Times New Roman" w:cs="Times New Roman"/>
          <w:sz w:val="24"/>
          <w:szCs w:val="20"/>
        </w:rPr>
        <w:t xml:space="preserve">attached as </w:t>
      </w:r>
      <w:r w:rsidR="00543570" w:rsidRPr="00526795">
        <w:rPr>
          <w:rFonts w:eastAsia="Times New Roman" w:cs="Times New Roman"/>
          <w:sz w:val="24"/>
          <w:szCs w:val="20"/>
        </w:rPr>
        <w:t xml:space="preserve">Appendix </w:t>
      </w:r>
      <w:r w:rsidR="000C4659">
        <w:rPr>
          <w:rFonts w:eastAsia="Times New Roman" w:cs="Times New Roman"/>
          <w:sz w:val="24"/>
          <w:szCs w:val="20"/>
        </w:rPr>
        <w:t>5</w:t>
      </w:r>
      <w:r w:rsidR="00543570" w:rsidRPr="00543570">
        <w:rPr>
          <w:rFonts w:eastAsia="Times New Roman" w:cs="Times New Roman"/>
          <w:sz w:val="24"/>
          <w:szCs w:val="20"/>
        </w:rPr>
        <w:t xml:space="preserve">. </w:t>
      </w:r>
    </w:p>
    <w:p w:rsidR="00526795" w:rsidRDefault="00526795" w:rsidP="00543570">
      <w:pPr>
        <w:overflowPunct w:val="0"/>
        <w:autoSpaceDE w:val="0"/>
        <w:autoSpaceDN w:val="0"/>
        <w:adjustRightInd w:val="0"/>
        <w:spacing w:after="0" w:line="240" w:lineRule="auto"/>
        <w:textAlignment w:val="baseline"/>
        <w:rPr>
          <w:rFonts w:eastAsia="Times New Roman" w:cs="Times New Roman"/>
          <w:sz w:val="24"/>
          <w:szCs w:val="20"/>
        </w:rPr>
      </w:pPr>
    </w:p>
    <w:p w:rsidR="008444D4" w:rsidRPr="005520D1" w:rsidRDefault="008444D4" w:rsidP="008444D4">
      <w:pPr>
        <w:autoSpaceDE w:val="0"/>
        <w:autoSpaceDN w:val="0"/>
        <w:adjustRightInd w:val="0"/>
        <w:spacing w:after="0" w:line="240" w:lineRule="auto"/>
        <w:rPr>
          <w:rFonts w:cs="Times-Roman"/>
          <w:sz w:val="24"/>
          <w:szCs w:val="24"/>
        </w:rPr>
      </w:pPr>
    </w:p>
    <w:p w:rsidR="00526795" w:rsidRDefault="00526795">
      <w:pPr>
        <w:rPr>
          <w:rFonts w:eastAsia="Times New Roman" w:cs="Times New Roman"/>
          <w:bCs/>
          <w:iCs/>
          <w:sz w:val="28"/>
          <w:szCs w:val="28"/>
        </w:rPr>
      </w:pPr>
      <w:r>
        <w:rPr>
          <w:rFonts w:eastAsia="Times New Roman" w:cs="Times New Roman"/>
          <w:bCs/>
          <w:iCs/>
          <w:sz w:val="28"/>
          <w:szCs w:val="28"/>
        </w:rPr>
        <w:br w:type="page"/>
      </w:r>
    </w:p>
    <w:p w:rsidR="00543570" w:rsidRPr="005453A8" w:rsidRDefault="00543570" w:rsidP="008444D4">
      <w:pPr>
        <w:rPr>
          <w:rFonts w:eastAsia="Times New Roman" w:cs="Times New Roman"/>
          <w:bCs/>
          <w:iCs/>
          <w:sz w:val="28"/>
          <w:szCs w:val="28"/>
        </w:rPr>
      </w:pPr>
      <w:r w:rsidRPr="005453A8">
        <w:rPr>
          <w:rFonts w:eastAsia="Times New Roman" w:cs="Times New Roman"/>
          <w:bCs/>
          <w:iCs/>
          <w:sz w:val="28"/>
          <w:szCs w:val="28"/>
        </w:rPr>
        <w:lastRenderedPageBreak/>
        <w:t xml:space="preserve">Unmet </w:t>
      </w:r>
      <w:r w:rsidR="00BB7847" w:rsidRPr="005453A8">
        <w:rPr>
          <w:rFonts w:eastAsia="Times New Roman" w:cs="Times New Roman"/>
          <w:bCs/>
          <w:iCs/>
          <w:sz w:val="28"/>
          <w:szCs w:val="28"/>
        </w:rPr>
        <w:t>Public Assistance</w:t>
      </w:r>
      <w:r w:rsidRPr="005453A8">
        <w:rPr>
          <w:rFonts w:eastAsia="Times New Roman" w:cs="Times New Roman"/>
          <w:bCs/>
          <w:iCs/>
          <w:sz w:val="28"/>
          <w:szCs w:val="28"/>
        </w:rPr>
        <w:t xml:space="preserve"> Needs</w:t>
      </w:r>
    </w:p>
    <w:tbl>
      <w:tblPr>
        <w:tblW w:w="10372" w:type="dxa"/>
        <w:tblInd w:w="93" w:type="dxa"/>
        <w:tblLook w:val="04A0" w:firstRow="1" w:lastRow="0" w:firstColumn="1" w:lastColumn="0" w:noHBand="0" w:noVBand="1"/>
      </w:tblPr>
      <w:tblGrid>
        <w:gridCol w:w="1640"/>
        <w:gridCol w:w="1435"/>
        <w:gridCol w:w="1435"/>
        <w:gridCol w:w="1435"/>
        <w:gridCol w:w="1435"/>
        <w:gridCol w:w="1435"/>
        <w:gridCol w:w="1557"/>
      </w:tblGrid>
      <w:tr w:rsidR="0012422A" w:rsidRPr="0012422A" w:rsidTr="005453A8">
        <w:trPr>
          <w:trHeight w:val="315"/>
        </w:trPr>
        <w:tc>
          <w:tcPr>
            <w:tcW w:w="1640" w:type="dxa"/>
            <w:tcBorders>
              <w:top w:val="nil"/>
              <w:left w:val="nil"/>
              <w:bottom w:val="nil"/>
              <w:right w:val="nil"/>
            </w:tcBorders>
            <w:shd w:val="clear" w:color="auto" w:fill="auto"/>
            <w:noWrap/>
            <w:vAlign w:val="bottom"/>
            <w:hideMark/>
          </w:tcPr>
          <w:p w:rsidR="0012422A" w:rsidRPr="0027188B" w:rsidRDefault="004A1EAA" w:rsidP="0012422A">
            <w:pPr>
              <w:spacing w:after="0" w:line="240" w:lineRule="auto"/>
              <w:rPr>
                <w:rFonts w:ascii="Calibri" w:eastAsia="Times New Roman" w:hAnsi="Calibri" w:cs="Times New Roman"/>
                <w:b/>
                <w:color w:val="000000"/>
                <w:sz w:val="24"/>
                <w:szCs w:val="24"/>
              </w:rPr>
            </w:pPr>
            <w:r w:rsidRPr="0027188B">
              <w:rPr>
                <w:rFonts w:ascii="Calibri" w:eastAsia="Times New Roman" w:hAnsi="Calibri" w:cs="Times New Roman"/>
                <w:b/>
                <w:color w:val="000000"/>
                <w:sz w:val="24"/>
                <w:szCs w:val="24"/>
              </w:rPr>
              <w:t>Table 2.</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557"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r>
      <w:tr w:rsidR="0012422A" w:rsidRPr="0012422A" w:rsidTr="005453A8">
        <w:trPr>
          <w:trHeight w:val="330"/>
        </w:trPr>
        <w:tc>
          <w:tcPr>
            <w:tcW w:w="8815" w:type="dxa"/>
            <w:gridSpan w:val="6"/>
            <w:tcBorders>
              <w:top w:val="single" w:sz="8" w:space="0" w:color="auto"/>
              <w:left w:val="single" w:sz="8" w:space="0" w:color="auto"/>
              <w:bottom w:val="single" w:sz="8" w:space="0" w:color="auto"/>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FEMA Public Assistance Preliminary Damage Estimates (all categories)</w:t>
            </w:r>
          </w:p>
        </w:tc>
        <w:tc>
          <w:tcPr>
            <w:tcW w:w="1557" w:type="dxa"/>
            <w:tcBorders>
              <w:top w:val="single" w:sz="8" w:space="0" w:color="auto"/>
              <w:left w:val="nil"/>
              <w:bottom w:val="single" w:sz="8" w:space="0" w:color="auto"/>
              <w:right w:val="single" w:sz="8" w:space="0" w:color="auto"/>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 </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Category</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#1959</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#1994</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#4028</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#4051</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#4097</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TOTALS</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A</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$312,000</w:t>
            </w:r>
          </w:p>
        </w:tc>
        <w:tc>
          <w:tcPr>
            <w:tcW w:w="1435" w:type="dxa"/>
            <w:tcBorders>
              <w:top w:val="nil"/>
              <w:left w:val="nil"/>
              <w:bottom w:val="nil"/>
              <w:right w:val="nil"/>
            </w:tcBorders>
            <w:shd w:val="clear" w:color="auto" w:fill="auto"/>
            <w:noWrap/>
            <w:vAlign w:val="bottom"/>
            <w:hideMark/>
          </w:tcPr>
          <w:p w:rsidR="0012422A" w:rsidRPr="0012422A" w:rsidRDefault="0012422A" w:rsidP="008E75D4">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$8,7</w:t>
            </w:r>
            <w:r w:rsidR="008E75D4">
              <w:rPr>
                <w:rFonts w:ascii="Calibri" w:eastAsia="Times New Roman" w:hAnsi="Calibri" w:cs="Times New Roman"/>
                <w:color w:val="000000"/>
                <w:sz w:val="24"/>
                <w:szCs w:val="24"/>
              </w:rPr>
              <w:t>94</w:t>
            </w:r>
            <w:r w:rsidRPr="0012422A">
              <w:rPr>
                <w:rFonts w:ascii="Calibri" w:eastAsia="Times New Roman" w:hAnsi="Calibri" w:cs="Times New Roman"/>
                <w:color w:val="000000"/>
                <w:sz w:val="24"/>
                <w:szCs w:val="24"/>
              </w:rPr>
              <w:t>,285</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$2,836,400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$55,695,688</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$2,097,465</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815C20" w:rsidP="0012422A">
            <w:pPr>
              <w:spacing w:after="0" w:line="240" w:lineRule="auto"/>
              <w:jc w:val="right"/>
              <w:rPr>
                <w:rFonts w:ascii="Calibri" w:eastAsia="Times New Roman" w:hAnsi="Calibri" w:cs="Times New Roman"/>
                <w:color w:val="000000"/>
                <w:sz w:val="24"/>
                <w:szCs w:val="24"/>
              </w:rPr>
            </w:pPr>
            <w:r w:rsidRPr="00815C20">
              <w:rPr>
                <w:rFonts w:ascii="Calibri" w:eastAsia="Times New Roman" w:hAnsi="Calibri" w:cs="Times New Roman"/>
                <w:color w:val="000000"/>
                <w:sz w:val="24"/>
                <w:szCs w:val="24"/>
              </w:rPr>
              <w:t>$69,735,838</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B</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$19,545,550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$5,311,318</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$1,180,100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$9,330,936</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$2,252,329</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$37,620,233</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C</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8E75D4">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$113,</w:t>
            </w:r>
            <w:r w:rsidR="008E75D4">
              <w:rPr>
                <w:rFonts w:ascii="Calibri" w:eastAsia="Times New Roman" w:hAnsi="Calibri" w:cs="Times New Roman"/>
                <w:color w:val="000000"/>
                <w:sz w:val="24"/>
                <w:szCs w:val="24"/>
              </w:rPr>
              <w:t>1</w:t>
            </w:r>
            <w:r w:rsidRPr="0012422A">
              <w:rPr>
                <w:rFonts w:ascii="Calibri" w:eastAsia="Times New Roman" w:hAnsi="Calibri" w:cs="Times New Roman"/>
                <w:color w:val="000000"/>
                <w:sz w:val="24"/>
                <w:szCs w:val="24"/>
              </w:rPr>
              <w:t>05</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$9,969,677</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$81,500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$190,463</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984F80">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$10,354,</w:t>
            </w:r>
            <w:r w:rsidR="00984F80">
              <w:rPr>
                <w:rFonts w:ascii="Calibri" w:eastAsia="Times New Roman" w:hAnsi="Calibri" w:cs="Times New Roman"/>
                <w:color w:val="000000"/>
                <w:sz w:val="24"/>
                <w:szCs w:val="24"/>
              </w:rPr>
              <w:t>74</w:t>
            </w:r>
            <w:r w:rsidRPr="0012422A">
              <w:rPr>
                <w:rFonts w:ascii="Calibri" w:eastAsia="Times New Roman" w:hAnsi="Calibri" w:cs="Times New Roman"/>
                <w:color w:val="000000"/>
                <w:sz w:val="24"/>
                <w:szCs w:val="24"/>
              </w:rPr>
              <w:t>5</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D</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$48,051</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$9,026,500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$283,200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$433,171</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$9,790,922</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E</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$10,000</w:t>
            </w:r>
          </w:p>
        </w:tc>
        <w:tc>
          <w:tcPr>
            <w:tcW w:w="1435" w:type="dxa"/>
            <w:tcBorders>
              <w:top w:val="nil"/>
              <w:left w:val="nil"/>
              <w:bottom w:val="nil"/>
              <w:right w:val="nil"/>
            </w:tcBorders>
            <w:shd w:val="clear" w:color="auto" w:fill="auto"/>
            <w:noWrap/>
            <w:vAlign w:val="bottom"/>
            <w:hideMark/>
          </w:tcPr>
          <w:p w:rsidR="0012422A" w:rsidRPr="0012422A" w:rsidRDefault="0012422A" w:rsidP="00815C20">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$10,0</w:t>
            </w:r>
            <w:r w:rsidR="00815C20">
              <w:rPr>
                <w:rFonts w:ascii="Calibri" w:eastAsia="Times New Roman" w:hAnsi="Calibri" w:cs="Times New Roman"/>
                <w:color w:val="000000"/>
                <w:sz w:val="24"/>
                <w:szCs w:val="24"/>
              </w:rPr>
              <w:t>22</w:t>
            </w:r>
            <w:r w:rsidRPr="0012422A">
              <w:rPr>
                <w:rFonts w:ascii="Calibri" w:eastAsia="Times New Roman" w:hAnsi="Calibri" w:cs="Times New Roman"/>
                <w:color w:val="000000"/>
                <w:sz w:val="24"/>
                <w:szCs w:val="24"/>
              </w:rPr>
              <w:t>,</w:t>
            </w:r>
            <w:r w:rsidR="00815C20">
              <w:rPr>
                <w:rFonts w:ascii="Calibri" w:eastAsia="Times New Roman" w:hAnsi="Calibri" w:cs="Times New Roman"/>
                <w:color w:val="000000"/>
                <w:sz w:val="24"/>
                <w:szCs w:val="24"/>
              </w:rPr>
              <w:t>270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$345,608</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$6,216,781</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984F80">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$16,5</w:t>
            </w:r>
            <w:r w:rsidR="00984F80">
              <w:rPr>
                <w:rFonts w:ascii="Calibri" w:eastAsia="Times New Roman" w:hAnsi="Calibri" w:cs="Times New Roman"/>
                <w:color w:val="000000"/>
                <w:sz w:val="24"/>
                <w:szCs w:val="24"/>
              </w:rPr>
              <w:t>94</w:t>
            </w:r>
            <w:r w:rsidRPr="0012422A">
              <w:rPr>
                <w:rFonts w:ascii="Calibri" w:eastAsia="Times New Roman" w:hAnsi="Calibri" w:cs="Times New Roman"/>
                <w:color w:val="000000"/>
                <w:sz w:val="24"/>
                <w:szCs w:val="24"/>
              </w:rPr>
              <w:t>,</w:t>
            </w:r>
            <w:r w:rsidR="00984F80">
              <w:rPr>
                <w:rFonts w:ascii="Calibri" w:eastAsia="Times New Roman" w:hAnsi="Calibri" w:cs="Times New Roman"/>
                <w:color w:val="000000"/>
                <w:sz w:val="24"/>
                <w:szCs w:val="24"/>
              </w:rPr>
              <w:t>65</w:t>
            </w:r>
            <w:r w:rsidRPr="0012422A">
              <w:rPr>
                <w:rFonts w:ascii="Calibri" w:eastAsia="Times New Roman" w:hAnsi="Calibri" w:cs="Times New Roman"/>
                <w:color w:val="000000"/>
                <w:sz w:val="24"/>
                <w:szCs w:val="24"/>
              </w:rPr>
              <w:t>9</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 xml:space="preserve">F </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$261,124</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$2,037,400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$463,657</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$859,989</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$3,622,170</w:t>
            </w:r>
          </w:p>
        </w:tc>
      </w:tr>
      <w:tr w:rsidR="0012422A" w:rsidRPr="0012422A" w:rsidTr="005453A8">
        <w:trPr>
          <w:trHeight w:val="330"/>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G</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$58,618</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$35,000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$12,389,920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$10,159,100</w:t>
            </w:r>
          </w:p>
        </w:tc>
        <w:tc>
          <w:tcPr>
            <w:tcW w:w="1557" w:type="dxa"/>
            <w:tcBorders>
              <w:top w:val="nil"/>
              <w:left w:val="nil"/>
              <w:bottom w:val="single" w:sz="8" w:space="0" w:color="auto"/>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$22,642,638</w:t>
            </w:r>
          </w:p>
        </w:tc>
      </w:tr>
      <w:tr w:rsidR="0012422A" w:rsidRPr="0012422A" w:rsidTr="005453A8">
        <w:trPr>
          <w:trHeight w:val="330"/>
        </w:trPr>
        <w:tc>
          <w:tcPr>
            <w:tcW w:w="1640" w:type="dxa"/>
            <w:tcBorders>
              <w:top w:val="single" w:sz="8" w:space="0" w:color="auto"/>
              <w:left w:val="single" w:sz="8" w:space="0" w:color="auto"/>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TOTALS</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$19,867,550</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8E75D4">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$24,</w:t>
            </w:r>
            <w:r w:rsidR="008E75D4">
              <w:rPr>
                <w:rFonts w:ascii="Calibri" w:eastAsia="Times New Roman" w:hAnsi="Calibri" w:cs="Times New Roman"/>
                <w:b/>
                <w:bCs/>
                <w:color w:val="000000"/>
                <w:sz w:val="24"/>
                <w:szCs w:val="24"/>
              </w:rPr>
              <w:t>608</w:t>
            </w:r>
            <w:r w:rsidRPr="0012422A">
              <w:rPr>
                <w:rFonts w:ascii="Calibri" w:eastAsia="Times New Roman" w:hAnsi="Calibri" w:cs="Times New Roman"/>
                <w:b/>
                <w:bCs/>
                <w:color w:val="000000"/>
                <w:sz w:val="24"/>
                <w:szCs w:val="24"/>
              </w:rPr>
              <w:t>,</w:t>
            </w:r>
            <w:r w:rsidR="008E75D4">
              <w:rPr>
                <w:rFonts w:ascii="Calibri" w:eastAsia="Times New Roman" w:hAnsi="Calibri" w:cs="Times New Roman"/>
                <w:b/>
                <w:bCs/>
                <w:color w:val="000000"/>
                <w:sz w:val="24"/>
                <w:szCs w:val="24"/>
              </w:rPr>
              <w:t>77</w:t>
            </w:r>
            <w:r w:rsidRPr="0012422A">
              <w:rPr>
                <w:rFonts w:ascii="Calibri" w:eastAsia="Times New Roman" w:hAnsi="Calibri" w:cs="Times New Roman"/>
                <w:b/>
                <w:bCs/>
                <w:color w:val="000000"/>
                <w:sz w:val="24"/>
                <w:szCs w:val="24"/>
              </w:rPr>
              <w:t>1</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$25,085,077</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$78,590,509</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$22,209,298</w:t>
            </w:r>
          </w:p>
        </w:tc>
        <w:tc>
          <w:tcPr>
            <w:tcW w:w="1557" w:type="dxa"/>
            <w:tcBorders>
              <w:top w:val="nil"/>
              <w:left w:val="nil"/>
              <w:bottom w:val="single" w:sz="8" w:space="0" w:color="auto"/>
              <w:right w:val="single" w:sz="8" w:space="0" w:color="auto"/>
            </w:tcBorders>
            <w:shd w:val="clear" w:color="auto" w:fill="auto"/>
            <w:noWrap/>
            <w:vAlign w:val="bottom"/>
            <w:hideMark/>
          </w:tcPr>
          <w:p w:rsidR="0012422A" w:rsidRPr="0012422A" w:rsidRDefault="0012422A" w:rsidP="00984F80">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$170,3</w:t>
            </w:r>
            <w:r w:rsidR="00984F80">
              <w:rPr>
                <w:rFonts w:ascii="Calibri" w:eastAsia="Times New Roman" w:hAnsi="Calibri" w:cs="Times New Roman"/>
                <w:b/>
                <w:bCs/>
                <w:color w:val="000000"/>
                <w:sz w:val="24"/>
                <w:szCs w:val="24"/>
              </w:rPr>
              <w:t>61</w:t>
            </w:r>
            <w:r w:rsidRPr="0012422A">
              <w:rPr>
                <w:rFonts w:ascii="Calibri" w:eastAsia="Times New Roman" w:hAnsi="Calibri" w:cs="Times New Roman"/>
                <w:b/>
                <w:bCs/>
                <w:color w:val="000000"/>
                <w:sz w:val="24"/>
                <w:szCs w:val="24"/>
              </w:rPr>
              <w:t>,2</w:t>
            </w:r>
            <w:r w:rsidR="00984F80">
              <w:rPr>
                <w:rFonts w:ascii="Calibri" w:eastAsia="Times New Roman" w:hAnsi="Calibri" w:cs="Times New Roman"/>
                <w:b/>
                <w:bCs/>
                <w:color w:val="000000"/>
                <w:sz w:val="24"/>
                <w:szCs w:val="24"/>
              </w:rPr>
              <w:t>0</w:t>
            </w:r>
            <w:r w:rsidRPr="0012422A">
              <w:rPr>
                <w:rFonts w:ascii="Calibri" w:eastAsia="Times New Roman" w:hAnsi="Calibri" w:cs="Times New Roman"/>
                <w:b/>
                <w:bCs/>
                <w:color w:val="000000"/>
                <w:sz w:val="24"/>
                <w:szCs w:val="24"/>
              </w:rPr>
              <w:t>5</w:t>
            </w:r>
          </w:p>
        </w:tc>
      </w:tr>
      <w:tr w:rsidR="0012422A" w:rsidRPr="0012422A" w:rsidTr="005453A8">
        <w:trPr>
          <w:trHeight w:val="330"/>
        </w:trPr>
        <w:tc>
          <w:tcPr>
            <w:tcW w:w="1640" w:type="dxa"/>
            <w:tcBorders>
              <w:top w:val="nil"/>
              <w:left w:val="nil"/>
              <w:bottom w:val="nil"/>
              <w:right w:val="nil"/>
            </w:tcBorders>
            <w:shd w:val="clear" w:color="auto" w:fill="auto"/>
            <w:noWrap/>
            <w:vAlign w:val="bottom"/>
            <w:hideMark/>
          </w:tcPr>
          <w:p w:rsidR="0012422A" w:rsidRDefault="0012422A" w:rsidP="0012422A">
            <w:pPr>
              <w:spacing w:after="0" w:line="240" w:lineRule="auto"/>
              <w:jc w:val="center"/>
              <w:rPr>
                <w:rFonts w:ascii="Calibri" w:eastAsia="Times New Roman" w:hAnsi="Calibri" w:cs="Times New Roman"/>
                <w:b/>
                <w:bCs/>
                <w:color w:val="000000"/>
                <w:sz w:val="24"/>
                <w:szCs w:val="24"/>
              </w:rPr>
            </w:pPr>
          </w:p>
          <w:p w:rsidR="004A1EAA" w:rsidRPr="0012422A" w:rsidRDefault="004A1EAA" w:rsidP="004A1EAA">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Table 3.</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p>
        </w:tc>
        <w:tc>
          <w:tcPr>
            <w:tcW w:w="1557"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p>
        </w:tc>
      </w:tr>
      <w:tr w:rsidR="0012422A" w:rsidRPr="0012422A" w:rsidTr="005453A8">
        <w:trPr>
          <w:trHeight w:val="330"/>
        </w:trPr>
        <w:tc>
          <w:tcPr>
            <w:tcW w:w="8815" w:type="dxa"/>
            <w:gridSpan w:val="6"/>
            <w:tcBorders>
              <w:top w:val="single" w:sz="8" w:space="0" w:color="auto"/>
              <w:left w:val="single" w:sz="8" w:space="0" w:color="auto"/>
              <w:bottom w:val="single" w:sz="8" w:space="0" w:color="auto"/>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FEMA Public Assistance Preliminary Damage Estimates (permanent work only)</w:t>
            </w:r>
          </w:p>
        </w:tc>
        <w:tc>
          <w:tcPr>
            <w:tcW w:w="1557" w:type="dxa"/>
            <w:tcBorders>
              <w:top w:val="single" w:sz="8" w:space="0" w:color="auto"/>
              <w:left w:val="nil"/>
              <w:bottom w:val="single" w:sz="8" w:space="0" w:color="auto"/>
              <w:right w:val="single" w:sz="8" w:space="0" w:color="auto"/>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 </w:t>
            </w:r>
          </w:p>
        </w:tc>
      </w:tr>
      <w:tr w:rsidR="0012422A" w:rsidRPr="0012422A" w:rsidTr="005453A8">
        <w:trPr>
          <w:trHeight w:val="330"/>
        </w:trPr>
        <w:tc>
          <w:tcPr>
            <w:tcW w:w="1640" w:type="dxa"/>
            <w:tcBorders>
              <w:top w:val="nil"/>
              <w:left w:val="single" w:sz="8" w:space="0" w:color="auto"/>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Category</w:t>
            </w:r>
          </w:p>
        </w:tc>
        <w:tc>
          <w:tcPr>
            <w:tcW w:w="1435" w:type="dxa"/>
            <w:tcBorders>
              <w:top w:val="nil"/>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#1959</w:t>
            </w:r>
          </w:p>
        </w:tc>
        <w:tc>
          <w:tcPr>
            <w:tcW w:w="1435" w:type="dxa"/>
            <w:tcBorders>
              <w:top w:val="nil"/>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#1994</w:t>
            </w:r>
          </w:p>
        </w:tc>
        <w:tc>
          <w:tcPr>
            <w:tcW w:w="1435" w:type="dxa"/>
            <w:tcBorders>
              <w:top w:val="nil"/>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#4028</w:t>
            </w:r>
          </w:p>
        </w:tc>
        <w:tc>
          <w:tcPr>
            <w:tcW w:w="1435" w:type="dxa"/>
            <w:tcBorders>
              <w:top w:val="nil"/>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#4051</w:t>
            </w:r>
          </w:p>
        </w:tc>
        <w:tc>
          <w:tcPr>
            <w:tcW w:w="1435" w:type="dxa"/>
            <w:tcBorders>
              <w:top w:val="nil"/>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#4097</w:t>
            </w:r>
          </w:p>
        </w:tc>
        <w:tc>
          <w:tcPr>
            <w:tcW w:w="1557" w:type="dxa"/>
            <w:tcBorders>
              <w:top w:val="nil"/>
              <w:left w:val="nil"/>
              <w:bottom w:val="single" w:sz="8" w:space="0" w:color="auto"/>
              <w:right w:val="single" w:sz="8" w:space="0" w:color="auto"/>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TOTALS</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C</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714E09">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$113,</w:t>
            </w:r>
            <w:r w:rsidR="00714E09">
              <w:rPr>
                <w:rFonts w:ascii="Calibri" w:eastAsia="Times New Roman" w:hAnsi="Calibri" w:cs="Times New Roman"/>
                <w:color w:val="000000"/>
                <w:sz w:val="24"/>
                <w:szCs w:val="24"/>
              </w:rPr>
              <w:t>10</w:t>
            </w:r>
            <w:r w:rsidRPr="0012422A">
              <w:rPr>
                <w:rFonts w:ascii="Calibri" w:eastAsia="Times New Roman" w:hAnsi="Calibri" w:cs="Times New Roman"/>
                <w:color w:val="000000"/>
                <w:sz w:val="24"/>
                <w:szCs w:val="24"/>
              </w:rPr>
              <w:t>5</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$9,969,677</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$81,500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$190,463</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714E09">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$10,354,</w:t>
            </w:r>
            <w:r w:rsidR="00714E09">
              <w:rPr>
                <w:rFonts w:ascii="Calibri" w:eastAsia="Times New Roman" w:hAnsi="Calibri" w:cs="Times New Roman"/>
                <w:color w:val="000000"/>
                <w:sz w:val="24"/>
                <w:szCs w:val="24"/>
              </w:rPr>
              <w:t>745</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D</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$48,051</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$9,026,500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$283,200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$433,171</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$9,790,922</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E</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$10,000</w:t>
            </w:r>
          </w:p>
        </w:tc>
        <w:tc>
          <w:tcPr>
            <w:tcW w:w="1435" w:type="dxa"/>
            <w:tcBorders>
              <w:top w:val="nil"/>
              <w:left w:val="nil"/>
              <w:bottom w:val="nil"/>
              <w:right w:val="nil"/>
            </w:tcBorders>
            <w:shd w:val="clear" w:color="auto" w:fill="auto"/>
            <w:noWrap/>
            <w:vAlign w:val="bottom"/>
            <w:hideMark/>
          </w:tcPr>
          <w:p w:rsidR="0012422A" w:rsidRPr="0012422A" w:rsidRDefault="0012422A" w:rsidP="00714E09">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$10,0</w:t>
            </w:r>
            <w:r w:rsidR="00714E09">
              <w:rPr>
                <w:rFonts w:ascii="Calibri" w:eastAsia="Times New Roman" w:hAnsi="Calibri" w:cs="Times New Roman"/>
                <w:color w:val="000000"/>
                <w:sz w:val="24"/>
                <w:szCs w:val="24"/>
              </w:rPr>
              <w:t>22</w:t>
            </w:r>
            <w:r w:rsidRPr="0012422A">
              <w:rPr>
                <w:rFonts w:ascii="Calibri" w:eastAsia="Times New Roman" w:hAnsi="Calibri" w:cs="Times New Roman"/>
                <w:color w:val="000000"/>
                <w:sz w:val="24"/>
                <w:szCs w:val="24"/>
              </w:rPr>
              <w:t>,2</w:t>
            </w:r>
            <w:r w:rsidR="00714E09">
              <w:rPr>
                <w:rFonts w:ascii="Calibri" w:eastAsia="Times New Roman" w:hAnsi="Calibri" w:cs="Times New Roman"/>
                <w:color w:val="000000"/>
                <w:sz w:val="24"/>
                <w:szCs w:val="24"/>
              </w:rPr>
              <w:t>7</w:t>
            </w: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$345,608</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$6,216,781</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714E09">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$16,5</w:t>
            </w:r>
            <w:r w:rsidR="00714E09">
              <w:rPr>
                <w:rFonts w:ascii="Calibri" w:eastAsia="Times New Roman" w:hAnsi="Calibri" w:cs="Times New Roman"/>
                <w:color w:val="000000"/>
                <w:sz w:val="24"/>
                <w:szCs w:val="24"/>
              </w:rPr>
              <w:t>94</w:t>
            </w:r>
            <w:r w:rsidRPr="0012422A">
              <w:rPr>
                <w:rFonts w:ascii="Calibri" w:eastAsia="Times New Roman" w:hAnsi="Calibri" w:cs="Times New Roman"/>
                <w:color w:val="000000"/>
                <w:sz w:val="24"/>
                <w:szCs w:val="24"/>
              </w:rPr>
              <w:t>,</w:t>
            </w:r>
            <w:r w:rsidR="00714E09">
              <w:rPr>
                <w:rFonts w:ascii="Calibri" w:eastAsia="Times New Roman" w:hAnsi="Calibri" w:cs="Times New Roman"/>
                <w:color w:val="000000"/>
                <w:sz w:val="24"/>
                <w:szCs w:val="24"/>
              </w:rPr>
              <w:t>659</w:t>
            </w:r>
          </w:p>
        </w:tc>
      </w:tr>
      <w:tr w:rsidR="0012422A" w:rsidRPr="0012422A" w:rsidTr="005453A8">
        <w:trPr>
          <w:trHeight w:val="315"/>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 xml:space="preserve">F </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$261,124</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$2,037,400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$463,657</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$859,989</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$3,622,170</w:t>
            </w:r>
          </w:p>
        </w:tc>
      </w:tr>
      <w:tr w:rsidR="0012422A" w:rsidRPr="0012422A" w:rsidTr="005453A8">
        <w:trPr>
          <w:trHeight w:val="330"/>
        </w:trPr>
        <w:tc>
          <w:tcPr>
            <w:tcW w:w="1640" w:type="dxa"/>
            <w:tcBorders>
              <w:top w:val="nil"/>
              <w:left w:val="single" w:sz="8" w:space="0" w:color="auto"/>
              <w:bottom w:val="nil"/>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G</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$58,618</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$35,000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$12,389,920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$10,159,100</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sz w:val="24"/>
                <w:szCs w:val="24"/>
              </w:rPr>
            </w:pPr>
            <w:r w:rsidRPr="0012422A">
              <w:rPr>
                <w:rFonts w:ascii="Calibri" w:eastAsia="Times New Roman" w:hAnsi="Calibri" w:cs="Times New Roman"/>
                <w:color w:val="000000"/>
                <w:sz w:val="24"/>
                <w:szCs w:val="24"/>
              </w:rPr>
              <w:t>$22,642,638</w:t>
            </w:r>
          </w:p>
        </w:tc>
      </w:tr>
      <w:tr w:rsidR="0012422A" w:rsidRPr="0012422A" w:rsidTr="005453A8">
        <w:trPr>
          <w:trHeight w:val="330"/>
        </w:trPr>
        <w:tc>
          <w:tcPr>
            <w:tcW w:w="1640" w:type="dxa"/>
            <w:tcBorders>
              <w:top w:val="single" w:sz="8" w:space="0" w:color="auto"/>
              <w:left w:val="single" w:sz="8" w:space="0" w:color="auto"/>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TOTALS</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$10,000</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8E75D4">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$10,</w:t>
            </w:r>
            <w:r w:rsidR="008E75D4">
              <w:rPr>
                <w:rFonts w:ascii="Calibri" w:eastAsia="Times New Roman" w:hAnsi="Calibri" w:cs="Times New Roman"/>
                <w:b/>
                <w:bCs/>
                <w:color w:val="000000"/>
                <w:sz w:val="24"/>
                <w:szCs w:val="24"/>
              </w:rPr>
              <w:t>503</w:t>
            </w:r>
            <w:r w:rsidRPr="0012422A">
              <w:rPr>
                <w:rFonts w:ascii="Calibri" w:eastAsia="Times New Roman" w:hAnsi="Calibri" w:cs="Times New Roman"/>
                <w:b/>
                <w:bCs/>
                <w:color w:val="000000"/>
                <w:sz w:val="24"/>
                <w:szCs w:val="24"/>
              </w:rPr>
              <w:t>,</w:t>
            </w:r>
            <w:r w:rsidR="008E75D4">
              <w:rPr>
                <w:rFonts w:ascii="Calibri" w:eastAsia="Times New Roman" w:hAnsi="Calibri" w:cs="Times New Roman"/>
                <w:b/>
                <w:bCs/>
                <w:color w:val="000000"/>
                <w:sz w:val="24"/>
                <w:szCs w:val="24"/>
              </w:rPr>
              <w:t>16</w:t>
            </w:r>
            <w:r w:rsidRPr="0012422A">
              <w:rPr>
                <w:rFonts w:ascii="Calibri" w:eastAsia="Times New Roman" w:hAnsi="Calibri" w:cs="Times New Roman"/>
                <w:b/>
                <w:bCs/>
                <w:color w:val="000000"/>
                <w:sz w:val="24"/>
                <w:szCs w:val="24"/>
              </w:rPr>
              <w:t>8</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$21,068,577</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$13,563,885</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$17,859,504</w:t>
            </w:r>
          </w:p>
        </w:tc>
        <w:tc>
          <w:tcPr>
            <w:tcW w:w="1557" w:type="dxa"/>
            <w:tcBorders>
              <w:top w:val="single" w:sz="8" w:space="0" w:color="auto"/>
              <w:left w:val="nil"/>
              <w:bottom w:val="single" w:sz="8" w:space="0" w:color="auto"/>
              <w:right w:val="single" w:sz="8" w:space="0" w:color="auto"/>
            </w:tcBorders>
            <w:shd w:val="clear" w:color="auto" w:fill="auto"/>
            <w:noWrap/>
            <w:vAlign w:val="bottom"/>
            <w:hideMark/>
          </w:tcPr>
          <w:p w:rsidR="0012422A" w:rsidRPr="0012422A" w:rsidRDefault="0012422A" w:rsidP="00714E09">
            <w:pPr>
              <w:spacing w:after="0" w:line="240" w:lineRule="auto"/>
              <w:jc w:val="right"/>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$6</w:t>
            </w:r>
            <w:r w:rsidR="00714E09">
              <w:rPr>
                <w:rFonts w:ascii="Calibri" w:eastAsia="Times New Roman" w:hAnsi="Calibri" w:cs="Times New Roman"/>
                <w:b/>
                <w:bCs/>
                <w:color w:val="000000"/>
                <w:sz w:val="24"/>
                <w:szCs w:val="24"/>
              </w:rPr>
              <w:t>3</w:t>
            </w:r>
            <w:r w:rsidRPr="0012422A">
              <w:rPr>
                <w:rFonts w:ascii="Calibri" w:eastAsia="Times New Roman" w:hAnsi="Calibri" w:cs="Times New Roman"/>
                <w:b/>
                <w:bCs/>
                <w:color w:val="000000"/>
                <w:sz w:val="24"/>
                <w:szCs w:val="24"/>
              </w:rPr>
              <w:t>,</w:t>
            </w:r>
            <w:r w:rsidR="00714E09">
              <w:rPr>
                <w:rFonts w:ascii="Calibri" w:eastAsia="Times New Roman" w:hAnsi="Calibri" w:cs="Times New Roman"/>
                <w:b/>
                <w:bCs/>
                <w:color w:val="000000"/>
                <w:sz w:val="24"/>
                <w:szCs w:val="24"/>
              </w:rPr>
              <w:t>005</w:t>
            </w:r>
            <w:r w:rsidRPr="0012422A">
              <w:rPr>
                <w:rFonts w:ascii="Calibri" w:eastAsia="Times New Roman" w:hAnsi="Calibri" w:cs="Times New Roman"/>
                <w:b/>
                <w:bCs/>
                <w:color w:val="000000"/>
                <w:sz w:val="24"/>
                <w:szCs w:val="24"/>
              </w:rPr>
              <w:t>,1</w:t>
            </w:r>
            <w:r w:rsidR="00714E09">
              <w:rPr>
                <w:rFonts w:ascii="Calibri" w:eastAsia="Times New Roman" w:hAnsi="Calibri" w:cs="Times New Roman"/>
                <w:b/>
                <w:bCs/>
                <w:color w:val="000000"/>
                <w:sz w:val="24"/>
                <w:szCs w:val="24"/>
              </w:rPr>
              <w:t>3</w:t>
            </w:r>
            <w:r w:rsidRPr="0012422A">
              <w:rPr>
                <w:rFonts w:ascii="Calibri" w:eastAsia="Times New Roman" w:hAnsi="Calibri" w:cs="Times New Roman"/>
                <w:b/>
                <w:bCs/>
                <w:color w:val="000000"/>
                <w:sz w:val="24"/>
                <w:szCs w:val="24"/>
              </w:rPr>
              <w:t>4</w:t>
            </w:r>
          </w:p>
        </w:tc>
      </w:tr>
      <w:tr w:rsidR="0012422A" w:rsidRPr="0012422A" w:rsidTr="005453A8">
        <w:trPr>
          <w:trHeight w:val="1170"/>
        </w:trPr>
        <w:tc>
          <w:tcPr>
            <w:tcW w:w="1640" w:type="dxa"/>
            <w:tcBorders>
              <w:top w:val="nil"/>
              <w:left w:val="single" w:sz="8" w:space="0" w:color="auto"/>
              <w:bottom w:val="nil"/>
              <w:right w:val="nil"/>
            </w:tcBorders>
            <w:shd w:val="clear" w:color="auto" w:fill="auto"/>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rPr>
            </w:pPr>
            <w:r w:rsidRPr="0012422A">
              <w:rPr>
                <w:rFonts w:ascii="Calibri" w:eastAsia="Times New Roman" w:hAnsi="Calibri" w:cs="Times New Roman"/>
                <w:b/>
                <w:bCs/>
                <w:color w:val="000000"/>
              </w:rPr>
              <w:t>FEMA Public Assistance Grants</w:t>
            </w:r>
            <w:r w:rsidRPr="0012422A">
              <w:rPr>
                <w:rFonts w:ascii="Calibri" w:eastAsia="Times New Roman" w:hAnsi="Calibri" w:cs="Times New Roman"/>
                <w:b/>
                <w:bCs/>
                <w:color w:val="000000"/>
                <w:sz w:val="18"/>
                <w:szCs w:val="18"/>
              </w:rPr>
              <w:t xml:space="preserve"> ( as of 8/20/13) </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333333"/>
                <w:sz w:val="24"/>
                <w:szCs w:val="24"/>
              </w:rPr>
            </w:pPr>
            <w:r w:rsidRPr="0012422A">
              <w:rPr>
                <w:rFonts w:ascii="Calibri" w:eastAsia="Times New Roman" w:hAnsi="Calibri" w:cs="Times New Roman"/>
                <w:color w:val="333333"/>
                <w:sz w:val="24"/>
                <w:szCs w:val="24"/>
              </w:rPr>
              <w:t>$0</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rPr>
            </w:pPr>
            <w:r w:rsidRPr="0012422A">
              <w:rPr>
                <w:rFonts w:ascii="Calibri" w:eastAsia="Times New Roman" w:hAnsi="Calibri" w:cs="Times New Roman"/>
                <w:color w:val="000000"/>
              </w:rPr>
              <w:t>$4,156,516</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rPr>
            </w:pPr>
            <w:r w:rsidRPr="0012422A">
              <w:rPr>
                <w:rFonts w:ascii="Calibri" w:eastAsia="Times New Roman" w:hAnsi="Calibri" w:cs="Times New Roman"/>
                <w:color w:val="000000"/>
              </w:rPr>
              <w:t>$18,365,837</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rPr>
            </w:pPr>
            <w:r w:rsidRPr="0012422A">
              <w:rPr>
                <w:rFonts w:ascii="Calibri" w:eastAsia="Times New Roman" w:hAnsi="Calibri" w:cs="Times New Roman"/>
                <w:color w:val="000000"/>
              </w:rPr>
              <w:t>$4,163,566</w:t>
            </w: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rPr>
            </w:pPr>
            <w:r w:rsidRPr="0012422A">
              <w:rPr>
                <w:rFonts w:ascii="Calibri" w:eastAsia="Times New Roman" w:hAnsi="Calibri" w:cs="Times New Roman"/>
                <w:color w:val="000000"/>
              </w:rPr>
              <w:t>$2,383,062</w:t>
            </w:r>
          </w:p>
        </w:tc>
        <w:tc>
          <w:tcPr>
            <w:tcW w:w="1557" w:type="dxa"/>
            <w:tcBorders>
              <w:top w:val="nil"/>
              <w:left w:val="nil"/>
              <w:bottom w:val="nil"/>
              <w:right w:val="single" w:sz="8" w:space="0" w:color="auto"/>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color w:val="000000"/>
              </w:rPr>
            </w:pPr>
            <w:r w:rsidRPr="0012422A">
              <w:rPr>
                <w:rFonts w:ascii="Calibri" w:eastAsia="Times New Roman" w:hAnsi="Calibri" w:cs="Times New Roman"/>
                <w:color w:val="000000"/>
              </w:rPr>
              <w:t>$29,068,981</w:t>
            </w:r>
          </w:p>
        </w:tc>
      </w:tr>
      <w:tr w:rsidR="0012422A" w:rsidRPr="0012422A" w:rsidTr="005453A8">
        <w:trPr>
          <w:trHeight w:val="330"/>
        </w:trPr>
        <w:tc>
          <w:tcPr>
            <w:tcW w:w="1640" w:type="dxa"/>
            <w:tcBorders>
              <w:top w:val="single" w:sz="8" w:space="0" w:color="auto"/>
              <w:left w:val="single" w:sz="8" w:space="0" w:color="auto"/>
              <w:bottom w:val="single" w:sz="8" w:space="0" w:color="auto"/>
              <w:right w:val="nil"/>
            </w:tcBorders>
            <w:shd w:val="clear" w:color="auto" w:fill="auto"/>
            <w:noWrap/>
            <w:vAlign w:val="bottom"/>
            <w:hideMark/>
          </w:tcPr>
          <w:p w:rsidR="0012422A" w:rsidRPr="0012422A" w:rsidRDefault="0012422A" w:rsidP="0012422A">
            <w:pPr>
              <w:spacing w:after="0" w:line="240" w:lineRule="auto"/>
              <w:jc w:val="center"/>
              <w:rPr>
                <w:rFonts w:ascii="Calibri" w:eastAsia="Times New Roman" w:hAnsi="Calibri" w:cs="Times New Roman"/>
                <w:b/>
                <w:bCs/>
                <w:color w:val="000000"/>
                <w:sz w:val="24"/>
                <w:szCs w:val="24"/>
              </w:rPr>
            </w:pPr>
            <w:r w:rsidRPr="0012422A">
              <w:rPr>
                <w:rFonts w:ascii="Calibri" w:eastAsia="Times New Roman" w:hAnsi="Calibri" w:cs="Times New Roman"/>
                <w:b/>
                <w:bCs/>
                <w:color w:val="000000"/>
                <w:sz w:val="24"/>
                <w:szCs w:val="24"/>
              </w:rPr>
              <w:t>UNMET NEED</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rPr>
            </w:pPr>
            <w:r w:rsidRPr="0012422A">
              <w:rPr>
                <w:rFonts w:ascii="Calibri" w:eastAsia="Times New Roman" w:hAnsi="Calibri" w:cs="Times New Roman"/>
                <w:b/>
                <w:bCs/>
                <w:color w:val="000000"/>
              </w:rPr>
              <w:t>$10,000</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714E09">
            <w:pPr>
              <w:spacing w:after="0" w:line="240" w:lineRule="auto"/>
              <w:jc w:val="right"/>
              <w:rPr>
                <w:rFonts w:ascii="Calibri" w:eastAsia="Times New Roman" w:hAnsi="Calibri" w:cs="Times New Roman"/>
                <w:b/>
                <w:bCs/>
                <w:color w:val="000000"/>
              </w:rPr>
            </w:pPr>
            <w:r w:rsidRPr="0012422A">
              <w:rPr>
                <w:rFonts w:ascii="Calibri" w:eastAsia="Times New Roman" w:hAnsi="Calibri" w:cs="Times New Roman"/>
                <w:b/>
                <w:bCs/>
                <w:color w:val="000000"/>
              </w:rPr>
              <w:t>$6,34</w:t>
            </w:r>
            <w:r w:rsidR="00714E09">
              <w:rPr>
                <w:rFonts w:ascii="Calibri" w:eastAsia="Times New Roman" w:hAnsi="Calibri" w:cs="Times New Roman"/>
                <w:b/>
                <w:bCs/>
                <w:color w:val="000000"/>
              </w:rPr>
              <w:t>6</w:t>
            </w:r>
            <w:r w:rsidRPr="0012422A">
              <w:rPr>
                <w:rFonts w:ascii="Calibri" w:eastAsia="Times New Roman" w:hAnsi="Calibri" w:cs="Times New Roman"/>
                <w:b/>
                <w:bCs/>
                <w:color w:val="000000"/>
              </w:rPr>
              <w:t>,</w:t>
            </w:r>
            <w:r w:rsidR="00714E09">
              <w:rPr>
                <w:rFonts w:ascii="Calibri" w:eastAsia="Times New Roman" w:hAnsi="Calibri" w:cs="Times New Roman"/>
                <w:b/>
                <w:bCs/>
                <w:color w:val="000000"/>
              </w:rPr>
              <w:t>652</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rPr>
            </w:pPr>
            <w:r w:rsidRPr="0012422A">
              <w:rPr>
                <w:rFonts w:ascii="Calibri" w:eastAsia="Times New Roman" w:hAnsi="Calibri" w:cs="Times New Roman"/>
                <w:b/>
                <w:bCs/>
                <w:color w:val="000000"/>
              </w:rPr>
              <w:t>$2,702,740</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rPr>
            </w:pPr>
            <w:r w:rsidRPr="0012422A">
              <w:rPr>
                <w:rFonts w:ascii="Calibri" w:eastAsia="Times New Roman" w:hAnsi="Calibri" w:cs="Times New Roman"/>
                <w:b/>
                <w:bCs/>
                <w:color w:val="000000"/>
              </w:rPr>
              <w:t>$9,400,319</w:t>
            </w:r>
          </w:p>
        </w:tc>
        <w:tc>
          <w:tcPr>
            <w:tcW w:w="1435" w:type="dxa"/>
            <w:tcBorders>
              <w:top w:val="single" w:sz="8" w:space="0" w:color="auto"/>
              <w:left w:val="nil"/>
              <w:bottom w:val="single" w:sz="8" w:space="0" w:color="auto"/>
              <w:right w:val="nil"/>
            </w:tcBorders>
            <w:shd w:val="clear" w:color="auto" w:fill="auto"/>
            <w:noWrap/>
            <w:vAlign w:val="bottom"/>
            <w:hideMark/>
          </w:tcPr>
          <w:p w:rsidR="0012422A" w:rsidRPr="0012422A" w:rsidRDefault="0012422A" w:rsidP="0012422A">
            <w:pPr>
              <w:spacing w:after="0" w:line="240" w:lineRule="auto"/>
              <w:jc w:val="right"/>
              <w:rPr>
                <w:rFonts w:ascii="Calibri" w:eastAsia="Times New Roman" w:hAnsi="Calibri" w:cs="Times New Roman"/>
                <w:b/>
                <w:bCs/>
                <w:color w:val="000000"/>
              </w:rPr>
            </w:pPr>
            <w:r w:rsidRPr="0012422A">
              <w:rPr>
                <w:rFonts w:ascii="Calibri" w:eastAsia="Times New Roman" w:hAnsi="Calibri" w:cs="Times New Roman"/>
                <w:b/>
                <w:bCs/>
                <w:color w:val="000000"/>
              </w:rPr>
              <w:t>$15,476,442</w:t>
            </w:r>
          </w:p>
        </w:tc>
        <w:tc>
          <w:tcPr>
            <w:tcW w:w="1557" w:type="dxa"/>
            <w:tcBorders>
              <w:top w:val="single" w:sz="8" w:space="0" w:color="auto"/>
              <w:left w:val="nil"/>
              <w:bottom w:val="single" w:sz="8" w:space="0" w:color="auto"/>
              <w:right w:val="single" w:sz="8" w:space="0" w:color="auto"/>
            </w:tcBorders>
            <w:shd w:val="clear" w:color="auto" w:fill="auto"/>
            <w:noWrap/>
            <w:vAlign w:val="bottom"/>
            <w:hideMark/>
          </w:tcPr>
          <w:p w:rsidR="0012422A" w:rsidRPr="0012422A" w:rsidRDefault="0012422A" w:rsidP="00714E09">
            <w:pPr>
              <w:spacing w:after="0" w:line="240" w:lineRule="auto"/>
              <w:jc w:val="right"/>
              <w:rPr>
                <w:rFonts w:ascii="Calibri" w:eastAsia="Times New Roman" w:hAnsi="Calibri" w:cs="Times New Roman"/>
                <w:b/>
                <w:bCs/>
                <w:color w:val="000000"/>
              </w:rPr>
            </w:pPr>
            <w:r w:rsidRPr="0012422A">
              <w:rPr>
                <w:rFonts w:ascii="Calibri" w:eastAsia="Times New Roman" w:hAnsi="Calibri" w:cs="Times New Roman"/>
                <w:b/>
                <w:bCs/>
                <w:color w:val="000000"/>
              </w:rPr>
              <w:t>$33,93,1</w:t>
            </w:r>
            <w:r w:rsidR="00714E09">
              <w:rPr>
                <w:rFonts w:ascii="Calibri" w:eastAsia="Times New Roman" w:hAnsi="Calibri" w:cs="Times New Roman"/>
                <w:b/>
                <w:bCs/>
                <w:color w:val="000000"/>
              </w:rPr>
              <w:t>5</w:t>
            </w:r>
            <w:r w:rsidRPr="0012422A">
              <w:rPr>
                <w:rFonts w:ascii="Calibri" w:eastAsia="Times New Roman" w:hAnsi="Calibri" w:cs="Times New Roman"/>
                <w:b/>
                <w:bCs/>
                <w:color w:val="000000"/>
              </w:rPr>
              <w:t>3</w:t>
            </w:r>
          </w:p>
        </w:tc>
      </w:tr>
      <w:tr w:rsidR="0012422A" w:rsidRPr="0012422A" w:rsidTr="005453A8">
        <w:trPr>
          <w:trHeight w:val="300"/>
        </w:trPr>
        <w:tc>
          <w:tcPr>
            <w:tcW w:w="1640"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c>
          <w:tcPr>
            <w:tcW w:w="1557" w:type="dxa"/>
            <w:tcBorders>
              <w:top w:val="nil"/>
              <w:left w:val="nil"/>
              <w:bottom w:val="nil"/>
              <w:right w:val="nil"/>
            </w:tcBorders>
            <w:shd w:val="clear" w:color="auto" w:fill="auto"/>
            <w:noWrap/>
            <w:vAlign w:val="bottom"/>
            <w:hideMark/>
          </w:tcPr>
          <w:p w:rsidR="0012422A" w:rsidRPr="0012422A" w:rsidRDefault="0012422A" w:rsidP="0012422A">
            <w:pPr>
              <w:spacing w:after="0" w:line="240" w:lineRule="auto"/>
              <w:rPr>
                <w:rFonts w:ascii="Calibri" w:eastAsia="Times New Roman" w:hAnsi="Calibri" w:cs="Times New Roman"/>
                <w:color w:val="000000"/>
              </w:rPr>
            </w:pPr>
          </w:p>
        </w:tc>
      </w:tr>
      <w:tr w:rsidR="0027188B" w:rsidRPr="0012422A" w:rsidTr="001E71FF">
        <w:trPr>
          <w:trHeight w:val="300"/>
        </w:trPr>
        <w:tc>
          <w:tcPr>
            <w:tcW w:w="4510" w:type="dxa"/>
            <w:gridSpan w:val="3"/>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1959: Severe Storm, January 2011</w:t>
            </w:r>
          </w:p>
        </w:tc>
        <w:tc>
          <w:tcPr>
            <w:tcW w:w="2870" w:type="dxa"/>
            <w:gridSpan w:val="2"/>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Category A:  Debris Remo</w:t>
            </w:r>
            <w:r>
              <w:rPr>
                <w:rFonts w:ascii="Calibri" w:eastAsia="Times New Roman" w:hAnsi="Calibri" w:cs="Times New Roman"/>
                <w:color w:val="000000"/>
              </w:rPr>
              <w:t>v</w:t>
            </w:r>
            <w:r w:rsidRPr="0012422A">
              <w:rPr>
                <w:rFonts w:ascii="Calibri" w:eastAsia="Times New Roman" w:hAnsi="Calibri" w:cs="Times New Roman"/>
                <w:color w:val="000000"/>
              </w:rPr>
              <w:t>al</w:t>
            </w: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1557"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r>
      <w:tr w:rsidR="0027188B" w:rsidRPr="0012422A" w:rsidTr="001E71FF">
        <w:trPr>
          <w:trHeight w:val="300"/>
        </w:trPr>
        <w:tc>
          <w:tcPr>
            <w:tcW w:w="1640"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1994:  Tornado</w:t>
            </w: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4305" w:type="dxa"/>
            <w:gridSpan w:val="3"/>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Category B:  Emergency Protective Measures</w:t>
            </w:r>
          </w:p>
        </w:tc>
        <w:tc>
          <w:tcPr>
            <w:tcW w:w="1557"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r>
      <w:tr w:rsidR="0027188B" w:rsidRPr="0012422A" w:rsidTr="001E71FF">
        <w:trPr>
          <w:trHeight w:val="300"/>
        </w:trPr>
        <w:tc>
          <w:tcPr>
            <w:tcW w:w="3075" w:type="dxa"/>
            <w:gridSpan w:val="2"/>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4028:  Tropical Storm Irene</w:t>
            </w: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2870" w:type="dxa"/>
            <w:gridSpan w:val="2"/>
            <w:tcBorders>
              <w:top w:val="nil"/>
              <w:left w:val="nil"/>
              <w:bottom w:val="nil"/>
              <w:right w:val="nil"/>
            </w:tcBorders>
            <w:shd w:val="clear" w:color="auto" w:fill="auto"/>
            <w:noWrap/>
            <w:vAlign w:val="bottom"/>
            <w:hideMark/>
          </w:tcPr>
          <w:p w:rsidR="0027188B" w:rsidRPr="0012422A" w:rsidRDefault="0027188B" w:rsidP="001E71FF">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Category C:  Roads &amp; Bridges</w:t>
            </w: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1557"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r>
      <w:tr w:rsidR="0027188B" w:rsidRPr="0012422A" w:rsidTr="001E71FF">
        <w:trPr>
          <w:trHeight w:val="300"/>
        </w:trPr>
        <w:tc>
          <w:tcPr>
            <w:tcW w:w="4510" w:type="dxa"/>
            <w:gridSpan w:val="3"/>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4051:  Sever</w:t>
            </w:r>
            <w:r w:rsidR="001E2CA4">
              <w:rPr>
                <w:rFonts w:ascii="Calibri" w:eastAsia="Times New Roman" w:hAnsi="Calibri" w:cs="Times New Roman"/>
                <w:color w:val="000000"/>
              </w:rPr>
              <w:t>e</w:t>
            </w:r>
            <w:r w:rsidRPr="0012422A">
              <w:rPr>
                <w:rFonts w:ascii="Calibri" w:eastAsia="Times New Roman" w:hAnsi="Calibri" w:cs="Times New Roman"/>
                <w:color w:val="000000"/>
              </w:rPr>
              <w:t xml:space="preserve"> Storm, October 2011</w:t>
            </w:r>
          </w:p>
        </w:tc>
        <w:tc>
          <w:tcPr>
            <w:tcW w:w="4305" w:type="dxa"/>
            <w:gridSpan w:val="3"/>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Category D:  Water Control Facilities</w:t>
            </w:r>
          </w:p>
        </w:tc>
        <w:tc>
          <w:tcPr>
            <w:tcW w:w="1557"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r>
      <w:tr w:rsidR="0027188B" w:rsidRPr="0012422A" w:rsidTr="001E71FF">
        <w:trPr>
          <w:trHeight w:val="300"/>
        </w:trPr>
        <w:tc>
          <w:tcPr>
            <w:tcW w:w="3075" w:type="dxa"/>
            <w:gridSpan w:val="2"/>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4097:  Hurricane Sandy</w:t>
            </w: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4305" w:type="dxa"/>
            <w:gridSpan w:val="3"/>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Category E:  Buildings &amp; Equipment</w:t>
            </w:r>
          </w:p>
        </w:tc>
        <w:tc>
          <w:tcPr>
            <w:tcW w:w="1557"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r>
      <w:tr w:rsidR="0027188B" w:rsidRPr="0012422A" w:rsidTr="001E71FF">
        <w:trPr>
          <w:trHeight w:val="300"/>
        </w:trPr>
        <w:tc>
          <w:tcPr>
            <w:tcW w:w="1640"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1435"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c>
          <w:tcPr>
            <w:tcW w:w="4305" w:type="dxa"/>
            <w:gridSpan w:val="3"/>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r w:rsidRPr="0012422A">
              <w:rPr>
                <w:rFonts w:ascii="Calibri" w:eastAsia="Times New Roman" w:hAnsi="Calibri" w:cs="Times New Roman"/>
                <w:color w:val="000000"/>
              </w:rPr>
              <w:t>Category G:  Other (parks, rec. facilities, etc.)</w:t>
            </w:r>
          </w:p>
        </w:tc>
        <w:tc>
          <w:tcPr>
            <w:tcW w:w="1557" w:type="dxa"/>
            <w:tcBorders>
              <w:top w:val="nil"/>
              <w:left w:val="nil"/>
              <w:bottom w:val="nil"/>
              <w:right w:val="nil"/>
            </w:tcBorders>
            <w:shd w:val="clear" w:color="auto" w:fill="auto"/>
            <w:noWrap/>
            <w:vAlign w:val="bottom"/>
            <w:hideMark/>
          </w:tcPr>
          <w:p w:rsidR="0027188B" w:rsidRPr="0012422A" w:rsidRDefault="0027188B" w:rsidP="0012422A">
            <w:pPr>
              <w:spacing w:after="0" w:line="240" w:lineRule="auto"/>
              <w:rPr>
                <w:rFonts w:ascii="Calibri" w:eastAsia="Times New Roman" w:hAnsi="Calibri" w:cs="Times New Roman"/>
                <w:color w:val="000000"/>
              </w:rPr>
            </w:pPr>
          </w:p>
        </w:tc>
      </w:tr>
    </w:tbl>
    <w:p w:rsidR="00235C96" w:rsidRDefault="00235C96" w:rsidP="00235C96">
      <w:pPr>
        <w:pStyle w:val="NoSpacing"/>
      </w:pPr>
    </w:p>
    <w:p w:rsidR="00235C96" w:rsidRPr="00235C96" w:rsidRDefault="00235C96" w:rsidP="00235C96">
      <w:pPr>
        <w:pStyle w:val="NoSpacing"/>
        <w:rPr>
          <w:sz w:val="24"/>
          <w:szCs w:val="24"/>
        </w:rPr>
      </w:pPr>
    </w:p>
    <w:p w:rsidR="00D8535B" w:rsidRPr="005453A8" w:rsidRDefault="00C873DD">
      <w:pPr>
        <w:rPr>
          <w:rFonts w:eastAsia="Times New Roman" w:cs="Times New Roman"/>
          <w:bCs/>
          <w:iCs/>
          <w:sz w:val="28"/>
          <w:szCs w:val="28"/>
        </w:rPr>
      </w:pPr>
      <w:r w:rsidRPr="002E14D8">
        <w:rPr>
          <w:rFonts w:eastAsia="Times New Roman" w:cs="Times New Roman"/>
          <w:bCs/>
          <w:iCs/>
          <w:sz w:val="24"/>
          <w:szCs w:val="20"/>
        </w:rPr>
        <w:t xml:space="preserve">Impact and need data </w:t>
      </w:r>
      <w:r w:rsidR="008E75D4" w:rsidRPr="002E14D8">
        <w:rPr>
          <w:rFonts w:eastAsia="Times New Roman" w:cs="Times New Roman"/>
          <w:bCs/>
          <w:iCs/>
          <w:sz w:val="24"/>
          <w:szCs w:val="20"/>
        </w:rPr>
        <w:t>by County for each disaster is contained in Appendix 4.</w:t>
      </w:r>
      <w:r w:rsidR="005453A8">
        <w:rPr>
          <w:rFonts w:eastAsia="Times New Roman" w:cs="Times New Roman"/>
          <w:b/>
          <w:bCs/>
          <w:i/>
          <w:iCs/>
          <w:sz w:val="24"/>
          <w:szCs w:val="20"/>
        </w:rPr>
        <w:br w:type="page"/>
      </w:r>
      <w:r w:rsidR="005453A8" w:rsidRPr="005453A8">
        <w:rPr>
          <w:rFonts w:eastAsia="Times New Roman" w:cs="Times New Roman"/>
          <w:bCs/>
          <w:iCs/>
          <w:sz w:val="28"/>
          <w:szCs w:val="28"/>
        </w:rPr>
        <w:lastRenderedPageBreak/>
        <w:t>U</w:t>
      </w:r>
      <w:r w:rsidR="00BB7847" w:rsidRPr="005453A8">
        <w:rPr>
          <w:rFonts w:eastAsia="Times New Roman" w:cs="Times New Roman"/>
          <w:bCs/>
          <w:iCs/>
          <w:sz w:val="28"/>
          <w:szCs w:val="28"/>
        </w:rPr>
        <w:t>nmet Housing Needs</w:t>
      </w:r>
    </w:p>
    <w:p w:rsidR="005520D1" w:rsidRPr="005520D1" w:rsidRDefault="0027188B" w:rsidP="005520D1">
      <w:pPr>
        <w:spacing w:after="0" w:line="240" w:lineRule="auto"/>
        <w:rPr>
          <w:rFonts w:cs="Helvetica-Bold"/>
          <w:b/>
          <w:bCs/>
          <w:sz w:val="24"/>
          <w:szCs w:val="24"/>
        </w:rPr>
      </w:pPr>
      <w:r>
        <w:rPr>
          <w:rFonts w:cs="Helvetica-Bold"/>
          <w:b/>
          <w:bCs/>
          <w:sz w:val="24"/>
          <w:szCs w:val="24"/>
        </w:rPr>
        <w:t xml:space="preserve">Table 4. </w:t>
      </w:r>
      <w:r w:rsidR="005520D1" w:rsidRPr="005520D1">
        <w:rPr>
          <w:rFonts w:cs="Helvetica-Bold"/>
          <w:b/>
          <w:bCs/>
          <w:sz w:val="24"/>
          <w:szCs w:val="24"/>
        </w:rPr>
        <w:t>Housing Impact</w:t>
      </w:r>
    </w:p>
    <w:tbl>
      <w:tblPr>
        <w:tblStyle w:val="TableGrid3"/>
        <w:tblW w:w="0" w:type="auto"/>
        <w:tblLayout w:type="fixed"/>
        <w:tblLook w:val="04A0" w:firstRow="1" w:lastRow="0" w:firstColumn="1" w:lastColumn="0" w:noHBand="0" w:noVBand="1"/>
      </w:tblPr>
      <w:tblGrid>
        <w:gridCol w:w="2628"/>
        <w:gridCol w:w="1260"/>
        <w:gridCol w:w="1080"/>
        <w:gridCol w:w="1080"/>
        <w:gridCol w:w="1080"/>
        <w:gridCol w:w="1890"/>
      </w:tblGrid>
      <w:tr w:rsidR="005520D1" w:rsidRPr="005520D1" w:rsidTr="00FB52EF">
        <w:tc>
          <w:tcPr>
            <w:tcW w:w="2628" w:type="dxa"/>
          </w:tcPr>
          <w:p w:rsidR="005520D1" w:rsidRPr="005520D1" w:rsidRDefault="005520D1" w:rsidP="005520D1">
            <w:pPr>
              <w:jc w:val="center"/>
              <w:rPr>
                <w:b/>
                <w:sz w:val="24"/>
                <w:szCs w:val="24"/>
              </w:rPr>
            </w:pPr>
            <w:r w:rsidRPr="005520D1">
              <w:rPr>
                <w:b/>
                <w:sz w:val="24"/>
                <w:szCs w:val="24"/>
              </w:rPr>
              <w:t>Disaster Declaration</w:t>
            </w:r>
          </w:p>
        </w:tc>
        <w:tc>
          <w:tcPr>
            <w:tcW w:w="1260" w:type="dxa"/>
          </w:tcPr>
          <w:p w:rsidR="005520D1" w:rsidRPr="005520D1" w:rsidRDefault="005520D1" w:rsidP="005520D1">
            <w:pPr>
              <w:jc w:val="center"/>
              <w:rPr>
                <w:b/>
                <w:sz w:val="24"/>
                <w:szCs w:val="24"/>
              </w:rPr>
            </w:pPr>
            <w:r w:rsidRPr="005520D1">
              <w:rPr>
                <w:b/>
                <w:sz w:val="24"/>
                <w:szCs w:val="24"/>
              </w:rPr>
              <w:t># Destroyed</w:t>
            </w:r>
          </w:p>
        </w:tc>
        <w:tc>
          <w:tcPr>
            <w:tcW w:w="1080" w:type="dxa"/>
          </w:tcPr>
          <w:p w:rsidR="005520D1" w:rsidRPr="005520D1" w:rsidRDefault="005520D1" w:rsidP="005520D1">
            <w:pPr>
              <w:jc w:val="center"/>
              <w:rPr>
                <w:b/>
                <w:sz w:val="24"/>
                <w:szCs w:val="24"/>
              </w:rPr>
            </w:pPr>
            <w:r w:rsidRPr="005520D1">
              <w:rPr>
                <w:b/>
                <w:sz w:val="24"/>
                <w:szCs w:val="24"/>
              </w:rPr>
              <w:t># Major Damage</w:t>
            </w:r>
          </w:p>
        </w:tc>
        <w:tc>
          <w:tcPr>
            <w:tcW w:w="1080" w:type="dxa"/>
          </w:tcPr>
          <w:p w:rsidR="005520D1" w:rsidRPr="005520D1" w:rsidRDefault="005520D1" w:rsidP="005520D1">
            <w:pPr>
              <w:jc w:val="center"/>
              <w:rPr>
                <w:b/>
                <w:sz w:val="24"/>
                <w:szCs w:val="24"/>
              </w:rPr>
            </w:pPr>
            <w:r w:rsidRPr="005520D1">
              <w:rPr>
                <w:b/>
                <w:sz w:val="24"/>
                <w:szCs w:val="24"/>
              </w:rPr>
              <w:t># Minor Damage</w:t>
            </w:r>
          </w:p>
        </w:tc>
        <w:tc>
          <w:tcPr>
            <w:tcW w:w="1080" w:type="dxa"/>
          </w:tcPr>
          <w:p w:rsidR="005520D1" w:rsidRPr="005520D1" w:rsidRDefault="005520D1" w:rsidP="005520D1">
            <w:pPr>
              <w:jc w:val="center"/>
              <w:rPr>
                <w:b/>
                <w:sz w:val="24"/>
                <w:szCs w:val="24"/>
              </w:rPr>
            </w:pPr>
            <w:r w:rsidRPr="005520D1">
              <w:rPr>
                <w:b/>
                <w:sz w:val="24"/>
                <w:szCs w:val="24"/>
              </w:rPr>
              <w:t># Affected</w:t>
            </w:r>
          </w:p>
        </w:tc>
        <w:tc>
          <w:tcPr>
            <w:tcW w:w="1890" w:type="dxa"/>
          </w:tcPr>
          <w:p w:rsidR="005520D1" w:rsidRPr="005520D1" w:rsidRDefault="005520D1" w:rsidP="005520D1">
            <w:pPr>
              <w:jc w:val="center"/>
              <w:rPr>
                <w:b/>
                <w:sz w:val="24"/>
                <w:szCs w:val="24"/>
              </w:rPr>
            </w:pPr>
            <w:r w:rsidRPr="005520D1">
              <w:rPr>
                <w:b/>
                <w:sz w:val="24"/>
                <w:szCs w:val="24"/>
              </w:rPr>
              <w:t>Total Impacted Housing Units</w:t>
            </w:r>
          </w:p>
        </w:tc>
      </w:tr>
      <w:tr w:rsidR="005520D1" w:rsidRPr="005520D1" w:rsidTr="00FB52EF">
        <w:tc>
          <w:tcPr>
            <w:tcW w:w="2628" w:type="dxa"/>
          </w:tcPr>
          <w:p w:rsidR="005520D1" w:rsidRPr="005520D1" w:rsidRDefault="005520D1" w:rsidP="005520D1">
            <w:pPr>
              <w:rPr>
                <w:sz w:val="24"/>
                <w:szCs w:val="24"/>
              </w:rPr>
            </w:pPr>
            <w:r w:rsidRPr="005520D1">
              <w:rPr>
                <w:sz w:val="24"/>
                <w:szCs w:val="24"/>
              </w:rPr>
              <w:t>Tornado (#1994)</w:t>
            </w:r>
          </w:p>
        </w:tc>
        <w:tc>
          <w:tcPr>
            <w:tcW w:w="1260" w:type="dxa"/>
          </w:tcPr>
          <w:p w:rsidR="005520D1" w:rsidRPr="005520D1" w:rsidRDefault="005520D1" w:rsidP="005520D1">
            <w:pPr>
              <w:jc w:val="center"/>
              <w:rPr>
                <w:sz w:val="24"/>
                <w:szCs w:val="24"/>
              </w:rPr>
            </w:pPr>
            <w:r w:rsidRPr="005520D1">
              <w:rPr>
                <w:sz w:val="24"/>
                <w:szCs w:val="24"/>
              </w:rPr>
              <w:t>319</w:t>
            </w:r>
          </w:p>
        </w:tc>
        <w:tc>
          <w:tcPr>
            <w:tcW w:w="1080" w:type="dxa"/>
          </w:tcPr>
          <w:p w:rsidR="005520D1" w:rsidRPr="005520D1" w:rsidRDefault="005520D1" w:rsidP="005520D1">
            <w:pPr>
              <w:jc w:val="center"/>
              <w:rPr>
                <w:sz w:val="24"/>
                <w:szCs w:val="24"/>
              </w:rPr>
            </w:pPr>
            <w:r w:rsidRPr="005520D1">
              <w:rPr>
                <w:sz w:val="24"/>
                <w:szCs w:val="24"/>
              </w:rPr>
              <w:t>600</w:t>
            </w:r>
          </w:p>
        </w:tc>
        <w:tc>
          <w:tcPr>
            <w:tcW w:w="1080" w:type="dxa"/>
          </w:tcPr>
          <w:p w:rsidR="005520D1" w:rsidRPr="005520D1" w:rsidRDefault="005520D1" w:rsidP="005520D1">
            <w:pPr>
              <w:jc w:val="center"/>
              <w:rPr>
                <w:sz w:val="24"/>
                <w:szCs w:val="24"/>
              </w:rPr>
            </w:pPr>
            <w:r w:rsidRPr="005520D1">
              <w:rPr>
                <w:sz w:val="24"/>
                <w:szCs w:val="24"/>
              </w:rPr>
              <w:t>300</w:t>
            </w:r>
          </w:p>
        </w:tc>
        <w:tc>
          <w:tcPr>
            <w:tcW w:w="1080" w:type="dxa"/>
          </w:tcPr>
          <w:p w:rsidR="005520D1" w:rsidRPr="005520D1" w:rsidRDefault="005520D1" w:rsidP="005520D1">
            <w:pPr>
              <w:jc w:val="center"/>
              <w:rPr>
                <w:sz w:val="24"/>
                <w:szCs w:val="24"/>
              </w:rPr>
            </w:pPr>
            <w:r w:rsidRPr="005520D1">
              <w:rPr>
                <w:sz w:val="24"/>
                <w:szCs w:val="24"/>
              </w:rPr>
              <w:t>250</w:t>
            </w:r>
          </w:p>
        </w:tc>
        <w:tc>
          <w:tcPr>
            <w:tcW w:w="1890" w:type="dxa"/>
          </w:tcPr>
          <w:p w:rsidR="005520D1" w:rsidRPr="005520D1" w:rsidRDefault="005520D1" w:rsidP="005520D1">
            <w:pPr>
              <w:jc w:val="center"/>
              <w:rPr>
                <w:sz w:val="24"/>
                <w:szCs w:val="24"/>
              </w:rPr>
            </w:pPr>
            <w:r w:rsidRPr="005520D1">
              <w:rPr>
                <w:sz w:val="24"/>
                <w:szCs w:val="24"/>
              </w:rPr>
              <w:t>1,469</w:t>
            </w:r>
          </w:p>
        </w:tc>
      </w:tr>
      <w:tr w:rsidR="005520D1" w:rsidRPr="005520D1" w:rsidTr="00FB52EF">
        <w:tc>
          <w:tcPr>
            <w:tcW w:w="2628" w:type="dxa"/>
          </w:tcPr>
          <w:p w:rsidR="005520D1" w:rsidRPr="005520D1" w:rsidRDefault="00AB4CEC" w:rsidP="005520D1">
            <w:pPr>
              <w:rPr>
                <w:sz w:val="24"/>
                <w:szCs w:val="24"/>
              </w:rPr>
            </w:pPr>
            <w:r>
              <w:rPr>
                <w:sz w:val="24"/>
                <w:szCs w:val="24"/>
              </w:rPr>
              <w:t>Tropical</w:t>
            </w:r>
            <w:r w:rsidR="005520D1" w:rsidRPr="005520D1">
              <w:rPr>
                <w:sz w:val="24"/>
                <w:szCs w:val="24"/>
              </w:rPr>
              <w:t xml:space="preserve"> </w:t>
            </w:r>
            <w:r w:rsidR="001E2CA4">
              <w:rPr>
                <w:sz w:val="24"/>
                <w:szCs w:val="24"/>
              </w:rPr>
              <w:t xml:space="preserve">Storm </w:t>
            </w:r>
            <w:r w:rsidR="005520D1" w:rsidRPr="005520D1">
              <w:rPr>
                <w:sz w:val="24"/>
                <w:szCs w:val="24"/>
              </w:rPr>
              <w:t>Irene (#4028)</w:t>
            </w:r>
          </w:p>
        </w:tc>
        <w:tc>
          <w:tcPr>
            <w:tcW w:w="1260" w:type="dxa"/>
          </w:tcPr>
          <w:p w:rsidR="005520D1" w:rsidRPr="005520D1" w:rsidRDefault="005520D1" w:rsidP="005520D1">
            <w:pPr>
              <w:jc w:val="center"/>
              <w:rPr>
                <w:sz w:val="24"/>
                <w:szCs w:val="24"/>
              </w:rPr>
            </w:pPr>
            <w:r w:rsidRPr="005520D1">
              <w:rPr>
                <w:sz w:val="24"/>
                <w:szCs w:val="24"/>
              </w:rPr>
              <w:t>84</w:t>
            </w:r>
          </w:p>
        </w:tc>
        <w:tc>
          <w:tcPr>
            <w:tcW w:w="1080" w:type="dxa"/>
          </w:tcPr>
          <w:p w:rsidR="005520D1" w:rsidRPr="005520D1" w:rsidRDefault="005520D1" w:rsidP="005520D1">
            <w:pPr>
              <w:jc w:val="center"/>
              <w:rPr>
                <w:sz w:val="24"/>
                <w:szCs w:val="24"/>
              </w:rPr>
            </w:pPr>
            <w:r w:rsidRPr="005520D1">
              <w:rPr>
                <w:sz w:val="24"/>
                <w:szCs w:val="24"/>
              </w:rPr>
              <w:t>246</w:t>
            </w:r>
          </w:p>
        </w:tc>
        <w:tc>
          <w:tcPr>
            <w:tcW w:w="1080" w:type="dxa"/>
          </w:tcPr>
          <w:p w:rsidR="005520D1" w:rsidRPr="005520D1" w:rsidRDefault="005520D1" w:rsidP="005520D1">
            <w:pPr>
              <w:jc w:val="center"/>
              <w:rPr>
                <w:sz w:val="24"/>
                <w:szCs w:val="24"/>
              </w:rPr>
            </w:pPr>
            <w:r w:rsidRPr="005520D1">
              <w:rPr>
                <w:sz w:val="24"/>
                <w:szCs w:val="24"/>
              </w:rPr>
              <w:t xml:space="preserve">  43</w:t>
            </w:r>
          </w:p>
        </w:tc>
        <w:tc>
          <w:tcPr>
            <w:tcW w:w="1080" w:type="dxa"/>
          </w:tcPr>
          <w:p w:rsidR="005520D1" w:rsidRPr="005520D1" w:rsidRDefault="005520D1" w:rsidP="005520D1">
            <w:pPr>
              <w:jc w:val="center"/>
              <w:rPr>
                <w:sz w:val="24"/>
                <w:szCs w:val="24"/>
              </w:rPr>
            </w:pPr>
            <w:r w:rsidRPr="005520D1">
              <w:rPr>
                <w:sz w:val="24"/>
                <w:szCs w:val="24"/>
              </w:rPr>
              <w:t xml:space="preserve"> 67</w:t>
            </w:r>
          </w:p>
        </w:tc>
        <w:tc>
          <w:tcPr>
            <w:tcW w:w="1890" w:type="dxa"/>
          </w:tcPr>
          <w:p w:rsidR="005520D1" w:rsidRPr="005520D1" w:rsidRDefault="005520D1" w:rsidP="005520D1">
            <w:pPr>
              <w:jc w:val="center"/>
              <w:rPr>
                <w:sz w:val="24"/>
                <w:szCs w:val="24"/>
              </w:rPr>
            </w:pPr>
            <w:r w:rsidRPr="005520D1">
              <w:rPr>
                <w:sz w:val="24"/>
                <w:szCs w:val="24"/>
              </w:rPr>
              <w:t xml:space="preserve"> 440</w:t>
            </w:r>
          </w:p>
        </w:tc>
      </w:tr>
      <w:tr w:rsidR="005520D1" w:rsidRPr="005520D1" w:rsidTr="00FB52EF">
        <w:tc>
          <w:tcPr>
            <w:tcW w:w="2628" w:type="dxa"/>
          </w:tcPr>
          <w:p w:rsidR="005520D1" w:rsidRPr="005520D1" w:rsidRDefault="005520D1" w:rsidP="005520D1">
            <w:pPr>
              <w:rPr>
                <w:sz w:val="24"/>
                <w:szCs w:val="24"/>
              </w:rPr>
            </w:pPr>
          </w:p>
        </w:tc>
        <w:tc>
          <w:tcPr>
            <w:tcW w:w="1260" w:type="dxa"/>
          </w:tcPr>
          <w:p w:rsidR="005520D1" w:rsidRPr="005520D1" w:rsidRDefault="005520D1" w:rsidP="005520D1">
            <w:pPr>
              <w:jc w:val="center"/>
              <w:rPr>
                <w:sz w:val="24"/>
                <w:szCs w:val="24"/>
              </w:rPr>
            </w:pPr>
            <w:r w:rsidRPr="005520D1">
              <w:rPr>
                <w:sz w:val="24"/>
                <w:szCs w:val="24"/>
              </w:rPr>
              <w:t>403</w:t>
            </w:r>
          </w:p>
        </w:tc>
        <w:tc>
          <w:tcPr>
            <w:tcW w:w="1080" w:type="dxa"/>
          </w:tcPr>
          <w:p w:rsidR="005520D1" w:rsidRPr="005520D1" w:rsidRDefault="005520D1" w:rsidP="005520D1">
            <w:pPr>
              <w:jc w:val="center"/>
              <w:rPr>
                <w:sz w:val="24"/>
                <w:szCs w:val="24"/>
              </w:rPr>
            </w:pPr>
            <w:r w:rsidRPr="005520D1">
              <w:rPr>
                <w:sz w:val="24"/>
                <w:szCs w:val="24"/>
              </w:rPr>
              <w:t>846</w:t>
            </w:r>
          </w:p>
        </w:tc>
        <w:tc>
          <w:tcPr>
            <w:tcW w:w="1080" w:type="dxa"/>
          </w:tcPr>
          <w:p w:rsidR="005520D1" w:rsidRPr="005520D1" w:rsidRDefault="005520D1" w:rsidP="005520D1">
            <w:pPr>
              <w:jc w:val="center"/>
              <w:rPr>
                <w:sz w:val="24"/>
                <w:szCs w:val="24"/>
              </w:rPr>
            </w:pPr>
            <w:r w:rsidRPr="005520D1">
              <w:rPr>
                <w:sz w:val="24"/>
                <w:szCs w:val="24"/>
              </w:rPr>
              <w:t>343</w:t>
            </w:r>
          </w:p>
        </w:tc>
        <w:tc>
          <w:tcPr>
            <w:tcW w:w="1080" w:type="dxa"/>
          </w:tcPr>
          <w:p w:rsidR="005520D1" w:rsidRPr="005520D1" w:rsidRDefault="005520D1" w:rsidP="005520D1">
            <w:pPr>
              <w:jc w:val="center"/>
              <w:rPr>
                <w:sz w:val="24"/>
                <w:szCs w:val="24"/>
              </w:rPr>
            </w:pPr>
            <w:r w:rsidRPr="005520D1">
              <w:rPr>
                <w:sz w:val="24"/>
                <w:szCs w:val="24"/>
              </w:rPr>
              <w:t>317</w:t>
            </w:r>
          </w:p>
        </w:tc>
        <w:tc>
          <w:tcPr>
            <w:tcW w:w="1890" w:type="dxa"/>
          </w:tcPr>
          <w:p w:rsidR="005520D1" w:rsidRPr="005520D1" w:rsidRDefault="005520D1" w:rsidP="005520D1">
            <w:pPr>
              <w:jc w:val="center"/>
              <w:rPr>
                <w:sz w:val="24"/>
                <w:szCs w:val="24"/>
              </w:rPr>
            </w:pPr>
            <w:r w:rsidRPr="005520D1">
              <w:rPr>
                <w:sz w:val="24"/>
                <w:szCs w:val="24"/>
              </w:rPr>
              <w:t>1,909</w:t>
            </w:r>
          </w:p>
        </w:tc>
      </w:tr>
    </w:tbl>
    <w:p w:rsidR="005520D1" w:rsidRPr="00475159" w:rsidRDefault="00475159" w:rsidP="005520D1">
      <w:pPr>
        <w:spacing w:after="0" w:line="240" w:lineRule="auto"/>
        <w:rPr>
          <w:sz w:val="20"/>
          <w:szCs w:val="20"/>
        </w:rPr>
      </w:pPr>
      <w:r>
        <w:rPr>
          <w:b/>
          <w:sz w:val="20"/>
          <w:szCs w:val="20"/>
        </w:rPr>
        <w:t xml:space="preserve">SOURCES: </w:t>
      </w:r>
      <w:r>
        <w:rPr>
          <w:sz w:val="20"/>
          <w:szCs w:val="20"/>
        </w:rPr>
        <w:t>FEMA, SBA</w:t>
      </w:r>
    </w:p>
    <w:p w:rsidR="005520D1" w:rsidRPr="005520D1" w:rsidRDefault="005520D1" w:rsidP="005520D1">
      <w:pPr>
        <w:spacing w:after="0" w:line="240" w:lineRule="auto"/>
        <w:rPr>
          <w:sz w:val="24"/>
          <w:szCs w:val="24"/>
        </w:rPr>
      </w:pPr>
    </w:p>
    <w:p w:rsidR="005520D1" w:rsidRPr="005520D1" w:rsidRDefault="0027188B" w:rsidP="005520D1">
      <w:pPr>
        <w:spacing w:after="0" w:line="240" w:lineRule="auto"/>
        <w:rPr>
          <w:b/>
          <w:sz w:val="24"/>
          <w:szCs w:val="24"/>
        </w:rPr>
      </w:pPr>
      <w:r>
        <w:rPr>
          <w:b/>
          <w:sz w:val="24"/>
          <w:szCs w:val="24"/>
        </w:rPr>
        <w:t xml:space="preserve">Table 5. </w:t>
      </w:r>
      <w:r w:rsidR="005520D1" w:rsidRPr="005520D1">
        <w:rPr>
          <w:b/>
          <w:sz w:val="24"/>
          <w:szCs w:val="24"/>
        </w:rPr>
        <w:t>Housing Unmet Need</w:t>
      </w:r>
    </w:p>
    <w:tbl>
      <w:tblPr>
        <w:tblStyle w:val="TableGrid4"/>
        <w:tblW w:w="0" w:type="auto"/>
        <w:tblBorders>
          <w:insideH w:val="none" w:sz="0" w:space="0" w:color="auto"/>
          <w:insideV w:val="none" w:sz="0" w:space="0" w:color="auto"/>
        </w:tblBorders>
        <w:tblLook w:val="04A0" w:firstRow="1" w:lastRow="0" w:firstColumn="1" w:lastColumn="0" w:noHBand="0" w:noVBand="1"/>
      </w:tblPr>
      <w:tblGrid>
        <w:gridCol w:w="4788"/>
        <w:gridCol w:w="1710"/>
      </w:tblGrid>
      <w:tr w:rsidR="005520D1" w:rsidRPr="005520D1" w:rsidTr="00FB52EF">
        <w:trPr>
          <w:trHeight w:val="259"/>
        </w:trPr>
        <w:tc>
          <w:tcPr>
            <w:tcW w:w="6498" w:type="dxa"/>
            <w:gridSpan w:val="2"/>
            <w:tcBorders>
              <w:top w:val="single" w:sz="4" w:space="0" w:color="auto"/>
              <w:bottom w:val="single" w:sz="4" w:space="0" w:color="auto"/>
            </w:tcBorders>
          </w:tcPr>
          <w:p w:rsidR="005520D1" w:rsidRPr="005520D1" w:rsidRDefault="005520D1" w:rsidP="005520D1">
            <w:pPr>
              <w:rPr>
                <w:b/>
                <w:sz w:val="24"/>
                <w:szCs w:val="24"/>
              </w:rPr>
            </w:pPr>
            <w:r w:rsidRPr="005520D1">
              <w:rPr>
                <w:b/>
                <w:sz w:val="24"/>
                <w:szCs w:val="24"/>
              </w:rPr>
              <w:t>Preliminary Damage Assessment (PDA) – Housing</w:t>
            </w:r>
          </w:p>
        </w:tc>
      </w:tr>
      <w:tr w:rsidR="005520D1" w:rsidRPr="005520D1" w:rsidTr="00FB52EF">
        <w:trPr>
          <w:trHeight w:val="259"/>
        </w:trPr>
        <w:tc>
          <w:tcPr>
            <w:tcW w:w="4788" w:type="dxa"/>
            <w:tcBorders>
              <w:top w:val="single" w:sz="4" w:space="0" w:color="auto"/>
              <w:bottom w:val="nil"/>
              <w:right w:val="nil"/>
            </w:tcBorders>
          </w:tcPr>
          <w:p w:rsidR="005520D1" w:rsidRPr="005520D1" w:rsidRDefault="005520D1" w:rsidP="005520D1">
            <w:pPr>
              <w:rPr>
                <w:sz w:val="24"/>
                <w:szCs w:val="24"/>
              </w:rPr>
            </w:pPr>
            <w:r w:rsidRPr="005520D1">
              <w:rPr>
                <w:sz w:val="24"/>
                <w:szCs w:val="24"/>
              </w:rPr>
              <w:t xml:space="preserve">Estimated Housing Damage: Disaster 1994 </w:t>
            </w:r>
            <w:r w:rsidRPr="005520D1">
              <w:rPr>
                <w:sz w:val="24"/>
                <w:szCs w:val="24"/>
              </w:rPr>
              <w:tab/>
            </w:r>
          </w:p>
        </w:tc>
        <w:tc>
          <w:tcPr>
            <w:tcW w:w="1710" w:type="dxa"/>
            <w:tcBorders>
              <w:top w:val="single" w:sz="4" w:space="0" w:color="auto"/>
              <w:left w:val="nil"/>
              <w:bottom w:val="nil"/>
            </w:tcBorders>
          </w:tcPr>
          <w:p w:rsidR="005520D1" w:rsidRPr="005520D1" w:rsidRDefault="005520D1" w:rsidP="005520D1">
            <w:pPr>
              <w:rPr>
                <w:sz w:val="24"/>
                <w:szCs w:val="24"/>
              </w:rPr>
            </w:pPr>
            <w:r w:rsidRPr="005520D1">
              <w:rPr>
                <w:sz w:val="24"/>
                <w:szCs w:val="24"/>
              </w:rPr>
              <w:t>$32,057,019</w:t>
            </w:r>
          </w:p>
        </w:tc>
      </w:tr>
      <w:tr w:rsidR="005520D1" w:rsidRPr="005520D1" w:rsidTr="00FB52EF">
        <w:trPr>
          <w:trHeight w:val="259"/>
        </w:trPr>
        <w:tc>
          <w:tcPr>
            <w:tcW w:w="4788" w:type="dxa"/>
            <w:tcBorders>
              <w:top w:val="nil"/>
              <w:bottom w:val="single" w:sz="4" w:space="0" w:color="auto"/>
              <w:right w:val="nil"/>
            </w:tcBorders>
          </w:tcPr>
          <w:p w:rsidR="005520D1" w:rsidRPr="005520D1" w:rsidRDefault="005520D1" w:rsidP="005520D1">
            <w:pPr>
              <w:rPr>
                <w:sz w:val="24"/>
                <w:szCs w:val="24"/>
              </w:rPr>
            </w:pPr>
            <w:r w:rsidRPr="005520D1">
              <w:rPr>
                <w:sz w:val="24"/>
                <w:szCs w:val="24"/>
              </w:rPr>
              <w:t>Estimated Housing Damage: Disaster 4028</w:t>
            </w:r>
            <w:r w:rsidRPr="005520D1">
              <w:rPr>
                <w:sz w:val="24"/>
                <w:szCs w:val="24"/>
              </w:rPr>
              <w:tab/>
            </w:r>
          </w:p>
        </w:tc>
        <w:tc>
          <w:tcPr>
            <w:tcW w:w="1710" w:type="dxa"/>
            <w:tcBorders>
              <w:top w:val="nil"/>
              <w:left w:val="nil"/>
              <w:bottom w:val="single" w:sz="4" w:space="0" w:color="auto"/>
            </w:tcBorders>
          </w:tcPr>
          <w:p w:rsidR="005520D1" w:rsidRPr="005520D1" w:rsidRDefault="005520D1" w:rsidP="005520D1">
            <w:pPr>
              <w:rPr>
                <w:sz w:val="24"/>
                <w:szCs w:val="24"/>
              </w:rPr>
            </w:pPr>
            <w:r w:rsidRPr="005520D1">
              <w:rPr>
                <w:sz w:val="24"/>
                <w:szCs w:val="24"/>
              </w:rPr>
              <w:t>$  9,601,830</w:t>
            </w:r>
            <w:r w:rsidRPr="005520D1">
              <w:rPr>
                <w:sz w:val="24"/>
                <w:szCs w:val="24"/>
              </w:rPr>
              <w:tab/>
            </w:r>
          </w:p>
        </w:tc>
      </w:tr>
      <w:tr w:rsidR="005520D1" w:rsidRPr="005520D1" w:rsidTr="00FB52EF">
        <w:trPr>
          <w:trHeight w:val="259"/>
        </w:trPr>
        <w:tc>
          <w:tcPr>
            <w:tcW w:w="4788" w:type="dxa"/>
            <w:tcBorders>
              <w:top w:val="single" w:sz="4" w:space="0" w:color="auto"/>
              <w:bottom w:val="nil"/>
              <w:right w:val="nil"/>
            </w:tcBorders>
          </w:tcPr>
          <w:p w:rsidR="005520D1" w:rsidRPr="005520D1" w:rsidRDefault="005520D1" w:rsidP="005520D1">
            <w:pPr>
              <w:rPr>
                <w:sz w:val="24"/>
                <w:szCs w:val="24"/>
              </w:rPr>
            </w:pPr>
            <w:r w:rsidRPr="005520D1">
              <w:rPr>
                <w:sz w:val="24"/>
                <w:szCs w:val="24"/>
              </w:rPr>
              <w:t>Total Estimated Housing Damage</w:t>
            </w:r>
          </w:p>
        </w:tc>
        <w:tc>
          <w:tcPr>
            <w:tcW w:w="1710" w:type="dxa"/>
            <w:tcBorders>
              <w:top w:val="single" w:sz="4" w:space="0" w:color="auto"/>
              <w:left w:val="nil"/>
              <w:bottom w:val="nil"/>
            </w:tcBorders>
          </w:tcPr>
          <w:p w:rsidR="005520D1" w:rsidRPr="005520D1" w:rsidRDefault="005520D1" w:rsidP="005520D1">
            <w:pPr>
              <w:rPr>
                <w:sz w:val="24"/>
                <w:szCs w:val="24"/>
              </w:rPr>
            </w:pPr>
            <w:r w:rsidRPr="005520D1">
              <w:rPr>
                <w:sz w:val="24"/>
                <w:szCs w:val="24"/>
              </w:rPr>
              <w:t>$41,658,849</w:t>
            </w:r>
          </w:p>
          <w:p w:rsidR="005520D1" w:rsidRPr="005520D1" w:rsidRDefault="005520D1" w:rsidP="005520D1">
            <w:pPr>
              <w:rPr>
                <w:sz w:val="24"/>
                <w:szCs w:val="24"/>
              </w:rPr>
            </w:pPr>
          </w:p>
        </w:tc>
      </w:tr>
      <w:tr w:rsidR="005520D1" w:rsidRPr="005520D1" w:rsidTr="00FB52EF">
        <w:trPr>
          <w:trHeight w:val="259"/>
        </w:trPr>
        <w:tc>
          <w:tcPr>
            <w:tcW w:w="6498" w:type="dxa"/>
            <w:gridSpan w:val="2"/>
            <w:tcBorders>
              <w:top w:val="nil"/>
              <w:bottom w:val="single" w:sz="4" w:space="0" w:color="auto"/>
            </w:tcBorders>
          </w:tcPr>
          <w:p w:rsidR="005520D1" w:rsidRPr="005520D1" w:rsidRDefault="005520D1" w:rsidP="005520D1">
            <w:pPr>
              <w:rPr>
                <w:b/>
                <w:sz w:val="24"/>
                <w:szCs w:val="24"/>
              </w:rPr>
            </w:pPr>
            <w:r w:rsidRPr="005520D1">
              <w:rPr>
                <w:b/>
                <w:sz w:val="24"/>
                <w:szCs w:val="24"/>
              </w:rPr>
              <w:t>Housing Assistance</w:t>
            </w:r>
          </w:p>
        </w:tc>
      </w:tr>
      <w:tr w:rsidR="005520D1" w:rsidRPr="005520D1" w:rsidTr="00FB52EF">
        <w:trPr>
          <w:trHeight w:val="259"/>
        </w:trPr>
        <w:tc>
          <w:tcPr>
            <w:tcW w:w="4788" w:type="dxa"/>
            <w:tcBorders>
              <w:top w:val="single" w:sz="4" w:space="0" w:color="auto"/>
              <w:bottom w:val="nil"/>
              <w:right w:val="nil"/>
            </w:tcBorders>
          </w:tcPr>
          <w:p w:rsidR="005520D1" w:rsidRPr="005520D1" w:rsidRDefault="005520D1" w:rsidP="005520D1">
            <w:pPr>
              <w:rPr>
                <w:sz w:val="24"/>
                <w:szCs w:val="24"/>
              </w:rPr>
            </w:pPr>
            <w:r w:rsidRPr="005520D1">
              <w:rPr>
                <w:sz w:val="24"/>
                <w:szCs w:val="24"/>
              </w:rPr>
              <w:t>FEMA IA: #1994</w:t>
            </w:r>
          </w:p>
        </w:tc>
        <w:tc>
          <w:tcPr>
            <w:tcW w:w="1710" w:type="dxa"/>
            <w:tcBorders>
              <w:top w:val="single" w:sz="4" w:space="0" w:color="auto"/>
              <w:left w:val="nil"/>
              <w:bottom w:val="nil"/>
            </w:tcBorders>
          </w:tcPr>
          <w:p w:rsidR="005520D1" w:rsidRPr="005520D1" w:rsidRDefault="005520D1" w:rsidP="005520D1">
            <w:pPr>
              <w:rPr>
                <w:sz w:val="24"/>
                <w:szCs w:val="24"/>
              </w:rPr>
            </w:pPr>
            <w:r w:rsidRPr="005520D1">
              <w:rPr>
                <w:sz w:val="24"/>
                <w:szCs w:val="24"/>
              </w:rPr>
              <w:t>$  3,015,224</w:t>
            </w:r>
          </w:p>
        </w:tc>
      </w:tr>
      <w:tr w:rsidR="005520D1" w:rsidRPr="005520D1" w:rsidTr="00FB52EF">
        <w:trPr>
          <w:trHeight w:val="259"/>
        </w:trPr>
        <w:tc>
          <w:tcPr>
            <w:tcW w:w="4788" w:type="dxa"/>
            <w:tcBorders>
              <w:top w:val="nil"/>
              <w:bottom w:val="nil"/>
              <w:right w:val="nil"/>
            </w:tcBorders>
          </w:tcPr>
          <w:p w:rsidR="005520D1" w:rsidRPr="005520D1" w:rsidRDefault="005520D1" w:rsidP="005520D1">
            <w:pPr>
              <w:rPr>
                <w:sz w:val="24"/>
                <w:szCs w:val="24"/>
              </w:rPr>
            </w:pPr>
            <w:r w:rsidRPr="005520D1">
              <w:rPr>
                <w:sz w:val="24"/>
                <w:szCs w:val="24"/>
              </w:rPr>
              <w:t>FEMA IA: #4028</w:t>
            </w:r>
          </w:p>
        </w:tc>
        <w:tc>
          <w:tcPr>
            <w:tcW w:w="1710" w:type="dxa"/>
            <w:tcBorders>
              <w:top w:val="nil"/>
              <w:left w:val="nil"/>
              <w:bottom w:val="nil"/>
            </w:tcBorders>
          </w:tcPr>
          <w:p w:rsidR="005520D1" w:rsidRPr="005520D1" w:rsidRDefault="005520D1" w:rsidP="005520D1">
            <w:pPr>
              <w:rPr>
                <w:sz w:val="24"/>
                <w:szCs w:val="24"/>
              </w:rPr>
            </w:pPr>
            <w:r w:rsidRPr="005520D1">
              <w:rPr>
                <w:sz w:val="24"/>
                <w:szCs w:val="24"/>
              </w:rPr>
              <w:t>$  5,303,982</w:t>
            </w:r>
          </w:p>
        </w:tc>
      </w:tr>
      <w:tr w:rsidR="005520D1" w:rsidRPr="005520D1" w:rsidTr="00FB52EF">
        <w:trPr>
          <w:trHeight w:val="259"/>
        </w:trPr>
        <w:tc>
          <w:tcPr>
            <w:tcW w:w="4788" w:type="dxa"/>
            <w:tcBorders>
              <w:top w:val="nil"/>
              <w:bottom w:val="nil"/>
              <w:right w:val="nil"/>
            </w:tcBorders>
          </w:tcPr>
          <w:p w:rsidR="005520D1" w:rsidRPr="005520D1" w:rsidRDefault="005520D1" w:rsidP="005520D1">
            <w:pPr>
              <w:rPr>
                <w:sz w:val="24"/>
                <w:szCs w:val="24"/>
              </w:rPr>
            </w:pPr>
            <w:r w:rsidRPr="005520D1">
              <w:rPr>
                <w:sz w:val="24"/>
                <w:szCs w:val="24"/>
              </w:rPr>
              <w:t>SBA Homeowner Assistance: #1994</w:t>
            </w:r>
          </w:p>
        </w:tc>
        <w:tc>
          <w:tcPr>
            <w:tcW w:w="1710" w:type="dxa"/>
            <w:tcBorders>
              <w:top w:val="nil"/>
              <w:left w:val="nil"/>
              <w:bottom w:val="nil"/>
            </w:tcBorders>
          </w:tcPr>
          <w:p w:rsidR="005520D1" w:rsidRPr="005520D1" w:rsidRDefault="005520D1" w:rsidP="005520D1">
            <w:pPr>
              <w:rPr>
                <w:sz w:val="24"/>
                <w:szCs w:val="24"/>
              </w:rPr>
            </w:pPr>
            <w:r w:rsidRPr="005520D1">
              <w:rPr>
                <w:sz w:val="24"/>
                <w:szCs w:val="24"/>
              </w:rPr>
              <w:t>$11,369,100</w:t>
            </w:r>
          </w:p>
        </w:tc>
      </w:tr>
      <w:tr w:rsidR="005520D1" w:rsidRPr="005520D1" w:rsidTr="00FB52EF">
        <w:trPr>
          <w:trHeight w:val="259"/>
        </w:trPr>
        <w:tc>
          <w:tcPr>
            <w:tcW w:w="4788" w:type="dxa"/>
            <w:tcBorders>
              <w:top w:val="nil"/>
              <w:bottom w:val="nil"/>
              <w:right w:val="nil"/>
            </w:tcBorders>
          </w:tcPr>
          <w:p w:rsidR="005520D1" w:rsidRPr="005520D1" w:rsidRDefault="005520D1" w:rsidP="005520D1">
            <w:pPr>
              <w:rPr>
                <w:sz w:val="24"/>
                <w:szCs w:val="24"/>
              </w:rPr>
            </w:pPr>
            <w:r w:rsidRPr="005520D1">
              <w:rPr>
                <w:sz w:val="24"/>
                <w:szCs w:val="24"/>
              </w:rPr>
              <w:t>SBA Homeowner Assistance: #4028</w:t>
            </w:r>
          </w:p>
        </w:tc>
        <w:tc>
          <w:tcPr>
            <w:tcW w:w="1710" w:type="dxa"/>
            <w:tcBorders>
              <w:top w:val="nil"/>
              <w:left w:val="nil"/>
              <w:bottom w:val="nil"/>
            </w:tcBorders>
          </w:tcPr>
          <w:p w:rsidR="005520D1" w:rsidRPr="005520D1" w:rsidRDefault="005520D1" w:rsidP="005520D1">
            <w:pPr>
              <w:rPr>
                <w:sz w:val="24"/>
                <w:szCs w:val="24"/>
              </w:rPr>
            </w:pPr>
            <w:r w:rsidRPr="005520D1">
              <w:rPr>
                <w:sz w:val="24"/>
                <w:szCs w:val="24"/>
              </w:rPr>
              <w:t>$  1,733,300</w:t>
            </w:r>
          </w:p>
        </w:tc>
      </w:tr>
      <w:tr w:rsidR="005520D1" w:rsidRPr="005520D1" w:rsidTr="00FB52EF">
        <w:trPr>
          <w:trHeight w:val="259"/>
        </w:trPr>
        <w:tc>
          <w:tcPr>
            <w:tcW w:w="4788" w:type="dxa"/>
            <w:tcBorders>
              <w:top w:val="nil"/>
              <w:bottom w:val="single" w:sz="4" w:space="0" w:color="auto"/>
              <w:right w:val="nil"/>
            </w:tcBorders>
          </w:tcPr>
          <w:p w:rsidR="005520D1" w:rsidRPr="005520D1" w:rsidRDefault="005520D1" w:rsidP="00A56ABD">
            <w:pPr>
              <w:rPr>
                <w:sz w:val="24"/>
                <w:szCs w:val="24"/>
              </w:rPr>
            </w:pPr>
            <w:r w:rsidRPr="005520D1">
              <w:rPr>
                <w:sz w:val="24"/>
                <w:szCs w:val="24"/>
              </w:rPr>
              <w:t>State Tornado</w:t>
            </w:r>
            <w:r w:rsidR="00A56ABD">
              <w:rPr>
                <w:sz w:val="24"/>
                <w:szCs w:val="24"/>
              </w:rPr>
              <w:t>-related Housing Rehabilitation</w:t>
            </w:r>
            <w:r w:rsidRPr="005520D1">
              <w:rPr>
                <w:sz w:val="24"/>
                <w:szCs w:val="24"/>
              </w:rPr>
              <w:t xml:space="preserve"> Assistance</w:t>
            </w:r>
          </w:p>
        </w:tc>
        <w:tc>
          <w:tcPr>
            <w:tcW w:w="1710" w:type="dxa"/>
            <w:tcBorders>
              <w:top w:val="nil"/>
              <w:left w:val="nil"/>
              <w:bottom w:val="single" w:sz="4" w:space="0" w:color="auto"/>
            </w:tcBorders>
          </w:tcPr>
          <w:p w:rsidR="00A56ABD" w:rsidRDefault="00A56ABD" w:rsidP="005520D1">
            <w:pPr>
              <w:rPr>
                <w:sz w:val="24"/>
                <w:szCs w:val="24"/>
              </w:rPr>
            </w:pPr>
          </w:p>
          <w:p w:rsidR="005520D1" w:rsidRPr="005520D1" w:rsidRDefault="005520D1" w:rsidP="00581B26">
            <w:pPr>
              <w:rPr>
                <w:sz w:val="24"/>
                <w:szCs w:val="24"/>
              </w:rPr>
            </w:pPr>
            <w:r w:rsidRPr="005520D1">
              <w:rPr>
                <w:sz w:val="24"/>
                <w:szCs w:val="24"/>
              </w:rPr>
              <w:t xml:space="preserve">$     </w:t>
            </w:r>
            <w:r w:rsidR="00581B26">
              <w:rPr>
                <w:sz w:val="24"/>
                <w:szCs w:val="24"/>
              </w:rPr>
              <w:t>564</w:t>
            </w:r>
            <w:r w:rsidRPr="005520D1">
              <w:rPr>
                <w:sz w:val="24"/>
                <w:szCs w:val="24"/>
              </w:rPr>
              <w:t>,</w:t>
            </w:r>
            <w:r w:rsidR="00581B26">
              <w:rPr>
                <w:sz w:val="24"/>
                <w:szCs w:val="24"/>
              </w:rPr>
              <w:t>0</w:t>
            </w:r>
            <w:r w:rsidRPr="005520D1">
              <w:rPr>
                <w:sz w:val="24"/>
                <w:szCs w:val="24"/>
              </w:rPr>
              <w:t>00</w:t>
            </w:r>
          </w:p>
        </w:tc>
      </w:tr>
      <w:tr w:rsidR="005520D1" w:rsidRPr="005520D1" w:rsidTr="00FB52EF">
        <w:trPr>
          <w:trHeight w:val="467"/>
        </w:trPr>
        <w:tc>
          <w:tcPr>
            <w:tcW w:w="4788" w:type="dxa"/>
            <w:tcBorders>
              <w:top w:val="single" w:sz="4" w:space="0" w:color="auto"/>
              <w:bottom w:val="nil"/>
              <w:right w:val="nil"/>
            </w:tcBorders>
          </w:tcPr>
          <w:p w:rsidR="005520D1" w:rsidRPr="005520D1" w:rsidRDefault="005520D1" w:rsidP="005520D1">
            <w:pPr>
              <w:rPr>
                <w:sz w:val="24"/>
                <w:szCs w:val="24"/>
              </w:rPr>
            </w:pPr>
            <w:r w:rsidRPr="005520D1">
              <w:rPr>
                <w:sz w:val="24"/>
                <w:szCs w:val="24"/>
              </w:rPr>
              <w:t>Total Assistance Provided</w:t>
            </w:r>
          </w:p>
        </w:tc>
        <w:tc>
          <w:tcPr>
            <w:tcW w:w="1710" w:type="dxa"/>
            <w:tcBorders>
              <w:top w:val="single" w:sz="4" w:space="0" w:color="auto"/>
              <w:left w:val="nil"/>
              <w:bottom w:val="nil"/>
            </w:tcBorders>
          </w:tcPr>
          <w:p w:rsidR="005520D1" w:rsidRPr="005520D1" w:rsidRDefault="005520D1" w:rsidP="00581B26">
            <w:pPr>
              <w:rPr>
                <w:sz w:val="24"/>
                <w:szCs w:val="24"/>
              </w:rPr>
            </w:pPr>
            <w:r w:rsidRPr="005520D1">
              <w:rPr>
                <w:sz w:val="24"/>
                <w:szCs w:val="24"/>
              </w:rPr>
              <w:t>$21,9</w:t>
            </w:r>
            <w:r w:rsidR="00581B26">
              <w:rPr>
                <w:sz w:val="24"/>
                <w:szCs w:val="24"/>
              </w:rPr>
              <w:t>85</w:t>
            </w:r>
            <w:r w:rsidRPr="005520D1">
              <w:rPr>
                <w:sz w:val="24"/>
                <w:szCs w:val="24"/>
              </w:rPr>
              <w:t>,</w:t>
            </w:r>
            <w:r w:rsidR="00581B26">
              <w:rPr>
                <w:sz w:val="24"/>
                <w:szCs w:val="24"/>
              </w:rPr>
              <w:t>6</w:t>
            </w:r>
            <w:r w:rsidRPr="005520D1">
              <w:rPr>
                <w:sz w:val="24"/>
                <w:szCs w:val="24"/>
              </w:rPr>
              <w:t>06</w:t>
            </w:r>
          </w:p>
        </w:tc>
      </w:tr>
      <w:tr w:rsidR="005520D1" w:rsidRPr="005520D1" w:rsidTr="00FB52EF">
        <w:trPr>
          <w:trHeight w:val="440"/>
        </w:trPr>
        <w:tc>
          <w:tcPr>
            <w:tcW w:w="4788" w:type="dxa"/>
            <w:tcBorders>
              <w:top w:val="single" w:sz="4" w:space="0" w:color="auto"/>
              <w:bottom w:val="single" w:sz="4" w:space="0" w:color="auto"/>
              <w:right w:val="nil"/>
            </w:tcBorders>
          </w:tcPr>
          <w:p w:rsidR="005520D1" w:rsidRPr="005520D1" w:rsidRDefault="005520D1" w:rsidP="005520D1">
            <w:pPr>
              <w:rPr>
                <w:b/>
                <w:sz w:val="24"/>
                <w:szCs w:val="24"/>
              </w:rPr>
            </w:pPr>
            <w:r w:rsidRPr="005520D1">
              <w:rPr>
                <w:b/>
                <w:sz w:val="24"/>
                <w:szCs w:val="24"/>
              </w:rPr>
              <w:t>PDA Less Federal Assistance</w:t>
            </w:r>
          </w:p>
        </w:tc>
        <w:tc>
          <w:tcPr>
            <w:tcW w:w="1710" w:type="dxa"/>
            <w:tcBorders>
              <w:top w:val="single" w:sz="4" w:space="0" w:color="auto"/>
              <w:left w:val="nil"/>
              <w:bottom w:val="single" w:sz="4" w:space="0" w:color="auto"/>
            </w:tcBorders>
          </w:tcPr>
          <w:p w:rsidR="005520D1" w:rsidRPr="005520D1" w:rsidRDefault="005520D1" w:rsidP="00581B26">
            <w:pPr>
              <w:rPr>
                <w:b/>
                <w:sz w:val="24"/>
                <w:szCs w:val="24"/>
              </w:rPr>
            </w:pPr>
            <w:r w:rsidRPr="005520D1">
              <w:rPr>
                <w:b/>
                <w:sz w:val="24"/>
                <w:szCs w:val="24"/>
              </w:rPr>
              <w:t>$19,</w:t>
            </w:r>
            <w:r w:rsidR="00581B26">
              <w:rPr>
                <w:b/>
                <w:sz w:val="24"/>
                <w:szCs w:val="24"/>
              </w:rPr>
              <w:t>673</w:t>
            </w:r>
            <w:r w:rsidRPr="005520D1">
              <w:rPr>
                <w:b/>
                <w:sz w:val="24"/>
                <w:szCs w:val="24"/>
              </w:rPr>
              <w:t>,</w:t>
            </w:r>
            <w:r w:rsidR="00581B26">
              <w:rPr>
                <w:b/>
                <w:sz w:val="24"/>
                <w:szCs w:val="24"/>
              </w:rPr>
              <w:t>2</w:t>
            </w:r>
            <w:r w:rsidRPr="005520D1">
              <w:rPr>
                <w:b/>
                <w:sz w:val="24"/>
                <w:szCs w:val="24"/>
              </w:rPr>
              <w:t>43</w:t>
            </w:r>
          </w:p>
        </w:tc>
      </w:tr>
    </w:tbl>
    <w:p w:rsidR="00475159" w:rsidRPr="00475159" w:rsidRDefault="00475159" w:rsidP="00475159">
      <w:pPr>
        <w:spacing w:after="0" w:line="240" w:lineRule="auto"/>
        <w:rPr>
          <w:sz w:val="20"/>
          <w:szCs w:val="20"/>
        </w:rPr>
      </w:pPr>
      <w:r>
        <w:rPr>
          <w:b/>
          <w:sz w:val="20"/>
          <w:szCs w:val="20"/>
        </w:rPr>
        <w:t xml:space="preserve">SOURCES: </w:t>
      </w:r>
      <w:r>
        <w:rPr>
          <w:sz w:val="20"/>
          <w:szCs w:val="20"/>
        </w:rPr>
        <w:t>FEMA, SBA</w:t>
      </w:r>
    </w:p>
    <w:p w:rsidR="005520D1" w:rsidRDefault="005520D1" w:rsidP="005520D1">
      <w:pPr>
        <w:spacing w:after="0" w:line="240" w:lineRule="auto"/>
        <w:rPr>
          <w:b/>
          <w:sz w:val="24"/>
          <w:szCs w:val="24"/>
        </w:rPr>
      </w:pPr>
    </w:p>
    <w:p w:rsidR="00475159" w:rsidRPr="005520D1" w:rsidRDefault="00475159" w:rsidP="005520D1">
      <w:pPr>
        <w:spacing w:after="0" w:line="240" w:lineRule="auto"/>
        <w:rPr>
          <w:b/>
          <w:sz w:val="24"/>
          <w:szCs w:val="24"/>
        </w:rPr>
      </w:pPr>
    </w:p>
    <w:p w:rsidR="00744BE8" w:rsidRPr="002E14D8" w:rsidRDefault="00581B26" w:rsidP="00581B26">
      <w:pPr>
        <w:spacing w:line="240" w:lineRule="auto"/>
        <w:jc w:val="both"/>
        <w:rPr>
          <w:rFonts w:cs="Times New Roman"/>
          <w:bCs/>
          <w:iCs/>
          <w:color w:val="000000"/>
          <w:sz w:val="24"/>
          <w:szCs w:val="24"/>
        </w:rPr>
      </w:pPr>
      <w:r w:rsidRPr="002E14D8">
        <w:rPr>
          <w:rFonts w:cs="Times New Roman"/>
          <w:bCs/>
          <w:iCs/>
          <w:color w:val="000000"/>
          <w:sz w:val="24"/>
          <w:szCs w:val="24"/>
        </w:rPr>
        <w:t xml:space="preserve">In May 2012, the Commonwealth awarded $564,000, appropriated by the Massachusetts legislature, to the Pioneer Valley Planning Commission (PVPC) for the purpose of providing housing rehabilitation assistance to households in ten (10) Hampden and Worcester County communities severely affected by the tornadoes.  Among the provisions of the program design were requirements that at least 60% of the funds benefit households with incomes that do not exceed 80% of AMI, and at least 85% of the funds benefit households with incomes that do not exceed 100% AMI.  </w:t>
      </w:r>
    </w:p>
    <w:p w:rsidR="00581B26" w:rsidRDefault="00581B26" w:rsidP="00581B26">
      <w:pPr>
        <w:spacing w:line="240" w:lineRule="auto"/>
        <w:jc w:val="both"/>
        <w:rPr>
          <w:rFonts w:cs="Times New Roman"/>
          <w:bCs/>
          <w:iCs/>
          <w:color w:val="000000"/>
          <w:sz w:val="24"/>
          <w:szCs w:val="24"/>
        </w:rPr>
      </w:pPr>
      <w:r w:rsidRPr="002E14D8">
        <w:rPr>
          <w:rFonts w:cs="Times New Roman"/>
          <w:bCs/>
          <w:iCs/>
          <w:color w:val="000000"/>
          <w:sz w:val="24"/>
          <w:szCs w:val="24"/>
        </w:rPr>
        <w:t xml:space="preserve">More detailed information regarding </w:t>
      </w:r>
      <w:r w:rsidR="00744BE8" w:rsidRPr="002E14D8">
        <w:rPr>
          <w:rFonts w:cs="Times New Roman"/>
          <w:bCs/>
          <w:iCs/>
          <w:color w:val="000000"/>
          <w:sz w:val="24"/>
          <w:szCs w:val="24"/>
        </w:rPr>
        <w:t>the program is contained in Appendix 2.</w:t>
      </w:r>
    </w:p>
    <w:p w:rsidR="00744BE8" w:rsidRPr="00744BE8" w:rsidRDefault="00744BE8">
      <w:pPr>
        <w:rPr>
          <w:rFonts w:eastAsia="Times New Roman" w:cs="Times New Roman"/>
          <w:bCs/>
          <w:iCs/>
          <w:sz w:val="24"/>
          <w:szCs w:val="24"/>
        </w:rPr>
      </w:pPr>
    </w:p>
    <w:p w:rsidR="00744BE8" w:rsidRDefault="00744BE8">
      <w:pPr>
        <w:rPr>
          <w:rFonts w:eastAsia="Times New Roman" w:cs="Times New Roman"/>
          <w:bCs/>
          <w:iCs/>
          <w:sz w:val="28"/>
          <w:szCs w:val="28"/>
        </w:rPr>
      </w:pPr>
    </w:p>
    <w:p w:rsidR="00D8535B" w:rsidRPr="005453A8" w:rsidRDefault="005453A8">
      <w:pPr>
        <w:rPr>
          <w:rFonts w:eastAsia="Times New Roman" w:cs="Times New Roman"/>
          <w:bCs/>
          <w:iCs/>
          <w:sz w:val="28"/>
          <w:szCs w:val="28"/>
        </w:rPr>
      </w:pPr>
      <w:r>
        <w:rPr>
          <w:rFonts w:eastAsia="Times New Roman" w:cs="Times New Roman"/>
          <w:bCs/>
          <w:iCs/>
          <w:sz w:val="28"/>
          <w:szCs w:val="28"/>
        </w:rPr>
        <w:lastRenderedPageBreak/>
        <w:t>U</w:t>
      </w:r>
      <w:r w:rsidR="00BB7847" w:rsidRPr="005453A8">
        <w:rPr>
          <w:rFonts w:eastAsia="Times New Roman" w:cs="Times New Roman"/>
          <w:bCs/>
          <w:iCs/>
          <w:sz w:val="28"/>
          <w:szCs w:val="28"/>
        </w:rPr>
        <w:t>nmet Economic Assistance Needs</w:t>
      </w:r>
    </w:p>
    <w:tbl>
      <w:tblPr>
        <w:tblW w:w="7059" w:type="dxa"/>
        <w:tblInd w:w="93" w:type="dxa"/>
        <w:tblLook w:val="04A0" w:firstRow="1" w:lastRow="0" w:firstColumn="1" w:lastColumn="0" w:noHBand="0" w:noVBand="1"/>
      </w:tblPr>
      <w:tblGrid>
        <w:gridCol w:w="2459"/>
        <w:gridCol w:w="1680"/>
        <w:gridCol w:w="1440"/>
        <w:gridCol w:w="1480"/>
      </w:tblGrid>
      <w:tr w:rsidR="00D8535B" w:rsidRPr="00D8535B" w:rsidTr="00D8535B">
        <w:trPr>
          <w:trHeight w:val="315"/>
        </w:trPr>
        <w:tc>
          <w:tcPr>
            <w:tcW w:w="2459" w:type="dxa"/>
            <w:tcBorders>
              <w:top w:val="nil"/>
              <w:left w:val="nil"/>
              <w:bottom w:val="nil"/>
              <w:right w:val="nil"/>
            </w:tcBorders>
            <w:shd w:val="clear" w:color="auto" w:fill="auto"/>
            <w:noWrap/>
            <w:vAlign w:val="bottom"/>
            <w:hideMark/>
          </w:tcPr>
          <w:p w:rsidR="00D8535B" w:rsidRPr="0027188B" w:rsidRDefault="0027188B" w:rsidP="0027188B">
            <w:pPr>
              <w:spacing w:after="0" w:line="240" w:lineRule="auto"/>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Table 6.</w:t>
            </w:r>
          </w:p>
        </w:tc>
        <w:tc>
          <w:tcPr>
            <w:tcW w:w="1680" w:type="dxa"/>
            <w:tcBorders>
              <w:top w:val="nil"/>
              <w:left w:val="nil"/>
              <w:bottom w:val="nil"/>
              <w:right w:val="nil"/>
            </w:tcBorders>
            <w:shd w:val="clear" w:color="auto" w:fill="auto"/>
            <w:noWrap/>
            <w:vAlign w:val="bottom"/>
            <w:hideMark/>
          </w:tcPr>
          <w:p w:rsidR="00D8535B" w:rsidRPr="00D8535B" w:rsidRDefault="00D8535B" w:rsidP="00D8535B">
            <w:pPr>
              <w:spacing w:after="0" w:line="240" w:lineRule="auto"/>
              <w:rPr>
                <w:rFonts w:ascii="Calibri" w:eastAsia="Times New Roman" w:hAnsi="Calibri" w:cs="Times New Roman"/>
                <w:color w:val="000000"/>
              </w:rPr>
            </w:pPr>
          </w:p>
        </w:tc>
        <w:tc>
          <w:tcPr>
            <w:tcW w:w="1440" w:type="dxa"/>
            <w:tcBorders>
              <w:top w:val="nil"/>
              <w:left w:val="nil"/>
              <w:bottom w:val="nil"/>
              <w:right w:val="nil"/>
            </w:tcBorders>
            <w:shd w:val="clear" w:color="auto" w:fill="auto"/>
            <w:noWrap/>
            <w:vAlign w:val="bottom"/>
            <w:hideMark/>
          </w:tcPr>
          <w:p w:rsidR="00D8535B" w:rsidRPr="00D8535B" w:rsidRDefault="00D8535B" w:rsidP="00D8535B">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D8535B" w:rsidRPr="00D8535B" w:rsidRDefault="00D8535B" w:rsidP="00D8535B">
            <w:pPr>
              <w:spacing w:after="0" w:line="240" w:lineRule="auto"/>
              <w:rPr>
                <w:rFonts w:ascii="Calibri" w:eastAsia="Times New Roman" w:hAnsi="Calibri" w:cs="Times New Roman"/>
                <w:color w:val="000000"/>
              </w:rPr>
            </w:pPr>
          </w:p>
        </w:tc>
      </w:tr>
      <w:tr w:rsidR="00D8535B" w:rsidRPr="00D8535B" w:rsidTr="00D8535B">
        <w:trPr>
          <w:trHeight w:val="915"/>
        </w:trPr>
        <w:tc>
          <w:tcPr>
            <w:tcW w:w="24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8535B" w:rsidRPr="00D8535B" w:rsidRDefault="00D8535B" w:rsidP="00D8535B">
            <w:pPr>
              <w:spacing w:after="0" w:line="240" w:lineRule="auto"/>
              <w:jc w:val="center"/>
              <w:rPr>
                <w:rFonts w:ascii="Calibri" w:eastAsia="Times New Roman" w:hAnsi="Calibri" w:cs="Times New Roman"/>
                <w:b/>
                <w:bCs/>
                <w:color w:val="000000"/>
              </w:rPr>
            </w:pPr>
            <w:r w:rsidRPr="00D8535B">
              <w:rPr>
                <w:rFonts w:ascii="Calibri" w:eastAsia="Times New Roman" w:hAnsi="Calibri" w:cs="Times New Roman"/>
                <w:b/>
                <w:bCs/>
                <w:color w:val="000000"/>
              </w:rPr>
              <w:t>Storm</w:t>
            </w:r>
          </w:p>
        </w:tc>
        <w:tc>
          <w:tcPr>
            <w:tcW w:w="1680" w:type="dxa"/>
            <w:tcBorders>
              <w:top w:val="single" w:sz="8" w:space="0" w:color="auto"/>
              <w:left w:val="nil"/>
              <w:bottom w:val="single" w:sz="8" w:space="0" w:color="auto"/>
              <w:right w:val="single" w:sz="8" w:space="0" w:color="auto"/>
            </w:tcBorders>
            <w:shd w:val="clear" w:color="auto" w:fill="auto"/>
            <w:vAlign w:val="bottom"/>
            <w:hideMark/>
          </w:tcPr>
          <w:p w:rsidR="00D8535B" w:rsidRPr="00D8535B" w:rsidRDefault="00D8535B" w:rsidP="00D8535B">
            <w:pPr>
              <w:spacing w:after="0" w:line="240" w:lineRule="auto"/>
              <w:jc w:val="center"/>
              <w:rPr>
                <w:rFonts w:ascii="Calibri" w:eastAsia="Times New Roman" w:hAnsi="Calibri" w:cs="Times New Roman"/>
                <w:b/>
                <w:bCs/>
                <w:color w:val="000000"/>
              </w:rPr>
            </w:pPr>
            <w:r w:rsidRPr="00D8535B">
              <w:rPr>
                <w:rFonts w:ascii="Calibri" w:eastAsia="Times New Roman" w:hAnsi="Calibri" w:cs="Times New Roman"/>
                <w:b/>
                <w:bCs/>
                <w:color w:val="000000"/>
              </w:rPr>
              <w:t>Business Assistance Requested</w:t>
            </w:r>
          </w:p>
        </w:tc>
        <w:tc>
          <w:tcPr>
            <w:tcW w:w="1440" w:type="dxa"/>
            <w:tcBorders>
              <w:top w:val="single" w:sz="8" w:space="0" w:color="auto"/>
              <w:left w:val="nil"/>
              <w:bottom w:val="single" w:sz="8" w:space="0" w:color="auto"/>
              <w:right w:val="single" w:sz="8" w:space="0" w:color="auto"/>
            </w:tcBorders>
            <w:shd w:val="clear" w:color="auto" w:fill="auto"/>
            <w:vAlign w:val="bottom"/>
            <w:hideMark/>
          </w:tcPr>
          <w:p w:rsidR="00D8535B" w:rsidRPr="00D8535B" w:rsidRDefault="00D8535B" w:rsidP="00D8535B">
            <w:pPr>
              <w:spacing w:after="0" w:line="240" w:lineRule="auto"/>
              <w:jc w:val="center"/>
              <w:rPr>
                <w:rFonts w:ascii="Calibri" w:eastAsia="Times New Roman" w:hAnsi="Calibri" w:cs="Times New Roman"/>
                <w:b/>
                <w:bCs/>
                <w:color w:val="000000"/>
              </w:rPr>
            </w:pPr>
            <w:r w:rsidRPr="00D8535B">
              <w:rPr>
                <w:rFonts w:ascii="Calibri" w:eastAsia="Times New Roman" w:hAnsi="Calibri" w:cs="Times New Roman"/>
                <w:b/>
                <w:bCs/>
                <w:color w:val="000000"/>
              </w:rPr>
              <w:t>SBA Business Loans Provided</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rsidR="00D8535B" w:rsidRPr="00D8535B" w:rsidRDefault="00D8535B" w:rsidP="00D8535B">
            <w:pPr>
              <w:spacing w:after="0" w:line="240" w:lineRule="auto"/>
              <w:jc w:val="center"/>
              <w:rPr>
                <w:rFonts w:ascii="Calibri" w:eastAsia="Times New Roman" w:hAnsi="Calibri" w:cs="Times New Roman"/>
                <w:b/>
                <w:bCs/>
                <w:color w:val="000000"/>
              </w:rPr>
            </w:pPr>
            <w:r w:rsidRPr="00D8535B">
              <w:rPr>
                <w:rFonts w:ascii="Calibri" w:eastAsia="Times New Roman" w:hAnsi="Calibri" w:cs="Times New Roman"/>
                <w:b/>
                <w:bCs/>
                <w:color w:val="000000"/>
              </w:rPr>
              <w:t>Unmet Need</w:t>
            </w:r>
          </w:p>
        </w:tc>
      </w:tr>
      <w:tr w:rsidR="00D8535B" w:rsidRPr="00D8535B" w:rsidTr="00D8535B">
        <w:trPr>
          <w:trHeight w:val="300"/>
        </w:trPr>
        <w:tc>
          <w:tcPr>
            <w:tcW w:w="2459" w:type="dxa"/>
            <w:tcBorders>
              <w:top w:val="nil"/>
              <w:left w:val="single" w:sz="8" w:space="0" w:color="auto"/>
              <w:bottom w:val="nil"/>
              <w:right w:val="single" w:sz="8" w:space="0" w:color="auto"/>
            </w:tcBorders>
            <w:shd w:val="clear" w:color="auto" w:fill="auto"/>
            <w:noWrap/>
            <w:vAlign w:val="bottom"/>
            <w:hideMark/>
          </w:tcPr>
          <w:p w:rsidR="00D8535B" w:rsidRPr="00D8535B" w:rsidRDefault="00AB4CEC" w:rsidP="00D8535B">
            <w:pPr>
              <w:spacing w:after="0" w:line="240" w:lineRule="auto"/>
              <w:jc w:val="center"/>
              <w:rPr>
                <w:rFonts w:ascii="Calibri" w:eastAsia="Times New Roman" w:hAnsi="Calibri" w:cs="Times New Roman"/>
                <w:color w:val="000000"/>
              </w:rPr>
            </w:pPr>
            <w:r w:rsidRPr="00AB4CEC">
              <w:t>Tornado (#</w:t>
            </w:r>
            <w:r w:rsidR="00D8535B" w:rsidRPr="00B504B8">
              <w:t>1994</w:t>
            </w:r>
            <w:r w:rsidRPr="00AB4CEC">
              <w:t>)</w:t>
            </w:r>
          </w:p>
        </w:tc>
        <w:tc>
          <w:tcPr>
            <w:tcW w:w="1680" w:type="dxa"/>
            <w:tcBorders>
              <w:top w:val="nil"/>
              <w:left w:val="nil"/>
              <w:bottom w:val="nil"/>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$8,828,000</w:t>
            </w:r>
          </w:p>
        </w:tc>
        <w:tc>
          <w:tcPr>
            <w:tcW w:w="1440" w:type="dxa"/>
            <w:tcBorders>
              <w:top w:val="nil"/>
              <w:left w:val="nil"/>
              <w:bottom w:val="nil"/>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$2,398,300</w:t>
            </w:r>
          </w:p>
        </w:tc>
        <w:tc>
          <w:tcPr>
            <w:tcW w:w="1480" w:type="dxa"/>
            <w:tcBorders>
              <w:top w:val="nil"/>
              <w:left w:val="nil"/>
              <w:bottom w:val="nil"/>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$6,429,700</w:t>
            </w:r>
          </w:p>
        </w:tc>
      </w:tr>
      <w:tr w:rsidR="00D8535B" w:rsidRPr="00D8535B" w:rsidTr="00D8535B">
        <w:trPr>
          <w:trHeight w:val="315"/>
        </w:trPr>
        <w:tc>
          <w:tcPr>
            <w:tcW w:w="2459" w:type="dxa"/>
            <w:tcBorders>
              <w:top w:val="nil"/>
              <w:left w:val="single" w:sz="8" w:space="0" w:color="auto"/>
              <w:bottom w:val="single" w:sz="8" w:space="0" w:color="auto"/>
              <w:right w:val="single" w:sz="8" w:space="0" w:color="auto"/>
            </w:tcBorders>
            <w:shd w:val="clear" w:color="auto" w:fill="auto"/>
            <w:noWrap/>
            <w:vAlign w:val="bottom"/>
            <w:hideMark/>
          </w:tcPr>
          <w:p w:rsidR="00D8535B" w:rsidRPr="00D8535B" w:rsidRDefault="00AB4CEC" w:rsidP="00D8535B">
            <w:pPr>
              <w:spacing w:after="0" w:line="240" w:lineRule="auto"/>
              <w:jc w:val="center"/>
              <w:rPr>
                <w:rFonts w:ascii="Calibri" w:eastAsia="Times New Roman" w:hAnsi="Calibri" w:cs="Times New Roman"/>
                <w:color w:val="000000"/>
              </w:rPr>
            </w:pPr>
            <w:r w:rsidRPr="00AB4CEC">
              <w:rPr>
                <w:rFonts w:ascii="Calibri" w:eastAsia="Times New Roman" w:hAnsi="Calibri" w:cs="Times New Roman"/>
                <w:color w:val="000000"/>
              </w:rPr>
              <w:t xml:space="preserve">Tropical </w:t>
            </w:r>
            <w:r w:rsidR="001E2CA4">
              <w:rPr>
                <w:rFonts w:ascii="Calibri" w:eastAsia="Times New Roman" w:hAnsi="Calibri" w:cs="Times New Roman"/>
                <w:color w:val="000000"/>
              </w:rPr>
              <w:t xml:space="preserve">Storm </w:t>
            </w:r>
            <w:r w:rsidRPr="00AB4CEC">
              <w:rPr>
                <w:rFonts w:ascii="Calibri" w:eastAsia="Times New Roman" w:hAnsi="Calibri" w:cs="Times New Roman"/>
                <w:color w:val="000000"/>
              </w:rPr>
              <w:t>Irene (#</w:t>
            </w:r>
            <w:r w:rsidR="00D8535B" w:rsidRPr="00D8535B">
              <w:rPr>
                <w:rFonts w:ascii="Calibri" w:eastAsia="Times New Roman" w:hAnsi="Calibri" w:cs="Times New Roman"/>
                <w:color w:val="000000"/>
              </w:rPr>
              <w:t>4028</w:t>
            </w:r>
            <w:r w:rsidRPr="00AB4CEC">
              <w:rPr>
                <w:rFonts w:ascii="Calibri" w:eastAsia="Times New Roman" w:hAnsi="Calibri" w:cs="Times New Roman"/>
                <w:color w:val="000000"/>
              </w:rPr>
              <w:t>)</w:t>
            </w:r>
          </w:p>
        </w:tc>
        <w:tc>
          <w:tcPr>
            <w:tcW w:w="1680" w:type="dxa"/>
            <w:tcBorders>
              <w:top w:val="nil"/>
              <w:left w:val="nil"/>
              <w:bottom w:val="single" w:sz="8" w:space="0" w:color="auto"/>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$1,025,000</w:t>
            </w:r>
          </w:p>
        </w:tc>
        <w:tc>
          <w:tcPr>
            <w:tcW w:w="1440" w:type="dxa"/>
            <w:tcBorders>
              <w:top w:val="nil"/>
              <w:left w:val="nil"/>
              <w:bottom w:val="single" w:sz="8" w:space="0" w:color="auto"/>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$854,700</w:t>
            </w:r>
          </w:p>
        </w:tc>
        <w:tc>
          <w:tcPr>
            <w:tcW w:w="1480" w:type="dxa"/>
            <w:tcBorders>
              <w:top w:val="nil"/>
              <w:left w:val="nil"/>
              <w:bottom w:val="single" w:sz="8" w:space="0" w:color="auto"/>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$170,300</w:t>
            </w:r>
          </w:p>
        </w:tc>
      </w:tr>
      <w:tr w:rsidR="00D8535B" w:rsidRPr="00D8535B" w:rsidTr="00D8535B">
        <w:trPr>
          <w:trHeight w:val="315"/>
        </w:trPr>
        <w:tc>
          <w:tcPr>
            <w:tcW w:w="2459" w:type="dxa"/>
            <w:tcBorders>
              <w:top w:val="nil"/>
              <w:left w:val="single" w:sz="8" w:space="0" w:color="auto"/>
              <w:bottom w:val="single" w:sz="8" w:space="0" w:color="auto"/>
              <w:right w:val="nil"/>
            </w:tcBorders>
            <w:shd w:val="clear" w:color="auto" w:fill="auto"/>
            <w:noWrap/>
            <w:vAlign w:val="bottom"/>
            <w:hideMark/>
          </w:tcPr>
          <w:p w:rsidR="00D8535B" w:rsidRPr="00D8535B" w:rsidRDefault="00D8535B" w:rsidP="00D8535B">
            <w:pPr>
              <w:spacing w:after="0" w:line="240" w:lineRule="auto"/>
              <w:jc w:val="center"/>
              <w:rPr>
                <w:rFonts w:ascii="Calibri" w:eastAsia="Times New Roman" w:hAnsi="Calibri" w:cs="Times New Roman"/>
                <w:color w:val="000000"/>
              </w:rPr>
            </w:pPr>
            <w:r w:rsidRPr="00D8535B">
              <w:rPr>
                <w:rFonts w:ascii="Calibri" w:eastAsia="Times New Roman" w:hAnsi="Calibri" w:cs="Times New Roman"/>
                <w:color w:val="000000"/>
              </w:rPr>
              <w:t>TOTALS</w:t>
            </w:r>
          </w:p>
        </w:tc>
        <w:tc>
          <w:tcPr>
            <w:tcW w:w="1680" w:type="dxa"/>
            <w:tcBorders>
              <w:top w:val="nil"/>
              <w:left w:val="single" w:sz="8" w:space="0" w:color="auto"/>
              <w:bottom w:val="single" w:sz="8" w:space="0" w:color="auto"/>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$9,853,000</w:t>
            </w:r>
          </w:p>
        </w:tc>
        <w:tc>
          <w:tcPr>
            <w:tcW w:w="1440" w:type="dxa"/>
            <w:tcBorders>
              <w:top w:val="nil"/>
              <w:left w:val="nil"/>
              <w:bottom w:val="single" w:sz="8" w:space="0" w:color="auto"/>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color w:val="000000"/>
              </w:rPr>
            </w:pPr>
            <w:r w:rsidRPr="00D8535B">
              <w:rPr>
                <w:rFonts w:ascii="Calibri" w:eastAsia="Times New Roman" w:hAnsi="Calibri" w:cs="Times New Roman"/>
                <w:color w:val="000000"/>
              </w:rPr>
              <w:t>$3,253,000</w:t>
            </w:r>
          </w:p>
        </w:tc>
        <w:tc>
          <w:tcPr>
            <w:tcW w:w="1480" w:type="dxa"/>
            <w:tcBorders>
              <w:top w:val="nil"/>
              <w:left w:val="nil"/>
              <w:bottom w:val="single" w:sz="8" w:space="0" w:color="auto"/>
              <w:right w:val="single" w:sz="8" w:space="0" w:color="auto"/>
            </w:tcBorders>
            <w:shd w:val="clear" w:color="auto" w:fill="auto"/>
            <w:noWrap/>
            <w:vAlign w:val="bottom"/>
            <w:hideMark/>
          </w:tcPr>
          <w:p w:rsidR="00D8535B" w:rsidRPr="00D8535B" w:rsidRDefault="00D8535B" w:rsidP="00D8535B">
            <w:pPr>
              <w:spacing w:after="0" w:line="240" w:lineRule="auto"/>
              <w:jc w:val="right"/>
              <w:rPr>
                <w:rFonts w:ascii="Calibri" w:eastAsia="Times New Roman" w:hAnsi="Calibri" w:cs="Times New Roman"/>
                <w:b/>
                <w:color w:val="000000"/>
              </w:rPr>
            </w:pPr>
            <w:r w:rsidRPr="00D8535B">
              <w:rPr>
                <w:rFonts w:ascii="Calibri" w:eastAsia="Times New Roman" w:hAnsi="Calibri" w:cs="Times New Roman"/>
                <w:b/>
                <w:color w:val="000000"/>
              </w:rPr>
              <w:t>$6,600,000</w:t>
            </w:r>
          </w:p>
        </w:tc>
      </w:tr>
      <w:tr w:rsidR="00D8535B" w:rsidRPr="00D8535B" w:rsidTr="00D8535B">
        <w:trPr>
          <w:trHeight w:val="300"/>
        </w:trPr>
        <w:tc>
          <w:tcPr>
            <w:tcW w:w="2459" w:type="dxa"/>
            <w:tcBorders>
              <w:top w:val="nil"/>
              <w:left w:val="nil"/>
              <w:bottom w:val="nil"/>
              <w:right w:val="nil"/>
            </w:tcBorders>
            <w:shd w:val="clear" w:color="auto" w:fill="auto"/>
            <w:noWrap/>
            <w:vAlign w:val="bottom"/>
            <w:hideMark/>
          </w:tcPr>
          <w:p w:rsidR="00D8535B" w:rsidRPr="00D8535B" w:rsidRDefault="00D8535B" w:rsidP="00D8535B">
            <w:pPr>
              <w:spacing w:after="0" w:line="240" w:lineRule="auto"/>
              <w:jc w:val="center"/>
              <w:rPr>
                <w:rFonts w:ascii="Calibri" w:eastAsia="Times New Roman" w:hAnsi="Calibri" w:cs="Times New Roman"/>
                <w:color w:val="000000"/>
              </w:rPr>
            </w:pPr>
          </w:p>
        </w:tc>
        <w:tc>
          <w:tcPr>
            <w:tcW w:w="1680" w:type="dxa"/>
            <w:tcBorders>
              <w:top w:val="nil"/>
              <w:left w:val="nil"/>
              <w:bottom w:val="nil"/>
              <w:right w:val="nil"/>
            </w:tcBorders>
            <w:shd w:val="clear" w:color="auto" w:fill="auto"/>
            <w:noWrap/>
            <w:vAlign w:val="bottom"/>
            <w:hideMark/>
          </w:tcPr>
          <w:p w:rsidR="00D8535B" w:rsidRPr="00D8535B" w:rsidRDefault="00D8535B" w:rsidP="00D8535B">
            <w:pPr>
              <w:spacing w:after="0" w:line="240" w:lineRule="auto"/>
              <w:rPr>
                <w:rFonts w:ascii="Calibri" w:eastAsia="Times New Roman" w:hAnsi="Calibri" w:cs="Times New Roman"/>
                <w:color w:val="000000"/>
              </w:rPr>
            </w:pPr>
          </w:p>
        </w:tc>
        <w:tc>
          <w:tcPr>
            <w:tcW w:w="1440" w:type="dxa"/>
            <w:tcBorders>
              <w:top w:val="nil"/>
              <w:left w:val="nil"/>
              <w:bottom w:val="nil"/>
              <w:right w:val="nil"/>
            </w:tcBorders>
            <w:shd w:val="clear" w:color="auto" w:fill="auto"/>
            <w:noWrap/>
            <w:vAlign w:val="bottom"/>
            <w:hideMark/>
          </w:tcPr>
          <w:p w:rsidR="00D8535B" w:rsidRPr="00D8535B" w:rsidRDefault="00D8535B" w:rsidP="00D8535B">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noWrap/>
            <w:vAlign w:val="bottom"/>
            <w:hideMark/>
          </w:tcPr>
          <w:p w:rsidR="00D8535B" w:rsidRPr="00D8535B" w:rsidRDefault="00D8535B" w:rsidP="00D8535B">
            <w:pPr>
              <w:spacing w:after="0" w:line="240" w:lineRule="auto"/>
              <w:rPr>
                <w:rFonts w:ascii="Calibri" w:eastAsia="Times New Roman" w:hAnsi="Calibri" w:cs="Times New Roman"/>
                <w:color w:val="000000"/>
              </w:rPr>
            </w:pPr>
          </w:p>
        </w:tc>
      </w:tr>
    </w:tbl>
    <w:p w:rsidR="000165AD" w:rsidRPr="002E14D8" w:rsidRDefault="000165AD" w:rsidP="000165AD">
      <w:pPr>
        <w:pStyle w:val="NormalWeb"/>
        <w:spacing w:before="0" w:beforeAutospacing="0" w:after="0" w:afterAutospacing="0"/>
        <w:rPr>
          <w:rFonts w:asciiTheme="minorHAnsi" w:hAnsiTheme="minorHAnsi"/>
          <w:color w:val="000000"/>
        </w:rPr>
      </w:pPr>
      <w:r w:rsidRPr="002E14D8">
        <w:rPr>
          <w:rFonts w:asciiTheme="minorHAnsi" w:hAnsiTheme="minorHAnsi"/>
          <w:color w:val="000000"/>
        </w:rPr>
        <w:t>In many ways, the economic effects and full impacts of the designated disasters may never be known.  As indicated above, SBA loans were provided in response to only two of the five disasters.</w:t>
      </w:r>
      <w:r w:rsidR="00475159" w:rsidRPr="002E14D8">
        <w:rPr>
          <w:rFonts w:asciiTheme="minorHAnsi" w:hAnsiTheme="minorHAnsi"/>
          <w:color w:val="000000"/>
        </w:rPr>
        <w:t xml:space="preserve">  No identifiable industry type was particularly affected by the disasters.</w:t>
      </w:r>
    </w:p>
    <w:p w:rsidR="000165AD" w:rsidRPr="002E14D8" w:rsidRDefault="000165AD" w:rsidP="000165AD">
      <w:pPr>
        <w:pStyle w:val="NormalWeb"/>
        <w:spacing w:before="0" w:beforeAutospacing="0" w:after="0" w:afterAutospacing="0"/>
        <w:rPr>
          <w:rFonts w:asciiTheme="minorHAnsi" w:hAnsiTheme="minorHAnsi"/>
          <w:color w:val="000000"/>
        </w:rPr>
      </w:pPr>
    </w:p>
    <w:p w:rsidR="000165AD" w:rsidRPr="002E14D8" w:rsidRDefault="000165AD" w:rsidP="000165AD">
      <w:pPr>
        <w:pStyle w:val="NormalWeb"/>
        <w:spacing w:before="0" w:beforeAutospacing="0" w:after="0" w:afterAutospacing="0"/>
        <w:rPr>
          <w:rFonts w:asciiTheme="minorHAnsi" w:hAnsiTheme="minorHAnsi"/>
          <w:color w:val="000000"/>
        </w:rPr>
      </w:pPr>
      <w:r w:rsidRPr="002E14D8">
        <w:rPr>
          <w:rFonts w:asciiTheme="minorHAnsi" w:hAnsiTheme="minorHAnsi"/>
          <w:color w:val="000000"/>
        </w:rPr>
        <w:t xml:space="preserve">Business recovery funds and services from three regional agencies working to help businesses and their communities were made available in response to the same two disasters.  The recovery funds are part of a $600,000 grant from the federal Economic Development Administration to Common Capital, the </w:t>
      </w:r>
      <w:proofErr w:type="spellStart"/>
      <w:r w:rsidRPr="002E14D8">
        <w:rPr>
          <w:rFonts w:asciiTheme="minorHAnsi" w:hAnsiTheme="minorHAnsi"/>
          <w:color w:val="000000"/>
        </w:rPr>
        <w:t>Scibelli</w:t>
      </w:r>
      <w:proofErr w:type="spellEnd"/>
      <w:r w:rsidRPr="002E14D8">
        <w:rPr>
          <w:rFonts w:asciiTheme="minorHAnsi" w:hAnsiTheme="minorHAnsi"/>
          <w:color w:val="000000"/>
        </w:rPr>
        <w:t xml:space="preserve"> Enterprise Center (SEC), and the Pioneer Valley Planning Commission. The funds and services are available to businesses in Hampden, Hampshire, Franklin, and Berkshire counties severely affected by flooding and damage from the tropical storm and in tornado-damaged areas of Springfield, West Springfield, Westfield, Brimfield, and Monson.</w:t>
      </w:r>
    </w:p>
    <w:p w:rsidR="000165AD" w:rsidRPr="002E14D8" w:rsidRDefault="000165AD" w:rsidP="000165AD">
      <w:pPr>
        <w:pStyle w:val="NormalWeb"/>
        <w:spacing w:before="0" w:beforeAutospacing="0" w:after="0" w:afterAutospacing="0"/>
        <w:rPr>
          <w:rFonts w:asciiTheme="minorHAnsi" w:hAnsiTheme="minorHAnsi"/>
          <w:color w:val="000000"/>
        </w:rPr>
      </w:pPr>
    </w:p>
    <w:p w:rsidR="000165AD" w:rsidRPr="002E14D8" w:rsidRDefault="000165AD" w:rsidP="000165AD">
      <w:pPr>
        <w:pStyle w:val="NormalWeb"/>
        <w:spacing w:before="0" w:beforeAutospacing="0" w:after="0" w:afterAutospacing="0"/>
        <w:rPr>
          <w:rFonts w:asciiTheme="minorHAnsi" w:hAnsiTheme="minorHAnsi"/>
          <w:color w:val="000000"/>
        </w:rPr>
      </w:pPr>
      <w:r w:rsidRPr="002E14D8">
        <w:rPr>
          <w:rFonts w:asciiTheme="minorHAnsi" w:hAnsiTheme="minorHAnsi"/>
          <w:color w:val="000000"/>
        </w:rPr>
        <w:t>Common Capital provides $500,000 towards the creation of a business recovery loan fund for repair and renovation of buildings and facades, landscaping, and infrastructure of businesses that were damaged by the storms.  Funds also may be used to provide working capital for business recovery and business growth of existing businesses as well as new start-up businesses in the disaster recovery communities.</w:t>
      </w:r>
    </w:p>
    <w:p w:rsidR="000165AD" w:rsidRPr="002E14D8" w:rsidRDefault="000165AD" w:rsidP="000165AD">
      <w:pPr>
        <w:pStyle w:val="NormalWeb"/>
        <w:spacing w:before="0" w:beforeAutospacing="0" w:after="0" w:afterAutospacing="0"/>
        <w:rPr>
          <w:rFonts w:asciiTheme="minorHAnsi" w:hAnsiTheme="minorHAnsi"/>
          <w:color w:val="000000"/>
        </w:rPr>
      </w:pPr>
    </w:p>
    <w:p w:rsidR="000165AD" w:rsidRPr="000C1D8D" w:rsidRDefault="000165AD" w:rsidP="000165AD">
      <w:pPr>
        <w:pStyle w:val="NormalWeb"/>
        <w:spacing w:before="0" w:beforeAutospacing="0" w:after="0" w:afterAutospacing="0"/>
        <w:rPr>
          <w:rFonts w:asciiTheme="minorHAnsi" w:hAnsiTheme="minorHAnsi"/>
          <w:color w:val="000000"/>
        </w:rPr>
      </w:pPr>
      <w:r w:rsidRPr="002E14D8">
        <w:rPr>
          <w:rFonts w:asciiTheme="minorHAnsi" w:hAnsiTheme="minorHAnsi"/>
          <w:color w:val="000000"/>
        </w:rPr>
        <w:t xml:space="preserve">In addition to capital, businesses will also have access to mentoring services and space at the </w:t>
      </w:r>
      <w:proofErr w:type="spellStart"/>
      <w:r w:rsidRPr="002E14D8">
        <w:rPr>
          <w:rFonts w:asciiTheme="minorHAnsi" w:hAnsiTheme="minorHAnsi"/>
          <w:color w:val="000000"/>
        </w:rPr>
        <w:t>Scibelli</w:t>
      </w:r>
      <w:proofErr w:type="spellEnd"/>
      <w:r w:rsidRPr="002E14D8">
        <w:rPr>
          <w:rFonts w:asciiTheme="minorHAnsi" w:hAnsiTheme="minorHAnsi"/>
          <w:color w:val="000000"/>
        </w:rPr>
        <w:t xml:space="preserve"> Enterprise Center.  Businesses can benefit from the advice and expertise of seasoned regional professionals and entrepreneurs committed to helping business owners succeed. Facilities, including the use of conference rooms, at the SEC may also be made available to the businesses as needed.  The Pioneer Valley Planning Commission will also integrate business needs into regional disaster preparedness and recovery planning.</w:t>
      </w:r>
    </w:p>
    <w:p w:rsidR="006D0C6C" w:rsidRPr="000165AD" w:rsidRDefault="006D0C6C">
      <w:pPr>
        <w:rPr>
          <w:rFonts w:eastAsia="Times New Roman" w:cs="Times New Roman"/>
          <w:bCs/>
          <w:iCs/>
          <w:sz w:val="24"/>
          <w:szCs w:val="20"/>
        </w:rPr>
      </w:pPr>
      <w:r>
        <w:rPr>
          <w:rFonts w:eastAsia="Times New Roman" w:cs="Times New Roman"/>
          <w:b/>
          <w:bCs/>
          <w:i/>
          <w:iCs/>
          <w:sz w:val="24"/>
          <w:szCs w:val="20"/>
        </w:rPr>
        <w:br w:type="page"/>
      </w:r>
    </w:p>
    <w:p w:rsidR="00361B16" w:rsidRPr="00697DE1" w:rsidRDefault="00361B16" w:rsidP="00361B16">
      <w:pPr>
        <w:autoSpaceDE w:val="0"/>
        <w:autoSpaceDN w:val="0"/>
        <w:adjustRightInd w:val="0"/>
        <w:spacing w:after="0" w:line="240" w:lineRule="auto"/>
        <w:rPr>
          <w:rFonts w:cs="Helvetica-Bold"/>
          <w:b/>
          <w:bCs/>
          <w:color w:val="000000"/>
          <w:sz w:val="28"/>
          <w:szCs w:val="28"/>
        </w:rPr>
      </w:pPr>
      <w:r w:rsidRPr="00697DE1">
        <w:rPr>
          <w:rFonts w:cs="Helvetica-Bold"/>
          <w:b/>
          <w:bCs/>
          <w:color w:val="000000"/>
          <w:sz w:val="28"/>
          <w:szCs w:val="28"/>
        </w:rPr>
        <w:lastRenderedPageBreak/>
        <w:t>METHOD OF DISTRIBUTION</w:t>
      </w:r>
    </w:p>
    <w:p w:rsidR="00361B16" w:rsidRDefault="00361B16" w:rsidP="00361B16">
      <w:pPr>
        <w:autoSpaceDE w:val="0"/>
        <w:autoSpaceDN w:val="0"/>
        <w:adjustRightInd w:val="0"/>
        <w:spacing w:after="0" w:line="240" w:lineRule="auto"/>
        <w:rPr>
          <w:rFonts w:cs="Times-Roman"/>
          <w:color w:val="000000"/>
          <w:sz w:val="24"/>
          <w:szCs w:val="24"/>
        </w:rPr>
      </w:pPr>
    </w:p>
    <w:p w:rsidR="009B084E" w:rsidRDefault="009B084E"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HUD allocated CDBG Disaster Recovery funds based on the best available </w:t>
      </w:r>
      <w:r>
        <w:rPr>
          <w:rFonts w:cs="Times-Roman"/>
          <w:color w:val="000000"/>
          <w:sz w:val="24"/>
          <w:szCs w:val="24"/>
        </w:rPr>
        <w:t xml:space="preserve">Disaster Declaration </w:t>
      </w:r>
      <w:r w:rsidRPr="00361B16">
        <w:rPr>
          <w:rFonts w:cs="Times-Roman"/>
          <w:color w:val="000000"/>
          <w:sz w:val="24"/>
          <w:szCs w:val="24"/>
        </w:rPr>
        <w:t xml:space="preserve">impact and unmet needs data. </w:t>
      </w:r>
      <w:r>
        <w:rPr>
          <w:rFonts w:cs="Times-Roman"/>
          <w:color w:val="000000"/>
          <w:sz w:val="24"/>
          <w:szCs w:val="24"/>
        </w:rPr>
        <w:t xml:space="preserve"> </w:t>
      </w:r>
      <w:r w:rsidRPr="00361B16">
        <w:rPr>
          <w:rFonts w:cs="Times-Roman"/>
          <w:color w:val="000000"/>
          <w:sz w:val="24"/>
          <w:szCs w:val="24"/>
        </w:rPr>
        <w:t>HUD’s allocation methodology is described in Appendix A of the</w:t>
      </w:r>
      <w:r>
        <w:rPr>
          <w:rFonts w:cs="Times-Roman"/>
          <w:color w:val="000000"/>
          <w:sz w:val="24"/>
          <w:szCs w:val="24"/>
        </w:rPr>
        <w:t xml:space="preserve"> </w:t>
      </w:r>
      <w:r w:rsidRPr="00C60DA5">
        <w:rPr>
          <w:rFonts w:cs="Times-Roman"/>
          <w:color w:val="000000"/>
          <w:sz w:val="24"/>
          <w:szCs w:val="24"/>
        </w:rPr>
        <w:t xml:space="preserve">Federal Register, Volume 78, Number </w:t>
      </w:r>
      <w:r>
        <w:rPr>
          <w:rFonts w:cs="Times-Roman"/>
          <w:color w:val="000000"/>
          <w:sz w:val="24"/>
          <w:szCs w:val="24"/>
        </w:rPr>
        <w:t>10</w:t>
      </w:r>
      <w:r w:rsidRPr="00C60DA5">
        <w:rPr>
          <w:rFonts w:cs="Times-Roman"/>
          <w:color w:val="000000"/>
          <w:sz w:val="24"/>
          <w:szCs w:val="24"/>
        </w:rPr>
        <w:t xml:space="preserve">3, </w:t>
      </w:r>
      <w:proofErr w:type="gramStart"/>
      <w:r w:rsidRPr="00C60DA5">
        <w:rPr>
          <w:rFonts w:cs="Times-Roman"/>
          <w:color w:val="000000"/>
          <w:sz w:val="24"/>
          <w:szCs w:val="24"/>
        </w:rPr>
        <w:t>Docket</w:t>
      </w:r>
      <w:proofErr w:type="gramEnd"/>
      <w:r w:rsidRPr="00C60DA5">
        <w:rPr>
          <w:rFonts w:cs="Times-Roman"/>
          <w:color w:val="000000"/>
          <w:sz w:val="24"/>
          <w:szCs w:val="24"/>
        </w:rPr>
        <w:t xml:space="preserve"> No. FR-5696-N-0</w:t>
      </w:r>
      <w:r>
        <w:rPr>
          <w:rFonts w:cs="Times-Roman"/>
          <w:color w:val="000000"/>
          <w:sz w:val="24"/>
          <w:szCs w:val="24"/>
        </w:rPr>
        <w:t>3</w:t>
      </w:r>
      <w:r w:rsidRPr="00C60DA5">
        <w:rPr>
          <w:rFonts w:cs="Times-Roman"/>
          <w:color w:val="000000"/>
          <w:sz w:val="24"/>
          <w:szCs w:val="24"/>
        </w:rPr>
        <w:t xml:space="preserve">.  </w:t>
      </w:r>
      <w:r>
        <w:rPr>
          <w:rFonts w:cs="Times-Roman"/>
          <w:color w:val="000000"/>
          <w:sz w:val="24"/>
          <w:szCs w:val="24"/>
        </w:rPr>
        <w:t>Overall, a total of $29,106,000 has been allocated to assist Massachusetts.</w:t>
      </w:r>
      <w:r w:rsidRPr="00361B16">
        <w:rPr>
          <w:rFonts w:cs="Times-Roman"/>
          <w:color w:val="000000"/>
          <w:sz w:val="24"/>
          <w:szCs w:val="24"/>
        </w:rPr>
        <w:t xml:space="preserve"> </w:t>
      </w:r>
      <w:r>
        <w:rPr>
          <w:rFonts w:cs="Times-Roman"/>
          <w:color w:val="000000"/>
          <w:sz w:val="24"/>
          <w:szCs w:val="24"/>
        </w:rPr>
        <w:t xml:space="preserve"> Hampden County</w:t>
      </w:r>
      <w:r w:rsidRPr="00361B16">
        <w:rPr>
          <w:rFonts w:cs="Times-Roman"/>
          <w:color w:val="000000"/>
          <w:sz w:val="24"/>
          <w:szCs w:val="24"/>
        </w:rPr>
        <w:t xml:space="preserve"> is designated a “most</w:t>
      </w:r>
      <w:r>
        <w:rPr>
          <w:rFonts w:cs="Times-Roman"/>
          <w:color w:val="000000"/>
          <w:sz w:val="24"/>
          <w:szCs w:val="24"/>
        </w:rPr>
        <w:t xml:space="preserve"> </w:t>
      </w:r>
      <w:r w:rsidRPr="00361B16">
        <w:rPr>
          <w:rFonts w:cs="Times-Roman"/>
          <w:color w:val="000000"/>
          <w:sz w:val="24"/>
          <w:szCs w:val="24"/>
        </w:rPr>
        <w:t>impacted and distressed county</w:t>
      </w:r>
      <w:r>
        <w:rPr>
          <w:rFonts w:cs="Times-Roman"/>
          <w:color w:val="000000"/>
          <w:sz w:val="24"/>
          <w:szCs w:val="24"/>
        </w:rPr>
        <w:t>”</w:t>
      </w:r>
      <w:r w:rsidRPr="00361B16">
        <w:rPr>
          <w:rFonts w:cs="Times-Roman"/>
          <w:color w:val="000000"/>
          <w:sz w:val="24"/>
          <w:szCs w:val="24"/>
        </w:rPr>
        <w:t>.</w:t>
      </w:r>
      <w:r>
        <w:rPr>
          <w:rFonts w:cs="Times-Roman"/>
          <w:color w:val="000000"/>
          <w:sz w:val="24"/>
          <w:szCs w:val="24"/>
        </w:rPr>
        <w:t xml:space="preserve">  </w:t>
      </w:r>
      <w:r w:rsidRPr="00361B16">
        <w:rPr>
          <w:rFonts w:cs="Times-Roman"/>
          <w:color w:val="000000"/>
          <w:sz w:val="24"/>
          <w:szCs w:val="24"/>
        </w:rPr>
        <w:t>A minimum of 80% of the grant funds must be expended in</w:t>
      </w:r>
      <w:r>
        <w:rPr>
          <w:rFonts w:cs="Times-Roman"/>
          <w:color w:val="000000"/>
          <w:sz w:val="24"/>
          <w:szCs w:val="24"/>
        </w:rPr>
        <w:t xml:space="preserve"> Hampden</w:t>
      </w:r>
      <w:r w:rsidRPr="00361B16">
        <w:rPr>
          <w:rFonts w:cs="Times-Roman"/>
          <w:color w:val="000000"/>
          <w:sz w:val="24"/>
          <w:szCs w:val="24"/>
        </w:rPr>
        <w:t xml:space="preserve"> County</w:t>
      </w:r>
      <w:r>
        <w:rPr>
          <w:rFonts w:cs="Times-Roman"/>
          <w:color w:val="000000"/>
          <w:sz w:val="24"/>
          <w:szCs w:val="24"/>
        </w:rPr>
        <w:t xml:space="preserve"> and this is accomplished through the direct allocation of $21,896,000 to the City of Springfield and the required use of $1,388,800 in state</w:t>
      </w:r>
      <w:r w:rsidR="00697DE1">
        <w:rPr>
          <w:rFonts w:cs="Times-Roman"/>
          <w:color w:val="000000"/>
          <w:sz w:val="24"/>
          <w:szCs w:val="24"/>
        </w:rPr>
        <w:t>-allocated</w:t>
      </w:r>
      <w:r>
        <w:rPr>
          <w:rFonts w:cs="Times-Roman"/>
          <w:color w:val="000000"/>
          <w:sz w:val="24"/>
          <w:szCs w:val="24"/>
        </w:rPr>
        <w:t xml:space="preserve"> funds</w:t>
      </w:r>
      <w:r w:rsidRPr="00361B16">
        <w:rPr>
          <w:rFonts w:cs="Times-Roman"/>
          <w:color w:val="000000"/>
          <w:sz w:val="24"/>
          <w:szCs w:val="24"/>
        </w:rPr>
        <w:t>.</w:t>
      </w:r>
      <w:r>
        <w:rPr>
          <w:rFonts w:cs="Times-Roman"/>
          <w:color w:val="000000"/>
          <w:sz w:val="24"/>
          <w:szCs w:val="24"/>
        </w:rPr>
        <w:t xml:space="preserve">    </w:t>
      </w:r>
    </w:p>
    <w:p w:rsidR="009B084E" w:rsidRDefault="009B084E" w:rsidP="00361B16">
      <w:pPr>
        <w:autoSpaceDE w:val="0"/>
        <w:autoSpaceDN w:val="0"/>
        <w:adjustRightInd w:val="0"/>
        <w:spacing w:after="0" w:line="240" w:lineRule="auto"/>
        <w:rPr>
          <w:rFonts w:cs="Times-Roman"/>
          <w:color w:val="000000"/>
          <w:sz w:val="24"/>
          <w:szCs w:val="24"/>
        </w:rPr>
      </w:pPr>
    </w:p>
    <w:p w:rsidR="00704AA9"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The </w:t>
      </w:r>
      <w:r>
        <w:rPr>
          <w:rFonts w:cs="Times-Roman"/>
          <w:color w:val="000000"/>
          <w:sz w:val="24"/>
          <w:szCs w:val="24"/>
        </w:rPr>
        <w:t>Commonwealth</w:t>
      </w:r>
      <w:r w:rsidRPr="00361B16">
        <w:rPr>
          <w:rFonts w:cs="Times-Roman"/>
          <w:color w:val="000000"/>
          <w:sz w:val="24"/>
          <w:szCs w:val="24"/>
        </w:rPr>
        <w:t xml:space="preserve"> has been allocated $</w:t>
      </w:r>
      <w:r>
        <w:rPr>
          <w:rFonts w:cs="Times-Roman"/>
          <w:color w:val="000000"/>
          <w:sz w:val="24"/>
          <w:szCs w:val="24"/>
        </w:rPr>
        <w:t>7</w:t>
      </w:r>
      <w:r w:rsidRPr="00361B16">
        <w:rPr>
          <w:rFonts w:cs="Times-Roman"/>
          <w:color w:val="000000"/>
          <w:sz w:val="24"/>
          <w:szCs w:val="24"/>
        </w:rPr>
        <w:t>,2</w:t>
      </w:r>
      <w:r>
        <w:rPr>
          <w:rFonts w:cs="Times-Roman"/>
          <w:color w:val="000000"/>
          <w:sz w:val="24"/>
          <w:szCs w:val="24"/>
        </w:rPr>
        <w:t>1</w:t>
      </w:r>
      <w:r w:rsidRPr="00361B16">
        <w:rPr>
          <w:rFonts w:cs="Times-Roman"/>
          <w:color w:val="000000"/>
          <w:sz w:val="24"/>
          <w:szCs w:val="24"/>
        </w:rPr>
        <w:t xml:space="preserve">0,000 in </w:t>
      </w:r>
      <w:r w:rsidR="00704AA9">
        <w:rPr>
          <w:rFonts w:cs="Times-Roman"/>
          <w:color w:val="000000"/>
          <w:sz w:val="24"/>
          <w:szCs w:val="24"/>
        </w:rPr>
        <w:t>CDBG-DR f</w:t>
      </w:r>
      <w:r w:rsidRPr="00361B16">
        <w:rPr>
          <w:rFonts w:cs="Times-Roman"/>
          <w:color w:val="000000"/>
          <w:sz w:val="24"/>
          <w:szCs w:val="24"/>
        </w:rPr>
        <w:t>unds.</w:t>
      </w:r>
      <w:r>
        <w:rPr>
          <w:rFonts w:cs="Times-Roman"/>
          <w:color w:val="000000"/>
          <w:sz w:val="24"/>
          <w:szCs w:val="24"/>
        </w:rPr>
        <w:t xml:space="preserve">  </w:t>
      </w:r>
      <w:r w:rsidR="00BD460D">
        <w:rPr>
          <w:rFonts w:cs="Times-Roman"/>
          <w:color w:val="000000"/>
          <w:sz w:val="24"/>
          <w:szCs w:val="24"/>
        </w:rPr>
        <w:t xml:space="preserve">As noted above, </w:t>
      </w:r>
      <w:r>
        <w:rPr>
          <w:rFonts w:cs="Times-Roman"/>
          <w:color w:val="000000"/>
          <w:sz w:val="24"/>
          <w:szCs w:val="24"/>
        </w:rPr>
        <w:t xml:space="preserve">$1,388,800 </w:t>
      </w:r>
      <w:r w:rsidR="00BD460D">
        <w:rPr>
          <w:rFonts w:cs="Times-Roman"/>
          <w:color w:val="000000"/>
          <w:sz w:val="24"/>
          <w:szCs w:val="24"/>
        </w:rPr>
        <w:t xml:space="preserve">of this amount </w:t>
      </w:r>
      <w:r>
        <w:rPr>
          <w:rFonts w:cs="Times-Roman"/>
          <w:color w:val="000000"/>
          <w:sz w:val="24"/>
          <w:szCs w:val="24"/>
        </w:rPr>
        <w:t>must be obligated to projects in Hampden County</w:t>
      </w:r>
      <w:r w:rsidR="00704AA9">
        <w:rPr>
          <w:rFonts w:cs="Times-Roman"/>
          <w:color w:val="000000"/>
          <w:sz w:val="24"/>
          <w:szCs w:val="24"/>
        </w:rPr>
        <w:t xml:space="preserve"> </w:t>
      </w:r>
      <w:r w:rsidR="00C43DB5">
        <w:rPr>
          <w:rFonts w:cs="Times-Roman"/>
          <w:color w:val="000000"/>
          <w:sz w:val="24"/>
          <w:szCs w:val="24"/>
        </w:rPr>
        <w:t xml:space="preserve">and </w:t>
      </w:r>
      <w:r w:rsidR="00704AA9">
        <w:rPr>
          <w:rFonts w:cs="Times-Roman"/>
          <w:color w:val="000000"/>
          <w:sz w:val="24"/>
          <w:szCs w:val="24"/>
        </w:rPr>
        <w:t xml:space="preserve">the balance </w:t>
      </w:r>
      <w:r w:rsidR="00F45280">
        <w:rPr>
          <w:rFonts w:cs="Times-Roman"/>
          <w:color w:val="000000"/>
          <w:sz w:val="24"/>
          <w:szCs w:val="24"/>
        </w:rPr>
        <w:t xml:space="preserve">– </w:t>
      </w:r>
      <w:r w:rsidR="00704AA9">
        <w:rPr>
          <w:rFonts w:cs="Times-Roman"/>
          <w:color w:val="000000"/>
          <w:sz w:val="24"/>
          <w:szCs w:val="24"/>
        </w:rPr>
        <w:t xml:space="preserve">$5,821,200 </w:t>
      </w:r>
      <w:r w:rsidR="00F45280">
        <w:rPr>
          <w:rFonts w:cs="Times-Roman"/>
          <w:color w:val="000000"/>
          <w:sz w:val="24"/>
          <w:szCs w:val="24"/>
        </w:rPr>
        <w:t xml:space="preserve">– is </w:t>
      </w:r>
      <w:r w:rsidR="00704AA9">
        <w:rPr>
          <w:rFonts w:cs="Times-Roman"/>
          <w:color w:val="000000"/>
          <w:sz w:val="24"/>
          <w:szCs w:val="24"/>
        </w:rPr>
        <w:t>available for projects in the rest of the state</w:t>
      </w:r>
      <w:r>
        <w:rPr>
          <w:rFonts w:cs="Times-Roman"/>
          <w:color w:val="000000"/>
          <w:sz w:val="24"/>
          <w:szCs w:val="24"/>
        </w:rPr>
        <w:t xml:space="preserve">.  </w:t>
      </w:r>
      <w:r w:rsidR="00C43DB5">
        <w:rPr>
          <w:rFonts w:cs="Times-Roman"/>
          <w:color w:val="000000"/>
          <w:sz w:val="24"/>
          <w:szCs w:val="24"/>
        </w:rPr>
        <w:t xml:space="preserve">Consistent with </w:t>
      </w:r>
      <w:r w:rsidR="00704AA9">
        <w:rPr>
          <w:rFonts w:cs="Times-Roman"/>
          <w:color w:val="000000"/>
          <w:sz w:val="24"/>
          <w:szCs w:val="24"/>
        </w:rPr>
        <w:t xml:space="preserve">program requirements, </w:t>
      </w:r>
      <w:r w:rsidRPr="00361B16">
        <w:rPr>
          <w:rFonts w:cs="Times-Roman"/>
          <w:color w:val="000000"/>
          <w:sz w:val="24"/>
          <w:szCs w:val="24"/>
        </w:rPr>
        <w:t>$</w:t>
      </w:r>
      <w:r>
        <w:rPr>
          <w:rFonts w:cs="Times-Roman"/>
          <w:color w:val="000000"/>
          <w:sz w:val="24"/>
          <w:szCs w:val="24"/>
        </w:rPr>
        <w:t>360,5</w:t>
      </w:r>
      <w:r w:rsidRPr="00361B16">
        <w:rPr>
          <w:rFonts w:cs="Times-Roman"/>
          <w:color w:val="000000"/>
          <w:sz w:val="24"/>
          <w:szCs w:val="24"/>
        </w:rPr>
        <w:t>00 (5%) will be set aside for administrative purposes</w:t>
      </w:r>
      <w:r w:rsidR="00704AA9">
        <w:rPr>
          <w:rFonts w:cs="Times-Roman"/>
          <w:color w:val="000000"/>
          <w:sz w:val="24"/>
          <w:szCs w:val="24"/>
        </w:rPr>
        <w:t xml:space="preserve"> ($69,440 for activities in Hampden County and $291,060 for activities in the rest of the state)</w:t>
      </w:r>
      <w:r w:rsidRPr="00361B16">
        <w:rPr>
          <w:rFonts w:cs="Times-Roman"/>
          <w:color w:val="000000"/>
          <w:sz w:val="24"/>
          <w:szCs w:val="24"/>
        </w:rPr>
        <w:t xml:space="preserve">. </w:t>
      </w:r>
    </w:p>
    <w:p w:rsidR="00704AA9" w:rsidRDefault="00704AA9" w:rsidP="00361B16">
      <w:pPr>
        <w:autoSpaceDE w:val="0"/>
        <w:autoSpaceDN w:val="0"/>
        <w:adjustRightInd w:val="0"/>
        <w:spacing w:after="0" w:line="240" w:lineRule="auto"/>
        <w:rPr>
          <w:rFonts w:cs="Times-Roman"/>
          <w:color w:val="000000"/>
          <w:sz w:val="24"/>
          <w:szCs w:val="24"/>
        </w:rPr>
      </w:pPr>
    </w:p>
    <w:p w:rsidR="00C43DB5" w:rsidRDefault="00704AA9" w:rsidP="00361B16">
      <w:pPr>
        <w:autoSpaceDE w:val="0"/>
        <w:autoSpaceDN w:val="0"/>
        <w:adjustRightInd w:val="0"/>
        <w:spacing w:after="0" w:line="240" w:lineRule="auto"/>
        <w:rPr>
          <w:rFonts w:cs="Times-Roman"/>
          <w:color w:val="000000"/>
          <w:sz w:val="24"/>
          <w:szCs w:val="24"/>
        </w:rPr>
      </w:pPr>
      <w:r>
        <w:rPr>
          <w:rFonts w:cs="Times-Roman"/>
          <w:color w:val="000000"/>
          <w:sz w:val="24"/>
          <w:szCs w:val="24"/>
        </w:rPr>
        <w:t xml:space="preserve">Total funds available for activity costs </w:t>
      </w:r>
      <w:r w:rsidR="00F45280">
        <w:rPr>
          <w:rFonts w:cs="Times-Roman"/>
          <w:color w:val="000000"/>
          <w:sz w:val="24"/>
          <w:szCs w:val="24"/>
        </w:rPr>
        <w:t xml:space="preserve">(less administration) </w:t>
      </w:r>
      <w:r>
        <w:rPr>
          <w:rFonts w:cs="Times-Roman"/>
          <w:color w:val="000000"/>
          <w:sz w:val="24"/>
          <w:szCs w:val="24"/>
        </w:rPr>
        <w:t xml:space="preserve">are </w:t>
      </w:r>
      <w:r w:rsidR="00C43DB5">
        <w:rPr>
          <w:rFonts w:cs="Times-Roman"/>
          <w:color w:val="000000"/>
          <w:sz w:val="24"/>
          <w:szCs w:val="24"/>
        </w:rPr>
        <w:t xml:space="preserve">$1,319,360 for </w:t>
      </w:r>
      <w:r w:rsidR="00F45280">
        <w:rPr>
          <w:rFonts w:cs="Times-Roman"/>
          <w:color w:val="000000"/>
          <w:sz w:val="24"/>
          <w:szCs w:val="24"/>
        </w:rPr>
        <w:t xml:space="preserve">activities </w:t>
      </w:r>
      <w:r w:rsidR="00C43DB5">
        <w:rPr>
          <w:rFonts w:cs="Times-Roman"/>
          <w:color w:val="000000"/>
          <w:sz w:val="24"/>
          <w:szCs w:val="24"/>
        </w:rPr>
        <w:t>in Hampden County and $5,530,140 in the rest of the state.  Of th</w:t>
      </w:r>
      <w:r w:rsidR="00F45280">
        <w:rPr>
          <w:rFonts w:cs="Times-Roman"/>
          <w:color w:val="000000"/>
          <w:sz w:val="24"/>
          <w:szCs w:val="24"/>
        </w:rPr>
        <w:t>is</w:t>
      </w:r>
      <w:r w:rsidR="00C43DB5">
        <w:rPr>
          <w:rFonts w:cs="Times-Roman"/>
          <w:color w:val="000000"/>
          <w:sz w:val="24"/>
          <w:szCs w:val="24"/>
        </w:rPr>
        <w:t xml:space="preserve"> </w:t>
      </w:r>
      <w:r w:rsidR="00F45280">
        <w:rPr>
          <w:rFonts w:cs="Times-Roman"/>
          <w:color w:val="000000"/>
          <w:sz w:val="24"/>
          <w:szCs w:val="24"/>
        </w:rPr>
        <w:t xml:space="preserve">combined </w:t>
      </w:r>
      <w:r w:rsidR="00C43DB5">
        <w:rPr>
          <w:rFonts w:cs="Times-Roman"/>
          <w:color w:val="000000"/>
          <w:sz w:val="24"/>
          <w:szCs w:val="24"/>
        </w:rPr>
        <w:t xml:space="preserve">amount available for activities - $6,849,500, </w:t>
      </w:r>
      <w:r w:rsidR="00483764">
        <w:rPr>
          <w:rFonts w:cs="Times-Roman"/>
          <w:color w:val="000000"/>
          <w:sz w:val="24"/>
          <w:szCs w:val="24"/>
        </w:rPr>
        <w:t xml:space="preserve">at least </w:t>
      </w:r>
      <w:r w:rsidR="00F45280">
        <w:rPr>
          <w:rFonts w:cs="Times-Roman"/>
          <w:color w:val="000000"/>
          <w:sz w:val="24"/>
          <w:szCs w:val="24"/>
        </w:rPr>
        <w:t>fifty percent (</w:t>
      </w:r>
      <w:r w:rsidR="00C43DB5">
        <w:rPr>
          <w:rFonts w:cs="Times-Roman"/>
          <w:color w:val="000000"/>
          <w:sz w:val="24"/>
          <w:szCs w:val="24"/>
        </w:rPr>
        <w:t>50%</w:t>
      </w:r>
      <w:r w:rsidR="00F45280">
        <w:rPr>
          <w:rFonts w:cs="Times-Roman"/>
          <w:color w:val="000000"/>
          <w:sz w:val="24"/>
          <w:szCs w:val="24"/>
        </w:rPr>
        <w:t>)</w:t>
      </w:r>
      <w:r w:rsidR="00C43DB5">
        <w:rPr>
          <w:rFonts w:cs="Times-Roman"/>
          <w:color w:val="000000"/>
          <w:sz w:val="24"/>
          <w:szCs w:val="24"/>
        </w:rPr>
        <w:t xml:space="preserve"> </w:t>
      </w:r>
      <w:r w:rsidR="00C40877">
        <w:rPr>
          <w:rFonts w:cs="Times-Roman"/>
          <w:color w:val="000000"/>
          <w:sz w:val="24"/>
          <w:szCs w:val="24"/>
        </w:rPr>
        <w:t xml:space="preserve">or $3,424,750, </w:t>
      </w:r>
      <w:r w:rsidR="00C43DB5">
        <w:rPr>
          <w:rFonts w:cs="Times-Roman"/>
          <w:color w:val="000000"/>
          <w:sz w:val="24"/>
          <w:szCs w:val="24"/>
        </w:rPr>
        <w:t>must benefit low or moderate income persons</w:t>
      </w:r>
      <w:r w:rsidR="00F45280">
        <w:rPr>
          <w:rFonts w:cs="Times-Roman"/>
          <w:color w:val="000000"/>
          <w:sz w:val="24"/>
          <w:szCs w:val="24"/>
        </w:rPr>
        <w:t>.</w:t>
      </w:r>
      <w:r w:rsidR="00697DE1">
        <w:rPr>
          <w:rFonts w:cs="Times-Roman"/>
          <w:color w:val="000000"/>
          <w:sz w:val="24"/>
          <w:szCs w:val="24"/>
        </w:rPr>
        <w:t xml:space="preserve">  The remaining funds </w:t>
      </w:r>
      <w:r w:rsidR="00697DE1" w:rsidRPr="00361B16">
        <w:rPr>
          <w:rFonts w:cs="Times-Roman"/>
          <w:color w:val="000000"/>
          <w:sz w:val="24"/>
          <w:szCs w:val="24"/>
        </w:rPr>
        <w:t>will be awarded to proposals</w:t>
      </w:r>
      <w:r w:rsidR="00697DE1">
        <w:rPr>
          <w:rFonts w:cs="Times-Roman"/>
          <w:color w:val="000000"/>
          <w:sz w:val="24"/>
          <w:szCs w:val="24"/>
        </w:rPr>
        <w:t xml:space="preserve"> </w:t>
      </w:r>
      <w:r w:rsidR="00697DE1" w:rsidRPr="00361B16">
        <w:rPr>
          <w:rFonts w:cs="Times-Roman"/>
          <w:color w:val="000000"/>
          <w:sz w:val="24"/>
          <w:szCs w:val="24"/>
        </w:rPr>
        <w:t>that meet any of the three National Objectives</w:t>
      </w:r>
      <w:r w:rsidR="00697DE1">
        <w:rPr>
          <w:rFonts w:cs="Times-Roman"/>
          <w:color w:val="000000"/>
          <w:sz w:val="24"/>
          <w:szCs w:val="24"/>
        </w:rPr>
        <w:t>.</w:t>
      </w:r>
    </w:p>
    <w:p w:rsidR="00C43DB5" w:rsidRDefault="00C43DB5" w:rsidP="00361B16">
      <w:pPr>
        <w:autoSpaceDE w:val="0"/>
        <w:autoSpaceDN w:val="0"/>
        <w:adjustRightInd w:val="0"/>
        <w:spacing w:after="0" w:line="240" w:lineRule="auto"/>
        <w:rPr>
          <w:rFonts w:cs="Times-Roman"/>
          <w:color w:val="000000"/>
          <w:sz w:val="24"/>
          <w:szCs w:val="24"/>
        </w:rPr>
      </w:pPr>
    </w:p>
    <w:p w:rsidR="00F45280" w:rsidRDefault="00483764" w:rsidP="00361B16">
      <w:pPr>
        <w:autoSpaceDE w:val="0"/>
        <w:autoSpaceDN w:val="0"/>
        <w:adjustRightInd w:val="0"/>
        <w:spacing w:after="0" w:line="240" w:lineRule="auto"/>
        <w:rPr>
          <w:rFonts w:cs="Times-Roman"/>
          <w:color w:val="000000"/>
          <w:sz w:val="24"/>
          <w:szCs w:val="24"/>
        </w:rPr>
      </w:pPr>
      <w:r>
        <w:rPr>
          <w:rFonts w:cs="Times-Roman"/>
          <w:color w:val="000000"/>
          <w:sz w:val="24"/>
          <w:szCs w:val="24"/>
        </w:rPr>
        <w:t xml:space="preserve">Table </w:t>
      </w:r>
      <w:r w:rsidR="0027188B">
        <w:rPr>
          <w:rFonts w:cs="Times-Roman"/>
          <w:color w:val="000000"/>
          <w:sz w:val="24"/>
          <w:szCs w:val="24"/>
        </w:rPr>
        <w:t>7</w:t>
      </w:r>
      <w:r w:rsidR="00F45280">
        <w:rPr>
          <w:rFonts w:cs="Times-Roman"/>
          <w:color w:val="000000"/>
          <w:sz w:val="24"/>
          <w:szCs w:val="24"/>
        </w:rPr>
        <w:t xml:space="preserve"> details the available amounts and requirements covered by this Action Plan.</w:t>
      </w:r>
    </w:p>
    <w:p w:rsidR="00F45280" w:rsidRDefault="00F45280" w:rsidP="00361B16">
      <w:pPr>
        <w:autoSpaceDE w:val="0"/>
        <w:autoSpaceDN w:val="0"/>
        <w:adjustRightInd w:val="0"/>
        <w:spacing w:after="0" w:line="240" w:lineRule="auto"/>
        <w:rPr>
          <w:rFonts w:cs="Times-Roman"/>
          <w:color w:val="000000"/>
          <w:sz w:val="24"/>
          <w:szCs w:val="24"/>
        </w:rPr>
      </w:pPr>
    </w:p>
    <w:p w:rsidR="0027188B" w:rsidRPr="001E2CA4" w:rsidRDefault="001E2CA4" w:rsidP="0027188B">
      <w:pPr>
        <w:autoSpaceDE w:val="0"/>
        <w:autoSpaceDN w:val="0"/>
        <w:adjustRightInd w:val="0"/>
        <w:spacing w:after="0" w:line="240" w:lineRule="auto"/>
        <w:ind w:left="-450"/>
        <w:rPr>
          <w:rFonts w:cs="Times-Roman"/>
          <w:b/>
          <w:color w:val="000000"/>
          <w:sz w:val="24"/>
          <w:szCs w:val="24"/>
        </w:rPr>
      </w:pPr>
      <w:r>
        <w:rPr>
          <w:rFonts w:cs="Times-Roman"/>
          <w:b/>
          <w:color w:val="000000"/>
          <w:sz w:val="24"/>
          <w:szCs w:val="24"/>
        </w:rPr>
        <w:t>Table 7.</w:t>
      </w:r>
    </w:p>
    <w:tbl>
      <w:tblPr>
        <w:tblStyle w:val="TableGrid"/>
        <w:tblW w:w="10350" w:type="dxa"/>
        <w:tblInd w:w="-342" w:type="dxa"/>
        <w:tblLook w:val="04A0" w:firstRow="1" w:lastRow="0" w:firstColumn="1" w:lastColumn="0" w:noHBand="0" w:noVBand="1"/>
      </w:tblPr>
      <w:tblGrid>
        <w:gridCol w:w="1935"/>
        <w:gridCol w:w="2070"/>
        <w:gridCol w:w="1980"/>
        <w:gridCol w:w="1998"/>
        <w:gridCol w:w="2367"/>
      </w:tblGrid>
      <w:tr w:rsidR="00F45280" w:rsidTr="00483764">
        <w:tc>
          <w:tcPr>
            <w:tcW w:w="1935" w:type="dxa"/>
          </w:tcPr>
          <w:p w:rsidR="00F45280" w:rsidRDefault="00F45280" w:rsidP="00F45280">
            <w:pPr>
              <w:autoSpaceDE w:val="0"/>
              <w:autoSpaceDN w:val="0"/>
              <w:adjustRightInd w:val="0"/>
              <w:rPr>
                <w:rFonts w:cs="Times-Roman"/>
                <w:color w:val="000000"/>
                <w:sz w:val="24"/>
                <w:szCs w:val="24"/>
              </w:rPr>
            </w:pPr>
            <w:r>
              <w:rPr>
                <w:rFonts w:cs="Times-Roman"/>
                <w:color w:val="000000"/>
                <w:sz w:val="24"/>
                <w:szCs w:val="24"/>
              </w:rPr>
              <w:t>Total Commonwealth Allocation</w:t>
            </w:r>
          </w:p>
        </w:tc>
        <w:tc>
          <w:tcPr>
            <w:tcW w:w="2070"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Amount designated for Hampden County</w:t>
            </w:r>
          </w:p>
        </w:tc>
        <w:tc>
          <w:tcPr>
            <w:tcW w:w="1980"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Amount available for the balance of MA counties</w:t>
            </w:r>
          </w:p>
        </w:tc>
        <w:tc>
          <w:tcPr>
            <w:tcW w:w="1998"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Amount available for administration</w:t>
            </w:r>
          </w:p>
        </w:tc>
        <w:tc>
          <w:tcPr>
            <w:tcW w:w="2367" w:type="dxa"/>
          </w:tcPr>
          <w:p w:rsidR="00F45280" w:rsidRDefault="00483764" w:rsidP="00361B16">
            <w:pPr>
              <w:autoSpaceDE w:val="0"/>
              <w:autoSpaceDN w:val="0"/>
              <w:adjustRightInd w:val="0"/>
              <w:rPr>
                <w:rFonts w:cs="Times-Roman"/>
                <w:color w:val="000000"/>
                <w:sz w:val="24"/>
                <w:szCs w:val="24"/>
              </w:rPr>
            </w:pPr>
            <w:r>
              <w:rPr>
                <w:rFonts w:cs="Times-Roman"/>
                <w:color w:val="000000"/>
                <w:sz w:val="24"/>
                <w:szCs w:val="24"/>
              </w:rPr>
              <w:t>Minimum a</w:t>
            </w:r>
            <w:r w:rsidR="00F45280">
              <w:rPr>
                <w:rFonts w:cs="Times-Roman"/>
                <w:color w:val="000000"/>
                <w:sz w:val="24"/>
                <w:szCs w:val="24"/>
              </w:rPr>
              <w:t>mount required to benefit LMI persons</w:t>
            </w:r>
          </w:p>
        </w:tc>
      </w:tr>
      <w:tr w:rsidR="00F45280" w:rsidTr="00483764">
        <w:tc>
          <w:tcPr>
            <w:tcW w:w="1935"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$7,210,000</w:t>
            </w:r>
          </w:p>
        </w:tc>
        <w:tc>
          <w:tcPr>
            <w:tcW w:w="2070"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$1,388,800</w:t>
            </w:r>
          </w:p>
        </w:tc>
        <w:tc>
          <w:tcPr>
            <w:tcW w:w="1980"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$5,821,200</w:t>
            </w:r>
          </w:p>
        </w:tc>
        <w:tc>
          <w:tcPr>
            <w:tcW w:w="1998"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$360,500</w:t>
            </w:r>
          </w:p>
        </w:tc>
        <w:tc>
          <w:tcPr>
            <w:tcW w:w="2367" w:type="dxa"/>
          </w:tcPr>
          <w:p w:rsidR="00F45280" w:rsidRDefault="00F45280" w:rsidP="00361B16">
            <w:pPr>
              <w:autoSpaceDE w:val="0"/>
              <w:autoSpaceDN w:val="0"/>
              <w:adjustRightInd w:val="0"/>
              <w:rPr>
                <w:rFonts w:cs="Times-Roman"/>
                <w:color w:val="000000"/>
                <w:sz w:val="24"/>
                <w:szCs w:val="24"/>
              </w:rPr>
            </w:pPr>
            <w:r>
              <w:rPr>
                <w:rFonts w:cs="Times-Roman"/>
                <w:color w:val="000000"/>
                <w:sz w:val="24"/>
                <w:szCs w:val="24"/>
              </w:rPr>
              <w:t>$3,424,750</w:t>
            </w:r>
          </w:p>
        </w:tc>
      </w:tr>
    </w:tbl>
    <w:p w:rsidR="00F45280" w:rsidRDefault="00F45280" w:rsidP="00361B16">
      <w:pPr>
        <w:autoSpaceDE w:val="0"/>
        <w:autoSpaceDN w:val="0"/>
        <w:adjustRightInd w:val="0"/>
        <w:spacing w:after="0" w:line="240" w:lineRule="auto"/>
        <w:rPr>
          <w:rFonts w:cs="Times-Roman"/>
          <w:color w:val="000000"/>
          <w:sz w:val="24"/>
          <w:szCs w:val="24"/>
        </w:rPr>
      </w:pPr>
    </w:p>
    <w:p w:rsidR="00BD460D" w:rsidRDefault="00BD460D" w:rsidP="00361B16">
      <w:pPr>
        <w:autoSpaceDE w:val="0"/>
        <w:autoSpaceDN w:val="0"/>
        <w:adjustRightInd w:val="0"/>
        <w:spacing w:after="0" w:line="240" w:lineRule="auto"/>
        <w:rPr>
          <w:rFonts w:cs="Helvetica-BoldOblique"/>
          <w:bCs/>
          <w:iCs/>
          <w:color w:val="000000"/>
          <w:sz w:val="28"/>
          <w:szCs w:val="28"/>
        </w:rPr>
      </w:pPr>
    </w:p>
    <w:p w:rsidR="00361B16" w:rsidRPr="00697DE1" w:rsidRDefault="00361B16" w:rsidP="00361B16">
      <w:pPr>
        <w:autoSpaceDE w:val="0"/>
        <w:autoSpaceDN w:val="0"/>
        <w:adjustRightInd w:val="0"/>
        <w:spacing w:after="0" w:line="240" w:lineRule="auto"/>
        <w:rPr>
          <w:rFonts w:cs="Helvetica-BoldOblique"/>
          <w:bCs/>
          <w:iCs/>
          <w:color w:val="000000"/>
          <w:sz w:val="28"/>
          <w:szCs w:val="28"/>
        </w:rPr>
      </w:pPr>
      <w:r w:rsidRPr="00697DE1">
        <w:rPr>
          <w:rFonts w:cs="Helvetica-BoldOblique"/>
          <w:bCs/>
          <w:iCs/>
          <w:color w:val="000000"/>
          <w:sz w:val="28"/>
          <w:szCs w:val="28"/>
        </w:rPr>
        <w:t>Eligible Counties and Applicants</w:t>
      </w:r>
    </w:p>
    <w:p w:rsidR="00C43DB5" w:rsidRDefault="00C43DB5" w:rsidP="00361B16">
      <w:pPr>
        <w:autoSpaceDE w:val="0"/>
        <w:autoSpaceDN w:val="0"/>
        <w:adjustRightInd w:val="0"/>
        <w:spacing w:after="0" w:line="240" w:lineRule="auto"/>
        <w:rPr>
          <w:rFonts w:cs="Times-Roman"/>
          <w:color w:val="000000"/>
          <w:sz w:val="24"/>
          <w:szCs w:val="24"/>
        </w:rPr>
      </w:pPr>
    </w:p>
    <w:p w:rsidR="00361B16" w:rsidRPr="00361B16"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All units of general local government in </w:t>
      </w:r>
      <w:r w:rsidR="00C60DA5">
        <w:rPr>
          <w:rFonts w:cs="Times-Roman"/>
          <w:color w:val="000000"/>
          <w:sz w:val="24"/>
          <w:szCs w:val="24"/>
        </w:rPr>
        <w:t>Massachusetts</w:t>
      </w:r>
      <w:r w:rsidR="00483764">
        <w:rPr>
          <w:rFonts w:cs="Times-Roman"/>
          <w:color w:val="000000"/>
          <w:sz w:val="24"/>
          <w:szCs w:val="24"/>
        </w:rPr>
        <w:t xml:space="preserve"> </w:t>
      </w:r>
      <w:r w:rsidRPr="00361B16">
        <w:rPr>
          <w:rFonts w:cs="Times-Roman"/>
          <w:color w:val="000000"/>
          <w:sz w:val="24"/>
          <w:szCs w:val="24"/>
        </w:rPr>
        <w:t>are eligible to apply</w:t>
      </w:r>
      <w:r w:rsidR="00135D74">
        <w:rPr>
          <w:rFonts w:cs="Times-Roman"/>
          <w:color w:val="000000"/>
          <w:sz w:val="24"/>
          <w:szCs w:val="24"/>
        </w:rPr>
        <w:t xml:space="preserve"> </w:t>
      </w:r>
      <w:r w:rsidRPr="00361B16">
        <w:rPr>
          <w:rFonts w:cs="Times-Roman"/>
          <w:color w:val="000000"/>
          <w:sz w:val="24"/>
          <w:szCs w:val="24"/>
        </w:rPr>
        <w:t>for CDBG-DR funds</w:t>
      </w:r>
      <w:r w:rsidR="009B084E">
        <w:rPr>
          <w:rFonts w:cs="Times-Roman"/>
          <w:color w:val="000000"/>
          <w:sz w:val="24"/>
          <w:szCs w:val="24"/>
        </w:rPr>
        <w:t xml:space="preserve"> based on the named Presidential Disaster declarations</w:t>
      </w:r>
      <w:r w:rsidRPr="00361B16">
        <w:rPr>
          <w:rFonts w:cs="Times-Roman"/>
          <w:color w:val="000000"/>
          <w:sz w:val="24"/>
          <w:szCs w:val="24"/>
        </w:rPr>
        <w:t>.</w:t>
      </w:r>
    </w:p>
    <w:p w:rsidR="00135D74" w:rsidRDefault="00135D74" w:rsidP="00361B16">
      <w:pPr>
        <w:autoSpaceDE w:val="0"/>
        <w:autoSpaceDN w:val="0"/>
        <w:adjustRightInd w:val="0"/>
        <w:spacing w:after="0" w:line="240" w:lineRule="auto"/>
        <w:rPr>
          <w:rFonts w:cs="Times-Roman"/>
          <w:color w:val="000000"/>
          <w:sz w:val="24"/>
          <w:szCs w:val="24"/>
        </w:rPr>
      </w:pPr>
    </w:p>
    <w:p w:rsidR="00361B16" w:rsidRDefault="00361B16" w:rsidP="009B084E">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As provided in Docket No. FR-5696-N-0</w:t>
      </w:r>
      <w:r w:rsidR="00BD460D">
        <w:rPr>
          <w:rFonts w:cs="Times-Roman"/>
          <w:color w:val="000000"/>
          <w:sz w:val="24"/>
          <w:szCs w:val="24"/>
        </w:rPr>
        <w:t>3</w:t>
      </w:r>
      <w:r w:rsidRPr="00361B16">
        <w:rPr>
          <w:rFonts w:cs="Times-Roman"/>
          <w:color w:val="000000"/>
          <w:sz w:val="24"/>
          <w:szCs w:val="24"/>
        </w:rPr>
        <w:t xml:space="preserve">, requirements </w:t>
      </w:r>
      <w:r w:rsidR="00697DE1">
        <w:rPr>
          <w:rFonts w:cs="Times-Roman"/>
          <w:color w:val="000000"/>
          <w:sz w:val="24"/>
          <w:szCs w:val="24"/>
        </w:rPr>
        <w:t>of</w:t>
      </w:r>
      <w:r w:rsidRPr="00361B16">
        <w:rPr>
          <w:rFonts w:cs="Times-Roman"/>
          <w:color w:val="000000"/>
          <w:sz w:val="24"/>
          <w:szCs w:val="24"/>
        </w:rPr>
        <w:t xml:space="preserve"> 42 U.S.C. 5306 are waived to the</w:t>
      </w:r>
      <w:r w:rsidR="009B084E">
        <w:rPr>
          <w:rFonts w:cs="Times-Roman"/>
          <w:color w:val="000000"/>
          <w:sz w:val="24"/>
          <w:szCs w:val="24"/>
        </w:rPr>
        <w:t xml:space="preserve"> </w:t>
      </w:r>
      <w:r w:rsidRPr="00361B16">
        <w:rPr>
          <w:rFonts w:cs="Times-Roman"/>
          <w:color w:val="000000"/>
          <w:sz w:val="24"/>
          <w:szCs w:val="24"/>
        </w:rPr>
        <w:t>extent necessary to allow a state to use its disaster recovery grant allocation directly to carry out</w:t>
      </w:r>
      <w:r w:rsidR="009B084E">
        <w:rPr>
          <w:rFonts w:cs="Times-Roman"/>
          <w:color w:val="000000"/>
          <w:sz w:val="24"/>
          <w:szCs w:val="24"/>
        </w:rPr>
        <w:t xml:space="preserve"> </w:t>
      </w:r>
      <w:r w:rsidRPr="00361B16">
        <w:rPr>
          <w:rFonts w:cs="Times-Roman"/>
          <w:color w:val="000000"/>
          <w:sz w:val="24"/>
          <w:szCs w:val="24"/>
        </w:rPr>
        <w:t xml:space="preserve">state-administered activities. </w:t>
      </w:r>
      <w:r w:rsidR="009B084E">
        <w:rPr>
          <w:rFonts w:cs="Times-Roman"/>
          <w:color w:val="000000"/>
          <w:sz w:val="24"/>
          <w:szCs w:val="24"/>
        </w:rPr>
        <w:t>D</w:t>
      </w:r>
      <w:r w:rsidRPr="00361B16">
        <w:rPr>
          <w:rFonts w:cs="Times-Roman"/>
          <w:color w:val="000000"/>
          <w:sz w:val="24"/>
          <w:szCs w:val="24"/>
        </w:rPr>
        <w:t>HCD reserves the right to</w:t>
      </w:r>
      <w:r w:rsidR="00697DE1">
        <w:rPr>
          <w:rFonts w:cs="Times-Roman"/>
          <w:color w:val="000000"/>
          <w:sz w:val="24"/>
          <w:szCs w:val="24"/>
        </w:rPr>
        <w:t xml:space="preserve"> distribute CDBG-DR funds to a s</w:t>
      </w:r>
      <w:r w:rsidRPr="00361B16">
        <w:rPr>
          <w:rFonts w:cs="Times-Roman"/>
          <w:color w:val="000000"/>
          <w:sz w:val="24"/>
          <w:szCs w:val="24"/>
        </w:rPr>
        <w:t>tate</w:t>
      </w:r>
      <w:r w:rsidR="009B084E">
        <w:rPr>
          <w:rFonts w:cs="Times-Roman"/>
          <w:color w:val="000000"/>
          <w:sz w:val="24"/>
          <w:szCs w:val="24"/>
        </w:rPr>
        <w:t xml:space="preserve"> </w:t>
      </w:r>
      <w:r w:rsidR="00697DE1">
        <w:rPr>
          <w:rFonts w:cs="Times-Roman"/>
          <w:color w:val="000000"/>
          <w:sz w:val="24"/>
          <w:szCs w:val="24"/>
        </w:rPr>
        <w:t>a</w:t>
      </w:r>
      <w:r w:rsidRPr="00361B16">
        <w:rPr>
          <w:rFonts w:cs="Times-Roman"/>
          <w:color w:val="000000"/>
          <w:sz w:val="24"/>
          <w:szCs w:val="24"/>
        </w:rPr>
        <w:t>gency or to a direct sub-recipient of the state</w:t>
      </w:r>
      <w:r w:rsidR="00697DE1">
        <w:rPr>
          <w:rFonts w:cs="Times-Roman"/>
          <w:color w:val="000000"/>
          <w:sz w:val="24"/>
          <w:szCs w:val="24"/>
        </w:rPr>
        <w:t xml:space="preserve"> </w:t>
      </w:r>
      <w:r w:rsidR="009B084E">
        <w:rPr>
          <w:rFonts w:cs="Times-Roman"/>
          <w:color w:val="000000"/>
          <w:sz w:val="24"/>
          <w:szCs w:val="24"/>
        </w:rPr>
        <w:t>but does not anticipate doing so</w:t>
      </w:r>
      <w:r w:rsidRPr="00361B16">
        <w:rPr>
          <w:rFonts w:cs="Times-Roman"/>
          <w:color w:val="000000"/>
          <w:sz w:val="24"/>
          <w:szCs w:val="24"/>
        </w:rPr>
        <w:t xml:space="preserve">. </w:t>
      </w:r>
      <w:r w:rsidR="009B084E">
        <w:rPr>
          <w:rFonts w:cs="Times-Roman"/>
          <w:color w:val="000000"/>
          <w:sz w:val="24"/>
          <w:szCs w:val="24"/>
        </w:rPr>
        <w:t xml:space="preserve"> </w:t>
      </w:r>
      <w:r w:rsidRPr="00361B16">
        <w:rPr>
          <w:rFonts w:cs="Times-Roman"/>
          <w:color w:val="000000"/>
          <w:sz w:val="24"/>
          <w:szCs w:val="24"/>
        </w:rPr>
        <w:t>Non-profit organizations serving LMI persons</w:t>
      </w:r>
      <w:r w:rsidR="009B084E">
        <w:rPr>
          <w:rFonts w:cs="Times-Roman"/>
          <w:color w:val="000000"/>
          <w:sz w:val="24"/>
          <w:szCs w:val="24"/>
        </w:rPr>
        <w:t xml:space="preserve"> </w:t>
      </w:r>
      <w:r w:rsidRPr="00361B16">
        <w:rPr>
          <w:rFonts w:cs="Times-Roman"/>
          <w:color w:val="000000"/>
          <w:sz w:val="24"/>
          <w:szCs w:val="24"/>
        </w:rPr>
        <w:t xml:space="preserve">are </w:t>
      </w:r>
      <w:r w:rsidR="00794C5E">
        <w:rPr>
          <w:rFonts w:cs="Times-Roman"/>
          <w:color w:val="000000"/>
          <w:sz w:val="24"/>
          <w:szCs w:val="24"/>
        </w:rPr>
        <w:t xml:space="preserve">also </w:t>
      </w:r>
      <w:r w:rsidRPr="00361B16">
        <w:rPr>
          <w:rFonts w:cs="Times-Roman"/>
          <w:color w:val="000000"/>
          <w:sz w:val="24"/>
          <w:szCs w:val="24"/>
        </w:rPr>
        <w:t>eligible direct sub-recipients.</w:t>
      </w:r>
      <w:r w:rsidR="009B084E">
        <w:rPr>
          <w:rFonts w:cs="Times-Roman"/>
          <w:color w:val="000000"/>
          <w:sz w:val="24"/>
          <w:szCs w:val="24"/>
        </w:rPr>
        <w:t xml:space="preserve">  </w:t>
      </w:r>
    </w:p>
    <w:p w:rsidR="009B084E" w:rsidRPr="00361B16" w:rsidRDefault="009B084E" w:rsidP="009B084E">
      <w:pPr>
        <w:autoSpaceDE w:val="0"/>
        <w:autoSpaceDN w:val="0"/>
        <w:adjustRightInd w:val="0"/>
        <w:spacing w:after="0" w:line="240" w:lineRule="auto"/>
        <w:rPr>
          <w:rFonts w:cs="Times-Roman"/>
          <w:color w:val="000000"/>
          <w:sz w:val="24"/>
          <w:szCs w:val="24"/>
        </w:rPr>
      </w:pPr>
    </w:p>
    <w:p w:rsidR="00361B16" w:rsidRPr="00361B16"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lastRenderedPageBreak/>
        <w:t>Every activity must meet one of the CDBG national objectives: Benefiting Low and Moderate</w:t>
      </w:r>
      <w:r w:rsidR="009B084E">
        <w:rPr>
          <w:rFonts w:cs="Times-Roman"/>
          <w:color w:val="000000"/>
          <w:sz w:val="24"/>
          <w:szCs w:val="24"/>
        </w:rPr>
        <w:t xml:space="preserve"> </w:t>
      </w:r>
      <w:r w:rsidRPr="00361B16">
        <w:rPr>
          <w:rFonts w:cs="Times-Roman"/>
          <w:color w:val="000000"/>
          <w:sz w:val="24"/>
          <w:szCs w:val="24"/>
        </w:rPr>
        <w:t>Income Persons; Preventing or Eliminating Slums or Blight; and Meeting Urgent Needs.</w:t>
      </w:r>
    </w:p>
    <w:p w:rsidR="00C43DB5" w:rsidRPr="009B084E" w:rsidRDefault="00C43DB5" w:rsidP="00361B16">
      <w:pPr>
        <w:autoSpaceDE w:val="0"/>
        <w:autoSpaceDN w:val="0"/>
        <w:adjustRightInd w:val="0"/>
        <w:spacing w:after="0" w:line="240" w:lineRule="auto"/>
        <w:rPr>
          <w:rFonts w:cs="Helvetica-BoldOblique"/>
          <w:b/>
          <w:bCs/>
          <w:iCs/>
          <w:color w:val="000000"/>
          <w:sz w:val="24"/>
          <w:szCs w:val="24"/>
        </w:rPr>
      </w:pPr>
    </w:p>
    <w:p w:rsidR="00361B16" w:rsidRPr="00697DE1" w:rsidRDefault="007E1494" w:rsidP="00361B16">
      <w:pPr>
        <w:autoSpaceDE w:val="0"/>
        <w:autoSpaceDN w:val="0"/>
        <w:adjustRightInd w:val="0"/>
        <w:spacing w:after="0" w:line="240" w:lineRule="auto"/>
        <w:rPr>
          <w:rFonts w:cs="Helvetica-BoldOblique"/>
          <w:bCs/>
          <w:iCs/>
          <w:color w:val="000000"/>
          <w:sz w:val="28"/>
          <w:szCs w:val="28"/>
        </w:rPr>
      </w:pPr>
      <w:r>
        <w:rPr>
          <w:rFonts w:cs="Helvetica-BoldOblique"/>
          <w:bCs/>
          <w:iCs/>
          <w:color w:val="000000"/>
          <w:sz w:val="28"/>
          <w:szCs w:val="28"/>
        </w:rPr>
        <w:t xml:space="preserve">Limitation on </w:t>
      </w:r>
      <w:r w:rsidR="00361B16" w:rsidRPr="00697DE1">
        <w:rPr>
          <w:rFonts w:cs="Helvetica-BoldOblique"/>
          <w:bCs/>
          <w:iCs/>
          <w:color w:val="000000"/>
          <w:sz w:val="28"/>
          <w:szCs w:val="28"/>
        </w:rPr>
        <w:t>Eligible Locations</w:t>
      </w:r>
    </w:p>
    <w:p w:rsidR="00C43DB5" w:rsidRDefault="00C43DB5" w:rsidP="00361B16">
      <w:pPr>
        <w:autoSpaceDE w:val="0"/>
        <w:autoSpaceDN w:val="0"/>
        <w:adjustRightInd w:val="0"/>
        <w:spacing w:after="0" w:line="240" w:lineRule="auto"/>
        <w:rPr>
          <w:rFonts w:cs="Times-Roman"/>
          <w:color w:val="000000"/>
          <w:sz w:val="24"/>
          <w:szCs w:val="24"/>
        </w:rPr>
      </w:pPr>
    </w:p>
    <w:p w:rsidR="00361B16" w:rsidRPr="00361B16"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Within </w:t>
      </w:r>
      <w:r w:rsidR="009B084E">
        <w:rPr>
          <w:rFonts w:cs="Times-Roman"/>
          <w:color w:val="000000"/>
          <w:sz w:val="24"/>
          <w:szCs w:val="24"/>
        </w:rPr>
        <w:t>Massachusetts</w:t>
      </w:r>
      <w:r w:rsidRPr="00361B16">
        <w:rPr>
          <w:rFonts w:cs="Times-Roman"/>
          <w:color w:val="000000"/>
          <w:sz w:val="24"/>
          <w:szCs w:val="24"/>
        </w:rPr>
        <w:t>, generally only projects and activities located outside</w:t>
      </w:r>
      <w:r w:rsidR="009B084E">
        <w:rPr>
          <w:rFonts w:cs="Times-Roman"/>
          <w:color w:val="000000"/>
          <w:sz w:val="24"/>
          <w:szCs w:val="24"/>
        </w:rPr>
        <w:t xml:space="preserve"> </w:t>
      </w:r>
      <w:r w:rsidRPr="00361B16">
        <w:rPr>
          <w:rFonts w:cs="Times-Roman"/>
          <w:color w:val="000000"/>
          <w:sz w:val="24"/>
          <w:szCs w:val="24"/>
        </w:rPr>
        <w:t>of Coastal Barrier Resource System (CBRS) Units will be eligible for CDBG-DR funds,</w:t>
      </w:r>
      <w:r w:rsidR="009B084E">
        <w:rPr>
          <w:rFonts w:cs="Times-Roman"/>
          <w:color w:val="000000"/>
          <w:sz w:val="24"/>
          <w:szCs w:val="24"/>
        </w:rPr>
        <w:t xml:space="preserve"> </w:t>
      </w:r>
      <w:r w:rsidRPr="00361B16">
        <w:rPr>
          <w:rFonts w:cs="Times-Roman"/>
          <w:color w:val="000000"/>
          <w:sz w:val="24"/>
          <w:szCs w:val="24"/>
        </w:rPr>
        <w:t xml:space="preserve">pursuant to HUD guidance provided March 19, 2013. </w:t>
      </w:r>
      <w:r w:rsidR="00697DE1">
        <w:rPr>
          <w:rFonts w:cs="Times-Roman"/>
          <w:color w:val="000000"/>
          <w:sz w:val="24"/>
          <w:szCs w:val="24"/>
        </w:rPr>
        <w:t xml:space="preserve"> </w:t>
      </w:r>
      <w:r w:rsidRPr="00361B16">
        <w:rPr>
          <w:rFonts w:cs="Times-Roman"/>
          <w:color w:val="000000"/>
          <w:sz w:val="24"/>
          <w:szCs w:val="24"/>
        </w:rPr>
        <w:t>Locations of CBRS Units are available on</w:t>
      </w:r>
      <w:r w:rsidR="009B084E">
        <w:rPr>
          <w:rFonts w:cs="Times-Roman"/>
          <w:color w:val="000000"/>
          <w:sz w:val="24"/>
          <w:szCs w:val="24"/>
        </w:rPr>
        <w:t xml:space="preserve"> </w:t>
      </w:r>
      <w:r w:rsidRPr="00361B16">
        <w:rPr>
          <w:rFonts w:cs="Times-Roman"/>
          <w:color w:val="000000"/>
          <w:sz w:val="24"/>
          <w:szCs w:val="24"/>
        </w:rPr>
        <w:t xml:space="preserve">the U.S. Fish and Wildlife Service website, at </w:t>
      </w:r>
      <w:hyperlink r:id="rId10" w:history="1">
        <w:r w:rsidR="000B3D9F" w:rsidRPr="00B8758C">
          <w:rPr>
            <w:rStyle w:val="Hyperlink"/>
            <w:rFonts w:cs="Times-Roman"/>
            <w:sz w:val="24"/>
            <w:szCs w:val="24"/>
          </w:rPr>
          <w:t>http://www.fws.gov/CBRA/Maps/Mapper.html</w:t>
        </w:r>
      </w:hyperlink>
      <w:r w:rsidRPr="00361B16">
        <w:rPr>
          <w:rFonts w:cs="Times-Roman"/>
          <w:color w:val="000000"/>
          <w:sz w:val="24"/>
          <w:szCs w:val="24"/>
        </w:rPr>
        <w:t>.</w:t>
      </w:r>
      <w:r w:rsidR="009B084E">
        <w:rPr>
          <w:rFonts w:cs="Times-Roman"/>
          <w:color w:val="000000"/>
          <w:sz w:val="24"/>
          <w:szCs w:val="24"/>
        </w:rPr>
        <w:t xml:space="preserve"> </w:t>
      </w:r>
      <w:r w:rsidRPr="00361B16">
        <w:rPr>
          <w:rFonts w:cs="Times-Roman"/>
          <w:color w:val="000000"/>
          <w:sz w:val="24"/>
          <w:szCs w:val="24"/>
        </w:rPr>
        <w:t>Furthermore, no activity in an area delineated as a special flood hazard area or equivalent in</w:t>
      </w:r>
      <w:r w:rsidR="009B084E">
        <w:rPr>
          <w:rFonts w:cs="Times-Roman"/>
          <w:color w:val="000000"/>
          <w:sz w:val="24"/>
          <w:szCs w:val="24"/>
        </w:rPr>
        <w:t xml:space="preserve"> </w:t>
      </w:r>
      <w:r w:rsidRPr="00361B16">
        <w:rPr>
          <w:rFonts w:cs="Times-Roman"/>
          <w:color w:val="000000"/>
          <w:sz w:val="24"/>
          <w:szCs w:val="24"/>
        </w:rPr>
        <w:t>FEMA’s most recent and current data source will be eligible, unless the activity is designed or</w:t>
      </w:r>
      <w:r w:rsidR="009B084E">
        <w:rPr>
          <w:rFonts w:cs="Times-Roman"/>
          <w:color w:val="000000"/>
          <w:sz w:val="24"/>
          <w:szCs w:val="24"/>
        </w:rPr>
        <w:t xml:space="preserve"> </w:t>
      </w:r>
      <w:r w:rsidRPr="00361B16">
        <w:rPr>
          <w:rFonts w:cs="Times-Roman"/>
          <w:color w:val="000000"/>
          <w:sz w:val="24"/>
          <w:szCs w:val="24"/>
        </w:rPr>
        <w:t xml:space="preserve">modified to minimize harm to or within the floodplain. </w:t>
      </w:r>
      <w:r w:rsidR="00697DE1">
        <w:rPr>
          <w:rFonts w:cs="Times-Roman"/>
          <w:color w:val="000000"/>
          <w:sz w:val="24"/>
          <w:szCs w:val="24"/>
        </w:rPr>
        <w:t xml:space="preserve"> </w:t>
      </w:r>
      <w:r w:rsidRPr="00361B16">
        <w:rPr>
          <w:rFonts w:cs="Times-Roman"/>
          <w:color w:val="000000"/>
          <w:sz w:val="24"/>
          <w:szCs w:val="24"/>
        </w:rPr>
        <w:t>At a minimum, actions to minimize harm</w:t>
      </w:r>
      <w:r w:rsidR="009B084E">
        <w:rPr>
          <w:rFonts w:cs="Times-Roman"/>
          <w:color w:val="000000"/>
          <w:sz w:val="24"/>
          <w:szCs w:val="24"/>
        </w:rPr>
        <w:t xml:space="preserve"> </w:t>
      </w:r>
      <w:r w:rsidRPr="00361B16">
        <w:rPr>
          <w:rFonts w:cs="Times-Roman"/>
          <w:color w:val="000000"/>
          <w:sz w:val="24"/>
          <w:szCs w:val="24"/>
        </w:rPr>
        <w:t>must include elevating or flood</w:t>
      </w:r>
      <w:r w:rsidR="009B084E">
        <w:rPr>
          <w:rFonts w:cs="Times-Roman"/>
          <w:color w:val="000000"/>
          <w:sz w:val="24"/>
          <w:szCs w:val="24"/>
        </w:rPr>
        <w:t>-</w:t>
      </w:r>
      <w:r w:rsidRPr="00361B16">
        <w:rPr>
          <w:rFonts w:cs="Times-Roman"/>
          <w:color w:val="000000"/>
          <w:sz w:val="24"/>
          <w:szCs w:val="24"/>
        </w:rPr>
        <w:t>proofing new construction and substantial improvements to one</w:t>
      </w:r>
      <w:r w:rsidR="009B084E">
        <w:rPr>
          <w:rFonts w:cs="Times-Roman"/>
          <w:color w:val="000000"/>
          <w:sz w:val="24"/>
          <w:szCs w:val="24"/>
        </w:rPr>
        <w:t xml:space="preserve"> </w:t>
      </w:r>
      <w:r w:rsidRPr="00361B16">
        <w:rPr>
          <w:rFonts w:cs="Times-Roman"/>
          <w:color w:val="000000"/>
          <w:sz w:val="24"/>
          <w:szCs w:val="24"/>
        </w:rPr>
        <w:t>foot above the base flood elevation and otherwise acting in accordance with U.S. Executive</w:t>
      </w:r>
      <w:r w:rsidR="009B084E">
        <w:rPr>
          <w:rFonts w:cs="Times-Roman"/>
          <w:color w:val="000000"/>
          <w:sz w:val="24"/>
          <w:szCs w:val="24"/>
        </w:rPr>
        <w:t xml:space="preserve"> </w:t>
      </w:r>
      <w:r w:rsidRPr="00361B16">
        <w:rPr>
          <w:rFonts w:cs="Times-Roman"/>
          <w:color w:val="000000"/>
          <w:sz w:val="24"/>
          <w:szCs w:val="24"/>
        </w:rPr>
        <w:t>Order 11988 and 24 CFR part 55.</w:t>
      </w:r>
    </w:p>
    <w:p w:rsidR="00C43DB5" w:rsidRDefault="00C43DB5" w:rsidP="00361B16">
      <w:pPr>
        <w:autoSpaceDE w:val="0"/>
        <w:autoSpaceDN w:val="0"/>
        <w:adjustRightInd w:val="0"/>
        <w:spacing w:after="0" w:line="240" w:lineRule="auto"/>
        <w:rPr>
          <w:rFonts w:cs="Helvetica-BoldOblique"/>
          <w:b/>
          <w:bCs/>
          <w:i/>
          <w:iCs/>
          <w:color w:val="000000"/>
          <w:sz w:val="24"/>
          <w:szCs w:val="24"/>
        </w:rPr>
      </w:pPr>
    </w:p>
    <w:p w:rsidR="00361B16" w:rsidRPr="00697DE1" w:rsidRDefault="00361B16" w:rsidP="00361B16">
      <w:pPr>
        <w:autoSpaceDE w:val="0"/>
        <w:autoSpaceDN w:val="0"/>
        <w:adjustRightInd w:val="0"/>
        <w:spacing w:after="0" w:line="240" w:lineRule="auto"/>
        <w:rPr>
          <w:rFonts w:cs="Helvetica-BoldOblique"/>
          <w:bCs/>
          <w:iCs/>
          <w:color w:val="000000"/>
          <w:sz w:val="28"/>
          <w:szCs w:val="28"/>
        </w:rPr>
      </w:pPr>
      <w:r w:rsidRPr="00697DE1">
        <w:rPr>
          <w:rFonts w:cs="Helvetica-BoldOblique"/>
          <w:bCs/>
          <w:iCs/>
          <w:color w:val="000000"/>
          <w:sz w:val="28"/>
          <w:szCs w:val="28"/>
        </w:rPr>
        <w:t>Eligible Activities</w:t>
      </w:r>
    </w:p>
    <w:p w:rsidR="00C43DB5" w:rsidRDefault="00C43DB5" w:rsidP="00361B16">
      <w:pPr>
        <w:autoSpaceDE w:val="0"/>
        <w:autoSpaceDN w:val="0"/>
        <w:adjustRightInd w:val="0"/>
        <w:spacing w:after="0" w:line="240" w:lineRule="auto"/>
        <w:rPr>
          <w:rFonts w:cs="Times-Roman"/>
          <w:color w:val="000000"/>
          <w:sz w:val="24"/>
          <w:szCs w:val="24"/>
        </w:rPr>
      </w:pPr>
    </w:p>
    <w:p w:rsidR="00EC43C9"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The overall list of eligible CDBG activities is set forth by 42 U.S.C. 5305 and amended by FR-</w:t>
      </w:r>
      <w:r w:rsidR="009B084E">
        <w:rPr>
          <w:rFonts w:cs="Times-Roman"/>
          <w:color w:val="000000"/>
          <w:sz w:val="24"/>
          <w:szCs w:val="24"/>
        </w:rPr>
        <w:t xml:space="preserve"> </w:t>
      </w:r>
      <w:r w:rsidRPr="00361B16">
        <w:rPr>
          <w:rFonts w:cs="Times-Roman"/>
          <w:color w:val="000000"/>
          <w:sz w:val="24"/>
          <w:szCs w:val="24"/>
        </w:rPr>
        <w:t>5696-N-0</w:t>
      </w:r>
      <w:r w:rsidR="009B084E">
        <w:rPr>
          <w:rFonts w:cs="Times-Roman"/>
          <w:color w:val="000000"/>
          <w:sz w:val="24"/>
          <w:szCs w:val="24"/>
        </w:rPr>
        <w:t>3</w:t>
      </w:r>
      <w:r w:rsidRPr="00361B16">
        <w:rPr>
          <w:rFonts w:cs="Times-Roman"/>
          <w:color w:val="000000"/>
          <w:sz w:val="24"/>
          <w:szCs w:val="24"/>
        </w:rPr>
        <w:t xml:space="preserve">. </w:t>
      </w:r>
      <w:r w:rsidR="00EC43C9">
        <w:rPr>
          <w:rFonts w:cs="Times-Roman"/>
          <w:color w:val="000000"/>
          <w:sz w:val="24"/>
          <w:szCs w:val="24"/>
        </w:rPr>
        <w:t xml:space="preserve"> </w:t>
      </w:r>
    </w:p>
    <w:p w:rsidR="00EC43C9" w:rsidRDefault="00EC43C9" w:rsidP="00361B16">
      <w:pPr>
        <w:autoSpaceDE w:val="0"/>
        <w:autoSpaceDN w:val="0"/>
        <w:adjustRightInd w:val="0"/>
        <w:spacing w:after="0" w:line="240" w:lineRule="auto"/>
        <w:rPr>
          <w:rFonts w:cs="Times-Roman"/>
          <w:color w:val="000000"/>
          <w:sz w:val="24"/>
          <w:szCs w:val="24"/>
        </w:rPr>
      </w:pPr>
    </w:p>
    <w:p w:rsidR="00EC43C9" w:rsidRPr="00EC43C9" w:rsidRDefault="00EC43C9" w:rsidP="00EC43C9">
      <w:pPr>
        <w:overflowPunct w:val="0"/>
        <w:autoSpaceDE w:val="0"/>
        <w:autoSpaceDN w:val="0"/>
        <w:adjustRightInd w:val="0"/>
        <w:spacing w:after="0" w:line="240" w:lineRule="auto"/>
        <w:rPr>
          <w:rFonts w:eastAsia="Times New Roman" w:cs="Times New Roman"/>
          <w:sz w:val="24"/>
          <w:szCs w:val="24"/>
        </w:rPr>
      </w:pPr>
      <w:r w:rsidRPr="00EC43C9">
        <w:rPr>
          <w:rFonts w:eastAsia="Times New Roman" w:cs="Times New Roman"/>
          <w:sz w:val="24"/>
          <w:szCs w:val="24"/>
        </w:rPr>
        <w:t>Examples of eligible activities include:</w:t>
      </w:r>
    </w:p>
    <w:p w:rsidR="00EC43C9" w:rsidRPr="00EC43C9" w:rsidRDefault="00EC43C9" w:rsidP="00EC43C9">
      <w:pPr>
        <w:overflowPunct w:val="0"/>
        <w:autoSpaceDE w:val="0"/>
        <w:autoSpaceDN w:val="0"/>
        <w:adjustRightInd w:val="0"/>
        <w:spacing w:after="0" w:line="240" w:lineRule="auto"/>
        <w:rPr>
          <w:rFonts w:eastAsia="Times New Roman" w:cs="Times New Roman"/>
          <w:sz w:val="24"/>
          <w:szCs w:val="24"/>
        </w:rPr>
      </w:pPr>
    </w:p>
    <w:p w:rsidR="00EC43C9" w:rsidRPr="00EC43C9" w:rsidRDefault="00EC43C9" w:rsidP="00EC43C9">
      <w:pPr>
        <w:numPr>
          <w:ilvl w:val="0"/>
          <w:numId w:val="8"/>
        </w:numPr>
        <w:overflowPunct w:val="0"/>
        <w:autoSpaceDE w:val="0"/>
        <w:autoSpaceDN w:val="0"/>
        <w:adjustRightInd w:val="0"/>
        <w:spacing w:after="0" w:line="240" w:lineRule="auto"/>
        <w:rPr>
          <w:rFonts w:eastAsia="Times New Roman" w:cs="Times New Roman"/>
          <w:color w:val="000000"/>
          <w:sz w:val="24"/>
          <w:szCs w:val="24"/>
        </w:rPr>
      </w:pPr>
      <w:r w:rsidRPr="00EC43C9">
        <w:rPr>
          <w:rFonts w:eastAsia="Times New Roman" w:cs="Times New Roman"/>
          <w:color w:val="000000"/>
          <w:sz w:val="24"/>
          <w:szCs w:val="24"/>
        </w:rPr>
        <w:t>Constructing or rehabilitating public facilities such as streets, and water, sewer and drainage systems, government buildings, and neighborhood centers;</w:t>
      </w:r>
    </w:p>
    <w:p w:rsidR="00EC43C9" w:rsidRPr="00EC43C9" w:rsidRDefault="00EC43C9" w:rsidP="00EC43C9">
      <w:pPr>
        <w:numPr>
          <w:ilvl w:val="0"/>
          <w:numId w:val="8"/>
        </w:numPr>
        <w:overflowPunct w:val="0"/>
        <w:autoSpaceDE w:val="0"/>
        <w:autoSpaceDN w:val="0"/>
        <w:adjustRightInd w:val="0"/>
        <w:spacing w:before="100" w:beforeAutospacing="1" w:after="100" w:afterAutospacing="1" w:line="240" w:lineRule="auto"/>
        <w:rPr>
          <w:rFonts w:eastAsia="Times New Roman" w:cs="Times New Roman"/>
          <w:color w:val="000000"/>
          <w:sz w:val="24"/>
          <w:szCs w:val="24"/>
        </w:rPr>
      </w:pPr>
      <w:r w:rsidRPr="00EC43C9">
        <w:rPr>
          <w:rFonts w:eastAsia="Times New Roman" w:cs="Times New Roman"/>
          <w:color w:val="000000"/>
          <w:sz w:val="24"/>
          <w:szCs w:val="24"/>
        </w:rPr>
        <w:t>Rehabilitation of homes and buildings damaged by the disaster;</w:t>
      </w:r>
    </w:p>
    <w:p w:rsidR="00EC43C9" w:rsidRPr="00EC43C9" w:rsidRDefault="00EC43C9" w:rsidP="00EC43C9">
      <w:pPr>
        <w:numPr>
          <w:ilvl w:val="0"/>
          <w:numId w:val="8"/>
        </w:numPr>
        <w:overflowPunct w:val="0"/>
        <w:autoSpaceDE w:val="0"/>
        <w:autoSpaceDN w:val="0"/>
        <w:adjustRightInd w:val="0"/>
        <w:spacing w:after="0" w:line="240" w:lineRule="auto"/>
        <w:rPr>
          <w:rFonts w:eastAsia="Times New Roman" w:cs="Times New Roman"/>
          <w:color w:val="000000"/>
          <w:sz w:val="24"/>
          <w:szCs w:val="24"/>
        </w:rPr>
      </w:pPr>
      <w:r w:rsidRPr="00EC43C9">
        <w:rPr>
          <w:rFonts w:eastAsia="Times New Roman" w:cs="Times New Roman"/>
          <w:color w:val="000000"/>
          <w:sz w:val="24"/>
          <w:szCs w:val="24"/>
        </w:rPr>
        <w:t>Purchase of damaged properties in a flood plain and relocating residents to safer areas;</w:t>
      </w:r>
    </w:p>
    <w:p w:rsidR="00EC43C9" w:rsidRPr="00EC43C9" w:rsidRDefault="00EC43C9" w:rsidP="00EC43C9">
      <w:pPr>
        <w:numPr>
          <w:ilvl w:val="0"/>
          <w:numId w:val="8"/>
        </w:numPr>
        <w:overflowPunct w:val="0"/>
        <w:autoSpaceDE w:val="0"/>
        <w:autoSpaceDN w:val="0"/>
        <w:adjustRightInd w:val="0"/>
        <w:spacing w:before="100" w:beforeAutospacing="1" w:after="100" w:afterAutospacing="1" w:line="240" w:lineRule="auto"/>
        <w:rPr>
          <w:rFonts w:eastAsia="Times New Roman" w:cs="Times New Roman"/>
          <w:color w:val="000000"/>
          <w:sz w:val="24"/>
          <w:szCs w:val="24"/>
        </w:rPr>
      </w:pPr>
      <w:r w:rsidRPr="00EC43C9">
        <w:rPr>
          <w:rFonts w:eastAsia="Times New Roman" w:cs="Times New Roman"/>
          <w:color w:val="000000"/>
          <w:sz w:val="24"/>
          <w:szCs w:val="24"/>
        </w:rPr>
        <w:t>Homeownership activities such as down payment assistance, interest rate subsidies and loan guarantees for disaster victims;</w:t>
      </w:r>
    </w:p>
    <w:p w:rsidR="00EC43C9" w:rsidRPr="00EC43C9" w:rsidRDefault="00EC43C9" w:rsidP="00EC43C9">
      <w:pPr>
        <w:numPr>
          <w:ilvl w:val="0"/>
          <w:numId w:val="8"/>
        </w:numPr>
        <w:overflowPunct w:val="0"/>
        <w:autoSpaceDE w:val="0"/>
        <w:autoSpaceDN w:val="0"/>
        <w:adjustRightInd w:val="0"/>
        <w:spacing w:before="100" w:beforeAutospacing="1" w:after="100" w:afterAutospacing="1" w:line="240" w:lineRule="auto"/>
        <w:rPr>
          <w:rFonts w:eastAsia="Times New Roman" w:cs="Times New Roman"/>
          <w:color w:val="000000"/>
          <w:sz w:val="24"/>
          <w:szCs w:val="24"/>
        </w:rPr>
      </w:pPr>
      <w:r w:rsidRPr="00EC43C9">
        <w:rPr>
          <w:rFonts w:eastAsia="Times New Roman" w:cs="Times New Roman"/>
          <w:color w:val="000000"/>
          <w:sz w:val="24"/>
          <w:szCs w:val="24"/>
        </w:rPr>
        <w:t>Economic development activities;</w:t>
      </w:r>
    </w:p>
    <w:p w:rsidR="00EC43C9" w:rsidRPr="00EC43C9" w:rsidRDefault="00EC43C9" w:rsidP="00EC43C9">
      <w:pPr>
        <w:numPr>
          <w:ilvl w:val="0"/>
          <w:numId w:val="8"/>
        </w:numPr>
        <w:overflowPunct w:val="0"/>
        <w:autoSpaceDE w:val="0"/>
        <w:autoSpaceDN w:val="0"/>
        <w:adjustRightInd w:val="0"/>
        <w:spacing w:after="0" w:line="240" w:lineRule="auto"/>
        <w:rPr>
          <w:rFonts w:eastAsia="Times New Roman" w:cs="Times New Roman"/>
          <w:color w:val="000000"/>
          <w:sz w:val="24"/>
          <w:szCs w:val="24"/>
        </w:rPr>
      </w:pPr>
      <w:r w:rsidRPr="00EC43C9">
        <w:rPr>
          <w:rFonts w:eastAsia="Times New Roman" w:cs="Times New Roman"/>
          <w:color w:val="000000"/>
          <w:sz w:val="24"/>
          <w:szCs w:val="24"/>
        </w:rPr>
        <w:t>Public services (generally limited to no more than 15 percent of the grant); and</w:t>
      </w:r>
      <w:r w:rsidR="000C6CDF">
        <w:rPr>
          <w:rFonts w:eastAsia="Times New Roman" w:cs="Times New Roman"/>
          <w:color w:val="000000"/>
          <w:sz w:val="24"/>
          <w:szCs w:val="24"/>
        </w:rPr>
        <w:t>,</w:t>
      </w:r>
    </w:p>
    <w:p w:rsidR="00EC43C9" w:rsidRPr="00EC43C9" w:rsidRDefault="00EC43C9" w:rsidP="00EC43C9">
      <w:pPr>
        <w:numPr>
          <w:ilvl w:val="0"/>
          <w:numId w:val="8"/>
        </w:numPr>
        <w:overflowPunct w:val="0"/>
        <w:autoSpaceDE w:val="0"/>
        <w:autoSpaceDN w:val="0"/>
        <w:adjustRightInd w:val="0"/>
        <w:spacing w:after="0" w:line="240" w:lineRule="auto"/>
        <w:rPr>
          <w:rFonts w:eastAsia="Times New Roman" w:cs="Times New Roman"/>
          <w:sz w:val="24"/>
          <w:szCs w:val="24"/>
        </w:rPr>
      </w:pPr>
      <w:r w:rsidRPr="00EC43C9">
        <w:rPr>
          <w:rFonts w:eastAsia="Times New Roman" w:cs="Times New Roman"/>
          <w:color w:val="000000"/>
          <w:sz w:val="24"/>
          <w:szCs w:val="24"/>
        </w:rPr>
        <w:t>General administration costs (limited to no more than five (5) percent of the grant)</w:t>
      </w:r>
    </w:p>
    <w:p w:rsidR="00EC43C9" w:rsidRDefault="00EC43C9" w:rsidP="00361B16">
      <w:pPr>
        <w:autoSpaceDE w:val="0"/>
        <w:autoSpaceDN w:val="0"/>
        <w:adjustRightInd w:val="0"/>
        <w:spacing w:after="0" w:line="240" w:lineRule="auto"/>
        <w:rPr>
          <w:rFonts w:cs="Times-Roman"/>
          <w:color w:val="000000"/>
          <w:sz w:val="24"/>
          <w:szCs w:val="24"/>
        </w:rPr>
      </w:pPr>
    </w:p>
    <w:p w:rsidR="00EC43C9" w:rsidRDefault="00EC43C9"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HUD’s Environmental Review Procedures and Floodplain Management regulations,</w:t>
      </w:r>
      <w:r>
        <w:rPr>
          <w:rFonts w:cs="Times-Roman"/>
          <w:color w:val="000000"/>
          <w:sz w:val="24"/>
          <w:szCs w:val="24"/>
        </w:rPr>
        <w:t xml:space="preserve"> </w:t>
      </w:r>
      <w:r w:rsidRPr="00361B16">
        <w:rPr>
          <w:rFonts w:cs="Times-Roman"/>
          <w:color w:val="000000"/>
          <w:sz w:val="24"/>
          <w:szCs w:val="24"/>
        </w:rPr>
        <w:t>codified at 24 CFR 58 and 24 CFR 55, respectively, apply.</w:t>
      </w:r>
      <w:r>
        <w:rPr>
          <w:rFonts w:cs="Times-Roman"/>
          <w:color w:val="000000"/>
          <w:sz w:val="24"/>
          <w:szCs w:val="24"/>
        </w:rPr>
        <w:t xml:space="preserve">  </w:t>
      </w:r>
    </w:p>
    <w:p w:rsidR="00EC43C9" w:rsidRDefault="00EC43C9" w:rsidP="00361B16">
      <w:pPr>
        <w:autoSpaceDE w:val="0"/>
        <w:autoSpaceDN w:val="0"/>
        <w:adjustRightInd w:val="0"/>
        <w:spacing w:after="0" w:line="240" w:lineRule="auto"/>
        <w:rPr>
          <w:rFonts w:cs="Times-Roman"/>
          <w:color w:val="000000"/>
          <w:sz w:val="24"/>
          <w:szCs w:val="24"/>
        </w:rPr>
      </w:pPr>
    </w:p>
    <w:p w:rsidR="00D601A2" w:rsidRPr="007E1494" w:rsidRDefault="00D601A2" w:rsidP="00D601A2">
      <w:pPr>
        <w:autoSpaceDE w:val="0"/>
        <w:autoSpaceDN w:val="0"/>
        <w:adjustRightInd w:val="0"/>
        <w:spacing w:after="0" w:line="240" w:lineRule="auto"/>
        <w:rPr>
          <w:rFonts w:cs="Helvetica-Bold"/>
          <w:bCs/>
          <w:color w:val="000000"/>
          <w:sz w:val="24"/>
          <w:szCs w:val="24"/>
          <w:u w:val="single"/>
        </w:rPr>
      </w:pPr>
      <w:r w:rsidRPr="007E1494">
        <w:rPr>
          <w:rFonts w:cs="Helvetica-Bold"/>
          <w:bCs/>
          <w:color w:val="000000"/>
          <w:sz w:val="24"/>
          <w:szCs w:val="24"/>
          <w:u w:val="single"/>
        </w:rPr>
        <w:t>Housing Activities</w:t>
      </w:r>
    </w:p>
    <w:p w:rsidR="00D601A2" w:rsidRDefault="00D601A2" w:rsidP="00D601A2">
      <w:pPr>
        <w:autoSpaceDE w:val="0"/>
        <w:autoSpaceDN w:val="0"/>
        <w:adjustRightInd w:val="0"/>
        <w:spacing w:after="0" w:line="240" w:lineRule="auto"/>
        <w:rPr>
          <w:rFonts w:cs="Times-Roman"/>
          <w:color w:val="000000"/>
          <w:sz w:val="24"/>
          <w:szCs w:val="24"/>
        </w:rPr>
      </w:pPr>
    </w:p>
    <w:p w:rsidR="00D601A2"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CDBG-DR funds may be used for assisting LMI households with rehabilitation, reconstruction,</w:t>
      </w:r>
      <w:r>
        <w:rPr>
          <w:rFonts w:cs="Times-Roman"/>
          <w:color w:val="000000"/>
          <w:sz w:val="24"/>
          <w:szCs w:val="24"/>
        </w:rPr>
        <w:t xml:space="preserve"> </w:t>
      </w:r>
      <w:r w:rsidRPr="00361B16">
        <w:rPr>
          <w:rFonts w:cs="Times-Roman"/>
          <w:color w:val="000000"/>
          <w:sz w:val="24"/>
          <w:szCs w:val="24"/>
        </w:rPr>
        <w:t>mitigation, clearance and demolition activities to address unmet housing needs as a result of</w:t>
      </w:r>
      <w:r>
        <w:rPr>
          <w:rFonts w:cs="Times-Roman"/>
          <w:color w:val="000000"/>
          <w:sz w:val="24"/>
          <w:szCs w:val="24"/>
        </w:rPr>
        <w:t xml:space="preserve"> the declared disasters</w:t>
      </w:r>
      <w:r w:rsidRPr="00361B16">
        <w:rPr>
          <w:rFonts w:cs="Times-Roman"/>
          <w:color w:val="000000"/>
          <w:sz w:val="24"/>
          <w:szCs w:val="24"/>
        </w:rPr>
        <w:t>. Second homes, as defined in IRS Publication 936 (mortgage interest</w:t>
      </w:r>
      <w:r>
        <w:rPr>
          <w:rFonts w:cs="Times-Roman"/>
          <w:color w:val="000000"/>
          <w:sz w:val="24"/>
          <w:szCs w:val="24"/>
        </w:rPr>
        <w:t xml:space="preserve"> </w:t>
      </w:r>
      <w:r w:rsidRPr="00361B16">
        <w:rPr>
          <w:rFonts w:cs="Times-Roman"/>
          <w:color w:val="000000"/>
          <w:sz w:val="24"/>
          <w:szCs w:val="24"/>
        </w:rPr>
        <w:t>deductions), are not eligible for CDBG-DR funds.</w:t>
      </w:r>
    </w:p>
    <w:p w:rsidR="00D601A2" w:rsidRPr="00361B16" w:rsidRDefault="00D601A2" w:rsidP="00D601A2">
      <w:pPr>
        <w:autoSpaceDE w:val="0"/>
        <w:autoSpaceDN w:val="0"/>
        <w:adjustRightInd w:val="0"/>
        <w:spacing w:after="0" w:line="240" w:lineRule="auto"/>
        <w:rPr>
          <w:rFonts w:cs="Times-Roman"/>
          <w:color w:val="000000"/>
          <w:sz w:val="24"/>
          <w:szCs w:val="24"/>
        </w:rPr>
      </w:pPr>
    </w:p>
    <w:p w:rsidR="00D601A2"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lastRenderedPageBreak/>
        <w:t>Eligible Housing Activities include, but are not limited to:</w:t>
      </w:r>
    </w:p>
    <w:p w:rsidR="00D601A2" w:rsidRPr="00361B16" w:rsidRDefault="00D601A2" w:rsidP="00D601A2">
      <w:pPr>
        <w:autoSpaceDE w:val="0"/>
        <w:autoSpaceDN w:val="0"/>
        <w:adjustRightInd w:val="0"/>
        <w:spacing w:after="0" w:line="240" w:lineRule="auto"/>
        <w:rPr>
          <w:rFonts w:cs="Times-Roman"/>
          <w:color w:val="000000"/>
          <w:sz w:val="24"/>
          <w:szCs w:val="24"/>
        </w:rPr>
      </w:pP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1. Rehabilitation/reconst</w:t>
      </w:r>
      <w:r w:rsidR="002D6654">
        <w:rPr>
          <w:rFonts w:cs="Times-Roman"/>
          <w:color w:val="000000"/>
          <w:sz w:val="24"/>
          <w:szCs w:val="24"/>
        </w:rPr>
        <w:t>ruction of existing LMI housing</w:t>
      </w: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2. Clearance and removal of debris on LMI properties, and adjacent properties</w:t>
      </w: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3. Demolition </w:t>
      </w:r>
      <w:r w:rsidR="00C40877">
        <w:rPr>
          <w:rFonts w:cs="Times-Roman"/>
          <w:color w:val="000000"/>
          <w:sz w:val="24"/>
          <w:szCs w:val="24"/>
        </w:rPr>
        <w:t>of structures on LMI properties</w:t>
      </w:r>
    </w:p>
    <w:p w:rsidR="00D601A2" w:rsidRDefault="00D601A2" w:rsidP="00D601A2">
      <w:pPr>
        <w:autoSpaceDE w:val="0"/>
        <w:autoSpaceDN w:val="0"/>
        <w:adjustRightInd w:val="0"/>
        <w:spacing w:after="0" w:line="240" w:lineRule="auto"/>
        <w:rPr>
          <w:rFonts w:cs="Helvetica-Bold"/>
          <w:bCs/>
          <w:color w:val="000000"/>
          <w:sz w:val="28"/>
          <w:szCs w:val="28"/>
        </w:rPr>
      </w:pPr>
    </w:p>
    <w:p w:rsidR="00D601A2" w:rsidRPr="007E1494" w:rsidRDefault="00D601A2" w:rsidP="00D601A2">
      <w:pPr>
        <w:autoSpaceDE w:val="0"/>
        <w:autoSpaceDN w:val="0"/>
        <w:adjustRightInd w:val="0"/>
        <w:spacing w:after="0" w:line="240" w:lineRule="auto"/>
        <w:rPr>
          <w:rFonts w:cs="Helvetica-Bold"/>
          <w:bCs/>
          <w:color w:val="000000"/>
          <w:sz w:val="24"/>
          <w:szCs w:val="24"/>
          <w:u w:val="single"/>
        </w:rPr>
      </w:pPr>
      <w:r w:rsidRPr="007E1494">
        <w:rPr>
          <w:rFonts w:cs="Helvetica-Bold"/>
          <w:bCs/>
          <w:color w:val="000000"/>
          <w:sz w:val="24"/>
          <w:szCs w:val="24"/>
          <w:u w:val="single"/>
        </w:rPr>
        <w:t>Public Facilities and Infrastructure Activities</w:t>
      </w:r>
    </w:p>
    <w:p w:rsidR="00D601A2" w:rsidRPr="00DB3F68" w:rsidRDefault="00D601A2" w:rsidP="00D601A2">
      <w:pPr>
        <w:autoSpaceDE w:val="0"/>
        <w:autoSpaceDN w:val="0"/>
        <w:adjustRightInd w:val="0"/>
        <w:spacing w:after="0" w:line="240" w:lineRule="auto"/>
        <w:rPr>
          <w:rFonts w:cs="Helvetica-Bold"/>
          <w:bCs/>
          <w:color w:val="000000"/>
          <w:sz w:val="28"/>
          <w:szCs w:val="28"/>
        </w:rPr>
      </w:pP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CDBG funds may be used for projects that will repair, rehabilitate, or modify public</w:t>
      </w:r>
      <w:r>
        <w:rPr>
          <w:rFonts w:cs="Times-Roman"/>
          <w:color w:val="000000"/>
          <w:sz w:val="24"/>
          <w:szCs w:val="24"/>
        </w:rPr>
        <w:t xml:space="preserve"> </w:t>
      </w:r>
      <w:r w:rsidRPr="00361B16">
        <w:rPr>
          <w:rFonts w:cs="Times-Roman"/>
          <w:color w:val="000000"/>
          <w:sz w:val="24"/>
          <w:szCs w:val="24"/>
        </w:rPr>
        <w:t xml:space="preserve">infrastructure and facilities </w:t>
      </w:r>
      <w:r>
        <w:rPr>
          <w:rFonts w:cs="Times-Roman"/>
          <w:color w:val="000000"/>
          <w:sz w:val="24"/>
          <w:szCs w:val="24"/>
        </w:rPr>
        <w:t>affected by</w:t>
      </w:r>
      <w:r w:rsidRPr="00361B16">
        <w:rPr>
          <w:rFonts w:cs="Times-Roman"/>
          <w:color w:val="000000"/>
          <w:sz w:val="24"/>
          <w:szCs w:val="24"/>
        </w:rPr>
        <w:t xml:space="preserve"> the disaster. Examples include repair, rehabilitation,</w:t>
      </w:r>
      <w:r>
        <w:rPr>
          <w:rFonts w:cs="Times-Roman"/>
          <w:color w:val="000000"/>
          <w:sz w:val="24"/>
          <w:szCs w:val="24"/>
        </w:rPr>
        <w:t xml:space="preserve"> </w:t>
      </w:r>
      <w:r w:rsidRPr="00361B16">
        <w:rPr>
          <w:rFonts w:cs="Times-Roman"/>
          <w:color w:val="000000"/>
          <w:sz w:val="24"/>
          <w:szCs w:val="24"/>
        </w:rPr>
        <w:t>and replacement of water and sewer systems, streets, storm drainage, and public buildings</w:t>
      </w:r>
      <w:r>
        <w:rPr>
          <w:rFonts w:cs="Times-Roman"/>
          <w:color w:val="000000"/>
          <w:sz w:val="24"/>
          <w:szCs w:val="24"/>
        </w:rPr>
        <w:t xml:space="preserve"> </w:t>
      </w:r>
      <w:r w:rsidRPr="00361B16">
        <w:rPr>
          <w:rFonts w:cs="Times-Roman"/>
          <w:color w:val="000000"/>
          <w:sz w:val="24"/>
          <w:szCs w:val="24"/>
        </w:rPr>
        <w:t>(eligible public buildings include structures for both citizen use and local government</w:t>
      </w:r>
      <w:r>
        <w:rPr>
          <w:rFonts w:cs="Times-Roman"/>
          <w:color w:val="000000"/>
          <w:sz w:val="24"/>
          <w:szCs w:val="24"/>
        </w:rPr>
        <w:t xml:space="preserve"> </w:t>
      </w:r>
      <w:r w:rsidRPr="00361B16">
        <w:rPr>
          <w:rFonts w:cs="Times-Roman"/>
          <w:color w:val="000000"/>
          <w:sz w:val="24"/>
          <w:szCs w:val="24"/>
        </w:rPr>
        <w:t>administration), and payment of non-federal share for emergency repairs.</w:t>
      </w:r>
    </w:p>
    <w:p w:rsidR="00D601A2" w:rsidRDefault="00D601A2" w:rsidP="00D601A2">
      <w:pPr>
        <w:autoSpaceDE w:val="0"/>
        <w:autoSpaceDN w:val="0"/>
        <w:adjustRightInd w:val="0"/>
        <w:spacing w:after="0" w:line="240" w:lineRule="auto"/>
        <w:rPr>
          <w:rFonts w:cs="Helvetica-Bold"/>
          <w:b/>
          <w:bCs/>
          <w:color w:val="000000"/>
          <w:sz w:val="24"/>
          <w:szCs w:val="24"/>
        </w:rPr>
      </w:pPr>
    </w:p>
    <w:p w:rsidR="00D601A2" w:rsidRPr="007E1494" w:rsidRDefault="00D601A2" w:rsidP="00D601A2">
      <w:pPr>
        <w:autoSpaceDE w:val="0"/>
        <w:autoSpaceDN w:val="0"/>
        <w:adjustRightInd w:val="0"/>
        <w:spacing w:after="0" w:line="240" w:lineRule="auto"/>
        <w:rPr>
          <w:rFonts w:cs="Helvetica-Bold"/>
          <w:bCs/>
          <w:color w:val="000000"/>
          <w:sz w:val="24"/>
          <w:szCs w:val="24"/>
          <w:u w:val="single"/>
        </w:rPr>
      </w:pPr>
      <w:r w:rsidRPr="007E1494">
        <w:rPr>
          <w:rFonts w:cs="Helvetica-Bold"/>
          <w:bCs/>
          <w:color w:val="000000"/>
          <w:sz w:val="24"/>
          <w:szCs w:val="24"/>
          <w:u w:val="single"/>
        </w:rPr>
        <w:t>Economic Recovery</w:t>
      </w:r>
    </w:p>
    <w:p w:rsidR="00D601A2" w:rsidRPr="00DB3F68" w:rsidRDefault="00D601A2" w:rsidP="00D601A2">
      <w:pPr>
        <w:autoSpaceDE w:val="0"/>
        <w:autoSpaceDN w:val="0"/>
        <w:adjustRightInd w:val="0"/>
        <w:spacing w:after="0" w:line="240" w:lineRule="auto"/>
        <w:rPr>
          <w:rFonts w:cs="Helvetica-Bold"/>
          <w:bCs/>
          <w:color w:val="000000"/>
          <w:sz w:val="28"/>
          <w:szCs w:val="28"/>
        </w:rPr>
      </w:pPr>
    </w:p>
    <w:p w:rsidR="00D601A2"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CDGB-DR funds may be used for rehabilitation of small businesses, as defined by IRS</w:t>
      </w:r>
      <w:r>
        <w:rPr>
          <w:rFonts w:cs="Times-Roman"/>
          <w:color w:val="000000"/>
          <w:sz w:val="24"/>
          <w:szCs w:val="24"/>
        </w:rPr>
        <w:t xml:space="preserve"> </w:t>
      </w:r>
      <w:r w:rsidRPr="00361B16">
        <w:rPr>
          <w:rFonts w:cs="Times-Roman"/>
          <w:color w:val="000000"/>
          <w:sz w:val="24"/>
          <w:szCs w:val="24"/>
        </w:rPr>
        <w:t xml:space="preserve">Publication 936, </w:t>
      </w:r>
      <w:r>
        <w:rPr>
          <w:rFonts w:cs="Times-Roman"/>
          <w:color w:val="000000"/>
          <w:sz w:val="24"/>
          <w:szCs w:val="24"/>
        </w:rPr>
        <w:t>which</w:t>
      </w:r>
      <w:r w:rsidRPr="00361B16">
        <w:rPr>
          <w:rFonts w:cs="Times-Roman"/>
          <w:color w:val="000000"/>
          <w:sz w:val="24"/>
          <w:szCs w:val="24"/>
        </w:rPr>
        <w:t xml:space="preserve"> suffered physical damage to property or equipment due to the disaster. All</w:t>
      </w:r>
      <w:r>
        <w:rPr>
          <w:rFonts w:cs="Times-Roman"/>
          <w:color w:val="000000"/>
          <w:sz w:val="24"/>
          <w:szCs w:val="24"/>
        </w:rPr>
        <w:t xml:space="preserve"> </w:t>
      </w:r>
      <w:r w:rsidRPr="00361B16">
        <w:rPr>
          <w:rFonts w:cs="Times-Roman"/>
          <w:color w:val="000000"/>
          <w:sz w:val="24"/>
          <w:szCs w:val="24"/>
        </w:rPr>
        <w:t>economic recovery activities shall predominately benefit LMI persons, under the LMI Jobs</w:t>
      </w:r>
      <w:r>
        <w:rPr>
          <w:rFonts w:cs="Times-Roman"/>
          <w:color w:val="000000"/>
          <w:sz w:val="24"/>
          <w:szCs w:val="24"/>
        </w:rPr>
        <w:t xml:space="preserve"> </w:t>
      </w:r>
      <w:r w:rsidRPr="00361B16">
        <w:rPr>
          <w:rFonts w:cs="Times-Roman"/>
          <w:color w:val="000000"/>
          <w:sz w:val="24"/>
          <w:szCs w:val="24"/>
        </w:rPr>
        <w:t>National Objective.</w:t>
      </w:r>
    </w:p>
    <w:p w:rsidR="00D601A2" w:rsidRPr="00361B16" w:rsidRDefault="00D601A2" w:rsidP="00D601A2">
      <w:pPr>
        <w:autoSpaceDE w:val="0"/>
        <w:autoSpaceDN w:val="0"/>
        <w:adjustRightInd w:val="0"/>
        <w:spacing w:after="0" w:line="240" w:lineRule="auto"/>
        <w:rPr>
          <w:rFonts w:cs="Times-Roman"/>
          <w:color w:val="000000"/>
          <w:sz w:val="24"/>
          <w:szCs w:val="24"/>
        </w:rPr>
      </w:pP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Eligible Economic Recovery Activities include:</w:t>
      </w: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1. Rehabilitation/reconstruction of existing businesses damaged during </w:t>
      </w:r>
      <w:r>
        <w:rPr>
          <w:rFonts w:cs="Times-Roman"/>
          <w:color w:val="000000"/>
          <w:sz w:val="24"/>
          <w:szCs w:val="24"/>
        </w:rPr>
        <w:t>the declared disasters</w:t>
      </w:r>
      <w:r w:rsidRPr="00361B16">
        <w:rPr>
          <w:rFonts w:cs="Times-Roman"/>
          <w:color w:val="000000"/>
          <w:sz w:val="24"/>
          <w:szCs w:val="24"/>
        </w:rPr>
        <w:t>.</w:t>
      </w: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2. Replacement of fixed equipment damaged during </w:t>
      </w:r>
      <w:r>
        <w:rPr>
          <w:rFonts w:cs="Times-Roman"/>
          <w:color w:val="000000"/>
          <w:sz w:val="24"/>
          <w:szCs w:val="24"/>
        </w:rPr>
        <w:t>the declared disasters</w:t>
      </w:r>
      <w:r w:rsidRPr="00361B16">
        <w:rPr>
          <w:rFonts w:cs="Times-Roman"/>
          <w:color w:val="000000"/>
          <w:sz w:val="24"/>
          <w:szCs w:val="24"/>
        </w:rPr>
        <w:t>.</w:t>
      </w: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3. Clearance and removal of debris resulting from </w:t>
      </w:r>
      <w:r>
        <w:rPr>
          <w:rFonts w:cs="Times-Roman"/>
          <w:color w:val="000000"/>
          <w:sz w:val="24"/>
          <w:szCs w:val="24"/>
        </w:rPr>
        <w:t>the declared disasters</w:t>
      </w:r>
      <w:r w:rsidRPr="00361B16">
        <w:rPr>
          <w:rFonts w:cs="Times-Roman"/>
          <w:color w:val="000000"/>
          <w:sz w:val="24"/>
          <w:szCs w:val="24"/>
        </w:rPr>
        <w:t>.</w:t>
      </w: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4. Business relocation costs, pursuant to the Uniform Relocation Act.</w:t>
      </w:r>
    </w:p>
    <w:p w:rsidR="00D601A2" w:rsidRDefault="00D601A2" w:rsidP="00D601A2">
      <w:pPr>
        <w:autoSpaceDE w:val="0"/>
        <w:autoSpaceDN w:val="0"/>
        <w:adjustRightInd w:val="0"/>
        <w:spacing w:after="0" w:line="240" w:lineRule="auto"/>
        <w:rPr>
          <w:rFonts w:cs="Times-Roman"/>
          <w:color w:val="000000"/>
          <w:sz w:val="24"/>
          <w:szCs w:val="24"/>
        </w:rPr>
      </w:pP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Mitigation activities are only allowed if they are necessary to the further operation of the</w:t>
      </w:r>
      <w:r>
        <w:rPr>
          <w:rFonts w:cs="Times-Roman"/>
          <w:color w:val="000000"/>
          <w:sz w:val="24"/>
          <w:szCs w:val="24"/>
        </w:rPr>
        <w:t xml:space="preserve"> </w:t>
      </w:r>
      <w:r w:rsidRPr="00361B16">
        <w:rPr>
          <w:rFonts w:cs="Times-Roman"/>
          <w:color w:val="000000"/>
          <w:sz w:val="24"/>
          <w:szCs w:val="24"/>
        </w:rPr>
        <w:t>business due to ongoing severe storm or flood danger, and can be qualified under the LMI Jobs</w:t>
      </w:r>
      <w:r>
        <w:rPr>
          <w:rFonts w:cs="Times-Roman"/>
          <w:color w:val="000000"/>
          <w:sz w:val="24"/>
          <w:szCs w:val="24"/>
        </w:rPr>
        <w:t xml:space="preserve"> </w:t>
      </w:r>
      <w:r w:rsidRPr="00361B16">
        <w:rPr>
          <w:rFonts w:cs="Times-Roman"/>
          <w:color w:val="000000"/>
          <w:sz w:val="24"/>
          <w:szCs w:val="24"/>
        </w:rPr>
        <w:t>National Objective.</w:t>
      </w:r>
      <w:r>
        <w:rPr>
          <w:rFonts w:cs="Times-Roman"/>
          <w:color w:val="000000"/>
          <w:sz w:val="24"/>
          <w:szCs w:val="24"/>
        </w:rPr>
        <w:t xml:space="preserve">  </w:t>
      </w:r>
      <w:r w:rsidRPr="00361B16">
        <w:rPr>
          <w:rFonts w:cs="Times-Roman"/>
          <w:color w:val="000000"/>
          <w:sz w:val="24"/>
          <w:szCs w:val="24"/>
        </w:rPr>
        <w:t>Funds will be distributed to units of general local government, wh</w:t>
      </w:r>
      <w:r w:rsidR="00C40877">
        <w:rPr>
          <w:rFonts w:cs="Times-Roman"/>
          <w:color w:val="000000"/>
          <w:sz w:val="24"/>
          <w:szCs w:val="24"/>
        </w:rPr>
        <w:t>ich</w:t>
      </w:r>
      <w:r w:rsidRPr="00361B16">
        <w:rPr>
          <w:rFonts w:cs="Times-Roman"/>
          <w:color w:val="000000"/>
          <w:sz w:val="24"/>
          <w:szCs w:val="24"/>
        </w:rPr>
        <w:t xml:space="preserve"> will then distribute funds to</w:t>
      </w:r>
      <w:r>
        <w:rPr>
          <w:rFonts w:cs="Times-Roman"/>
          <w:color w:val="000000"/>
          <w:sz w:val="24"/>
          <w:szCs w:val="24"/>
        </w:rPr>
        <w:t xml:space="preserve"> </w:t>
      </w:r>
      <w:r w:rsidRPr="00361B16">
        <w:rPr>
          <w:rFonts w:cs="Times-Roman"/>
          <w:color w:val="000000"/>
          <w:sz w:val="24"/>
          <w:szCs w:val="24"/>
        </w:rPr>
        <w:t>business owners.</w:t>
      </w:r>
    </w:p>
    <w:p w:rsidR="00D601A2" w:rsidRDefault="00D601A2" w:rsidP="00D601A2">
      <w:pPr>
        <w:autoSpaceDE w:val="0"/>
        <w:autoSpaceDN w:val="0"/>
        <w:adjustRightInd w:val="0"/>
        <w:spacing w:after="0" w:line="240" w:lineRule="auto"/>
        <w:rPr>
          <w:rFonts w:cs="Helvetica-Bold"/>
          <w:b/>
          <w:bCs/>
          <w:color w:val="000000"/>
          <w:sz w:val="24"/>
          <w:szCs w:val="24"/>
        </w:rPr>
      </w:pPr>
    </w:p>
    <w:p w:rsidR="00D601A2" w:rsidRPr="007E1494" w:rsidRDefault="00D601A2" w:rsidP="00D601A2">
      <w:pPr>
        <w:autoSpaceDE w:val="0"/>
        <w:autoSpaceDN w:val="0"/>
        <w:adjustRightInd w:val="0"/>
        <w:spacing w:after="0" w:line="240" w:lineRule="auto"/>
        <w:rPr>
          <w:rFonts w:cs="Helvetica-Bold"/>
          <w:bCs/>
          <w:color w:val="000000"/>
          <w:sz w:val="24"/>
          <w:szCs w:val="24"/>
          <w:u w:val="single"/>
        </w:rPr>
      </w:pPr>
      <w:r w:rsidRPr="007E1494">
        <w:rPr>
          <w:rFonts w:cs="Helvetica-Bold"/>
          <w:bCs/>
          <w:color w:val="000000"/>
          <w:sz w:val="24"/>
          <w:szCs w:val="24"/>
          <w:u w:val="single"/>
        </w:rPr>
        <w:t>Planning Activities</w:t>
      </w:r>
    </w:p>
    <w:p w:rsidR="00D601A2" w:rsidRDefault="00D601A2" w:rsidP="00D601A2">
      <w:pPr>
        <w:autoSpaceDE w:val="0"/>
        <w:autoSpaceDN w:val="0"/>
        <w:adjustRightInd w:val="0"/>
        <w:spacing w:after="0" w:line="240" w:lineRule="auto"/>
        <w:rPr>
          <w:rFonts w:cs="Times-Roman"/>
          <w:color w:val="000000"/>
          <w:sz w:val="24"/>
          <w:szCs w:val="24"/>
        </w:rPr>
      </w:pPr>
    </w:p>
    <w:p w:rsidR="00D601A2" w:rsidRPr="00361B16"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CDBG-DR funds may be used for the development of disaster recovery or hazard mitigation</w:t>
      </w:r>
      <w:r>
        <w:rPr>
          <w:rFonts w:cs="Times-Roman"/>
          <w:color w:val="000000"/>
          <w:sz w:val="24"/>
          <w:szCs w:val="24"/>
        </w:rPr>
        <w:t xml:space="preserve"> </w:t>
      </w:r>
      <w:r w:rsidRPr="00361B16">
        <w:rPr>
          <w:rFonts w:cs="Times-Roman"/>
          <w:color w:val="000000"/>
          <w:sz w:val="24"/>
          <w:szCs w:val="24"/>
        </w:rPr>
        <w:t>policies, plans, and capacity building.</w:t>
      </w:r>
      <w:r>
        <w:rPr>
          <w:rFonts w:cs="Times-Roman"/>
          <w:color w:val="000000"/>
          <w:sz w:val="24"/>
          <w:szCs w:val="24"/>
        </w:rPr>
        <w:t xml:space="preserve">  </w:t>
      </w:r>
      <w:r w:rsidRPr="00361B16">
        <w:rPr>
          <w:rFonts w:cs="Times-Roman"/>
          <w:color w:val="000000"/>
          <w:sz w:val="24"/>
          <w:szCs w:val="24"/>
        </w:rPr>
        <w:t>Disaster recovery planning includes mapping, specific comprehensive plan updates,</w:t>
      </w:r>
      <w:r>
        <w:rPr>
          <w:rFonts w:cs="Times-Roman"/>
          <w:color w:val="000000"/>
          <w:sz w:val="24"/>
          <w:szCs w:val="24"/>
        </w:rPr>
        <w:t xml:space="preserve"> </w:t>
      </w:r>
      <w:r w:rsidRPr="00361B16">
        <w:rPr>
          <w:rFonts w:cs="Times-Roman"/>
          <w:color w:val="000000"/>
          <w:sz w:val="24"/>
          <w:szCs w:val="24"/>
        </w:rPr>
        <w:t>zoning/building code ordinance revisions, floodplain/coastal hazard plans, recovery ordinances,</w:t>
      </w:r>
      <w:r>
        <w:rPr>
          <w:rFonts w:cs="Times-Roman"/>
          <w:color w:val="000000"/>
          <w:sz w:val="24"/>
          <w:szCs w:val="24"/>
        </w:rPr>
        <w:t xml:space="preserve"> </w:t>
      </w:r>
      <w:r w:rsidRPr="00361B16">
        <w:rPr>
          <w:rFonts w:cs="Times-Roman"/>
          <w:color w:val="000000"/>
          <w:sz w:val="24"/>
          <w:szCs w:val="24"/>
        </w:rPr>
        <w:t>coastal hazard studies directly related to impacts of the disaster, infrastructure and engineering</w:t>
      </w:r>
      <w:r>
        <w:rPr>
          <w:rFonts w:cs="Times-Roman"/>
          <w:color w:val="000000"/>
          <w:sz w:val="24"/>
          <w:szCs w:val="24"/>
        </w:rPr>
        <w:t xml:space="preserve"> </w:t>
      </w:r>
      <w:r w:rsidRPr="00361B16">
        <w:rPr>
          <w:rFonts w:cs="Times-Roman"/>
          <w:color w:val="000000"/>
          <w:sz w:val="24"/>
          <w:szCs w:val="24"/>
        </w:rPr>
        <w:t>studies necessary for disaster recovery and mitigation, and updating building requirements. All</w:t>
      </w:r>
      <w:r>
        <w:rPr>
          <w:rFonts w:cs="Times-Roman"/>
          <w:color w:val="000000"/>
          <w:sz w:val="24"/>
          <w:szCs w:val="24"/>
        </w:rPr>
        <w:t xml:space="preserve"> </w:t>
      </w:r>
      <w:r w:rsidRPr="00361B16">
        <w:rPr>
          <w:rFonts w:cs="Times-Roman"/>
          <w:color w:val="000000"/>
          <w:sz w:val="24"/>
          <w:szCs w:val="24"/>
        </w:rPr>
        <w:t xml:space="preserve">planning activities must relate to the </w:t>
      </w:r>
      <w:r>
        <w:rPr>
          <w:rFonts w:cs="Times-Roman"/>
          <w:color w:val="000000"/>
          <w:sz w:val="24"/>
          <w:szCs w:val="24"/>
        </w:rPr>
        <w:t>one of the events covered by the Presidential Declarations</w:t>
      </w:r>
      <w:r w:rsidRPr="00361B16">
        <w:rPr>
          <w:rFonts w:cs="Times-Roman"/>
          <w:color w:val="000000"/>
          <w:sz w:val="24"/>
          <w:szCs w:val="24"/>
        </w:rPr>
        <w:t>.</w:t>
      </w:r>
    </w:p>
    <w:p w:rsidR="00D601A2" w:rsidRDefault="00D601A2" w:rsidP="00D601A2">
      <w:pPr>
        <w:autoSpaceDE w:val="0"/>
        <w:autoSpaceDN w:val="0"/>
        <w:adjustRightInd w:val="0"/>
        <w:spacing w:after="0" w:line="240" w:lineRule="auto"/>
        <w:rPr>
          <w:rFonts w:cs="Helvetica-Bold"/>
          <w:b/>
          <w:bCs/>
          <w:color w:val="000000"/>
          <w:sz w:val="24"/>
          <w:szCs w:val="24"/>
        </w:rPr>
      </w:pPr>
    </w:p>
    <w:p w:rsidR="00D601A2" w:rsidRDefault="00D601A2" w:rsidP="00D601A2">
      <w:pPr>
        <w:autoSpaceDE w:val="0"/>
        <w:autoSpaceDN w:val="0"/>
        <w:adjustRightInd w:val="0"/>
        <w:spacing w:after="0" w:line="240" w:lineRule="auto"/>
        <w:rPr>
          <w:rFonts w:cs="Helvetica-Bold"/>
          <w:bCs/>
          <w:color w:val="000000"/>
          <w:sz w:val="28"/>
          <w:szCs w:val="28"/>
        </w:rPr>
      </w:pPr>
    </w:p>
    <w:p w:rsidR="00D601A2" w:rsidRPr="007E1494" w:rsidRDefault="00D601A2" w:rsidP="00D601A2">
      <w:pPr>
        <w:autoSpaceDE w:val="0"/>
        <w:autoSpaceDN w:val="0"/>
        <w:adjustRightInd w:val="0"/>
        <w:spacing w:after="0" w:line="240" w:lineRule="auto"/>
        <w:rPr>
          <w:rFonts w:cs="Helvetica-Bold"/>
          <w:bCs/>
          <w:color w:val="000000"/>
          <w:sz w:val="24"/>
          <w:szCs w:val="24"/>
          <w:u w:val="single"/>
        </w:rPr>
      </w:pPr>
      <w:r w:rsidRPr="007E1494">
        <w:rPr>
          <w:rFonts w:cs="Helvetica-Bold"/>
          <w:bCs/>
          <w:color w:val="000000"/>
          <w:sz w:val="24"/>
          <w:szCs w:val="24"/>
          <w:u w:val="single"/>
        </w:rPr>
        <w:lastRenderedPageBreak/>
        <w:t>Administration</w:t>
      </w:r>
    </w:p>
    <w:p w:rsidR="00D601A2" w:rsidRDefault="00D601A2" w:rsidP="00D601A2">
      <w:pPr>
        <w:autoSpaceDE w:val="0"/>
        <w:autoSpaceDN w:val="0"/>
        <w:adjustRightInd w:val="0"/>
        <w:spacing w:after="0" w:line="240" w:lineRule="auto"/>
        <w:rPr>
          <w:rFonts w:cs="Times-Roman"/>
          <w:color w:val="000000"/>
          <w:sz w:val="24"/>
          <w:szCs w:val="24"/>
        </w:rPr>
      </w:pPr>
    </w:p>
    <w:p w:rsidR="00D601A2" w:rsidRDefault="00D601A2" w:rsidP="00D601A2">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Grant administration, including grant administration by sub-recipients will include direct</w:t>
      </w:r>
      <w:r>
        <w:rPr>
          <w:rFonts w:cs="Times-Roman"/>
          <w:color w:val="000000"/>
          <w:sz w:val="24"/>
          <w:szCs w:val="24"/>
        </w:rPr>
        <w:t xml:space="preserve"> </w:t>
      </w:r>
      <w:r w:rsidRPr="00361B16">
        <w:rPr>
          <w:rFonts w:cs="Times-Roman"/>
          <w:color w:val="000000"/>
          <w:sz w:val="24"/>
          <w:szCs w:val="24"/>
        </w:rPr>
        <w:t>personnel expenses (salary and fringe benefits), direct and indirect expenses, equipment,</w:t>
      </w:r>
      <w:r>
        <w:rPr>
          <w:rFonts w:cs="Times-Roman"/>
          <w:color w:val="000000"/>
          <w:sz w:val="24"/>
          <w:szCs w:val="24"/>
        </w:rPr>
        <w:t xml:space="preserve"> </w:t>
      </w:r>
      <w:r w:rsidRPr="00361B16">
        <w:rPr>
          <w:rFonts w:cs="Times-Roman"/>
          <w:color w:val="000000"/>
          <w:sz w:val="24"/>
          <w:szCs w:val="24"/>
        </w:rPr>
        <w:t>consultants, and other operating expenses involved in selection, funding, assisting, and</w:t>
      </w:r>
      <w:r>
        <w:rPr>
          <w:rFonts w:cs="Times-Roman"/>
          <w:color w:val="000000"/>
          <w:sz w:val="24"/>
          <w:szCs w:val="24"/>
        </w:rPr>
        <w:t xml:space="preserve"> </w:t>
      </w:r>
      <w:r w:rsidRPr="00361B16">
        <w:rPr>
          <w:rFonts w:cs="Times-Roman"/>
          <w:color w:val="000000"/>
          <w:sz w:val="24"/>
          <w:szCs w:val="24"/>
        </w:rPr>
        <w:t xml:space="preserve">monitoring sub-grantee projects, detailed quarterly reporting to </w:t>
      </w:r>
      <w:r w:rsidR="00E42F01">
        <w:rPr>
          <w:rFonts w:cs="Times-Roman"/>
          <w:color w:val="000000"/>
          <w:sz w:val="24"/>
          <w:szCs w:val="24"/>
        </w:rPr>
        <w:t xml:space="preserve">DHCD and </w:t>
      </w:r>
      <w:r w:rsidRPr="00361B16">
        <w:rPr>
          <w:rFonts w:cs="Times-Roman"/>
          <w:color w:val="000000"/>
          <w:sz w:val="24"/>
          <w:szCs w:val="24"/>
        </w:rPr>
        <w:t>HUD, and documentation of</w:t>
      </w:r>
      <w:r>
        <w:rPr>
          <w:rFonts w:cs="Times-Roman"/>
          <w:color w:val="000000"/>
          <w:sz w:val="24"/>
          <w:szCs w:val="24"/>
        </w:rPr>
        <w:t xml:space="preserve"> </w:t>
      </w:r>
      <w:r w:rsidRPr="00361B16">
        <w:rPr>
          <w:rFonts w:cs="Times-Roman"/>
          <w:color w:val="000000"/>
          <w:sz w:val="24"/>
          <w:szCs w:val="24"/>
        </w:rPr>
        <w:t>adherence to all laws and regulations.</w:t>
      </w:r>
    </w:p>
    <w:p w:rsidR="00D601A2" w:rsidRDefault="00D601A2" w:rsidP="00D601A2">
      <w:pPr>
        <w:overflowPunct w:val="0"/>
        <w:autoSpaceDE w:val="0"/>
        <w:autoSpaceDN w:val="0"/>
        <w:adjustRightInd w:val="0"/>
        <w:spacing w:after="0" w:line="240" w:lineRule="auto"/>
        <w:textAlignment w:val="baseline"/>
        <w:rPr>
          <w:rFonts w:cs="Times-Roman"/>
          <w:color w:val="000000"/>
          <w:sz w:val="24"/>
          <w:szCs w:val="24"/>
        </w:rPr>
      </w:pPr>
    </w:p>
    <w:p w:rsidR="00361B16" w:rsidRPr="000C4659" w:rsidRDefault="00361B16" w:rsidP="000C4659">
      <w:pPr>
        <w:rPr>
          <w:rFonts w:cs="Helvetica-BoldOblique"/>
          <w:b/>
          <w:bCs/>
          <w:iCs/>
          <w:caps/>
          <w:color w:val="000000"/>
          <w:sz w:val="28"/>
          <w:szCs w:val="28"/>
        </w:rPr>
      </w:pPr>
      <w:r w:rsidRPr="00697DE1">
        <w:rPr>
          <w:rFonts w:cs="Helvetica-BoldOblique"/>
          <w:bCs/>
          <w:iCs/>
          <w:color w:val="000000"/>
          <w:sz w:val="28"/>
          <w:szCs w:val="28"/>
        </w:rPr>
        <w:t>Project Selection</w:t>
      </w:r>
    </w:p>
    <w:p w:rsidR="00DB3F68" w:rsidRDefault="00483764" w:rsidP="00361B16">
      <w:pPr>
        <w:autoSpaceDE w:val="0"/>
        <w:autoSpaceDN w:val="0"/>
        <w:adjustRightInd w:val="0"/>
        <w:spacing w:after="0" w:line="240" w:lineRule="auto"/>
        <w:rPr>
          <w:rFonts w:cs="Times-Roman"/>
          <w:color w:val="000000"/>
          <w:sz w:val="24"/>
          <w:szCs w:val="24"/>
        </w:rPr>
      </w:pPr>
      <w:r>
        <w:rPr>
          <w:rFonts w:cs="Times-Roman"/>
          <w:color w:val="000000"/>
          <w:sz w:val="24"/>
          <w:szCs w:val="24"/>
        </w:rPr>
        <w:t>On August 2</w:t>
      </w:r>
      <w:r w:rsidR="00361B16" w:rsidRPr="00361B16">
        <w:rPr>
          <w:rFonts w:cs="Times-Roman"/>
          <w:color w:val="000000"/>
          <w:sz w:val="24"/>
          <w:szCs w:val="24"/>
        </w:rPr>
        <w:t xml:space="preserve">, 2013, </w:t>
      </w:r>
      <w:r>
        <w:rPr>
          <w:rFonts w:cs="Times-Roman"/>
          <w:color w:val="000000"/>
          <w:sz w:val="24"/>
          <w:szCs w:val="24"/>
        </w:rPr>
        <w:t>D</w:t>
      </w:r>
      <w:r w:rsidR="00361B16" w:rsidRPr="00361B16">
        <w:rPr>
          <w:rFonts w:cs="Times-Roman"/>
          <w:color w:val="000000"/>
          <w:sz w:val="24"/>
          <w:szCs w:val="24"/>
        </w:rPr>
        <w:t>HCD requested letters of interest from units of general local government</w:t>
      </w:r>
      <w:r w:rsidR="00135D74">
        <w:rPr>
          <w:rFonts w:cs="Times-Roman"/>
          <w:color w:val="000000"/>
          <w:sz w:val="24"/>
          <w:szCs w:val="24"/>
        </w:rPr>
        <w:t xml:space="preserve"> </w:t>
      </w:r>
      <w:r w:rsidR="00361B16" w:rsidRPr="00361B16">
        <w:rPr>
          <w:rFonts w:cs="Times-Roman"/>
          <w:color w:val="000000"/>
          <w:sz w:val="24"/>
          <w:szCs w:val="24"/>
        </w:rPr>
        <w:t xml:space="preserve">in </w:t>
      </w:r>
      <w:r>
        <w:rPr>
          <w:rFonts w:cs="Times-Roman"/>
          <w:color w:val="000000"/>
          <w:sz w:val="24"/>
          <w:szCs w:val="24"/>
        </w:rPr>
        <w:t>Massachusetts c</w:t>
      </w:r>
      <w:r w:rsidR="00361B16" w:rsidRPr="00361B16">
        <w:rPr>
          <w:rFonts w:cs="Times-Roman"/>
          <w:color w:val="000000"/>
          <w:sz w:val="24"/>
          <w:szCs w:val="24"/>
        </w:rPr>
        <w:t xml:space="preserve">ounties </w:t>
      </w:r>
      <w:r w:rsidR="00DB3F68">
        <w:rPr>
          <w:rFonts w:cs="Times-Roman"/>
          <w:color w:val="000000"/>
          <w:sz w:val="24"/>
          <w:szCs w:val="24"/>
        </w:rPr>
        <w:t xml:space="preserve">affected by the events covered in the Presidential Declarations </w:t>
      </w:r>
      <w:r w:rsidR="00361B16" w:rsidRPr="00361B16">
        <w:rPr>
          <w:rFonts w:cs="Times-Roman"/>
          <w:color w:val="000000"/>
          <w:sz w:val="24"/>
          <w:szCs w:val="24"/>
        </w:rPr>
        <w:t>(see</w:t>
      </w:r>
      <w:r w:rsidR="00135D74">
        <w:rPr>
          <w:rFonts w:cs="Times-Roman"/>
          <w:color w:val="000000"/>
          <w:sz w:val="24"/>
          <w:szCs w:val="24"/>
        </w:rPr>
        <w:t xml:space="preserve"> </w:t>
      </w:r>
      <w:r w:rsidR="00361B16" w:rsidRPr="00361B16">
        <w:rPr>
          <w:rFonts w:cs="Times-Roman"/>
          <w:color w:val="000000"/>
          <w:sz w:val="24"/>
          <w:szCs w:val="24"/>
        </w:rPr>
        <w:t xml:space="preserve">Appendix 3). </w:t>
      </w:r>
      <w:r w:rsidR="00DB3F68">
        <w:rPr>
          <w:rFonts w:cs="Times-Roman"/>
          <w:color w:val="000000"/>
          <w:sz w:val="24"/>
          <w:szCs w:val="24"/>
        </w:rPr>
        <w:t xml:space="preserve"> </w:t>
      </w:r>
      <w:r w:rsidR="00361B16" w:rsidRPr="00361B16">
        <w:rPr>
          <w:rFonts w:cs="Times-Roman"/>
          <w:color w:val="000000"/>
          <w:sz w:val="24"/>
          <w:szCs w:val="24"/>
        </w:rPr>
        <w:t>Respondents were asked to submit a narrative describing each project and address</w:t>
      </w:r>
      <w:r w:rsidR="00135D74">
        <w:rPr>
          <w:rFonts w:cs="Times-Roman"/>
          <w:color w:val="000000"/>
          <w:sz w:val="24"/>
          <w:szCs w:val="24"/>
        </w:rPr>
        <w:t xml:space="preserve"> </w:t>
      </w:r>
      <w:r w:rsidR="00361B16" w:rsidRPr="00361B16">
        <w:rPr>
          <w:rFonts w:cs="Times-Roman"/>
          <w:color w:val="000000"/>
          <w:sz w:val="24"/>
          <w:szCs w:val="24"/>
        </w:rPr>
        <w:t xml:space="preserve">specific questions used to determine eligibility. </w:t>
      </w:r>
      <w:r w:rsidR="00DB3F68">
        <w:rPr>
          <w:rFonts w:cs="Times-Roman"/>
          <w:color w:val="000000"/>
          <w:sz w:val="24"/>
          <w:szCs w:val="24"/>
        </w:rPr>
        <w:t xml:space="preserve"> </w:t>
      </w:r>
      <w:r w:rsidR="000C6CDF">
        <w:rPr>
          <w:rFonts w:cs="Times-Roman"/>
          <w:color w:val="000000"/>
          <w:sz w:val="24"/>
          <w:szCs w:val="24"/>
        </w:rPr>
        <w:t>Twenty-</w:t>
      </w:r>
      <w:r w:rsidR="00C40877">
        <w:rPr>
          <w:rFonts w:cs="Times-Roman"/>
          <w:color w:val="000000"/>
          <w:sz w:val="24"/>
          <w:szCs w:val="24"/>
        </w:rPr>
        <w:t>seven (</w:t>
      </w:r>
      <w:r w:rsidR="00EC43C9">
        <w:rPr>
          <w:rFonts w:cs="Times-Roman"/>
          <w:color w:val="000000"/>
          <w:sz w:val="24"/>
          <w:szCs w:val="24"/>
        </w:rPr>
        <w:t>2</w:t>
      </w:r>
      <w:r w:rsidR="003912A6">
        <w:rPr>
          <w:rFonts w:cs="Times-Roman"/>
          <w:color w:val="000000"/>
          <w:sz w:val="24"/>
          <w:szCs w:val="24"/>
        </w:rPr>
        <w:t>7</w:t>
      </w:r>
      <w:r w:rsidR="00C40877">
        <w:rPr>
          <w:rFonts w:cs="Times-Roman"/>
          <w:color w:val="000000"/>
          <w:sz w:val="24"/>
          <w:szCs w:val="24"/>
        </w:rPr>
        <w:t>)</w:t>
      </w:r>
      <w:r w:rsidR="00361B16" w:rsidRPr="00361B16">
        <w:rPr>
          <w:rFonts w:cs="Times-Roman"/>
          <w:color w:val="000000"/>
          <w:sz w:val="24"/>
          <w:szCs w:val="24"/>
        </w:rPr>
        <w:t xml:space="preserve"> municipalities responded with requests</w:t>
      </w:r>
      <w:r w:rsidR="00135D74">
        <w:rPr>
          <w:rFonts w:cs="Times-Roman"/>
          <w:color w:val="000000"/>
          <w:sz w:val="24"/>
          <w:szCs w:val="24"/>
        </w:rPr>
        <w:t xml:space="preserve"> </w:t>
      </w:r>
      <w:r w:rsidR="00361B16" w:rsidRPr="00361B16">
        <w:rPr>
          <w:rFonts w:cs="Times-Roman"/>
          <w:color w:val="000000"/>
          <w:sz w:val="24"/>
          <w:szCs w:val="24"/>
        </w:rPr>
        <w:t xml:space="preserve">for </w:t>
      </w:r>
      <w:r w:rsidR="00EC43C9">
        <w:rPr>
          <w:rFonts w:cs="Times-Roman"/>
          <w:color w:val="000000"/>
          <w:sz w:val="24"/>
          <w:szCs w:val="24"/>
        </w:rPr>
        <w:t>3</w:t>
      </w:r>
      <w:r w:rsidR="00825AA2">
        <w:rPr>
          <w:rFonts w:cs="Times-Roman"/>
          <w:color w:val="000000"/>
          <w:sz w:val="24"/>
          <w:szCs w:val="24"/>
        </w:rPr>
        <w:t>2</w:t>
      </w:r>
      <w:r w:rsidR="00361B16" w:rsidRPr="00361B16">
        <w:rPr>
          <w:rFonts w:cs="Times-Roman"/>
          <w:color w:val="000000"/>
          <w:sz w:val="24"/>
          <w:szCs w:val="24"/>
        </w:rPr>
        <w:t xml:space="preserve"> projects with cost estimates </w:t>
      </w:r>
      <w:r w:rsidR="00EC43C9">
        <w:rPr>
          <w:rFonts w:cs="Times-Roman"/>
          <w:color w:val="000000"/>
          <w:sz w:val="24"/>
          <w:szCs w:val="24"/>
        </w:rPr>
        <w:t>exceeding</w:t>
      </w:r>
      <w:r w:rsidR="00361B16" w:rsidRPr="00361B16">
        <w:rPr>
          <w:rFonts w:cs="Times-Roman"/>
          <w:color w:val="000000"/>
          <w:sz w:val="24"/>
          <w:szCs w:val="24"/>
        </w:rPr>
        <w:t xml:space="preserve"> the State’s total CDBG-DR allocation. </w:t>
      </w:r>
      <w:r w:rsidR="00DB3F68">
        <w:rPr>
          <w:rFonts w:cs="Times-Roman"/>
          <w:color w:val="000000"/>
          <w:sz w:val="24"/>
          <w:szCs w:val="24"/>
        </w:rPr>
        <w:t xml:space="preserve"> </w:t>
      </w:r>
      <w:r w:rsidR="00135D74">
        <w:rPr>
          <w:rFonts w:cs="Times-Roman"/>
          <w:color w:val="000000"/>
          <w:sz w:val="24"/>
          <w:szCs w:val="24"/>
        </w:rPr>
        <w:t xml:space="preserve">  </w:t>
      </w:r>
    </w:p>
    <w:p w:rsidR="00DB3F68" w:rsidRDefault="00DB3F68" w:rsidP="00361B16">
      <w:pPr>
        <w:autoSpaceDE w:val="0"/>
        <w:autoSpaceDN w:val="0"/>
        <w:adjustRightInd w:val="0"/>
        <w:spacing w:after="0" w:line="240" w:lineRule="auto"/>
        <w:rPr>
          <w:rFonts w:cs="Times-Roman"/>
          <w:color w:val="000000"/>
          <w:sz w:val="24"/>
          <w:szCs w:val="24"/>
        </w:rPr>
      </w:pPr>
    </w:p>
    <w:p w:rsidR="00DB3F68" w:rsidRDefault="00DB3F68" w:rsidP="00361B16">
      <w:pPr>
        <w:autoSpaceDE w:val="0"/>
        <w:autoSpaceDN w:val="0"/>
        <w:adjustRightInd w:val="0"/>
        <w:spacing w:after="0" w:line="240" w:lineRule="auto"/>
        <w:rPr>
          <w:rFonts w:cs="Times-Roman"/>
          <w:color w:val="000000"/>
          <w:sz w:val="24"/>
          <w:szCs w:val="24"/>
        </w:rPr>
      </w:pPr>
      <w:r>
        <w:rPr>
          <w:rFonts w:cs="Times-Roman"/>
          <w:color w:val="000000"/>
          <w:sz w:val="24"/>
          <w:szCs w:val="24"/>
        </w:rPr>
        <w:t>D</w:t>
      </w:r>
      <w:r w:rsidR="00361B16" w:rsidRPr="00361B16">
        <w:rPr>
          <w:rFonts w:cs="Times-Roman"/>
          <w:color w:val="000000"/>
          <w:sz w:val="24"/>
          <w:szCs w:val="24"/>
        </w:rPr>
        <w:t xml:space="preserve">HCD is responsible for verifying that each proposed project </w:t>
      </w:r>
      <w:r w:rsidR="00EC43C9">
        <w:rPr>
          <w:rFonts w:cs="Times-Roman"/>
          <w:color w:val="000000"/>
          <w:sz w:val="24"/>
          <w:szCs w:val="24"/>
        </w:rPr>
        <w:t xml:space="preserve">addresses the impacts of at least one declared disaster, </w:t>
      </w:r>
      <w:r w:rsidR="00361B16" w:rsidRPr="00361B16">
        <w:rPr>
          <w:rFonts w:cs="Times-Roman"/>
          <w:color w:val="000000"/>
          <w:sz w:val="24"/>
          <w:szCs w:val="24"/>
        </w:rPr>
        <w:t>fulfills at least one CDBG</w:t>
      </w:r>
      <w:r w:rsidR="00135D74">
        <w:rPr>
          <w:rFonts w:cs="Times-Roman"/>
          <w:color w:val="000000"/>
          <w:sz w:val="24"/>
          <w:szCs w:val="24"/>
        </w:rPr>
        <w:t xml:space="preserve"> </w:t>
      </w:r>
      <w:r w:rsidR="00EC43C9">
        <w:rPr>
          <w:rFonts w:cs="Times-Roman"/>
          <w:color w:val="000000"/>
          <w:sz w:val="24"/>
          <w:szCs w:val="24"/>
        </w:rPr>
        <w:t>national objective</w:t>
      </w:r>
      <w:r w:rsidR="00361B16" w:rsidRPr="00361B16">
        <w:rPr>
          <w:rFonts w:cs="Times-Roman"/>
          <w:color w:val="000000"/>
          <w:sz w:val="24"/>
          <w:szCs w:val="24"/>
        </w:rPr>
        <w:t xml:space="preserve"> and meets threshold and eligibility requirements as articulated in the request</w:t>
      </w:r>
      <w:r w:rsidR="00135D74">
        <w:rPr>
          <w:rFonts w:cs="Times-Roman"/>
          <w:color w:val="000000"/>
          <w:sz w:val="24"/>
          <w:szCs w:val="24"/>
        </w:rPr>
        <w:t xml:space="preserve"> </w:t>
      </w:r>
      <w:r w:rsidR="00361B16" w:rsidRPr="00361B16">
        <w:rPr>
          <w:rFonts w:cs="Times-Roman"/>
          <w:color w:val="000000"/>
          <w:sz w:val="24"/>
          <w:szCs w:val="24"/>
        </w:rPr>
        <w:t xml:space="preserve">for </w:t>
      </w:r>
      <w:r w:rsidR="000C6CDF">
        <w:rPr>
          <w:rFonts w:cs="Times-Roman"/>
          <w:color w:val="000000"/>
          <w:sz w:val="24"/>
          <w:szCs w:val="24"/>
        </w:rPr>
        <w:t>L</w:t>
      </w:r>
      <w:r w:rsidR="00361B16" w:rsidRPr="00361B16">
        <w:rPr>
          <w:rFonts w:cs="Times-Roman"/>
          <w:color w:val="000000"/>
          <w:sz w:val="24"/>
          <w:szCs w:val="24"/>
        </w:rPr>
        <w:t xml:space="preserve">etters of </w:t>
      </w:r>
      <w:r w:rsidR="000C6CDF">
        <w:rPr>
          <w:rFonts w:cs="Times-Roman"/>
          <w:color w:val="000000"/>
          <w:sz w:val="24"/>
          <w:szCs w:val="24"/>
        </w:rPr>
        <w:t>I</w:t>
      </w:r>
      <w:r w:rsidR="00361B16" w:rsidRPr="00361B16">
        <w:rPr>
          <w:rFonts w:cs="Times-Roman"/>
          <w:color w:val="000000"/>
          <w:sz w:val="24"/>
          <w:szCs w:val="24"/>
        </w:rPr>
        <w:t>nterest and federal regulations</w:t>
      </w:r>
      <w:r w:rsidR="00EC43C9">
        <w:rPr>
          <w:rFonts w:cs="Times-Roman"/>
          <w:color w:val="000000"/>
          <w:sz w:val="24"/>
          <w:szCs w:val="24"/>
        </w:rPr>
        <w:t xml:space="preserve">. </w:t>
      </w:r>
      <w:r w:rsidR="00361B16" w:rsidRPr="00361B16">
        <w:rPr>
          <w:rFonts w:cs="Times-Roman"/>
          <w:color w:val="000000"/>
          <w:sz w:val="24"/>
          <w:szCs w:val="24"/>
        </w:rPr>
        <w:t xml:space="preserve"> </w:t>
      </w:r>
      <w:r>
        <w:rPr>
          <w:rFonts w:cs="Times-Roman"/>
          <w:color w:val="000000"/>
          <w:sz w:val="24"/>
          <w:szCs w:val="24"/>
        </w:rPr>
        <w:t xml:space="preserve"> </w:t>
      </w:r>
    </w:p>
    <w:p w:rsidR="00DB3F68" w:rsidRDefault="00DB3F68" w:rsidP="00361B16">
      <w:pPr>
        <w:autoSpaceDE w:val="0"/>
        <w:autoSpaceDN w:val="0"/>
        <w:adjustRightInd w:val="0"/>
        <w:spacing w:after="0" w:line="240" w:lineRule="auto"/>
        <w:rPr>
          <w:rFonts w:cs="Times-Roman"/>
          <w:color w:val="000000"/>
          <w:sz w:val="24"/>
          <w:szCs w:val="24"/>
        </w:rPr>
      </w:pPr>
    </w:p>
    <w:p w:rsidR="00B37C6B" w:rsidRPr="002E14D8" w:rsidRDefault="003912A6" w:rsidP="00EC43C9">
      <w:pPr>
        <w:autoSpaceDE w:val="0"/>
        <w:autoSpaceDN w:val="0"/>
        <w:adjustRightInd w:val="0"/>
        <w:spacing w:after="0" w:line="240" w:lineRule="auto"/>
        <w:rPr>
          <w:rFonts w:cs="Times-Roman"/>
          <w:color w:val="000000"/>
          <w:sz w:val="24"/>
          <w:szCs w:val="24"/>
        </w:rPr>
      </w:pPr>
      <w:r w:rsidRPr="002E14D8">
        <w:rPr>
          <w:rFonts w:cs="Times-Roman"/>
          <w:color w:val="000000"/>
          <w:sz w:val="24"/>
          <w:szCs w:val="24"/>
        </w:rPr>
        <w:t xml:space="preserve">The Letters of Interest received by DHCD ultimately reflect the actual remaining need in communities affected by the designated disasters.  A significant period of time has elapsed since many of the storm events damaged the Commonwealth and this has affected the identification and submission of projects.  </w:t>
      </w:r>
      <w:r w:rsidR="00605693" w:rsidRPr="002E14D8">
        <w:rPr>
          <w:rFonts w:cs="Times-Roman"/>
          <w:color w:val="000000"/>
          <w:sz w:val="24"/>
          <w:szCs w:val="24"/>
        </w:rPr>
        <w:t>Just</w:t>
      </w:r>
      <w:r w:rsidRPr="002E14D8">
        <w:rPr>
          <w:rFonts w:cs="Times-Roman"/>
          <w:color w:val="000000"/>
          <w:sz w:val="24"/>
          <w:szCs w:val="24"/>
        </w:rPr>
        <w:t xml:space="preserve"> as initial estimates indic</w:t>
      </w:r>
      <w:r w:rsidR="000C4659" w:rsidRPr="002E14D8">
        <w:rPr>
          <w:rFonts w:cs="Times-Roman"/>
          <w:color w:val="000000"/>
          <w:sz w:val="24"/>
          <w:szCs w:val="24"/>
        </w:rPr>
        <w:t>a</w:t>
      </w:r>
      <w:r w:rsidRPr="002E14D8">
        <w:rPr>
          <w:rFonts w:cs="Times-Roman"/>
          <w:color w:val="000000"/>
          <w:sz w:val="24"/>
          <w:szCs w:val="24"/>
        </w:rPr>
        <w:t>ted the greatest expected need for infrastructure repairs, the Letters of Interest requested significantly greater amounts of funding to address unmet infrastructur</w:t>
      </w:r>
      <w:r w:rsidR="00974F71" w:rsidRPr="002E14D8">
        <w:rPr>
          <w:rFonts w:cs="Times-Roman"/>
          <w:color w:val="000000"/>
          <w:sz w:val="24"/>
          <w:szCs w:val="24"/>
        </w:rPr>
        <w:t xml:space="preserve">e needs than any other activity. </w:t>
      </w:r>
      <w:r w:rsidR="00744BE8" w:rsidRPr="002E14D8">
        <w:rPr>
          <w:rFonts w:cs="Times-Roman"/>
          <w:color w:val="000000"/>
          <w:sz w:val="24"/>
          <w:szCs w:val="24"/>
        </w:rPr>
        <w:t xml:space="preserve"> No proposals were received, for example, for economic development or </w:t>
      </w:r>
      <w:r w:rsidR="00605693" w:rsidRPr="002E14D8">
        <w:rPr>
          <w:rFonts w:cs="Times-Roman"/>
          <w:color w:val="000000"/>
          <w:sz w:val="24"/>
          <w:szCs w:val="24"/>
        </w:rPr>
        <w:t xml:space="preserve">economic </w:t>
      </w:r>
      <w:r w:rsidR="00744BE8" w:rsidRPr="002E14D8">
        <w:rPr>
          <w:rFonts w:cs="Times-Roman"/>
          <w:color w:val="000000"/>
          <w:sz w:val="24"/>
          <w:szCs w:val="24"/>
        </w:rPr>
        <w:t xml:space="preserve">recovery activities.  </w:t>
      </w:r>
      <w:r w:rsidR="00605693" w:rsidRPr="002E14D8">
        <w:rPr>
          <w:rFonts w:cs="Times-Roman"/>
          <w:color w:val="000000"/>
          <w:sz w:val="24"/>
          <w:szCs w:val="24"/>
        </w:rPr>
        <w:t>SBA data provided demo</w:t>
      </w:r>
      <w:r w:rsidR="00B37C6B" w:rsidRPr="002E14D8">
        <w:rPr>
          <w:rFonts w:cs="Times-Roman"/>
          <w:color w:val="000000"/>
          <w:sz w:val="24"/>
          <w:szCs w:val="24"/>
        </w:rPr>
        <w:t>n</w:t>
      </w:r>
      <w:r w:rsidR="00605693" w:rsidRPr="002E14D8">
        <w:rPr>
          <w:rFonts w:cs="Times-Roman"/>
          <w:color w:val="000000"/>
          <w:sz w:val="24"/>
          <w:szCs w:val="24"/>
        </w:rPr>
        <w:t>strate</w:t>
      </w:r>
      <w:r w:rsidR="00B37C6B" w:rsidRPr="002E14D8">
        <w:rPr>
          <w:rFonts w:cs="Times-Roman"/>
          <w:color w:val="000000"/>
          <w:sz w:val="24"/>
          <w:szCs w:val="24"/>
        </w:rPr>
        <w:t>s</w:t>
      </w:r>
      <w:r w:rsidR="00605693" w:rsidRPr="002E14D8">
        <w:rPr>
          <w:rFonts w:cs="Times-Roman"/>
          <w:color w:val="000000"/>
          <w:sz w:val="24"/>
          <w:szCs w:val="24"/>
        </w:rPr>
        <w:t xml:space="preserve"> emergency response activity in this subject area</w:t>
      </w:r>
      <w:r w:rsidR="00B37C6B" w:rsidRPr="002E14D8">
        <w:rPr>
          <w:rFonts w:cs="Times-Roman"/>
          <w:color w:val="000000"/>
          <w:sz w:val="24"/>
          <w:szCs w:val="24"/>
        </w:rPr>
        <w:t xml:space="preserve"> based on assistance as a result of two of the five declared disasters</w:t>
      </w:r>
      <w:r w:rsidR="00605693" w:rsidRPr="002E14D8">
        <w:rPr>
          <w:rFonts w:cs="Times-Roman"/>
          <w:color w:val="000000"/>
          <w:sz w:val="24"/>
          <w:szCs w:val="24"/>
        </w:rPr>
        <w:t xml:space="preserve">.  </w:t>
      </w:r>
    </w:p>
    <w:p w:rsidR="00B37C6B" w:rsidRPr="002E14D8" w:rsidRDefault="00B37C6B" w:rsidP="00EC43C9">
      <w:pPr>
        <w:autoSpaceDE w:val="0"/>
        <w:autoSpaceDN w:val="0"/>
        <w:adjustRightInd w:val="0"/>
        <w:spacing w:after="0" w:line="240" w:lineRule="auto"/>
        <w:rPr>
          <w:rFonts w:cs="Times-Roman"/>
          <w:color w:val="000000"/>
          <w:sz w:val="24"/>
          <w:szCs w:val="24"/>
        </w:rPr>
      </w:pPr>
    </w:p>
    <w:p w:rsidR="003912A6" w:rsidRPr="002E14D8" w:rsidRDefault="00974F71" w:rsidP="00EC43C9">
      <w:pPr>
        <w:autoSpaceDE w:val="0"/>
        <w:autoSpaceDN w:val="0"/>
        <w:adjustRightInd w:val="0"/>
        <w:spacing w:after="0" w:line="240" w:lineRule="auto"/>
        <w:rPr>
          <w:rFonts w:cs="Times-Roman"/>
          <w:color w:val="000000"/>
          <w:sz w:val="24"/>
          <w:szCs w:val="24"/>
        </w:rPr>
      </w:pPr>
      <w:r w:rsidRPr="002E14D8">
        <w:rPr>
          <w:rFonts w:cs="Times-Roman"/>
          <w:color w:val="000000"/>
          <w:sz w:val="24"/>
          <w:szCs w:val="24"/>
        </w:rPr>
        <w:t>Information about the Letters of Interest received is included in Appendix 6.</w:t>
      </w:r>
      <w:r w:rsidR="003912A6" w:rsidRPr="002E14D8">
        <w:rPr>
          <w:rFonts w:cs="Times-Roman"/>
          <w:color w:val="000000"/>
          <w:sz w:val="24"/>
          <w:szCs w:val="24"/>
        </w:rPr>
        <w:t xml:space="preserve">  </w:t>
      </w:r>
    </w:p>
    <w:p w:rsidR="003912A6" w:rsidRPr="002E14D8" w:rsidRDefault="003912A6" w:rsidP="00EC43C9">
      <w:pPr>
        <w:autoSpaceDE w:val="0"/>
        <w:autoSpaceDN w:val="0"/>
        <w:adjustRightInd w:val="0"/>
        <w:spacing w:after="0" w:line="240" w:lineRule="auto"/>
        <w:rPr>
          <w:rFonts w:cs="Times-Roman"/>
          <w:color w:val="000000"/>
          <w:sz w:val="24"/>
          <w:szCs w:val="24"/>
        </w:rPr>
      </w:pPr>
    </w:p>
    <w:p w:rsidR="00361B16" w:rsidRPr="00361B16" w:rsidRDefault="00666930" w:rsidP="00361B16">
      <w:pPr>
        <w:autoSpaceDE w:val="0"/>
        <w:autoSpaceDN w:val="0"/>
        <w:adjustRightInd w:val="0"/>
        <w:spacing w:after="0" w:line="240" w:lineRule="auto"/>
        <w:rPr>
          <w:rFonts w:cs="Times-Roman"/>
          <w:color w:val="000000"/>
          <w:sz w:val="24"/>
          <w:szCs w:val="24"/>
        </w:rPr>
      </w:pPr>
      <w:r w:rsidRPr="002E14D8">
        <w:rPr>
          <w:rFonts w:cs="Times-Roman"/>
          <w:color w:val="000000"/>
          <w:sz w:val="24"/>
          <w:szCs w:val="24"/>
        </w:rPr>
        <w:t>In order to address this expression of need indicated by respondent communities, the f</w:t>
      </w:r>
      <w:r w:rsidR="00361B16" w:rsidRPr="002E14D8">
        <w:rPr>
          <w:rFonts w:cs="Times-Roman"/>
          <w:color w:val="000000"/>
          <w:sz w:val="24"/>
          <w:szCs w:val="24"/>
        </w:rPr>
        <w:t xml:space="preserve">actors </w:t>
      </w:r>
      <w:r w:rsidRPr="002E14D8">
        <w:rPr>
          <w:rFonts w:cs="Times-Roman"/>
          <w:color w:val="000000"/>
          <w:sz w:val="24"/>
          <w:szCs w:val="24"/>
        </w:rPr>
        <w:t xml:space="preserve">and priorities </w:t>
      </w:r>
      <w:r w:rsidR="00361B16" w:rsidRPr="002E14D8">
        <w:rPr>
          <w:rFonts w:cs="Times-Roman"/>
          <w:color w:val="000000"/>
          <w:sz w:val="24"/>
          <w:szCs w:val="24"/>
        </w:rPr>
        <w:t>the</w:t>
      </w:r>
      <w:r w:rsidR="00361B16" w:rsidRPr="00361B16">
        <w:rPr>
          <w:rFonts w:cs="Times-Roman"/>
          <w:color w:val="000000"/>
          <w:sz w:val="24"/>
          <w:szCs w:val="24"/>
        </w:rPr>
        <w:t xml:space="preserve"> </w:t>
      </w:r>
      <w:r w:rsidR="003E2BA4">
        <w:rPr>
          <w:rFonts w:cs="Times-Roman"/>
          <w:color w:val="000000"/>
          <w:sz w:val="24"/>
          <w:szCs w:val="24"/>
        </w:rPr>
        <w:t xml:space="preserve">Department </w:t>
      </w:r>
      <w:r w:rsidR="00361B16" w:rsidRPr="00361B16">
        <w:rPr>
          <w:rFonts w:cs="Times-Roman"/>
          <w:color w:val="000000"/>
          <w:sz w:val="24"/>
          <w:szCs w:val="24"/>
        </w:rPr>
        <w:t>consider</w:t>
      </w:r>
      <w:r w:rsidR="003E2BA4">
        <w:rPr>
          <w:rFonts w:cs="Times-Roman"/>
          <w:color w:val="000000"/>
          <w:sz w:val="24"/>
          <w:szCs w:val="24"/>
        </w:rPr>
        <w:t>ed</w:t>
      </w:r>
      <w:r w:rsidR="00361B16" w:rsidRPr="00361B16">
        <w:rPr>
          <w:rFonts w:cs="Times-Roman"/>
          <w:color w:val="000000"/>
          <w:sz w:val="24"/>
          <w:szCs w:val="24"/>
        </w:rPr>
        <w:t xml:space="preserve"> in evaluating proposals include, but are not limited to, the</w:t>
      </w:r>
      <w:r w:rsidR="00DB3F68">
        <w:rPr>
          <w:rFonts w:cs="Times-Roman"/>
          <w:color w:val="000000"/>
          <w:sz w:val="24"/>
          <w:szCs w:val="24"/>
        </w:rPr>
        <w:t xml:space="preserve"> </w:t>
      </w:r>
      <w:r w:rsidR="00361B16" w:rsidRPr="00361B16">
        <w:rPr>
          <w:rFonts w:cs="Times-Roman"/>
          <w:color w:val="000000"/>
          <w:sz w:val="24"/>
          <w:szCs w:val="24"/>
        </w:rPr>
        <w:t>following:</w:t>
      </w:r>
    </w:p>
    <w:p w:rsidR="00135D74" w:rsidRDefault="00135D74" w:rsidP="00361B16">
      <w:pPr>
        <w:autoSpaceDE w:val="0"/>
        <w:autoSpaceDN w:val="0"/>
        <w:adjustRightInd w:val="0"/>
        <w:spacing w:after="0" w:line="240" w:lineRule="auto"/>
        <w:rPr>
          <w:rFonts w:cs="Times-Roman"/>
          <w:color w:val="000000"/>
          <w:sz w:val="24"/>
          <w:szCs w:val="24"/>
        </w:rPr>
      </w:pPr>
    </w:p>
    <w:p w:rsidR="00361B16" w:rsidRPr="00361B16"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Threshold Criteria</w:t>
      </w:r>
    </w:p>
    <w:p w:rsidR="00361B16" w:rsidRPr="001A5DF9" w:rsidRDefault="00A5228B" w:rsidP="001A5DF9">
      <w:pPr>
        <w:pStyle w:val="ListParagraph"/>
        <w:numPr>
          <w:ilvl w:val="0"/>
          <w:numId w:val="11"/>
        </w:numPr>
        <w:autoSpaceDE w:val="0"/>
        <w:autoSpaceDN w:val="0"/>
        <w:adjustRightInd w:val="0"/>
        <w:spacing w:after="0" w:line="240" w:lineRule="auto"/>
        <w:rPr>
          <w:rFonts w:cs="Times-Roman"/>
          <w:color w:val="000000"/>
          <w:sz w:val="24"/>
          <w:szCs w:val="24"/>
        </w:rPr>
      </w:pPr>
      <w:r>
        <w:rPr>
          <w:rFonts w:cs="Times-Roman"/>
          <w:color w:val="000000"/>
          <w:sz w:val="24"/>
          <w:szCs w:val="24"/>
        </w:rPr>
        <w:t>Eligibility, National Objective and other r</w:t>
      </w:r>
      <w:r w:rsidR="00361B16" w:rsidRPr="001A5DF9">
        <w:rPr>
          <w:rFonts w:cs="Times-Roman"/>
          <w:color w:val="000000"/>
          <w:sz w:val="24"/>
          <w:szCs w:val="24"/>
        </w:rPr>
        <w:t xml:space="preserve">egulatory </w:t>
      </w:r>
      <w:r>
        <w:rPr>
          <w:rFonts w:cs="Times-Roman"/>
          <w:color w:val="000000"/>
          <w:sz w:val="24"/>
          <w:szCs w:val="24"/>
        </w:rPr>
        <w:t>requirements</w:t>
      </w:r>
    </w:p>
    <w:p w:rsidR="00361B16" w:rsidRPr="001A5DF9" w:rsidRDefault="00361B16" w:rsidP="001A5DF9">
      <w:pPr>
        <w:pStyle w:val="ListParagraph"/>
        <w:numPr>
          <w:ilvl w:val="0"/>
          <w:numId w:val="11"/>
        </w:numPr>
        <w:autoSpaceDE w:val="0"/>
        <w:autoSpaceDN w:val="0"/>
        <w:adjustRightInd w:val="0"/>
        <w:spacing w:after="0" w:line="240" w:lineRule="auto"/>
        <w:rPr>
          <w:rFonts w:cs="Times-Roman"/>
          <w:color w:val="000000"/>
          <w:sz w:val="24"/>
          <w:szCs w:val="24"/>
        </w:rPr>
      </w:pPr>
      <w:r w:rsidRPr="001A5DF9">
        <w:rPr>
          <w:rFonts w:cs="Times-Roman"/>
          <w:color w:val="000000"/>
          <w:sz w:val="24"/>
          <w:szCs w:val="24"/>
        </w:rPr>
        <w:t>Feasibility</w:t>
      </w:r>
    </w:p>
    <w:p w:rsidR="00361B16" w:rsidRPr="001A5DF9" w:rsidRDefault="00361B16" w:rsidP="001A5DF9">
      <w:pPr>
        <w:pStyle w:val="ListParagraph"/>
        <w:numPr>
          <w:ilvl w:val="0"/>
          <w:numId w:val="11"/>
        </w:numPr>
        <w:autoSpaceDE w:val="0"/>
        <w:autoSpaceDN w:val="0"/>
        <w:adjustRightInd w:val="0"/>
        <w:spacing w:after="0" w:line="240" w:lineRule="auto"/>
        <w:rPr>
          <w:rFonts w:cs="Times-Roman"/>
          <w:color w:val="000000"/>
          <w:sz w:val="24"/>
          <w:szCs w:val="24"/>
        </w:rPr>
      </w:pPr>
      <w:r w:rsidRPr="001A5DF9">
        <w:rPr>
          <w:rFonts w:cs="Times-Roman"/>
          <w:color w:val="000000"/>
          <w:sz w:val="24"/>
          <w:szCs w:val="24"/>
        </w:rPr>
        <w:t>Timeliness of project implementation</w:t>
      </w:r>
    </w:p>
    <w:p w:rsidR="00361B16" w:rsidRPr="001A5DF9" w:rsidRDefault="00361B16" w:rsidP="001A5DF9">
      <w:pPr>
        <w:pStyle w:val="ListParagraph"/>
        <w:numPr>
          <w:ilvl w:val="0"/>
          <w:numId w:val="11"/>
        </w:numPr>
        <w:autoSpaceDE w:val="0"/>
        <w:autoSpaceDN w:val="0"/>
        <w:adjustRightInd w:val="0"/>
        <w:spacing w:after="0" w:line="240" w:lineRule="auto"/>
        <w:rPr>
          <w:rFonts w:cs="Times-Roman"/>
          <w:color w:val="000000"/>
          <w:sz w:val="24"/>
          <w:szCs w:val="24"/>
        </w:rPr>
      </w:pPr>
      <w:r w:rsidRPr="001A5DF9">
        <w:rPr>
          <w:rFonts w:cs="Times-Roman"/>
          <w:color w:val="000000"/>
          <w:sz w:val="24"/>
          <w:szCs w:val="24"/>
        </w:rPr>
        <w:t>Unmet need</w:t>
      </w:r>
    </w:p>
    <w:p w:rsidR="00135D74" w:rsidRDefault="00135D74" w:rsidP="00361B16">
      <w:pPr>
        <w:autoSpaceDE w:val="0"/>
        <w:autoSpaceDN w:val="0"/>
        <w:adjustRightInd w:val="0"/>
        <w:spacing w:after="0" w:line="240" w:lineRule="auto"/>
        <w:rPr>
          <w:rFonts w:cs="Times-Roman"/>
          <w:color w:val="000000"/>
          <w:sz w:val="24"/>
          <w:szCs w:val="24"/>
        </w:rPr>
      </w:pPr>
    </w:p>
    <w:p w:rsidR="00361B16" w:rsidRPr="00361B16"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lastRenderedPageBreak/>
        <w:t>High Priorities</w:t>
      </w:r>
    </w:p>
    <w:p w:rsidR="00361B16" w:rsidRDefault="00D068CD" w:rsidP="00D068CD">
      <w:pPr>
        <w:pStyle w:val="ListParagraph"/>
        <w:numPr>
          <w:ilvl w:val="0"/>
          <w:numId w:val="9"/>
        </w:numPr>
        <w:autoSpaceDE w:val="0"/>
        <w:autoSpaceDN w:val="0"/>
        <w:adjustRightInd w:val="0"/>
        <w:spacing w:after="0" w:line="240" w:lineRule="auto"/>
        <w:rPr>
          <w:rFonts w:cs="Times-Roman"/>
          <w:color w:val="000000"/>
          <w:sz w:val="24"/>
          <w:szCs w:val="24"/>
        </w:rPr>
      </w:pPr>
      <w:r w:rsidRPr="00D068CD">
        <w:rPr>
          <w:rFonts w:cs="Symbol"/>
          <w:color w:val="000000"/>
          <w:sz w:val="24"/>
          <w:szCs w:val="24"/>
        </w:rPr>
        <w:t xml:space="preserve">Projects benefitting low and moderate income persons and </w:t>
      </w:r>
      <w:r>
        <w:rPr>
          <w:rFonts w:cs="Symbol"/>
          <w:color w:val="000000"/>
          <w:sz w:val="24"/>
          <w:szCs w:val="24"/>
        </w:rPr>
        <w:t>f</w:t>
      </w:r>
      <w:r w:rsidR="00361B16" w:rsidRPr="00D068CD">
        <w:rPr>
          <w:rFonts w:cs="Times-Roman"/>
          <w:color w:val="000000"/>
          <w:sz w:val="24"/>
          <w:szCs w:val="24"/>
        </w:rPr>
        <w:t>ulfillment of low and moderate income National Objective</w:t>
      </w:r>
      <w:r>
        <w:rPr>
          <w:rFonts w:cs="Times-Roman"/>
          <w:color w:val="000000"/>
          <w:sz w:val="24"/>
          <w:szCs w:val="24"/>
        </w:rPr>
        <w:t xml:space="preserve"> </w:t>
      </w:r>
      <w:r w:rsidR="003E2BA4">
        <w:rPr>
          <w:rFonts w:cs="Times-Roman"/>
          <w:color w:val="000000"/>
          <w:sz w:val="24"/>
          <w:szCs w:val="24"/>
        </w:rPr>
        <w:t xml:space="preserve">funding level </w:t>
      </w:r>
      <w:r>
        <w:rPr>
          <w:rFonts w:cs="Times-Roman"/>
          <w:color w:val="000000"/>
          <w:sz w:val="24"/>
          <w:szCs w:val="24"/>
        </w:rPr>
        <w:t>requirements</w:t>
      </w:r>
    </w:p>
    <w:p w:rsidR="001A5DF9" w:rsidRDefault="001A5DF9" w:rsidP="00D068CD">
      <w:pPr>
        <w:pStyle w:val="ListParagraph"/>
        <w:numPr>
          <w:ilvl w:val="0"/>
          <w:numId w:val="9"/>
        </w:numPr>
        <w:autoSpaceDE w:val="0"/>
        <w:autoSpaceDN w:val="0"/>
        <w:adjustRightInd w:val="0"/>
        <w:spacing w:after="0" w:line="240" w:lineRule="auto"/>
        <w:rPr>
          <w:rFonts w:cs="Times-Roman"/>
          <w:color w:val="000000"/>
          <w:sz w:val="24"/>
          <w:szCs w:val="24"/>
        </w:rPr>
      </w:pPr>
      <w:r>
        <w:rPr>
          <w:rFonts w:cs="Times-Roman"/>
          <w:color w:val="000000"/>
          <w:sz w:val="24"/>
          <w:szCs w:val="24"/>
        </w:rPr>
        <w:t>Projects addressing unmet needs in communities that have 51% or more low and moderate income residents</w:t>
      </w:r>
    </w:p>
    <w:p w:rsidR="00FB0798" w:rsidRPr="00FB0798" w:rsidRDefault="00FB0798" w:rsidP="00FB0798">
      <w:pPr>
        <w:pStyle w:val="ListParagraph"/>
        <w:numPr>
          <w:ilvl w:val="0"/>
          <w:numId w:val="9"/>
        </w:numPr>
        <w:autoSpaceDE w:val="0"/>
        <w:autoSpaceDN w:val="0"/>
        <w:adjustRightInd w:val="0"/>
        <w:spacing w:after="0" w:line="240" w:lineRule="auto"/>
        <w:rPr>
          <w:rFonts w:cs="Times-Roman"/>
          <w:color w:val="000000"/>
          <w:sz w:val="24"/>
          <w:szCs w:val="24"/>
        </w:rPr>
      </w:pPr>
      <w:r>
        <w:rPr>
          <w:rFonts w:cs="Times-Roman"/>
          <w:color w:val="000000"/>
          <w:sz w:val="24"/>
          <w:szCs w:val="24"/>
        </w:rPr>
        <w:t>Infrastructure and public facilities activities that primarily address unmet, disaster-related conditions</w:t>
      </w:r>
      <w:r w:rsidR="00743336">
        <w:rPr>
          <w:rFonts w:cs="Times-Roman"/>
          <w:color w:val="000000"/>
          <w:sz w:val="24"/>
          <w:szCs w:val="24"/>
        </w:rPr>
        <w:t xml:space="preserve"> and </w:t>
      </w:r>
      <w:r w:rsidR="00C40877">
        <w:rPr>
          <w:rFonts w:cs="Times-Roman"/>
          <w:color w:val="000000"/>
          <w:sz w:val="24"/>
          <w:szCs w:val="24"/>
        </w:rPr>
        <w:t xml:space="preserve">that </w:t>
      </w:r>
      <w:r w:rsidR="00743336">
        <w:rPr>
          <w:rFonts w:cs="Times-Roman"/>
          <w:color w:val="000000"/>
          <w:sz w:val="24"/>
          <w:szCs w:val="24"/>
        </w:rPr>
        <w:t>further community recovery</w:t>
      </w:r>
    </w:p>
    <w:p w:rsidR="00135D74" w:rsidRPr="00361B16" w:rsidRDefault="00135D74" w:rsidP="00361B16">
      <w:pPr>
        <w:autoSpaceDE w:val="0"/>
        <w:autoSpaceDN w:val="0"/>
        <w:adjustRightInd w:val="0"/>
        <w:spacing w:after="0" w:line="240" w:lineRule="auto"/>
        <w:rPr>
          <w:rFonts w:cs="Times-Roman"/>
          <w:color w:val="000000"/>
          <w:sz w:val="24"/>
          <w:szCs w:val="24"/>
        </w:rPr>
      </w:pPr>
    </w:p>
    <w:p w:rsidR="00361B16" w:rsidRPr="00361B16" w:rsidRDefault="00D8535B" w:rsidP="00361B16">
      <w:pPr>
        <w:autoSpaceDE w:val="0"/>
        <w:autoSpaceDN w:val="0"/>
        <w:adjustRightInd w:val="0"/>
        <w:spacing w:after="0" w:line="240" w:lineRule="auto"/>
        <w:rPr>
          <w:rFonts w:cs="Times-Roman"/>
          <w:color w:val="000000"/>
          <w:sz w:val="24"/>
          <w:szCs w:val="24"/>
        </w:rPr>
      </w:pPr>
      <w:r>
        <w:rPr>
          <w:rFonts w:cs="Times-Roman"/>
          <w:color w:val="000000"/>
          <w:sz w:val="24"/>
          <w:szCs w:val="24"/>
        </w:rPr>
        <w:t xml:space="preserve"> </w:t>
      </w:r>
      <w:r w:rsidR="00361B16" w:rsidRPr="00361B16">
        <w:rPr>
          <w:rFonts w:cs="Times-Roman"/>
          <w:color w:val="000000"/>
          <w:sz w:val="24"/>
          <w:szCs w:val="24"/>
        </w:rPr>
        <w:t>Moderate Priorities</w:t>
      </w:r>
    </w:p>
    <w:p w:rsidR="00255A3B" w:rsidRDefault="00FB0798" w:rsidP="00FB0798">
      <w:pPr>
        <w:pStyle w:val="ListParagraph"/>
        <w:numPr>
          <w:ilvl w:val="0"/>
          <w:numId w:val="5"/>
        </w:numPr>
        <w:autoSpaceDE w:val="0"/>
        <w:autoSpaceDN w:val="0"/>
        <w:adjustRightInd w:val="0"/>
        <w:spacing w:after="0" w:line="240" w:lineRule="auto"/>
        <w:rPr>
          <w:rFonts w:cs="Times-Roman"/>
          <w:color w:val="000000"/>
          <w:sz w:val="24"/>
          <w:szCs w:val="24"/>
        </w:rPr>
      </w:pPr>
      <w:r>
        <w:rPr>
          <w:rFonts w:cs="Times-Roman"/>
          <w:color w:val="000000"/>
          <w:sz w:val="24"/>
          <w:szCs w:val="24"/>
        </w:rPr>
        <w:t>Housing rehabilitation activities that primarily address unmet, disaster-related conditions</w:t>
      </w:r>
    </w:p>
    <w:p w:rsidR="00A5228B" w:rsidRDefault="00A5228B" w:rsidP="00A5228B">
      <w:pPr>
        <w:pStyle w:val="ListParagraph"/>
        <w:numPr>
          <w:ilvl w:val="0"/>
          <w:numId w:val="5"/>
        </w:numPr>
        <w:autoSpaceDE w:val="0"/>
        <w:autoSpaceDN w:val="0"/>
        <w:adjustRightInd w:val="0"/>
        <w:spacing w:after="0" w:line="240" w:lineRule="auto"/>
        <w:rPr>
          <w:rFonts w:cs="Times-Roman"/>
          <w:color w:val="000000"/>
          <w:sz w:val="24"/>
          <w:szCs w:val="24"/>
        </w:rPr>
      </w:pPr>
      <w:r>
        <w:rPr>
          <w:rFonts w:cs="Times-Roman"/>
          <w:color w:val="000000"/>
          <w:sz w:val="24"/>
          <w:szCs w:val="24"/>
        </w:rPr>
        <w:t>Infrastructure and public facilities activities that address general rehabilitation needs in addition to unmet, disaster-related conditions</w:t>
      </w:r>
    </w:p>
    <w:p w:rsidR="00BB7847" w:rsidRDefault="00BB7847" w:rsidP="00BB7847">
      <w:pPr>
        <w:pStyle w:val="ListParagraph"/>
        <w:numPr>
          <w:ilvl w:val="0"/>
          <w:numId w:val="5"/>
        </w:numPr>
        <w:autoSpaceDE w:val="0"/>
        <w:autoSpaceDN w:val="0"/>
        <w:adjustRightInd w:val="0"/>
        <w:spacing w:after="0" w:line="240" w:lineRule="auto"/>
        <w:rPr>
          <w:rFonts w:cs="Times-Roman"/>
          <w:color w:val="000000"/>
          <w:sz w:val="24"/>
          <w:szCs w:val="24"/>
        </w:rPr>
      </w:pPr>
      <w:r>
        <w:rPr>
          <w:rFonts w:cs="Times-Roman"/>
          <w:color w:val="000000"/>
          <w:sz w:val="24"/>
          <w:szCs w:val="24"/>
        </w:rPr>
        <w:t>Economic Development activities that primarily address unmet, disaster-related conditions</w:t>
      </w:r>
    </w:p>
    <w:p w:rsidR="00135D74" w:rsidRDefault="00135D74" w:rsidP="00361B16">
      <w:pPr>
        <w:autoSpaceDE w:val="0"/>
        <w:autoSpaceDN w:val="0"/>
        <w:adjustRightInd w:val="0"/>
        <w:spacing w:after="0" w:line="240" w:lineRule="auto"/>
        <w:rPr>
          <w:rFonts w:cs="Times-Roman"/>
          <w:color w:val="000000"/>
          <w:sz w:val="24"/>
          <w:szCs w:val="24"/>
        </w:rPr>
      </w:pPr>
    </w:p>
    <w:p w:rsidR="00361B16" w:rsidRPr="00361B16"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Low Priorities</w:t>
      </w:r>
    </w:p>
    <w:p w:rsidR="00A5228B" w:rsidRDefault="00FB0798" w:rsidP="00135D74">
      <w:pPr>
        <w:pStyle w:val="ListParagraph"/>
        <w:numPr>
          <w:ilvl w:val="0"/>
          <w:numId w:val="4"/>
        </w:numPr>
        <w:autoSpaceDE w:val="0"/>
        <w:autoSpaceDN w:val="0"/>
        <w:adjustRightInd w:val="0"/>
        <w:spacing w:after="0" w:line="240" w:lineRule="auto"/>
        <w:rPr>
          <w:rFonts w:cs="Times-Roman"/>
          <w:color w:val="000000"/>
          <w:sz w:val="24"/>
          <w:szCs w:val="24"/>
        </w:rPr>
      </w:pPr>
      <w:r>
        <w:rPr>
          <w:rFonts w:cs="Times-Roman"/>
          <w:color w:val="000000"/>
          <w:sz w:val="24"/>
          <w:szCs w:val="24"/>
        </w:rPr>
        <w:t>Housing rehabilitation activities that address general rehabilitation needs in addition to unmet, disaster-related conditions</w:t>
      </w:r>
    </w:p>
    <w:p w:rsidR="00135D74" w:rsidRDefault="00135D74" w:rsidP="00135D74">
      <w:pPr>
        <w:pStyle w:val="ListParagraph"/>
        <w:numPr>
          <w:ilvl w:val="0"/>
          <w:numId w:val="4"/>
        </w:numPr>
        <w:autoSpaceDE w:val="0"/>
        <w:autoSpaceDN w:val="0"/>
        <w:adjustRightInd w:val="0"/>
        <w:spacing w:after="0" w:line="240" w:lineRule="auto"/>
        <w:rPr>
          <w:rFonts w:cs="Times-Roman"/>
          <w:color w:val="000000"/>
          <w:sz w:val="24"/>
          <w:szCs w:val="24"/>
        </w:rPr>
      </w:pPr>
      <w:r>
        <w:rPr>
          <w:rFonts w:cs="Times-Roman"/>
          <w:color w:val="000000"/>
          <w:sz w:val="24"/>
          <w:szCs w:val="24"/>
        </w:rPr>
        <w:t>Projects located in jurisdictions already receiving CDBG-DR funds</w:t>
      </w:r>
    </w:p>
    <w:p w:rsidR="00FB0798" w:rsidRDefault="00FB0798" w:rsidP="00135D74">
      <w:pPr>
        <w:pStyle w:val="ListParagraph"/>
        <w:numPr>
          <w:ilvl w:val="0"/>
          <w:numId w:val="4"/>
        </w:numPr>
        <w:autoSpaceDE w:val="0"/>
        <w:autoSpaceDN w:val="0"/>
        <w:adjustRightInd w:val="0"/>
        <w:spacing w:after="0" w:line="240" w:lineRule="auto"/>
        <w:rPr>
          <w:rFonts w:cs="Times-Roman"/>
          <w:color w:val="000000"/>
          <w:sz w:val="24"/>
          <w:szCs w:val="24"/>
        </w:rPr>
      </w:pPr>
      <w:r>
        <w:rPr>
          <w:rFonts w:cs="Times-Roman"/>
          <w:color w:val="000000"/>
          <w:sz w:val="24"/>
          <w:szCs w:val="24"/>
        </w:rPr>
        <w:t>Multiple activities in the same community (</w:t>
      </w:r>
      <w:r w:rsidR="00A5228B">
        <w:rPr>
          <w:rFonts w:cs="Times-Roman"/>
          <w:color w:val="000000"/>
          <w:sz w:val="24"/>
          <w:szCs w:val="24"/>
        </w:rPr>
        <w:t xml:space="preserve">except in </w:t>
      </w:r>
      <w:r>
        <w:rPr>
          <w:rFonts w:cs="Times-Roman"/>
          <w:color w:val="000000"/>
          <w:sz w:val="24"/>
          <w:szCs w:val="24"/>
        </w:rPr>
        <w:t>Hampden County)</w:t>
      </w:r>
    </w:p>
    <w:p w:rsidR="00FB0798" w:rsidRDefault="00FB0798" w:rsidP="00135D74">
      <w:pPr>
        <w:pStyle w:val="ListParagraph"/>
        <w:numPr>
          <w:ilvl w:val="0"/>
          <w:numId w:val="4"/>
        </w:numPr>
        <w:autoSpaceDE w:val="0"/>
        <w:autoSpaceDN w:val="0"/>
        <w:adjustRightInd w:val="0"/>
        <w:spacing w:after="0" w:line="240" w:lineRule="auto"/>
        <w:rPr>
          <w:rFonts w:cs="Times-Roman"/>
          <w:color w:val="000000"/>
          <w:sz w:val="24"/>
          <w:szCs w:val="24"/>
        </w:rPr>
      </w:pPr>
      <w:r>
        <w:rPr>
          <w:rFonts w:cs="Times-Roman"/>
          <w:color w:val="000000"/>
          <w:sz w:val="24"/>
          <w:szCs w:val="24"/>
        </w:rPr>
        <w:t>Projects addressing conditions exacerbated by the named Declarations</w:t>
      </w:r>
    </w:p>
    <w:p w:rsidR="00135D74" w:rsidRDefault="00A5228B" w:rsidP="00135D74">
      <w:pPr>
        <w:pStyle w:val="ListParagraph"/>
        <w:numPr>
          <w:ilvl w:val="0"/>
          <w:numId w:val="4"/>
        </w:numPr>
        <w:autoSpaceDE w:val="0"/>
        <w:autoSpaceDN w:val="0"/>
        <w:adjustRightInd w:val="0"/>
        <w:spacing w:after="0" w:line="240" w:lineRule="auto"/>
        <w:rPr>
          <w:rFonts w:cs="Times-Roman"/>
          <w:color w:val="000000"/>
          <w:sz w:val="24"/>
          <w:szCs w:val="24"/>
        </w:rPr>
      </w:pPr>
      <w:r>
        <w:rPr>
          <w:rFonts w:cs="Times-Roman"/>
          <w:color w:val="000000"/>
          <w:sz w:val="24"/>
          <w:szCs w:val="24"/>
        </w:rPr>
        <w:t>R</w:t>
      </w:r>
      <w:r w:rsidR="00135D74" w:rsidRPr="00A5228B">
        <w:rPr>
          <w:rFonts w:cs="Times-Roman"/>
          <w:color w:val="000000"/>
          <w:sz w:val="24"/>
          <w:szCs w:val="24"/>
        </w:rPr>
        <w:t>eimbursement for past expenditures</w:t>
      </w:r>
    </w:p>
    <w:p w:rsidR="00A5228B" w:rsidRPr="00A5228B" w:rsidRDefault="00A5228B" w:rsidP="00A5228B">
      <w:pPr>
        <w:pStyle w:val="ListParagraph"/>
        <w:numPr>
          <w:ilvl w:val="0"/>
          <w:numId w:val="4"/>
        </w:numPr>
        <w:autoSpaceDE w:val="0"/>
        <w:autoSpaceDN w:val="0"/>
        <w:adjustRightInd w:val="0"/>
        <w:spacing w:after="0" w:line="240" w:lineRule="auto"/>
        <w:rPr>
          <w:rFonts w:cs="Times-Roman"/>
          <w:color w:val="000000"/>
          <w:sz w:val="24"/>
          <w:szCs w:val="24"/>
        </w:rPr>
      </w:pPr>
      <w:r w:rsidRPr="00135D74">
        <w:rPr>
          <w:rFonts w:cs="Times-Roman"/>
          <w:color w:val="000000"/>
          <w:sz w:val="24"/>
          <w:szCs w:val="24"/>
        </w:rPr>
        <w:t>Geographic distribution</w:t>
      </w:r>
    </w:p>
    <w:p w:rsidR="00B37C6B" w:rsidRDefault="00B37C6B" w:rsidP="00361B16">
      <w:pPr>
        <w:autoSpaceDE w:val="0"/>
        <w:autoSpaceDN w:val="0"/>
        <w:adjustRightInd w:val="0"/>
        <w:spacing w:after="0" w:line="240" w:lineRule="auto"/>
        <w:rPr>
          <w:rFonts w:cs="Times-Roman"/>
          <w:color w:val="000000"/>
          <w:sz w:val="24"/>
          <w:szCs w:val="24"/>
        </w:rPr>
      </w:pPr>
    </w:p>
    <w:p w:rsidR="003E2BA4" w:rsidRDefault="00361B16" w:rsidP="00361B16">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Eligible projects identified in the </w:t>
      </w:r>
      <w:r w:rsidR="003E2BA4">
        <w:rPr>
          <w:rFonts w:cs="Times-Roman"/>
          <w:color w:val="000000"/>
          <w:sz w:val="24"/>
          <w:szCs w:val="24"/>
        </w:rPr>
        <w:t xml:space="preserve">initial </w:t>
      </w:r>
      <w:r w:rsidRPr="00361B16">
        <w:rPr>
          <w:rFonts w:cs="Times-Roman"/>
          <w:color w:val="000000"/>
          <w:sz w:val="24"/>
          <w:szCs w:val="24"/>
        </w:rPr>
        <w:t xml:space="preserve">letters of interest </w:t>
      </w:r>
      <w:r w:rsidR="003E2BA4">
        <w:rPr>
          <w:rFonts w:cs="Times-Roman"/>
          <w:color w:val="000000"/>
          <w:sz w:val="24"/>
          <w:szCs w:val="24"/>
        </w:rPr>
        <w:t xml:space="preserve">have been </w:t>
      </w:r>
      <w:r w:rsidRPr="00361B16">
        <w:rPr>
          <w:rFonts w:cs="Times-Roman"/>
          <w:color w:val="000000"/>
          <w:sz w:val="24"/>
          <w:szCs w:val="24"/>
        </w:rPr>
        <w:t xml:space="preserve">divided into </w:t>
      </w:r>
      <w:r w:rsidR="00A01D99">
        <w:rPr>
          <w:rFonts w:cs="Times-Roman"/>
          <w:color w:val="000000"/>
          <w:sz w:val="24"/>
          <w:szCs w:val="24"/>
        </w:rPr>
        <w:t>three</w:t>
      </w:r>
      <w:r w:rsidR="003E2BA4">
        <w:rPr>
          <w:rFonts w:cs="Times-Roman"/>
          <w:color w:val="000000"/>
          <w:sz w:val="24"/>
          <w:szCs w:val="24"/>
        </w:rPr>
        <w:t xml:space="preserve"> categories.  Category 1 </w:t>
      </w:r>
      <w:r w:rsidRPr="00361B16">
        <w:rPr>
          <w:rFonts w:cs="Times-Roman"/>
          <w:color w:val="000000"/>
          <w:sz w:val="24"/>
          <w:szCs w:val="24"/>
        </w:rPr>
        <w:t xml:space="preserve">projects are recommended for </w:t>
      </w:r>
      <w:r w:rsidR="005F522C">
        <w:rPr>
          <w:rFonts w:cs="Times-Roman"/>
          <w:color w:val="000000"/>
          <w:sz w:val="24"/>
          <w:szCs w:val="24"/>
        </w:rPr>
        <w:t>approval as part of</w:t>
      </w:r>
      <w:r w:rsidRPr="00361B16">
        <w:rPr>
          <w:rFonts w:cs="Times-Roman"/>
          <w:color w:val="000000"/>
          <w:sz w:val="24"/>
          <w:szCs w:val="24"/>
        </w:rPr>
        <w:t xml:space="preserve"> </w:t>
      </w:r>
      <w:r w:rsidR="004A1EAA">
        <w:rPr>
          <w:rFonts w:cs="Times-Roman"/>
          <w:color w:val="000000"/>
          <w:sz w:val="24"/>
          <w:szCs w:val="24"/>
        </w:rPr>
        <w:t xml:space="preserve">the </w:t>
      </w:r>
      <w:r w:rsidRPr="00361B16">
        <w:rPr>
          <w:rFonts w:cs="Times-Roman"/>
          <w:color w:val="000000"/>
          <w:sz w:val="24"/>
          <w:szCs w:val="24"/>
        </w:rPr>
        <w:t xml:space="preserve">Action Plan. </w:t>
      </w:r>
      <w:r w:rsidR="003E2BA4">
        <w:rPr>
          <w:rFonts w:cs="Times-Roman"/>
          <w:color w:val="000000"/>
          <w:sz w:val="24"/>
          <w:szCs w:val="24"/>
        </w:rPr>
        <w:t xml:space="preserve"> </w:t>
      </w:r>
      <w:r w:rsidR="001E2CA4">
        <w:rPr>
          <w:rFonts w:cs="Times-Roman"/>
          <w:color w:val="000000"/>
          <w:sz w:val="24"/>
          <w:szCs w:val="24"/>
        </w:rPr>
        <w:t>The projects are listed in Table 8</w:t>
      </w:r>
      <w:r w:rsidR="00825AA2">
        <w:rPr>
          <w:rFonts w:cs="Times-Roman"/>
          <w:color w:val="000000"/>
          <w:sz w:val="24"/>
          <w:szCs w:val="24"/>
        </w:rPr>
        <w:t>;</w:t>
      </w:r>
      <w:r w:rsidR="001E2CA4">
        <w:rPr>
          <w:rFonts w:cs="Times-Roman"/>
          <w:color w:val="000000"/>
          <w:sz w:val="24"/>
          <w:szCs w:val="24"/>
        </w:rPr>
        <w:t xml:space="preserve"> </w:t>
      </w:r>
      <w:r w:rsidR="00A073FA">
        <w:rPr>
          <w:rFonts w:cs="Times-Roman"/>
          <w:color w:val="000000"/>
          <w:sz w:val="24"/>
          <w:szCs w:val="24"/>
        </w:rPr>
        <w:t xml:space="preserve">Appendix 5 contains summary descriptions of these projects.  </w:t>
      </w:r>
      <w:r w:rsidRPr="00361B16">
        <w:rPr>
          <w:rFonts w:cs="Times-Roman"/>
          <w:color w:val="000000"/>
          <w:sz w:val="24"/>
          <w:szCs w:val="24"/>
        </w:rPr>
        <w:t>Before a contract can be</w:t>
      </w:r>
      <w:r w:rsidR="003A4235">
        <w:rPr>
          <w:rFonts w:cs="Times-Roman"/>
          <w:color w:val="000000"/>
          <w:sz w:val="24"/>
          <w:szCs w:val="24"/>
        </w:rPr>
        <w:t xml:space="preserve"> </w:t>
      </w:r>
      <w:r w:rsidR="003E2BA4">
        <w:rPr>
          <w:rFonts w:cs="Times-Roman"/>
          <w:color w:val="000000"/>
          <w:sz w:val="24"/>
          <w:szCs w:val="24"/>
        </w:rPr>
        <w:t>executed by D</w:t>
      </w:r>
      <w:r w:rsidRPr="00361B16">
        <w:rPr>
          <w:rFonts w:cs="Times-Roman"/>
          <w:color w:val="000000"/>
          <w:sz w:val="24"/>
          <w:szCs w:val="24"/>
        </w:rPr>
        <w:t xml:space="preserve">HCD, complete application materials must be submitted </w:t>
      </w:r>
      <w:r w:rsidR="00A61164">
        <w:rPr>
          <w:rFonts w:cs="Times-Roman"/>
          <w:color w:val="000000"/>
          <w:sz w:val="24"/>
          <w:szCs w:val="24"/>
        </w:rPr>
        <w:t xml:space="preserve">online </w:t>
      </w:r>
      <w:r w:rsidRPr="00361B16">
        <w:rPr>
          <w:rFonts w:cs="Times-Roman"/>
          <w:color w:val="000000"/>
          <w:sz w:val="24"/>
          <w:szCs w:val="24"/>
        </w:rPr>
        <w:t>and reviewed for each</w:t>
      </w:r>
      <w:r w:rsidR="003A4235">
        <w:rPr>
          <w:rFonts w:cs="Times-Roman"/>
          <w:color w:val="000000"/>
          <w:sz w:val="24"/>
          <w:szCs w:val="24"/>
        </w:rPr>
        <w:t xml:space="preserve"> </w:t>
      </w:r>
      <w:r w:rsidR="003E2BA4">
        <w:rPr>
          <w:rFonts w:cs="Times-Roman"/>
          <w:color w:val="000000"/>
          <w:sz w:val="24"/>
          <w:szCs w:val="24"/>
        </w:rPr>
        <w:t>Category</w:t>
      </w:r>
      <w:r w:rsidRPr="00361B16">
        <w:rPr>
          <w:rFonts w:cs="Times-Roman"/>
          <w:color w:val="000000"/>
          <w:sz w:val="24"/>
          <w:szCs w:val="24"/>
        </w:rPr>
        <w:t xml:space="preserve"> 1 project.</w:t>
      </w:r>
      <w:r w:rsidR="00A61164">
        <w:rPr>
          <w:rFonts w:cs="Times-Roman"/>
          <w:color w:val="000000"/>
          <w:sz w:val="24"/>
          <w:szCs w:val="24"/>
        </w:rPr>
        <w:t xml:space="preserve"> </w:t>
      </w:r>
      <w:r w:rsidR="001A5DF9">
        <w:rPr>
          <w:rFonts w:cs="Times-Roman"/>
          <w:color w:val="000000"/>
          <w:sz w:val="24"/>
          <w:szCs w:val="24"/>
        </w:rPr>
        <w:t xml:space="preserve"> </w:t>
      </w:r>
      <w:r w:rsidR="00210C6A" w:rsidRPr="00591D76">
        <w:rPr>
          <w:rFonts w:cs="Times-Roman"/>
          <w:sz w:val="24"/>
          <w:szCs w:val="24"/>
        </w:rPr>
        <w:t xml:space="preserve">Due to private acquisition of the subject property proposed in West Springfield’s Letter of Intent, alternatives site(s) have been identified for recovery activities in the same geographic area of the community.  A revised project description is contained in Appendix 7 and in Table 8.  </w:t>
      </w:r>
      <w:r w:rsidR="001A5DF9">
        <w:rPr>
          <w:rFonts w:cs="Times-Roman"/>
          <w:color w:val="000000"/>
          <w:sz w:val="24"/>
          <w:szCs w:val="24"/>
        </w:rPr>
        <w:t>Upon approval of this Plan and the proposed projects, DHCD will provide further application guidance and assistance to communities.</w:t>
      </w:r>
    </w:p>
    <w:p w:rsidR="003E2BA4" w:rsidRDefault="003E2BA4" w:rsidP="00361B16">
      <w:pPr>
        <w:autoSpaceDE w:val="0"/>
        <w:autoSpaceDN w:val="0"/>
        <w:adjustRightInd w:val="0"/>
        <w:spacing w:after="0" w:line="240" w:lineRule="auto"/>
        <w:rPr>
          <w:rFonts w:cs="Times-Roman"/>
          <w:color w:val="000000"/>
          <w:sz w:val="24"/>
          <w:szCs w:val="24"/>
        </w:rPr>
      </w:pPr>
    </w:p>
    <w:p w:rsidR="009F7114" w:rsidRDefault="00891405" w:rsidP="00361B16">
      <w:pPr>
        <w:autoSpaceDE w:val="0"/>
        <w:autoSpaceDN w:val="0"/>
        <w:adjustRightInd w:val="0"/>
        <w:spacing w:after="0" w:line="240" w:lineRule="auto"/>
        <w:rPr>
          <w:rFonts w:cs="Times-Roman"/>
          <w:color w:val="FF0000"/>
          <w:sz w:val="24"/>
          <w:szCs w:val="24"/>
        </w:rPr>
      </w:pPr>
      <w:r>
        <w:rPr>
          <w:rFonts w:cs="Times-Roman"/>
          <w:color w:val="FF0000"/>
          <w:sz w:val="24"/>
          <w:szCs w:val="24"/>
        </w:rPr>
        <w:t>In the December 26, 2014, Action Plan Amendment, t</w:t>
      </w:r>
      <w:r w:rsidR="00133013" w:rsidRPr="00133013">
        <w:rPr>
          <w:rFonts w:cs="Times-Roman"/>
          <w:color w:val="FF0000"/>
          <w:sz w:val="24"/>
          <w:szCs w:val="24"/>
        </w:rPr>
        <w:t>wo Category 1 project award amount</w:t>
      </w:r>
      <w:r w:rsidR="00F6742A">
        <w:rPr>
          <w:rFonts w:cs="Times-Roman"/>
          <w:color w:val="FF0000"/>
          <w:sz w:val="24"/>
          <w:szCs w:val="24"/>
        </w:rPr>
        <w:t>s</w:t>
      </w:r>
      <w:r>
        <w:rPr>
          <w:rFonts w:cs="Times-Roman"/>
          <w:color w:val="FF0000"/>
          <w:sz w:val="24"/>
          <w:szCs w:val="24"/>
        </w:rPr>
        <w:t xml:space="preserve"> were </w:t>
      </w:r>
      <w:r w:rsidR="00133013" w:rsidRPr="00133013">
        <w:rPr>
          <w:rFonts w:cs="Times-Roman"/>
          <w:color w:val="FF0000"/>
          <w:sz w:val="24"/>
          <w:szCs w:val="24"/>
        </w:rPr>
        <w:t>amended</w:t>
      </w:r>
      <w:r w:rsidR="0046487C">
        <w:rPr>
          <w:rFonts w:cs="Times-Roman"/>
          <w:color w:val="FF0000"/>
          <w:sz w:val="24"/>
          <w:szCs w:val="24"/>
        </w:rPr>
        <w:t xml:space="preserve"> to increase</w:t>
      </w:r>
      <w:r w:rsidR="00F6742A">
        <w:rPr>
          <w:rFonts w:cs="Times-Roman"/>
          <w:color w:val="FF0000"/>
          <w:sz w:val="24"/>
          <w:szCs w:val="24"/>
        </w:rPr>
        <w:t xml:space="preserve"> funding</w:t>
      </w:r>
      <w:r w:rsidR="0046487C">
        <w:rPr>
          <w:rFonts w:cs="Times-Roman"/>
          <w:color w:val="FF0000"/>
          <w:sz w:val="24"/>
          <w:szCs w:val="24"/>
        </w:rPr>
        <w:t xml:space="preserve"> for the projects</w:t>
      </w:r>
      <w:r w:rsidR="00133013" w:rsidRPr="00133013">
        <w:rPr>
          <w:rFonts w:cs="Times-Roman"/>
          <w:color w:val="FF0000"/>
          <w:sz w:val="24"/>
          <w:szCs w:val="24"/>
        </w:rPr>
        <w:t>.</w:t>
      </w:r>
      <w:r>
        <w:rPr>
          <w:rFonts w:cs="Times-Roman"/>
          <w:color w:val="FF0000"/>
          <w:sz w:val="24"/>
          <w:szCs w:val="24"/>
        </w:rPr>
        <w:t xml:space="preserve"> </w:t>
      </w:r>
    </w:p>
    <w:p w:rsidR="009F7114" w:rsidRDefault="00891405" w:rsidP="009F7114">
      <w:pPr>
        <w:pStyle w:val="ListParagraph"/>
        <w:numPr>
          <w:ilvl w:val="0"/>
          <w:numId w:val="23"/>
        </w:numPr>
        <w:autoSpaceDE w:val="0"/>
        <w:autoSpaceDN w:val="0"/>
        <w:adjustRightInd w:val="0"/>
        <w:spacing w:after="0" w:line="240" w:lineRule="auto"/>
        <w:rPr>
          <w:rFonts w:cs="Times-Roman"/>
          <w:color w:val="FF0000"/>
          <w:sz w:val="24"/>
          <w:szCs w:val="24"/>
        </w:rPr>
      </w:pPr>
      <w:r w:rsidRPr="009F7114">
        <w:rPr>
          <w:rFonts w:cs="Times-Roman"/>
          <w:sz w:val="24"/>
          <w:szCs w:val="24"/>
        </w:rPr>
        <w:t xml:space="preserve">The Town of Fairhaven </w:t>
      </w:r>
      <w:r w:rsidR="00133013" w:rsidRPr="009F7114">
        <w:rPr>
          <w:rFonts w:cs="Times-Roman"/>
          <w:sz w:val="24"/>
          <w:szCs w:val="24"/>
        </w:rPr>
        <w:t xml:space="preserve">requested </w:t>
      </w:r>
      <w:r w:rsidR="00D522A5" w:rsidRPr="00D522A5">
        <w:rPr>
          <w:rFonts w:cs="Times-Roman"/>
          <w:color w:val="FF0000"/>
          <w:sz w:val="24"/>
          <w:szCs w:val="24"/>
        </w:rPr>
        <w:t xml:space="preserve">and was awarded </w:t>
      </w:r>
      <w:r w:rsidR="00133013" w:rsidRPr="009F7114">
        <w:rPr>
          <w:rFonts w:cs="Times-Roman"/>
          <w:sz w:val="24"/>
          <w:szCs w:val="24"/>
        </w:rPr>
        <w:t>an additional $168,870 in funding due to a shortfall of funds</w:t>
      </w:r>
      <w:r w:rsidR="00F6742A" w:rsidRPr="009F7114">
        <w:rPr>
          <w:rFonts w:cs="Times-Roman"/>
          <w:sz w:val="24"/>
          <w:szCs w:val="24"/>
        </w:rPr>
        <w:t xml:space="preserve">. </w:t>
      </w:r>
      <w:r w:rsidRPr="009F7114">
        <w:rPr>
          <w:rFonts w:cs="Times-Roman"/>
          <w:sz w:val="24"/>
          <w:szCs w:val="24"/>
        </w:rPr>
        <w:t xml:space="preserve">The Town </w:t>
      </w:r>
      <w:r w:rsidR="00617927" w:rsidRPr="009F7114">
        <w:rPr>
          <w:rFonts w:cs="Times-Roman"/>
          <w:sz w:val="24"/>
          <w:szCs w:val="24"/>
        </w:rPr>
        <w:t xml:space="preserve">also allocated $25,000 in local funding. </w:t>
      </w:r>
      <w:r w:rsidRPr="009F7114">
        <w:rPr>
          <w:rFonts w:cs="Times-Roman"/>
          <w:sz w:val="24"/>
          <w:szCs w:val="24"/>
        </w:rPr>
        <w:t xml:space="preserve">This </w:t>
      </w:r>
      <w:r w:rsidR="00F6742A" w:rsidRPr="009F7114">
        <w:rPr>
          <w:rFonts w:cs="Times-Roman"/>
          <w:sz w:val="24"/>
          <w:szCs w:val="24"/>
        </w:rPr>
        <w:t>enable</w:t>
      </w:r>
      <w:r w:rsidRPr="009F7114">
        <w:rPr>
          <w:rFonts w:cs="Times-Roman"/>
          <w:sz w:val="24"/>
          <w:szCs w:val="24"/>
        </w:rPr>
        <w:t>d</w:t>
      </w:r>
      <w:r w:rsidR="00F6742A" w:rsidRPr="009F7114">
        <w:rPr>
          <w:rFonts w:cs="Times-Roman"/>
          <w:sz w:val="24"/>
          <w:szCs w:val="24"/>
        </w:rPr>
        <w:t xml:space="preserve"> a </w:t>
      </w:r>
      <w:r w:rsidR="00133013" w:rsidRPr="009F7114">
        <w:rPr>
          <w:rFonts w:cs="Times-Roman"/>
          <w:sz w:val="24"/>
          <w:szCs w:val="24"/>
        </w:rPr>
        <w:t>contract</w:t>
      </w:r>
      <w:r w:rsidR="00F6742A" w:rsidRPr="009F7114">
        <w:rPr>
          <w:rFonts w:cs="Times-Roman"/>
          <w:sz w:val="24"/>
          <w:szCs w:val="24"/>
        </w:rPr>
        <w:t xml:space="preserve"> to be awarded</w:t>
      </w:r>
      <w:r w:rsidR="00133013" w:rsidRPr="009F7114">
        <w:rPr>
          <w:rFonts w:cs="Times-Roman"/>
          <w:sz w:val="24"/>
          <w:szCs w:val="24"/>
        </w:rPr>
        <w:t xml:space="preserve"> to the lowest eligible bidder as the bids received were in excess of the original amount requested. </w:t>
      </w:r>
      <w:r w:rsidR="009F7114">
        <w:rPr>
          <w:rFonts w:cs="Times-Roman"/>
          <w:color w:val="FF0000"/>
          <w:sz w:val="24"/>
          <w:szCs w:val="24"/>
        </w:rPr>
        <w:t xml:space="preserve"> </w:t>
      </w:r>
    </w:p>
    <w:p w:rsidR="00891405" w:rsidRPr="006632F2" w:rsidRDefault="009F7114" w:rsidP="007C6CAB">
      <w:pPr>
        <w:pStyle w:val="ListParagraph"/>
        <w:numPr>
          <w:ilvl w:val="0"/>
          <w:numId w:val="23"/>
        </w:numPr>
        <w:autoSpaceDE w:val="0"/>
        <w:autoSpaceDN w:val="0"/>
        <w:adjustRightInd w:val="0"/>
        <w:spacing w:after="0" w:line="240" w:lineRule="auto"/>
        <w:rPr>
          <w:rFonts w:cs="Times-Roman"/>
          <w:color w:val="FF0000"/>
          <w:sz w:val="24"/>
          <w:szCs w:val="24"/>
        </w:rPr>
      </w:pPr>
      <w:r w:rsidRPr="006632F2">
        <w:rPr>
          <w:rFonts w:cs="Times-Roman"/>
          <w:color w:val="FF0000"/>
          <w:sz w:val="24"/>
          <w:szCs w:val="24"/>
        </w:rPr>
        <w:lastRenderedPageBreak/>
        <w:t>T</w:t>
      </w:r>
      <w:r w:rsidR="00891405" w:rsidRPr="006632F2">
        <w:rPr>
          <w:rFonts w:cs="Times-Roman"/>
          <w:color w:val="FF0000"/>
          <w:sz w:val="24"/>
          <w:szCs w:val="24"/>
        </w:rPr>
        <w:t xml:space="preserve">he Town of Northbridge </w:t>
      </w:r>
      <w:r w:rsidR="00133013" w:rsidRPr="006632F2">
        <w:rPr>
          <w:rFonts w:cs="Times-Roman"/>
          <w:color w:val="FF0000"/>
          <w:sz w:val="24"/>
          <w:szCs w:val="24"/>
        </w:rPr>
        <w:t>re</w:t>
      </w:r>
      <w:r w:rsidR="00F6742A" w:rsidRPr="006632F2">
        <w:rPr>
          <w:rFonts w:cs="Times-Roman"/>
          <w:color w:val="FF0000"/>
          <w:sz w:val="24"/>
          <w:szCs w:val="24"/>
        </w:rPr>
        <w:t xml:space="preserve">quested </w:t>
      </w:r>
      <w:r w:rsidR="00D522A5">
        <w:rPr>
          <w:rFonts w:cs="Times-Roman"/>
          <w:color w:val="FF0000"/>
          <w:sz w:val="24"/>
          <w:szCs w:val="24"/>
        </w:rPr>
        <w:t xml:space="preserve">and was awarded </w:t>
      </w:r>
      <w:r w:rsidR="00F6742A" w:rsidRPr="006632F2">
        <w:rPr>
          <w:rFonts w:cs="Times-Roman"/>
          <w:color w:val="FF0000"/>
          <w:sz w:val="24"/>
          <w:szCs w:val="24"/>
        </w:rPr>
        <w:t>an additional $259,900</w:t>
      </w:r>
      <w:r w:rsidR="00133013" w:rsidRPr="006632F2">
        <w:rPr>
          <w:rFonts w:cs="Times-Roman"/>
          <w:color w:val="FF0000"/>
          <w:sz w:val="24"/>
          <w:szCs w:val="24"/>
        </w:rPr>
        <w:t xml:space="preserve"> to cover</w:t>
      </w:r>
      <w:r w:rsidR="007C6CAB">
        <w:rPr>
          <w:rFonts w:cs="Times-Roman"/>
          <w:color w:val="FF0000"/>
          <w:sz w:val="24"/>
          <w:szCs w:val="24"/>
        </w:rPr>
        <w:t xml:space="preserve"> projected </w:t>
      </w:r>
      <w:r w:rsidR="007C6CAB" w:rsidRPr="006632F2">
        <w:rPr>
          <w:rFonts w:cs="Times-Roman"/>
          <w:color w:val="FF0000"/>
          <w:sz w:val="24"/>
          <w:szCs w:val="24"/>
        </w:rPr>
        <w:t>increased</w:t>
      </w:r>
      <w:r w:rsidR="00133013" w:rsidRPr="006632F2">
        <w:rPr>
          <w:rFonts w:cs="Times-Roman"/>
          <w:color w:val="FF0000"/>
          <w:sz w:val="24"/>
          <w:szCs w:val="24"/>
        </w:rPr>
        <w:t xml:space="preserve"> costs associated with designing and rehabilit</w:t>
      </w:r>
      <w:r w:rsidR="00891405" w:rsidRPr="006632F2">
        <w:rPr>
          <w:rFonts w:cs="Times-Roman"/>
          <w:color w:val="FF0000"/>
          <w:sz w:val="24"/>
          <w:szCs w:val="24"/>
        </w:rPr>
        <w:t>a</w:t>
      </w:r>
      <w:r w:rsidR="007C6CAB">
        <w:rPr>
          <w:rFonts w:cs="Times-Roman"/>
          <w:color w:val="FF0000"/>
          <w:sz w:val="24"/>
          <w:szCs w:val="24"/>
        </w:rPr>
        <w:t xml:space="preserve">ting the Rockdale Youth Center.  </w:t>
      </w:r>
      <w:r w:rsidR="00D522A5">
        <w:rPr>
          <w:rFonts w:cs="Times-Roman"/>
          <w:color w:val="FF0000"/>
          <w:sz w:val="24"/>
          <w:szCs w:val="24"/>
        </w:rPr>
        <w:t>However, t</w:t>
      </w:r>
      <w:r w:rsidR="00891405" w:rsidRPr="006632F2">
        <w:rPr>
          <w:rFonts w:cs="Times-Roman"/>
          <w:color w:val="FF0000"/>
          <w:sz w:val="24"/>
          <w:szCs w:val="24"/>
        </w:rPr>
        <w:t>hese additional</w:t>
      </w:r>
      <w:r w:rsidR="00D522A5">
        <w:rPr>
          <w:rFonts w:cs="Times-Roman"/>
          <w:color w:val="FF0000"/>
          <w:sz w:val="24"/>
          <w:szCs w:val="24"/>
        </w:rPr>
        <w:t xml:space="preserve"> funds are</w:t>
      </w:r>
      <w:r w:rsidR="00891405" w:rsidRPr="006632F2">
        <w:rPr>
          <w:rFonts w:cs="Times-Roman"/>
          <w:color w:val="FF0000"/>
          <w:sz w:val="24"/>
          <w:szCs w:val="24"/>
        </w:rPr>
        <w:t xml:space="preserve"> still below the low</w:t>
      </w:r>
      <w:r w:rsidR="007C6CAB">
        <w:rPr>
          <w:rFonts w:cs="Times-Roman"/>
          <w:color w:val="FF0000"/>
          <w:sz w:val="24"/>
          <w:szCs w:val="24"/>
        </w:rPr>
        <w:t xml:space="preserve">est responsible </w:t>
      </w:r>
      <w:r w:rsidR="00891405" w:rsidRPr="006632F2">
        <w:rPr>
          <w:rFonts w:cs="Times-Roman"/>
          <w:color w:val="FF0000"/>
          <w:sz w:val="24"/>
          <w:szCs w:val="24"/>
        </w:rPr>
        <w:t>bid</w:t>
      </w:r>
      <w:r w:rsidR="007C6CAB">
        <w:rPr>
          <w:rFonts w:cs="Times-Roman"/>
          <w:color w:val="FF0000"/>
          <w:sz w:val="24"/>
          <w:szCs w:val="24"/>
        </w:rPr>
        <w:t xml:space="preserve"> </w:t>
      </w:r>
      <w:r w:rsidR="00D522A5">
        <w:rPr>
          <w:rFonts w:cs="Times-Roman"/>
          <w:color w:val="FF0000"/>
          <w:sz w:val="24"/>
          <w:szCs w:val="24"/>
        </w:rPr>
        <w:t xml:space="preserve">that was </w:t>
      </w:r>
      <w:r w:rsidR="007C6CAB">
        <w:rPr>
          <w:rFonts w:cs="Times-Roman"/>
          <w:color w:val="FF0000"/>
          <w:sz w:val="24"/>
          <w:szCs w:val="24"/>
        </w:rPr>
        <w:t>submitted</w:t>
      </w:r>
      <w:r w:rsidRPr="006632F2">
        <w:rPr>
          <w:rFonts w:cs="Times-Roman"/>
          <w:color w:val="FF0000"/>
          <w:sz w:val="24"/>
          <w:szCs w:val="24"/>
        </w:rPr>
        <w:t xml:space="preserve"> when the project was bid in July, 2015</w:t>
      </w:r>
      <w:r w:rsidR="00BE73D0" w:rsidRPr="006632F2">
        <w:rPr>
          <w:rFonts w:cs="Times-Roman"/>
          <w:color w:val="FF0000"/>
          <w:sz w:val="24"/>
          <w:szCs w:val="24"/>
        </w:rPr>
        <w:t xml:space="preserve">.  Additional funds in the amount of $758,701 are </w:t>
      </w:r>
      <w:r w:rsidR="00891405" w:rsidRPr="006632F2">
        <w:rPr>
          <w:rFonts w:cs="Times-Roman"/>
          <w:color w:val="FF0000"/>
          <w:sz w:val="24"/>
          <w:szCs w:val="24"/>
        </w:rPr>
        <w:t xml:space="preserve">requested through this </w:t>
      </w:r>
      <w:r w:rsidR="00F973DE">
        <w:rPr>
          <w:rFonts w:cs="Times-Roman"/>
          <w:color w:val="FF0000"/>
          <w:sz w:val="24"/>
          <w:szCs w:val="24"/>
        </w:rPr>
        <w:t>August 21, 2</w:t>
      </w:r>
      <w:r w:rsidR="00D522A5">
        <w:rPr>
          <w:rFonts w:cs="Times-Roman"/>
          <w:color w:val="FF0000"/>
          <w:sz w:val="24"/>
          <w:szCs w:val="24"/>
        </w:rPr>
        <w:t xml:space="preserve">015 </w:t>
      </w:r>
      <w:r w:rsidR="00891405" w:rsidRPr="006632F2">
        <w:rPr>
          <w:rFonts w:cs="Times-Roman"/>
          <w:color w:val="FF0000"/>
          <w:sz w:val="24"/>
          <w:szCs w:val="24"/>
        </w:rPr>
        <w:t>amendment</w:t>
      </w:r>
      <w:r w:rsidRPr="006632F2">
        <w:rPr>
          <w:rFonts w:cs="Times-Roman"/>
          <w:color w:val="FF0000"/>
          <w:sz w:val="24"/>
          <w:szCs w:val="24"/>
        </w:rPr>
        <w:t xml:space="preserve"> to enable the Town to award the contract to the lowest responsible bidder. </w:t>
      </w:r>
    </w:p>
    <w:p w:rsidR="006632F2" w:rsidRDefault="006632F2" w:rsidP="001A5DF9">
      <w:pPr>
        <w:autoSpaceDE w:val="0"/>
        <w:autoSpaceDN w:val="0"/>
        <w:adjustRightInd w:val="0"/>
        <w:spacing w:after="0" w:line="240" w:lineRule="auto"/>
        <w:rPr>
          <w:rFonts w:cs="Times-Roman"/>
          <w:color w:val="000000"/>
          <w:sz w:val="24"/>
          <w:szCs w:val="24"/>
        </w:rPr>
      </w:pPr>
    </w:p>
    <w:p w:rsidR="006632F2" w:rsidRDefault="006632F2" w:rsidP="001A5DF9">
      <w:pPr>
        <w:autoSpaceDE w:val="0"/>
        <w:autoSpaceDN w:val="0"/>
        <w:adjustRightInd w:val="0"/>
        <w:spacing w:after="0" w:line="240" w:lineRule="auto"/>
        <w:rPr>
          <w:rFonts w:cs="Times-Roman"/>
          <w:color w:val="FF0000"/>
          <w:sz w:val="24"/>
          <w:szCs w:val="24"/>
        </w:rPr>
      </w:pPr>
      <w:r>
        <w:rPr>
          <w:rFonts w:cs="Times-Roman"/>
          <w:color w:val="FF0000"/>
          <w:sz w:val="24"/>
          <w:szCs w:val="24"/>
        </w:rPr>
        <w:t>This August 21, 2015 Action Plan Amendment requests funding for t</w:t>
      </w:r>
      <w:r w:rsidRPr="006632F2">
        <w:rPr>
          <w:rFonts w:cs="Times-Roman"/>
          <w:color w:val="FF0000"/>
          <w:sz w:val="24"/>
          <w:szCs w:val="24"/>
        </w:rPr>
        <w:t>wo addi</w:t>
      </w:r>
      <w:r>
        <w:rPr>
          <w:rFonts w:cs="Times-Roman"/>
          <w:color w:val="FF0000"/>
          <w:sz w:val="24"/>
          <w:szCs w:val="24"/>
        </w:rPr>
        <w:t xml:space="preserve">tional Category 1 projects </w:t>
      </w:r>
      <w:r w:rsidRPr="006632F2">
        <w:rPr>
          <w:rFonts w:cs="Times-Roman"/>
          <w:color w:val="FF0000"/>
          <w:sz w:val="24"/>
          <w:szCs w:val="24"/>
        </w:rPr>
        <w:t>due to project shortf</w:t>
      </w:r>
      <w:r>
        <w:rPr>
          <w:rFonts w:cs="Times-Roman"/>
          <w:color w:val="FF0000"/>
          <w:sz w:val="24"/>
          <w:szCs w:val="24"/>
        </w:rPr>
        <w:t>alls</w:t>
      </w:r>
      <w:r w:rsidRPr="006632F2">
        <w:rPr>
          <w:rFonts w:cs="Times-Roman"/>
          <w:color w:val="FF0000"/>
          <w:sz w:val="24"/>
          <w:szCs w:val="24"/>
        </w:rPr>
        <w:t xml:space="preserve">. </w:t>
      </w:r>
    </w:p>
    <w:p w:rsidR="006632F2" w:rsidRDefault="006632F2" w:rsidP="006632F2">
      <w:pPr>
        <w:pStyle w:val="ListParagraph"/>
        <w:numPr>
          <w:ilvl w:val="0"/>
          <w:numId w:val="24"/>
        </w:numPr>
        <w:autoSpaceDE w:val="0"/>
        <w:autoSpaceDN w:val="0"/>
        <w:adjustRightInd w:val="0"/>
        <w:spacing w:after="0" w:line="240" w:lineRule="auto"/>
        <w:rPr>
          <w:rFonts w:cs="Times-Roman"/>
          <w:color w:val="FF0000"/>
          <w:sz w:val="24"/>
          <w:szCs w:val="24"/>
        </w:rPr>
      </w:pPr>
      <w:r w:rsidRPr="006632F2">
        <w:rPr>
          <w:rFonts w:cs="Times-Roman"/>
          <w:color w:val="FF0000"/>
          <w:sz w:val="24"/>
          <w:szCs w:val="24"/>
        </w:rPr>
        <w:t xml:space="preserve">The Town of Buckland requests an additional $250,000 to complete the </w:t>
      </w:r>
      <w:proofErr w:type="spellStart"/>
      <w:r w:rsidRPr="006632F2">
        <w:rPr>
          <w:rFonts w:cs="Times-Roman"/>
          <w:color w:val="FF0000"/>
          <w:sz w:val="24"/>
          <w:szCs w:val="24"/>
        </w:rPr>
        <w:t>Clesson</w:t>
      </w:r>
      <w:proofErr w:type="spellEnd"/>
      <w:r w:rsidRPr="006632F2">
        <w:rPr>
          <w:rFonts w:cs="Times-Roman"/>
          <w:color w:val="FF0000"/>
          <w:sz w:val="24"/>
          <w:szCs w:val="24"/>
        </w:rPr>
        <w:t xml:space="preserve"> Br</w:t>
      </w:r>
      <w:r w:rsidR="007C6CAB">
        <w:rPr>
          <w:rFonts w:cs="Times-Roman"/>
          <w:color w:val="FF0000"/>
          <w:sz w:val="24"/>
          <w:szCs w:val="24"/>
        </w:rPr>
        <w:t>ook Road Bridge rehabilitation. Increased costs are projected by the engineer and as a result of input from the Massachusetts Department of Transportation.</w:t>
      </w:r>
    </w:p>
    <w:p w:rsidR="007C6CAB" w:rsidRDefault="006632F2" w:rsidP="007C6CAB">
      <w:pPr>
        <w:pStyle w:val="ListParagraph"/>
        <w:numPr>
          <w:ilvl w:val="0"/>
          <w:numId w:val="24"/>
        </w:numPr>
        <w:autoSpaceDE w:val="0"/>
        <w:autoSpaceDN w:val="0"/>
        <w:adjustRightInd w:val="0"/>
        <w:spacing w:after="0" w:line="240" w:lineRule="auto"/>
        <w:rPr>
          <w:rFonts w:cs="Times-Roman"/>
          <w:color w:val="FF0000"/>
          <w:sz w:val="24"/>
          <w:szCs w:val="24"/>
        </w:rPr>
      </w:pPr>
      <w:r w:rsidRPr="006632F2">
        <w:rPr>
          <w:rFonts w:cs="Times-Roman"/>
          <w:color w:val="FF0000"/>
          <w:sz w:val="24"/>
          <w:szCs w:val="24"/>
        </w:rPr>
        <w:t xml:space="preserve">The Town </w:t>
      </w:r>
      <w:r w:rsidR="00F973DE">
        <w:rPr>
          <w:rFonts w:cs="Times-Roman"/>
          <w:color w:val="FF0000"/>
          <w:sz w:val="24"/>
          <w:szCs w:val="24"/>
        </w:rPr>
        <w:t>of West Springfield requests an</w:t>
      </w:r>
      <w:r w:rsidRPr="006632F2">
        <w:rPr>
          <w:rFonts w:cs="Times-Roman"/>
          <w:color w:val="FF0000"/>
          <w:sz w:val="24"/>
          <w:szCs w:val="24"/>
        </w:rPr>
        <w:t xml:space="preserve"> additional $100,810 </w:t>
      </w:r>
      <w:r w:rsidR="007C6CAB">
        <w:rPr>
          <w:rFonts w:cs="Times-Roman"/>
          <w:color w:val="FF0000"/>
          <w:sz w:val="24"/>
          <w:szCs w:val="24"/>
        </w:rPr>
        <w:t xml:space="preserve">in unforeseen costs associated with </w:t>
      </w:r>
      <w:r w:rsidRPr="006632F2">
        <w:rPr>
          <w:rFonts w:cs="Times-Roman"/>
          <w:color w:val="FF0000"/>
          <w:sz w:val="24"/>
          <w:szCs w:val="24"/>
        </w:rPr>
        <w:t>the cleanup and demolition a</w:t>
      </w:r>
      <w:r w:rsidR="007C6CAB">
        <w:rPr>
          <w:rFonts w:cs="Times-Roman"/>
          <w:color w:val="FF0000"/>
          <w:sz w:val="24"/>
          <w:szCs w:val="24"/>
        </w:rPr>
        <w:t>t the Standard Plating project.</w:t>
      </w:r>
    </w:p>
    <w:p w:rsidR="006632F2" w:rsidRPr="007C6CAB" w:rsidRDefault="006632F2" w:rsidP="007C6CAB">
      <w:pPr>
        <w:pStyle w:val="ListParagraph"/>
        <w:autoSpaceDE w:val="0"/>
        <w:autoSpaceDN w:val="0"/>
        <w:adjustRightInd w:val="0"/>
        <w:spacing w:after="0" w:line="240" w:lineRule="auto"/>
        <w:rPr>
          <w:rFonts w:cs="Times-Roman"/>
          <w:color w:val="FF0000"/>
          <w:sz w:val="24"/>
          <w:szCs w:val="24"/>
        </w:rPr>
      </w:pPr>
      <w:r w:rsidRPr="007C6CAB">
        <w:rPr>
          <w:rFonts w:cs="Times-Roman"/>
          <w:color w:val="FF0000"/>
          <w:sz w:val="24"/>
          <w:szCs w:val="24"/>
        </w:rPr>
        <w:t xml:space="preserve">Revised totals are shown on Table 8.   </w:t>
      </w:r>
    </w:p>
    <w:p w:rsidR="006632F2" w:rsidRPr="006632F2" w:rsidRDefault="006632F2" w:rsidP="006632F2">
      <w:pPr>
        <w:autoSpaceDE w:val="0"/>
        <w:autoSpaceDN w:val="0"/>
        <w:adjustRightInd w:val="0"/>
        <w:spacing w:after="0" w:line="240" w:lineRule="auto"/>
        <w:rPr>
          <w:rFonts w:cs="Times-Roman"/>
          <w:color w:val="FF0000"/>
          <w:sz w:val="24"/>
          <w:szCs w:val="24"/>
        </w:rPr>
      </w:pPr>
    </w:p>
    <w:p w:rsidR="006632F2" w:rsidRDefault="006632F2" w:rsidP="001A5DF9">
      <w:pPr>
        <w:autoSpaceDE w:val="0"/>
        <w:autoSpaceDN w:val="0"/>
        <w:adjustRightInd w:val="0"/>
        <w:spacing w:after="0" w:line="240" w:lineRule="auto"/>
        <w:rPr>
          <w:rFonts w:cs="Times-Roman"/>
          <w:color w:val="FF0000"/>
          <w:sz w:val="24"/>
          <w:szCs w:val="24"/>
        </w:rPr>
      </w:pPr>
      <w:r w:rsidRPr="006632F2">
        <w:rPr>
          <w:rFonts w:cs="Times-Roman"/>
          <w:color w:val="FF0000"/>
          <w:sz w:val="24"/>
          <w:szCs w:val="24"/>
        </w:rPr>
        <w:t>This August 21, 2015 Action Plan Amendment requests funding f</w:t>
      </w:r>
      <w:r>
        <w:rPr>
          <w:rFonts w:cs="Times-Roman"/>
          <w:color w:val="FF0000"/>
          <w:sz w:val="24"/>
          <w:szCs w:val="24"/>
        </w:rPr>
        <w:t>or two Category 3</w:t>
      </w:r>
      <w:r w:rsidRPr="006632F2">
        <w:rPr>
          <w:rFonts w:cs="Times-Roman"/>
          <w:color w:val="FF0000"/>
          <w:sz w:val="24"/>
          <w:szCs w:val="24"/>
        </w:rPr>
        <w:t xml:space="preserve"> projects due to project shortfalls.</w:t>
      </w:r>
    </w:p>
    <w:p w:rsidR="006632F2" w:rsidRDefault="006632F2" w:rsidP="006632F2">
      <w:pPr>
        <w:pStyle w:val="ListParagraph"/>
        <w:numPr>
          <w:ilvl w:val="0"/>
          <w:numId w:val="25"/>
        </w:numPr>
        <w:autoSpaceDE w:val="0"/>
        <w:autoSpaceDN w:val="0"/>
        <w:adjustRightInd w:val="0"/>
        <w:spacing w:after="0" w:line="240" w:lineRule="auto"/>
        <w:rPr>
          <w:rFonts w:cs="Times-Roman"/>
          <w:color w:val="FF0000"/>
          <w:sz w:val="24"/>
          <w:szCs w:val="24"/>
        </w:rPr>
      </w:pPr>
      <w:r>
        <w:rPr>
          <w:rFonts w:cs="Times-Roman"/>
          <w:color w:val="FF0000"/>
          <w:sz w:val="24"/>
          <w:szCs w:val="24"/>
        </w:rPr>
        <w:t>The Town of Holland requests an additional $68,875 to complete the Ove</w:t>
      </w:r>
      <w:r w:rsidR="007C6CAB">
        <w:rPr>
          <w:rFonts w:cs="Times-Roman"/>
          <w:color w:val="FF0000"/>
          <w:sz w:val="24"/>
          <w:szCs w:val="24"/>
        </w:rPr>
        <w:t>r the Top Road Drainage project. The initial estimate to complete this project was insufficient.</w:t>
      </w:r>
    </w:p>
    <w:p w:rsidR="006632F2" w:rsidRDefault="006632F2" w:rsidP="006632F2">
      <w:pPr>
        <w:pStyle w:val="ListParagraph"/>
        <w:numPr>
          <w:ilvl w:val="0"/>
          <w:numId w:val="25"/>
        </w:numPr>
        <w:autoSpaceDE w:val="0"/>
        <w:autoSpaceDN w:val="0"/>
        <w:adjustRightInd w:val="0"/>
        <w:spacing w:after="0" w:line="240" w:lineRule="auto"/>
        <w:rPr>
          <w:rFonts w:cs="Times-Roman"/>
          <w:color w:val="FF0000"/>
          <w:sz w:val="24"/>
          <w:szCs w:val="24"/>
        </w:rPr>
      </w:pPr>
      <w:r>
        <w:rPr>
          <w:rFonts w:cs="Times-Roman"/>
          <w:color w:val="FF0000"/>
          <w:sz w:val="24"/>
          <w:szCs w:val="24"/>
        </w:rPr>
        <w:t>The Town of No</w:t>
      </w:r>
      <w:r w:rsidR="00467F0E">
        <w:rPr>
          <w:rFonts w:cs="Times-Roman"/>
          <w:color w:val="FF0000"/>
          <w:sz w:val="24"/>
          <w:szCs w:val="24"/>
        </w:rPr>
        <w:t>rton request</w:t>
      </w:r>
      <w:r w:rsidR="00F973DE">
        <w:rPr>
          <w:rFonts w:cs="Times-Roman"/>
          <w:color w:val="FF0000"/>
          <w:sz w:val="24"/>
          <w:szCs w:val="24"/>
        </w:rPr>
        <w:t>s an</w:t>
      </w:r>
      <w:bookmarkStart w:id="0" w:name="_GoBack"/>
      <w:bookmarkEnd w:id="0"/>
      <w:r w:rsidR="00467F0E">
        <w:rPr>
          <w:rFonts w:cs="Times-Roman"/>
          <w:color w:val="FF0000"/>
          <w:sz w:val="24"/>
          <w:szCs w:val="24"/>
        </w:rPr>
        <w:t xml:space="preserve"> additional $100,327</w:t>
      </w:r>
      <w:r>
        <w:rPr>
          <w:rFonts w:cs="Times-Roman"/>
          <w:color w:val="FF0000"/>
          <w:sz w:val="24"/>
          <w:szCs w:val="24"/>
        </w:rPr>
        <w:t xml:space="preserve"> to complete the </w:t>
      </w:r>
      <w:r w:rsidRPr="006632F2">
        <w:rPr>
          <w:rFonts w:cs="Times-Roman"/>
          <w:color w:val="FF0000"/>
          <w:sz w:val="24"/>
          <w:szCs w:val="24"/>
        </w:rPr>
        <w:t>Woodland Meadow Housing Authority</w:t>
      </w:r>
      <w:r w:rsidR="007C6CAB">
        <w:rPr>
          <w:rFonts w:cs="Times-Roman"/>
          <w:color w:val="FF0000"/>
          <w:sz w:val="24"/>
          <w:szCs w:val="24"/>
        </w:rPr>
        <w:t xml:space="preserve"> project to address </w:t>
      </w:r>
      <w:r w:rsidR="00467F0E">
        <w:rPr>
          <w:rFonts w:cs="Times-Roman"/>
          <w:color w:val="FF0000"/>
          <w:sz w:val="24"/>
          <w:szCs w:val="24"/>
        </w:rPr>
        <w:t xml:space="preserve">design </w:t>
      </w:r>
      <w:r w:rsidR="00E741DB">
        <w:rPr>
          <w:rFonts w:cs="Times-Roman"/>
          <w:color w:val="FF0000"/>
          <w:sz w:val="24"/>
          <w:szCs w:val="24"/>
        </w:rPr>
        <w:t xml:space="preserve">and </w:t>
      </w:r>
      <w:r w:rsidR="00467F0E">
        <w:rPr>
          <w:rFonts w:cs="Times-Roman"/>
          <w:color w:val="FF0000"/>
          <w:sz w:val="24"/>
          <w:szCs w:val="24"/>
        </w:rPr>
        <w:t>contingency budget shortfalls</w:t>
      </w:r>
      <w:r w:rsidR="00E741DB">
        <w:rPr>
          <w:rFonts w:cs="Times-Roman"/>
          <w:color w:val="FF0000"/>
          <w:sz w:val="24"/>
          <w:szCs w:val="24"/>
        </w:rPr>
        <w:t>.</w:t>
      </w:r>
    </w:p>
    <w:p w:rsidR="00AE1074" w:rsidRDefault="00AE1074" w:rsidP="00AE1074">
      <w:pPr>
        <w:autoSpaceDE w:val="0"/>
        <w:autoSpaceDN w:val="0"/>
        <w:adjustRightInd w:val="0"/>
        <w:spacing w:after="0" w:line="240" w:lineRule="auto"/>
        <w:rPr>
          <w:rFonts w:cs="Times-Roman"/>
          <w:color w:val="FF0000"/>
          <w:sz w:val="24"/>
          <w:szCs w:val="24"/>
        </w:rPr>
      </w:pPr>
    </w:p>
    <w:p w:rsidR="00AE1074" w:rsidRPr="00AE1074" w:rsidRDefault="00F353F4" w:rsidP="00AE1074">
      <w:pPr>
        <w:autoSpaceDE w:val="0"/>
        <w:autoSpaceDN w:val="0"/>
        <w:adjustRightInd w:val="0"/>
        <w:spacing w:after="0" w:line="240" w:lineRule="auto"/>
        <w:rPr>
          <w:rFonts w:cs="Times-Roman"/>
          <w:color w:val="FF0000"/>
          <w:sz w:val="24"/>
          <w:szCs w:val="24"/>
        </w:rPr>
      </w:pPr>
      <w:r>
        <w:rPr>
          <w:rFonts w:cs="Times-Roman"/>
          <w:color w:val="FF0000"/>
          <w:sz w:val="24"/>
          <w:szCs w:val="24"/>
        </w:rPr>
        <w:t>Finally, t</w:t>
      </w:r>
      <w:r w:rsidR="00AE1074">
        <w:rPr>
          <w:rFonts w:cs="Times-Roman"/>
          <w:color w:val="FF0000"/>
          <w:sz w:val="24"/>
          <w:szCs w:val="24"/>
        </w:rPr>
        <w:t xml:space="preserve">his </w:t>
      </w:r>
      <w:r w:rsidR="00E741DB">
        <w:rPr>
          <w:rFonts w:cs="Times-Roman"/>
          <w:color w:val="FF0000"/>
          <w:sz w:val="24"/>
          <w:szCs w:val="24"/>
        </w:rPr>
        <w:t xml:space="preserve">August 21, 2015 Action Plan </w:t>
      </w:r>
      <w:r w:rsidR="000868F6">
        <w:rPr>
          <w:rFonts w:cs="Times-Roman"/>
          <w:color w:val="FF0000"/>
          <w:sz w:val="24"/>
          <w:szCs w:val="24"/>
        </w:rPr>
        <w:t xml:space="preserve">also </w:t>
      </w:r>
      <w:r w:rsidR="00E741DB">
        <w:rPr>
          <w:rFonts w:cs="Times-Roman"/>
          <w:color w:val="FF0000"/>
          <w:sz w:val="24"/>
          <w:szCs w:val="24"/>
        </w:rPr>
        <w:t>requests to deallocate</w:t>
      </w:r>
      <w:r w:rsidR="00AE1074">
        <w:rPr>
          <w:rFonts w:cs="Times-Roman"/>
          <w:color w:val="FF0000"/>
          <w:sz w:val="24"/>
          <w:szCs w:val="24"/>
        </w:rPr>
        <w:t xml:space="preserve"> $120,000 of funds that were awarded </w:t>
      </w:r>
      <w:r w:rsidR="00E741DB">
        <w:rPr>
          <w:rFonts w:cs="Times-Roman"/>
          <w:color w:val="FF0000"/>
          <w:sz w:val="24"/>
          <w:szCs w:val="24"/>
        </w:rPr>
        <w:t xml:space="preserve">for a Category 1 project </w:t>
      </w:r>
      <w:r w:rsidR="00AE1074">
        <w:rPr>
          <w:rFonts w:cs="Times-Roman"/>
          <w:color w:val="FF0000"/>
          <w:sz w:val="24"/>
          <w:szCs w:val="24"/>
        </w:rPr>
        <w:t>to the Town of Monson due to performance issues.</w:t>
      </w:r>
    </w:p>
    <w:p w:rsidR="006632F2" w:rsidRPr="006632F2" w:rsidRDefault="006632F2" w:rsidP="001A5DF9">
      <w:pPr>
        <w:autoSpaceDE w:val="0"/>
        <w:autoSpaceDN w:val="0"/>
        <w:adjustRightInd w:val="0"/>
        <w:spacing w:after="0" w:line="240" w:lineRule="auto"/>
        <w:rPr>
          <w:rFonts w:cs="Times-Roman"/>
          <w:color w:val="FF0000"/>
          <w:sz w:val="24"/>
          <w:szCs w:val="24"/>
        </w:rPr>
      </w:pPr>
    </w:p>
    <w:p w:rsidR="00F6742A" w:rsidRDefault="003E2BA4" w:rsidP="001A5DF9">
      <w:pPr>
        <w:autoSpaceDE w:val="0"/>
        <w:autoSpaceDN w:val="0"/>
        <w:adjustRightInd w:val="0"/>
        <w:spacing w:after="0" w:line="240" w:lineRule="auto"/>
        <w:rPr>
          <w:rFonts w:cs="Times-Roman"/>
          <w:color w:val="000000"/>
          <w:sz w:val="24"/>
          <w:szCs w:val="24"/>
        </w:rPr>
      </w:pPr>
      <w:r w:rsidRPr="0071111B">
        <w:rPr>
          <w:rFonts w:cs="Times-Roman"/>
          <w:color w:val="000000"/>
          <w:sz w:val="24"/>
          <w:szCs w:val="24"/>
        </w:rPr>
        <w:t>Category 2</w:t>
      </w:r>
      <w:r w:rsidR="00361B16" w:rsidRPr="0071111B">
        <w:rPr>
          <w:rFonts w:cs="Times-Roman"/>
          <w:color w:val="000000"/>
          <w:sz w:val="24"/>
          <w:szCs w:val="24"/>
        </w:rPr>
        <w:t xml:space="preserve"> projects are </w:t>
      </w:r>
      <w:r w:rsidR="00A61164" w:rsidRPr="0071111B">
        <w:rPr>
          <w:rFonts w:cs="Times-Roman"/>
          <w:color w:val="000000"/>
          <w:sz w:val="24"/>
          <w:szCs w:val="24"/>
        </w:rPr>
        <w:t>those letters that propose</w:t>
      </w:r>
      <w:r w:rsidR="00F6742A">
        <w:rPr>
          <w:rFonts w:cs="Times-Roman"/>
          <w:color w:val="000000"/>
          <w:sz w:val="24"/>
          <w:szCs w:val="24"/>
        </w:rPr>
        <w:t>d</w:t>
      </w:r>
      <w:r w:rsidR="00A61164" w:rsidRPr="0071111B">
        <w:rPr>
          <w:rFonts w:cs="Times-Roman"/>
          <w:color w:val="000000"/>
          <w:sz w:val="24"/>
          <w:szCs w:val="24"/>
        </w:rPr>
        <w:t xml:space="preserve"> Housing Rehabilitation activities.  DHCD has funded significant </w:t>
      </w:r>
      <w:r w:rsidR="005F522C">
        <w:rPr>
          <w:rFonts w:cs="Times-Roman"/>
          <w:color w:val="000000"/>
          <w:sz w:val="24"/>
          <w:szCs w:val="24"/>
        </w:rPr>
        <w:t>levels</w:t>
      </w:r>
      <w:r w:rsidR="00A61164" w:rsidRPr="0071111B">
        <w:rPr>
          <w:rFonts w:cs="Times-Roman"/>
          <w:color w:val="000000"/>
          <w:sz w:val="24"/>
          <w:szCs w:val="24"/>
        </w:rPr>
        <w:t xml:space="preserve"> of housing rehabilitation through its annual CDBG program in many communities.  Several letters of interest have been received from communities that are recipients of CDBG housing rehabilitation funds.  </w:t>
      </w:r>
      <w:r w:rsidR="0071111B">
        <w:rPr>
          <w:rFonts w:cs="Times-Roman"/>
          <w:color w:val="000000"/>
          <w:sz w:val="24"/>
          <w:szCs w:val="24"/>
        </w:rPr>
        <w:t>As indicated above, f</w:t>
      </w:r>
      <w:r w:rsidR="0071111B" w:rsidRPr="0071111B">
        <w:rPr>
          <w:rFonts w:cs="Times-Roman"/>
          <w:color w:val="000000"/>
          <w:sz w:val="24"/>
          <w:szCs w:val="24"/>
        </w:rPr>
        <w:t xml:space="preserve">or CDBG-DR, DHCD intends to prioritize funding to </w:t>
      </w:r>
      <w:r w:rsidR="0070170D">
        <w:rPr>
          <w:rFonts w:cs="Times-Roman"/>
          <w:color w:val="000000"/>
          <w:sz w:val="24"/>
          <w:szCs w:val="24"/>
        </w:rPr>
        <w:t>h</w:t>
      </w:r>
      <w:r w:rsidR="0071111B" w:rsidRPr="0071111B">
        <w:rPr>
          <w:rFonts w:cs="Times-Roman"/>
          <w:color w:val="000000"/>
          <w:sz w:val="24"/>
          <w:szCs w:val="24"/>
        </w:rPr>
        <w:t>ousing rehabilitation activities that primarily address unmet, disaster-related conditions</w:t>
      </w:r>
      <w:r w:rsidR="0070170D">
        <w:rPr>
          <w:rFonts w:cs="Times-Roman"/>
          <w:color w:val="000000"/>
          <w:sz w:val="24"/>
          <w:szCs w:val="24"/>
        </w:rPr>
        <w:t>.</w:t>
      </w:r>
      <w:r w:rsidR="00A01D99">
        <w:rPr>
          <w:rFonts w:cs="Times-Roman"/>
          <w:color w:val="000000"/>
          <w:sz w:val="24"/>
          <w:szCs w:val="24"/>
        </w:rPr>
        <w:t xml:space="preserve"> </w:t>
      </w:r>
      <w:r w:rsidR="00A61164">
        <w:rPr>
          <w:rFonts w:cs="Times-Roman"/>
          <w:color w:val="000000"/>
          <w:sz w:val="24"/>
          <w:szCs w:val="24"/>
        </w:rPr>
        <w:t xml:space="preserve">The Category 2 respondents will be requested to provide additional information to ensure that the proposed rehabilitation activities are consistent with DHCD’s priorities for CDBG-DR funded rehabilitation activities. </w:t>
      </w:r>
    </w:p>
    <w:p w:rsidR="00F6742A" w:rsidRDefault="00F6742A" w:rsidP="001A5DF9">
      <w:pPr>
        <w:autoSpaceDE w:val="0"/>
        <w:autoSpaceDN w:val="0"/>
        <w:adjustRightInd w:val="0"/>
        <w:spacing w:after="0" w:line="240" w:lineRule="auto"/>
        <w:rPr>
          <w:rFonts w:cs="Times-Roman"/>
          <w:color w:val="000000"/>
          <w:sz w:val="24"/>
          <w:szCs w:val="24"/>
        </w:rPr>
      </w:pPr>
    </w:p>
    <w:p w:rsidR="00A61164" w:rsidRPr="00BE73D0" w:rsidRDefault="00591D76" w:rsidP="001A5DF9">
      <w:pPr>
        <w:autoSpaceDE w:val="0"/>
        <w:autoSpaceDN w:val="0"/>
        <w:adjustRightInd w:val="0"/>
        <w:spacing w:after="0" w:line="240" w:lineRule="auto"/>
        <w:rPr>
          <w:rFonts w:cs="Times-Roman"/>
          <w:sz w:val="24"/>
          <w:szCs w:val="24"/>
        </w:rPr>
      </w:pPr>
      <w:r w:rsidRPr="00BE73D0">
        <w:rPr>
          <w:rFonts w:cs="Times-Roman"/>
          <w:sz w:val="24"/>
          <w:szCs w:val="24"/>
        </w:rPr>
        <w:t xml:space="preserve">DHCD contacted all six communities that submitted letters of interest for Housing Rehabilitation </w:t>
      </w:r>
      <w:r w:rsidR="002B6B1B" w:rsidRPr="00BE73D0">
        <w:rPr>
          <w:rFonts w:cs="Times-Roman"/>
          <w:sz w:val="24"/>
          <w:szCs w:val="24"/>
        </w:rPr>
        <w:t>activities in May 2</w:t>
      </w:r>
      <w:r w:rsidRPr="00BE73D0">
        <w:rPr>
          <w:rFonts w:cs="Times-Roman"/>
          <w:sz w:val="24"/>
          <w:szCs w:val="24"/>
        </w:rPr>
        <w:t>014 to determine if they were able to move forward with the proposed housing activities and could operate the programs within the CDBG-DR parameters for housing assistance.  Monson (lead community for regional housing rehabilitation program for Monson, Brimfield and Wilbraham)</w:t>
      </w:r>
      <w:r w:rsidR="002B6B1B" w:rsidRPr="00BE73D0">
        <w:rPr>
          <w:rFonts w:cs="Times-Roman"/>
          <w:sz w:val="24"/>
          <w:szCs w:val="24"/>
        </w:rPr>
        <w:t xml:space="preserve"> was the only community indicating that they could operate a housing rehabilitation program within the CDBG-DR guidelines.  However, DHCD </w:t>
      </w:r>
      <w:r w:rsidR="00DB69A3" w:rsidRPr="00BE73D0">
        <w:rPr>
          <w:rFonts w:cs="Times-Roman"/>
          <w:sz w:val="24"/>
          <w:szCs w:val="24"/>
        </w:rPr>
        <w:t>needs additional information</w:t>
      </w:r>
      <w:r w:rsidR="002B6B1B" w:rsidRPr="00BE73D0">
        <w:rPr>
          <w:rFonts w:cs="Times-Roman"/>
          <w:sz w:val="24"/>
          <w:szCs w:val="24"/>
        </w:rPr>
        <w:t xml:space="preserve">. Funding </w:t>
      </w:r>
      <w:r w:rsidR="00726987" w:rsidRPr="00BE73D0">
        <w:rPr>
          <w:rFonts w:cs="Times-Roman"/>
          <w:sz w:val="24"/>
          <w:szCs w:val="24"/>
        </w:rPr>
        <w:t xml:space="preserve">in the amount of $570,675 </w:t>
      </w:r>
      <w:r w:rsidR="002B6B1B" w:rsidRPr="00BE73D0">
        <w:rPr>
          <w:rFonts w:cs="Times-Roman"/>
          <w:sz w:val="24"/>
          <w:szCs w:val="24"/>
        </w:rPr>
        <w:t xml:space="preserve">is requested for the Town of Norton for a drainage and sewer project at the Woodland </w:t>
      </w:r>
      <w:r w:rsidR="003D5D20" w:rsidRPr="00BE73D0">
        <w:rPr>
          <w:rFonts w:cs="Times-Roman"/>
          <w:sz w:val="24"/>
          <w:szCs w:val="24"/>
        </w:rPr>
        <w:t>Meadow Housing Authority</w:t>
      </w:r>
      <w:r w:rsidR="00AA2B6D" w:rsidRPr="00BE73D0">
        <w:rPr>
          <w:rFonts w:cs="Times-Roman"/>
          <w:sz w:val="24"/>
          <w:szCs w:val="24"/>
        </w:rPr>
        <w:t xml:space="preserve">. A project description is contained </w:t>
      </w:r>
      <w:r w:rsidR="002B6B1B" w:rsidRPr="00BE73D0">
        <w:rPr>
          <w:rFonts w:cs="Times-Roman"/>
          <w:sz w:val="24"/>
          <w:szCs w:val="24"/>
        </w:rPr>
        <w:t xml:space="preserve">in Appendix 7 and Table 8.  </w:t>
      </w:r>
    </w:p>
    <w:p w:rsidR="00A61164" w:rsidRPr="00591D76" w:rsidRDefault="00A61164" w:rsidP="001A5DF9">
      <w:pPr>
        <w:autoSpaceDE w:val="0"/>
        <w:autoSpaceDN w:val="0"/>
        <w:adjustRightInd w:val="0"/>
        <w:spacing w:after="0" w:line="240" w:lineRule="auto"/>
        <w:rPr>
          <w:rFonts w:cs="Times-Roman"/>
          <w:color w:val="FF0000"/>
          <w:sz w:val="24"/>
          <w:szCs w:val="24"/>
        </w:rPr>
      </w:pPr>
    </w:p>
    <w:p w:rsidR="00A61164" w:rsidRDefault="0070170D" w:rsidP="001A5DF9">
      <w:pPr>
        <w:autoSpaceDE w:val="0"/>
        <w:autoSpaceDN w:val="0"/>
        <w:adjustRightInd w:val="0"/>
        <w:spacing w:after="0" w:line="240" w:lineRule="auto"/>
        <w:rPr>
          <w:rFonts w:cs="Times-Roman"/>
          <w:color w:val="000000"/>
          <w:sz w:val="24"/>
          <w:szCs w:val="24"/>
        </w:rPr>
      </w:pPr>
      <w:r>
        <w:rPr>
          <w:rFonts w:cs="Times-Roman"/>
          <w:color w:val="000000"/>
          <w:sz w:val="24"/>
          <w:szCs w:val="24"/>
        </w:rPr>
        <w:t>Several additional submissions (Category 3) expressed interest</w:t>
      </w:r>
      <w:r w:rsidR="00C40877">
        <w:rPr>
          <w:rFonts w:cs="Times-Roman"/>
          <w:color w:val="000000"/>
          <w:sz w:val="24"/>
          <w:szCs w:val="24"/>
        </w:rPr>
        <w:t xml:space="preserve"> and</w:t>
      </w:r>
      <w:r>
        <w:rPr>
          <w:rFonts w:cs="Times-Roman"/>
          <w:color w:val="000000"/>
          <w:sz w:val="24"/>
          <w:szCs w:val="24"/>
        </w:rPr>
        <w:t xml:space="preserve"> identified potentially eligible activities </w:t>
      </w:r>
      <w:r w:rsidR="004A1EAA">
        <w:rPr>
          <w:rFonts w:cs="Times-Roman"/>
          <w:color w:val="000000"/>
          <w:sz w:val="24"/>
          <w:szCs w:val="24"/>
        </w:rPr>
        <w:t xml:space="preserve">of high or moderate priority </w:t>
      </w:r>
      <w:r>
        <w:rPr>
          <w:rFonts w:cs="Times-Roman"/>
          <w:color w:val="000000"/>
          <w:sz w:val="24"/>
          <w:szCs w:val="24"/>
        </w:rPr>
        <w:t>but lack</w:t>
      </w:r>
      <w:r w:rsidR="00A01D99">
        <w:rPr>
          <w:rFonts w:cs="Times-Roman"/>
          <w:color w:val="000000"/>
          <w:sz w:val="24"/>
          <w:szCs w:val="24"/>
        </w:rPr>
        <w:t>ed</w:t>
      </w:r>
      <w:r>
        <w:rPr>
          <w:rFonts w:cs="Times-Roman"/>
          <w:color w:val="000000"/>
          <w:sz w:val="24"/>
          <w:szCs w:val="24"/>
        </w:rPr>
        <w:t xml:space="preserve"> sufficient detail to be </w:t>
      </w:r>
      <w:r w:rsidR="005F522C">
        <w:rPr>
          <w:rFonts w:cs="Times-Roman"/>
          <w:color w:val="000000"/>
          <w:sz w:val="24"/>
          <w:szCs w:val="24"/>
        </w:rPr>
        <w:t>recommended at this time</w:t>
      </w:r>
      <w:r>
        <w:rPr>
          <w:rFonts w:cs="Times-Roman"/>
          <w:color w:val="000000"/>
          <w:sz w:val="24"/>
          <w:szCs w:val="24"/>
        </w:rPr>
        <w:t>.  Additional information will be requested</w:t>
      </w:r>
      <w:r w:rsidRPr="002B6B1B">
        <w:rPr>
          <w:rFonts w:cs="Times-Roman"/>
          <w:sz w:val="24"/>
          <w:szCs w:val="24"/>
        </w:rPr>
        <w:t xml:space="preserve">.  </w:t>
      </w:r>
      <w:r w:rsidR="00210C6A" w:rsidRPr="002B6B1B">
        <w:rPr>
          <w:rFonts w:cs="Times-Roman"/>
          <w:sz w:val="24"/>
          <w:szCs w:val="24"/>
        </w:rPr>
        <w:t xml:space="preserve">Additional information has been received regarding the </w:t>
      </w:r>
      <w:proofErr w:type="spellStart"/>
      <w:r w:rsidR="00210C6A" w:rsidRPr="002B6B1B">
        <w:rPr>
          <w:rFonts w:cs="Times-Roman"/>
          <w:sz w:val="24"/>
          <w:szCs w:val="24"/>
        </w:rPr>
        <w:t>Colrain</w:t>
      </w:r>
      <w:proofErr w:type="spellEnd"/>
      <w:r w:rsidR="00210C6A" w:rsidRPr="002B6B1B">
        <w:rPr>
          <w:rFonts w:cs="Times-Roman"/>
          <w:sz w:val="24"/>
          <w:szCs w:val="24"/>
        </w:rPr>
        <w:t xml:space="preserve"> Town Highway Garage suff</w:t>
      </w:r>
      <w:r w:rsidR="002B6B1B">
        <w:rPr>
          <w:rFonts w:cs="Times-Roman"/>
          <w:sz w:val="24"/>
          <w:szCs w:val="24"/>
        </w:rPr>
        <w:t xml:space="preserve">icient to allow DHCD to </w:t>
      </w:r>
      <w:r w:rsidR="00210C6A" w:rsidRPr="002B6B1B">
        <w:rPr>
          <w:rFonts w:cs="Times-Roman"/>
          <w:sz w:val="24"/>
          <w:szCs w:val="24"/>
        </w:rPr>
        <w:t xml:space="preserve">recommend approval of funding. </w:t>
      </w:r>
      <w:r w:rsidR="002B6B1B">
        <w:rPr>
          <w:rFonts w:cs="Times-Roman"/>
          <w:sz w:val="24"/>
          <w:szCs w:val="24"/>
        </w:rPr>
        <w:t>(June 2014)</w:t>
      </w:r>
      <w:r w:rsidR="00210C6A" w:rsidRPr="002B6B1B">
        <w:rPr>
          <w:rFonts w:cs="Times-Roman"/>
          <w:sz w:val="24"/>
          <w:szCs w:val="24"/>
        </w:rPr>
        <w:t xml:space="preserve"> A project description is contained in Appendix 7 and Table 8</w:t>
      </w:r>
      <w:r w:rsidR="00210C6A" w:rsidRPr="00BE73D0">
        <w:rPr>
          <w:rFonts w:cs="Times-Roman"/>
          <w:sz w:val="24"/>
          <w:szCs w:val="24"/>
        </w:rPr>
        <w:t xml:space="preserve">. </w:t>
      </w:r>
      <w:r w:rsidR="002B6B1B" w:rsidRPr="00BE73D0">
        <w:rPr>
          <w:rFonts w:cs="Times-Roman"/>
          <w:sz w:val="24"/>
          <w:szCs w:val="24"/>
        </w:rPr>
        <w:t xml:space="preserve">Additional information has been received from the Town of Holland regarding </w:t>
      </w:r>
      <w:r w:rsidR="00133013" w:rsidRPr="00BE73D0">
        <w:rPr>
          <w:rFonts w:cs="Times-Roman"/>
          <w:sz w:val="24"/>
          <w:szCs w:val="24"/>
        </w:rPr>
        <w:t>the Over the Top Road drainage and erosion control project sufficient to allow DHCD to recommend approval of funding</w:t>
      </w:r>
      <w:r w:rsidR="004B6203" w:rsidRPr="00BE73D0">
        <w:rPr>
          <w:rFonts w:cs="Times-Roman"/>
          <w:sz w:val="24"/>
          <w:szCs w:val="24"/>
        </w:rPr>
        <w:t xml:space="preserve"> in the amount of $88,200</w:t>
      </w:r>
      <w:r w:rsidR="00133013" w:rsidRPr="00BE73D0">
        <w:rPr>
          <w:rFonts w:cs="Times-Roman"/>
          <w:sz w:val="24"/>
          <w:szCs w:val="24"/>
        </w:rPr>
        <w:t xml:space="preserve">. </w:t>
      </w:r>
      <w:r w:rsidR="00210C6A" w:rsidRPr="00BE73D0">
        <w:rPr>
          <w:rFonts w:cs="Times-Roman"/>
          <w:sz w:val="24"/>
          <w:szCs w:val="24"/>
        </w:rPr>
        <w:t xml:space="preserve"> </w:t>
      </w:r>
      <w:r w:rsidR="00133013" w:rsidRPr="00BE73D0">
        <w:rPr>
          <w:rFonts w:cs="Times-Roman"/>
          <w:sz w:val="24"/>
          <w:szCs w:val="24"/>
        </w:rPr>
        <w:t xml:space="preserve">A project description is contained in Appendix 7 and Table 8. </w:t>
      </w:r>
      <w:r>
        <w:rPr>
          <w:rFonts w:cs="Times-Roman"/>
          <w:color w:val="000000"/>
          <w:sz w:val="24"/>
          <w:szCs w:val="24"/>
        </w:rPr>
        <w:t>A</w:t>
      </w:r>
      <w:r w:rsidR="005F522C">
        <w:rPr>
          <w:rFonts w:cs="Times-Roman"/>
          <w:color w:val="000000"/>
          <w:sz w:val="24"/>
          <w:szCs w:val="24"/>
        </w:rPr>
        <w:t xml:space="preserve">ll Category 2 and 3 respondents </w:t>
      </w:r>
      <w:r>
        <w:rPr>
          <w:rFonts w:cs="Times-Roman"/>
          <w:color w:val="000000"/>
          <w:sz w:val="24"/>
          <w:szCs w:val="24"/>
        </w:rPr>
        <w:t>are listed in Table</w:t>
      </w:r>
      <w:r w:rsidR="00A01D99">
        <w:rPr>
          <w:rFonts w:cs="Times-Roman"/>
          <w:color w:val="000000"/>
          <w:sz w:val="24"/>
          <w:szCs w:val="24"/>
        </w:rPr>
        <w:t xml:space="preserve">s </w:t>
      </w:r>
      <w:r w:rsidR="001E2CA4">
        <w:rPr>
          <w:rFonts w:cs="Times-Roman"/>
          <w:color w:val="000000"/>
          <w:sz w:val="24"/>
          <w:szCs w:val="24"/>
        </w:rPr>
        <w:t>9</w:t>
      </w:r>
      <w:r w:rsidR="00A01D99">
        <w:rPr>
          <w:rFonts w:cs="Times-Roman"/>
          <w:color w:val="000000"/>
          <w:sz w:val="24"/>
          <w:szCs w:val="24"/>
        </w:rPr>
        <w:t xml:space="preserve"> an</w:t>
      </w:r>
      <w:r w:rsidR="00C40877">
        <w:rPr>
          <w:rFonts w:cs="Times-Roman"/>
          <w:color w:val="000000"/>
          <w:sz w:val="24"/>
          <w:szCs w:val="24"/>
        </w:rPr>
        <w:t>d</w:t>
      </w:r>
      <w:r w:rsidR="00A01D99">
        <w:rPr>
          <w:rFonts w:cs="Times-Roman"/>
          <w:color w:val="000000"/>
          <w:sz w:val="24"/>
          <w:szCs w:val="24"/>
        </w:rPr>
        <w:t xml:space="preserve"> </w:t>
      </w:r>
      <w:r w:rsidR="001E2CA4">
        <w:rPr>
          <w:rFonts w:cs="Times-Roman"/>
          <w:color w:val="000000"/>
          <w:sz w:val="24"/>
          <w:szCs w:val="24"/>
        </w:rPr>
        <w:t>10</w:t>
      </w:r>
      <w:r>
        <w:rPr>
          <w:rFonts w:cs="Times-Roman"/>
          <w:color w:val="000000"/>
          <w:sz w:val="24"/>
          <w:szCs w:val="24"/>
        </w:rPr>
        <w:t>.</w:t>
      </w:r>
    </w:p>
    <w:p w:rsidR="002B6B1B" w:rsidRDefault="002B6B1B" w:rsidP="001A5DF9">
      <w:pPr>
        <w:autoSpaceDE w:val="0"/>
        <w:autoSpaceDN w:val="0"/>
        <w:adjustRightInd w:val="0"/>
        <w:spacing w:after="0" w:line="240" w:lineRule="auto"/>
        <w:rPr>
          <w:rFonts w:cs="Times-Roman"/>
          <w:color w:val="000000"/>
          <w:sz w:val="24"/>
          <w:szCs w:val="24"/>
          <w:highlight w:val="yellow"/>
        </w:rPr>
      </w:pPr>
    </w:p>
    <w:p w:rsidR="00B87A3C" w:rsidRPr="00283E76" w:rsidRDefault="00BE73D0" w:rsidP="00124E90">
      <w:pPr>
        <w:spacing w:line="252" w:lineRule="auto"/>
      </w:pPr>
      <w:r w:rsidRPr="00283E76">
        <w:rPr>
          <w:rFonts w:cs="Times-Roman"/>
          <w:sz w:val="24"/>
          <w:szCs w:val="24"/>
        </w:rPr>
        <w:t>Through the December, 2014 Amendment funds were</w:t>
      </w:r>
      <w:r w:rsidR="00B87A3C" w:rsidRPr="00283E76">
        <w:rPr>
          <w:rFonts w:cs="Times-Roman"/>
          <w:sz w:val="24"/>
          <w:szCs w:val="24"/>
        </w:rPr>
        <w:t xml:space="preserve"> also requested for a microenterprise activity</w:t>
      </w:r>
      <w:r w:rsidR="00F6742A" w:rsidRPr="00283E76">
        <w:rPr>
          <w:rFonts w:cs="Times-Roman"/>
          <w:sz w:val="24"/>
          <w:szCs w:val="24"/>
        </w:rPr>
        <w:t xml:space="preserve"> and housing rehabilitation </w:t>
      </w:r>
      <w:r w:rsidRPr="00283E76">
        <w:rPr>
          <w:rFonts w:cs="Times-Roman"/>
          <w:sz w:val="24"/>
          <w:szCs w:val="24"/>
        </w:rPr>
        <w:t xml:space="preserve">in the Town of Brimfield. </w:t>
      </w:r>
      <w:r w:rsidR="00B10C2C" w:rsidRPr="00283E76">
        <w:rPr>
          <w:sz w:val="24"/>
          <w:szCs w:val="24"/>
        </w:rPr>
        <w:t>$236,250</w:t>
      </w:r>
      <w:r w:rsidRPr="00283E76">
        <w:rPr>
          <w:sz w:val="24"/>
          <w:szCs w:val="24"/>
        </w:rPr>
        <w:t xml:space="preserve"> was</w:t>
      </w:r>
      <w:r w:rsidR="00124E90" w:rsidRPr="00283E76">
        <w:rPr>
          <w:sz w:val="24"/>
          <w:szCs w:val="24"/>
        </w:rPr>
        <w:t xml:space="preserve"> awarded to the Town of Brimfield to fund an economic development</w:t>
      </w:r>
      <w:r w:rsidR="00F6742A" w:rsidRPr="00283E76">
        <w:rPr>
          <w:sz w:val="24"/>
          <w:szCs w:val="24"/>
        </w:rPr>
        <w:t xml:space="preserve"> and housing rehabilitation project</w:t>
      </w:r>
      <w:r w:rsidR="00124E90" w:rsidRPr="00283E76">
        <w:rPr>
          <w:sz w:val="24"/>
          <w:szCs w:val="24"/>
        </w:rPr>
        <w:t xml:space="preserve">.  The funds will assist a tree farm and carriage/sled ride operation located on Hollow Road, Brimfield, which has been unable to </w:t>
      </w:r>
      <w:r w:rsidR="00894643" w:rsidRPr="00283E76">
        <w:rPr>
          <w:sz w:val="24"/>
          <w:szCs w:val="24"/>
        </w:rPr>
        <w:t xml:space="preserve">fully </w:t>
      </w:r>
      <w:r w:rsidR="00124E90" w:rsidRPr="00283E76">
        <w:rPr>
          <w:sz w:val="24"/>
          <w:szCs w:val="24"/>
        </w:rPr>
        <w:t>operate since sustaining extensive damage from FEMA disaster 1994 (June, 2011 tornado</w:t>
      </w:r>
      <w:r w:rsidR="00124E90" w:rsidRPr="00283E76">
        <w:t>). </w:t>
      </w:r>
      <w:r w:rsidR="00124E90" w:rsidRPr="00283E76">
        <w:rPr>
          <w:rFonts w:cs="Times-Roman"/>
          <w:sz w:val="24"/>
          <w:szCs w:val="24"/>
        </w:rPr>
        <w:t>A project description is contained in Appendix 7 and Table 8.</w:t>
      </w:r>
    </w:p>
    <w:p w:rsidR="00666930" w:rsidRDefault="004A1EAA" w:rsidP="001A5DF9">
      <w:pPr>
        <w:autoSpaceDE w:val="0"/>
        <w:autoSpaceDN w:val="0"/>
        <w:adjustRightInd w:val="0"/>
        <w:spacing w:after="0" w:line="240" w:lineRule="auto"/>
        <w:rPr>
          <w:rFonts w:cs="Times-Roman"/>
          <w:color w:val="000000"/>
          <w:sz w:val="24"/>
          <w:szCs w:val="24"/>
        </w:rPr>
      </w:pPr>
      <w:r>
        <w:rPr>
          <w:rFonts w:cs="Times-Roman"/>
          <w:color w:val="000000"/>
          <w:sz w:val="24"/>
          <w:szCs w:val="24"/>
        </w:rPr>
        <w:t>The remaining letters of interest will remain in consideration during the time in which detailed applications are submitted and final determinations of eligible</w:t>
      </w:r>
      <w:r w:rsidR="00825AA2">
        <w:rPr>
          <w:rFonts w:cs="Times-Roman"/>
          <w:color w:val="000000"/>
          <w:sz w:val="24"/>
          <w:szCs w:val="24"/>
        </w:rPr>
        <w:t>,</w:t>
      </w:r>
      <w:r>
        <w:rPr>
          <w:rFonts w:cs="Times-Roman"/>
          <w:color w:val="000000"/>
          <w:sz w:val="24"/>
          <w:szCs w:val="24"/>
        </w:rPr>
        <w:t xml:space="preserve"> feasibility </w:t>
      </w:r>
      <w:r w:rsidR="00825AA2">
        <w:rPr>
          <w:rFonts w:cs="Times-Roman"/>
          <w:color w:val="000000"/>
          <w:sz w:val="24"/>
          <w:szCs w:val="24"/>
        </w:rPr>
        <w:t xml:space="preserve">and funding amounts </w:t>
      </w:r>
      <w:r>
        <w:rPr>
          <w:rFonts w:cs="Times-Roman"/>
          <w:color w:val="000000"/>
          <w:sz w:val="24"/>
          <w:szCs w:val="24"/>
        </w:rPr>
        <w:t xml:space="preserve">are made.  However, </w:t>
      </w:r>
      <w:r w:rsidR="001A5DF9">
        <w:rPr>
          <w:rFonts w:cs="Times-Roman"/>
          <w:color w:val="000000"/>
          <w:sz w:val="24"/>
          <w:szCs w:val="24"/>
        </w:rPr>
        <w:t xml:space="preserve">DHCD </w:t>
      </w:r>
      <w:r w:rsidR="001A5DF9" w:rsidRPr="00361B16">
        <w:rPr>
          <w:rFonts w:cs="Times-Roman"/>
          <w:color w:val="000000"/>
          <w:sz w:val="24"/>
          <w:szCs w:val="24"/>
        </w:rPr>
        <w:t>reserves the right to solicit</w:t>
      </w:r>
      <w:r w:rsidR="001A5DF9">
        <w:rPr>
          <w:rFonts w:cs="Times-Roman"/>
          <w:color w:val="000000"/>
          <w:sz w:val="24"/>
          <w:szCs w:val="24"/>
        </w:rPr>
        <w:t xml:space="preserve"> </w:t>
      </w:r>
      <w:r w:rsidR="001A5DF9" w:rsidRPr="00361B16">
        <w:rPr>
          <w:rFonts w:cs="Times-Roman"/>
          <w:color w:val="000000"/>
          <w:sz w:val="24"/>
          <w:szCs w:val="24"/>
        </w:rPr>
        <w:t xml:space="preserve">additional </w:t>
      </w:r>
      <w:r w:rsidR="00A61164">
        <w:rPr>
          <w:rFonts w:cs="Times-Roman"/>
          <w:color w:val="000000"/>
          <w:sz w:val="24"/>
          <w:szCs w:val="24"/>
        </w:rPr>
        <w:t xml:space="preserve">letters of interest and </w:t>
      </w:r>
      <w:r w:rsidR="001A5DF9" w:rsidRPr="00361B16">
        <w:rPr>
          <w:rFonts w:cs="Times-Roman"/>
          <w:color w:val="000000"/>
          <w:sz w:val="24"/>
          <w:szCs w:val="24"/>
        </w:rPr>
        <w:t xml:space="preserve">proposals for projects </w:t>
      </w:r>
      <w:r w:rsidR="005F522C">
        <w:rPr>
          <w:rFonts w:cs="Times-Roman"/>
          <w:color w:val="000000"/>
          <w:sz w:val="24"/>
          <w:szCs w:val="24"/>
        </w:rPr>
        <w:t xml:space="preserve">consistent with the Department’s CDBG-DR priorities and program requirements.  </w:t>
      </w:r>
    </w:p>
    <w:p w:rsidR="000C4659" w:rsidRDefault="000C4659" w:rsidP="001A5DF9">
      <w:pPr>
        <w:autoSpaceDE w:val="0"/>
        <w:autoSpaceDN w:val="0"/>
        <w:adjustRightInd w:val="0"/>
        <w:spacing w:after="0" w:line="240" w:lineRule="auto"/>
        <w:rPr>
          <w:rFonts w:cs="Times-Roman"/>
          <w:color w:val="000000"/>
          <w:sz w:val="24"/>
          <w:szCs w:val="24"/>
        </w:rPr>
      </w:pPr>
    </w:p>
    <w:p w:rsidR="001A5DF9" w:rsidRDefault="001A5DF9" w:rsidP="001A5DF9">
      <w:pPr>
        <w:autoSpaceDE w:val="0"/>
        <w:autoSpaceDN w:val="0"/>
        <w:adjustRightInd w:val="0"/>
        <w:spacing w:after="0" w:line="240" w:lineRule="auto"/>
        <w:rPr>
          <w:rFonts w:cs="Times-Roman"/>
          <w:color w:val="000000"/>
          <w:sz w:val="24"/>
          <w:szCs w:val="24"/>
        </w:rPr>
      </w:pPr>
      <w:r>
        <w:rPr>
          <w:rFonts w:cs="Times-Roman"/>
          <w:color w:val="000000"/>
          <w:sz w:val="24"/>
          <w:szCs w:val="24"/>
        </w:rPr>
        <w:t xml:space="preserve">All </w:t>
      </w:r>
      <w:r w:rsidRPr="00361B16">
        <w:rPr>
          <w:rFonts w:cs="Times-Roman"/>
          <w:color w:val="000000"/>
          <w:sz w:val="24"/>
          <w:szCs w:val="24"/>
        </w:rPr>
        <w:t xml:space="preserve">projects must submit complete applications </w:t>
      </w:r>
      <w:r w:rsidR="003D5D20" w:rsidRPr="00283E76">
        <w:rPr>
          <w:rFonts w:cs="Times-Roman"/>
          <w:sz w:val="24"/>
          <w:szCs w:val="24"/>
        </w:rPr>
        <w:t xml:space="preserve">and </w:t>
      </w:r>
      <w:r w:rsidR="00BB33ED" w:rsidRPr="00283E76">
        <w:rPr>
          <w:rFonts w:cs="Times-Roman"/>
          <w:sz w:val="24"/>
          <w:szCs w:val="24"/>
        </w:rPr>
        <w:t xml:space="preserve">provide </w:t>
      </w:r>
      <w:r w:rsidR="003D5D20" w:rsidRPr="00283E76">
        <w:rPr>
          <w:rFonts w:cs="Times-Roman"/>
          <w:sz w:val="24"/>
          <w:szCs w:val="24"/>
        </w:rPr>
        <w:t xml:space="preserve">duplication of benefits documentation </w:t>
      </w:r>
      <w:r w:rsidRPr="00283E76">
        <w:rPr>
          <w:rFonts w:cs="Times-Roman"/>
          <w:sz w:val="24"/>
          <w:szCs w:val="24"/>
        </w:rPr>
        <w:t>for review by DHCD prior to any aw</w:t>
      </w:r>
      <w:r>
        <w:rPr>
          <w:rFonts w:cs="Times-Roman"/>
          <w:color w:val="000000"/>
          <w:sz w:val="24"/>
          <w:szCs w:val="24"/>
        </w:rPr>
        <w:t>ard</w:t>
      </w:r>
      <w:r w:rsidRPr="00361B16">
        <w:rPr>
          <w:rFonts w:cs="Times-Roman"/>
          <w:color w:val="000000"/>
          <w:sz w:val="24"/>
          <w:szCs w:val="24"/>
        </w:rPr>
        <w:t xml:space="preserve"> of funds.</w:t>
      </w:r>
      <w:r w:rsidR="00666930">
        <w:rPr>
          <w:rFonts w:cs="Times-Roman"/>
          <w:color w:val="000000"/>
          <w:sz w:val="24"/>
          <w:szCs w:val="24"/>
        </w:rPr>
        <w:t xml:space="preserve">  </w:t>
      </w:r>
      <w:r w:rsidR="00666930" w:rsidRPr="002E14D8">
        <w:rPr>
          <w:rFonts w:cs="Times-Roman"/>
          <w:color w:val="000000"/>
          <w:sz w:val="24"/>
          <w:szCs w:val="24"/>
        </w:rPr>
        <w:t>In addition to detailed descriptions of the proposed activities to be conducted, applicants must submit information normally required by and identified in a</w:t>
      </w:r>
      <w:r w:rsidR="000C4659" w:rsidRPr="002E14D8">
        <w:rPr>
          <w:rFonts w:cs="Times-Roman"/>
          <w:color w:val="000000"/>
          <w:sz w:val="24"/>
          <w:szCs w:val="24"/>
        </w:rPr>
        <w:t>pplications to the state’s CDBG</w:t>
      </w:r>
      <w:r w:rsidR="00974F71" w:rsidRPr="002E14D8">
        <w:rPr>
          <w:rFonts w:cs="Times-Roman"/>
          <w:color w:val="000000"/>
          <w:sz w:val="24"/>
          <w:szCs w:val="24"/>
        </w:rPr>
        <w:t xml:space="preserve"> Small Cities</w:t>
      </w:r>
      <w:r w:rsidR="000C4659" w:rsidRPr="002E14D8">
        <w:rPr>
          <w:rFonts w:cs="Times-Roman"/>
          <w:color w:val="000000"/>
          <w:sz w:val="24"/>
          <w:szCs w:val="24"/>
        </w:rPr>
        <w:t xml:space="preserve"> </w:t>
      </w:r>
      <w:r w:rsidR="00666930" w:rsidRPr="002E14D8">
        <w:rPr>
          <w:rFonts w:cs="Times-Roman"/>
          <w:color w:val="000000"/>
          <w:sz w:val="24"/>
          <w:szCs w:val="24"/>
        </w:rPr>
        <w:t>program including program design details, a management plan and other organizational materials to ensure that the grantee has the capacity, or has budgeted to provide the capacity, to effectively carry out the proposed activities.</w:t>
      </w:r>
      <w:r w:rsidR="00666930">
        <w:rPr>
          <w:rFonts w:cs="Times-Roman"/>
          <w:color w:val="000000"/>
          <w:sz w:val="24"/>
          <w:szCs w:val="24"/>
        </w:rPr>
        <w:t xml:space="preserve"> </w:t>
      </w:r>
    </w:p>
    <w:p w:rsidR="003912A6" w:rsidRDefault="003912A6" w:rsidP="001A5DF9">
      <w:pPr>
        <w:autoSpaceDE w:val="0"/>
        <w:autoSpaceDN w:val="0"/>
        <w:adjustRightInd w:val="0"/>
        <w:spacing w:after="0" w:line="240" w:lineRule="auto"/>
        <w:rPr>
          <w:rFonts w:cs="Times-Roman"/>
          <w:color w:val="000000"/>
          <w:sz w:val="24"/>
          <w:szCs w:val="24"/>
        </w:rPr>
      </w:pPr>
    </w:p>
    <w:p w:rsidR="003912A6" w:rsidRDefault="003912A6" w:rsidP="003912A6">
      <w:pPr>
        <w:autoSpaceDE w:val="0"/>
        <w:autoSpaceDN w:val="0"/>
        <w:adjustRightInd w:val="0"/>
        <w:spacing w:after="0" w:line="240" w:lineRule="auto"/>
        <w:rPr>
          <w:rFonts w:cs="Times-Roman"/>
          <w:color w:val="000000"/>
          <w:sz w:val="24"/>
          <w:szCs w:val="24"/>
        </w:rPr>
      </w:pPr>
      <w:r>
        <w:rPr>
          <w:rFonts w:cs="Times-Roman"/>
          <w:color w:val="000000"/>
          <w:sz w:val="24"/>
          <w:szCs w:val="24"/>
        </w:rPr>
        <w:t>In some case, t</w:t>
      </w:r>
      <w:r w:rsidRPr="00361B16">
        <w:rPr>
          <w:rFonts w:cs="Times-Roman"/>
          <w:color w:val="000000"/>
          <w:sz w:val="24"/>
          <w:szCs w:val="24"/>
        </w:rPr>
        <w:t xml:space="preserve">he </w:t>
      </w:r>
      <w:r>
        <w:rPr>
          <w:rFonts w:cs="Times-Roman"/>
          <w:color w:val="000000"/>
          <w:sz w:val="24"/>
          <w:szCs w:val="24"/>
        </w:rPr>
        <w:t>L</w:t>
      </w:r>
      <w:r w:rsidRPr="00361B16">
        <w:rPr>
          <w:rFonts w:cs="Times-Roman"/>
          <w:color w:val="000000"/>
          <w:sz w:val="24"/>
          <w:szCs w:val="24"/>
        </w:rPr>
        <w:t xml:space="preserve">etters of </w:t>
      </w:r>
      <w:r>
        <w:rPr>
          <w:rFonts w:cs="Times-Roman"/>
          <w:color w:val="000000"/>
          <w:sz w:val="24"/>
          <w:szCs w:val="24"/>
        </w:rPr>
        <w:t>I</w:t>
      </w:r>
      <w:r w:rsidRPr="00361B16">
        <w:rPr>
          <w:rFonts w:cs="Times-Roman"/>
          <w:color w:val="000000"/>
          <w:sz w:val="24"/>
          <w:szCs w:val="24"/>
        </w:rPr>
        <w:t xml:space="preserve">nterest </w:t>
      </w:r>
      <w:r>
        <w:rPr>
          <w:rFonts w:cs="Times-Roman"/>
          <w:color w:val="000000"/>
          <w:sz w:val="24"/>
          <w:szCs w:val="24"/>
        </w:rPr>
        <w:t xml:space="preserve">received by DHCD </w:t>
      </w:r>
      <w:r w:rsidRPr="00361B16">
        <w:rPr>
          <w:rFonts w:cs="Times-Roman"/>
          <w:color w:val="000000"/>
          <w:sz w:val="24"/>
          <w:szCs w:val="24"/>
        </w:rPr>
        <w:t xml:space="preserve">included projects that did not meet eligibility requirements. </w:t>
      </w:r>
      <w:r>
        <w:rPr>
          <w:rFonts w:cs="Times-Roman"/>
          <w:color w:val="000000"/>
          <w:sz w:val="24"/>
          <w:szCs w:val="24"/>
        </w:rPr>
        <w:t xml:space="preserve"> </w:t>
      </w:r>
      <w:r w:rsidRPr="00361B16">
        <w:rPr>
          <w:rFonts w:cs="Times-Roman"/>
          <w:color w:val="000000"/>
          <w:sz w:val="24"/>
          <w:szCs w:val="24"/>
        </w:rPr>
        <w:t xml:space="preserve">Ineligible projects </w:t>
      </w:r>
      <w:r>
        <w:rPr>
          <w:rFonts w:cs="Times-Roman"/>
          <w:color w:val="000000"/>
          <w:sz w:val="24"/>
          <w:szCs w:val="24"/>
        </w:rPr>
        <w:t>were</w:t>
      </w:r>
      <w:r w:rsidRPr="00361B16">
        <w:rPr>
          <w:rFonts w:cs="Times-Roman"/>
          <w:color w:val="000000"/>
          <w:sz w:val="24"/>
          <w:szCs w:val="24"/>
        </w:rPr>
        <w:t xml:space="preserve"> not evaluated </w:t>
      </w:r>
      <w:r>
        <w:rPr>
          <w:rFonts w:cs="Times-Roman"/>
          <w:color w:val="000000"/>
          <w:sz w:val="24"/>
          <w:szCs w:val="24"/>
        </w:rPr>
        <w:t>further</w:t>
      </w:r>
      <w:r w:rsidRPr="00361B16">
        <w:rPr>
          <w:rFonts w:cs="Times-Roman"/>
          <w:color w:val="000000"/>
          <w:sz w:val="24"/>
          <w:szCs w:val="24"/>
        </w:rPr>
        <w:t>.</w:t>
      </w:r>
      <w:r>
        <w:rPr>
          <w:rFonts w:cs="Times-Roman"/>
          <w:color w:val="000000"/>
          <w:sz w:val="24"/>
          <w:szCs w:val="24"/>
        </w:rPr>
        <w:t xml:space="preserve">  </w:t>
      </w:r>
      <w:r w:rsidRPr="00361B16">
        <w:rPr>
          <w:rFonts w:cs="Times-Roman"/>
          <w:color w:val="000000"/>
          <w:sz w:val="24"/>
          <w:szCs w:val="24"/>
        </w:rPr>
        <w:t>If a respondent submi</w:t>
      </w:r>
      <w:r>
        <w:rPr>
          <w:rFonts w:cs="Times-Roman"/>
          <w:color w:val="000000"/>
          <w:sz w:val="24"/>
          <w:szCs w:val="24"/>
        </w:rPr>
        <w:t>t</w:t>
      </w:r>
      <w:r w:rsidRPr="00361B16">
        <w:rPr>
          <w:rFonts w:cs="Times-Roman"/>
          <w:color w:val="000000"/>
          <w:sz w:val="24"/>
          <w:szCs w:val="24"/>
        </w:rPr>
        <w:t>t</w:t>
      </w:r>
      <w:r>
        <w:rPr>
          <w:rFonts w:cs="Times-Roman"/>
          <w:color w:val="000000"/>
          <w:sz w:val="24"/>
          <w:szCs w:val="24"/>
        </w:rPr>
        <w:t>ed</w:t>
      </w:r>
      <w:r w:rsidRPr="00361B16">
        <w:rPr>
          <w:rFonts w:cs="Times-Roman"/>
          <w:color w:val="000000"/>
          <w:sz w:val="24"/>
          <w:szCs w:val="24"/>
        </w:rPr>
        <w:t xml:space="preserve"> both eligible and ineligible projects, only the eligible projects </w:t>
      </w:r>
      <w:r>
        <w:rPr>
          <w:rFonts w:cs="Times-Roman"/>
          <w:color w:val="000000"/>
          <w:sz w:val="24"/>
          <w:szCs w:val="24"/>
        </w:rPr>
        <w:t>were e</w:t>
      </w:r>
      <w:r w:rsidRPr="00361B16">
        <w:rPr>
          <w:rFonts w:cs="Times-Roman"/>
          <w:color w:val="000000"/>
          <w:sz w:val="24"/>
          <w:szCs w:val="24"/>
        </w:rPr>
        <w:t>valuated</w:t>
      </w:r>
      <w:r>
        <w:rPr>
          <w:rFonts w:cs="Times-Roman"/>
          <w:color w:val="000000"/>
          <w:sz w:val="24"/>
          <w:szCs w:val="24"/>
        </w:rPr>
        <w:t xml:space="preserve">.  </w:t>
      </w:r>
    </w:p>
    <w:p w:rsidR="00361B16" w:rsidRPr="00361B16" w:rsidRDefault="0070170D" w:rsidP="00361B16">
      <w:pPr>
        <w:autoSpaceDE w:val="0"/>
        <w:autoSpaceDN w:val="0"/>
        <w:adjustRightInd w:val="0"/>
        <w:spacing w:after="0" w:line="240" w:lineRule="auto"/>
        <w:rPr>
          <w:rFonts w:cs="Times-Roman"/>
          <w:color w:val="000000"/>
          <w:sz w:val="24"/>
          <w:szCs w:val="24"/>
        </w:rPr>
      </w:pPr>
      <w:r>
        <w:rPr>
          <w:rFonts w:cs="Times-Roman"/>
          <w:color w:val="000000"/>
          <w:sz w:val="24"/>
          <w:szCs w:val="24"/>
        </w:rPr>
        <w:t>If, at any time, D</w:t>
      </w:r>
      <w:r w:rsidR="00361B16" w:rsidRPr="00361B16">
        <w:rPr>
          <w:rFonts w:cs="Times-Roman"/>
          <w:color w:val="000000"/>
          <w:sz w:val="24"/>
          <w:szCs w:val="24"/>
        </w:rPr>
        <w:t>HCD determines that a project does not meet a national objective, or is</w:t>
      </w:r>
      <w:r>
        <w:rPr>
          <w:rFonts w:cs="Times-Roman"/>
          <w:color w:val="000000"/>
          <w:sz w:val="24"/>
          <w:szCs w:val="24"/>
        </w:rPr>
        <w:t xml:space="preserve"> o</w:t>
      </w:r>
      <w:r w:rsidR="00361B16" w:rsidRPr="00361B16">
        <w:rPr>
          <w:rFonts w:cs="Times-Roman"/>
          <w:color w:val="000000"/>
          <w:sz w:val="24"/>
          <w:szCs w:val="24"/>
        </w:rPr>
        <w:t xml:space="preserve">therwise ineligible for CDBG-DR funds, </w:t>
      </w:r>
      <w:r w:rsidR="005F522C">
        <w:rPr>
          <w:rFonts w:cs="Times-Roman"/>
          <w:color w:val="000000"/>
          <w:sz w:val="24"/>
          <w:szCs w:val="24"/>
        </w:rPr>
        <w:t>D</w:t>
      </w:r>
      <w:r w:rsidR="00361B16" w:rsidRPr="00361B16">
        <w:rPr>
          <w:rFonts w:cs="Times-Roman"/>
          <w:color w:val="000000"/>
          <w:sz w:val="24"/>
          <w:szCs w:val="24"/>
        </w:rPr>
        <w:t>HCD reserves the right to de</w:t>
      </w:r>
      <w:r w:rsidR="003E2BA4">
        <w:rPr>
          <w:rFonts w:cs="Times-Roman"/>
          <w:color w:val="000000"/>
          <w:sz w:val="24"/>
          <w:szCs w:val="24"/>
        </w:rPr>
        <w:t>-</w:t>
      </w:r>
      <w:r w:rsidR="00361B16" w:rsidRPr="00361B16">
        <w:rPr>
          <w:rFonts w:cs="Times-Roman"/>
          <w:color w:val="000000"/>
          <w:sz w:val="24"/>
          <w:szCs w:val="24"/>
        </w:rPr>
        <w:t>obligate</w:t>
      </w:r>
      <w:r>
        <w:rPr>
          <w:rFonts w:cs="Times-Roman"/>
          <w:color w:val="000000"/>
          <w:sz w:val="24"/>
          <w:szCs w:val="24"/>
        </w:rPr>
        <w:t xml:space="preserve"> </w:t>
      </w:r>
      <w:r w:rsidR="00361B16" w:rsidRPr="00361B16">
        <w:rPr>
          <w:rFonts w:cs="Times-Roman"/>
          <w:color w:val="000000"/>
          <w:sz w:val="24"/>
          <w:szCs w:val="24"/>
        </w:rPr>
        <w:t>and/or recapture funds.</w:t>
      </w:r>
      <w:r>
        <w:rPr>
          <w:rFonts w:cs="Times-Roman"/>
          <w:color w:val="000000"/>
          <w:sz w:val="24"/>
          <w:szCs w:val="24"/>
        </w:rPr>
        <w:t xml:space="preserve">  </w:t>
      </w:r>
      <w:r w:rsidR="00361B16" w:rsidRPr="00361B16">
        <w:rPr>
          <w:rFonts w:cs="Times-Roman"/>
          <w:color w:val="000000"/>
          <w:sz w:val="24"/>
          <w:szCs w:val="24"/>
        </w:rPr>
        <w:t xml:space="preserve">In reviewing a letter of interest and/or application and awarding a grant, the </w:t>
      </w:r>
      <w:r w:rsidR="005F522C">
        <w:rPr>
          <w:rFonts w:cs="Times-Roman"/>
          <w:color w:val="000000"/>
          <w:sz w:val="24"/>
          <w:szCs w:val="24"/>
        </w:rPr>
        <w:t>Commonwealth</w:t>
      </w:r>
      <w:r w:rsidR="00361B16" w:rsidRPr="00361B16">
        <w:rPr>
          <w:rFonts w:cs="Times-Roman"/>
          <w:color w:val="000000"/>
          <w:sz w:val="24"/>
          <w:szCs w:val="24"/>
        </w:rPr>
        <w:t xml:space="preserve"> may eliminate</w:t>
      </w:r>
      <w:r>
        <w:rPr>
          <w:rFonts w:cs="Times-Roman"/>
          <w:color w:val="000000"/>
          <w:sz w:val="24"/>
          <w:szCs w:val="24"/>
        </w:rPr>
        <w:t xml:space="preserve"> </w:t>
      </w:r>
      <w:r w:rsidR="00361B16" w:rsidRPr="00361B16">
        <w:rPr>
          <w:rFonts w:cs="Times-Roman"/>
          <w:color w:val="000000"/>
          <w:sz w:val="24"/>
          <w:szCs w:val="24"/>
        </w:rPr>
        <w:t>or modify a proposed activity or modify proposed funding where it is determined that such</w:t>
      </w:r>
      <w:r>
        <w:rPr>
          <w:rFonts w:cs="Times-Roman"/>
          <w:color w:val="000000"/>
          <w:sz w:val="24"/>
          <w:szCs w:val="24"/>
        </w:rPr>
        <w:t xml:space="preserve"> </w:t>
      </w:r>
      <w:r w:rsidR="00361B16" w:rsidRPr="00361B16">
        <w:rPr>
          <w:rFonts w:cs="Times-Roman"/>
          <w:color w:val="000000"/>
          <w:sz w:val="24"/>
          <w:szCs w:val="24"/>
        </w:rPr>
        <w:t>changes are necessary to comply with program requirements, national objectives, and threshold</w:t>
      </w:r>
      <w:r>
        <w:rPr>
          <w:rFonts w:cs="Times-Roman"/>
          <w:color w:val="000000"/>
          <w:sz w:val="24"/>
          <w:szCs w:val="24"/>
        </w:rPr>
        <w:t xml:space="preserve"> </w:t>
      </w:r>
      <w:r w:rsidR="00361B16" w:rsidRPr="00361B16">
        <w:rPr>
          <w:rFonts w:cs="Times-Roman"/>
          <w:color w:val="000000"/>
          <w:sz w:val="24"/>
          <w:szCs w:val="24"/>
        </w:rPr>
        <w:t>requirements</w:t>
      </w:r>
      <w:r w:rsidR="005F522C">
        <w:rPr>
          <w:rFonts w:cs="Times-Roman"/>
          <w:color w:val="000000"/>
          <w:sz w:val="24"/>
          <w:szCs w:val="24"/>
        </w:rPr>
        <w:t>.</w:t>
      </w:r>
    </w:p>
    <w:p w:rsidR="005F522C" w:rsidRDefault="005F522C" w:rsidP="006D0C6C">
      <w:pPr>
        <w:autoSpaceDE w:val="0"/>
        <w:autoSpaceDN w:val="0"/>
        <w:adjustRightInd w:val="0"/>
        <w:spacing w:after="0" w:line="240" w:lineRule="auto"/>
        <w:rPr>
          <w:rFonts w:cs="Helvetica-Bold"/>
          <w:bCs/>
          <w:color w:val="000000"/>
          <w:sz w:val="28"/>
          <w:szCs w:val="28"/>
        </w:rPr>
      </w:pPr>
    </w:p>
    <w:p w:rsidR="006D0C6C" w:rsidRDefault="002D6654" w:rsidP="006D0C6C">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This Action Plan allocates </w:t>
      </w:r>
      <w:r w:rsidRPr="00C72898">
        <w:rPr>
          <w:rFonts w:cs="Times-Roman"/>
          <w:color w:val="000000"/>
          <w:sz w:val="24"/>
          <w:szCs w:val="24"/>
        </w:rPr>
        <w:t>$</w:t>
      </w:r>
      <w:r>
        <w:rPr>
          <w:rFonts w:cs="Times-Roman"/>
          <w:color w:val="000000"/>
          <w:sz w:val="24"/>
          <w:szCs w:val="24"/>
        </w:rPr>
        <w:t>3,</w:t>
      </w:r>
      <w:r w:rsidR="00C7639B">
        <w:rPr>
          <w:rFonts w:cs="Times-Roman"/>
          <w:color w:val="000000"/>
          <w:sz w:val="24"/>
          <w:szCs w:val="24"/>
        </w:rPr>
        <w:t>6</w:t>
      </w:r>
      <w:r>
        <w:rPr>
          <w:rFonts w:cs="Times-Roman"/>
          <w:color w:val="000000"/>
          <w:sz w:val="24"/>
          <w:szCs w:val="24"/>
        </w:rPr>
        <w:t xml:space="preserve">38,739 </w:t>
      </w:r>
      <w:r w:rsidRPr="00361B16">
        <w:rPr>
          <w:rFonts w:cs="Times-Roman"/>
          <w:color w:val="000000"/>
          <w:sz w:val="24"/>
          <w:szCs w:val="24"/>
        </w:rPr>
        <w:t xml:space="preserve">to </w:t>
      </w:r>
      <w:r>
        <w:rPr>
          <w:rFonts w:cs="Times-Roman"/>
          <w:color w:val="000000"/>
          <w:sz w:val="24"/>
          <w:szCs w:val="24"/>
        </w:rPr>
        <w:t xml:space="preserve">eligible </w:t>
      </w:r>
      <w:r w:rsidRPr="00361B16">
        <w:rPr>
          <w:rFonts w:cs="Times-Roman"/>
          <w:color w:val="000000"/>
          <w:sz w:val="24"/>
          <w:szCs w:val="24"/>
        </w:rPr>
        <w:t>activities.</w:t>
      </w:r>
      <w:r>
        <w:rPr>
          <w:rFonts w:cs="Times-Roman"/>
          <w:color w:val="000000"/>
          <w:sz w:val="24"/>
          <w:szCs w:val="24"/>
        </w:rPr>
        <w:t xml:space="preserve">  </w:t>
      </w:r>
      <w:r w:rsidR="006D0C6C" w:rsidRPr="00361B16">
        <w:rPr>
          <w:rFonts w:cs="Times-Roman"/>
          <w:color w:val="000000"/>
          <w:sz w:val="24"/>
          <w:szCs w:val="24"/>
        </w:rPr>
        <w:t>A minimum of 50% of the State’s total allocation must be expended on activities primarily</w:t>
      </w:r>
      <w:r w:rsidR="006D0C6C">
        <w:rPr>
          <w:rFonts w:cs="Times-Roman"/>
          <w:color w:val="000000"/>
          <w:sz w:val="24"/>
          <w:szCs w:val="24"/>
        </w:rPr>
        <w:t xml:space="preserve"> </w:t>
      </w:r>
      <w:r w:rsidR="006D0C6C" w:rsidRPr="00361B16">
        <w:rPr>
          <w:rFonts w:cs="Times-Roman"/>
          <w:color w:val="000000"/>
          <w:sz w:val="24"/>
          <w:szCs w:val="24"/>
        </w:rPr>
        <w:t xml:space="preserve">benefiting low and moderate income </w:t>
      </w:r>
      <w:r w:rsidR="006D0C6C" w:rsidRPr="00361B16">
        <w:rPr>
          <w:rFonts w:cs="Times-Roman"/>
          <w:color w:val="000000"/>
          <w:sz w:val="24"/>
          <w:szCs w:val="24"/>
        </w:rPr>
        <w:lastRenderedPageBreak/>
        <w:t>persons.</w:t>
      </w:r>
      <w:r w:rsidR="000C6CDF">
        <w:rPr>
          <w:rFonts w:cs="Times-Roman"/>
          <w:color w:val="000000"/>
          <w:sz w:val="24"/>
          <w:szCs w:val="24"/>
        </w:rPr>
        <w:t xml:space="preserve">  </w:t>
      </w:r>
      <w:r w:rsidR="00C7639B">
        <w:rPr>
          <w:rFonts w:cs="Times-Roman"/>
          <w:color w:val="000000"/>
          <w:sz w:val="24"/>
          <w:szCs w:val="24"/>
        </w:rPr>
        <w:t>Forty-four</w:t>
      </w:r>
      <w:r w:rsidR="006D0C6C">
        <w:rPr>
          <w:rFonts w:cs="Times-Roman"/>
          <w:color w:val="000000"/>
          <w:sz w:val="24"/>
          <w:szCs w:val="24"/>
        </w:rPr>
        <w:t xml:space="preserve"> </w:t>
      </w:r>
      <w:r w:rsidR="00C40877">
        <w:rPr>
          <w:rFonts w:cs="Times-Roman"/>
          <w:color w:val="000000"/>
          <w:sz w:val="24"/>
          <w:szCs w:val="24"/>
        </w:rPr>
        <w:t xml:space="preserve">percent </w:t>
      </w:r>
      <w:r w:rsidR="006D0C6C">
        <w:rPr>
          <w:rFonts w:cs="Times-Roman"/>
          <w:color w:val="000000"/>
          <w:sz w:val="24"/>
          <w:szCs w:val="24"/>
        </w:rPr>
        <w:t>(</w:t>
      </w:r>
      <w:r w:rsidR="00C7639B">
        <w:rPr>
          <w:rFonts w:cs="Times-Roman"/>
          <w:color w:val="000000"/>
          <w:sz w:val="24"/>
          <w:szCs w:val="24"/>
        </w:rPr>
        <w:t>44</w:t>
      </w:r>
      <w:r w:rsidR="006D0C6C">
        <w:rPr>
          <w:rFonts w:cs="Times-Roman"/>
          <w:color w:val="000000"/>
          <w:sz w:val="24"/>
          <w:szCs w:val="24"/>
        </w:rPr>
        <w:t>%)</w:t>
      </w:r>
      <w:r w:rsidR="006D0C6C" w:rsidRPr="00361B16">
        <w:rPr>
          <w:rFonts w:cs="Times-Roman"/>
          <w:color w:val="000000"/>
          <w:sz w:val="24"/>
          <w:szCs w:val="24"/>
        </w:rPr>
        <w:t xml:space="preserve"> of the funds </w:t>
      </w:r>
      <w:r w:rsidR="00825AA2">
        <w:rPr>
          <w:rFonts w:cs="Times-Roman"/>
          <w:color w:val="000000"/>
          <w:sz w:val="24"/>
          <w:szCs w:val="24"/>
        </w:rPr>
        <w:t xml:space="preserve">for the currently proposed projects </w:t>
      </w:r>
      <w:r w:rsidR="006D0C6C" w:rsidRPr="00361B16">
        <w:rPr>
          <w:rFonts w:cs="Times-Roman"/>
          <w:color w:val="000000"/>
          <w:sz w:val="24"/>
          <w:szCs w:val="24"/>
        </w:rPr>
        <w:t>are designated for activities primarily</w:t>
      </w:r>
      <w:r w:rsidR="006D0C6C">
        <w:rPr>
          <w:rFonts w:cs="Times-Roman"/>
          <w:color w:val="000000"/>
          <w:sz w:val="24"/>
          <w:szCs w:val="24"/>
        </w:rPr>
        <w:t xml:space="preserve"> </w:t>
      </w:r>
      <w:r w:rsidR="006D0C6C" w:rsidRPr="00361B16">
        <w:rPr>
          <w:rFonts w:cs="Times-Roman"/>
          <w:color w:val="000000"/>
          <w:sz w:val="24"/>
          <w:szCs w:val="24"/>
        </w:rPr>
        <w:t xml:space="preserve">benefiting LMI persons. The remaining </w:t>
      </w:r>
      <w:r w:rsidR="00C7639B">
        <w:rPr>
          <w:rFonts w:cs="Times-Roman"/>
          <w:color w:val="000000"/>
          <w:sz w:val="24"/>
          <w:szCs w:val="24"/>
        </w:rPr>
        <w:t>56</w:t>
      </w:r>
      <w:r w:rsidR="006D0C6C" w:rsidRPr="00361B16">
        <w:rPr>
          <w:rFonts w:cs="Times-Roman"/>
          <w:color w:val="000000"/>
          <w:sz w:val="24"/>
          <w:szCs w:val="24"/>
        </w:rPr>
        <w:t>% is allocated to activities meeting either of the other</w:t>
      </w:r>
      <w:r w:rsidR="006D0C6C">
        <w:rPr>
          <w:rFonts w:cs="Times-Roman"/>
          <w:color w:val="000000"/>
          <w:sz w:val="24"/>
          <w:szCs w:val="24"/>
        </w:rPr>
        <w:t xml:space="preserve"> </w:t>
      </w:r>
      <w:r w:rsidR="005F522C">
        <w:rPr>
          <w:rFonts w:cs="Times-Roman"/>
          <w:color w:val="000000"/>
          <w:sz w:val="24"/>
          <w:szCs w:val="24"/>
        </w:rPr>
        <w:t>National Objectives</w:t>
      </w:r>
      <w:r w:rsidR="006D0C6C" w:rsidRPr="00361B16">
        <w:rPr>
          <w:rFonts w:cs="Times-Roman"/>
          <w:color w:val="000000"/>
          <w:sz w:val="24"/>
          <w:szCs w:val="24"/>
        </w:rPr>
        <w:t>.</w:t>
      </w:r>
    </w:p>
    <w:p w:rsidR="003D5D20" w:rsidRDefault="003D5D20" w:rsidP="006D0C6C">
      <w:pPr>
        <w:autoSpaceDE w:val="0"/>
        <w:autoSpaceDN w:val="0"/>
        <w:adjustRightInd w:val="0"/>
        <w:spacing w:after="0" w:line="240" w:lineRule="auto"/>
        <w:rPr>
          <w:rFonts w:cs="Times-Roman"/>
          <w:color w:val="000000"/>
          <w:sz w:val="24"/>
          <w:szCs w:val="24"/>
        </w:rPr>
      </w:pPr>
    </w:p>
    <w:p w:rsidR="003D5D20" w:rsidRPr="00AE1074" w:rsidRDefault="00BE73D0" w:rsidP="006D0C6C">
      <w:pPr>
        <w:autoSpaceDE w:val="0"/>
        <w:autoSpaceDN w:val="0"/>
        <w:adjustRightInd w:val="0"/>
        <w:spacing w:after="0" w:line="240" w:lineRule="auto"/>
        <w:rPr>
          <w:rFonts w:cs="Times-Roman"/>
          <w:sz w:val="24"/>
          <w:szCs w:val="24"/>
        </w:rPr>
      </w:pPr>
      <w:r w:rsidRPr="00AE1074">
        <w:rPr>
          <w:rFonts w:cs="Times-Roman"/>
          <w:sz w:val="24"/>
          <w:szCs w:val="24"/>
        </w:rPr>
        <w:t>The December 2014 Action Plan Amendment allocated</w:t>
      </w:r>
      <w:r w:rsidR="00CA38F0" w:rsidRPr="00AE1074">
        <w:rPr>
          <w:rFonts w:cs="Times-Roman"/>
          <w:sz w:val="24"/>
          <w:szCs w:val="24"/>
        </w:rPr>
        <w:t xml:space="preserve"> an additional $1,323,895</w:t>
      </w:r>
      <w:r w:rsidR="00872648" w:rsidRPr="00AE1074">
        <w:rPr>
          <w:rFonts w:cs="Times-Roman"/>
          <w:sz w:val="24"/>
          <w:szCs w:val="24"/>
        </w:rPr>
        <w:t xml:space="preserve"> in funding.</w:t>
      </w:r>
    </w:p>
    <w:p w:rsidR="00BE73D0" w:rsidRDefault="00BE73D0" w:rsidP="006D0C6C">
      <w:pPr>
        <w:autoSpaceDE w:val="0"/>
        <w:autoSpaceDN w:val="0"/>
        <w:adjustRightInd w:val="0"/>
        <w:spacing w:after="0" w:line="240" w:lineRule="auto"/>
        <w:rPr>
          <w:rFonts w:cs="Times-Roman"/>
          <w:color w:val="FF0000"/>
          <w:sz w:val="24"/>
          <w:szCs w:val="24"/>
        </w:rPr>
      </w:pPr>
    </w:p>
    <w:p w:rsidR="00BE73D0" w:rsidRPr="003D5D20" w:rsidRDefault="00BE73D0" w:rsidP="006D0C6C">
      <w:pPr>
        <w:autoSpaceDE w:val="0"/>
        <w:autoSpaceDN w:val="0"/>
        <w:adjustRightInd w:val="0"/>
        <w:spacing w:after="0" w:line="240" w:lineRule="auto"/>
        <w:rPr>
          <w:rFonts w:cs="Times-Roman"/>
          <w:color w:val="FF0000"/>
          <w:sz w:val="24"/>
          <w:szCs w:val="24"/>
        </w:rPr>
      </w:pPr>
      <w:r>
        <w:rPr>
          <w:rFonts w:cs="Times-Roman"/>
          <w:color w:val="FF0000"/>
          <w:sz w:val="24"/>
          <w:szCs w:val="24"/>
        </w:rPr>
        <w:t xml:space="preserve">This </w:t>
      </w:r>
      <w:r w:rsidR="00AE1074">
        <w:rPr>
          <w:rFonts w:cs="Times-Roman"/>
          <w:color w:val="FF0000"/>
          <w:sz w:val="24"/>
          <w:szCs w:val="24"/>
        </w:rPr>
        <w:t xml:space="preserve">August 21, 2015 </w:t>
      </w:r>
      <w:r>
        <w:rPr>
          <w:rFonts w:cs="Times-Roman"/>
          <w:color w:val="FF0000"/>
          <w:sz w:val="24"/>
          <w:szCs w:val="24"/>
        </w:rPr>
        <w:t xml:space="preserve">Action Plan Amendment allocates an additional </w:t>
      </w:r>
      <w:r w:rsidRPr="00D522A5">
        <w:rPr>
          <w:rFonts w:cs="Times-Roman"/>
          <w:color w:val="FF0000"/>
          <w:sz w:val="24"/>
          <w:szCs w:val="24"/>
        </w:rPr>
        <w:t>$</w:t>
      </w:r>
      <w:r w:rsidR="004D0F3E" w:rsidRPr="00D522A5">
        <w:rPr>
          <w:rFonts w:cs="Times-Roman"/>
          <w:color w:val="FF0000"/>
          <w:sz w:val="24"/>
          <w:szCs w:val="24"/>
        </w:rPr>
        <w:t>1,</w:t>
      </w:r>
      <w:r w:rsidR="004D0F3E">
        <w:rPr>
          <w:rFonts w:cs="Times-Roman"/>
          <w:color w:val="FF0000"/>
          <w:sz w:val="24"/>
          <w:szCs w:val="24"/>
        </w:rPr>
        <w:t>278,713</w:t>
      </w:r>
      <w:r w:rsidR="00E741DB">
        <w:rPr>
          <w:rFonts w:cs="Times-Roman"/>
          <w:color w:val="FF0000"/>
          <w:sz w:val="24"/>
          <w:szCs w:val="24"/>
        </w:rPr>
        <w:t xml:space="preserve"> in funding and deallocates $120,000 in funding to the Town of Monson.</w:t>
      </w:r>
    </w:p>
    <w:p w:rsidR="006D0C6C" w:rsidRPr="00361B16" w:rsidRDefault="006D0C6C" w:rsidP="006D0C6C">
      <w:pPr>
        <w:autoSpaceDE w:val="0"/>
        <w:autoSpaceDN w:val="0"/>
        <w:adjustRightInd w:val="0"/>
        <w:spacing w:after="0" w:line="240" w:lineRule="auto"/>
        <w:rPr>
          <w:rFonts w:cs="Times-Roman"/>
          <w:color w:val="000000"/>
          <w:sz w:val="24"/>
          <w:szCs w:val="24"/>
        </w:rPr>
      </w:pPr>
    </w:p>
    <w:p w:rsidR="006D0C6C" w:rsidRPr="00361B16" w:rsidRDefault="006D0C6C" w:rsidP="006D0C6C">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 xml:space="preserve">In </w:t>
      </w:r>
      <w:r w:rsidR="00C40877">
        <w:rPr>
          <w:rFonts w:cs="Times-Roman"/>
          <w:color w:val="000000"/>
          <w:sz w:val="24"/>
          <w:szCs w:val="24"/>
        </w:rPr>
        <w:t xml:space="preserve">future </w:t>
      </w:r>
      <w:r w:rsidRPr="00361B16">
        <w:rPr>
          <w:rFonts w:cs="Times-Roman"/>
          <w:color w:val="000000"/>
          <w:sz w:val="24"/>
          <w:szCs w:val="24"/>
        </w:rPr>
        <w:t xml:space="preserve">substantial amendments to this Action Plan, </w:t>
      </w:r>
      <w:r>
        <w:rPr>
          <w:rFonts w:cs="Times-Roman"/>
          <w:color w:val="000000"/>
          <w:sz w:val="24"/>
          <w:szCs w:val="24"/>
        </w:rPr>
        <w:t>D</w:t>
      </w:r>
      <w:r w:rsidRPr="00361B16">
        <w:rPr>
          <w:rFonts w:cs="Times-Roman"/>
          <w:color w:val="000000"/>
          <w:sz w:val="24"/>
          <w:szCs w:val="24"/>
        </w:rPr>
        <w:t>HCD will allocate CDBG-DR</w:t>
      </w:r>
      <w:r>
        <w:rPr>
          <w:rFonts w:cs="Times-Roman"/>
          <w:color w:val="000000"/>
          <w:sz w:val="24"/>
          <w:szCs w:val="24"/>
        </w:rPr>
        <w:t xml:space="preserve"> </w:t>
      </w:r>
      <w:r w:rsidR="004A1EAA">
        <w:rPr>
          <w:rFonts w:cs="Times-Roman"/>
          <w:color w:val="000000"/>
          <w:sz w:val="24"/>
          <w:szCs w:val="24"/>
        </w:rPr>
        <w:t>funds in</w:t>
      </w:r>
      <w:r w:rsidRPr="00C72898">
        <w:rPr>
          <w:rFonts w:cs="Times-Roman"/>
          <w:color w:val="000000"/>
          <w:sz w:val="24"/>
          <w:szCs w:val="24"/>
        </w:rPr>
        <w:t xml:space="preserve"> proportion</w:t>
      </w:r>
      <w:r w:rsidR="004A1EAA">
        <w:rPr>
          <w:rFonts w:cs="Times-Roman"/>
          <w:color w:val="000000"/>
          <w:sz w:val="24"/>
          <w:szCs w:val="24"/>
        </w:rPr>
        <w:t xml:space="preserve"> to the required activity levels for </w:t>
      </w:r>
      <w:r w:rsidR="00825AA2">
        <w:rPr>
          <w:rFonts w:cs="Times-Roman"/>
          <w:color w:val="000000"/>
          <w:sz w:val="24"/>
          <w:szCs w:val="24"/>
        </w:rPr>
        <w:t>National O</w:t>
      </w:r>
      <w:r w:rsidRPr="00C72898">
        <w:rPr>
          <w:rFonts w:cs="Times-Roman"/>
          <w:color w:val="000000"/>
          <w:sz w:val="24"/>
          <w:szCs w:val="24"/>
        </w:rPr>
        <w:t>bjective</w:t>
      </w:r>
      <w:r w:rsidR="00825AA2">
        <w:rPr>
          <w:rFonts w:cs="Times-Roman"/>
          <w:color w:val="000000"/>
          <w:sz w:val="24"/>
          <w:szCs w:val="24"/>
        </w:rPr>
        <w:t>s</w:t>
      </w:r>
      <w:r w:rsidRPr="00C72898">
        <w:rPr>
          <w:rFonts w:cs="Times-Roman"/>
          <w:color w:val="000000"/>
          <w:sz w:val="24"/>
          <w:szCs w:val="24"/>
        </w:rPr>
        <w:t xml:space="preserve">, with approximately </w:t>
      </w:r>
      <w:r w:rsidR="004A1EAA">
        <w:rPr>
          <w:rFonts w:cs="Times-Roman"/>
          <w:color w:val="000000"/>
          <w:sz w:val="24"/>
          <w:szCs w:val="24"/>
        </w:rPr>
        <w:t>6</w:t>
      </w:r>
      <w:r w:rsidRPr="00C72898">
        <w:rPr>
          <w:rFonts w:cs="Times-Roman"/>
          <w:color w:val="000000"/>
          <w:sz w:val="24"/>
          <w:szCs w:val="24"/>
        </w:rPr>
        <w:t xml:space="preserve">0% designated for LMI projects and </w:t>
      </w:r>
      <w:r w:rsidR="004A1EAA">
        <w:rPr>
          <w:rFonts w:cs="Times-Roman"/>
          <w:color w:val="000000"/>
          <w:sz w:val="24"/>
          <w:szCs w:val="24"/>
        </w:rPr>
        <w:t>4</w:t>
      </w:r>
      <w:r w:rsidRPr="00C72898">
        <w:rPr>
          <w:rFonts w:cs="Times-Roman"/>
          <w:color w:val="000000"/>
          <w:sz w:val="24"/>
          <w:szCs w:val="24"/>
        </w:rPr>
        <w:t>0% to other National Objectives.</w:t>
      </w:r>
      <w:r>
        <w:rPr>
          <w:rFonts w:cs="Times-Roman"/>
          <w:color w:val="000000"/>
          <w:sz w:val="24"/>
          <w:szCs w:val="24"/>
        </w:rPr>
        <w:t xml:space="preserve"> </w:t>
      </w:r>
      <w:r w:rsidRPr="00361B16">
        <w:rPr>
          <w:rFonts w:cs="Times-Roman"/>
          <w:color w:val="000000"/>
          <w:sz w:val="24"/>
          <w:szCs w:val="24"/>
        </w:rPr>
        <w:t xml:space="preserve"> A minimum of</w:t>
      </w:r>
      <w:r>
        <w:rPr>
          <w:rFonts w:cs="Times-Roman"/>
          <w:color w:val="000000"/>
          <w:sz w:val="24"/>
          <w:szCs w:val="24"/>
        </w:rPr>
        <w:t xml:space="preserve"> </w:t>
      </w:r>
      <w:r w:rsidRPr="00361B16">
        <w:rPr>
          <w:rFonts w:cs="Times-Roman"/>
          <w:color w:val="000000"/>
          <w:sz w:val="24"/>
          <w:szCs w:val="24"/>
        </w:rPr>
        <w:t>$</w:t>
      </w:r>
      <w:r>
        <w:rPr>
          <w:rFonts w:cs="Times-Roman"/>
          <w:color w:val="000000"/>
          <w:sz w:val="24"/>
          <w:szCs w:val="24"/>
        </w:rPr>
        <w:t>3</w:t>
      </w:r>
      <w:r w:rsidRPr="00361B16">
        <w:rPr>
          <w:rFonts w:cs="Times-Roman"/>
          <w:color w:val="000000"/>
          <w:sz w:val="24"/>
          <w:szCs w:val="24"/>
        </w:rPr>
        <w:t>,</w:t>
      </w:r>
      <w:r>
        <w:rPr>
          <w:rFonts w:cs="Times-Roman"/>
          <w:color w:val="000000"/>
          <w:sz w:val="24"/>
          <w:szCs w:val="24"/>
        </w:rPr>
        <w:t>424</w:t>
      </w:r>
      <w:r w:rsidRPr="00361B16">
        <w:rPr>
          <w:rFonts w:cs="Times-Roman"/>
          <w:color w:val="000000"/>
          <w:sz w:val="24"/>
          <w:szCs w:val="24"/>
        </w:rPr>
        <w:t>,</w:t>
      </w:r>
      <w:r>
        <w:rPr>
          <w:rFonts w:cs="Times-Roman"/>
          <w:color w:val="000000"/>
          <w:sz w:val="24"/>
          <w:szCs w:val="24"/>
        </w:rPr>
        <w:t>75</w:t>
      </w:r>
      <w:r w:rsidRPr="00361B16">
        <w:rPr>
          <w:rFonts w:cs="Times-Roman"/>
          <w:color w:val="000000"/>
          <w:sz w:val="24"/>
          <w:szCs w:val="24"/>
        </w:rPr>
        <w:t>0 will ultimately be designated for LMI projects.</w:t>
      </w:r>
    </w:p>
    <w:p w:rsidR="006D0C6C" w:rsidRDefault="006D0C6C" w:rsidP="006D0C6C">
      <w:pPr>
        <w:autoSpaceDE w:val="0"/>
        <w:autoSpaceDN w:val="0"/>
        <w:adjustRightInd w:val="0"/>
        <w:spacing w:after="0" w:line="240" w:lineRule="auto"/>
        <w:rPr>
          <w:rFonts w:cs="Helvetica-Bold"/>
          <w:b/>
          <w:bCs/>
          <w:color w:val="000000"/>
          <w:sz w:val="24"/>
          <w:szCs w:val="24"/>
        </w:rPr>
      </w:pPr>
    </w:p>
    <w:p w:rsidR="006D0C6C" w:rsidRDefault="006D0C6C" w:rsidP="006D0C6C">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The a</w:t>
      </w:r>
      <w:r>
        <w:rPr>
          <w:rFonts w:cs="Times-Roman"/>
          <w:color w:val="000000"/>
          <w:sz w:val="24"/>
          <w:szCs w:val="24"/>
        </w:rPr>
        <w:t xml:space="preserve">ward of funds </w:t>
      </w:r>
      <w:r w:rsidR="005F522C">
        <w:rPr>
          <w:rFonts w:cs="Times-Roman"/>
          <w:color w:val="000000"/>
          <w:sz w:val="24"/>
          <w:szCs w:val="24"/>
        </w:rPr>
        <w:t>for</w:t>
      </w:r>
      <w:r w:rsidRPr="00361B16">
        <w:rPr>
          <w:rFonts w:cs="Times-Roman"/>
          <w:color w:val="000000"/>
          <w:sz w:val="24"/>
          <w:szCs w:val="24"/>
        </w:rPr>
        <w:t xml:space="preserve"> activities in </w:t>
      </w:r>
      <w:r>
        <w:rPr>
          <w:rFonts w:cs="Times-Roman"/>
          <w:color w:val="000000"/>
          <w:sz w:val="24"/>
          <w:szCs w:val="24"/>
        </w:rPr>
        <w:t>Hampden County</w:t>
      </w:r>
      <w:r w:rsidRPr="00361B16">
        <w:rPr>
          <w:rFonts w:cs="Times-Roman"/>
          <w:color w:val="000000"/>
          <w:sz w:val="24"/>
          <w:szCs w:val="24"/>
        </w:rPr>
        <w:t xml:space="preserve"> must equal or exceed </w:t>
      </w:r>
      <w:r>
        <w:rPr>
          <w:rFonts w:cs="Times-Roman"/>
          <w:color w:val="000000"/>
          <w:sz w:val="24"/>
          <w:szCs w:val="24"/>
        </w:rPr>
        <w:t xml:space="preserve">$1,388,800 </w:t>
      </w:r>
      <w:r w:rsidRPr="00361B16">
        <w:rPr>
          <w:rFonts w:cs="Times-Roman"/>
          <w:color w:val="000000"/>
          <w:sz w:val="24"/>
          <w:szCs w:val="24"/>
        </w:rPr>
        <w:t xml:space="preserve">of the </w:t>
      </w:r>
      <w:r w:rsidR="005F522C">
        <w:rPr>
          <w:rFonts w:cs="Times-Roman"/>
          <w:color w:val="000000"/>
          <w:sz w:val="24"/>
          <w:szCs w:val="24"/>
        </w:rPr>
        <w:t>Commonwealth</w:t>
      </w:r>
      <w:r w:rsidRPr="00361B16">
        <w:rPr>
          <w:rFonts w:cs="Times-Roman"/>
          <w:color w:val="000000"/>
          <w:sz w:val="24"/>
          <w:szCs w:val="24"/>
        </w:rPr>
        <w:t>’s</w:t>
      </w:r>
      <w:r>
        <w:rPr>
          <w:rFonts w:cs="Times-Roman"/>
          <w:color w:val="000000"/>
          <w:sz w:val="24"/>
          <w:szCs w:val="24"/>
        </w:rPr>
        <w:t xml:space="preserve"> </w:t>
      </w:r>
      <w:r w:rsidRPr="00361B16">
        <w:rPr>
          <w:rFonts w:cs="Times-Roman"/>
          <w:color w:val="000000"/>
          <w:sz w:val="24"/>
          <w:szCs w:val="24"/>
        </w:rPr>
        <w:t xml:space="preserve">CDBG-DR grant. </w:t>
      </w:r>
      <w:r>
        <w:rPr>
          <w:rFonts w:cs="Times-Roman"/>
          <w:color w:val="000000"/>
          <w:sz w:val="24"/>
          <w:szCs w:val="24"/>
        </w:rPr>
        <w:t xml:space="preserve"> </w:t>
      </w:r>
      <w:r w:rsidRPr="00361B16">
        <w:rPr>
          <w:rFonts w:cs="Times-Roman"/>
          <w:color w:val="000000"/>
          <w:sz w:val="24"/>
          <w:szCs w:val="24"/>
        </w:rPr>
        <w:t xml:space="preserve">This Action Plan </w:t>
      </w:r>
      <w:r>
        <w:rPr>
          <w:rFonts w:cs="Times-Roman"/>
          <w:color w:val="000000"/>
          <w:sz w:val="24"/>
          <w:szCs w:val="24"/>
        </w:rPr>
        <w:t xml:space="preserve">proposes to award </w:t>
      </w:r>
      <w:r w:rsidRPr="00361B16">
        <w:rPr>
          <w:rFonts w:cs="Times-Roman"/>
          <w:color w:val="000000"/>
          <w:sz w:val="24"/>
          <w:szCs w:val="24"/>
        </w:rPr>
        <w:t>$</w:t>
      </w:r>
      <w:r w:rsidRPr="00C72898">
        <w:rPr>
          <w:rFonts w:cs="Times-Roman"/>
          <w:color w:val="000000"/>
          <w:sz w:val="24"/>
          <w:szCs w:val="24"/>
        </w:rPr>
        <w:t>1,</w:t>
      </w:r>
      <w:r>
        <w:rPr>
          <w:rFonts w:cs="Times-Roman"/>
          <w:color w:val="000000"/>
          <w:sz w:val="24"/>
          <w:szCs w:val="24"/>
        </w:rPr>
        <w:t>172,</w:t>
      </w:r>
      <w:r w:rsidRPr="00C72898">
        <w:rPr>
          <w:rFonts w:cs="Times-Roman"/>
          <w:color w:val="000000"/>
          <w:sz w:val="24"/>
          <w:szCs w:val="24"/>
        </w:rPr>
        <w:t>0</w:t>
      </w:r>
      <w:r>
        <w:rPr>
          <w:rFonts w:cs="Times-Roman"/>
          <w:color w:val="000000"/>
          <w:sz w:val="24"/>
          <w:szCs w:val="24"/>
        </w:rPr>
        <w:t>85</w:t>
      </w:r>
      <w:r w:rsidRPr="00C72898">
        <w:rPr>
          <w:rFonts w:cs="Times-Roman"/>
          <w:color w:val="000000"/>
          <w:sz w:val="24"/>
          <w:szCs w:val="24"/>
        </w:rPr>
        <w:t xml:space="preserve">, or </w:t>
      </w:r>
      <w:r w:rsidR="00C7639B">
        <w:rPr>
          <w:rFonts w:cs="Times-Roman"/>
          <w:color w:val="000000"/>
          <w:sz w:val="24"/>
          <w:szCs w:val="24"/>
        </w:rPr>
        <w:t>32</w:t>
      </w:r>
      <w:r w:rsidRPr="00C72898">
        <w:rPr>
          <w:rFonts w:cs="Times-Roman"/>
          <w:color w:val="000000"/>
          <w:sz w:val="24"/>
          <w:szCs w:val="24"/>
        </w:rPr>
        <w:t>%</w:t>
      </w:r>
      <w:r w:rsidRPr="00361B16">
        <w:rPr>
          <w:rFonts w:cs="Times-Roman"/>
          <w:color w:val="000000"/>
          <w:sz w:val="24"/>
          <w:szCs w:val="24"/>
        </w:rPr>
        <w:t xml:space="preserve"> of the </w:t>
      </w:r>
      <w:r>
        <w:rPr>
          <w:rFonts w:cs="Times-Roman"/>
          <w:color w:val="000000"/>
          <w:sz w:val="24"/>
          <w:szCs w:val="24"/>
        </w:rPr>
        <w:t>Category</w:t>
      </w:r>
      <w:r w:rsidRPr="00361B16">
        <w:rPr>
          <w:rFonts w:cs="Times-Roman"/>
          <w:color w:val="000000"/>
          <w:sz w:val="24"/>
          <w:szCs w:val="24"/>
        </w:rPr>
        <w:t xml:space="preserve"> 1 awards to </w:t>
      </w:r>
      <w:r>
        <w:rPr>
          <w:rFonts w:cs="Times-Roman"/>
          <w:color w:val="000000"/>
          <w:sz w:val="24"/>
          <w:szCs w:val="24"/>
        </w:rPr>
        <w:t>Hampden</w:t>
      </w:r>
      <w:r w:rsidRPr="00361B16">
        <w:rPr>
          <w:rFonts w:cs="Times-Roman"/>
          <w:color w:val="000000"/>
          <w:sz w:val="24"/>
          <w:szCs w:val="24"/>
        </w:rPr>
        <w:t xml:space="preserve"> County activities. </w:t>
      </w:r>
      <w:r>
        <w:rPr>
          <w:rFonts w:cs="Times-Roman"/>
          <w:color w:val="000000"/>
          <w:sz w:val="24"/>
          <w:szCs w:val="24"/>
        </w:rPr>
        <w:t xml:space="preserve"> </w:t>
      </w:r>
      <w:r w:rsidRPr="00361B16">
        <w:rPr>
          <w:rFonts w:cs="Times-Roman"/>
          <w:color w:val="000000"/>
          <w:sz w:val="24"/>
          <w:szCs w:val="24"/>
        </w:rPr>
        <w:t xml:space="preserve">Within </w:t>
      </w:r>
      <w:r>
        <w:rPr>
          <w:rFonts w:cs="Times-Roman"/>
          <w:color w:val="000000"/>
          <w:sz w:val="24"/>
          <w:szCs w:val="24"/>
        </w:rPr>
        <w:t>Hampden County</w:t>
      </w:r>
      <w:r w:rsidRPr="00361B16">
        <w:rPr>
          <w:rFonts w:cs="Times-Roman"/>
          <w:color w:val="000000"/>
          <w:sz w:val="24"/>
          <w:szCs w:val="24"/>
        </w:rPr>
        <w:t>, damage</w:t>
      </w:r>
      <w:r>
        <w:rPr>
          <w:rFonts w:cs="Times-Roman"/>
          <w:color w:val="000000"/>
          <w:sz w:val="24"/>
          <w:szCs w:val="24"/>
        </w:rPr>
        <w:t xml:space="preserve"> </w:t>
      </w:r>
      <w:r w:rsidRPr="00361B16">
        <w:rPr>
          <w:rFonts w:cs="Times-Roman"/>
          <w:color w:val="000000"/>
          <w:sz w:val="24"/>
          <w:szCs w:val="24"/>
        </w:rPr>
        <w:t xml:space="preserve">estimates and unmet needs in </w:t>
      </w:r>
      <w:r>
        <w:rPr>
          <w:rFonts w:cs="Times-Roman"/>
          <w:color w:val="000000"/>
          <w:sz w:val="24"/>
          <w:szCs w:val="24"/>
        </w:rPr>
        <w:t xml:space="preserve">the </w:t>
      </w:r>
      <w:r w:rsidRPr="00361B16">
        <w:rPr>
          <w:rFonts w:cs="Times-Roman"/>
          <w:color w:val="000000"/>
          <w:sz w:val="24"/>
          <w:szCs w:val="24"/>
        </w:rPr>
        <w:t xml:space="preserve">communities </w:t>
      </w:r>
      <w:r>
        <w:rPr>
          <w:rFonts w:cs="Times-Roman"/>
          <w:color w:val="000000"/>
          <w:sz w:val="24"/>
          <w:szCs w:val="24"/>
        </w:rPr>
        <w:t>directly affected by the 20</w:t>
      </w:r>
      <w:r w:rsidR="0012217A">
        <w:rPr>
          <w:rFonts w:cs="Times-Roman"/>
          <w:color w:val="000000"/>
          <w:sz w:val="24"/>
          <w:szCs w:val="24"/>
        </w:rPr>
        <w:t>1</w:t>
      </w:r>
      <w:r>
        <w:rPr>
          <w:rFonts w:cs="Times-Roman"/>
          <w:color w:val="000000"/>
          <w:sz w:val="24"/>
          <w:szCs w:val="24"/>
        </w:rPr>
        <w:t xml:space="preserve">1 tornado event </w:t>
      </w:r>
      <w:r w:rsidRPr="00361B16">
        <w:rPr>
          <w:rFonts w:cs="Times-Roman"/>
          <w:color w:val="000000"/>
          <w:sz w:val="24"/>
          <w:szCs w:val="24"/>
        </w:rPr>
        <w:t xml:space="preserve">exceeded impacts in </w:t>
      </w:r>
      <w:r>
        <w:rPr>
          <w:rFonts w:cs="Times-Roman"/>
          <w:color w:val="000000"/>
          <w:sz w:val="24"/>
          <w:szCs w:val="24"/>
        </w:rPr>
        <w:t xml:space="preserve">other </w:t>
      </w:r>
      <w:r w:rsidRPr="00361B16">
        <w:rPr>
          <w:rFonts w:cs="Times-Roman"/>
          <w:color w:val="000000"/>
          <w:sz w:val="24"/>
          <w:szCs w:val="24"/>
        </w:rPr>
        <w:t>communities</w:t>
      </w:r>
      <w:r>
        <w:rPr>
          <w:rFonts w:cs="Times-Roman"/>
          <w:color w:val="000000"/>
          <w:sz w:val="24"/>
          <w:szCs w:val="24"/>
        </w:rPr>
        <w:t xml:space="preserve"> as a result of other declared disaster events</w:t>
      </w:r>
      <w:r w:rsidRPr="00361B16">
        <w:rPr>
          <w:rFonts w:cs="Times-Roman"/>
          <w:color w:val="000000"/>
          <w:sz w:val="24"/>
          <w:szCs w:val="24"/>
        </w:rPr>
        <w:t xml:space="preserve">. </w:t>
      </w:r>
    </w:p>
    <w:p w:rsidR="006D0C6C" w:rsidRDefault="006D0C6C" w:rsidP="006D0C6C">
      <w:pPr>
        <w:autoSpaceDE w:val="0"/>
        <w:autoSpaceDN w:val="0"/>
        <w:adjustRightInd w:val="0"/>
        <w:spacing w:after="0" w:line="240" w:lineRule="auto"/>
        <w:rPr>
          <w:rFonts w:cs="Times-Roman"/>
          <w:color w:val="000000"/>
          <w:sz w:val="24"/>
          <w:szCs w:val="24"/>
        </w:rPr>
      </w:pPr>
    </w:p>
    <w:p w:rsidR="006D0C6C" w:rsidRPr="00361B16" w:rsidRDefault="006D0C6C" w:rsidP="006D0C6C">
      <w:pPr>
        <w:autoSpaceDE w:val="0"/>
        <w:autoSpaceDN w:val="0"/>
        <w:adjustRightInd w:val="0"/>
        <w:spacing w:after="0" w:line="240" w:lineRule="auto"/>
        <w:rPr>
          <w:rFonts w:cs="Times-Roman"/>
          <w:color w:val="000000"/>
          <w:sz w:val="24"/>
          <w:szCs w:val="24"/>
        </w:rPr>
      </w:pPr>
      <w:r w:rsidRPr="00361B16">
        <w:rPr>
          <w:rFonts w:cs="Times-Roman"/>
          <w:color w:val="000000"/>
          <w:sz w:val="24"/>
          <w:szCs w:val="24"/>
        </w:rPr>
        <w:t>The</w:t>
      </w:r>
      <w:r>
        <w:rPr>
          <w:rFonts w:cs="Times-Roman"/>
          <w:color w:val="000000"/>
          <w:sz w:val="24"/>
          <w:szCs w:val="24"/>
        </w:rPr>
        <w:t xml:space="preserve"> remaining </w:t>
      </w:r>
      <w:r w:rsidRPr="00361B16">
        <w:rPr>
          <w:rFonts w:cs="Times-Roman"/>
          <w:color w:val="000000"/>
          <w:sz w:val="24"/>
          <w:szCs w:val="24"/>
        </w:rPr>
        <w:t xml:space="preserve">letters of interest submitted by municipalities and the </w:t>
      </w:r>
      <w:r>
        <w:rPr>
          <w:rFonts w:cs="Times-Roman"/>
          <w:color w:val="000000"/>
          <w:sz w:val="24"/>
          <w:szCs w:val="24"/>
        </w:rPr>
        <w:t>proposed award</w:t>
      </w:r>
      <w:r w:rsidRPr="00361B16">
        <w:rPr>
          <w:rFonts w:cs="Times-Roman"/>
          <w:color w:val="000000"/>
          <w:sz w:val="24"/>
          <w:szCs w:val="24"/>
        </w:rPr>
        <w:t xml:space="preserve"> of funds in this Action Plan</w:t>
      </w:r>
      <w:r>
        <w:rPr>
          <w:rFonts w:cs="Times-Roman"/>
          <w:color w:val="000000"/>
          <w:sz w:val="24"/>
          <w:szCs w:val="24"/>
        </w:rPr>
        <w:t xml:space="preserve"> </w:t>
      </w:r>
      <w:r w:rsidRPr="00361B16">
        <w:rPr>
          <w:rFonts w:cs="Times-Roman"/>
          <w:color w:val="000000"/>
          <w:sz w:val="24"/>
          <w:szCs w:val="24"/>
        </w:rPr>
        <w:t>generally reflect the higher concentration of impacts in co</w:t>
      </w:r>
      <w:r>
        <w:rPr>
          <w:rFonts w:cs="Times-Roman"/>
          <w:color w:val="000000"/>
          <w:sz w:val="24"/>
          <w:szCs w:val="24"/>
        </w:rPr>
        <w:t>mmunities affected by the two hurricane events in</w:t>
      </w:r>
      <w:r w:rsidRPr="00361B16">
        <w:rPr>
          <w:rFonts w:cs="Times-Roman"/>
          <w:color w:val="000000"/>
          <w:sz w:val="24"/>
          <w:szCs w:val="24"/>
        </w:rPr>
        <w:t xml:space="preserve"> </w:t>
      </w:r>
      <w:r>
        <w:rPr>
          <w:rFonts w:cs="Times-Roman"/>
          <w:color w:val="000000"/>
          <w:sz w:val="24"/>
          <w:szCs w:val="24"/>
        </w:rPr>
        <w:t>western and coastal c</w:t>
      </w:r>
      <w:r w:rsidRPr="00361B16">
        <w:rPr>
          <w:rFonts w:cs="Times-Roman"/>
          <w:color w:val="000000"/>
          <w:sz w:val="24"/>
          <w:szCs w:val="24"/>
        </w:rPr>
        <w:t>ommunities.</w:t>
      </w:r>
    </w:p>
    <w:p w:rsidR="00A12C2D" w:rsidRDefault="00A12C2D" w:rsidP="00361B16">
      <w:pPr>
        <w:autoSpaceDE w:val="0"/>
        <w:autoSpaceDN w:val="0"/>
        <w:adjustRightInd w:val="0"/>
        <w:spacing w:after="0" w:line="240" w:lineRule="auto"/>
        <w:rPr>
          <w:rFonts w:cs="Helvetica"/>
          <w:color w:val="000000"/>
          <w:sz w:val="24"/>
          <w:szCs w:val="24"/>
        </w:rPr>
      </w:pPr>
    </w:p>
    <w:p w:rsidR="00A12C2D" w:rsidRDefault="00A12C2D" w:rsidP="00361B16">
      <w:pPr>
        <w:autoSpaceDE w:val="0"/>
        <w:autoSpaceDN w:val="0"/>
        <w:adjustRightInd w:val="0"/>
        <w:spacing w:after="0" w:line="240" w:lineRule="auto"/>
        <w:rPr>
          <w:rFonts w:cs="Helvetica"/>
          <w:color w:val="000000"/>
          <w:sz w:val="24"/>
          <w:szCs w:val="24"/>
        </w:rPr>
        <w:sectPr w:rsidR="00A12C2D" w:rsidSect="00C51F4C">
          <w:footerReference w:type="default" r:id="rId11"/>
          <w:pgSz w:w="12240" w:h="15840"/>
          <w:pgMar w:top="1440" w:right="1440" w:bottom="1440" w:left="1440" w:header="720" w:footer="720" w:gutter="0"/>
          <w:cols w:space="720"/>
          <w:titlePg/>
          <w:docGrid w:linePitch="360"/>
        </w:sectPr>
      </w:pPr>
    </w:p>
    <w:p w:rsidR="00A12C2D" w:rsidRPr="001E2CA4" w:rsidRDefault="001E2CA4" w:rsidP="00361B16">
      <w:pPr>
        <w:autoSpaceDE w:val="0"/>
        <w:autoSpaceDN w:val="0"/>
        <w:adjustRightInd w:val="0"/>
        <w:spacing w:after="0" w:line="240" w:lineRule="auto"/>
        <w:rPr>
          <w:rFonts w:cs="Helvetica"/>
          <w:b/>
          <w:color w:val="000000"/>
          <w:sz w:val="24"/>
          <w:szCs w:val="24"/>
        </w:rPr>
      </w:pPr>
      <w:r>
        <w:rPr>
          <w:rFonts w:cs="Helvetica"/>
          <w:b/>
          <w:color w:val="000000"/>
          <w:sz w:val="24"/>
          <w:szCs w:val="24"/>
        </w:rPr>
        <w:lastRenderedPageBreak/>
        <w:t>Table 8.</w:t>
      </w:r>
    </w:p>
    <w:tbl>
      <w:tblPr>
        <w:tblpPr w:leftFromText="180" w:rightFromText="180" w:vertAnchor="page" w:horzAnchor="margin" w:tblpY="2101"/>
        <w:tblW w:w="133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63"/>
        <w:gridCol w:w="1189"/>
        <w:gridCol w:w="3713"/>
        <w:gridCol w:w="1664"/>
        <w:gridCol w:w="1544"/>
        <w:gridCol w:w="1218"/>
        <w:gridCol w:w="1052"/>
        <w:gridCol w:w="1540"/>
      </w:tblGrid>
      <w:tr w:rsidR="002E14D8" w:rsidRPr="00A12C2D" w:rsidTr="003D5D20">
        <w:trPr>
          <w:trHeight w:val="300"/>
        </w:trPr>
        <w:tc>
          <w:tcPr>
            <w:tcW w:w="1463" w:type="dxa"/>
            <w:shd w:val="clear" w:color="auto" w:fill="auto"/>
            <w:vAlign w:val="bottom"/>
          </w:tcPr>
          <w:p w:rsidR="002E14D8" w:rsidRPr="00D97148" w:rsidRDefault="002E14D8" w:rsidP="00026E71">
            <w:pPr>
              <w:spacing w:after="0" w:line="240" w:lineRule="auto"/>
              <w:rPr>
                <w:rFonts w:ascii="Calibri" w:eastAsia="Times New Roman" w:hAnsi="Calibri" w:cs="Times New Roman"/>
                <w:b/>
                <w:i/>
                <w:color w:val="000000"/>
                <w:sz w:val="24"/>
                <w:szCs w:val="24"/>
              </w:rPr>
            </w:pPr>
            <w:r w:rsidRPr="00D97148">
              <w:rPr>
                <w:rFonts w:ascii="Calibri" w:eastAsia="Times New Roman" w:hAnsi="Calibri" w:cs="Times New Roman"/>
                <w:b/>
                <w:i/>
                <w:color w:val="000000"/>
                <w:sz w:val="24"/>
                <w:szCs w:val="24"/>
              </w:rPr>
              <w:t>Municipality</w:t>
            </w:r>
          </w:p>
        </w:tc>
        <w:tc>
          <w:tcPr>
            <w:tcW w:w="1189" w:type="dxa"/>
            <w:shd w:val="clear" w:color="auto" w:fill="auto"/>
            <w:noWrap/>
            <w:vAlign w:val="bottom"/>
          </w:tcPr>
          <w:p w:rsidR="002E14D8" w:rsidRPr="00D97148" w:rsidRDefault="002E14D8" w:rsidP="00026E71">
            <w:pPr>
              <w:spacing w:after="0" w:line="240" w:lineRule="auto"/>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County</w:t>
            </w:r>
          </w:p>
        </w:tc>
        <w:tc>
          <w:tcPr>
            <w:tcW w:w="3713" w:type="dxa"/>
            <w:shd w:val="clear" w:color="auto" w:fill="auto"/>
            <w:noWrap/>
            <w:vAlign w:val="bottom"/>
          </w:tcPr>
          <w:p w:rsidR="002E14D8" w:rsidRPr="00D97148" w:rsidRDefault="002E14D8" w:rsidP="00026E71">
            <w:pPr>
              <w:spacing w:after="0" w:line="240" w:lineRule="auto"/>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Project Name</w:t>
            </w:r>
          </w:p>
        </w:tc>
        <w:tc>
          <w:tcPr>
            <w:tcW w:w="1664" w:type="dxa"/>
            <w:shd w:val="clear" w:color="auto" w:fill="auto"/>
            <w:vAlign w:val="bottom"/>
          </w:tcPr>
          <w:p w:rsidR="002E14D8" w:rsidRPr="00D97148" w:rsidRDefault="002E14D8" w:rsidP="00026E71">
            <w:pPr>
              <w:spacing w:after="0" w:line="240" w:lineRule="auto"/>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Project Type</w:t>
            </w:r>
          </w:p>
        </w:tc>
        <w:tc>
          <w:tcPr>
            <w:tcW w:w="1544" w:type="dxa"/>
            <w:shd w:val="clear" w:color="auto" w:fill="auto"/>
            <w:noWrap/>
            <w:vAlign w:val="bottom"/>
          </w:tcPr>
          <w:p w:rsidR="002E14D8" w:rsidRPr="00D97148" w:rsidRDefault="002E14D8" w:rsidP="00026E71">
            <w:pPr>
              <w:spacing w:after="0" w:line="240" w:lineRule="auto"/>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National Objective</w:t>
            </w:r>
          </w:p>
        </w:tc>
        <w:tc>
          <w:tcPr>
            <w:tcW w:w="1218" w:type="dxa"/>
          </w:tcPr>
          <w:p w:rsidR="002E14D8" w:rsidRPr="002E14D8" w:rsidRDefault="002E14D8" w:rsidP="00026E71">
            <w:pPr>
              <w:spacing w:after="0" w:line="240" w:lineRule="auto"/>
              <w:jc w:val="right"/>
              <w:rPr>
                <w:rFonts w:ascii="Calibri" w:eastAsia="Times New Roman" w:hAnsi="Calibri" w:cs="Times New Roman"/>
                <w:b/>
                <w:i/>
                <w:sz w:val="24"/>
                <w:szCs w:val="24"/>
              </w:rPr>
            </w:pPr>
            <w:r>
              <w:rPr>
                <w:rFonts w:ascii="Calibri" w:eastAsia="Times New Roman" w:hAnsi="Calibri" w:cs="Times New Roman"/>
                <w:b/>
                <w:i/>
                <w:sz w:val="24"/>
                <w:szCs w:val="24"/>
              </w:rPr>
              <w:t>Project Cost</w:t>
            </w:r>
          </w:p>
        </w:tc>
        <w:tc>
          <w:tcPr>
            <w:tcW w:w="1052" w:type="dxa"/>
          </w:tcPr>
          <w:p w:rsidR="002E14D8" w:rsidRPr="002E14D8" w:rsidRDefault="002E14D8" w:rsidP="00026E71">
            <w:pPr>
              <w:spacing w:after="0" w:line="240" w:lineRule="auto"/>
              <w:jc w:val="right"/>
              <w:rPr>
                <w:rFonts w:ascii="Calibri" w:eastAsia="Times New Roman" w:hAnsi="Calibri" w:cs="Times New Roman"/>
                <w:b/>
                <w:i/>
                <w:sz w:val="24"/>
                <w:szCs w:val="24"/>
              </w:rPr>
            </w:pPr>
            <w:r>
              <w:rPr>
                <w:rFonts w:ascii="Calibri" w:eastAsia="Times New Roman" w:hAnsi="Calibri" w:cs="Times New Roman"/>
                <w:b/>
                <w:i/>
                <w:sz w:val="24"/>
                <w:szCs w:val="24"/>
              </w:rPr>
              <w:t>Admin Cost</w:t>
            </w:r>
          </w:p>
        </w:tc>
        <w:tc>
          <w:tcPr>
            <w:tcW w:w="1540" w:type="dxa"/>
            <w:shd w:val="clear" w:color="auto" w:fill="auto"/>
            <w:noWrap/>
            <w:vAlign w:val="bottom"/>
          </w:tcPr>
          <w:p w:rsidR="002E14D8" w:rsidRPr="00D97148" w:rsidRDefault="002E14D8" w:rsidP="00026E71">
            <w:pPr>
              <w:spacing w:after="0" w:line="240" w:lineRule="auto"/>
              <w:jc w:val="right"/>
              <w:rPr>
                <w:rFonts w:ascii="Calibri" w:eastAsia="Times New Roman" w:hAnsi="Calibri" w:cs="Times New Roman"/>
                <w:b/>
                <w:i/>
                <w:color w:val="FF0000"/>
                <w:sz w:val="24"/>
                <w:szCs w:val="24"/>
              </w:rPr>
            </w:pPr>
            <w:r>
              <w:rPr>
                <w:rFonts w:ascii="Calibri" w:eastAsia="Times New Roman" w:hAnsi="Calibri" w:cs="Times New Roman"/>
                <w:b/>
                <w:i/>
                <w:color w:val="FF0000"/>
                <w:sz w:val="24"/>
                <w:szCs w:val="24"/>
              </w:rPr>
              <w:t>Award Amount</w:t>
            </w:r>
          </w:p>
        </w:tc>
      </w:tr>
      <w:tr w:rsidR="002E14D8" w:rsidRPr="00A12C2D" w:rsidTr="003D5D20">
        <w:trPr>
          <w:trHeight w:val="300"/>
        </w:trPr>
        <w:tc>
          <w:tcPr>
            <w:tcW w:w="1463"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Adams</w:t>
            </w:r>
          </w:p>
        </w:tc>
        <w:tc>
          <w:tcPr>
            <w:tcW w:w="1189" w:type="dxa"/>
            <w:shd w:val="clear" w:color="auto" w:fill="auto"/>
            <w:noWrap/>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Berkshire</w:t>
            </w:r>
          </w:p>
        </w:tc>
        <w:tc>
          <w:tcPr>
            <w:tcW w:w="3713" w:type="dxa"/>
            <w:shd w:val="clear" w:color="auto" w:fill="auto"/>
            <w:noWrap/>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Charles Street Bridge</w:t>
            </w:r>
          </w:p>
        </w:tc>
        <w:tc>
          <w:tcPr>
            <w:tcW w:w="1664"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Public Facilities</w:t>
            </w:r>
          </w:p>
        </w:tc>
        <w:tc>
          <w:tcPr>
            <w:tcW w:w="1544" w:type="dxa"/>
            <w:shd w:val="clear" w:color="auto" w:fill="auto"/>
            <w:noWrap/>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LMI</w:t>
            </w:r>
          </w:p>
        </w:tc>
        <w:tc>
          <w:tcPr>
            <w:tcW w:w="1218" w:type="dxa"/>
            <w:vAlign w:val="bottom"/>
          </w:tcPr>
          <w:p w:rsidR="002E14D8" w:rsidRPr="00210C6A" w:rsidRDefault="005D5F9F"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$240,371</w:t>
            </w:r>
          </w:p>
        </w:tc>
        <w:tc>
          <w:tcPr>
            <w:tcW w:w="1052" w:type="dxa"/>
            <w:vAlign w:val="bottom"/>
          </w:tcPr>
          <w:p w:rsidR="002E14D8" w:rsidRPr="00210C6A" w:rsidRDefault="005D5F9F"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$9,629</w:t>
            </w:r>
          </w:p>
        </w:tc>
        <w:tc>
          <w:tcPr>
            <w:tcW w:w="1540" w:type="dxa"/>
            <w:shd w:val="clear" w:color="auto" w:fill="auto"/>
            <w:noWrap/>
            <w:vAlign w:val="bottom"/>
            <w:hideMark/>
          </w:tcPr>
          <w:p w:rsidR="002E14D8" w:rsidRPr="00210C6A" w:rsidRDefault="002E14D8"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$250,000</w:t>
            </w:r>
          </w:p>
        </w:tc>
      </w:tr>
      <w:tr w:rsidR="002E14D8" w:rsidRPr="00A12C2D" w:rsidTr="003D5D20">
        <w:trPr>
          <w:trHeight w:val="300"/>
        </w:trPr>
        <w:tc>
          <w:tcPr>
            <w:tcW w:w="1463"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proofErr w:type="spellStart"/>
            <w:r w:rsidRPr="00A12C2D">
              <w:rPr>
                <w:rFonts w:ascii="Calibri" w:eastAsia="Times New Roman" w:hAnsi="Calibri" w:cs="Times New Roman"/>
                <w:color w:val="000000"/>
              </w:rPr>
              <w:t>Ashfield</w:t>
            </w:r>
            <w:proofErr w:type="spellEnd"/>
          </w:p>
        </w:tc>
        <w:tc>
          <w:tcPr>
            <w:tcW w:w="1189" w:type="dxa"/>
            <w:shd w:val="clear" w:color="auto" w:fill="auto"/>
            <w:noWrap/>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Franklin</w:t>
            </w:r>
          </w:p>
        </w:tc>
        <w:tc>
          <w:tcPr>
            <w:tcW w:w="3713"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Smith Branch Road reconstruction</w:t>
            </w:r>
          </w:p>
        </w:tc>
        <w:tc>
          <w:tcPr>
            <w:tcW w:w="1664"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Public Facilities</w:t>
            </w:r>
          </w:p>
        </w:tc>
        <w:tc>
          <w:tcPr>
            <w:tcW w:w="1544" w:type="dxa"/>
            <w:shd w:val="clear" w:color="auto" w:fill="auto"/>
            <w:noWrap/>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Urgent Need</w:t>
            </w:r>
          </w:p>
        </w:tc>
        <w:tc>
          <w:tcPr>
            <w:tcW w:w="1218" w:type="dxa"/>
            <w:vAlign w:val="bottom"/>
          </w:tcPr>
          <w:p w:rsidR="002E14D8" w:rsidRPr="00210C6A" w:rsidRDefault="005D5F9F"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$368,026</w:t>
            </w:r>
          </w:p>
        </w:tc>
        <w:tc>
          <w:tcPr>
            <w:tcW w:w="1052" w:type="dxa"/>
            <w:vAlign w:val="bottom"/>
          </w:tcPr>
          <w:p w:rsidR="002E14D8" w:rsidRPr="00210C6A" w:rsidRDefault="005D5F9F"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$6,974</w:t>
            </w:r>
          </w:p>
        </w:tc>
        <w:tc>
          <w:tcPr>
            <w:tcW w:w="1540" w:type="dxa"/>
            <w:shd w:val="clear" w:color="auto" w:fill="auto"/>
            <w:noWrap/>
            <w:vAlign w:val="bottom"/>
            <w:hideMark/>
          </w:tcPr>
          <w:p w:rsidR="002E14D8" w:rsidRPr="00210C6A" w:rsidRDefault="002E14D8"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$375,000</w:t>
            </w:r>
          </w:p>
        </w:tc>
      </w:tr>
      <w:tr w:rsidR="00124E90" w:rsidRPr="00A12C2D" w:rsidTr="003D5D20">
        <w:trPr>
          <w:trHeight w:val="300"/>
        </w:trPr>
        <w:tc>
          <w:tcPr>
            <w:tcW w:w="1463" w:type="dxa"/>
            <w:shd w:val="clear" w:color="auto" w:fill="auto"/>
            <w:vAlign w:val="bottom"/>
          </w:tcPr>
          <w:p w:rsidR="00124E90" w:rsidRPr="005B76C9" w:rsidRDefault="00124E90" w:rsidP="00026E71">
            <w:pPr>
              <w:spacing w:after="0" w:line="240" w:lineRule="auto"/>
              <w:rPr>
                <w:rFonts w:ascii="Calibri" w:eastAsia="Times New Roman" w:hAnsi="Calibri" w:cs="Times New Roman"/>
              </w:rPr>
            </w:pPr>
            <w:r w:rsidRPr="005B76C9">
              <w:rPr>
                <w:rFonts w:ascii="Calibri" w:eastAsia="Times New Roman" w:hAnsi="Calibri" w:cs="Times New Roman"/>
              </w:rPr>
              <w:t>Brimfield</w:t>
            </w:r>
          </w:p>
        </w:tc>
        <w:tc>
          <w:tcPr>
            <w:tcW w:w="1189" w:type="dxa"/>
            <w:shd w:val="clear" w:color="auto" w:fill="auto"/>
            <w:noWrap/>
            <w:vAlign w:val="bottom"/>
          </w:tcPr>
          <w:p w:rsidR="00124E90" w:rsidRPr="005B76C9" w:rsidRDefault="00124E90" w:rsidP="00026E71">
            <w:pPr>
              <w:spacing w:after="0" w:line="240" w:lineRule="auto"/>
              <w:rPr>
                <w:rFonts w:ascii="Calibri" w:eastAsia="Times New Roman" w:hAnsi="Calibri" w:cs="Times New Roman"/>
              </w:rPr>
            </w:pPr>
            <w:r w:rsidRPr="005B76C9">
              <w:rPr>
                <w:rFonts w:ascii="Calibri" w:eastAsia="Times New Roman" w:hAnsi="Calibri" w:cs="Times New Roman"/>
              </w:rPr>
              <w:t>Hampden</w:t>
            </w:r>
          </w:p>
        </w:tc>
        <w:tc>
          <w:tcPr>
            <w:tcW w:w="3713" w:type="dxa"/>
            <w:shd w:val="clear" w:color="auto" w:fill="auto"/>
            <w:vAlign w:val="bottom"/>
          </w:tcPr>
          <w:p w:rsidR="00124E90" w:rsidRPr="005B76C9" w:rsidRDefault="00124E90" w:rsidP="00124E90">
            <w:pPr>
              <w:spacing w:after="0" w:line="240" w:lineRule="auto"/>
              <w:rPr>
                <w:rFonts w:ascii="Calibri" w:eastAsia="Times New Roman" w:hAnsi="Calibri" w:cs="Times New Roman"/>
              </w:rPr>
            </w:pPr>
            <w:proofErr w:type="spellStart"/>
            <w:r w:rsidRPr="005B76C9">
              <w:rPr>
                <w:bCs/>
              </w:rPr>
              <w:t>Hollowbrook</w:t>
            </w:r>
            <w:proofErr w:type="spellEnd"/>
            <w:r w:rsidRPr="005B76C9">
              <w:rPr>
                <w:bCs/>
              </w:rPr>
              <w:t xml:space="preserve"> Farm, LLC </w:t>
            </w:r>
          </w:p>
        </w:tc>
        <w:tc>
          <w:tcPr>
            <w:tcW w:w="1664" w:type="dxa"/>
            <w:shd w:val="clear" w:color="auto" w:fill="auto"/>
            <w:vAlign w:val="bottom"/>
          </w:tcPr>
          <w:p w:rsidR="00124E90" w:rsidRPr="005B76C9" w:rsidRDefault="00124E90" w:rsidP="00026E71">
            <w:pPr>
              <w:spacing w:after="0" w:line="240" w:lineRule="auto"/>
              <w:rPr>
                <w:rFonts w:ascii="Calibri" w:eastAsia="Times New Roman" w:hAnsi="Calibri" w:cs="Times New Roman"/>
              </w:rPr>
            </w:pPr>
            <w:r w:rsidRPr="005B76C9">
              <w:rPr>
                <w:bCs/>
              </w:rPr>
              <w:t>Microenterprise Assistance</w:t>
            </w:r>
            <w:r w:rsidR="0028243E" w:rsidRPr="005B76C9">
              <w:rPr>
                <w:bCs/>
              </w:rPr>
              <w:t xml:space="preserve"> ($100,000</w:t>
            </w:r>
            <w:r w:rsidR="008352AE" w:rsidRPr="005B76C9">
              <w:rPr>
                <w:bCs/>
              </w:rPr>
              <w:t xml:space="preserve"> and Housing</w:t>
            </w:r>
            <w:r w:rsidR="0028243E" w:rsidRPr="005B76C9">
              <w:rPr>
                <w:bCs/>
              </w:rPr>
              <w:t xml:space="preserve"> $125,000)</w:t>
            </w:r>
          </w:p>
        </w:tc>
        <w:tc>
          <w:tcPr>
            <w:tcW w:w="1544" w:type="dxa"/>
            <w:shd w:val="clear" w:color="auto" w:fill="auto"/>
            <w:noWrap/>
            <w:vAlign w:val="bottom"/>
          </w:tcPr>
          <w:p w:rsidR="00124E90" w:rsidRPr="005B76C9" w:rsidRDefault="00124E90" w:rsidP="00026E71">
            <w:pPr>
              <w:spacing w:after="0" w:line="240" w:lineRule="auto"/>
              <w:rPr>
                <w:rFonts w:ascii="Calibri" w:eastAsia="Times New Roman" w:hAnsi="Calibri" w:cs="Times New Roman"/>
              </w:rPr>
            </w:pPr>
            <w:r w:rsidRPr="005B76C9">
              <w:rPr>
                <w:rFonts w:ascii="Calibri" w:eastAsia="Times New Roman" w:hAnsi="Calibri" w:cs="Times New Roman"/>
              </w:rPr>
              <w:t>LMI</w:t>
            </w:r>
          </w:p>
        </w:tc>
        <w:tc>
          <w:tcPr>
            <w:tcW w:w="1218" w:type="dxa"/>
            <w:vAlign w:val="bottom"/>
          </w:tcPr>
          <w:p w:rsidR="00124E90" w:rsidRPr="005B76C9" w:rsidRDefault="00B10C2C" w:rsidP="00026E71">
            <w:pPr>
              <w:spacing w:after="0" w:line="240" w:lineRule="auto"/>
              <w:jc w:val="right"/>
              <w:rPr>
                <w:rFonts w:ascii="Calibri" w:eastAsia="Times New Roman" w:hAnsi="Calibri" w:cs="Times New Roman"/>
              </w:rPr>
            </w:pPr>
            <w:r w:rsidRPr="005B76C9">
              <w:rPr>
                <w:rFonts w:ascii="Calibri" w:eastAsia="Times New Roman" w:hAnsi="Calibri" w:cs="Times New Roman"/>
              </w:rPr>
              <w:t>$225,000</w:t>
            </w:r>
          </w:p>
        </w:tc>
        <w:tc>
          <w:tcPr>
            <w:tcW w:w="1052" w:type="dxa"/>
            <w:vAlign w:val="bottom"/>
          </w:tcPr>
          <w:p w:rsidR="00124E90" w:rsidRPr="005B76C9" w:rsidRDefault="00B10C2C" w:rsidP="00026E71">
            <w:pPr>
              <w:spacing w:after="0" w:line="240" w:lineRule="auto"/>
              <w:jc w:val="right"/>
              <w:rPr>
                <w:rFonts w:ascii="Calibri" w:eastAsia="Times New Roman" w:hAnsi="Calibri" w:cs="Times New Roman"/>
              </w:rPr>
            </w:pPr>
            <w:r w:rsidRPr="005B76C9">
              <w:rPr>
                <w:rFonts w:ascii="Calibri" w:eastAsia="Times New Roman" w:hAnsi="Calibri" w:cs="Times New Roman"/>
              </w:rPr>
              <w:t>11,25</w:t>
            </w:r>
            <w:r w:rsidR="00124E90" w:rsidRPr="005B76C9">
              <w:rPr>
                <w:rFonts w:ascii="Calibri" w:eastAsia="Times New Roman" w:hAnsi="Calibri" w:cs="Times New Roman"/>
              </w:rPr>
              <w:t>0</w:t>
            </w:r>
          </w:p>
        </w:tc>
        <w:tc>
          <w:tcPr>
            <w:tcW w:w="1540" w:type="dxa"/>
            <w:shd w:val="clear" w:color="auto" w:fill="auto"/>
            <w:noWrap/>
            <w:vAlign w:val="bottom"/>
          </w:tcPr>
          <w:p w:rsidR="00124E90" w:rsidRPr="005B76C9" w:rsidRDefault="00B10C2C" w:rsidP="00026E71">
            <w:pPr>
              <w:spacing w:after="0" w:line="240" w:lineRule="auto"/>
              <w:jc w:val="right"/>
              <w:rPr>
                <w:rFonts w:ascii="Calibri" w:eastAsia="Times New Roman" w:hAnsi="Calibri" w:cs="Times New Roman"/>
              </w:rPr>
            </w:pPr>
            <w:r w:rsidRPr="005B76C9">
              <w:rPr>
                <w:rFonts w:ascii="Calibri" w:eastAsia="Times New Roman" w:hAnsi="Calibri" w:cs="Times New Roman"/>
              </w:rPr>
              <w:t>$236,250</w:t>
            </w:r>
          </w:p>
        </w:tc>
      </w:tr>
      <w:tr w:rsidR="002E14D8" w:rsidRPr="00A12C2D" w:rsidTr="003D5D20">
        <w:trPr>
          <w:trHeight w:val="300"/>
        </w:trPr>
        <w:tc>
          <w:tcPr>
            <w:tcW w:w="1463"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Pr>
                <w:rFonts w:ascii="Calibri" w:eastAsia="Times New Roman" w:hAnsi="Calibri" w:cs="Times New Roman"/>
                <w:color w:val="000000"/>
              </w:rPr>
              <w:t>Buckland</w:t>
            </w:r>
          </w:p>
        </w:tc>
        <w:tc>
          <w:tcPr>
            <w:tcW w:w="1189" w:type="dxa"/>
            <w:shd w:val="clear" w:color="auto" w:fill="auto"/>
            <w:noWrap/>
            <w:vAlign w:val="bottom"/>
          </w:tcPr>
          <w:p w:rsidR="002E14D8" w:rsidRPr="0070170D" w:rsidRDefault="002E14D8" w:rsidP="00026E71">
            <w:pPr>
              <w:spacing w:after="0" w:line="240" w:lineRule="auto"/>
              <w:rPr>
                <w:rFonts w:ascii="Calibri" w:eastAsia="Times New Roman" w:hAnsi="Calibri" w:cs="Times New Roman"/>
                <w:color w:val="000000"/>
              </w:rPr>
            </w:pPr>
            <w:r>
              <w:rPr>
                <w:rFonts w:ascii="Calibri" w:eastAsia="Times New Roman" w:hAnsi="Calibri" w:cs="Times New Roman"/>
                <w:color w:val="000000"/>
              </w:rPr>
              <w:t>Franklin</w:t>
            </w:r>
          </w:p>
        </w:tc>
        <w:tc>
          <w:tcPr>
            <w:tcW w:w="3713"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Clesson</w:t>
            </w:r>
            <w:proofErr w:type="spellEnd"/>
            <w:r>
              <w:rPr>
                <w:rFonts w:ascii="Calibri" w:eastAsia="Times New Roman" w:hAnsi="Calibri" w:cs="Times New Roman"/>
                <w:color w:val="000000"/>
              </w:rPr>
              <w:t xml:space="preserve"> Brook Rd. Bridge rehabilitation</w:t>
            </w:r>
          </w:p>
        </w:tc>
        <w:tc>
          <w:tcPr>
            <w:tcW w:w="1664"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Pr>
                <w:rFonts w:ascii="Calibri" w:eastAsia="Times New Roman" w:hAnsi="Calibri" w:cs="Times New Roman"/>
                <w:color w:val="000000"/>
              </w:rPr>
              <w:t>Public Facilities</w:t>
            </w:r>
          </w:p>
        </w:tc>
        <w:tc>
          <w:tcPr>
            <w:tcW w:w="1544" w:type="dxa"/>
            <w:shd w:val="clear" w:color="auto" w:fill="auto"/>
            <w:noWrap/>
            <w:vAlign w:val="bottom"/>
          </w:tcPr>
          <w:p w:rsidR="002E14D8" w:rsidRPr="0070170D" w:rsidRDefault="002E14D8" w:rsidP="00026E71">
            <w:pPr>
              <w:spacing w:after="0" w:line="240" w:lineRule="auto"/>
              <w:rPr>
                <w:rFonts w:ascii="Calibri" w:eastAsia="Times New Roman" w:hAnsi="Calibri" w:cs="Times New Roman"/>
                <w:color w:val="000000"/>
              </w:rPr>
            </w:pPr>
            <w:r>
              <w:rPr>
                <w:rFonts w:ascii="Calibri" w:eastAsia="Times New Roman" w:hAnsi="Calibri" w:cs="Times New Roman"/>
                <w:color w:val="000000"/>
              </w:rPr>
              <w:t>Urgent Need</w:t>
            </w:r>
          </w:p>
        </w:tc>
        <w:tc>
          <w:tcPr>
            <w:tcW w:w="1218" w:type="dxa"/>
            <w:vAlign w:val="bottom"/>
          </w:tcPr>
          <w:p w:rsidR="002E14D8" w:rsidRPr="00210C6A" w:rsidRDefault="00D8726E" w:rsidP="00026E71">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$820,000</w:t>
            </w:r>
          </w:p>
        </w:tc>
        <w:tc>
          <w:tcPr>
            <w:tcW w:w="1052" w:type="dxa"/>
            <w:vAlign w:val="bottom"/>
          </w:tcPr>
          <w:p w:rsidR="002E14D8" w:rsidRPr="00210C6A" w:rsidRDefault="005D5F9F"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$30,000</w:t>
            </w:r>
          </w:p>
        </w:tc>
        <w:tc>
          <w:tcPr>
            <w:tcW w:w="1540" w:type="dxa"/>
            <w:shd w:val="clear" w:color="auto" w:fill="auto"/>
            <w:noWrap/>
            <w:vAlign w:val="bottom"/>
          </w:tcPr>
          <w:p w:rsidR="002E14D8" w:rsidRPr="00210C6A" w:rsidRDefault="002E14D8" w:rsidP="00D8726E">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w:t>
            </w:r>
            <w:r w:rsidR="00D8726E" w:rsidRPr="00D8726E">
              <w:rPr>
                <w:rFonts w:ascii="Calibri" w:eastAsia="Times New Roman" w:hAnsi="Calibri" w:cs="Times New Roman"/>
                <w:color w:val="FF0000"/>
              </w:rPr>
              <w:t>850,000</w:t>
            </w:r>
          </w:p>
        </w:tc>
      </w:tr>
      <w:tr w:rsidR="002E14D8" w:rsidRPr="00A12C2D" w:rsidTr="003D5D20">
        <w:trPr>
          <w:trHeight w:val="300"/>
        </w:trPr>
        <w:tc>
          <w:tcPr>
            <w:tcW w:w="1463"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Chester</w:t>
            </w:r>
          </w:p>
        </w:tc>
        <w:tc>
          <w:tcPr>
            <w:tcW w:w="1189" w:type="dxa"/>
            <w:shd w:val="clear" w:color="auto" w:fill="auto"/>
            <w:noWrap/>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Hampden</w:t>
            </w:r>
          </w:p>
        </w:tc>
        <w:tc>
          <w:tcPr>
            <w:tcW w:w="3713"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Hampden Street water main replacement</w:t>
            </w:r>
          </w:p>
        </w:tc>
        <w:tc>
          <w:tcPr>
            <w:tcW w:w="1664"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Public Facilities</w:t>
            </w:r>
          </w:p>
        </w:tc>
        <w:tc>
          <w:tcPr>
            <w:tcW w:w="1544" w:type="dxa"/>
            <w:shd w:val="clear" w:color="auto" w:fill="auto"/>
            <w:noWrap/>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LMI</w:t>
            </w:r>
          </w:p>
        </w:tc>
        <w:tc>
          <w:tcPr>
            <w:tcW w:w="1218" w:type="dxa"/>
            <w:vAlign w:val="bottom"/>
          </w:tcPr>
          <w:p w:rsidR="002E14D8" w:rsidRPr="00210C6A" w:rsidRDefault="005D5F9F"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$286,980</w:t>
            </w:r>
          </w:p>
        </w:tc>
        <w:tc>
          <w:tcPr>
            <w:tcW w:w="1052" w:type="dxa"/>
            <w:vAlign w:val="bottom"/>
          </w:tcPr>
          <w:p w:rsidR="002E14D8" w:rsidRPr="00210C6A" w:rsidRDefault="005D5F9F"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15,105</w:t>
            </w:r>
          </w:p>
        </w:tc>
        <w:tc>
          <w:tcPr>
            <w:tcW w:w="1540" w:type="dxa"/>
            <w:shd w:val="clear" w:color="auto" w:fill="auto"/>
            <w:noWrap/>
            <w:vAlign w:val="bottom"/>
          </w:tcPr>
          <w:p w:rsidR="002E14D8" w:rsidRPr="00210C6A" w:rsidRDefault="002E14D8"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$302,085</w:t>
            </w:r>
          </w:p>
        </w:tc>
      </w:tr>
      <w:tr w:rsidR="002E14D8" w:rsidRPr="00A12C2D" w:rsidTr="003D5D20">
        <w:trPr>
          <w:trHeight w:val="300"/>
        </w:trPr>
        <w:tc>
          <w:tcPr>
            <w:tcW w:w="1463"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Fairhaven</w:t>
            </w:r>
          </w:p>
        </w:tc>
        <w:tc>
          <w:tcPr>
            <w:tcW w:w="1189" w:type="dxa"/>
            <w:shd w:val="clear" w:color="auto" w:fill="auto"/>
            <w:noWrap/>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Bristol</w:t>
            </w:r>
          </w:p>
        </w:tc>
        <w:tc>
          <w:tcPr>
            <w:tcW w:w="3713"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Union Wharf Building</w:t>
            </w:r>
          </w:p>
        </w:tc>
        <w:tc>
          <w:tcPr>
            <w:tcW w:w="1664" w:type="dxa"/>
            <w:shd w:val="clear" w:color="auto" w:fill="auto"/>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Public Facilities</w:t>
            </w:r>
          </w:p>
        </w:tc>
        <w:tc>
          <w:tcPr>
            <w:tcW w:w="1544" w:type="dxa"/>
            <w:shd w:val="clear" w:color="auto" w:fill="auto"/>
            <w:noWrap/>
            <w:vAlign w:val="bottom"/>
            <w:hideMark/>
          </w:tcPr>
          <w:p w:rsidR="002E14D8" w:rsidRPr="00A12C2D" w:rsidRDefault="002E14D8" w:rsidP="00026E71">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Slums &amp; Blight</w:t>
            </w:r>
          </w:p>
        </w:tc>
        <w:tc>
          <w:tcPr>
            <w:tcW w:w="1218" w:type="dxa"/>
            <w:vAlign w:val="bottom"/>
          </w:tcPr>
          <w:p w:rsidR="002E14D8" w:rsidRPr="005B76C9" w:rsidRDefault="00E640B0" w:rsidP="00026E71">
            <w:pPr>
              <w:spacing w:after="0" w:line="240" w:lineRule="auto"/>
              <w:jc w:val="right"/>
              <w:rPr>
                <w:rFonts w:ascii="Calibri" w:eastAsia="Times New Roman" w:hAnsi="Calibri" w:cs="Times New Roman"/>
              </w:rPr>
            </w:pPr>
            <w:r w:rsidRPr="005B76C9">
              <w:rPr>
                <w:rFonts w:ascii="Calibri" w:eastAsia="Times New Roman" w:hAnsi="Calibri" w:cs="Times New Roman"/>
              </w:rPr>
              <w:t>$307,62</w:t>
            </w:r>
            <w:r w:rsidR="005D5F9F" w:rsidRPr="005B76C9">
              <w:rPr>
                <w:rFonts w:ascii="Calibri" w:eastAsia="Times New Roman" w:hAnsi="Calibri" w:cs="Times New Roman"/>
              </w:rPr>
              <w:t>0</w:t>
            </w:r>
          </w:p>
        </w:tc>
        <w:tc>
          <w:tcPr>
            <w:tcW w:w="1052" w:type="dxa"/>
            <w:vAlign w:val="bottom"/>
          </w:tcPr>
          <w:p w:rsidR="002E14D8" w:rsidRPr="005B76C9" w:rsidRDefault="000E4EEB" w:rsidP="00026E71">
            <w:pPr>
              <w:spacing w:after="0" w:line="240" w:lineRule="auto"/>
              <w:jc w:val="right"/>
              <w:rPr>
                <w:rFonts w:ascii="Calibri" w:eastAsia="Times New Roman" w:hAnsi="Calibri" w:cs="Times New Roman"/>
              </w:rPr>
            </w:pPr>
            <w:r w:rsidRPr="005B76C9">
              <w:rPr>
                <w:rFonts w:ascii="Calibri" w:eastAsia="Times New Roman" w:hAnsi="Calibri" w:cs="Times New Roman"/>
              </w:rPr>
              <w:t>$11</w:t>
            </w:r>
            <w:r w:rsidR="005D5F9F" w:rsidRPr="005B76C9">
              <w:rPr>
                <w:rFonts w:ascii="Calibri" w:eastAsia="Times New Roman" w:hAnsi="Calibri" w:cs="Times New Roman"/>
              </w:rPr>
              <w:t>,250</w:t>
            </w:r>
          </w:p>
        </w:tc>
        <w:tc>
          <w:tcPr>
            <w:tcW w:w="1540" w:type="dxa"/>
            <w:shd w:val="clear" w:color="auto" w:fill="auto"/>
            <w:noWrap/>
            <w:vAlign w:val="bottom"/>
            <w:hideMark/>
          </w:tcPr>
          <w:p w:rsidR="002E14D8" w:rsidRPr="005B76C9" w:rsidRDefault="002E14D8" w:rsidP="00026E71">
            <w:pPr>
              <w:spacing w:after="0" w:line="240" w:lineRule="auto"/>
              <w:jc w:val="right"/>
              <w:rPr>
                <w:rFonts w:ascii="Calibri" w:eastAsia="Times New Roman" w:hAnsi="Calibri" w:cs="Times New Roman"/>
              </w:rPr>
            </w:pPr>
            <w:r w:rsidRPr="005B76C9">
              <w:rPr>
                <w:rFonts w:ascii="Calibri" w:eastAsia="Times New Roman" w:hAnsi="Calibri" w:cs="Times New Roman"/>
              </w:rPr>
              <w:t>$</w:t>
            </w:r>
            <w:r w:rsidR="000E4EEB" w:rsidRPr="005B76C9">
              <w:rPr>
                <w:rFonts w:ascii="Calibri" w:eastAsia="Times New Roman" w:hAnsi="Calibri" w:cs="Times New Roman"/>
              </w:rPr>
              <w:t>318,870</w:t>
            </w:r>
          </w:p>
        </w:tc>
      </w:tr>
      <w:tr w:rsidR="002E14D8" w:rsidRPr="00A12C2D" w:rsidTr="003D5D20">
        <w:trPr>
          <w:trHeight w:val="300"/>
        </w:trPr>
        <w:tc>
          <w:tcPr>
            <w:tcW w:w="1463"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Monson</w:t>
            </w:r>
          </w:p>
        </w:tc>
        <w:tc>
          <w:tcPr>
            <w:tcW w:w="1189" w:type="dxa"/>
            <w:shd w:val="clear" w:color="auto" w:fill="auto"/>
            <w:noWrap/>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Hampden</w:t>
            </w:r>
          </w:p>
        </w:tc>
        <w:tc>
          <w:tcPr>
            <w:tcW w:w="3713"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Park Road Drainage Project</w:t>
            </w:r>
          </w:p>
        </w:tc>
        <w:tc>
          <w:tcPr>
            <w:tcW w:w="1664" w:type="dxa"/>
            <w:shd w:val="clear" w:color="auto" w:fill="auto"/>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Public Facilities</w:t>
            </w:r>
          </w:p>
        </w:tc>
        <w:tc>
          <w:tcPr>
            <w:tcW w:w="1544" w:type="dxa"/>
            <w:shd w:val="clear" w:color="auto" w:fill="auto"/>
            <w:noWrap/>
            <w:vAlign w:val="bottom"/>
          </w:tcPr>
          <w:p w:rsidR="002E14D8" w:rsidRPr="0070170D" w:rsidRDefault="002E14D8" w:rsidP="00026E71">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Urgent Need</w:t>
            </w:r>
          </w:p>
        </w:tc>
        <w:tc>
          <w:tcPr>
            <w:tcW w:w="1218" w:type="dxa"/>
            <w:vAlign w:val="bottom"/>
          </w:tcPr>
          <w:p w:rsidR="002E14D8" w:rsidRPr="00210C6A" w:rsidRDefault="00D8726E" w:rsidP="00026E71">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$0</w:t>
            </w:r>
          </w:p>
        </w:tc>
        <w:tc>
          <w:tcPr>
            <w:tcW w:w="1052" w:type="dxa"/>
            <w:vAlign w:val="bottom"/>
          </w:tcPr>
          <w:p w:rsidR="002E14D8" w:rsidRPr="00210C6A" w:rsidRDefault="002E14D8" w:rsidP="00026E71">
            <w:pPr>
              <w:spacing w:after="0" w:line="240" w:lineRule="auto"/>
              <w:jc w:val="right"/>
              <w:rPr>
                <w:rFonts w:ascii="Calibri" w:eastAsia="Times New Roman" w:hAnsi="Calibri" w:cs="Times New Roman"/>
              </w:rPr>
            </w:pPr>
            <w:r w:rsidRPr="00210C6A">
              <w:rPr>
                <w:rFonts w:ascii="Calibri" w:eastAsia="Times New Roman" w:hAnsi="Calibri" w:cs="Times New Roman"/>
              </w:rPr>
              <w:t>$0</w:t>
            </w:r>
          </w:p>
        </w:tc>
        <w:tc>
          <w:tcPr>
            <w:tcW w:w="1540" w:type="dxa"/>
            <w:shd w:val="clear" w:color="auto" w:fill="auto"/>
            <w:noWrap/>
            <w:vAlign w:val="bottom"/>
          </w:tcPr>
          <w:p w:rsidR="002E14D8" w:rsidRPr="00210C6A" w:rsidRDefault="00D8726E" w:rsidP="00026E71">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$0</w:t>
            </w:r>
          </w:p>
        </w:tc>
      </w:tr>
      <w:tr w:rsidR="003D5D20" w:rsidRPr="00A12C2D" w:rsidTr="003D5D20">
        <w:trPr>
          <w:trHeight w:val="300"/>
        </w:trPr>
        <w:tc>
          <w:tcPr>
            <w:tcW w:w="1463" w:type="dxa"/>
            <w:shd w:val="clear" w:color="auto" w:fill="auto"/>
            <w:vAlign w:val="bottom"/>
            <w:hideMark/>
          </w:tcPr>
          <w:p w:rsidR="003D5D20" w:rsidRPr="005B76C9" w:rsidRDefault="003D5D20" w:rsidP="003D5D20">
            <w:pPr>
              <w:spacing w:after="0" w:line="240" w:lineRule="auto"/>
              <w:rPr>
                <w:rFonts w:ascii="Calibri" w:eastAsia="Times New Roman" w:hAnsi="Calibri" w:cs="Times New Roman"/>
              </w:rPr>
            </w:pPr>
            <w:r w:rsidRPr="005B76C9">
              <w:rPr>
                <w:rFonts w:ascii="Calibri" w:eastAsia="Times New Roman" w:hAnsi="Calibri" w:cs="Times New Roman"/>
              </w:rPr>
              <w:t>Northbridge</w:t>
            </w:r>
          </w:p>
        </w:tc>
        <w:tc>
          <w:tcPr>
            <w:tcW w:w="1189" w:type="dxa"/>
            <w:shd w:val="clear" w:color="auto" w:fill="auto"/>
            <w:noWrap/>
            <w:vAlign w:val="bottom"/>
            <w:hideMark/>
          </w:tcPr>
          <w:p w:rsidR="003D5D20" w:rsidRPr="005B76C9" w:rsidRDefault="003D5D20" w:rsidP="003D5D20">
            <w:pPr>
              <w:spacing w:after="0" w:line="240" w:lineRule="auto"/>
              <w:rPr>
                <w:rFonts w:ascii="Calibri" w:eastAsia="Times New Roman" w:hAnsi="Calibri" w:cs="Times New Roman"/>
              </w:rPr>
            </w:pPr>
            <w:r w:rsidRPr="005B76C9">
              <w:rPr>
                <w:rFonts w:ascii="Calibri" w:eastAsia="Times New Roman" w:hAnsi="Calibri" w:cs="Times New Roman"/>
              </w:rPr>
              <w:t>Worcester</w:t>
            </w:r>
          </w:p>
        </w:tc>
        <w:tc>
          <w:tcPr>
            <w:tcW w:w="3713" w:type="dxa"/>
            <w:shd w:val="clear" w:color="auto" w:fill="auto"/>
            <w:vAlign w:val="bottom"/>
            <w:hideMark/>
          </w:tcPr>
          <w:p w:rsidR="003D5D20" w:rsidRPr="005B76C9" w:rsidRDefault="003D5D20" w:rsidP="003D5D20">
            <w:pPr>
              <w:spacing w:after="0" w:line="240" w:lineRule="auto"/>
              <w:rPr>
                <w:rFonts w:ascii="Calibri" w:eastAsia="Times New Roman" w:hAnsi="Calibri" w:cs="Times New Roman"/>
              </w:rPr>
            </w:pPr>
            <w:r w:rsidRPr="005B76C9">
              <w:rPr>
                <w:rFonts w:ascii="Calibri" w:eastAsia="Times New Roman" w:hAnsi="Calibri" w:cs="Times New Roman"/>
              </w:rPr>
              <w:t>Rockdale Youth Center</w:t>
            </w:r>
          </w:p>
        </w:tc>
        <w:tc>
          <w:tcPr>
            <w:tcW w:w="1664" w:type="dxa"/>
            <w:shd w:val="clear" w:color="auto" w:fill="auto"/>
            <w:vAlign w:val="bottom"/>
            <w:hideMark/>
          </w:tcPr>
          <w:p w:rsidR="003D5D20" w:rsidRPr="005B76C9" w:rsidRDefault="003D5D20" w:rsidP="003D5D20">
            <w:pPr>
              <w:spacing w:after="0" w:line="240" w:lineRule="auto"/>
              <w:rPr>
                <w:rFonts w:ascii="Calibri" w:eastAsia="Times New Roman" w:hAnsi="Calibri" w:cs="Times New Roman"/>
              </w:rPr>
            </w:pPr>
            <w:r w:rsidRPr="005B76C9">
              <w:rPr>
                <w:rFonts w:ascii="Calibri" w:eastAsia="Times New Roman" w:hAnsi="Calibri" w:cs="Times New Roman"/>
              </w:rPr>
              <w:t>Public Facilities</w:t>
            </w:r>
          </w:p>
        </w:tc>
        <w:tc>
          <w:tcPr>
            <w:tcW w:w="1544" w:type="dxa"/>
            <w:shd w:val="clear" w:color="auto" w:fill="auto"/>
            <w:noWrap/>
            <w:vAlign w:val="bottom"/>
            <w:hideMark/>
          </w:tcPr>
          <w:p w:rsidR="003D5D20" w:rsidRPr="005B76C9" w:rsidRDefault="003D5D20" w:rsidP="003D5D20">
            <w:pPr>
              <w:spacing w:after="0" w:line="240" w:lineRule="auto"/>
              <w:rPr>
                <w:rFonts w:ascii="Calibri" w:eastAsia="Times New Roman" w:hAnsi="Calibri" w:cs="Times New Roman"/>
              </w:rPr>
            </w:pPr>
            <w:r w:rsidRPr="005B76C9">
              <w:rPr>
                <w:rFonts w:ascii="Calibri" w:eastAsia="Times New Roman" w:hAnsi="Calibri" w:cs="Times New Roman"/>
              </w:rPr>
              <w:t>Urgent Need</w:t>
            </w:r>
          </w:p>
        </w:tc>
        <w:tc>
          <w:tcPr>
            <w:tcW w:w="1218" w:type="dxa"/>
            <w:vAlign w:val="bottom"/>
          </w:tcPr>
          <w:p w:rsidR="003D5D20" w:rsidRPr="005B76C9" w:rsidRDefault="008352AE" w:rsidP="003D5D20">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w:t>
            </w:r>
            <w:r w:rsidR="00D8726E" w:rsidRPr="00D8726E">
              <w:rPr>
                <w:rFonts w:ascii="Calibri" w:eastAsia="Times New Roman" w:hAnsi="Calibri" w:cs="Times New Roman"/>
                <w:color w:val="FF0000"/>
              </w:rPr>
              <w:t>1,590,255</w:t>
            </w:r>
          </w:p>
        </w:tc>
        <w:tc>
          <w:tcPr>
            <w:tcW w:w="1052" w:type="dxa"/>
            <w:vAlign w:val="bottom"/>
          </w:tcPr>
          <w:p w:rsidR="003D5D20" w:rsidRPr="005B76C9" w:rsidRDefault="003D5D20" w:rsidP="003D5D20">
            <w:pPr>
              <w:spacing w:after="0" w:line="240" w:lineRule="auto"/>
              <w:jc w:val="right"/>
              <w:rPr>
                <w:rFonts w:ascii="Calibri" w:eastAsia="Times New Roman" w:hAnsi="Calibri" w:cs="Times New Roman"/>
              </w:rPr>
            </w:pPr>
            <w:r w:rsidRPr="005B76C9">
              <w:rPr>
                <w:rFonts w:ascii="Calibri" w:eastAsia="Times New Roman" w:hAnsi="Calibri" w:cs="Times New Roman"/>
              </w:rPr>
              <w:t>$30,000</w:t>
            </w:r>
          </w:p>
        </w:tc>
        <w:tc>
          <w:tcPr>
            <w:tcW w:w="1540" w:type="dxa"/>
            <w:shd w:val="clear" w:color="auto" w:fill="auto"/>
            <w:noWrap/>
            <w:vAlign w:val="bottom"/>
            <w:hideMark/>
          </w:tcPr>
          <w:p w:rsidR="003D5D20" w:rsidRPr="005B76C9" w:rsidRDefault="00D8726E" w:rsidP="003D5D20">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$1,620,255</w:t>
            </w:r>
          </w:p>
        </w:tc>
      </w:tr>
      <w:tr w:rsidR="003D5D20" w:rsidRPr="00A12C2D" w:rsidTr="003D5D20">
        <w:trPr>
          <w:trHeight w:val="368"/>
        </w:trPr>
        <w:tc>
          <w:tcPr>
            <w:tcW w:w="1463" w:type="dxa"/>
            <w:shd w:val="clear" w:color="auto" w:fill="auto"/>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Savoy</w:t>
            </w:r>
          </w:p>
        </w:tc>
        <w:tc>
          <w:tcPr>
            <w:tcW w:w="1189" w:type="dxa"/>
            <w:shd w:val="clear" w:color="auto" w:fill="auto"/>
            <w:noWrap/>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Berkshire</w:t>
            </w:r>
          </w:p>
        </w:tc>
        <w:tc>
          <w:tcPr>
            <w:tcW w:w="3713" w:type="dxa"/>
            <w:shd w:val="clear" w:color="auto" w:fill="auto"/>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Black Brook Rd. design</w:t>
            </w:r>
          </w:p>
        </w:tc>
        <w:tc>
          <w:tcPr>
            <w:tcW w:w="1664" w:type="dxa"/>
            <w:shd w:val="clear" w:color="auto" w:fill="auto"/>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Public Facilities design</w:t>
            </w:r>
          </w:p>
        </w:tc>
        <w:tc>
          <w:tcPr>
            <w:tcW w:w="1544" w:type="dxa"/>
            <w:shd w:val="clear" w:color="auto" w:fill="auto"/>
            <w:noWrap/>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Urgent Need</w:t>
            </w:r>
          </w:p>
        </w:tc>
        <w:tc>
          <w:tcPr>
            <w:tcW w:w="1218" w:type="dxa"/>
            <w:vAlign w:val="bottom"/>
          </w:tcPr>
          <w:p w:rsidR="003D5D20" w:rsidRPr="00210C6A" w:rsidRDefault="003D5D20" w:rsidP="003D5D20">
            <w:pPr>
              <w:spacing w:after="0" w:line="240" w:lineRule="auto"/>
              <w:jc w:val="right"/>
              <w:rPr>
                <w:rFonts w:ascii="Calibri" w:eastAsia="Times New Roman" w:hAnsi="Calibri" w:cs="Times New Roman"/>
              </w:rPr>
            </w:pPr>
            <w:r w:rsidRPr="00210C6A">
              <w:rPr>
                <w:rFonts w:ascii="Calibri" w:eastAsia="Times New Roman" w:hAnsi="Calibri" w:cs="Times New Roman"/>
              </w:rPr>
              <w:t>$167,500</w:t>
            </w:r>
          </w:p>
        </w:tc>
        <w:tc>
          <w:tcPr>
            <w:tcW w:w="1052" w:type="dxa"/>
            <w:vAlign w:val="bottom"/>
          </w:tcPr>
          <w:p w:rsidR="003D5D20" w:rsidRPr="00210C6A" w:rsidRDefault="003D5D20" w:rsidP="003D5D20">
            <w:pPr>
              <w:spacing w:after="0" w:line="240" w:lineRule="auto"/>
              <w:jc w:val="right"/>
              <w:rPr>
                <w:rFonts w:ascii="Calibri" w:eastAsia="Times New Roman" w:hAnsi="Calibri" w:cs="Times New Roman"/>
              </w:rPr>
            </w:pPr>
            <w:r w:rsidRPr="00210C6A">
              <w:rPr>
                <w:rFonts w:ascii="Calibri" w:eastAsia="Times New Roman" w:hAnsi="Calibri" w:cs="Times New Roman"/>
              </w:rPr>
              <w:t>$7,500</w:t>
            </w:r>
          </w:p>
        </w:tc>
        <w:tc>
          <w:tcPr>
            <w:tcW w:w="1540" w:type="dxa"/>
            <w:shd w:val="clear" w:color="auto" w:fill="auto"/>
            <w:noWrap/>
            <w:vAlign w:val="bottom"/>
            <w:hideMark/>
          </w:tcPr>
          <w:p w:rsidR="003D5D20" w:rsidRPr="00210C6A" w:rsidRDefault="003D5D20" w:rsidP="003D5D20">
            <w:pPr>
              <w:spacing w:after="0" w:line="240" w:lineRule="auto"/>
              <w:jc w:val="right"/>
              <w:rPr>
                <w:rFonts w:ascii="Calibri" w:eastAsia="Times New Roman" w:hAnsi="Calibri" w:cs="Times New Roman"/>
              </w:rPr>
            </w:pPr>
            <w:r w:rsidRPr="00210C6A">
              <w:rPr>
                <w:rFonts w:ascii="Calibri" w:eastAsia="Times New Roman" w:hAnsi="Calibri" w:cs="Times New Roman"/>
              </w:rPr>
              <w:t>$175,000</w:t>
            </w:r>
          </w:p>
        </w:tc>
      </w:tr>
      <w:tr w:rsidR="003D5D20" w:rsidRPr="00A12C2D" w:rsidTr="003D5D20">
        <w:trPr>
          <w:trHeight w:val="300"/>
        </w:trPr>
        <w:tc>
          <w:tcPr>
            <w:tcW w:w="1463" w:type="dxa"/>
            <w:shd w:val="clear" w:color="auto" w:fill="auto"/>
            <w:vAlign w:val="bottom"/>
          </w:tcPr>
          <w:p w:rsidR="003D5D20" w:rsidRPr="0070170D" w:rsidRDefault="003D5D20" w:rsidP="003D5D20">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West Springfield</w:t>
            </w:r>
          </w:p>
        </w:tc>
        <w:tc>
          <w:tcPr>
            <w:tcW w:w="1189" w:type="dxa"/>
            <w:shd w:val="clear" w:color="auto" w:fill="auto"/>
            <w:noWrap/>
            <w:vAlign w:val="bottom"/>
          </w:tcPr>
          <w:p w:rsidR="003D5D20" w:rsidRPr="0070170D" w:rsidRDefault="003D5D20" w:rsidP="003D5D20">
            <w:pPr>
              <w:spacing w:after="0" w:line="240" w:lineRule="auto"/>
              <w:rPr>
                <w:rFonts w:ascii="Calibri" w:eastAsia="Times New Roman" w:hAnsi="Calibri" w:cs="Times New Roman"/>
                <w:color w:val="000000"/>
              </w:rPr>
            </w:pPr>
            <w:r w:rsidRPr="0070170D">
              <w:rPr>
                <w:rFonts w:ascii="Calibri" w:eastAsia="Times New Roman" w:hAnsi="Calibri" w:cs="Times New Roman"/>
                <w:color w:val="000000"/>
              </w:rPr>
              <w:t>Hampden</w:t>
            </w:r>
          </w:p>
        </w:tc>
        <w:tc>
          <w:tcPr>
            <w:tcW w:w="3713" w:type="dxa"/>
            <w:shd w:val="clear" w:color="auto" w:fill="auto"/>
            <w:vAlign w:val="bottom"/>
          </w:tcPr>
          <w:p w:rsidR="003D5D20" w:rsidRPr="00124E90" w:rsidRDefault="003D5D20" w:rsidP="003D5D20">
            <w:pPr>
              <w:spacing w:after="0" w:line="240" w:lineRule="auto"/>
              <w:rPr>
                <w:rFonts w:ascii="Calibri" w:eastAsia="Times New Roman" w:hAnsi="Calibri" w:cs="Times New Roman"/>
              </w:rPr>
            </w:pPr>
            <w:r w:rsidRPr="00124E90">
              <w:rPr>
                <w:sz w:val="24"/>
                <w:szCs w:val="24"/>
              </w:rPr>
              <w:t>Merrick Neighborhood Site Demolition, Remediation and Redevelopment Project</w:t>
            </w:r>
          </w:p>
        </w:tc>
        <w:tc>
          <w:tcPr>
            <w:tcW w:w="1664" w:type="dxa"/>
            <w:shd w:val="clear" w:color="auto" w:fill="auto"/>
            <w:vAlign w:val="bottom"/>
          </w:tcPr>
          <w:p w:rsidR="003D5D20" w:rsidRPr="0070170D" w:rsidRDefault="005B76C9" w:rsidP="003D5D20">
            <w:pPr>
              <w:spacing w:after="0" w:line="240" w:lineRule="auto"/>
              <w:rPr>
                <w:rFonts w:ascii="Calibri" w:eastAsia="Times New Roman" w:hAnsi="Calibri" w:cs="Times New Roman"/>
                <w:color w:val="000000"/>
              </w:rPr>
            </w:pPr>
            <w:r w:rsidRPr="005B76C9">
              <w:rPr>
                <w:rFonts w:ascii="Calibri" w:eastAsia="Times New Roman" w:hAnsi="Calibri" w:cs="Times New Roman"/>
                <w:color w:val="FF0000"/>
              </w:rPr>
              <w:t>Economic Development</w:t>
            </w:r>
          </w:p>
        </w:tc>
        <w:tc>
          <w:tcPr>
            <w:tcW w:w="1544" w:type="dxa"/>
            <w:shd w:val="clear" w:color="auto" w:fill="auto"/>
            <w:noWrap/>
            <w:vAlign w:val="bottom"/>
          </w:tcPr>
          <w:p w:rsidR="003D5D20" w:rsidRPr="0070170D" w:rsidRDefault="003D5D20" w:rsidP="003D5D20">
            <w:pPr>
              <w:spacing w:after="0" w:line="240" w:lineRule="auto"/>
              <w:rPr>
                <w:rFonts w:ascii="Calibri" w:eastAsia="Times New Roman" w:hAnsi="Calibri" w:cs="Times New Roman"/>
                <w:color w:val="000000"/>
              </w:rPr>
            </w:pPr>
            <w:r>
              <w:rPr>
                <w:rFonts w:ascii="Calibri" w:eastAsia="Times New Roman" w:hAnsi="Calibri" w:cs="Times New Roman"/>
                <w:color w:val="000000"/>
              </w:rPr>
              <w:t>LMI</w:t>
            </w:r>
          </w:p>
        </w:tc>
        <w:tc>
          <w:tcPr>
            <w:tcW w:w="1218" w:type="dxa"/>
            <w:vAlign w:val="bottom"/>
          </w:tcPr>
          <w:p w:rsidR="003D5D20" w:rsidRPr="00210C6A" w:rsidRDefault="00D8726E" w:rsidP="003D5D20">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$813,310</w:t>
            </w:r>
          </w:p>
        </w:tc>
        <w:tc>
          <w:tcPr>
            <w:tcW w:w="1052" w:type="dxa"/>
            <w:vAlign w:val="bottom"/>
          </w:tcPr>
          <w:p w:rsidR="003D5D20" w:rsidRPr="00210C6A" w:rsidRDefault="003D5D20" w:rsidP="003D5D20">
            <w:pPr>
              <w:spacing w:after="0" w:line="240" w:lineRule="auto"/>
              <w:jc w:val="right"/>
              <w:rPr>
                <w:rFonts w:ascii="Calibri" w:eastAsia="Times New Roman" w:hAnsi="Calibri" w:cs="Times New Roman"/>
              </w:rPr>
            </w:pPr>
            <w:r w:rsidRPr="00210C6A">
              <w:rPr>
                <w:rFonts w:ascii="Calibri" w:eastAsia="Times New Roman" w:hAnsi="Calibri" w:cs="Times New Roman"/>
              </w:rPr>
              <w:t>$37,500</w:t>
            </w:r>
          </w:p>
        </w:tc>
        <w:tc>
          <w:tcPr>
            <w:tcW w:w="1540" w:type="dxa"/>
            <w:shd w:val="clear" w:color="auto" w:fill="auto"/>
            <w:noWrap/>
            <w:vAlign w:val="bottom"/>
          </w:tcPr>
          <w:p w:rsidR="003D5D20" w:rsidRPr="00210C6A" w:rsidRDefault="00D8726E" w:rsidP="003D5D20">
            <w:pPr>
              <w:spacing w:after="0" w:line="240" w:lineRule="auto"/>
              <w:jc w:val="right"/>
              <w:rPr>
                <w:rFonts w:ascii="Calibri" w:eastAsia="Times New Roman" w:hAnsi="Calibri" w:cs="Times New Roman"/>
              </w:rPr>
            </w:pPr>
            <w:r w:rsidRPr="00D8726E">
              <w:rPr>
                <w:rFonts w:ascii="Calibri" w:eastAsia="Times New Roman" w:hAnsi="Calibri" w:cs="Times New Roman"/>
                <w:color w:val="FF0000"/>
              </w:rPr>
              <w:t>$850,810</w:t>
            </w:r>
          </w:p>
        </w:tc>
      </w:tr>
      <w:tr w:rsidR="003D5D20" w:rsidRPr="00A12C2D" w:rsidTr="003D5D20">
        <w:trPr>
          <w:trHeight w:val="300"/>
        </w:trPr>
        <w:tc>
          <w:tcPr>
            <w:tcW w:w="1463" w:type="dxa"/>
            <w:shd w:val="clear" w:color="auto" w:fill="auto"/>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Williamstown</w:t>
            </w:r>
          </w:p>
        </w:tc>
        <w:tc>
          <w:tcPr>
            <w:tcW w:w="1189" w:type="dxa"/>
            <w:shd w:val="clear" w:color="auto" w:fill="auto"/>
            <w:noWrap/>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Berkshire</w:t>
            </w:r>
          </w:p>
        </w:tc>
        <w:tc>
          <w:tcPr>
            <w:tcW w:w="3713" w:type="dxa"/>
            <w:shd w:val="clear" w:color="auto" w:fill="auto"/>
            <w:vAlign w:val="bottom"/>
            <w:hideMark/>
          </w:tcPr>
          <w:p w:rsidR="003D5D20" w:rsidRPr="00A12C2D" w:rsidRDefault="003D5D20" w:rsidP="003D5D20">
            <w:pPr>
              <w:spacing w:after="0" w:line="240" w:lineRule="auto"/>
              <w:rPr>
                <w:rFonts w:ascii="Calibri" w:eastAsia="Times New Roman" w:hAnsi="Calibri" w:cs="Times New Roman"/>
                <w:color w:val="000000"/>
              </w:rPr>
            </w:pPr>
            <w:proofErr w:type="spellStart"/>
            <w:r w:rsidRPr="00A12C2D">
              <w:rPr>
                <w:rFonts w:ascii="Calibri" w:eastAsia="Times New Roman" w:hAnsi="Calibri" w:cs="Times New Roman"/>
                <w:color w:val="000000"/>
              </w:rPr>
              <w:t>Southworth</w:t>
            </w:r>
            <w:proofErr w:type="spellEnd"/>
            <w:r w:rsidRPr="00A12C2D">
              <w:rPr>
                <w:rFonts w:ascii="Calibri" w:eastAsia="Times New Roman" w:hAnsi="Calibri" w:cs="Times New Roman"/>
                <w:color w:val="000000"/>
              </w:rPr>
              <w:t xml:space="preserve"> St. extension</w:t>
            </w:r>
          </w:p>
        </w:tc>
        <w:tc>
          <w:tcPr>
            <w:tcW w:w="1664" w:type="dxa"/>
            <w:shd w:val="clear" w:color="auto" w:fill="auto"/>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Public facilities</w:t>
            </w:r>
          </w:p>
        </w:tc>
        <w:tc>
          <w:tcPr>
            <w:tcW w:w="1544" w:type="dxa"/>
            <w:shd w:val="clear" w:color="auto" w:fill="auto"/>
            <w:noWrap/>
            <w:vAlign w:val="bottom"/>
            <w:hideMark/>
          </w:tcPr>
          <w:p w:rsidR="003D5D20" w:rsidRPr="00A12C2D" w:rsidRDefault="003D5D20" w:rsidP="003D5D20">
            <w:pPr>
              <w:spacing w:after="0" w:line="240" w:lineRule="auto"/>
              <w:rPr>
                <w:rFonts w:ascii="Calibri" w:eastAsia="Times New Roman" w:hAnsi="Calibri" w:cs="Times New Roman"/>
                <w:color w:val="000000"/>
              </w:rPr>
            </w:pPr>
            <w:r w:rsidRPr="00A12C2D">
              <w:rPr>
                <w:rFonts w:ascii="Calibri" w:eastAsia="Times New Roman" w:hAnsi="Calibri" w:cs="Times New Roman"/>
                <w:color w:val="000000"/>
              </w:rPr>
              <w:t>LMI</w:t>
            </w:r>
          </w:p>
        </w:tc>
        <w:tc>
          <w:tcPr>
            <w:tcW w:w="1218" w:type="dxa"/>
            <w:vAlign w:val="bottom"/>
          </w:tcPr>
          <w:p w:rsidR="003D5D20" w:rsidRPr="00210C6A" w:rsidRDefault="003D5D20" w:rsidP="003D5D20">
            <w:pPr>
              <w:spacing w:after="0" w:line="240" w:lineRule="auto"/>
              <w:jc w:val="right"/>
              <w:rPr>
                <w:rFonts w:ascii="Calibri" w:eastAsia="Times New Roman" w:hAnsi="Calibri" w:cs="Times New Roman"/>
              </w:rPr>
            </w:pPr>
            <w:r w:rsidRPr="00210C6A">
              <w:rPr>
                <w:rFonts w:ascii="Calibri" w:eastAsia="Times New Roman" w:hAnsi="Calibri" w:cs="Times New Roman"/>
              </w:rPr>
              <w:t>$300,000</w:t>
            </w:r>
          </w:p>
        </w:tc>
        <w:tc>
          <w:tcPr>
            <w:tcW w:w="1052" w:type="dxa"/>
            <w:vAlign w:val="bottom"/>
          </w:tcPr>
          <w:p w:rsidR="003D5D20" w:rsidRPr="00210C6A" w:rsidRDefault="003D5D20" w:rsidP="003D5D20">
            <w:pPr>
              <w:spacing w:after="0" w:line="240" w:lineRule="auto"/>
              <w:jc w:val="right"/>
              <w:rPr>
                <w:rFonts w:ascii="Calibri" w:eastAsia="Times New Roman" w:hAnsi="Calibri" w:cs="Times New Roman"/>
              </w:rPr>
            </w:pPr>
            <w:r w:rsidRPr="00210C6A">
              <w:rPr>
                <w:rFonts w:ascii="Calibri" w:eastAsia="Times New Roman" w:hAnsi="Calibri" w:cs="Times New Roman"/>
              </w:rPr>
              <w:t>$15,000</w:t>
            </w:r>
          </w:p>
        </w:tc>
        <w:tc>
          <w:tcPr>
            <w:tcW w:w="1540" w:type="dxa"/>
            <w:shd w:val="clear" w:color="auto" w:fill="auto"/>
            <w:noWrap/>
            <w:vAlign w:val="bottom"/>
            <w:hideMark/>
          </w:tcPr>
          <w:p w:rsidR="003D5D20" w:rsidRPr="00210C6A" w:rsidRDefault="003D5D20" w:rsidP="003D5D20">
            <w:pPr>
              <w:spacing w:after="0" w:line="240" w:lineRule="auto"/>
              <w:jc w:val="right"/>
              <w:rPr>
                <w:rFonts w:ascii="Calibri" w:eastAsia="Times New Roman" w:hAnsi="Calibri" w:cs="Times New Roman"/>
              </w:rPr>
            </w:pPr>
            <w:r w:rsidRPr="00210C6A">
              <w:rPr>
                <w:rFonts w:ascii="Calibri" w:eastAsia="Times New Roman" w:hAnsi="Calibri" w:cs="Times New Roman"/>
              </w:rPr>
              <w:t>$315,000</w:t>
            </w:r>
          </w:p>
        </w:tc>
      </w:tr>
      <w:tr w:rsidR="003D5D20" w:rsidRPr="000E4EEB" w:rsidTr="003D5D20">
        <w:trPr>
          <w:trHeight w:val="300"/>
        </w:trPr>
        <w:tc>
          <w:tcPr>
            <w:tcW w:w="1463" w:type="dxa"/>
            <w:shd w:val="clear" w:color="auto" w:fill="auto"/>
            <w:vAlign w:val="bottom"/>
          </w:tcPr>
          <w:p w:rsidR="003D5D20" w:rsidRPr="00D97148" w:rsidRDefault="003D5D20" w:rsidP="003D5D20">
            <w:pPr>
              <w:spacing w:after="0" w:line="240" w:lineRule="auto"/>
              <w:rPr>
                <w:rFonts w:ascii="Calibri" w:eastAsia="Times New Roman" w:hAnsi="Calibri" w:cs="Times New Roman"/>
                <w:b/>
                <w:i/>
                <w:color w:val="000000"/>
              </w:rPr>
            </w:pPr>
            <w:r w:rsidRPr="00530634">
              <w:rPr>
                <w:rFonts w:ascii="Calibri" w:eastAsia="Times New Roman" w:hAnsi="Calibri" w:cs="Times New Roman"/>
                <w:b/>
                <w:i/>
                <w:color w:val="FF0000"/>
              </w:rPr>
              <w:t>Total</w:t>
            </w:r>
          </w:p>
        </w:tc>
        <w:tc>
          <w:tcPr>
            <w:tcW w:w="1189" w:type="dxa"/>
            <w:shd w:val="clear" w:color="auto" w:fill="auto"/>
            <w:noWrap/>
            <w:vAlign w:val="bottom"/>
          </w:tcPr>
          <w:p w:rsidR="003D5D20" w:rsidRPr="00A12C2D" w:rsidRDefault="003D5D20" w:rsidP="003D5D20">
            <w:pPr>
              <w:spacing w:after="0" w:line="240" w:lineRule="auto"/>
              <w:rPr>
                <w:rFonts w:ascii="Calibri" w:eastAsia="Times New Roman" w:hAnsi="Calibri" w:cs="Times New Roman"/>
                <w:color w:val="000000"/>
              </w:rPr>
            </w:pPr>
          </w:p>
        </w:tc>
        <w:tc>
          <w:tcPr>
            <w:tcW w:w="3713" w:type="dxa"/>
            <w:shd w:val="clear" w:color="auto" w:fill="auto"/>
            <w:vAlign w:val="bottom"/>
          </w:tcPr>
          <w:p w:rsidR="003D5D20" w:rsidRPr="00A12C2D" w:rsidRDefault="003D5D20" w:rsidP="003D5D20">
            <w:pPr>
              <w:spacing w:after="0" w:line="240" w:lineRule="auto"/>
              <w:rPr>
                <w:rFonts w:ascii="Calibri" w:eastAsia="Times New Roman" w:hAnsi="Calibri" w:cs="Times New Roman"/>
                <w:color w:val="000000"/>
              </w:rPr>
            </w:pPr>
          </w:p>
        </w:tc>
        <w:tc>
          <w:tcPr>
            <w:tcW w:w="1664" w:type="dxa"/>
            <w:shd w:val="clear" w:color="auto" w:fill="auto"/>
            <w:vAlign w:val="bottom"/>
          </w:tcPr>
          <w:p w:rsidR="003D5D20" w:rsidRPr="00A12C2D" w:rsidRDefault="003D5D20" w:rsidP="003D5D20">
            <w:pPr>
              <w:spacing w:after="0" w:line="240" w:lineRule="auto"/>
              <w:rPr>
                <w:rFonts w:ascii="Calibri" w:eastAsia="Times New Roman" w:hAnsi="Calibri" w:cs="Times New Roman"/>
                <w:color w:val="000000"/>
              </w:rPr>
            </w:pPr>
          </w:p>
        </w:tc>
        <w:tc>
          <w:tcPr>
            <w:tcW w:w="1544" w:type="dxa"/>
            <w:shd w:val="clear" w:color="auto" w:fill="auto"/>
            <w:noWrap/>
            <w:vAlign w:val="bottom"/>
          </w:tcPr>
          <w:p w:rsidR="003D5D20" w:rsidRPr="00A12C2D" w:rsidRDefault="003D5D20" w:rsidP="003D5D20">
            <w:pPr>
              <w:spacing w:after="0" w:line="240" w:lineRule="auto"/>
              <w:rPr>
                <w:rFonts w:ascii="Calibri" w:eastAsia="Times New Roman" w:hAnsi="Calibri" w:cs="Times New Roman"/>
                <w:color w:val="000000"/>
              </w:rPr>
            </w:pPr>
          </w:p>
        </w:tc>
        <w:tc>
          <w:tcPr>
            <w:tcW w:w="1218" w:type="dxa"/>
            <w:vAlign w:val="bottom"/>
          </w:tcPr>
          <w:p w:rsidR="00530634" w:rsidRPr="00530634" w:rsidRDefault="00530634" w:rsidP="00530634">
            <w:pPr>
              <w:jc w:val="right"/>
              <w:rPr>
                <w:rFonts w:ascii="Calibri" w:hAnsi="Calibri"/>
                <w:color w:val="FF0000"/>
              </w:rPr>
            </w:pPr>
            <w:r w:rsidRPr="00530634">
              <w:rPr>
                <w:rFonts w:ascii="Calibri" w:hAnsi="Calibri"/>
                <w:color w:val="FF0000"/>
              </w:rPr>
              <w:t>$5,119,062</w:t>
            </w:r>
          </w:p>
          <w:p w:rsidR="003D5D20" w:rsidRPr="00530634" w:rsidRDefault="003D5D20" w:rsidP="00176AED">
            <w:pPr>
              <w:spacing w:after="0" w:line="240" w:lineRule="auto"/>
              <w:jc w:val="right"/>
              <w:rPr>
                <w:rFonts w:ascii="Calibri" w:eastAsia="Times New Roman" w:hAnsi="Calibri" w:cs="Times New Roman"/>
                <w:color w:val="FF0000"/>
                <w:highlight w:val="yellow"/>
              </w:rPr>
            </w:pPr>
          </w:p>
        </w:tc>
        <w:tc>
          <w:tcPr>
            <w:tcW w:w="1052" w:type="dxa"/>
            <w:vAlign w:val="bottom"/>
          </w:tcPr>
          <w:p w:rsidR="00530634" w:rsidRPr="00530634" w:rsidRDefault="00530634" w:rsidP="00530634">
            <w:pPr>
              <w:jc w:val="right"/>
              <w:rPr>
                <w:rFonts w:ascii="Calibri" w:hAnsi="Calibri"/>
                <w:color w:val="FF0000"/>
              </w:rPr>
            </w:pPr>
            <w:r w:rsidRPr="00530634">
              <w:rPr>
                <w:rFonts w:ascii="Calibri" w:hAnsi="Calibri"/>
                <w:color w:val="FF0000"/>
              </w:rPr>
              <w:t xml:space="preserve">$174,208 </w:t>
            </w:r>
          </w:p>
          <w:p w:rsidR="003D5D20" w:rsidRPr="00530634" w:rsidRDefault="003D5D20" w:rsidP="00870DED">
            <w:pPr>
              <w:spacing w:after="0" w:line="240" w:lineRule="auto"/>
              <w:jc w:val="right"/>
              <w:rPr>
                <w:rFonts w:ascii="Calibri" w:eastAsia="Times New Roman" w:hAnsi="Calibri" w:cs="Times New Roman"/>
                <w:color w:val="FF0000"/>
                <w:highlight w:val="yellow"/>
              </w:rPr>
            </w:pPr>
          </w:p>
        </w:tc>
        <w:tc>
          <w:tcPr>
            <w:tcW w:w="1540" w:type="dxa"/>
            <w:shd w:val="clear" w:color="auto" w:fill="auto"/>
            <w:noWrap/>
            <w:vAlign w:val="bottom"/>
          </w:tcPr>
          <w:p w:rsidR="00530634" w:rsidRDefault="00530634" w:rsidP="00530634">
            <w:pPr>
              <w:jc w:val="right"/>
            </w:pPr>
            <w:r>
              <w:fldChar w:fldCharType="begin"/>
            </w:r>
            <w:r>
              <w:instrText xml:space="preserve"> LINK Excel.Sheet.12 "Book1" "Sheet1!R13C8" \a \f 4 \h </w:instrText>
            </w:r>
            <w:r>
              <w:fldChar w:fldCharType="separate"/>
            </w:r>
          </w:p>
          <w:p w:rsidR="00530634" w:rsidRPr="00530634" w:rsidRDefault="00530634" w:rsidP="00530634">
            <w:pPr>
              <w:spacing w:after="0" w:line="240" w:lineRule="auto"/>
              <w:jc w:val="right"/>
              <w:rPr>
                <w:rFonts w:ascii="Calibri" w:eastAsia="Times New Roman" w:hAnsi="Calibri" w:cs="Times New Roman"/>
                <w:color w:val="000000"/>
              </w:rPr>
            </w:pPr>
            <w:r w:rsidRPr="00530634">
              <w:rPr>
                <w:rFonts w:ascii="Calibri" w:eastAsia="Times New Roman" w:hAnsi="Calibri" w:cs="Times New Roman"/>
                <w:color w:val="FF0000"/>
              </w:rPr>
              <w:t>$5,293,270</w:t>
            </w:r>
            <w:r w:rsidRPr="00530634">
              <w:rPr>
                <w:rFonts w:ascii="Calibri" w:eastAsia="Times New Roman" w:hAnsi="Calibri" w:cs="Times New Roman"/>
                <w:color w:val="000000"/>
              </w:rPr>
              <w:t xml:space="preserve"> </w:t>
            </w:r>
          </w:p>
          <w:p w:rsidR="003D5D20" w:rsidRPr="00D8726E" w:rsidRDefault="00530634" w:rsidP="00530634">
            <w:pPr>
              <w:jc w:val="right"/>
              <w:rPr>
                <w:rFonts w:ascii="Calibri" w:eastAsia="Times New Roman" w:hAnsi="Calibri" w:cs="Times New Roman"/>
              </w:rPr>
            </w:pPr>
            <w:r>
              <w:rPr>
                <w:rFonts w:ascii="Calibri" w:eastAsia="Times New Roman" w:hAnsi="Calibri" w:cs="Times New Roman"/>
              </w:rPr>
              <w:fldChar w:fldCharType="end"/>
            </w:r>
          </w:p>
        </w:tc>
      </w:tr>
    </w:tbl>
    <w:p w:rsidR="001E2CA4" w:rsidRPr="00026E71" w:rsidRDefault="001E2CA4" w:rsidP="00026E71">
      <w:pPr>
        <w:autoSpaceDE w:val="0"/>
        <w:autoSpaceDN w:val="0"/>
        <w:adjustRightInd w:val="0"/>
        <w:spacing w:after="0" w:line="240" w:lineRule="auto"/>
        <w:jc w:val="both"/>
        <w:rPr>
          <w:rFonts w:cs="Helvetica"/>
          <w:i/>
          <w:color w:val="FF0000"/>
          <w:sz w:val="28"/>
          <w:szCs w:val="28"/>
        </w:rPr>
      </w:pPr>
      <w:r w:rsidRPr="00026E71">
        <w:rPr>
          <w:rFonts w:cs="Helvetica"/>
          <w:i/>
          <w:color w:val="FF0000"/>
          <w:sz w:val="28"/>
          <w:szCs w:val="28"/>
        </w:rPr>
        <w:t xml:space="preserve">Category 1 Projects </w:t>
      </w:r>
      <w:r w:rsidR="00210C6A" w:rsidRPr="00026E71">
        <w:rPr>
          <w:rFonts w:cs="Helvetica"/>
          <w:i/>
          <w:color w:val="FF0000"/>
          <w:sz w:val="28"/>
          <w:szCs w:val="28"/>
        </w:rPr>
        <w:t>- REVISED</w:t>
      </w:r>
    </w:p>
    <w:p w:rsidR="00A0431C" w:rsidRDefault="00A0431C" w:rsidP="00361B16">
      <w:pPr>
        <w:autoSpaceDE w:val="0"/>
        <w:autoSpaceDN w:val="0"/>
        <w:adjustRightInd w:val="0"/>
        <w:spacing w:after="0" w:line="240" w:lineRule="auto"/>
        <w:rPr>
          <w:rFonts w:cs="Helvetica"/>
          <w:color w:val="000000"/>
          <w:sz w:val="24"/>
          <w:szCs w:val="24"/>
        </w:rPr>
      </w:pPr>
    </w:p>
    <w:p w:rsidR="00A12C2D" w:rsidRDefault="00A12C2D" w:rsidP="00361B16">
      <w:pPr>
        <w:autoSpaceDE w:val="0"/>
        <w:autoSpaceDN w:val="0"/>
        <w:adjustRightInd w:val="0"/>
        <w:spacing w:after="0" w:line="240" w:lineRule="auto"/>
        <w:rPr>
          <w:rFonts w:cs="Helvetica"/>
          <w:color w:val="000000"/>
          <w:sz w:val="24"/>
          <w:szCs w:val="24"/>
        </w:rPr>
      </w:pPr>
    </w:p>
    <w:p w:rsidR="00A12C2D" w:rsidRDefault="00A12C2D" w:rsidP="00361B16">
      <w:pPr>
        <w:autoSpaceDE w:val="0"/>
        <w:autoSpaceDN w:val="0"/>
        <w:adjustRightInd w:val="0"/>
        <w:spacing w:after="0" w:line="240" w:lineRule="auto"/>
        <w:rPr>
          <w:rFonts w:cs="Helvetica"/>
          <w:color w:val="000000"/>
          <w:sz w:val="24"/>
          <w:szCs w:val="24"/>
        </w:rPr>
      </w:pPr>
    </w:p>
    <w:p w:rsidR="00A12C2D" w:rsidRDefault="00A12C2D" w:rsidP="00361B16">
      <w:pPr>
        <w:autoSpaceDE w:val="0"/>
        <w:autoSpaceDN w:val="0"/>
        <w:adjustRightInd w:val="0"/>
        <w:spacing w:after="0" w:line="240" w:lineRule="auto"/>
        <w:rPr>
          <w:rFonts w:cs="Helvetica"/>
          <w:color w:val="000000"/>
          <w:sz w:val="24"/>
          <w:szCs w:val="24"/>
        </w:rPr>
      </w:pPr>
    </w:p>
    <w:p w:rsidR="00A12C2D" w:rsidRDefault="00A12C2D" w:rsidP="00361B16">
      <w:pPr>
        <w:autoSpaceDE w:val="0"/>
        <w:autoSpaceDN w:val="0"/>
        <w:adjustRightInd w:val="0"/>
        <w:spacing w:after="0" w:line="240" w:lineRule="auto"/>
        <w:rPr>
          <w:rFonts w:cs="Helvetica"/>
          <w:color w:val="000000"/>
          <w:sz w:val="24"/>
          <w:szCs w:val="24"/>
        </w:rPr>
      </w:pPr>
    </w:p>
    <w:p w:rsidR="00A12C2D" w:rsidRDefault="00A12C2D" w:rsidP="00361B16">
      <w:pPr>
        <w:autoSpaceDE w:val="0"/>
        <w:autoSpaceDN w:val="0"/>
        <w:adjustRightInd w:val="0"/>
        <w:spacing w:after="0" w:line="240" w:lineRule="auto"/>
        <w:rPr>
          <w:rFonts w:cs="Helvetica"/>
          <w:color w:val="000000"/>
          <w:sz w:val="24"/>
          <w:szCs w:val="24"/>
        </w:rPr>
      </w:pPr>
    </w:p>
    <w:p w:rsidR="00D97148" w:rsidRDefault="00D97148" w:rsidP="00361B16">
      <w:pPr>
        <w:autoSpaceDE w:val="0"/>
        <w:autoSpaceDN w:val="0"/>
        <w:adjustRightInd w:val="0"/>
        <w:spacing w:after="0" w:line="240" w:lineRule="auto"/>
        <w:rPr>
          <w:rFonts w:cs="Helvetica"/>
          <w:color w:val="000000"/>
          <w:sz w:val="24"/>
          <w:szCs w:val="24"/>
        </w:rPr>
      </w:pPr>
    </w:p>
    <w:p w:rsidR="00D97148" w:rsidRDefault="00D97148" w:rsidP="00361B16">
      <w:pPr>
        <w:autoSpaceDE w:val="0"/>
        <w:autoSpaceDN w:val="0"/>
        <w:adjustRightInd w:val="0"/>
        <w:spacing w:after="0" w:line="240" w:lineRule="auto"/>
        <w:rPr>
          <w:rFonts w:cs="Helvetica"/>
          <w:color w:val="000000"/>
          <w:sz w:val="24"/>
          <w:szCs w:val="24"/>
        </w:rPr>
      </w:pPr>
    </w:p>
    <w:p w:rsidR="001E2CA4" w:rsidRPr="001E2CA4" w:rsidRDefault="001E2CA4" w:rsidP="001E2CA4">
      <w:pPr>
        <w:autoSpaceDE w:val="0"/>
        <w:autoSpaceDN w:val="0"/>
        <w:adjustRightInd w:val="0"/>
        <w:spacing w:after="0" w:line="240" w:lineRule="auto"/>
        <w:rPr>
          <w:rFonts w:cs="Helvetica"/>
          <w:b/>
          <w:color w:val="000000"/>
          <w:sz w:val="24"/>
          <w:szCs w:val="24"/>
        </w:rPr>
      </w:pPr>
      <w:r>
        <w:rPr>
          <w:rFonts w:cs="Helvetica"/>
          <w:b/>
          <w:color w:val="000000"/>
          <w:sz w:val="24"/>
          <w:szCs w:val="24"/>
        </w:rPr>
        <w:t>Table 9.</w:t>
      </w:r>
    </w:p>
    <w:p w:rsidR="001E2CA4" w:rsidRPr="00F126E7" w:rsidRDefault="001E2CA4" w:rsidP="001E2CA4">
      <w:pPr>
        <w:autoSpaceDE w:val="0"/>
        <w:autoSpaceDN w:val="0"/>
        <w:adjustRightInd w:val="0"/>
        <w:spacing w:after="0" w:line="240" w:lineRule="auto"/>
        <w:rPr>
          <w:rFonts w:cs="Helvetica"/>
          <w:i/>
          <w:color w:val="FF0000"/>
          <w:sz w:val="28"/>
          <w:szCs w:val="28"/>
        </w:rPr>
      </w:pPr>
      <w:r w:rsidRPr="00F126E7">
        <w:rPr>
          <w:rFonts w:cs="Helvetica"/>
          <w:i/>
          <w:color w:val="FF0000"/>
          <w:sz w:val="28"/>
          <w:szCs w:val="28"/>
        </w:rPr>
        <w:t>Category 2 Projects</w:t>
      </w:r>
      <w:r w:rsidR="00F126E7" w:rsidRPr="00F126E7">
        <w:rPr>
          <w:rFonts w:cs="Helvetica"/>
          <w:i/>
          <w:color w:val="FF0000"/>
          <w:sz w:val="28"/>
          <w:szCs w:val="28"/>
        </w:rPr>
        <w:t xml:space="preserve"> - REVISED</w:t>
      </w:r>
    </w:p>
    <w:tbl>
      <w:tblPr>
        <w:tblStyle w:val="TableGrid"/>
        <w:tblW w:w="12950" w:type="dxa"/>
        <w:tblLook w:val="04A0" w:firstRow="1" w:lastRow="0" w:firstColumn="1" w:lastColumn="0" w:noHBand="0" w:noVBand="1"/>
      </w:tblPr>
      <w:tblGrid>
        <w:gridCol w:w="1463"/>
        <w:gridCol w:w="1275"/>
        <w:gridCol w:w="3100"/>
        <w:gridCol w:w="1357"/>
        <w:gridCol w:w="1260"/>
        <w:gridCol w:w="1440"/>
        <w:gridCol w:w="1440"/>
        <w:gridCol w:w="1615"/>
      </w:tblGrid>
      <w:tr w:rsidR="00F353F4" w:rsidTr="0092353C">
        <w:tc>
          <w:tcPr>
            <w:tcW w:w="1463" w:type="dxa"/>
            <w:vAlign w:val="bottom"/>
          </w:tcPr>
          <w:p w:rsidR="00F353F4" w:rsidRPr="00D97148" w:rsidRDefault="00F353F4" w:rsidP="00F353F4">
            <w:pPr>
              <w:rPr>
                <w:rFonts w:ascii="Calibri" w:eastAsia="Times New Roman" w:hAnsi="Calibri" w:cs="Times New Roman"/>
                <w:b/>
                <w:i/>
                <w:color w:val="000000"/>
                <w:sz w:val="24"/>
                <w:szCs w:val="24"/>
              </w:rPr>
            </w:pPr>
            <w:r w:rsidRPr="00D97148">
              <w:rPr>
                <w:rFonts w:ascii="Calibri" w:eastAsia="Times New Roman" w:hAnsi="Calibri" w:cs="Times New Roman"/>
                <w:b/>
                <w:i/>
                <w:color w:val="000000"/>
                <w:sz w:val="24"/>
                <w:szCs w:val="24"/>
              </w:rPr>
              <w:t>Municipality</w:t>
            </w:r>
          </w:p>
        </w:tc>
        <w:tc>
          <w:tcPr>
            <w:tcW w:w="1275" w:type="dxa"/>
            <w:vAlign w:val="bottom"/>
          </w:tcPr>
          <w:p w:rsidR="00F353F4" w:rsidRPr="00D97148" w:rsidRDefault="00F353F4" w:rsidP="00F353F4">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County</w:t>
            </w:r>
          </w:p>
        </w:tc>
        <w:tc>
          <w:tcPr>
            <w:tcW w:w="3100" w:type="dxa"/>
            <w:vAlign w:val="bottom"/>
          </w:tcPr>
          <w:p w:rsidR="00F353F4" w:rsidRPr="00D97148" w:rsidRDefault="00F353F4" w:rsidP="00F353F4">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Project Name</w:t>
            </w:r>
          </w:p>
        </w:tc>
        <w:tc>
          <w:tcPr>
            <w:tcW w:w="1357" w:type="dxa"/>
            <w:vAlign w:val="bottom"/>
          </w:tcPr>
          <w:p w:rsidR="00F353F4" w:rsidRPr="00D97148" w:rsidRDefault="00F353F4" w:rsidP="00F353F4">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Project Type</w:t>
            </w:r>
          </w:p>
        </w:tc>
        <w:tc>
          <w:tcPr>
            <w:tcW w:w="1260" w:type="dxa"/>
            <w:vAlign w:val="bottom"/>
          </w:tcPr>
          <w:p w:rsidR="00F353F4" w:rsidRPr="00D97148" w:rsidRDefault="00F353F4" w:rsidP="00F353F4">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National Objective</w:t>
            </w:r>
          </w:p>
        </w:tc>
        <w:tc>
          <w:tcPr>
            <w:tcW w:w="1440" w:type="dxa"/>
          </w:tcPr>
          <w:p w:rsidR="00F353F4" w:rsidRPr="002E14D8" w:rsidRDefault="00F353F4" w:rsidP="00F353F4">
            <w:pPr>
              <w:jc w:val="right"/>
              <w:rPr>
                <w:rFonts w:ascii="Calibri" w:eastAsia="Times New Roman" w:hAnsi="Calibri" w:cs="Times New Roman"/>
                <w:b/>
                <w:i/>
                <w:sz w:val="24"/>
                <w:szCs w:val="24"/>
              </w:rPr>
            </w:pPr>
            <w:r>
              <w:rPr>
                <w:rFonts w:ascii="Calibri" w:eastAsia="Times New Roman" w:hAnsi="Calibri" w:cs="Times New Roman"/>
                <w:b/>
                <w:i/>
                <w:sz w:val="24"/>
                <w:szCs w:val="24"/>
              </w:rPr>
              <w:t>Project Cost</w:t>
            </w:r>
          </w:p>
        </w:tc>
        <w:tc>
          <w:tcPr>
            <w:tcW w:w="1440" w:type="dxa"/>
          </w:tcPr>
          <w:p w:rsidR="00F353F4" w:rsidRPr="002E14D8" w:rsidRDefault="00F353F4" w:rsidP="00F353F4">
            <w:pPr>
              <w:jc w:val="right"/>
              <w:rPr>
                <w:rFonts w:ascii="Calibri" w:eastAsia="Times New Roman" w:hAnsi="Calibri" w:cs="Times New Roman"/>
                <w:b/>
                <w:i/>
                <w:sz w:val="24"/>
                <w:szCs w:val="24"/>
              </w:rPr>
            </w:pPr>
            <w:r>
              <w:rPr>
                <w:rFonts w:ascii="Calibri" w:eastAsia="Times New Roman" w:hAnsi="Calibri" w:cs="Times New Roman"/>
                <w:b/>
                <w:i/>
                <w:sz w:val="24"/>
                <w:szCs w:val="24"/>
              </w:rPr>
              <w:t>Admin Cost</w:t>
            </w:r>
          </w:p>
        </w:tc>
        <w:tc>
          <w:tcPr>
            <w:tcW w:w="1615" w:type="dxa"/>
            <w:vAlign w:val="bottom"/>
          </w:tcPr>
          <w:p w:rsidR="00F353F4" w:rsidRPr="00D97148" w:rsidRDefault="00F353F4" w:rsidP="00F353F4">
            <w:pPr>
              <w:jc w:val="right"/>
              <w:rPr>
                <w:rFonts w:ascii="Calibri" w:eastAsia="Times New Roman" w:hAnsi="Calibri" w:cs="Times New Roman"/>
                <w:b/>
                <w:i/>
                <w:color w:val="FF0000"/>
                <w:sz w:val="24"/>
                <w:szCs w:val="24"/>
              </w:rPr>
            </w:pPr>
            <w:r>
              <w:rPr>
                <w:rFonts w:ascii="Calibri" w:eastAsia="Times New Roman" w:hAnsi="Calibri" w:cs="Times New Roman"/>
                <w:b/>
                <w:i/>
                <w:color w:val="FF0000"/>
                <w:sz w:val="24"/>
                <w:szCs w:val="24"/>
              </w:rPr>
              <w:t>Award Amount</w:t>
            </w:r>
          </w:p>
        </w:tc>
      </w:tr>
      <w:tr w:rsidR="00F353F4" w:rsidTr="0092353C">
        <w:trPr>
          <w:gridAfter w:val="4"/>
          <w:wAfter w:w="5755" w:type="dxa"/>
        </w:trPr>
        <w:tc>
          <w:tcPr>
            <w:tcW w:w="1463"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Hubbardston</w:t>
            </w:r>
          </w:p>
        </w:tc>
        <w:tc>
          <w:tcPr>
            <w:tcW w:w="1275"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Worcester</w:t>
            </w:r>
          </w:p>
        </w:tc>
        <w:tc>
          <w:tcPr>
            <w:tcW w:w="3100"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Housing Rehabilitation program</w:t>
            </w:r>
          </w:p>
        </w:tc>
        <w:tc>
          <w:tcPr>
            <w:tcW w:w="1357"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Housing</w:t>
            </w:r>
          </w:p>
        </w:tc>
      </w:tr>
      <w:tr w:rsidR="00F93E7B" w:rsidRPr="0012217A" w:rsidTr="0092353C">
        <w:trPr>
          <w:trHeight w:val="300"/>
        </w:trPr>
        <w:tc>
          <w:tcPr>
            <w:tcW w:w="1463" w:type="dxa"/>
            <w:vAlign w:val="bottom"/>
            <w:hideMark/>
          </w:tcPr>
          <w:p w:rsidR="00F353F4" w:rsidRPr="00F126E7" w:rsidRDefault="00F353F4" w:rsidP="00F353F4">
            <w:pPr>
              <w:rPr>
                <w:rFonts w:ascii="Calibri" w:hAnsi="Calibri"/>
                <w:color w:val="FF0000"/>
              </w:rPr>
            </w:pPr>
            <w:r w:rsidRPr="00F126E7">
              <w:rPr>
                <w:rFonts w:ascii="Calibri" w:hAnsi="Calibri"/>
                <w:color w:val="FF0000"/>
              </w:rPr>
              <w:t>Norton</w:t>
            </w:r>
          </w:p>
        </w:tc>
        <w:tc>
          <w:tcPr>
            <w:tcW w:w="1275" w:type="dxa"/>
            <w:noWrap/>
            <w:vAlign w:val="bottom"/>
            <w:hideMark/>
          </w:tcPr>
          <w:p w:rsidR="00F353F4" w:rsidRPr="00F126E7" w:rsidRDefault="00F353F4" w:rsidP="00F353F4">
            <w:pPr>
              <w:rPr>
                <w:rFonts w:ascii="Calibri" w:hAnsi="Calibri"/>
                <w:color w:val="FF0000"/>
              </w:rPr>
            </w:pPr>
            <w:r w:rsidRPr="00F126E7">
              <w:rPr>
                <w:rFonts w:ascii="Calibri" w:hAnsi="Calibri"/>
                <w:color w:val="FF0000"/>
              </w:rPr>
              <w:t>Bristol</w:t>
            </w:r>
          </w:p>
        </w:tc>
        <w:tc>
          <w:tcPr>
            <w:tcW w:w="3100" w:type="dxa"/>
            <w:noWrap/>
            <w:vAlign w:val="bottom"/>
            <w:hideMark/>
          </w:tcPr>
          <w:p w:rsidR="00F353F4" w:rsidRPr="00F126E7" w:rsidRDefault="00F353F4" w:rsidP="00F353F4">
            <w:pPr>
              <w:rPr>
                <w:rFonts w:ascii="Calibri" w:hAnsi="Calibri"/>
                <w:color w:val="FF0000"/>
              </w:rPr>
            </w:pPr>
            <w:r w:rsidRPr="00F126E7">
              <w:rPr>
                <w:rFonts w:ascii="Calibri" w:hAnsi="Calibri"/>
                <w:color w:val="FF0000"/>
              </w:rPr>
              <w:t>Housing Authority - Woodlands Meadows drainage </w:t>
            </w:r>
          </w:p>
        </w:tc>
        <w:tc>
          <w:tcPr>
            <w:tcW w:w="1357" w:type="dxa"/>
            <w:vAlign w:val="bottom"/>
            <w:hideMark/>
          </w:tcPr>
          <w:p w:rsidR="00F353F4" w:rsidRPr="00F126E7" w:rsidRDefault="00F353F4" w:rsidP="00F353F4">
            <w:pPr>
              <w:rPr>
                <w:rFonts w:ascii="Calibri" w:hAnsi="Calibri"/>
                <w:color w:val="FF0000"/>
              </w:rPr>
            </w:pPr>
            <w:r w:rsidRPr="00F126E7">
              <w:rPr>
                <w:rFonts w:ascii="Calibri" w:hAnsi="Calibri"/>
                <w:color w:val="FF0000"/>
              </w:rPr>
              <w:t>Housing</w:t>
            </w:r>
          </w:p>
        </w:tc>
        <w:tc>
          <w:tcPr>
            <w:tcW w:w="1260" w:type="dxa"/>
            <w:vAlign w:val="bottom"/>
          </w:tcPr>
          <w:p w:rsidR="00F353F4" w:rsidRPr="00F126E7" w:rsidRDefault="00F353F4" w:rsidP="00F353F4">
            <w:pPr>
              <w:rPr>
                <w:rFonts w:ascii="Calibri" w:eastAsia="Times New Roman" w:hAnsi="Calibri" w:cs="Times New Roman"/>
                <w:color w:val="FF0000"/>
              </w:rPr>
            </w:pPr>
            <w:r w:rsidRPr="00F126E7">
              <w:rPr>
                <w:rFonts w:ascii="Calibri" w:eastAsia="Times New Roman" w:hAnsi="Calibri" w:cs="Times New Roman"/>
                <w:color w:val="FF0000"/>
              </w:rPr>
              <w:t>LMI</w:t>
            </w:r>
          </w:p>
        </w:tc>
        <w:tc>
          <w:tcPr>
            <w:tcW w:w="1440" w:type="dxa"/>
            <w:vAlign w:val="bottom"/>
          </w:tcPr>
          <w:p w:rsidR="00F353F4" w:rsidRPr="00F126E7" w:rsidRDefault="00AD0534" w:rsidP="00F353F4">
            <w:pPr>
              <w:jc w:val="right"/>
              <w:rPr>
                <w:rFonts w:ascii="Calibri" w:eastAsia="Times New Roman" w:hAnsi="Calibri" w:cs="Times New Roman"/>
                <w:color w:val="FF0000"/>
                <w:highlight w:val="yellow"/>
              </w:rPr>
            </w:pPr>
            <w:r>
              <w:rPr>
                <w:rFonts w:ascii="Calibri" w:eastAsia="Times New Roman" w:hAnsi="Calibri" w:cs="Times New Roman"/>
                <w:color w:val="FF0000"/>
              </w:rPr>
              <w:t>$639,050</w:t>
            </w:r>
            <w:r w:rsidR="00F353F4" w:rsidRPr="00F126E7">
              <w:rPr>
                <w:rFonts w:ascii="Calibri" w:eastAsia="Times New Roman" w:hAnsi="Calibri" w:cs="Times New Roman"/>
                <w:color w:val="FF0000"/>
              </w:rPr>
              <w:t xml:space="preserve">   </w:t>
            </w:r>
          </w:p>
        </w:tc>
        <w:tc>
          <w:tcPr>
            <w:tcW w:w="1440" w:type="dxa"/>
            <w:vAlign w:val="bottom"/>
          </w:tcPr>
          <w:p w:rsidR="00F353F4" w:rsidRPr="00F126E7" w:rsidRDefault="00D8726E" w:rsidP="00F353F4">
            <w:pPr>
              <w:jc w:val="right"/>
              <w:rPr>
                <w:rFonts w:ascii="Calibri" w:eastAsia="Times New Roman" w:hAnsi="Calibri" w:cs="Times New Roman"/>
                <w:color w:val="FF0000"/>
                <w:highlight w:val="yellow"/>
              </w:rPr>
            </w:pPr>
            <w:r>
              <w:rPr>
                <w:rFonts w:ascii="Calibri" w:eastAsia="Times New Roman" w:hAnsi="Calibri" w:cs="Times New Roman"/>
                <w:color w:val="FF0000"/>
              </w:rPr>
              <w:t>$31,952</w:t>
            </w:r>
          </w:p>
        </w:tc>
        <w:tc>
          <w:tcPr>
            <w:tcW w:w="1615" w:type="dxa"/>
            <w:vAlign w:val="bottom"/>
          </w:tcPr>
          <w:p w:rsidR="00F353F4" w:rsidRPr="00F126E7" w:rsidRDefault="00AD0534" w:rsidP="00F353F4">
            <w:pPr>
              <w:jc w:val="right"/>
              <w:rPr>
                <w:rFonts w:ascii="Calibri" w:eastAsia="Times New Roman" w:hAnsi="Calibri" w:cs="Times New Roman"/>
                <w:color w:val="FF0000"/>
                <w:highlight w:val="yellow"/>
              </w:rPr>
            </w:pPr>
            <w:r>
              <w:rPr>
                <w:rFonts w:ascii="Calibri" w:eastAsia="Times New Roman" w:hAnsi="Calibri" w:cs="Times New Roman"/>
                <w:color w:val="FF0000"/>
              </w:rPr>
              <w:t>$671,002</w:t>
            </w:r>
          </w:p>
        </w:tc>
      </w:tr>
      <w:tr w:rsidR="00F353F4" w:rsidRPr="0012217A" w:rsidTr="0092353C">
        <w:trPr>
          <w:gridAfter w:val="4"/>
          <w:wAfter w:w="5755" w:type="dxa"/>
          <w:trHeight w:val="300"/>
        </w:trPr>
        <w:tc>
          <w:tcPr>
            <w:tcW w:w="1463" w:type="dxa"/>
            <w:vAlign w:val="bottom"/>
            <w:hideMark/>
          </w:tcPr>
          <w:p w:rsidR="00F353F4" w:rsidRPr="0012217A" w:rsidRDefault="00F353F4" w:rsidP="00F353F4">
            <w:pPr>
              <w:rPr>
                <w:rFonts w:ascii="Calibri" w:eastAsia="Times New Roman" w:hAnsi="Calibri" w:cs="Times New Roman"/>
                <w:color w:val="000000"/>
              </w:rPr>
            </w:pPr>
            <w:r w:rsidRPr="0012217A">
              <w:rPr>
                <w:rFonts w:ascii="Calibri" w:eastAsia="Times New Roman" w:hAnsi="Calibri" w:cs="Times New Roman"/>
                <w:color w:val="000000"/>
              </w:rPr>
              <w:t>Webster</w:t>
            </w:r>
          </w:p>
        </w:tc>
        <w:tc>
          <w:tcPr>
            <w:tcW w:w="1275" w:type="dxa"/>
            <w:noWrap/>
            <w:vAlign w:val="bottom"/>
            <w:hideMark/>
          </w:tcPr>
          <w:p w:rsidR="00F353F4" w:rsidRPr="0012217A" w:rsidRDefault="00F353F4" w:rsidP="00F353F4">
            <w:pPr>
              <w:rPr>
                <w:rFonts w:ascii="Calibri" w:eastAsia="Times New Roman" w:hAnsi="Calibri" w:cs="Times New Roman"/>
                <w:color w:val="000000"/>
              </w:rPr>
            </w:pPr>
            <w:r w:rsidRPr="0012217A">
              <w:rPr>
                <w:rFonts w:ascii="Calibri" w:eastAsia="Times New Roman" w:hAnsi="Calibri" w:cs="Times New Roman"/>
                <w:color w:val="000000"/>
              </w:rPr>
              <w:t>Worcester</w:t>
            </w:r>
          </w:p>
        </w:tc>
        <w:tc>
          <w:tcPr>
            <w:tcW w:w="3100" w:type="dxa"/>
            <w:noWrap/>
            <w:vAlign w:val="bottom"/>
            <w:hideMark/>
          </w:tcPr>
          <w:p w:rsidR="00F353F4" w:rsidRPr="0012217A" w:rsidRDefault="00F353F4" w:rsidP="00F353F4">
            <w:pPr>
              <w:rPr>
                <w:rFonts w:ascii="Calibri" w:eastAsia="Times New Roman" w:hAnsi="Calibri" w:cs="Times New Roman"/>
                <w:color w:val="000000"/>
              </w:rPr>
            </w:pPr>
            <w:r w:rsidRPr="0012217A">
              <w:rPr>
                <w:rFonts w:ascii="Calibri" w:eastAsia="Times New Roman" w:hAnsi="Calibri" w:cs="Times New Roman"/>
                <w:color w:val="000000"/>
              </w:rPr>
              <w:t> </w:t>
            </w:r>
            <w:r>
              <w:rPr>
                <w:rFonts w:ascii="Calibri" w:eastAsia="Times New Roman" w:hAnsi="Calibri" w:cs="Times New Roman"/>
                <w:color w:val="000000"/>
              </w:rPr>
              <w:t>Housing R</w:t>
            </w:r>
            <w:r w:rsidRPr="0012217A">
              <w:rPr>
                <w:rFonts w:ascii="Calibri" w:eastAsia="Times New Roman" w:hAnsi="Calibri" w:cs="Times New Roman"/>
                <w:color w:val="000000"/>
              </w:rPr>
              <w:t>ehabilitation</w:t>
            </w:r>
          </w:p>
        </w:tc>
        <w:tc>
          <w:tcPr>
            <w:tcW w:w="1357" w:type="dxa"/>
            <w:vAlign w:val="bottom"/>
            <w:hideMark/>
          </w:tcPr>
          <w:p w:rsidR="00F353F4" w:rsidRPr="0012217A" w:rsidRDefault="00F353F4" w:rsidP="00F353F4">
            <w:pPr>
              <w:rPr>
                <w:rFonts w:ascii="Calibri" w:eastAsia="Times New Roman" w:hAnsi="Calibri" w:cs="Times New Roman"/>
                <w:color w:val="000000"/>
              </w:rPr>
            </w:pPr>
            <w:r>
              <w:rPr>
                <w:rFonts w:ascii="Calibri" w:eastAsia="Times New Roman" w:hAnsi="Calibri" w:cs="Times New Roman"/>
                <w:color w:val="000000"/>
              </w:rPr>
              <w:t>Housing</w:t>
            </w:r>
          </w:p>
        </w:tc>
      </w:tr>
      <w:tr w:rsidR="00F353F4" w:rsidTr="0092353C">
        <w:trPr>
          <w:gridAfter w:val="4"/>
          <w:wAfter w:w="5755" w:type="dxa"/>
        </w:trPr>
        <w:tc>
          <w:tcPr>
            <w:tcW w:w="1463"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Monson</w:t>
            </w:r>
          </w:p>
        </w:tc>
        <w:tc>
          <w:tcPr>
            <w:tcW w:w="1275"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Hampden</w:t>
            </w:r>
          </w:p>
        </w:tc>
        <w:tc>
          <w:tcPr>
            <w:tcW w:w="3100"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Regional Housing Rehabilitation Program</w:t>
            </w:r>
          </w:p>
        </w:tc>
        <w:tc>
          <w:tcPr>
            <w:tcW w:w="1357" w:type="dxa"/>
            <w:vAlign w:val="bottom"/>
          </w:tcPr>
          <w:p w:rsidR="00F353F4" w:rsidRPr="00A0431C" w:rsidRDefault="00F353F4" w:rsidP="00F353F4">
            <w:pPr>
              <w:autoSpaceDE w:val="0"/>
              <w:autoSpaceDN w:val="0"/>
              <w:adjustRightInd w:val="0"/>
              <w:rPr>
                <w:rFonts w:cs="Helvetica"/>
                <w:color w:val="000000"/>
              </w:rPr>
            </w:pPr>
            <w:r>
              <w:rPr>
                <w:rFonts w:cs="Helvetica"/>
                <w:color w:val="000000"/>
              </w:rPr>
              <w:t>Housing</w:t>
            </w:r>
          </w:p>
        </w:tc>
      </w:tr>
      <w:tr w:rsidR="0092353C" w:rsidTr="0092353C">
        <w:tc>
          <w:tcPr>
            <w:tcW w:w="1463" w:type="dxa"/>
            <w:vAlign w:val="bottom"/>
          </w:tcPr>
          <w:p w:rsidR="0092353C" w:rsidRPr="0092353C" w:rsidRDefault="0092353C" w:rsidP="0092353C">
            <w:pPr>
              <w:autoSpaceDE w:val="0"/>
              <w:autoSpaceDN w:val="0"/>
              <w:adjustRightInd w:val="0"/>
              <w:rPr>
                <w:rFonts w:cs="Helvetica"/>
                <w:b/>
                <w:i/>
                <w:color w:val="000000"/>
              </w:rPr>
            </w:pPr>
            <w:r w:rsidRPr="0092353C">
              <w:rPr>
                <w:rFonts w:cs="Helvetica"/>
                <w:b/>
                <w:i/>
                <w:color w:val="000000"/>
              </w:rPr>
              <w:t>Total</w:t>
            </w:r>
          </w:p>
        </w:tc>
        <w:tc>
          <w:tcPr>
            <w:tcW w:w="1275" w:type="dxa"/>
            <w:vAlign w:val="bottom"/>
          </w:tcPr>
          <w:p w:rsidR="0092353C" w:rsidRDefault="0092353C" w:rsidP="0092353C">
            <w:pPr>
              <w:autoSpaceDE w:val="0"/>
              <w:autoSpaceDN w:val="0"/>
              <w:adjustRightInd w:val="0"/>
              <w:rPr>
                <w:rFonts w:cs="Helvetica"/>
                <w:color w:val="000000"/>
              </w:rPr>
            </w:pPr>
          </w:p>
        </w:tc>
        <w:tc>
          <w:tcPr>
            <w:tcW w:w="3100" w:type="dxa"/>
            <w:vAlign w:val="bottom"/>
          </w:tcPr>
          <w:p w:rsidR="0092353C" w:rsidRDefault="0092353C" w:rsidP="0092353C">
            <w:pPr>
              <w:autoSpaceDE w:val="0"/>
              <w:autoSpaceDN w:val="0"/>
              <w:adjustRightInd w:val="0"/>
              <w:rPr>
                <w:rFonts w:cs="Helvetica"/>
                <w:color w:val="000000"/>
              </w:rPr>
            </w:pPr>
          </w:p>
        </w:tc>
        <w:tc>
          <w:tcPr>
            <w:tcW w:w="1357" w:type="dxa"/>
            <w:vAlign w:val="bottom"/>
          </w:tcPr>
          <w:p w:rsidR="0092353C" w:rsidRDefault="0092353C" w:rsidP="0092353C">
            <w:pPr>
              <w:autoSpaceDE w:val="0"/>
              <w:autoSpaceDN w:val="0"/>
              <w:adjustRightInd w:val="0"/>
              <w:rPr>
                <w:rFonts w:cs="Helvetica"/>
                <w:color w:val="000000"/>
              </w:rPr>
            </w:pPr>
          </w:p>
        </w:tc>
        <w:tc>
          <w:tcPr>
            <w:tcW w:w="1260" w:type="dxa"/>
            <w:vAlign w:val="bottom"/>
          </w:tcPr>
          <w:p w:rsidR="0092353C" w:rsidRPr="00F126E7" w:rsidRDefault="0092353C" w:rsidP="0092353C">
            <w:pPr>
              <w:rPr>
                <w:rFonts w:ascii="Calibri" w:eastAsia="Times New Roman" w:hAnsi="Calibri" w:cs="Times New Roman"/>
                <w:color w:val="FF0000"/>
              </w:rPr>
            </w:pPr>
          </w:p>
        </w:tc>
        <w:tc>
          <w:tcPr>
            <w:tcW w:w="1440" w:type="dxa"/>
            <w:vAlign w:val="bottom"/>
          </w:tcPr>
          <w:p w:rsidR="0092353C" w:rsidRPr="00F126E7" w:rsidRDefault="0092353C" w:rsidP="0092353C">
            <w:pPr>
              <w:jc w:val="right"/>
              <w:rPr>
                <w:rFonts w:ascii="Calibri" w:eastAsia="Times New Roman" w:hAnsi="Calibri" w:cs="Times New Roman"/>
                <w:color w:val="FF0000"/>
                <w:highlight w:val="yellow"/>
              </w:rPr>
            </w:pPr>
            <w:r>
              <w:rPr>
                <w:rFonts w:ascii="Calibri" w:eastAsia="Times New Roman" w:hAnsi="Calibri" w:cs="Times New Roman"/>
                <w:color w:val="FF0000"/>
              </w:rPr>
              <w:t>$639,050</w:t>
            </w:r>
            <w:r w:rsidRPr="00F126E7">
              <w:rPr>
                <w:rFonts w:ascii="Calibri" w:eastAsia="Times New Roman" w:hAnsi="Calibri" w:cs="Times New Roman"/>
                <w:color w:val="FF0000"/>
              </w:rPr>
              <w:t xml:space="preserve">   </w:t>
            </w:r>
          </w:p>
        </w:tc>
        <w:tc>
          <w:tcPr>
            <w:tcW w:w="1440" w:type="dxa"/>
            <w:vAlign w:val="bottom"/>
          </w:tcPr>
          <w:p w:rsidR="0092353C" w:rsidRPr="00F126E7" w:rsidRDefault="0092353C" w:rsidP="0092353C">
            <w:pPr>
              <w:jc w:val="right"/>
              <w:rPr>
                <w:rFonts w:ascii="Calibri" w:eastAsia="Times New Roman" w:hAnsi="Calibri" w:cs="Times New Roman"/>
                <w:color w:val="FF0000"/>
                <w:highlight w:val="yellow"/>
              </w:rPr>
            </w:pPr>
            <w:r>
              <w:rPr>
                <w:rFonts w:ascii="Calibri" w:eastAsia="Times New Roman" w:hAnsi="Calibri" w:cs="Times New Roman"/>
                <w:color w:val="FF0000"/>
              </w:rPr>
              <w:t>$31,952</w:t>
            </w:r>
          </w:p>
        </w:tc>
        <w:tc>
          <w:tcPr>
            <w:tcW w:w="1615" w:type="dxa"/>
            <w:vAlign w:val="bottom"/>
          </w:tcPr>
          <w:p w:rsidR="0092353C" w:rsidRPr="00F126E7" w:rsidRDefault="0092353C" w:rsidP="0092353C">
            <w:pPr>
              <w:jc w:val="right"/>
              <w:rPr>
                <w:rFonts w:ascii="Calibri" w:eastAsia="Times New Roman" w:hAnsi="Calibri" w:cs="Times New Roman"/>
                <w:color w:val="FF0000"/>
                <w:highlight w:val="yellow"/>
              </w:rPr>
            </w:pPr>
            <w:r>
              <w:rPr>
                <w:rFonts w:ascii="Calibri" w:eastAsia="Times New Roman" w:hAnsi="Calibri" w:cs="Times New Roman"/>
                <w:color w:val="FF0000"/>
              </w:rPr>
              <w:t>$671,002</w:t>
            </w:r>
          </w:p>
        </w:tc>
      </w:tr>
    </w:tbl>
    <w:p w:rsidR="00A12C2D" w:rsidRDefault="00A12C2D" w:rsidP="00361B16">
      <w:pPr>
        <w:autoSpaceDE w:val="0"/>
        <w:autoSpaceDN w:val="0"/>
        <w:adjustRightInd w:val="0"/>
        <w:spacing w:after="0" w:line="240" w:lineRule="auto"/>
        <w:rPr>
          <w:rFonts w:cs="Helvetica"/>
          <w:color w:val="000000"/>
          <w:sz w:val="24"/>
          <w:szCs w:val="24"/>
        </w:rPr>
      </w:pPr>
    </w:p>
    <w:p w:rsidR="001E2CA4" w:rsidRPr="001E2CA4" w:rsidRDefault="001E2CA4" w:rsidP="001E2CA4">
      <w:pPr>
        <w:autoSpaceDE w:val="0"/>
        <w:autoSpaceDN w:val="0"/>
        <w:adjustRightInd w:val="0"/>
        <w:spacing w:after="0" w:line="240" w:lineRule="auto"/>
        <w:rPr>
          <w:rFonts w:cs="Helvetica"/>
          <w:b/>
          <w:color w:val="000000"/>
          <w:sz w:val="24"/>
          <w:szCs w:val="24"/>
        </w:rPr>
      </w:pPr>
      <w:r>
        <w:rPr>
          <w:rFonts w:cs="Helvetica"/>
          <w:b/>
          <w:color w:val="000000"/>
          <w:sz w:val="24"/>
          <w:szCs w:val="24"/>
        </w:rPr>
        <w:t>Table 10.</w:t>
      </w:r>
    </w:p>
    <w:p w:rsidR="001E2CA4" w:rsidRPr="00D8726E" w:rsidRDefault="001E2CA4" w:rsidP="001E2CA4">
      <w:pPr>
        <w:autoSpaceDE w:val="0"/>
        <w:autoSpaceDN w:val="0"/>
        <w:adjustRightInd w:val="0"/>
        <w:spacing w:after="0" w:line="240" w:lineRule="auto"/>
        <w:rPr>
          <w:rFonts w:cs="Helvetica"/>
          <w:i/>
          <w:color w:val="FF0000"/>
          <w:sz w:val="28"/>
          <w:szCs w:val="28"/>
        </w:rPr>
      </w:pPr>
      <w:r w:rsidRPr="00D8726E">
        <w:rPr>
          <w:rFonts w:cs="Helvetica"/>
          <w:i/>
          <w:color w:val="FF0000"/>
          <w:sz w:val="28"/>
          <w:szCs w:val="28"/>
        </w:rPr>
        <w:t>Category 3 Projects</w:t>
      </w:r>
      <w:r w:rsidR="00D8726E" w:rsidRPr="00D8726E">
        <w:rPr>
          <w:rFonts w:cs="Helvetica"/>
          <w:i/>
          <w:color w:val="FF0000"/>
          <w:sz w:val="28"/>
          <w:szCs w:val="28"/>
        </w:rPr>
        <w:t xml:space="preserve"> - REVISED</w:t>
      </w:r>
    </w:p>
    <w:tbl>
      <w:tblPr>
        <w:tblStyle w:val="TableGrid"/>
        <w:tblW w:w="0" w:type="auto"/>
        <w:tblLook w:val="04A0" w:firstRow="1" w:lastRow="0" w:firstColumn="1" w:lastColumn="0" w:noHBand="0" w:noVBand="1"/>
      </w:tblPr>
      <w:tblGrid>
        <w:gridCol w:w="1463"/>
        <w:gridCol w:w="1274"/>
        <w:gridCol w:w="21"/>
        <w:gridCol w:w="3084"/>
        <w:gridCol w:w="1350"/>
        <w:gridCol w:w="1260"/>
        <w:gridCol w:w="1440"/>
        <w:gridCol w:w="1444"/>
        <w:gridCol w:w="1614"/>
      </w:tblGrid>
      <w:tr w:rsidR="00D8726E" w:rsidTr="007C2C99">
        <w:tc>
          <w:tcPr>
            <w:tcW w:w="1463" w:type="dxa"/>
            <w:vAlign w:val="bottom"/>
          </w:tcPr>
          <w:p w:rsidR="00D8726E" w:rsidRPr="00D97148" w:rsidRDefault="00D8726E" w:rsidP="00D8726E">
            <w:pPr>
              <w:rPr>
                <w:rFonts w:ascii="Calibri" w:eastAsia="Times New Roman" w:hAnsi="Calibri" w:cs="Times New Roman"/>
                <w:b/>
                <w:i/>
                <w:color w:val="000000"/>
                <w:sz w:val="24"/>
                <w:szCs w:val="24"/>
              </w:rPr>
            </w:pPr>
            <w:r w:rsidRPr="00D97148">
              <w:rPr>
                <w:rFonts w:ascii="Calibri" w:eastAsia="Times New Roman" w:hAnsi="Calibri" w:cs="Times New Roman"/>
                <w:b/>
                <w:i/>
                <w:color w:val="000000"/>
                <w:sz w:val="24"/>
                <w:szCs w:val="24"/>
              </w:rPr>
              <w:t>Municipality</w:t>
            </w:r>
          </w:p>
        </w:tc>
        <w:tc>
          <w:tcPr>
            <w:tcW w:w="1295" w:type="dxa"/>
            <w:gridSpan w:val="2"/>
            <w:vAlign w:val="bottom"/>
          </w:tcPr>
          <w:p w:rsidR="00D8726E" w:rsidRPr="00D97148" w:rsidRDefault="00D8726E" w:rsidP="00D8726E">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County</w:t>
            </w:r>
          </w:p>
        </w:tc>
        <w:tc>
          <w:tcPr>
            <w:tcW w:w="3084" w:type="dxa"/>
            <w:vAlign w:val="bottom"/>
          </w:tcPr>
          <w:p w:rsidR="00D8726E" w:rsidRPr="00D97148" w:rsidRDefault="00D8726E" w:rsidP="00D8726E">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Project Name</w:t>
            </w:r>
          </w:p>
        </w:tc>
        <w:tc>
          <w:tcPr>
            <w:tcW w:w="1350" w:type="dxa"/>
            <w:vAlign w:val="bottom"/>
          </w:tcPr>
          <w:p w:rsidR="00D8726E" w:rsidRPr="00D97148" w:rsidRDefault="00D8726E" w:rsidP="00D8726E">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Project Type</w:t>
            </w:r>
          </w:p>
        </w:tc>
        <w:tc>
          <w:tcPr>
            <w:tcW w:w="1260" w:type="dxa"/>
            <w:vAlign w:val="bottom"/>
          </w:tcPr>
          <w:p w:rsidR="00D8726E" w:rsidRPr="00D97148" w:rsidRDefault="00D8726E" w:rsidP="00D8726E">
            <w:pPr>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National Objective</w:t>
            </w:r>
          </w:p>
        </w:tc>
        <w:tc>
          <w:tcPr>
            <w:tcW w:w="1440" w:type="dxa"/>
          </w:tcPr>
          <w:p w:rsidR="00D8726E" w:rsidRPr="002E14D8" w:rsidRDefault="00D8726E" w:rsidP="00D8726E">
            <w:pPr>
              <w:jc w:val="right"/>
              <w:rPr>
                <w:rFonts w:ascii="Calibri" w:eastAsia="Times New Roman" w:hAnsi="Calibri" w:cs="Times New Roman"/>
                <w:b/>
                <w:i/>
                <w:sz w:val="24"/>
                <w:szCs w:val="24"/>
              </w:rPr>
            </w:pPr>
            <w:r>
              <w:rPr>
                <w:rFonts w:ascii="Calibri" w:eastAsia="Times New Roman" w:hAnsi="Calibri" w:cs="Times New Roman"/>
                <w:b/>
                <w:i/>
                <w:sz w:val="24"/>
                <w:szCs w:val="24"/>
              </w:rPr>
              <w:t>Project Cost</w:t>
            </w:r>
          </w:p>
        </w:tc>
        <w:tc>
          <w:tcPr>
            <w:tcW w:w="1444" w:type="dxa"/>
          </w:tcPr>
          <w:p w:rsidR="00D8726E" w:rsidRPr="002E14D8" w:rsidRDefault="00D8726E" w:rsidP="00D8726E">
            <w:pPr>
              <w:jc w:val="right"/>
              <w:rPr>
                <w:rFonts w:ascii="Calibri" w:eastAsia="Times New Roman" w:hAnsi="Calibri" w:cs="Times New Roman"/>
                <w:b/>
                <w:i/>
                <w:sz w:val="24"/>
                <w:szCs w:val="24"/>
              </w:rPr>
            </w:pPr>
            <w:r>
              <w:rPr>
                <w:rFonts w:ascii="Calibri" w:eastAsia="Times New Roman" w:hAnsi="Calibri" w:cs="Times New Roman"/>
                <w:b/>
                <w:i/>
                <w:sz w:val="24"/>
                <w:szCs w:val="24"/>
              </w:rPr>
              <w:t>Admin Cost</w:t>
            </w:r>
          </w:p>
        </w:tc>
        <w:tc>
          <w:tcPr>
            <w:tcW w:w="1614" w:type="dxa"/>
            <w:vAlign w:val="bottom"/>
          </w:tcPr>
          <w:p w:rsidR="00D8726E" w:rsidRPr="00D97148" w:rsidRDefault="00D8726E" w:rsidP="00D8726E">
            <w:pPr>
              <w:jc w:val="right"/>
              <w:rPr>
                <w:rFonts w:ascii="Calibri" w:eastAsia="Times New Roman" w:hAnsi="Calibri" w:cs="Times New Roman"/>
                <w:b/>
                <w:i/>
                <w:color w:val="FF0000"/>
                <w:sz w:val="24"/>
                <w:szCs w:val="24"/>
              </w:rPr>
            </w:pPr>
            <w:r>
              <w:rPr>
                <w:rFonts w:ascii="Calibri" w:eastAsia="Times New Roman" w:hAnsi="Calibri" w:cs="Times New Roman"/>
                <w:b/>
                <w:i/>
                <w:color w:val="FF0000"/>
                <w:sz w:val="24"/>
                <w:szCs w:val="24"/>
              </w:rPr>
              <w:t>Award Amount</w:t>
            </w:r>
          </w:p>
        </w:tc>
      </w:tr>
      <w:tr w:rsidR="007C2C99" w:rsidTr="007C2C99">
        <w:trPr>
          <w:trHeight w:val="620"/>
        </w:trPr>
        <w:tc>
          <w:tcPr>
            <w:tcW w:w="1463" w:type="dxa"/>
            <w:vAlign w:val="bottom"/>
          </w:tcPr>
          <w:p w:rsidR="00D8726E" w:rsidRPr="00F126E7" w:rsidRDefault="00D8726E" w:rsidP="00D8726E">
            <w:pPr>
              <w:rPr>
                <w:rFonts w:ascii="Calibri" w:eastAsia="Times New Roman" w:hAnsi="Calibri" w:cs="Times New Roman"/>
                <w:color w:val="FF0000"/>
              </w:rPr>
            </w:pPr>
            <w:proofErr w:type="spellStart"/>
            <w:r w:rsidRPr="00F126E7">
              <w:rPr>
                <w:rFonts w:ascii="Calibri" w:eastAsia="Times New Roman" w:hAnsi="Calibri" w:cs="Times New Roman"/>
                <w:color w:val="FF0000"/>
              </w:rPr>
              <w:t>Colrain</w:t>
            </w:r>
            <w:proofErr w:type="spellEnd"/>
          </w:p>
        </w:tc>
        <w:tc>
          <w:tcPr>
            <w:tcW w:w="1295" w:type="dxa"/>
            <w:gridSpan w:val="2"/>
            <w:vAlign w:val="bottom"/>
          </w:tcPr>
          <w:p w:rsidR="00D8726E" w:rsidRPr="00F126E7" w:rsidRDefault="00D8726E" w:rsidP="00D8726E">
            <w:pPr>
              <w:rPr>
                <w:rFonts w:ascii="Calibri" w:eastAsia="Times New Roman" w:hAnsi="Calibri" w:cs="Times New Roman"/>
                <w:color w:val="FF0000"/>
              </w:rPr>
            </w:pPr>
            <w:r w:rsidRPr="00F126E7">
              <w:rPr>
                <w:rFonts w:ascii="Calibri" w:eastAsia="Times New Roman" w:hAnsi="Calibri" w:cs="Times New Roman"/>
                <w:color w:val="FF0000"/>
              </w:rPr>
              <w:t>Franklin</w:t>
            </w:r>
          </w:p>
        </w:tc>
        <w:tc>
          <w:tcPr>
            <w:tcW w:w="3084" w:type="dxa"/>
            <w:vAlign w:val="bottom"/>
          </w:tcPr>
          <w:p w:rsidR="00D8726E" w:rsidRPr="00F126E7" w:rsidRDefault="00D8726E" w:rsidP="00D8726E">
            <w:pPr>
              <w:rPr>
                <w:rFonts w:ascii="Calibri" w:eastAsia="Times New Roman" w:hAnsi="Calibri" w:cs="Times New Roman"/>
                <w:color w:val="FF0000"/>
              </w:rPr>
            </w:pPr>
            <w:r w:rsidRPr="00F126E7">
              <w:rPr>
                <w:rFonts w:ascii="Calibri" w:eastAsia="Times New Roman" w:hAnsi="Calibri" w:cs="Times New Roman"/>
                <w:color w:val="FF0000"/>
              </w:rPr>
              <w:t>Town Highway Garage Rehabilitation</w:t>
            </w:r>
          </w:p>
        </w:tc>
        <w:tc>
          <w:tcPr>
            <w:tcW w:w="1350" w:type="dxa"/>
            <w:vAlign w:val="bottom"/>
          </w:tcPr>
          <w:p w:rsidR="00D8726E" w:rsidRPr="00F126E7" w:rsidRDefault="00D8726E" w:rsidP="00D8726E">
            <w:pPr>
              <w:rPr>
                <w:rFonts w:ascii="Calibri" w:eastAsia="Times New Roman" w:hAnsi="Calibri" w:cs="Times New Roman"/>
                <w:color w:val="FF0000"/>
              </w:rPr>
            </w:pPr>
            <w:r w:rsidRPr="00F126E7">
              <w:rPr>
                <w:rFonts w:ascii="Calibri" w:eastAsia="Times New Roman" w:hAnsi="Calibri" w:cs="Times New Roman"/>
                <w:color w:val="FF0000"/>
              </w:rPr>
              <w:t>Public Facilities</w:t>
            </w:r>
          </w:p>
        </w:tc>
        <w:tc>
          <w:tcPr>
            <w:tcW w:w="1260" w:type="dxa"/>
            <w:vAlign w:val="bottom"/>
          </w:tcPr>
          <w:p w:rsidR="00D8726E" w:rsidRPr="00F126E7" w:rsidRDefault="00D8726E" w:rsidP="00D8726E">
            <w:pPr>
              <w:rPr>
                <w:rFonts w:ascii="Calibri" w:eastAsia="Times New Roman" w:hAnsi="Calibri" w:cs="Times New Roman"/>
                <w:color w:val="FF0000"/>
              </w:rPr>
            </w:pPr>
            <w:r w:rsidRPr="00F126E7">
              <w:rPr>
                <w:rFonts w:ascii="Calibri" w:eastAsia="Times New Roman" w:hAnsi="Calibri" w:cs="Times New Roman"/>
                <w:color w:val="FF0000"/>
              </w:rPr>
              <w:t>LMI</w:t>
            </w:r>
          </w:p>
        </w:tc>
        <w:tc>
          <w:tcPr>
            <w:tcW w:w="1440" w:type="dxa"/>
            <w:vAlign w:val="bottom"/>
          </w:tcPr>
          <w:p w:rsidR="00D8726E" w:rsidRPr="00F126E7" w:rsidRDefault="00D8726E" w:rsidP="00D8726E">
            <w:pPr>
              <w:jc w:val="right"/>
              <w:rPr>
                <w:rFonts w:ascii="Calibri" w:eastAsia="Times New Roman" w:hAnsi="Calibri" w:cs="Times New Roman"/>
                <w:color w:val="FF0000"/>
              </w:rPr>
            </w:pPr>
            <w:r w:rsidRPr="00F126E7">
              <w:rPr>
                <w:rFonts w:ascii="Calibri" w:eastAsia="Times New Roman" w:hAnsi="Calibri" w:cs="Times New Roman"/>
                <w:color w:val="FF0000"/>
              </w:rPr>
              <w:t>$970,250</w:t>
            </w:r>
          </w:p>
        </w:tc>
        <w:tc>
          <w:tcPr>
            <w:tcW w:w="1444" w:type="dxa"/>
            <w:vAlign w:val="bottom"/>
          </w:tcPr>
          <w:p w:rsidR="00D8726E" w:rsidRPr="00F126E7" w:rsidRDefault="00D8726E" w:rsidP="00D8726E">
            <w:pPr>
              <w:jc w:val="right"/>
              <w:rPr>
                <w:rFonts w:ascii="Calibri" w:eastAsia="Times New Roman" w:hAnsi="Calibri" w:cs="Times New Roman"/>
                <w:color w:val="FF0000"/>
              </w:rPr>
            </w:pPr>
            <w:r w:rsidRPr="00F126E7">
              <w:rPr>
                <w:rFonts w:ascii="Calibri" w:eastAsia="Times New Roman" w:hAnsi="Calibri" w:cs="Times New Roman"/>
                <w:color w:val="FF0000"/>
              </w:rPr>
              <w:t>$27,500</w:t>
            </w:r>
          </w:p>
        </w:tc>
        <w:tc>
          <w:tcPr>
            <w:tcW w:w="1614" w:type="dxa"/>
            <w:vAlign w:val="bottom"/>
          </w:tcPr>
          <w:p w:rsidR="00D8726E" w:rsidRPr="00F126E7" w:rsidRDefault="00D8726E" w:rsidP="00D8726E">
            <w:pPr>
              <w:jc w:val="right"/>
              <w:rPr>
                <w:rFonts w:ascii="Calibri" w:eastAsia="Times New Roman" w:hAnsi="Calibri" w:cs="Times New Roman"/>
                <w:color w:val="FF0000"/>
              </w:rPr>
            </w:pPr>
            <w:r w:rsidRPr="00F126E7">
              <w:rPr>
                <w:rFonts w:ascii="Calibri" w:eastAsia="Times New Roman" w:hAnsi="Calibri" w:cs="Times New Roman"/>
                <w:color w:val="FF0000"/>
              </w:rPr>
              <w:t>$997,500</w:t>
            </w:r>
          </w:p>
        </w:tc>
      </w:tr>
      <w:tr w:rsidR="00D8726E" w:rsidTr="007C2C99">
        <w:tc>
          <w:tcPr>
            <w:tcW w:w="1463" w:type="dxa"/>
            <w:vAlign w:val="bottom"/>
          </w:tcPr>
          <w:p w:rsidR="00D8726E" w:rsidRPr="00D8726E" w:rsidRDefault="00D8726E" w:rsidP="00D8726E">
            <w:pPr>
              <w:autoSpaceDE w:val="0"/>
              <w:autoSpaceDN w:val="0"/>
              <w:adjustRightInd w:val="0"/>
              <w:rPr>
                <w:rFonts w:cs="Helvetica"/>
                <w:color w:val="FF0000"/>
              </w:rPr>
            </w:pPr>
            <w:r w:rsidRPr="00D8726E">
              <w:rPr>
                <w:rFonts w:cs="Helvetica"/>
                <w:color w:val="FF0000"/>
              </w:rPr>
              <w:t>Holland</w:t>
            </w:r>
          </w:p>
        </w:tc>
        <w:tc>
          <w:tcPr>
            <w:tcW w:w="1295" w:type="dxa"/>
            <w:gridSpan w:val="2"/>
            <w:vAlign w:val="bottom"/>
          </w:tcPr>
          <w:p w:rsidR="00D8726E" w:rsidRPr="00D8726E" w:rsidRDefault="00D8726E" w:rsidP="00D8726E">
            <w:pPr>
              <w:autoSpaceDE w:val="0"/>
              <w:autoSpaceDN w:val="0"/>
              <w:adjustRightInd w:val="0"/>
              <w:rPr>
                <w:rFonts w:cs="Helvetica"/>
                <w:color w:val="FF0000"/>
              </w:rPr>
            </w:pPr>
            <w:r w:rsidRPr="00D8726E">
              <w:rPr>
                <w:rFonts w:cs="Helvetica"/>
                <w:color w:val="FF0000"/>
              </w:rPr>
              <w:t>Hampden</w:t>
            </w:r>
          </w:p>
        </w:tc>
        <w:tc>
          <w:tcPr>
            <w:tcW w:w="3084" w:type="dxa"/>
            <w:vAlign w:val="bottom"/>
          </w:tcPr>
          <w:p w:rsidR="00D8726E" w:rsidRPr="00D8726E" w:rsidRDefault="00D8726E" w:rsidP="00D8726E">
            <w:pPr>
              <w:autoSpaceDE w:val="0"/>
              <w:autoSpaceDN w:val="0"/>
              <w:adjustRightInd w:val="0"/>
              <w:rPr>
                <w:rFonts w:cs="Helvetica"/>
                <w:color w:val="FF0000"/>
              </w:rPr>
            </w:pPr>
            <w:r w:rsidRPr="00D8726E">
              <w:rPr>
                <w:rFonts w:cs="Helvetica"/>
                <w:color w:val="FF0000"/>
              </w:rPr>
              <w:t>Over the Top Road drainage project</w:t>
            </w:r>
          </w:p>
        </w:tc>
        <w:tc>
          <w:tcPr>
            <w:tcW w:w="1350" w:type="dxa"/>
          </w:tcPr>
          <w:p w:rsidR="00D8726E" w:rsidRPr="00D8726E" w:rsidRDefault="00D8726E" w:rsidP="00D8726E">
            <w:pPr>
              <w:autoSpaceDE w:val="0"/>
              <w:autoSpaceDN w:val="0"/>
              <w:adjustRightInd w:val="0"/>
              <w:rPr>
                <w:rFonts w:cs="Helvetica"/>
                <w:color w:val="FF0000"/>
              </w:rPr>
            </w:pPr>
            <w:r w:rsidRPr="00D8726E">
              <w:rPr>
                <w:rFonts w:cs="Helvetica"/>
                <w:color w:val="FF0000"/>
              </w:rPr>
              <w:t>Public Facilities</w:t>
            </w:r>
          </w:p>
        </w:tc>
        <w:tc>
          <w:tcPr>
            <w:tcW w:w="1260" w:type="dxa"/>
            <w:shd w:val="clear" w:color="auto" w:fill="auto"/>
            <w:vAlign w:val="bottom"/>
          </w:tcPr>
          <w:p w:rsidR="00D8726E" w:rsidRPr="00D8726E" w:rsidRDefault="00D8726E" w:rsidP="00D8726E">
            <w:pPr>
              <w:rPr>
                <w:rFonts w:ascii="Calibri" w:eastAsia="Times New Roman" w:hAnsi="Calibri" w:cs="Times New Roman"/>
                <w:color w:val="FF0000"/>
              </w:rPr>
            </w:pPr>
            <w:r w:rsidRPr="00D8726E">
              <w:rPr>
                <w:rFonts w:ascii="Calibri" w:eastAsia="Times New Roman" w:hAnsi="Calibri" w:cs="Times New Roman"/>
                <w:color w:val="FF0000"/>
              </w:rPr>
              <w:t>Urgent Need</w:t>
            </w:r>
          </w:p>
        </w:tc>
        <w:tc>
          <w:tcPr>
            <w:tcW w:w="1440" w:type="dxa"/>
            <w:vAlign w:val="bottom"/>
          </w:tcPr>
          <w:p w:rsidR="00D8726E" w:rsidRPr="00D8726E" w:rsidRDefault="00AD0534" w:rsidP="00D8726E">
            <w:pPr>
              <w:jc w:val="right"/>
              <w:rPr>
                <w:rFonts w:ascii="Calibri" w:eastAsia="Times New Roman" w:hAnsi="Calibri" w:cs="Times New Roman"/>
                <w:color w:val="FF0000"/>
              </w:rPr>
            </w:pPr>
            <w:r>
              <w:rPr>
                <w:rFonts w:ascii="Calibri" w:eastAsia="Times New Roman" w:hAnsi="Calibri" w:cs="Times New Roman"/>
                <w:color w:val="FF0000"/>
              </w:rPr>
              <w:t>$151,075</w:t>
            </w:r>
          </w:p>
        </w:tc>
        <w:tc>
          <w:tcPr>
            <w:tcW w:w="1444" w:type="dxa"/>
            <w:vAlign w:val="bottom"/>
          </w:tcPr>
          <w:p w:rsidR="00D8726E" w:rsidRPr="00D8726E" w:rsidRDefault="00AD0534" w:rsidP="00D8726E">
            <w:pPr>
              <w:jc w:val="right"/>
              <w:rPr>
                <w:rFonts w:ascii="Calibri" w:eastAsia="Times New Roman" w:hAnsi="Calibri" w:cs="Times New Roman"/>
                <w:color w:val="FF0000"/>
              </w:rPr>
            </w:pPr>
            <w:r>
              <w:rPr>
                <w:rFonts w:ascii="Calibri" w:eastAsia="Times New Roman" w:hAnsi="Calibri" w:cs="Times New Roman"/>
                <w:color w:val="FF0000"/>
              </w:rPr>
              <w:t>$6,000</w:t>
            </w:r>
          </w:p>
        </w:tc>
        <w:tc>
          <w:tcPr>
            <w:tcW w:w="1614" w:type="dxa"/>
            <w:shd w:val="clear" w:color="auto" w:fill="auto"/>
            <w:vAlign w:val="bottom"/>
          </w:tcPr>
          <w:p w:rsidR="00D8726E" w:rsidRPr="00D8726E" w:rsidRDefault="00AD0534" w:rsidP="00D8726E">
            <w:pPr>
              <w:jc w:val="right"/>
              <w:rPr>
                <w:rFonts w:ascii="Calibri" w:eastAsia="Times New Roman" w:hAnsi="Calibri" w:cs="Times New Roman"/>
                <w:color w:val="FF0000"/>
              </w:rPr>
            </w:pPr>
            <w:r>
              <w:rPr>
                <w:rFonts w:ascii="Calibri" w:eastAsia="Times New Roman" w:hAnsi="Calibri" w:cs="Times New Roman"/>
                <w:color w:val="FF0000"/>
              </w:rPr>
              <w:t>$157,075</w:t>
            </w:r>
          </w:p>
        </w:tc>
      </w:tr>
      <w:tr w:rsidR="0092353C" w:rsidRPr="00F126E7" w:rsidTr="007C2C99">
        <w:tc>
          <w:tcPr>
            <w:tcW w:w="1463" w:type="dxa"/>
            <w:vAlign w:val="bottom"/>
          </w:tcPr>
          <w:p w:rsidR="0092353C" w:rsidRPr="0092353C" w:rsidRDefault="0092353C" w:rsidP="00D522A5">
            <w:pPr>
              <w:autoSpaceDE w:val="0"/>
              <w:autoSpaceDN w:val="0"/>
              <w:adjustRightInd w:val="0"/>
              <w:rPr>
                <w:rFonts w:cs="Helvetica"/>
                <w:b/>
                <w:i/>
                <w:color w:val="000000"/>
              </w:rPr>
            </w:pPr>
            <w:r w:rsidRPr="0092353C">
              <w:rPr>
                <w:rFonts w:cs="Helvetica"/>
                <w:b/>
                <w:i/>
                <w:color w:val="000000"/>
              </w:rPr>
              <w:t>Total</w:t>
            </w:r>
          </w:p>
        </w:tc>
        <w:tc>
          <w:tcPr>
            <w:tcW w:w="1274" w:type="dxa"/>
            <w:vAlign w:val="bottom"/>
          </w:tcPr>
          <w:p w:rsidR="0092353C" w:rsidRDefault="0092353C" w:rsidP="00D522A5">
            <w:pPr>
              <w:autoSpaceDE w:val="0"/>
              <w:autoSpaceDN w:val="0"/>
              <w:adjustRightInd w:val="0"/>
              <w:rPr>
                <w:rFonts w:cs="Helvetica"/>
                <w:color w:val="000000"/>
              </w:rPr>
            </w:pPr>
          </w:p>
        </w:tc>
        <w:tc>
          <w:tcPr>
            <w:tcW w:w="3105" w:type="dxa"/>
            <w:gridSpan w:val="2"/>
            <w:vAlign w:val="bottom"/>
          </w:tcPr>
          <w:p w:rsidR="0092353C" w:rsidRDefault="0092353C" w:rsidP="00D522A5">
            <w:pPr>
              <w:autoSpaceDE w:val="0"/>
              <w:autoSpaceDN w:val="0"/>
              <w:adjustRightInd w:val="0"/>
              <w:rPr>
                <w:rFonts w:cs="Helvetica"/>
                <w:color w:val="000000"/>
              </w:rPr>
            </w:pPr>
          </w:p>
        </w:tc>
        <w:tc>
          <w:tcPr>
            <w:tcW w:w="1350" w:type="dxa"/>
            <w:vAlign w:val="bottom"/>
          </w:tcPr>
          <w:p w:rsidR="0092353C" w:rsidRDefault="0092353C" w:rsidP="00D522A5">
            <w:pPr>
              <w:autoSpaceDE w:val="0"/>
              <w:autoSpaceDN w:val="0"/>
              <w:adjustRightInd w:val="0"/>
              <w:rPr>
                <w:rFonts w:cs="Helvetica"/>
                <w:color w:val="000000"/>
              </w:rPr>
            </w:pPr>
          </w:p>
        </w:tc>
        <w:tc>
          <w:tcPr>
            <w:tcW w:w="1260" w:type="dxa"/>
            <w:vAlign w:val="bottom"/>
          </w:tcPr>
          <w:p w:rsidR="0092353C" w:rsidRPr="00F126E7" w:rsidRDefault="0092353C" w:rsidP="00D522A5">
            <w:pPr>
              <w:rPr>
                <w:rFonts w:ascii="Calibri" w:eastAsia="Times New Roman" w:hAnsi="Calibri" w:cs="Times New Roman"/>
                <w:color w:val="FF0000"/>
              </w:rPr>
            </w:pPr>
          </w:p>
        </w:tc>
        <w:tc>
          <w:tcPr>
            <w:tcW w:w="1440" w:type="dxa"/>
            <w:vAlign w:val="bottom"/>
          </w:tcPr>
          <w:p w:rsidR="0092353C" w:rsidRPr="001B1C50" w:rsidRDefault="007C2C99" w:rsidP="00D522A5">
            <w:pPr>
              <w:jc w:val="right"/>
              <w:rPr>
                <w:rFonts w:ascii="Calibri" w:eastAsia="Times New Roman" w:hAnsi="Calibri" w:cs="Times New Roman"/>
                <w:color w:val="FF0000"/>
              </w:rPr>
            </w:pPr>
            <w:r w:rsidRPr="001B1C50">
              <w:rPr>
                <w:rFonts w:ascii="Calibri" w:eastAsia="Times New Roman" w:hAnsi="Calibri" w:cs="Times New Roman"/>
                <w:color w:val="FF0000"/>
              </w:rPr>
              <w:t>$1,121,325</w:t>
            </w:r>
          </w:p>
        </w:tc>
        <w:tc>
          <w:tcPr>
            <w:tcW w:w="1444" w:type="dxa"/>
            <w:vAlign w:val="bottom"/>
          </w:tcPr>
          <w:p w:rsidR="0092353C" w:rsidRPr="001B1C50" w:rsidRDefault="007C2C99" w:rsidP="00D522A5">
            <w:pPr>
              <w:jc w:val="right"/>
              <w:rPr>
                <w:rFonts w:ascii="Calibri" w:eastAsia="Times New Roman" w:hAnsi="Calibri" w:cs="Times New Roman"/>
                <w:color w:val="FF0000"/>
              </w:rPr>
            </w:pPr>
            <w:r w:rsidRPr="001B1C50">
              <w:rPr>
                <w:rFonts w:ascii="Calibri" w:eastAsia="Times New Roman" w:hAnsi="Calibri" w:cs="Times New Roman"/>
                <w:color w:val="FF0000"/>
              </w:rPr>
              <w:t>$33,500</w:t>
            </w:r>
          </w:p>
        </w:tc>
        <w:tc>
          <w:tcPr>
            <w:tcW w:w="1614" w:type="dxa"/>
            <w:vAlign w:val="bottom"/>
          </w:tcPr>
          <w:p w:rsidR="0092353C" w:rsidRPr="001B1C50" w:rsidRDefault="007C2C99" w:rsidP="00D522A5">
            <w:pPr>
              <w:jc w:val="right"/>
              <w:rPr>
                <w:rFonts w:ascii="Calibri" w:eastAsia="Times New Roman" w:hAnsi="Calibri" w:cs="Times New Roman"/>
                <w:color w:val="FF0000"/>
              </w:rPr>
            </w:pPr>
            <w:r w:rsidRPr="001B1C50">
              <w:rPr>
                <w:rFonts w:ascii="Calibri" w:eastAsia="Times New Roman" w:hAnsi="Calibri" w:cs="Times New Roman"/>
                <w:color w:val="FF0000"/>
              </w:rPr>
              <w:t>$1,154,575</w:t>
            </w:r>
          </w:p>
        </w:tc>
      </w:tr>
    </w:tbl>
    <w:p w:rsidR="00D97148" w:rsidRDefault="00D97148" w:rsidP="00361B16">
      <w:pPr>
        <w:autoSpaceDE w:val="0"/>
        <w:autoSpaceDN w:val="0"/>
        <w:adjustRightInd w:val="0"/>
        <w:spacing w:after="0" w:line="240" w:lineRule="auto"/>
        <w:rPr>
          <w:rFonts w:cs="Helvetica"/>
          <w:color w:val="000000"/>
          <w:sz w:val="24"/>
          <w:szCs w:val="24"/>
        </w:rPr>
        <w:sectPr w:rsidR="00D97148" w:rsidSect="00A12C2D">
          <w:pgSz w:w="15840" w:h="12240" w:orient="landscape"/>
          <w:pgMar w:top="1440" w:right="1440" w:bottom="1440" w:left="1440" w:header="720" w:footer="720" w:gutter="0"/>
          <w:cols w:space="720"/>
          <w:docGrid w:linePitch="360"/>
        </w:sectPr>
      </w:pPr>
    </w:p>
    <w:p w:rsidR="00415C96" w:rsidRPr="00210C6A" w:rsidRDefault="00415C96" w:rsidP="00127144">
      <w:pPr>
        <w:pStyle w:val="NoSpacing"/>
        <w:rPr>
          <w:sz w:val="28"/>
          <w:szCs w:val="28"/>
        </w:rPr>
      </w:pPr>
      <w:r w:rsidRPr="00210C6A">
        <w:rPr>
          <w:sz w:val="28"/>
          <w:szCs w:val="28"/>
        </w:rPr>
        <w:lastRenderedPageBreak/>
        <w:t>Performance Reporting</w:t>
      </w:r>
    </w:p>
    <w:p w:rsidR="00415C96" w:rsidRPr="00210C6A" w:rsidRDefault="00415C96" w:rsidP="00127144">
      <w:pPr>
        <w:pStyle w:val="NoSpacing"/>
        <w:rPr>
          <w:sz w:val="28"/>
          <w:szCs w:val="28"/>
        </w:rPr>
      </w:pPr>
    </w:p>
    <w:p w:rsidR="00415C96" w:rsidRPr="00210C6A" w:rsidRDefault="00415C96" w:rsidP="00127144">
      <w:pPr>
        <w:pStyle w:val="NoSpacing"/>
        <w:rPr>
          <w:sz w:val="24"/>
          <w:szCs w:val="24"/>
        </w:rPr>
      </w:pPr>
      <w:r w:rsidRPr="00210C6A">
        <w:rPr>
          <w:sz w:val="24"/>
          <w:szCs w:val="24"/>
        </w:rPr>
        <w:t>The Department will use HUD-provided spreadsheets for tracking both project and financial performance of the CDBG-DR assistance activities underway.  Updated spreadsheets will be available on the DHCD CDBG-DR webpage at:</w:t>
      </w:r>
    </w:p>
    <w:p w:rsidR="00415C96" w:rsidRPr="00210C6A" w:rsidRDefault="00415C96" w:rsidP="00127144">
      <w:pPr>
        <w:pStyle w:val="NoSpacing"/>
        <w:rPr>
          <w:sz w:val="24"/>
          <w:szCs w:val="24"/>
        </w:rPr>
      </w:pPr>
    </w:p>
    <w:p w:rsidR="00415C96" w:rsidRDefault="00F973DE" w:rsidP="00127144">
      <w:pPr>
        <w:pStyle w:val="NoSpacing"/>
        <w:rPr>
          <w:sz w:val="24"/>
          <w:szCs w:val="24"/>
        </w:rPr>
      </w:pPr>
      <w:hyperlink r:id="rId12" w:history="1">
        <w:r w:rsidR="00415C96" w:rsidRPr="00210C6A">
          <w:rPr>
            <w:rStyle w:val="Hyperlink"/>
            <w:sz w:val="24"/>
            <w:szCs w:val="24"/>
          </w:rPr>
          <w:t>http://www.mass.gov/hed/community/funding/community-development-block-grant-disaster-recovery-.html</w:t>
        </w:r>
      </w:hyperlink>
    </w:p>
    <w:p w:rsidR="00415C96" w:rsidRDefault="00415C96" w:rsidP="00127144">
      <w:pPr>
        <w:pStyle w:val="NoSpacing"/>
        <w:rPr>
          <w:sz w:val="28"/>
          <w:szCs w:val="28"/>
        </w:rPr>
      </w:pPr>
    </w:p>
    <w:p w:rsidR="00127144" w:rsidRPr="002E14D8" w:rsidRDefault="00127144" w:rsidP="00127144">
      <w:pPr>
        <w:pStyle w:val="NoSpacing"/>
        <w:rPr>
          <w:sz w:val="28"/>
          <w:szCs w:val="28"/>
        </w:rPr>
      </w:pPr>
      <w:r w:rsidRPr="002E14D8">
        <w:rPr>
          <w:sz w:val="28"/>
          <w:szCs w:val="28"/>
        </w:rPr>
        <w:t>Planning and Coordination</w:t>
      </w:r>
    </w:p>
    <w:p w:rsidR="00127144" w:rsidRPr="002E14D8" w:rsidRDefault="00127144" w:rsidP="00127144">
      <w:pPr>
        <w:pStyle w:val="NoSpacing"/>
        <w:rPr>
          <w:sz w:val="24"/>
          <w:szCs w:val="24"/>
        </w:rPr>
      </w:pPr>
    </w:p>
    <w:p w:rsidR="00127144" w:rsidRPr="00127144" w:rsidRDefault="00127144" w:rsidP="00127144">
      <w:pPr>
        <w:pStyle w:val="NoSpacing"/>
        <w:rPr>
          <w:sz w:val="24"/>
          <w:szCs w:val="24"/>
        </w:rPr>
      </w:pPr>
      <w:r w:rsidRPr="002E14D8">
        <w:rPr>
          <w:sz w:val="24"/>
          <w:szCs w:val="24"/>
        </w:rPr>
        <w:t>The Department coordinated the collection of disaster-related information regarding needs and conditions f</w:t>
      </w:r>
      <w:r w:rsidR="00974F71" w:rsidRPr="002E14D8">
        <w:rPr>
          <w:sz w:val="24"/>
          <w:szCs w:val="24"/>
        </w:rPr>
        <w:t>rom</w:t>
      </w:r>
      <w:r w:rsidRPr="002E14D8">
        <w:rPr>
          <w:sz w:val="24"/>
          <w:szCs w:val="24"/>
        </w:rPr>
        <w:t xml:space="preserve"> a variety of sources – regional planning agencies, the Massachusetts Emergency Management Agency (MEMA), the Division of Public Housing – and will continue to consult with these entities to ensure that</w:t>
      </w:r>
      <w:r w:rsidR="00491129" w:rsidRPr="002E14D8">
        <w:rPr>
          <w:sz w:val="24"/>
          <w:szCs w:val="24"/>
        </w:rPr>
        <w:t xml:space="preserve"> funded CDBG-DR activities are consistent with local and regional planning efforts</w:t>
      </w:r>
      <w:r w:rsidRPr="002E14D8">
        <w:rPr>
          <w:sz w:val="24"/>
          <w:szCs w:val="24"/>
        </w:rPr>
        <w:t xml:space="preserve"> </w:t>
      </w:r>
      <w:r w:rsidR="00491129" w:rsidRPr="002E14D8">
        <w:rPr>
          <w:sz w:val="24"/>
          <w:szCs w:val="24"/>
        </w:rPr>
        <w:t>otherwise in effect in communities.</w:t>
      </w:r>
    </w:p>
    <w:p w:rsidR="00127144" w:rsidRPr="00127144" w:rsidRDefault="00127144" w:rsidP="00127144">
      <w:pPr>
        <w:pStyle w:val="NoSpacing"/>
        <w:rPr>
          <w:sz w:val="24"/>
          <w:szCs w:val="24"/>
        </w:rPr>
      </w:pPr>
    </w:p>
    <w:p w:rsidR="0066501F" w:rsidRPr="00127144" w:rsidRDefault="0066501F" w:rsidP="00127144">
      <w:pPr>
        <w:pStyle w:val="NoSpacing"/>
        <w:rPr>
          <w:sz w:val="28"/>
          <w:szCs w:val="28"/>
        </w:rPr>
      </w:pPr>
      <w:r w:rsidRPr="00127144">
        <w:rPr>
          <w:sz w:val="28"/>
          <w:szCs w:val="28"/>
        </w:rPr>
        <w:t>Construction Methods</w:t>
      </w:r>
    </w:p>
    <w:p w:rsidR="00127144" w:rsidRPr="00127144" w:rsidRDefault="00127144" w:rsidP="00127144">
      <w:pPr>
        <w:pStyle w:val="NoSpacing"/>
        <w:rPr>
          <w:rFonts w:cs="Times-Roman"/>
          <w:bCs/>
          <w:color w:val="000000"/>
          <w:sz w:val="24"/>
          <w:szCs w:val="24"/>
        </w:rPr>
      </w:pPr>
    </w:p>
    <w:p w:rsidR="0066501F" w:rsidRPr="00127144" w:rsidRDefault="0066501F" w:rsidP="00127144">
      <w:pPr>
        <w:pStyle w:val="NoSpacing"/>
        <w:rPr>
          <w:rFonts w:cs="Times-Roman"/>
          <w:bCs/>
          <w:color w:val="000000"/>
          <w:sz w:val="24"/>
          <w:szCs w:val="24"/>
        </w:rPr>
      </w:pPr>
      <w:r w:rsidRPr="00127144">
        <w:rPr>
          <w:rFonts w:cs="Times-Roman"/>
          <w:bCs/>
          <w:color w:val="000000"/>
          <w:sz w:val="24"/>
          <w:szCs w:val="24"/>
        </w:rPr>
        <w:t xml:space="preserve">All activities involving construction or rehabilitation will be required to meet building codes and standards adopted and enforced by the </w:t>
      </w:r>
      <w:r w:rsidR="00497E56" w:rsidRPr="00127144">
        <w:rPr>
          <w:rFonts w:cs="Times-Roman"/>
          <w:bCs/>
          <w:color w:val="000000"/>
          <w:sz w:val="24"/>
          <w:szCs w:val="24"/>
        </w:rPr>
        <w:t>Commonwealth of Massachusetts</w:t>
      </w:r>
      <w:r w:rsidRPr="00127144">
        <w:rPr>
          <w:rFonts w:cs="Times-Roman"/>
          <w:bCs/>
          <w:color w:val="000000"/>
          <w:sz w:val="24"/>
          <w:szCs w:val="24"/>
        </w:rPr>
        <w:t xml:space="preserve">, as well as local ordinances that exceed state codes </w:t>
      </w:r>
      <w:r w:rsidR="00497E56" w:rsidRPr="00127144">
        <w:rPr>
          <w:rFonts w:cs="Times-Roman"/>
          <w:bCs/>
          <w:color w:val="000000"/>
          <w:sz w:val="24"/>
          <w:szCs w:val="24"/>
        </w:rPr>
        <w:t>and standards</w:t>
      </w:r>
      <w:r w:rsidRPr="00127144">
        <w:rPr>
          <w:rFonts w:cs="Times-Roman"/>
          <w:bCs/>
          <w:color w:val="000000"/>
          <w:sz w:val="24"/>
          <w:szCs w:val="24"/>
        </w:rPr>
        <w:t>.</w:t>
      </w:r>
    </w:p>
    <w:p w:rsidR="00127144" w:rsidRPr="00127144" w:rsidRDefault="00127144" w:rsidP="00127144">
      <w:pPr>
        <w:pStyle w:val="NoSpacing"/>
        <w:rPr>
          <w:sz w:val="24"/>
          <w:szCs w:val="24"/>
        </w:rPr>
      </w:pPr>
    </w:p>
    <w:p w:rsidR="0066501F" w:rsidRPr="00127144" w:rsidRDefault="0066501F" w:rsidP="00127144">
      <w:pPr>
        <w:pStyle w:val="NoSpacing"/>
        <w:rPr>
          <w:sz w:val="24"/>
          <w:szCs w:val="24"/>
        </w:rPr>
      </w:pPr>
      <w:r w:rsidRPr="00127144">
        <w:rPr>
          <w:sz w:val="24"/>
          <w:szCs w:val="24"/>
        </w:rPr>
        <w:t>All construction will be encouraged to be designed to achieve maximum energy efficiency to the extent that this can be accomplished on a cost-effective basis, considering construction and operating costs over the life cycle of the structure.</w:t>
      </w:r>
    </w:p>
    <w:p w:rsidR="00127144" w:rsidRPr="00127144" w:rsidRDefault="00127144" w:rsidP="00127144">
      <w:pPr>
        <w:pStyle w:val="NoSpacing"/>
        <w:rPr>
          <w:sz w:val="24"/>
          <w:szCs w:val="24"/>
        </w:rPr>
      </w:pPr>
    </w:p>
    <w:p w:rsidR="00497E56" w:rsidRPr="00127144" w:rsidRDefault="0066501F" w:rsidP="00127144">
      <w:pPr>
        <w:pStyle w:val="NoSpacing"/>
        <w:rPr>
          <w:sz w:val="24"/>
          <w:szCs w:val="24"/>
        </w:rPr>
      </w:pPr>
      <w:r w:rsidRPr="00127144">
        <w:rPr>
          <w:sz w:val="24"/>
          <w:szCs w:val="24"/>
        </w:rPr>
        <w:t>In order to better ensure a sustainable long-term recovery, sub-recipients must elevate (or may, for certain non-residential structures, flood</w:t>
      </w:r>
      <w:r w:rsidR="00127144" w:rsidRPr="00127144">
        <w:rPr>
          <w:sz w:val="24"/>
          <w:szCs w:val="24"/>
        </w:rPr>
        <w:t xml:space="preserve"> </w:t>
      </w:r>
      <w:r w:rsidRPr="00127144">
        <w:rPr>
          <w:sz w:val="24"/>
          <w:szCs w:val="24"/>
        </w:rPr>
        <w:t xml:space="preserve">proof) new construction and substantially improved structures to 1) one foot higher than the latest Federal Emergency Management Agency (FEMA) issued base flood elevation, including any applicable FEMA advisory base flood elevations, or 2) the elevation required by </w:t>
      </w:r>
      <w:r w:rsidR="00E23510" w:rsidRPr="00127144">
        <w:rPr>
          <w:sz w:val="24"/>
          <w:szCs w:val="24"/>
        </w:rPr>
        <w:t>Massachusetts</w:t>
      </w:r>
      <w:r w:rsidRPr="00127144">
        <w:rPr>
          <w:sz w:val="24"/>
          <w:szCs w:val="24"/>
        </w:rPr>
        <w:t xml:space="preserve"> state building code, whichever method is higher. </w:t>
      </w:r>
    </w:p>
    <w:p w:rsidR="00127144" w:rsidRPr="00127144" w:rsidRDefault="00127144" w:rsidP="00127144">
      <w:pPr>
        <w:pStyle w:val="NoSpacing"/>
        <w:rPr>
          <w:sz w:val="24"/>
          <w:szCs w:val="24"/>
        </w:rPr>
      </w:pPr>
    </w:p>
    <w:p w:rsidR="0066501F" w:rsidRPr="00127144" w:rsidRDefault="0066501F" w:rsidP="00127144">
      <w:pPr>
        <w:pStyle w:val="NoSpacing"/>
        <w:rPr>
          <w:sz w:val="24"/>
          <w:szCs w:val="24"/>
        </w:rPr>
      </w:pPr>
      <w:r w:rsidRPr="00127144">
        <w:rPr>
          <w:sz w:val="24"/>
          <w:szCs w:val="24"/>
        </w:rPr>
        <w:t>Refer to the section on Eligible Locations for restrictions on activities in special flood hazard areas and the Coastal Barrier Resource System.</w:t>
      </w:r>
    </w:p>
    <w:p w:rsidR="00127144" w:rsidRPr="00127144" w:rsidRDefault="00127144" w:rsidP="00127144">
      <w:pPr>
        <w:pStyle w:val="NoSpacing"/>
        <w:rPr>
          <w:sz w:val="24"/>
          <w:szCs w:val="24"/>
        </w:rPr>
      </w:pPr>
    </w:p>
    <w:p w:rsidR="0066501F" w:rsidRPr="00127144" w:rsidRDefault="0066501F" w:rsidP="00127144">
      <w:pPr>
        <w:pStyle w:val="NoSpacing"/>
        <w:rPr>
          <w:sz w:val="24"/>
          <w:szCs w:val="24"/>
        </w:rPr>
      </w:pPr>
      <w:r w:rsidRPr="00127144">
        <w:rPr>
          <w:sz w:val="24"/>
          <w:szCs w:val="24"/>
        </w:rPr>
        <w:t>These requirements will be enforced through the following steps:</w:t>
      </w:r>
    </w:p>
    <w:p w:rsidR="0066501F" w:rsidRPr="00127144" w:rsidRDefault="0066501F" w:rsidP="00127144">
      <w:pPr>
        <w:pStyle w:val="NoSpacing"/>
        <w:numPr>
          <w:ilvl w:val="0"/>
          <w:numId w:val="21"/>
        </w:numPr>
        <w:rPr>
          <w:sz w:val="24"/>
          <w:szCs w:val="24"/>
        </w:rPr>
      </w:pPr>
      <w:r w:rsidRPr="00127144">
        <w:rPr>
          <w:sz w:val="24"/>
          <w:szCs w:val="24"/>
        </w:rPr>
        <w:t xml:space="preserve">requirements shall be outlined in grant agreements with sub-recipients; </w:t>
      </w:r>
    </w:p>
    <w:p w:rsidR="0066501F" w:rsidRPr="00127144" w:rsidRDefault="0066501F" w:rsidP="00127144">
      <w:pPr>
        <w:pStyle w:val="NoSpacing"/>
        <w:numPr>
          <w:ilvl w:val="0"/>
          <w:numId w:val="21"/>
        </w:numPr>
        <w:rPr>
          <w:sz w:val="24"/>
          <w:szCs w:val="24"/>
        </w:rPr>
      </w:pPr>
      <w:r w:rsidRPr="00127144">
        <w:rPr>
          <w:sz w:val="24"/>
          <w:szCs w:val="24"/>
        </w:rPr>
        <w:t>sub-recipients shall be obligated to include requirements in design, construction, and remediation subcontracts;</w:t>
      </w:r>
    </w:p>
    <w:p w:rsidR="00F7301F" w:rsidRDefault="0066501F" w:rsidP="00127144">
      <w:pPr>
        <w:pStyle w:val="NoSpacing"/>
        <w:numPr>
          <w:ilvl w:val="0"/>
          <w:numId w:val="21"/>
        </w:numPr>
        <w:rPr>
          <w:sz w:val="24"/>
          <w:szCs w:val="24"/>
        </w:rPr>
      </w:pPr>
      <w:r w:rsidRPr="00127144">
        <w:rPr>
          <w:sz w:val="24"/>
          <w:szCs w:val="24"/>
        </w:rPr>
        <w:t xml:space="preserve">sub-recipients shall monitor compliance </w:t>
      </w:r>
      <w:r w:rsidR="00127144">
        <w:rPr>
          <w:sz w:val="24"/>
          <w:szCs w:val="24"/>
        </w:rPr>
        <w:t>in</w:t>
      </w:r>
      <w:r w:rsidRPr="00127144">
        <w:rPr>
          <w:sz w:val="24"/>
          <w:szCs w:val="24"/>
        </w:rPr>
        <w:t xml:space="preserve"> conjunction with local building officials;</w:t>
      </w:r>
    </w:p>
    <w:p w:rsidR="0066501F" w:rsidRPr="00F7301F" w:rsidRDefault="00497E56" w:rsidP="00127144">
      <w:pPr>
        <w:pStyle w:val="NoSpacing"/>
        <w:numPr>
          <w:ilvl w:val="0"/>
          <w:numId w:val="21"/>
        </w:numPr>
        <w:rPr>
          <w:sz w:val="24"/>
          <w:szCs w:val="24"/>
        </w:rPr>
      </w:pPr>
      <w:r w:rsidRPr="00F7301F">
        <w:rPr>
          <w:sz w:val="24"/>
          <w:szCs w:val="24"/>
        </w:rPr>
        <w:t>D</w:t>
      </w:r>
      <w:r w:rsidR="0066501F" w:rsidRPr="00F7301F">
        <w:rPr>
          <w:sz w:val="24"/>
          <w:szCs w:val="24"/>
        </w:rPr>
        <w:t xml:space="preserve">HCD shall monitor </w:t>
      </w:r>
      <w:proofErr w:type="spellStart"/>
      <w:r w:rsidR="0066501F" w:rsidRPr="00F7301F">
        <w:rPr>
          <w:sz w:val="24"/>
          <w:szCs w:val="24"/>
        </w:rPr>
        <w:t>sub</w:t>
      </w:r>
      <w:r w:rsidRPr="00F7301F">
        <w:rPr>
          <w:sz w:val="24"/>
          <w:szCs w:val="24"/>
        </w:rPr>
        <w:t>grantees</w:t>
      </w:r>
      <w:proofErr w:type="spellEnd"/>
      <w:r w:rsidRPr="00F7301F">
        <w:rPr>
          <w:sz w:val="24"/>
          <w:szCs w:val="24"/>
        </w:rPr>
        <w:t xml:space="preserve"> and projects</w:t>
      </w:r>
      <w:r w:rsidR="00F7301F">
        <w:rPr>
          <w:sz w:val="24"/>
          <w:szCs w:val="24"/>
        </w:rPr>
        <w:t>.</w:t>
      </w:r>
    </w:p>
    <w:p w:rsidR="00A82629" w:rsidRPr="00127144" w:rsidRDefault="00A82629" w:rsidP="00127144">
      <w:pPr>
        <w:pStyle w:val="NoSpacing"/>
        <w:rPr>
          <w:sz w:val="24"/>
          <w:szCs w:val="24"/>
        </w:rPr>
      </w:pPr>
    </w:p>
    <w:p w:rsidR="0066501F" w:rsidRPr="00497E56" w:rsidRDefault="0066501F" w:rsidP="00C7639B">
      <w:pPr>
        <w:spacing w:after="0" w:line="240" w:lineRule="auto"/>
        <w:rPr>
          <w:rFonts w:cs="Times-Roman"/>
          <w:bCs/>
          <w:color w:val="000000"/>
          <w:sz w:val="28"/>
          <w:szCs w:val="28"/>
        </w:rPr>
      </w:pPr>
      <w:r w:rsidRPr="00497E56">
        <w:rPr>
          <w:rFonts w:cs="Times-Roman"/>
          <w:bCs/>
          <w:color w:val="000000"/>
          <w:sz w:val="28"/>
          <w:szCs w:val="28"/>
        </w:rPr>
        <w:t>Additional Residential Construction Requirements</w:t>
      </w:r>
    </w:p>
    <w:p w:rsidR="00825AA2" w:rsidRDefault="00825AA2" w:rsidP="00C7639B">
      <w:pPr>
        <w:pStyle w:val="NoSpacing"/>
        <w:rPr>
          <w:sz w:val="24"/>
          <w:szCs w:val="24"/>
        </w:rPr>
      </w:pPr>
    </w:p>
    <w:p w:rsidR="00497E56" w:rsidRDefault="0066501F" w:rsidP="00C7639B">
      <w:pPr>
        <w:pStyle w:val="NoSpacing"/>
        <w:rPr>
          <w:sz w:val="24"/>
          <w:szCs w:val="24"/>
        </w:rPr>
      </w:pPr>
      <w:r w:rsidRPr="00497E56">
        <w:rPr>
          <w:sz w:val="24"/>
          <w:szCs w:val="24"/>
        </w:rPr>
        <w:t>For residential buildings (including single family and multifamily), all new construction and</w:t>
      </w:r>
      <w:r w:rsidR="00497E56">
        <w:rPr>
          <w:sz w:val="24"/>
          <w:szCs w:val="24"/>
        </w:rPr>
        <w:t xml:space="preserve"> </w:t>
      </w:r>
      <w:r w:rsidRPr="00497E56">
        <w:rPr>
          <w:sz w:val="24"/>
          <w:szCs w:val="24"/>
        </w:rPr>
        <w:t>replacement of substantially damaged buildings must meet one of the following industry</w:t>
      </w:r>
      <w:r w:rsidR="00497E56">
        <w:rPr>
          <w:sz w:val="24"/>
          <w:szCs w:val="24"/>
        </w:rPr>
        <w:t xml:space="preserve"> </w:t>
      </w:r>
      <w:r w:rsidRPr="00497E56">
        <w:rPr>
          <w:sz w:val="24"/>
          <w:szCs w:val="24"/>
        </w:rPr>
        <w:t>recognized</w:t>
      </w:r>
      <w:r w:rsidR="00497E56">
        <w:rPr>
          <w:sz w:val="24"/>
          <w:szCs w:val="24"/>
        </w:rPr>
        <w:t xml:space="preserve"> </w:t>
      </w:r>
      <w:r w:rsidRPr="00497E56">
        <w:rPr>
          <w:sz w:val="24"/>
          <w:szCs w:val="24"/>
        </w:rPr>
        <w:t>Green Building Standards:</w:t>
      </w:r>
    </w:p>
    <w:p w:rsidR="00497E56" w:rsidRDefault="0066501F" w:rsidP="00C7639B">
      <w:pPr>
        <w:pStyle w:val="NoSpacing"/>
        <w:numPr>
          <w:ilvl w:val="0"/>
          <w:numId w:val="17"/>
        </w:numPr>
        <w:rPr>
          <w:sz w:val="24"/>
          <w:szCs w:val="24"/>
        </w:rPr>
      </w:pPr>
      <w:r w:rsidRPr="00497E56">
        <w:rPr>
          <w:sz w:val="24"/>
          <w:szCs w:val="24"/>
        </w:rPr>
        <w:t>ENERGY STAR (Certified Homes or Multifamily</w:t>
      </w:r>
      <w:r w:rsidR="00497E56">
        <w:rPr>
          <w:sz w:val="24"/>
          <w:szCs w:val="24"/>
        </w:rPr>
        <w:t xml:space="preserve"> </w:t>
      </w:r>
      <w:r w:rsidRPr="00497E56">
        <w:rPr>
          <w:sz w:val="24"/>
          <w:szCs w:val="24"/>
        </w:rPr>
        <w:t>High Rise);</w:t>
      </w:r>
    </w:p>
    <w:p w:rsidR="00497E56" w:rsidRDefault="0066501F" w:rsidP="00C7639B">
      <w:pPr>
        <w:pStyle w:val="NoSpacing"/>
        <w:numPr>
          <w:ilvl w:val="0"/>
          <w:numId w:val="17"/>
        </w:numPr>
        <w:rPr>
          <w:sz w:val="24"/>
          <w:szCs w:val="24"/>
        </w:rPr>
      </w:pPr>
      <w:r w:rsidRPr="00497E56">
        <w:rPr>
          <w:sz w:val="24"/>
          <w:szCs w:val="24"/>
        </w:rPr>
        <w:t>Enterprise Green Communities;</w:t>
      </w:r>
    </w:p>
    <w:p w:rsidR="00497E56" w:rsidRDefault="0066501F" w:rsidP="00C7639B">
      <w:pPr>
        <w:pStyle w:val="NoSpacing"/>
        <w:numPr>
          <w:ilvl w:val="0"/>
          <w:numId w:val="17"/>
        </w:numPr>
        <w:rPr>
          <w:sz w:val="24"/>
          <w:szCs w:val="24"/>
        </w:rPr>
      </w:pPr>
      <w:r w:rsidRPr="00497E56">
        <w:rPr>
          <w:sz w:val="24"/>
          <w:szCs w:val="24"/>
        </w:rPr>
        <w:t>LEED (NC, Homes, Midrise, Existing</w:t>
      </w:r>
      <w:r w:rsidR="00497E56" w:rsidRPr="00497E56">
        <w:rPr>
          <w:sz w:val="24"/>
          <w:szCs w:val="24"/>
        </w:rPr>
        <w:t xml:space="preserve"> </w:t>
      </w:r>
      <w:r w:rsidRPr="00497E56">
        <w:rPr>
          <w:sz w:val="24"/>
          <w:szCs w:val="24"/>
        </w:rPr>
        <w:t>Buildings O&amp;M, or Neighborhood Development);</w:t>
      </w:r>
    </w:p>
    <w:p w:rsidR="00497E56" w:rsidRDefault="0066501F" w:rsidP="00C7639B">
      <w:pPr>
        <w:pStyle w:val="NoSpacing"/>
        <w:numPr>
          <w:ilvl w:val="0"/>
          <w:numId w:val="17"/>
        </w:numPr>
        <w:rPr>
          <w:sz w:val="24"/>
          <w:szCs w:val="24"/>
        </w:rPr>
      </w:pPr>
      <w:r w:rsidRPr="00497E56">
        <w:rPr>
          <w:sz w:val="24"/>
          <w:szCs w:val="24"/>
        </w:rPr>
        <w:t>ICC–700 National Green Building</w:t>
      </w:r>
      <w:r w:rsidR="00497E56" w:rsidRPr="00497E56">
        <w:rPr>
          <w:sz w:val="24"/>
          <w:szCs w:val="24"/>
        </w:rPr>
        <w:t xml:space="preserve"> </w:t>
      </w:r>
      <w:r w:rsidRPr="00497E56">
        <w:rPr>
          <w:sz w:val="24"/>
          <w:szCs w:val="24"/>
        </w:rPr>
        <w:t>Standard;</w:t>
      </w:r>
    </w:p>
    <w:p w:rsidR="00497E56" w:rsidRDefault="0066501F" w:rsidP="00C7639B">
      <w:pPr>
        <w:pStyle w:val="NoSpacing"/>
        <w:numPr>
          <w:ilvl w:val="0"/>
          <w:numId w:val="17"/>
        </w:numPr>
        <w:rPr>
          <w:sz w:val="24"/>
          <w:szCs w:val="24"/>
        </w:rPr>
      </w:pPr>
      <w:r w:rsidRPr="00497E56">
        <w:rPr>
          <w:sz w:val="24"/>
          <w:szCs w:val="24"/>
        </w:rPr>
        <w:t xml:space="preserve">EPA Indoor </w:t>
      </w:r>
      <w:proofErr w:type="spellStart"/>
      <w:r w:rsidRPr="00497E56">
        <w:rPr>
          <w:sz w:val="24"/>
          <w:szCs w:val="24"/>
        </w:rPr>
        <w:t>AirPlus</w:t>
      </w:r>
      <w:proofErr w:type="spellEnd"/>
      <w:r w:rsidRPr="00497E56">
        <w:rPr>
          <w:sz w:val="24"/>
          <w:szCs w:val="24"/>
        </w:rPr>
        <w:t xml:space="preserve"> (ENERGY STAR a prerequisite);</w:t>
      </w:r>
    </w:p>
    <w:p w:rsidR="0066501F" w:rsidRPr="00497E56" w:rsidRDefault="0066501F" w:rsidP="00C7639B">
      <w:pPr>
        <w:pStyle w:val="NoSpacing"/>
        <w:numPr>
          <w:ilvl w:val="0"/>
          <w:numId w:val="17"/>
        </w:numPr>
        <w:rPr>
          <w:sz w:val="24"/>
          <w:szCs w:val="24"/>
        </w:rPr>
      </w:pPr>
      <w:r w:rsidRPr="00497E56">
        <w:rPr>
          <w:sz w:val="24"/>
          <w:szCs w:val="24"/>
        </w:rPr>
        <w:t>any other equivalent</w:t>
      </w:r>
      <w:r w:rsidR="00497E56" w:rsidRPr="00497E56">
        <w:rPr>
          <w:sz w:val="24"/>
          <w:szCs w:val="24"/>
        </w:rPr>
        <w:t xml:space="preserve"> </w:t>
      </w:r>
      <w:r w:rsidRPr="00497E56">
        <w:rPr>
          <w:sz w:val="24"/>
          <w:szCs w:val="24"/>
        </w:rPr>
        <w:t>compr</w:t>
      </w:r>
      <w:r w:rsidR="00A82629">
        <w:rPr>
          <w:sz w:val="24"/>
          <w:szCs w:val="24"/>
        </w:rPr>
        <w:t>ehensive green building program</w:t>
      </w:r>
    </w:p>
    <w:p w:rsidR="00497E56" w:rsidRDefault="00497E56" w:rsidP="00C7639B">
      <w:pPr>
        <w:pStyle w:val="NoSpacing"/>
        <w:rPr>
          <w:sz w:val="24"/>
          <w:szCs w:val="24"/>
        </w:rPr>
      </w:pPr>
    </w:p>
    <w:p w:rsidR="0066501F" w:rsidRPr="00497E56" w:rsidRDefault="0066501F" w:rsidP="00C7639B">
      <w:pPr>
        <w:pStyle w:val="NoSpacing"/>
        <w:rPr>
          <w:sz w:val="24"/>
          <w:szCs w:val="24"/>
        </w:rPr>
      </w:pPr>
      <w:r w:rsidRPr="00497E56">
        <w:rPr>
          <w:sz w:val="24"/>
          <w:szCs w:val="24"/>
        </w:rPr>
        <w:t>Rehabilitation of non-substantially damaged residential buildings must apply all applicable</w:t>
      </w:r>
      <w:r w:rsidR="00497E56">
        <w:rPr>
          <w:sz w:val="24"/>
          <w:szCs w:val="24"/>
        </w:rPr>
        <w:t xml:space="preserve"> </w:t>
      </w:r>
      <w:r w:rsidRPr="00497E56">
        <w:rPr>
          <w:sz w:val="24"/>
          <w:szCs w:val="24"/>
        </w:rPr>
        <w:t>measures on the HUD CPD Green Building Retrofit Checklist, available at</w:t>
      </w:r>
    </w:p>
    <w:p w:rsidR="0066501F" w:rsidRDefault="00F973DE" w:rsidP="00C7639B">
      <w:pPr>
        <w:pStyle w:val="NoSpacing"/>
        <w:rPr>
          <w:sz w:val="24"/>
          <w:szCs w:val="24"/>
        </w:rPr>
      </w:pPr>
      <w:hyperlink r:id="rId13" w:history="1">
        <w:r w:rsidR="00497E56" w:rsidRPr="003B5903">
          <w:rPr>
            <w:rStyle w:val="Hyperlink"/>
            <w:sz w:val="24"/>
            <w:szCs w:val="24"/>
          </w:rPr>
          <w:t>http://portal.hud.gov/hudportal/HUD?src=/program_offices/comm_planning/communitydevelopment/programs/drsi/afwa</w:t>
        </w:r>
      </w:hyperlink>
      <w:r w:rsidR="0066501F" w:rsidRPr="00497E56">
        <w:rPr>
          <w:sz w:val="24"/>
          <w:szCs w:val="24"/>
        </w:rPr>
        <w:t>.</w:t>
      </w:r>
    </w:p>
    <w:p w:rsidR="00C7639B" w:rsidRPr="00497E56" w:rsidRDefault="00C7639B" w:rsidP="00C7639B">
      <w:pPr>
        <w:pStyle w:val="NoSpacing"/>
        <w:rPr>
          <w:sz w:val="24"/>
          <w:szCs w:val="24"/>
        </w:rPr>
      </w:pPr>
    </w:p>
    <w:p w:rsidR="0066501F" w:rsidRDefault="0066501F" w:rsidP="00C7639B">
      <w:pPr>
        <w:spacing w:after="0" w:line="240" w:lineRule="auto"/>
        <w:rPr>
          <w:rFonts w:cs="Times-Roman"/>
          <w:bCs/>
          <w:iCs/>
          <w:color w:val="000000"/>
          <w:sz w:val="28"/>
          <w:szCs w:val="28"/>
        </w:rPr>
      </w:pPr>
      <w:r w:rsidRPr="00497E56">
        <w:rPr>
          <w:rFonts w:cs="Times-Roman"/>
          <w:bCs/>
          <w:iCs/>
          <w:color w:val="000000"/>
          <w:sz w:val="28"/>
          <w:szCs w:val="28"/>
        </w:rPr>
        <w:t>Provision of Disaster Resistant Housing for All Income Groups</w:t>
      </w:r>
    </w:p>
    <w:p w:rsidR="00C7639B" w:rsidRPr="00497E56" w:rsidRDefault="00C7639B" w:rsidP="00C7639B">
      <w:pPr>
        <w:spacing w:after="0" w:line="240" w:lineRule="auto"/>
        <w:rPr>
          <w:rFonts w:cs="Times-Roman"/>
          <w:bCs/>
          <w:iCs/>
          <w:color w:val="000000"/>
          <w:sz w:val="28"/>
          <w:szCs w:val="28"/>
        </w:rPr>
      </w:pPr>
    </w:p>
    <w:p w:rsidR="0066501F" w:rsidRPr="00497E56" w:rsidRDefault="00497E56" w:rsidP="00497E56">
      <w:pPr>
        <w:pStyle w:val="NoSpacing"/>
        <w:rPr>
          <w:sz w:val="24"/>
          <w:szCs w:val="24"/>
        </w:rPr>
      </w:pPr>
      <w:r>
        <w:rPr>
          <w:sz w:val="24"/>
          <w:szCs w:val="24"/>
        </w:rPr>
        <w:t>DHCD</w:t>
      </w:r>
      <w:r w:rsidR="0066501F" w:rsidRPr="00497E56">
        <w:rPr>
          <w:sz w:val="24"/>
          <w:szCs w:val="24"/>
        </w:rPr>
        <w:t xml:space="preserve"> </w:t>
      </w:r>
      <w:r w:rsidR="00A82629">
        <w:rPr>
          <w:sz w:val="24"/>
          <w:szCs w:val="24"/>
        </w:rPr>
        <w:t>has received limited requests for</w:t>
      </w:r>
      <w:r w:rsidR="0066501F" w:rsidRPr="00497E56">
        <w:rPr>
          <w:sz w:val="24"/>
          <w:szCs w:val="24"/>
        </w:rPr>
        <w:t xml:space="preserve"> </w:t>
      </w:r>
      <w:r w:rsidR="00A82629">
        <w:rPr>
          <w:sz w:val="24"/>
          <w:szCs w:val="24"/>
        </w:rPr>
        <w:t xml:space="preserve">assistance to </w:t>
      </w:r>
      <w:r w:rsidR="0066501F" w:rsidRPr="00497E56">
        <w:rPr>
          <w:sz w:val="24"/>
          <w:szCs w:val="24"/>
        </w:rPr>
        <w:t>public housing authorities and</w:t>
      </w:r>
      <w:r>
        <w:rPr>
          <w:sz w:val="24"/>
          <w:szCs w:val="24"/>
        </w:rPr>
        <w:t xml:space="preserve"> </w:t>
      </w:r>
      <w:r w:rsidR="0066501F" w:rsidRPr="00497E56">
        <w:rPr>
          <w:sz w:val="24"/>
          <w:szCs w:val="24"/>
        </w:rPr>
        <w:t xml:space="preserve">transitional housing </w:t>
      </w:r>
      <w:r w:rsidR="00A82629">
        <w:rPr>
          <w:sz w:val="24"/>
          <w:szCs w:val="24"/>
        </w:rPr>
        <w:t xml:space="preserve">affected </w:t>
      </w:r>
      <w:r w:rsidR="0066501F" w:rsidRPr="00497E56">
        <w:rPr>
          <w:sz w:val="24"/>
          <w:szCs w:val="24"/>
        </w:rPr>
        <w:t xml:space="preserve">by </w:t>
      </w:r>
      <w:r w:rsidR="00A82629">
        <w:rPr>
          <w:sz w:val="24"/>
          <w:szCs w:val="24"/>
        </w:rPr>
        <w:t>the declared disasters</w:t>
      </w:r>
      <w:r w:rsidR="0066501F" w:rsidRPr="00497E56">
        <w:rPr>
          <w:sz w:val="24"/>
          <w:szCs w:val="24"/>
        </w:rPr>
        <w:t xml:space="preserve"> </w:t>
      </w:r>
      <w:r w:rsidR="000F3179" w:rsidRPr="002E14D8">
        <w:rPr>
          <w:sz w:val="24"/>
          <w:szCs w:val="24"/>
        </w:rPr>
        <w:t xml:space="preserve">and no housing activities are proposed in this </w:t>
      </w:r>
      <w:r w:rsidR="00491129" w:rsidRPr="002E14D8">
        <w:rPr>
          <w:sz w:val="24"/>
          <w:szCs w:val="24"/>
        </w:rPr>
        <w:t xml:space="preserve">partial </w:t>
      </w:r>
      <w:r w:rsidR="000F3179" w:rsidRPr="002E14D8">
        <w:rPr>
          <w:sz w:val="24"/>
          <w:szCs w:val="24"/>
        </w:rPr>
        <w:t xml:space="preserve">Action Plan.  Should the Plan be amended to include housing activities, proposals will be required to address how the requested activities: support the needs of families that are homeless or at risk becoming homeless; prevent low- income individuals and families with children from becoming homeless; and, the special needs of persons who are not homeless but require supportive </w:t>
      </w:r>
      <w:r w:rsidR="00127144" w:rsidRPr="002E14D8">
        <w:rPr>
          <w:sz w:val="24"/>
          <w:szCs w:val="24"/>
        </w:rPr>
        <w:t>housing.</w:t>
      </w:r>
      <w:r w:rsidR="000F3179">
        <w:rPr>
          <w:sz w:val="24"/>
          <w:szCs w:val="24"/>
        </w:rPr>
        <w:t xml:space="preserve">  </w:t>
      </w:r>
      <w:r w:rsidR="0066501F" w:rsidRPr="00497E56">
        <w:rPr>
          <w:sz w:val="24"/>
          <w:szCs w:val="24"/>
        </w:rPr>
        <w:t>As long as funds</w:t>
      </w:r>
      <w:r>
        <w:rPr>
          <w:sz w:val="24"/>
          <w:szCs w:val="24"/>
        </w:rPr>
        <w:t xml:space="preserve"> </w:t>
      </w:r>
      <w:r w:rsidR="0066501F" w:rsidRPr="00497E56">
        <w:rPr>
          <w:sz w:val="24"/>
          <w:szCs w:val="24"/>
        </w:rPr>
        <w:t xml:space="preserve">are available, the </w:t>
      </w:r>
      <w:r w:rsidR="00A82629">
        <w:rPr>
          <w:sz w:val="24"/>
          <w:szCs w:val="24"/>
        </w:rPr>
        <w:t>Department</w:t>
      </w:r>
      <w:r w:rsidR="0066501F" w:rsidRPr="00497E56">
        <w:rPr>
          <w:sz w:val="24"/>
          <w:szCs w:val="24"/>
        </w:rPr>
        <w:t xml:space="preserve"> will support all viable proposals for public housing, HUD-assisted</w:t>
      </w:r>
      <w:r>
        <w:rPr>
          <w:sz w:val="24"/>
          <w:szCs w:val="24"/>
        </w:rPr>
        <w:t xml:space="preserve"> </w:t>
      </w:r>
      <w:r w:rsidR="0066501F" w:rsidRPr="00497E56">
        <w:rPr>
          <w:sz w:val="24"/>
          <w:szCs w:val="24"/>
        </w:rPr>
        <w:t>housing, McKinney-Vento funded shelters, housing for the homeless, and other affordable</w:t>
      </w:r>
      <w:r>
        <w:rPr>
          <w:sz w:val="24"/>
          <w:szCs w:val="24"/>
        </w:rPr>
        <w:t xml:space="preserve"> </w:t>
      </w:r>
      <w:r w:rsidR="0066501F" w:rsidRPr="00497E56">
        <w:rPr>
          <w:sz w:val="24"/>
          <w:szCs w:val="24"/>
        </w:rPr>
        <w:t>housing units meeting the LMI Housing National Objective and applicable State affordability</w:t>
      </w:r>
      <w:r>
        <w:rPr>
          <w:sz w:val="24"/>
          <w:szCs w:val="24"/>
        </w:rPr>
        <w:t xml:space="preserve"> </w:t>
      </w:r>
      <w:r w:rsidR="0066501F" w:rsidRPr="00497E56">
        <w:rPr>
          <w:sz w:val="24"/>
          <w:szCs w:val="24"/>
        </w:rPr>
        <w:t>restrictions.</w:t>
      </w:r>
    </w:p>
    <w:p w:rsidR="00497E56" w:rsidRDefault="00497E56" w:rsidP="00497E56">
      <w:pPr>
        <w:pStyle w:val="NoSpacing"/>
        <w:rPr>
          <w:sz w:val="24"/>
          <w:szCs w:val="24"/>
        </w:rPr>
      </w:pPr>
    </w:p>
    <w:p w:rsidR="0066501F" w:rsidRDefault="00A82629" w:rsidP="00497E56">
      <w:pPr>
        <w:pStyle w:val="NoSpacing"/>
        <w:rPr>
          <w:sz w:val="24"/>
          <w:szCs w:val="24"/>
        </w:rPr>
      </w:pPr>
      <w:r>
        <w:rPr>
          <w:sz w:val="24"/>
          <w:szCs w:val="24"/>
        </w:rPr>
        <w:t>DHCD</w:t>
      </w:r>
      <w:r w:rsidR="0066501F" w:rsidRPr="00497E56">
        <w:rPr>
          <w:sz w:val="24"/>
          <w:szCs w:val="24"/>
        </w:rPr>
        <w:t xml:space="preserve"> encourage</w:t>
      </w:r>
      <w:r>
        <w:rPr>
          <w:sz w:val="24"/>
          <w:szCs w:val="24"/>
        </w:rPr>
        <w:t>s</w:t>
      </w:r>
      <w:r w:rsidR="0066501F" w:rsidRPr="00497E56">
        <w:rPr>
          <w:sz w:val="24"/>
          <w:szCs w:val="24"/>
        </w:rPr>
        <w:t xml:space="preserve"> the provision of housing for</w:t>
      </w:r>
      <w:r w:rsidR="00497E56">
        <w:rPr>
          <w:sz w:val="24"/>
          <w:szCs w:val="24"/>
        </w:rPr>
        <w:t xml:space="preserve"> </w:t>
      </w:r>
      <w:r w:rsidR="0066501F" w:rsidRPr="00497E56">
        <w:rPr>
          <w:sz w:val="24"/>
          <w:szCs w:val="24"/>
        </w:rPr>
        <w:t>all income groups that is disaster-resistant through the programs and activities identified in the</w:t>
      </w:r>
      <w:r w:rsidR="00497E56">
        <w:rPr>
          <w:sz w:val="24"/>
          <w:szCs w:val="24"/>
        </w:rPr>
        <w:t xml:space="preserve"> </w:t>
      </w:r>
      <w:r>
        <w:rPr>
          <w:sz w:val="24"/>
          <w:szCs w:val="24"/>
        </w:rPr>
        <w:t>Commonwealth’s</w:t>
      </w:r>
      <w:r w:rsidR="0066501F" w:rsidRPr="00497E56">
        <w:rPr>
          <w:sz w:val="24"/>
          <w:szCs w:val="24"/>
        </w:rPr>
        <w:t xml:space="preserve"> Consolidated Plan 2010-201</w:t>
      </w:r>
      <w:r>
        <w:rPr>
          <w:sz w:val="24"/>
          <w:szCs w:val="24"/>
        </w:rPr>
        <w:t>4</w:t>
      </w:r>
      <w:r w:rsidR="0066501F" w:rsidRPr="00497E56">
        <w:rPr>
          <w:sz w:val="24"/>
          <w:szCs w:val="24"/>
        </w:rPr>
        <w:t>, including the Homelessness Prevention and</w:t>
      </w:r>
      <w:r w:rsidR="00497E56">
        <w:rPr>
          <w:sz w:val="24"/>
          <w:szCs w:val="24"/>
        </w:rPr>
        <w:t xml:space="preserve"> </w:t>
      </w:r>
      <w:r w:rsidR="0066501F" w:rsidRPr="00497E56">
        <w:rPr>
          <w:sz w:val="24"/>
          <w:szCs w:val="24"/>
        </w:rPr>
        <w:t>Rapid Re-housing Program, and the Neighborhood Stabilization Program.</w:t>
      </w:r>
    </w:p>
    <w:p w:rsidR="00497E56" w:rsidRPr="00127144" w:rsidRDefault="00497E56" w:rsidP="00497E56">
      <w:pPr>
        <w:pStyle w:val="NoSpacing"/>
        <w:rPr>
          <w:sz w:val="24"/>
          <w:szCs w:val="24"/>
        </w:rPr>
      </w:pPr>
    </w:p>
    <w:p w:rsidR="00497E56" w:rsidRPr="00127144" w:rsidRDefault="0066501F" w:rsidP="00127144">
      <w:pPr>
        <w:pStyle w:val="NoSpacing"/>
        <w:rPr>
          <w:sz w:val="24"/>
          <w:szCs w:val="24"/>
        </w:rPr>
      </w:pPr>
      <w:r w:rsidRPr="00127144">
        <w:rPr>
          <w:sz w:val="24"/>
          <w:szCs w:val="24"/>
        </w:rPr>
        <w:t>Housing and individual needs continue to be met through the FEMA Individual Assistance</w:t>
      </w:r>
      <w:r w:rsidR="00497E56" w:rsidRPr="00127144">
        <w:rPr>
          <w:sz w:val="24"/>
          <w:szCs w:val="24"/>
        </w:rPr>
        <w:t xml:space="preserve"> </w:t>
      </w:r>
      <w:r w:rsidRPr="00127144">
        <w:rPr>
          <w:bCs/>
          <w:color w:val="000000"/>
          <w:sz w:val="24"/>
          <w:szCs w:val="24"/>
        </w:rPr>
        <w:t>Program, through volunteer activities and other service organizations, and through the numerous</w:t>
      </w:r>
      <w:r w:rsidR="00497E56" w:rsidRPr="00127144">
        <w:rPr>
          <w:bCs/>
          <w:color w:val="000000"/>
          <w:sz w:val="24"/>
          <w:szCs w:val="24"/>
        </w:rPr>
        <w:t xml:space="preserve"> </w:t>
      </w:r>
      <w:r w:rsidR="00497E56" w:rsidRPr="00127144">
        <w:rPr>
          <w:sz w:val="24"/>
          <w:szCs w:val="24"/>
        </w:rPr>
        <w:t>Continuums of Care provided by local Community Action Programs and non-profit organizations.</w:t>
      </w:r>
    </w:p>
    <w:p w:rsidR="00127144" w:rsidRPr="00127144" w:rsidRDefault="00127144" w:rsidP="00127144">
      <w:pPr>
        <w:pStyle w:val="NoSpacing"/>
        <w:rPr>
          <w:bCs/>
          <w:color w:val="000000"/>
          <w:sz w:val="24"/>
          <w:szCs w:val="24"/>
          <w:highlight w:val="yellow"/>
        </w:rPr>
      </w:pPr>
    </w:p>
    <w:p w:rsidR="000F3179" w:rsidRPr="002E14D8" w:rsidRDefault="000F3179" w:rsidP="00127144">
      <w:pPr>
        <w:pStyle w:val="NoSpacing"/>
        <w:rPr>
          <w:bCs/>
          <w:color w:val="000000"/>
          <w:sz w:val="28"/>
          <w:szCs w:val="28"/>
        </w:rPr>
      </w:pPr>
      <w:r w:rsidRPr="002E14D8">
        <w:rPr>
          <w:bCs/>
          <w:color w:val="000000"/>
          <w:sz w:val="28"/>
          <w:szCs w:val="28"/>
        </w:rPr>
        <w:t>Displacement</w:t>
      </w:r>
    </w:p>
    <w:p w:rsidR="00127144" w:rsidRPr="002E14D8" w:rsidRDefault="00127144" w:rsidP="00127144">
      <w:pPr>
        <w:pStyle w:val="NoSpacing"/>
        <w:rPr>
          <w:bCs/>
          <w:color w:val="000000"/>
          <w:sz w:val="24"/>
          <w:szCs w:val="24"/>
        </w:rPr>
      </w:pPr>
    </w:p>
    <w:p w:rsidR="00960CFE" w:rsidRDefault="000F3179" w:rsidP="00127144">
      <w:pPr>
        <w:pStyle w:val="NoSpacing"/>
        <w:rPr>
          <w:bCs/>
          <w:color w:val="000000"/>
          <w:sz w:val="24"/>
          <w:szCs w:val="24"/>
        </w:rPr>
      </w:pPr>
      <w:r w:rsidRPr="002E14D8">
        <w:rPr>
          <w:bCs/>
          <w:color w:val="000000"/>
          <w:sz w:val="24"/>
          <w:szCs w:val="24"/>
        </w:rPr>
        <w:lastRenderedPageBreak/>
        <w:t>The projects proposed in this Action Plan do not result in any displacement of persons or entities.</w:t>
      </w:r>
    </w:p>
    <w:p w:rsidR="00960CFE" w:rsidRDefault="00960CFE" w:rsidP="00127144">
      <w:pPr>
        <w:pStyle w:val="NoSpacing"/>
        <w:rPr>
          <w:bCs/>
          <w:color w:val="000000"/>
          <w:sz w:val="24"/>
          <w:szCs w:val="24"/>
        </w:rPr>
      </w:pPr>
    </w:p>
    <w:p w:rsidR="00960CFE" w:rsidRPr="00210C6A" w:rsidRDefault="00960CFE" w:rsidP="00127144">
      <w:pPr>
        <w:pStyle w:val="NoSpacing"/>
        <w:rPr>
          <w:bCs/>
          <w:color w:val="000000"/>
          <w:sz w:val="28"/>
          <w:szCs w:val="28"/>
        </w:rPr>
      </w:pPr>
      <w:r w:rsidRPr="00210C6A">
        <w:rPr>
          <w:bCs/>
          <w:color w:val="000000"/>
          <w:sz w:val="28"/>
          <w:szCs w:val="28"/>
        </w:rPr>
        <w:t>Affirmatively Furthering Fair Housing</w:t>
      </w:r>
    </w:p>
    <w:p w:rsidR="00960CFE" w:rsidRPr="00210C6A" w:rsidRDefault="00960CFE" w:rsidP="00127144">
      <w:pPr>
        <w:pStyle w:val="NoSpacing"/>
        <w:rPr>
          <w:bCs/>
          <w:color w:val="000000"/>
          <w:sz w:val="24"/>
          <w:szCs w:val="24"/>
        </w:rPr>
      </w:pPr>
    </w:p>
    <w:p w:rsidR="00960CFE" w:rsidRPr="00210C6A" w:rsidRDefault="00960CFE" w:rsidP="00127144">
      <w:pPr>
        <w:pStyle w:val="NoSpacing"/>
        <w:rPr>
          <w:bCs/>
          <w:color w:val="000000"/>
          <w:sz w:val="24"/>
          <w:szCs w:val="24"/>
        </w:rPr>
      </w:pPr>
      <w:r w:rsidRPr="00210C6A">
        <w:rPr>
          <w:bCs/>
          <w:color w:val="000000"/>
          <w:sz w:val="24"/>
          <w:szCs w:val="24"/>
        </w:rPr>
        <w:t xml:space="preserve">In January 2014, DHCD completed work on its latest Analysis of Impediments to Fair Housing Choice (AI).  </w:t>
      </w:r>
      <w:r w:rsidRPr="00210C6A">
        <w:t>The Department looks forward to working with a number of partners in addressing the impediments discussed in the AI. </w:t>
      </w:r>
    </w:p>
    <w:p w:rsidR="00960CFE" w:rsidRPr="00210C6A" w:rsidRDefault="00960CFE" w:rsidP="00127144">
      <w:pPr>
        <w:pStyle w:val="NoSpacing"/>
        <w:rPr>
          <w:bCs/>
          <w:color w:val="000000"/>
          <w:sz w:val="24"/>
          <w:szCs w:val="24"/>
        </w:rPr>
      </w:pPr>
    </w:p>
    <w:p w:rsidR="00960CFE" w:rsidRPr="00210C6A" w:rsidRDefault="00960CFE" w:rsidP="00960CFE">
      <w:pPr>
        <w:pStyle w:val="NoSpacing"/>
        <w:rPr>
          <w:sz w:val="24"/>
          <w:szCs w:val="24"/>
        </w:rPr>
      </w:pPr>
      <w:r w:rsidRPr="00210C6A">
        <w:rPr>
          <w:sz w:val="24"/>
          <w:szCs w:val="24"/>
        </w:rPr>
        <w:t xml:space="preserve">DHCD’s AI now available online at: </w:t>
      </w:r>
      <w:hyperlink r:id="rId14" w:history="1">
        <w:r w:rsidRPr="00210C6A">
          <w:rPr>
            <w:rStyle w:val="Hyperlink"/>
            <w:sz w:val="24"/>
            <w:szCs w:val="24"/>
          </w:rPr>
          <w:t>http://www.mass.gov/hed/docs/dhcd/hd/fair/2013analysis.pdf</w:t>
        </w:r>
      </w:hyperlink>
      <w:r w:rsidRPr="00210C6A">
        <w:rPr>
          <w:sz w:val="24"/>
          <w:szCs w:val="24"/>
        </w:rPr>
        <w:t>.</w:t>
      </w:r>
    </w:p>
    <w:p w:rsidR="00960CFE" w:rsidRPr="00210C6A" w:rsidRDefault="00960CFE" w:rsidP="00960CFE">
      <w:pPr>
        <w:pStyle w:val="NoSpacing"/>
        <w:rPr>
          <w:sz w:val="24"/>
          <w:szCs w:val="24"/>
        </w:rPr>
      </w:pPr>
    </w:p>
    <w:p w:rsidR="00960CFE" w:rsidRPr="00960CFE" w:rsidRDefault="00960CFE" w:rsidP="00127144">
      <w:pPr>
        <w:pStyle w:val="NoSpacing"/>
        <w:rPr>
          <w:bCs/>
          <w:color w:val="000000"/>
          <w:sz w:val="24"/>
          <w:szCs w:val="24"/>
        </w:rPr>
      </w:pPr>
      <w:r w:rsidRPr="00210C6A">
        <w:rPr>
          <w:bCs/>
          <w:color w:val="000000"/>
          <w:sz w:val="24"/>
          <w:szCs w:val="24"/>
        </w:rPr>
        <w:t>This DRGR Action Plan currently contains no housing activities.  A discussion of the relationship between housing activities and the impediments identified in the AI will be contained in future amendments.</w:t>
      </w:r>
    </w:p>
    <w:p w:rsidR="00960CFE" w:rsidRPr="00960CFE" w:rsidRDefault="00960CFE" w:rsidP="00127144">
      <w:pPr>
        <w:pStyle w:val="NoSpacing"/>
        <w:rPr>
          <w:bCs/>
          <w:color w:val="000000"/>
          <w:sz w:val="24"/>
          <w:szCs w:val="24"/>
        </w:rPr>
      </w:pPr>
    </w:p>
    <w:p w:rsidR="00960CFE" w:rsidRDefault="00960CFE" w:rsidP="00127144">
      <w:pPr>
        <w:pStyle w:val="NoSpacing"/>
        <w:rPr>
          <w:sz w:val="24"/>
          <w:szCs w:val="24"/>
        </w:rPr>
      </w:pPr>
    </w:p>
    <w:p w:rsidR="00960CFE" w:rsidRDefault="00960CFE" w:rsidP="00127144">
      <w:pPr>
        <w:pStyle w:val="NoSpacing"/>
        <w:rPr>
          <w:sz w:val="24"/>
          <w:szCs w:val="24"/>
        </w:rPr>
      </w:pPr>
    </w:p>
    <w:p w:rsidR="00960CFE" w:rsidRDefault="00960CFE" w:rsidP="00127144">
      <w:pPr>
        <w:pStyle w:val="NoSpacing"/>
        <w:rPr>
          <w:sz w:val="24"/>
          <w:szCs w:val="24"/>
        </w:rPr>
      </w:pPr>
    </w:p>
    <w:p w:rsidR="00960CFE" w:rsidRDefault="00960CFE" w:rsidP="00127144">
      <w:pPr>
        <w:pStyle w:val="NoSpacing"/>
        <w:rPr>
          <w:sz w:val="24"/>
          <w:szCs w:val="24"/>
        </w:rPr>
      </w:pPr>
    </w:p>
    <w:p w:rsidR="00960CFE" w:rsidRDefault="00960CFE" w:rsidP="00127144">
      <w:pPr>
        <w:pStyle w:val="NoSpacing"/>
        <w:rPr>
          <w:sz w:val="24"/>
          <w:szCs w:val="24"/>
        </w:rPr>
      </w:pPr>
    </w:p>
    <w:p w:rsidR="00960CFE" w:rsidRDefault="00960CFE" w:rsidP="00127144">
      <w:pPr>
        <w:pStyle w:val="NoSpacing"/>
        <w:rPr>
          <w:sz w:val="24"/>
          <w:szCs w:val="24"/>
        </w:rPr>
      </w:pPr>
    </w:p>
    <w:p w:rsidR="00960CFE" w:rsidRDefault="00960CFE" w:rsidP="00127144">
      <w:pPr>
        <w:pStyle w:val="NoSpacing"/>
        <w:rPr>
          <w:sz w:val="24"/>
          <w:szCs w:val="24"/>
        </w:rPr>
      </w:pPr>
    </w:p>
    <w:p w:rsidR="00960CFE" w:rsidRDefault="00960CFE" w:rsidP="00127144">
      <w:pPr>
        <w:pStyle w:val="NoSpacing"/>
        <w:rPr>
          <w:sz w:val="24"/>
          <w:szCs w:val="24"/>
        </w:rPr>
      </w:pPr>
    </w:p>
    <w:p w:rsidR="0066501F" w:rsidRPr="00960CFE" w:rsidRDefault="0066501F" w:rsidP="00127144">
      <w:pPr>
        <w:pStyle w:val="NoSpacing"/>
        <w:rPr>
          <w:bCs/>
          <w:color w:val="000000"/>
          <w:sz w:val="24"/>
          <w:szCs w:val="24"/>
        </w:rPr>
      </w:pPr>
      <w:r w:rsidRPr="00960CFE">
        <w:rPr>
          <w:bCs/>
          <w:color w:val="000000"/>
          <w:sz w:val="24"/>
          <w:szCs w:val="24"/>
        </w:rPr>
        <w:br w:type="page"/>
      </w:r>
    </w:p>
    <w:p w:rsidR="0012422A" w:rsidRPr="00936800" w:rsidRDefault="0012422A" w:rsidP="0012422A">
      <w:pPr>
        <w:overflowPunct w:val="0"/>
        <w:autoSpaceDE w:val="0"/>
        <w:autoSpaceDN w:val="0"/>
        <w:adjustRightInd w:val="0"/>
        <w:spacing w:after="0" w:line="240" w:lineRule="auto"/>
        <w:textAlignment w:val="baseline"/>
        <w:rPr>
          <w:rFonts w:cs="Times-Roman"/>
          <w:bCs/>
          <w:color w:val="000000"/>
          <w:sz w:val="28"/>
          <w:szCs w:val="28"/>
        </w:rPr>
      </w:pPr>
      <w:r w:rsidRPr="00936800">
        <w:rPr>
          <w:rFonts w:cs="Times-Roman"/>
          <w:bCs/>
          <w:color w:val="000000"/>
          <w:sz w:val="28"/>
          <w:szCs w:val="28"/>
        </w:rPr>
        <w:lastRenderedPageBreak/>
        <w:t>CITIZEN PARTICIPATION</w:t>
      </w:r>
    </w:p>
    <w:p w:rsidR="00936800" w:rsidRDefault="00936800" w:rsidP="0012422A">
      <w:pPr>
        <w:overflowPunct w:val="0"/>
        <w:autoSpaceDE w:val="0"/>
        <w:autoSpaceDN w:val="0"/>
        <w:adjustRightInd w:val="0"/>
        <w:spacing w:after="0" w:line="240" w:lineRule="auto"/>
        <w:textAlignment w:val="baseline"/>
        <w:rPr>
          <w:rFonts w:cs="Times-Roman"/>
          <w:b/>
          <w:bCs/>
          <w:i/>
          <w:iCs/>
          <w:color w:val="000000"/>
          <w:sz w:val="24"/>
          <w:szCs w:val="24"/>
        </w:rPr>
      </w:pPr>
    </w:p>
    <w:p w:rsidR="0012422A" w:rsidRPr="00D601A2" w:rsidRDefault="0012422A" w:rsidP="0012422A">
      <w:pPr>
        <w:overflowPunct w:val="0"/>
        <w:autoSpaceDE w:val="0"/>
        <w:autoSpaceDN w:val="0"/>
        <w:adjustRightInd w:val="0"/>
        <w:spacing w:after="0" w:line="240" w:lineRule="auto"/>
        <w:textAlignment w:val="baseline"/>
        <w:rPr>
          <w:rFonts w:cs="Times-Roman"/>
          <w:bCs/>
          <w:iCs/>
          <w:color w:val="000000"/>
          <w:sz w:val="24"/>
          <w:szCs w:val="24"/>
        </w:rPr>
      </w:pPr>
      <w:r w:rsidRPr="00D601A2">
        <w:rPr>
          <w:rFonts w:cs="Times-Roman"/>
          <w:bCs/>
          <w:iCs/>
          <w:color w:val="000000"/>
          <w:sz w:val="24"/>
          <w:szCs w:val="24"/>
        </w:rPr>
        <w:t>Outreach Efforts</w:t>
      </w:r>
    </w:p>
    <w:p w:rsidR="00D601A2" w:rsidRDefault="00D601A2" w:rsidP="0012422A">
      <w:pPr>
        <w:overflowPunct w:val="0"/>
        <w:autoSpaceDE w:val="0"/>
        <w:autoSpaceDN w:val="0"/>
        <w:adjustRightInd w:val="0"/>
        <w:spacing w:after="0" w:line="240" w:lineRule="auto"/>
        <w:textAlignment w:val="baseline"/>
        <w:rPr>
          <w:rFonts w:cs="Times-Roman"/>
          <w:color w:val="000000"/>
          <w:sz w:val="24"/>
          <w:szCs w:val="24"/>
        </w:rPr>
      </w:pPr>
    </w:p>
    <w:p w:rsidR="0012422A" w:rsidRPr="0012422A" w:rsidRDefault="00D601A2" w:rsidP="0012422A">
      <w:pPr>
        <w:overflowPunct w:val="0"/>
        <w:autoSpaceDE w:val="0"/>
        <w:autoSpaceDN w:val="0"/>
        <w:adjustRightInd w:val="0"/>
        <w:spacing w:after="0" w:line="240" w:lineRule="auto"/>
        <w:textAlignment w:val="baseline"/>
        <w:rPr>
          <w:rFonts w:cs="Times-Roman"/>
          <w:color w:val="000000"/>
          <w:sz w:val="24"/>
          <w:szCs w:val="24"/>
        </w:rPr>
      </w:pPr>
      <w:r>
        <w:rPr>
          <w:rFonts w:cs="Times-Roman"/>
          <w:color w:val="000000"/>
          <w:sz w:val="24"/>
          <w:szCs w:val="24"/>
        </w:rPr>
        <w:t>D</w:t>
      </w:r>
      <w:r w:rsidR="0012422A" w:rsidRPr="0012422A">
        <w:rPr>
          <w:rFonts w:cs="Times-Roman"/>
          <w:color w:val="000000"/>
          <w:sz w:val="24"/>
          <w:szCs w:val="24"/>
        </w:rPr>
        <w:t>HCD invited representatives of local governments</w:t>
      </w:r>
      <w:r w:rsidR="00F15365">
        <w:rPr>
          <w:rFonts w:cs="Times-Roman"/>
          <w:color w:val="000000"/>
          <w:sz w:val="24"/>
          <w:szCs w:val="24"/>
        </w:rPr>
        <w:t xml:space="preserve"> and other interested parties to an information session regarding the CDBG-DR program.  The invitation is co</w:t>
      </w:r>
      <w:r w:rsidR="002D6654">
        <w:rPr>
          <w:rFonts w:cs="Times-Roman"/>
          <w:color w:val="000000"/>
          <w:sz w:val="24"/>
          <w:szCs w:val="24"/>
        </w:rPr>
        <w:t>n</w:t>
      </w:r>
      <w:r w:rsidR="00F15365">
        <w:rPr>
          <w:rFonts w:cs="Times-Roman"/>
          <w:color w:val="000000"/>
          <w:sz w:val="24"/>
          <w:szCs w:val="24"/>
        </w:rPr>
        <w:t>tained in the prog</w:t>
      </w:r>
      <w:r w:rsidR="002D6654">
        <w:rPr>
          <w:rFonts w:cs="Times-Roman"/>
          <w:color w:val="000000"/>
          <w:sz w:val="24"/>
          <w:szCs w:val="24"/>
        </w:rPr>
        <w:t xml:space="preserve">ram announcement (see Appendix </w:t>
      </w:r>
      <w:r w:rsidR="00974F71">
        <w:rPr>
          <w:rFonts w:cs="Times-Roman"/>
          <w:color w:val="000000"/>
          <w:sz w:val="24"/>
          <w:szCs w:val="24"/>
        </w:rPr>
        <w:t>5</w:t>
      </w:r>
      <w:r w:rsidR="00F15365">
        <w:rPr>
          <w:rFonts w:cs="Times-Roman"/>
          <w:color w:val="000000"/>
          <w:sz w:val="24"/>
          <w:szCs w:val="24"/>
        </w:rPr>
        <w:t xml:space="preserve">).  </w:t>
      </w:r>
      <w:r w:rsidR="0012422A" w:rsidRPr="0012422A">
        <w:rPr>
          <w:rFonts w:cs="Times-Roman"/>
          <w:color w:val="000000"/>
          <w:sz w:val="24"/>
          <w:szCs w:val="24"/>
        </w:rPr>
        <w:t xml:space="preserve"> </w:t>
      </w:r>
      <w:r w:rsidR="00F15365">
        <w:rPr>
          <w:rFonts w:cs="Times-Roman"/>
          <w:color w:val="000000"/>
          <w:sz w:val="24"/>
          <w:szCs w:val="24"/>
        </w:rPr>
        <w:t xml:space="preserve">The </w:t>
      </w:r>
      <w:r w:rsidR="0012422A" w:rsidRPr="0012422A">
        <w:rPr>
          <w:rFonts w:cs="Times-Roman"/>
          <w:color w:val="000000"/>
          <w:sz w:val="24"/>
          <w:szCs w:val="24"/>
        </w:rPr>
        <w:t>Meeting w</w:t>
      </w:r>
      <w:r w:rsidR="00F15365">
        <w:rPr>
          <w:rFonts w:cs="Times-Roman"/>
          <w:color w:val="000000"/>
          <w:sz w:val="24"/>
          <w:szCs w:val="24"/>
        </w:rPr>
        <w:t>as</w:t>
      </w:r>
      <w:r w:rsidR="0012422A" w:rsidRPr="0012422A">
        <w:rPr>
          <w:rFonts w:cs="Times-Roman"/>
          <w:color w:val="000000"/>
          <w:sz w:val="24"/>
          <w:szCs w:val="24"/>
        </w:rPr>
        <w:t xml:space="preserve"> held at </w:t>
      </w:r>
      <w:r w:rsidR="00F15365">
        <w:rPr>
          <w:rFonts w:cs="Times-Roman"/>
          <w:color w:val="000000"/>
          <w:sz w:val="24"/>
          <w:szCs w:val="24"/>
        </w:rPr>
        <w:t xml:space="preserve">Union Station in Worcester </w:t>
      </w:r>
      <w:r w:rsidR="0012422A" w:rsidRPr="0012422A">
        <w:rPr>
          <w:rFonts w:cs="Times-Roman"/>
          <w:color w:val="000000"/>
          <w:sz w:val="24"/>
          <w:szCs w:val="24"/>
        </w:rPr>
        <w:t xml:space="preserve">on </w:t>
      </w:r>
      <w:r w:rsidR="00F15365">
        <w:rPr>
          <w:rFonts w:cs="Times-Roman"/>
          <w:color w:val="000000"/>
          <w:sz w:val="24"/>
          <w:szCs w:val="24"/>
        </w:rPr>
        <w:t>Tuesday, August 13</w:t>
      </w:r>
      <w:r w:rsidR="0012422A" w:rsidRPr="0012422A">
        <w:rPr>
          <w:rFonts w:cs="Times-Roman"/>
          <w:color w:val="000000"/>
          <w:sz w:val="24"/>
          <w:szCs w:val="24"/>
        </w:rPr>
        <w:t>, 2013.</w:t>
      </w:r>
    </w:p>
    <w:p w:rsidR="00D601A2" w:rsidRDefault="00D601A2" w:rsidP="0012422A">
      <w:pPr>
        <w:overflowPunct w:val="0"/>
        <w:autoSpaceDE w:val="0"/>
        <w:autoSpaceDN w:val="0"/>
        <w:adjustRightInd w:val="0"/>
        <w:spacing w:after="0" w:line="240" w:lineRule="auto"/>
        <w:textAlignment w:val="baseline"/>
        <w:rPr>
          <w:rFonts w:cs="Times-Roman"/>
          <w:color w:val="000000"/>
          <w:sz w:val="24"/>
          <w:szCs w:val="24"/>
        </w:rPr>
      </w:pPr>
    </w:p>
    <w:p w:rsidR="0012422A" w:rsidRPr="0012422A" w:rsidRDefault="0012422A" w:rsidP="0012422A">
      <w:pPr>
        <w:overflowPunct w:val="0"/>
        <w:autoSpaceDE w:val="0"/>
        <w:autoSpaceDN w:val="0"/>
        <w:adjustRightInd w:val="0"/>
        <w:spacing w:after="0" w:line="240" w:lineRule="auto"/>
        <w:textAlignment w:val="baseline"/>
        <w:rPr>
          <w:rFonts w:cs="Times-Roman"/>
          <w:color w:val="000000"/>
          <w:sz w:val="24"/>
          <w:szCs w:val="24"/>
        </w:rPr>
      </w:pPr>
      <w:r w:rsidRPr="0012422A">
        <w:rPr>
          <w:rFonts w:cs="Times-Roman"/>
          <w:color w:val="000000"/>
          <w:sz w:val="24"/>
          <w:szCs w:val="24"/>
        </w:rPr>
        <w:t xml:space="preserve">A request for </w:t>
      </w:r>
      <w:r w:rsidR="000C6CDF">
        <w:rPr>
          <w:rFonts w:cs="Times-Roman"/>
          <w:color w:val="000000"/>
          <w:sz w:val="24"/>
          <w:szCs w:val="24"/>
        </w:rPr>
        <w:t>L</w:t>
      </w:r>
      <w:r w:rsidRPr="0012422A">
        <w:rPr>
          <w:rFonts w:cs="Times-Roman"/>
          <w:color w:val="000000"/>
          <w:sz w:val="24"/>
          <w:szCs w:val="24"/>
        </w:rPr>
        <w:t xml:space="preserve">etters of </w:t>
      </w:r>
      <w:r w:rsidR="000C6CDF">
        <w:rPr>
          <w:rFonts w:cs="Times-Roman"/>
          <w:color w:val="000000"/>
          <w:sz w:val="24"/>
          <w:szCs w:val="24"/>
        </w:rPr>
        <w:t>Interest</w:t>
      </w:r>
      <w:r w:rsidRPr="0012422A">
        <w:rPr>
          <w:rFonts w:cs="Times-Roman"/>
          <w:color w:val="000000"/>
          <w:sz w:val="24"/>
          <w:szCs w:val="24"/>
        </w:rPr>
        <w:t xml:space="preserve"> (see Appendix </w:t>
      </w:r>
      <w:r w:rsidR="00974F71">
        <w:rPr>
          <w:rFonts w:cs="Times-Roman"/>
          <w:color w:val="000000"/>
          <w:sz w:val="24"/>
          <w:szCs w:val="24"/>
        </w:rPr>
        <w:t>5</w:t>
      </w:r>
      <w:r w:rsidRPr="0012422A">
        <w:rPr>
          <w:rFonts w:cs="Times-Roman"/>
          <w:color w:val="000000"/>
          <w:sz w:val="24"/>
          <w:szCs w:val="24"/>
        </w:rPr>
        <w:t xml:space="preserve">) was sent via email on </w:t>
      </w:r>
      <w:r w:rsidR="002D6654">
        <w:rPr>
          <w:rFonts w:cs="Times-Roman"/>
          <w:color w:val="000000"/>
          <w:sz w:val="24"/>
          <w:szCs w:val="24"/>
        </w:rPr>
        <w:t>August 2</w:t>
      </w:r>
      <w:r w:rsidRPr="0012422A">
        <w:rPr>
          <w:rFonts w:cs="Times-Roman"/>
          <w:color w:val="000000"/>
          <w:sz w:val="24"/>
          <w:szCs w:val="24"/>
        </w:rPr>
        <w:t>, 2013 to</w:t>
      </w:r>
      <w:r w:rsidR="00F15365">
        <w:rPr>
          <w:rFonts w:cs="Times-Roman"/>
          <w:color w:val="000000"/>
          <w:sz w:val="24"/>
          <w:szCs w:val="24"/>
        </w:rPr>
        <w:t xml:space="preserve"> </w:t>
      </w:r>
      <w:r w:rsidRPr="0012422A">
        <w:rPr>
          <w:rFonts w:cs="Times-Roman"/>
          <w:color w:val="000000"/>
          <w:sz w:val="24"/>
          <w:szCs w:val="24"/>
        </w:rPr>
        <w:t>representative</w:t>
      </w:r>
      <w:r w:rsidR="002D6654">
        <w:rPr>
          <w:rFonts w:cs="Times-Roman"/>
          <w:color w:val="000000"/>
          <w:sz w:val="24"/>
          <w:szCs w:val="24"/>
        </w:rPr>
        <w:t>s of each eligible municipality and other interested parties</w:t>
      </w:r>
      <w:r w:rsidRPr="0012422A">
        <w:rPr>
          <w:rFonts w:cs="Times-Roman"/>
          <w:color w:val="000000"/>
          <w:sz w:val="24"/>
          <w:szCs w:val="24"/>
        </w:rPr>
        <w:t xml:space="preserve">. </w:t>
      </w:r>
      <w:r w:rsidR="002D6654">
        <w:rPr>
          <w:rFonts w:cs="Times-Roman"/>
          <w:color w:val="000000"/>
          <w:sz w:val="24"/>
          <w:szCs w:val="24"/>
        </w:rPr>
        <w:t xml:space="preserve"> </w:t>
      </w:r>
      <w:r w:rsidRPr="0012422A">
        <w:rPr>
          <w:rFonts w:cs="Times-Roman"/>
          <w:color w:val="000000"/>
          <w:sz w:val="24"/>
          <w:szCs w:val="24"/>
        </w:rPr>
        <w:t xml:space="preserve">The </w:t>
      </w:r>
      <w:r w:rsidR="000C6CDF">
        <w:rPr>
          <w:rFonts w:cs="Times-Roman"/>
          <w:color w:val="000000"/>
          <w:sz w:val="24"/>
          <w:szCs w:val="24"/>
        </w:rPr>
        <w:t>L</w:t>
      </w:r>
      <w:r w:rsidRPr="0012422A">
        <w:rPr>
          <w:rFonts w:cs="Times-Roman"/>
          <w:color w:val="000000"/>
          <w:sz w:val="24"/>
          <w:szCs w:val="24"/>
        </w:rPr>
        <w:t xml:space="preserve">etters of </w:t>
      </w:r>
      <w:r w:rsidR="000C6CDF">
        <w:rPr>
          <w:rFonts w:cs="Times-Roman"/>
          <w:color w:val="000000"/>
          <w:sz w:val="24"/>
          <w:szCs w:val="24"/>
        </w:rPr>
        <w:t>I</w:t>
      </w:r>
      <w:r w:rsidRPr="0012422A">
        <w:rPr>
          <w:rFonts w:cs="Times-Roman"/>
          <w:color w:val="000000"/>
          <w:sz w:val="24"/>
          <w:szCs w:val="24"/>
        </w:rPr>
        <w:t>nterest</w:t>
      </w:r>
      <w:r w:rsidR="00F15365">
        <w:rPr>
          <w:rFonts w:cs="Times-Roman"/>
          <w:color w:val="000000"/>
          <w:sz w:val="24"/>
          <w:szCs w:val="24"/>
        </w:rPr>
        <w:t xml:space="preserve"> </w:t>
      </w:r>
      <w:r w:rsidRPr="0012422A">
        <w:rPr>
          <w:rFonts w:cs="Times-Roman"/>
          <w:color w:val="000000"/>
          <w:sz w:val="24"/>
          <w:szCs w:val="24"/>
        </w:rPr>
        <w:t>directly identified the activities described in this Action Plan.</w:t>
      </w:r>
    </w:p>
    <w:p w:rsidR="00F15365" w:rsidRDefault="00F15365" w:rsidP="0012422A">
      <w:pPr>
        <w:overflowPunct w:val="0"/>
        <w:autoSpaceDE w:val="0"/>
        <w:autoSpaceDN w:val="0"/>
        <w:adjustRightInd w:val="0"/>
        <w:spacing w:after="0" w:line="240" w:lineRule="auto"/>
        <w:textAlignment w:val="baseline"/>
        <w:rPr>
          <w:rFonts w:cs="Times-Roman"/>
          <w:color w:val="000000"/>
          <w:sz w:val="24"/>
          <w:szCs w:val="24"/>
        </w:rPr>
      </w:pPr>
    </w:p>
    <w:p w:rsidR="0012422A" w:rsidRPr="00F15365" w:rsidRDefault="0012422A" w:rsidP="0012422A">
      <w:pPr>
        <w:overflowPunct w:val="0"/>
        <w:autoSpaceDE w:val="0"/>
        <w:autoSpaceDN w:val="0"/>
        <w:adjustRightInd w:val="0"/>
        <w:spacing w:after="0" w:line="240" w:lineRule="auto"/>
        <w:textAlignment w:val="baseline"/>
        <w:rPr>
          <w:rFonts w:cs="Times-Roman"/>
          <w:bCs/>
          <w:iCs/>
          <w:color w:val="000000"/>
          <w:sz w:val="24"/>
          <w:szCs w:val="24"/>
        </w:rPr>
      </w:pPr>
      <w:r w:rsidRPr="00F15365">
        <w:rPr>
          <w:rFonts w:cs="Times-Roman"/>
          <w:bCs/>
          <w:iCs/>
          <w:color w:val="000000"/>
          <w:sz w:val="24"/>
          <w:szCs w:val="24"/>
        </w:rPr>
        <w:t>Public Comments and Notification</w:t>
      </w:r>
    </w:p>
    <w:p w:rsidR="00F15365" w:rsidRDefault="00F15365" w:rsidP="0012422A">
      <w:pPr>
        <w:overflowPunct w:val="0"/>
        <w:autoSpaceDE w:val="0"/>
        <w:autoSpaceDN w:val="0"/>
        <w:adjustRightInd w:val="0"/>
        <w:spacing w:after="0" w:line="240" w:lineRule="auto"/>
        <w:textAlignment w:val="baseline"/>
        <w:rPr>
          <w:rFonts w:cs="Times-Roman"/>
          <w:color w:val="000000"/>
          <w:sz w:val="24"/>
          <w:szCs w:val="24"/>
        </w:rPr>
      </w:pPr>
    </w:p>
    <w:p w:rsidR="00F15365" w:rsidRDefault="00F15365" w:rsidP="00F15365">
      <w:pPr>
        <w:overflowPunct w:val="0"/>
        <w:autoSpaceDE w:val="0"/>
        <w:autoSpaceDN w:val="0"/>
        <w:adjustRightInd w:val="0"/>
        <w:spacing w:after="0" w:line="240" w:lineRule="auto"/>
        <w:textAlignment w:val="baseline"/>
        <w:rPr>
          <w:rFonts w:cs="Times-Roman"/>
          <w:color w:val="000000"/>
          <w:sz w:val="24"/>
          <w:szCs w:val="24"/>
        </w:rPr>
      </w:pPr>
      <w:r>
        <w:rPr>
          <w:rFonts w:cs="Times-Roman"/>
          <w:color w:val="000000"/>
          <w:sz w:val="24"/>
          <w:szCs w:val="24"/>
        </w:rPr>
        <w:t>D</w:t>
      </w:r>
      <w:r w:rsidR="0012422A" w:rsidRPr="0012422A">
        <w:rPr>
          <w:rFonts w:cs="Times-Roman"/>
          <w:color w:val="000000"/>
          <w:sz w:val="24"/>
          <w:szCs w:val="24"/>
        </w:rPr>
        <w:t xml:space="preserve">HCD </w:t>
      </w:r>
      <w:r w:rsidR="002D6654">
        <w:rPr>
          <w:rFonts w:cs="Times-Roman"/>
          <w:color w:val="000000"/>
          <w:sz w:val="24"/>
          <w:szCs w:val="24"/>
        </w:rPr>
        <w:t>has posted</w:t>
      </w:r>
      <w:r w:rsidR="0012422A" w:rsidRPr="0012422A">
        <w:rPr>
          <w:rFonts w:cs="Times-Roman"/>
          <w:color w:val="000000"/>
          <w:sz w:val="24"/>
          <w:szCs w:val="24"/>
        </w:rPr>
        <w:t xml:space="preserve"> </w:t>
      </w:r>
      <w:r w:rsidR="00825AA2">
        <w:rPr>
          <w:rFonts w:cs="Times-Roman"/>
          <w:color w:val="000000"/>
          <w:sz w:val="24"/>
          <w:szCs w:val="24"/>
        </w:rPr>
        <w:t>its</w:t>
      </w:r>
      <w:r w:rsidR="0012422A" w:rsidRPr="0012422A">
        <w:rPr>
          <w:rFonts w:cs="Times-Roman"/>
          <w:color w:val="000000"/>
          <w:sz w:val="24"/>
          <w:szCs w:val="24"/>
        </w:rPr>
        <w:t xml:space="preserve"> draft Action Plan for the use of the </w:t>
      </w:r>
      <w:r w:rsidR="00825AA2">
        <w:rPr>
          <w:rFonts w:cs="Times-Roman"/>
          <w:color w:val="000000"/>
          <w:sz w:val="24"/>
          <w:szCs w:val="24"/>
        </w:rPr>
        <w:t xml:space="preserve">CDBG-DR </w:t>
      </w:r>
      <w:r w:rsidR="0012422A" w:rsidRPr="0012422A">
        <w:rPr>
          <w:rFonts w:cs="Times-Roman"/>
          <w:color w:val="000000"/>
          <w:sz w:val="24"/>
          <w:szCs w:val="24"/>
        </w:rPr>
        <w:t xml:space="preserve">funds, and </w:t>
      </w:r>
      <w:r w:rsidR="002D6654">
        <w:rPr>
          <w:rFonts w:cs="Times-Roman"/>
          <w:color w:val="000000"/>
          <w:sz w:val="24"/>
          <w:szCs w:val="24"/>
        </w:rPr>
        <w:t xml:space="preserve">will post </w:t>
      </w:r>
      <w:r w:rsidR="0012422A" w:rsidRPr="0012422A">
        <w:rPr>
          <w:rFonts w:cs="Times-Roman"/>
          <w:color w:val="000000"/>
          <w:sz w:val="24"/>
          <w:szCs w:val="24"/>
        </w:rPr>
        <w:t>any substantial amendment to</w:t>
      </w:r>
      <w:r>
        <w:rPr>
          <w:rFonts w:cs="Times-Roman"/>
          <w:color w:val="000000"/>
          <w:sz w:val="24"/>
          <w:szCs w:val="24"/>
        </w:rPr>
        <w:t xml:space="preserve"> </w:t>
      </w:r>
      <w:r w:rsidR="0012422A" w:rsidRPr="0012422A">
        <w:rPr>
          <w:rFonts w:cs="Times-Roman"/>
          <w:color w:val="000000"/>
          <w:sz w:val="24"/>
          <w:szCs w:val="24"/>
        </w:rPr>
        <w:t xml:space="preserve">the plan online at </w:t>
      </w:r>
      <w:hyperlink r:id="rId15" w:history="1">
        <w:r w:rsidRPr="00E149B8">
          <w:rPr>
            <w:rStyle w:val="Hyperlink"/>
            <w:rFonts w:cs="Times-Roman"/>
            <w:sz w:val="24"/>
            <w:szCs w:val="24"/>
          </w:rPr>
          <w:t>http://www.mass.gov/dhcd</w:t>
        </w:r>
      </w:hyperlink>
      <w:r>
        <w:rPr>
          <w:rFonts w:cs="Times-Roman"/>
          <w:color w:val="000000"/>
          <w:sz w:val="24"/>
          <w:szCs w:val="24"/>
        </w:rPr>
        <w:t xml:space="preserve"> </w:t>
      </w:r>
      <w:r w:rsidR="0012422A" w:rsidRPr="0012422A">
        <w:rPr>
          <w:rFonts w:cs="Times-Roman"/>
          <w:color w:val="000000"/>
          <w:sz w:val="24"/>
          <w:szCs w:val="24"/>
        </w:rPr>
        <w:t>for a period of not less than</w:t>
      </w:r>
      <w:r>
        <w:rPr>
          <w:rFonts w:cs="Times-Roman"/>
          <w:color w:val="000000"/>
          <w:sz w:val="24"/>
          <w:szCs w:val="24"/>
        </w:rPr>
        <w:t xml:space="preserve"> </w:t>
      </w:r>
      <w:r w:rsidR="00C40877">
        <w:rPr>
          <w:rFonts w:cs="Times-Roman"/>
          <w:color w:val="000000"/>
          <w:sz w:val="24"/>
          <w:szCs w:val="24"/>
        </w:rPr>
        <w:t xml:space="preserve">seven </w:t>
      </w:r>
      <w:r w:rsidR="0012422A" w:rsidRPr="0012422A">
        <w:rPr>
          <w:rFonts w:cs="Times-Roman"/>
          <w:color w:val="000000"/>
          <w:sz w:val="24"/>
          <w:szCs w:val="24"/>
        </w:rPr>
        <w:t>(7) calendar days; public comments will be accepted during this time.</w:t>
      </w:r>
      <w:r>
        <w:rPr>
          <w:rFonts w:cs="Times-Roman"/>
          <w:color w:val="000000"/>
          <w:sz w:val="24"/>
          <w:szCs w:val="24"/>
        </w:rPr>
        <w:t xml:space="preserve">  </w:t>
      </w:r>
      <w:r w:rsidR="0012422A" w:rsidRPr="0012422A">
        <w:rPr>
          <w:rFonts w:cs="Times-Roman"/>
          <w:color w:val="000000"/>
          <w:sz w:val="24"/>
          <w:szCs w:val="24"/>
        </w:rPr>
        <w:t xml:space="preserve">Adequate notification will be </w:t>
      </w:r>
      <w:r>
        <w:rPr>
          <w:rFonts w:cs="Times-Roman"/>
          <w:color w:val="000000"/>
          <w:sz w:val="24"/>
          <w:szCs w:val="24"/>
        </w:rPr>
        <w:t>given to local and regional planning c</w:t>
      </w:r>
      <w:r w:rsidR="0012422A" w:rsidRPr="0012422A">
        <w:rPr>
          <w:rFonts w:cs="Times-Roman"/>
          <w:color w:val="000000"/>
          <w:sz w:val="24"/>
          <w:szCs w:val="24"/>
        </w:rPr>
        <w:t>ommissions, units of local</w:t>
      </w:r>
      <w:r>
        <w:rPr>
          <w:rFonts w:cs="Times-Roman"/>
          <w:color w:val="000000"/>
          <w:sz w:val="24"/>
          <w:szCs w:val="24"/>
        </w:rPr>
        <w:t xml:space="preserve"> </w:t>
      </w:r>
      <w:r w:rsidR="0012422A" w:rsidRPr="0012422A">
        <w:rPr>
          <w:rFonts w:cs="Times-Roman"/>
          <w:color w:val="000000"/>
          <w:sz w:val="24"/>
          <w:szCs w:val="24"/>
        </w:rPr>
        <w:t>government, and public housing authorities</w:t>
      </w:r>
      <w:r>
        <w:rPr>
          <w:rFonts w:cs="Times-Roman"/>
          <w:color w:val="000000"/>
          <w:sz w:val="24"/>
          <w:szCs w:val="24"/>
        </w:rPr>
        <w:t>.</w:t>
      </w:r>
    </w:p>
    <w:p w:rsidR="00F15365" w:rsidRDefault="00F15365" w:rsidP="00F15365">
      <w:pPr>
        <w:overflowPunct w:val="0"/>
        <w:autoSpaceDE w:val="0"/>
        <w:autoSpaceDN w:val="0"/>
        <w:adjustRightInd w:val="0"/>
        <w:spacing w:after="0" w:line="240" w:lineRule="auto"/>
        <w:textAlignment w:val="baseline"/>
        <w:rPr>
          <w:rFonts w:cs="Times-Roman"/>
          <w:color w:val="000000"/>
          <w:sz w:val="24"/>
          <w:szCs w:val="24"/>
        </w:rPr>
      </w:pPr>
    </w:p>
    <w:p w:rsidR="00F15365" w:rsidRDefault="00F15365">
      <w:pPr>
        <w:rPr>
          <w:rFonts w:cs="Times-Roman"/>
          <w:color w:val="000000"/>
          <w:sz w:val="24"/>
          <w:szCs w:val="24"/>
        </w:rPr>
      </w:pPr>
      <w:r>
        <w:rPr>
          <w:rFonts w:cs="Times-Roman"/>
          <w:color w:val="000000"/>
          <w:sz w:val="24"/>
          <w:szCs w:val="24"/>
        </w:rPr>
        <w:br w:type="page"/>
      </w:r>
    </w:p>
    <w:p w:rsidR="0012422A" w:rsidRPr="00936800" w:rsidRDefault="0012422A" w:rsidP="00F15365">
      <w:pPr>
        <w:overflowPunct w:val="0"/>
        <w:autoSpaceDE w:val="0"/>
        <w:autoSpaceDN w:val="0"/>
        <w:adjustRightInd w:val="0"/>
        <w:spacing w:after="0" w:line="240" w:lineRule="auto"/>
        <w:textAlignment w:val="baseline"/>
        <w:rPr>
          <w:rFonts w:cs="Times-Roman"/>
          <w:bCs/>
          <w:color w:val="000000"/>
          <w:sz w:val="28"/>
          <w:szCs w:val="28"/>
        </w:rPr>
      </w:pPr>
      <w:r w:rsidRPr="00936800">
        <w:rPr>
          <w:rFonts w:cs="Times-Roman"/>
          <w:bCs/>
          <w:color w:val="000000"/>
          <w:sz w:val="28"/>
          <w:szCs w:val="28"/>
        </w:rPr>
        <w:lastRenderedPageBreak/>
        <w:t>ACTION PLAN AMENDMENTS</w:t>
      </w:r>
    </w:p>
    <w:p w:rsidR="00936800" w:rsidRDefault="00936800" w:rsidP="0012422A">
      <w:pPr>
        <w:overflowPunct w:val="0"/>
        <w:autoSpaceDE w:val="0"/>
        <w:autoSpaceDN w:val="0"/>
        <w:adjustRightInd w:val="0"/>
        <w:spacing w:after="0" w:line="240" w:lineRule="auto"/>
        <w:textAlignment w:val="baseline"/>
        <w:rPr>
          <w:rFonts w:cs="Times-Roman"/>
          <w:color w:val="000000"/>
          <w:sz w:val="24"/>
          <w:szCs w:val="24"/>
        </w:rPr>
      </w:pPr>
    </w:p>
    <w:p w:rsidR="0012422A" w:rsidRPr="00975663" w:rsidRDefault="0012422A" w:rsidP="0012422A">
      <w:pPr>
        <w:overflowPunct w:val="0"/>
        <w:autoSpaceDE w:val="0"/>
        <w:autoSpaceDN w:val="0"/>
        <w:adjustRightInd w:val="0"/>
        <w:spacing w:after="0" w:line="240" w:lineRule="auto"/>
        <w:textAlignment w:val="baseline"/>
        <w:rPr>
          <w:rFonts w:cs="Times-Roman"/>
          <w:color w:val="000000"/>
          <w:sz w:val="24"/>
          <w:szCs w:val="24"/>
        </w:rPr>
      </w:pPr>
      <w:r w:rsidRPr="00975663">
        <w:rPr>
          <w:rFonts w:cs="Times-Roman"/>
          <w:color w:val="000000"/>
          <w:sz w:val="24"/>
          <w:szCs w:val="24"/>
        </w:rPr>
        <w:t xml:space="preserve">This document is a partial Action Plan. The balance of the </w:t>
      </w:r>
      <w:r w:rsidR="00975663" w:rsidRPr="00975663">
        <w:rPr>
          <w:rFonts w:cs="Times-Roman"/>
          <w:color w:val="000000"/>
          <w:sz w:val="24"/>
          <w:szCs w:val="24"/>
        </w:rPr>
        <w:t>Commonwealth</w:t>
      </w:r>
      <w:r w:rsidRPr="00975663">
        <w:rPr>
          <w:rFonts w:cs="Times-Roman"/>
          <w:color w:val="000000"/>
          <w:sz w:val="24"/>
          <w:szCs w:val="24"/>
        </w:rPr>
        <w:t>’s CDBG-DR allocation will be</w:t>
      </w:r>
      <w:r w:rsidR="00936800" w:rsidRPr="00975663">
        <w:rPr>
          <w:rFonts w:cs="Times-Roman"/>
          <w:color w:val="000000"/>
          <w:sz w:val="24"/>
          <w:szCs w:val="24"/>
        </w:rPr>
        <w:t xml:space="preserve"> </w:t>
      </w:r>
      <w:r w:rsidRPr="00975663">
        <w:rPr>
          <w:rFonts w:cs="Times-Roman"/>
          <w:color w:val="000000"/>
          <w:sz w:val="24"/>
          <w:szCs w:val="24"/>
        </w:rPr>
        <w:t>obligated in amendments to this Action Plan. Substantial amendments will be subject to the</w:t>
      </w:r>
      <w:r w:rsidR="00936800" w:rsidRPr="00975663">
        <w:rPr>
          <w:rFonts w:cs="Times-Roman"/>
          <w:color w:val="000000"/>
          <w:sz w:val="24"/>
          <w:szCs w:val="24"/>
        </w:rPr>
        <w:t xml:space="preserve"> </w:t>
      </w:r>
      <w:r w:rsidR="00F15365">
        <w:rPr>
          <w:rFonts w:cs="Times-Roman"/>
          <w:color w:val="000000"/>
          <w:sz w:val="24"/>
          <w:szCs w:val="24"/>
        </w:rPr>
        <w:t>Citizen Participation process</w:t>
      </w:r>
      <w:r w:rsidR="00825AA2">
        <w:rPr>
          <w:rFonts w:cs="Times-Roman"/>
          <w:color w:val="000000"/>
          <w:sz w:val="24"/>
          <w:szCs w:val="24"/>
        </w:rPr>
        <w:t xml:space="preserve"> described below</w:t>
      </w:r>
      <w:r w:rsidRPr="00975663">
        <w:rPr>
          <w:rFonts w:cs="Times-Roman"/>
          <w:color w:val="000000"/>
          <w:sz w:val="24"/>
          <w:szCs w:val="24"/>
        </w:rPr>
        <w:t>.</w:t>
      </w:r>
    </w:p>
    <w:p w:rsidR="00936800" w:rsidRPr="00975663" w:rsidRDefault="00936800" w:rsidP="0012422A">
      <w:pPr>
        <w:overflowPunct w:val="0"/>
        <w:autoSpaceDE w:val="0"/>
        <w:autoSpaceDN w:val="0"/>
        <w:adjustRightInd w:val="0"/>
        <w:spacing w:after="0" w:line="240" w:lineRule="auto"/>
        <w:textAlignment w:val="baseline"/>
        <w:rPr>
          <w:rFonts w:cs="Times-Roman"/>
          <w:color w:val="000000"/>
          <w:sz w:val="24"/>
          <w:szCs w:val="24"/>
        </w:rPr>
      </w:pPr>
    </w:p>
    <w:p w:rsidR="00975663" w:rsidRPr="00975663" w:rsidRDefault="00975663" w:rsidP="00975663">
      <w:pPr>
        <w:keepNext/>
        <w:spacing w:after="0" w:line="240" w:lineRule="auto"/>
        <w:jc w:val="both"/>
        <w:outlineLvl w:val="2"/>
        <w:rPr>
          <w:rFonts w:eastAsia="Times New Roman" w:cs="Times New Roman"/>
          <w:sz w:val="28"/>
          <w:szCs w:val="28"/>
        </w:rPr>
      </w:pPr>
      <w:bookmarkStart w:id="1" w:name="_Toc262214044"/>
      <w:r w:rsidRPr="00975663">
        <w:rPr>
          <w:rFonts w:eastAsia="Times New Roman" w:cs="Times New Roman"/>
          <w:sz w:val="28"/>
          <w:szCs w:val="28"/>
        </w:rPr>
        <w:t>Amendment of the Plan</w:t>
      </w:r>
      <w:bookmarkEnd w:id="1"/>
    </w:p>
    <w:p w:rsidR="00975663" w:rsidRPr="00975663" w:rsidRDefault="00975663" w:rsidP="00975663">
      <w:pPr>
        <w:spacing w:after="0" w:line="240" w:lineRule="auto"/>
        <w:jc w:val="both"/>
        <w:rPr>
          <w:rFonts w:eastAsia="Times New Roman" w:cs="Times New Roman"/>
          <w:sz w:val="24"/>
          <w:szCs w:val="24"/>
        </w:rPr>
      </w:pPr>
    </w:p>
    <w:p w:rsidR="00825AA2" w:rsidRDefault="00975663" w:rsidP="00975663">
      <w:pPr>
        <w:numPr>
          <w:ilvl w:val="0"/>
          <w:numId w:val="14"/>
        </w:numPr>
        <w:spacing w:after="0" w:line="240" w:lineRule="auto"/>
        <w:jc w:val="both"/>
        <w:rPr>
          <w:rFonts w:eastAsia="Times New Roman" w:cs="Times New Roman"/>
          <w:sz w:val="24"/>
          <w:szCs w:val="24"/>
        </w:rPr>
      </w:pPr>
      <w:r w:rsidRPr="00975663">
        <w:rPr>
          <w:rFonts w:eastAsia="Times New Roman" w:cs="Times New Roman"/>
          <w:sz w:val="24"/>
          <w:szCs w:val="24"/>
          <w:u w:val="single"/>
        </w:rPr>
        <w:t>Criteria for Amendment of the Plan</w:t>
      </w:r>
      <w:r w:rsidRPr="00975663">
        <w:rPr>
          <w:rFonts w:eastAsia="Times New Roman" w:cs="Times New Roman"/>
          <w:sz w:val="24"/>
          <w:szCs w:val="24"/>
        </w:rPr>
        <w:t xml:space="preserve">   </w:t>
      </w:r>
    </w:p>
    <w:p w:rsidR="00825AA2" w:rsidRDefault="00825AA2" w:rsidP="00825AA2">
      <w:pPr>
        <w:spacing w:after="0" w:line="240" w:lineRule="auto"/>
        <w:ind w:left="360"/>
        <w:jc w:val="both"/>
        <w:rPr>
          <w:rFonts w:eastAsia="Times New Roman" w:cs="Times New Roman"/>
          <w:sz w:val="24"/>
          <w:szCs w:val="24"/>
        </w:rPr>
      </w:pPr>
    </w:p>
    <w:p w:rsidR="00975663" w:rsidRPr="00975663" w:rsidRDefault="00975663" w:rsidP="00825AA2">
      <w:pPr>
        <w:spacing w:after="0" w:line="240" w:lineRule="auto"/>
        <w:ind w:left="360"/>
        <w:jc w:val="both"/>
        <w:rPr>
          <w:rFonts w:eastAsia="Times New Roman" w:cs="Times New Roman"/>
          <w:sz w:val="24"/>
          <w:szCs w:val="24"/>
        </w:rPr>
      </w:pPr>
      <w:r w:rsidRPr="00975663">
        <w:rPr>
          <w:rFonts w:eastAsia="Times New Roman" w:cs="Times New Roman"/>
          <w:sz w:val="24"/>
          <w:szCs w:val="24"/>
        </w:rPr>
        <w:t>Should DHCD determine that the plan or any of its elements should undergo significant revision or change, the following criteria will be used to define “substantial change:”</w:t>
      </w:r>
    </w:p>
    <w:p w:rsidR="00975663" w:rsidRDefault="00975663" w:rsidP="00975663">
      <w:pPr>
        <w:spacing w:after="0" w:line="240" w:lineRule="auto"/>
        <w:jc w:val="both"/>
        <w:rPr>
          <w:rFonts w:eastAsia="Times New Roman" w:cs="Times New Roman"/>
          <w:sz w:val="24"/>
          <w:szCs w:val="24"/>
        </w:rPr>
      </w:pPr>
    </w:p>
    <w:p w:rsidR="00975663" w:rsidRPr="00975663" w:rsidRDefault="00975663" w:rsidP="00A56ABD">
      <w:pPr>
        <w:numPr>
          <w:ilvl w:val="0"/>
          <w:numId w:val="15"/>
        </w:numPr>
        <w:spacing w:after="0" w:line="240" w:lineRule="auto"/>
        <w:ind w:left="360"/>
        <w:jc w:val="both"/>
        <w:rPr>
          <w:rFonts w:eastAsia="Times New Roman" w:cs="Times New Roman"/>
          <w:sz w:val="24"/>
          <w:szCs w:val="24"/>
        </w:rPr>
      </w:pPr>
      <w:r w:rsidRPr="00975663">
        <w:rPr>
          <w:rFonts w:eastAsia="Times New Roman" w:cs="Times New Roman"/>
          <w:sz w:val="24"/>
          <w:szCs w:val="24"/>
        </w:rPr>
        <w:t xml:space="preserve">Discontinuance or addition of </w:t>
      </w:r>
      <w:r w:rsidR="00596D05">
        <w:rPr>
          <w:rFonts w:eastAsia="Times New Roman" w:cs="Times New Roman"/>
          <w:sz w:val="24"/>
          <w:szCs w:val="24"/>
        </w:rPr>
        <w:t xml:space="preserve">activities or </w:t>
      </w:r>
      <w:r w:rsidRPr="00975663">
        <w:rPr>
          <w:rFonts w:eastAsia="Times New Roman" w:cs="Times New Roman"/>
          <w:sz w:val="24"/>
          <w:szCs w:val="24"/>
        </w:rPr>
        <w:t xml:space="preserve">programs included in this </w:t>
      </w:r>
      <w:r w:rsidR="00596D05">
        <w:rPr>
          <w:rFonts w:eastAsia="Times New Roman" w:cs="Times New Roman"/>
          <w:sz w:val="24"/>
          <w:szCs w:val="24"/>
        </w:rPr>
        <w:t>P</w:t>
      </w:r>
      <w:r w:rsidRPr="00975663">
        <w:rPr>
          <w:rFonts w:eastAsia="Times New Roman" w:cs="Times New Roman"/>
          <w:sz w:val="24"/>
          <w:szCs w:val="24"/>
        </w:rPr>
        <w:t>lan</w:t>
      </w:r>
    </w:p>
    <w:p w:rsidR="00F15365" w:rsidRDefault="00975663" w:rsidP="00A56ABD">
      <w:pPr>
        <w:numPr>
          <w:ilvl w:val="0"/>
          <w:numId w:val="15"/>
        </w:numPr>
        <w:spacing w:after="0" w:line="240" w:lineRule="auto"/>
        <w:ind w:left="360"/>
        <w:jc w:val="both"/>
        <w:rPr>
          <w:rFonts w:eastAsia="Times New Roman" w:cs="Times New Roman"/>
          <w:sz w:val="24"/>
          <w:szCs w:val="24"/>
        </w:rPr>
      </w:pPr>
      <w:r w:rsidRPr="00975663">
        <w:rPr>
          <w:rFonts w:eastAsia="Times New Roman" w:cs="Times New Roman"/>
          <w:sz w:val="24"/>
          <w:szCs w:val="24"/>
        </w:rPr>
        <w:t xml:space="preserve">Redefinition of the number and type of program beneficiaries </w:t>
      </w:r>
      <w:r w:rsidR="00825AA2">
        <w:rPr>
          <w:rFonts w:eastAsia="Times New Roman" w:cs="Times New Roman"/>
          <w:sz w:val="24"/>
          <w:szCs w:val="24"/>
        </w:rPr>
        <w:t>in the Plan</w:t>
      </w:r>
    </w:p>
    <w:p w:rsidR="00975663" w:rsidRPr="00975663" w:rsidRDefault="00975663" w:rsidP="00A56ABD">
      <w:pPr>
        <w:numPr>
          <w:ilvl w:val="0"/>
          <w:numId w:val="15"/>
        </w:numPr>
        <w:spacing w:after="0" w:line="240" w:lineRule="auto"/>
        <w:ind w:left="360"/>
        <w:jc w:val="both"/>
        <w:rPr>
          <w:rFonts w:eastAsia="Times New Roman" w:cs="Times New Roman"/>
          <w:sz w:val="24"/>
          <w:szCs w:val="24"/>
        </w:rPr>
      </w:pPr>
      <w:r w:rsidRPr="00975663">
        <w:rPr>
          <w:rFonts w:eastAsia="Times New Roman" w:cs="Times New Roman"/>
          <w:sz w:val="24"/>
          <w:szCs w:val="24"/>
        </w:rPr>
        <w:t xml:space="preserve">The number of people estimated to benefit from a program falls below the minimum number stated in the </w:t>
      </w:r>
      <w:r w:rsidR="00825AA2">
        <w:rPr>
          <w:rFonts w:eastAsia="Times New Roman" w:cs="Times New Roman"/>
          <w:sz w:val="24"/>
          <w:szCs w:val="24"/>
        </w:rPr>
        <w:t>P</w:t>
      </w:r>
      <w:r w:rsidRPr="00975663">
        <w:rPr>
          <w:rFonts w:eastAsia="Times New Roman" w:cs="Times New Roman"/>
          <w:sz w:val="24"/>
          <w:szCs w:val="24"/>
        </w:rPr>
        <w:t>lan</w:t>
      </w:r>
    </w:p>
    <w:p w:rsidR="00975663" w:rsidRPr="00975663" w:rsidRDefault="00975663" w:rsidP="00975663">
      <w:pPr>
        <w:spacing w:after="0" w:line="240" w:lineRule="auto"/>
        <w:jc w:val="both"/>
        <w:rPr>
          <w:rFonts w:eastAsia="Times New Roman" w:cs="Times New Roman"/>
          <w:sz w:val="24"/>
          <w:szCs w:val="24"/>
        </w:rPr>
      </w:pPr>
    </w:p>
    <w:p w:rsidR="00825AA2" w:rsidRDefault="00975663" w:rsidP="00975663">
      <w:pPr>
        <w:numPr>
          <w:ilvl w:val="0"/>
          <w:numId w:val="14"/>
        </w:numPr>
        <w:spacing w:after="0" w:line="240" w:lineRule="auto"/>
        <w:jc w:val="both"/>
        <w:rPr>
          <w:rFonts w:eastAsia="Times New Roman" w:cs="Times New Roman"/>
          <w:sz w:val="24"/>
          <w:szCs w:val="24"/>
        </w:rPr>
      </w:pPr>
      <w:r w:rsidRPr="00975663">
        <w:rPr>
          <w:rFonts w:eastAsia="Times New Roman" w:cs="Times New Roman"/>
          <w:sz w:val="24"/>
          <w:szCs w:val="24"/>
          <w:u w:val="single"/>
        </w:rPr>
        <w:t>Amendments to the Consolidated Plan</w:t>
      </w:r>
      <w:r w:rsidR="00825AA2">
        <w:rPr>
          <w:rFonts w:eastAsia="Times New Roman" w:cs="Times New Roman"/>
          <w:sz w:val="24"/>
          <w:szCs w:val="24"/>
          <w:u w:val="single"/>
        </w:rPr>
        <w:t>,</w:t>
      </w:r>
      <w:r w:rsidRPr="00975663">
        <w:rPr>
          <w:rFonts w:eastAsia="Times New Roman" w:cs="Times New Roman"/>
          <w:sz w:val="24"/>
          <w:szCs w:val="24"/>
          <w:u w:val="single"/>
        </w:rPr>
        <w:t xml:space="preserve"> Notice and Opportunity for Comment</w:t>
      </w:r>
      <w:r w:rsidR="00A56ABD">
        <w:rPr>
          <w:rFonts w:eastAsia="Times New Roman" w:cs="Times New Roman"/>
          <w:sz w:val="24"/>
          <w:szCs w:val="24"/>
        </w:rPr>
        <w:t xml:space="preserve"> </w:t>
      </w:r>
    </w:p>
    <w:p w:rsidR="00825AA2" w:rsidRDefault="00825AA2" w:rsidP="00825AA2">
      <w:pPr>
        <w:spacing w:after="0" w:line="240" w:lineRule="auto"/>
        <w:ind w:left="360"/>
        <w:jc w:val="both"/>
        <w:rPr>
          <w:rFonts w:eastAsia="Times New Roman" w:cs="Times New Roman"/>
          <w:sz w:val="24"/>
          <w:szCs w:val="24"/>
        </w:rPr>
      </w:pPr>
    </w:p>
    <w:p w:rsidR="00975663" w:rsidRPr="00975663" w:rsidRDefault="00975663" w:rsidP="00825AA2">
      <w:pPr>
        <w:spacing w:after="0" w:line="240" w:lineRule="auto"/>
        <w:ind w:left="360"/>
        <w:jc w:val="both"/>
        <w:rPr>
          <w:rFonts w:eastAsia="Times New Roman" w:cs="Times New Roman"/>
          <w:sz w:val="24"/>
          <w:szCs w:val="24"/>
        </w:rPr>
      </w:pPr>
      <w:r w:rsidRPr="00975663">
        <w:rPr>
          <w:rFonts w:eastAsia="Times New Roman" w:cs="Times New Roman"/>
          <w:sz w:val="24"/>
          <w:szCs w:val="24"/>
        </w:rPr>
        <w:t xml:space="preserve">If an amendment to the </w:t>
      </w:r>
      <w:r w:rsidR="00825AA2">
        <w:rPr>
          <w:rFonts w:eastAsia="Times New Roman" w:cs="Times New Roman"/>
          <w:sz w:val="24"/>
          <w:szCs w:val="24"/>
        </w:rPr>
        <w:t xml:space="preserve">Action Plan </w:t>
      </w:r>
      <w:r w:rsidRPr="00975663">
        <w:rPr>
          <w:rFonts w:eastAsia="Times New Roman" w:cs="Times New Roman"/>
          <w:sz w:val="24"/>
          <w:szCs w:val="24"/>
        </w:rPr>
        <w:t xml:space="preserve">becomes necessary, the same notice and comment periods will be followed as were followed with the development </w:t>
      </w:r>
      <w:r w:rsidR="00596D05">
        <w:rPr>
          <w:rFonts w:eastAsia="Times New Roman" w:cs="Times New Roman"/>
          <w:sz w:val="24"/>
          <w:szCs w:val="24"/>
        </w:rPr>
        <w:t>of the P</w:t>
      </w:r>
      <w:r w:rsidRPr="00975663">
        <w:rPr>
          <w:rFonts w:eastAsia="Times New Roman" w:cs="Times New Roman"/>
          <w:sz w:val="24"/>
          <w:szCs w:val="24"/>
        </w:rPr>
        <w:t xml:space="preserve">lan. </w:t>
      </w:r>
      <w:r w:rsidR="00A56ABD">
        <w:rPr>
          <w:rFonts w:eastAsia="Times New Roman" w:cs="Times New Roman"/>
          <w:sz w:val="24"/>
          <w:szCs w:val="24"/>
        </w:rPr>
        <w:t xml:space="preserve"> </w:t>
      </w:r>
      <w:r w:rsidRPr="00975663">
        <w:rPr>
          <w:rFonts w:eastAsia="Times New Roman" w:cs="Times New Roman"/>
          <w:sz w:val="24"/>
          <w:szCs w:val="24"/>
        </w:rPr>
        <w:t xml:space="preserve">A summary of comments received will be attached to the substantial amendment of the </w:t>
      </w:r>
      <w:r w:rsidR="00596D05">
        <w:rPr>
          <w:rFonts w:eastAsia="Times New Roman" w:cs="Times New Roman"/>
          <w:sz w:val="24"/>
          <w:szCs w:val="24"/>
        </w:rPr>
        <w:t>Plan</w:t>
      </w:r>
      <w:r w:rsidRPr="00975663">
        <w:rPr>
          <w:rFonts w:eastAsia="Times New Roman" w:cs="Times New Roman"/>
          <w:sz w:val="24"/>
          <w:szCs w:val="24"/>
        </w:rPr>
        <w:t>.</w:t>
      </w:r>
      <w:r w:rsidR="00596D05">
        <w:rPr>
          <w:rFonts w:eastAsia="Times New Roman" w:cs="Times New Roman"/>
          <w:sz w:val="24"/>
          <w:szCs w:val="24"/>
        </w:rPr>
        <w:t xml:space="preserve"> </w:t>
      </w:r>
      <w:r w:rsidRPr="00975663">
        <w:rPr>
          <w:rFonts w:eastAsia="Times New Roman" w:cs="Times New Roman"/>
          <w:sz w:val="24"/>
          <w:szCs w:val="24"/>
        </w:rPr>
        <w:t xml:space="preserve"> A summary of the comments </w:t>
      </w:r>
      <w:r w:rsidR="00596D05">
        <w:rPr>
          <w:rFonts w:eastAsia="Times New Roman" w:cs="Times New Roman"/>
          <w:sz w:val="24"/>
          <w:szCs w:val="24"/>
        </w:rPr>
        <w:t>and Department responses</w:t>
      </w:r>
      <w:r w:rsidRPr="00975663">
        <w:rPr>
          <w:rFonts w:eastAsia="Times New Roman" w:cs="Times New Roman"/>
          <w:sz w:val="24"/>
          <w:szCs w:val="24"/>
        </w:rPr>
        <w:t xml:space="preserve"> will be attached to the substantial amendment of the </w:t>
      </w:r>
      <w:r w:rsidR="00596D05">
        <w:rPr>
          <w:rFonts w:eastAsia="Times New Roman" w:cs="Times New Roman"/>
          <w:sz w:val="24"/>
          <w:szCs w:val="24"/>
        </w:rPr>
        <w:t>Action Plan</w:t>
      </w:r>
      <w:r w:rsidRPr="00975663">
        <w:rPr>
          <w:rFonts w:eastAsia="Times New Roman" w:cs="Times New Roman"/>
          <w:sz w:val="24"/>
          <w:szCs w:val="24"/>
        </w:rPr>
        <w:t>.</w:t>
      </w:r>
    </w:p>
    <w:p w:rsidR="00975663" w:rsidRDefault="00975663" w:rsidP="0012422A">
      <w:pPr>
        <w:overflowPunct w:val="0"/>
        <w:autoSpaceDE w:val="0"/>
        <w:autoSpaceDN w:val="0"/>
        <w:adjustRightInd w:val="0"/>
        <w:spacing w:after="0" w:line="240" w:lineRule="auto"/>
        <w:textAlignment w:val="baseline"/>
        <w:rPr>
          <w:rFonts w:cs="Times-Roman"/>
          <w:color w:val="000000"/>
          <w:sz w:val="24"/>
          <w:szCs w:val="24"/>
        </w:rPr>
      </w:pPr>
    </w:p>
    <w:p w:rsidR="00483764" w:rsidRDefault="00483764" w:rsidP="00361B16">
      <w:pPr>
        <w:overflowPunct w:val="0"/>
        <w:autoSpaceDE w:val="0"/>
        <w:autoSpaceDN w:val="0"/>
        <w:adjustRightInd w:val="0"/>
        <w:spacing w:after="0" w:line="240" w:lineRule="auto"/>
        <w:textAlignment w:val="baseline"/>
        <w:rPr>
          <w:rFonts w:cs="Times-Roman"/>
          <w:color w:val="000000"/>
          <w:sz w:val="24"/>
          <w:szCs w:val="24"/>
        </w:rPr>
      </w:pPr>
    </w:p>
    <w:p w:rsidR="00A56ABD" w:rsidRDefault="00A56ABD">
      <w:pPr>
        <w:rPr>
          <w:rFonts w:cs="Times-Roman"/>
          <w:color w:val="000000"/>
          <w:sz w:val="24"/>
          <w:szCs w:val="24"/>
        </w:rPr>
      </w:pPr>
      <w:r>
        <w:rPr>
          <w:rFonts w:cs="Times-Roman"/>
          <w:color w:val="000000"/>
          <w:sz w:val="24"/>
          <w:szCs w:val="24"/>
        </w:rPr>
        <w:br w:type="page"/>
      </w:r>
    </w:p>
    <w:p w:rsidR="00A56ABD" w:rsidRDefault="00A56ABD">
      <w:pPr>
        <w:rPr>
          <w:rFonts w:cs="Times-Roman"/>
          <w:color w:val="000000"/>
          <w:sz w:val="28"/>
          <w:szCs w:val="28"/>
        </w:rPr>
      </w:pPr>
      <w:r w:rsidRPr="00A56ABD">
        <w:rPr>
          <w:rFonts w:cs="Times-Roman"/>
          <w:color w:val="000000"/>
          <w:sz w:val="28"/>
          <w:szCs w:val="28"/>
        </w:rPr>
        <w:lastRenderedPageBreak/>
        <w:t>APPENDICES</w:t>
      </w:r>
    </w:p>
    <w:p w:rsidR="00A56ABD" w:rsidRDefault="00A56ABD">
      <w:pPr>
        <w:rPr>
          <w:rFonts w:cs="Times-Roman"/>
          <w:color w:val="000000"/>
          <w:sz w:val="28"/>
          <w:szCs w:val="28"/>
        </w:rPr>
      </w:pPr>
    </w:p>
    <w:p w:rsidR="00A56ABD" w:rsidRDefault="00A56ABD">
      <w:pPr>
        <w:rPr>
          <w:rFonts w:cs="Times-Roman"/>
          <w:color w:val="000000"/>
          <w:sz w:val="28"/>
          <w:szCs w:val="28"/>
        </w:rPr>
      </w:pPr>
      <w:r>
        <w:rPr>
          <w:rFonts w:cs="Times-Roman"/>
          <w:color w:val="000000"/>
          <w:sz w:val="28"/>
          <w:szCs w:val="28"/>
        </w:rPr>
        <w:t>Appendix 1:</w:t>
      </w:r>
      <w:r>
        <w:rPr>
          <w:rFonts w:cs="Times-Roman"/>
          <w:color w:val="000000"/>
          <w:sz w:val="28"/>
          <w:szCs w:val="28"/>
        </w:rPr>
        <w:tab/>
      </w:r>
      <w:r w:rsidR="00437075">
        <w:rPr>
          <w:rFonts w:cs="Times-Roman"/>
          <w:color w:val="000000"/>
          <w:sz w:val="28"/>
          <w:szCs w:val="28"/>
        </w:rPr>
        <w:tab/>
      </w:r>
      <w:r>
        <w:rPr>
          <w:rFonts w:cs="Times-Roman"/>
          <w:color w:val="000000"/>
          <w:sz w:val="28"/>
          <w:szCs w:val="28"/>
        </w:rPr>
        <w:t>Certifications</w:t>
      </w:r>
    </w:p>
    <w:p w:rsidR="00A56ABD" w:rsidRDefault="00A56ABD">
      <w:pPr>
        <w:rPr>
          <w:sz w:val="28"/>
          <w:szCs w:val="28"/>
          <w:lang w:val="en"/>
        </w:rPr>
      </w:pPr>
      <w:r>
        <w:rPr>
          <w:rFonts w:cs="Times-Roman"/>
          <w:color w:val="000000"/>
          <w:sz w:val="28"/>
          <w:szCs w:val="28"/>
        </w:rPr>
        <w:t>Appendix 2:</w:t>
      </w:r>
      <w:r>
        <w:rPr>
          <w:rFonts w:cs="Times-Roman"/>
          <w:color w:val="000000"/>
          <w:sz w:val="28"/>
          <w:szCs w:val="28"/>
        </w:rPr>
        <w:tab/>
      </w:r>
      <w:r w:rsidR="00437075">
        <w:rPr>
          <w:rFonts w:cs="Times-Roman"/>
          <w:color w:val="000000"/>
          <w:sz w:val="28"/>
          <w:szCs w:val="28"/>
        </w:rPr>
        <w:tab/>
      </w:r>
      <w:r w:rsidR="002F684F" w:rsidRPr="00CC2F0C">
        <w:rPr>
          <w:sz w:val="28"/>
          <w:szCs w:val="28"/>
          <w:lang w:val="en"/>
        </w:rPr>
        <w:t xml:space="preserve">Disaster </w:t>
      </w:r>
      <w:r w:rsidR="002F684F">
        <w:rPr>
          <w:sz w:val="28"/>
          <w:szCs w:val="28"/>
          <w:lang w:val="en"/>
        </w:rPr>
        <w:t>Impact Narratives</w:t>
      </w:r>
    </w:p>
    <w:p w:rsidR="002F684F" w:rsidRDefault="002F684F">
      <w:pPr>
        <w:rPr>
          <w:sz w:val="28"/>
          <w:szCs w:val="28"/>
          <w:lang w:val="en"/>
        </w:rPr>
      </w:pPr>
      <w:r>
        <w:rPr>
          <w:sz w:val="28"/>
          <w:szCs w:val="28"/>
          <w:lang w:val="en"/>
        </w:rPr>
        <w:t>Appendix 3:</w:t>
      </w:r>
      <w:r>
        <w:rPr>
          <w:sz w:val="28"/>
          <w:szCs w:val="28"/>
          <w:lang w:val="en"/>
        </w:rPr>
        <w:tab/>
      </w:r>
      <w:r w:rsidR="00437075">
        <w:rPr>
          <w:sz w:val="28"/>
          <w:szCs w:val="28"/>
          <w:lang w:val="en"/>
        </w:rPr>
        <w:tab/>
      </w:r>
      <w:r w:rsidRPr="00CC2F0C">
        <w:rPr>
          <w:sz w:val="28"/>
          <w:szCs w:val="28"/>
          <w:lang w:val="en"/>
        </w:rPr>
        <w:t>Disaster Declaration Maps</w:t>
      </w:r>
    </w:p>
    <w:p w:rsidR="006F4D16" w:rsidRDefault="006F4D16">
      <w:pPr>
        <w:rPr>
          <w:sz w:val="28"/>
          <w:szCs w:val="28"/>
          <w:lang w:val="en"/>
        </w:rPr>
      </w:pPr>
      <w:r w:rsidRPr="002E14D8">
        <w:rPr>
          <w:sz w:val="28"/>
          <w:szCs w:val="28"/>
          <w:lang w:val="en"/>
        </w:rPr>
        <w:t>Appendix 4:</w:t>
      </w:r>
      <w:r w:rsidRPr="002E14D8">
        <w:rPr>
          <w:sz w:val="28"/>
          <w:szCs w:val="28"/>
          <w:lang w:val="en"/>
        </w:rPr>
        <w:tab/>
      </w:r>
      <w:r w:rsidRPr="002E14D8">
        <w:rPr>
          <w:sz w:val="28"/>
          <w:szCs w:val="28"/>
          <w:lang w:val="en"/>
        </w:rPr>
        <w:tab/>
        <w:t>Impact and Need Data by County</w:t>
      </w:r>
    </w:p>
    <w:p w:rsidR="002F684F" w:rsidRDefault="002F684F">
      <w:pPr>
        <w:rPr>
          <w:rFonts w:cs="Helvetica-Bold"/>
          <w:bCs/>
          <w:sz w:val="28"/>
          <w:szCs w:val="28"/>
        </w:rPr>
      </w:pPr>
      <w:r w:rsidRPr="002F684F">
        <w:rPr>
          <w:sz w:val="28"/>
          <w:szCs w:val="28"/>
          <w:lang w:val="en"/>
        </w:rPr>
        <w:t xml:space="preserve">Appendix </w:t>
      </w:r>
      <w:r w:rsidR="006F4D16">
        <w:rPr>
          <w:sz w:val="28"/>
          <w:szCs w:val="28"/>
          <w:lang w:val="en"/>
        </w:rPr>
        <w:t>5</w:t>
      </w:r>
      <w:r w:rsidRPr="002F684F">
        <w:rPr>
          <w:sz w:val="28"/>
          <w:szCs w:val="28"/>
          <w:lang w:val="en"/>
        </w:rPr>
        <w:t>:</w:t>
      </w:r>
      <w:r w:rsidRPr="002F684F">
        <w:rPr>
          <w:sz w:val="28"/>
          <w:szCs w:val="28"/>
          <w:lang w:val="en"/>
        </w:rPr>
        <w:tab/>
      </w:r>
      <w:r w:rsidR="00437075">
        <w:rPr>
          <w:sz w:val="28"/>
          <w:szCs w:val="28"/>
          <w:lang w:val="en"/>
        </w:rPr>
        <w:tab/>
      </w:r>
      <w:r w:rsidRPr="002F684F">
        <w:rPr>
          <w:rFonts w:cs="Helvetica-Bold"/>
          <w:bCs/>
          <w:sz w:val="28"/>
          <w:szCs w:val="28"/>
        </w:rPr>
        <w:t>Request for Letters of Interest</w:t>
      </w:r>
    </w:p>
    <w:p w:rsidR="00437075" w:rsidRDefault="006F4D16">
      <w:pPr>
        <w:rPr>
          <w:rFonts w:cs="Helvetica-Bold"/>
          <w:bCs/>
          <w:sz w:val="28"/>
          <w:szCs w:val="28"/>
        </w:rPr>
      </w:pPr>
      <w:r w:rsidRPr="002E14D8">
        <w:rPr>
          <w:rFonts w:cs="Helvetica-Bold"/>
          <w:bCs/>
          <w:sz w:val="28"/>
          <w:szCs w:val="28"/>
        </w:rPr>
        <w:t>Appendix 6</w:t>
      </w:r>
      <w:r w:rsidR="00437075" w:rsidRPr="002E14D8">
        <w:rPr>
          <w:rFonts w:cs="Helvetica-Bold"/>
          <w:bCs/>
          <w:sz w:val="28"/>
          <w:szCs w:val="28"/>
        </w:rPr>
        <w:t>:</w:t>
      </w:r>
      <w:r w:rsidR="00437075" w:rsidRPr="002E14D8">
        <w:rPr>
          <w:rFonts w:cs="Helvetica-Bold"/>
          <w:bCs/>
          <w:sz w:val="28"/>
          <w:szCs w:val="28"/>
        </w:rPr>
        <w:tab/>
      </w:r>
      <w:r w:rsidRPr="002E14D8">
        <w:rPr>
          <w:rFonts w:cs="Helvetica-Bold"/>
          <w:bCs/>
          <w:sz w:val="28"/>
          <w:szCs w:val="28"/>
        </w:rPr>
        <w:tab/>
      </w:r>
      <w:r w:rsidR="00437075" w:rsidRPr="002E14D8">
        <w:rPr>
          <w:rFonts w:cs="Helvetica-Bold"/>
          <w:bCs/>
          <w:sz w:val="28"/>
          <w:szCs w:val="28"/>
        </w:rPr>
        <w:t>Submitted Projects List</w:t>
      </w:r>
    </w:p>
    <w:p w:rsidR="002F684F" w:rsidRDefault="002F684F">
      <w:pPr>
        <w:rPr>
          <w:rFonts w:eastAsia="Times New Roman" w:cs="Times New Roman"/>
          <w:sz w:val="28"/>
          <w:szCs w:val="28"/>
        </w:rPr>
      </w:pPr>
      <w:r>
        <w:rPr>
          <w:rFonts w:cs="Helvetica-Bold"/>
          <w:bCs/>
          <w:sz w:val="28"/>
          <w:szCs w:val="28"/>
        </w:rPr>
        <w:t xml:space="preserve">Appendix </w:t>
      </w:r>
      <w:r w:rsidR="006F4D16">
        <w:rPr>
          <w:rFonts w:cs="Helvetica-Bold"/>
          <w:bCs/>
          <w:sz w:val="28"/>
          <w:szCs w:val="28"/>
        </w:rPr>
        <w:t>7</w:t>
      </w:r>
      <w:r>
        <w:rPr>
          <w:rFonts w:cs="Helvetica-Bold"/>
          <w:bCs/>
          <w:sz w:val="28"/>
          <w:szCs w:val="28"/>
        </w:rPr>
        <w:t>:</w:t>
      </w:r>
      <w:r>
        <w:rPr>
          <w:rFonts w:cs="Helvetica-Bold"/>
          <w:bCs/>
          <w:sz w:val="28"/>
          <w:szCs w:val="28"/>
        </w:rPr>
        <w:tab/>
      </w:r>
      <w:r w:rsidR="00437075">
        <w:rPr>
          <w:rFonts w:cs="Helvetica-Bold"/>
          <w:bCs/>
          <w:sz w:val="28"/>
          <w:szCs w:val="28"/>
        </w:rPr>
        <w:tab/>
      </w:r>
      <w:r>
        <w:rPr>
          <w:rFonts w:eastAsia="Times New Roman" w:cs="Times New Roman"/>
          <w:sz w:val="28"/>
          <w:szCs w:val="28"/>
        </w:rPr>
        <w:t>Proposed Project Activity Descriptions</w:t>
      </w:r>
    </w:p>
    <w:p w:rsidR="002F684F" w:rsidRDefault="006F4D16" w:rsidP="00437075">
      <w:pPr>
        <w:ind w:left="2160" w:hanging="2160"/>
        <w:rPr>
          <w:rFonts w:cs="Helvetica-Bold"/>
          <w:bCs/>
          <w:color w:val="000000"/>
          <w:sz w:val="28"/>
          <w:szCs w:val="28"/>
        </w:rPr>
      </w:pPr>
      <w:r>
        <w:rPr>
          <w:rFonts w:eastAsia="Times New Roman" w:cs="Times New Roman"/>
          <w:sz w:val="28"/>
          <w:szCs w:val="28"/>
        </w:rPr>
        <w:t>Appendix 8</w:t>
      </w:r>
      <w:r w:rsidR="002F684F">
        <w:rPr>
          <w:rFonts w:eastAsia="Times New Roman" w:cs="Times New Roman"/>
          <w:sz w:val="28"/>
          <w:szCs w:val="28"/>
        </w:rPr>
        <w:t>:</w:t>
      </w:r>
      <w:r w:rsidR="002F684F">
        <w:rPr>
          <w:rFonts w:eastAsia="Times New Roman" w:cs="Times New Roman"/>
          <w:sz w:val="28"/>
          <w:szCs w:val="28"/>
        </w:rPr>
        <w:tab/>
      </w:r>
      <w:r w:rsidR="002F684F" w:rsidRPr="00390AC7">
        <w:rPr>
          <w:rFonts w:cs="Helvetica-Bold"/>
          <w:bCs/>
          <w:color w:val="000000"/>
          <w:sz w:val="28"/>
          <w:szCs w:val="28"/>
        </w:rPr>
        <w:t>Public Notice of Action Plan Comment Period</w:t>
      </w:r>
      <w:r w:rsidR="00596D05">
        <w:rPr>
          <w:rFonts w:cs="Helvetica-Bold"/>
          <w:bCs/>
          <w:color w:val="000000"/>
          <w:sz w:val="28"/>
          <w:szCs w:val="28"/>
        </w:rPr>
        <w:t xml:space="preserve"> and Response to Comments</w:t>
      </w:r>
    </w:p>
    <w:p w:rsidR="00187888" w:rsidRDefault="006F4D16" w:rsidP="00437075">
      <w:pPr>
        <w:ind w:left="2160" w:hanging="2160"/>
        <w:rPr>
          <w:rFonts w:cs="Helvetica-Bold"/>
          <w:bCs/>
          <w:color w:val="000000"/>
          <w:sz w:val="28"/>
          <w:szCs w:val="28"/>
        </w:rPr>
      </w:pPr>
      <w:r w:rsidRPr="002E14D8">
        <w:rPr>
          <w:rFonts w:cs="Helvetica-Bold"/>
          <w:bCs/>
          <w:color w:val="000000"/>
          <w:sz w:val="28"/>
          <w:szCs w:val="28"/>
        </w:rPr>
        <w:t>Appendix 9</w:t>
      </w:r>
      <w:r w:rsidR="00187888" w:rsidRPr="002E14D8">
        <w:rPr>
          <w:rFonts w:cs="Helvetica-Bold"/>
          <w:bCs/>
          <w:color w:val="000000"/>
          <w:sz w:val="28"/>
          <w:szCs w:val="28"/>
        </w:rPr>
        <w:t>:</w:t>
      </w:r>
      <w:r w:rsidR="00187888" w:rsidRPr="002E14D8">
        <w:rPr>
          <w:rFonts w:cs="Helvetica-Bold"/>
          <w:bCs/>
          <w:color w:val="000000"/>
          <w:sz w:val="28"/>
          <w:szCs w:val="28"/>
        </w:rPr>
        <w:tab/>
        <w:t xml:space="preserve">Program Income, Monitoring Standards and Detection </w:t>
      </w:r>
      <w:r w:rsidR="006C1A99" w:rsidRPr="002E14D8">
        <w:rPr>
          <w:rFonts w:cs="Helvetica-Bold"/>
          <w:bCs/>
          <w:color w:val="000000"/>
          <w:sz w:val="28"/>
          <w:szCs w:val="28"/>
        </w:rPr>
        <w:t xml:space="preserve">of </w:t>
      </w:r>
      <w:r w:rsidR="00187888" w:rsidRPr="002E14D8">
        <w:rPr>
          <w:rFonts w:cs="Helvetica-Bold"/>
          <w:bCs/>
          <w:color w:val="000000"/>
          <w:sz w:val="28"/>
          <w:szCs w:val="28"/>
        </w:rPr>
        <w:t>Fraud, Waste and Abuse</w:t>
      </w:r>
    </w:p>
    <w:p w:rsidR="00187888" w:rsidRPr="002F684F" w:rsidRDefault="00187888" w:rsidP="00596D05">
      <w:pPr>
        <w:ind w:left="1440" w:hanging="1440"/>
        <w:rPr>
          <w:rFonts w:cs="Times-Roman"/>
          <w:color w:val="000000"/>
          <w:sz w:val="28"/>
          <w:szCs w:val="28"/>
        </w:rPr>
      </w:pPr>
    </w:p>
    <w:p w:rsidR="00A56ABD" w:rsidRDefault="00A56ABD">
      <w:pPr>
        <w:rPr>
          <w:rFonts w:cs="Times-Roman"/>
          <w:color w:val="000000"/>
          <w:sz w:val="28"/>
          <w:szCs w:val="28"/>
        </w:rPr>
      </w:pPr>
      <w:r>
        <w:rPr>
          <w:rFonts w:cs="Times-Roman"/>
          <w:color w:val="000000"/>
          <w:sz w:val="28"/>
          <w:szCs w:val="28"/>
        </w:rPr>
        <w:br w:type="page"/>
      </w:r>
    </w:p>
    <w:p w:rsidR="00C67A93" w:rsidRPr="00A56ABD" w:rsidRDefault="00C67A93">
      <w:pPr>
        <w:rPr>
          <w:rFonts w:cs="Times-Roman"/>
          <w:color w:val="000000"/>
          <w:sz w:val="28"/>
          <w:szCs w:val="28"/>
        </w:rPr>
      </w:pPr>
    </w:p>
    <w:p w:rsidR="00483764" w:rsidRPr="00390AC7" w:rsidRDefault="00390AC7" w:rsidP="00361B16">
      <w:pPr>
        <w:overflowPunct w:val="0"/>
        <w:autoSpaceDE w:val="0"/>
        <w:autoSpaceDN w:val="0"/>
        <w:adjustRightInd w:val="0"/>
        <w:spacing w:after="0" w:line="240" w:lineRule="auto"/>
        <w:textAlignment w:val="baseline"/>
        <w:rPr>
          <w:rFonts w:cs="Times-Roman"/>
          <w:color w:val="000000"/>
          <w:sz w:val="28"/>
          <w:szCs w:val="28"/>
        </w:rPr>
      </w:pPr>
      <w:r>
        <w:rPr>
          <w:rFonts w:cs="Times-Roman"/>
          <w:color w:val="000000"/>
          <w:sz w:val="28"/>
          <w:szCs w:val="28"/>
        </w:rPr>
        <w:t>A</w:t>
      </w:r>
      <w:r w:rsidR="00187888">
        <w:rPr>
          <w:rFonts w:cs="Times-Roman"/>
          <w:color w:val="000000"/>
          <w:sz w:val="28"/>
          <w:szCs w:val="28"/>
        </w:rPr>
        <w:t>ppendix</w:t>
      </w:r>
      <w:r>
        <w:rPr>
          <w:rFonts w:cs="Times-Roman"/>
          <w:color w:val="000000"/>
          <w:sz w:val="28"/>
          <w:szCs w:val="28"/>
        </w:rPr>
        <w:t xml:space="preserve"> 1:</w:t>
      </w:r>
      <w:r>
        <w:rPr>
          <w:rFonts w:cs="Times-Roman"/>
          <w:color w:val="000000"/>
          <w:sz w:val="28"/>
          <w:szCs w:val="28"/>
        </w:rPr>
        <w:tab/>
      </w:r>
      <w:r>
        <w:rPr>
          <w:rFonts w:cs="Times-Roman"/>
          <w:color w:val="000000"/>
          <w:sz w:val="28"/>
          <w:szCs w:val="28"/>
        </w:rPr>
        <w:tab/>
        <w:t>Certifications</w:t>
      </w:r>
    </w:p>
    <w:p w:rsidR="000157A1" w:rsidRDefault="000157A1" w:rsidP="00361B16">
      <w:pPr>
        <w:overflowPunct w:val="0"/>
        <w:autoSpaceDE w:val="0"/>
        <w:autoSpaceDN w:val="0"/>
        <w:adjustRightInd w:val="0"/>
        <w:spacing w:after="0" w:line="240" w:lineRule="auto"/>
        <w:textAlignment w:val="baseline"/>
        <w:rPr>
          <w:rFonts w:cs="Times-Roman"/>
          <w:color w:val="000000"/>
          <w:sz w:val="24"/>
          <w:szCs w:val="24"/>
        </w:rPr>
      </w:pPr>
    </w:p>
    <w:p w:rsidR="000157A1" w:rsidRDefault="00565E28" w:rsidP="00361B16">
      <w:pPr>
        <w:overflowPunct w:val="0"/>
        <w:autoSpaceDE w:val="0"/>
        <w:autoSpaceDN w:val="0"/>
        <w:adjustRightInd w:val="0"/>
        <w:spacing w:after="0" w:line="240" w:lineRule="auto"/>
        <w:textAlignment w:val="baseline"/>
        <w:rPr>
          <w:rFonts w:cs="Times-Roman"/>
          <w:color w:val="000000"/>
          <w:sz w:val="24"/>
          <w:szCs w:val="24"/>
        </w:rPr>
      </w:pPr>
      <w:r>
        <w:rPr>
          <w:rFonts w:cs="Times-Roman"/>
          <w:color w:val="000000"/>
          <w:sz w:val="24"/>
          <w:szCs w:val="24"/>
        </w:rPr>
        <w:tab/>
      </w:r>
      <w:r>
        <w:rPr>
          <w:rFonts w:cs="Times-Roman"/>
          <w:color w:val="000000"/>
          <w:sz w:val="24"/>
          <w:szCs w:val="24"/>
        </w:rPr>
        <w:tab/>
      </w:r>
      <w:r>
        <w:rPr>
          <w:rFonts w:cs="Times-Roman"/>
          <w:color w:val="000000"/>
          <w:sz w:val="24"/>
          <w:szCs w:val="24"/>
        </w:rPr>
        <w:tab/>
      </w:r>
    </w:p>
    <w:p w:rsidR="00390AC7" w:rsidRDefault="00441292" w:rsidP="00390AC7">
      <w:pPr>
        <w:overflowPunct w:val="0"/>
        <w:autoSpaceDE w:val="0"/>
        <w:autoSpaceDN w:val="0"/>
        <w:adjustRightInd w:val="0"/>
        <w:spacing w:after="0" w:line="240" w:lineRule="auto"/>
        <w:textAlignment w:val="baseline"/>
        <w:rPr>
          <w:rFonts w:cs="Times-Roman"/>
          <w:color w:val="000000"/>
          <w:sz w:val="24"/>
          <w:szCs w:val="24"/>
        </w:rPr>
      </w:pPr>
      <w:r>
        <w:rPr>
          <w:rFonts w:cs="Times-Roman"/>
          <w:color w:val="000000"/>
          <w:sz w:val="24"/>
          <w:szCs w:val="24"/>
        </w:rPr>
        <w:t xml:space="preserve">24 CFR </w:t>
      </w:r>
      <w:r w:rsidR="001E71FF">
        <w:rPr>
          <w:rFonts w:cs="Times-Roman"/>
          <w:color w:val="000000"/>
          <w:sz w:val="24"/>
          <w:szCs w:val="24"/>
        </w:rPr>
        <w:t>91.225 and 91.32</w:t>
      </w:r>
      <w:r>
        <w:rPr>
          <w:rFonts w:cs="Times-Roman"/>
          <w:color w:val="000000"/>
          <w:sz w:val="24"/>
          <w:szCs w:val="24"/>
        </w:rPr>
        <w:t>5</w:t>
      </w:r>
      <w:r w:rsidR="001E71FF">
        <w:rPr>
          <w:rFonts w:cs="Times-Roman"/>
          <w:color w:val="000000"/>
          <w:sz w:val="24"/>
          <w:szCs w:val="24"/>
        </w:rPr>
        <w:t xml:space="preserve"> are waived.  </w:t>
      </w:r>
      <w:r>
        <w:rPr>
          <w:rFonts w:cs="Times-Roman"/>
          <w:color w:val="000000"/>
          <w:sz w:val="24"/>
          <w:szCs w:val="24"/>
        </w:rPr>
        <w:t xml:space="preserve">Each State or UGLG receiving a direct allocation under the Notice must make the following certifications with its Action Plan.  </w:t>
      </w:r>
    </w:p>
    <w:p w:rsidR="001E71FF" w:rsidRDefault="001E71FF"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a.</w:t>
      </w:r>
      <w:r w:rsidRPr="00390AC7">
        <w:rPr>
          <w:rFonts w:cs="Times-Roman"/>
          <w:color w:val="000000"/>
          <w:sz w:val="24"/>
          <w:szCs w:val="24"/>
        </w:rPr>
        <w:tab/>
        <w:t>The grantee certifies that it will affirmatively further fair housing, which means that it will conduct an analysis to identify impediments to fair housing choice within its jurisdiction and take appropriate actions to overcome the effects of any impediments identified through that analysis, and maintain records reflecting the analysis and actions in this regard (see 24 CFR 570.487(b</w:t>
      </w:r>
      <w:proofErr w:type="gramStart"/>
      <w:r w:rsidRPr="00390AC7">
        <w:rPr>
          <w:rFonts w:cs="Times-Roman"/>
          <w:color w:val="000000"/>
          <w:sz w:val="24"/>
          <w:szCs w:val="24"/>
        </w:rPr>
        <w:t>)(</w:t>
      </w:r>
      <w:proofErr w:type="gramEnd"/>
      <w:r w:rsidRPr="00390AC7">
        <w:rPr>
          <w:rFonts w:cs="Times-Roman"/>
          <w:color w:val="000000"/>
          <w:sz w:val="24"/>
          <w:szCs w:val="24"/>
        </w:rPr>
        <w:t xml:space="preserve">2) and 570.601(a)(2)).  In addition, the grantee certifies that agreements with </w:t>
      </w:r>
      <w:proofErr w:type="spellStart"/>
      <w:r w:rsidRPr="00390AC7">
        <w:rPr>
          <w:rFonts w:cs="Times-Roman"/>
          <w:color w:val="000000"/>
          <w:sz w:val="24"/>
          <w:szCs w:val="24"/>
        </w:rPr>
        <w:t>subrecipients</w:t>
      </w:r>
      <w:proofErr w:type="spellEnd"/>
      <w:r w:rsidRPr="00390AC7">
        <w:rPr>
          <w:rFonts w:cs="Times-Roman"/>
          <w:color w:val="000000"/>
          <w:sz w:val="24"/>
          <w:szCs w:val="24"/>
        </w:rPr>
        <w:t xml:space="preserve"> will meet all civil rights related requirements pursuant to 24 CFR 570.503(b)(5).</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b.</w:t>
      </w:r>
      <w:r w:rsidRPr="00390AC7">
        <w:rPr>
          <w:rFonts w:cs="Times-Roman"/>
          <w:color w:val="000000"/>
          <w:sz w:val="24"/>
          <w:szCs w:val="24"/>
        </w:rPr>
        <w:tab/>
        <w:t>The grantee certifies that it has in effect and is following a residential anti-displacement and relocation assistance plan in connection with any activity assisted with funding under the CDBG program.</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c.</w:t>
      </w:r>
      <w:r w:rsidRPr="00390AC7">
        <w:rPr>
          <w:rFonts w:cs="Times-Roman"/>
          <w:color w:val="000000"/>
          <w:sz w:val="24"/>
          <w:szCs w:val="24"/>
        </w:rPr>
        <w:tab/>
        <w:t>The grantee certifies its compliance with restrictions on lobbying required by 24 CFR part 87, together with disclosure forms, if required by part 87.</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d.</w:t>
      </w:r>
      <w:r w:rsidRPr="00390AC7">
        <w:rPr>
          <w:rFonts w:cs="Times-Roman"/>
          <w:color w:val="000000"/>
          <w:sz w:val="24"/>
          <w:szCs w:val="24"/>
        </w:rPr>
        <w:tab/>
        <w:t>The grantee certifies that the Action Plan for Disaster Recovery is authorized under State and local law (as applicable) and that the grantee, and any entity or entities designated by the grantee, possess(</w:t>
      </w:r>
      <w:proofErr w:type="spellStart"/>
      <w:r w:rsidRPr="00390AC7">
        <w:rPr>
          <w:rFonts w:cs="Times-Roman"/>
          <w:color w:val="000000"/>
          <w:sz w:val="24"/>
          <w:szCs w:val="24"/>
        </w:rPr>
        <w:t>es</w:t>
      </w:r>
      <w:proofErr w:type="spellEnd"/>
      <w:r w:rsidRPr="00390AC7">
        <w:rPr>
          <w:rFonts w:cs="Times-Roman"/>
          <w:color w:val="000000"/>
          <w:sz w:val="24"/>
          <w:szCs w:val="24"/>
        </w:rPr>
        <w:t>) the legal authority to carry out the program for which it is seeking funding, in accordance with applicable HUD regulations and this Notice.</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e.</w:t>
      </w:r>
      <w:r w:rsidRPr="00390AC7">
        <w:rPr>
          <w:rFonts w:cs="Times-Roman"/>
          <w:color w:val="000000"/>
          <w:sz w:val="24"/>
          <w:szCs w:val="24"/>
        </w:rPr>
        <w:tab/>
        <w:t>The grantee certifies that activities to be administered with funds under this Notice are consistent with its Action Plan.</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f.</w:t>
      </w:r>
      <w:r w:rsidRPr="00390AC7">
        <w:rPr>
          <w:rFonts w:cs="Times-Roman"/>
          <w:color w:val="000000"/>
          <w:sz w:val="24"/>
          <w:szCs w:val="24"/>
        </w:rPr>
        <w:tab/>
        <w:t>The grantee certifies that it will comply with the acquisition and relocation requirements of the URA, as amended, and implementing regulations at 49 CFR part 24, except where waivers or alternative requirements are provided for in this Notice.</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g.</w:t>
      </w:r>
      <w:r w:rsidRPr="00390AC7">
        <w:rPr>
          <w:rFonts w:cs="Times-Roman"/>
          <w:color w:val="000000"/>
          <w:sz w:val="24"/>
          <w:szCs w:val="24"/>
        </w:rPr>
        <w:tab/>
        <w:t>The grantee certifies that it will comply with section 3 of the Housing and Urban Development Act of 1968 (12 U.S.C. 1701u), and implementing regulations at 24 CFR part 135.</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h.</w:t>
      </w:r>
      <w:r w:rsidRPr="00390AC7">
        <w:rPr>
          <w:rFonts w:cs="Times-Roman"/>
          <w:color w:val="000000"/>
          <w:sz w:val="24"/>
          <w:szCs w:val="24"/>
        </w:rPr>
        <w:tab/>
        <w:t>The grantee certifies that it is following a detailed citizen participation plan that satisfies the requirements of 24 CFR 91.105 or 91.115, as applicable (except as provided for in notices providing waivers and alternative requirements for this grant).  Also, each UGLG receiving assistance from a State grantee must follow a detailed citizen participation plan that satisfies the requirements of 24 CFR 570.486 (except as provided for in notices providing waivers and alternative requirements for this grant).</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roofErr w:type="spellStart"/>
      <w:r w:rsidRPr="00390AC7">
        <w:rPr>
          <w:rFonts w:cs="Times-Roman"/>
          <w:color w:val="000000"/>
          <w:sz w:val="24"/>
          <w:szCs w:val="24"/>
        </w:rPr>
        <w:lastRenderedPageBreak/>
        <w:t>i</w:t>
      </w:r>
      <w:proofErr w:type="spellEnd"/>
      <w:r w:rsidRPr="00390AC7">
        <w:rPr>
          <w:rFonts w:cs="Times-Roman"/>
          <w:color w:val="000000"/>
          <w:sz w:val="24"/>
          <w:szCs w:val="24"/>
        </w:rPr>
        <w:t>.</w:t>
      </w:r>
      <w:r w:rsidRPr="00390AC7">
        <w:rPr>
          <w:rFonts w:cs="Times-Roman"/>
          <w:color w:val="000000"/>
          <w:sz w:val="24"/>
          <w:szCs w:val="24"/>
        </w:rPr>
        <w:tab/>
        <w:t xml:space="preserve">Each State receiving a direct award under this Notice certifies that it has consulted with affected UGLGs in counties designated in covered major disaster declarations in the non-entitlement, entitlement, and tribal areas of the State in determining the uses of funds, including method of distribution of funding, or activities carried out directly by the State. </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j.</w:t>
      </w:r>
      <w:r w:rsidRPr="00390AC7">
        <w:rPr>
          <w:rFonts w:cs="Times-Roman"/>
          <w:color w:val="000000"/>
          <w:sz w:val="24"/>
          <w:szCs w:val="24"/>
        </w:rPr>
        <w:tab/>
        <w:t>The grantee certifies that it is complying with each of the following criteria:</w:t>
      </w: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 xml:space="preserve">(1) Funds will be used solely for necessary expenses related to disaster relief, long-term recovery, restoration of infrastructure and housing, and economic revitalization in the most impacted and distressed areas for which the President declared a major disaster in the aftermath of Hurricane Sandy, pursuant to the Stafford Act. </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(2) With respect to activities expected to be assisted with CDBG-DR funds, the Action Plan has been developed so as to give the maximum feasible priority to activities that will benefit low- and moderate-income families.</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(3) The aggregate use of CDBG-DR funds shall principally benefit low- and moderate-income families in a manner that ensures that at least 50 percent of the grant amount is expended for activities that benefit such persons.</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(4) The grantee will not attempt to recover any capital costs of public improvements assisted with CDBG-DR grant funds, by assessing any amount against properties owned and occupied by persons of low- and moderate-income, including any fee charged or assessment made as a condition of obtaining access to such public improvements, unless: (a) disaster recovery grant funds are used to pay the proportion of such fee or assessment that relates to the capital costs of such public improvements that are financed from revenue sources other than under this title; or (b) for purposes of assessing any amount against properties owned and occupied by persons of moderate income, the grantee certifies to the Secretary that it lacks sufficient CDBG funds (in any form) to comply with the requirements of clause (a).</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k.</w:t>
      </w:r>
      <w:r w:rsidRPr="00390AC7">
        <w:rPr>
          <w:rFonts w:cs="Times-Roman"/>
          <w:color w:val="000000"/>
          <w:sz w:val="24"/>
          <w:szCs w:val="24"/>
        </w:rPr>
        <w:tab/>
        <w:t xml:space="preserve">The grantee certifies that it (and any </w:t>
      </w:r>
      <w:proofErr w:type="spellStart"/>
      <w:r w:rsidRPr="00390AC7">
        <w:rPr>
          <w:rFonts w:cs="Times-Roman"/>
          <w:color w:val="000000"/>
          <w:sz w:val="24"/>
          <w:szCs w:val="24"/>
        </w:rPr>
        <w:t>subrecipient</w:t>
      </w:r>
      <w:proofErr w:type="spellEnd"/>
      <w:r w:rsidRPr="00390AC7">
        <w:rPr>
          <w:rFonts w:cs="Times-Roman"/>
          <w:color w:val="000000"/>
          <w:sz w:val="24"/>
          <w:szCs w:val="24"/>
        </w:rPr>
        <w:t xml:space="preserve"> or recipient)) will conduct and carry out the grant in conformity with title VI of the Civil Rights Act of 1964 (42 U.S.C. 2000d) and the Fair Housing Act (42 U.S.C. 3601–3619) and implementing regulations.</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l.</w:t>
      </w:r>
      <w:r w:rsidRPr="00390AC7">
        <w:rPr>
          <w:rFonts w:cs="Times-Roman"/>
          <w:color w:val="000000"/>
          <w:sz w:val="24"/>
          <w:szCs w:val="24"/>
        </w:rPr>
        <w:tab/>
        <w:t xml:space="preserve">The grantee certifies that it has adopted and is enforcing the following policies.  In addition, States receiving a direct award must certify that they will require UGLGs that receive grant funds to certify that they have adopted and are enforcing: </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(1) A policy prohibiting the use of excessive force by law enforcement agencies within its jurisdiction against any individuals engaged in nonviolent civil rights demonstrations; and</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(2) A policy of enforcing applicable State and local laws against physically barring entrance to or exit from a facility or location that is the subject of such nonviolent civil rights demonstrations within its jurisdiction.</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m.</w:t>
      </w:r>
      <w:r w:rsidRPr="00390AC7">
        <w:rPr>
          <w:rFonts w:cs="Times-Roman"/>
          <w:color w:val="000000"/>
          <w:sz w:val="24"/>
          <w:szCs w:val="24"/>
        </w:rPr>
        <w:tab/>
        <w:t xml:space="preserve">Each State or UGLG receiving a direct award under this Notice certifies that it (and any </w:t>
      </w:r>
      <w:proofErr w:type="spellStart"/>
      <w:r w:rsidRPr="00390AC7">
        <w:rPr>
          <w:rFonts w:cs="Times-Roman"/>
          <w:color w:val="000000"/>
          <w:sz w:val="24"/>
          <w:szCs w:val="24"/>
        </w:rPr>
        <w:t>subrecipient</w:t>
      </w:r>
      <w:proofErr w:type="spellEnd"/>
      <w:r w:rsidRPr="00390AC7">
        <w:rPr>
          <w:rFonts w:cs="Times-Roman"/>
          <w:color w:val="000000"/>
          <w:sz w:val="24"/>
          <w:szCs w:val="24"/>
        </w:rPr>
        <w:t xml:space="preserve"> or </w:t>
      </w:r>
      <w:r w:rsidR="00C7639B" w:rsidRPr="00390AC7">
        <w:rPr>
          <w:rFonts w:cs="Times-Roman"/>
          <w:color w:val="000000"/>
          <w:sz w:val="24"/>
          <w:szCs w:val="24"/>
        </w:rPr>
        <w:t>recipient)</w:t>
      </w:r>
      <w:r w:rsidRPr="00390AC7">
        <w:rPr>
          <w:rFonts w:cs="Times-Roman"/>
          <w:color w:val="000000"/>
          <w:sz w:val="24"/>
          <w:szCs w:val="24"/>
        </w:rPr>
        <w:t xml:space="preserve"> has the capacity to carry out disaster recovery activities in a timely manner; or the State or UGLG will develop a plan to increase capacity where such capacity is lacking. </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n.</w:t>
      </w:r>
      <w:r w:rsidRPr="00390AC7">
        <w:rPr>
          <w:rFonts w:cs="Times-Roman"/>
          <w:color w:val="000000"/>
          <w:sz w:val="24"/>
          <w:szCs w:val="24"/>
        </w:rPr>
        <w:tab/>
        <w:t xml:space="preserve">The grantee will not use grant funds for any activity in an area delineated as a special flood hazard area or equivalent in FEMA’s most recent and current data source unless it also ensures that the action is designed or modified to minimize harm to or within the floodplain in accordance with Executive Order 11988 and 24 CFR part 55.  The relevant data source for this provision is the latest issued FEMA data or guidance, which includes advisory data (such as Advisory Base Flood Elevations) or preliminary and final Flood Insurance Rate Maps. </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o.</w:t>
      </w:r>
      <w:r w:rsidRPr="00390AC7">
        <w:rPr>
          <w:rFonts w:cs="Times-Roman"/>
          <w:color w:val="000000"/>
          <w:sz w:val="24"/>
          <w:szCs w:val="24"/>
        </w:rPr>
        <w:tab/>
        <w:t>The grantee certifies that its activities concerning lead-based paint will comply with the requirements of 24 CFR part 35, subparts A, B, J, K, and R.</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P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p.</w:t>
      </w:r>
      <w:r w:rsidRPr="00390AC7">
        <w:rPr>
          <w:rFonts w:cs="Times-Roman"/>
          <w:color w:val="000000"/>
          <w:sz w:val="24"/>
          <w:szCs w:val="24"/>
        </w:rPr>
        <w:tab/>
        <w:t>The grantee certifies that it will comply with applicable laws.</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0157A1" w:rsidRDefault="00390AC7" w:rsidP="00390AC7">
      <w:pPr>
        <w:overflowPunct w:val="0"/>
        <w:autoSpaceDE w:val="0"/>
        <w:autoSpaceDN w:val="0"/>
        <w:adjustRightInd w:val="0"/>
        <w:spacing w:after="0" w:line="240" w:lineRule="auto"/>
        <w:textAlignment w:val="baseline"/>
        <w:rPr>
          <w:rFonts w:cs="Times-Roman"/>
          <w:color w:val="000000"/>
          <w:sz w:val="24"/>
          <w:szCs w:val="24"/>
        </w:rPr>
      </w:pPr>
      <w:r w:rsidRPr="00390AC7">
        <w:rPr>
          <w:rFonts w:cs="Times-Roman"/>
          <w:color w:val="000000"/>
          <w:sz w:val="24"/>
          <w:szCs w:val="24"/>
        </w:rPr>
        <w:t>q.</w:t>
      </w:r>
      <w:r w:rsidRPr="00390AC7">
        <w:rPr>
          <w:rFonts w:cs="Times-Roman"/>
          <w:color w:val="000000"/>
          <w:sz w:val="24"/>
          <w:szCs w:val="24"/>
        </w:rPr>
        <w:tab/>
        <w:t>The grantee certifies that it has reviewed the requirements of this Notice and requirements of Public Law 113-2 applicable to funds allocated by this Notice, and that it has in place proficient financial controls and procurement processes and has established adequate procedures to prevent any duplication of benefits as defined by section 312 of the Stafford Act, to ensure timely expenditure of funds, to maintain comprehensive websites regarding all disaster recovery activities assisted with these funds, and to detect and prevent waste, fraud, and abuse of funds.</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Default="00C40877" w:rsidP="00390AC7">
      <w:pPr>
        <w:overflowPunct w:val="0"/>
        <w:autoSpaceDE w:val="0"/>
        <w:autoSpaceDN w:val="0"/>
        <w:adjustRightInd w:val="0"/>
        <w:spacing w:after="0" w:line="240" w:lineRule="auto"/>
        <w:textAlignment w:val="baseline"/>
        <w:rPr>
          <w:rFonts w:cs="Times-Roman"/>
          <w:color w:val="000000"/>
          <w:sz w:val="24"/>
          <w:szCs w:val="24"/>
        </w:rPr>
      </w:pPr>
      <w:r>
        <w:rPr>
          <w:rFonts w:cs="Times-Roman"/>
          <w:color w:val="000000"/>
          <w:sz w:val="24"/>
          <w:szCs w:val="24"/>
        </w:rPr>
        <w:t>________________________________</w:t>
      </w:r>
      <w:r w:rsidR="00441292">
        <w:rPr>
          <w:rFonts w:cs="Times-Roman"/>
          <w:color w:val="000000"/>
          <w:sz w:val="24"/>
          <w:szCs w:val="24"/>
        </w:rPr>
        <w:tab/>
      </w:r>
      <w:r w:rsidR="00441292">
        <w:rPr>
          <w:rFonts w:cs="Times-Roman"/>
          <w:color w:val="000000"/>
          <w:sz w:val="24"/>
          <w:szCs w:val="24"/>
        </w:rPr>
        <w:tab/>
        <w:t>__________________</w:t>
      </w:r>
      <w:r w:rsidR="00441292">
        <w:rPr>
          <w:rFonts w:cs="Times-Roman"/>
          <w:color w:val="000000"/>
          <w:sz w:val="24"/>
          <w:szCs w:val="24"/>
        </w:rPr>
        <w:tab/>
      </w:r>
    </w:p>
    <w:p w:rsidR="00441292" w:rsidRDefault="00441292" w:rsidP="00390AC7">
      <w:pPr>
        <w:overflowPunct w:val="0"/>
        <w:autoSpaceDE w:val="0"/>
        <w:autoSpaceDN w:val="0"/>
        <w:adjustRightInd w:val="0"/>
        <w:spacing w:after="0" w:line="240" w:lineRule="auto"/>
        <w:textAlignment w:val="baseline"/>
        <w:rPr>
          <w:rFonts w:cs="Times-Roman"/>
          <w:color w:val="000000"/>
          <w:sz w:val="24"/>
          <w:szCs w:val="24"/>
        </w:rPr>
      </w:pPr>
    </w:p>
    <w:p w:rsidR="00441292" w:rsidRDefault="00C40877" w:rsidP="00390AC7">
      <w:pPr>
        <w:overflowPunct w:val="0"/>
        <w:autoSpaceDE w:val="0"/>
        <w:autoSpaceDN w:val="0"/>
        <w:adjustRightInd w:val="0"/>
        <w:spacing w:after="0" w:line="240" w:lineRule="auto"/>
        <w:textAlignment w:val="baseline"/>
        <w:rPr>
          <w:rFonts w:cs="Times-Roman"/>
          <w:color w:val="000000"/>
          <w:sz w:val="24"/>
          <w:szCs w:val="24"/>
        </w:rPr>
      </w:pPr>
      <w:r>
        <w:rPr>
          <w:rFonts w:cs="Times-Roman"/>
          <w:color w:val="000000"/>
          <w:sz w:val="24"/>
          <w:szCs w:val="24"/>
        </w:rPr>
        <w:t xml:space="preserve">Aaron </w:t>
      </w:r>
      <w:proofErr w:type="spellStart"/>
      <w:r>
        <w:rPr>
          <w:rFonts w:cs="Times-Roman"/>
          <w:color w:val="000000"/>
          <w:sz w:val="24"/>
          <w:szCs w:val="24"/>
        </w:rPr>
        <w:t>Gornstein</w:t>
      </w:r>
      <w:proofErr w:type="spellEnd"/>
      <w:r w:rsidR="00441292">
        <w:rPr>
          <w:rFonts w:cs="Times-Roman"/>
          <w:color w:val="000000"/>
          <w:sz w:val="24"/>
          <w:szCs w:val="24"/>
        </w:rPr>
        <w:t>, Undersecretary</w:t>
      </w:r>
      <w:r w:rsidR="00441292">
        <w:rPr>
          <w:rFonts w:cs="Times-Roman"/>
          <w:color w:val="000000"/>
          <w:sz w:val="24"/>
          <w:szCs w:val="24"/>
        </w:rPr>
        <w:tab/>
      </w:r>
      <w:r w:rsidR="00441292">
        <w:rPr>
          <w:rFonts w:cs="Times-Roman"/>
          <w:color w:val="000000"/>
          <w:sz w:val="24"/>
          <w:szCs w:val="24"/>
        </w:rPr>
        <w:tab/>
      </w:r>
      <w:r w:rsidR="00441292">
        <w:rPr>
          <w:rFonts w:cs="Times-Roman"/>
          <w:color w:val="000000"/>
          <w:sz w:val="24"/>
          <w:szCs w:val="24"/>
        </w:rPr>
        <w:tab/>
        <w:t>Date</w:t>
      </w:r>
    </w:p>
    <w:p w:rsidR="00441292" w:rsidRDefault="00441292" w:rsidP="00390AC7">
      <w:pPr>
        <w:overflowPunct w:val="0"/>
        <w:autoSpaceDE w:val="0"/>
        <w:autoSpaceDN w:val="0"/>
        <w:adjustRightInd w:val="0"/>
        <w:spacing w:after="0" w:line="240" w:lineRule="auto"/>
        <w:textAlignment w:val="baseline"/>
        <w:rPr>
          <w:rFonts w:cs="Times-Roman"/>
          <w:color w:val="000000"/>
          <w:sz w:val="24"/>
          <w:szCs w:val="24"/>
        </w:rPr>
      </w:pPr>
      <w:r>
        <w:rPr>
          <w:rFonts w:cs="Times-Roman"/>
          <w:color w:val="000000"/>
          <w:sz w:val="24"/>
          <w:szCs w:val="24"/>
        </w:rPr>
        <w:t>Massachusetts Department of Department of Housing and Community Development</w:t>
      </w: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390AC7" w:rsidRDefault="00390AC7" w:rsidP="00390AC7">
      <w:pPr>
        <w:overflowPunct w:val="0"/>
        <w:autoSpaceDE w:val="0"/>
        <w:autoSpaceDN w:val="0"/>
        <w:adjustRightInd w:val="0"/>
        <w:spacing w:after="0" w:line="240" w:lineRule="auto"/>
        <w:textAlignment w:val="baseline"/>
        <w:rPr>
          <w:rFonts w:cs="Times-Roman"/>
          <w:color w:val="000000"/>
          <w:sz w:val="24"/>
          <w:szCs w:val="24"/>
        </w:rPr>
      </w:pPr>
    </w:p>
    <w:p w:rsidR="00561100" w:rsidRDefault="00561100">
      <w:pPr>
        <w:rPr>
          <w:rFonts w:cs="Times-Roman"/>
          <w:color w:val="000000"/>
          <w:sz w:val="24"/>
          <w:szCs w:val="24"/>
        </w:rPr>
      </w:pPr>
      <w:r>
        <w:rPr>
          <w:rFonts w:cs="Times-Roman"/>
          <w:color w:val="000000"/>
          <w:sz w:val="24"/>
          <w:szCs w:val="24"/>
        </w:rPr>
        <w:br w:type="page"/>
      </w:r>
    </w:p>
    <w:p w:rsidR="00561100" w:rsidRPr="00CC2F0C" w:rsidRDefault="00561100" w:rsidP="00561100">
      <w:pPr>
        <w:pStyle w:val="NoSpacing"/>
        <w:rPr>
          <w:sz w:val="28"/>
          <w:szCs w:val="28"/>
          <w:lang w:val="en"/>
        </w:rPr>
      </w:pPr>
      <w:r w:rsidRPr="00CC2F0C">
        <w:rPr>
          <w:sz w:val="28"/>
          <w:szCs w:val="28"/>
          <w:lang w:val="en"/>
        </w:rPr>
        <w:lastRenderedPageBreak/>
        <w:t>A</w:t>
      </w:r>
      <w:r w:rsidR="00187888">
        <w:rPr>
          <w:sz w:val="28"/>
          <w:szCs w:val="28"/>
          <w:lang w:val="en"/>
        </w:rPr>
        <w:t>ppendix</w:t>
      </w:r>
      <w:r w:rsidRPr="00CC2F0C">
        <w:rPr>
          <w:sz w:val="28"/>
          <w:szCs w:val="28"/>
          <w:lang w:val="en"/>
        </w:rPr>
        <w:t xml:space="preserve"> 2:</w:t>
      </w:r>
      <w:r w:rsidRPr="00CC2F0C">
        <w:rPr>
          <w:sz w:val="28"/>
          <w:szCs w:val="28"/>
          <w:lang w:val="en"/>
        </w:rPr>
        <w:tab/>
      </w:r>
      <w:r w:rsidRPr="00CC2F0C">
        <w:rPr>
          <w:sz w:val="28"/>
          <w:szCs w:val="28"/>
          <w:lang w:val="en"/>
        </w:rPr>
        <w:tab/>
        <w:t xml:space="preserve">Disaster </w:t>
      </w:r>
      <w:r>
        <w:rPr>
          <w:sz w:val="28"/>
          <w:szCs w:val="28"/>
          <w:lang w:val="en"/>
        </w:rPr>
        <w:t>Impact Narratives</w:t>
      </w:r>
    </w:p>
    <w:p w:rsidR="0012422A" w:rsidRPr="00697DE1" w:rsidRDefault="0012422A" w:rsidP="0012422A">
      <w:pPr>
        <w:jc w:val="both"/>
        <w:rPr>
          <w:rFonts w:cs="Times New Roman"/>
          <w:b/>
          <w:sz w:val="28"/>
          <w:szCs w:val="28"/>
        </w:rPr>
      </w:pPr>
    </w:p>
    <w:tbl>
      <w:tblPr>
        <w:tblStyle w:val="TableGrid"/>
        <w:tblW w:w="0" w:type="auto"/>
        <w:tblLook w:val="04A0" w:firstRow="1" w:lastRow="0" w:firstColumn="1" w:lastColumn="0" w:noHBand="0" w:noVBand="1"/>
      </w:tblPr>
      <w:tblGrid>
        <w:gridCol w:w="9350"/>
      </w:tblGrid>
      <w:tr w:rsidR="0012422A" w:rsidRPr="00BF16E3" w:rsidTr="00FB52EF">
        <w:trPr>
          <w:trHeight w:val="620"/>
        </w:trPr>
        <w:tc>
          <w:tcPr>
            <w:tcW w:w="9501" w:type="dxa"/>
          </w:tcPr>
          <w:p w:rsidR="0012422A" w:rsidRPr="00BF16E3" w:rsidRDefault="0012422A" w:rsidP="00FB52EF">
            <w:pPr>
              <w:jc w:val="both"/>
              <w:rPr>
                <w:rFonts w:eastAsia="Times New Roman" w:cs="Times New Roman"/>
                <w:sz w:val="24"/>
                <w:szCs w:val="24"/>
                <w:lang w:bidi="he-IL"/>
              </w:rPr>
            </w:pPr>
            <w:r w:rsidRPr="00BF16E3">
              <w:rPr>
                <w:rFonts w:cs="Times New Roman"/>
                <w:b/>
                <w:bCs/>
                <w:color w:val="000000"/>
                <w:sz w:val="24"/>
                <w:szCs w:val="24"/>
              </w:rPr>
              <w:t xml:space="preserve">FEMA Disaster 1959:  Severe Winter Storm 1/11/11 – 1/12/11  </w:t>
            </w:r>
            <w:r w:rsidRPr="00BF16E3">
              <w:rPr>
                <w:rFonts w:eastAsia="Times New Roman" w:cs="Times New Roman"/>
                <w:sz w:val="24"/>
                <w:szCs w:val="24"/>
                <w:lang w:bidi="he-IL"/>
              </w:rPr>
              <w:t>(Berkshire, Essex, Hampden, Hampshire, Middlesex, Norfolk &amp; Suffolk Counties)</w:t>
            </w:r>
          </w:p>
        </w:tc>
      </w:tr>
    </w:tbl>
    <w:p w:rsidR="0012422A" w:rsidRDefault="0012422A" w:rsidP="0012422A">
      <w:pPr>
        <w:autoSpaceDE w:val="0"/>
        <w:autoSpaceDN w:val="0"/>
        <w:adjustRightInd w:val="0"/>
        <w:spacing w:after="0" w:line="240" w:lineRule="auto"/>
        <w:jc w:val="both"/>
        <w:rPr>
          <w:rFonts w:cs="Times New Roman"/>
          <w:b/>
          <w:bCs/>
          <w:i/>
          <w:color w:val="000000"/>
          <w:sz w:val="24"/>
          <w:szCs w:val="24"/>
        </w:rPr>
      </w:pPr>
    </w:p>
    <w:p w:rsidR="0012422A" w:rsidRPr="00BF16E3" w:rsidRDefault="0012422A" w:rsidP="0012422A">
      <w:pPr>
        <w:autoSpaceDE w:val="0"/>
        <w:autoSpaceDN w:val="0"/>
        <w:adjustRightInd w:val="0"/>
        <w:spacing w:after="0" w:line="240" w:lineRule="auto"/>
        <w:jc w:val="both"/>
        <w:rPr>
          <w:rFonts w:cs="Times New Roman"/>
          <w:b/>
          <w:bCs/>
          <w:i/>
          <w:color w:val="000000"/>
          <w:sz w:val="24"/>
          <w:szCs w:val="24"/>
        </w:rPr>
      </w:pPr>
      <w:r w:rsidRPr="00BF16E3">
        <w:rPr>
          <w:rFonts w:cs="Times New Roman"/>
          <w:b/>
          <w:bCs/>
          <w:i/>
          <w:color w:val="000000"/>
          <w:sz w:val="24"/>
          <w:szCs w:val="24"/>
        </w:rPr>
        <w:t>Impact</w:t>
      </w:r>
    </w:p>
    <w:p w:rsidR="0012422A"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 xml:space="preserve">A severe winter storm resulting in record snowfall began in the early evening hours of January 11, 2011 and continued with significant accumulation through January 12, 2011.  The most significant impacts were the record snowfall rates and snowfall totals in the affected counties of Berkshire, Essex, Hampden, Hampshire, Middlesex, Norfolk, Suffolk, and Worcester.  This resulted in the </w:t>
      </w:r>
      <w:r w:rsidR="00C40877">
        <w:rPr>
          <w:rFonts w:cs="Times New Roman"/>
          <w:bCs/>
          <w:color w:val="000000"/>
          <w:sz w:val="24"/>
          <w:szCs w:val="24"/>
        </w:rPr>
        <w:t>four (</w:t>
      </w:r>
      <w:r w:rsidRPr="00BF16E3">
        <w:rPr>
          <w:rFonts w:cs="Times New Roman"/>
          <w:bCs/>
          <w:color w:val="000000"/>
          <w:sz w:val="24"/>
          <w:szCs w:val="24"/>
        </w:rPr>
        <w:t>4</w:t>
      </w:r>
      <w:r w:rsidR="00C40877">
        <w:rPr>
          <w:rFonts w:cs="Times New Roman"/>
          <w:bCs/>
          <w:color w:val="000000"/>
          <w:sz w:val="24"/>
          <w:szCs w:val="24"/>
        </w:rPr>
        <w:t>)</w:t>
      </w:r>
      <w:r w:rsidRPr="00BF16E3">
        <w:rPr>
          <w:rFonts w:cs="Times New Roman"/>
          <w:bCs/>
          <w:color w:val="000000"/>
          <w:sz w:val="24"/>
          <w:szCs w:val="24"/>
        </w:rPr>
        <w:t xml:space="preserve"> major highway systems being almost impassable for 24 hours. High winds brought down trees and power lines</w:t>
      </w:r>
      <w:r w:rsidR="00C40877">
        <w:rPr>
          <w:rFonts w:cs="Times New Roman"/>
          <w:bCs/>
          <w:color w:val="000000"/>
          <w:sz w:val="24"/>
          <w:szCs w:val="24"/>
        </w:rPr>
        <w:t>,</w:t>
      </w:r>
      <w:r w:rsidRPr="00BF16E3">
        <w:rPr>
          <w:rFonts w:cs="Times New Roman"/>
          <w:bCs/>
          <w:color w:val="000000"/>
          <w:sz w:val="24"/>
          <w:szCs w:val="24"/>
        </w:rPr>
        <w:t xml:space="preserve"> causing over 227,087 power outages statewide.  Six local shelters opened in response to the power outages.  The storm’s impact also disrupted the state’s infrastructure system</w:t>
      </w:r>
      <w:r w:rsidR="00C40877">
        <w:rPr>
          <w:rFonts w:cs="Times New Roman"/>
          <w:bCs/>
          <w:color w:val="000000"/>
          <w:sz w:val="24"/>
          <w:szCs w:val="24"/>
        </w:rPr>
        <w:t>,</w:t>
      </w:r>
      <w:r w:rsidRPr="00BF16E3">
        <w:rPr>
          <w:rFonts w:cs="Times New Roman"/>
          <w:bCs/>
          <w:color w:val="000000"/>
          <w:sz w:val="24"/>
          <w:szCs w:val="24"/>
        </w:rPr>
        <w:t xml:space="preserve"> including the cancellation of service at numerous local and regional train and bus lines, three regional airports, and airline service at Logan International Airport. Massachusetts Bay Transit Authority (MBTA) Commuter Rail lines had significant delays and shutdowns and the MBTA Boat service was suspended throughout the 24 hour period. More than 600 schools throughout the state were closed.  State offices were closed on January 12 because of the effect of the storm on travel.  Twenty-six emergency operation centers were activated and 18 local states of emergency were declared.</w:t>
      </w:r>
      <w:r>
        <w:rPr>
          <w:rFonts w:cs="Times New Roman"/>
          <w:bCs/>
          <w:color w:val="000000"/>
          <w:sz w:val="24"/>
          <w:szCs w:val="24"/>
        </w:rPr>
        <w:t xml:space="preserve"> The preliminary public damage estimate was $19,867,550.</w:t>
      </w:r>
    </w:p>
    <w:p w:rsidR="0012422A" w:rsidRPr="00BF16E3" w:rsidRDefault="0012422A" w:rsidP="0012422A">
      <w:pPr>
        <w:autoSpaceDE w:val="0"/>
        <w:autoSpaceDN w:val="0"/>
        <w:adjustRightInd w:val="0"/>
        <w:spacing w:after="0" w:line="240" w:lineRule="auto"/>
        <w:jc w:val="both"/>
        <w:rPr>
          <w:rFonts w:cs="Times New Roman"/>
          <w:b/>
          <w:bCs/>
          <w:i/>
          <w:iCs/>
          <w:color w:val="000000"/>
          <w:sz w:val="24"/>
          <w:szCs w:val="24"/>
        </w:rPr>
      </w:pPr>
      <w:r w:rsidRPr="00BF16E3">
        <w:rPr>
          <w:rFonts w:cs="Times New Roman"/>
          <w:b/>
          <w:bCs/>
          <w:i/>
          <w:iCs/>
          <w:color w:val="000000"/>
          <w:sz w:val="24"/>
          <w:szCs w:val="24"/>
        </w:rPr>
        <w:t>Response</w:t>
      </w:r>
    </w:p>
    <w:p w:rsidR="0012422A" w:rsidRDefault="0012422A" w:rsidP="0012422A">
      <w:pPr>
        <w:spacing w:line="240" w:lineRule="auto"/>
        <w:jc w:val="both"/>
        <w:rPr>
          <w:rFonts w:cs="Times New Roman"/>
          <w:bCs/>
          <w:iCs/>
          <w:color w:val="000000"/>
          <w:sz w:val="24"/>
          <w:szCs w:val="24"/>
        </w:rPr>
      </w:pPr>
      <w:r w:rsidRPr="00BF16E3">
        <w:rPr>
          <w:rFonts w:cs="Times New Roman"/>
          <w:bCs/>
          <w:iCs/>
          <w:color w:val="000000"/>
          <w:sz w:val="24"/>
          <w:szCs w:val="24"/>
        </w:rPr>
        <w:t>The Massachusetts Department of Transportation (</w:t>
      </w:r>
      <w:proofErr w:type="spellStart"/>
      <w:r w:rsidRPr="00BF16E3">
        <w:rPr>
          <w:rFonts w:cs="Times New Roman"/>
          <w:bCs/>
          <w:iCs/>
          <w:color w:val="000000"/>
          <w:sz w:val="24"/>
          <w:szCs w:val="24"/>
        </w:rPr>
        <w:t>M</w:t>
      </w:r>
      <w:r w:rsidR="00C40877">
        <w:rPr>
          <w:rFonts w:cs="Times New Roman"/>
          <w:bCs/>
          <w:iCs/>
          <w:color w:val="000000"/>
          <w:sz w:val="24"/>
          <w:szCs w:val="24"/>
        </w:rPr>
        <w:t>ass</w:t>
      </w:r>
      <w:r w:rsidRPr="00BF16E3">
        <w:rPr>
          <w:rFonts w:cs="Times New Roman"/>
          <w:bCs/>
          <w:iCs/>
          <w:color w:val="000000"/>
          <w:sz w:val="24"/>
          <w:szCs w:val="24"/>
        </w:rPr>
        <w:t>DOT</w:t>
      </w:r>
      <w:proofErr w:type="spellEnd"/>
      <w:r w:rsidRPr="00BF16E3">
        <w:rPr>
          <w:rFonts w:cs="Times New Roman"/>
          <w:bCs/>
          <w:iCs/>
          <w:color w:val="000000"/>
          <w:sz w:val="24"/>
          <w:szCs w:val="24"/>
        </w:rPr>
        <w:t xml:space="preserve">) mobilized over 3,900 pieces of equipment in an effort to clear roadways.  </w:t>
      </w:r>
      <w:proofErr w:type="spellStart"/>
      <w:r w:rsidRPr="00BF16E3">
        <w:rPr>
          <w:rFonts w:cs="Times New Roman"/>
          <w:bCs/>
          <w:iCs/>
          <w:color w:val="000000"/>
          <w:sz w:val="24"/>
          <w:szCs w:val="24"/>
        </w:rPr>
        <w:t>M</w:t>
      </w:r>
      <w:r w:rsidR="000C6CDF">
        <w:rPr>
          <w:rFonts w:cs="Times New Roman"/>
          <w:bCs/>
          <w:iCs/>
          <w:color w:val="000000"/>
          <w:sz w:val="24"/>
          <w:szCs w:val="24"/>
        </w:rPr>
        <w:t>ass</w:t>
      </w:r>
      <w:r w:rsidRPr="00BF16E3">
        <w:rPr>
          <w:rFonts w:cs="Times New Roman"/>
          <w:bCs/>
          <w:iCs/>
          <w:color w:val="000000"/>
          <w:sz w:val="24"/>
          <w:szCs w:val="24"/>
        </w:rPr>
        <w:t>DOT</w:t>
      </w:r>
      <w:proofErr w:type="spellEnd"/>
      <w:r w:rsidRPr="00BF16E3">
        <w:rPr>
          <w:rFonts w:cs="Times New Roman"/>
          <w:bCs/>
          <w:iCs/>
          <w:color w:val="000000"/>
          <w:sz w:val="24"/>
          <w:szCs w:val="24"/>
        </w:rPr>
        <w:t xml:space="preserve"> deployed crews, snowplows and trucks across the state to remove snow through plowing, de-icing, salting and sanding of roadways and other facilities.  Local government also responded in a similar way. At the peak of the storm</w:t>
      </w:r>
      <w:r w:rsidR="00C40877">
        <w:rPr>
          <w:rFonts w:cs="Times New Roman"/>
          <w:bCs/>
          <w:iCs/>
          <w:color w:val="000000"/>
          <w:sz w:val="24"/>
          <w:szCs w:val="24"/>
        </w:rPr>
        <w:t>,</w:t>
      </w:r>
      <w:r w:rsidRPr="00BF16E3">
        <w:rPr>
          <w:rFonts w:cs="Times New Roman"/>
          <w:bCs/>
          <w:iCs/>
          <w:color w:val="000000"/>
          <w:sz w:val="24"/>
          <w:szCs w:val="24"/>
        </w:rPr>
        <w:t xml:space="preserve"> tandem trailers and propane tankers were restricted from travel on Massachusetts Turnpike (I-90) and the speed limit for all vehicles was reduced to 40 mph. A state of emergency was declared by Governor Deval L. Patrick at 12:00 pm on January 12, 2011. Numerous State agencies and organizations reported to the State Emergency Operations Center to provide personnel and resources to alleviate the impacts of the disaster.  In addition</w:t>
      </w:r>
      <w:r w:rsidR="00C40877">
        <w:rPr>
          <w:rFonts w:cs="Times New Roman"/>
          <w:bCs/>
          <w:iCs/>
          <w:color w:val="000000"/>
          <w:sz w:val="24"/>
          <w:szCs w:val="24"/>
        </w:rPr>
        <w:t>,</w:t>
      </w:r>
      <w:r w:rsidRPr="00BF16E3">
        <w:rPr>
          <w:rFonts w:cs="Times New Roman"/>
          <w:bCs/>
          <w:iCs/>
          <w:color w:val="000000"/>
          <w:sz w:val="24"/>
          <w:szCs w:val="24"/>
        </w:rPr>
        <w:t xml:space="preserve"> the 255 communities in the eight severely impacted counties allocated substantial public safety, public works and emergency management resources.  </w:t>
      </w:r>
    </w:p>
    <w:p w:rsidR="0012422A" w:rsidRPr="00BF16E3" w:rsidRDefault="0012422A" w:rsidP="0012422A">
      <w:pPr>
        <w:spacing w:line="240" w:lineRule="auto"/>
        <w:jc w:val="both"/>
        <w:rPr>
          <w:rFonts w:cs="Times New Roman"/>
          <w:bCs/>
          <w:color w:val="000000"/>
          <w:sz w:val="24"/>
          <w:szCs w:val="24"/>
        </w:rPr>
      </w:pPr>
    </w:p>
    <w:tbl>
      <w:tblPr>
        <w:tblStyle w:val="TableGrid"/>
        <w:tblW w:w="0" w:type="auto"/>
        <w:tblLook w:val="04A0" w:firstRow="1" w:lastRow="0" w:firstColumn="1" w:lastColumn="0" w:noHBand="0" w:noVBand="1"/>
      </w:tblPr>
      <w:tblGrid>
        <w:gridCol w:w="9350"/>
      </w:tblGrid>
      <w:tr w:rsidR="0012422A" w:rsidRPr="00BF16E3" w:rsidTr="00FB52EF">
        <w:tc>
          <w:tcPr>
            <w:tcW w:w="9576" w:type="dxa"/>
          </w:tcPr>
          <w:p w:rsidR="0012422A" w:rsidRPr="00BF16E3" w:rsidRDefault="0012422A" w:rsidP="00FB52EF">
            <w:pPr>
              <w:jc w:val="both"/>
              <w:rPr>
                <w:rFonts w:eastAsia="Times New Roman" w:cs="Times New Roman"/>
                <w:b/>
                <w:sz w:val="24"/>
                <w:szCs w:val="24"/>
                <w:lang w:bidi="he-IL"/>
              </w:rPr>
            </w:pPr>
            <w:r w:rsidRPr="00BF16E3">
              <w:rPr>
                <w:rFonts w:eastAsia="Times New Roman" w:cs="Times New Roman"/>
                <w:b/>
                <w:sz w:val="24"/>
                <w:szCs w:val="24"/>
                <w:lang w:bidi="he-IL"/>
              </w:rPr>
              <w:t>FEMA Disaster 1994:  Tornado 6/1/11 (Hampden &amp; Worcester Counties)</w:t>
            </w:r>
          </w:p>
        </w:tc>
      </w:tr>
    </w:tbl>
    <w:p w:rsidR="0012422A" w:rsidRPr="00A92730" w:rsidRDefault="0012422A" w:rsidP="0012422A">
      <w:pPr>
        <w:autoSpaceDE w:val="0"/>
        <w:autoSpaceDN w:val="0"/>
        <w:adjustRightInd w:val="0"/>
        <w:spacing w:after="0" w:line="240" w:lineRule="auto"/>
        <w:jc w:val="both"/>
        <w:rPr>
          <w:rFonts w:cs="Times New Roman"/>
          <w:bCs/>
          <w:color w:val="000000"/>
          <w:sz w:val="24"/>
          <w:szCs w:val="24"/>
        </w:rPr>
      </w:pPr>
    </w:p>
    <w:p w:rsidR="0012422A" w:rsidRPr="00BF16E3" w:rsidRDefault="0012422A" w:rsidP="0012422A">
      <w:pPr>
        <w:autoSpaceDE w:val="0"/>
        <w:autoSpaceDN w:val="0"/>
        <w:adjustRightInd w:val="0"/>
        <w:spacing w:after="0" w:line="240" w:lineRule="auto"/>
        <w:jc w:val="both"/>
        <w:rPr>
          <w:rFonts w:cs="Times New Roman"/>
          <w:b/>
          <w:bCs/>
          <w:i/>
          <w:color w:val="000000"/>
          <w:sz w:val="24"/>
          <w:szCs w:val="24"/>
        </w:rPr>
      </w:pPr>
      <w:r w:rsidRPr="00BF16E3">
        <w:rPr>
          <w:rFonts w:cs="Times New Roman"/>
          <w:b/>
          <w:bCs/>
          <w:i/>
          <w:color w:val="000000"/>
          <w:sz w:val="24"/>
          <w:szCs w:val="24"/>
        </w:rPr>
        <w:t>Impact</w:t>
      </w:r>
    </w:p>
    <w:p w:rsidR="0012422A" w:rsidRPr="00BF16E3"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Three tornadoes</w:t>
      </w:r>
      <w:r>
        <w:rPr>
          <w:rFonts w:cs="Times New Roman"/>
          <w:bCs/>
          <w:color w:val="000000"/>
          <w:sz w:val="24"/>
          <w:szCs w:val="24"/>
        </w:rPr>
        <w:t xml:space="preserve"> (</w:t>
      </w:r>
      <w:r w:rsidRPr="00BF16E3">
        <w:rPr>
          <w:rFonts w:cs="Times New Roman"/>
          <w:bCs/>
          <w:color w:val="000000"/>
          <w:sz w:val="24"/>
          <w:szCs w:val="24"/>
        </w:rPr>
        <w:t xml:space="preserve">one EF3 and two EFI) and destructive thunderstorms traversed a significant portion of Western and Central Massachusetts on June 1, 2011.  According to the National Weather Service, the strongest of the three tornadoes had a maximum wind speed of 160 mph </w:t>
      </w:r>
      <w:r w:rsidRPr="00BF16E3">
        <w:rPr>
          <w:rFonts w:cs="Times New Roman"/>
          <w:bCs/>
          <w:color w:val="000000"/>
          <w:sz w:val="24"/>
          <w:szCs w:val="24"/>
        </w:rPr>
        <w:lastRenderedPageBreak/>
        <w:t>and a width of one-half mile</w:t>
      </w:r>
      <w:r>
        <w:rPr>
          <w:rFonts w:cs="Times New Roman"/>
          <w:bCs/>
          <w:color w:val="000000"/>
          <w:sz w:val="24"/>
          <w:szCs w:val="24"/>
        </w:rPr>
        <w:t>; it</w:t>
      </w:r>
      <w:r w:rsidRPr="00BF16E3">
        <w:rPr>
          <w:rFonts w:cs="Times New Roman"/>
          <w:bCs/>
          <w:color w:val="000000"/>
          <w:sz w:val="24"/>
          <w:szCs w:val="24"/>
        </w:rPr>
        <w:t xml:space="preserve"> touched down in the City of Westfield (Hampden County) and traveled eastward for approximately 39 miles before lifting in the Town of Charlton.  The tornadoes were responsible for three deaths and over 300 injuries.  Violent winds caused damage in two dozen communities. Preliminary damage assessments determined that at least 319 homes were destroyed and another 600 suffered major damage, almost 300 suffered minor damage and another 250 residences were impacted.  The preliminary damage estimate to individuals and households was $8,029,191</w:t>
      </w:r>
      <w:r w:rsidR="00C40877">
        <w:rPr>
          <w:rFonts w:cs="Times New Roman"/>
          <w:bCs/>
          <w:color w:val="000000"/>
          <w:sz w:val="24"/>
          <w:szCs w:val="24"/>
        </w:rPr>
        <w:t>,</w:t>
      </w:r>
      <w:r w:rsidRPr="00BF16E3">
        <w:rPr>
          <w:rFonts w:cs="Times New Roman"/>
          <w:bCs/>
          <w:color w:val="000000"/>
          <w:sz w:val="24"/>
          <w:szCs w:val="24"/>
        </w:rPr>
        <w:t xml:space="preserve"> and to local governments and private non-profits for emergency work or the replacement of facilities that were damaged was $24,782,299.  </w:t>
      </w:r>
    </w:p>
    <w:p w:rsidR="0012422A" w:rsidRPr="00BF16E3"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On June 3, 2011, Federal, State and local officials surveyed the area and began preliminary damage assessments.  The most severe impacts were to public facilities and private residences and businesses in Hampden County and the Towns of Sturbridge and Southbridge in Worcester County.  Hundreds of homes were completely destroyed</w:t>
      </w:r>
      <w:r w:rsidR="00C40877">
        <w:rPr>
          <w:rFonts w:cs="Times New Roman"/>
          <w:bCs/>
          <w:color w:val="000000"/>
          <w:sz w:val="24"/>
          <w:szCs w:val="24"/>
        </w:rPr>
        <w:t>,</w:t>
      </w:r>
      <w:r w:rsidRPr="00BF16E3">
        <w:rPr>
          <w:rFonts w:cs="Times New Roman"/>
          <w:bCs/>
          <w:color w:val="000000"/>
          <w:sz w:val="24"/>
          <w:szCs w:val="24"/>
        </w:rPr>
        <w:t xml:space="preserve"> leaving thousands homeless.  The impacts also included hundreds of unsafe public, private and commercial/residential buildings, uprooted trees, and vast amounts of debris and damage to vegetation. Numerous schools were completely o</w:t>
      </w:r>
      <w:r w:rsidR="00C40877">
        <w:rPr>
          <w:rFonts w:cs="Times New Roman"/>
          <w:bCs/>
          <w:color w:val="000000"/>
          <w:sz w:val="24"/>
          <w:szCs w:val="24"/>
        </w:rPr>
        <w:t>r</w:t>
      </w:r>
      <w:r w:rsidRPr="00BF16E3">
        <w:rPr>
          <w:rFonts w:cs="Times New Roman"/>
          <w:bCs/>
          <w:color w:val="000000"/>
          <w:sz w:val="24"/>
          <w:szCs w:val="24"/>
        </w:rPr>
        <w:t xml:space="preserve"> partially destroyed and some remained closed for the remainder of the school year.  The Town of Monson lost its Police Station and Town Hall</w:t>
      </w:r>
      <w:r w:rsidR="00C40877">
        <w:rPr>
          <w:rFonts w:cs="Times New Roman"/>
          <w:bCs/>
          <w:color w:val="000000"/>
          <w:sz w:val="24"/>
          <w:szCs w:val="24"/>
        </w:rPr>
        <w:t>,</w:t>
      </w:r>
      <w:r w:rsidRPr="00BF16E3">
        <w:rPr>
          <w:rFonts w:cs="Times New Roman"/>
          <w:bCs/>
          <w:color w:val="000000"/>
          <w:sz w:val="24"/>
          <w:szCs w:val="24"/>
        </w:rPr>
        <w:t xml:space="preserve"> compromising their ability to perform administrative and public safety functions.  The Town’s only grocery store was closed for three months, leaving many who did not have means of travelling to another community without food supplies.</w:t>
      </w:r>
    </w:p>
    <w:p w:rsidR="0012422A" w:rsidRPr="00BF16E3"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In Worcester County there was tremendous localized impact to the Towns of Southbridge and Sturbridge.  Southbridge hosts a regional airport, a regional hospital, multiple state agencies and a Community College.  The impact of the tornado compromised the town’s ability to serve as a regional hub for these entities.  Main roadways were blocked for days in Southbridge, 79 buildings were impacted and a 56 unit residential apartment building was lost.  The Southbridge Municipal Airport had major damage</w:t>
      </w:r>
      <w:r w:rsidR="00C40877">
        <w:rPr>
          <w:rFonts w:cs="Times New Roman"/>
          <w:bCs/>
          <w:color w:val="000000"/>
          <w:sz w:val="24"/>
          <w:szCs w:val="24"/>
        </w:rPr>
        <w:t>,</w:t>
      </w:r>
      <w:r w:rsidRPr="00BF16E3">
        <w:rPr>
          <w:rFonts w:cs="Times New Roman"/>
          <w:bCs/>
          <w:color w:val="000000"/>
          <w:sz w:val="24"/>
          <w:szCs w:val="24"/>
        </w:rPr>
        <w:t xml:space="preserve"> including the destruction of 12 hangar spaces.  </w:t>
      </w:r>
    </w:p>
    <w:p w:rsidR="0012422A"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The path of destruction had similar results in neighboring Sturbridge.  There was substantial damage to both private and public property, including fallen trees, loss of power, telephone, and cable and Internet service.  Public property suffered substantial damage.  The security perimeter and access to the Stallion Hill Water Tank, the Sturbridge Cooperative Nursery School building, recreational fields, Recreation Department storage shed and equipment, the access road, perimeter and electrical system at Well #3 all were damaged by high wind and fallen trees.</w:t>
      </w:r>
    </w:p>
    <w:p w:rsidR="0012422A" w:rsidRPr="00BF16E3" w:rsidRDefault="0012422A" w:rsidP="0012422A">
      <w:pPr>
        <w:autoSpaceDE w:val="0"/>
        <w:autoSpaceDN w:val="0"/>
        <w:adjustRightInd w:val="0"/>
        <w:spacing w:after="0" w:line="240" w:lineRule="auto"/>
        <w:jc w:val="both"/>
        <w:rPr>
          <w:rFonts w:cs="Times New Roman"/>
          <w:b/>
          <w:bCs/>
          <w:i/>
          <w:iCs/>
          <w:color w:val="000000"/>
          <w:sz w:val="24"/>
          <w:szCs w:val="24"/>
        </w:rPr>
      </w:pPr>
      <w:r w:rsidRPr="00BF16E3">
        <w:rPr>
          <w:rFonts w:cs="Times New Roman"/>
          <w:b/>
          <w:bCs/>
          <w:i/>
          <w:iCs/>
          <w:color w:val="000000"/>
          <w:sz w:val="24"/>
          <w:szCs w:val="24"/>
        </w:rPr>
        <w:t>Response</w:t>
      </w:r>
    </w:p>
    <w:p w:rsidR="0012422A" w:rsidRDefault="0012422A" w:rsidP="0012422A">
      <w:pPr>
        <w:spacing w:line="240" w:lineRule="auto"/>
        <w:jc w:val="both"/>
        <w:rPr>
          <w:rFonts w:cs="Times New Roman"/>
          <w:bCs/>
          <w:iCs/>
          <w:color w:val="000000"/>
          <w:sz w:val="24"/>
          <w:szCs w:val="24"/>
        </w:rPr>
      </w:pPr>
      <w:r w:rsidRPr="00BF16E3">
        <w:rPr>
          <w:rFonts w:cs="Times New Roman"/>
          <w:bCs/>
          <w:iCs/>
          <w:color w:val="000000"/>
          <w:sz w:val="24"/>
          <w:szCs w:val="24"/>
        </w:rPr>
        <w:t>A state of emergency was declared by Governor Deval L. Patrick at on June 1, 2011. FEMA, state agencies, municipalities and volunteer groups mobilized immediately to coordinate and implement debris removal, emergency response, infrastructure repairs, damage assessments and other response efforts.  The Massachusetts Emergency Management Agency coordinated requests for assistance and dispersed personnel and commodities to the affected areas. The Massachusetts Department of Transportation (</w:t>
      </w:r>
      <w:proofErr w:type="spellStart"/>
      <w:r w:rsidRPr="00BF16E3">
        <w:rPr>
          <w:rFonts w:cs="Times New Roman"/>
          <w:bCs/>
          <w:iCs/>
          <w:color w:val="000000"/>
          <w:sz w:val="24"/>
          <w:szCs w:val="24"/>
        </w:rPr>
        <w:t>M</w:t>
      </w:r>
      <w:r w:rsidR="00C40877">
        <w:rPr>
          <w:rFonts w:cs="Times New Roman"/>
          <w:bCs/>
          <w:iCs/>
          <w:color w:val="000000"/>
          <w:sz w:val="24"/>
          <w:szCs w:val="24"/>
        </w:rPr>
        <w:t>ass</w:t>
      </w:r>
      <w:r w:rsidRPr="00BF16E3">
        <w:rPr>
          <w:rFonts w:cs="Times New Roman"/>
          <w:bCs/>
          <w:iCs/>
          <w:color w:val="000000"/>
          <w:sz w:val="24"/>
          <w:szCs w:val="24"/>
        </w:rPr>
        <w:t>DOT</w:t>
      </w:r>
      <w:proofErr w:type="spellEnd"/>
      <w:r w:rsidRPr="00BF16E3">
        <w:rPr>
          <w:rFonts w:cs="Times New Roman"/>
          <w:bCs/>
          <w:iCs/>
          <w:color w:val="000000"/>
          <w:sz w:val="24"/>
          <w:szCs w:val="24"/>
        </w:rPr>
        <w:t xml:space="preserve">) provided crews for road clearing, heavy equipment to local communities and assisted with debris clearance and damage assessment at Southbridge Municipal Airport.  Massachusetts State and Environmental Police provided specialty units and personnel to help with law enforcement and aerial surveillance as requested </w:t>
      </w:r>
      <w:r w:rsidRPr="00BF16E3">
        <w:rPr>
          <w:rFonts w:cs="Times New Roman"/>
          <w:bCs/>
          <w:iCs/>
          <w:color w:val="000000"/>
          <w:sz w:val="24"/>
          <w:szCs w:val="24"/>
        </w:rPr>
        <w:lastRenderedPageBreak/>
        <w:t>by local communities.  The National Guard activated 600 troops to support critical logistical and security missions including providing firefighting support, law enforcement, and wellness checks and operating Chicopee Armory as a distribution point for supplies.  The Department of Public Safety coordinated and performed over 1,400 structural building inspections in impacted communities.  Crews were provided by the Massachusetts Department of Conservation and Recreation and removed debris to allow emergency access to critical facilities and supplied a generator to Brimfield in support of a town shelter. The Commonwealth’s primary emergency telephone call center received over 1,300 storm related calls.  Three storm assistance centers were opened in Springfield, Monson, and Southbridge to consolidate all available services to meet the needs of local residents.</w:t>
      </w:r>
    </w:p>
    <w:p w:rsidR="00744BE8" w:rsidRPr="002E14D8" w:rsidRDefault="00176387" w:rsidP="00744BE8">
      <w:pPr>
        <w:spacing w:line="240" w:lineRule="auto"/>
        <w:jc w:val="both"/>
        <w:rPr>
          <w:sz w:val="24"/>
          <w:szCs w:val="24"/>
        </w:rPr>
      </w:pPr>
      <w:r w:rsidRPr="002E14D8">
        <w:rPr>
          <w:rFonts w:cs="Times New Roman"/>
          <w:bCs/>
          <w:iCs/>
          <w:color w:val="000000"/>
          <w:sz w:val="24"/>
          <w:szCs w:val="24"/>
        </w:rPr>
        <w:t>In May, 2012, the Commonwealth awarded $</w:t>
      </w:r>
      <w:r w:rsidR="00581B26" w:rsidRPr="002E14D8">
        <w:rPr>
          <w:rFonts w:cs="Times New Roman"/>
          <w:bCs/>
          <w:iCs/>
          <w:color w:val="000000"/>
          <w:sz w:val="24"/>
          <w:szCs w:val="24"/>
        </w:rPr>
        <w:t>564</w:t>
      </w:r>
      <w:r w:rsidRPr="002E14D8">
        <w:rPr>
          <w:rFonts w:cs="Times New Roman"/>
          <w:bCs/>
          <w:iCs/>
          <w:color w:val="000000"/>
          <w:sz w:val="24"/>
          <w:szCs w:val="24"/>
        </w:rPr>
        <w:t>,000, appropriated by the Massachusetts legislature, to the Pioneer Valley Planning Commission (PVPC) for the purpose of providing housing rehabilitation assistance to households in ten</w:t>
      </w:r>
      <w:r w:rsidR="00581B26" w:rsidRPr="002E14D8">
        <w:rPr>
          <w:rFonts w:cs="Times New Roman"/>
          <w:bCs/>
          <w:iCs/>
          <w:color w:val="000000"/>
          <w:sz w:val="24"/>
          <w:szCs w:val="24"/>
        </w:rPr>
        <w:t xml:space="preserve"> (10)</w:t>
      </w:r>
      <w:r w:rsidRPr="002E14D8">
        <w:rPr>
          <w:rFonts w:cs="Times New Roman"/>
          <w:bCs/>
          <w:iCs/>
          <w:color w:val="000000"/>
          <w:sz w:val="24"/>
          <w:szCs w:val="24"/>
        </w:rPr>
        <w:t xml:space="preserve"> Hampden and Worcester County communities </w:t>
      </w:r>
      <w:r w:rsidR="00744BE8" w:rsidRPr="002E14D8">
        <w:rPr>
          <w:rFonts w:cs="Times New Roman"/>
          <w:bCs/>
          <w:iCs/>
          <w:color w:val="000000"/>
          <w:sz w:val="24"/>
          <w:szCs w:val="24"/>
        </w:rPr>
        <w:t>t</w:t>
      </w:r>
      <w:r w:rsidR="00744BE8" w:rsidRPr="002E14D8">
        <w:rPr>
          <w:sz w:val="24"/>
          <w:szCs w:val="24"/>
        </w:rPr>
        <w:t xml:space="preserve">argeting the most severely affected communities: Agawam, Brimfield, Charlton, Monson, Southbridge, Springfield, Sturbridge, Westfield, West Springfield, and Wilbraham.  Funds were targeted to those homeowners, including owner-occupied and rental units; single family and multi-family, affordable and market rate units that were affected by the storm.  At least 60% of the funds were required to benefit households whose income did not exceed 80% of the median income, up to 25% of these funds could benefit household whose income fell between 80% and 100% of the median income and 15% of the funds had no income restriction. Requests were prioritized according to need with high priority for those homeowners who needed assistance that would allow them to re-occupy their homes.  The next priority was directed at those who needed to remove a health of safety issue within the primary residence, and the lowest priority was for residents that needed help to eliminate a health or safety issue on their property.  </w:t>
      </w:r>
    </w:p>
    <w:p w:rsidR="00744BE8" w:rsidRPr="002E14D8" w:rsidRDefault="00744BE8" w:rsidP="00744BE8">
      <w:pPr>
        <w:rPr>
          <w:sz w:val="24"/>
          <w:szCs w:val="24"/>
        </w:rPr>
      </w:pPr>
      <w:r w:rsidRPr="002E14D8">
        <w:rPr>
          <w:sz w:val="24"/>
          <w:szCs w:val="24"/>
        </w:rPr>
        <w:t>The table below is a summary of that assistance to date.</w:t>
      </w:r>
    </w:p>
    <w:p w:rsidR="00744BE8" w:rsidRPr="002E14D8" w:rsidRDefault="00744BE8" w:rsidP="00744BE8">
      <w:pPr>
        <w:rPr>
          <w:b/>
          <w:u w:val="single"/>
        </w:rPr>
      </w:pPr>
      <w:r w:rsidRPr="002E14D8">
        <w:rPr>
          <w:b/>
          <w:u w:val="single"/>
        </w:rPr>
        <w:t>TORNADO RESPONSE HOUSING REHABILITATION PROGRAM</w:t>
      </w:r>
    </w:p>
    <w:tbl>
      <w:tblPr>
        <w:tblStyle w:val="TableGrid"/>
        <w:tblW w:w="0" w:type="auto"/>
        <w:tblLook w:val="04A0" w:firstRow="1" w:lastRow="0" w:firstColumn="1" w:lastColumn="0" w:noHBand="0" w:noVBand="1"/>
      </w:tblPr>
      <w:tblGrid>
        <w:gridCol w:w="1325"/>
        <w:gridCol w:w="1224"/>
        <w:gridCol w:w="1264"/>
        <w:gridCol w:w="1135"/>
        <w:gridCol w:w="1170"/>
        <w:gridCol w:w="1138"/>
        <w:gridCol w:w="1047"/>
        <w:gridCol w:w="1047"/>
      </w:tblGrid>
      <w:tr w:rsidR="00744BE8" w:rsidRPr="002E14D8" w:rsidTr="000165AD">
        <w:tc>
          <w:tcPr>
            <w:tcW w:w="1325" w:type="dxa"/>
          </w:tcPr>
          <w:p w:rsidR="00744BE8" w:rsidRPr="002E14D8" w:rsidRDefault="00744BE8" w:rsidP="000165AD">
            <w:r w:rsidRPr="002E14D8">
              <w:t xml:space="preserve">Municipality </w:t>
            </w:r>
          </w:p>
        </w:tc>
        <w:tc>
          <w:tcPr>
            <w:tcW w:w="1224" w:type="dxa"/>
          </w:tcPr>
          <w:p w:rsidR="00744BE8" w:rsidRPr="002E14D8" w:rsidRDefault="00744BE8" w:rsidP="000165AD">
            <w:r w:rsidRPr="002E14D8">
              <w:t>Funds Committed</w:t>
            </w:r>
          </w:p>
        </w:tc>
        <w:tc>
          <w:tcPr>
            <w:tcW w:w="1264" w:type="dxa"/>
          </w:tcPr>
          <w:p w:rsidR="00744BE8" w:rsidRPr="002E14D8" w:rsidRDefault="00744BE8" w:rsidP="000165AD">
            <w:r w:rsidRPr="002E14D8">
              <w:t># of Households</w:t>
            </w:r>
          </w:p>
        </w:tc>
        <w:tc>
          <w:tcPr>
            <w:tcW w:w="1156" w:type="dxa"/>
          </w:tcPr>
          <w:p w:rsidR="00744BE8" w:rsidRPr="002E14D8" w:rsidRDefault="00744BE8" w:rsidP="000165AD">
            <w:r w:rsidRPr="002E14D8">
              <w:t>Low</w:t>
            </w:r>
          </w:p>
        </w:tc>
        <w:tc>
          <w:tcPr>
            <w:tcW w:w="1182" w:type="dxa"/>
          </w:tcPr>
          <w:p w:rsidR="00744BE8" w:rsidRPr="002E14D8" w:rsidRDefault="00744BE8" w:rsidP="000165AD">
            <w:r w:rsidRPr="002E14D8">
              <w:t xml:space="preserve">Medium </w:t>
            </w:r>
          </w:p>
        </w:tc>
        <w:tc>
          <w:tcPr>
            <w:tcW w:w="1159" w:type="dxa"/>
          </w:tcPr>
          <w:p w:rsidR="00744BE8" w:rsidRPr="002E14D8" w:rsidRDefault="00744BE8" w:rsidP="000165AD">
            <w:r w:rsidRPr="002E14D8">
              <w:t>High</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Agawam</w:t>
            </w:r>
          </w:p>
        </w:tc>
        <w:tc>
          <w:tcPr>
            <w:tcW w:w="1224" w:type="dxa"/>
            <w:vAlign w:val="bottom"/>
          </w:tcPr>
          <w:p w:rsidR="00744BE8" w:rsidRPr="002E14D8" w:rsidRDefault="00744BE8" w:rsidP="000165AD">
            <w:pPr>
              <w:jc w:val="right"/>
            </w:pPr>
            <w:r w:rsidRPr="002E14D8">
              <w:t>7,900</w:t>
            </w:r>
          </w:p>
        </w:tc>
        <w:tc>
          <w:tcPr>
            <w:tcW w:w="1264" w:type="dxa"/>
          </w:tcPr>
          <w:p w:rsidR="00744BE8" w:rsidRPr="002E14D8" w:rsidRDefault="00744BE8" w:rsidP="000165AD">
            <w:r w:rsidRPr="002E14D8">
              <w:t>1</w:t>
            </w:r>
          </w:p>
        </w:tc>
        <w:tc>
          <w:tcPr>
            <w:tcW w:w="1156" w:type="dxa"/>
            <w:vAlign w:val="bottom"/>
          </w:tcPr>
          <w:p w:rsidR="00744BE8" w:rsidRPr="002E14D8" w:rsidRDefault="00744BE8" w:rsidP="000165AD">
            <w:pPr>
              <w:jc w:val="right"/>
            </w:pPr>
            <w:r w:rsidRPr="002E14D8">
              <w:t>7,900</w:t>
            </w:r>
          </w:p>
        </w:tc>
        <w:tc>
          <w:tcPr>
            <w:tcW w:w="1182" w:type="dxa"/>
            <w:vAlign w:val="bottom"/>
          </w:tcPr>
          <w:p w:rsidR="00744BE8" w:rsidRPr="002E14D8" w:rsidRDefault="00744BE8" w:rsidP="000165AD">
            <w:pPr>
              <w:jc w:val="right"/>
            </w:pPr>
            <w:r w:rsidRPr="002E14D8">
              <w:t>0</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Brimfield</w:t>
            </w:r>
          </w:p>
        </w:tc>
        <w:tc>
          <w:tcPr>
            <w:tcW w:w="1224" w:type="dxa"/>
            <w:vAlign w:val="bottom"/>
          </w:tcPr>
          <w:p w:rsidR="00744BE8" w:rsidRPr="002E14D8" w:rsidRDefault="00744BE8" w:rsidP="000165AD">
            <w:pPr>
              <w:jc w:val="right"/>
            </w:pPr>
            <w:r w:rsidRPr="002E14D8">
              <w:t>86,398</w:t>
            </w:r>
          </w:p>
        </w:tc>
        <w:tc>
          <w:tcPr>
            <w:tcW w:w="1264" w:type="dxa"/>
          </w:tcPr>
          <w:p w:rsidR="00744BE8" w:rsidRPr="002E14D8" w:rsidRDefault="00744BE8" w:rsidP="000165AD">
            <w:r w:rsidRPr="002E14D8">
              <w:t>8</w:t>
            </w:r>
          </w:p>
        </w:tc>
        <w:tc>
          <w:tcPr>
            <w:tcW w:w="1156" w:type="dxa"/>
            <w:vAlign w:val="bottom"/>
          </w:tcPr>
          <w:p w:rsidR="00744BE8" w:rsidRPr="002E14D8" w:rsidRDefault="00744BE8" w:rsidP="000165AD">
            <w:pPr>
              <w:jc w:val="right"/>
            </w:pPr>
            <w:r w:rsidRPr="002E14D8">
              <w:t>63,898</w:t>
            </w:r>
          </w:p>
        </w:tc>
        <w:tc>
          <w:tcPr>
            <w:tcW w:w="1182" w:type="dxa"/>
            <w:vAlign w:val="bottom"/>
          </w:tcPr>
          <w:p w:rsidR="00744BE8" w:rsidRPr="002E14D8" w:rsidRDefault="00744BE8" w:rsidP="000165AD">
            <w:pPr>
              <w:jc w:val="right"/>
            </w:pPr>
          </w:p>
        </w:tc>
        <w:tc>
          <w:tcPr>
            <w:tcW w:w="1159" w:type="dxa"/>
            <w:vAlign w:val="bottom"/>
          </w:tcPr>
          <w:p w:rsidR="00744BE8" w:rsidRPr="002E14D8" w:rsidRDefault="00744BE8" w:rsidP="000165AD">
            <w:pPr>
              <w:jc w:val="right"/>
            </w:pPr>
            <w:r w:rsidRPr="002E14D8">
              <w:t>22,500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Charlton</w:t>
            </w:r>
          </w:p>
        </w:tc>
        <w:tc>
          <w:tcPr>
            <w:tcW w:w="1224" w:type="dxa"/>
            <w:vAlign w:val="bottom"/>
          </w:tcPr>
          <w:p w:rsidR="00744BE8" w:rsidRPr="002E14D8" w:rsidRDefault="00744BE8" w:rsidP="000165AD">
            <w:pPr>
              <w:jc w:val="right"/>
            </w:pPr>
            <w:r w:rsidRPr="002E14D8">
              <w:t>15,355</w:t>
            </w:r>
          </w:p>
        </w:tc>
        <w:tc>
          <w:tcPr>
            <w:tcW w:w="1264" w:type="dxa"/>
          </w:tcPr>
          <w:p w:rsidR="00744BE8" w:rsidRPr="002E14D8" w:rsidRDefault="00744BE8" w:rsidP="000165AD">
            <w:r w:rsidRPr="002E14D8">
              <w:t>1</w:t>
            </w:r>
          </w:p>
        </w:tc>
        <w:tc>
          <w:tcPr>
            <w:tcW w:w="1156" w:type="dxa"/>
            <w:vAlign w:val="bottom"/>
          </w:tcPr>
          <w:p w:rsidR="00744BE8" w:rsidRPr="002E14D8" w:rsidRDefault="00744BE8" w:rsidP="000165AD">
            <w:pPr>
              <w:jc w:val="right"/>
            </w:pPr>
            <w:r w:rsidRPr="002E14D8">
              <w:t>15,355</w:t>
            </w:r>
          </w:p>
        </w:tc>
        <w:tc>
          <w:tcPr>
            <w:tcW w:w="1182" w:type="dxa"/>
            <w:vAlign w:val="bottom"/>
          </w:tcPr>
          <w:p w:rsidR="00744BE8" w:rsidRPr="002E14D8" w:rsidRDefault="00744BE8" w:rsidP="000165AD">
            <w:pPr>
              <w:jc w:val="right"/>
            </w:pPr>
            <w:r w:rsidRPr="002E14D8">
              <w:t>0</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Monson</w:t>
            </w:r>
          </w:p>
        </w:tc>
        <w:tc>
          <w:tcPr>
            <w:tcW w:w="1224" w:type="dxa"/>
            <w:vAlign w:val="bottom"/>
          </w:tcPr>
          <w:p w:rsidR="00744BE8" w:rsidRPr="002E14D8" w:rsidRDefault="00744BE8" w:rsidP="000165AD">
            <w:pPr>
              <w:jc w:val="right"/>
            </w:pPr>
            <w:r w:rsidRPr="002E14D8">
              <w:t>57,737</w:t>
            </w:r>
          </w:p>
        </w:tc>
        <w:tc>
          <w:tcPr>
            <w:tcW w:w="1264" w:type="dxa"/>
          </w:tcPr>
          <w:p w:rsidR="00744BE8" w:rsidRPr="002E14D8" w:rsidRDefault="00744BE8" w:rsidP="000165AD">
            <w:r w:rsidRPr="002E14D8">
              <w:t>6</w:t>
            </w:r>
          </w:p>
        </w:tc>
        <w:tc>
          <w:tcPr>
            <w:tcW w:w="1156" w:type="dxa"/>
            <w:vAlign w:val="bottom"/>
          </w:tcPr>
          <w:p w:rsidR="00744BE8" w:rsidRPr="002E14D8" w:rsidRDefault="00744BE8" w:rsidP="000165AD">
            <w:pPr>
              <w:jc w:val="right"/>
            </w:pPr>
            <w:r w:rsidRPr="002E14D8">
              <w:t>42,737</w:t>
            </w:r>
          </w:p>
        </w:tc>
        <w:tc>
          <w:tcPr>
            <w:tcW w:w="1182" w:type="dxa"/>
            <w:vAlign w:val="bottom"/>
          </w:tcPr>
          <w:p w:rsidR="00744BE8" w:rsidRPr="002E14D8" w:rsidRDefault="00744BE8" w:rsidP="000165AD">
            <w:pPr>
              <w:jc w:val="right"/>
            </w:pPr>
            <w:r w:rsidRPr="002E14D8">
              <w:t>15,000</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Southbridge</w:t>
            </w:r>
          </w:p>
        </w:tc>
        <w:tc>
          <w:tcPr>
            <w:tcW w:w="1224" w:type="dxa"/>
            <w:vAlign w:val="bottom"/>
          </w:tcPr>
          <w:p w:rsidR="00744BE8" w:rsidRPr="002E14D8" w:rsidRDefault="00744BE8" w:rsidP="000165AD">
            <w:pPr>
              <w:jc w:val="right"/>
            </w:pPr>
            <w:r w:rsidRPr="002E14D8">
              <w:t>57,060</w:t>
            </w:r>
          </w:p>
        </w:tc>
        <w:tc>
          <w:tcPr>
            <w:tcW w:w="1264" w:type="dxa"/>
          </w:tcPr>
          <w:p w:rsidR="00744BE8" w:rsidRPr="002E14D8" w:rsidRDefault="00744BE8" w:rsidP="000165AD">
            <w:r w:rsidRPr="002E14D8">
              <w:t>5</w:t>
            </w:r>
          </w:p>
        </w:tc>
        <w:tc>
          <w:tcPr>
            <w:tcW w:w="1156" w:type="dxa"/>
            <w:vAlign w:val="bottom"/>
          </w:tcPr>
          <w:p w:rsidR="00744BE8" w:rsidRPr="002E14D8" w:rsidRDefault="00744BE8" w:rsidP="000165AD">
            <w:pPr>
              <w:jc w:val="right"/>
            </w:pPr>
            <w:r w:rsidRPr="002E14D8">
              <w:t>27,060</w:t>
            </w:r>
          </w:p>
        </w:tc>
        <w:tc>
          <w:tcPr>
            <w:tcW w:w="1182" w:type="dxa"/>
            <w:vAlign w:val="bottom"/>
          </w:tcPr>
          <w:p w:rsidR="00744BE8" w:rsidRPr="002E14D8" w:rsidRDefault="00744BE8" w:rsidP="000165AD">
            <w:pPr>
              <w:jc w:val="right"/>
            </w:pPr>
            <w:r w:rsidRPr="002E14D8">
              <w:t>30,000</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Springfield</w:t>
            </w:r>
          </w:p>
        </w:tc>
        <w:tc>
          <w:tcPr>
            <w:tcW w:w="1224" w:type="dxa"/>
            <w:vAlign w:val="bottom"/>
          </w:tcPr>
          <w:p w:rsidR="00744BE8" w:rsidRPr="002E14D8" w:rsidRDefault="00744BE8" w:rsidP="000165AD">
            <w:pPr>
              <w:jc w:val="right"/>
            </w:pPr>
            <w:r w:rsidRPr="002E14D8">
              <w:t>132,534</w:t>
            </w:r>
          </w:p>
        </w:tc>
        <w:tc>
          <w:tcPr>
            <w:tcW w:w="1264" w:type="dxa"/>
          </w:tcPr>
          <w:p w:rsidR="00744BE8" w:rsidRPr="002E14D8" w:rsidRDefault="00744BE8" w:rsidP="000165AD">
            <w:r w:rsidRPr="002E14D8">
              <w:t>14</w:t>
            </w:r>
          </w:p>
        </w:tc>
        <w:tc>
          <w:tcPr>
            <w:tcW w:w="1156" w:type="dxa"/>
            <w:vAlign w:val="bottom"/>
          </w:tcPr>
          <w:p w:rsidR="00744BE8" w:rsidRPr="002E14D8" w:rsidRDefault="00744BE8" w:rsidP="000165AD">
            <w:pPr>
              <w:jc w:val="right"/>
            </w:pPr>
            <w:r w:rsidRPr="002E14D8">
              <w:t>104,584</w:t>
            </w:r>
          </w:p>
        </w:tc>
        <w:tc>
          <w:tcPr>
            <w:tcW w:w="1182" w:type="dxa"/>
            <w:vAlign w:val="bottom"/>
          </w:tcPr>
          <w:p w:rsidR="00744BE8" w:rsidRPr="002E14D8" w:rsidRDefault="00744BE8" w:rsidP="000165AD">
            <w:pPr>
              <w:jc w:val="right"/>
            </w:pPr>
            <w:r w:rsidRPr="002E14D8">
              <w:t>27,950</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Sturbridge</w:t>
            </w:r>
          </w:p>
        </w:tc>
        <w:tc>
          <w:tcPr>
            <w:tcW w:w="1224" w:type="dxa"/>
            <w:vAlign w:val="bottom"/>
          </w:tcPr>
          <w:p w:rsidR="00744BE8" w:rsidRPr="002E14D8" w:rsidRDefault="00744BE8" w:rsidP="000165AD">
            <w:pPr>
              <w:jc w:val="right"/>
            </w:pPr>
            <w:r w:rsidRPr="002E14D8">
              <w:t>4,919</w:t>
            </w:r>
          </w:p>
        </w:tc>
        <w:tc>
          <w:tcPr>
            <w:tcW w:w="1264" w:type="dxa"/>
          </w:tcPr>
          <w:p w:rsidR="00744BE8" w:rsidRPr="002E14D8" w:rsidRDefault="00744BE8" w:rsidP="000165AD">
            <w:r w:rsidRPr="002E14D8">
              <w:t>1</w:t>
            </w:r>
          </w:p>
        </w:tc>
        <w:tc>
          <w:tcPr>
            <w:tcW w:w="1156" w:type="dxa"/>
            <w:vAlign w:val="bottom"/>
          </w:tcPr>
          <w:p w:rsidR="00744BE8" w:rsidRPr="002E14D8" w:rsidRDefault="00744BE8" w:rsidP="000165AD">
            <w:pPr>
              <w:jc w:val="right"/>
            </w:pPr>
            <w:r w:rsidRPr="002E14D8">
              <w:t>0</w:t>
            </w:r>
          </w:p>
        </w:tc>
        <w:tc>
          <w:tcPr>
            <w:tcW w:w="1182" w:type="dxa"/>
            <w:vAlign w:val="bottom"/>
          </w:tcPr>
          <w:p w:rsidR="00744BE8" w:rsidRPr="002E14D8" w:rsidRDefault="00744BE8" w:rsidP="000165AD">
            <w:pPr>
              <w:jc w:val="right"/>
            </w:pPr>
            <w:r w:rsidRPr="002E14D8">
              <w:t>0</w:t>
            </w:r>
          </w:p>
        </w:tc>
        <w:tc>
          <w:tcPr>
            <w:tcW w:w="1159" w:type="dxa"/>
            <w:vAlign w:val="bottom"/>
          </w:tcPr>
          <w:p w:rsidR="00744BE8" w:rsidRPr="002E14D8" w:rsidRDefault="00744BE8" w:rsidP="000165AD">
            <w:pPr>
              <w:jc w:val="right"/>
            </w:pPr>
            <w:r w:rsidRPr="002E14D8">
              <w:t>4,919</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Westfield</w:t>
            </w:r>
          </w:p>
        </w:tc>
        <w:tc>
          <w:tcPr>
            <w:tcW w:w="1224" w:type="dxa"/>
            <w:vAlign w:val="bottom"/>
          </w:tcPr>
          <w:p w:rsidR="00744BE8" w:rsidRPr="002E14D8" w:rsidRDefault="00744BE8" w:rsidP="000165AD">
            <w:pPr>
              <w:jc w:val="right"/>
            </w:pPr>
            <w:r w:rsidRPr="002E14D8">
              <w:t>0</w:t>
            </w:r>
          </w:p>
        </w:tc>
        <w:tc>
          <w:tcPr>
            <w:tcW w:w="1264" w:type="dxa"/>
          </w:tcPr>
          <w:p w:rsidR="00744BE8" w:rsidRPr="002E14D8" w:rsidRDefault="00744BE8" w:rsidP="000165AD">
            <w:r w:rsidRPr="002E14D8">
              <w:t>0</w:t>
            </w:r>
          </w:p>
        </w:tc>
        <w:tc>
          <w:tcPr>
            <w:tcW w:w="1156" w:type="dxa"/>
            <w:vAlign w:val="bottom"/>
          </w:tcPr>
          <w:p w:rsidR="00744BE8" w:rsidRPr="002E14D8" w:rsidRDefault="00744BE8" w:rsidP="000165AD">
            <w:pPr>
              <w:jc w:val="right"/>
            </w:pPr>
            <w:r w:rsidRPr="002E14D8">
              <w:t>0</w:t>
            </w:r>
          </w:p>
        </w:tc>
        <w:tc>
          <w:tcPr>
            <w:tcW w:w="1182" w:type="dxa"/>
            <w:vAlign w:val="bottom"/>
          </w:tcPr>
          <w:p w:rsidR="00744BE8" w:rsidRPr="002E14D8" w:rsidRDefault="00744BE8" w:rsidP="000165AD">
            <w:pPr>
              <w:jc w:val="right"/>
            </w:pPr>
            <w:r w:rsidRPr="002E14D8">
              <w:t>0</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744BE8" w:rsidTr="000165AD">
        <w:tc>
          <w:tcPr>
            <w:tcW w:w="1325" w:type="dxa"/>
          </w:tcPr>
          <w:p w:rsidR="00744BE8" w:rsidRPr="002E14D8" w:rsidRDefault="00744BE8" w:rsidP="000165AD">
            <w:r w:rsidRPr="002E14D8">
              <w:t>West Springfield</w:t>
            </w:r>
          </w:p>
        </w:tc>
        <w:tc>
          <w:tcPr>
            <w:tcW w:w="1224" w:type="dxa"/>
            <w:vAlign w:val="bottom"/>
          </w:tcPr>
          <w:p w:rsidR="00744BE8" w:rsidRPr="002E14D8" w:rsidRDefault="00744BE8" w:rsidP="000165AD">
            <w:pPr>
              <w:jc w:val="right"/>
            </w:pPr>
            <w:r w:rsidRPr="002E14D8">
              <w:t>35,905</w:t>
            </w:r>
          </w:p>
        </w:tc>
        <w:tc>
          <w:tcPr>
            <w:tcW w:w="1264" w:type="dxa"/>
          </w:tcPr>
          <w:p w:rsidR="00744BE8" w:rsidRPr="002E14D8" w:rsidRDefault="00744BE8" w:rsidP="000165AD">
            <w:r w:rsidRPr="002E14D8">
              <w:t>4</w:t>
            </w:r>
          </w:p>
        </w:tc>
        <w:tc>
          <w:tcPr>
            <w:tcW w:w="1156" w:type="dxa"/>
            <w:vAlign w:val="bottom"/>
          </w:tcPr>
          <w:p w:rsidR="00744BE8" w:rsidRPr="002E14D8" w:rsidRDefault="00744BE8" w:rsidP="000165AD">
            <w:pPr>
              <w:jc w:val="right"/>
            </w:pPr>
            <w:r w:rsidRPr="002E14D8">
              <w:t>35,905</w:t>
            </w:r>
          </w:p>
        </w:tc>
        <w:tc>
          <w:tcPr>
            <w:tcW w:w="1182" w:type="dxa"/>
            <w:vAlign w:val="bottom"/>
          </w:tcPr>
          <w:p w:rsidR="00744BE8" w:rsidRPr="002E14D8" w:rsidRDefault="00744BE8" w:rsidP="000165AD">
            <w:pPr>
              <w:jc w:val="right"/>
            </w:pPr>
            <w:r w:rsidRPr="002E14D8">
              <w:t>0</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r w:rsidRPr="002E14D8">
              <w:t>Wilbraham</w:t>
            </w:r>
          </w:p>
        </w:tc>
        <w:tc>
          <w:tcPr>
            <w:tcW w:w="1224" w:type="dxa"/>
            <w:vAlign w:val="bottom"/>
          </w:tcPr>
          <w:p w:rsidR="00744BE8" w:rsidRPr="002E14D8" w:rsidRDefault="00744BE8" w:rsidP="000165AD">
            <w:pPr>
              <w:jc w:val="right"/>
            </w:pPr>
            <w:r w:rsidRPr="002E14D8">
              <w:t>81,831</w:t>
            </w:r>
          </w:p>
        </w:tc>
        <w:tc>
          <w:tcPr>
            <w:tcW w:w="1264" w:type="dxa"/>
          </w:tcPr>
          <w:p w:rsidR="00744BE8" w:rsidRPr="002E14D8" w:rsidRDefault="00744BE8" w:rsidP="000165AD">
            <w:r w:rsidRPr="002E14D8">
              <w:t>9</w:t>
            </w:r>
          </w:p>
        </w:tc>
        <w:tc>
          <w:tcPr>
            <w:tcW w:w="1156" w:type="dxa"/>
            <w:vAlign w:val="bottom"/>
          </w:tcPr>
          <w:p w:rsidR="00744BE8" w:rsidRPr="002E14D8" w:rsidRDefault="00744BE8" w:rsidP="000165AD">
            <w:pPr>
              <w:jc w:val="right"/>
            </w:pPr>
            <w:r w:rsidRPr="002E14D8">
              <w:t>43,440</w:t>
            </w:r>
          </w:p>
        </w:tc>
        <w:tc>
          <w:tcPr>
            <w:tcW w:w="1182" w:type="dxa"/>
            <w:vAlign w:val="bottom"/>
          </w:tcPr>
          <w:p w:rsidR="00744BE8" w:rsidRPr="002E14D8" w:rsidRDefault="00744BE8" w:rsidP="000165AD">
            <w:pPr>
              <w:jc w:val="right"/>
            </w:pPr>
            <w:r w:rsidRPr="002E14D8">
              <w:t>38,391</w:t>
            </w:r>
          </w:p>
        </w:tc>
        <w:tc>
          <w:tcPr>
            <w:tcW w:w="1159" w:type="dxa"/>
            <w:vAlign w:val="bottom"/>
          </w:tcPr>
          <w:p w:rsidR="00744BE8" w:rsidRPr="002E14D8" w:rsidRDefault="00744BE8" w:rsidP="000165AD">
            <w:pPr>
              <w:jc w:val="right"/>
            </w:pPr>
            <w:r w:rsidRPr="002E14D8">
              <w:t>0</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tc>
        <w:tc>
          <w:tcPr>
            <w:tcW w:w="1224" w:type="dxa"/>
            <w:vAlign w:val="bottom"/>
          </w:tcPr>
          <w:p w:rsidR="00744BE8" w:rsidRPr="002E14D8" w:rsidRDefault="00744BE8" w:rsidP="000165AD">
            <w:pPr>
              <w:jc w:val="right"/>
            </w:pPr>
          </w:p>
        </w:tc>
        <w:tc>
          <w:tcPr>
            <w:tcW w:w="1264" w:type="dxa"/>
          </w:tcPr>
          <w:p w:rsidR="00744BE8" w:rsidRPr="002E14D8" w:rsidRDefault="00744BE8" w:rsidP="000165AD"/>
        </w:tc>
        <w:tc>
          <w:tcPr>
            <w:tcW w:w="1156" w:type="dxa"/>
            <w:vAlign w:val="bottom"/>
          </w:tcPr>
          <w:p w:rsidR="00744BE8" w:rsidRPr="002E14D8" w:rsidRDefault="00744BE8" w:rsidP="000165AD">
            <w:pPr>
              <w:jc w:val="right"/>
            </w:pPr>
          </w:p>
        </w:tc>
        <w:tc>
          <w:tcPr>
            <w:tcW w:w="1182" w:type="dxa"/>
            <w:vAlign w:val="bottom"/>
          </w:tcPr>
          <w:p w:rsidR="00744BE8" w:rsidRPr="002E14D8" w:rsidRDefault="00744BE8" w:rsidP="000165AD">
            <w:pPr>
              <w:jc w:val="right"/>
            </w:pPr>
          </w:p>
        </w:tc>
        <w:tc>
          <w:tcPr>
            <w:tcW w:w="1159" w:type="dxa"/>
            <w:vAlign w:val="bottom"/>
          </w:tcPr>
          <w:p w:rsidR="00744BE8" w:rsidRPr="002E14D8" w:rsidRDefault="00744BE8" w:rsidP="000165AD">
            <w:pPr>
              <w:jc w:val="right"/>
            </w:pP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pPr>
              <w:rPr>
                <w:b/>
              </w:rPr>
            </w:pPr>
            <w:r w:rsidRPr="002E14D8">
              <w:rPr>
                <w:b/>
              </w:rPr>
              <w:t>TOTAL</w:t>
            </w:r>
          </w:p>
        </w:tc>
        <w:tc>
          <w:tcPr>
            <w:tcW w:w="1224" w:type="dxa"/>
            <w:vAlign w:val="bottom"/>
          </w:tcPr>
          <w:p w:rsidR="00744BE8" w:rsidRPr="002E14D8" w:rsidRDefault="00744BE8" w:rsidP="000165AD">
            <w:pPr>
              <w:jc w:val="right"/>
              <w:rPr>
                <w:b/>
              </w:rPr>
            </w:pPr>
            <w:r w:rsidRPr="002E14D8">
              <w:rPr>
                <w:b/>
              </w:rPr>
              <w:t>$ 479,639</w:t>
            </w:r>
          </w:p>
        </w:tc>
        <w:tc>
          <w:tcPr>
            <w:tcW w:w="1264" w:type="dxa"/>
          </w:tcPr>
          <w:p w:rsidR="00744BE8" w:rsidRPr="002E14D8" w:rsidRDefault="00744BE8" w:rsidP="000165AD">
            <w:pPr>
              <w:rPr>
                <w:b/>
              </w:rPr>
            </w:pPr>
          </w:p>
        </w:tc>
        <w:tc>
          <w:tcPr>
            <w:tcW w:w="1156" w:type="dxa"/>
            <w:vAlign w:val="bottom"/>
          </w:tcPr>
          <w:p w:rsidR="00744BE8" w:rsidRPr="002E14D8" w:rsidRDefault="00744BE8" w:rsidP="000165AD">
            <w:pPr>
              <w:jc w:val="right"/>
              <w:rPr>
                <w:b/>
              </w:rPr>
            </w:pPr>
            <w:r w:rsidRPr="002E14D8">
              <w:rPr>
                <w:b/>
              </w:rPr>
              <w:t>$ 340,879</w:t>
            </w:r>
          </w:p>
        </w:tc>
        <w:tc>
          <w:tcPr>
            <w:tcW w:w="1182" w:type="dxa"/>
            <w:vAlign w:val="bottom"/>
          </w:tcPr>
          <w:p w:rsidR="00744BE8" w:rsidRPr="002E14D8" w:rsidRDefault="00744BE8" w:rsidP="000165AD">
            <w:pPr>
              <w:jc w:val="right"/>
              <w:rPr>
                <w:b/>
              </w:rPr>
            </w:pPr>
            <w:r w:rsidRPr="002E14D8">
              <w:rPr>
                <w:b/>
              </w:rPr>
              <w:t>$111,341</w:t>
            </w:r>
          </w:p>
        </w:tc>
        <w:tc>
          <w:tcPr>
            <w:tcW w:w="1159" w:type="dxa"/>
            <w:vAlign w:val="bottom"/>
          </w:tcPr>
          <w:p w:rsidR="00744BE8" w:rsidRPr="002E14D8" w:rsidRDefault="00744BE8" w:rsidP="000165AD">
            <w:pPr>
              <w:jc w:val="right"/>
              <w:rPr>
                <w:b/>
              </w:rPr>
            </w:pPr>
            <w:r w:rsidRPr="002E14D8">
              <w:rPr>
                <w:b/>
              </w:rPr>
              <w:t>$27,419</w:t>
            </w:r>
          </w:p>
        </w:tc>
        <w:tc>
          <w:tcPr>
            <w:tcW w:w="1133" w:type="dxa"/>
          </w:tcPr>
          <w:p w:rsidR="00744BE8" w:rsidRPr="002E14D8" w:rsidRDefault="00744BE8" w:rsidP="000165AD"/>
        </w:tc>
        <w:tc>
          <w:tcPr>
            <w:tcW w:w="1133" w:type="dxa"/>
          </w:tcPr>
          <w:p w:rsidR="00744BE8" w:rsidRPr="002E14D8" w:rsidRDefault="00744BE8" w:rsidP="000165AD"/>
        </w:tc>
      </w:tr>
      <w:tr w:rsidR="00744BE8" w:rsidRPr="002E14D8" w:rsidTr="000165AD">
        <w:tc>
          <w:tcPr>
            <w:tcW w:w="1325" w:type="dxa"/>
          </w:tcPr>
          <w:p w:rsidR="00744BE8" w:rsidRPr="002E14D8" w:rsidRDefault="00744BE8" w:rsidP="000165AD">
            <w:pPr>
              <w:rPr>
                <w:b/>
              </w:rPr>
            </w:pPr>
          </w:p>
        </w:tc>
        <w:tc>
          <w:tcPr>
            <w:tcW w:w="1224" w:type="dxa"/>
            <w:vAlign w:val="bottom"/>
          </w:tcPr>
          <w:p w:rsidR="00744BE8" w:rsidRPr="002E14D8" w:rsidRDefault="00744BE8" w:rsidP="000165AD">
            <w:pPr>
              <w:jc w:val="right"/>
              <w:rPr>
                <w:b/>
              </w:rPr>
            </w:pPr>
          </w:p>
        </w:tc>
        <w:tc>
          <w:tcPr>
            <w:tcW w:w="1264" w:type="dxa"/>
          </w:tcPr>
          <w:p w:rsidR="00744BE8" w:rsidRPr="002E14D8" w:rsidRDefault="00744BE8" w:rsidP="000165AD">
            <w:pPr>
              <w:rPr>
                <w:b/>
              </w:rPr>
            </w:pPr>
          </w:p>
        </w:tc>
        <w:tc>
          <w:tcPr>
            <w:tcW w:w="1156" w:type="dxa"/>
            <w:vAlign w:val="bottom"/>
          </w:tcPr>
          <w:p w:rsidR="00744BE8" w:rsidRPr="002E14D8" w:rsidRDefault="00744BE8" w:rsidP="000165AD">
            <w:pPr>
              <w:jc w:val="right"/>
              <w:rPr>
                <w:b/>
              </w:rPr>
            </w:pPr>
            <w:r w:rsidRPr="002E14D8">
              <w:rPr>
                <w:b/>
              </w:rPr>
              <w:t>71.1%</w:t>
            </w:r>
          </w:p>
        </w:tc>
        <w:tc>
          <w:tcPr>
            <w:tcW w:w="1182" w:type="dxa"/>
            <w:vAlign w:val="bottom"/>
          </w:tcPr>
          <w:p w:rsidR="00744BE8" w:rsidRPr="002E14D8" w:rsidRDefault="00744BE8" w:rsidP="000165AD">
            <w:pPr>
              <w:jc w:val="right"/>
              <w:rPr>
                <w:b/>
              </w:rPr>
            </w:pPr>
            <w:r w:rsidRPr="002E14D8">
              <w:rPr>
                <w:b/>
              </w:rPr>
              <w:t>23.22%</w:t>
            </w:r>
          </w:p>
        </w:tc>
        <w:tc>
          <w:tcPr>
            <w:tcW w:w="1159" w:type="dxa"/>
            <w:vAlign w:val="bottom"/>
          </w:tcPr>
          <w:p w:rsidR="00744BE8" w:rsidRPr="002E14D8" w:rsidRDefault="00744BE8" w:rsidP="000165AD">
            <w:pPr>
              <w:jc w:val="right"/>
              <w:rPr>
                <w:b/>
              </w:rPr>
            </w:pPr>
            <w:r w:rsidRPr="002E14D8">
              <w:rPr>
                <w:b/>
              </w:rPr>
              <w:t>5.72%</w:t>
            </w:r>
          </w:p>
        </w:tc>
        <w:tc>
          <w:tcPr>
            <w:tcW w:w="1133" w:type="dxa"/>
          </w:tcPr>
          <w:p w:rsidR="00744BE8" w:rsidRPr="002E14D8" w:rsidRDefault="00744BE8" w:rsidP="000165AD"/>
        </w:tc>
        <w:tc>
          <w:tcPr>
            <w:tcW w:w="1133" w:type="dxa"/>
          </w:tcPr>
          <w:p w:rsidR="00744BE8" w:rsidRPr="002E14D8" w:rsidRDefault="00744BE8" w:rsidP="000165AD"/>
        </w:tc>
      </w:tr>
    </w:tbl>
    <w:p w:rsidR="00744BE8" w:rsidRDefault="00744BE8" w:rsidP="00744BE8">
      <w:r w:rsidRPr="002E14D8">
        <w:t>(Source: Pioneer Valley Planning Commission Summary Report)</w:t>
      </w:r>
    </w:p>
    <w:p w:rsidR="0012422A" w:rsidRPr="00BF16E3" w:rsidRDefault="0012422A" w:rsidP="0012422A">
      <w:pPr>
        <w:spacing w:line="240" w:lineRule="auto"/>
        <w:jc w:val="both"/>
        <w:rPr>
          <w:rFonts w:cs="Times New Roman"/>
          <w:bCs/>
          <w:iCs/>
          <w:color w:val="000000"/>
          <w:sz w:val="24"/>
          <w:szCs w:val="24"/>
        </w:rPr>
      </w:pPr>
    </w:p>
    <w:p w:rsidR="0012422A" w:rsidRPr="00BF16E3" w:rsidRDefault="0012422A" w:rsidP="0012422A">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sz w:val="24"/>
          <w:szCs w:val="24"/>
          <w:lang w:bidi="he-IL"/>
        </w:rPr>
      </w:pPr>
      <w:r w:rsidRPr="00BF16E3">
        <w:rPr>
          <w:rFonts w:eastAsia="Times New Roman" w:cs="Times New Roman"/>
          <w:b/>
          <w:sz w:val="24"/>
          <w:szCs w:val="24"/>
          <w:lang w:bidi="he-IL"/>
        </w:rPr>
        <w:t>FEMA Disaster 4028:  Tropical Storm Irene 8/27/11 – 8/29/11 (Barnstable, Berkshire, Bristol, Dukes, Franklin, Hampden, Hampshire, Norfolk &amp; Plymouth Counties)</w:t>
      </w:r>
    </w:p>
    <w:p w:rsidR="0012422A" w:rsidRPr="00A92730" w:rsidRDefault="0012422A" w:rsidP="0012422A">
      <w:pPr>
        <w:autoSpaceDE w:val="0"/>
        <w:autoSpaceDN w:val="0"/>
        <w:adjustRightInd w:val="0"/>
        <w:spacing w:after="0" w:line="240" w:lineRule="auto"/>
        <w:jc w:val="both"/>
        <w:rPr>
          <w:rFonts w:cs="Times New Roman"/>
          <w:bCs/>
          <w:color w:val="000000"/>
          <w:sz w:val="24"/>
          <w:szCs w:val="24"/>
        </w:rPr>
      </w:pPr>
    </w:p>
    <w:p w:rsidR="0012422A" w:rsidRPr="00BF16E3" w:rsidRDefault="0012422A" w:rsidP="0012422A">
      <w:pPr>
        <w:autoSpaceDE w:val="0"/>
        <w:autoSpaceDN w:val="0"/>
        <w:adjustRightInd w:val="0"/>
        <w:spacing w:after="0" w:line="240" w:lineRule="auto"/>
        <w:jc w:val="both"/>
        <w:rPr>
          <w:rFonts w:cs="Times New Roman"/>
          <w:b/>
          <w:bCs/>
          <w:i/>
          <w:color w:val="000000"/>
          <w:sz w:val="24"/>
          <w:szCs w:val="24"/>
        </w:rPr>
      </w:pPr>
      <w:r w:rsidRPr="00BF16E3">
        <w:rPr>
          <w:rFonts w:cs="Times New Roman"/>
          <w:b/>
          <w:bCs/>
          <w:i/>
          <w:color w:val="000000"/>
          <w:sz w:val="24"/>
          <w:szCs w:val="24"/>
        </w:rPr>
        <w:t>Impact</w:t>
      </w:r>
    </w:p>
    <w:p w:rsidR="0012422A" w:rsidRPr="00BF16E3"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Hurricane Irene, a Category I hurricane that crossed Massachusetts on August 27–28, 2011, resulted in one death and other 100 injuries.  Preliminary damage assessments determined that at least 84 homes were destroyed and another 246 suffered major damage, 43 suffered minor damage and another 67 residences were impacted.  The preliminary damage estimate to individuals and households was $9,601,830 and to local governments and private non-profits for emergency work or the replacement of facilities</w:t>
      </w:r>
      <w:r w:rsidR="00C40877">
        <w:rPr>
          <w:rFonts w:cs="Times New Roman"/>
          <w:bCs/>
          <w:color w:val="000000"/>
          <w:sz w:val="24"/>
          <w:szCs w:val="24"/>
        </w:rPr>
        <w:t>,</w:t>
      </w:r>
      <w:r w:rsidRPr="00BF16E3">
        <w:rPr>
          <w:rFonts w:cs="Times New Roman"/>
          <w:bCs/>
          <w:color w:val="000000"/>
          <w:sz w:val="24"/>
          <w:szCs w:val="24"/>
        </w:rPr>
        <w:t xml:space="preserve"> including significant damage to roads and bridges that were impacted</w:t>
      </w:r>
      <w:r w:rsidR="00C40877">
        <w:rPr>
          <w:rFonts w:cs="Times New Roman"/>
          <w:bCs/>
          <w:color w:val="000000"/>
          <w:sz w:val="24"/>
          <w:szCs w:val="24"/>
        </w:rPr>
        <w:t>,</w:t>
      </w:r>
      <w:r w:rsidRPr="00BF16E3">
        <w:rPr>
          <w:rFonts w:cs="Times New Roman"/>
          <w:bCs/>
          <w:color w:val="000000"/>
          <w:sz w:val="24"/>
          <w:szCs w:val="24"/>
        </w:rPr>
        <w:t xml:space="preserve"> was $25,085,077. </w:t>
      </w:r>
    </w:p>
    <w:p w:rsidR="0012422A" w:rsidRPr="00BF16E3"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There was major da</w:t>
      </w:r>
      <w:r w:rsidR="00DE05DF">
        <w:rPr>
          <w:rFonts w:cs="Times New Roman"/>
          <w:bCs/>
          <w:color w:val="000000"/>
          <w:sz w:val="24"/>
          <w:szCs w:val="24"/>
        </w:rPr>
        <w:t>mage in Berkshire and Franklin C</w:t>
      </w:r>
      <w:r w:rsidRPr="00BF16E3">
        <w:rPr>
          <w:rFonts w:cs="Times New Roman"/>
          <w:bCs/>
          <w:color w:val="000000"/>
          <w:sz w:val="24"/>
          <w:szCs w:val="24"/>
        </w:rPr>
        <w:t>ounties</w:t>
      </w:r>
      <w:r w:rsidR="00DE05DF">
        <w:rPr>
          <w:rFonts w:cs="Times New Roman"/>
          <w:bCs/>
          <w:color w:val="000000"/>
          <w:sz w:val="24"/>
          <w:szCs w:val="24"/>
        </w:rPr>
        <w:t>,</w:t>
      </w:r>
      <w:r w:rsidRPr="00BF16E3">
        <w:rPr>
          <w:rFonts w:cs="Times New Roman"/>
          <w:bCs/>
          <w:color w:val="000000"/>
          <w:sz w:val="24"/>
          <w:szCs w:val="24"/>
        </w:rPr>
        <w:t xml:space="preserve"> including at least 198 homes in the Berkshire County town of Williamstown. The storm and associated severe flooding washed out numerous roads and bridges</w:t>
      </w:r>
      <w:r w:rsidR="00DE05DF">
        <w:rPr>
          <w:rFonts w:cs="Times New Roman"/>
          <w:bCs/>
          <w:color w:val="000000"/>
          <w:sz w:val="24"/>
          <w:szCs w:val="24"/>
        </w:rPr>
        <w:t>,</w:t>
      </w:r>
      <w:r w:rsidRPr="00BF16E3">
        <w:rPr>
          <w:rFonts w:cs="Times New Roman"/>
          <w:bCs/>
          <w:color w:val="000000"/>
          <w:sz w:val="24"/>
          <w:szCs w:val="24"/>
        </w:rPr>
        <w:t xml:space="preserve"> completely isolating whole communities.  Trees and power lines were also knocked down and caused over 670,000 utility customers to lose power statewide and damaged critical infrastructure.  In addition to the tropical storm force winds, according to the National Weather Service</w:t>
      </w:r>
      <w:r w:rsidR="00DE05DF">
        <w:rPr>
          <w:rFonts w:cs="Times New Roman"/>
          <w:bCs/>
          <w:color w:val="000000"/>
          <w:sz w:val="24"/>
          <w:szCs w:val="24"/>
        </w:rPr>
        <w:t>,</w:t>
      </w:r>
      <w:r w:rsidRPr="00BF16E3">
        <w:rPr>
          <w:rFonts w:cs="Times New Roman"/>
          <w:bCs/>
          <w:color w:val="000000"/>
          <w:sz w:val="24"/>
          <w:szCs w:val="24"/>
        </w:rPr>
        <w:t xml:space="preserve"> over 9 inches of rain fell in parts of Berkshire County which caused severe flooding of the </w:t>
      </w:r>
      <w:proofErr w:type="spellStart"/>
      <w:r w:rsidRPr="00BF16E3">
        <w:rPr>
          <w:rFonts w:cs="Times New Roman"/>
          <w:bCs/>
          <w:color w:val="000000"/>
          <w:sz w:val="24"/>
          <w:szCs w:val="24"/>
        </w:rPr>
        <w:t>Hoosic</w:t>
      </w:r>
      <w:proofErr w:type="spellEnd"/>
      <w:r w:rsidRPr="00BF16E3">
        <w:rPr>
          <w:rFonts w:cs="Times New Roman"/>
          <w:bCs/>
          <w:color w:val="000000"/>
          <w:sz w:val="24"/>
          <w:szCs w:val="24"/>
        </w:rPr>
        <w:t xml:space="preserve"> River in the Town of Williamstown.  Franklin County received nearly 10 inches of rain</w:t>
      </w:r>
      <w:r w:rsidR="00DE05DF">
        <w:rPr>
          <w:rFonts w:cs="Times New Roman"/>
          <w:bCs/>
          <w:color w:val="000000"/>
          <w:sz w:val="24"/>
          <w:szCs w:val="24"/>
        </w:rPr>
        <w:t>,</w:t>
      </w:r>
      <w:r w:rsidRPr="00BF16E3">
        <w:rPr>
          <w:rFonts w:cs="Times New Roman"/>
          <w:bCs/>
          <w:color w:val="000000"/>
          <w:sz w:val="24"/>
          <w:szCs w:val="24"/>
        </w:rPr>
        <w:t xml:space="preserve"> causing several rivers to reach record flood levels</w:t>
      </w:r>
      <w:r w:rsidR="00C40877">
        <w:rPr>
          <w:rFonts w:cs="Times New Roman"/>
          <w:bCs/>
          <w:color w:val="000000"/>
          <w:sz w:val="24"/>
          <w:szCs w:val="24"/>
        </w:rPr>
        <w:t>,</w:t>
      </w:r>
      <w:r w:rsidRPr="00BF16E3">
        <w:rPr>
          <w:rFonts w:cs="Times New Roman"/>
          <w:bCs/>
          <w:color w:val="000000"/>
          <w:sz w:val="24"/>
          <w:szCs w:val="24"/>
        </w:rPr>
        <w:t xml:space="preserve"> which caused major flooding and bridge washouts in surrounding communities.  The flood waters inundated water and waste water facilities and septic systems, dislodged propane and gas tanks, contaminating much of the flood water and homes affected by the flood waters.  </w:t>
      </w:r>
    </w:p>
    <w:p w:rsidR="0012422A"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Preliminary damage assessments indicated that the most severe impacts were to the public facilities and private residences and businesses in Berkshire and Franklin Counties. The impacts included hundreds of unsafe public, private and commercial/residential buildings, uprooted trees, washed out roads and bridges and damage to vegetation.  Hundreds of home had wind and flooding damage.  Numerous schools were similarly damaged</w:t>
      </w:r>
      <w:r w:rsidR="00C40877">
        <w:rPr>
          <w:rFonts w:cs="Times New Roman"/>
          <w:bCs/>
          <w:color w:val="000000"/>
          <w:sz w:val="24"/>
          <w:szCs w:val="24"/>
        </w:rPr>
        <w:t>,</w:t>
      </w:r>
      <w:r w:rsidRPr="00BF16E3">
        <w:rPr>
          <w:rFonts w:cs="Times New Roman"/>
          <w:bCs/>
          <w:color w:val="000000"/>
          <w:sz w:val="24"/>
          <w:szCs w:val="24"/>
        </w:rPr>
        <w:t xml:space="preserve"> which delayed the start of school.  The communities of Williamstown, Becket and North Adams suffered the most significant damage.  In Williamstown, 198 m</w:t>
      </w:r>
      <w:r w:rsidR="00C40877">
        <w:rPr>
          <w:rFonts w:cs="Times New Roman"/>
          <w:bCs/>
          <w:color w:val="000000"/>
          <w:sz w:val="24"/>
          <w:szCs w:val="24"/>
        </w:rPr>
        <w:t>anufactured</w:t>
      </w:r>
      <w:r w:rsidRPr="00BF16E3">
        <w:rPr>
          <w:rFonts w:cs="Times New Roman"/>
          <w:bCs/>
          <w:color w:val="000000"/>
          <w:sz w:val="24"/>
          <w:szCs w:val="24"/>
        </w:rPr>
        <w:t xml:space="preserve"> homes were destroyed by flood water rendering most of them uninhabitable. The City of North Adams suffered severe flooding in homes and the failure of many septic systems. The Town of </w:t>
      </w:r>
      <w:proofErr w:type="spellStart"/>
      <w:r w:rsidRPr="00BF16E3">
        <w:rPr>
          <w:rFonts w:cs="Times New Roman"/>
          <w:bCs/>
          <w:color w:val="000000"/>
          <w:sz w:val="24"/>
          <w:szCs w:val="24"/>
        </w:rPr>
        <w:t>Colrain</w:t>
      </w:r>
      <w:proofErr w:type="spellEnd"/>
      <w:r w:rsidRPr="00BF16E3">
        <w:rPr>
          <w:rFonts w:cs="Times New Roman"/>
          <w:bCs/>
          <w:color w:val="000000"/>
          <w:sz w:val="24"/>
          <w:szCs w:val="24"/>
        </w:rPr>
        <w:t xml:space="preserve"> suffered major damage to water well supplies, the Town of Hadley’s Highway Department building’s foundation was washed away.</w:t>
      </w:r>
    </w:p>
    <w:p w:rsidR="0012422A" w:rsidRPr="00BF16E3" w:rsidRDefault="0012422A" w:rsidP="0012422A">
      <w:pPr>
        <w:autoSpaceDE w:val="0"/>
        <w:autoSpaceDN w:val="0"/>
        <w:adjustRightInd w:val="0"/>
        <w:spacing w:after="0" w:line="240" w:lineRule="auto"/>
        <w:jc w:val="both"/>
        <w:rPr>
          <w:rFonts w:cs="Times New Roman"/>
          <w:b/>
          <w:bCs/>
          <w:i/>
          <w:iCs/>
          <w:color w:val="000000"/>
          <w:sz w:val="24"/>
          <w:szCs w:val="24"/>
        </w:rPr>
      </w:pPr>
      <w:r w:rsidRPr="00BF16E3">
        <w:rPr>
          <w:rFonts w:cs="Times New Roman"/>
          <w:b/>
          <w:bCs/>
          <w:i/>
          <w:iCs/>
          <w:color w:val="000000"/>
          <w:sz w:val="24"/>
          <w:szCs w:val="24"/>
        </w:rPr>
        <w:t>Response</w:t>
      </w:r>
    </w:p>
    <w:p w:rsidR="0012422A" w:rsidRDefault="0012422A" w:rsidP="0012422A">
      <w:pPr>
        <w:spacing w:line="240" w:lineRule="auto"/>
        <w:jc w:val="both"/>
        <w:rPr>
          <w:rFonts w:cs="Times New Roman"/>
          <w:bCs/>
          <w:iCs/>
          <w:color w:val="000000"/>
          <w:sz w:val="24"/>
          <w:szCs w:val="24"/>
        </w:rPr>
      </w:pPr>
      <w:r w:rsidRPr="00BF16E3">
        <w:rPr>
          <w:rFonts w:cs="Times New Roman"/>
          <w:bCs/>
          <w:iCs/>
          <w:color w:val="000000"/>
          <w:sz w:val="24"/>
          <w:szCs w:val="24"/>
        </w:rPr>
        <w:t>A state of emergency was declared by Governor Deval L. Patrick on August 26, 2011. FEMA, state agencies, municipalities and volunteer groups mobilized immediately to coordinate and implement debris removal, emergency response, infrastructure repairs, damage assessments and other response efforts.  The Massachusetts Emergency Management Agency (MEMA</w:t>
      </w:r>
      <w:r w:rsidR="00DE05DF">
        <w:rPr>
          <w:rFonts w:cs="Times New Roman"/>
          <w:bCs/>
          <w:iCs/>
          <w:color w:val="000000"/>
          <w:sz w:val="24"/>
          <w:szCs w:val="24"/>
        </w:rPr>
        <w:t>)</w:t>
      </w:r>
      <w:r w:rsidRPr="00BF16E3">
        <w:rPr>
          <w:rFonts w:cs="Times New Roman"/>
          <w:bCs/>
          <w:iCs/>
          <w:color w:val="000000"/>
          <w:sz w:val="24"/>
          <w:szCs w:val="24"/>
        </w:rPr>
        <w:t xml:space="preserve"> </w:t>
      </w:r>
      <w:r w:rsidRPr="00BF16E3">
        <w:rPr>
          <w:rFonts w:cs="Times New Roman"/>
          <w:bCs/>
          <w:iCs/>
          <w:color w:val="000000"/>
          <w:sz w:val="24"/>
          <w:szCs w:val="24"/>
        </w:rPr>
        <w:lastRenderedPageBreak/>
        <w:t>coordinated requests for assistance and dispersed personnel and commodities to the affected areas. The Massachusetts Department of Transportation (</w:t>
      </w:r>
      <w:proofErr w:type="spellStart"/>
      <w:r w:rsidRPr="00BF16E3">
        <w:rPr>
          <w:rFonts w:cs="Times New Roman"/>
          <w:bCs/>
          <w:iCs/>
          <w:color w:val="000000"/>
          <w:sz w:val="24"/>
          <w:szCs w:val="24"/>
        </w:rPr>
        <w:t>M</w:t>
      </w:r>
      <w:r w:rsidR="00820712">
        <w:rPr>
          <w:rFonts w:cs="Times New Roman"/>
          <w:bCs/>
          <w:iCs/>
          <w:color w:val="000000"/>
          <w:sz w:val="24"/>
          <w:szCs w:val="24"/>
        </w:rPr>
        <w:t>ass</w:t>
      </w:r>
      <w:r w:rsidRPr="00BF16E3">
        <w:rPr>
          <w:rFonts w:cs="Times New Roman"/>
          <w:bCs/>
          <w:iCs/>
          <w:color w:val="000000"/>
          <w:sz w:val="24"/>
          <w:szCs w:val="24"/>
        </w:rPr>
        <w:t>DOT</w:t>
      </w:r>
      <w:proofErr w:type="spellEnd"/>
      <w:r w:rsidRPr="00BF16E3">
        <w:rPr>
          <w:rFonts w:cs="Times New Roman"/>
          <w:bCs/>
          <w:iCs/>
          <w:color w:val="000000"/>
          <w:sz w:val="24"/>
          <w:szCs w:val="24"/>
        </w:rPr>
        <w:t>) provided crews for road clearing, heavy equipment to local communities and assisted with debris clearance and damage assessments.  Massachusetts State and Environmental Police provided specialty units and personnel to help with law enforcement, rescue operation, and aerial surveillance as requested by local communities.  The National Guard activated 2,500 troops to assist in traffic control, road clearing, emergency road construction and well-being checks.  The Department of Public Safety coordinated and performed hundreds of structural building inspections in impacted communities.  Crews were provided by the Massachusetts Department of Conservation and Recreation</w:t>
      </w:r>
      <w:r w:rsidR="00820712">
        <w:rPr>
          <w:rFonts w:cs="Times New Roman"/>
          <w:bCs/>
          <w:iCs/>
          <w:color w:val="000000"/>
          <w:sz w:val="24"/>
          <w:szCs w:val="24"/>
        </w:rPr>
        <w:t xml:space="preserve"> (DCR)</w:t>
      </w:r>
      <w:r w:rsidRPr="00BF16E3">
        <w:rPr>
          <w:rFonts w:cs="Times New Roman"/>
          <w:bCs/>
          <w:iCs/>
          <w:color w:val="000000"/>
          <w:sz w:val="24"/>
          <w:szCs w:val="24"/>
        </w:rPr>
        <w:t xml:space="preserve"> and removed debris to allow emergency access to critical facilities, inspected numerous bridges, and supplied generators. The Commonwealth’s primary emergency telephone call center received over 5,000 storm related calls.  </w:t>
      </w:r>
    </w:p>
    <w:p w:rsidR="0012422A" w:rsidRPr="00BF16E3" w:rsidRDefault="0012422A" w:rsidP="0012422A">
      <w:pPr>
        <w:spacing w:line="240" w:lineRule="auto"/>
        <w:jc w:val="both"/>
        <w:rPr>
          <w:rFonts w:cs="Times New Roman"/>
          <w:bCs/>
          <w:iCs/>
          <w:color w:val="000000"/>
          <w:sz w:val="24"/>
          <w:szCs w:val="24"/>
        </w:rPr>
      </w:pPr>
    </w:p>
    <w:p w:rsidR="0012422A" w:rsidRPr="006A100E" w:rsidRDefault="0012422A" w:rsidP="0012422A">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sz w:val="24"/>
          <w:szCs w:val="24"/>
          <w:lang w:bidi="he-IL"/>
        </w:rPr>
      </w:pPr>
      <w:r w:rsidRPr="006A100E">
        <w:rPr>
          <w:rFonts w:eastAsia="Times New Roman" w:cs="Times New Roman"/>
          <w:b/>
          <w:sz w:val="24"/>
          <w:szCs w:val="24"/>
          <w:lang w:bidi="he-IL"/>
        </w:rPr>
        <w:t>FEMA Disaster 4051:  Severe Winter Storm 10/29/11 – 10/30/11 (Berkshire, Franklin, Hampshire, Hampden, Middlesex &amp; Worcester Counties)</w:t>
      </w:r>
    </w:p>
    <w:p w:rsidR="0012422A" w:rsidRDefault="0012422A" w:rsidP="0012422A">
      <w:pPr>
        <w:autoSpaceDE w:val="0"/>
        <w:autoSpaceDN w:val="0"/>
        <w:adjustRightInd w:val="0"/>
        <w:spacing w:after="0" w:line="240" w:lineRule="auto"/>
        <w:jc w:val="both"/>
        <w:rPr>
          <w:rFonts w:cs="Times New Roman"/>
          <w:b/>
          <w:bCs/>
          <w:i/>
          <w:color w:val="000000"/>
          <w:sz w:val="24"/>
          <w:szCs w:val="24"/>
        </w:rPr>
      </w:pPr>
    </w:p>
    <w:p w:rsidR="0012422A" w:rsidRPr="00BF16E3" w:rsidRDefault="0012422A" w:rsidP="0012422A">
      <w:pPr>
        <w:autoSpaceDE w:val="0"/>
        <w:autoSpaceDN w:val="0"/>
        <w:adjustRightInd w:val="0"/>
        <w:spacing w:after="0" w:line="240" w:lineRule="auto"/>
        <w:jc w:val="both"/>
        <w:rPr>
          <w:rFonts w:cs="Times New Roman"/>
          <w:b/>
          <w:bCs/>
          <w:i/>
          <w:color w:val="000000"/>
          <w:sz w:val="24"/>
          <w:szCs w:val="24"/>
        </w:rPr>
      </w:pPr>
      <w:r w:rsidRPr="00BF16E3">
        <w:rPr>
          <w:rFonts w:cs="Times New Roman"/>
          <w:b/>
          <w:bCs/>
          <w:i/>
          <w:color w:val="000000"/>
          <w:sz w:val="24"/>
          <w:szCs w:val="24"/>
        </w:rPr>
        <w:t>Impact</w:t>
      </w:r>
    </w:p>
    <w:p w:rsidR="0012422A" w:rsidRPr="00BF16E3"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t>A severe winter storm beginning on October 29 and ending on October 30, 2011</w:t>
      </w:r>
      <w:r w:rsidR="00820712">
        <w:rPr>
          <w:rFonts w:cs="Times New Roman"/>
          <w:bCs/>
          <w:color w:val="000000"/>
          <w:sz w:val="24"/>
          <w:szCs w:val="24"/>
        </w:rPr>
        <w:t>,</w:t>
      </w:r>
      <w:r w:rsidRPr="00BF16E3">
        <w:rPr>
          <w:rFonts w:cs="Times New Roman"/>
          <w:bCs/>
          <w:color w:val="000000"/>
          <w:sz w:val="24"/>
          <w:szCs w:val="24"/>
        </w:rPr>
        <w:t xml:space="preserve"> resulted in record snowfall in Berkshire, Franklin, Hampden, Hampshire, Middlesex and Worcester counties.  As a result of the storm</w:t>
      </w:r>
      <w:r w:rsidR="00820712">
        <w:rPr>
          <w:rFonts w:cs="Times New Roman"/>
          <w:bCs/>
          <w:color w:val="000000"/>
          <w:sz w:val="24"/>
          <w:szCs w:val="24"/>
        </w:rPr>
        <w:t>,</w:t>
      </w:r>
      <w:r w:rsidRPr="00BF16E3">
        <w:rPr>
          <w:rFonts w:cs="Times New Roman"/>
          <w:bCs/>
          <w:color w:val="000000"/>
          <w:sz w:val="24"/>
          <w:szCs w:val="24"/>
        </w:rPr>
        <w:t xml:space="preserve"> up to 32 inches of heavy wet snow fell</w:t>
      </w:r>
      <w:r w:rsidR="00820712">
        <w:rPr>
          <w:rFonts w:cs="Times New Roman"/>
          <w:bCs/>
          <w:color w:val="000000"/>
          <w:sz w:val="24"/>
          <w:szCs w:val="24"/>
        </w:rPr>
        <w:t>;</w:t>
      </w:r>
      <w:r w:rsidRPr="00BF16E3">
        <w:rPr>
          <w:rFonts w:cs="Times New Roman"/>
          <w:bCs/>
          <w:color w:val="000000"/>
          <w:sz w:val="24"/>
          <w:szCs w:val="24"/>
        </w:rPr>
        <w:t xml:space="preserve"> damaging wind gusts of up to 70 mph and freezing temperatures caused significant tree and power line damage.  There were widespread power outages that took days and in some cases weeks to restore.  Nearly 700,000 residences and businesses were without power</w:t>
      </w:r>
      <w:r w:rsidR="00820712">
        <w:rPr>
          <w:rFonts w:cs="Times New Roman"/>
          <w:bCs/>
          <w:color w:val="000000"/>
          <w:sz w:val="24"/>
          <w:szCs w:val="24"/>
        </w:rPr>
        <w:t>,</w:t>
      </w:r>
      <w:r w:rsidRPr="00BF16E3">
        <w:rPr>
          <w:rFonts w:cs="Times New Roman"/>
          <w:bCs/>
          <w:color w:val="000000"/>
          <w:sz w:val="24"/>
          <w:szCs w:val="24"/>
        </w:rPr>
        <w:t xml:space="preserve"> forcing as many as 2,000 residents to seek housing in shelters.  There were six storm related deaths.</w:t>
      </w:r>
    </w:p>
    <w:p w:rsidR="0012422A" w:rsidRPr="00A92730" w:rsidRDefault="0012422A" w:rsidP="0012422A">
      <w:pPr>
        <w:autoSpaceDE w:val="0"/>
        <w:autoSpaceDN w:val="0"/>
        <w:adjustRightInd w:val="0"/>
        <w:spacing w:after="0" w:line="240" w:lineRule="auto"/>
        <w:jc w:val="both"/>
        <w:rPr>
          <w:rFonts w:cs="Times New Roman"/>
          <w:b/>
          <w:bCs/>
          <w:i/>
          <w:iCs/>
          <w:color w:val="000000"/>
          <w:sz w:val="24"/>
          <w:szCs w:val="24"/>
        </w:rPr>
      </w:pPr>
      <w:r w:rsidRPr="00A92730">
        <w:rPr>
          <w:rFonts w:cs="Times New Roman"/>
          <w:b/>
          <w:bCs/>
          <w:i/>
          <w:iCs/>
          <w:color w:val="000000"/>
          <w:sz w:val="24"/>
          <w:szCs w:val="24"/>
        </w:rPr>
        <w:t>Response</w:t>
      </w:r>
    </w:p>
    <w:p w:rsidR="0012422A" w:rsidRDefault="0012422A" w:rsidP="0012422A">
      <w:pPr>
        <w:spacing w:line="240" w:lineRule="auto"/>
        <w:jc w:val="both"/>
        <w:rPr>
          <w:rFonts w:cs="Times New Roman"/>
          <w:bCs/>
          <w:iCs/>
          <w:color w:val="000000"/>
          <w:sz w:val="24"/>
          <w:szCs w:val="24"/>
        </w:rPr>
      </w:pPr>
      <w:r w:rsidRPr="00BF16E3">
        <w:rPr>
          <w:rFonts w:cs="Times New Roman"/>
          <w:bCs/>
          <w:iCs/>
          <w:color w:val="000000"/>
          <w:sz w:val="24"/>
          <w:szCs w:val="24"/>
        </w:rPr>
        <w:t xml:space="preserve">A state of emergency for the entire Commonwealth was declared by Governor Deval L. Patrick on October 29, 2011. </w:t>
      </w:r>
      <w:r w:rsidRPr="00F06BDA">
        <w:rPr>
          <w:rFonts w:cs="Times New Roman"/>
          <w:bCs/>
          <w:color w:val="000000"/>
          <w:sz w:val="24"/>
          <w:szCs w:val="24"/>
        </w:rPr>
        <w:t xml:space="preserve">The preliminary damage estimate was $19,647,627.  </w:t>
      </w:r>
      <w:r w:rsidRPr="00F06BDA">
        <w:rPr>
          <w:rFonts w:cs="Times New Roman"/>
          <w:bCs/>
          <w:iCs/>
          <w:color w:val="000000"/>
          <w:sz w:val="24"/>
          <w:szCs w:val="24"/>
        </w:rPr>
        <w:t>The</w:t>
      </w:r>
      <w:r w:rsidRPr="00BF16E3">
        <w:rPr>
          <w:rFonts w:cs="Times New Roman"/>
          <w:bCs/>
          <w:iCs/>
          <w:color w:val="000000"/>
          <w:sz w:val="24"/>
          <w:szCs w:val="24"/>
        </w:rPr>
        <w:t xml:space="preserve"> Massachusetts Emergency Management Agency (MEMA) coordinated requests for assistance and dispersed 60 private tree crews and procured emergency generators for critical facilities. The National Guard activated nearly 400 troops to assist in debris clearing, shelter support, law enforcement and well-being checks.  Crews and heavy equipment were provided by the Massachusetts Department of Conservation and Recreation </w:t>
      </w:r>
      <w:r w:rsidR="00DE05DF">
        <w:rPr>
          <w:rFonts w:cs="Times New Roman"/>
          <w:bCs/>
          <w:iCs/>
          <w:color w:val="000000"/>
          <w:sz w:val="24"/>
          <w:szCs w:val="24"/>
        </w:rPr>
        <w:t xml:space="preserve">(DCR) </w:t>
      </w:r>
      <w:r w:rsidRPr="00BF16E3">
        <w:rPr>
          <w:rFonts w:cs="Times New Roman"/>
          <w:bCs/>
          <w:iCs/>
          <w:color w:val="000000"/>
          <w:sz w:val="24"/>
          <w:szCs w:val="24"/>
        </w:rPr>
        <w:t>to clear trees and debris. The Massachusetts Department of Transportation (</w:t>
      </w:r>
      <w:proofErr w:type="spellStart"/>
      <w:r w:rsidRPr="00BF16E3">
        <w:rPr>
          <w:rFonts w:cs="Times New Roman"/>
          <w:bCs/>
          <w:iCs/>
          <w:color w:val="000000"/>
          <w:sz w:val="24"/>
          <w:szCs w:val="24"/>
        </w:rPr>
        <w:t>M</w:t>
      </w:r>
      <w:r w:rsidR="00DE05DF">
        <w:rPr>
          <w:rFonts w:cs="Times New Roman"/>
          <w:bCs/>
          <w:iCs/>
          <w:color w:val="000000"/>
          <w:sz w:val="24"/>
          <w:szCs w:val="24"/>
        </w:rPr>
        <w:t>ass</w:t>
      </w:r>
      <w:r w:rsidRPr="00BF16E3">
        <w:rPr>
          <w:rFonts w:cs="Times New Roman"/>
          <w:bCs/>
          <w:iCs/>
          <w:color w:val="000000"/>
          <w:sz w:val="24"/>
          <w:szCs w:val="24"/>
        </w:rPr>
        <w:t>DOT</w:t>
      </w:r>
      <w:proofErr w:type="spellEnd"/>
      <w:r w:rsidRPr="00BF16E3">
        <w:rPr>
          <w:rFonts w:cs="Times New Roman"/>
          <w:bCs/>
          <w:iCs/>
          <w:color w:val="000000"/>
          <w:sz w:val="24"/>
          <w:szCs w:val="24"/>
        </w:rPr>
        <w:t>) provided crews and heavy equipment for road clearing. Massachusetts Environmental Police engaged in search and rescue operations.</w:t>
      </w:r>
    </w:p>
    <w:p w:rsidR="0012422A" w:rsidRPr="00BF16E3" w:rsidRDefault="0012422A" w:rsidP="0012422A">
      <w:pPr>
        <w:spacing w:line="240" w:lineRule="auto"/>
        <w:jc w:val="both"/>
        <w:rPr>
          <w:rFonts w:cs="Times New Roman"/>
          <w:bCs/>
          <w:iCs/>
          <w:color w:val="000000"/>
          <w:sz w:val="24"/>
          <w:szCs w:val="24"/>
        </w:rPr>
      </w:pPr>
    </w:p>
    <w:p w:rsidR="0012422A" w:rsidRPr="006A100E" w:rsidRDefault="0012422A" w:rsidP="0012422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imes New Roman"/>
          <w:b/>
          <w:color w:val="000000"/>
          <w:sz w:val="24"/>
          <w:szCs w:val="24"/>
        </w:rPr>
      </w:pPr>
      <w:r w:rsidRPr="006A100E">
        <w:rPr>
          <w:rFonts w:eastAsia="Times New Roman" w:cs="Times New Roman"/>
          <w:b/>
          <w:sz w:val="24"/>
          <w:szCs w:val="24"/>
          <w:lang w:bidi="he-IL"/>
        </w:rPr>
        <w:t>FEMA Disaster 4097:  Hurricane Sandy 10/27/12 – 11/8/12 (Barnstable, Bristol, Dukes, Nantucket, Plymouth &amp; Suffolk Counties)</w:t>
      </w:r>
    </w:p>
    <w:p w:rsidR="0012422A" w:rsidRDefault="0012422A" w:rsidP="0012422A">
      <w:pPr>
        <w:autoSpaceDE w:val="0"/>
        <w:autoSpaceDN w:val="0"/>
        <w:adjustRightInd w:val="0"/>
        <w:spacing w:after="0" w:line="240" w:lineRule="auto"/>
        <w:jc w:val="both"/>
        <w:rPr>
          <w:rFonts w:cs="Times New Roman"/>
          <w:bCs/>
          <w:color w:val="000000"/>
          <w:sz w:val="24"/>
          <w:szCs w:val="24"/>
        </w:rPr>
      </w:pPr>
    </w:p>
    <w:p w:rsidR="0012422A" w:rsidRPr="00BF16E3" w:rsidRDefault="0012422A" w:rsidP="0012422A">
      <w:pPr>
        <w:autoSpaceDE w:val="0"/>
        <w:autoSpaceDN w:val="0"/>
        <w:adjustRightInd w:val="0"/>
        <w:spacing w:after="0" w:line="240" w:lineRule="auto"/>
        <w:jc w:val="both"/>
        <w:rPr>
          <w:rFonts w:cs="Times New Roman"/>
          <w:b/>
          <w:bCs/>
          <w:i/>
          <w:color w:val="000000"/>
          <w:sz w:val="24"/>
          <w:szCs w:val="24"/>
        </w:rPr>
      </w:pPr>
      <w:r w:rsidRPr="00BF16E3">
        <w:rPr>
          <w:rFonts w:cs="Times New Roman"/>
          <w:b/>
          <w:bCs/>
          <w:i/>
          <w:color w:val="000000"/>
          <w:sz w:val="24"/>
          <w:szCs w:val="24"/>
        </w:rPr>
        <w:t>Impact</w:t>
      </w:r>
    </w:p>
    <w:p w:rsidR="0012422A" w:rsidRDefault="0012422A" w:rsidP="0012422A">
      <w:pPr>
        <w:spacing w:line="240" w:lineRule="auto"/>
        <w:jc w:val="both"/>
        <w:rPr>
          <w:rFonts w:cs="Times New Roman"/>
          <w:bCs/>
          <w:color w:val="000000"/>
          <w:sz w:val="24"/>
          <w:szCs w:val="24"/>
        </w:rPr>
      </w:pPr>
      <w:r w:rsidRPr="00BF16E3">
        <w:rPr>
          <w:rFonts w:cs="Times New Roman"/>
          <w:bCs/>
          <w:color w:val="000000"/>
          <w:sz w:val="24"/>
          <w:szCs w:val="24"/>
        </w:rPr>
        <w:lastRenderedPageBreak/>
        <w:t xml:space="preserve">Hurricane </w:t>
      </w:r>
      <w:r>
        <w:rPr>
          <w:rFonts w:cs="Times New Roman"/>
          <w:bCs/>
          <w:color w:val="000000"/>
          <w:sz w:val="24"/>
          <w:szCs w:val="24"/>
        </w:rPr>
        <w:t>Sandy, a Category 1 hurricane</w:t>
      </w:r>
      <w:r w:rsidR="00820712">
        <w:rPr>
          <w:rFonts w:cs="Times New Roman"/>
          <w:bCs/>
          <w:color w:val="000000"/>
          <w:sz w:val="24"/>
          <w:szCs w:val="24"/>
        </w:rPr>
        <w:t>,</w:t>
      </w:r>
      <w:r>
        <w:rPr>
          <w:rFonts w:cs="Times New Roman"/>
          <w:bCs/>
          <w:color w:val="000000"/>
          <w:sz w:val="24"/>
          <w:szCs w:val="24"/>
        </w:rPr>
        <w:t xml:space="preserve"> impacted the Commonwealth with significant storm surge, torrential rain and damaging tropical storm force winds. Co</w:t>
      </w:r>
      <w:r w:rsidR="00820712">
        <w:rPr>
          <w:rFonts w:cs="Times New Roman"/>
          <w:bCs/>
          <w:color w:val="000000"/>
          <w:sz w:val="24"/>
          <w:szCs w:val="24"/>
        </w:rPr>
        <w:t>astal gusts of 65-80 mph resulted</w:t>
      </w:r>
      <w:r>
        <w:rPr>
          <w:rFonts w:cs="Times New Roman"/>
          <w:bCs/>
          <w:color w:val="000000"/>
          <w:sz w:val="24"/>
          <w:szCs w:val="24"/>
        </w:rPr>
        <w:t xml:space="preserve"> in major power losses and evacuations of coastal communities. The coastline experienced a storm surge resulting in flooding and extensive damage to roads, beaches and coastal facilities.  More than 80 communities declared local states of emergency.  The main pier in Oak Bluffs was completely destroyed and the docking facilities </w:t>
      </w:r>
      <w:r w:rsidR="00820712">
        <w:rPr>
          <w:rFonts w:cs="Times New Roman"/>
          <w:bCs/>
          <w:color w:val="000000"/>
          <w:sz w:val="24"/>
          <w:szCs w:val="24"/>
        </w:rPr>
        <w:t xml:space="preserve">that </w:t>
      </w:r>
      <w:r>
        <w:rPr>
          <w:rFonts w:cs="Times New Roman"/>
          <w:bCs/>
          <w:color w:val="000000"/>
          <w:sz w:val="24"/>
          <w:szCs w:val="24"/>
        </w:rPr>
        <w:t>service the commercial fishing fleet and ferries on Nantucket had significant damage.  The tourism industry and commercial shellfish industry were greatly impacted.  There was significant beach erosion and damage to private homes, businesses, infrastructure, public facilities and sea walls.  Preliminary damage assessments conducted by FEMA, MEMA and local communities estimated the damage in Barnstable, Bristol, Dukes, Nantucket, Plymouth, and Suffolk counties to exceed $22.2 million.</w:t>
      </w:r>
    </w:p>
    <w:p w:rsidR="0012422A" w:rsidRPr="00BF16E3" w:rsidRDefault="0012422A" w:rsidP="0012422A">
      <w:pPr>
        <w:autoSpaceDE w:val="0"/>
        <w:autoSpaceDN w:val="0"/>
        <w:adjustRightInd w:val="0"/>
        <w:spacing w:after="0" w:line="240" w:lineRule="auto"/>
        <w:jc w:val="both"/>
        <w:rPr>
          <w:rFonts w:cs="Times New Roman"/>
          <w:b/>
          <w:bCs/>
          <w:i/>
          <w:iCs/>
          <w:color w:val="000000"/>
          <w:sz w:val="24"/>
          <w:szCs w:val="24"/>
        </w:rPr>
      </w:pPr>
      <w:r w:rsidRPr="00BF16E3">
        <w:rPr>
          <w:rFonts w:cs="Times New Roman"/>
          <w:b/>
          <w:bCs/>
          <w:i/>
          <w:iCs/>
          <w:color w:val="000000"/>
          <w:sz w:val="24"/>
          <w:szCs w:val="24"/>
        </w:rPr>
        <w:t>Response</w:t>
      </w:r>
    </w:p>
    <w:p w:rsidR="0012422A" w:rsidRDefault="0012422A" w:rsidP="0012422A">
      <w:pPr>
        <w:spacing w:line="240" w:lineRule="auto"/>
        <w:jc w:val="both"/>
        <w:rPr>
          <w:rFonts w:cs="Times New Roman"/>
          <w:bCs/>
          <w:iCs/>
          <w:color w:val="000000"/>
          <w:sz w:val="24"/>
          <w:szCs w:val="24"/>
        </w:rPr>
      </w:pPr>
      <w:r w:rsidRPr="00BF16E3">
        <w:rPr>
          <w:rFonts w:cs="Times New Roman"/>
          <w:bCs/>
          <w:iCs/>
          <w:color w:val="000000"/>
          <w:sz w:val="24"/>
          <w:szCs w:val="24"/>
        </w:rPr>
        <w:t>A state of emergency for the entire Commonwealth was declar</w:t>
      </w:r>
      <w:r>
        <w:rPr>
          <w:rFonts w:cs="Times New Roman"/>
          <w:bCs/>
          <w:iCs/>
          <w:color w:val="000000"/>
          <w:sz w:val="24"/>
          <w:szCs w:val="24"/>
        </w:rPr>
        <w:t xml:space="preserve">ed by Governor Deval L. Patrick on October 27, 2012.  </w:t>
      </w:r>
      <w:r w:rsidRPr="00BF16E3">
        <w:rPr>
          <w:rFonts w:cs="Times New Roman"/>
          <w:bCs/>
          <w:iCs/>
          <w:color w:val="000000"/>
          <w:sz w:val="24"/>
          <w:szCs w:val="24"/>
        </w:rPr>
        <w:t>The National Gua</w:t>
      </w:r>
      <w:r>
        <w:rPr>
          <w:rFonts w:cs="Times New Roman"/>
          <w:bCs/>
          <w:iCs/>
          <w:color w:val="000000"/>
          <w:sz w:val="24"/>
          <w:szCs w:val="24"/>
        </w:rPr>
        <w:t xml:space="preserve">rd activated 1,400 troops for debris clearance, transportation, search and rescue missions and to perform well-being checks. All non-emergency state offices were closed.  The Massachusetts Department of Public Safety provided staff and vehicles to assess damage.  </w:t>
      </w:r>
      <w:r w:rsidRPr="00BF16E3">
        <w:rPr>
          <w:rFonts w:cs="Times New Roman"/>
          <w:bCs/>
          <w:iCs/>
          <w:color w:val="000000"/>
          <w:sz w:val="24"/>
          <w:szCs w:val="24"/>
        </w:rPr>
        <w:t>The Massachusetts Department of Transportation (MDOT) provided crews and heavy equipment for road clearing.</w:t>
      </w:r>
      <w:r>
        <w:rPr>
          <w:rFonts w:cs="Times New Roman"/>
          <w:bCs/>
          <w:iCs/>
          <w:color w:val="000000"/>
          <w:sz w:val="24"/>
          <w:szCs w:val="24"/>
        </w:rPr>
        <w:t xml:space="preserve"> T</w:t>
      </w:r>
      <w:r w:rsidRPr="00BF16E3">
        <w:rPr>
          <w:rFonts w:cs="Times New Roman"/>
          <w:bCs/>
          <w:iCs/>
          <w:color w:val="000000"/>
          <w:sz w:val="24"/>
          <w:szCs w:val="24"/>
        </w:rPr>
        <w:t>he Massachusetts Department of Conservation and Recreation</w:t>
      </w:r>
      <w:r>
        <w:rPr>
          <w:rFonts w:cs="Times New Roman"/>
          <w:bCs/>
          <w:iCs/>
          <w:color w:val="000000"/>
          <w:sz w:val="24"/>
          <w:szCs w:val="24"/>
        </w:rPr>
        <w:t xml:space="preserve"> </w:t>
      </w:r>
      <w:r w:rsidR="00820712">
        <w:rPr>
          <w:rFonts w:cs="Times New Roman"/>
          <w:bCs/>
          <w:iCs/>
          <w:color w:val="000000"/>
          <w:sz w:val="24"/>
          <w:szCs w:val="24"/>
        </w:rPr>
        <w:t xml:space="preserve">(DCR) </w:t>
      </w:r>
      <w:r>
        <w:rPr>
          <w:rFonts w:cs="Times New Roman"/>
          <w:bCs/>
          <w:iCs/>
          <w:color w:val="000000"/>
          <w:sz w:val="24"/>
          <w:szCs w:val="24"/>
        </w:rPr>
        <w:t xml:space="preserve">monitored dams with structural concerns, and provided personnel and heavy equipment to assist with debris removal.  </w:t>
      </w:r>
      <w:r w:rsidRPr="00BF16E3">
        <w:rPr>
          <w:rFonts w:cs="Times New Roman"/>
          <w:bCs/>
          <w:iCs/>
          <w:color w:val="000000"/>
          <w:sz w:val="24"/>
          <w:szCs w:val="24"/>
        </w:rPr>
        <w:t>Massachusetts State</w:t>
      </w:r>
      <w:r>
        <w:rPr>
          <w:rFonts w:cs="Times New Roman"/>
          <w:bCs/>
          <w:iCs/>
          <w:color w:val="000000"/>
          <w:sz w:val="24"/>
          <w:szCs w:val="24"/>
        </w:rPr>
        <w:t xml:space="preserve"> and Environmental </w:t>
      </w:r>
      <w:r w:rsidRPr="00BF16E3">
        <w:rPr>
          <w:rFonts w:cs="Times New Roman"/>
          <w:bCs/>
          <w:iCs/>
          <w:color w:val="000000"/>
          <w:sz w:val="24"/>
          <w:szCs w:val="24"/>
        </w:rPr>
        <w:t>Police</w:t>
      </w:r>
      <w:r>
        <w:rPr>
          <w:rFonts w:cs="Times New Roman"/>
          <w:bCs/>
          <w:iCs/>
          <w:color w:val="000000"/>
          <w:sz w:val="24"/>
          <w:szCs w:val="24"/>
        </w:rPr>
        <w:t xml:space="preserve"> provided specialty units, </w:t>
      </w:r>
      <w:r w:rsidRPr="00BF16E3">
        <w:rPr>
          <w:rFonts w:cs="Times New Roman"/>
          <w:bCs/>
          <w:iCs/>
          <w:color w:val="000000"/>
          <w:sz w:val="24"/>
          <w:szCs w:val="24"/>
        </w:rPr>
        <w:t>personnel</w:t>
      </w:r>
      <w:r>
        <w:rPr>
          <w:rFonts w:cs="Times New Roman"/>
          <w:bCs/>
          <w:iCs/>
          <w:color w:val="000000"/>
          <w:sz w:val="24"/>
          <w:szCs w:val="24"/>
        </w:rPr>
        <w:t xml:space="preserve"> and boats to help with law enforcement and rescue operations.  </w:t>
      </w:r>
      <w:r w:rsidRPr="00BF16E3">
        <w:rPr>
          <w:rFonts w:cs="Times New Roman"/>
          <w:bCs/>
          <w:iCs/>
          <w:color w:val="000000"/>
          <w:sz w:val="24"/>
          <w:szCs w:val="24"/>
        </w:rPr>
        <w:t>The Massachusetts Emergency Management Agency (MEMA</w:t>
      </w:r>
      <w:r w:rsidR="00820712">
        <w:rPr>
          <w:rFonts w:cs="Times New Roman"/>
          <w:bCs/>
          <w:iCs/>
          <w:color w:val="000000"/>
          <w:sz w:val="24"/>
          <w:szCs w:val="24"/>
        </w:rPr>
        <w:t>)</w:t>
      </w:r>
      <w:r w:rsidRPr="00BF16E3">
        <w:rPr>
          <w:rFonts w:cs="Times New Roman"/>
          <w:bCs/>
          <w:iCs/>
          <w:color w:val="000000"/>
          <w:sz w:val="24"/>
          <w:szCs w:val="24"/>
        </w:rPr>
        <w:t xml:space="preserve"> coordinated requests for assistance and dispersed personnel and commodities to the affected areas.</w:t>
      </w:r>
    </w:p>
    <w:p w:rsidR="00561100" w:rsidRDefault="00561100" w:rsidP="00561100">
      <w:pPr>
        <w:pStyle w:val="NoSpacing"/>
      </w:pPr>
    </w:p>
    <w:p w:rsidR="00561100" w:rsidRDefault="00561100" w:rsidP="00561100">
      <w:pPr>
        <w:pStyle w:val="NoSpacing"/>
      </w:pPr>
    </w:p>
    <w:p w:rsidR="008B6D28" w:rsidRPr="00CC2F0C" w:rsidRDefault="00390AC7" w:rsidP="00CC2F0C">
      <w:pPr>
        <w:rPr>
          <w:rFonts w:cs="Times-Roman"/>
          <w:color w:val="000000"/>
          <w:sz w:val="24"/>
          <w:szCs w:val="24"/>
        </w:rPr>
        <w:sectPr w:rsidR="008B6D28" w:rsidRPr="00CC2F0C" w:rsidSect="00D97148">
          <w:pgSz w:w="12240" w:h="15840"/>
          <w:pgMar w:top="1440" w:right="1440" w:bottom="1440" w:left="1440" w:header="720" w:footer="720" w:gutter="0"/>
          <w:cols w:space="720"/>
          <w:docGrid w:linePitch="360"/>
        </w:sectPr>
      </w:pPr>
      <w:r>
        <w:rPr>
          <w:rFonts w:cs="Times-Roman"/>
          <w:color w:val="000000"/>
          <w:sz w:val="24"/>
          <w:szCs w:val="24"/>
        </w:rPr>
        <w:br w:type="page"/>
      </w:r>
    </w:p>
    <w:p w:rsidR="00CC2F0C" w:rsidRPr="00CC2F0C" w:rsidRDefault="00CC2F0C" w:rsidP="00CC2F0C">
      <w:pPr>
        <w:pStyle w:val="NoSpacing"/>
        <w:rPr>
          <w:sz w:val="28"/>
          <w:szCs w:val="28"/>
          <w:lang w:val="en"/>
        </w:rPr>
      </w:pPr>
      <w:r w:rsidRPr="00CC2F0C">
        <w:rPr>
          <w:sz w:val="28"/>
          <w:szCs w:val="28"/>
          <w:lang w:val="en"/>
        </w:rPr>
        <w:lastRenderedPageBreak/>
        <w:t>A</w:t>
      </w:r>
      <w:r w:rsidR="00187888">
        <w:rPr>
          <w:sz w:val="28"/>
          <w:szCs w:val="28"/>
          <w:lang w:val="en"/>
        </w:rPr>
        <w:t>ppendix</w:t>
      </w:r>
      <w:r w:rsidR="00561100">
        <w:rPr>
          <w:sz w:val="28"/>
          <w:szCs w:val="28"/>
          <w:lang w:val="en"/>
        </w:rPr>
        <w:t xml:space="preserve"> 3</w:t>
      </w:r>
      <w:r w:rsidRPr="00CC2F0C">
        <w:rPr>
          <w:sz w:val="28"/>
          <w:szCs w:val="28"/>
          <w:lang w:val="en"/>
        </w:rPr>
        <w:t>:</w:t>
      </w:r>
      <w:r w:rsidRPr="00CC2F0C">
        <w:rPr>
          <w:sz w:val="28"/>
          <w:szCs w:val="28"/>
          <w:lang w:val="en"/>
        </w:rPr>
        <w:tab/>
      </w:r>
      <w:r w:rsidRPr="00CC2F0C">
        <w:rPr>
          <w:sz w:val="28"/>
          <w:szCs w:val="28"/>
          <w:lang w:val="en"/>
        </w:rPr>
        <w:tab/>
        <w:t>Disaster Declaration Maps</w:t>
      </w:r>
    </w:p>
    <w:p w:rsidR="00CC2F0C" w:rsidRDefault="00CC2F0C" w:rsidP="00CC2F0C">
      <w:pPr>
        <w:pStyle w:val="NoSpacing"/>
        <w:rPr>
          <w:sz w:val="24"/>
          <w:szCs w:val="24"/>
          <w:lang w:val="en"/>
        </w:rPr>
      </w:pPr>
    </w:p>
    <w:p w:rsidR="00CC2F0C" w:rsidRDefault="00CC2F0C" w:rsidP="00CC2F0C">
      <w:pPr>
        <w:pStyle w:val="NoSpacing"/>
        <w:rPr>
          <w:sz w:val="24"/>
          <w:szCs w:val="24"/>
          <w:lang w:val="en"/>
        </w:rPr>
      </w:pPr>
      <w:r>
        <w:rPr>
          <w:sz w:val="24"/>
          <w:szCs w:val="24"/>
          <w:lang w:val="en"/>
        </w:rPr>
        <w:t xml:space="preserve">Note: No map available for </w:t>
      </w:r>
      <w:r w:rsidRPr="00CC2F0C">
        <w:rPr>
          <w:sz w:val="24"/>
          <w:szCs w:val="24"/>
          <w:lang w:val="en"/>
        </w:rPr>
        <w:t xml:space="preserve">Massachusetts Severe Winter Storm and Snowstorm (DR-1959) </w:t>
      </w:r>
    </w:p>
    <w:p w:rsidR="000B3D9F" w:rsidRDefault="00CC2F0C" w:rsidP="000B3D9F">
      <w:pPr>
        <w:pStyle w:val="NoSpacing"/>
        <w:ind w:firstLine="720"/>
        <w:rPr>
          <w:sz w:val="24"/>
          <w:szCs w:val="24"/>
          <w:bdr w:val="none" w:sz="0" w:space="0" w:color="auto" w:frame="1"/>
          <w:lang w:val="en"/>
        </w:rPr>
      </w:pPr>
      <w:r w:rsidRPr="00CC2F0C">
        <w:rPr>
          <w:sz w:val="24"/>
          <w:szCs w:val="24"/>
          <w:lang w:val="en"/>
        </w:rPr>
        <w:t xml:space="preserve">Incident period: </w:t>
      </w:r>
      <w:r w:rsidRPr="00CC2F0C">
        <w:rPr>
          <w:sz w:val="24"/>
          <w:szCs w:val="24"/>
          <w:bdr w:val="none" w:sz="0" w:space="0" w:color="auto" w:frame="1"/>
          <w:lang w:val="en"/>
        </w:rPr>
        <w:t>January 11, 2011</w:t>
      </w:r>
      <w:r w:rsidRPr="00CC2F0C">
        <w:rPr>
          <w:sz w:val="24"/>
          <w:szCs w:val="24"/>
          <w:lang w:val="en"/>
        </w:rPr>
        <w:t xml:space="preserve"> to </w:t>
      </w:r>
      <w:r w:rsidRPr="00CC2F0C">
        <w:rPr>
          <w:sz w:val="24"/>
          <w:szCs w:val="24"/>
          <w:bdr w:val="none" w:sz="0" w:space="0" w:color="auto" w:frame="1"/>
          <w:lang w:val="en"/>
        </w:rPr>
        <w:t>January 12, 2011</w:t>
      </w:r>
    </w:p>
    <w:p w:rsidR="00CC2F0C" w:rsidRPr="00CC2F0C" w:rsidRDefault="00CC2F0C" w:rsidP="000B3D9F">
      <w:pPr>
        <w:pStyle w:val="NoSpacing"/>
        <w:ind w:firstLine="720"/>
        <w:rPr>
          <w:rFonts w:cs="Helvetica-Bold"/>
          <w:bCs/>
          <w:sz w:val="24"/>
          <w:szCs w:val="24"/>
        </w:rPr>
      </w:pPr>
      <w:r w:rsidRPr="00CC2F0C">
        <w:rPr>
          <w:sz w:val="24"/>
          <w:szCs w:val="24"/>
          <w:lang w:val="en"/>
        </w:rPr>
        <w:t xml:space="preserve">Major Disaster Declaration declared on </w:t>
      </w:r>
      <w:r w:rsidRPr="00CC2F0C">
        <w:rPr>
          <w:sz w:val="24"/>
          <w:szCs w:val="24"/>
          <w:bdr w:val="none" w:sz="0" w:space="0" w:color="auto" w:frame="1"/>
          <w:lang w:val="en"/>
        </w:rPr>
        <w:t>March 7, 2011</w:t>
      </w:r>
    </w:p>
    <w:p w:rsidR="000B3D9F" w:rsidRDefault="000B3D9F">
      <w:pPr>
        <w:rPr>
          <w:rFonts w:cs="Helvetica-Bold"/>
          <w:bCs/>
          <w:sz w:val="24"/>
          <w:szCs w:val="24"/>
        </w:rPr>
      </w:pPr>
      <w:r>
        <w:rPr>
          <w:rFonts w:cs="Helvetica-Bold"/>
          <w:bCs/>
          <w:sz w:val="24"/>
          <w:szCs w:val="24"/>
        </w:rPr>
        <w:br w:type="page"/>
      </w:r>
    </w:p>
    <w:p w:rsidR="00CC2F0C" w:rsidRDefault="00CC2F0C" w:rsidP="00483764">
      <w:pPr>
        <w:autoSpaceDE w:val="0"/>
        <w:autoSpaceDN w:val="0"/>
        <w:adjustRightInd w:val="0"/>
        <w:spacing w:after="0" w:line="240" w:lineRule="auto"/>
        <w:rPr>
          <w:rFonts w:cs="Helvetica-Bold"/>
          <w:bCs/>
          <w:sz w:val="32"/>
          <w:szCs w:val="32"/>
        </w:rPr>
      </w:pPr>
      <w:r>
        <w:rPr>
          <w:noProof/>
        </w:rPr>
        <w:lastRenderedPageBreak/>
        <w:drawing>
          <wp:inline distT="0" distB="0" distL="0" distR="0" wp14:anchorId="1B3B2091" wp14:editId="465D2CB9">
            <wp:extent cx="7534275" cy="5813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41585" cy="5818945"/>
                    </a:xfrm>
                    <a:prstGeom prst="rect">
                      <a:avLst/>
                    </a:prstGeom>
                  </pic:spPr>
                </pic:pic>
              </a:graphicData>
            </a:graphic>
          </wp:inline>
        </w:drawing>
      </w:r>
    </w:p>
    <w:p w:rsidR="00CC2F0C" w:rsidRDefault="00CC2F0C" w:rsidP="000B3D9F">
      <w:pPr>
        <w:tabs>
          <w:tab w:val="left" w:pos="11790"/>
        </w:tabs>
        <w:autoSpaceDE w:val="0"/>
        <w:autoSpaceDN w:val="0"/>
        <w:adjustRightInd w:val="0"/>
        <w:spacing w:after="0" w:line="240" w:lineRule="auto"/>
        <w:rPr>
          <w:rFonts w:cs="Helvetica-Bold"/>
          <w:bCs/>
          <w:sz w:val="32"/>
          <w:szCs w:val="32"/>
        </w:rPr>
      </w:pPr>
      <w:r>
        <w:rPr>
          <w:noProof/>
        </w:rPr>
        <w:lastRenderedPageBreak/>
        <w:drawing>
          <wp:inline distT="0" distB="0" distL="0" distR="0" wp14:anchorId="7F898B12" wp14:editId="5AA937E2">
            <wp:extent cx="7482656" cy="58102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482656" cy="5810250"/>
                    </a:xfrm>
                    <a:prstGeom prst="rect">
                      <a:avLst/>
                    </a:prstGeom>
                  </pic:spPr>
                </pic:pic>
              </a:graphicData>
            </a:graphic>
          </wp:inline>
        </w:drawing>
      </w:r>
    </w:p>
    <w:p w:rsidR="00390AC7" w:rsidRDefault="008B6D28" w:rsidP="000B3D9F">
      <w:pPr>
        <w:tabs>
          <w:tab w:val="left" w:pos="11700"/>
        </w:tabs>
        <w:autoSpaceDE w:val="0"/>
        <w:autoSpaceDN w:val="0"/>
        <w:adjustRightInd w:val="0"/>
        <w:spacing w:after="0" w:line="240" w:lineRule="auto"/>
        <w:rPr>
          <w:rFonts w:cs="Helvetica-Bold"/>
          <w:bCs/>
          <w:sz w:val="32"/>
          <w:szCs w:val="32"/>
        </w:rPr>
      </w:pPr>
      <w:r>
        <w:rPr>
          <w:noProof/>
        </w:rPr>
        <w:lastRenderedPageBreak/>
        <w:drawing>
          <wp:inline distT="0" distB="0" distL="0" distR="0" wp14:anchorId="28D1CD2B" wp14:editId="13B8ABF6">
            <wp:extent cx="7419975" cy="5756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433205" cy="5767088"/>
                    </a:xfrm>
                    <a:prstGeom prst="rect">
                      <a:avLst/>
                    </a:prstGeom>
                  </pic:spPr>
                </pic:pic>
              </a:graphicData>
            </a:graphic>
          </wp:inline>
        </w:drawing>
      </w:r>
    </w:p>
    <w:p w:rsidR="00390AC7" w:rsidRDefault="00CC2F0C" w:rsidP="00483764">
      <w:pPr>
        <w:autoSpaceDE w:val="0"/>
        <w:autoSpaceDN w:val="0"/>
        <w:adjustRightInd w:val="0"/>
        <w:spacing w:after="0" w:line="240" w:lineRule="auto"/>
        <w:rPr>
          <w:rFonts w:cs="Helvetica-Bold"/>
          <w:bCs/>
          <w:sz w:val="32"/>
          <w:szCs w:val="32"/>
        </w:rPr>
      </w:pPr>
      <w:r>
        <w:rPr>
          <w:noProof/>
        </w:rPr>
        <w:lastRenderedPageBreak/>
        <w:drawing>
          <wp:inline distT="0" distB="0" distL="0" distR="0" wp14:anchorId="2EA9BED4" wp14:editId="410AA947">
            <wp:extent cx="7382569" cy="57435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389673" cy="5749101"/>
                    </a:xfrm>
                    <a:prstGeom prst="rect">
                      <a:avLst/>
                    </a:prstGeom>
                  </pic:spPr>
                </pic:pic>
              </a:graphicData>
            </a:graphic>
          </wp:inline>
        </w:drawing>
      </w:r>
    </w:p>
    <w:p w:rsidR="006F4D16" w:rsidRDefault="00C873DD" w:rsidP="00483764">
      <w:pPr>
        <w:autoSpaceDE w:val="0"/>
        <w:autoSpaceDN w:val="0"/>
        <w:adjustRightInd w:val="0"/>
        <w:spacing w:after="0" w:line="240" w:lineRule="auto"/>
        <w:rPr>
          <w:rFonts w:cs="Helvetica-Bold"/>
          <w:bCs/>
          <w:sz w:val="32"/>
          <w:szCs w:val="32"/>
        </w:rPr>
      </w:pPr>
      <w:r w:rsidRPr="002E14D8">
        <w:rPr>
          <w:rFonts w:cs="Helvetica-Bold"/>
          <w:bCs/>
          <w:sz w:val="32"/>
          <w:szCs w:val="32"/>
        </w:rPr>
        <w:lastRenderedPageBreak/>
        <w:t>Appendix 4:</w:t>
      </w:r>
      <w:r w:rsidRPr="002E14D8">
        <w:rPr>
          <w:rFonts w:cs="Helvetica-Bold"/>
          <w:bCs/>
          <w:sz w:val="32"/>
          <w:szCs w:val="32"/>
        </w:rPr>
        <w:tab/>
        <w:t>Impact and Need D</w:t>
      </w:r>
      <w:r w:rsidR="006F4D16" w:rsidRPr="002E14D8">
        <w:rPr>
          <w:rFonts w:cs="Helvetica-Bold"/>
          <w:bCs/>
          <w:sz w:val="32"/>
          <w:szCs w:val="32"/>
        </w:rPr>
        <w:t>ata by County</w:t>
      </w:r>
    </w:p>
    <w:p w:rsidR="000B3D9F" w:rsidRPr="004F4CAB" w:rsidRDefault="000B3D9F" w:rsidP="00483764">
      <w:pPr>
        <w:autoSpaceDE w:val="0"/>
        <w:autoSpaceDN w:val="0"/>
        <w:adjustRightInd w:val="0"/>
        <w:spacing w:after="0" w:line="240" w:lineRule="auto"/>
        <w:rPr>
          <w:rFonts w:cs="Helvetica-Bold"/>
          <w:bCs/>
          <w:sz w:val="24"/>
          <w:szCs w:val="24"/>
        </w:rPr>
      </w:pPr>
    </w:p>
    <w:p w:rsidR="006F4D16" w:rsidRDefault="006F4D16" w:rsidP="00483764">
      <w:pPr>
        <w:autoSpaceDE w:val="0"/>
        <w:autoSpaceDN w:val="0"/>
        <w:adjustRightInd w:val="0"/>
        <w:spacing w:after="0" w:line="240" w:lineRule="auto"/>
        <w:rPr>
          <w:rFonts w:cs="Helvetica-Bold"/>
          <w:bCs/>
          <w:sz w:val="24"/>
          <w:szCs w:val="24"/>
        </w:rPr>
      </w:pPr>
    </w:p>
    <w:tbl>
      <w:tblPr>
        <w:tblW w:w="13480" w:type="dxa"/>
        <w:tblInd w:w="93" w:type="dxa"/>
        <w:tblLook w:val="04A0" w:firstRow="1" w:lastRow="0" w:firstColumn="1" w:lastColumn="0" w:noHBand="0" w:noVBand="1"/>
      </w:tblPr>
      <w:tblGrid>
        <w:gridCol w:w="1174"/>
        <w:gridCol w:w="1243"/>
        <w:gridCol w:w="1435"/>
        <w:gridCol w:w="1435"/>
        <w:gridCol w:w="1418"/>
        <w:gridCol w:w="1435"/>
        <w:gridCol w:w="1313"/>
        <w:gridCol w:w="1313"/>
        <w:gridCol w:w="1313"/>
        <w:gridCol w:w="1440"/>
      </w:tblGrid>
      <w:tr w:rsidR="006F4D16" w:rsidRPr="006F4D16" w:rsidTr="006F4D16">
        <w:trPr>
          <w:trHeight w:val="330"/>
        </w:trPr>
        <w:tc>
          <w:tcPr>
            <w:tcW w:w="8140" w:type="dxa"/>
            <w:gridSpan w:val="6"/>
            <w:tcBorders>
              <w:top w:val="single" w:sz="8" w:space="0" w:color="auto"/>
              <w:left w:val="single" w:sz="8" w:space="0" w:color="auto"/>
              <w:bottom w:val="single" w:sz="8" w:space="0" w:color="auto"/>
              <w:right w:val="nil"/>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FEMA 1959: Public Assistance Preliminary Damage Estimates (all categories)</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w:t>
            </w:r>
          </w:p>
        </w:tc>
      </w:tr>
      <w:tr w:rsidR="006F4D16" w:rsidRPr="006F4D16" w:rsidTr="006F4D16">
        <w:trPr>
          <w:trHeight w:val="315"/>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Category</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xml:space="preserve">Berkshire </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Essex</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Hampden</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Hampshire</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Middlesex</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Norfolk</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Suffolk</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Worcester</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TOTALS</w:t>
            </w:r>
          </w:p>
        </w:tc>
      </w:tr>
      <w:tr w:rsidR="006F4D16" w:rsidRPr="006F4D16" w:rsidTr="006F4D16">
        <w:trPr>
          <w:trHeight w:val="315"/>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A</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$282,000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$30,000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$312,000</w:t>
            </w:r>
          </w:p>
        </w:tc>
      </w:tr>
      <w:tr w:rsidR="006F4D16" w:rsidRPr="006F4D16" w:rsidTr="006F4D16">
        <w:trPr>
          <w:trHeight w:val="315"/>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B</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$668,714</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$2,784,034</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$1,878,397</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$586,900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$4,964,451</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$2,331,696</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$3,297,707</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$3,033,651</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$19,545,550</w:t>
            </w:r>
          </w:p>
        </w:tc>
      </w:tr>
      <w:tr w:rsidR="006F4D16" w:rsidRPr="006F4D16" w:rsidTr="006F4D16">
        <w:trPr>
          <w:trHeight w:val="315"/>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C</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15"/>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D</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30"/>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E</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$10,000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$10,000</w:t>
            </w:r>
          </w:p>
        </w:tc>
      </w:tr>
      <w:tr w:rsidR="006F4D16" w:rsidRPr="006F4D16" w:rsidTr="006F4D16">
        <w:trPr>
          <w:trHeight w:val="330"/>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 xml:space="preserve">F </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30"/>
        </w:trPr>
        <w:tc>
          <w:tcPr>
            <w:tcW w:w="1174"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G</w:t>
            </w:r>
          </w:p>
        </w:tc>
        <w:tc>
          <w:tcPr>
            <w:tcW w:w="124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18"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3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30"/>
        </w:trPr>
        <w:tc>
          <w:tcPr>
            <w:tcW w:w="1174" w:type="dxa"/>
            <w:tcBorders>
              <w:top w:val="single" w:sz="8" w:space="0" w:color="auto"/>
              <w:left w:val="single" w:sz="8" w:space="0" w:color="auto"/>
              <w:bottom w:val="single" w:sz="8" w:space="0" w:color="auto"/>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TOTALS</w:t>
            </w:r>
          </w:p>
        </w:tc>
        <w:tc>
          <w:tcPr>
            <w:tcW w:w="1243"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$668,714</w:t>
            </w:r>
          </w:p>
        </w:tc>
        <w:tc>
          <w:tcPr>
            <w:tcW w:w="1435"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$2,784,034</w:t>
            </w:r>
          </w:p>
        </w:tc>
        <w:tc>
          <w:tcPr>
            <w:tcW w:w="1435"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$1,878,397</w:t>
            </w:r>
          </w:p>
        </w:tc>
        <w:tc>
          <w:tcPr>
            <w:tcW w:w="1418"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$586,900</w:t>
            </w:r>
          </w:p>
        </w:tc>
        <w:tc>
          <w:tcPr>
            <w:tcW w:w="1435"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$4,964,451</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$2,623,696</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$3,327,707</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$3,033,651</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$19,867,550</w:t>
            </w:r>
          </w:p>
        </w:tc>
      </w:tr>
    </w:tbl>
    <w:p w:rsidR="006F4D16" w:rsidRDefault="006F4D16" w:rsidP="00483764">
      <w:pPr>
        <w:autoSpaceDE w:val="0"/>
        <w:autoSpaceDN w:val="0"/>
        <w:adjustRightInd w:val="0"/>
        <w:spacing w:after="0" w:line="240" w:lineRule="auto"/>
        <w:rPr>
          <w:rFonts w:cs="Helvetica-Bold"/>
          <w:bCs/>
          <w:sz w:val="24"/>
          <w:szCs w:val="24"/>
        </w:rPr>
      </w:pPr>
    </w:p>
    <w:p w:rsidR="006F4D16" w:rsidRDefault="006F4D16" w:rsidP="00483764">
      <w:pPr>
        <w:autoSpaceDE w:val="0"/>
        <w:autoSpaceDN w:val="0"/>
        <w:adjustRightInd w:val="0"/>
        <w:spacing w:after="0" w:line="240" w:lineRule="auto"/>
        <w:rPr>
          <w:rFonts w:cs="Helvetica-Bold"/>
          <w:bCs/>
          <w:sz w:val="24"/>
          <w:szCs w:val="24"/>
        </w:rPr>
      </w:pPr>
    </w:p>
    <w:tbl>
      <w:tblPr>
        <w:tblW w:w="13480" w:type="dxa"/>
        <w:tblInd w:w="93" w:type="dxa"/>
        <w:tblLook w:val="04A0" w:firstRow="1" w:lastRow="0" w:firstColumn="1" w:lastColumn="0" w:noHBand="0" w:noVBand="1"/>
      </w:tblPr>
      <w:tblGrid>
        <w:gridCol w:w="1346"/>
        <w:gridCol w:w="1424"/>
        <w:gridCol w:w="832"/>
        <w:gridCol w:w="1463"/>
        <w:gridCol w:w="1625"/>
        <w:gridCol w:w="1551"/>
        <w:gridCol w:w="1199"/>
        <w:gridCol w:w="1300"/>
        <w:gridCol w:w="1300"/>
        <w:gridCol w:w="1440"/>
      </w:tblGrid>
      <w:tr w:rsidR="006F4D16" w:rsidRPr="006F4D16" w:rsidTr="006F4D16">
        <w:trPr>
          <w:trHeight w:val="330"/>
        </w:trPr>
        <w:tc>
          <w:tcPr>
            <w:tcW w:w="9440" w:type="dxa"/>
            <w:gridSpan w:val="7"/>
            <w:tcBorders>
              <w:top w:val="single" w:sz="8" w:space="0" w:color="auto"/>
              <w:left w:val="single" w:sz="8" w:space="0" w:color="auto"/>
              <w:bottom w:val="single" w:sz="8" w:space="0" w:color="auto"/>
              <w:right w:val="nil"/>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FEMA 1959: Public Assistance Preliminary Damage Estimates (Permanent Work Only)</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6F4D16" w:rsidRPr="006F4D16" w:rsidRDefault="006F4D16" w:rsidP="006F4D16">
            <w:pPr>
              <w:spacing w:after="0" w:line="240" w:lineRule="auto"/>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w:t>
            </w:r>
          </w:p>
        </w:tc>
      </w:tr>
      <w:tr w:rsidR="006F4D16" w:rsidRPr="006F4D16" w:rsidTr="006F4D16">
        <w:trPr>
          <w:trHeight w:val="315"/>
        </w:trPr>
        <w:tc>
          <w:tcPr>
            <w:tcW w:w="1346"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Category</w:t>
            </w:r>
          </w:p>
        </w:tc>
        <w:tc>
          <w:tcPr>
            <w:tcW w:w="1424"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 xml:space="preserve">Berkshire </w:t>
            </w:r>
          </w:p>
        </w:tc>
        <w:tc>
          <w:tcPr>
            <w:tcW w:w="832"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Essex</w:t>
            </w:r>
          </w:p>
        </w:tc>
        <w:tc>
          <w:tcPr>
            <w:tcW w:w="146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Hampden</w:t>
            </w:r>
          </w:p>
        </w:tc>
        <w:tc>
          <w:tcPr>
            <w:tcW w:w="162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Hampshire</w:t>
            </w:r>
          </w:p>
        </w:tc>
        <w:tc>
          <w:tcPr>
            <w:tcW w:w="155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Middlesex</w:t>
            </w:r>
          </w:p>
        </w:tc>
        <w:tc>
          <w:tcPr>
            <w:tcW w:w="119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Norfolk</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Suffolk</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Worcester</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TOTALS</w:t>
            </w:r>
          </w:p>
        </w:tc>
      </w:tr>
      <w:tr w:rsidR="006F4D16" w:rsidRPr="006F4D16" w:rsidTr="006F4D16">
        <w:trPr>
          <w:trHeight w:val="315"/>
        </w:trPr>
        <w:tc>
          <w:tcPr>
            <w:tcW w:w="1346"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C</w:t>
            </w:r>
          </w:p>
        </w:tc>
        <w:tc>
          <w:tcPr>
            <w:tcW w:w="1424"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832"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62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55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19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15"/>
        </w:trPr>
        <w:tc>
          <w:tcPr>
            <w:tcW w:w="1346"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D</w:t>
            </w:r>
          </w:p>
        </w:tc>
        <w:tc>
          <w:tcPr>
            <w:tcW w:w="1424"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832"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62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55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19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15"/>
        </w:trPr>
        <w:tc>
          <w:tcPr>
            <w:tcW w:w="1346"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E</w:t>
            </w:r>
          </w:p>
        </w:tc>
        <w:tc>
          <w:tcPr>
            <w:tcW w:w="1424"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832"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62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55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19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$10,000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$10,000</w:t>
            </w:r>
          </w:p>
        </w:tc>
      </w:tr>
      <w:tr w:rsidR="006F4D16" w:rsidRPr="006F4D16" w:rsidTr="006F4D16">
        <w:trPr>
          <w:trHeight w:val="315"/>
        </w:trPr>
        <w:tc>
          <w:tcPr>
            <w:tcW w:w="1346"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 xml:space="preserve">F </w:t>
            </w:r>
          </w:p>
        </w:tc>
        <w:tc>
          <w:tcPr>
            <w:tcW w:w="1424"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832"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62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55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19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30"/>
        </w:trPr>
        <w:tc>
          <w:tcPr>
            <w:tcW w:w="1346"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G</w:t>
            </w:r>
          </w:p>
        </w:tc>
        <w:tc>
          <w:tcPr>
            <w:tcW w:w="1424"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832"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625"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55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19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440"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r>
      <w:tr w:rsidR="006F4D16" w:rsidRPr="006F4D16" w:rsidTr="006F4D16">
        <w:trPr>
          <w:trHeight w:val="330"/>
        </w:trPr>
        <w:tc>
          <w:tcPr>
            <w:tcW w:w="1346" w:type="dxa"/>
            <w:tcBorders>
              <w:top w:val="single" w:sz="8" w:space="0" w:color="auto"/>
              <w:left w:val="single" w:sz="8" w:space="0" w:color="auto"/>
              <w:bottom w:val="single" w:sz="8" w:space="0" w:color="auto"/>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TOTALS</w:t>
            </w:r>
          </w:p>
        </w:tc>
        <w:tc>
          <w:tcPr>
            <w:tcW w:w="1424"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$0</w:t>
            </w:r>
          </w:p>
        </w:tc>
        <w:tc>
          <w:tcPr>
            <w:tcW w:w="832"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$0</w:t>
            </w:r>
          </w:p>
        </w:tc>
        <w:tc>
          <w:tcPr>
            <w:tcW w:w="1463"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$0</w:t>
            </w:r>
          </w:p>
        </w:tc>
        <w:tc>
          <w:tcPr>
            <w:tcW w:w="1625"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$0</w:t>
            </w:r>
          </w:p>
        </w:tc>
        <w:tc>
          <w:tcPr>
            <w:tcW w:w="1551"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$0</w:t>
            </w:r>
          </w:p>
        </w:tc>
        <w:tc>
          <w:tcPr>
            <w:tcW w:w="1199"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$10,000</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$0</w:t>
            </w:r>
          </w:p>
        </w:tc>
        <w:tc>
          <w:tcPr>
            <w:tcW w:w="1300"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$10,000</w:t>
            </w:r>
          </w:p>
        </w:tc>
      </w:tr>
    </w:tbl>
    <w:p w:rsidR="006F4D16" w:rsidRDefault="006F4D16" w:rsidP="00483764">
      <w:pPr>
        <w:autoSpaceDE w:val="0"/>
        <w:autoSpaceDN w:val="0"/>
        <w:adjustRightInd w:val="0"/>
        <w:spacing w:after="0" w:line="240" w:lineRule="auto"/>
        <w:rPr>
          <w:rFonts w:cs="Helvetica-Bold"/>
          <w:bCs/>
          <w:sz w:val="24"/>
          <w:szCs w:val="24"/>
        </w:rPr>
      </w:pPr>
    </w:p>
    <w:p w:rsidR="006F4D16" w:rsidRDefault="006F4D16" w:rsidP="00483764">
      <w:pPr>
        <w:autoSpaceDE w:val="0"/>
        <w:autoSpaceDN w:val="0"/>
        <w:adjustRightInd w:val="0"/>
        <w:spacing w:after="0" w:line="240" w:lineRule="auto"/>
        <w:rPr>
          <w:rFonts w:cs="Helvetica-Bold"/>
          <w:bCs/>
          <w:sz w:val="24"/>
          <w:szCs w:val="24"/>
        </w:rPr>
      </w:pPr>
    </w:p>
    <w:p w:rsidR="006F4D16" w:rsidRDefault="006F4D16"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sectPr w:rsidR="004F4CAB" w:rsidSect="008B6D28">
          <w:pgSz w:w="15840" w:h="12240" w:orient="landscape"/>
          <w:pgMar w:top="1440" w:right="1440" w:bottom="1440" w:left="1440" w:header="720" w:footer="720" w:gutter="0"/>
          <w:cols w:space="720"/>
          <w:docGrid w:linePitch="360"/>
        </w:sectPr>
      </w:pPr>
    </w:p>
    <w:tbl>
      <w:tblPr>
        <w:tblW w:w="5540" w:type="dxa"/>
        <w:tblInd w:w="93" w:type="dxa"/>
        <w:tblLook w:val="04A0" w:firstRow="1" w:lastRow="0" w:firstColumn="1" w:lastColumn="0" w:noHBand="0" w:noVBand="1"/>
      </w:tblPr>
      <w:tblGrid>
        <w:gridCol w:w="1139"/>
        <w:gridCol w:w="1541"/>
        <w:gridCol w:w="1319"/>
        <w:gridCol w:w="1541"/>
      </w:tblGrid>
      <w:tr w:rsidR="006F4D16" w:rsidRPr="006F4D16" w:rsidTr="006F4D16">
        <w:trPr>
          <w:trHeight w:val="675"/>
        </w:trPr>
        <w:tc>
          <w:tcPr>
            <w:tcW w:w="554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lastRenderedPageBreak/>
              <w:t>FEMA 1994 Public Assistance Preliminary Damage Estimates (all categories)</w:t>
            </w:r>
          </w:p>
        </w:tc>
      </w:tr>
      <w:tr w:rsidR="006F4D16" w:rsidRPr="006F4D16" w:rsidTr="006F4D16">
        <w:trPr>
          <w:trHeight w:val="315"/>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Category</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Hampden</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Worcester</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TOTALS</w:t>
            </w:r>
          </w:p>
        </w:tc>
      </w:tr>
      <w:tr w:rsidR="006F4D16" w:rsidRPr="006F4D16" w:rsidTr="006F4D16">
        <w:trPr>
          <w:trHeight w:val="315"/>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A</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$8,396,615</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$397,670</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$8,794,285</w:t>
            </w:r>
          </w:p>
        </w:tc>
      </w:tr>
      <w:tr w:rsidR="006F4D16" w:rsidRPr="006F4D16" w:rsidTr="006F4D16">
        <w:trPr>
          <w:trHeight w:val="315"/>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B</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$5,143,552</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$167,766</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$5,311,318</w:t>
            </w:r>
          </w:p>
        </w:tc>
      </w:tr>
      <w:tr w:rsidR="006F4D16" w:rsidRPr="006F4D16" w:rsidTr="006F4D16">
        <w:trPr>
          <w:trHeight w:val="315"/>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C</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$85,000</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$28,105</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$113,105</w:t>
            </w:r>
          </w:p>
        </w:tc>
      </w:tr>
      <w:tr w:rsidR="006F4D16" w:rsidRPr="006F4D16" w:rsidTr="006F4D16">
        <w:trPr>
          <w:trHeight w:val="315"/>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D</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$48,051</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$48,051</w:t>
            </w:r>
          </w:p>
        </w:tc>
      </w:tr>
      <w:tr w:rsidR="006F4D16" w:rsidRPr="006F4D16" w:rsidTr="006F4D16">
        <w:trPr>
          <w:trHeight w:val="330"/>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E</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$10,006,500</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$15,770</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$10,022,270</w:t>
            </w:r>
          </w:p>
        </w:tc>
      </w:tr>
      <w:tr w:rsidR="006F4D16" w:rsidRPr="006F4D16" w:rsidTr="006F4D16">
        <w:trPr>
          <w:trHeight w:val="330"/>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 xml:space="preserve">F </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$257,124</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$4,000</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$261,124</w:t>
            </w:r>
          </w:p>
        </w:tc>
      </w:tr>
      <w:tr w:rsidR="006F4D16" w:rsidRPr="006F4D16" w:rsidTr="006F4D16">
        <w:trPr>
          <w:trHeight w:val="330"/>
        </w:trPr>
        <w:tc>
          <w:tcPr>
            <w:tcW w:w="1139" w:type="dxa"/>
            <w:tcBorders>
              <w:top w:val="nil"/>
              <w:left w:val="single" w:sz="8" w:space="0" w:color="auto"/>
              <w:bottom w:val="nil"/>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G</w:t>
            </w:r>
          </w:p>
        </w:tc>
        <w:tc>
          <w:tcPr>
            <w:tcW w:w="1541"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$58,618</w:t>
            </w:r>
          </w:p>
        </w:tc>
        <w:tc>
          <w:tcPr>
            <w:tcW w:w="1319" w:type="dxa"/>
            <w:tcBorders>
              <w:top w:val="nil"/>
              <w:left w:val="nil"/>
              <w:bottom w:val="nil"/>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$0</w:t>
            </w:r>
          </w:p>
        </w:tc>
        <w:tc>
          <w:tcPr>
            <w:tcW w:w="1541" w:type="dxa"/>
            <w:tcBorders>
              <w:top w:val="nil"/>
              <w:left w:val="nil"/>
              <w:bottom w:val="nil"/>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color w:val="000000"/>
                <w:sz w:val="24"/>
                <w:szCs w:val="24"/>
              </w:rPr>
            </w:pPr>
            <w:r w:rsidRPr="006F4D16">
              <w:rPr>
                <w:rFonts w:ascii="Calibri" w:eastAsia="Times New Roman" w:hAnsi="Calibri" w:cs="Times New Roman"/>
                <w:color w:val="000000"/>
                <w:sz w:val="24"/>
                <w:szCs w:val="24"/>
              </w:rPr>
              <w:t>$58,618</w:t>
            </w:r>
          </w:p>
        </w:tc>
      </w:tr>
      <w:tr w:rsidR="006F4D16" w:rsidRPr="006F4D16" w:rsidTr="006F4D16">
        <w:trPr>
          <w:trHeight w:val="330"/>
        </w:trPr>
        <w:tc>
          <w:tcPr>
            <w:tcW w:w="1139" w:type="dxa"/>
            <w:tcBorders>
              <w:top w:val="single" w:sz="8" w:space="0" w:color="auto"/>
              <w:left w:val="single" w:sz="8" w:space="0" w:color="auto"/>
              <w:bottom w:val="single" w:sz="8" w:space="0" w:color="auto"/>
              <w:right w:val="nil"/>
            </w:tcBorders>
            <w:shd w:val="clear" w:color="auto" w:fill="auto"/>
            <w:noWrap/>
            <w:vAlign w:val="bottom"/>
            <w:hideMark/>
          </w:tcPr>
          <w:p w:rsidR="006F4D16" w:rsidRPr="006F4D16" w:rsidRDefault="006F4D16" w:rsidP="006F4D16">
            <w:pPr>
              <w:spacing w:after="0" w:line="240" w:lineRule="auto"/>
              <w:jc w:val="center"/>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TOTALS</w:t>
            </w:r>
          </w:p>
        </w:tc>
        <w:tc>
          <w:tcPr>
            <w:tcW w:w="1541"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$23,995,460</w:t>
            </w:r>
          </w:p>
        </w:tc>
        <w:tc>
          <w:tcPr>
            <w:tcW w:w="1319" w:type="dxa"/>
            <w:tcBorders>
              <w:top w:val="single" w:sz="8" w:space="0" w:color="auto"/>
              <w:left w:val="nil"/>
              <w:bottom w:val="single" w:sz="8" w:space="0" w:color="auto"/>
              <w:right w:val="nil"/>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$613,311</w:t>
            </w:r>
          </w:p>
        </w:tc>
        <w:tc>
          <w:tcPr>
            <w:tcW w:w="1541" w:type="dxa"/>
            <w:tcBorders>
              <w:top w:val="single" w:sz="8" w:space="0" w:color="auto"/>
              <w:left w:val="nil"/>
              <w:bottom w:val="single" w:sz="8" w:space="0" w:color="auto"/>
              <w:right w:val="single" w:sz="8" w:space="0" w:color="auto"/>
            </w:tcBorders>
            <w:shd w:val="clear" w:color="auto" w:fill="auto"/>
            <w:noWrap/>
            <w:vAlign w:val="bottom"/>
            <w:hideMark/>
          </w:tcPr>
          <w:p w:rsidR="006F4D16" w:rsidRPr="006F4D16" w:rsidRDefault="006F4D16" w:rsidP="006F4D16">
            <w:pPr>
              <w:spacing w:after="0" w:line="240" w:lineRule="auto"/>
              <w:jc w:val="right"/>
              <w:rPr>
                <w:rFonts w:ascii="Calibri" w:eastAsia="Times New Roman" w:hAnsi="Calibri" w:cs="Times New Roman"/>
                <w:b/>
                <w:bCs/>
                <w:color w:val="000000"/>
                <w:sz w:val="24"/>
                <w:szCs w:val="24"/>
              </w:rPr>
            </w:pPr>
            <w:r w:rsidRPr="006F4D16">
              <w:rPr>
                <w:rFonts w:ascii="Calibri" w:eastAsia="Times New Roman" w:hAnsi="Calibri" w:cs="Times New Roman"/>
                <w:b/>
                <w:bCs/>
                <w:color w:val="000000"/>
                <w:sz w:val="24"/>
                <w:szCs w:val="24"/>
              </w:rPr>
              <w:t>$24,608,771</w:t>
            </w:r>
          </w:p>
        </w:tc>
      </w:tr>
    </w:tbl>
    <w:p w:rsidR="006F4D16" w:rsidRDefault="006F4D16"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tbl>
      <w:tblPr>
        <w:tblW w:w="5540" w:type="dxa"/>
        <w:tblInd w:w="93" w:type="dxa"/>
        <w:tblLook w:val="04A0" w:firstRow="1" w:lastRow="0" w:firstColumn="1" w:lastColumn="0" w:noHBand="0" w:noVBand="1"/>
      </w:tblPr>
      <w:tblGrid>
        <w:gridCol w:w="1123"/>
        <w:gridCol w:w="1373"/>
        <w:gridCol w:w="1522"/>
        <w:gridCol w:w="1522"/>
      </w:tblGrid>
      <w:tr w:rsidR="004F4CAB" w:rsidRPr="004F4CAB" w:rsidTr="004F4CAB">
        <w:trPr>
          <w:trHeight w:val="675"/>
        </w:trPr>
        <w:tc>
          <w:tcPr>
            <w:tcW w:w="554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FEMA 4028 Public Assistance Preliminary Damage Estimates (all categories)</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Category</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Berkshire</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Franklin</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A</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$2,836,400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$2,836,400</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B</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$150,000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$1,030,100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$1,180,100</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C</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$2,119,000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$7,850,677</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$9,969,677</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D</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$9,026,500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$9,026,500</w:t>
            </w:r>
          </w:p>
        </w:tc>
      </w:tr>
      <w:tr w:rsidR="004F4CAB" w:rsidRPr="004F4CAB" w:rsidTr="004F4CAB">
        <w:trPr>
          <w:trHeight w:val="330"/>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E</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r>
      <w:tr w:rsidR="004F4CAB" w:rsidRPr="004F4CAB" w:rsidTr="004F4CAB">
        <w:trPr>
          <w:trHeight w:val="330"/>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 xml:space="preserve">F </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$2,037,400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$2,037,400</w:t>
            </w:r>
          </w:p>
        </w:tc>
      </w:tr>
      <w:tr w:rsidR="004F4CAB" w:rsidRPr="004F4CAB" w:rsidTr="004F4CAB">
        <w:trPr>
          <w:trHeight w:val="330"/>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G</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$35,000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$35,000</w:t>
            </w:r>
          </w:p>
        </w:tc>
      </w:tr>
      <w:tr w:rsidR="004F4CAB" w:rsidRPr="004F4CAB" w:rsidTr="004F4CAB">
        <w:trPr>
          <w:trHeight w:val="330"/>
        </w:trPr>
        <w:tc>
          <w:tcPr>
            <w:tcW w:w="1123" w:type="dxa"/>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c>
          <w:tcPr>
            <w:tcW w:w="1373"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$2,269,000</w:t>
            </w:r>
          </w:p>
        </w:tc>
        <w:tc>
          <w:tcPr>
            <w:tcW w:w="1522"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$22,816,077</w:t>
            </w:r>
          </w:p>
        </w:tc>
        <w:tc>
          <w:tcPr>
            <w:tcW w:w="1522"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$25,085,077</w:t>
            </w:r>
          </w:p>
        </w:tc>
      </w:tr>
    </w:tbl>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tbl>
      <w:tblPr>
        <w:tblW w:w="5540" w:type="dxa"/>
        <w:tblInd w:w="93" w:type="dxa"/>
        <w:tblLook w:val="04A0" w:firstRow="1" w:lastRow="0" w:firstColumn="1" w:lastColumn="0" w:noHBand="0" w:noVBand="1"/>
      </w:tblPr>
      <w:tblGrid>
        <w:gridCol w:w="1139"/>
        <w:gridCol w:w="1541"/>
        <w:gridCol w:w="1319"/>
        <w:gridCol w:w="1541"/>
      </w:tblGrid>
      <w:tr w:rsidR="004F4CAB" w:rsidRPr="004F4CAB" w:rsidTr="004F4CAB">
        <w:trPr>
          <w:trHeight w:val="675"/>
        </w:trPr>
        <w:tc>
          <w:tcPr>
            <w:tcW w:w="554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lastRenderedPageBreak/>
              <w:t>FEMA 1994 Public Assistance Preliminary Damage Estimates (Permanent Work Only)</w:t>
            </w:r>
          </w:p>
        </w:tc>
      </w:tr>
      <w:tr w:rsidR="004F4CAB" w:rsidRPr="004F4CAB" w:rsidTr="004F4CAB">
        <w:trPr>
          <w:trHeight w:val="315"/>
        </w:trPr>
        <w:tc>
          <w:tcPr>
            <w:tcW w:w="113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Category</w:t>
            </w:r>
          </w:p>
        </w:tc>
        <w:tc>
          <w:tcPr>
            <w:tcW w:w="154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Hampden</w:t>
            </w:r>
          </w:p>
        </w:tc>
        <w:tc>
          <w:tcPr>
            <w:tcW w:w="13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Worcester</w:t>
            </w:r>
          </w:p>
        </w:tc>
        <w:tc>
          <w:tcPr>
            <w:tcW w:w="1541"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r>
      <w:tr w:rsidR="004F4CAB" w:rsidRPr="004F4CAB" w:rsidTr="004F4CAB">
        <w:trPr>
          <w:trHeight w:val="315"/>
        </w:trPr>
        <w:tc>
          <w:tcPr>
            <w:tcW w:w="113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C</w:t>
            </w:r>
          </w:p>
        </w:tc>
        <w:tc>
          <w:tcPr>
            <w:tcW w:w="154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$85,000</w:t>
            </w:r>
          </w:p>
        </w:tc>
        <w:tc>
          <w:tcPr>
            <w:tcW w:w="13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$28,105</w:t>
            </w:r>
          </w:p>
        </w:tc>
        <w:tc>
          <w:tcPr>
            <w:tcW w:w="1541"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$113,105</w:t>
            </w:r>
          </w:p>
        </w:tc>
      </w:tr>
      <w:tr w:rsidR="004F4CAB" w:rsidRPr="004F4CAB" w:rsidTr="004F4CAB">
        <w:trPr>
          <w:trHeight w:val="315"/>
        </w:trPr>
        <w:tc>
          <w:tcPr>
            <w:tcW w:w="113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D</w:t>
            </w:r>
          </w:p>
        </w:tc>
        <w:tc>
          <w:tcPr>
            <w:tcW w:w="154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$48,051</w:t>
            </w:r>
          </w:p>
        </w:tc>
        <w:tc>
          <w:tcPr>
            <w:tcW w:w="13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41"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$48,051</w:t>
            </w:r>
          </w:p>
        </w:tc>
      </w:tr>
      <w:tr w:rsidR="004F4CAB" w:rsidRPr="004F4CAB" w:rsidTr="004F4CAB">
        <w:trPr>
          <w:trHeight w:val="315"/>
        </w:trPr>
        <w:tc>
          <w:tcPr>
            <w:tcW w:w="113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E</w:t>
            </w:r>
          </w:p>
        </w:tc>
        <w:tc>
          <w:tcPr>
            <w:tcW w:w="154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$10,006,500</w:t>
            </w:r>
          </w:p>
        </w:tc>
        <w:tc>
          <w:tcPr>
            <w:tcW w:w="13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$15,770</w:t>
            </w:r>
          </w:p>
        </w:tc>
        <w:tc>
          <w:tcPr>
            <w:tcW w:w="1541"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$10,022,270</w:t>
            </w:r>
          </w:p>
        </w:tc>
      </w:tr>
      <w:tr w:rsidR="004F4CAB" w:rsidRPr="004F4CAB" w:rsidTr="004F4CAB">
        <w:trPr>
          <w:trHeight w:val="315"/>
        </w:trPr>
        <w:tc>
          <w:tcPr>
            <w:tcW w:w="113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 xml:space="preserve">F </w:t>
            </w:r>
          </w:p>
        </w:tc>
        <w:tc>
          <w:tcPr>
            <w:tcW w:w="154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$257,124</w:t>
            </w:r>
          </w:p>
        </w:tc>
        <w:tc>
          <w:tcPr>
            <w:tcW w:w="13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$4,000</w:t>
            </w:r>
          </w:p>
        </w:tc>
        <w:tc>
          <w:tcPr>
            <w:tcW w:w="1541"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$261,124</w:t>
            </w:r>
          </w:p>
        </w:tc>
      </w:tr>
      <w:tr w:rsidR="004F4CAB" w:rsidRPr="004F4CAB" w:rsidTr="004F4CAB">
        <w:trPr>
          <w:trHeight w:val="330"/>
        </w:trPr>
        <w:tc>
          <w:tcPr>
            <w:tcW w:w="113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G</w:t>
            </w:r>
          </w:p>
        </w:tc>
        <w:tc>
          <w:tcPr>
            <w:tcW w:w="154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$58,618</w:t>
            </w:r>
          </w:p>
        </w:tc>
        <w:tc>
          <w:tcPr>
            <w:tcW w:w="13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41"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$58,618</w:t>
            </w:r>
          </w:p>
        </w:tc>
      </w:tr>
      <w:tr w:rsidR="004F4CAB" w:rsidRPr="004F4CAB" w:rsidTr="004F4CAB">
        <w:trPr>
          <w:trHeight w:val="330"/>
        </w:trPr>
        <w:tc>
          <w:tcPr>
            <w:tcW w:w="1139" w:type="dxa"/>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c>
          <w:tcPr>
            <w:tcW w:w="1541"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$10,455,293</w:t>
            </w:r>
          </w:p>
        </w:tc>
        <w:tc>
          <w:tcPr>
            <w:tcW w:w="1319"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$47,875</w:t>
            </w:r>
          </w:p>
        </w:tc>
        <w:tc>
          <w:tcPr>
            <w:tcW w:w="1541"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$10,503,168</w:t>
            </w:r>
          </w:p>
        </w:tc>
      </w:tr>
    </w:tbl>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tbl>
      <w:tblPr>
        <w:tblW w:w="5540" w:type="dxa"/>
        <w:tblInd w:w="93" w:type="dxa"/>
        <w:tblLook w:val="04A0" w:firstRow="1" w:lastRow="0" w:firstColumn="1" w:lastColumn="0" w:noHBand="0" w:noVBand="1"/>
      </w:tblPr>
      <w:tblGrid>
        <w:gridCol w:w="1123"/>
        <w:gridCol w:w="1373"/>
        <w:gridCol w:w="1522"/>
        <w:gridCol w:w="1522"/>
      </w:tblGrid>
      <w:tr w:rsidR="004F4CAB" w:rsidRPr="004F4CAB" w:rsidTr="004F4CAB">
        <w:trPr>
          <w:trHeight w:val="675"/>
        </w:trPr>
        <w:tc>
          <w:tcPr>
            <w:tcW w:w="554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FEMA 4028 Public Assistance Preliminary Damage Estimates (Permanent Work Only)</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Category</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Berkshire</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Franklin</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C</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$2,119,000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$7,850,677</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$9,969,677</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D</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$9,026,500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$9,026,500</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E</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r>
      <w:tr w:rsidR="004F4CAB" w:rsidRPr="004F4CAB" w:rsidTr="004F4CAB">
        <w:trPr>
          <w:trHeight w:val="315"/>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 xml:space="preserve">F </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$2,037,400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$2,037,400</w:t>
            </w:r>
          </w:p>
        </w:tc>
      </w:tr>
      <w:tr w:rsidR="004F4CAB" w:rsidRPr="004F4CAB" w:rsidTr="004F4CAB">
        <w:trPr>
          <w:trHeight w:val="330"/>
        </w:trPr>
        <w:tc>
          <w:tcPr>
            <w:tcW w:w="112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G</w:t>
            </w:r>
          </w:p>
        </w:tc>
        <w:tc>
          <w:tcPr>
            <w:tcW w:w="137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52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$35,000</w:t>
            </w:r>
          </w:p>
        </w:tc>
        <w:tc>
          <w:tcPr>
            <w:tcW w:w="1522"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$35,000</w:t>
            </w:r>
          </w:p>
        </w:tc>
      </w:tr>
      <w:tr w:rsidR="004F4CAB" w:rsidRPr="004F4CAB" w:rsidTr="004F4CAB">
        <w:trPr>
          <w:trHeight w:val="330"/>
        </w:trPr>
        <w:tc>
          <w:tcPr>
            <w:tcW w:w="1123" w:type="dxa"/>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c>
          <w:tcPr>
            <w:tcW w:w="1373"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$2,119,000</w:t>
            </w:r>
          </w:p>
        </w:tc>
        <w:tc>
          <w:tcPr>
            <w:tcW w:w="1522"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$18,949,577</w:t>
            </w:r>
          </w:p>
        </w:tc>
        <w:tc>
          <w:tcPr>
            <w:tcW w:w="1522"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$21,068,577</w:t>
            </w:r>
          </w:p>
        </w:tc>
      </w:tr>
    </w:tbl>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sectPr w:rsidR="004F4CAB" w:rsidSect="004F4CAB">
          <w:type w:val="continuous"/>
          <w:pgSz w:w="15840" w:h="12240" w:orient="landscape"/>
          <w:pgMar w:top="1440" w:right="1440" w:bottom="1440" w:left="1440" w:header="720" w:footer="720" w:gutter="0"/>
          <w:cols w:num="2" w:space="720"/>
          <w:docGrid w:linePitch="360"/>
        </w:sectPr>
      </w:pPr>
    </w:p>
    <w:tbl>
      <w:tblPr>
        <w:tblW w:w="13480" w:type="dxa"/>
        <w:tblInd w:w="93" w:type="dxa"/>
        <w:tblLook w:val="04A0" w:firstRow="1" w:lastRow="0" w:firstColumn="1" w:lastColumn="0" w:noHBand="0" w:noVBand="1"/>
      </w:tblPr>
      <w:tblGrid>
        <w:gridCol w:w="1183"/>
        <w:gridCol w:w="1252"/>
        <w:gridCol w:w="1211"/>
        <w:gridCol w:w="1446"/>
        <w:gridCol w:w="1602"/>
        <w:gridCol w:w="1446"/>
        <w:gridCol w:w="1313"/>
        <w:gridCol w:w="1313"/>
        <w:gridCol w:w="1313"/>
        <w:gridCol w:w="1440"/>
      </w:tblGrid>
      <w:tr w:rsidR="004F4CAB" w:rsidRPr="004F4CAB" w:rsidTr="004F4CAB">
        <w:trPr>
          <w:trHeight w:val="330"/>
        </w:trPr>
        <w:tc>
          <w:tcPr>
            <w:tcW w:w="8140" w:type="dxa"/>
            <w:gridSpan w:val="6"/>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lastRenderedPageBreak/>
              <w:t>FEMA 4051: Public Assistance Preliminary Damage Estimates (all categories)</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r>
      <w:tr w:rsidR="004F4CAB" w:rsidRPr="004F4CAB" w:rsidTr="004F4CAB">
        <w:trPr>
          <w:trHeight w:val="315"/>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Category</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xml:space="preserve">Berkshire </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Essex</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Franklin</w:t>
            </w: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Hampden</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Hampshire</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Middlesex</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Norfolk</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Worcester</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r>
      <w:tr w:rsidR="004F4CAB" w:rsidRPr="004F4CAB" w:rsidTr="004F4CAB">
        <w:trPr>
          <w:trHeight w:val="315"/>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A</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$175,329</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$319,239</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$818,680</w:t>
            </w: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$38,731,508</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$2,986,220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$6,602,378</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$794,534</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$5,267,800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$55,695,688</w:t>
            </w:r>
          </w:p>
        </w:tc>
      </w:tr>
      <w:tr w:rsidR="004F4CAB" w:rsidRPr="004F4CAB" w:rsidTr="004F4CAB">
        <w:trPr>
          <w:trHeight w:val="315"/>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B</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$325,037</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$501,207</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$251,711</w:t>
            </w: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$2,250,827</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$818,593</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$1,465,903</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$1,403,383</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$2,314,275</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$9,330,936</w:t>
            </w:r>
          </w:p>
        </w:tc>
      </w:tr>
      <w:tr w:rsidR="004F4CAB" w:rsidRPr="004F4CAB" w:rsidTr="004F4CAB">
        <w:trPr>
          <w:trHeight w:val="315"/>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C</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$30,000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$50,500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$81,500</w:t>
            </w:r>
          </w:p>
        </w:tc>
      </w:tr>
      <w:tr w:rsidR="004F4CAB" w:rsidRPr="004F4CAB" w:rsidTr="004F4CAB">
        <w:trPr>
          <w:trHeight w:val="315"/>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D</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color w:val="000000"/>
                <w:sz w:val="24"/>
                <w:szCs w:val="24"/>
              </w:rPr>
            </w:pP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$52,500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$25,500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$165,000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$40,200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$283,200</w:t>
            </w:r>
          </w:p>
        </w:tc>
      </w:tr>
      <w:tr w:rsidR="004F4CAB" w:rsidRPr="004F4CAB" w:rsidTr="004F4CAB">
        <w:trPr>
          <w:trHeight w:val="330"/>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E</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$9,608</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$67,000</w:t>
            </w: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$141,000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$113,500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$14,500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$345,608</w:t>
            </w:r>
          </w:p>
        </w:tc>
      </w:tr>
      <w:tr w:rsidR="004F4CAB" w:rsidRPr="004F4CAB" w:rsidTr="004F4CAB">
        <w:trPr>
          <w:trHeight w:val="330"/>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 xml:space="preserve">F </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$300</w:t>
            </w: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$48,000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$365,357</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$50,000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$463,657</w:t>
            </w:r>
          </w:p>
        </w:tc>
      </w:tr>
      <w:tr w:rsidR="004F4CAB" w:rsidRPr="004F4CAB" w:rsidTr="004F4CAB">
        <w:trPr>
          <w:trHeight w:val="330"/>
        </w:trPr>
        <w:tc>
          <w:tcPr>
            <w:tcW w:w="1183"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G</w:t>
            </w:r>
          </w:p>
        </w:tc>
        <w:tc>
          <w:tcPr>
            <w:tcW w:w="125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211"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color w:val="000000"/>
                <w:sz w:val="24"/>
                <w:szCs w:val="24"/>
              </w:rPr>
            </w:pPr>
          </w:p>
        </w:tc>
        <w:tc>
          <w:tcPr>
            <w:tcW w:w="160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$12,278,000</w:t>
            </w:r>
          </w:p>
        </w:tc>
        <w:tc>
          <w:tcPr>
            <w:tcW w:w="144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$30,200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$74,220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$7,500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$12,389,920</w:t>
            </w:r>
          </w:p>
        </w:tc>
      </w:tr>
      <w:tr w:rsidR="004F4CAB" w:rsidRPr="004F4CAB" w:rsidTr="004F4CAB">
        <w:trPr>
          <w:trHeight w:val="330"/>
        </w:trPr>
        <w:tc>
          <w:tcPr>
            <w:tcW w:w="1183" w:type="dxa"/>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c>
          <w:tcPr>
            <w:tcW w:w="1252"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$500,366</w:t>
            </w:r>
          </w:p>
        </w:tc>
        <w:tc>
          <w:tcPr>
            <w:tcW w:w="1211"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$830,054</w:t>
            </w:r>
          </w:p>
        </w:tc>
        <w:tc>
          <w:tcPr>
            <w:tcW w:w="1446"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$1,137,691</w:t>
            </w:r>
          </w:p>
        </w:tc>
        <w:tc>
          <w:tcPr>
            <w:tcW w:w="1602"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$53,531,835</w:t>
            </w:r>
          </w:p>
        </w:tc>
        <w:tc>
          <w:tcPr>
            <w:tcW w:w="1446"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$3,860,513</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$8,836,858</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$2,197,917</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$7,695,275</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$78,590,509</w:t>
            </w:r>
          </w:p>
        </w:tc>
      </w:tr>
    </w:tbl>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tbl>
      <w:tblPr>
        <w:tblW w:w="13481" w:type="dxa"/>
        <w:tblInd w:w="93" w:type="dxa"/>
        <w:tblLook w:val="04A0" w:firstRow="1" w:lastRow="0" w:firstColumn="1" w:lastColumn="0" w:noHBand="0" w:noVBand="1"/>
      </w:tblPr>
      <w:tblGrid>
        <w:gridCol w:w="1269"/>
        <w:gridCol w:w="1343"/>
        <w:gridCol w:w="965"/>
        <w:gridCol w:w="1149"/>
        <w:gridCol w:w="1719"/>
        <w:gridCol w:w="1533"/>
        <w:gridCol w:w="1463"/>
        <w:gridCol w:w="1300"/>
        <w:gridCol w:w="1300"/>
        <w:gridCol w:w="1440"/>
      </w:tblGrid>
      <w:tr w:rsidR="004F4CAB" w:rsidRPr="004F4CAB" w:rsidTr="004F4CAB">
        <w:trPr>
          <w:trHeight w:val="330"/>
        </w:trPr>
        <w:tc>
          <w:tcPr>
            <w:tcW w:w="9441" w:type="dxa"/>
            <w:gridSpan w:val="7"/>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FEMA 4051: Public Assistance Preliminary Damage Estimates (Permanent Work Only)</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r>
      <w:tr w:rsidR="004F4CAB" w:rsidRPr="004F4CAB" w:rsidTr="004F4CAB">
        <w:trPr>
          <w:trHeight w:val="315"/>
        </w:trPr>
        <w:tc>
          <w:tcPr>
            <w:tcW w:w="126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Category</w:t>
            </w:r>
          </w:p>
        </w:tc>
        <w:tc>
          <w:tcPr>
            <w:tcW w:w="134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xml:space="preserve">Berkshire </w:t>
            </w:r>
          </w:p>
        </w:tc>
        <w:tc>
          <w:tcPr>
            <w:tcW w:w="965"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Essex</w:t>
            </w:r>
          </w:p>
        </w:tc>
        <w:tc>
          <w:tcPr>
            <w:tcW w:w="114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Franklin</w:t>
            </w:r>
          </w:p>
        </w:tc>
        <w:tc>
          <w:tcPr>
            <w:tcW w:w="17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Hampden</w:t>
            </w:r>
          </w:p>
        </w:tc>
        <w:tc>
          <w:tcPr>
            <w:tcW w:w="153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Hampshire</w:t>
            </w:r>
          </w:p>
        </w:tc>
        <w:tc>
          <w:tcPr>
            <w:tcW w:w="146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Middlesex</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Norfolk</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Worcester</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r>
      <w:tr w:rsidR="004F4CAB" w:rsidRPr="004F4CAB" w:rsidTr="004F4CAB">
        <w:trPr>
          <w:trHeight w:val="315"/>
        </w:trPr>
        <w:tc>
          <w:tcPr>
            <w:tcW w:w="126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C</w:t>
            </w:r>
          </w:p>
        </w:tc>
        <w:tc>
          <w:tcPr>
            <w:tcW w:w="134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965"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14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7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$30,000</w:t>
            </w:r>
          </w:p>
        </w:tc>
        <w:tc>
          <w:tcPr>
            <w:tcW w:w="153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$50,500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$81,500</w:t>
            </w:r>
          </w:p>
        </w:tc>
      </w:tr>
      <w:tr w:rsidR="004F4CAB" w:rsidRPr="004F4CAB" w:rsidTr="004F4CAB">
        <w:trPr>
          <w:trHeight w:val="315"/>
        </w:trPr>
        <w:tc>
          <w:tcPr>
            <w:tcW w:w="126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D</w:t>
            </w:r>
          </w:p>
        </w:tc>
        <w:tc>
          <w:tcPr>
            <w:tcW w:w="134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965"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14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color w:val="000000"/>
                <w:sz w:val="24"/>
                <w:szCs w:val="24"/>
              </w:rPr>
            </w:pPr>
          </w:p>
        </w:tc>
        <w:tc>
          <w:tcPr>
            <w:tcW w:w="17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$52,500</w:t>
            </w:r>
          </w:p>
        </w:tc>
        <w:tc>
          <w:tcPr>
            <w:tcW w:w="153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$25,500</w:t>
            </w:r>
          </w:p>
        </w:tc>
        <w:tc>
          <w:tcPr>
            <w:tcW w:w="146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$165,000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$40,200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$283,200</w:t>
            </w:r>
          </w:p>
        </w:tc>
      </w:tr>
      <w:tr w:rsidR="004F4CAB" w:rsidRPr="004F4CAB" w:rsidTr="004F4CAB">
        <w:trPr>
          <w:trHeight w:val="315"/>
        </w:trPr>
        <w:tc>
          <w:tcPr>
            <w:tcW w:w="126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E</w:t>
            </w:r>
          </w:p>
        </w:tc>
        <w:tc>
          <w:tcPr>
            <w:tcW w:w="134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965"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$9,608</w:t>
            </w:r>
          </w:p>
        </w:tc>
        <w:tc>
          <w:tcPr>
            <w:tcW w:w="114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$67,000</w:t>
            </w:r>
          </w:p>
        </w:tc>
        <w:tc>
          <w:tcPr>
            <w:tcW w:w="17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$141,000</w:t>
            </w:r>
          </w:p>
        </w:tc>
        <w:tc>
          <w:tcPr>
            <w:tcW w:w="153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$113,500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$14,500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$345,608</w:t>
            </w:r>
          </w:p>
        </w:tc>
      </w:tr>
      <w:tr w:rsidR="004F4CAB" w:rsidRPr="004F4CAB" w:rsidTr="004F4CAB">
        <w:trPr>
          <w:trHeight w:val="315"/>
        </w:trPr>
        <w:tc>
          <w:tcPr>
            <w:tcW w:w="126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 xml:space="preserve">F </w:t>
            </w:r>
          </w:p>
        </w:tc>
        <w:tc>
          <w:tcPr>
            <w:tcW w:w="134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965"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14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$300</w:t>
            </w:r>
          </w:p>
        </w:tc>
        <w:tc>
          <w:tcPr>
            <w:tcW w:w="17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$48,000</w:t>
            </w:r>
          </w:p>
        </w:tc>
        <w:tc>
          <w:tcPr>
            <w:tcW w:w="153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46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$365,357</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$50,000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$463,657</w:t>
            </w:r>
          </w:p>
        </w:tc>
      </w:tr>
      <w:tr w:rsidR="004F4CAB" w:rsidRPr="004F4CAB" w:rsidTr="004F4CAB">
        <w:trPr>
          <w:trHeight w:val="330"/>
        </w:trPr>
        <w:tc>
          <w:tcPr>
            <w:tcW w:w="1269"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G</w:t>
            </w:r>
          </w:p>
        </w:tc>
        <w:tc>
          <w:tcPr>
            <w:tcW w:w="134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965"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14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color w:val="000000"/>
                <w:sz w:val="24"/>
                <w:szCs w:val="24"/>
              </w:rPr>
            </w:pPr>
          </w:p>
        </w:tc>
        <w:tc>
          <w:tcPr>
            <w:tcW w:w="1719"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$12,278,000</w:t>
            </w:r>
          </w:p>
        </w:tc>
        <w:tc>
          <w:tcPr>
            <w:tcW w:w="153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$30,200</w:t>
            </w:r>
          </w:p>
        </w:tc>
        <w:tc>
          <w:tcPr>
            <w:tcW w:w="1463"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$74,220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$7,500</w:t>
            </w:r>
          </w:p>
        </w:tc>
        <w:tc>
          <w:tcPr>
            <w:tcW w:w="144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$12,389,920</w:t>
            </w:r>
          </w:p>
        </w:tc>
      </w:tr>
      <w:tr w:rsidR="004F4CAB" w:rsidRPr="004F4CAB" w:rsidTr="004F4CAB">
        <w:trPr>
          <w:trHeight w:val="330"/>
        </w:trPr>
        <w:tc>
          <w:tcPr>
            <w:tcW w:w="1269" w:type="dxa"/>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c>
          <w:tcPr>
            <w:tcW w:w="1343"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$0</w:t>
            </w:r>
          </w:p>
        </w:tc>
        <w:tc>
          <w:tcPr>
            <w:tcW w:w="965"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$9,608</w:t>
            </w:r>
          </w:p>
        </w:tc>
        <w:tc>
          <w:tcPr>
            <w:tcW w:w="1149"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$67,300</w:t>
            </w:r>
          </w:p>
        </w:tc>
        <w:tc>
          <w:tcPr>
            <w:tcW w:w="1719"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$12,549,500</w:t>
            </w:r>
          </w:p>
        </w:tc>
        <w:tc>
          <w:tcPr>
            <w:tcW w:w="1533"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$55,700</w:t>
            </w:r>
          </w:p>
        </w:tc>
        <w:tc>
          <w:tcPr>
            <w:tcW w:w="1463"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$768,577</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$0</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$113,200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$13,563,885</w:t>
            </w:r>
          </w:p>
        </w:tc>
      </w:tr>
    </w:tbl>
    <w:p w:rsidR="004F4CAB" w:rsidRDefault="004F4CAB"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p w:rsidR="00C873DD" w:rsidRDefault="00C873DD" w:rsidP="00483764">
      <w:pPr>
        <w:autoSpaceDE w:val="0"/>
        <w:autoSpaceDN w:val="0"/>
        <w:adjustRightInd w:val="0"/>
        <w:spacing w:after="0" w:line="240" w:lineRule="auto"/>
        <w:rPr>
          <w:rFonts w:cs="Helvetica-Bold"/>
          <w:bCs/>
          <w:sz w:val="24"/>
          <w:szCs w:val="24"/>
        </w:rPr>
      </w:pPr>
    </w:p>
    <w:p w:rsidR="00C873DD" w:rsidRDefault="00C873DD" w:rsidP="00483764">
      <w:pPr>
        <w:autoSpaceDE w:val="0"/>
        <w:autoSpaceDN w:val="0"/>
        <w:adjustRightInd w:val="0"/>
        <w:spacing w:after="0" w:line="240" w:lineRule="auto"/>
        <w:rPr>
          <w:rFonts w:cs="Helvetica-Bold"/>
          <w:bCs/>
          <w:sz w:val="24"/>
          <w:szCs w:val="24"/>
        </w:rPr>
      </w:pPr>
    </w:p>
    <w:p w:rsidR="00C873DD" w:rsidRDefault="00C873DD" w:rsidP="00483764">
      <w:pPr>
        <w:autoSpaceDE w:val="0"/>
        <w:autoSpaceDN w:val="0"/>
        <w:adjustRightInd w:val="0"/>
        <w:spacing w:after="0" w:line="240" w:lineRule="auto"/>
        <w:rPr>
          <w:rFonts w:cs="Helvetica-Bold"/>
          <w:bCs/>
          <w:sz w:val="24"/>
          <w:szCs w:val="24"/>
        </w:rPr>
      </w:pPr>
    </w:p>
    <w:p w:rsidR="00C873DD" w:rsidRDefault="00C873DD" w:rsidP="00483764">
      <w:pPr>
        <w:autoSpaceDE w:val="0"/>
        <w:autoSpaceDN w:val="0"/>
        <w:adjustRightInd w:val="0"/>
        <w:spacing w:after="0" w:line="240" w:lineRule="auto"/>
        <w:rPr>
          <w:rFonts w:cs="Helvetica-Bold"/>
          <w:bCs/>
          <w:sz w:val="24"/>
          <w:szCs w:val="24"/>
        </w:rPr>
      </w:pPr>
    </w:p>
    <w:p w:rsidR="00C873DD" w:rsidRDefault="00C873DD" w:rsidP="00483764">
      <w:pPr>
        <w:autoSpaceDE w:val="0"/>
        <w:autoSpaceDN w:val="0"/>
        <w:adjustRightInd w:val="0"/>
        <w:spacing w:after="0" w:line="240" w:lineRule="auto"/>
        <w:rPr>
          <w:rFonts w:cs="Helvetica-Bold"/>
          <w:bCs/>
          <w:sz w:val="24"/>
          <w:szCs w:val="24"/>
        </w:rPr>
      </w:pPr>
    </w:p>
    <w:p w:rsidR="00C873DD" w:rsidRDefault="00C873DD" w:rsidP="00483764">
      <w:pPr>
        <w:autoSpaceDE w:val="0"/>
        <w:autoSpaceDN w:val="0"/>
        <w:adjustRightInd w:val="0"/>
        <w:spacing w:after="0" w:line="240" w:lineRule="auto"/>
        <w:rPr>
          <w:rFonts w:cs="Helvetica-Bold"/>
          <w:bCs/>
          <w:sz w:val="24"/>
          <w:szCs w:val="24"/>
        </w:rPr>
      </w:pPr>
    </w:p>
    <w:p w:rsidR="004F4CAB" w:rsidRDefault="004F4CAB" w:rsidP="00483764">
      <w:pPr>
        <w:autoSpaceDE w:val="0"/>
        <w:autoSpaceDN w:val="0"/>
        <w:adjustRightInd w:val="0"/>
        <w:spacing w:after="0" w:line="240" w:lineRule="auto"/>
        <w:rPr>
          <w:rFonts w:cs="Helvetica-Bold"/>
          <w:bCs/>
          <w:sz w:val="24"/>
          <w:szCs w:val="24"/>
        </w:rPr>
      </w:pPr>
    </w:p>
    <w:tbl>
      <w:tblPr>
        <w:tblW w:w="10740" w:type="dxa"/>
        <w:tblInd w:w="93" w:type="dxa"/>
        <w:tblLook w:val="04A0" w:firstRow="1" w:lastRow="0" w:firstColumn="1" w:lastColumn="0" w:noHBand="0" w:noVBand="1"/>
      </w:tblPr>
      <w:tblGrid>
        <w:gridCol w:w="1134"/>
        <w:gridCol w:w="1386"/>
        <w:gridCol w:w="1386"/>
        <w:gridCol w:w="1536"/>
        <w:gridCol w:w="1312"/>
        <w:gridCol w:w="1386"/>
        <w:gridCol w:w="1313"/>
        <w:gridCol w:w="1435"/>
      </w:tblGrid>
      <w:tr w:rsidR="004F4CAB" w:rsidRPr="004F4CAB" w:rsidTr="004F4CAB">
        <w:trPr>
          <w:trHeight w:val="330"/>
        </w:trPr>
        <w:tc>
          <w:tcPr>
            <w:tcW w:w="8140" w:type="dxa"/>
            <w:gridSpan w:val="6"/>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lastRenderedPageBreak/>
              <w:t>FEMA 4097: Public Assistance Preliminary Damage Estimates (all categories)</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 </w:t>
            </w:r>
          </w:p>
        </w:tc>
      </w:tr>
      <w:tr w:rsidR="004F4CAB" w:rsidRPr="004F4CAB" w:rsidTr="004F4CAB">
        <w:trPr>
          <w:trHeight w:val="315"/>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Category</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Barnstable</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Bristol</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Dukes</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Nantucket</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Plymouth</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Suffolk</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r>
      <w:tr w:rsidR="004F4CAB" w:rsidRPr="004F4CAB" w:rsidTr="004F4CAB">
        <w:trPr>
          <w:trHeight w:val="315"/>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A</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$319,533</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$772,440</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$317,250</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$2,136</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$458,780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$227,326</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$2,097,465</w:t>
            </w:r>
          </w:p>
        </w:tc>
      </w:tr>
      <w:tr w:rsidR="004F4CAB" w:rsidRPr="004F4CAB" w:rsidTr="004F4CAB">
        <w:trPr>
          <w:trHeight w:val="315"/>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B</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$237,199</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$690,589</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$114,900</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$30,581</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$528,124</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$650,936</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$2,252,329</w:t>
            </w:r>
          </w:p>
        </w:tc>
      </w:tr>
      <w:tr w:rsidR="004F4CAB" w:rsidRPr="004F4CAB" w:rsidTr="004F4CAB">
        <w:trPr>
          <w:trHeight w:val="315"/>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C</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$103,000</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$47,691</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$1,000</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$10,000</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$27,000</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$1,772</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$190,463</w:t>
            </w:r>
          </w:p>
        </w:tc>
      </w:tr>
      <w:tr w:rsidR="004F4CAB" w:rsidRPr="004F4CAB" w:rsidTr="004F4CAB">
        <w:trPr>
          <w:trHeight w:val="315"/>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D</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$137,105</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$6,349</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$289,717</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$433,171</w:t>
            </w:r>
          </w:p>
        </w:tc>
      </w:tr>
      <w:tr w:rsidR="004F4CAB" w:rsidRPr="004F4CAB" w:rsidTr="004F4CAB">
        <w:trPr>
          <w:trHeight w:val="330"/>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E</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$90,545</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$118,690</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$214,546</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$5,793,000</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$6,216,781</w:t>
            </w:r>
          </w:p>
        </w:tc>
      </w:tr>
      <w:tr w:rsidR="004F4CAB" w:rsidRPr="004F4CAB" w:rsidTr="004F4CAB">
        <w:trPr>
          <w:trHeight w:val="330"/>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 xml:space="preserve">F </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$105,789</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$564,133</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$30,000</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$0</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$135,067</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$25,000</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$859,989</w:t>
            </w:r>
          </w:p>
        </w:tc>
      </w:tr>
      <w:tr w:rsidR="004F4CAB" w:rsidRPr="004F4CAB" w:rsidTr="004F4CAB">
        <w:trPr>
          <w:trHeight w:val="330"/>
        </w:trPr>
        <w:tc>
          <w:tcPr>
            <w:tcW w:w="1134" w:type="dxa"/>
            <w:tcBorders>
              <w:top w:val="nil"/>
              <w:left w:val="single" w:sz="8" w:space="0" w:color="auto"/>
              <w:bottom w:val="nil"/>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G</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$179,500</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$30,123</w:t>
            </w:r>
          </w:p>
        </w:tc>
        <w:tc>
          <w:tcPr>
            <w:tcW w:w="153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$9,723,342</w:t>
            </w:r>
          </w:p>
        </w:tc>
        <w:tc>
          <w:tcPr>
            <w:tcW w:w="1312"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$127,000</w:t>
            </w:r>
          </w:p>
        </w:tc>
        <w:tc>
          <w:tcPr>
            <w:tcW w:w="1386"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$72,135</w:t>
            </w:r>
          </w:p>
        </w:tc>
        <w:tc>
          <w:tcPr>
            <w:tcW w:w="1300" w:type="dxa"/>
            <w:tcBorders>
              <w:top w:val="nil"/>
              <w:left w:val="nil"/>
              <w:bottom w:val="nil"/>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$27,000</w:t>
            </w:r>
          </w:p>
        </w:tc>
        <w:tc>
          <w:tcPr>
            <w:tcW w:w="1300" w:type="dxa"/>
            <w:tcBorders>
              <w:top w:val="nil"/>
              <w:left w:val="nil"/>
              <w:bottom w:val="nil"/>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color w:val="000000"/>
                <w:sz w:val="24"/>
                <w:szCs w:val="24"/>
              </w:rPr>
            </w:pPr>
            <w:r w:rsidRPr="004F4CAB">
              <w:rPr>
                <w:rFonts w:ascii="Calibri" w:eastAsia="Times New Roman" w:hAnsi="Calibri" w:cs="Times New Roman"/>
                <w:color w:val="000000"/>
                <w:sz w:val="24"/>
                <w:szCs w:val="24"/>
              </w:rPr>
              <w:t>$10,159,100</w:t>
            </w:r>
          </w:p>
        </w:tc>
      </w:tr>
      <w:tr w:rsidR="004F4CAB" w:rsidRPr="004F4CAB" w:rsidTr="004F4CAB">
        <w:trPr>
          <w:trHeight w:val="330"/>
        </w:trPr>
        <w:tc>
          <w:tcPr>
            <w:tcW w:w="1134" w:type="dxa"/>
            <w:tcBorders>
              <w:top w:val="single" w:sz="8" w:space="0" w:color="auto"/>
              <w:left w:val="single" w:sz="8" w:space="0" w:color="auto"/>
              <w:bottom w:val="single" w:sz="8" w:space="0" w:color="auto"/>
              <w:right w:val="nil"/>
            </w:tcBorders>
            <w:shd w:val="clear" w:color="auto" w:fill="auto"/>
            <w:noWrap/>
            <w:vAlign w:val="bottom"/>
            <w:hideMark/>
          </w:tcPr>
          <w:p w:rsidR="004F4CAB" w:rsidRPr="004F4CAB" w:rsidRDefault="004F4CAB" w:rsidP="004F4CAB">
            <w:pPr>
              <w:spacing w:after="0" w:line="240" w:lineRule="auto"/>
              <w:jc w:val="center"/>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TOTALS</w:t>
            </w:r>
          </w:p>
        </w:tc>
        <w:tc>
          <w:tcPr>
            <w:tcW w:w="1386"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$1,172,671</w:t>
            </w:r>
          </w:p>
        </w:tc>
        <w:tc>
          <w:tcPr>
            <w:tcW w:w="1386"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$2,230,015</w:t>
            </w:r>
          </w:p>
        </w:tc>
        <w:tc>
          <w:tcPr>
            <w:tcW w:w="1536"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$10,186,492</w:t>
            </w:r>
          </w:p>
        </w:tc>
        <w:tc>
          <w:tcPr>
            <w:tcW w:w="1312"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$169,717</w:t>
            </w:r>
          </w:p>
        </w:tc>
        <w:tc>
          <w:tcPr>
            <w:tcW w:w="1386"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$1,725,369</w:t>
            </w:r>
          </w:p>
        </w:tc>
        <w:tc>
          <w:tcPr>
            <w:tcW w:w="1300" w:type="dxa"/>
            <w:tcBorders>
              <w:top w:val="single" w:sz="8" w:space="0" w:color="auto"/>
              <w:left w:val="nil"/>
              <w:bottom w:val="single" w:sz="8" w:space="0" w:color="auto"/>
              <w:right w:val="nil"/>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$6,725,034</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4F4CAB" w:rsidRPr="004F4CAB" w:rsidRDefault="004F4CAB" w:rsidP="004F4CAB">
            <w:pPr>
              <w:spacing w:after="0" w:line="240" w:lineRule="auto"/>
              <w:jc w:val="right"/>
              <w:rPr>
                <w:rFonts w:ascii="Calibri" w:eastAsia="Times New Roman" w:hAnsi="Calibri" w:cs="Times New Roman"/>
                <w:b/>
                <w:bCs/>
                <w:color w:val="000000"/>
                <w:sz w:val="24"/>
                <w:szCs w:val="24"/>
              </w:rPr>
            </w:pPr>
            <w:r w:rsidRPr="004F4CAB">
              <w:rPr>
                <w:rFonts w:ascii="Calibri" w:eastAsia="Times New Roman" w:hAnsi="Calibri" w:cs="Times New Roman"/>
                <w:b/>
                <w:bCs/>
                <w:color w:val="000000"/>
                <w:sz w:val="24"/>
                <w:szCs w:val="24"/>
              </w:rPr>
              <w:t>$22,209,298</w:t>
            </w:r>
          </w:p>
        </w:tc>
      </w:tr>
    </w:tbl>
    <w:p w:rsidR="004F4CAB" w:rsidRDefault="004F4CAB" w:rsidP="00483764">
      <w:pPr>
        <w:autoSpaceDE w:val="0"/>
        <w:autoSpaceDN w:val="0"/>
        <w:adjustRightInd w:val="0"/>
        <w:spacing w:after="0" w:line="240" w:lineRule="auto"/>
        <w:rPr>
          <w:rFonts w:cs="Helvetica-Bold"/>
          <w:bCs/>
          <w:sz w:val="24"/>
          <w:szCs w:val="24"/>
        </w:rPr>
      </w:pPr>
    </w:p>
    <w:p w:rsidR="00C873DD" w:rsidRDefault="00C873DD" w:rsidP="00483764">
      <w:pPr>
        <w:autoSpaceDE w:val="0"/>
        <w:autoSpaceDN w:val="0"/>
        <w:adjustRightInd w:val="0"/>
        <w:spacing w:after="0" w:line="240" w:lineRule="auto"/>
        <w:rPr>
          <w:rFonts w:cs="Helvetica-Bold"/>
          <w:bCs/>
          <w:sz w:val="24"/>
          <w:szCs w:val="24"/>
        </w:rPr>
      </w:pPr>
    </w:p>
    <w:tbl>
      <w:tblPr>
        <w:tblW w:w="10740" w:type="dxa"/>
        <w:tblInd w:w="93" w:type="dxa"/>
        <w:tblLook w:val="04A0" w:firstRow="1" w:lastRow="0" w:firstColumn="1" w:lastColumn="0" w:noHBand="0" w:noVBand="1"/>
      </w:tblPr>
      <w:tblGrid>
        <w:gridCol w:w="1195"/>
        <w:gridCol w:w="1430"/>
        <w:gridCol w:w="1223"/>
        <w:gridCol w:w="1460"/>
        <w:gridCol w:w="1382"/>
        <w:gridCol w:w="1290"/>
        <w:gridCol w:w="1460"/>
        <w:gridCol w:w="1435"/>
      </w:tblGrid>
      <w:tr w:rsidR="00C873DD" w:rsidRPr="00C873DD" w:rsidTr="00C873DD">
        <w:trPr>
          <w:trHeight w:val="330"/>
        </w:trPr>
        <w:tc>
          <w:tcPr>
            <w:tcW w:w="9440" w:type="dxa"/>
            <w:gridSpan w:val="7"/>
            <w:tcBorders>
              <w:top w:val="single" w:sz="8" w:space="0" w:color="auto"/>
              <w:left w:val="single" w:sz="8" w:space="0" w:color="auto"/>
              <w:bottom w:val="single" w:sz="8" w:space="0" w:color="auto"/>
              <w:right w:val="nil"/>
            </w:tcBorders>
            <w:shd w:val="clear" w:color="auto" w:fill="auto"/>
            <w:noWrap/>
            <w:vAlign w:val="bottom"/>
            <w:hideMark/>
          </w:tcPr>
          <w:p w:rsidR="00C873DD" w:rsidRPr="00C873DD" w:rsidRDefault="00C873DD" w:rsidP="00C873DD">
            <w:pPr>
              <w:spacing w:after="0" w:line="240" w:lineRule="auto"/>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FEMA 4097: Public Assistance Preliminary Damage Estimates (Permanent Work Only)</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873DD" w:rsidRPr="00C873DD" w:rsidRDefault="00C873DD" w:rsidP="00C873DD">
            <w:pPr>
              <w:spacing w:after="0" w:line="240" w:lineRule="auto"/>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 </w:t>
            </w:r>
          </w:p>
        </w:tc>
      </w:tr>
      <w:tr w:rsidR="00C873DD" w:rsidRPr="00C873DD" w:rsidTr="00C873DD">
        <w:trPr>
          <w:trHeight w:val="315"/>
        </w:trPr>
        <w:tc>
          <w:tcPr>
            <w:tcW w:w="1195" w:type="dxa"/>
            <w:tcBorders>
              <w:top w:val="nil"/>
              <w:left w:val="single" w:sz="8" w:space="0" w:color="auto"/>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Category</w:t>
            </w:r>
          </w:p>
        </w:tc>
        <w:tc>
          <w:tcPr>
            <w:tcW w:w="143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Barnstable</w:t>
            </w:r>
          </w:p>
        </w:tc>
        <w:tc>
          <w:tcPr>
            <w:tcW w:w="1223"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Bristol</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Dukes</w:t>
            </w:r>
          </w:p>
        </w:tc>
        <w:tc>
          <w:tcPr>
            <w:tcW w:w="1382"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Nantucket</w:t>
            </w:r>
          </w:p>
        </w:tc>
        <w:tc>
          <w:tcPr>
            <w:tcW w:w="129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Plymouth</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Suffolk</w:t>
            </w:r>
          </w:p>
        </w:tc>
        <w:tc>
          <w:tcPr>
            <w:tcW w:w="1300" w:type="dxa"/>
            <w:tcBorders>
              <w:top w:val="nil"/>
              <w:left w:val="nil"/>
              <w:bottom w:val="nil"/>
              <w:right w:val="single" w:sz="8" w:space="0" w:color="auto"/>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TOTALS</w:t>
            </w:r>
          </w:p>
        </w:tc>
      </w:tr>
      <w:tr w:rsidR="00C873DD" w:rsidRPr="00C873DD" w:rsidTr="00C873DD">
        <w:trPr>
          <w:trHeight w:val="315"/>
        </w:trPr>
        <w:tc>
          <w:tcPr>
            <w:tcW w:w="1195" w:type="dxa"/>
            <w:tcBorders>
              <w:top w:val="nil"/>
              <w:left w:val="single" w:sz="8" w:space="0" w:color="auto"/>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C</w:t>
            </w:r>
          </w:p>
        </w:tc>
        <w:tc>
          <w:tcPr>
            <w:tcW w:w="143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$103,000</w:t>
            </w:r>
          </w:p>
        </w:tc>
        <w:tc>
          <w:tcPr>
            <w:tcW w:w="1223"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$47,691</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$1,000</w:t>
            </w:r>
          </w:p>
        </w:tc>
        <w:tc>
          <w:tcPr>
            <w:tcW w:w="1382"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$10,000</w:t>
            </w:r>
          </w:p>
        </w:tc>
        <w:tc>
          <w:tcPr>
            <w:tcW w:w="129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$27,000</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$1,772</w:t>
            </w:r>
          </w:p>
        </w:tc>
        <w:tc>
          <w:tcPr>
            <w:tcW w:w="1300" w:type="dxa"/>
            <w:tcBorders>
              <w:top w:val="nil"/>
              <w:left w:val="nil"/>
              <w:bottom w:val="nil"/>
              <w:right w:val="single" w:sz="8" w:space="0" w:color="auto"/>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$190,463</w:t>
            </w:r>
          </w:p>
        </w:tc>
      </w:tr>
      <w:tr w:rsidR="00C873DD" w:rsidRPr="00C873DD" w:rsidTr="00C873DD">
        <w:trPr>
          <w:trHeight w:val="315"/>
        </w:trPr>
        <w:tc>
          <w:tcPr>
            <w:tcW w:w="1195" w:type="dxa"/>
            <w:tcBorders>
              <w:top w:val="nil"/>
              <w:left w:val="single" w:sz="8" w:space="0" w:color="auto"/>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D</w:t>
            </w:r>
          </w:p>
        </w:tc>
        <w:tc>
          <w:tcPr>
            <w:tcW w:w="143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$137,105</w:t>
            </w:r>
          </w:p>
        </w:tc>
        <w:tc>
          <w:tcPr>
            <w:tcW w:w="1223"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$6,349</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$0</w:t>
            </w:r>
          </w:p>
        </w:tc>
        <w:tc>
          <w:tcPr>
            <w:tcW w:w="1382"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$0</w:t>
            </w:r>
          </w:p>
        </w:tc>
        <w:tc>
          <w:tcPr>
            <w:tcW w:w="129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$289,717</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$0</w:t>
            </w:r>
          </w:p>
        </w:tc>
        <w:tc>
          <w:tcPr>
            <w:tcW w:w="1300" w:type="dxa"/>
            <w:tcBorders>
              <w:top w:val="nil"/>
              <w:left w:val="nil"/>
              <w:bottom w:val="nil"/>
              <w:right w:val="single" w:sz="8" w:space="0" w:color="auto"/>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$433,171</w:t>
            </w:r>
          </w:p>
        </w:tc>
      </w:tr>
      <w:tr w:rsidR="00C873DD" w:rsidRPr="00C873DD" w:rsidTr="00C873DD">
        <w:trPr>
          <w:trHeight w:val="315"/>
        </w:trPr>
        <w:tc>
          <w:tcPr>
            <w:tcW w:w="1195" w:type="dxa"/>
            <w:tcBorders>
              <w:top w:val="nil"/>
              <w:left w:val="single" w:sz="8" w:space="0" w:color="auto"/>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E</w:t>
            </w:r>
          </w:p>
        </w:tc>
        <w:tc>
          <w:tcPr>
            <w:tcW w:w="143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$90,545</w:t>
            </w:r>
          </w:p>
        </w:tc>
        <w:tc>
          <w:tcPr>
            <w:tcW w:w="1223"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$118,690</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$0</w:t>
            </w:r>
          </w:p>
        </w:tc>
        <w:tc>
          <w:tcPr>
            <w:tcW w:w="1382"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$0</w:t>
            </w:r>
          </w:p>
        </w:tc>
        <w:tc>
          <w:tcPr>
            <w:tcW w:w="129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$214,546</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$5,793,000</w:t>
            </w:r>
          </w:p>
        </w:tc>
        <w:tc>
          <w:tcPr>
            <w:tcW w:w="1300" w:type="dxa"/>
            <w:tcBorders>
              <w:top w:val="nil"/>
              <w:left w:val="nil"/>
              <w:bottom w:val="nil"/>
              <w:right w:val="single" w:sz="8" w:space="0" w:color="auto"/>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$6,216,781</w:t>
            </w:r>
          </w:p>
        </w:tc>
      </w:tr>
      <w:tr w:rsidR="00C873DD" w:rsidRPr="00C873DD" w:rsidTr="00C873DD">
        <w:trPr>
          <w:trHeight w:val="315"/>
        </w:trPr>
        <w:tc>
          <w:tcPr>
            <w:tcW w:w="1195" w:type="dxa"/>
            <w:tcBorders>
              <w:top w:val="nil"/>
              <w:left w:val="single" w:sz="8" w:space="0" w:color="auto"/>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 xml:space="preserve">F </w:t>
            </w:r>
          </w:p>
        </w:tc>
        <w:tc>
          <w:tcPr>
            <w:tcW w:w="143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$105,789</w:t>
            </w:r>
          </w:p>
        </w:tc>
        <w:tc>
          <w:tcPr>
            <w:tcW w:w="1223"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$564,133</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$30,000</w:t>
            </w:r>
          </w:p>
        </w:tc>
        <w:tc>
          <w:tcPr>
            <w:tcW w:w="1382"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$0</w:t>
            </w:r>
          </w:p>
        </w:tc>
        <w:tc>
          <w:tcPr>
            <w:tcW w:w="129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$135,067</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$25,000</w:t>
            </w:r>
          </w:p>
        </w:tc>
        <w:tc>
          <w:tcPr>
            <w:tcW w:w="1300" w:type="dxa"/>
            <w:tcBorders>
              <w:top w:val="nil"/>
              <w:left w:val="nil"/>
              <w:bottom w:val="nil"/>
              <w:right w:val="single" w:sz="8" w:space="0" w:color="auto"/>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$859,989</w:t>
            </w:r>
          </w:p>
        </w:tc>
      </w:tr>
      <w:tr w:rsidR="00C873DD" w:rsidRPr="00C873DD" w:rsidTr="00C873DD">
        <w:trPr>
          <w:trHeight w:val="330"/>
        </w:trPr>
        <w:tc>
          <w:tcPr>
            <w:tcW w:w="1195" w:type="dxa"/>
            <w:tcBorders>
              <w:top w:val="nil"/>
              <w:left w:val="single" w:sz="8" w:space="0" w:color="auto"/>
              <w:bottom w:val="nil"/>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G</w:t>
            </w:r>
          </w:p>
        </w:tc>
        <w:tc>
          <w:tcPr>
            <w:tcW w:w="143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$179,500</w:t>
            </w:r>
          </w:p>
        </w:tc>
        <w:tc>
          <w:tcPr>
            <w:tcW w:w="1223"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$30,123</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$9,723,342</w:t>
            </w:r>
          </w:p>
        </w:tc>
        <w:tc>
          <w:tcPr>
            <w:tcW w:w="1382"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$127,000</w:t>
            </w:r>
          </w:p>
        </w:tc>
        <w:tc>
          <w:tcPr>
            <w:tcW w:w="129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$72,135</w:t>
            </w:r>
          </w:p>
        </w:tc>
        <w:tc>
          <w:tcPr>
            <w:tcW w:w="1460" w:type="dxa"/>
            <w:tcBorders>
              <w:top w:val="nil"/>
              <w:left w:val="nil"/>
              <w:bottom w:val="nil"/>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$27,000</w:t>
            </w:r>
          </w:p>
        </w:tc>
        <w:tc>
          <w:tcPr>
            <w:tcW w:w="1300" w:type="dxa"/>
            <w:tcBorders>
              <w:top w:val="nil"/>
              <w:left w:val="nil"/>
              <w:bottom w:val="nil"/>
              <w:right w:val="single" w:sz="8" w:space="0" w:color="auto"/>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color w:val="000000"/>
                <w:sz w:val="24"/>
                <w:szCs w:val="24"/>
              </w:rPr>
            </w:pPr>
            <w:r w:rsidRPr="00C873DD">
              <w:rPr>
                <w:rFonts w:ascii="Calibri" w:eastAsia="Times New Roman" w:hAnsi="Calibri" w:cs="Times New Roman"/>
                <w:color w:val="000000"/>
                <w:sz w:val="24"/>
                <w:szCs w:val="24"/>
              </w:rPr>
              <w:t>$10,159,100</w:t>
            </w:r>
          </w:p>
        </w:tc>
      </w:tr>
      <w:tr w:rsidR="00C873DD" w:rsidRPr="00C873DD" w:rsidTr="00C873DD">
        <w:trPr>
          <w:trHeight w:val="330"/>
        </w:trPr>
        <w:tc>
          <w:tcPr>
            <w:tcW w:w="1195" w:type="dxa"/>
            <w:tcBorders>
              <w:top w:val="single" w:sz="8" w:space="0" w:color="auto"/>
              <w:left w:val="single" w:sz="8" w:space="0" w:color="auto"/>
              <w:bottom w:val="single" w:sz="8" w:space="0" w:color="auto"/>
              <w:right w:val="nil"/>
            </w:tcBorders>
            <w:shd w:val="clear" w:color="auto" w:fill="auto"/>
            <w:noWrap/>
            <w:vAlign w:val="bottom"/>
            <w:hideMark/>
          </w:tcPr>
          <w:p w:rsidR="00C873DD" w:rsidRPr="00C873DD" w:rsidRDefault="00C873DD" w:rsidP="00C873DD">
            <w:pPr>
              <w:spacing w:after="0" w:line="240" w:lineRule="auto"/>
              <w:jc w:val="center"/>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TOTALS</w:t>
            </w:r>
          </w:p>
        </w:tc>
        <w:tc>
          <w:tcPr>
            <w:tcW w:w="1430" w:type="dxa"/>
            <w:tcBorders>
              <w:top w:val="single" w:sz="8" w:space="0" w:color="auto"/>
              <w:left w:val="nil"/>
              <w:bottom w:val="single" w:sz="8" w:space="0" w:color="auto"/>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$615,939</w:t>
            </w:r>
          </w:p>
        </w:tc>
        <w:tc>
          <w:tcPr>
            <w:tcW w:w="1223" w:type="dxa"/>
            <w:tcBorders>
              <w:top w:val="single" w:sz="8" w:space="0" w:color="auto"/>
              <w:left w:val="nil"/>
              <w:bottom w:val="single" w:sz="8" w:space="0" w:color="auto"/>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$766,986</w:t>
            </w:r>
          </w:p>
        </w:tc>
        <w:tc>
          <w:tcPr>
            <w:tcW w:w="1460" w:type="dxa"/>
            <w:tcBorders>
              <w:top w:val="single" w:sz="8" w:space="0" w:color="auto"/>
              <w:left w:val="nil"/>
              <w:bottom w:val="single" w:sz="8" w:space="0" w:color="auto"/>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$9,754,342</w:t>
            </w:r>
          </w:p>
        </w:tc>
        <w:tc>
          <w:tcPr>
            <w:tcW w:w="1382" w:type="dxa"/>
            <w:tcBorders>
              <w:top w:val="single" w:sz="8" w:space="0" w:color="auto"/>
              <w:left w:val="nil"/>
              <w:bottom w:val="single" w:sz="8" w:space="0" w:color="auto"/>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$137,000</w:t>
            </w:r>
          </w:p>
        </w:tc>
        <w:tc>
          <w:tcPr>
            <w:tcW w:w="1290" w:type="dxa"/>
            <w:tcBorders>
              <w:top w:val="single" w:sz="8" w:space="0" w:color="auto"/>
              <w:left w:val="nil"/>
              <w:bottom w:val="single" w:sz="8" w:space="0" w:color="auto"/>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$738,465</w:t>
            </w:r>
          </w:p>
        </w:tc>
        <w:tc>
          <w:tcPr>
            <w:tcW w:w="1460" w:type="dxa"/>
            <w:tcBorders>
              <w:top w:val="single" w:sz="8" w:space="0" w:color="auto"/>
              <w:left w:val="nil"/>
              <w:bottom w:val="single" w:sz="8" w:space="0" w:color="auto"/>
              <w:right w:val="nil"/>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$5,846,772</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873DD" w:rsidRPr="00C873DD" w:rsidRDefault="00C873DD" w:rsidP="00C873DD">
            <w:pPr>
              <w:spacing w:after="0" w:line="240" w:lineRule="auto"/>
              <w:jc w:val="right"/>
              <w:rPr>
                <w:rFonts w:ascii="Calibri" w:eastAsia="Times New Roman" w:hAnsi="Calibri" w:cs="Times New Roman"/>
                <w:b/>
                <w:bCs/>
                <w:color w:val="000000"/>
                <w:sz w:val="24"/>
                <w:szCs w:val="24"/>
              </w:rPr>
            </w:pPr>
            <w:r w:rsidRPr="00C873DD">
              <w:rPr>
                <w:rFonts w:ascii="Calibri" w:eastAsia="Times New Roman" w:hAnsi="Calibri" w:cs="Times New Roman"/>
                <w:b/>
                <w:bCs/>
                <w:color w:val="000000"/>
                <w:sz w:val="24"/>
                <w:szCs w:val="24"/>
              </w:rPr>
              <w:t>$17,859,504</w:t>
            </w:r>
          </w:p>
        </w:tc>
      </w:tr>
    </w:tbl>
    <w:p w:rsidR="00C873DD" w:rsidRDefault="00C873DD" w:rsidP="00483764">
      <w:pPr>
        <w:autoSpaceDE w:val="0"/>
        <w:autoSpaceDN w:val="0"/>
        <w:adjustRightInd w:val="0"/>
        <w:spacing w:after="0" w:line="240" w:lineRule="auto"/>
        <w:rPr>
          <w:rFonts w:cs="Helvetica-Bold"/>
          <w:bCs/>
          <w:sz w:val="24"/>
          <w:szCs w:val="24"/>
        </w:rPr>
      </w:pPr>
    </w:p>
    <w:p w:rsidR="00C873DD" w:rsidRPr="006F4D16" w:rsidRDefault="00C873DD" w:rsidP="00483764">
      <w:pPr>
        <w:autoSpaceDE w:val="0"/>
        <w:autoSpaceDN w:val="0"/>
        <w:adjustRightInd w:val="0"/>
        <w:spacing w:after="0" w:line="240" w:lineRule="auto"/>
        <w:rPr>
          <w:rFonts w:cs="Helvetica-Bold"/>
          <w:bCs/>
          <w:sz w:val="24"/>
          <w:szCs w:val="24"/>
        </w:rPr>
        <w:sectPr w:rsidR="00C873DD" w:rsidRPr="006F4D16" w:rsidSect="004F4CAB">
          <w:type w:val="continuous"/>
          <w:pgSz w:w="15840" w:h="12240" w:orient="landscape"/>
          <w:pgMar w:top="1440" w:right="1440" w:bottom="1440" w:left="1440" w:header="720" w:footer="720" w:gutter="0"/>
          <w:cols w:space="720"/>
          <w:docGrid w:linePitch="360"/>
        </w:sectPr>
      </w:pPr>
    </w:p>
    <w:p w:rsidR="004F4CAB" w:rsidRDefault="004F4CAB" w:rsidP="00483764">
      <w:pPr>
        <w:autoSpaceDE w:val="0"/>
        <w:autoSpaceDN w:val="0"/>
        <w:adjustRightInd w:val="0"/>
        <w:spacing w:after="0" w:line="240" w:lineRule="auto"/>
        <w:rPr>
          <w:rFonts w:cs="Helvetica-Bold"/>
          <w:bCs/>
          <w:sz w:val="32"/>
          <w:szCs w:val="32"/>
        </w:rPr>
        <w:sectPr w:rsidR="004F4CAB" w:rsidSect="000B3D9F">
          <w:pgSz w:w="12240" w:h="15840"/>
          <w:pgMar w:top="1440" w:right="1440" w:bottom="1440" w:left="1440" w:header="720" w:footer="720" w:gutter="0"/>
          <w:cols w:space="720"/>
          <w:docGrid w:linePitch="360"/>
        </w:sectPr>
      </w:pPr>
    </w:p>
    <w:p w:rsidR="00483764" w:rsidRPr="00483764" w:rsidRDefault="00483764" w:rsidP="00483764">
      <w:pPr>
        <w:autoSpaceDE w:val="0"/>
        <w:autoSpaceDN w:val="0"/>
        <w:adjustRightInd w:val="0"/>
        <w:spacing w:after="0" w:line="240" w:lineRule="auto"/>
        <w:rPr>
          <w:rFonts w:cs="Helvetica-Bold"/>
          <w:bCs/>
          <w:sz w:val="32"/>
          <w:szCs w:val="32"/>
        </w:rPr>
      </w:pPr>
      <w:r w:rsidRPr="00483764">
        <w:rPr>
          <w:rFonts w:cs="Helvetica-Bold"/>
          <w:bCs/>
          <w:sz w:val="32"/>
          <w:szCs w:val="32"/>
        </w:rPr>
        <w:lastRenderedPageBreak/>
        <w:t xml:space="preserve">Appendix </w:t>
      </w:r>
      <w:r w:rsidR="006F4D16">
        <w:rPr>
          <w:rFonts w:cs="Helvetica-Bold"/>
          <w:bCs/>
          <w:sz w:val="32"/>
          <w:szCs w:val="32"/>
        </w:rPr>
        <w:t>5</w:t>
      </w:r>
      <w:r w:rsidRPr="00483764">
        <w:rPr>
          <w:rFonts w:cs="Helvetica-Bold"/>
          <w:bCs/>
          <w:sz w:val="32"/>
          <w:szCs w:val="32"/>
        </w:rPr>
        <w:t xml:space="preserve">: </w:t>
      </w:r>
      <w:r w:rsidR="00390AC7">
        <w:rPr>
          <w:rFonts w:cs="Helvetica-Bold"/>
          <w:bCs/>
          <w:sz w:val="32"/>
          <w:szCs w:val="32"/>
        </w:rPr>
        <w:tab/>
      </w:r>
      <w:r w:rsidRPr="00483764">
        <w:rPr>
          <w:rFonts w:cs="Helvetica-Bold"/>
          <w:bCs/>
          <w:sz w:val="32"/>
          <w:szCs w:val="32"/>
        </w:rPr>
        <w:t>Request for Letters of Interest</w:t>
      </w:r>
    </w:p>
    <w:p w:rsidR="00C94209" w:rsidRDefault="00C94209">
      <w:pPr>
        <w:rPr>
          <w:rFonts w:cs="Helvetica-Bold"/>
          <w:bCs/>
          <w:sz w:val="32"/>
          <w:szCs w:val="32"/>
        </w:rPr>
      </w:pPr>
      <w:r>
        <w:rPr>
          <w:rFonts w:cs="Helvetica-Bold"/>
          <w:bCs/>
          <w:sz w:val="32"/>
          <w:szCs w:val="32"/>
        </w:rPr>
        <w:br w:type="page"/>
      </w:r>
    </w:p>
    <w:p w:rsidR="00C94209" w:rsidRPr="00C94209" w:rsidRDefault="00C94209" w:rsidP="00C94209">
      <w:pPr>
        <w:framePr w:w="8313" w:h="1685" w:hSpace="180" w:wrap="around" w:vAnchor="text" w:hAnchor="page" w:x="3022" w:y="-123"/>
        <w:overflowPunct w:val="0"/>
        <w:autoSpaceDE w:val="0"/>
        <w:autoSpaceDN w:val="0"/>
        <w:adjustRightInd w:val="0"/>
        <w:spacing w:after="0" w:line="240" w:lineRule="auto"/>
        <w:jc w:val="center"/>
        <w:rPr>
          <w:rFonts w:ascii="Diploma" w:eastAsia="Times New Roman" w:hAnsi="Diploma" w:cs="Times New Roman"/>
          <w:sz w:val="52"/>
          <w:szCs w:val="20"/>
        </w:rPr>
      </w:pPr>
      <w:r w:rsidRPr="00C94209">
        <w:rPr>
          <w:rFonts w:ascii="Diploma" w:eastAsia="Times New Roman" w:hAnsi="Diploma" w:cs="Times New Roman"/>
          <w:sz w:val="32"/>
          <w:szCs w:val="20"/>
        </w:rPr>
        <w:lastRenderedPageBreak/>
        <w:t>Commonwealth of Massachusetts</w:t>
      </w:r>
    </w:p>
    <w:p w:rsidR="00C94209" w:rsidRPr="00C94209" w:rsidRDefault="00C94209" w:rsidP="00C94209">
      <w:pPr>
        <w:framePr w:w="8313" w:h="1685" w:hSpace="180" w:wrap="around" w:vAnchor="text" w:hAnchor="page" w:x="3022" w:y="-123"/>
        <w:overflowPunct w:val="0"/>
        <w:autoSpaceDE w:val="0"/>
        <w:autoSpaceDN w:val="0"/>
        <w:adjustRightInd w:val="0"/>
        <w:spacing w:after="0" w:line="240" w:lineRule="auto"/>
        <w:jc w:val="center"/>
        <w:rPr>
          <w:rFonts w:ascii="CG Times" w:eastAsia="Times New Roman" w:hAnsi="CG Times" w:cs="Times New Roman"/>
          <w:smallCaps/>
          <w:position w:val="-6"/>
          <w:sz w:val="48"/>
          <w:szCs w:val="20"/>
        </w:rPr>
      </w:pPr>
      <w:r w:rsidRPr="00C94209">
        <w:rPr>
          <w:rFonts w:ascii="CG Times" w:eastAsia="Times New Roman" w:hAnsi="CG Times" w:cs="Times New Roman"/>
          <w:smallCaps/>
          <w:position w:val="-6"/>
          <w:sz w:val="48"/>
          <w:szCs w:val="20"/>
        </w:rPr>
        <w:t xml:space="preserve">Department </w:t>
      </w:r>
      <w:r w:rsidRPr="00C94209">
        <w:rPr>
          <w:rFonts w:ascii="CG Times" w:eastAsia="Times New Roman" w:hAnsi="CG Times" w:cs="Times New Roman"/>
          <w:smallCaps/>
          <w:position w:val="-6"/>
          <w:sz w:val="40"/>
          <w:szCs w:val="20"/>
        </w:rPr>
        <w:t>of</w:t>
      </w:r>
      <w:r w:rsidRPr="00C94209">
        <w:rPr>
          <w:rFonts w:ascii="CG Times" w:eastAsia="Times New Roman" w:hAnsi="CG Times" w:cs="Times New Roman"/>
          <w:smallCaps/>
          <w:position w:val="-6"/>
          <w:sz w:val="48"/>
          <w:szCs w:val="20"/>
        </w:rPr>
        <w:t xml:space="preserve"> Housing </w:t>
      </w:r>
      <w:r w:rsidRPr="00C94209">
        <w:rPr>
          <w:rFonts w:ascii="CG Times" w:eastAsia="Times New Roman" w:hAnsi="CG Times" w:cs="Times New Roman"/>
          <w:smallCaps/>
          <w:position w:val="-6"/>
          <w:sz w:val="40"/>
          <w:szCs w:val="20"/>
        </w:rPr>
        <w:t>&amp;</w:t>
      </w:r>
    </w:p>
    <w:p w:rsidR="00C94209" w:rsidRPr="00C94209" w:rsidRDefault="00C94209" w:rsidP="00C94209">
      <w:pPr>
        <w:framePr w:w="8313" w:h="1685" w:hSpace="180" w:wrap="around" w:vAnchor="text" w:hAnchor="page" w:x="3022" w:y="-123"/>
        <w:overflowPunct w:val="0"/>
        <w:autoSpaceDE w:val="0"/>
        <w:autoSpaceDN w:val="0"/>
        <w:adjustRightInd w:val="0"/>
        <w:spacing w:after="0" w:line="400" w:lineRule="exact"/>
        <w:jc w:val="center"/>
        <w:rPr>
          <w:rFonts w:ascii="CG Times" w:eastAsia="Times New Roman" w:hAnsi="CG Times" w:cs="Times New Roman"/>
          <w:sz w:val="52"/>
          <w:szCs w:val="20"/>
        </w:rPr>
      </w:pPr>
      <w:r w:rsidRPr="00C94209">
        <w:rPr>
          <w:rFonts w:ascii="CG Times" w:eastAsia="Times New Roman" w:hAnsi="CG Times" w:cs="Times New Roman"/>
          <w:smallCaps/>
          <w:sz w:val="48"/>
          <w:szCs w:val="20"/>
        </w:rPr>
        <w:t>Community Development</w:t>
      </w:r>
    </w:p>
    <w:p w:rsidR="00C94209" w:rsidRPr="00C94209" w:rsidRDefault="00C94209" w:rsidP="00C94209">
      <w:pPr>
        <w:keepNext/>
        <w:framePr w:w="8313" w:h="1685" w:hSpace="180" w:wrap="around" w:vAnchor="text" w:hAnchor="page" w:x="3022" w:y="-123"/>
        <w:overflowPunct w:val="0"/>
        <w:autoSpaceDE w:val="0"/>
        <w:autoSpaceDN w:val="0"/>
        <w:adjustRightInd w:val="0"/>
        <w:spacing w:after="0" w:line="240" w:lineRule="auto"/>
        <w:jc w:val="center"/>
        <w:outlineLvl w:val="0"/>
        <w:rPr>
          <w:rFonts w:ascii="Lucida Calligraphy" w:eastAsia="Times New Roman" w:hAnsi="Lucida Calligraphy" w:cs="Times New Roman"/>
          <w:color w:val="000080"/>
          <w:spacing w:val="-2"/>
          <w:sz w:val="16"/>
          <w:szCs w:val="16"/>
        </w:rPr>
      </w:pPr>
      <w:r w:rsidRPr="00C94209">
        <w:rPr>
          <w:rFonts w:ascii="CG Times" w:eastAsia="Times New Roman" w:hAnsi="CG Times" w:cs="Times New Roman"/>
          <w:spacing w:val="-2"/>
          <w:sz w:val="16"/>
          <w:szCs w:val="16"/>
        </w:rPr>
        <w:t xml:space="preserve">Deval L. Patrick, Governor   </w:t>
      </w:r>
      <w:r w:rsidRPr="00C94209">
        <w:rPr>
          <w:rFonts w:ascii="Lucida Calligraphy" w:eastAsia="Times New Roman" w:hAnsi="Lucida Calligraphy" w:cs="Times New Roman"/>
          <w:spacing w:val="-2"/>
          <w:sz w:val="16"/>
          <w:szCs w:val="16"/>
        </w:rPr>
        <w:sym w:font="Wingdings" w:char="0075"/>
      </w:r>
      <w:r w:rsidRPr="00C94209">
        <w:rPr>
          <w:rFonts w:ascii="Lucida Calligraphy" w:eastAsia="Times New Roman" w:hAnsi="Lucida Calligraphy" w:cs="Times New Roman"/>
          <w:spacing w:val="-2"/>
          <w:sz w:val="16"/>
          <w:szCs w:val="16"/>
        </w:rPr>
        <w:t xml:space="preserve"> </w:t>
      </w:r>
      <w:r w:rsidRPr="00C94209">
        <w:rPr>
          <w:rFonts w:ascii="CG Times" w:eastAsia="Times New Roman" w:hAnsi="CG Times" w:cs="Times New Roman"/>
          <w:spacing w:val="-2"/>
          <w:sz w:val="16"/>
          <w:szCs w:val="16"/>
        </w:rPr>
        <w:t xml:space="preserve">  Aaron </w:t>
      </w:r>
      <w:proofErr w:type="spellStart"/>
      <w:r w:rsidRPr="00C94209">
        <w:rPr>
          <w:rFonts w:ascii="CG Times" w:eastAsia="Times New Roman" w:hAnsi="CG Times" w:cs="Times New Roman"/>
          <w:spacing w:val="-2"/>
          <w:sz w:val="16"/>
          <w:szCs w:val="16"/>
        </w:rPr>
        <w:t>Gornstein</w:t>
      </w:r>
      <w:proofErr w:type="spellEnd"/>
      <w:r w:rsidRPr="00C94209">
        <w:rPr>
          <w:rFonts w:ascii="CG Times" w:eastAsia="Times New Roman" w:hAnsi="CG Times" w:cs="Times New Roman"/>
          <w:spacing w:val="-2"/>
          <w:sz w:val="16"/>
          <w:szCs w:val="16"/>
        </w:rPr>
        <w:t>, Undersecretary</w:t>
      </w:r>
    </w:p>
    <w:p w:rsidR="00C94209" w:rsidRPr="00C94209" w:rsidRDefault="00C94209" w:rsidP="00C94209">
      <w:pPr>
        <w:overflowPunct w:val="0"/>
        <w:autoSpaceDE w:val="0"/>
        <w:autoSpaceDN w:val="0"/>
        <w:adjustRightInd w:val="0"/>
        <w:spacing w:after="0" w:line="240" w:lineRule="auto"/>
        <w:ind w:left="720" w:right="720" w:firstLine="1260"/>
        <w:jc w:val="center"/>
        <w:rPr>
          <w:rFonts w:ascii="Times New Roman" w:eastAsia="Times New Roman" w:hAnsi="Times New Roman" w:cs="Times New Roman"/>
          <w:sz w:val="20"/>
          <w:szCs w:val="20"/>
        </w:rPr>
      </w:pPr>
      <w:r w:rsidRPr="00C94209">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1B6D2A9" wp14:editId="6DBC84DE">
                <wp:simplePos x="0" y="0"/>
                <wp:positionH relativeFrom="column">
                  <wp:posOffset>-139065</wp:posOffset>
                </wp:positionH>
                <wp:positionV relativeFrom="paragraph">
                  <wp:posOffset>-73660</wp:posOffset>
                </wp:positionV>
                <wp:extent cx="1024255" cy="11125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3DE" w:rsidRDefault="00F973DE" w:rsidP="00C94209">
                            <w:r>
                              <w:rPr>
                                <w:noProof/>
                              </w:rPr>
                              <w:drawing>
                                <wp:inline distT="0" distB="0" distL="0" distR="0" wp14:anchorId="48DE3F29" wp14:editId="1129D479">
                                  <wp:extent cx="845185" cy="1017905"/>
                                  <wp:effectExtent l="0" t="0" r="0" b="0"/>
                                  <wp:docPr id="4" name="Picture 4" descr="Massachusett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achusetts Se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185" cy="1017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B6D2A9" id="_x0000_t202" coordsize="21600,21600" o:spt="202" path="m,l,21600r21600,l21600,xe">
                <v:stroke joinstyle="miter"/>
                <v:path gradientshapeok="t" o:connecttype="rect"/>
              </v:shapetype>
              <v:shape id="Text Box 4" o:spid="_x0000_s1026" type="#_x0000_t202" style="position:absolute;left:0;text-align:left;margin-left:-10.95pt;margin-top:-5.8pt;width:80.65pt;height:87.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" filled="f" stroked="f">
                <v:textbox style="mso-fit-shape-to-text:t">
                  <w:txbxContent>
                    <w:p w:rsidR="00F973DE" w:rsidRDefault="00F973DE" w:rsidP="00C94209">
                      <w:r>
                        <w:rPr>
                          <w:noProof/>
                        </w:rPr>
                        <w:drawing>
                          <wp:inline distT="0" distB="0" distL="0" distR="0" wp14:anchorId="48DE3F29" wp14:editId="1129D479">
                            <wp:extent cx="845185" cy="1017905"/>
                            <wp:effectExtent l="0" t="0" r="0" b="0"/>
                            <wp:docPr id="4" name="Picture 4" descr="Massachusett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achusetts Se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185" cy="1017905"/>
                                    </a:xfrm>
                                    <a:prstGeom prst="rect">
                                      <a:avLst/>
                                    </a:prstGeom>
                                    <a:noFill/>
                                    <a:ln>
                                      <a:noFill/>
                                    </a:ln>
                                  </pic:spPr>
                                </pic:pic>
                              </a:graphicData>
                            </a:graphic>
                          </wp:inline>
                        </w:drawing>
                      </w:r>
                    </w:p>
                  </w:txbxContent>
                </v:textbox>
              </v:shape>
            </w:pict>
          </mc:Fallback>
        </mc:AlternateContent>
      </w:r>
    </w:p>
    <w:p w:rsidR="00C94209" w:rsidRPr="00C94209" w:rsidRDefault="00C94209" w:rsidP="00C94209">
      <w:pPr>
        <w:framePr w:w="10901" w:h="476" w:hSpace="245" w:vSpace="245" w:wrap="around" w:vAnchor="page" w:hAnchor="page" w:x="617" w:y="15065" w:anchorLock="1"/>
        <w:tabs>
          <w:tab w:val="left" w:pos="-720"/>
          <w:tab w:val="left" w:pos="4680"/>
          <w:tab w:val="left" w:pos="8640"/>
        </w:tabs>
        <w:suppressAutoHyphens/>
        <w:overflowPunct w:val="0"/>
        <w:autoSpaceDE w:val="0"/>
        <w:autoSpaceDN w:val="0"/>
        <w:adjustRightInd w:val="0"/>
        <w:spacing w:after="0" w:line="240" w:lineRule="auto"/>
        <w:jc w:val="both"/>
        <w:rPr>
          <w:rFonts w:ascii="CG Times" w:eastAsia="Times New Roman" w:hAnsi="CG Times" w:cs="Arial"/>
          <w:spacing w:val="-2"/>
          <w:sz w:val="18"/>
          <w:szCs w:val="20"/>
        </w:rPr>
      </w:pPr>
      <w:r w:rsidRPr="00C94209">
        <w:rPr>
          <w:rFonts w:ascii="Times New Roman" w:eastAsia="Times New Roman" w:hAnsi="Times New Roman" w:cs="Times New Roman"/>
          <w:noProof/>
          <w:sz w:val="20"/>
          <w:szCs w:val="20"/>
        </w:rPr>
        <w:drawing>
          <wp:anchor distT="0" distB="0" distL="114300" distR="114300" simplePos="0" relativeHeight="251660288" behindDoc="0" locked="1" layoutInCell="1" allowOverlap="0" wp14:anchorId="744232EE" wp14:editId="2AA8BF16">
            <wp:simplePos x="0" y="0"/>
            <wp:positionH relativeFrom="column">
              <wp:posOffset>3126740</wp:posOffset>
            </wp:positionH>
            <wp:positionV relativeFrom="page">
              <wp:posOffset>9601200</wp:posOffset>
            </wp:positionV>
            <wp:extent cx="457200" cy="239395"/>
            <wp:effectExtent l="0" t="0" r="0" b="8255"/>
            <wp:wrapTight wrapText="bothSides">
              <wp:wrapPolygon edited="0">
                <wp:start x="0" y="0"/>
                <wp:lineTo x="0" y="20626"/>
                <wp:lineTo x="20700" y="20626"/>
                <wp:lineTo x="20700" y="0"/>
                <wp:lineTo x="0" y="0"/>
              </wp:wrapPolygon>
            </wp:wrapTight>
            <wp:docPr id="11" name="Picture 11" descr="DH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CD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239395"/>
                    </a:xfrm>
                    <a:prstGeom prst="rect">
                      <a:avLst/>
                    </a:prstGeom>
                    <a:noFill/>
                  </pic:spPr>
                </pic:pic>
              </a:graphicData>
            </a:graphic>
            <wp14:sizeRelH relativeFrom="page">
              <wp14:pctWidth>0</wp14:pctWidth>
            </wp14:sizeRelH>
            <wp14:sizeRelV relativeFrom="page">
              <wp14:pctHeight>0</wp14:pctHeight>
            </wp14:sizeRelV>
          </wp:anchor>
        </w:drawing>
      </w:r>
      <w:r w:rsidRPr="00C94209">
        <w:rPr>
          <w:rFonts w:ascii="CG Times" w:eastAsia="Times New Roman" w:hAnsi="CG Times" w:cs="Arial"/>
          <w:spacing w:val="-2"/>
          <w:sz w:val="18"/>
          <w:szCs w:val="20"/>
        </w:rPr>
        <w:t>100 Cambridge Street, Suite 300</w:t>
      </w:r>
      <w:r w:rsidRPr="00C94209">
        <w:rPr>
          <w:rFonts w:ascii="Times New Roman" w:eastAsia="Times New Roman" w:hAnsi="Times New Roman" w:cs="Times New Roman"/>
          <w:sz w:val="20"/>
          <w:szCs w:val="20"/>
        </w:rPr>
        <w:tab/>
      </w:r>
      <w:r w:rsidRPr="00C94209">
        <w:rPr>
          <w:rFonts w:ascii="Times New Roman" w:eastAsia="Times New Roman" w:hAnsi="Times New Roman" w:cs="Times New Roman"/>
          <w:sz w:val="20"/>
          <w:szCs w:val="20"/>
        </w:rPr>
        <w:tab/>
      </w:r>
      <w:r w:rsidRPr="00C94209">
        <w:rPr>
          <w:rFonts w:ascii="CG Times" w:eastAsia="Times New Roman" w:hAnsi="CG Times" w:cs="Arial"/>
          <w:spacing w:val="-2"/>
          <w:sz w:val="18"/>
          <w:szCs w:val="20"/>
        </w:rPr>
        <w:t>www.mass.gov/dhcd</w:t>
      </w:r>
    </w:p>
    <w:p w:rsidR="00C94209" w:rsidRPr="00C94209" w:rsidRDefault="00C94209" w:rsidP="00C94209">
      <w:pPr>
        <w:framePr w:w="10901" w:h="476" w:hSpace="245" w:vSpace="245" w:wrap="around" w:vAnchor="page" w:hAnchor="page" w:x="617" w:y="15065" w:anchorLock="1"/>
        <w:tabs>
          <w:tab w:val="left" w:pos="4680"/>
          <w:tab w:val="left" w:pos="8640"/>
        </w:tabs>
        <w:overflowPunct w:val="0"/>
        <w:autoSpaceDE w:val="0"/>
        <w:autoSpaceDN w:val="0"/>
        <w:adjustRightInd w:val="0"/>
        <w:spacing w:after="0" w:line="240" w:lineRule="auto"/>
        <w:rPr>
          <w:rFonts w:ascii="CG Times" w:eastAsia="Times New Roman" w:hAnsi="CG Times" w:cs="Arial"/>
          <w:vanish/>
          <w:sz w:val="18"/>
          <w:szCs w:val="20"/>
        </w:rPr>
      </w:pPr>
      <w:r w:rsidRPr="00C94209">
        <w:rPr>
          <w:rFonts w:ascii="CG Times" w:eastAsia="Times New Roman" w:hAnsi="CG Times" w:cs="Arial"/>
          <w:sz w:val="18"/>
          <w:szCs w:val="20"/>
        </w:rPr>
        <w:t>Boston, Massachusetts  02114</w:t>
      </w:r>
      <w:r w:rsidRPr="00C94209">
        <w:rPr>
          <w:rFonts w:ascii="Times New Roman" w:eastAsia="Times New Roman" w:hAnsi="Times New Roman" w:cs="Times New Roman"/>
          <w:sz w:val="20"/>
          <w:szCs w:val="20"/>
        </w:rPr>
        <w:tab/>
      </w:r>
      <w:r w:rsidRPr="00C94209">
        <w:rPr>
          <w:rFonts w:ascii="Times New Roman" w:eastAsia="Times New Roman" w:hAnsi="Times New Roman" w:cs="Times New Roman"/>
          <w:sz w:val="20"/>
          <w:szCs w:val="20"/>
        </w:rPr>
        <w:tab/>
      </w:r>
      <w:r w:rsidRPr="00C94209">
        <w:rPr>
          <w:rFonts w:ascii="CG Times" w:eastAsia="Times New Roman" w:hAnsi="CG Times" w:cs="Arial"/>
          <w:sz w:val="18"/>
          <w:szCs w:val="20"/>
        </w:rPr>
        <w:t>617.573.1100</w:t>
      </w:r>
      <w:r w:rsidRPr="00C94209">
        <w:rPr>
          <w:rFonts w:ascii="CG Times" w:eastAsia="Times New Roman" w:hAnsi="CG Times" w:cs="Arial"/>
          <w:vanish/>
          <w:sz w:val="18"/>
          <w:szCs w:val="20"/>
        </w:rPr>
        <w:t>xxx</w:t>
      </w:r>
    </w:p>
    <w:p w:rsidR="007D3044" w:rsidRDefault="007D3044" w:rsidP="00C94209">
      <w:pPr>
        <w:rPr>
          <w:rFonts w:ascii="Calibri" w:eastAsia="Calibri" w:hAnsi="Calibri" w:cs="Times New Roman"/>
        </w:rPr>
      </w:pPr>
    </w:p>
    <w:p w:rsidR="00C94209" w:rsidRPr="00C94209" w:rsidRDefault="00C94209" w:rsidP="007D3044">
      <w:pPr>
        <w:ind w:left="-360" w:right="-540"/>
        <w:rPr>
          <w:rFonts w:ascii="Calibri" w:eastAsia="Calibri" w:hAnsi="Calibri" w:cs="Times New Roman"/>
        </w:rPr>
      </w:pPr>
      <w:r w:rsidRPr="00C94209">
        <w:rPr>
          <w:rFonts w:ascii="Calibri" w:eastAsia="Calibri" w:hAnsi="Calibri" w:cs="Times New Roman"/>
        </w:rPr>
        <w:t>DATE:</w:t>
      </w:r>
      <w:r w:rsidRPr="00C94209">
        <w:rPr>
          <w:rFonts w:ascii="Calibri" w:eastAsia="Calibri" w:hAnsi="Calibri" w:cs="Times New Roman"/>
        </w:rPr>
        <w:tab/>
        <w:t>August 2, 2013</w:t>
      </w:r>
    </w:p>
    <w:p w:rsidR="00C94209" w:rsidRPr="00C94209" w:rsidRDefault="00C94209" w:rsidP="007D3044">
      <w:pPr>
        <w:ind w:left="-360" w:right="-540"/>
        <w:rPr>
          <w:rFonts w:ascii="Calibri" w:eastAsia="Calibri" w:hAnsi="Calibri" w:cs="Times New Roman"/>
        </w:rPr>
      </w:pPr>
      <w:r w:rsidRPr="00C94209">
        <w:rPr>
          <w:rFonts w:ascii="Calibri" w:eastAsia="Calibri" w:hAnsi="Calibri" w:cs="Times New Roman"/>
        </w:rPr>
        <w:t xml:space="preserve">TO: </w:t>
      </w:r>
      <w:r w:rsidRPr="00C94209">
        <w:rPr>
          <w:rFonts w:ascii="Calibri" w:eastAsia="Calibri" w:hAnsi="Calibri" w:cs="Times New Roman"/>
        </w:rPr>
        <w:tab/>
        <w:t>All Interested Parties in Massachusetts</w:t>
      </w:r>
    </w:p>
    <w:p w:rsidR="00C94209" w:rsidRPr="00C94209" w:rsidRDefault="00C94209" w:rsidP="007D3044">
      <w:pPr>
        <w:ind w:left="-360" w:right="-540"/>
        <w:rPr>
          <w:rFonts w:ascii="Calibri" w:eastAsia="Calibri" w:hAnsi="Calibri" w:cs="Times New Roman"/>
        </w:rPr>
      </w:pPr>
      <w:r w:rsidRPr="00C94209">
        <w:rPr>
          <w:rFonts w:ascii="Calibri" w:eastAsia="Calibri" w:hAnsi="Calibri" w:cs="Times New Roman"/>
        </w:rPr>
        <w:t xml:space="preserve">FROM: </w:t>
      </w:r>
      <w:r w:rsidRPr="00C94209">
        <w:rPr>
          <w:rFonts w:ascii="Calibri" w:eastAsia="Calibri" w:hAnsi="Calibri" w:cs="Times New Roman"/>
        </w:rPr>
        <w:tab/>
        <w:t>Massachusetts Community Development Block Grant Program</w:t>
      </w:r>
    </w:p>
    <w:p w:rsidR="00C94209" w:rsidRPr="00C94209" w:rsidRDefault="00C94209" w:rsidP="007D3044">
      <w:pPr>
        <w:ind w:left="-360" w:right="-540"/>
        <w:rPr>
          <w:rFonts w:ascii="Calibri" w:eastAsia="Calibri" w:hAnsi="Calibri" w:cs="Times New Roman"/>
        </w:rPr>
      </w:pPr>
      <w:r w:rsidRPr="00C94209">
        <w:rPr>
          <w:rFonts w:ascii="Calibri" w:eastAsia="Calibri" w:hAnsi="Calibri" w:cs="Times New Roman"/>
        </w:rPr>
        <w:t>RE:</w:t>
      </w:r>
      <w:r w:rsidRPr="00C94209">
        <w:rPr>
          <w:rFonts w:ascii="Calibri" w:eastAsia="Calibri" w:hAnsi="Calibri" w:cs="Times New Roman"/>
        </w:rPr>
        <w:tab/>
      </w:r>
      <w:r w:rsidRPr="00C94209">
        <w:rPr>
          <w:rFonts w:ascii="Calibri" w:eastAsia="Calibri" w:hAnsi="Calibri" w:cs="Times New Roman"/>
          <w:b/>
        </w:rPr>
        <w:t>Funding Opportunity:  Community Development Block Grant-Disaster Recovery (CDBG-DR) funds</w:t>
      </w:r>
    </w:p>
    <w:p w:rsidR="00C94209" w:rsidRPr="00C94209" w:rsidRDefault="00C94209" w:rsidP="007D3044">
      <w:pPr>
        <w:overflowPunct w:val="0"/>
        <w:autoSpaceDE w:val="0"/>
        <w:autoSpaceDN w:val="0"/>
        <w:adjustRightInd w:val="0"/>
        <w:spacing w:after="0" w:line="240" w:lineRule="auto"/>
        <w:ind w:left="-360" w:right="-540"/>
        <w:rPr>
          <w:rFonts w:eastAsia="Times New Roman" w:cs="Times New Roman"/>
        </w:rPr>
      </w:pPr>
      <w:r w:rsidRPr="00C94209">
        <w:rPr>
          <w:rFonts w:ascii="Calibri" w:eastAsia="Calibri" w:hAnsi="Calibri" w:cs="Times New Roman"/>
        </w:rPr>
        <w:t xml:space="preserve">The Massachusetts Department of Housing and Community Development (DHCD) is eligible to receive and will be applying for $7,210,000 in CDBG-DR funding from the US Department of Housing and Urban Development (HUD).  </w:t>
      </w:r>
      <w:r w:rsidRPr="00C94209">
        <w:rPr>
          <w:rFonts w:eastAsia="Times New Roman" w:cs="Times New Roman"/>
          <w:color w:val="000000"/>
        </w:rPr>
        <w:t>CDBG-DR funds may be used only for specific disaster recovery-related purposes (see below).   Recovery efforts may involve housing, infrastructure and prevention of further damage to affected areas.  The use of CDBG-DR funds may not duplicate funding available from the Federal Emergency Management Agency, the Small Business Administration, and the US Army Corps of Engineers</w:t>
      </w:r>
      <w:r w:rsidRPr="00C94209">
        <w:rPr>
          <w:rFonts w:eastAsia="Times New Roman" w:cs="Times New Roman"/>
        </w:rPr>
        <w:t xml:space="preserve">.  </w:t>
      </w:r>
    </w:p>
    <w:p w:rsidR="00C94209" w:rsidRPr="00C94209" w:rsidRDefault="00C94209" w:rsidP="007D3044">
      <w:pPr>
        <w:overflowPunct w:val="0"/>
        <w:autoSpaceDE w:val="0"/>
        <w:autoSpaceDN w:val="0"/>
        <w:adjustRightInd w:val="0"/>
        <w:spacing w:after="0" w:line="240" w:lineRule="auto"/>
        <w:ind w:left="-360" w:right="-540"/>
        <w:rPr>
          <w:rFonts w:eastAsia="Times New Roman" w:cs="Times New Roman"/>
        </w:rPr>
      </w:pPr>
    </w:p>
    <w:p w:rsidR="00C94209" w:rsidRPr="00C94209" w:rsidRDefault="00C94209" w:rsidP="007D3044">
      <w:pPr>
        <w:overflowPunct w:val="0"/>
        <w:autoSpaceDE w:val="0"/>
        <w:autoSpaceDN w:val="0"/>
        <w:adjustRightInd w:val="0"/>
        <w:spacing w:after="0" w:line="240" w:lineRule="auto"/>
        <w:ind w:left="-360" w:right="-540"/>
        <w:rPr>
          <w:rFonts w:eastAsia="Times New Roman" w:cs="Times New Roman"/>
        </w:rPr>
      </w:pPr>
      <w:r w:rsidRPr="00C94209">
        <w:rPr>
          <w:rFonts w:eastAsia="Times New Roman" w:cs="Times New Roman"/>
        </w:rPr>
        <w:t>Project/activity examples include:</w:t>
      </w:r>
    </w:p>
    <w:p w:rsidR="00C94209" w:rsidRPr="00C94209" w:rsidRDefault="00C94209" w:rsidP="007D3044">
      <w:pPr>
        <w:overflowPunct w:val="0"/>
        <w:autoSpaceDE w:val="0"/>
        <w:autoSpaceDN w:val="0"/>
        <w:adjustRightInd w:val="0"/>
        <w:spacing w:after="0" w:line="240" w:lineRule="auto"/>
        <w:ind w:left="-360" w:right="-540"/>
        <w:rPr>
          <w:rFonts w:eastAsia="Times New Roman" w:cs="Times New Roman"/>
        </w:rPr>
      </w:pPr>
    </w:p>
    <w:p w:rsidR="00C94209" w:rsidRPr="00C94209" w:rsidRDefault="00C94209" w:rsidP="007D3044">
      <w:pPr>
        <w:numPr>
          <w:ilvl w:val="0"/>
          <w:numId w:val="8"/>
        </w:numPr>
        <w:overflowPunct w:val="0"/>
        <w:autoSpaceDE w:val="0"/>
        <w:autoSpaceDN w:val="0"/>
        <w:adjustRightInd w:val="0"/>
        <w:spacing w:after="0" w:line="240" w:lineRule="auto"/>
        <w:ind w:left="-180" w:right="-540"/>
        <w:rPr>
          <w:rFonts w:eastAsia="Times New Roman" w:cs="Times New Roman"/>
          <w:color w:val="000000"/>
        </w:rPr>
      </w:pPr>
      <w:r w:rsidRPr="00C94209">
        <w:rPr>
          <w:rFonts w:eastAsia="Times New Roman" w:cs="Times New Roman"/>
          <w:color w:val="000000"/>
        </w:rPr>
        <w:t>Constructing or rehabilitating public facilities such as streets, and water, sewer and drainage systems, government buildings, and neighborhood centers;</w:t>
      </w:r>
    </w:p>
    <w:p w:rsidR="00C94209" w:rsidRPr="00C94209" w:rsidRDefault="00C94209" w:rsidP="007D3044">
      <w:pPr>
        <w:numPr>
          <w:ilvl w:val="0"/>
          <w:numId w:val="8"/>
        </w:numPr>
        <w:overflowPunct w:val="0"/>
        <w:autoSpaceDE w:val="0"/>
        <w:autoSpaceDN w:val="0"/>
        <w:adjustRightInd w:val="0"/>
        <w:spacing w:before="100" w:beforeAutospacing="1" w:after="100" w:afterAutospacing="1" w:line="240" w:lineRule="auto"/>
        <w:ind w:left="-180" w:right="-540"/>
        <w:rPr>
          <w:rFonts w:eastAsia="Times New Roman" w:cs="Times New Roman"/>
          <w:color w:val="000000"/>
        </w:rPr>
      </w:pPr>
      <w:r w:rsidRPr="00C94209">
        <w:rPr>
          <w:rFonts w:eastAsia="Times New Roman" w:cs="Times New Roman"/>
          <w:color w:val="000000"/>
        </w:rPr>
        <w:t>Rehabilitation of homes and buildings damaged by the disaster;</w:t>
      </w:r>
    </w:p>
    <w:p w:rsidR="00C94209" w:rsidRPr="00C94209" w:rsidRDefault="00C94209" w:rsidP="007D3044">
      <w:pPr>
        <w:numPr>
          <w:ilvl w:val="0"/>
          <w:numId w:val="8"/>
        </w:numPr>
        <w:overflowPunct w:val="0"/>
        <w:autoSpaceDE w:val="0"/>
        <w:autoSpaceDN w:val="0"/>
        <w:adjustRightInd w:val="0"/>
        <w:spacing w:after="0" w:line="240" w:lineRule="auto"/>
        <w:ind w:left="-180" w:right="-540"/>
        <w:rPr>
          <w:rFonts w:eastAsia="Times New Roman" w:cs="Times New Roman"/>
          <w:color w:val="000000"/>
        </w:rPr>
      </w:pPr>
      <w:r w:rsidRPr="00C94209">
        <w:rPr>
          <w:rFonts w:eastAsia="Times New Roman" w:cs="Times New Roman"/>
          <w:color w:val="000000"/>
        </w:rPr>
        <w:t>Purchase of damaged properties in a flood plain and relocating residents to safer areas;</w:t>
      </w:r>
    </w:p>
    <w:p w:rsidR="00C94209" w:rsidRPr="00C94209" w:rsidRDefault="00C94209" w:rsidP="007D3044">
      <w:pPr>
        <w:numPr>
          <w:ilvl w:val="0"/>
          <w:numId w:val="8"/>
        </w:numPr>
        <w:overflowPunct w:val="0"/>
        <w:autoSpaceDE w:val="0"/>
        <w:autoSpaceDN w:val="0"/>
        <w:adjustRightInd w:val="0"/>
        <w:spacing w:before="100" w:beforeAutospacing="1" w:after="100" w:afterAutospacing="1" w:line="240" w:lineRule="auto"/>
        <w:ind w:left="-180" w:right="-540"/>
        <w:rPr>
          <w:rFonts w:eastAsia="Times New Roman" w:cs="Times New Roman"/>
          <w:color w:val="000000"/>
        </w:rPr>
      </w:pPr>
      <w:r w:rsidRPr="00C94209">
        <w:rPr>
          <w:rFonts w:eastAsia="Times New Roman" w:cs="Times New Roman"/>
          <w:color w:val="000000"/>
        </w:rPr>
        <w:t>Homeownership activities such as down payment assistance, interest rate subsidies and loan guarantees for disaster victims;</w:t>
      </w:r>
    </w:p>
    <w:p w:rsidR="00C94209" w:rsidRPr="00C94209" w:rsidRDefault="00C94209" w:rsidP="007D3044">
      <w:pPr>
        <w:numPr>
          <w:ilvl w:val="0"/>
          <w:numId w:val="8"/>
        </w:numPr>
        <w:overflowPunct w:val="0"/>
        <w:autoSpaceDE w:val="0"/>
        <w:autoSpaceDN w:val="0"/>
        <w:adjustRightInd w:val="0"/>
        <w:spacing w:before="100" w:beforeAutospacing="1" w:after="100" w:afterAutospacing="1" w:line="240" w:lineRule="auto"/>
        <w:ind w:left="-180" w:right="-540"/>
        <w:rPr>
          <w:rFonts w:eastAsia="Times New Roman" w:cs="Times New Roman"/>
          <w:color w:val="000000"/>
        </w:rPr>
      </w:pPr>
      <w:r w:rsidRPr="00C94209">
        <w:rPr>
          <w:rFonts w:eastAsia="Times New Roman" w:cs="Times New Roman"/>
          <w:color w:val="000000"/>
        </w:rPr>
        <w:t>Economic development activities;</w:t>
      </w:r>
    </w:p>
    <w:p w:rsidR="00C94209" w:rsidRPr="00C94209" w:rsidRDefault="00C94209" w:rsidP="007D3044">
      <w:pPr>
        <w:numPr>
          <w:ilvl w:val="0"/>
          <w:numId w:val="8"/>
        </w:numPr>
        <w:overflowPunct w:val="0"/>
        <w:autoSpaceDE w:val="0"/>
        <w:autoSpaceDN w:val="0"/>
        <w:adjustRightInd w:val="0"/>
        <w:spacing w:after="0" w:line="240" w:lineRule="auto"/>
        <w:ind w:left="-180" w:right="-540"/>
        <w:rPr>
          <w:rFonts w:eastAsia="Times New Roman" w:cs="Times New Roman"/>
          <w:color w:val="000000"/>
        </w:rPr>
      </w:pPr>
      <w:r w:rsidRPr="00C94209">
        <w:rPr>
          <w:rFonts w:eastAsia="Times New Roman" w:cs="Times New Roman"/>
          <w:color w:val="000000"/>
        </w:rPr>
        <w:t>Public services (generally limited to no more than 15 percent of the grant); and</w:t>
      </w:r>
    </w:p>
    <w:p w:rsidR="00C94209" w:rsidRPr="00C94209" w:rsidRDefault="00C94209" w:rsidP="007D3044">
      <w:pPr>
        <w:numPr>
          <w:ilvl w:val="0"/>
          <w:numId w:val="8"/>
        </w:numPr>
        <w:overflowPunct w:val="0"/>
        <w:autoSpaceDE w:val="0"/>
        <w:autoSpaceDN w:val="0"/>
        <w:adjustRightInd w:val="0"/>
        <w:spacing w:after="0" w:line="240" w:lineRule="auto"/>
        <w:ind w:left="-180" w:right="-540"/>
        <w:rPr>
          <w:rFonts w:eastAsia="Times New Roman" w:cs="Times New Roman"/>
        </w:rPr>
      </w:pPr>
      <w:r w:rsidRPr="00C94209">
        <w:rPr>
          <w:rFonts w:eastAsia="Times New Roman" w:cs="Times New Roman"/>
          <w:color w:val="000000"/>
        </w:rPr>
        <w:t>General administration costs (limited to no more than five (5) percent of the grant)</w:t>
      </w:r>
    </w:p>
    <w:p w:rsidR="00C94209" w:rsidRPr="00C94209" w:rsidRDefault="00C94209" w:rsidP="007D3044">
      <w:pPr>
        <w:overflowPunct w:val="0"/>
        <w:autoSpaceDE w:val="0"/>
        <w:autoSpaceDN w:val="0"/>
        <w:adjustRightInd w:val="0"/>
        <w:spacing w:after="0" w:line="240" w:lineRule="auto"/>
        <w:ind w:left="-360" w:right="-540"/>
        <w:rPr>
          <w:rFonts w:eastAsia="Times New Roman" w:cs="Times New Roman"/>
        </w:rPr>
      </w:pPr>
    </w:p>
    <w:p w:rsidR="00C94209" w:rsidRPr="00C94209" w:rsidRDefault="00C94209" w:rsidP="007D3044">
      <w:pPr>
        <w:ind w:left="-360" w:right="-540"/>
        <w:rPr>
          <w:rFonts w:eastAsia="Calibri" w:cs="Times New Roman"/>
        </w:rPr>
      </w:pPr>
      <w:r w:rsidRPr="00C94209">
        <w:rPr>
          <w:rFonts w:eastAsia="Times New Roman" w:cs="Times New Roman"/>
          <w:color w:val="000000"/>
        </w:rPr>
        <w:t>Eligible activities must meet at least one of three program national objectives: benefit to persons of low- and moderate- income, aid in the prevention or elimination of slums or blight, or meet other urgent community development needs.</w:t>
      </w:r>
    </w:p>
    <w:p w:rsidR="00C94209" w:rsidRPr="00C94209" w:rsidRDefault="00C94209" w:rsidP="007D3044">
      <w:pPr>
        <w:ind w:left="-360" w:right="-540"/>
        <w:rPr>
          <w:rFonts w:eastAsia="Calibri" w:cs="Times New Roman"/>
        </w:rPr>
      </w:pPr>
      <w:r w:rsidRPr="00C94209">
        <w:rPr>
          <w:rFonts w:eastAsia="Calibri" w:cs="Times New Roman"/>
        </w:rPr>
        <w:t xml:space="preserve">Projects/activities must be undertaken in compliance with all applicable Federal and State rules and regulations including, but not limited to environmental review, flood insurance requirements, Davis Bacon wage rates, and federal procurement standards.  All housing rehabilitation, reconstruction and new construction should be designed to incorporate principles of sustainability.  At a minimum, HUD requires grantees to meet the Green Building Standard for Replacement and New Construction of Residential Housing. </w:t>
      </w:r>
    </w:p>
    <w:p w:rsidR="00C94209" w:rsidRPr="00C94209" w:rsidRDefault="00C94209" w:rsidP="007D3044">
      <w:pPr>
        <w:ind w:left="-360" w:right="-540"/>
        <w:rPr>
          <w:rFonts w:ascii="Calibri" w:eastAsia="Calibri" w:hAnsi="Calibri" w:cs="Times New Roman"/>
        </w:rPr>
      </w:pPr>
      <w:r w:rsidRPr="00C94209">
        <w:rPr>
          <w:rFonts w:ascii="Calibri" w:eastAsia="Calibri" w:hAnsi="Calibri" w:cs="Times New Roman"/>
        </w:rPr>
        <w:t xml:space="preserve">DHCD will use information collected from state and federal agencies, public forums and community site visits to identify current and future projects and activities fundable under the CDBG-DR program.  In addition, DHCD is </w:t>
      </w:r>
      <w:r w:rsidRPr="00C94209">
        <w:rPr>
          <w:rFonts w:ascii="Calibri" w:eastAsia="Calibri" w:hAnsi="Calibri" w:cs="Times New Roman"/>
        </w:rPr>
        <w:lastRenderedPageBreak/>
        <w:t xml:space="preserve">requesting </w:t>
      </w:r>
      <w:r w:rsidRPr="00C94209">
        <w:rPr>
          <w:rFonts w:ascii="Calibri" w:eastAsia="Calibri" w:hAnsi="Calibri" w:cs="Times New Roman"/>
          <w:u w:val="single"/>
        </w:rPr>
        <w:t>letters of interest</w:t>
      </w:r>
      <w:r w:rsidRPr="00C94209">
        <w:rPr>
          <w:rFonts w:ascii="Calibri" w:eastAsia="Calibri" w:hAnsi="Calibri" w:cs="Times New Roman"/>
        </w:rPr>
        <w:t xml:space="preserve"> from cities and towns describing local and regional disaster recovery projects or activities.  All proposed projects must be in response to the following Disaster Declarations.  </w:t>
      </w:r>
    </w:p>
    <w:tbl>
      <w:tblPr>
        <w:tblStyle w:val="TableGrid2"/>
        <w:tblW w:w="10069" w:type="dxa"/>
        <w:tblInd w:w="-252" w:type="dxa"/>
        <w:tblLook w:val="04A0" w:firstRow="1" w:lastRow="0" w:firstColumn="1" w:lastColumn="0" w:noHBand="0" w:noVBand="1"/>
      </w:tblPr>
      <w:tblGrid>
        <w:gridCol w:w="10069"/>
      </w:tblGrid>
      <w:tr w:rsidR="000157A1" w:rsidRPr="00206111" w:rsidTr="00F36A58">
        <w:trPr>
          <w:trHeight w:val="710"/>
        </w:trPr>
        <w:tc>
          <w:tcPr>
            <w:tcW w:w="10069" w:type="dxa"/>
          </w:tcPr>
          <w:p w:rsidR="000157A1" w:rsidRPr="00206111" w:rsidRDefault="000157A1" w:rsidP="000157A1">
            <w:pPr>
              <w:numPr>
                <w:ilvl w:val="0"/>
                <w:numId w:val="1"/>
              </w:numPr>
              <w:spacing w:after="200"/>
              <w:rPr>
                <w:rFonts w:ascii="Calibri" w:eastAsia="Calibri" w:hAnsi="Calibri"/>
                <w:sz w:val="22"/>
                <w:szCs w:val="22"/>
              </w:rPr>
            </w:pPr>
            <w:r w:rsidRPr="00206111">
              <w:rPr>
                <w:rFonts w:ascii="Calibri" w:eastAsia="Calibri" w:hAnsi="Calibri"/>
                <w:sz w:val="22"/>
                <w:szCs w:val="22"/>
              </w:rPr>
              <w:t>FEMA Disaster 1959:  Severe Winter Storm 1/11/1</w:t>
            </w:r>
            <w:r>
              <w:rPr>
                <w:rFonts w:ascii="Calibri" w:eastAsia="Calibri" w:hAnsi="Calibri"/>
                <w:sz w:val="22"/>
                <w:szCs w:val="22"/>
              </w:rPr>
              <w:t>1</w:t>
            </w:r>
            <w:r w:rsidRPr="00206111">
              <w:rPr>
                <w:rFonts w:ascii="Calibri" w:eastAsia="Calibri" w:hAnsi="Calibri"/>
                <w:sz w:val="22"/>
                <w:szCs w:val="22"/>
              </w:rPr>
              <w:t xml:space="preserve"> – 1/12/1</w:t>
            </w:r>
            <w:r>
              <w:rPr>
                <w:rFonts w:ascii="Calibri" w:eastAsia="Calibri" w:hAnsi="Calibri"/>
                <w:sz w:val="22"/>
                <w:szCs w:val="22"/>
              </w:rPr>
              <w:t>1</w:t>
            </w:r>
            <w:r w:rsidRPr="00206111">
              <w:rPr>
                <w:rFonts w:ascii="Calibri" w:eastAsia="Calibri" w:hAnsi="Calibri"/>
                <w:sz w:val="22"/>
                <w:szCs w:val="22"/>
              </w:rPr>
              <w:t xml:space="preserve"> (Berkshire, Essex, Hampden, Hampshire, Middlesex, Norfolk &amp; Suffolk Counties)</w:t>
            </w:r>
          </w:p>
        </w:tc>
      </w:tr>
      <w:tr w:rsidR="000157A1" w:rsidRPr="00206111" w:rsidTr="00F36A58">
        <w:tc>
          <w:tcPr>
            <w:tcW w:w="10069" w:type="dxa"/>
          </w:tcPr>
          <w:p w:rsidR="000157A1" w:rsidRPr="00206111" w:rsidRDefault="000157A1" w:rsidP="000157A1">
            <w:pPr>
              <w:numPr>
                <w:ilvl w:val="0"/>
                <w:numId w:val="1"/>
              </w:numPr>
              <w:spacing w:after="200"/>
              <w:rPr>
                <w:rFonts w:ascii="Calibri" w:eastAsia="Calibri" w:hAnsi="Calibri"/>
                <w:sz w:val="22"/>
                <w:szCs w:val="22"/>
              </w:rPr>
            </w:pPr>
            <w:r w:rsidRPr="00206111">
              <w:rPr>
                <w:rFonts w:ascii="Calibri" w:eastAsia="Calibri" w:hAnsi="Calibri"/>
                <w:sz w:val="22"/>
                <w:szCs w:val="22"/>
              </w:rPr>
              <w:t>FEMA Disaster 1994:  Tornado 6/1/11 (Hampden &amp; Worcester Counties)</w:t>
            </w:r>
          </w:p>
        </w:tc>
      </w:tr>
      <w:tr w:rsidR="000157A1" w:rsidRPr="00206111" w:rsidTr="00F36A58">
        <w:trPr>
          <w:trHeight w:val="629"/>
        </w:trPr>
        <w:tc>
          <w:tcPr>
            <w:tcW w:w="10069" w:type="dxa"/>
          </w:tcPr>
          <w:p w:rsidR="000157A1" w:rsidRPr="00206111" w:rsidRDefault="000157A1" w:rsidP="000157A1">
            <w:pPr>
              <w:numPr>
                <w:ilvl w:val="0"/>
                <w:numId w:val="1"/>
              </w:numPr>
              <w:spacing w:after="200"/>
              <w:rPr>
                <w:rFonts w:ascii="Calibri" w:eastAsia="Calibri" w:hAnsi="Calibri"/>
                <w:sz w:val="22"/>
                <w:szCs w:val="22"/>
              </w:rPr>
            </w:pPr>
            <w:r w:rsidRPr="00206111">
              <w:rPr>
                <w:rFonts w:ascii="Calibri" w:eastAsia="Calibri" w:hAnsi="Calibri"/>
                <w:sz w:val="22"/>
                <w:szCs w:val="22"/>
              </w:rPr>
              <w:t>FEMA Disaster 4028:  Tropical Storm Irene 8/27/11 – 8/29/11 (Barnstable, Berkshire, Bristol, Dukes, Franklin, Hampden, Hampshire, Norfolk &amp; Plymouth Counties)</w:t>
            </w:r>
          </w:p>
        </w:tc>
      </w:tr>
      <w:tr w:rsidR="000157A1" w:rsidRPr="00206111" w:rsidTr="00F36A58">
        <w:tc>
          <w:tcPr>
            <w:tcW w:w="10069" w:type="dxa"/>
          </w:tcPr>
          <w:p w:rsidR="000157A1" w:rsidRPr="00206111" w:rsidRDefault="000157A1" w:rsidP="000157A1">
            <w:pPr>
              <w:numPr>
                <w:ilvl w:val="0"/>
                <w:numId w:val="1"/>
              </w:numPr>
              <w:spacing w:after="200"/>
              <w:rPr>
                <w:rFonts w:ascii="Calibri" w:eastAsia="Calibri" w:hAnsi="Calibri"/>
                <w:sz w:val="22"/>
                <w:szCs w:val="22"/>
              </w:rPr>
            </w:pPr>
            <w:r w:rsidRPr="00206111">
              <w:rPr>
                <w:rFonts w:ascii="Calibri" w:eastAsia="Calibri" w:hAnsi="Calibri"/>
                <w:sz w:val="22"/>
                <w:szCs w:val="22"/>
              </w:rPr>
              <w:t>FEMA Disaster 4051:  Severe Winter Storm 10/29/11 – 10/30/11 (Berkshire, Franklin, Hampshire, Hampden, Middlesex &amp; Worcester Counties)</w:t>
            </w:r>
          </w:p>
        </w:tc>
      </w:tr>
      <w:tr w:rsidR="000157A1" w:rsidRPr="004D4E4C" w:rsidTr="00F36A58">
        <w:tc>
          <w:tcPr>
            <w:tcW w:w="10069" w:type="dxa"/>
          </w:tcPr>
          <w:p w:rsidR="000157A1" w:rsidRPr="004D4E4C" w:rsidRDefault="000157A1" w:rsidP="000157A1">
            <w:pPr>
              <w:numPr>
                <w:ilvl w:val="0"/>
                <w:numId w:val="1"/>
              </w:numPr>
              <w:spacing w:after="200"/>
              <w:rPr>
                <w:rFonts w:ascii="Calibri" w:eastAsia="Calibri" w:hAnsi="Calibri"/>
                <w:sz w:val="22"/>
                <w:szCs w:val="22"/>
              </w:rPr>
            </w:pPr>
            <w:r w:rsidRPr="00206111">
              <w:rPr>
                <w:rFonts w:ascii="Calibri" w:eastAsia="Calibri" w:hAnsi="Calibri"/>
                <w:sz w:val="22"/>
                <w:szCs w:val="22"/>
              </w:rPr>
              <w:t>FEMA Disaster 4097:  Hurricane Sandy 10/27/12 – 11/8/12 (Barnstable, Bristol, Dukes, Nantucket, Plymouth &amp; Suffolk Counties)</w:t>
            </w:r>
          </w:p>
        </w:tc>
      </w:tr>
    </w:tbl>
    <w:p w:rsidR="00C94209" w:rsidRPr="00C94209" w:rsidRDefault="00C94209" w:rsidP="007D3044">
      <w:pPr>
        <w:overflowPunct w:val="0"/>
        <w:autoSpaceDE w:val="0"/>
        <w:autoSpaceDN w:val="0"/>
        <w:adjustRightInd w:val="0"/>
        <w:spacing w:after="0" w:line="240" w:lineRule="auto"/>
        <w:ind w:left="-360" w:right="-540"/>
        <w:rPr>
          <w:rFonts w:ascii="Calibri" w:eastAsia="Calibri" w:hAnsi="Calibri" w:cs="Times New Roman"/>
        </w:rPr>
      </w:pPr>
    </w:p>
    <w:p w:rsidR="00C94209" w:rsidRPr="00C94209" w:rsidRDefault="00C94209" w:rsidP="007D3044">
      <w:pPr>
        <w:ind w:left="-360" w:right="-540"/>
        <w:rPr>
          <w:rFonts w:eastAsia="Calibri" w:cs="Times New Roman"/>
          <w:b/>
        </w:rPr>
      </w:pPr>
      <w:r w:rsidRPr="00C94209">
        <w:rPr>
          <w:rFonts w:ascii="Calibri" w:eastAsia="Calibri" w:hAnsi="Calibri" w:cs="Times New Roman"/>
        </w:rPr>
        <w:t>HUD has further determined that a minimum of $1,388,800 must be provided to Hampden County.</w:t>
      </w:r>
      <w:r w:rsidRPr="00C94209">
        <w:rPr>
          <w:rFonts w:eastAsia="Calibri" w:cs="Times New Roman"/>
        </w:rPr>
        <w:t xml:space="preserve">  To ensure timely expenditure of funds, all funding must be expended within two years of the date HUD obligates the funds to the grantee (DHCD).  At least 50% of DHCD’s funding must directly benefit low and moderate income individuals.  Funds must be used to support projects that directly address the impacts of the Presidentially- Declared Disasters listed above.   </w:t>
      </w:r>
    </w:p>
    <w:p w:rsidR="00C94209" w:rsidRPr="00C94209" w:rsidRDefault="00C94209" w:rsidP="007D3044">
      <w:pPr>
        <w:ind w:left="-360" w:right="-540"/>
        <w:rPr>
          <w:rFonts w:eastAsia="Calibri" w:cs="Times New Roman"/>
        </w:rPr>
      </w:pPr>
      <w:r w:rsidRPr="00C94209">
        <w:rPr>
          <w:rFonts w:eastAsia="Calibri" w:cs="Times New Roman"/>
          <w:b/>
        </w:rPr>
        <w:t>DHCD is requesting letters of interest from cities and towns for potential CDBG-Disaster Recovery projects/ activities by August 20th, 2013.</w:t>
      </w:r>
      <w:r w:rsidRPr="00C94209">
        <w:rPr>
          <w:rFonts w:eastAsia="Calibri" w:cs="Times New Roman"/>
        </w:rPr>
        <w:t xml:space="preserve">  Eligible projects/activities will be considered for inclusion in an Action Plan being developed by the Department.  Submission of a letter of interest does not guarantee funding. Communities that are unable to submit a letter of interest by August 20th may have the opportunity to submit information at a later date. The Action Plan will outline the initial proposed uses of the CDBG-DR funds and the methodology for selecting additional, future projects.  The Action Plan will be posted for public comment and submitted to HUD for its approval.  DHCD may amend the Action Plan to include additional projects and activities at a later date. </w:t>
      </w:r>
    </w:p>
    <w:p w:rsidR="00C94209" w:rsidRPr="00C94209" w:rsidRDefault="00C94209" w:rsidP="007D3044">
      <w:pPr>
        <w:ind w:left="-360" w:right="-540"/>
        <w:rPr>
          <w:rFonts w:ascii="Calibri" w:eastAsia="Calibri" w:hAnsi="Calibri" w:cs="Times New Roman"/>
        </w:rPr>
      </w:pPr>
      <w:r w:rsidRPr="00C94209">
        <w:rPr>
          <w:rFonts w:eastAsia="Calibri" w:cs="Times New Roman"/>
        </w:rPr>
        <w:t xml:space="preserve">More information on eligibility requirements may be found at: </w:t>
      </w:r>
      <w:hyperlink r:id="rId22" w:history="1">
        <w:r w:rsidRPr="00C94209">
          <w:rPr>
            <w:rFonts w:ascii="Calibri" w:eastAsia="Calibri" w:hAnsi="Calibri" w:cs="Times New Roman"/>
            <w:color w:val="0000FF" w:themeColor="hyperlink"/>
            <w:u w:val="single"/>
          </w:rPr>
          <w:t>http://www.mass.gov/hed/community/funding/community-development-block-grant-disaster-recovery-.html</w:t>
        </w:r>
      </w:hyperlink>
    </w:p>
    <w:p w:rsidR="00C94209" w:rsidRPr="00C94209" w:rsidRDefault="00C94209" w:rsidP="007D3044">
      <w:pPr>
        <w:ind w:left="-360" w:right="-540"/>
        <w:rPr>
          <w:rFonts w:ascii="Calibri" w:eastAsia="Calibri" w:hAnsi="Calibri" w:cs="Times New Roman"/>
          <w:b/>
        </w:rPr>
      </w:pPr>
      <w:r w:rsidRPr="00C94209">
        <w:rPr>
          <w:rFonts w:ascii="Calibri" w:eastAsia="Calibri" w:hAnsi="Calibri" w:cs="Times New Roman"/>
          <w:b/>
        </w:rPr>
        <w:t>DHCD will hold an information session regarding the CDBG-DR program at 1:00 pm on Tuesday, August 13, 2013 at Union Station in Worcester, MA.  Please see the attached map and directions.</w:t>
      </w:r>
    </w:p>
    <w:p w:rsidR="00C94209" w:rsidRPr="00C94209" w:rsidRDefault="00C94209" w:rsidP="007D3044">
      <w:pPr>
        <w:ind w:left="-360" w:right="-540"/>
        <w:rPr>
          <w:rFonts w:ascii="Calibri" w:eastAsia="Calibri" w:hAnsi="Calibri" w:cs="Times New Roman"/>
        </w:rPr>
      </w:pPr>
      <w:r w:rsidRPr="00C94209">
        <w:rPr>
          <w:rFonts w:ascii="Calibri" w:eastAsia="Calibri" w:hAnsi="Calibri" w:cs="Times New Roman"/>
        </w:rPr>
        <w:t>Please contact Mark Siegenthaler, Community Development Manager (</w:t>
      </w:r>
      <w:hyperlink r:id="rId23" w:history="1">
        <w:r w:rsidRPr="00C94209">
          <w:rPr>
            <w:rFonts w:ascii="Calibri" w:eastAsia="Calibri" w:hAnsi="Calibri" w:cs="Times New Roman"/>
            <w:color w:val="0000FF" w:themeColor="hyperlink"/>
            <w:u w:val="single"/>
          </w:rPr>
          <w:t>mark.siegenthaler@state.ma.us</w:t>
        </w:r>
      </w:hyperlink>
      <w:r w:rsidRPr="00C94209">
        <w:rPr>
          <w:rFonts w:ascii="Calibri" w:eastAsia="Calibri" w:hAnsi="Calibri" w:cs="Times New Roman"/>
        </w:rPr>
        <w:t xml:space="preserve"> or 617-573-1426) or Patricia Roushanaei, Senior Program Representative (</w:t>
      </w:r>
      <w:hyperlink r:id="rId24" w:history="1">
        <w:r w:rsidRPr="00C94209">
          <w:rPr>
            <w:rFonts w:ascii="Calibri" w:eastAsia="Calibri" w:hAnsi="Calibri" w:cs="Times New Roman"/>
            <w:color w:val="0000FF" w:themeColor="hyperlink"/>
            <w:u w:val="single"/>
          </w:rPr>
          <w:t>patricia.roushanaei@state.ma.us</w:t>
        </w:r>
      </w:hyperlink>
      <w:r w:rsidRPr="00C94209">
        <w:rPr>
          <w:rFonts w:ascii="Calibri" w:eastAsia="Calibri" w:hAnsi="Calibri" w:cs="Times New Roman"/>
        </w:rPr>
        <w:t xml:space="preserve"> or 617-573-1427) for further CDBG-DR Program information.</w:t>
      </w:r>
    </w:p>
    <w:p w:rsidR="00C94209" w:rsidRPr="00C94209" w:rsidRDefault="00C94209" w:rsidP="007D3044">
      <w:pPr>
        <w:ind w:left="-360" w:right="-540"/>
        <w:jc w:val="center"/>
        <w:rPr>
          <w:rFonts w:ascii="Calibri" w:eastAsia="Calibri" w:hAnsi="Calibri" w:cs="Times New Roman"/>
        </w:rPr>
      </w:pPr>
      <w:r w:rsidRPr="00C94209">
        <w:rPr>
          <w:rFonts w:ascii="Calibri" w:eastAsia="Calibri" w:hAnsi="Calibri" w:cs="Times New Roman"/>
        </w:rPr>
        <w:t>-------------------------------------------------------------</w:t>
      </w:r>
    </w:p>
    <w:p w:rsidR="00C94209" w:rsidRPr="00C94209" w:rsidRDefault="00C94209" w:rsidP="007D3044">
      <w:pPr>
        <w:ind w:left="-360" w:right="-540"/>
        <w:rPr>
          <w:rFonts w:ascii="Calibri" w:eastAsia="Calibri" w:hAnsi="Calibri" w:cs="Times New Roman"/>
          <w:b/>
        </w:rPr>
      </w:pPr>
      <w:r w:rsidRPr="00C94209">
        <w:rPr>
          <w:rFonts w:ascii="Calibri" w:eastAsia="Calibri" w:hAnsi="Calibri" w:cs="Times New Roman"/>
          <w:b/>
        </w:rPr>
        <w:t>Interested parties should email a letter of interest by August 20</w:t>
      </w:r>
      <w:r w:rsidRPr="00C94209">
        <w:rPr>
          <w:rFonts w:ascii="Calibri" w:eastAsia="Calibri" w:hAnsi="Calibri" w:cs="Times New Roman"/>
          <w:b/>
          <w:vertAlign w:val="superscript"/>
        </w:rPr>
        <w:t>th</w:t>
      </w:r>
      <w:r w:rsidRPr="00C94209">
        <w:rPr>
          <w:rFonts w:ascii="Calibri" w:eastAsia="Calibri" w:hAnsi="Calibri" w:cs="Times New Roman"/>
          <w:b/>
        </w:rPr>
        <w:t xml:space="preserve">, 2013, including the following required information, to Mark Siegenthaler at </w:t>
      </w:r>
      <w:hyperlink r:id="rId25" w:history="1">
        <w:r w:rsidRPr="00C94209">
          <w:rPr>
            <w:rFonts w:ascii="Calibri" w:eastAsia="Calibri" w:hAnsi="Calibri" w:cs="Times New Roman"/>
            <w:b/>
            <w:color w:val="0000FF" w:themeColor="hyperlink"/>
            <w:u w:val="single"/>
          </w:rPr>
          <w:t>mark.siegenthaler@state.ma.us</w:t>
        </w:r>
      </w:hyperlink>
      <w:r w:rsidRPr="00C94209">
        <w:rPr>
          <w:rFonts w:ascii="Calibri" w:eastAsia="Calibri" w:hAnsi="Calibri" w:cs="Times New Roman"/>
          <w:b/>
        </w:rPr>
        <w:t xml:space="preserve">.  </w:t>
      </w: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lastRenderedPageBreak/>
        <w:t>Applicant Name/Contact Information (including name, title, email address and telephone number):</w:t>
      </w:r>
    </w:p>
    <w:p w:rsidR="00C94209" w:rsidRPr="00C94209" w:rsidRDefault="00C94209" w:rsidP="007D3044">
      <w:pPr>
        <w:ind w:left="-360" w:right="-540"/>
        <w:rPr>
          <w:rFonts w:ascii="Calibri" w:eastAsia="Calibri" w:hAnsi="Calibri" w:cs="Times New Roman"/>
          <w:u w:val="single"/>
        </w:rPr>
      </w:pP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t>Project/Activity Name, Community, County and Physical Address:</w:t>
      </w:r>
    </w:p>
    <w:p w:rsidR="00C94209" w:rsidRPr="00C94209" w:rsidRDefault="00C94209" w:rsidP="007D3044">
      <w:pPr>
        <w:ind w:left="-360" w:right="-540"/>
        <w:rPr>
          <w:rFonts w:ascii="Calibri" w:eastAsia="Calibri" w:hAnsi="Calibri" w:cs="Times New Roman"/>
          <w:u w:val="single"/>
        </w:rPr>
      </w:pP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t>Project or Activity Description:</w:t>
      </w:r>
    </w:p>
    <w:p w:rsidR="00C94209" w:rsidRPr="00C94209" w:rsidRDefault="00C94209" w:rsidP="007D3044">
      <w:pPr>
        <w:ind w:left="-360" w:right="-540"/>
        <w:rPr>
          <w:rFonts w:ascii="Calibri" w:eastAsia="Calibri" w:hAnsi="Calibri" w:cs="Times New Roman"/>
          <w:u w:val="single"/>
        </w:rPr>
      </w:pP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t>How does the project directly address the impacts of Presidentially Declared Disaster(s) in Massachusetts?  Which Declaration is addressed?  What unmet need is being addressed?</w:t>
      </w:r>
    </w:p>
    <w:p w:rsidR="00C94209" w:rsidRPr="00C94209" w:rsidRDefault="00C94209" w:rsidP="007D3044">
      <w:pPr>
        <w:ind w:left="-360" w:right="-540"/>
        <w:rPr>
          <w:rFonts w:ascii="Calibri" w:eastAsia="Calibri" w:hAnsi="Calibri" w:cs="Times New Roman"/>
          <w:u w:val="single"/>
        </w:rPr>
      </w:pP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t>Project’s ability to benefit persons of low- and moderate- income, aid in the prevention or elimination of slums or blight, or meet other urgent community needs:</w:t>
      </w:r>
    </w:p>
    <w:p w:rsidR="00C94209" w:rsidRPr="00C94209" w:rsidRDefault="00C94209" w:rsidP="007D3044">
      <w:pPr>
        <w:ind w:left="-360" w:right="-540"/>
        <w:rPr>
          <w:rFonts w:ascii="Calibri" w:eastAsia="Calibri" w:hAnsi="Calibri" w:cs="Times New Roman"/>
          <w:u w:val="single"/>
        </w:rPr>
      </w:pP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t>Project Budget (identify all sources &amp; uses including known &amp; expected match):</w:t>
      </w:r>
    </w:p>
    <w:p w:rsidR="00C94209" w:rsidRPr="00C94209" w:rsidRDefault="00C94209" w:rsidP="007D3044">
      <w:pPr>
        <w:ind w:left="-360" w:right="-540"/>
        <w:rPr>
          <w:rFonts w:ascii="Calibri" w:eastAsia="Calibri" w:hAnsi="Calibri" w:cs="Times New Roman"/>
          <w:u w:val="single"/>
        </w:rPr>
      </w:pP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t xml:space="preserve">Project Timeline (identify expected start, project implementation, completion date – within 18 months – and any potential impacts to the timeline):  </w:t>
      </w:r>
    </w:p>
    <w:p w:rsidR="00C94209" w:rsidRPr="00C94209" w:rsidRDefault="00C94209" w:rsidP="007D3044">
      <w:pPr>
        <w:ind w:left="-360" w:right="-540"/>
        <w:rPr>
          <w:rFonts w:ascii="Calibri" w:eastAsia="Calibri" w:hAnsi="Calibri" w:cs="Times New Roman"/>
          <w:u w:val="single"/>
        </w:rPr>
      </w:pPr>
    </w:p>
    <w:p w:rsidR="00C94209" w:rsidRPr="00C94209" w:rsidRDefault="00C94209" w:rsidP="007D3044">
      <w:pPr>
        <w:ind w:left="-360" w:right="-540"/>
        <w:rPr>
          <w:rFonts w:ascii="Calibri" w:eastAsia="Calibri" w:hAnsi="Calibri" w:cs="Times New Roman"/>
          <w:u w:val="single"/>
        </w:rPr>
      </w:pPr>
      <w:r w:rsidRPr="00C94209">
        <w:rPr>
          <w:rFonts w:ascii="Calibri" w:eastAsia="Calibri" w:hAnsi="Calibri" w:cs="Times New Roman"/>
          <w:u w:val="single"/>
        </w:rPr>
        <w:t xml:space="preserve">Applicant involvement in disaster recovery efforts to-date: </w:t>
      </w:r>
    </w:p>
    <w:p w:rsidR="00C94209" w:rsidRPr="00C94209" w:rsidRDefault="00C94209" w:rsidP="007D3044">
      <w:pPr>
        <w:ind w:left="-360" w:right="-540"/>
        <w:rPr>
          <w:rFonts w:ascii="Calibri" w:eastAsia="Calibri" w:hAnsi="Calibri" w:cs="Times New Roman"/>
        </w:rPr>
      </w:pPr>
    </w:p>
    <w:p w:rsidR="00C94209" w:rsidRPr="00C94209" w:rsidRDefault="00C94209" w:rsidP="00C94209">
      <w:pPr>
        <w:overflowPunct w:val="0"/>
        <w:autoSpaceDE w:val="0"/>
        <w:autoSpaceDN w:val="0"/>
        <w:adjustRightInd w:val="0"/>
        <w:spacing w:after="0" w:line="240" w:lineRule="auto"/>
        <w:rPr>
          <w:rFonts w:ascii="Times New Roman" w:eastAsia="Times New Roman" w:hAnsi="Times New Roman" w:cs="Times New Roman"/>
          <w:sz w:val="24"/>
          <w:szCs w:val="20"/>
        </w:rPr>
      </w:pPr>
    </w:p>
    <w:p w:rsidR="00390AC7" w:rsidRDefault="00C94209" w:rsidP="00C94209">
      <w:pPr>
        <w:overflowPunct w:val="0"/>
        <w:autoSpaceDE w:val="0"/>
        <w:autoSpaceDN w:val="0"/>
        <w:adjustRightInd w:val="0"/>
        <w:spacing w:after="0" w:line="240" w:lineRule="auto"/>
        <w:rPr>
          <w:rFonts w:ascii="Times New Roman" w:eastAsia="Times New Roman" w:hAnsi="Times New Roman" w:cs="Times New Roman"/>
          <w:sz w:val="24"/>
          <w:szCs w:val="20"/>
        </w:rPr>
      </w:pPr>
      <w:r w:rsidRPr="00C94209">
        <w:rPr>
          <w:rFonts w:ascii="Times New Roman" w:eastAsia="Times New Roman" w:hAnsi="Times New Roman" w:cs="Times New Roman"/>
          <w:noProof/>
          <w:sz w:val="24"/>
          <w:szCs w:val="24"/>
        </w:rPr>
        <w:lastRenderedPageBreak/>
        <w:drawing>
          <wp:inline distT="0" distB="0" distL="0" distR="0" wp14:anchorId="26B774C1" wp14:editId="6706C7B5">
            <wp:extent cx="6298285" cy="8048625"/>
            <wp:effectExtent l="0" t="0" r="7620" b="0"/>
            <wp:docPr id="12" name="Picture 1" descr="Description: 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a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8924" cy="8049442"/>
                    </a:xfrm>
                    <a:prstGeom prst="rect">
                      <a:avLst/>
                    </a:prstGeom>
                    <a:noFill/>
                    <a:ln>
                      <a:noFill/>
                    </a:ln>
                  </pic:spPr>
                </pic:pic>
              </a:graphicData>
            </a:graphic>
          </wp:inline>
        </w:drawing>
      </w:r>
    </w:p>
    <w:p w:rsidR="00390AC7" w:rsidRDefault="00390AC7">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6C1A99" w:rsidRDefault="006C1A99">
      <w:pPr>
        <w:rPr>
          <w:rFonts w:eastAsia="Times New Roman" w:cs="Times New Roman"/>
          <w:sz w:val="28"/>
          <w:szCs w:val="28"/>
        </w:rPr>
        <w:sectPr w:rsidR="006C1A99" w:rsidSect="004F4CAB">
          <w:type w:val="continuous"/>
          <w:pgSz w:w="12240" w:h="15840"/>
          <w:pgMar w:top="1440" w:right="1440" w:bottom="1440" w:left="1440" w:header="720" w:footer="720" w:gutter="0"/>
          <w:cols w:space="720"/>
          <w:docGrid w:linePitch="360"/>
        </w:sectPr>
      </w:pPr>
    </w:p>
    <w:p w:rsidR="006C1A99" w:rsidRDefault="006F4D16" w:rsidP="006C1A99">
      <w:pPr>
        <w:rPr>
          <w:rFonts w:cs="Helvetica-Bold"/>
          <w:bCs/>
          <w:sz w:val="28"/>
          <w:szCs w:val="28"/>
        </w:rPr>
      </w:pPr>
      <w:r w:rsidRPr="002E14D8">
        <w:rPr>
          <w:rFonts w:eastAsia="Times New Roman" w:cs="Times New Roman"/>
          <w:sz w:val="28"/>
          <w:szCs w:val="28"/>
        </w:rPr>
        <w:lastRenderedPageBreak/>
        <w:t>Appendix 6:</w:t>
      </w:r>
      <w:r w:rsidRPr="002E14D8">
        <w:rPr>
          <w:rFonts w:eastAsia="Times New Roman" w:cs="Times New Roman"/>
          <w:sz w:val="28"/>
          <w:szCs w:val="28"/>
        </w:rPr>
        <w:tab/>
      </w:r>
      <w:r w:rsidR="006C1A99" w:rsidRPr="002E14D8">
        <w:rPr>
          <w:rFonts w:eastAsia="Times New Roman" w:cs="Times New Roman"/>
          <w:sz w:val="28"/>
          <w:szCs w:val="28"/>
        </w:rPr>
        <w:tab/>
      </w:r>
      <w:r w:rsidR="006C1A99" w:rsidRPr="002E14D8">
        <w:rPr>
          <w:rFonts w:cs="Helvetica-Bold"/>
          <w:bCs/>
          <w:sz w:val="28"/>
          <w:szCs w:val="28"/>
        </w:rPr>
        <w:t>Submitted Projects List</w:t>
      </w:r>
    </w:p>
    <w:tbl>
      <w:tblPr>
        <w:tblW w:w="15228" w:type="dxa"/>
        <w:tblInd w:w="-1440" w:type="dxa"/>
        <w:tblLayout w:type="fixed"/>
        <w:tblLook w:val="04A0" w:firstRow="1" w:lastRow="0" w:firstColumn="1" w:lastColumn="0" w:noHBand="0" w:noVBand="1"/>
      </w:tblPr>
      <w:tblGrid>
        <w:gridCol w:w="738"/>
        <w:gridCol w:w="1558"/>
        <w:gridCol w:w="1350"/>
        <w:gridCol w:w="4050"/>
        <w:gridCol w:w="1800"/>
        <w:gridCol w:w="1350"/>
        <w:gridCol w:w="1260"/>
        <w:gridCol w:w="3122"/>
      </w:tblGrid>
      <w:tr w:rsidR="00657172" w:rsidRPr="00683ABA" w:rsidTr="00657172">
        <w:trPr>
          <w:trHeight w:val="375"/>
        </w:trPr>
        <w:tc>
          <w:tcPr>
            <w:tcW w:w="738"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2908" w:type="dxa"/>
            <w:gridSpan w:val="2"/>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DHCD CDBG-DR Program</w:t>
            </w:r>
          </w:p>
        </w:tc>
        <w:tc>
          <w:tcPr>
            <w:tcW w:w="405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3122"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p>
        </w:tc>
      </w:tr>
      <w:tr w:rsidR="00657172" w:rsidRPr="00683ABA" w:rsidTr="00657172">
        <w:trPr>
          <w:trHeight w:val="600"/>
        </w:trPr>
        <w:tc>
          <w:tcPr>
            <w:tcW w:w="738"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Municipality</w:t>
            </w:r>
          </w:p>
        </w:tc>
        <w:tc>
          <w:tcPr>
            <w:tcW w:w="135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County</w:t>
            </w:r>
          </w:p>
        </w:tc>
        <w:tc>
          <w:tcPr>
            <w:tcW w:w="405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Project Name</w:t>
            </w:r>
          </w:p>
        </w:tc>
        <w:tc>
          <w:tcPr>
            <w:tcW w:w="1800"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Type</w:t>
            </w:r>
          </w:p>
        </w:tc>
        <w:tc>
          <w:tcPr>
            <w:tcW w:w="1350"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National Objective</w:t>
            </w:r>
          </w:p>
        </w:tc>
        <w:tc>
          <w:tcPr>
            <w:tcW w:w="1260"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Budget Estimate</w:t>
            </w:r>
          </w:p>
        </w:tc>
        <w:tc>
          <w:tcPr>
            <w:tcW w:w="3122"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Comments</w:t>
            </w:r>
          </w:p>
        </w:tc>
      </w:tr>
      <w:tr w:rsidR="00657172" w:rsidRPr="00683ABA" w:rsidTr="00657172">
        <w:trPr>
          <w:trHeight w:val="300"/>
        </w:trPr>
        <w:tc>
          <w:tcPr>
            <w:tcW w:w="738"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405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p>
        </w:tc>
        <w:tc>
          <w:tcPr>
            <w:tcW w:w="3122" w:type="dxa"/>
            <w:tcBorders>
              <w:top w:val="nil"/>
              <w:left w:val="nil"/>
              <w:bottom w:val="nil"/>
              <w:right w:val="nil"/>
            </w:tcBorders>
            <w:shd w:val="clear" w:color="auto" w:fill="auto"/>
            <w:vAlign w:val="bottom"/>
            <w:hideMark/>
          </w:tcPr>
          <w:p w:rsidR="00657172" w:rsidRPr="00683ABA" w:rsidRDefault="00657172" w:rsidP="00657172">
            <w:pPr>
              <w:spacing w:after="0" w:line="240" w:lineRule="auto"/>
              <w:ind w:right="3844"/>
              <w:rPr>
                <w:rFonts w:ascii="Calibri" w:eastAsia="Times New Roman" w:hAnsi="Calibri" w:cs="Times New Roman"/>
                <w:color w:val="000000"/>
              </w:rPr>
            </w:pPr>
          </w:p>
        </w:tc>
      </w:tr>
      <w:tr w:rsidR="00657172" w:rsidRPr="00683ABA" w:rsidTr="00657172">
        <w:trPr>
          <w:trHeight w:val="300"/>
        </w:trPr>
        <w:tc>
          <w:tcPr>
            <w:tcW w:w="738"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57172" w:rsidRPr="00683ABA" w:rsidRDefault="00657172" w:rsidP="00657172">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Adams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Berkshire</w:t>
            </w:r>
          </w:p>
        </w:tc>
        <w:tc>
          <w:tcPr>
            <w:tcW w:w="4050" w:type="dxa"/>
            <w:tcBorders>
              <w:top w:val="single" w:sz="4" w:space="0" w:color="auto"/>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Charles Street Bridge</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$250,000</w:t>
            </w:r>
          </w:p>
        </w:tc>
        <w:tc>
          <w:tcPr>
            <w:tcW w:w="3122" w:type="dxa"/>
            <w:tcBorders>
              <w:top w:val="single" w:sz="4" w:space="0" w:color="auto"/>
              <w:left w:val="nil"/>
              <w:bottom w:val="single" w:sz="4" w:space="0" w:color="auto"/>
              <w:right w:val="single" w:sz="4" w:space="0" w:color="auto"/>
            </w:tcBorders>
            <w:shd w:val="clear" w:color="auto" w:fill="auto"/>
            <w:vAlign w:val="bottom"/>
            <w:hideMark/>
          </w:tcPr>
          <w:p w:rsidR="00657172" w:rsidRPr="00683ABA" w:rsidRDefault="001179C9"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657172" w:rsidRPr="00683ABA" w:rsidTr="00657172">
        <w:trPr>
          <w:trHeight w:val="300"/>
        </w:trPr>
        <w:tc>
          <w:tcPr>
            <w:tcW w:w="738"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proofErr w:type="spellStart"/>
            <w:r w:rsidRPr="00683ABA">
              <w:rPr>
                <w:rFonts w:ascii="Calibri" w:eastAsia="Times New Roman" w:hAnsi="Calibri" w:cs="Times New Roman"/>
                <w:color w:val="000000"/>
              </w:rPr>
              <w:t>Ashfield</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Franklin</w:t>
            </w:r>
          </w:p>
        </w:tc>
        <w:tc>
          <w:tcPr>
            <w:tcW w:w="4050" w:type="dxa"/>
            <w:tcBorders>
              <w:top w:val="nil"/>
              <w:left w:val="nil"/>
              <w:bottom w:val="single" w:sz="4" w:space="0" w:color="auto"/>
              <w:right w:val="single" w:sz="4" w:space="0" w:color="auto"/>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Smith Branch Road reconstruction</w:t>
            </w:r>
          </w:p>
        </w:tc>
        <w:tc>
          <w:tcPr>
            <w:tcW w:w="1800" w:type="dxa"/>
            <w:tcBorders>
              <w:top w:val="nil"/>
              <w:left w:val="nil"/>
              <w:bottom w:val="single" w:sz="4" w:space="0" w:color="auto"/>
              <w:right w:val="single" w:sz="4" w:space="0" w:color="auto"/>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Urgent Need</w:t>
            </w:r>
          </w:p>
        </w:tc>
        <w:tc>
          <w:tcPr>
            <w:tcW w:w="1260" w:type="dxa"/>
            <w:tcBorders>
              <w:top w:val="nil"/>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$375,000</w:t>
            </w:r>
          </w:p>
        </w:tc>
        <w:tc>
          <w:tcPr>
            <w:tcW w:w="3122" w:type="dxa"/>
            <w:tcBorders>
              <w:top w:val="nil"/>
              <w:left w:val="nil"/>
              <w:bottom w:val="single" w:sz="4" w:space="0" w:color="auto"/>
              <w:right w:val="single" w:sz="4" w:space="0" w:color="auto"/>
            </w:tcBorders>
            <w:shd w:val="clear" w:color="auto" w:fill="auto"/>
            <w:vAlign w:val="bottom"/>
            <w:hideMark/>
          </w:tcPr>
          <w:p w:rsidR="00657172" w:rsidRPr="00683ABA" w:rsidRDefault="001179C9"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657172" w:rsidRPr="00683ABA" w:rsidTr="00657172">
        <w:trPr>
          <w:trHeight w:val="300"/>
        </w:trPr>
        <w:tc>
          <w:tcPr>
            <w:tcW w:w="738" w:type="dxa"/>
            <w:tcBorders>
              <w:top w:val="nil"/>
              <w:left w:val="nil"/>
              <w:bottom w:val="nil"/>
              <w:right w:val="nil"/>
            </w:tcBorders>
            <w:shd w:val="clear" w:color="auto" w:fill="auto"/>
            <w:noWrap/>
            <w:vAlign w:val="bottom"/>
            <w:hideMark/>
          </w:tcPr>
          <w:p w:rsidR="00657172" w:rsidRPr="00683ABA" w:rsidRDefault="00657172" w:rsidP="006C1A99">
            <w:pPr>
              <w:spacing w:after="0" w:line="240" w:lineRule="auto"/>
              <w:jc w:val="center"/>
              <w:rPr>
                <w:rFonts w:ascii="Calibri" w:eastAsia="Times New Roman" w:hAnsi="Calibri" w:cs="Times New Roman"/>
                <w:color w:val="000000"/>
              </w:rPr>
            </w:pP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4050" w:type="dxa"/>
            <w:tcBorders>
              <w:top w:val="nil"/>
              <w:left w:val="nil"/>
              <w:bottom w:val="single" w:sz="4" w:space="0" w:color="auto"/>
              <w:right w:val="single" w:sz="4" w:space="0" w:color="auto"/>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Regional Housing Rehabilitation Program</w:t>
            </w:r>
          </w:p>
        </w:tc>
        <w:tc>
          <w:tcPr>
            <w:tcW w:w="1800" w:type="dxa"/>
            <w:tcBorders>
              <w:top w:val="nil"/>
              <w:left w:val="nil"/>
              <w:bottom w:val="single" w:sz="4" w:space="0" w:color="auto"/>
              <w:right w:val="single" w:sz="4" w:space="0" w:color="auto"/>
            </w:tcBorders>
            <w:shd w:val="clear" w:color="auto" w:fill="auto"/>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w:t>
            </w:r>
          </w:p>
        </w:tc>
        <w:tc>
          <w:tcPr>
            <w:tcW w:w="1350" w:type="dxa"/>
            <w:tcBorders>
              <w:top w:val="nil"/>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LMI/Urgent Need</w:t>
            </w:r>
          </w:p>
        </w:tc>
        <w:tc>
          <w:tcPr>
            <w:tcW w:w="1260" w:type="dxa"/>
            <w:tcBorders>
              <w:top w:val="nil"/>
              <w:left w:val="nil"/>
              <w:bottom w:val="single" w:sz="4" w:space="0" w:color="auto"/>
              <w:right w:val="single" w:sz="4" w:space="0" w:color="auto"/>
            </w:tcBorders>
            <w:shd w:val="clear" w:color="auto" w:fill="auto"/>
            <w:noWrap/>
            <w:vAlign w:val="bottom"/>
            <w:hideMark/>
          </w:tcPr>
          <w:p w:rsidR="00657172" w:rsidRPr="00683ABA" w:rsidRDefault="00657172"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$588,000</w:t>
            </w:r>
          </w:p>
        </w:tc>
        <w:tc>
          <w:tcPr>
            <w:tcW w:w="3122" w:type="dxa"/>
            <w:tcBorders>
              <w:top w:val="nil"/>
              <w:left w:val="nil"/>
              <w:bottom w:val="single" w:sz="4" w:space="0" w:color="auto"/>
              <w:right w:val="single" w:sz="4" w:space="0" w:color="auto"/>
            </w:tcBorders>
            <w:shd w:val="clear" w:color="auto" w:fill="auto"/>
            <w:vAlign w:val="bottom"/>
            <w:hideMark/>
          </w:tcPr>
          <w:p w:rsidR="00657172" w:rsidRPr="00683ABA" w:rsidRDefault="00DF48DC" w:rsidP="00DF48D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Category 2 </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491129" w:rsidP="0049112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Becket</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Berkshire</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Walker Brook culverts</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Urgent Need</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$133,125</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0F317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491129" w:rsidP="006C1A9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Brookfield</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Worcester</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Stump removal, trimming</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$125,000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5</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Buckland</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Franklin</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Bridge rehabilitation</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Urgent Need</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$600,000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6</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57172">
            <w:pPr>
              <w:spacing w:after="0" w:line="240" w:lineRule="auto"/>
              <w:rPr>
                <w:rFonts w:ascii="Calibri" w:eastAsia="Times New Roman" w:hAnsi="Calibri" w:cs="Times New Roman"/>
                <w:color w:val="000000"/>
              </w:rPr>
            </w:pPr>
            <w:proofErr w:type="spellStart"/>
            <w:r w:rsidRPr="00683ABA">
              <w:rPr>
                <w:rFonts w:ascii="Calibri" w:eastAsia="Times New Roman" w:hAnsi="Calibri" w:cs="Times New Roman"/>
                <w:color w:val="000000"/>
              </w:rPr>
              <w:t>Colrain</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Berkshire</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Town Highway Garage</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$1,000,000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DF48DC"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3</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7</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Fairhaven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Bristol</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Union Wharf Building</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Slums &amp; Blight</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$150,000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8</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Hubbardston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Worcester</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 Rehabilitation Program</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LMI/Urgent Need</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$330,000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DF48DC"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2</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9</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Nantucket</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Nantucket</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Baker Road Relocation</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Urgent Need</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$11,000,000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10</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Northbridge</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Worcester</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Rockdale Youth Center</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$613,654</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1179C9" w:rsidRPr="00683ABA" w:rsidTr="00657172">
        <w:trPr>
          <w:trHeight w:val="6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11</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Norton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Bristol</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 Authority - Woodlands Meadows drainage</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$100,000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DF48DC"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2</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12</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Quincy</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Plymouth</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xml:space="preserve">Parkhurst Marsh </w:t>
            </w:r>
            <w:proofErr w:type="spellStart"/>
            <w:r w:rsidRPr="00683ABA">
              <w:rPr>
                <w:rFonts w:ascii="Calibri" w:eastAsia="Times New Roman" w:hAnsi="Calibri" w:cs="Times New Roman"/>
                <w:color w:val="000000"/>
              </w:rPr>
              <w:t>stormwater</w:t>
            </w:r>
            <w:proofErr w:type="spellEnd"/>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$260,000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13</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Grossman</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$969,000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14</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Rockland</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Plymouth</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 Rehabilitation</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$341,575</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DF48DC"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2</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15</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Community Center</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$286,100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6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lastRenderedPageBreak/>
              <w:t>16</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Savoy</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Berkshire</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Black Brook Rd. design</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 design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Urgent Need</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$175,000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17</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Sturbridge</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Worcester</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roofErr w:type="spellStart"/>
            <w:r w:rsidRPr="00683ABA">
              <w:rPr>
                <w:rFonts w:ascii="Calibri" w:eastAsia="Times New Roman" w:hAnsi="Calibri" w:cs="Times New Roman"/>
                <w:color w:val="000000"/>
              </w:rPr>
              <w:t>Champeaux</w:t>
            </w:r>
            <w:proofErr w:type="spellEnd"/>
            <w:r w:rsidRPr="00683ABA">
              <w:rPr>
                <w:rFonts w:ascii="Calibri" w:eastAsia="Times New Roman" w:hAnsi="Calibri" w:cs="Times New Roman"/>
                <w:color w:val="000000"/>
              </w:rPr>
              <w:t xml:space="preserve"> Road</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$1,437,500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18</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Walker Pond</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$2,333,392</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19</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Templeton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Worcester</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 Authority - Phoenix Court siding</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$375,000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20</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57172">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Ware</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Hampshire</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WWTF generator</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$200,000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21</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Washington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Berkshire</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Eden Glen Bridge</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Urgent Need</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$130,000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22</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57172">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Webster</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Worcester</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 rehabilitation</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$341,575</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DF48DC"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2</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23</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Fire Station roof</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$199,725</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24</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Burying Overhead Utilities</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$345,000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25</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Williamstown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Berkshire</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roofErr w:type="spellStart"/>
            <w:r w:rsidRPr="00683ABA">
              <w:rPr>
                <w:rFonts w:ascii="Calibri" w:eastAsia="Times New Roman" w:hAnsi="Calibri" w:cs="Times New Roman"/>
                <w:color w:val="000000"/>
              </w:rPr>
              <w:t>Southworth</w:t>
            </w:r>
            <w:proofErr w:type="spellEnd"/>
            <w:r w:rsidRPr="00683ABA">
              <w:rPr>
                <w:rFonts w:ascii="Calibri" w:eastAsia="Times New Roman" w:hAnsi="Calibri" w:cs="Times New Roman"/>
                <w:color w:val="000000"/>
              </w:rPr>
              <w:t xml:space="preserve"> St. extension</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$315,000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4050"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3122"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Total Requested</w:t>
            </w:r>
          </w:p>
        </w:tc>
        <w:tc>
          <w:tcPr>
            <w:tcW w:w="135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$22,973,646</w:t>
            </w:r>
          </w:p>
        </w:tc>
        <w:tc>
          <w:tcPr>
            <w:tcW w:w="4050" w:type="dxa"/>
            <w:tcBorders>
              <w:top w:val="nil"/>
              <w:left w:val="nil"/>
              <w:bottom w:val="nil"/>
              <w:right w:val="nil"/>
            </w:tcBorders>
            <w:shd w:val="clear" w:color="auto" w:fill="auto"/>
            <w:vAlign w:val="bottom"/>
            <w:hideMark/>
          </w:tcPr>
          <w:p w:rsidR="001179C9" w:rsidRPr="00683ABA" w:rsidRDefault="001179C9"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Total available</w:t>
            </w:r>
          </w:p>
        </w:tc>
        <w:tc>
          <w:tcPr>
            <w:tcW w:w="180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$5,821,200</w:t>
            </w:r>
          </w:p>
        </w:tc>
        <w:tc>
          <w:tcPr>
            <w:tcW w:w="135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b/>
                <w:bCs/>
                <w:color w:val="000000"/>
              </w:rPr>
            </w:pPr>
          </w:p>
        </w:tc>
        <w:tc>
          <w:tcPr>
            <w:tcW w:w="3122"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405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p>
        </w:tc>
        <w:tc>
          <w:tcPr>
            <w:tcW w:w="3122" w:type="dxa"/>
            <w:tcBorders>
              <w:top w:val="nil"/>
              <w:left w:val="nil"/>
              <w:bottom w:val="nil"/>
              <w:right w:val="nil"/>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Chester</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Hampden</w:t>
            </w:r>
          </w:p>
        </w:tc>
        <w:tc>
          <w:tcPr>
            <w:tcW w:w="4050" w:type="dxa"/>
            <w:tcBorders>
              <w:top w:val="single" w:sz="4" w:space="0" w:color="auto"/>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Hampden Street water main replacement</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$302,085</w:t>
            </w:r>
          </w:p>
        </w:tc>
        <w:tc>
          <w:tcPr>
            <w:tcW w:w="3122" w:type="dxa"/>
            <w:tcBorders>
              <w:top w:val="single" w:sz="4" w:space="0" w:color="auto"/>
              <w:left w:val="nil"/>
              <w:bottom w:val="single" w:sz="4" w:space="0" w:color="auto"/>
              <w:right w:val="single" w:sz="4" w:space="0" w:color="auto"/>
            </w:tcBorders>
            <w:shd w:val="clear" w:color="auto" w:fill="auto"/>
            <w:vAlign w:val="bottom"/>
            <w:hideMark/>
          </w:tcPr>
          <w:p w:rsidR="001179C9" w:rsidRPr="00683ABA" w:rsidRDefault="001179C9"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2</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Chicopee</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Hampden</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Chicopee tree management</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$120,225</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p>
        </w:tc>
      </w:tr>
      <w:tr w:rsidR="001179C9" w:rsidRPr="00683ABA" w:rsidTr="00657172">
        <w:trPr>
          <w:trHeight w:val="3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3</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Holland</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Hampden</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Over the Top Road drainage</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$60,000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DF48DC"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3</w:t>
            </w:r>
          </w:p>
        </w:tc>
      </w:tr>
      <w:tr w:rsidR="001179C9" w:rsidRPr="00683ABA" w:rsidTr="00657172">
        <w:trPr>
          <w:trHeight w:val="600"/>
        </w:trPr>
        <w:tc>
          <w:tcPr>
            <w:tcW w:w="738" w:type="dxa"/>
            <w:tcBorders>
              <w:top w:val="nil"/>
              <w:left w:val="nil"/>
              <w:bottom w:val="nil"/>
              <w:right w:val="nil"/>
            </w:tcBorders>
            <w:shd w:val="clear" w:color="auto" w:fill="auto"/>
            <w:noWrap/>
            <w:vAlign w:val="bottom"/>
            <w:hideMark/>
          </w:tcPr>
          <w:p w:rsidR="001179C9" w:rsidRPr="00683ABA" w:rsidRDefault="001179C9"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4</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Monson</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Hampden</w:t>
            </w:r>
          </w:p>
        </w:tc>
        <w:tc>
          <w:tcPr>
            <w:tcW w:w="405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Regional Housing Rehabilitation Program w/Brimfield, Wilbraham</w:t>
            </w:r>
          </w:p>
        </w:tc>
        <w:tc>
          <w:tcPr>
            <w:tcW w:w="1800" w:type="dxa"/>
            <w:tcBorders>
              <w:top w:val="nil"/>
              <w:left w:val="nil"/>
              <w:bottom w:val="single" w:sz="4" w:space="0" w:color="auto"/>
              <w:right w:val="single" w:sz="4" w:space="0" w:color="auto"/>
            </w:tcBorders>
            <w:shd w:val="clear" w:color="auto" w:fill="auto"/>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Housing</w:t>
            </w:r>
          </w:p>
        </w:tc>
        <w:tc>
          <w:tcPr>
            <w:tcW w:w="135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LMI/Urgent Need</w:t>
            </w:r>
          </w:p>
        </w:tc>
        <w:tc>
          <w:tcPr>
            <w:tcW w:w="1260" w:type="dxa"/>
            <w:tcBorders>
              <w:top w:val="nil"/>
              <w:left w:val="nil"/>
              <w:bottom w:val="single" w:sz="4" w:space="0" w:color="auto"/>
              <w:right w:val="single" w:sz="4" w:space="0" w:color="auto"/>
            </w:tcBorders>
            <w:shd w:val="clear" w:color="auto" w:fill="auto"/>
            <w:noWrap/>
            <w:vAlign w:val="bottom"/>
            <w:hideMark/>
          </w:tcPr>
          <w:p w:rsidR="001179C9" w:rsidRPr="00683ABA" w:rsidRDefault="001179C9"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$540,000</w:t>
            </w:r>
          </w:p>
        </w:tc>
        <w:tc>
          <w:tcPr>
            <w:tcW w:w="3122" w:type="dxa"/>
            <w:tcBorders>
              <w:top w:val="nil"/>
              <w:left w:val="nil"/>
              <w:bottom w:val="single" w:sz="4" w:space="0" w:color="auto"/>
              <w:right w:val="single" w:sz="4" w:space="0" w:color="auto"/>
            </w:tcBorders>
            <w:shd w:val="clear" w:color="auto" w:fill="auto"/>
            <w:vAlign w:val="bottom"/>
            <w:hideMark/>
          </w:tcPr>
          <w:p w:rsidR="001179C9" w:rsidRPr="00683ABA" w:rsidRDefault="00DF48DC" w:rsidP="006C1A9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2</w:t>
            </w:r>
          </w:p>
        </w:tc>
      </w:tr>
      <w:tr w:rsidR="00DF48DC" w:rsidRPr="00683ABA" w:rsidTr="00657172">
        <w:trPr>
          <w:trHeight w:val="300"/>
        </w:trPr>
        <w:tc>
          <w:tcPr>
            <w:tcW w:w="738"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5</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 </w:t>
            </w:r>
          </w:p>
        </w:tc>
        <w:tc>
          <w:tcPr>
            <w:tcW w:w="4050" w:type="dxa"/>
            <w:tcBorders>
              <w:top w:val="nil"/>
              <w:left w:val="nil"/>
              <w:bottom w:val="single" w:sz="4" w:space="0" w:color="auto"/>
              <w:right w:val="single" w:sz="4" w:space="0" w:color="auto"/>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Park Road Drainage Project</w:t>
            </w:r>
          </w:p>
        </w:tc>
        <w:tc>
          <w:tcPr>
            <w:tcW w:w="1800" w:type="dxa"/>
            <w:tcBorders>
              <w:top w:val="nil"/>
              <w:left w:val="nil"/>
              <w:bottom w:val="single" w:sz="4" w:space="0" w:color="auto"/>
              <w:right w:val="single" w:sz="4" w:space="0" w:color="auto"/>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Urgent Need</w:t>
            </w:r>
          </w:p>
        </w:tc>
        <w:tc>
          <w:tcPr>
            <w:tcW w:w="1260" w:type="dxa"/>
            <w:tcBorders>
              <w:top w:val="nil"/>
              <w:left w:val="nil"/>
              <w:bottom w:val="single" w:sz="4" w:space="0" w:color="auto"/>
              <w:right w:val="single" w:sz="4" w:space="0" w:color="auto"/>
            </w:tcBorders>
            <w:shd w:val="clear" w:color="auto" w:fill="auto"/>
            <w:noWrap/>
            <w:vAlign w:val="bottom"/>
            <w:hideMark/>
          </w:tcPr>
          <w:p w:rsidR="00DF48DC" w:rsidRPr="00683ABA" w:rsidRDefault="00DF48DC"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$120,000</w:t>
            </w:r>
          </w:p>
        </w:tc>
        <w:tc>
          <w:tcPr>
            <w:tcW w:w="3122" w:type="dxa"/>
            <w:tcBorders>
              <w:top w:val="nil"/>
              <w:left w:val="nil"/>
              <w:bottom w:val="single" w:sz="4" w:space="0" w:color="auto"/>
              <w:right w:val="single" w:sz="4" w:space="0" w:color="auto"/>
            </w:tcBorders>
            <w:shd w:val="clear" w:color="auto" w:fill="auto"/>
            <w:vAlign w:val="bottom"/>
            <w:hideMark/>
          </w:tcPr>
          <w:p w:rsidR="00DF48DC" w:rsidRPr="00683ABA" w:rsidRDefault="00DF48DC"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DF48DC" w:rsidRPr="00683ABA" w:rsidTr="00657172">
        <w:trPr>
          <w:trHeight w:val="300"/>
        </w:trPr>
        <w:tc>
          <w:tcPr>
            <w:tcW w:w="738"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jc w:val="center"/>
              <w:rPr>
                <w:rFonts w:ascii="Calibri" w:eastAsia="Times New Roman" w:hAnsi="Calibri" w:cs="Times New Roman"/>
                <w:color w:val="000000"/>
              </w:rPr>
            </w:pPr>
            <w:r w:rsidRPr="00683ABA">
              <w:rPr>
                <w:rFonts w:ascii="Calibri" w:eastAsia="Times New Roman" w:hAnsi="Calibri" w:cs="Times New Roman"/>
                <w:color w:val="000000"/>
              </w:rPr>
              <w:t>6</w:t>
            </w:r>
          </w:p>
        </w:tc>
        <w:tc>
          <w:tcPr>
            <w:tcW w:w="1558" w:type="dxa"/>
            <w:tcBorders>
              <w:top w:val="nil"/>
              <w:left w:val="single" w:sz="4" w:space="0" w:color="auto"/>
              <w:bottom w:val="single" w:sz="4" w:space="0" w:color="auto"/>
              <w:right w:val="single" w:sz="4" w:space="0" w:color="auto"/>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West Springfield</w:t>
            </w:r>
          </w:p>
        </w:tc>
        <w:tc>
          <w:tcPr>
            <w:tcW w:w="1350" w:type="dxa"/>
            <w:tcBorders>
              <w:top w:val="nil"/>
              <w:left w:val="nil"/>
              <w:bottom w:val="single" w:sz="4" w:space="0" w:color="auto"/>
              <w:right w:val="single" w:sz="4" w:space="0" w:color="auto"/>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Hampden</w:t>
            </w:r>
          </w:p>
        </w:tc>
        <w:tc>
          <w:tcPr>
            <w:tcW w:w="4050" w:type="dxa"/>
            <w:tcBorders>
              <w:top w:val="nil"/>
              <w:left w:val="nil"/>
              <w:bottom w:val="single" w:sz="4" w:space="0" w:color="auto"/>
              <w:right w:val="single" w:sz="4" w:space="0" w:color="auto"/>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Union Street Park</w:t>
            </w:r>
          </w:p>
        </w:tc>
        <w:tc>
          <w:tcPr>
            <w:tcW w:w="1800" w:type="dxa"/>
            <w:tcBorders>
              <w:top w:val="nil"/>
              <w:left w:val="nil"/>
              <w:bottom w:val="single" w:sz="4" w:space="0" w:color="auto"/>
              <w:right w:val="single" w:sz="4" w:space="0" w:color="auto"/>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Public Facilities</w:t>
            </w:r>
          </w:p>
        </w:tc>
        <w:tc>
          <w:tcPr>
            <w:tcW w:w="1350" w:type="dxa"/>
            <w:tcBorders>
              <w:top w:val="nil"/>
              <w:left w:val="nil"/>
              <w:bottom w:val="single" w:sz="4" w:space="0" w:color="auto"/>
              <w:right w:val="single" w:sz="4" w:space="0" w:color="auto"/>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r w:rsidRPr="00683ABA">
              <w:rPr>
                <w:rFonts w:ascii="Calibri" w:eastAsia="Times New Roman" w:hAnsi="Calibri" w:cs="Times New Roman"/>
                <w:color w:val="000000"/>
              </w:rPr>
              <w:t>LMI</w:t>
            </w:r>
          </w:p>
        </w:tc>
        <w:tc>
          <w:tcPr>
            <w:tcW w:w="1260" w:type="dxa"/>
            <w:tcBorders>
              <w:top w:val="nil"/>
              <w:left w:val="nil"/>
              <w:bottom w:val="single" w:sz="4" w:space="0" w:color="auto"/>
              <w:right w:val="single" w:sz="4" w:space="0" w:color="auto"/>
            </w:tcBorders>
            <w:shd w:val="clear" w:color="auto" w:fill="auto"/>
            <w:noWrap/>
            <w:vAlign w:val="bottom"/>
            <w:hideMark/>
          </w:tcPr>
          <w:p w:rsidR="00DF48DC" w:rsidRPr="00683ABA" w:rsidRDefault="00DF48DC" w:rsidP="006C1A99">
            <w:pPr>
              <w:spacing w:after="0" w:line="240" w:lineRule="auto"/>
              <w:jc w:val="right"/>
              <w:rPr>
                <w:rFonts w:ascii="Calibri" w:eastAsia="Times New Roman" w:hAnsi="Calibri" w:cs="Times New Roman"/>
                <w:color w:val="000000"/>
              </w:rPr>
            </w:pPr>
            <w:r w:rsidRPr="00683ABA">
              <w:rPr>
                <w:rFonts w:ascii="Calibri" w:eastAsia="Times New Roman" w:hAnsi="Calibri" w:cs="Times New Roman"/>
                <w:color w:val="000000"/>
              </w:rPr>
              <w:t>$1,000,000</w:t>
            </w:r>
          </w:p>
        </w:tc>
        <w:tc>
          <w:tcPr>
            <w:tcW w:w="3122" w:type="dxa"/>
            <w:tcBorders>
              <w:top w:val="nil"/>
              <w:left w:val="nil"/>
              <w:bottom w:val="single" w:sz="4" w:space="0" w:color="auto"/>
              <w:right w:val="single" w:sz="4" w:space="0" w:color="auto"/>
            </w:tcBorders>
            <w:shd w:val="clear" w:color="auto" w:fill="auto"/>
            <w:vAlign w:val="bottom"/>
            <w:hideMark/>
          </w:tcPr>
          <w:p w:rsidR="00DF48DC" w:rsidRPr="00683ABA" w:rsidRDefault="00DF48DC" w:rsidP="000F3179">
            <w:pPr>
              <w:spacing w:after="0" w:line="240" w:lineRule="auto"/>
              <w:rPr>
                <w:rFonts w:ascii="Calibri" w:eastAsia="Times New Roman" w:hAnsi="Calibri" w:cs="Times New Roman"/>
                <w:color w:val="000000"/>
              </w:rPr>
            </w:pPr>
            <w:r>
              <w:rPr>
                <w:rFonts w:ascii="Calibri" w:eastAsia="Times New Roman" w:hAnsi="Calibri" w:cs="Times New Roman"/>
                <w:color w:val="000000"/>
              </w:rPr>
              <w:t>Category 1</w:t>
            </w:r>
          </w:p>
        </w:tc>
      </w:tr>
      <w:tr w:rsidR="00DF48DC" w:rsidRPr="00683ABA" w:rsidTr="00657172">
        <w:trPr>
          <w:trHeight w:val="300"/>
        </w:trPr>
        <w:tc>
          <w:tcPr>
            <w:tcW w:w="738"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b/>
                <w:bCs/>
                <w:color w:val="000000"/>
              </w:rPr>
            </w:pPr>
          </w:p>
        </w:tc>
        <w:tc>
          <w:tcPr>
            <w:tcW w:w="135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b/>
                <w:bCs/>
                <w:color w:val="000000"/>
              </w:rPr>
            </w:pPr>
          </w:p>
        </w:tc>
        <w:tc>
          <w:tcPr>
            <w:tcW w:w="405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b/>
                <w:bCs/>
                <w:color w:val="000000"/>
              </w:rPr>
            </w:pPr>
          </w:p>
        </w:tc>
        <w:tc>
          <w:tcPr>
            <w:tcW w:w="3122"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p>
        </w:tc>
      </w:tr>
      <w:tr w:rsidR="00DF48DC" w:rsidRPr="00683ABA" w:rsidTr="00657172">
        <w:trPr>
          <w:trHeight w:val="300"/>
        </w:trPr>
        <w:tc>
          <w:tcPr>
            <w:tcW w:w="738"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Total Requested</w:t>
            </w:r>
          </w:p>
        </w:tc>
        <w:tc>
          <w:tcPr>
            <w:tcW w:w="135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$2,142,310</w:t>
            </w:r>
          </w:p>
        </w:tc>
        <w:tc>
          <w:tcPr>
            <w:tcW w:w="4050" w:type="dxa"/>
            <w:tcBorders>
              <w:top w:val="nil"/>
              <w:left w:val="nil"/>
              <w:bottom w:val="nil"/>
              <w:right w:val="nil"/>
            </w:tcBorders>
            <w:shd w:val="clear" w:color="auto" w:fill="auto"/>
            <w:vAlign w:val="bottom"/>
            <w:hideMark/>
          </w:tcPr>
          <w:p w:rsidR="00DF48DC" w:rsidRPr="00683ABA" w:rsidRDefault="00DF48DC"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Minimum available</w:t>
            </w:r>
          </w:p>
        </w:tc>
        <w:tc>
          <w:tcPr>
            <w:tcW w:w="180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$1,388,800</w:t>
            </w:r>
          </w:p>
        </w:tc>
        <w:tc>
          <w:tcPr>
            <w:tcW w:w="135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b/>
                <w:bCs/>
                <w:color w:val="000000"/>
              </w:rPr>
            </w:pPr>
          </w:p>
        </w:tc>
        <w:tc>
          <w:tcPr>
            <w:tcW w:w="3122"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p>
        </w:tc>
      </w:tr>
      <w:tr w:rsidR="00DF48DC" w:rsidRPr="00683ABA" w:rsidTr="00657172">
        <w:trPr>
          <w:trHeight w:val="300"/>
        </w:trPr>
        <w:tc>
          <w:tcPr>
            <w:tcW w:w="738"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558"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b/>
                <w:bCs/>
                <w:color w:val="000000"/>
              </w:rPr>
            </w:pPr>
            <w:r w:rsidRPr="00683ABA">
              <w:rPr>
                <w:rFonts w:ascii="Calibri" w:eastAsia="Times New Roman" w:hAnsi="Calibri" w:cs="Times New Roman"/>
                <w:b/>
                <w:bCs/>
                <w:color w:val="000000"/>
              </w:rPr>
              <w:t>Total Requested</w:t>
            </w:r>
          </w:p>
        </w:tc>
        <w:tc>
          <w:tcPr>
            <w:tcW w:w="135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$25,115,956</w:t>
            </w:r>
          </w:p>
        </w:tc>
        <w:tc>
          <w:tcPr>
            <w:tcW w:w="4050" w:type="dxa"/>
            <w:tcBorders>
              <w:top w:val="nil"/>
              <w:left w:val="nil"/>
              <w:bottom w:val="nil"/>
              <w:right w:val="nil"/>
            </w:tcBorders>
            <w:shd w:val="clear" w:color="auto" w:fill="auto"/>
            <w:vAlign w:val="bottom"/>
            <w:hideMark/>
          </w:tcPr>
          <w:p w:rsidR="00DF48DC" w:rsidRPr="00683ABA" w:rsidRDefault="00DF48DC"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Total available</w:t>
            </w:r>
          </w:p>
        </w:tc>
        <w:tc>
          <w:tcPr>
            <w:tcW w:w="180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jc w:val="right"/>
              <w:rPr>
                <w:rFonts w:ascii="Calibri" w:eastAsia="Times New Roman" w:hAnsi="Calibri" w:cs="Times New Roman"/>
                <w:b/>
                <w:bCs/>
                <w:color w:val="000000"/>
              </w:rPr>
            </w:pPr>
            <w:r w:rsidRPr="00683ABA">
              <w:rPr>
                <w:rFonts w:ascii="Calibri" w:eastAsia="Times New Roman" w:hAnsi="Calibri" w:cs="Times New Roman"/>
                <w:b/>
                <w:bCs/>
                <w:color w:val="000000"/>
              </w:rPr>
              <w:t>$7,210,000</w:t>
            </w:r>
          </w:p>
        </w:tc>
        <w:tc>
          <w:tcPr>
            <w:tcW w:w="1350" w:type="dxa"/>
            <w:tcBorders>
              <w:top w:val="nil"/>
              <w:left w:val="nil"/>
              <w:bottom w:val="nil"/>
              <w:right w:val="nil"/>
            </w:tcBorders>
            <w:shd w:val="clear" w:color="auto" w:fill="auto"/>
            <w:noWrap/>
            <w:vAlign w:val="bottom"/>
            <w:hideMark/>
          </w:tcPr>
          <w:p w:rsidR="00DF48DC" w:rsidRPr="00683ABA" w:rsidRDefault="00DF48DC" w:rsidP="006C1A99">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vAlign w:val="bottom"/>
          </w:tcPr>
          <w:p w:rsidR="00DF48DC" w:rsidRPr="00683ABA" w:rsidRDefault="00DF48DC" w:rsidP="006C1A99">
            <w:pPr>
              <w:spacing w:after="0" w:line="240" w:lineRule="auto"/>
              <w:rPr>
                <w:rFonts w:ascii="Calibri" w:eastAsia="Times New Roman" w:hAnsi="Calibri" w:cs="Times New Roman"/>
                <w:b/>
                <w:bCs/>
                <w:color w:val="000000"/>
              </w:rPr>
            </w:pPr>
          </w:p>
        </w:tc>
        <w:tc>
          <w:tcPr>
            <w:tcW w:w="3122" w:type="dxa"/>
            <w:tcBorders>
              <w:top w:val="nil"/>
              <w:left w:val="nil"/>
              <w:bottom w:val="nil"/>
              <w:right w:val="nil"/>
            </w:tcBorders>
            <w:shd w:val="clear" w:color="auto" w:fill="auto"/>
            <w:vAlign w:val="bottom"/>
            <w:hideMark/>
          </w:tcPr>
          <w:p w:rsidR="00DF48DC" w:rsidRPr="00683ABA" w:rsidRDefault="00DF48DC" w:rsidP="006C1A99">
            <w:pPr>
              <w:spacing w:after="0" w:line="240" w:lineRule="auto"/>
              <w:rPr>
                <w:rFonts w:ascii="Calibri" w:eastAsia="Times New Roman" w:hAnsi="Calibri" w:cs="Times New Roman"/>
                <w:color w:val="000000"/>
              </w:rPr>
            </w:pPr>
          </w:p>
        </w:tc>
      </w:tr>
    </w:tbl>
    <w:p w:rsidR="00683ABA" w:rsidRDefault="006C1A99">
      <w:pPr>
        <w:rPr>
          <w:rFonts w:eastAsia="Times New Roman" w:cs="Times New Roman"/>
          <w:sz w:val="28"/>
          <w:szCs w:val="28"/>
        </w:rPr>
        <w:sectPr w:rsidR="00683ABA" w:rsidSect="006C1A99">
          <w:pgSz w:w="15840" w:h="12240" w:orient="landscape"/>
          <w:pgMar w:top="1440" w:right="1440" w:bottom="1440" w:left="1440" w:header="720" w:footer="720" w:gutter="0"/>
          <w:cols w:space="720"/>
          <w:docGrid w:linePitch="360"/>
        </w:sectPr>
      </w:pPr>
      <w:r>
        <w:rPr>
          <w:rFonts w:eastAsia="Times New Roman" w:cs="Times New Roman"/>
          <w:sz w:val="28"/>
          <w:szCs w:val="28"/>
        </w:rPr>
        <w:br w:type="page"/>
      </w:r>
    </w:p>
    <w:p w:rsidR="00C94209" w:rsidRPr="00390AC7" w:rsidRDefault="00390AC7" w:rsidP="00C94209">
      <w:pPr>
        <w:overflowPunct w:val="0"/>
        <w:autoSpaceDE w:val="0"/>
        <w:autoSpaceDN w:val="0"/>
        <w:adjustRightInd w:val="0"/>
        <w:spacing w:after="0" w:line="240" w:lineRule="auto"/>
        <w:rPr>
          <w:rFonts w:eastAsia="Times New Roman" w:cs="Times New Roman"/>
          <w:sz w:val="28"/>
          <w:szCs w:val="28"/>
        </w:rPr>
      </w:pPr>
      <w:r>
        <w:rPr>
          <w:rFonts w:eastAsia="Times New Roman" w:cs="Times New Roman"/>
          <w:sz w:val="28"/>
          <w:szCs w:val="28"/>
        </w:rPr>
        <w:lastRenderedPageBreak/>
        <w:t>A</w:t>
      </w:r>
      <w:r w:rsidR="006C1A99">
        <w:rPr>
          <w:rFonts w:eastAsia="Times New Roman" w:cs="Times New Roman"/>
          <w:sz w:val="28"/>
          <w:szCs w:val="28"/>
        </w:rPr>
        <w:t>ppendix</w:t>
      </w:r>
      <w:r>
        <w:rPr>
          <w:rFonts w:eastAsia="Times New Roman" w:cs="Times New Roman"/>
          <w:sz w:val="28"/>
          <w:szCs w:val="28"/>
        </w:rPr>
        <w:t xml:space="preserve"> </w:t>
      </w:r>
      <w:r w:rsidR="000165AD">
        <w:rPr>
          <w:rFonts w:eastAsia="Times New Roman" w:cs="Times New Roman"/>
          <w:sz w:val="28"/>
          <w:szCs w:val="28"/>
        </w:rPr>
        <w:t>7</w:t>
      </w:r>
      <w:r>
        <w:rPr>
          <w:rFonts w:eastAsia="Times New Roman" w:cs="Times New Roman"/>
          <w:sz w:val="28"/>
          <w:szCs w:val="28"/>
        </w:rPr>
        <w:t>:</w:t>
      </w:r>
      <w:r>
        <w:rPr>
          <w:rFonts w:eastAsia="Times New Roman" w:cs="Times New Roman"/>
          <w:sz w:val="28"/>
          <w:szCs w:val="28"/>
        </w:rPr>
        <w:tab/>
      </w:r>
      <w:r>
        <w:rPr>
          <w:rFonts w:eastAsia="Times New Roman" w:cs="Times New Roman"/>
          <w:sz w:val="28"/>
          <w:szCs w:val="28"/>
        </w:rPr>
        <w:tab/>
      </w:r>
      <w:r w:rsidR="00561100">
        <w:rPr>
          <w:rFonts w:eastAsia="Times New Roman" w:cs="Times New Roman"/>
          <w:sz w:val="28"/>
          <w:szCs w:val="28"/>
        </w:rPr>
        <w:t xml:space="preserve">Proposed </w:t>
      </w:r>
      <w:r>
        <w:rPr>
          <w:rFonts w:eastAsia="Times New Roman" w:cs="Times New Roman"/>
          <w:sz w:val="28"/>
          <w:szCs w:val="28"/>
        </w:rPr>
        <w:t>Project Activity Descriptions</w:t>
      </w:r>
    </w:p>
    <w:p w:rsidR="000B3D9F" w:rsidRDefault="000B3D9F">
      <w:pPr>
        <w:rPr>
          <w:rFonts w:cs="Helvetica-Bold"/>
          <w:bCs/>
          <w:color w:val="000000"/>
          <w:sz w:val="28"/>
          <w:szCs w:val="28"/>
        </w:rPr>
      </w:pPr>
    </w:p>
    <w:p w:rsidR="000B3D9F" w:rsidRPr="000B3D9F" w:rsidRDefault="000B3D9F" w:rsidP="000B3D9F">
      <w:pPr>
        <w:spacing w:after="0" w:line="240" w:lineRule="auto"/>
        <w:rPr>
          <w:b/>
          <w:sz w:val="24"/>
          <w:szCs w:val="24"/>
        </w:rPr>
      </w:pPr>
      <w:r w:rsidRPr="000B3D9F">
        <w:rPr>
          <w:b/>
          <w:sz w:val="24"/>
          <w:szCs w:val="24"/>
          <w:u w:val="single"/>
        </w:rPr>
        <w:t>Grantee/Responsible Entity</w:t>
      </w:r>
      <w:r w:rsidRPr="000B3D9F">
        <w:rPr>
          <w:b/>
          <w:sz w:val="24"/>
          <w:szCs w:val="24"/>
        </w:rPr>
        <w:t>:  Town of Adams</w:t>
      </w:r>
    </w:p>
    <w:p w:rsidR="000B3D9F" w:rsidRPr="000B3D9F" w:rsidRDefault="000B3D9F" w:rsidP="000B3D9F">
      <w:pPr>
        <w:spacing w:after="0" w:line="240" w:lineRule="auto"/>
        <w:rPr>
          <w:sz w:val="24"/>
          <w:szCs w:val="24"/>
          <w:u w:val="single"/>
        </w:rPr>
      </w:pPr>
    </w:p>
    <w:p w:rsidR="000B3D9F" w:rsidRPr="000B3D9F" w:rsidRDefault="000B3D9F" w:rsidP="000B3D9F">
      <w:pPr>
        <w:spacing w:after="0" w:line="240" w:lineRule="auto"/>
        <w:rPr>
          <w:sz w:val="24"/>
          <w:szCs w:val="24"/>
        </w:rPr>
      </w:pPr>
      <w:r w:rsidRPr="000B3D9F">
        <w:rPr>
          <w:sz w:val="24"/>
          <w:szCs w:val="24"/>
          <w:u w:val="single"/>
        </w:rPr>
        <w:t>Activity Title</w:t>
      </w:r>
      <w:r w:rsidRPr="000B3D9F">
        <w:rPr>
          <w:sz w:val="24"/>
          <w:szCs w:val="24"/>
        </w:rPr>
        <w:t>:  Charles Street Bridge Reconstruction</w:t>
      </w:r>
      <w:r w:rsidRPr="000B3D9F">
        <w:rPr>
          <w:sz w:val="24"/>
          <w:szCs w:val="24"/>
        </w:rPr>
        <w:tab/>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Activity Type</w:t>
      </w:r>
      <w:r w:rsidRPr="000B3D9F">
        <w:rPr>
          <w:sz w:val="24"/>
          <w:szCs w:val="24"/>
        </w:rPr>
        <w:t>:   Infrastructure Repairs</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National Objective</w:t>
      </w:r>
      <w:r w:rsidRPr="000B3D9F">
        <w:rPr>
          <w:sz w:val="24"/>
          <w:szCs w:val="24"/>
        </w:rPr>
        <w:t>:   Area-Wide LMI Benefit (Town of Adams is 57.8% LMI)</w:t>
      </w:r>
    </w:p>
    <w:p w:rsidR="000B3D9F" w:rsidRPr="000B3D9F" w:rsidRDefault="000B3D9F" w:rsidP="000B3D9F">
      <w:pPr>
        <w:spacing w:after="0" w:line="240" w:lineRule="auto"/>
        <w:rPr>
          <w:sz w:val="24"/>
          <w:szCs w:val="24"/>
          <w:u w:val="single"/>
        </w:rPr>
      </w:pPr>
    </w:p>
    <w:p w:rsidR="000B3D9F" w:rsidRPr="000B3D9F" w:rsidRDefault="000B3D9F" w:rsidP="000B3D9F">
      <w:pPr>
        <w:spacing w:after="0" w:line="240" w:lineRule="auto"/>
        <w:rPr>
          <w:sz w:val="24"/>
          <w:szCs w:val="24"/>
        </w:rPr>
      </w:pPr>
      <w:r w:rsidRPr="000B3D9F">
        <w:rPr>
          <w:sz w:val="24"/>
          <w:szCs w:val="24"/>
          <w:u w:val="single"/>
        </w:rPr>
        <w:t>Budget</w:t>
      </w:r>
      <w:r w:rsidRPr="000B3D9F">
        <w:rPr>
          <w:sz w:val="24"/>
          <w:szCs w:val="24"/>
        </w:rPr>
        <w:t>:  $250,000</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Disaster, Impact and Unmet Need</w:t>
      </w:r>
      <w:r w:rsidRPr="000B3D9F">
        <w:rPr>
          <w:sz w:val="24"/>
          <w:szCs w:val="24"/>
        </w:rPr>
        <w:t>:</w:t>
      </w:r>
      <w:r w:rsidRPr="000B3D9F">
        <w:rPr>
          <w:sz w:val="24"/>
          <w:szCs w:val="24"/>
          <w:u w:val="single"/>
        </w:rPr>
        <w:t xml:space="preserve"> </w:t>
      </w:r>
      <w:r w:rsidRPr="000B3D9F">
        <w:rPr>
          <w:sz w:val="24"/>
          <w:szCs w:val="24"/>
        </w:rPr>
        <w:t xml:space="preserve">  The Charles Street Bridge was destroyed during FEMA Disaster 4028:  Tropical Storm Irene.   Since that time, the neighborhood formerly served by this bridge is now limited to a single point of access by crossing the Southwick Brook over a culvert.  The neighborhood is a horseshoe-shaped configuration that formerly had two means of access.</w:t>
      </w:r>
    </w:p>
    <w:p w:rsidR="000B3D9F" w:rsidRPr="000B3D9F" w:rsidRDefault="000B3D9F" w:rsidP="000B3D9F">
      <w:pPr>
        <w:spacing w:after="0" w:line="240" w:lineRule="auto"/>
        <w:rPr>
          <w:sz w:val="24"/>
          <w:szCs w:val="24"/>
          <w:u w:val="single"/>
        </w:rPr>
      </w:pPr>
    </w:p>
    <w:p w:rsidR="000B3D9F" w:rsidRPr="000B3D9F" w:rsidRDefault="000B3D9F" w:rsidP="000B3D9F">
      <w:pPr>
        <w:spacing w:after="0" w:line="240" w:lineRule="auto"/>
        <w:rPr>
          <w:sz w:val="24"/>
          <w:szCs w:val="24"/>
        </w:rPr>
      </w:pPr>
      <w:r w:rsidRPr="000B3D9F">
        <w:rPr>
          <w:sz w:val="24"/>
          <w:szCs w:val="24"/>
          <w:u w:val="single"/>
        </w:rPr>
        <w:t>Activity Description</w:t>
      </w:r>
      <w:r w:rsidRPr="000B3D9F">
        <w:rPr>
          <w:sz w:val="24"/>
          <w:szCs w:val="24"/>
        </w:rPr>
        <w:t xml:space="preserve">:  Removal and reconstruction of the destroyed Charles Street Bridge.  Once funding is received, the Town will develop bid-ready construction plans and specifications and construction would begin in </w:t>
      </w:r>
      <w:proofErr w:type="gramStart"/>
      <w:r w:rsidRPr="000B3D9F">
        <w:rPr>
          <w:sz w:val="24"/>
          <w:szCs w:val="24"/>
        </w:rPr>
        <w:t>Spring</w:t>
      </w:r>
      <w:proofErr w:type="gramEnd"/>
      <w:r w:rsidRPr="000B3D9F">
        <w:rPr>
          <w:sz w:val="24"/>
          <w:szCs w:val="24"/>
        </w:rPr>
        <w:t xml:space="preserve">, 2014.   </w:t>
      </w:r>
    </w:p>
    <w:p w:rsidR="000B3D9F" w:rsidRPr="000B3D9F" w:rsidRDefault="000B3D9F" w:rsidP="000B3D9F">
      <w:pPr>
        <w:spacing w:after="0" w:line="240" w:lineRule="auto"/>
        <w:rPr>
          <w:rFonts w:ascii="Calibri" w:hAnsi="Calibri" w:cs="Arial"/>
          <w:sz w:val="24"/>
          <w:szCs w:val="24"/>
        </w:rPr>
      </w:pPr>
    </w:p>
    <w:p w:rsidR="000B3D9F" w:rsidRPr="000B3D9F" w:rsidRDefault="000B3D9F" w:rsidP="000B3D9F">
      <w:pPr>
        <w:spacing w:after="0" w:line="240" w:lineRule="auto"/>
        <w:rPr>
          <w:sz w:val="24"/>
          <w:szCs w:val="24"/>
        </w:rPr>
      </w:pPr>
      <w:r w:rsidRPr="000B3D9F">
        <w:rPr>
          <w:sz w:val="24"/>
          <w:szCs w:val="24"/>
          <w:u w:val="single"/>
        </w:rPr>
        <w:t>Proposed Accomplishments/Performance Measures</w:t>
      </w:r>
      <w:r w:rsidRPr="000B3D9F">
        <w:rPr>
          <w:sz w:val="24"/>
          <w:szCs w:val="24"/>
        </w:rPr>
        <w:t>: Improvements to one</w:t>
      </w:r>
      <w:r w:rsidR="005873CB">
        <w:rPr>
          <w:sz w:val="24"/>
          <w:szCs w:val="24"/>
        </w:rPr>
        <w:t>,</w:t>
      </w:r>
      <w:r w:rsidRPr="000B3D9F">
        <w:rPr>
          <w:sz w:val="24"/>
          <w:szCs w:val="24"/>
        </w:rPr>
        <w:t xml:space="preserve"> (1) public facility.</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pPr>
      <w:r>
        <w:t>------------------------------------------------------------------------------------------------------------------------------------------</w:t>
      </w:r>
    </w:p>
    <w:p w:rsidR="000B3D9F" w:rsidRPr="000B3D9F" w:rsidRDefault="000B3D9F" w:rsidP="000B3D9F">
      <w:pPr>
        <w:spacing w:after="0" w:line="240" w:lineRule="auto"/>
        <w:rPr>
          <w:u w:val="single"/>
        </w:rPr>
      </w:pPr>
    </w:p>
    <w:p w:rsidR="000B3D9F" w:rsidRPr="000B3D9F" w:rsidRDefault="000B3D9F" w:rsidP="000B3D9F">
      <w:pPr>
        <w:spacing w:after="0" w:line="240" w:lineRule="auto"/>
        <w:rPr>
          <w:b/>
          <w:sz w:val="24"/>
          <w:szCs w:val="24"/>
        </w:rPr>
      </w:pPr>
      <w:r w:rsidRPr="000B3D9F">
        <w:rPr>
          <w:b/>
          <w:sz w:val="24"/>
          <w:szCs w:val="24"/>
          <w:u w:val="single"/>
        </w:rPr>
        <w:t>Grantee/Responsible Entity</w:t>
      </w:r>
      <w:r w:rsidRPr="000B3D9F">
        <w:rPr>
          <w:b/>
          <w:sz w:val="24"/>
          <w:szCs w:val="24"/>
        </w:rPr>
        <w:t xml:space="preserve">:  Town of </w:t>
      </w:r>
      <w:proofErr w:type="spellStart"/>
      <w:r w:rsidRPr="000B3D9F">
        <w:rPr>
          <w:b/>
          <w:sz w:val="24"/>
          <w:szCs w:val="24"/>
        </w:rPr>
        <w:t>Ashfield</w:t>
      </w:r>
      <w:proofErr w:type="spellEnd"/>
      <w:r w:rsidRPr="000B3D9F">
        <w:rPr>
          <w:b/>
          <w:sz w:val="24"/>
          <w:szCs w:val="24"/>
        </w:rPr>
        <w:t xml:space="preserve"> &amp; Franklin County Regional  </w:t>
      </w:r>
    </w:p>
    <w:p w:rsidR="000B3D9F" w:rsidRPr="000B3D9F" w:rsidRDefault="000B3D9F" w:rsidP="000B3D9F">
      <w:pPr>
        <w:autoSpaceDE w:val="0"/>
        <w:autoSpaceDN w:val="0"/>
        <w:adjustRightInd w:val="0"/>
        <w:spacing w:after="0" w:line="240" w:lineRule="auto"/>
        <w:rPr>
          <w:sz w:val="24"/>
          <w:szCs w:val="24"/>
          <w:u w:val="single"/>
        </w:rPr>
      </w:pPr>
    </w:p>
    <w:p w:rsidR="000B3D9F" w:rsidRPr="000B3D9F" w:rsidRDefault="000B3D9F" w:rsidP="000B3D9F">
      <w:pPr>
        <w:autoSpaceDE w:val="0"/>
        <w:autoSpaceDN w:val="0"/>
        <w:adjustRightInd w:val="0"/>
        <w:spacing w:after="0" w:line="240" w:lineRule="auto"/>
        <w:rPr>
          <w:sz w:val="24"/>
          <w:szCs w:val="24"/>
        </w:rPr>
      </w:pPr>
      <w:r w:rsidRPr="000B3D9F">
        <w:rPr>
          <w:sz w:val="24"/>
          <w:szCs w:val="24"/>
          <w:u w:val="single"/>
        </w:rPr>
        <w:t>Activity Title</w:t>
      </w:r>
      <w:r w:rsidRPr="000B3D9F">
        <w:rPr>
          <w:sz w:val="24"/>
          <w:szCs w:val="24"/>
        </w:rPr>
        <w:t>:</w:t>
      </w:r>
      <w:r w:rsidRPr="000B3D9F">
        <w:rPr>
          <w:rFonts w:cs="Times New Roman"/>
          <w:sz w:val="24"/>
          <w:szCs w:val="24"/>
        </w:rPr>
        <w:t xml:space="preserve">  Smith Branch Road Reconstruction Project – Smith Road, </w:t>
      </w:r>
      <w:proofErr w:type="spellStart"/>
      <w:r w:rsidRPr="000B3D9F">
        <w:rPr>
          <w:rFonts w:cs="Times New Roman"/>
          <w:sz w:val="24"/>
          <w:szCs w:val="24"/>
        </w:rPr>
        <w:t>Ashfield</w:t>
      </w:r>
      <w:proofErr w:type="spellEnd"/>
      <w:r w:rsidRPr="000B3D9F">
        <w:rPr>
          <w:rFonts w:cs="Times New Roman"/>
          <w:sz w:val="24"/>
          <w:szCs w:val="24"/>
        </w:rPr>
        <w:t>, MA</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Activity Type</w:t>
      </w:r>
      <w:r w:rsidRPr="000B3D9F">
        <w:rPr>
          <w:sz w:val="24"/>
          <w:szCs w:val="24"/>
        </w:rPr>
        <w:t>:  Infrastructure Repairs</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National Objective</w:t>
      </w:r>
      <w:r w:rsidRPr="000B3D9F">
        <w:rPr>
          <w:sz w:val="24"/>
          <w:szCs w:val="24"/>
        </w:rPr>
        <w:t>:  Urgent Need</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Budget</w:t>
      </w:r>
      <w:r w:rsidRPr="000B3D9F">
        <w:rPr>
          <w:sz w:val="24"/>
          <w:szCs w:val="24"/>
        </w:rPr>
        <w:t>:  $375,000</w:t>
      </w:r>
    </w:p>
    <w:p w:rsidR="000B3D9F" w:rsidRPr="000B3D9F" w:rsidRDefault="000B3D9F" w:rsidP="000B3D9F">
      <w:pPr>
        <w:spacing w:after="0" w:line="240" w:lineRule="auto"/>
        <w:rPr>
          <w:sz w:val="24"/>
          <w:szCs w:val="24"/>
        </w:rPr>
      </w:pPr>
    </w:p>
    <w:p w:rsidR="000B3D9F" w:rsidRPr="000B3D9F" w:rsidRDefault="000B3D9F" w:rsidP="000B3D9F">
      <w:pPr>
        <w:autoSpaceDE w:val="0"/>
        <w:autoSpaceDN w:val="0"/>
        <w:adjustRightInd w:val="0"/>
        <w:spacing w:after="0" w:line="240" w:lineRule="auto"/>
        <w:rPr>
          <w:sz w:val="24"/>
          <w:szCs w:val="24"/>
          <w:u w:val="single"/>
        </w:rPr>
      </w:pPr>
      <w:r w:rsidRPr="000B3D9F">
        <w:rPr>
          <w:sz w:val="24"/>
          <w:szCs w:val="24"/>
          <w:u w:val="single"/>
        </w:rPr>
        <w:t>Disaster, Impact and Unmet Need</w:t>
      </w:r>
      <w:r w:rsidRPr="000B3D9F">
        <w:rPr>
          <w:sz w:val="24"/>
          <w:szCs w:val="24"/>
        </w:rPr>
        <w:t xml:space="preserve">:  </w:t>
      </w:r>
      <w:r w:rsidRPr="000B3D9F">
        <w:rPr>
          <w:rFonts w:cs="Times New Roman"/>
          <w:sz w:val="24"/>
          <w:szCs w:val="24"/>
        </w:rPr>
        <w:t xml:space="preserve">As result of FEMA Disaster 4028: Tropical Storm Irene and worsened by FEMA Disaster 4051: Severe Winter Storm, 2,718 linear feet of Smith Branch Road was washed out.  The road’s washed-out condition makes it impassible and its condition worsens significantly with each subsequent storm. This road is the last road in </w:t>
      </w:r>
      <w:proofErr w:type="spellStart"/>
      <w:r w:rsidRPr="000B3D9F">
        <w:rPr>
          <w:rFonts w:cs="Times New Roman"/>
          <w:sz w:val="24"/>
          <w:szCs w:val="24"/>
        </w:rPr>
        <w:t>Ashfield</w:t>
      </w:r>
      <w:proofErr w:type="spellEnd"/>
      <w:r w:rsidRPr="000B3D9F">
        <w:rPr>
          <w:rFonts w:cs="Times New Roman"/>
          <w:sz w:val="24"/>
          <w:szCs w:val="24"/>
        </w:rPr>
        <w:t xml:space="preserve"> yet to be repaired as a result of these two storm events.</w:t>
      </w:r>
    </w:p>
    <w:p w:rsidR="000B3D9F" w:rsidRPr="000B3D9F" w:rsidRDefault="000B3D9F" w:rsidP="000B3D9F">
      <w:pPr>
        <w:spacing w:after="0" w:line="240" w:lineRule="auto"/>
        <w:rPr>
          <w:sz w:val="24"/>
          <w:szCs w:val="24"/>
          <w:u w:val="single"/>
        </w:rPr>
      </w:pPr>
    </w:p>
    <w:p w:rsidR="000B3D9F" w:rsidRPr="000B3D9F" w:rsidRDefault="000B3D9F" w:rsidP="000B3D9F">
      <w:pPr>
        <w:autoSpaceDE w:val="0"/>
        <w:autoSpaceDN w:val="0"/>
        <w:adjustRightInd w:val="0"/>
        <w:spacing w:after="0" w:line="240" w:lineRule="auto"/>
        <w:rPr>
          <w:sz w:val="24"/>
          <w:szCs w:val="24"/>
        </w:rPr>
      </w:pPr>
      <w:r w:rsidRPr="000B3D9F">
        <w:rPr>
          <w:sz w:val="24"/>
          <w:szCs w:val="24"/>
          <w:u w:val="single"/>
        </w:rPr>
        <w:lastRenderedPageBreak/>
        <w:t>Activity Description</w:t>
      </w:r>
      <w:r w:rsidRPr="000B3D9F">
        <w:rPr>
          <w:sz w:val="24"/>
          <w:szCs w:val="24"/>
        </w:rPr>
        <w:t xml:space="preserve">:  </w:t>
      </w:r>
      <w:r w:rsidRPr="000B3D9F">
        <w:rPr>
          <w:rFonts w:cs="Times New Roman"/>
          <w:sz w:val="24"/>
          <w:szCs w:val="24"/>
        </w:rPr>
        <w:t xml:space="preserve">Engineering, removal of remnants of a former retention wall, construction of a new retention wall, and gravel resurfacing.  </w:t>
      </w:r>
      <w:r w:rsidRPr="000B3D9F">
        <w:rPr>
          <w:sz w:val="24"/>
          <w:szCs w:val="24"/>
        </w:rPr>
        <w:t>Once funding is received, the town</w:t>
      </w:r>
      <w:r w:rsidRPr="000B3D9F">
        <w:rPr>
          <w:rFonts w:cs="Times New Roman"/>
          <w:sz w:val="24"/>
          <w:szCs w:val="24"/>
        </w:rPr>
        <w:t xml:space="preserve"> will commence the engineering </w:t>
      </w:r>
      <w:r w:rsidR="00820712">
        <w:rPr>
          <w:rFonts w:cs="Times New Roman"/>
          <w:sz w:val="24"/>
          <w:szCs w:val="24"/>
        </w:rPr>
        <w:t>and</w:t>
      </w:r>
      <w:r w:rsidRPr="000B3D9F">
        <w:rPr>
          <w:rFonts w:cs="Times New Roman"/>
          <w:sz w:val="24"/>
          <w:szCs w:val="24"/>
        </w:rPr>
        <w:t xml:space="preserve"> permitting activities on this project immediately. The bulk of the construction activity would be started at the beginning of the 2014 construction season (weather permitting) and would be completed by September of 2014.</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Proposed Accomplishments/Performance Measures</w:t>
      </w:r>
      <w:r w:rsidR="005873CB">
        <w:rPr>
          <w:sz w:val="24"/>
          <w:szCs w:val="24"/>
        </w:rPr>
        <w:t xml:space="preserve">: </w:t>
      </w:r>
      <w:r w:rsidRPr="000B3D9F">
        <w:rPr>
          <w:sz w:val="24"/>
          <w:szCs w:val="24"/>
        </w:rPr>
        <w:t>Reconstruction of 2, 718 linear feet of roadway.</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pPr>
      <w:r>
        <w:t>------------------------------------------------------------------------------------------------------------------------------------------</w:t>
      </w:r>
    </w:p>
    <w:p w:rsidR="006C7570" w:rsidRPr="007907D5" w:rsidRDefault="006C7570" w:rsidP="006C7570">
      <w:pPr>
        <w:spacing w:after="0" w:line="240" w:lineRule="auto"/>
        <w:rPr>
          <w:b/>
          <w:sz w:val="24"/>
          <w:szCs w:val="24"/>
        </w:rPr>
      </w:pPr>
      <w:r w:rsidRPr="007907D5">
        <w:rPr>
          <w:b/>
          <w:sz w:val="24"/>
          <w:szCs w:val="24"/>
          <w:u w:val="single"/>
        </w:rPr>
        <w:t>Grantee/Responsible Entity</w:t>
      </w:r>
      <w:r w:rsidRPr="007907D5">
        <w:rPr>
          <w:b/>
          <w:sz w:val="24"/>
          <w:szCs w:val="24"/>
        </w:rPr>
        <w:t>:  Town of Brimfield</w:t>
      </w:r>
    </w:p>
    <w:p w:rsidR="006C7570" w:rsidRPr="007907D5" w:rsidRDefault="006C7570" w:rsidP="006C7570">
      <w:pPr>
        <w:spacing w:after="0" w:line="240" w:lineRule="auto"/>
        <w:rPr>
          <w:sz w:val="24"/>
          <w:szCs w:val="24"/>
          <w:u w:val="single"/>
        </w:rPr>
      </w:pPr>
    </w:p>
    <w:p w:rsidR="006C7570" w:rsidRPr="007907D5" w:rsidRDefault="006C7570" w:rsidP="006C7570">
      <w:pPr>
        <w:spacing w:after="0" w:line="240" w:lineRule="auto"/>
        <w:rPr>
          <w:sz w:val="24"/>
          <w:szCs w:val="24"/>
        </w:rPr>
      </w:pPr>
      <w:r w:rsidRPr="007907D5">
        <w:rPr>
          <w:sz w:val="24"/>
          <w:szCs w:val="24"/>
          <w:u w:val="single"/>
        </w:rPr>
        <w:t>Activity Title</w:t>
      </w:r>
      <w:r w:rsidRPr="007907D5">
        <w:rPr>
          <w:sz w:val="24"/>
          <w:szCs w:val="24"/>
        </w:rPr>
        <w:t xml:space="preserve">:  </w:t>
      </w:r>
      <w:proofErr w:type="spellStart"/>
      <w:r w:rsidR="00605A27" w:rsidRPr="007907D5">
        <w:rPr>
          <w:b/>
          <w:bCs/>
          <w:sz w:val="24"/>
          <w:szCs w:val="24"/>
          <w:u w:val="single"/>
        </w:rPr>
        <w:t>Hollowbrook</w:t>
      </w:r>
      <w:proofErr w:type="spellEnd"/>
      <w:r w:rsidR="00605A27" w:rsidRPr="007907D5">
        <w:rPr>
          <w:b/>
          <w:bCs/>
          <w:sz w:val="24"/>
          <w:szCs w:val="24"/>
          <w:u w:val="single"/>
        </w:rPr>
        <w:t xml:space="preserve"> Farm, LLC Microenterprise Assistance/Housing</w:t>
      </w:r>
      <w:r w:rsidRPr="007907D5">
        <w:rPr>
          <w:sz w:val="24"/>
          <w:szCs w:val="24"/>
        </w:rPr>
        <w:tab/>
      </w:r>
    </w:p>
    <w:p w:rsidR="006C7570" w:rsidRPr="007907D5" w:rsidRDefault="006C7570" w:rsidP="006C7570">
      <w:pPr>
        <w:spacing w:after="0" w:line="240" w:lineRule="auto"/>
        <w:rPr>
          <w:sz w:val="24"/>
          <w:szCs w:val="24"/>
        </w:rPr>
      </w:pPr>
    </w:p>
    <w:p w:rsidR="006C7570" w:rsidRPr="007907D5" w:rsidRDefault="006C7570" w:rsidP="006C7570">
      <w:pPr>
        <w:spacing w:after="0" w:line="240" w:lineRule="auto"/>
        <w:rPr>
          <w:sz w:val="24"/>
          <w:szCs w:val="24"/>
        </w:rPr>
      </w:pPr>
      <w:r w:rsidRPr="007907D5">
        <w:rPr>
          <w:sz w:val="24"/>
          <w:szCs w:val="24"/>
          <w:u w:val="single"/>
        </w:rPr>
        <w:t>Activity Type</w:t>
      </w:r>
      <w:r w:rsidRPr="007907D5">
        <w:rPr>
          <w:sz w:val="24"/>
          <w:szCs w:val="24"/>
        </w:rPr>
        <w:t>:   Microenterprise Assistance/Housing</w:t>
      </w:r>
    </w:p>
    <w:p w:rsidR="006C7570" w:rsidRPr="007907D5" w:rsidRDefault="006C7570" w:rsidP="006C7570">
      <w:pPr>
        <w:spacing w:after="0" w:line="240" w:lineRule="auto"/>
        <w:rPr>
          <w:sz w:val="24"/>
          <w:szCs w:val="24"/>
        </w:rPr>
      </w:pPr>
    </w:p>
    <w:p w:rsidR="006C7570" w:rsidRPr="007907D5" w:rsidRDefault="006C7570" w:rsidP="006C7570">
      <w:pPr>
        <w:spacing w:after="0" w:line="240" w:lineRule="auto"/>
        <w:rPr>
          <w:sz w:val="24"/>
          <w:szCs w:val="24"/>
        </w:rPr>
      </w:pPr>
      <w:r w:rsidRPr="007907D5">
        <w:rPr>
          <w:sz w:val="24"/>
          <w:szCs w:val="24"/>
          <w:u w:val="single"/>
        </w:rPr>
        <w:t>National Objective</w:t>
      </w:r>
      <w:r w:rsidRPr="007907D5">
        <w:rPr>
          <w:sz w:val="24"/>
          <w:szCs w:val="24"/>
        </w:rPr>
        <w:t xml:space="preserve">:   LMI Benefit </w:t>
      </w:r>
    </w:p>
    <w:p w:rsidR="006C7570" w:rsidRPr="007907D5" w:rsidRDefault="006C7570" w:rsidP="006C7570">
      <w:pPr>
        <w:spacing w:after="0" w:line="240" w:lineRule="auto"/>
        <w:rPr>
          <w:sz w:val="24"/>
          <w:szCs w:val="24"/>
          <w:u w:val="single"/>
        </w:rPr>
      </w:pPr>
    </w:p>
    <w:p w:rsidR="006C7570" w:rsidRPr="007907D5" w:rsidRDefault="006C7570" w:rsidP="006C7570">
      <w:pPr>
        <w:spacing w:after="0" w:line="240" w:lineRule="auto"/>
        <w:rPr>
          <w:sz w:val="24"/>
          <w:szCs w:val="24"/>
        </w:rPr>
      </w:pPr>
      <w:r w:rsidRPr="007907D5">
        <w:rPr>
          <w:sz w:val="24"/>
          <w:szCs w:val="24"/>
          <w:u w:val="single"/>
        </w:rPr>
        <w:t>Budget</w:t>
      </w:r>
      <w:r w:rsidRPr="007907D5">
        <w:rPr>
          <w:sz w:val="24"/>
          <w:szCs w:val="24"/>
        </w:rPr>
        <w:t xml:space="preserve">:  </w:t>
      </w:r>
      <w:r w:rsidR="007C636B" w:rsidRPr="007907D5">
        <w:rPr>
          <w:sz w:val="24"/>
          <w:szCs w:val="24"/>
        </w:rPr>
        <w:t>up to $236</w:t>
      </w:r>
      <w:r w:rsidR="004B6203" w:rsidRPr="007907D5">
        <w:rPr>
          <w:sz w:val="24"/>
          <w:szCs w:val="24"/>
        </w:rPr>
        <w:t>,5</w:t>
      </w:r>
      <w:r w:rsidRPr="007907D5">
        <w:rPr>
          <w:sz w:val="24"/>
          <w:szCs w:val="24"/>
        </w:rPr>
        <w:t>00</w:t>
      </w:r>
    </w:p>
    <w:p w:rsidR="006C7570" w:rsidRPr="007907D5" w:rsidRDefault="006C7570" w:rsidP="006C7570">
      <w:pPr>
        <w:spacing w:after="0" w:line="240" w:lineRule="auto"/>
        <w:rPr>
          <w:sz w:val="24"/>
          <w:szCs w:val="24"/>
        </w:rPr>
      </w:pPr>
    </w:p>
    <w:p w:rsidR="00791808" w:rsidRPr="007907D5" w:rsidRDefault="006C7570" w:rsidP="00AE0817">
      <w:pPr>
        <w:spacing w:line="252" w:lineRule="auto"/>
      </w:pPr>
      <w:r w:rsidRPr="007907D5">
        <w:rPr>
          <w:sz w:val="24"/>
          <w:szCs w:val="24"/>
          <w:u w:val="single"/>
        </w:rPr>
        <w:t>Disaster, Impact and Unmet Need</w:t>
      </w:r>
      <w:r w:rsidRPr="007907D5">
        <w:rPr>
          <w:sz w:val="24"/>
          <w:szCs w:val="24"/>
        </w:rPr>
        <w:t xml:space="preserve">: </w:t>
      </w:r>
      <w:r w:rsidR="00791808" w:rsidRPr="007907D5">
        <w:t xml:space="preserve">The </w:t>
      </w:r>
      <w:proofErr w:type="spellStart"/>
      <w:r w:rsidR="00791808" w:rsidRPr="007907D5">
        <w:t>Hollowbrook</w:t>
      </w:r>
      <w:proofErr w:type="spellEnd"/>
      <w:r w:rsidR="00791808" w:rsidRPr="007907D5">
        <w:t xml:space="preserve"> Farm, LLC</w:t>
      </w:r>
      <w:r w:rsidRPr="007907D5">
        <w:t xml:space="preserve"> located o</w:t>
      </w:r>
      <w:r w:rsidR="00791808" w:rsidRPr="007907D5">
        <w:t xml:space="preserve">n Hollow Road, Brimfield, </w:t>
      </w:r>
      <w:r w:rsidRPr="007907D5">
        <w:t>has been unable to operate since sustaining extensive damage from FEMA disaster 1994 (June, 2011 tornado).  Before the tornado, the business owner operated a cut-your-own Christmas tree farm, a retail store, and provided horse-drawn carriage and sled rides over a system of trails and fields on the farm property for many years. The tornado caus</w:t>
      </w:r>
      <w:r w:rsidR="00AD2D2D" w:rsidRPr="007907D5">
        <w:t xml:space="preserve">ed extensive damage to the barn which included a housing unit, </w:t>
      </w:r>
      <w:r w:rsidRPr="007907D5">
        <w:t xml:space="preserve">and much equipment related to the operation was lost.  Additionally, the field and trail system were completely covered in debris from the tornado, and to this day they remain impassable.  The </w:t>
      </w:r>
      <w:r w:rsidR="00D20278" w:rsidRPr="007907D5">
        <w:t xml:space="preserve">carriage/sleigh ride </w:t>
      </w:r>
      <w:r w:rsidRPr="007907D5">
        <w:t xml:space="preserve">operation has been unable to continue since the 2011 tornado due to the substantial losses and dangerousness of the property.  </w:t>
      </w:r>
      <w:r w:rsidR="00AE0817" w:rsidRPr="007907D5">
        <w:t xml:space="preserve">The barn also had an apartment on the second floor, which was destroyed in the tornado.  </w:t>
      </w:r>
    </w:p>
    <w:p w:rsidR="00AE0817" w:rsidRPr="007907D5" w:rsidRDefault="006C7570" w:rsidP="00AE0817">
      <w:pPr>
        <w:spacing w:line="252" w:lineRule="auto"/>
      </w:pPr>
      <w:r w:rsidRPr="007907D5">
        <w:rPr>
          <w:sz w:val="24"/>
          <w:szCs w:val="24"/>
          <w:u w:val="single"/>
        </w:rPr>
        <w:t>Activity Description</w:t>
      </w:r>
      <w:r w:rsidRPr="007907D5">
        <w:rPr>
          <w:sz w:val="24"/>
          <w:szCs w:val="24"/>
        </w:rPr>
        <w:t>:</w:t>
      </w:r>
      <w:r w:rsidRPr="007907D5">
        <w:rPr>
          <w:sz w:val="24"/>
          <w:szCs w:val="24"/>
          <w:u w:val="single"/>
        </w:rPr>
        <w:t xml:space="preserve"> </w:t>
      </w:r>
      <w:r w:rsidRPr="007907D5">
        <w:rPr>
          <w:sz w:val="24"/>
          <w:szCs w:val="24"/>
        </w:rPr>
        <w:t xml:space="preserve">  </w:t>
      </w:r>
      <w:r w:rsidR="007C636B" w:rsidRPr="007907D5">
        <w:t>Up to $236,5</w:t>
      </w:r>
      <w:r w:rsidR="00D20278" w:rsidRPr="007907D5">
        <w:t>00</w:t>
      </w:r>
      <w:r w:rsidRPr="007907D5">
        <w:t xml:space="preserve"> will be awarded to the Town of Brimfield</w:t>
      </w:r>
      <w:r w:rsidR="0028243E" w:rsidRPr="007907D5">
        <w:t xml:space="preserve">. A budget of $100,000 will </w:t>
      </w:r>
      <w:r w:rsidRPr="007907D5">
        <w:t>fund an economic development project and</w:t>
      </w:r>
      <w:r w:rsidR="0028243E" w:rsidRPr="007907D5">
        <w:t xml:space="preserve"> $125,000 will fund</w:t>
      </w:r>
      <w:r w:rsidRPr="007907D5">
        <w:t xml:space="preserve"> </w:t>
      </w:r>
      <w:r w:rsidR="008352AE" w:rsidRPr="007907D5">
        <w:t>housing</w:t>
      </w:r>
      <w:r w:rsidR="003255E5" w:rsidRPr="007907D5">
        <w:t xml:space="preserve"> rehabilitation</w:t>
      </w:r>
      <w:r w:rsidR="008352AE" w:rsidRPr="007907D5">
        <w:t>.</w:t>
      </w:r>
      <w:r w:rsidRPr="007907D5">
        <w:t xml:space="preserve">  The </w:t>
      </w:r>
      <w:r w:rsidR="006E48A2" w:rsidRPr="007907D5">
        <w:t>project</w:t>
      </w:r>
      <w:r w:rsidRPr="007907D5">
        <w:t xml:space="preserve"> will </w:t>
      </w:r>
      <w:r w:rsidR="006E48A2" w:rsidRPr="007907D5">
        <w:t>allow the owner to</w:t>
      </w:r>
      <w:r w:rsidR="00BB33ED" w:rsidRPr="007907D5">
        <w:t xml:space="preserve"> </w:t>
      </w:r>
      <w:r w:rsidR="006E48A2" w:rsidRPr="007907D5">
        <w:t>repair the barn, clean-up the fields and trails, and replace lost equipment necessary to operate the business.</w:t>
      </w:r>
      <w:r w:rsidRPr="007907D5">
        <w:t> The</w:t>
      </w:r>
      <w:r w:rsidR="006E48A2" w:rsidRPr="007907D5">
        <w:t xml:space="preserve"> project will also </w:t>
      </w:r>
      <w:r w:rsidR="007907D5">
        <w:t xml:space="preserve">allow for rehabilitation of a </w:t>
      </w:r>
      <w:r w:rsidR="006E48A2" w:rsidRPr="007907D5">
        <w:t>housing unit to bring it into code compliance.</w:t>
      </w:r>
    </w:p>
    <w:p w:rsidR="006C7570" w:rsidRPr="007907D5" w:rsidRDefault="006C7570" w:rsidP="006C7570">
      <w:pPr>
        <w:spacing w:line="252" w:lineRule="auto"/>
      </w:pPr>
      <w:r w:rsidRPr="007907D5">
        <w:rPr>
          <w:sz w:val="24"/>
          <w:szCs w:val="24"/>
          <w:u w:val="single"/>
        </w:rPr>
        <w:t>Proposed Accomplishments/Performance Measures</w:t>
      </w:r>
      <w:r w:rsidRPr="007907D5">
        <w:rPr>
          <w:sz w:val="24"/>
          <w:szCs w:val="24"/>
        </w:rPr>
        <w:t xml:space="preserve">: </w:t>
      </w:r>
      <w:r w:rsidR="006E48A2" w:rsidRPr="007907D5">
        <w:t>Assistance to a micro enterprise to allow it to continue operations and the rehabilitation of a housing unit.</w:t>
      </w:r>
    </w:p>
    <w:p w:rsidR="005D4F43" w:rsidRPr="000B3D9F" w:rsidRDefault="005D4F43" w:rsidP="005D4F43">
      <w:pPr>
        <w:pBdr>
          <w:bottom w:val="single" w:sz="6" w:space="1" w:color="auto"/>
        </w:pBdr>
        <w:spacing w:after="0" w:line="240" w:lineRule="auto"/>
        <w:rPr>
          <w:sz w:val="24"/>
          <w:szCs w:val="24"/>
        </w:rPr>
      </w:pPr>
    </w:p>
    <w:p w:rsidR="006E48A2" w:rsidRDefault="006E48A2" w:rsidP="00C7639B">
      <w:pPr>
        <w:spacing w:after="0" w:line="240" w:lineRule="auto"/>
      </w:pPr>
    </w:p>
    <w:p w:rsidR="00C7639B" w:rsidRPr="000B3D9F" w:rsidRDefault="00C7639B" w:rsidP="00C7639B">
      <w:pPr>
        <w:spacing w:after="0" w:line="240" w:lineRule="auto"/>
        <w:rPr>
          <w:b/>
          <w:sz w:val="24"/>
          <w:szCs w:val="24"/>
        </w:rPr>
      </w:pPr>
      <w:r w:rsidRPr="000B3D9F">
        <w:rPr>
          <w:b/>
          <w:sz w:val="24"/>
          <w:szCs w:val="24"/>
          <w:u w:val="single"/>
        </w:rPr>
        <w:t>Grantee/Responsible Entity</w:t>
      </w:r>
      <w:r w:rsidRPr="000B3D9F">
        <w:rPr>
          <w:b/>
          <w:sz w:val="24"/>
          <w:szCs w:val="24"/>
        </w:rPr>
        <w:t xml:space="preserve">: Town of </w:t>
      </w:r>
      <w:r>
        <w:rPr>
          <w:b/>
          <w:sz w:val="24"/>
          <w:szCs w:val="24"/>
        </w:rPr>
        <w:t>Buckland</w:t>
      </w:r>
    </w:p>
    <w:p w:rsidR="00C7639B" w:rsidRPr="000B3D9F" w:rsidRDefault="00C7639B" w:rsidP="00C7639B">
      <w:pPr>
        <w:spacing w:after="0" w:line="240" w:lineRule="auto"/>
        <w:rPr>
          <w:sz w:val="24"/>
          <w:szCs w:val="24"/>
          <w:u w:val="single"/>
        </w:rPr>
      </w:pPr>
    </w:p>
    <w:p w:rsidR="00C7639B" w:rsidRPr="000B3D9F" w:rsidRDefault="00C7639B" w:rsidP="00C7639B">
      <w:pPr>
        <w:spacing w:after="0" w:line="240" w:lineRule="auto"/>
        <w:rPr>
          <w:sz w:val="24"/>
          <w:szCs w:val="24"/>
        </w:rPr>
      </w:pPr>
      <w:r w:rsidRPr="000B3D9F">
        <w:rPr>
          <w:sz w:val="24"/>
          <w:szCs w:val="24"/>
          <w:u w:val="single"/>
        </w:rPr>
        <w:t>Activity Title</w:t>
      </w:r>
      <w:r w:rsidRPr="000B3D9F">
        <w:rPr>
          <w:sz w:val="24"/>
          <w:szCs w:val="24"/>
        </w:rPr>
        <w:t xml:space="preserve">:  </w:t>
      </w:r>
      <w:proofErr w:type="spellStart"/>
      <w:r>
        <w:rPr>
          <w:sz w:val="24"/>
          <w:szCs w:val="24"/>
        </w:rPr>
        <w:t>Clesson</w:t>
      </w:r>
      <w:proofErr w:type="spellEnd"/>
      <w:r>
        <w:rPr>
          <w:sz w:val="24"/>
          <w:szCs w:val="24"/>
        </w:rPr>
        <w:t xml:space="preserve"> Brook Rd. Bridge Rehabilitation</w:t>
      </w:r>
    </w:p>
    <w:p w:rsidR="00C7639B" w:rsidRPr="000B3D9F" w:rsidRDefault="00C7639B" w:rsidP="00C7639B">
      <w:pPr>
        <w:spacing w:after="0" w:line="240" w:lineRule="auto"/>
        <w:rPr>
          <w:sz w:val="24"/>
          <w:szCs w:val="24"/>
        </w:rPr>
      </w:pPr>
    </w:p>
    <w:p w:rsidR="00C7639B" w:rsidRPr="000B3D9F" w:rsidRDefault="00C7639B" w:rsidP="00C7639B">
      <w:pPr>
        <w:spacing w:after="0" w:line="240" w:lineRule="auto"/>
        <w:rPr>
          <w:sz w:val="24"/>
          <w:szCs w:val="24"/>
        </w:rPr>
      </w:pPr>
      <w:r w:rsidRPr="000B3D9F">
        <w:rPr>
          <w:sz w:val="24"/>
          <w:szCs w:val="24"/>
          <w:u w:val="single"/>
        </w:rPr>
        <w:t>Activity Type</w:t>
      </w:r>
      <w:r w:rsidRPr="000B3D9F">
        <w:rPr>
          <w:sz w:val="24"/>
          <w:szCs w:val="24"/>
        </w:rPr>
        <w:t>:  Public Facilities</w:t>
      </w:r>
    </w:p>
    <w:p w:rsidR="00C7639B" w:rsidRPr="000B3D9F" w:rsidRDefault="00C7639B" w:rsidP="00C7639B">
      <w:pPr>
        <w:spacing w:after="0" w:line="240" w:lineRule="auto"/>
        <w:rPr>
          <w:sz w:val="24"/>
          <w:szCs w:val="24"/>
        </w:rPr>
      </w:pPr>
    </w:p>
    <w:p w:rsidR="00C7639B" w:rsidRPr="000B3D9F" w:rsidRDefault="00C7639B" w:rsidP="00C7639B">
      <w:pPr>
        <w:spacing w:after="0" w:line="240" w:lineRule="auto"/>
        <w:rPr>
          <w:sz w:val="24"/>
          <w:szCs w:val="24"/>
        </w:rPr>
      </w:pPr>
      <w:r w:rsidRPr="000B3D9F">
        <w:rPr>
          <w:sz w:val="24"/>
          <w:szCs w:val="24"/>
          <w:u w:val="single"/>
        </w:rPr>
        <w:t>National Objective</w:t>
      </w:r>
      <w:r w:rsidRPr="000B3D9F">
        <w:rPr>
          <w:sz w:val="24"/>
          <w:szCs w:val="24"/>
        </w:rPr>
        <w:t xml:space="preserve">: </w:t>
      </w:r>
      <w:r>
        <w:rPr>
          <w:sz w:val="24"/>
          <w:szCs w:val="24"/>
        </w:rPr>
        <w:t>Urgent Need</w:t>
      </w:r>
    </w:p>
    <w:p w:rsidR="00C7639B" w:rsidRPr="000B3D9F" w:rsidRDefault="00C7639B" w:rsidP="00C7639B">
      <w:pPr>
        <w:spacing w:after="0" w:line="240" w:lineRule="auto"/>
        <w:rPr>
          <w:sz w:val="24"/>
          <w:szCs w:val="24"/>
        </w:rPr>
      </w:pPr>
    </w:p>
    <w:p w:rsidR="007907D5" w:rsidRPr="000B3D9F" w:rsidRDefault="00C7639B" w:rsidP="007907D5">
      <w:pPr>
        <w:spacing w:after="0" w:line="240" w:lineRule="auto"/>
        <w:rPr>
          <w:sz w:val="24"/>
          <w:szCs w:val="24"/>
        </w:rPr>
      </w:pPr>
      <w:r w:rsidRPr="000B3D9F">
        <w:rPr>
          <w:sz w:val="24"/>
          <w:szCs w:val="24"/>
          <w:u w:val="single"/>
        </w:rPr>
        <w:t>Budget</w:t>
      </w:r>
      <w:r w:rsidRPr="000B3D9F">
        <w:rPr>
          <w:sz w:val="24"/>
          <w:szCs w:val="24"/>
        </w:rPr>
        <w:t>:  $</w:t>
      </w:r>
      <w:r>
        <w:rPr>
          <w:sz w:val="24"/>
          <w:szCs w:val="24"/>
        </w:rPr>
        <w:t>600,000</w:t>
      </w:r>
      <w:r w:rsidR="004F2DD5">
        <w:rPr>
          <w:sz w:val="24"/>
          <w:szCs w:val="24"/>
        </w:rPr>
        <w:t xml:space="preserve"> </w:t>
      </w:r>
      <w:r w:rsidR="007907D5" w:rsidRPr="0028243E">
        <w:rPr>
          <w:color w:val="FF0000"/>
          <w:sz w:val="24"/>
          <w:szCs w:val="24"/>
        </w:rPr>
        <w:t xml:space="preserve">(original) revised to </w:t>
      </w:r>
      <w:r w:rsidR="007907D5">
        <w:rPr>
          <w:color w:val="FF0000"/>
          <w:sz w:val="24"/>
          <w:szCs w:val="24"/>
        </w:rPr>
        <w:t>$850,000 (</w:t>
      </w:r>
      <w:r w:rsidR="008948E9">
        <w:rPr>
          <w:color w:val="FF0000"/>
          <w:sz w:val="24"/>
          <w:szCs w:val="24"/>
        </w:rPr>
        <w:t xml:space="preserve">an additional $250,000 </w:t>
      </w:r>
      <w:r w:rsidR="007907D5">
        <w:rPr>
          <w:color w:val="FF0000"/>
          <w:sz w:val="24"/>
          <w:szCs w:val="24"/>
        </w:rPr>
        <w:t>via August Action Plan Amendment)</w:t>
      </w:r>
    </w:p>
    <w:p w:rsidR="00C7639B" w:rsidRPr="000B3D9F" w:rsidRDefault="00C7639B" w:rsidP="00C7639B">
      <w:pPr>
        <w:spacing w:after="0" w:line="240" w:lineRule="auto"/>
        <w:rPr>
          <w:sz w:val="24"/>
          <w:szCs w:val="24"/>
        </w:rPr>
      </w:pPr>
    </w:p>
    <w:p w:rsidR="00C7639B" w:rsidRPr="000B3D9F" w:rsidRDefault="00C7639B" w:rsidP="00C7639B">
      <w:pPr>
        <w:spacing w:after="0" w:line="240" w:lineRule="auto"/>
        <w:rPr>
          <w:sz w:val="24"/>
          <w:szCs w:val="24"/>
        </w:rPr>
      </w:pPr>
    </w:p>
    <w:p w:rsidR="00C7639B" w:rsidRPr="000B3D9F" w:rsidRDefault="00C7639B" w:rsidP="00C7639B">
      <w:pPr>
        <w:spacing w:after="0" w:line="240" w:lineRule="auto"/>
        <w:rPr>
          <w:sz w:val="24"/>
          <w:szCs w:val="24"/>
        </w:rPr>
      </w:pPr>
      <w:r w:rsidRPr="000B3D9F">
        <w:rPr>
          <w:sz w:val="24"/>
          <w:szCs w:val="24"/>
          <w:u w:val="single"/>
        </w:rPr>
        <w:t xml:space="preserve">Disaster, Impact and Unmet Need: </w:t>
      </w:r>
      <w:r w:rsidRPr="000B3D9F">
        <w:rPr>
          <w:sz w:val="24"/>
          <w:szCs w:val="24"/>
        </w:rPr>
        <w:t xml:space="preserve">  </w:t>
      </w:r>
    </w:p>
    <w:p w:rsidR="00C7639B" w:rsidRPr="000B3D9F" w:rsidRDefault="006F593F" w:rsidP="00C7639B">
      <w:pPr>
        <w:spacing w:after="0" w:line="240" w:lineRule="auto"/>
        <w:rPr>
          <w:sz w:val="24"/>
          <w:szCs w:val="24"/>
        </w:rPr>
      </w:pPr>
      <w:r>
        <w:rPr>
          <w:sz w:val="24"/>
          <w:szCs w:val="24"/>
        </w:rPr>
        <w:t xml:space="preserve">The </w:t>
      </w:r>
      <w:proofErr w:type="spellStart"/>
      <w:r>
        <w:rPr>
          <w:sz w:val="24"/>
          <w:szCs w:val="24"/>
        </w:rPr>
        <w:t>Clesson</w:t>
      </w:r>
      <w:proofErr w:type="spellEnd"/>
      <w:r>
        <w:rPr>
          <w:sz w:val="24"/>
          <w:szCs w:val="24"/>
        </w:rPr>
        <w:t xml:space="preserve"> Brook Road Bridge was completely covered in debris following Tropical Storm Irene (FEMA Disaster 4028).  Prior to clean up of the debris, it was thought that the bridge had been washed away.   This bridge serves is the major access route to a largely developed area in upper Buckland; the only other access to this area is via two narrow, winding country roads that are unable to accommodate safety equipment such as fire truck and ambulances.    </w:t>
      </w:r>
      <w:proofErr w:type="spellStart"/>
      <w:r>
        <w:rPr>
          <w:sz w:val="24"/>
          <w:szCs w:val="24"/>
        </w:rPr>
        <w:t>Clesson</w:t>
      </w:r>
      <w:proofErr w:type="spellEnd"/>
      <w:r>
        <w:rPr>
          <w:sz w:val="24"/>
          <w:szCs w:val="24"/>
        </w:rPr>
        <w:t xml:space="preserve"> Brook Road connects the residents of Hawley and Buckland to Route 112; when the bridge is impassible, the Buckland Fire District must rely on emergency services from the Town of Hawley to service the area.</w:t>
      </w:r>
    </w:p>
    <w:p w:rsidR="00C7639B" w:rsidRPr="000B3D9F" w:rsidRDefault="00C7639B" w:rsidP="00C7639B">
      <w:pPr>
        <w:spacing w:after="0" w:line="240" w:lineRule="auto"/>
        <w:ind w:firstLine="720"/>
        <w:rPr>
          <w:rFonts w:ascii="Calibri" w:hAnsi="Calibri"/>
          <w:sz w:val="24"/>
          <w:szCs w:val="24"/>
        </w:rPr>
      </w:pPr>
    </w:p>
    <w:p w:rsidR="00C7639B" w:rsidRPr="000B3D9F" w:rsidRDefault="00C7639B" w:rsidP="00C7639B">
      <w:pPr>
        <w:spacing w:after="0" w:line="240" w:lineRule="auto"/>
        <w:rPr>
          <w:sz w:val="24"/>
          <w:szCs w:val="24"/>
        </w:rPr>
      </w:pPr>
      <w:r w:rsidRPr="000B3D9F">
        <w:rPr>
          <w:sz w:val="24"/>
          <w:szCs w:val="24"/>
          <w:u w:val="single"/>
        </w:rPr>
        <w:t>Activity Description</w:t>
      </w:r>
      <w:r w:rsidRPr="000B3D9F">
        <w:rPr>
          <w:sz w:val="24"/>
          <w:szCs w:val="24"/>
        </w:rPr>
        <w:t xml:space="preserve">: </w:t>
      </w:r>
    </w:p>
    <w:p w:rsidR="00C7639B" w:rsidRPr="000B3D9F" w:rsidRDefault="006F593F" w:rsidP="00C7639B">
      <w:pPr>
        <w:spacing w:after="0" w:line="240" w:lineRule="auto"/>
        <w:rPr>
          <w:sz w:val="24"/>
          <w:szCs w:val="24"/>
        </w:rPr>
      </w:pPr>
      <w:r>
        <w:rPr>
          <w:sz w:val="24"/>
          <w:szCs w:val="24"/>
        </w:rPr>
        <w:t xml:space="preserve">Rehabilitation of the 35-foot long, 25-foot 9-inch wide steel stringer/girder bridge will include repair of spalled and deteriorated areas of the underside of the concrete deck and fascia; installation of a water proofing membrane on the top surface of the bridge deck and bituminous overlay of the bridge deck; cleaning, rust removal and repainting of the steel beams and bearings; and removal and rebuilding of the southeast abutment and southeast </w:t>
      </w:r>
      <w:proofErr w:type="spellStart"/>
      <w:r>
        <w:rPr>
          <w:sz w:val="24"/>
          <w:szCs w:val="24"/>
        </w:rPr>
        <w:t>wingwall</w:t>
      </w:r>
      <w:proofErr w:type="spellEnd"/>
      <w:r>
        <w:rPr>
          <w:sz w:val="24"/>
          <w:szCs w:val="24"/>
        </w:rPr>
        <w:t>.</w:t>
      </w:r>
    </w:p>
    <w:p w:rsidR="00C7639B" w:rsidRPr="000B3D9F" w:rsidRDefault="00C7639B" w:rsidP="00C7639B">
      <w:pPr>
        <w:spacing w:after="0" w:line="240" w:lineRule="auto"/>
        <w:rPr>
          <w:rFonts w:ascii="Calibri" w:hAnsi="Calibri" w:cs="Arial"/>
          <w:sz w:val="24"/>
          <w:szCs w:val="24"/>
        </w:rPr>
      </w:pPr>
    </w:p>
    <w:p w:rsidR="00C7639B" w:rsidRPr="000B3D9F" w:rsidRDefault="00C7639B" w:rsidP="00C7639B">
      <w:pPr>
        <w:spacing w:after="0" w:line="240" w:lineRule="auto"/>
        <w:rPr>
          <w:sz w:val="24"/>
          <w:szCs w:val="24"/>
          <w:u w:val="single"/>
        </w:rPr>
      </w:pPr>
      <w:r w:rsidRPr="000B3D9F">
        <w:rPr>
          <w:sz w:val="24"/>
          <w:szCs w:val="24"/>
          <w:u w:val="single"/>
        </w:rPr>
        <w:t>Proposed Accomplishments/Performance Measures</w:t>
      </w:r>
      <w:r w:rsidRPr="000B3D9F">
        <w:rPr>
          <w:sz w:val="24"/>
          <w:szCs w:val="24"/>
        </w:rPr>
        <w:t xml:space="preserve">:  </w:t>
      </w:r>
      <w:r>
        <w:rPr>
          <w:sz w:val="24"/>
          <w:szCs w:val="24"/>
        </w:rPr>
        <w:t xml:space="preserve">Rehabilitation of </w:t>
      </w:r>
      <w:r w:rsidR="006F593F">
        <w:rPr>
          <w:sz w:val="24"/>
          <w:szCs w:val="24"/>
        </w:rPr>
        <w:t>35 linear foot bridge</w:t>
      </w:r>
    </w:p>
    <w:p w:rsidR="00C7639B" w:rsidRDefault="00C7639B" w:rsidP="00C7639B">
      <w:pPr>
        <w:spacing w:after="0" w:line="240" w:lineRule="auto"/>
      </w:pPr>
    </w:p>
    <w:p w:rsidR="00C7639B" w:rsidRPr="000B3D9F" w:rsidRDefault="00C7639B" w:rsidP="00C7639B">
      <w:pPr>
        <w:spacing w:after="0" w:line="240" w:lineRule="auto"/>
      </w:pPr>
      <w:r>
        <w:t>-----------------------------------------------------------------------------------------------------------------------------------------</w:t>
      </w:r>
    </w:p>
    <w:p w:rsidR="00B21A80" w:rsidRDefault="00B21A80" w:rsidP="000B3D9F">
      <w:pPr>
        <w:spacing w:after="0" w:line="240" w:lineRule="auto"/>
        <w:rPr>
          <w:b/>
          <w:sz w:val="24"/>
          <w:szCs w:val="24"/>
          <w:u w:val="single"/>
        </w:rPr>
      </w:pPr>
    </w:p>
    <w:p w:rsidR="000B3D9F" w:rsidRPr="000B3D9F" w:rsidRDefault="000B3D9F" w:rsidP="000B3D9F">
      <w:pPr>
        <w:spacing w:after="0" w:line="240" w:lineRule="auto"/>
        <w:rPr>
          <w:b/>
          <w:sz w:val="24"/>
          <w:szCs w:val="24"/>
        </w:rPr>
      </w:pPr>
      <w:r w:rsidRPr="000B3D9F">
        <w:rPr>
          <w:b/>
          <w:sz w:val="24"/>
          <w:szCs w:val="24"/>
          <w:u w:val="single"/>
        </w:rPr>
        <w:t>Grantee/Responsible Entity</w:t>
      </w:r>
      <w:r w:rsidRPr="000B3D9F">
        <w:rPr>
          <w:b/>
          <w:sz w:val="24"/>
          <w:szCs w:val="24"/>
        </w:rPr>
        <w:t>: Town of Chester</w:t>
      </w:r>
    </w:p>
    <w:p w:rsidR="000B3D9F" w:rsidRPr="000B3D9F" w:rsidRDefault="000B3D9F" w:rsidP="000B3D9F">
      <w:pPr>
        <w:spacing w:after="0" w:line="240" w:lineRule="auto"/>
        <w:rPr>
          <w:sz w:val="24"/>
          <w:szCs w:val="24"/>
          <w:u w:val="single"/>
        </w:rPr>
      </w:pPr>
    </w:p>
    <w:p w:rsidR="000B3D9F" w:rsidRPr="000B3D9F" w:rsidRDefault="000B3D9F" w:rsidP="000B3D9F">
      <w:pPr>
        <w:spacing w:after="0" w:line="240" w:lineRule="auto"/>
        <w:rPr>
          <w:sz w:val="24"/>
          <w:szCs w:val="24"/>
        </w:rPr>
      </w:pPr>
      <w:r w:rsidRPr="000B3D9F">
        <w:rPr>
          <w:sz w:val="24"/>
          <w:szCs w:val="24"/>
          <w:u w:val="single"/>
        </w:rPr>
        <w:t>Activity Title</w:t>
      </w:r>
      <w:r w:rsidRPr="000B3D9F">
        <w:rPr>
          <w:sz w:val="24"/>
          <w:szCs w:val="24"/>
        </w:rPr>
        <w:t>:  Hampden Street Water Main Restoration Project</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Activity Type</w:t>
      </w:r>
      <w:r w:rsidRPr="000B3D9F">
        <w:rPr>
          <w:sz w:val="24"/>
          <w:szCs w:val="24"/>
        </w:rPr>
        <w:t>:  Public Facilities</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National Objective</w:t>
      </w:r>
      <w:r w:rsidRPr="000B3D9F">
        <w:rPr>
          <w:sz w:val="24"/>
          <w:szCs w:val="24"/>
        </w:rPr>
        <w:t>: Low-and Moderate Income area benefit</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Budget</w:t>
      </w:r>
      <w:r w:rsidRPr="000B3D9F">
        <w:rPr>
          <w:sz w:val="24"/>
          <w:szCs w:val="24"/>
        </w:rPr>
        <w:t>:  $302,085</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 xml:space="preserve">Disaster, Impact and Unmet Need: </w:t>
      </w:r>
      <w:r w:rsidRPr="000B3D9F">
        <w:rPr>
          <w:sz w:val="24"/>
          <w:szCs w:val="24"/>
        </w:rPr>
        <w:t xml:space="preserve">  </w:t>
      </w:r>
    </w:p>
    <w:p w:rsidR="000B3D9F" w:rsidRPr="000B3D9F" w:rsidRDefault="000B3D9F" w:rsidP="000B3D9F">
      <w:pPr>
        <w:spacing w:after="0" w:line="240" w:lineRule="auto"/>
        <w:rPr>
          <w:sz w:val="24"/>
          <w:szCs w:val="24"/>
        </w:rPr>
      </w:pPr>
      <w:r w:rsidRPr="000B3D9F">
        <w:rPr>
          <w:sz w:val="24"/>
          <w:szCs w:val="24"/>
        </w:rPr>
        <w:t>Tropical storm Irene damaged the water main located under Walker Brook at the Ha</w:t>
      </w:r>
      <w:r w:rsidR="00820712">
        <w:rPr>
          <w:sz w:val="24"/>
          <w:szCs w:val="24"/>
        </w:rPr>
        <w:t>mden Street Bridge intersection.  I</w:t>
      </w:r>
      <w:r w:rsidRPr="000B3D9F">
        <w:rPr>
          <w:sz w:val="24"/>
          <w:szCs w:val="24"/>
        </w:rPr>
        <w:t xml:space="preserve">ts subsequent removal from services is attributed in its entirety to FEMA Disaster 4028.  The disconnection of this section of the water line has allowed the Town’s </w:t>
      </w:r>
      <w:r w:rsidRPr="000B3D9F">
        <w:rPr>
          <w:sz w:val="24"/>
          <w:szCs w:val="24"/>
        </w:rPr>
        <w:lastRenderedPageBreak/>
        <w:t xml:space="preserve">water system to continue to operate, but has eliminated an important loop in the distribution system and is not a long-term solution to address the damage sustained in the storm. </w:t>
      </w:r>
    </w:p>
    <w:p w:rsidR="000B3D9F" w:rsidRPr="000B3D9F" w:rsidRDefault="000B3D9F" w:rsidP="000B3D9F">
      <w:pPr>
        <w:spacing w:after="0" w:line="240" w:lineRule="auto"/>
        <w:ind w:firstLine="720"/>
        <w:rPr>
          <w:rFonts w:ascii="Calibri" w:hAnsi="Calibri"/>
          <w:sz w:val="24"/>
          <w:szCs w:val="24"/>
        </w:rPr>
      </w:pPr>
    </w:p>
    <w:p w:rsidR="000B3D9F" w:rsidRPr="000B3D9F" w:rsidRDefault="000B3D9F" w:rsidP="000B3D9F">
      <w:pPr>
        <w:spacing w:after="0" w:line="240" w:lineRule="auto"/>
        <w:rPr>
          <w:sz w:val="24"/>
          <w:szCs w:val="24"/>
        </w:rPr>
      </w:pPr>
      <w:r w:rsidRPr="000B3D9F">
        <w:rPr>
          <w:sz w:val="24"/>
          <w:szCs w:val="24"/>
          <w:u w:val="single"/>
        </w:rPr>
        <w:t>Activity Description</w:t>
      </w:r>
      <w:r w:rsidRPr="000B3D9F">
        <w:rPr>
          <w:sz w:val="24"/>
          <w:szCs w:val="24"/>
        </w:rPr>
        <w:t xml:space="preserve">: </w:t>
      </w:r>
    </w:p>
    <w:p w:rsidR="000B3D9F" w:rsidRPr="000B3D9F" w:rsidRDefault="000B3D9F" w:rsidP="000B3D9F">
      <w:pPr>
        <w:spacing w:after="0" w:line="240" w:lineRule="auto"/>
        <w:rPr>
          <w:sz w:val="24"/>
          <w:szCs w:val="24"/>
        </w:rPr>
      </w:pPr>
      <w:r w:rsidRPr="000B3D9F">
        <w:rPr>
          <w:sz w:val="24"/>
          <w:szCs w:val="24"/>
        </w:rPr>
        <w:t>Installation of a new water main to replace an existing water line removed from service due to damage sustained during Tropical Storm Irene.  The existing line, installed under Walker Brook, will be abandoned in place</w:t>
      </w:r>
      <w:r w:rsidR="00820712">
        <w:rPr>
          <w:sz w:val="24"/>
          <w:szCs w:val="24"/>
        </w:rPr>
        <w:t>,</w:t>
      </w:r>
      <w:r w:rsidRPr="000B3D9F">
        <w:rPr>
          <w:sz w:val="24"/>
          <w:szCs w:val="24"/>
        </w:rPr>
        <w:t xml:space="preserve"> reducing the construction and environmental impact on the project area. The new water main will cross </w:t>
      </w:r>
      <w:r w:rsidRPr="000B3D9F">
        <w:rPr>
          <w:i/>
          <w:sz w:val="24"/>
          <w:szCs w:val="24"/>
        </w:rPr>
        <w:t xml:space="preserve">over </w:t>
      </w:r>
      <w:r w:rsidRPr="000B3D9F">
        <w:rPr>
          <w:sz w:val="24"/>
          <w:szCs w:val="24"/>
        </w:rPr>
        <w:t xml:space="preserve">the Brook on a support beam adjacent to the Hampden Street Bridge.  This support beam and pipe will be installed at the east side of the bridge, minimizing the threat of damage </w:t>
      </w:r>
      <w:r w:rsidR="00820712">
        <w:rPr>
          <w:sz w:val="24"/>
          <w:szCs w:val="24"/>
        </w:rPr>
        <w:t xml:space="preserve">due </w:t>
      </w:r>
      <w:r w:rsidRPr="000B3D9F">
        <w:rPr>
          <w:sz w:val="24"/>
          <w:szCs w:val="24"/>
        </w:rPr>
        <w:t>to another high-water event.</w:t>
      </w:r>
    </w:p>
    <w:p w:rsidR="000B3D9F" w:rsidRPr="000B3D9F" w:rsidRDefault="000B3D9F" w:rsidP="000B3D9F">
      <w:pPr>
        <w:spacing w:after="0" w:line="240" w:lineRule="auto"/>
        <w:rPr>
          <w:rFonts w:ascii="Calibri" w:hAnsi="Calibri" w:cs="Arial"/>
          <w:sz w:val="24"/>
          <w:szCs w:val="24"/>
        </w:rPr>
      </w:pPr>
    </w:p>
    <w:p w:rsidR="000B3D9F" w:rsidRPr="000B3D9F" w:rsidRDefault="000B3D9F" w:rsidP="000B3D9F">
      <w:pPr>
        <w:spacing w:after="0" w:line="240" w:lineRule="auto"/>
        <w:rPr>
          <w:sz w:val="24"/>
          <w:szCs w:val="24"/>
        </w:rPr>
      </w:pPr>
      <w:r w:rsidRPr="000B3D9F">
        <w:rPr>
          <w:sz w:val="24"/>
          <w:szCs w:val="24"/>
          <w:u w:val="single"/>
        </w:rPr>
        <w:t>Proposed Accomplishments/Performance Measures</w:t>
      </w:r>
      <w:r w:rsidRPr="000B3D9F">
        <w:rPr>
          <w:sz w:val="24"/>
          <w:szCs w:val="24"/>
        </w:rPr>
        <w:t xml:space="preserve">:  </w:t>
      </w:r>
    </w:p>
    <w:p w:rsidR="000B3D9F" w:rsidRPr="000B3D9F" w:rsidRDefault="000B3D9F" w:rsidP="000B3D9F">
      <w:pPr>
        <w:spacing w:after="0" w:line="240" w:lineRule="auto"/>
        <w:rPr>
          <w:sz w:val="24"/>
          <w:szCs w:val="24"/>
          <w:u w:val="single"/>
        </w:rPr>
      </w:pPr>
      <w:r w:rsidRPr="000B3D9F">
        <w:rPr>
          <w:sz w:val="24"/>
          <w:szCs w:val="24"/>
        </w:rPr>
        <w:t>Installation of 100 linear feet of new 8” ductile iron water main</w:t>
      </w:r>
    </w:p>
    <w:p w:rsidR="000B3D9F" w:rsidRPr="000B3D9F" w:rsidRDefault="000B3D9F" w:rsidP="000B3D9F">
      <w:pPr>
        <w:spacing w:after="0" w:line="240" w:lineRule="auto"/>
        <w:rPr>
          <w:sz w:val="24"/>
          <w:szCs w:val="24"/>
        </w:rPr>
      </w:pPr>
    </w:p>
    <w:p w:rsidR="000B3D9F" w:rsidRDefault="000B3D9F" w:rsidP="000B3D9F">
      <w:pPr>
        <w:spacing w:after="0" w:line="240" w:lineRule="auto"/>
      </w:pPr>
      <w:r w:rsidRPr="00EB5E71">
        <w:t>------------------------------------------------------------------------------------------------------------------------------------------</w:t>
      </w:r>
    </w:p>
    <w:p w:rsidR="00210C6A" w:rsidRPr="000B3D9F" w:rsidRDefault="00210C6A" w:rsidP="000B3D9F">
      <w:pPr>
        <w:spacing w:after="0" w:line="240" w:lineRule="auto"/>
      </w:pPr>
    </w:p>
    <w:p w:rsidR="00210C6A" w:rsidRPr="00605A27" w:rsidRDefault="00210C6A" w:rsidP="00210C6A">
      <w:pPr>
        <w:spacing w:after="0" w:line="240" w:lineRule="auto"/>
        <w:rPr>
          <w:b/>
          <w:sz w:val="24"/>
          <w:szCs w:val="24"/>
        </w:rPr>
      </w:pPr>
      <w:r w:rsidRPr="00605A27">
        <w:rPr>
          <w:b/>
          <w:sz w:val="24"/>
          <w:szCs w:val="24"/>
          <w:u w:val="single"/>
        </w:rPr>
        <w:t>Grantee/Responsible Entity</w:t>
      </w:r>
      <w:r w:rsidRPr="00605A27">
        <w:rPr>
          <w:b/>
          <w:sz w:val="24"/>
          <w:szCs w:val="24"/>
        </w:rPr>
        <w:t xml:space="preserve">:  Town of </w:t>
      </w:r>
      <w:proofErr w:type="spellStart"/>
      <w:r w:rsidRPr="00605A27">
        <w:rPr>
          <w:b/>
          <w:sz w:val="24"/>
          <w:szCs w:val="24"/>
        </w:rPr>
        <w:t>Colrain</w:t>
      </w:r>
      <w:proofErr w:type="spellEnd"/>
    </w:p>
    <w:p w:rsidR="00210C6A" w:rsidRPr="00605A27" w:rsidRDefault="00210C6A" w:rsidP="00210C6A">
      <w:pPr>
        <w:autoSpaceDE w:val="0"/>
        <w:autoSpaceDN w:val="0"/>
        <w:adjustRightInd w:val="0"/>
        <w:spacing w:after="0" w:line="240" w:lineRule="auto"/>
        <w:rPr>
          <w:rFonts w:cs="Times New Roman"/>
          <w:sz w:val="24"/>
          <w:szCs w:val="24"/>
          <w:u w:val="single"/>
        </w:rPr>
      </w:pPr>
    </w:p>
    <w:p w:rsidR="00210C6A" w:rsidRPr="00605A27" w:rsidRDefault="00210C6A" w:rsidP="00210C6A">
      <w:pPr>
        <w:autoSpaceDE w:val="0"/>
        <w:autoSpaceDN w:val="0"/>
        <w:adjustRightInd w:val="0"/>
        <w:spacing w:after="0" w:line="240" w:lineRule="auto"/>
        <w:rPr>
          <w:rFonts w:cs="Times New Roman"/>
          <w:sz w:val="24"/>
          <w:szCs w:val="24"/>
        </w:rPr>
      </w:pPr>
      <w:r w:rsidRPr="00605A27">
        <w:rPr>
          <w:rFonts w:cs="Times New Roman"/>
          <w:sz w:val="24"/>
          <w:szCs w:val="24"/>
          <w:u w:val="single"/>
        </w:rPr>
        <w:t>Activity Title</w:t>
      </w:r>
      <w:r w:rsidRPr="00605A27">
        <w:rPr>
          <w:rFonts w:cs="Times New Roman"/>
          <w:sz w:val="24"/>
          <w:szCs w:val="24"/>
        </w:rPr>
        <w:t>:  Town Highway Garage</w:t>
      </w:r>
      <w:r w:rsidRPr="00605A27">
        <w:rPr>
          <w:rFonts w:cs="Times New Roman"/>
          <w:sz w:val="24"/>
          <w:szCs w:val="24"/>
        </w:rPr>
        <w:tab/>
      </w:r>
    </w:p>
    <w:p w:rsidR="00210C6A" w:rsidRPr="00605A27" w:rsidRDefault="00210C6A" w:rsidP="00210C6A">
      <w:pPr>
        <w:spacing w:after="0" w:line="240" w:lineRule="auto"/>
        <w:rPr>
          <w:sz w:val="24"/>
          <w:szCs w:val="24"/>
        </w:rPr>
      </w:pPr>
    </w:p>
    <w:p w:rsidR="00210C6A" w:rsidRPr="00605A27" w:rsidRDefault="00210C6A" w:rsidP="00210C6A">
      <w:pPr>
        <w:spacing w:after="0" w:line="240" w:lineRule="auto"/>
        <w:rPr>
          <w:sz w:val="24"/>
          <w:szCs w:val="24"/>
        </w:rPr>
      </w:pPr>
      <w:r w:rsidRPr="00605A27">
        <w:rPr>
          <w:sz w:val="24"/>
          <w:szCs w:val="24"/>
          <w:u w:val="single"/>
        </w:rPr>
        <w:t>Activity Type</w:t>
      </w:r>
      <w:r w:rsidRPr="00605A27">
        <w:rPr>
          <w:sz w:val="24"/>
          <w:szCs w:val="24"/>
        </w:rPr>
        <w:t>:  Rehabilitation</w:t>
      </w:r>
    </w:p>
    <w:p w:rsidR="00210C6A" w:rsidRPr="00605A27" w:rsidRDefault="00210C6A" w:rsidP="00210C6A">
      <w:pPr>
        <w:spacing w:after="0" w:line="240" w:lineRule="auto"/>
        <w:rPr>
          <w:sz w:val="24"/>
          <w:szCs w:val="24"/>
        </w:rPr>
      </w:pPr>
    </w:p>
    <w:p w:rsidR="00210C6A" w:rsidRPr="00605A27" w:rsidRDefault="00210C6A" w:rsidP="00210C6A">
      <w:pPr>
        <w:spacing w:after="0" w:line="240" w:lineRule="auto"/>
        <w:rPr>
          <w:sz w:val="24"/>
          <w:szCs w:val="24"/>
        </w:rPr>
      </w:pPr>
      <w:r w:rsidRPr="00605A27">
        <w:rPr>
          <w:sz w:val="24"/>
          <w:szCs w:val="24"/>
          <w:u w:val="single"/>
        </w:rPr>
        <w:t>National Objective</w:t>
      </w:r>
      <w:r w:rsidRPr="00605A27">
        <w:rPr>
          <w:sz w:val="24"/>
          <w:szCs w:val="24"/>
        </w:rPr>
        <w:t>:  Low-and Moderate Income area benefit</w:t>
      </w:r>
    </w:p>
    <w:p w:rsidR="00210C6A" w:rsidRPr="00605A27" w:rsidRDefault="00210C6A" w:rsidP="00210C6A">
      <w:pPr>
        <w:spacing w:after="0" w:line="240" w:lineRule="auto"/>
        <w:rPr>
          <w:sz w:val="24"/>
          <w:szCs w:val="24"/>
          <w:u w:val="single"/>
        </w:rPr>
      </w:pPr>
    </w:p>
    <w:p w:rsidR="00210C6A" w:rsidRPr="00605A27" w:rsidRDefault="00210C6A" w:rsidP="00210C6A">
      <w:pPr>
        <w:spacing w:after="0" w:line="240" w:lineRule="auto"/>
        <w:rPr>
          <w:sz w:val="24"/>
          <w:szCs w:val="24"/>
        </w:rPr>
      </w:pPr>
      <w:r w:rsidRPr="00605A27">
        <w:rPr>
          <w:sz w:val="24"/>
          <w:szCs w:val="24"/>
          <w:u w:val="single"/>
        </w:rPr>
        <w:t>Budget</w:t>
      </w:r>
      <w:r w:rsidRPr="00605A27">
        <w:rPr>
          <w:sz w:val="24"/>
          <w:szCs w:val="24"/>
        </w:rPr>
        <w:t>:  $</w:t>
      </w:r>
      <w:r w:rsidR="00FE46D9" w:rsidRPr="00605A27">
        <w:rPr>
          <w:sz w:val="24"/>
          <w:szCs w:val="24"/>
        </w:rPr>
        <w:t>997</w:t>
      </w:r>
      <w:r w:rsidRPr="00605A27">
        <w:rPr>
          <w:sz w:val="24"/>
          <w:szCs w:val="24"/>
        </w:rPr>
        <w:t>,</w:t>
      </w:r>
      <w:r w:rsidR="00FE46D9" w:rsidRPr="00605A27">
        <w:rPr>
          <w:sz w:val="24"/>
          <w:szCs w:val="24"/>
        </w:rPr>
        <w:t>5</w:t>
      </w:r>
      <w:r w:rsidRPr="00605A27">
        <w:rPr>
          <w:sz w:val="24"/>
          <w:szCs w:val="24"/>
        </w:rPr>
        <w:t>00 including grant administration</w:t>
      </w:r>
    </w:p>
    <w:p w:rsidR="00210C6A" w:rsidRPr="00605A27" w:rsidRDefault="00210C6A" w:rsidP="00210C6A">
      <w:pPr>
        <w:spacing w:after="0" w:line="240" w:lineRule="auto"/>
        <w:rPr>
          <w:sz w:val="24"/>
          <w:szCs w:val="24"/>
        </w:rPr>
      </w:pPr>
    </w:p>
    <w:p w:rsidR="00210C6A" w:rsidRPr="00605A27" w:rsidRDefault="00210C6A" w:rsidP="00210C6A">
      <w:pPr>
        <w:autoSpaceDE w:val="0"/>
        <w:autoSpaceDN w:val="0"/>
        <w:adjustRightInd w:val="0"/>
        <w:spacing w:after="0" w:line="240" w:lineRule="auto"/>
        <w:rPr>
          <w:rFonts w:cs="Times New Roman"/>
          <w:sz w:val="24"/>
          <w:szCs w:val="24"/>
          <w:u w:val="single"/>
        </w:rPr>
      </w:pPr>
      <w:r w:rsidRPr="00605A27">
        <w:rPr>
          <w:rFonts w:cs="Times New Roman"/>
          <w:sz w:val="24"/>
          <w:szCs w:val="24"/>
          <w:u w:val="single"/>
        </w:rPr>
        <w:t>Disaster, Impact and Unmet Need</w:t>
      </w:r>
      <w:r w:rsidRPr="00605A27">
        <w:rPr>
          <w:rFonts w:cs="Times New Roman"/>
          <w:sz w:val="24"/>
          <w:szCs w:val="24"/>
        </w:rPr>
        <w:t xml:space="preserve">:   </w:t>
      </w:r>
      <w:proofErr w:type="spellStart"/>
      <w:r w:rsidRPr="00605A27">
        <w:rPr>
          <w:rFonts w:cs="Times New Roman"/>
          <w:sz w:val="24"/>
          <w:szCs w:val="24"/>
        </w:rPr>
        <w:t>Colrain’s</w:t>
      </w:r>
      <w:proofErr w:type="spellEnd"/>
      <w:r w:rsidRPr="00605A27">
        <w:rPr>
          <w:rFonts w:cs="Times New Roman"/>
          <w:sz w:val="24"/>
          <w:szCs w:val="24"/>
        </w:rPr>
        <w:t xml:space="preserve"> municipal highway garage sustained severe damage during FEMA Disaster 4028:  Tropical Storm Irene.   The facility was significantly flooded damaging the structure, its foundation and building systems.  </w:t>
      </w:r>
    </w:p>
    <w:p w:rsidR="00210C6A" w:rsidRPr="00605A27" w:rsidRDefault="00210C6A" w:rsidP="00210C6A">
      <w:pPr>
        <w:spacing w:after="0" w:line="240" w:lineRule="auto"/>
        <w:rPr>
          <w:sz w:val="24"/>
          <w:szCs w:val="24"/>
          <w:u w:val="single"/>
        </w:rPr>
      </w:pPr>
    </w:p>
    <w:p w:rsidR="00210C6A" w:rsidRPr="00605A27" w:rsidRDefault="00210C6A" w:rsidP="00210C6A">
      <w:pPr>
        <w:autoSpaceDE w:val="0"/>
        <w:autoSpaceDN w:val="0"/>
        <w:adjustRightInd w:val="0"/>
        <w:spacing w:after="0" w:line="240" w:lineRule="auto"/>
        <w:rPr>
          <w:rFonts w:cs="Times New Roman"/>
          <w:sz w:val="24"/>
          <w:szCs w:val="24"/>
        </w:rPr>
      </w:pPr>
      <w:r w:rsidRPr="00605A27">
        <w:rPr>
          <w:rFonts w:cs="Times New Roman"/>
          <w:sz w:val="24"/>
          <w:szCs w:val="24"/>
          <w:u w:val="single"/>
        </w:rPr>
        <w:t>Activity Description</w:t>
      </w:r>
      <w:r w:rsidRPr="00605A27">
        <w:rPr>
          <w:rFonts w:cs="Times New Roman"/>
          <w:sz w:val="24"/>
          <w:szCs w:val="24"/>
        </w:rPr>
        <w:t xml:space="preserve">:  The Town has commissioned an engineering review of the building to assess effective rehabilitation activities to return the building to full use and protect it from future storm events.  </w:t>
      </w:r>
    </w:p>
    <w:p w:rsidR="00210C6A" w:rsidRPr="00605A27" w:rsidRDefault="00210C6A" w:rsidP="00210C6A">
      <w:pPr>
        <w:autoSpaceDE w:val="0"/>
        <w:autoSpaceDN w:val="0"/>
        <w:adjustRightInd w:val="0"/>
        <w:spacing w:after="0" w:line="240" w:lineRule="auto"/>
        <w:rPr>
          <w:rFonts w:cs="Arial"/>
          <w:sz w:val="24"/>
          <w:szCs w:val="24"/>
        </w:rPr>
      </w:pPr>
    </w:p>
    <w:p w:rsidR="00210C6A" w:rsidRPr="00605A27" w:rsidRDefault="00210C6A" w:rsidP="00210C6A">
      <w:pPr>
        <w:spacing w:after="0" w:line="240" w:lineRule="auto"/>
        <w:rPr>
          <w:sz w:val="24"/>
          <w:szCs w:val="24"/>
        </w:rPr>
      </w:pPr>
      <w:r w:rsidRPr="00605A27">
        <w:rPr>
          <w:sz w:val="24"/>
          <w:szCs w:val="24"/>
          <w:u w:val="single"/>
        </w:rPr>
        <w:t>Proposed Accomplishments/Performance Measures</w:t>
      </w:r>
      <w:r w:rsidRPr="00605A27">
        <w:rPr>
          <w:sz w:val="24"/>
          <w:szCs w:val="24"/>
        </w:rPr>
        <w:t>: Rehabilitation of a public facility serving a community that is comprised of over 51% low and moderate income residents.</w:t>
      </w:r>
    </w:p>
    <w:p w:rsidR="00820712" w:rsidRDefault="00820712" w:rsidP="000B3D9F">
      <w:pPr>
        <w:spacing w:after="0" w:line="240" w:lineRule="auto"/>
        <w:rPr>
          <w:sz w:val="24"/>
          <w:szCs w:val="24"/>
        </w:rPr>
      </w:pPr>
    </w:p>
    <w:p w:rsidR="00210C6A" w:rsidRDefault="00210C6A" w:rsidP="000B3D9F">
      <w:pPr>
        <w:spacing w:after="0" w:line="240" w:lineRule="auto"/>
        <w:rPr>
          <w:sz w:val="24"/>
          <w:szCs w:val="24"/>
        </w:rPr>
      </w:pPr>
      <w:r>
        <w:rPr>
          <w:sz w:val="24"/>
          <w:szCs w:val="24"/>
        </w:rPr>
        <w:t>-------------------------------------------------------------------------------------------------------------------------------</w:t>
      </w:r>
    </w:p>
    <w:p w:rsidR="00210C6A" w:rsidRDefault="00210C6A" w:rsidP="000B3D9F">
      <w:pPr>
        <w:spacing w:after="0" w:line="240" w:lineRule="auto"/>
        <w:rPr>
          <w:sz w:val="24"/>
          <w:szCs w:val="24"/>
        </w:rPr>
      </w:pPr>
    </w:p>
    <w:p w:rsidR="000B3D9F" w:rsidRPr="000B3D9F" w:rsidRDefault="000B3D9F" w:rsidP="000B3D9F">
      <w:pPr>
        <w:spacing w:after="0" w:line="240" w:lineRule="auto"/>
        <w:rPr>
          <w:b/>
          <w:sz w:val="24"/>
          <w:szCs w:val="24"/>
        </w:rPr>
      </w:pPr>
      <w:r w:rsidRPr="000B3D9F">
        <w:rPr>
          <w:b/>
          <w:sz w:val="24"/>
          <w:szCs w:val="24"/>
          <w:u w:val="single"/>
        </w:rPr>
        <w:t>Grantee/Responsible Entity</w:t>
      </w:r>
      <w:r w:rsidRPr="000B3D9F">
        <w:rPr>
          <w:b/>
          <w:sz w:val="24"/>
          <w:szCs w:val="24"/>
        </w:rPr>
        <w:t>:  Town of Fairhaven</w:t>
      </w:r>
    </w:p>
    <w:p w:rsidR="000B3D9F" w:rsidRPr="000B3D9F" w:rsidRDefault="000B3D9F" w:rsidP="000B3D9F">
      <w:pPr>
        <w:autoSpaceDE w:val="0"/>
        <w:autoSpaceDN w:val="0"/>
        <w:adjustRightInd w:val="0"/>
        <w:spacing w:after="0" w:line="240" w:lineRule="auto"/>
        <w:rPr>
          <w:rFonts w:cs="Times New Roman"/>
          <w:color w:val="000000"/>
          <w:sz w:val="24"/>
          <w:szCs w:val="24"/>
          <w:u w:val="single"/>
        </w:rPr>
      </w:pPr>
    </w:p>
    <w:p w:rsidR="000B3D9F" w:rsidRPr="000B3D9F" w:rsidRDefault="000B3D9F" w:rsidP="000B3D9F">
      <w:pPr>
        <w:autoSpaceDE w:val="0"/>
        <w:autoSpaceDN w:val="0"/>
        <w:adjustRightInd w:val="0"/>
        <w:spacing w:after="0" w:line="240" w:lineRule="auto"/>
        <w:rPr>
          <w:rFonts w:cs="Times New Roman"/>
          <w:color w:val="000000"/>
          <w:sz w:val="24"/>
          <w:szCs w:val="24"/>
        </w:rPr>
      </w:pPr>
      <w:r w:rsidRPr="000B3D9F">
        <w:rPr>
          <w:rFonts w:cs="Times New Roman"/>
          <w:color w:val="000000"/>
          <w:sz w:val="24"/>
          <w:szCs w:val="24"/>
          <w:u w:val="single"/>
        </w:rPr>
        <w:t>Activity Title</w:t>
      </w:r>
      <w:r w:rsidRPr="000B3D9F">
        <w:rPr>
          <w:rFonts w:cs="Times New Roman"/>
          <w:color w:val="000000"/>
          <w:sz w:val="24"/>
          <w:szCs w:val="24"/>
        </w:rPr>
        <w:t>:  McLean’s Seafood Building at Union Wharf</w:t>
      </w:r>
      <w:r w:rsidRPr="000B3D9F">
        <w:rPr>
          <w:rFonts w:cs="Times New Roman"/>
          <w:color w:val="000000"/>
          <w:sz w:val="24"/>
          <w:szCs w:val="24"/>
        </w:rPr>
        <w:tab/>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Activity Type</w:t>
      </w:r>
      <w:r w:rsidRPr="000B3D9F">
        <w:rPr>
          <w:sz w:val="24"/>
          <w:szCs w:val="24"/>
        </w:rPr>
        <w:t>:   Demolition</w:t>
      </w:r>
    </w:p>
    <w:p w:rsidR="000B3D9F" w:rsidRPr="000B3D9F" w:rsidRDefault="000B3D9F" w:rsidP="000B3D9F">
      <w:pPr>
        <w:spacing w:after="0" w:line="240" w:lineRule="auto"/>
        <w:rPr>
          <w:sz w:val="24"/>
          <w:szCs w:val="24"/>
        </w:rPr>
      </w:pPr>
    </w:p>
    <w:p w:rsidR="000B3D9F" w:rsidRPr="000B3D9F" w:rsidRDefault="000B3D9F" w:rsidP="000B3D9F">
      <w:pPr>
        <w:spacing w:after="0" w:line="240" w:lineRule="auto"/>
        <w:rPr>
          <w:sz w:val="24"/>
          <w:szCs w:val="24"/>
        </w:rPr>
      </w:pPr>
      <w:r w:rsidRPr="000B3D9F">
        <w:rPr>
          <w:sz w:val="24"/>
          <w:szCs w:val="24"/>
          <w:u w:val="single"/>
        </w:rPr>
        <w:t>National Objective</w:t>
      </w:r>
      <w:r w:rsidRPr="000B3D9F">
        <w:rPr>
          <w:sz w:val="24"/>
          <w:szCs w:val="24"/>
        </w:rPr>
        <w:t>:    Area Wide Slums &amp; Blight (DHCD-approved S&amp;B Target Area)</w:t>
      </w:r>
    </w:p>
    <w:p w:rsidR="000B3D9F" w:rsidRPr="000B3D9F" w:rsidRDefault="000B3D9F" w:rsidP="000B3D9F">
      <w:pPr>
        <w:spacing w:after="0" w:line="240" w:lineRule="auto"/>
        <w:rPr>
          <w:sz w:val="24"/>
          <w:szCs w:val="24"/>
          <w:u w:val="single"/>
        </w:rPr>
      </w:pPr>
    </w:p>
    <w:p w:rsidR="000B3D9F" w:rsidRPr="004F2DD5" w:rsidRDefault="000B3D9F" w:rsidP="000B3D9F">
      <w:pPr>
        <w:spacing w:after="0" w:line="240" w:lineRule="auto"/>
        <w:rPr>
          <w:sz w:val="24"/>
          <w:szCs w:val="24"/>
        </w:rPr>
      </w:pPr>
      <w:r w:rsidRPr="000B3D9F">
        <w:rPr>
          <w:sz w:val="24"/>
          <w:szCs w:val="24"/>
          <w:u w:val="single"/>
        </w:rPr>
        <w:t>Budget</w:t>
      </w:r>
      <w:r w:rsidR="00726987" w:rsidRPr="00726987">
        <w:rPr>
          <w:sz w:val="24"/>
          <w:szCs w:val="24"/>
        </w:rPr>
        <w:t xml:space="preserve">:  </w:t>
      </w:r>
      <w:r w:rsidR="0028243E">
        <w:rPr>
          <w:sz w:val="24"/>
          <w:szCs w:val="24"/>
        </w:rPr>
        <w:t xml:space="preserve">$150,000 </w:t>
      </w:r>
      <w:r w:rsidR="0028243E" w:rsidRPr="004F2DD5">
        <w:rPr>
          <w:sz w:val="24"/>
          <w:szCs w:val="24"/>
        </w:rPr>
        <w:t xml:space="preserve">(original) revised to </w:t>
      </w:r>
      <w:r w:rsidR="00C46211" w:rsidRPr="004F2DD5">
        <w:rPr>
          <w:sz w:val="24"/>
          <w:szCs w:val="24"/>
        </w:rPr>
        <w:t>$318</w:t>
      </w:r>
      <w:r w:rsidR="00726987" w:rsidRPr="004F2DD5">
        <w:rPr>
          <w:sz w:val="24"/>
          <w:szCs w:val="24"/>
        </w:rPr>
        <w:t>,870</w:t>
      </w:r>
      <w:r w:rsidR="0028243E" w:rsidRPr="004F2DD5">
        <w:rPr>
          <w:sz w:val="24"/>
          <w:szCs w:val="24"/>
        </w:rPr>
        <w:t xml:space="preserve"> (via December 2014 Action Plan Amendment)</w:t>
      </w:r>
    </w:p>
    <w:p w:rsidR="000B3D9F" w:rsidRPr="000B3D9F" w:rsidRDefault="000B3D9F" w:rsidP="000B3D9F">
      <w:pPr>
        <w:spacing w:after="0" w:line="240" w:lineRule="auto"/>
        <w:rPr>
          <w:sz w:val="24"/>
          <w:szCs w:val="24"/>
        </w:rPr>
      </w:pPr>
    </w:p>
    <w:p w:rsidR="000B3D9F" w:rsidRPr="000B3D9F" w:rsidRDefault="000B3D9F" w:rsidP="000B3D9F">
      <w:pPr>
        <w:autoSpaceDE w:val="0"/>
        <w:autoSpaceDN w:val="0"/>
        <w:adjustRightInd w:val="0"/>
        <w:spacing w:after="0" w:line="240" w:lineRule="auto"/>
        <w:rPr>
          <w:rFonts w:cs="Times New Roman"/>
          <w:color w:val="000000"/>
          <w:sz w:val="24"/>
          <w:szCs w:val="24"/>
          <w:u w:val="single"/>
        </w:rPr>
      </w:pPr>
      <w:r w:rsidRPr="000B3D9F">
        <w:rPr>
          <w:rFonts w:cs="Times New Roman"/>
          <w:color w:val="000000"/>
          <w:sz w:val="24"/>
          <w:szCs w:val="24"/>
          <w:u w:val="single"/>
        </w:rPr>
        <w:t>Disaster, Impact and Unmet Need</w:t>
      </w:r>
      <w:r w:rsidRPr="000B3D9F">
        <w:rPr>
          <w:rFonts w:cs="Times New Roman"/>
          <w:color w:val="000000"/>
          <w:sz w:val="24"/>
          <w:szCs w:val="24"/>
        </w:rPr>
        <w:t>:   McLean’s Seafood Building at Union Wharf sustained severe damage during FEMA Disaster 4028:  Tropical Storm Irene.   A porti</w:t>
      </w:r>
      <w:r w:rsidR="00E42F01">
        <w:rPr>
          <w:rFonts w:cs="Times New Roman"/>
          <w:color w:val="000000"/>
          <w:sz w:val="24"/>
          <w:szCs w:val="24"/>
        </w:rPr>
        <w:t>o</w:t>
      </w:r>
      <w:r w:rsidRPr="000B3D9F">
        <w:rPr>
          <w:rFonts w:cs="Times New Roman"/>
          <w:color w:val="000000"/>
          <w:sz w:val="24"/>
          <w:szCs w:val="24"/>
        </w:rPr>
        <w:t xml:space="preserve">n of the wall was blown out exposing the building to the elements and affecting the structural </w:t>
      </w:r>
      <w:r w:rsidRPr="000B3D9F">
        <w:rPr>
          <w:rFonts w:cs="Times New Roman"/>
          <w:sz w:val="24"/>
          <w:szCs w:val="24"/>
        </w:rPr>
        <w:t>integrity of that portion of the wall. The Town, as a stop gap measure, had a 2</w:t>
      </w:r>
      <w:r w:rsidR="00820712">
        <w:rPr>
          <w:rFonts w:cs="Times New Roman"/>
          <w:sz w:val="24"/>
          <w:szCs w:val="24"/>
        </w:rPr>
        <w:t>’</w:t>
      </w:r>
      <w:r w:rsidRPr="000B3D9F">
        <w:rPr>
          <w:rFonts w:cs="Times New Roman"/>
          <w:sz w:val="24"/>
          <w:szCs w:val="24"/>
        </w:rPr>
        <w:t>x6</w:t>
      </w:r>
      <w:r w:rsidR="00820712">
        <w:rPr>
          <w:rFonts w:cs="Times New Roman"/>
          <w:sz w:val="24"/>
          <w:szCs w:val="24"/>
        </w:rPr>
        <w:t>’</w:t>
      </w:r>
      <w:r w:rsidRPr="000B3D9F">
        <w:rPr>
          <w:rFonts w:cs="Times New Roman"/>
          <w:sz w:val="24"/>
          <w:szCs w:val="24"/>
        </w:rPr>
        <w:t xml:space="preserve"> patch wall installed to make the building somewhat more weather tight and keep the second floor in this section of the building from structurally failing. This repair was only a temporary solution. </w:t>
      </w:r>
    </w:p>
    <w:p w:rsidR="000B3D9F" w:rsidRPr="000B3D9F" w:rsidRDefault="000B3D9F" w:rsidP="000B3D9F">
      <w:pPr>
        <w:spacing w:after="0" w:line="240" w:lineRule="auto"/>
        <w:rPr>
          <w:sz w:val="24"/>
          <w:szCs w:val="24"/>
          <w:u w:val="single"/>
        </w:rPr>
      </w:pPr>
    </w:p>
    <w:p w:rsidR="000B3D9F" w:rsidRPr="000B3D9F" w:rsidRDefault="000B3D9F" w:rsidP="000B3D9F">
      <w:pPr>
        <w:autoSpaceDE w:val="0"/>
        <w:autoSpaceDN w:val="0"/>
        <w:adjustRightInd w:val="0"/>
        <w:spacing w:after="0" w:line="240" w:lineRule="auto"/>
        <w:rPr>
          <w:rFonts w:cs="Times New Roman"/>
          <w:color w:val="000000"/>
          <w:sz w:val="24"/>
          <w:szCs w:val="24"/>
        </w:rPr>
      </w:pPr>
      <w:r w:rsidRPr="000B3D9F">
        <w:rPr>
          <w:rFonts w:cs="Times New Roman"/>
          <w:color w:val="000000"/>
          <w:sz w:val="24"/>
          <w:szCs w:val="24"/>
          <w:u w:val="single"/>
        </w:rPr>
        <w:t>Activity Description</w:t>
      </w:r>
      <w:r w:rsidRPr="000B3D9F">
        <w:rPr>
          <w:rFonts w:cs="Times New Roman"/>
          <w:color w:val="000000"/>
          <w:sz w:val="24"/>
          <w:szCs w:val="24"/>
        </w:rPr>
        <w:t>:  The Town owns an approximate 5,400 SF</w:t>
      </w:r>
      <w:r w:rsidR="00820712">
        <w:rPr>
          <w:rFonts w:cs="Times New Roman"/>
          <w:color w:val="000000"/>
          <w:sz w:val="24"/>
          <w:szCs w:val="24"/>
        </w:rPr>
        <w:t>, two-</w:t>
      </w:r>
      <w:r w:rsidRPr="000B3D9F">
        <w:rPr>
          <w:rFonts w:cs="Times New Roman"/>
          <w:color w:val="000000"/>
          <w:sz w:val="24"/>
          <w:szCs w:val="24"/>
        </w:rPr>
        <w:t xml:space="preserve">story building on the North side of Union Wharf. The building was once home to McLean’s Seafood, which was used as a seafood unloading and processing facility. The building is currently vacant and has not been used for over seven years.  In 2007, the Town appropriated funds to demolish the eastern half of the building and install a fire alarm system in the remaining building.  Since then the remaining building has deteriorated, including damage sustained during Tropical Storm Irene, to a point where rehabilitation is not an option. </w:t>
      </w:r>
    </w:p>
    <w:p w:rsidR="000B3D9F" w:rsidRPr="000B3D9F" w:rsidRDefault="000B3D9F" w:rsidP="000B3D9F">
      <w:pPr>
        <w:spacing w:after="0" w:line="240" w:lineRule="auto"/>
        <w:rPr>
          <w:rFonts w:cs="Arial"/>
          <w:sz w:val="24"/>
          <w:szCs w:val="24"/>
        </w:rPr>
      </w:pPr>
    </w:p>
    <w:p w:rsidR="000B3D9F" w:rsidRPr="000B3D9F" w:rsidRDefault="000B3D9F" w:rsidP="000B3D9F">
      <w:pPr>
        <w:spacing w:after="0" w:line="240" w:lineRule="auto"/>
        <w:rPr>
          <w:sz w:val="24"/>
          <w:szCs w:val="24"/>
        </w:rPr>
      </w:pPr>
      <w:r w:rsidRPr="000B3D9F">
        <w:rPr>
          <w:sz w:val="24"/>
          <w:szCs w:val="24"/>
          <w:u w:val="single"/>
        </w:rPr>
        <w:t>Proposed Accomplishments/Performance Measures</w:t>
      </w:r>
      <w:r w:rsidRPr="000B3D9F">
        <w:rPr>
          <w:sz w:val="24"/>
          <w:szCs w:val="24"/>
        </w:rPr>
        <w:t>: Demolition of one</w:t>
      </w:r>
      <w:r w:rsidR="005873CB">
        <w:rPr>
          <w:sz w:val="24"/>
          <w:szCs w:val="24"/>
        </w:rPr>
        <w:t>,</w:t>
      </w:r>
      <w:r w:rsidRPr="000B3D9F">
        <w:rPr>
          <w:sz w:val="24"/>
          <w:szCs w:val="24"/>
        </w:rPr>
        <w:t xml:space="preserve"> (1) blighted structure in a designed slum &amp; blight area.</w:t>
      </w:r>
    </w:p>
    <w:p w:rsidR="000B3D9F" w:rsidRPr="000B3D9F" w:rsidRDefault="000B3D9F" w:rsidP="000B3D9F">
      <w:pPr>
        <w:pBdr>
          <w:bottom w:val="single" w:sz="6" w:space="1" w:color="auto"/>
        </w:pBdr>
        <w:spacing w:after="0" w:line="240" w:lineRule="auto"/>
        <w:rPr>
          <w:sz w:val="24"/>
          <w:szCs w:val="24"/>
        </w:rPr>
      </w:pPr>
    </w:p>
    <w:p w:rsidR="005D4F43" w:rsidRDefault="005D4F43" w:rsidP="000B3D9F">
      <w:pPr>
        <w:spacing w:after="0" w:line="240" w:lineRule="auto"/>
      </w:pPr>
    </w:p>
    <w:p w:rsidR="0027662C" w:rsidRDefault="0027662C" w:rsidP="005D4F43">
      <w:pPr>
        <w:spacing w:after="0" w:line="240" w:lineRule="auto"/>
        <w:rPr>
          <w:b/>
          <w:color w:val="FF0000"/>
          <w:sz w:val="24"/>
          <w:szCs w:val="24"/>
          <w:u w:val="single"/>
        </w:rPr>
      </w:pPr>
    </w:p>
    <w:p w:rsidR="005D4F43" w:rsidRPr="007907D5" w:rsidRDefault="005D4F43" w:rsidP="005D4F43">
      <w:pPr>
        <w:spacing w:after="0" w:line="240" w:lineRule="auto"/>
        <w:rPr>
          <w:b/>
          <w:sz w:val="24"/>
          <w:szCs w:val="24"/>
        </w:rPr>
      </w:pPr>
      <w:r w:rsidRPr="007907D5">
        <w:rPr>
          <w:b/>
          <w:sz w:val="24"/>
          <w:szCs w:val="24"/>
          <w:u w:val="single"/>
        </w:rPr>
        <w:t>Grantee/Responsible Entity:</w:t>
      </w:r>
      <w:r w:rsidRPr="007907D5">
        <w:rPr>
          <w:b/>
          <w:sz w:val="24"/>
          <w:szCs w:val="24"/>
        </w:rPr>
        <w:t xml:space="preserve"> Town of Holland</w:t>
      </w:r>
    </w:p>
    <w:p w:rsidR="005D4F43" w:rsidRPr="007907D5" w:rsidRDefault="005D4F43" w:rsidP="005D4F43">
      <w:pPr>
        <w:spacing w:after="0" w:line="240" w:lineRule="auto"/>
        <w:rPr>
          <w:sz w:val="24"/>
          <w:szCs w:val="24"/>
        </w:rPr>
      </w:pPr>
    </w:p>
    <w:p w:rsidR="005D4F43" w:rsidRPr="007907D5" w:rsidRDefault="005D4F43" w:rsidP="005D4F43">
      <w:pPr>
        <w:spacing w:after="0" w:line="240" w:lineRule="auto"/>
        <w:rPr>
          <w:sz w:val="24"/>
          <w:szCs w:val="24"/>
        </w:rPr>
      </w:pPr>
      <w:r w:rsidRPr="007907D5">
        <w:rPr>
          <w:b/>
          <w:sz w:val="24"/>
          <w:szCs w:val="24"/>
          <w:u w:val="single"/>
        </w:rPr>
        <w:t>Activity Title:</w:t>
      </w:r>
      <w:r w:rsidRPr="007907D5">
        <w:rPr>
          <w:sz w:val="24"/>
          <w:szCs w:val="24"/>
        </w:rPr>
        <w:t xml:space="preserve"> Over the Top Road - Drainage Repair</w:t>
      </w:r>
    </w:p>
    <w:p w:rsidR="005D4F43" w:rsidRPr="007907D5" w:rsidRDefault="005D4F43" w:rsidP="005D4F43">
      <w:pPr>
        <w:spacing w:after="0" w:line="240" w:lineRule="auto"/>
        <w:rPr>
          <w:sz w:val="24"/>
          <w:szCs w:val="24"/>
        </w:rPr>
      </w:pPr>
    </w:p>
    <w:p w:rsidR="005D4F43" w:rsidRPr="007907D5" w:rsidRDefault="005D4F43" w:rsidP="005D4F43">
      <w:pPr>
        <w:spacing w:after="0" w:line="240" w:lineRule="auto"/>
        <w:rPr>
          <w:sz w:val="24"/>
          <w:szCs w:val="24"/>
        </w:rPr>
      </w:pPr>
      <w:r w:rsidRPr="007907D5">
        <w:rPr>
          <w:b/>
          <w:sz w:val="24"/>
          <w:szCs w:val="24"/>
          <w:u w:val="single"/>
        </w:rPr>
        <w:t>Activity Type:</w:t>
      </w:r>
      <w:r w:rsidRPr="007907D5">
        <w:rPr>
          <w:sz w:val="24"/>
          <w:szCs w:val="24"/>
        </w:rPr>
        <w:t xml:space="preserve"> Infrastructure</w:t>
      </w:r>
    </w:p>
    <w:p w:rsidR="005D4F43" w:rsidRPr="007907D5" w:rsidRDefault="005D4F43" w:rsidP="005D4F43">
      <w:pPr>
        <w:spacing w:after="0" w:line="240" w:lineRule="auto"/>
        <w:rPr>
          <w:sz w:val="24"/>
          <w:szCs w:val="24"/>
        </w:rPr>
      </w:pPr>
    </w:p>
    <w:p w:rsidR="005D4F43" w:rsidRPr="007907D5" w:rsidRDefault="005D4F43" w:rsidP="005D4F43">
      <w:pPr>
        <w:spacing w:after="0" w:line="240" w:lineRule="auto"/>
        <w:rPr>
          <w:sz w:val="24"/>
          <w:szCs w:val="24"/>
        </w:rPr>
      </w:pPr>
      <w:r w:rsidRPr="007907D5">
        <w:rPr>
          <w:b/>
          <w:sz w:val="24"/>
          <w:szCs w:val="24"/>
          <w:u w:val="single"/>
        </w:rPr>
        <w:t>National Objective:</w:t>
      </w:r>
      <w:r w:rsidRPr="007907D5">
        <w:rPr>
          <w:sz w:val="24"/>
          <w:szCs w:val="24"/>
        </w:rPr>
        <w:t xml:space="preserve"> Urgent Need</w:t>
      </w:r>
    </w:p>
    <w:p w:rsidR="005D4F43" w:rsidRPr="007907D5" w:rsidRDefault="005D4F43" w:rsidP="005D4F43">
      <w:pPr>
        <w:spacing w:after="0" w:line="240" w:lineRule="auto"/>
        <w:rPr>
          <w:sz w:val="24"/>
          <w:szCs w:val="24"/>
        </w:rPr>
      </w:pPr>
    </w:p>
    <w:p w:rsidR="007907D5" w:rsidRPr="000B3D9F" w:rsidRDefault="005D4F43" w:rsidP="007907D5">
      <w:pPr>
        <w:spacing w:after="0" w:line="240" w:lineRule="auto"/>
        <w:rPr>
          <w:sz w:val="24"/>
          <w:szCs w:val="24"/>
        </w:rPr>
      </w:pPr>
      <w:r w:rsidRPr="007907D5">
        <w:rPr>
          <w:b/>
          <w:sz w:val="24"/>
          <w:szCs w:val="24"/>
          <w:u w:val="single"/>
        </w:rPr>
        <w:t>Budget:</w:t>
      </w:r>
      <w:r w:rsidR="00DB55A3" w:rsidRPr="007907D5">
        <w:rPr>
          <w:sz w:val="24"/>
          <w:szCs w:val="24"/>
        </w:rPr>
        <w:t xml:space="preserve">  $88,2</w:t>
      </w:r>
      <w:r w:rsidRPr="007907D5">
        <w:rPr>
          <w:sz w:val="24"/>
          <w:szCs w:val="24"/>
        </w:rPr>
        <w:t>00</w:t>
      </w:r>
      <w:r w:rsidR="007907D5" w:rsidRPr="007907D5">
        <w:rPr>
          <w:sz w:val="24"/>
          <w:szCs w:val="24"/>
        </w:rPr>
        <w:t xml:space="preserve"> (original) </w:t>
      </w:r>
      <w:r w:rsidR="007907D5" w:rsidRPr="0028243E">
        <w:rPr>
          <w:color w:val="FF0000"/>
          <w:sz w:val="24"/>
          <w:szCs w:val="24"/>
        </w:rPr>
        <w:t xml:space="preserve">revised to </w:t>
      </w:r>
      <w:r w:rsidR="007907D5">
        <w:rPr>
          <w:color w:val="FF0000"/>
          <w:sz w:val="24"/>
          <w:szCs w:val="24"/>
        </w:rPr>
        <w:t>$157</w:t>
      </w:r>
      <w:r w:rsidR="004F2DD5">
        <w:rPr>
          <w:color w:val="FF0000"/>
          <w:sz w:val="24"/>
          <w:szCs w:val="24"/>
        </w:rPr>
        <w:t>,</w:t>
      </w:r>
      <w:r w:rsidR="007907D5">
        <w:rPr>
          <w:color w:val="FF0000"/>
          <w:sz w:val="24"/>
          <w:szCs w:val="24"/>
        </w:rPr>
        <w:t>075 (</w:t>
      </w:r>
      <w:r w:rsidR="008948E9">
        <w:rPr>
          <w:color w:val="FF0000"/>
          <w:sz w:val="24"/>
          <w:szCs w:val="24"/>
        </w:rPr>
        <w:t xml:space="preserve">an additional $68,875 </w:t>
      </w:r>
      <w:r w:rsidR="007907D5">
        <w:rPr>
          <w:color w:val="FF0000"/>
          <w:sz w:val="24"/>
          <w:szCs w:val="24"/>
        </w:rPr>
        <w:t>via August Action Plan Amendment)</w:t>
      </w:r>
    </w:p>
    <w:p w:rsidR="005D4F43" w:rsidRPr="005D4F43" w:rsidRDefault="005D4F43" w:rsidP="005D4F43">
      <w:pPr>
        <w:spacing w:after="0" w:line="240" w:lineRule="auto"/>
        <w:rPr>
          <w:color w:val="FF0000"/>
          <w:sz w:val="24"/>
          <w:szCs w:val="24"/>
        </w:rPr>
      </w:pPr>
    </w:p>
    <w:p w:rsidR="005D4F43" w:rsidRPr="005D4F43" w:rsidRDefault="005D4F43" w:rsidP="005D4F43">
      <w:pPr>
        <w:spacing w:after="0" w:line="240" w:lineRule="auto"/>
        <w:rPr>
          <w:color w:val="FF0000"/>
          <w:sz w:val="24"/>
          <w:szCs w:val="24"/>
        </w:rPr>
      </w:pPr>
    </w:p>
    <w:p w:rsidR="005D4F43" w:rsidRPr="007907D5" w:rsidRDefault="005D4F43" w:rsidP="005D4F43">
      <w:pPr>
        <w:spacing w:after="0" w:line="240" w:lineRule="auto"/>
        <w:rPr>
          <w:sz w:val="24"/>
          <w:szCs w:val="24"/>
        </w:rPr>
      </w:pPr>
      <w:r w:rsidRPr="007907D5">
        <w:rPr>
          <w:b/>
          <w:sz w:val="24"/>
          <w:szCs w:val="24"/>
          <w:u w:val="single"/>
        </w:rPr>
        <w:t>Disaster, Impact, and Unmet Need:</w:t>
      </w:r>
      <w:r w:rsidRPr="007907D5">
        <w:rPr>
          <w:b/>
          <w:sz w:val="24"/>
          <w:szCs w:val="24"/>
        </w:rPr>
        <w:t xml:space="preserve"> </w:t>
      </w:r>
      <w:r w:rsidRPr="007907D5">
        <w:rPr>
          <w:sz w:val="24"/>
          <w:szCs w:val="24"/>
        </w:rPr>
        <w:t xml:space="preserve">The impacts of both Severe Winter Storms (1/11/11-1/12/11 </w:t>
      </w:r>
      <w:r w:rsidR="00C355CB" w:rsidRPr="007907D5">
        <w:rPr>
          <w:sz w:val="24"/>
          <w:szCs w:val="24"/>
        </w:rPr>
        <w:t xml:space="preserve">FEMA Disaster 1959, </w:t>
      </w:r>
      <w:r w:rsidRPr="007907D5">
        <w:rPr>
          <w:sz w:val="24"/>
          <w:szCs w:val="24"/>
        </w:rPr>
        <w:t>and 10/29/11-10/30/11</w:t>
      </w:r>
      <w:r w:rsidR="00C355CB" w:rsidRPr="007907D5">
        <w:rPr>
          <w:sz w:val="24"/>
          <w:szCs w:val="24"/>
        </w:rPr>
        <w:t xml:space="preserve"> FEMA Disaster 4051</w:t>
      </w:r>
      <w:r w:rsidRPr="007907D5">
        <w:rPr>
          <w:sz w:val="24"/>
          <w:szCs w:val="24"/>
        </w:rPr>
        <w:t xml:space="preserve">) and Hurricane Irene </w:t>
      </w:r>
      <w:r w:rsidR="00C355CB" w:rsidRPr="007907D5">
        <w:rPr>
          <w:sz w:val="24"/>
          <w:szCs w:val="24"/>
        </w:rPr>
        <w:t xml:space="preserve">(FEMA Disaster 4028) </w:t>
      </w:r>
      <w:r w:rsidRPr="007907D5">
        <w:rPr>
          <w:sz w:val="24"/>
          <w:szCs w:val="24"/>
        </w:rPr>
        <w:t xml:space="preserve">will be addressed.  Due to the excessive amount of snow followed by the melting causing run off and erosion of Over the Top Road, and the heavy rains that were associated with the hurricane, caused a significant amount of the road to erode into residential properties and in to the Hamilton Reservoir. The unmet need that is being addressed is to effectively channel storm water to eliminate the damage to properties and sediment </w:t>
      </w:r>
      <w:r w:rsidRPr="007907D5">
        <w:rPr>
          <w:sz w:val="24"/>
          <w:szCs w:val="24"/>
        </w:rPr>
        <w:lastRenderedPageBreak/>
        <w:t xml:space="preserve">continuously being dumped into the reservoir by repairing the drainage and control erosion problems on Over the Top Road in Holland.  Presently the rainwater and snowmelt continuously wash the gravel road of Over the Top Road into residential properties and into the Hamilton Reservoir.  </w:t>
      </w:r>
    </w:p>
    <w:p w:rsidR="005D4F43" w:rsidRPr="007907D5" w:rsidRDefault="005D4F43" w:rsidP="005D4F43">
      <w:pPr>
        <w:spacing w:after="0" w:line="240" w:lineRule="auto"/>
        <w:rPr>
          <w:sz w:val="24"/>
          <w:szCs w:val="24"/>
        </w:rPr>
      </w:pPr>
    </w:p>
    <w:p w:rsidR="005D4F43" w:rsidRPr="007907D5" w:rsidRDefault="005D4F43" w:rsidP="005D4F43">
      <w:pPr>
        <w:spacing w:after="0" w:line="240" w:lineRule="auto"/>
        <w:rPr>
          <w:sz w:val="24"/>
          <w:szCs w:val="24"/>
        </w:rPr>
      </w:pPr>
      <w:r w:rsidRPr="007907D5">
        <w:rPr>
          <w:b/>
          <w:sz w:val="24"/>
          <w:szCs w:val="24"/>
          <w:u w:val="single"/>
        </w:rPr>
        <w:t>Activity Description</w:t>
      </w:r>
      <w:r w:rsidRPr="007907D5">
        <w:rPr>
          <w:b/>
          <w:sz w:val="24"/>
          <w:szCs w:val="24"/>
        </w:rPr>
        <w:t xml:space="preserve">: </w:t>
      </w:r>
      <w:r w:rsidRPr="007907D5">
        <w:rPr>
          <w:sz w:val="24"/>
          <w:szCs w:val="24"/>
        </w:rPr>
        <w:t>Repair and</w:t>
      </w:r>
      <w:r w:rsidRPr="007907D5">
        <w:rPr>
          <w:b/>
          <w:sz w:val="24"/>
          <w:szCs w:val="24"/>
        </w:rPr>
        <w:t xml:space="preserve"> </w:t>
      </w:r>
      <w:r w:rsidRPr="007907D5">
        <w:rPr>
          <w:sz w:val="24"/>
          <w:szCs w:val="24"/>
        </w:rPr>
        <w:t xml:space="preserve">address drainage, erosion and roadway to control storm water runoff into the Hamilton Reservoir.  Hamilton Reservoir is a public waterway utilized by the community year round and there has been growing concerns for the amount to sediment that has been flowing into the waterway.  Conversations of dredging the lake have occurred, but the potential impacts of dredging have dissuaded any further action from being taken   </w:t>
      </w:r>
    </w:p>
    <w:p w:rsidR="005D4F43" w:rsidRPr="007907D5" w:rsidRDefault="005D4F43" w:rsidP="005D4F43">
      <w:pPr>
        <w:spacing w:after="0" w:line="240" w:lineRule="auto"/>
        <w:rPr>
          <w:sz w:val="24"/>
          <w:szCs w:val="24"/>
        </w:rPr>
      </w:pPr>
    </w:p>
    <w:p w:rsidR="005D4F43" w:rsidRPr="007907D5" w:rsidRDefault="005D4F43" w:rsidP="005D4F43">
      <w:pPr>
        <w:spacing w:after="0" w:line="240" w:lineRule="auto"/>
        <w:rPr>
          <w:sz w:val="24"/>
          <w:szCs w:val="24"/>
        </w:rPr>
      </w:pPr>
      <w:r w:rsidRPr="007907D5">
        <w:rPr>
          <w:b/>
          <w:sz w:val="24"/>
          <w:szCs w:val="24"/>
          <w:u w:val="single"/>
        </w:rPr>
        <w:t>Proposed Accomplishments/Performance Measures</w:t>
      </w:r>
      <w:r w:rsidRPr="007907D5">
        <w:rPr>
          <w:sz w:val="24"/>
          <w:szCs w:val="24"/>
        </w:rPr>
        <w:t xml:space="preserve">: Drainage and Erosion Control measures and Reconstruction of roadway </w:t>
      </w:r>
    </w:p>
    <w:p w:rsidR="005D4F43" w:rsidRPr="000B3D9F" w:rsidRDefault="005D4F43" w:rsidP="005D4F43">
      <w:pPr>
        <w:pBdr>
          <w:bottom w:val="single" w:sz="6" w:space="1" w:color="auto"/>
        </w:pBdr>
        <w:spacing w:after="0" w:line="240" w:lineRule="auto"/>
        <w:rPr>
          <w:sz w:val="24"/>
          <w:szCs w:val="24"/>
        </w:rPr>
      </w:pPr>
    </w:p>
    <w:p w:rsidR="005D4F43" w:rsidRDefault="005D4F43" w:rsidP="005D4F43">
      <w:pPr>
        <w:spacing w:after="0" w:line="240" w:lineRule="auto"/>
      </w:pPr>
    </w:p>
    <w:p w:rsidR="000B3D9F" w:rsidRPr="000B3D9F" w:rsidRDefault="000B3D9F" w:rsidP="000B3D9F">
      <w:pPr>
        <w:spacing w:after="0" w:line="240" w:lineRule="auto"/>
        <w:rPr>
          <w:b/>
          <w:sz w:val="24"/>
          <w:szCs w:val="24"/>
        </w:rPr>
      </w:pPr>
      <w:r w:rsidRPr="000B3D9F">
        <w:rPr>
          <w:b/>
          <w:sz w:val="24"/>
          <w:szCs w:val="24"/>
          <w:u w:val="single"/>
        </w:rPr>
        <w:t>Grantee/Responsible Entity</w:t>
      </w:r>
      <w:r w:rsidRPr="000B3D9F">
        <w:rPr>
          <w:b/>
          <w:sz w:val="24"/>
          <w:szCs w:val="24"/>
        </w:rPr>
        <w:t xml:space="preserve">: </w:t>
      </w:r>
      <w:r w:rsidRPr="000B3D9F">
        <w:rPr>
          <w:rFonts w:cs="Arial"/>
          <w:b/>
          <w:bCs/>
          <w:sz w:val="24"/>
          <w:szCs w:val="24"/>
        </w:rPr>
        <w:t>Town of Monson</w:t>
      </w:r>
    </w:p>
    <w:p w:rsidR="000B3D9F" w:rsidRPr="000B3D9F" w:rsidRDefault="000B3D9F" w:rsidP="000B3D9F">
      <w:pPr>
        <w:spacing w:after="0" w:line="240" w:lineRule="auto"/>
        <w:rPr>
          <w:sz w:val="24"/>
          <w:szCs w:val="24"/>
        </w:rPr>
      </w:pPr>
    </w:p>
    <w:p w:rsidR="000B3D9F" w:rsidRPr="000B3D9F" w:rsidRDefault="000B3D9F" w:rsidP="00C80DC7">
      <w:pPr>
        <w:spacing w:after="0" w:line="240" w:lineRule="auto"/>
        <w:rPr>
          <w:sz w:val="24"/>
          <w:szCs w:val="24"/>
        </w:rPr>
      </w:pPr>
      <w:r w:rsidRPr="000B3D9F">
        <w:rPr>
          <w:sz w:val="24"/>
          <w:szCs w:val="24"/>
          <w:u w:val="single"/>
        </w:rPr>
        <w:t>Activity Title</w:t>
      </w:r>
      <w:r w:rsidRPr="000B3D9F">
        <w:rPr>
          <w:sz w:val="24"/>
          <w:szCs w:val="24"/>
        </w:rPr>
        <w:t xml:space="preserve">:  </w:t>
      </w:r>
      <w:r w:rsidRPr="000B3D9F">
        <w:rPr>
          <w:rFonts w:cs="Arial"/>
          <w:sz w:val="24"/>
          <w:szCs w:val="24"/>
        </w:rPr>
        <w:t>Park Road Drainage Improvement Project</w:t>
      </w:r>
    </w:p>
    <w:p w:rsidR="000B3D9F" w:rsidRPr="000B3D9F" w:rsidRDefault="000B3D9F" w:rsidP="00C80DC7">
      <w:pPr>
        <w:spacing w:after="0" w:line="240" w:lineRule="auto"/>
        <w:rPr>
          <w:sz w:val="24"/>
          <w:szCs w:val="24"/>
        </w:rPr>
      </w:pPr>
    </w:p>
    <w:p w:rsidR="000B3D9F" w:rsidRPr="000B3D9F" w:rsidRDefault="000B3D9F" w:rsidP="00C80DC7">
      <w:pPr>
        <w:spacing w:after="0" w:line="240" w:lineRule="auto"/>
        <w:rPr>
          <w:sz w:val="24"/>
          <w:szCs w:val="24"/>
        </w:rPr>
      </w:pPr>
      <w:r w:rsidRPr="000B3D9F">
        <w:rPr>
          <w:sz w:val="24"/>
          <w:szCs w:val="24"/>
          <w:u w:val="single"/>
        </w:rPr>
        <w:t>Activity Type</w:t>
      </w:r>
      <w:r w:rsidRPr="000B3D9F">
        <w:rPr>
          <w:sz w:val="24"/>
          <w:szCs w:val="24"/>
        </w:rPr>
        <w:t>:  Public Facilities</w:t>
      </w:r>
    </w:p>
    <w:p w:rsidR="000B3D9F" w:rsidRPr="000B3D9F" w:rsidRDefault="000B3D9F" w:rsidP="00C80DC7">
      <w:pPr>
        <w:spacing w:after="0" w:line="240" w:lineRule="auto"/>
        <w:rPr>
          <w:sz w:val="24"/>
          <w:szCs w:val="24"/>
        </w:rPr>
      </w:pPr>
    </w:p>
    <w:p w:rsidR="000B3D9F" w:rsidRPr="000B3D9F" w:rsidRDefault="000B3D9F" w:rsidP="00C80DC7">
      <w:pPr>
        <w:spacing w:after="0" w:line="240" w:lineRule="auto"/>
        <w:rPr>
          <w:sz w:val="24"/>
          <w:szCs w:val="24"/>
        </w:rPr>
      </w:pPr>
      <w:r w:rsidRPr="000B3D9F">
        <w:rPr>
          <w:sz w:val="24"/>
          <w:szCs w:val="24"/>
          <w:u w:val="single"/>
        </w:rPr>
        <w:t>National Objective</w:t>
      </w:r>
      <w:r w:rsidRPr="000B3D9F">
        <w:rPr>
          <w:sz w:val="24"/>
          <w:szCs w:val="24"/>
        </w:rPr>
        <w:t xml:space="preserve">:  Urgent Need - Existing conditions of the drainage system pose a serious and immediate threat to the health </w:t>
      </w:r>
      <w:r w:rsidR="00820712">
        <w:rPr>
          <w:sz w:val="24"/>
          <w:szCs w:val="24"/>
        </w:rPr>
        <w:t>and</w:t>
      </w:r>
      <w:r w:rsidRPr="000B3D9F">
        <w:rPr>
          <w:sz w:val="24"/>
          <w:szCs w:val="24"/>
        </w:rPr>
        <w:t xml:space="preserve"> welfare of Monson due to erosion of the slope.</w:t>
      </w:r>
    </w:p>
    <w:p w:rsidR="000B3D9F" w:rsidRPr="000B3D9F" w:rsidRDefault="000B3D9F" w:rsidP="00C80DC7">
      <w:pPr>
        <w:spacing w:after="0" w:line="240" w:lineRule="auto"/>
        <w:rPr>
          <w:sz w:val="24"/>
          <w:szCs w:val="24"/>
          <w:u w:val="single"/>
        </w:rPr>
      </w:pPr>
    </w:p>
    <w:p w:rsidR="007907D5" w:rsidRPr="000B3D9F" w:rsidRDefault="000B3D9F" w:rsidP="007907D5">
      <w:pPr>
        <w:spacing w:after="0" w:line="240" w:lineRule="auto"/>
        <w:rPr>
          <w:sz w:val="24"/>
          <w:szCs w:val="24"/>
        </w:rPr>
      </w:pPr>
      <w:r w:rsidRPr="000B3D9F">
        <w:rPr>
          <w:sz w:val="24"/>
          <w:szCs w:val="24"/>
          <w:u w:val="single"/>
        </w:rPr>
        <w:t>Budget</w:t>
      </w:r>
      <w:r w:rsidRPr="000B3D9F">
        <w:rPr>
          <w:sz w:val="24"/>
          <w:szCs w:val="24"/>
        </w:rPr>
        <w:t>: $120,000</w:t>
      </w:r>
      <w:r w:rsidR="007907D5">
        <w:rPr>
          <w:sz w:val="24"/>
          <w:szCs w:val="24"/>
        </w:rPr>
        <w:t xml:space="preserve"> </w:t>
      </w:r>
      <w:r w:rsidR="007907D5" w:rsidRPr="0028243E">
        <w:rPr>
          <w:color w:val="FF0000"/>
          <w:sz w:val="24"/>
          <w:szCs w:val="24"/>
        </w:rPr>
        <w:t xml:space="preserve">(original) revised to </w:t>
      </w:r>
      <w:r w:rsidR="007907D5">
        <w:rPr>
          <w:color w:val="FF0000"/>
          <w:sz w:val="24"/>
          <w:szCs w:val="24"/>
        </w:rPr>
        <w:t>$0 (via August 2015 Action Plan Amendment)</w:t>
      </w:r>
    </w:p>
    <w:p w:rsidR="000B3D9F" w:rsidRPr="000B3D9F" w:rsidRDefault="000B3D9F" w:rsidP="00C80DC7">
      <w:pPr>
        <w:spacing w:after="0" w:line="240" w:lineRule="auto"/>
        <w:rPr>
          <w:b/>
          <w:sz w:val="24"/>
          <w:szCs w:val="24"/>
        </w:rPr>
      </w:pPr>
    </w:p>
    <w:p w:rsidR="000B3D9F" w:rsidRPr="000B3D9F" w:rsidRDefault="000B3D9F" w:rsidP="00C80DC7">
      <w:pPr>
        <w:spacing w:after="0" w:line="240" w:lineRule="auto"/>
        <w:rPr>
          <w:sz w:val="24"/>
          <w:szCs w:val="24"/>
        </w:rPr>
      </w:pPr>
    </w:p>
    <w:p w:rsidR="000B3D9F" w:rsidRDefault="000B3D9F" w:rsidP="00C80DC7">
      <w:pPr>
        <w:spacing w:after="0" w:line="240" w:lineRule="auto"/>
        <w:rPr>
          <w:sz w:val="24"/>
          <w:szCs w:val="24"/>
          <w:u w:val="single"/>
        </w:rPr>
      </w:pPr>
      <w:r w:rsidRPr="000B3D9F">
        <w:rPr>
          <w:sz w:val="24"/>
          <w:szCs w:val="24"/>
          <w:u w:val="single"/>
        </w:rPr>
        <w:t xml:space="preserve">Disaster, Impact and Unmet Need:   </w:t>
      </w:r>
      <w:r w:rsidRPr="000B3D9F">
        <w:rPr>
          <w:sz w:val="24"/>
          <w:szCs w:val="24"/>
        </w:rPr>
        <w:t>This project directly addresses an impact of a presidentially declared disaster in Massachusetts</w:t>
      </w:r>
      <w:r w:rsidR="00820712">
        <w:rPr>
          <w:sz w:val="24"/>
          <w:szCs w:val="24"/>
        </w:rPr>
        <w:t>,</w:t>
      </w:r>
      <w:r w:rsidRPr="000B3D9F">
        <w:rPr>
          <w:sz w:val="24"/>
          <w:szCs w:val="24"/>
        </w:rPr>
        <w:t xml:space="preserve"> as the proposed Park Road Drainage Improvement Project will provide reconstruct a drainage channel that was directly affected by the June 1, 2011 Tornado (FEMA Disaster 1994).  This channel directs runoff from a large area that was </w:t>
      </w:r>
      <w:r w:rsidR="00820712">
        <w:rPr>
          <w:sz w:val="24"/>
          <w:szCs w:val="24"/>
        </w:rPr>
        <w:t>deforested by</w:t>
      </w:r>
      <w:r w:rsidRPr="000B3D9F">
        <w:rPr>
          <w:sz w:val="24"/>
          <w:szCs w:val="24"/>
        </w:rPr>
        <w:t xml:space="preserve"> the tornado.</w:t>
      </w:r>
      <w:r w:rsidRPr="000B3D9F">
        <w:rPr>
          <w:sz w:val="24"/>
          <w:szCs w:val="24"/>
          <w:u w:val="single"/>
        </w:rPr>
        <w:t xml:space="preserve"> </w:t>
      </w:r>
    </w:p>
    <w:p w:rsidR="00820712" w:rsidRPr="000B3D9F" w:rsidRDefault="00820712" w:rsidP="00C80DC7">
      <w:pPr>
        <w:spacing w:after="0" w:line="240" w:lineRule="auto"/>
        <w:rPr>
          <w:sz w:val="24"/>
          <w:szCs w:val="24"/>
          <w:u w:val="single"/>
        </w:rPr>
      </w:pPr>
    </w:p>
    <w:p w:rsidR="000B3D9F" w:rsidRPr="000B3D9F" w:rsidRDefault="000B3D9F" w:rsidP="00C80DC7">
      <w:pPr>
        <w:spacing w:after="0" w:line="240" w:lineRule="auto"/>
        <w:rPr>
          <w:rFonts w:cs="Arial"/>
          <w:sz w:val="24"/>
          <w:szCs w:val="24"/>
        </w:rPr>
      </w:pPr>
      <w:r w:rsidRPr="000B3D9F">
        <w:rPr>
          <w:rFonts w:cs="Arial"/>
          <w:sz w:val="24"/>
          <w:szCs w:val="24"/>
        </w:rPr>
        <w:t xml:space="preserve">The project reconstructs the roadside drainage channel along Park Road that was severely impacted by the increased run off due to the deforestation from the tornado of the upland areas.  The project proposes to reconstruct 800 feet of drainage channel south from High Street to the Flynt Park entrance.  Presently, the channel is earth and rock with unstable banks.  In some sections the channel is </w:t>
      </w:r>
      <w:r w:rsidR="00820712">
        <w:rPr>
          <w:rFonts w:cs="Arial"/>
          <w:sz w:val="24"/>
          <w:szCs w:val="24"/>
        </w:rPr>
        <w:t>three</w:t>
      </w:r>
      <w:r w:rsidRPr="000B3D9F">
        <w:rPr>
          <w:rFonts w:cs="Arial"/>
          <w:sz w:val="24"/>
          <w:szCs w:val="24"/>
        </w:rPr>
        <w:t xml:space="preserve"> feet below the elevation of the roadway edge. The project stabilizes and improves the undercut slopes of an open drainage system </w:t>
      </w:r>
    </w:p>
    <w:p w:rsidR="000B3D9F" w:rsidRPr="000B3D9F" w:rsidRDefault="000B3D9F" w:rsidP="00C80DC7">
      <w:pPr>
        <w:spacing w:after="0" w:line="240" w:lineRule="auto"/>
        <w:rPr>
          <w:sz w:val="24"/>
          <w:szCs w:val="24"/>
          <w:u w:val="single"/>
        </w:rPr>
      </w:pPr>
    </w:p>
    <w:p w:rsidR="000B3D9F" w:rsidRPr="000B3D9F" w:rsidRDefault="000B3D9F" w:rsidP="00C80DC7">
      <w:pPr>
        <w:spacing w:after="0" w:line="240" w:lineRule="auto"/>
        <w:rPr>
          <w:sz w:val="24"/>
          <w:szCs w:val="24"/>
        </w:rPr>
      </w:pPr>
      <w:r w:rsidRPr="000B3D9F">
        <w:rPr>
          <w:sz w:val="24"/>
          <w:szCs w:val="24"/>
          <w:u w:val="single"/>
        </w:rPr>
        <w:t>Activity Description</w:t>
      </w:r>
      <w:r w:rsidRPr="000B3D9F">
        <w:rPr>
          <w:sz w:val="24"/>
          <w:szCs w:val="24"/>
        </w:rPr>
        <w:t xml:space="preserve">: </w:t>
      </w:r>
    </w:p>
    <w:p w:rsidR="000B3D9F" w:rsidRPr="000B3D9F" w:rsidRDefault="000B3D9F" w:rsidP="00C80DC7">
      <w:pPr>
        <w:spacing w:after="0" w:line="240" w:lineRule="auto"/>
        <w:rPr>
          <w:rFonts w:cs="Arial"/>
          <w:sz w:val="24"/>
          <w:szCs w:val="24"/>
        </w:rPr>
      </w:pPr>
      <w:r w:rsidRPr="000B3D9F">
        <w:rPr>
          <w:rFonts w:cs="Arial"/>
          <w:sz w:val="24"/>
          <w:szCs w:val="24"/>
        </w:rPr>
        <w:t xml:space="preserve">The existing drainage channel will be reconstructed as a paved water way to convey storm water runoff to the existing discharge at High Street.  The reconstruction will consist of filling and shaping the channel to a consistent cross section and placing a 7 foot wide, 2 ½ inch thick </w:t>
      </w:r>
      <w:r w:rsidRPr="000B3D9F">
        <w:rPr>
          <w:rFonts w:cs="Arial"/>
          <w:sz w:val="24"/>
          <w:szCs w:val="24"/>
        </w:rPr>
        <w:lastRenderedPageBreak/>
        <w:t>hot asphalt mix for the finished water way adjacent to the roadway.  The side slope outside of the pavement will be stabilized at a maximum 2 to 1 slope with loam, seed and mulch.  Where the opportunities exist, the former channel area will be graded nea</w:t>
      </w:r>
      <w:r w:rsidR="00820712">
        <w:rPr>
          <w:rFonts w:cs="Arial"/>
          <w:sz w:val="24"/>
          <w:szCs w:val="24"/>
        </w:rPr>
        <w:t>rly level and finished with loam</w:t>
      </w:r>
      <w:r w:rsidRPr="000B3D9F">
        <w:rPr>
          <w:rFonts w:cs="Arial"/>
          <w:sz w:val="24"/>
          <w:szCs w:val="24"/>
        </w:rPr>
        <w:t>, seed and mulch.  Stilling pools will be created at the major inflow locations along the drainage channel to facilitate the collection of the water inflows.</w:t>
      </w:r>
    </w:p>
    <w:p w:rsidR="000B3D9F" w:rsidRPr="000B3D9F" w:rsidRDefault="000B3D9F" w:rsidP="00C80DC7">
      <w:pPr>
        <w:spacing w:after="0" w:line="240" w:lineRule="auto"/>
        <w:rPr>
          <w:rFonts w:cs="Arial"/>
          <w:sz w:val="24"/>
          <w:szCs w:val="24"/>
        </w:rPr>
      </w:pPr>
      <w:r w:rsidRPr="000B3D9F">
        <w:rPr>
          <w:rFonts w:cs="Arial"/>
          <w:sz w:val="24"/>
          <w:szCs w:val="24"/>
        </w:rPr>
        <w:t>The project also proposes to repave Park Road once the drainage work is complete.</w:t>
      </w:r>
    </w:p>
    <w:p w:rsidR="000B3D9F" w:rsidRPr="000B3D9F" w:rsidRDefault="000B3D9F" w:rsidP="00C80DC7">
      <w:pPr>
        <w:spacing w:after="0" w:line="240" w:lineRule="auto"/>
        <w:rPr>
          <w:sz w:val="24"/>
          <w:szCs w:val="24"/>
          <w:u w:val="single"/>
        </w:rPr>
      </w:pPr>
    </w:p>
    <w:p w:rsidR="000B3D9F" w:rsidRPr="000B3D9F" w:rsidRDefault="000B3D9F" w:rsidP="00C80DC7">
      <w:pPr>
        <w:spacing w:after="0" w:line="240" w:lineRule="auto"/>
        <w:rPr>
          <w:rFonts w:cs="Arial"/>
          <w:bCs/>
          <w:sz w:val="24"/>
          <w:szCs w:val="24"/>
        </w:rPr>
      </w:pPr>
      <w:r w:rsidRPr="000B3D9F">
        <w:rPr>
          <w:sz w:val="24"/>
          <w:szCs w:val="24"/>
          <w:u w:val="single"/>
        </w:rPr>
        <w:t>Proposed Accomplishments/Performance Measures</w:t>
      </w:r>
      <w:r w:rsidRPr="000B3D9F">
        <w:rPr>
          <w:sz w:val="24"/>
          <w:szCs w:val="24"/>
        </w:rPr>
        <w:t xml:space="preserve">: </w:t>
      </w:r>
      <w:r w:rsidRPr="000B3D9F">
        <w:rPr>
          <w:rFonts w:cs="Arial"/>
          <w:bCs/>
          <w:sz w:val="24"/>
          <w:szCs w:val="24"/>
        </w:rPr>
        <w:t>reconstruct a fully designed, engineered, and permitted drainage channel damaged by the increase runoff due to the deforestation resulting from the tornado.</w:t>
      </w:r>
    </w:p>
    <w:p w:rsidR="000B3D9F" w:rsidRDefault="000B3D9F" w:rsidP="00C80DC7">
      <w:pPr>
        <w:spacing w:after="0" w:line="240" w:lineRule="auto"/>
      </w:pPr>
    </w:p>
    <w:p w:rsidR="000B3D9F" w:rsidRPr="000B3D9F" w:rsidRDefault="000B3D9F" w:rsidP="000B3D9F">
      <w:pPr>
        <w:spacing w:after="0" w:line="240" w:lineRule="auto"/>
      </w:pPr>
      <w:r>
        <w:t>------------------------------------------------------------------------------------------------------------------------------------------</w:t>
      </w:r>
    </w:p>
    <w:p w:rsidR="00EB5E71" w:rsidRDefault="00EB5E71" w:rsidP="00EB5E71">
      <w:pPr>
        <w:spacing w:after="0" w:line="240" w:lineRule="auto"/>
        <w:rPr>
          <w:sz w:val="24"/>
          <w:szCs w:val="24"/>
          <w:u w:val="single"/>
        </w:rPr>
      </w:pPr>
    </w:p>
    <w:p w:rsidR="00EB5E71" w:rsidRPr="00EB5E71" w:rsidRDefault="00EB5E71" w:rsidP="00EB5E71">
      <w:pPr>
        <w:spacing w:after="0" w:line="240" w:lineRule="auto"/>
        <w:rPr>
          <w:b/>
          <w:sz w:val="24"/>
          <w:szCs w:val="24"/>
        </w:rPr>
      </w:pPr>
      <w:r w:rsidRPr="00EB5E71">
        <w:rPr>
          <w:b/>
          <w:sz w:val="24"/>
          <w:szCs w:val="24"/>
          <w:u w:val="single"/>
        </w:rPr>
        <w:t>Grantee/Responsible Entity</w:t>
      </w:r>
      <w:r w:rsidRPr="00EB5E71">
        <w:rPr>
          <w:b/>
          <w:sz w:val="24"/>
          <w:szCs w:val="24"/>
        </w:rPr>
        <w:t>:  Town of Northbridge and Central MA Regional Planning Commission</w:t>
      </w:r>
    </w:p>
    <w:p w:rsidR="00EB5E71" w:rsidRPr="00EB5E71" w:rsidRDefault="00EB5E71" w:rsidP="00EB5E71">
      <w:pPr>
        <w:autoSpaceDE w:val="0"/>
        <w:autoSpaceDN w:val="0"/>
        <w:adjustRightInd w:val="0"/>
        <w:spacing w:after="0" w:line="240" w:lineRule="auto"/>
        <w:rPr>
          <w:rFonts w:cs="Times New Roman"/>
          <w:color w:val="000000"/>
          <w:sz w:val="24"/>
          <w:szCs w:val="24"/>
          <w:u w:val="single"/>
        </w:rPr>
      </w:pPr>
    </w:p>
    <w:p w:rsidR="00EB5E71" w:rsidRPr="00EB5E71" w:rsidRDefault="00EB5E71" w:rsidP="00EB5E71">
      <w:pPr>
        <w:autoSpaceDE w:val="0"/>
        <w:autoSpaceDN w:val="0"/>
        <w:adjustRightInd w:val="0"/>
        <w:spacing w:after="0" w:line="240" w:lineRule="auto"/>
        <w:rPr>
          <w:rFonts w:cs="Times New Roman"/>
          <w:color w:val="000000"/>
          <w:sz w:val="24"/>
          <w:szCs w:val="24"/>
        </w:rPr>
      </w:pPr>
      <w:r w:rsidRPr="00EB5E71">
        <w:rPr>
          <w:rFonts w:cs="Times New Roman"/>
          <w:color w:val="000000"/>
          <w:sz w:val="24"/>
          <w:szCs w:val="24"/>
          <w:u w:val="single"/>
        </w:rPr>
        <w:t>Activity Title</w:t>
      </w:r>
      <w:r w:rsidRPr="00EB5E71">
        <w:rPr>
          <w:rFonts w:cs="Times New Roman"/>
          <w:color w:val="000000"/>
          <w:sz w:val="24"/>
          <w:szCs w:val="24"/>
        </w:rPr>
        <w:t>:  Rockdale Youth Center Relocation Project</w:t>
      </w:r>
    </w:p>
    <w:p w:rsidR="00EB5E71" w:rsidRPr="00EB5E71" w:rsidRDefault="00EB5E71" w:rsidP="00EB5E71">
      <w:pPr>
        <w:spacing w:after="0" w:line="240" w:lineRule="auto"/>
        <w:rPr>
          <w:sz w:val="24"/>
          <w:szCs w:val="24"/>
        </w:rPr>
      </w:pPr>
    </w:p>
    <w:p w:rsidR="00EB5E71" w:rsidRPr="00EB5E71" w:rsidRDefault="00EB5E71" w:rsidP="00EB5E71">
      <w:pPr>
        <w:spacing w:after="0" w:line="240" w:lineRule="auto"/>
        <w:rPr>
          <w:sz w:val="24"/>
          <w:szCs w:val="24"/>
        </w:rPr>
      </w:pPr>
      <w:r w:rsidRPr="00EB5E71">
        <w:rPr>
          <w:sz w:val="24"/>
          <w:szCs w:val="24"/>
          <w:u w:val="single"/>
        </w:rPr>
        <w:t>Activity Type</w:t>
      </w:r>
      <w:r w:rsidRPr="00EB5E71">
        <w:rPr>
          <w:sz w:val="24"/>
          <w:szCs w:val="24"/>
        </w:rPr>
        <w:t>:   Acquisition/Flood Buyout, Demolition, Rehabilitation</w:t>
      </w:r>
    </w:p>
    <w:p w:rsidR="00EB5E71" w:rsidRPr="00EB5E71" w:rsidRDefault="00EB5E71" w:rsidP="00EB5E71">
      <w:pPr>
        <w:spacing w:after="0" w:line="240" w:lineRule="auto"/>
        <w:rPr>
          <w:sz w:val="24"/>
          <w:szCs w:val="24"/>
        </w:rPr>
      </w:pPr>
    </w:p>
    <w:p w:rsidR="00EB5E71" w:rsidRPr="00EB5E71" w:rsidRDefault="00EB5E71" w:rsidP="00EB5E71">
      <w:pPr>
        <w:spacing w:after="0" w:line="240" w:lineRule="auto"/>
        <w:rPr>
          <w:sz w:val="24"/>
          <w:szCs w:val="24"/>
        </w:rPr>
      </w:pPr>
      <w:r w:rsidRPr="00EB5E71">
        <w:rPr>
          <w:sz w:val="24"/>
          <w:szCs w:val="24"/>
          <w:u w:val="single"/>
        </w:rPr>
        <w:t>National Objective</w:t>
      </w:r>
      <w:r w:rsidRPr="00EB5E71">
        <w:rPr>
          <w:sz w:val="24"/>
          <w:szCs w:val="24"/>
        </w:rPr>
        <w:t>:  Urgent Need</w:t>
      </w:r>
    </w:p>
    <w:p w:rsidR="00EB5E71" w:rsidRPr="00EB5E71" w:rsidRDefault="00EB5E71" w:rsidP="00EB5E71">
      <w:pPr>
        <w:spacing w:after="0" w:line="240" w:lineRule="auto"/>
        <w:rPr>
          <w:sz w:val="24"/>
          <w:szCs w:val="24"/>
          <w:u w:val="single"/>
        </w:rPr>
      </w:pPr>
    </w:p>
    <w:p w:rsidR="00EB5E71" w:rsidRPr="00EB5E71" w:rsidRDefault="00EB5E71" w:rsidP="00EB5E71">
      <w:pPr>
        <w:spacing w:after="0" w:line="240" w:lineRule="auto"/>
        <w:rPr>
          <w:sz w:val="24"/>
          <w:szCs w:val="24"/>
        </w:rPr>
      </w:pPr>
      <w:r w:rsidRPr="00726987">
        <w:rPr>
          <w:sz w:val="24"/>
          <w:szCs w:val="24"/>
          <w:u w:val="single"/>
        </w:rPr>
        <w:t>Budget</w:t>
      </w:r>
      <w:r w:rsidR="00726987" w:rsidRPr="00726987">
        <w:rPr>
          <w:sz w:val="24"/>
          <w:szCs w:val="24"/>
        </w:rPr>
        <w:t xml:space="preserve">:  </w:t>
      </w:r>
      <w:r w:rsidR="0028243E">
        <w:rPr>
          <w:sz w:val="24"/>
          <w:szCs w:val="24"/>
        </w:rPr>
        <w:t xml:space="preserve">$601,654 (original) </w:t>
      </w:r>
      <w:r w:rsidR="0028243E" w:rsidRPr="004F2DD5">
        <w:rPr>
          <w:sz w:val="24"/>
          <w:szCs w:val="24"/>
        </w:rPr>
        <w:t xml:space="preserve">revised to </w:t>
      </w:r>
      <w:r w:rsidR="00726987" w:rsidRPr="004F2DD5">
        <w:rPr>
          <w:sz w:val="24"/>
          <w:szCs w:val="24"/>
        </w:rPr>
        <w:t>$861,554</w:t>
      </w:r>
      <w:r w:rsidR="0028243E" w:rsidRPr="004F2DD5">
        <w:rPr>
          <w:sz w:val="24"/>
          <w:szCs w:val="24"/>
        </w:rPr>
        <w:t xml:space="preserve"> (via December 2014 Action Plan Amendment)</w:t>
      </w:r>
      <w:r w:rsidR="007907D5" w:rsidRPr="004F2DD5">
        <w:rPr>
          <w:sz w:val="24"/>
          <w:szCs w:val="24"/>
        </w:rPr>
        <w:t xml:space="preserve"> </w:t>
      </w:r>
      <w:r w:rsidR="007907D5">
        <w:rPr>
          <w:color w:val="FF0000"/>
          <w:sz w:val="24"/>
          <w:szCs w:val="24"/>
        </w:rPr>
        <w:t>revised to $1,620,255 (</w:t>
      </w:r>
      <w:r w:rsidR="008948E9">
        <w:rPr>
          <w:color w:val="FF0000"/>
          <w:sz w:val="24"/>
          <w:szCs w:val="24"/>
        </w:rPr>
        <w:t xml:space="preserve">an additional $758,701 </w:t>
      </w:r>
      <w:r w:rsidR="007907D5">
        <w:rPr>
          <w:color w:val="FF0000"/>
          <w:sz w:val="24"/>
          <w:szCs w:val="24"/>
        </w:rPr>
        <w:t>via August 2015 Action Plan Amendment)</w:t>
      </w:r>
    </w:p>
    <w:p w:rsidR="00EB5E71" w:rsidRPr="00EB5E71" w:rsidRDefault="00EB5E71" w:rsidP="00EB5E71">
      <w:pPr>
        <w:spacing w:after="0" w:line="240" w:lineRule="auto"/>
        <w:rPr>
          <w:sz w:val="24"/>
          <w:szCs w:val="24"/>
        </w:rPr>
      </w:pPr>
    </w:p>
    <w:p w:rsidR="00EB5E71" w:rsidRPr="00EB5E71" w:rsidRDefault="00EB5E71" w:rsidP="00EB5E71">
      <w:pPr>
        <w:autoSpaceDE w:val="0"/>
        <w:autoSpaceDN w:val="0"/>
        <w:adjustRightInd w:val="0"/>
        <w:spacing w:after="0" w:line="240" w:lineRule="auto"/>
        <w:rPr>
          <w:rFonts w:cs="Times New Roman"/>
          <w:sz w:val="24"/>
          <w:szCs w:val="24"/>
        </w:rPr>
      </w:pPr>
      <w:r w:rsidRPr="00EB5E71">
        <w:rPr>
          <w:u w:val="single"/>
        </w:rPr>
        <w:t>Disaster, Impact and Unmet Need</w:t>
      </w:r>
      <w:r w:rsidRPr="00EB5E71">
        <w:t xml:space="preserve">:   </w:t>
      </w:r>
      <w:r w:rsidRPr="00EB5E71">
        <w:rPr>
          <w:rFonts w:cs="Times New Roman"/>
          <w:sz w:val="24"/>
          <w:szCs w:val="24"/>
        </w:rPr>
        <w:t xml:space="preserve">The Rockdale Youth Center (RYC) building, owned and operated by the </w:t>
      </w:r>
      <w:proofErr w:type="spellStart"/>
      <w:r w:rsidRPr="00EB5E71">
        <w:rPr>
          <w:rFonts w:cs="Times New Roman"/>
          <w:sz w:val="24"/>
          <w:szCs w:val="24"/>
        </w:rPr>
        <w:t>Whitin</w:t>
      </w:r>
      <w:proofErr w:type="spellEnd"/>
      <w:r w:rsidRPr="00EB5E71">
        <w:rPr>
          <w:rFonts w:cs="Times New Roman"/>
          <w:sz w:val="24"/>
          <w:szCs w:val="24"/>
        </w:rPr>
        <w:t xml:space="preserve"> Community Center, is located in a 100-year flood plain and suffered extensive structural/water damage beyond their capability to repair as a direct result of the following storms: FEMA Disasters 1994 and 4051. The impact of previous flood events (DR-1994) led to flood damage, but the October Snowstorm (FEMA Disaster 4051) severely compromised the building’s structure. The roof was </w:t>
      </w:r>
      <w:r w:rsidR="00820712">
        <w:rPr>
          <w:rFonts w:cs="Times New Roman"/>
          <w:sz w:val="24"/>
          <w:szCs w:val="24"/>
        </w:rPr>
        <w:t>damaged</w:t>
      </w:r>
      <w:r w:rsidRPr="00EB5E71">
        <w:rPr>
          <w:rFonts w:cs="Times New Roman"/>
          <w:sz w:val="24"/>
          <w:szCs w:val="24"/>
        </w:rPr>
        <w:t xml:space="preserve"> and ice dams formed which created leaks into the buildings walls and interior. Most of the costs associated with the damage were not covered by insurance.  FEMA Disaster 4051 also resulted in the stockpiling of snow along the side of the building and salt laden snow sat against the building for weeks causing damage to the foundation and siding.  As the snow melted, additional flooding occurred. In addition, the building suffered damage to the lower siding slats and wood sole plates where the wall support studs attach. </w:t>
      </w:r>
    </w:p>
    <w:p w:rsidR="00EB5E71" w:rsidRPr="00EB5E71" w:rsidRDefault="00EB5E71" w:rsidP="00EB5E71">
      <w:pPr>
        <w:autoSpaceDE w:val="0"/>
        <w:autoSpaceDN w:val="0"/>
        <w:adjustRightInd w:val="0"/>
        <w:spacing w:after="0" w:line="240" w:lineRule="auto"/>
        <w:rPr>
          <w:rFonts w:cs="Times New Roman"/>
          <w:sz w:val="24"/>
          <w:szCs w:val="24"/>
        </w:rPr>
      </w:pPr>
    </w:p>
    <w:p w:rsidR="00EB5E71" w:rsidRPr="00EB5E71" w:rsidRDefault="00EB5E71" w:rsidP="00EB5E71">
      <w:pPr>
        <w:autoSpaceDE w:val="0"/>
        <w:autoSpaceDN w:val="0"/>
        <w:adjustRightInd w:val="0"/>
        <w:spacing w:after="0" w:line="240" w:lineRule="auto"/>
        <w:rPr>
          <w:rFonts w:cs="Times New Roman"/>
          <w:sz w:val="24"/>
          <w:szCs w:val="24"/>
        </w:rPr>
      </w:pPr>
      <w:r w:rsidRPr="00EB5E71">
        <w:rPr>
          <w:rFonts w:cs="Times New Roman"/>
          <w:sz w:val="24"/>
          <w:szCs w:val="24"/>
        </w:rPr>
        <w:t>During FEMA Disaster DR-1994, high winds and rain caused water to leak through the roof causing damage to interior ceiling and insulation. Additionally, due to the facility’s location, storm water runoff flowed up against the building and into the crawl space</w:t>
      </w:r>
      <w:r w:rsidR="00820712">
        <w:rPr>
          <w:rFonts w:cs="Times New Roman"/>
          <w:sz w:val="24"/>
          <w:szCs w:val="24"/>
        </w:rPr>
        <w:t>,</w:t>
      </w:r>
      <w:r w:rsidRPr="00EB5E71">
        <w:rPr>
          <w:rFonts w:cs="Times New Roman"/>
          <w:sz w:val="24"/>
          <w:szCs w:val="24"/>
        </w:rPr>
        <w:t xml:space="preserve"> exacerbating existing damages caused by previous disasters and flood events. During this disaster, heavy rains caused the Blackstone River to rise and back up against the building. This caused additional flooding of crawl space area and damage to the structure.</w:t>
      </w:r>
    </w:p>
    <w:p w:rsidR="00EB5E71" w:rsidRPr="00EB5E71" w:rsidRDefault="00EB5E71" w:rsidP="00EB5E71">
      <w:pPr>
        <w:autoSpaceDE w:val="0"/>
        <w:autoSpaceDN w:val="0"/>
        <w:adjustRightInd w:val="0"/>
        <w:spacing w:after="0" w:line="240" w:lineRule="auto"/>
        <w:rPr>
          <w:rFonts w:ascii="Times New Roman" w:hAnsi="Times New Roman" w:cs="Times New Roman"/>
          <w:sz w:val="24"/>
          <w:szCs w:val="24"/>
        </w:rPr>
      </w:pPr>
    </w:p>
    <w:p w:rsidR="00EB5E71" w:rsidRPr="00EB5E71" w:rsidRDefault="00EB5E71" w:rsidP="00EB5E71">
      <w:pPr>
        <w:autoSpaceDE w:val="0"/>
        <w:autoSpaceDN w:val="0"/>
        <w:adjustRightInd w:val="0"/>
        <w:spacing w:after="0" w:line="240" w:lineRule="auto"/>
        <w:rPr>
          <w:rFonts w:cs="Times New Roman"/>
          <w:sz w:val="24"/>
          <w:szCs w:val="24"/>
        </w:rPr>
      </w:pPr>
      <w:r w:rsidRPr="00EB5E71">
        <w:rPr>
          <w:u w:val="single"/>
        </w:rPr>
        <w:t>Activity Description</w:t>
      </w:r>
      <w:r w:rsidRPr="00EB5E71">
        <w:t>:    The RYC has determined that i</w:t>
      </w:r>
      <w:r w:rsidRPr="00EB5E71">
        <w:rPr>
          <w:rFonts w:cs="Times New Roman"/>
          <w:sz w:val="24"/>
          <w:szCs w:val="24"/>
        </w:rPr>
        <w:t xml:space="preserve">t is not economically feasible to flood proof the existing facility by elevating it above base flood elevation (approximately five feet), maintain its structural integrity, and remain ADA compliant.  The total cost of reconstructing the existing building in its current location is estimated to be $270,000: however, the building would still be threatened by flooding and high water events.  CDBG-DR funding will be used for the acquisition/flood buyout and demolition of the property on Providence Street and the rehabilitation of a former Catholic school owned by the St. Peter’s Parish that will be used to relocate the RYC. The building, which has been vacant for 15 years, is structurally sound but will require significant renovations and upgrades so that the RYC may move its programs there.  </w:t>
      </w:r>
    </w:p>
    <w:p w:rsidR="00EB5E71" w:rsidRPr="00EB5E71" w:rsidRDefault="00EB5E71" w:rsidP="00EB5E71">
      <w:pPr>
        <w:spacing w:after="0" w:line="240" w:lineRule="auto"/>
        <w:rPr>
          <w:rFonts w:cs="Times New Roman"/>
          <w:sz w:val="24"/>
          <w:szCs w:val="24"/>
        </w:rPr>
      </w:pPr>
    </w:p>
    <w:p w:rsidR="00EB5E71" w:rsidRDefault="00EB5E71" w:rsidP="00EB5E71">
      <w:pPr>
        <w:spacing w:after="0" w:line="240" w:lineRule="auto"/>
        <w:rPr>
          <w:sz w:val="24"/>
          <w:szCs w:val="24"/>
        </w:rPr>
      </w:pPr>
      <w:r w:rsidRPr="00EB5E71">
        <w:rPr>
          <w:sz w:val="24"/>
          <w:szCs w:val="24"/>
          <w:u w:val="single"/>
        </w:rPr>
        <w:t>Proposed Accomplishments/Performance Measures</w:t>
      </w:r>
      <w:r w:rsidR="005873CB">
        <w:rPr>
          <w:sz w:val="24"/>
          <w:szCs w:val="24"/>
        </w:rPr>
        <w:t xml:space="preserve">: </w:t>
      </w:r>
      <w:r w:rsidRPr="00EB5E71">
        <w:rPr>
          <w:sz w:val="24"/>
          <w:szCs w:val="24"/>
        </w:rPr>
        <w:t>Demolition of one</w:t>
      </w:r>
      <w:r w:rsidR="005873CB">
        <w:rPr>
          <w:sz w:val="24"/>
          <w:szCs w:val="24"/>
        </w:rPr>
        <w:t>,</w:t>
      </w:r>
      <w:r w:rsidRPr="00EB5E71">
        <w:rPr>
          <w:sz w:val="24"/>
          <w:szCs w:val="24"/>
        </w:rPr>
        <w:t xml:space="preserve"> (1) blighted structure</w:t>
      </w:r>
      <w:r>
        <w:rPr>
          <w:sz w:val="24"/>
          <w:szCs w:val="24"/>
        </w:rPr>
        <w:t xml:space="preserve"> </w:t>
      </w:r>
      <w:r w:rsidRPr="00EB5E71">
        <w:rPr>
          <w:sz w:val="24"/>
          <w:szCs w:val="24"/>
        </w:rPr>
        <w:t>and rehabilitation of a public facility for use as a Youth Center.</w:t>
      </w:r>
    </w:p>
    <w:p w:rsidR="00EB5E71" w:rsidRDefault="00EB5E71" w:rsidP="00EB5E71">
      <w:pPr>
        <w:spacing w:after="0" w:line="240" w:lineRule="auto"/>
        <w:rPr>
          <w:sz w:val="24"/>
          <w:szCs w:val="24"/>
        </w:rPr>
      </w:pPr>
    </w:p>
    <w:p w:rsidR="00EB5E71" w:rsidRPr="00EB5E71" w:rsidRDefault="00EB5E71" w:rsidP="00EB5E71">
      <w:pPr>
        <w:spacing w:after="0" w:line="240" w:lineRule="auto"/>
        <w:rPr>
          <w:sz w:val="24"/>
          <w:szCs w:val="24"/>
        </w:rPr>
      </w:pPr>
      <w:r>
        <w:rPr>
          <w:sz w:val="24"/>
          <w:szCs w:val="24"/>
        </w:rPr>
        <w:t>-------------------------------------------------------------------------------------------------------------------------------</w:t>
      </w:r>
    </w:p>
    <w:p w:rsidR="003A1A2A" w:rsidRPr="004F2DD5" w:rsidRDefault="003A1A2A" w:rsidP="003A1A2A">
      <w:pPr>
        <w:spacing w:after="0" w:line="240" w:lineRule="auto"/>
        <w:rPr>
          <w:rFonts w:ascii="Calibri" w:eastAsia="Calibri" w:hAnsi="Calibri" w:cs="Times New Roman"/>
          <w:b/>
          <w:sz w:val="24"/>
          <w:szCs w:val="24"/>
        </w:rPr>
      </w:pPr>
      <w:r w:rsidRPr="004F2DD5">
        <w:rPr>
          <w:rFonts w:ascii="Calibri" w:eastAsia="Calibri" w:hAnsi="Calibri" w:cs="Times New Roman"/>
          <w:b/>
          <w:sz w:val="24"/>
          <w:szCs w:val="24"/>
          <w:u w:val="single"/>
        </w:rPr>
        <w:t>Grantee/Responsible Entity</w:t>
      </w:r>
      <w:r w:rsidRPr="004F2DD5">
        <w:rPr>
          <w:rFonts w:ascii="Calibri" w:eastAsia="Calibri" w:hAnsi="Calibri" w:cs="Times New Roman"/>
          <w:b/>
          <w:sz w:val="24"/>
          <w:szCs w:val="24"/>
        </w:rPr>
        <w:t>:  Town of Norton</w:t>
      </w:r>
    </w:p>
    <w:p w:rsidR="003A1A2A" w:rsidRPr="004F2DD5" w:rsidRDefault="003A1A2A" w:rsidP="003A1A2A">
      <w:pPr>
        <w:spacing w:after="0" w:line="240" w:lineRule="auto"/>
        <w:rPr>
          <w:rFonts w:ascii="Calibri" w:eastAsia="Calibri" w:hAnsi="Calibri" w:cs="Times New Roman"/>
          <w:sz w:val="24"/>
          <w:szCs w:val="24"/>
          <w:u w:val="single"/>
        </w:rPr>
      </w:pPr>
    </w:p>
    <w:p w:rsidR="003A1A2A" w:rsidRPr="004F2DD5" w:rsidRDefault="003A1A2A" w:rsidP="003A1A2A">
      <w:pPr>
        <w:spacing w:after="0" w:line="240" w:lineRule="auto"/>
        <w:rPr>
          <w:rFonts w:ascii="Calibri" w:eastAsia="Calibri" w:hAnsi="Calibri" w:cs="Times New Roman"/>
          <w:sz w:val="24"/>
          <w:szCs w:val="24"/>
        </w:rPr>
      </w:pPr>
      <w:r w:rsidRPr="004F2DD5">
        <w:rPr>
          <w:rFonts w:ascii="Calibri" w:eastAsia="Calibri" w:hAnsi="Calibri" w:cs="Times New Roman"/>
          <w:sz w:val="24"/>
          <w:szCs w:val="24"/>
          <w:u w:val="single"/>
        </w:rPr>
        <w:t>Activity Title</w:t>
      </w:r>
      <w:r w:rsidRPr="004F2DD5">
        <w:rPr>
          <w:rFonts w:ascii="Calibri" w:eastAsia="Calibri" w:hAnsi="Calibri" w:cs="Times New Roman"/>
          <w:sz w:val="24"/>
          <w:szCs w:val="24"/>
        </w:rPr>
        <w:t xml:space="preserve">:  </w:t>
      </w:r>
      <w:r w:rsidRPr="004F2DD5">
        <w:rPr>
          <w:rFonts w:ascii="Calibri" w:eastAsia="Calibri" w:hAnsi="Calibri" w:cs="Times New Roman"/>
          <w:sz w:val="24"/>
          <w:szCs w:val="24"/>
        </w:rPr>
        <w:tab/>
        <w:t xml:space="preserve">Woodland Meadow Housing Authority </w:t>
      </w:r>
    </w:p>
    <w:p w:rsidR="003A1A2A" w:rsidRPr="004F2DD5" w:rsidRDefault="003A1A2A" w:rsidP="003A1A2A">
      <w:pPr>
        <w:spacing w:after="0" w:line="240" w:lineRule="auto"/>
        <w:rPr>
          <w:rFonts w:ascii="Calibri" w:eastAsia="Calibri" w:hAnsi="Calibri" w:cs="Times New Roman"/>
          <w:sz w:val="24"/>
          <w:szCs w:val="24"/>
        </w:rPr>
      </w:pPr>
    </w:p>
    <w:p w:rsidR="003A1A2A" w:rsidRPr="004F2DD5" w:rsidRDefault="003A1A2A" w:rsidP="003A1A2A">
      <w:pPr>
        <w:spacing w:after="0" w:line="240" w:lineRule="auto"/>
        <w:rPr>
          <w:rFonts w:ascii="Calibri" w:eastAsia="Calibri" w:hAnsi="Calibri" w:cs="Times New Roman"/>
          <w:sz w:val="24"/>
          <w:szCs w:val="24"/>
        </w:rPr>
      </w:pPr>
      <w:r w:rsidRPr="004F2DD5">
        <w:rPr>
          <w:rFonts w:ascii="Calibri" w:eastAsia="Calibri" w:hAnsi="Calibri" w:cs="Times New Roman"/>
          <w:sz w:val="24"/>
          <w:szCs w:val="24"/>
          <w:u w:val="single"/>
        </w:rPr>
        <w:t>Activity Type</w:t>
      </w:r>
      <w:r w:rsidRPr="004F2DD5">
        <w:rPr>
          <w:rFonts w:ascii="Calibri" w:eastAsia="Calibri" w:hAnsi="Calibri" w:cs="Times New Roman"/>
          <w:sz w:val="24"/>
          <w:szCs w:val="24"/>
        </w:rPr>
        <w:t>:   Housing</w:t>
      </w:r>
    </w:p>
    <w:p w:rsidR="003A1A2A" w:rsidRPr="004F2DD5" w:rsidRDefault="003A1A2A" w:rsidP="003A1A2A">
      <w:pPr>
        <w:spacing w:after="0" w:line="240" w:lineRule="auto"/>
        <w:rPr>
          <w:rFonts w:ascii="Calibri" w:eastAsia="Calibri" w:hAnsi="Calibri" w:cs="Times New Roman"/>
          <w:sz w:val="24"/>
          <w:szCs w:val="24"/>
        </w:rPr>
      </w:pPr>
    </w:p>
    <w:p w:rsidR="003A1A2A" w:rsidRPr="004F2DD5" w:rsidRDefault="003A1A2A" w:rsidP="003A1A2A">
      <w:pPr>
        <w:spacing w:after="0" w:line="240" w:lineRule="auto"/>
        <w:rPr>
          <w:rFonts w:ascii="Calibri" w:eastAsia="Calibri" w:hAnsi="Calibri" w:cs="Times New Roman"/>
          <w:sz w:val="24"/>
          <w:szCs w:val="24"/>
        </w:rPr>
      </w:pPr>
      <w:r w:rsidRPr="004F2DD5">
        <w:rPr>
          <w:rFonts w:ascii="Calibri" w:eastAsia="Calibri" w:hAnsi="Calibri" w:cs="Times New Roman"/>
          <w:sz w:val="24"/>
          <w:szCs w:val="24"/>
          <w:u w:val="single"/>
        </w:rPr>
        <w:t>National Objective</w:t>
      </w:r>
      <w:r w:rsidRPr="004F2DD5">
        <w:rPr>
          <w:rFonts w:ascii="Calibri" w:eastAsia="Calibri" w:hAnsi="Calibri" w:cs="Times New Roman"/>
          <w:sz w:val="24"/>
          <w:szCs w:val="24"/>
        </w:rPr>
        <w:t xml:space="preserve">:   LMI Benefit </w:t>
      </w:r>
    </w:p>
    <w:p w:rsidR="003A1A2A" w:rsidRPr="004F2DD5" w:rsidRDefault="003A1A2A" w:rsidP="003A1A2A">
      <w:pPr>
        <w:spacing w:after="0" w:line="240" w:lineRule="auto"/>
        <w:rPr>
          <w:rFonts w:ascii="Calibri" w:eastAsia="Calibri" w:hAnsi="Calibri" w:cs="Times New Roman"/>
          <w:sz w:val="24"/>
          <w:szCs w:val="24"/>
          <w:u w:val="single"/>
        </w:rPr>
      </w:pPr>
    </w:p>
    <w:p w:rsidR="003A1A2A" w:rsidRPr="003A1A2A" w:rsidRDefault="003A1A2A" w:rsidP="003A1A2A">
      <w:pPr>
        <w:spacing w:after="0" w:line="240" w:lineRule="auto"/>
        <w:rPr>
          <w:rFonts w:ascii="Calibri" w:eastAsia="Calibri" w:hAnsi="Calibri" w:cs="Times New Roman"/>
          <w:color w:val="FF0000"/>
          <w:sz w:val="24"/>
          <w:szCs w:val="24"/>
        </w:rPr>
      </w:pPr>
      <w:r w:rsidRPr="004F2DD5">
        <w:rPr>
          <w:rFonts w:ascii="Calibri" w:eastAsia="Calibri" w:hAnsi="Calibri" w:cs="Times New Roman"/>
          <w:sz w:val="24"/>
          <w:szCs w:val="24"/>
          <w:u w:val="single"/>
        </w:rPr>
        <w:t>Budget</w:t>
      </w:r>
      <w:r w:rsidRPr="004F2DD5">
        <w:rPr>
          <w:rFonts w:ascii="Calibri" w:eastAsia="Calibri" w:hAnsi="Calibri" w:cs="Times New Roman"/>
          <w:sz w:val="24"/>
          <w:szCs w:val="24"/>
        </w:rPr>
        <w:t xml:space="preserve">:  </w:t>
      </w:r>
      <w:r w:rsidRPr="004F2DD5">
        <w:rPr>
          <w:rFonts w:ascii="Calibri" w:eastAsia="Times New Roman" w:hAnsi="Calibri" w:cs="Times New Roman"/>
          <w:sz w:val="24"/>
          <w:szCs w:val="24"/>
        </w:rPr>
        <w:t>$570,675</w:t>
      </w:r>
      <w:r w:rsidR="007907D5" w:rsidRPr="004F2DD5">
        <w:rPr>
          <w:rFonts w:ascii="Calibri" w:eastAsia="Times New Roman" w:hAnsi="Calibri" w:cs="Times New Roman"/>
          <w:sz w:val="24"/>
          <w:szCs w:val="24"/>
        </w:rPr>
        <w:t xml:space="preserve"> </w:t>
      </w:r>
      <w:r w:rsidR="007907D5">
        <w:rPr>
          <w:color w:val="FF0000"/>
          <w:sz w:val="24"/>
          <w:szCs w:val="24"/>
        </w:rPr>
        <w:t xml:space="preserve">revised to </w:t>
      </w:r>
      <w:r w:rsidR="007907D5" w:rsidRPr="008948E9">
        <w:rPr>
          <w:color w:val="FF0000"/>
          <w:sz w:val="24"/>
          <w:szCs w:val="24"/>
        </w:rPr>
        <w:t>$</w:t>
      </w:r>
      <w:r w:rsidR="008948E9" w:rsidRPr="008948E9">
        <w:rPr>
          <w:color w:val="FF0000"/>
          <w:sz w:val="24"/>
          <w:szCs w:val="24"/>
        </w:rPr>
        <w:t xml:space="preserve">671,002 </w:t>
      </w:r>
      <w:r w:rsidR="007907D5" w:rsidRPr="008948E9">
        <w:rPr>
          <w:color w:val="FF0000"/>
          <w:sz w:val="24"/>
          <w:szCs w:val="24"/>
        </w:rPr>
        <w:t>(</w:t>
      </w:r>
      <w:r w:rsidR="008948E9">
        <w:rPr>
          <w:color w:val="FF0000"/>
          <w:sz w:val="24"/>
          <w:szCs w:val="24"/>
        </w:rPr>
        <w:t xml:space="preserve">an additional $100,327 </w:t>
      </w:r>
      <w:r w:rsidR="007907D5">
        <w:rPr>
          <w:color w:val="FF0000"/>
          <w:sz w:val="24"/>
          <w:szCs w:val="24"/>
        </w:rPr>
        <w:t>via August 2015 Action Plan Amendment)</w:t>
      </w:r>
    </w:p>
    <w:p w:rsidR="003A1A2A" w:rsidRPr="003A1A2A" w:rsidRDefault="003A1A2A" w:rsidP="003A1A2A">
      <w:pPr>
        <w:spacing w:after="0" w:line="240" w:lineRule="auto"/>
        <w:rPr>
          <w:rFonts w:ascii="Calibri" w:eastAsia="Calibri" w:hAnsi="Calibri" w:cs="Times New Roman"/>
          <w:color w:val="FF0000"/>
          <w:sz w:val="24"/>
          <w:szCs w:val="24"/>
        </w:rPr>
      </w:pPr>
    </w:p>
    <w:p w:rsidR="003A1A2A" w:rsidRPr="004F2DD5" w:rsidRDefault="003A1A2A" w:rsidP="003A1A2A">
      <w:pPr>
        <w:spacing w:line="252" w:lineRule="auto"/>
        <w:rPr>
          <w:rFonts w:ascii="Calibri" w:eastAsia="Calibri" w:hAnsi="Calibri" w:cs="Times New Roman"/>
          <w:sz w:val="24"/>
          <w:szCs w:val="24"/>
        </w:rPr>
      </w:pPr>
      <w:r w:rsidRPr="004F2DD5">
        <w:rPr>
          <w:rFonts w:ascii="Calibri" w:eastAsia="Calibri" w:hAnsi="Calibri" w:cs="Times New Roman"/>
          <w:sz w:val="24"/>
          <w:szCs w:val="24"/>
          <w:u w:val="single"/>
        </w:rPr>
        <w:t>Disaster, Impact and Unmet Need</w:t>
      </w:r>
      <w:r w:rsidRPr="004F2DD5">
        <w:rPr>
          <w:rFonts w:ascii="Calibri" w:eastAsia="Calibri" w:hAnsi="Calibri" w:cs="Times New Roman"/>
          <w:sz w:val="24"/>
          <w:szCs w:val="24"/>
        </w:rPr>
        <w:t xml:space="preserve">: Hurricane Sandy (FEMA Disaster 4097) caused land erosion that impedes drainage and has resulted in the septic system being over-taxed by additional water seeping into the lift stations and being distributed into the leeching fields. The design of the leeching field did not include the current level of storm water drainage which has increase as a result of damage caused by Hurricane Sandy. In addition the erosion has also resulted in water collection in the basements of the buildings.    </w:t>
      </w:r>
    </w:p>
    <w:p w:rsidR="003A1A2A" w:rsidRPr="004F2DD5" w:rsidRDefault="003A1A2A" w:rsidP="003A1A2A">
      <w:pPr>
        <w:spacing w:line="252" w:lineRule="auto"/>
        <w:rPr>
          <w:rFonts w:ascii="Calibri" w:eastAsia="Calibri" w:hAnsi="Calibri" w:cs="Times New Roman"/>
          <w:sz w:val="24"/>
          <w:szCs w:val="24"/>
        </w:rPr>
      </w:pPr>
      <w:r w:rsidRPr="004F2DD5">
        <w:rPr>
          <w:rFonts w:ascii="Calibri" w:eastAsia="Calibri" w:hAnsi="Calibri" w:cs="Times New Roman"/>
          <w:sz w:val="24"/>
          <w:szCs w:val="24"/>
          <w:u w:val="single"/>
        </w:rPr>
        <w:t>Activity Description</w:t>
      </w:r>
      <w:r w:rsidRPr="004F2DD5">
        <w:rPr>
          <w:rFonts w:ascii="Calibri" w:eastAsia="Calibri" w:hAnsi="Calibri" w:cs="Times New Roman"/>
          <w:sz w:val="24"/>
          <w:szCs w:val="24"/>
        </w:rPr>
        <w:t>:</w:t>
      </w:r>
      <w:r w:rsidRPr="004F2DD5">
        <w:rPr>
          <w:rFonts w:ascii="Calibri" w:eastAsia="Calibri" w:hAnsi="Calibri" w:cs="Times New Roman"/>
          <w:sz w:val="24"/>
          <w:szCs w:val="24"/>
          <w:u w:val="single"/>
        </w:rPr>
        <w:t xml:space="preserve"> </w:t>
      </w:r>
      <w:r w:rsidRPr="004F2DD5">
        <w:rPr>
          <w:rFonts w:ascii="Calibri" w:eastAsia="Calibri" w:hAnsi="Calibri" w:cs="Times New Roman"/>
          <w:sz w:val="24"/>
          <w:szCs w:val="24"/>
        </w:rPr>
        <w:t xml:space="preserve"> Funds would be used to correct erosion and drainage problems and replace the over taxed septic system by connecting the property to a waste water treatment plant.  </w:t>
      </w:r>
    </w:p>
    <w:p w:rsidR="003A1A2A" w:rsidRPr="004F2DD5" w:rsidRDefault="003A1A2A" w:rsidP="003A1A2A">
      <w:pPr>
        <w:spacing w:line="252" w:lineRule="auto"/>
        <w:rPr>
          <w:rFonts w:ascii="Calibri" w:eastAsia="Times New Roman" w:hAnsi="Calibri" w:cs="Times New Roman"/>
          <w:sz w:val="24"/>
          <w:szCs w:val="24"/>
        </w:rPr>
      </w:pPr>
      <w:r w:rsidRPr="004F2DD5">
        <w:rPr>
          <w:rFonts w:ascii="Calibri" w:eastAsia="Calibri" w:hAnsi="Calibri" w:cs="Times New Roman"/>
          <w:sz w:val="24"/>
          <w:szCs w:val="24"/>
          <w:u w:val="single"/>
        </w:rPr>
        <w:t>Proposed Accomplishments/Performance Measures</w:t>
      </w:r>
      <w:r w:rsidRPr="004F2DD5">
        <w:rPr>
          <w:rFonts w:ascii="Calibri" w:eastAsia="Calibri" w:hAnsi="Calibri" w:cs="Times New Roman"/>
          <w:sz w:val="24"/>
          <w:szCs w:val="24"/>
        </w:rPr>
        <w:t>:  Elimination of erosion issues and water collection in and around housing authority buildings, correcting a failing drainage system, assisting an over taxed septic system with a connection to a sewer treatment facility.</w:t>
      </w:r>
    </w:p>
    <w:p w:rsidR="003A1A2A" w:rsidRPr="003A1A2A" w:rsidRDefault="003A1A2A" w:rsidP="00EB5E71">
      <w:pPr>
        <w:spacing w:after="0" w:line="240" w:lineRule="auto"/>
        <w:rPr>
          <w:sz w:val="24"/>
          <w:szCs w:val="24"/>
        </w:rPr>
      </w:pPr>
      <w:r w:rsidRPr="00C80DC7">
        <w:rPr>
          <w:sz w:val="24"/>
          <w:szCs w:val="24"/>
        </w:rPr>
        <w:t>------------------------------------------------------------------------------------------------</w:t>
      </w:r>
      <w:r>
        <w:rPr>
          <w:sz w:val="24"/>
          <w:szCs w:val="24"/>
        </w:rPr>
        <w:t>-------------------------------</w:t>
      </w:r>
    </w:p>
    <w:p w:rsidR="003A1A2A" w:rsidRDefault="003A1A2A" w:rsidP="00EB5E71">
      <w:pPr>
        <w:spacing w:after="0" w:line="240" w:lineRule="auto"/>
        <w:rPr>
          <w:b/>
          <w:u w:val="single"/>
        </w:rPr>
      </w:pPr>
    </w:p>
    <w:p w:rsidR="008948E9" w:rsidRDefault="008948E9">
      <w:pPr>
        <w:rPr>
          <w:b/>
          <w:sz w:val="24"/>
          <w:szCs w:val="24"/>
          <w:u w:val="single"/>
        </w:rPr>
      </w:pPr>
      <w:r>
        <w:rPr>
          <w:b/>
          <w:sz w:val="24"/>
          <w:szCs w:val="24"/>
          <w:u w:val="single"/>
        </w:rPr>
        <w:br w:type="page"/>
      </w:r>
    </w:p>
    <w:p w:rsidR="00EB5E71" w:rsidRPr="00820712" w:rsidRDefault="00EB5E71" w:rsidP="00EB5E71">
      <w:pPr>
        <w:spacing w:after="0" w:line="240" w:lineRule="auto"/>
        <w:rPr>
          <w:b/>
          <w:sz w:val="24"/>
          <w:szCs w:val="24"/>
        </w:rPr>
      </w:pPr>
      <w:r w:rsidRPr="00820712">
        <w:rPr>
          <w:b/>
          <w:sz w:val="24"/>
          <w:szCs w:val="24"/>
          <w:u w:val="single"/>
        </w:rPr>
        <w:lastRenderedPageBreak/>
        <w:t>Grantee/Responsible Entity</w:t>
      </w:r>
      <w:r w:rsidRPr="00820712">
        <w:rPr>
          <w:b/>
          <w:sz w:val="24"/>
          <w:szCs w:val="24"/>
        </w:rPr>
        <w:t>: Town of Savoy</w:t>
      </w:r>
    </w:p>
    <w:p w:rsidR="00EB5E71" w:rsidRPr="00820712" w:rsidRDefault="00EB5E71" w:rsidP="00EB5E71">
      <w:pPr>
        <w:spacing w:after="0" w:line="240" w:lineRule="auto"/>
        <w:rPr>
          <w:sz w:val="24"/>
          <w:szCs w:val="24"/>
          <w:u w:val="single"/>
        </w:rPr>
      </w:pPr>
    </w:p>
    <w:p w:rsidR="00EB5E71" w:rsidRPr="00820712" w:rsidRDefault="00EB5E71" w:rsidP="00EB5E71">
      <w:pPr>
        <w:spacing w:after="0" w:line="240" w:lineRule="auto"/>
        <w:rPr>
          <w:sz w:val="24"/>
          <w:szCs w:val="24"/>
        </w:rPr>
      </w:pPr>
      <w:r w:rsidRPr="00820712">
        <w:rPr>
          <w:sz w:val="24"/>
          <w:szCs w:val="24"/>
          <w:u w:val="single"/>
        </w:rPr>
        <w:t>Activity Title</w:t>
      </w:r>
      <w:r w:rsidRPr="00820712">
        <w:rPr>
          <w:sz w:val="24"/>
          <w:szCs w:val="24"/>
        </w:rPr>
        <w:t>:  Black Brook Road Reconstruction</w:t>
      </w:r>
    </w:p>
    <w:p w:rsidR="00EB5E71" w:rsidRPr="00820712" w:rsidRDefault="00EB5E71" w:rsidP="00EB5E71">
      <w:pPr>
        <w:spacing w:after="0" w:line="240" w:lineRule="auto"/>
        <w:rPr>
          <w:sz w:val="24"/>
          <w:szCs w:val="24"/>
        </w:rPr>
      </w:pPr>
    </w:p>
    <w:p w:rsidR="00EB5E71" w:rsidRPr="00820712" w:rsidRDefault="00EB5E71" w:rsidP="00EB5E71">
      <w:pPr>
        <w:spacing w:after="0" w:line="240" w:lineRule="auto"/>
        <w:rPr>
          <w:sz w:val="24"/>
          <w:szCs w:val="24"/>
        </w:rPr>
      </w:pPr>
      <w:r w:rsidRPr="00820712">
        <w:rPr>
          <w:sz w:val="24"/>
          <w:szCs w:val="24"/>
          <w:u w:val="single"/>
        </w:rPr>
        <w:t>Activity Type</w:t>
      </w:r>
      <w:r w:rsidRPr="00820712">
        <w:rPr>
          <w:sz w:val="24"/>
          <w:szCs w:val="24"/>
        </w:rPr>
        <w:t>:  Public Facilities</w:t>
      </w:r>
    </w:p>
    <w:p w:rsidR="00EB5E71" w:rsidRPr="00820712" w:rsidRDefault="00EB5E71" w:rsidP="00EB5E71">
      <w:pPr>
        <w:spacing w:after="0" w:line="240" w:lineRule="auto"/>
        <w:rPr>
          <w:sz w:val="24"/>
          <w:szCs w:val="24"/>
        </w:rPr>
      </w:pPr>
    </w:p>
    <w:p w:rsidR="00EB5E71" w:rsidRPr="00820712" w:rsidRDefault="00EB5E71" w:rsidP="00EB5E71">
      <w:pPr>
        <w:spacing w:after="0" w:line="240" w:lineRule="auto"/>
        <w:rPr>
          <w:sz w:val="24"/>
          <w:szCs w:val="24"/>
        </w:rPr>
      </w:pPr>
      <w:r w:rsidRPr="00820712">
        <w:rPr>
          <w:sz w:val="24"/>
          <w:szCs w:val="24"/>
          <w:u w:val="single"/>
        </w:rPr>
        <w:t>National Objective</w:t>
      </w:r>
      <w:r w:rsidRPr="00820712">
        <w:rPr>
          <w:sz w:val="24"/>
          <w:szCs w:val="24"/>
        </w:rPr>
        <w:t>: Urgent Need</w:t>
      </w:r>
    </w:p>
    <w:p w:rsidR="00EB5E71" w:rsidRPr="00820712" w:rsidRDefault="00EB5E71" w:rsidP="00EB5E71">
      <w:pPr>
        <w:spacing w:after="0" w:line="240" w:lineRule="auto"/>
        <w:rPr>
          <w:sz w:val="24"/>
          <w:szCs w:val="24"/>
          <w:u w:val="single"/>
        </w:rPr>
      </w:pPr>
    </w:p>
    <w:p w:rsidR="00EB5E71" w:rsidRPr="00820712" w:rsidRDefault="00EB5E71" w:rsidP="00EB5E71">
      <w:pPr>
        <w:spacing w:after="0" w:line="240" w:lineRule="auto"/>
        <w:rPr>
          <w:sz w:val="24"/>
          <w:szCs w:val="24"/>
        </w:rPr>
      </w:pPr>
      <w:r w:rsidRPr="00820712">
        <w:rPr>
          <w:sz w:val="24"/>
          <w:szCs w:val="24"/>
          <w:u w:val="single"/>
        </w:rPr>
        <w:t>Budget</w:t>
      </w:r>
      <w:r w:rsidRPr="00820712">
        <w:rPr>
          <w:sz w:val="24"/>
          <w:szCs w:val="24"/>
        </w:rPr>
        <w:t xml:space="preserve">: </w:t>
      </w:r>
      <w:r w:rsidRPr="00820712">
        <w:rPr>
          <w:rFonts w:ascii="Calibri" w:hAnsi="Calibri"/>
          <w:sz w:val="24"/>
          <w:szCs w:val="24"/>
        </w:rPr>
        <w:t>$175,000</w:t>
      </w:r>
    </w:p>
    <w:p w:rsidR="00EB5E71" w:rsidRPr="00820712" w:rsidRDefault="00EB5E71" w:rsidP="00EB5E71">
      <w:pPr>
        <w:spacing w:after="0" w:line="240" w:lineRule="auto"/>
        <w:rPr>
          <w:sz w:val="24"/>
          <w:szCs w:val="24"/>
        </w:rPr>
      </w:pPr>
    </w:p>
    <w:p w:rsidR="00EB5E71" w:rsidRPr="00820712" w:rsidRDefault="00EB5E71" w:rsidP="00EB5E71">
      <w:pPr>
        <w:spacing w:after="0" w:line="240" w:lineRule="auto"/>
        <w:rPr>
          <w:rFonts w:ascii="Calibri" w:hAnsi="Calibri"/>
          <w:sz w:val="24"/>
          <w:szCs w:val="24"/>
        </w:rPr>
      </w:pPr>
      <w:r w:rsidRPr="00820712">
        <w:rPr>
          <w:sz w:val="24"/>
          <w:szCs w:val="24"/>
          <w:u w:val="single"/>
        </w:rPr>
        <w:t xml:space="preserve">Disaster, Impact and Unmet Need: </w:t>
      </w:r>
      <w:r w:rsidRPr="00820712">
        <w:rPr>
          <w:sz w:val="24"/>
          <w:szCs w:val="24"/>
        </w:rPr>
        <w:t xml:space="preserve">  </w:t>
      </w:r>
      <w:r w:rsidRPr="00820712">
        <w:rPr>
          <w:rFonts w:ascii="Calibri" w:hAnsi="Calibri"/>
          <w:sz w:val="24"/>
          <w:szCs w:val="24"/>
        </w:rPr>
        <w:t>Tropical Storm Irene impacted Black Brook Road</w:t>
      </w:r>
      <w:r w:rsidR="00820712">
        <w:rPr>
          <w:rFonts w:ascii="Calibri" w:hAnsi="Calibri"/>
          <w:sz w:val="24"/>
          <w:szCs w:val="24"/>
        </w:rPr>
        <w:t>,</w:t>
      </w:r>
      <w:r w:rsidRPr="00820712">
        <w:rPr>
          <w:rFonts w:ascii="Calibri" w:hAnsi="Calibri"/>
          <w:sz w:val="24"/>
          <w:szCs w:val="24"/>
        </w:rPr>
        <w:t xml:space="preserve"> which is a critical access road for mutual aid and emergency services for remote areas of Savoy. </w:t>
      </w:r>
      <w:r w:rsidR="00C80DC7">
        <w:rPr>
          <w:rFonts w:ascii="Calibri" w:hAnsi="Calibri"/>
          <w:sz w:val="24"/>
          <w:szCs w:val="24"/>
        </w:rPr>
        <w:t xml:space="preserve"> It provides v</w:t>
      </w:r>
      <w:r w:rsidR="00C80DC7" w:rsidRPr="00820712">
        <w:rPr>
          <w:rFonts w:ascii="Calibri" w:hAnsi="Calibri"/>
          <w:sz w:val="24"/>
          <w:szCs w:val="24"/>
        </w:rPr>
        <w:t>ital access</w:t>
      </w:r>
      <w:r w:rsidRPr="00820712">
        <w:rPr>
          <w:rFonts w:ascii="Calibri" w:hAnsi="Calibri"/>
          <w:sz w:val="24"/>
          <w:szCs w:val="24"/>
        </w:rPr>
        <w:t xml:space="preserve"> to RT 2, North Adams, Florida, </w:t>
      </w:r>
      <w:proofErr w:type="spellStart"/>
      <w:r w:rsidRPr="00820712">
        <w:rPr>
          <w:rFonts w:ascii="Calibri" w:hAnsi="Calibri"/>
          <w:sz w:val="24"/>
          <w:szCs w:val="24"/>
        </w:rPr>
        <w:t>Charlemont</w:t>
      </w:r>
      <w:proofErr w:type="spellEnd"/>
      <w:r w:rsidRPr="00820712">
        <w:rPr>
          <w:rFonts w:ascii="Calibri" w:hAnsi="Calibri"/>
          <w:sz w:val="24"/>
          <w:szCs w:val="24"/>
        </w:rPr>
        <w:t xml:space="preserve">, Buckland, Greenfield and US 91. </w:t>
      </w:r>
      <w:r w:rsidR="00C80DC7">
        <w:rPr>
          <w:rFonts w:ascii="Calibri" w:hAnsi="Calibri"/>
          <w:sz w:val="24"/>
          <w:szCs w:val="24"/>
        </w:rPr>
        <w:t xml:space="preserve"> </w:t>
      </w:r>
      <w:r w:rsidR="005873CB">
        <w:rPr>
          <w:rFonts w:ascii="Calibri" w:hAnsi="Calibri"/>
          <w:sz w:val="24"/>
          <w:szCs w:val="24"/>
        </w:rPr>
        <w:t xml:space="preserve">During the </w:t>
      </w:r>
      <w:proofErr w:type="gramStart"/>
      <w:r w:rsidRPr="00820712">
        <w:rPr>
          <w:rFonts w:ascii="Calibri" w:hAnsi="Calibri"/>
          <w:sz w:val="24"/>
          <w:szCs w:val="24"/>
        </w:rPr>
        <w:t>Summer</w:t>
      </w:r>
      <w:proofErr w:type="gramEnd"/>
      <w:r w:rsidRPr="00820712">
        <w:rPr>
          <w:rFonts w:ascii="Calibri" w:hAnsi="Calibri"/>
          <w:sz w:val="24"/>
          <w:szCs w:val="24"/>
        </w:rPr>
        <w:t xml:space="preserve"> of 2012</w:t>
      </w:r>
      <w:r w:rsidR="00C80DC7">
        <w:rPr>
          <w:rFonts w:ascii="Calibri" w:hAnsi="Calibri"/>
          <w:sz w:val="24"/>
          <w:szCs w:val="24"/>
        </w:rPr>
        <w:t>,</w:t>
      </w:r>
      <w:r w:rsidRPr="00820712">
        <w:rPr>
          <w:rFonts w:ascii="Calibri" w:hAnsi="Calibri"/>
          <w:sz w:val="24"/>
          <w:szCs w:val="24"/>
        </w:rPr>
        <w:t xml:space="preserve"> Savoy Highway Crew members spent the bulk of their </w:t>
      </w:r>
      <w:r w:rsidR="00C80DC7">
        <w:rPr>
          <w:rFonts w:ascii="Calibri" w:hAnsi="Calibri"/>
          <w:sz w:val="24"/>
          <w:szCs w:val="24"/>
        </w:rPr>
        <w:t>time</w:t>
      </w:r>
      <w:r w:rsidRPr="00820712">
        <w:rPr>
          <w:rFonts w:ascii="Calibri" w:hAnsi="Calibri"/>
          <w:sz w:val="24"/>
          <w:szCs w:val="24"/>
        </w:rPr>
        <w:t xml:space="preserve"> working to upgrade Black Brook Road and ready</w:t>
      </w:r>
      <w:r w:rsidR="00C80DC7">
        <w:rPr>
          <w:rFonts w:ascii="Calibri" w:hAnsi="Calibri"/>
          <w:sz w:val="24"/>
          <w:szCs w:val="24"/>
        </w:rPr>
        <w:t xml:space="preserve"> it for paving, i</w:t>
      </w:r>
      <w:r w:rsidR="00C80DC7" w:rsidRPr="00820712">
        <w:rPr>
          <w:rFonts w:ascii="Calibri" w:hAnsi="Calibri"/>
          <w:sz w:val="24"/>
          <w:szCs w:val="24"/>
        </w:rPr>
        <w:t>nclud</w:t>
      </w:r>
      <w:r w:rsidR="00C80DC7">
        <w:rPr>
          <w:rFonts w:ascii="Calibri" w:hAnsi="Calibri"/>
          <w:sz w:val="24"/>
          <w:szCs w:val="24"/>
        </w:rPr>
        <w:t>ing new drains and guardrails.  Th</w:t>
      </w:r>
      <w:r w:rsidRPr="00820712">
        <w:rPr>
          <w:rFonts w:ascii="Calibri" w:hAnsi="Calibri"/>
          <w:sz w:val="24"/>
          <w:szCs w:val="24"/>
        </w:rPr>
        <w:t>en Irene hit</w:t>
      </w:r>
      <w:r w:rsidR="00C80DC7">
        <w:rPr>
          <w:rFonts w:ascii="Calibri" w:hAnsi="Calibri"/>
          <w:sz w:val="24"/>
          <w:szCs w:val="24"/>
        </w:rPr>
        <w:t>,</w:t>
      </w:r>
      <w:r w:rsidRPr="00820712">
        <w:rPr>
          <w:rFonts w:ascii="Calibri" w:hAnsi="Calibri"/>
          <w:sz w:val="24"/>
          <w:szCs w:val="24"/>
        </w:rPr>
        <w:t xml:space="preserve"> devastating the road just as connecting RT 2 experienced.  </w:t>
      </w:r>
    </w:p>
    <w:p w:rsidR="00EB5E71" w:rsidRPr="00820712" w:rsidRDefault="00EB5E71" w:rsidP="00EB5E71">
      <w:pPr>
        <w:spacing w:after="0" w:line="240" w:lineRule="auto"/>
        <w:rPr>
          <w:sz w:val="24"/>
          <w:szCs w:val="24"/>
          <w:u w:val="single"/>
        </w:rPr>
      </w:pPr>
    </w:p>
    <w:p w:rsidR="00EB5E71" w:rsidRDefault="00EB5E71" w:rsidP="00EB5E71">
      <w:pPr>
        <w:spacing w:after="0" w:line="240" w:lineRule="auto"/>
        <w:rPr>
          <w:sz w:val="24"/>
          <w:szCs w:val="24"/>
        </w:rPr>
      </w:pPr>
      <w:r w:rsidRPr="00820712">
        <w:rPr>
          <w:sz w:val="24"/>
          <w:szCs w:val="24"/>
          <w:u w:val="single"/>
        </w:rPr>
        <w:t>Activity Description</w:t>
      </w:r>
      <w:r w:rsidRPr="00820712">
        <w:rPr>
          <w:sz w:val="24"/>
          <w:szCs w:val="24"/>
        </w:rPr>
        <w:t>: Design costs for</w:t>
      </w:r>
      <w:r w:rsidRPr="00820712">
        <w:rPr>
          <w:rFonts w:ascii="Calibri" w:eastAsia="Times New Roman" w:hAnsi="Calibri" w:cs="Times New Roman"/>
          <w:sz w:val="24"/>
          <w:szCs w:val="24"/>
        </w:rPr>
        <w:t xml:space="preserve"> </w:t>
      </w:r>
      <w:r w:rsidRPr="00820712">
        <w:rPr>
          <w:sz w:val="24"/>
          <w:szCs w:val="24"/>
        </w:rPr>
        <w:t xml:space="preserve">Black Brook Road which is a vital access road for mutual aid and emergency services for remote areas of Savoy. </w:t>
      </w:r>
    </w:p>
    <w:p w:rsidR="00C80DC7" w:rsidRPr="00820712" w:rsidRDefault="00C80DC7" w:rsidP="00EB5E71">
      <w:pPr>
        <w:spacing w:after="0" w:line="240" w:lineRule="auto"/>
        <w:rPr>
          <w:rFonts w:ascii="Calibri" w:hAnsi="Calibri" w:cs="Arial"/>
          <w:sz w:val="24"/>
          <w:szCs w:val="24"/>
        </w:rPr>
      </w:pPr>
    </w:p>
    <w:p w:rsidR="00EB5E71" w:rsidRPr="00820712" w:rsidRDefault="00EB5E71" w:rsidP="00EB5E71">
      <w:pPr>
        <w:spacing w:after="0" w:line="240" w:lineRule="auto"/>
        <w:rPr>
          <w:sz w:val="24"/>
          <w:szCs w:val="24"/>
        </w:rPr>
      </w:pPr>
      <w:r w:rsidRPr="00820712">
        <w:rPr>
          <w:sz w:val="24"/>
          <w:szCs w:val="24"/>
          <w:u w:val="single"/>
        </w:rPr>
        <w:t>Proposed Accomplishments/Performance Measures</w:t>
      </w:r>
      <w:r w:rsidRPr="00820712">
        <w:rPr>
          <w:sz w:val="24"/>
          <w:szCs w:val="24"/>
        </w:rPr>
        <w:t>:  Road engineering and design that</w:t>
      </w:r>
      <w:r w:rsidRPr="00820712">
        <w:rPr>
          <w:rFonts w:ascii="Calibri" w:hAnsi="Calibri"/>
          <w:sz w:val="24"/>
          <w:szCs w:val="24"/>
        </w:rPr>
        <w:t xml:space="preserve"> will result in plans for road that may need to be moved in several places and which will affect overall design, permitting and cost. The town is looking for actual construction to be started in the late fall of 2013 to spring of 2014.</w:t>
      </w:r>
    </w:p>
    <w:p w:rsidR="00EB5E71" w:rsidRDefault="00EB5E71" w:rsidP="00EB5E71">
      <w:pPr>
        <w:spacing w:after="0" w:line="240" w:lineRule="auto"/>
        <w:rPr>
          <w:sz w:val="24"/>
          <w:szCs w:val="24"/>
        </w:rPr>
      </w:pPr>
    </w:p>
    <w:p w:rsidR="00EB5E71" w:rsidRPr="00EB5E71" w:rsidRDefault="00EB5E71" w:rsidP="00EB5E71">
      <w:pPr>
        <w:spacing w:after="0" w:line="240" w:lineRule="auto"/>
        <w:rPr>
          <w:sz w:val="24"/>
          <w:szCs w:val="24"/>
        </w:rPr>
      </w:pPr>
      <w:r>
        <w:rPr>
          <w:sz w:val="24"/>
          <w:szCs w:val="24"/>
        </w:rPr>
        <w:t>-------------------------------------------------------------------------------------------------------------------------------</w:t>
      </w:r>
    </w:p>
    <w:p w:rsidR="00EB5E71" w:rsidRDefault="00EB5E71" w:rsidP="00EB5E71">
      <w:pPr>
        <w:spacing w:after="0" w:line="240" w:lineRule="auto"/>
      </w:pPr>
    </w:p>
    <w:p w:rsidR="00B21A80" w:rsidRDefault="00B21A80" w:rsidP="00EB5E71">
      <w:pPr>
        <w:spacing w:after="0" w:line="240" w:lineRule="auto"/>
      </w:pPr>
    </w:p>
    <w:p w:rsidR="00B21A80" w:rsidRDefault="00B21A80" w:rsidP="00EB5E71">
      <w:pPr>
        <w:spacing w:after="0" w:line="240" w:lineRule="auto"/>
      </w:pPr>
    </w:p>
    <w:p w:rsidR="00EB5E71" w:rsidRPr="00C80DC7" w:rsidRDefault="00EB5E71" w:rsidP="00C80DC7">
      <w:pPr>
        <w:spacing w:after="0" w:line="240" w:lineRule="auto"/>
        <w:rPr>
          <w:b/>
          <w:sz w:val="24"/>
          <w:szCs w:val="24"/>
        </w:rPr>
      </w:pPr>
      <w:r w:rsidRPr="00C80DC7">
        <w:rPr>
          <w:b/>
          <w:sz w:val="24"/>
          <w:szCs w:val="24"/>
          <w:u w:val="single"/>
        </w:rPr>
        <w:t>Grantee/Responsible Entity</w:t>
      </w:r>
      <w:r w:rsidRPr="00C80DC7">
        <w:rPr>
          <w:b/>
          <w:sz w:val="24"/>
          <w:szCs w:val="24"/>
        </w:rPr>
        <w:t xml:space="preserve">: Town of West Springfield </w:t>
      </w:r>
    </w:p>
    <w:p w:rsidR="00EB5E71" w:rsidRPr="00C80DC7" w:rsidRDefault="00EB5E71" w:rsidP="00C80DC7">
      <w:pPr>
        <w:spacing w:after="0" w:line="240" w:lineRule="auto"/>
        <w:rPr>
          <w:sz w:val="24"/>
          <w:szCs w:val="24"/>
          <w:u w:val="single"/>
        </w:rPr>
      </w:pPr>
    </w:p>
    <w:p w:rsidR="00EB5E71" w:rsidRPr="00C80DC7" w:rsidRDefault="00EB5E71" w:rsidP="00C80DC7">
      <w:pPr>
        <w:spacing w:after="0" w:line="240" w:lineRule="auto"/>
        <w:rPr>
          <w:sz w:val="24"/>
          <w:szCs w:val="24"/>
        </w:rPr>
      </w:pPr>
      <w:r w:rsidRPr="00C80DC7">
        <w:rPr>
          <w:sz w:val="24"/>
          <w:szCs w:val="24"/>
          <w:u w:val="single"/>
        </w:rPr>
        <w:t>Activity Title</w:t>
      </w:r>
      <w:r w:rsidRPr="00C80DC7">
        <w:rPr>
          <w:sz w:val="24"/>
          <w:szCs w:val="24"/>
        </w:rPr>
        <w:t xml:space="preserve">:  </w:t>
      </w:r>
      <w:r w:rsidR="00210C6A" w:rsidRPr="003A1A2A">
        <w:rPr>
          <w:sz w:val="24"/>
          <w:szCs w:val="24"/>
        </w:rPr>
        <w:t>Merrick Neighborhood Site Demolition, Remediation and Redevelopment Project</w:t>
      </w:r>
    </w:p>
    <w:p w:rsidR="00EB5E71" w:rsidRPr="00C80DC7" w:rsidRDefault="00EB5E71" w:rsidP="00C80DC7">
      <w:pPr>
        <w:spacing w:after="0" w:line="240" w:lineRule="auto"/>
        <w:rPr>
          <w:sz w:val="24"/>
          <w:szCs w:val="24"/>
        </w:rPr>
      </w:pPr>
    </w:p>
    <w:p w:rsidR="00EB5E71" w:rsidRPr="00C80DC7" w:rsidRDefault="00EB5E71" w:rsidP="00C80DC7">
      <w:pPr>
        <w:spacing w:after="0" w:line="240" w:lineRule="auto"/>
        <w:rPr>
          <w:sz w:val="24"/>
          <w:szCs w:val="24"/>
        </w:rPr>
      </w:pPr>
      <w:r w:rsidRPr="00C80DC7">
        <w:rPr>
          <w:sz w:val="24"/>
          <w:szCs w:val="24"/>
          <w:u w:val="single"/>
        </w:rPr>
        <w:t>Activity Type</w:t>
      </w:r>
      <w:r w:rsidRPr="00C80DC7">
        <w:rPr>
          <w:sz w:val="24"/>
          <w:szCs w:val="24"/>
        </w:rPr>
        <w:t>:  Public Facilities</w:t>
      </w:r>
    </w:p>
    <w:p w:rsidR="00EB5E71" w:rsidRPr="00C80DC7" w:rsidRDefault="00EB5E71" w:rsidP="00C80DC7">
      <w:pPr>
        <w:spacing w:after="0" w:line="240" w:lineRule="auto"/>
        <w:rPr>
          <w:sz w:val="24"/>
          <w:szCs w:val="24"/>
        </w:rPr>
      </w:pPr>
    </w:p>
    <w:p w:rsidR="00EB5E71" w:rsidRPr="00C80DC7" w:rsidRDefault="00EB5E71" w:rsidP="00C80DC7">
      <w:pPr>
        <w:spacing w:after="0" w:line="240" w:lineRule="auto"/>
        <w:rPr>
          <w:sz w:val="24"/>
          <w:szCs w:val="24"/>
        </w:rPr>
      </w:pPr>
      <w:r w:rsidRPr="00C80DC7">
        <w:rPr>
          <w:sz w:val="24"/>
          <w:szCs w:val="24"/>
          <w:u w:val="single"/>
        </w:rPr>
        <w:t>National Objective</w:t>
      </w:r>
      <w:r w:rsidRPr="00C80DC7">
        <w:rPr>
          <w:sz w:val="24"/>
          <w:szCs w:val="24"/>
        </w:rPr>
        <w:t>: Low-and Moderate Income area benefit</w:t>
      </w:r>
    </w:p>
    <w:p w:rsidR="00EB5E71" w:rsidRPr="00C80DC7" w:rsidRDefault="00EB5E71" w:rsidP="00C80DC7">
      <w:pPr>
        <w:spacing w:after="0" w:line="240" w:lineRule="auto"/>
        <w:rPr>
          <w:sz w:val="24"/>
          <w:szCs w:val="24"/>
        </w:rPr>
      </w:pPr>
    </w:p>
    <w:p w:rsidR="00EB5E71" w:rsidRPr="00C80DC7" w:rsidRDefault="00EB5E71" w:rsidP="00C80DC7">
      <w:pPr>
        <w:spacing w:after="0" w:line="240" w:lineRule="auto"/>
        <w:rPr>
          <w:sz w:val="24"/>
          <w:szCs w:val="24"/>
        </w:rPr>
      </w:pPr>
      <w:r w:rsidRPr="00C80DC7">
        <w:rPr>
          <w:sz w:val="24"/>
          <w:szCs w:val="24"/>
          <w:u w:val="single"/>
        </w:rPr>
        <w:t>Budget</w:t>
      </w:r>
      <w:r w:rsidRPr="00C80DC7">
        <w:rPr>
          <w:sz w:val="24"/>
          <w:szCs w:val="24"/>
        </w:rPr>
        <w:t>:  $750,000</w:t>
      </w:r>
      <w:r w:rsidR="004F2DD5">
        <w:rPr>
          <w:sz w:val="24"/>
          <w:szCs w:val="24"/>
        </w:rPr>
        <w:t xml:space="preserve"> </w:t>
      </w:r>
      <w:r w:rsidR="004F2DD5">
        <w:rPr>
          <w:color w:val="FF0000"/>
          <w:sz w:val="24"/>
          <w:szCs w:val="24"/>
        </w:rPr>
        <w:t>revised to $850,810 (</w:t>
      </w:r>
      <w:r w:rsidR="008948E9">
        <w:rPr>
          <w:color w:val="FF0000"/>
          <w:sz w:val="24"/>
          <w:szCs w:val="24"/>
        </w:rPr>
        <w:t xml:space="preserve">an additional $100,810 </w:t>
      </w:r>
      <w:r w:rsidR="004F2DD5">
        <w:rPr>
          <w:color w:val="FF0000"/>
          <w:sz w:val="24"/>
          <w:szCs w:val="24"/>
        </w:rPr>
        <w:t>via August 2015 Action Plan Amendment)</w:t>
      </w:r>
    </w:p>
    <w:p w:rsidR="00EB5E71" w:rsidRPr="00C80DC7" w:rsidRDefault="00EB5E71" w:rsidP="00C80DC7">
      <w:pPr>
        <w:spacing w:after="0" w:line="240" w:lineRule="auto"/>
        <w:rPr>
          <w:sz w:val="24"/>
          <w:szCs w:val="24"/>
        </w:rPr>
      </w:pPr>
    </w:p>
    <w:p w:rsidR="00EB5E71" w:rsidRPr="00C80DC7" w:rsidRDefault="00EB5E71" w:rsidP="00C80DC7">
      <w:pPr>
        <w:spacing w:after="0" w:line="240" w:lineRule="auto"/>
        <w:rPr>
          <w:sz w:val="24"/>
          <w:szCs w:val="24"/>
        </w:rPr>
      </w:pPr>
      <w:r w:rsidRPr="00C80DC7">
        <w:rPr>
          <w:sz w:val="24"/>
          <w:szCs w:val="24"/>
          <w:u w:val="single"/>
        </w:rPr>
        <w:t xml:space="preserve">Disaster, Impact and Unmet Need: </w:t>
      </w:r>
      <w:r w:rsidRPr="00C80DC7">
        <w:rPr>
          <w:sz w:val="24"/>
          <w:szCs w:val="24"/>
        </w:rPr>
        <w:t xml:space="preserve">  </w:t>
      </w:r>
    </w:p>
    <w:p w:rsidR="00EB5E71" w:rsidRPr="00C80DC7" w:rsidRDefault="00EB5E71" w:rsidP="00C80DC7">
      <w:pPr>
        <w:spacing w:after="0" w:line="240" w:lineRule="auto"/>
        <w:rPr>
          <w:sz w:val="24"/>
          <w:szCs w:val="24"/>
        </w:rPr>
      </w:pPr>
      <w:r w:rsidRPr="00C80DC7">
        <w:rPr>
          <w:sz w:val="24"/>
          <w:szCs w:val="24"/>
        </w:rPr>
        <w:t>The Merrick section of West Springfield was particularly hard-hit by the June 1, 2011, EF-3</w:t>
      </w:r>
    </w:p>
    <w:p w:rsidR="00210C6A" w:rsidRPr="003A1A2A" w:rsidRDefault="00EB5E71" w:rsidP="00210C6A">
      <w:pPr>
        <w:spacing w:after="0" w:line="240" w:lineRule="auto"/>
        <w:rPr>
          <w:sz w:val="24"/>
          <w:szCs w:val="24"/>
        </w:rPr>
      </w:pPr>
      <w:r w:rsidRPr="00C80DC7">
        <w:rPr>
          <w:sz w:val="24"/>
          <w:szCs w:val="24"/>
        </w:rPr>
        <w:t>Category tornado (FEMA Disaster Declaration 1994), and suffered two of the three storm related</w:t>
      </w:r>
      <w:r w:rsidR="00210C6A">
        <w:rPr>
          <w:sz w:val="24"/>
          <w:szCs w:val="24"/>
        </w:rPr>
        <w:t xml:space="preserve"> </w:t>
      </w:r>
      <w:r w:rsidRPr="00C80DC7">
        <w:rPr>
          <w:sz w:val="24"/>
          <w:szCs w:val="24"/>
        </w:rPr>
        <w:t>fatalities in western Massachusetts. The damage to the neighborhood dramatically</w:t>
      </w:r>
      <w:r w:rsidR="00210C6A">
        <w:rPr>
          <w:sz w:val="24"/>
          <w:szCs w:val="24"/>
        </w:rPr>
        <w:t xml:space="preserve"> </w:t>
      </w:r>
      <w:r w:rsidRPr="00C80DC7">
        <w:rPr>
          <w:sz w:val="24"/>
          <w:szCs w:val="24"/>
        </w:rPr>
        <w:lastRenderedPageBreak/>
        <w:t>changed conditions there</w:t>
      </w:r>
      <w:r w:rsidRPr="003A1A2A">
        <w:rPr>
          <w:sz w:val="24"/>
          <w:szCs w:val="24"/>
        </w:rPr>
        <w:t>.</w:t>
      </w:r>
      <w:r w:rsidR="00210C6A" w:rsidRPr="003A1A2A">
        <w:rPr>
          <w:sz w:val="24"/>
          <w:szCs w:val="24"/>
        </w:rPr>
        <w:t xml:space="preserve">  In particular, two business were partially destroyed by the tornado and as a result, unusable and contaminated sites remain.  Redevelopment and recovery efforts are infeasible without assistance with assessment, demolition, and remediation of the sites allowing for future redevelopment.   </w:t>
      </w:r>
    </w:p>
    <w:p w:rsidR="00EB5E71" w:rsidRPr="003A1A2A" w:rsidRDefault="00EB5E71" w:rsidP="00C80DC7">
      <w:pPr>
        <w:spacing w:after="0" w:line="240" w:lineRule="auto"/>
        <w:rPr>
          <w:sz w:val="24"/>
          <w:szCs w:val="24"/>
          <w:u w:val="single"/>
        </w:rPr>
      </w:pPr>
    </w:p>
    <w:p w:rsidR="00EB5E71" w:rsidRPr="00C80DC7" w:rsidRDefault="00EB5E71" w:rsidP="00C80DC7">
      <w:pPr>
        <w:spacing w:after="0" w:line="240" w:lineRule="auto"/>
        <w:rPr>
          <w:sz w:val="24"/>
          <w:szCs w:val="24"/>
        </w:rPr>
      </w:pPr>
      <w:r w:rsidRPr="00C80DC7">
        <w:rPr>
          <w:sz w:val="24"/>
          <w:szCs w:val="24"/>
          <w:u w:val="single"/>
        </w:rPr>
        <w:t>Activity Description</w:t>
      </w:r>
      <w:r w:rsidRPr="00C80DC7">
        <w:rPr>
          <w:sz w:val="24"/>
          <w:szCs w:val="24"/>
        </w:rPr>
        <w:t xml:space="preserve">: </w:t>
      </w:r>
    </w:p>
    <w:p w:rsidR="00210C6A" w:rsidRPr="003A1A2A" w:rsidRDefault="00210C6A" w:rsidP="00210C6A">
      <w:pPr>
        <w:spacing w:after="0" w:line="240" w:lineRule="auto"/>
        <w:rPr>
          <w:sz w:val="24"/>
          <w:szCs w:val="24"/>
        </w:rPr>
      </w:pPr>
      <w:r w:rsidRPr="003A1A2A">
        <w:rPr>
          <w:sz w:val="24"/>
          <w:szCs w:val="24"/>
        </w:rPr>
        <w:t>The proposed Project will involve municipal acquisition of one or both sites, demolition of the remaining buildings, remediation of the sites and restoration to buildable grades for future redevelopment by private parties.</w:t>
      </w:r>
    </w:p>
    <w:p w:rsidR="00EB5E71" w:rsidRPr="00C80DC7" w:rsidRDefault="00EB5E71" w:rsidP="00C80DC7">
      <w:pPr>
        <w:spacing w:after="0" w:line="240" w:lineRule="auto"/>
        <w:rPr>
          <w:sz w:val="24"/>
          <w:szCs w:val="24"/>
        </w:rPr>
      </w:pPr>
    </w:p>
    <w:p w:rsidR="00EB5E71" w:rsidRPr="00C80DC7" w:rsidRDefault="00EB5E71" w:rsidP="00C80DC7">
      <w:pPr>
        <w:spacing w:after="0" w:line="240" w:lineRule="auto"/>
        <w:rPr>
          <w:sz w:val="24"/>
          <w:szCs w:val="24"/>
        </w:rPr>
      </w:pPr>
      <w:r w:rsidRPr="00C80DC7">
        <w:rPr>
          <w:sz w:val="24"/>
          <w:szCs w:val="24"/>
          <w:u w:val="single"/>
        </w:rPr>
        <w:t>Proposed Accomplishments/Performance Measures</w:t>
      </w:r>
      <w:r w:rsidRPr="00C80DC7">
        <w:rPr>
          <w:sz w:val="24"/>
          <w:szCs w:val="24"/>
        </w:rPr>
        <w:t xml:space="preserve">:  </w:t>
      </w:r>
    </w:p>
    <w:p w:rsidR="00210C6A" w:rsidRPr="003A1A2A" w:rsidRDefault="00210C6A" w:rsidP="00210C6A">
      <w:pPr>
        <w:spacing w:after="0" w:line="240" w:lineRule="auto"/>
        <w:rPr>
          <w:sz w:val="24"/>
          <w:szCs w:val="24"/>
        </w:rPr>
      </w:pPr>
      <w:r w:rsidRPr="003A1A2A">
        <w:rPr>
          <w:sz w:val="24"/>
          <w:szCs w:val="24"/>
        </w:rPr>
        <w:t>Funds will be used to cover the costs associated with the engineering assessment, acquisition, building demolition, and site remediation.   Economic recovery of the area will be aided by the return of these sites to useful development, encouraging economic development opportunities.</w:t>
      </w:r>
    </w:p>
    <w:p w:rsidR="00EB5E71" w:rsidRPr="003A1A2A" w:rsidRDefault="00EB5E71" w:rsidP="00C80DC7">
      <w:pPr>
        <w:spacing w:after="0" w:line="240" w:lineRule="auto"/>
        <w:rPr>
          <w:sz w:val="24"/>
          <w:szCs w:val="24"/>
        </w:rPr>
      </w:pPr>
    </w:p>
    <w:p w:rsidR="00EB5E71" w:rsidRPr="00C80DC7" w:rsidRDefault="00EB5E71" w:rsidP="00C80DC7">
      <w:pPr>
        <w:spacing w:after="0" w:line="240" w:lineRule="auto"/>
        <w:rPr>
          <w:sz w:val="24"/>
          <w:szCs w:val="24"/>
        </w:rPr>
      </w:pPr>
      <w:r w:rsidRPr="00C80DC7">
        <w:rPr>
          <w:sz w:val="24"/>
          <w:szCs w:val="24"/>
        </w:rPr>
        <w:t>-------------------------------------------------------------------------------------------------------------------------------</w:t>
      </w:r>
    </w:p>
    <w:p w:rsidR="00EB5E71" w:rsidRPr="00C80DC7" w:rsidRDefault="00EB5E71" w:rsidP="00C80DC7">
      <w:pPr>
        <w:spacing w:after="0" w:line="240" w:lineRule="auto"/>
        <w:rPr>
          <w:sz w:val="24"/>
          <w:szCs w:val="24"/>
          <w:u w:val="single"/>
        </w:rPr>
      </w:pPr>
    </w:p>
    <w:p w:rsidR="00EB5E71" w:rsidRPr="00C80DC7" w:rsidRDefault="00EB5E71" w:rsidP="00C80DC7">
      <w:pPr>
        <w:spacing w:after="0" w:line="240" w:lineRule="auto"/>
        <w:rPr>
          <w:b/>
          <w:sz w:val="24"/>
          <w:szCs w:val="24"/>
          <w:u w:val="single"/>
        </w:rPr>
      </w:pPr>
      <w:r w:rsidRPr="00C80DC7">
        <w:rPr>
          <w:b/>
          <w:sz w:val="24"/>
          <w:szCs w:val="24"/>
          <w:u w:val="single"/>
        </w:rPr>
        <w:t xml:space="preserve">Grantee/Responsible Entity: </w:t>
      </w:r>
      <w:r w:rsidRPr="00C80DC7">
        <w:rPr>
          <w:b/>
          <w:sz w:val="24"/>
          <w:szCs w:val="24"/>
        </w:rPr>
        <w:t>The Town of Williamstown</w:t>
      </w:r>
    </w:p>
    <w:p w:rsidR="00EB5E71" w:rsidRPr="00C80DC7" w:rsidRDefault="00EB5E71" w:rsidP="00C80DC7">
      <w:pPr>
        <w:spacing w:after="0" w:line="240" w:lineRule="auto"/>
        <w:rPr>
          <w:rFonts w:ascii="Calibri" w:eastAsia="Times New Roman" w:hAnsi="Calibri" w:cs="Arial"/>
          <w:sz w:val="24"/>
          <w:szCs w:val="24"/>
        </w:rPr>
      </w:pPr>
      <w:r w:rsidRPr="00C80DC7">
        <w:rPr>
          <w:sz w:val="24"/>
          <w:szCs w:val="24"/>
          <w:u w:val="single"/>
        </w:rPr>
        <w:t>Activity Title</w:t>
      </w:r>
      <w:r w:rsidRPr="00C80DC7">
        <w:rPr>
          <w:sz w:val="24"/>
          <w:szCs w:val="24"/>
        </w:rPr>
        <w:t xml:space="preserve">:  </w:t>
      </w:r>
      <w:proofErr w:type="spellStart"/>
      <w:r w:rsidRPr="00C80DC7">
        <w:rPr>
          <w:rFonts w:ascii="Calibri" w:eastAsia="Times New Roman" w:hAnsi="Calibri" w:cs="Arial"/>
          <w:sz w:val="24"/>
          <w:szCs w:val="24"/>
        </w:rPr>
        <w:t>Southworth</w:t>
      </w:r>
      <w:proofErr w:type="spellEnd"/>
      <w:r w:rsidRPr="00C80DC7">
        <w:rPr>
          <w:rFonts w:ascii="Calibri" w:eastAsia="Times New Roman" w:hAnsi="Calibri" w:cs="Arial"/>
          <w:sz w:val="24"/>
          <w:szCs w:val="24"/>
        </w:rPr>
        <w:t xml:space="preserve"> Street infrastructure to new affordable housing site</w:t>
      </w:r>
    </w:p>
    <w:p w:rsidR="00EB5E71" w:rsidRPr="00C80DC7" w:rsidRDefault="00EB5E71" w:rsidP="00C80DC7">
      <w:pPr>
        <w:spacing w:after="0" w:line="240" w:lineRule="auto"/>
        <w:rPr>
          <w:sz w:val="24"/>
          <w:szCs w:val="24"/>
        </w:rPr>
      </w:pPr>
      <w:r w:rsidRPr="00C80DC7">
        <w:rPr>
          <w:sz w:val="24"/>
          <w:szCs w:val="24"/>
          <w:u w:val="single"/>
        </w:rPr>
        <w:t>Activity Type</w:t>
      </w:r>
      <w:r w:rsidRPr="00C80DC7">
        <w:rPr>
          <w:sz w:val="24"/>
          <w:szCs w:val="24"/>
        </w:rPr>
        <w:t>:  Public Facilities</w:t>
      </w:r>
    </w:p>
    <w:p w:rsidR="00EB5E71" w:rsidRPr="00C80DC7" w:rsidRDefault="00EB5E71" w:rsidP="00C80DC7">
      <w:pPr>
        <w:spacing w:after="0" w:line="240" w:lineRule="auto"/>
        <w:rPr>
          <w:sz w:val="24"/>
          <w:szCs w:val="24"/>
        </w:rPr>
      </w:pPr>
    </w:p>
    <w:p w:rsidR="00EB5E71" w:rsidRPr="00C80DC7" w:rsidRDefault="00EB5E71" w:rsidP="00C80DC7">
      <w:pPr>
        <w:spacing w:after="0" w:line="240" w:lineRule="auto"/>
        <w:rPr>
          <w:sz w:val="24"/>
          <w:szCs w:val="24"/>
        </w:rPr>
      </w:pPr>
      <w:r w:rsidRPr="00C80DC7">
        <w:rPr>
          <w:sz w:val="24"/>
          <w:szCs w:val="24"/>
          <w:u w:val="single"/>
        </w:rPr>
        <w:t>National Objective</w:t>
      </w:r>
      <w:r w:rsidRPr="00C80DC7">
        <w:rPr>
          <w:sz w:val="24"/>
          <w:szCs w:val="24"/>
        </w:rPr>
        <w:t xml:space="preserve">:  </w:t>
      </w:r>
      <w:r w:rsidRPr="00C80DC7">
        <w:rPr>
          <w:rFonts w:ascii="Calibri" w:hAnsi="Calibri" w:cs="Arial"/>
          <w:sz w:val="24"/>
          <w:szCs w:val="24"/>
        </w:rPr>
        <w:t>Benefit low-moderate income persons</w:t>
      </w:r>
    </w:p>
    <w:p w:rsidR="00EB5E71" w:rsidRPr="00C80DC7" w:rsidRDefault="00EB5E71" w:rsidP="00C80DC7">
      <w:pPr>
        <w:spacing w:after="0" w:line="240" w:lineRule="auto"/>
        <w:rPr>
          <w:sz w:val="24"/>
          <w:szCs w:val="24"/>
          <w:u w:val="single"/>
        </w:rPr>
      </w:pPr>
    </w:p>
    <w:p w:rsidR="00EB5E71" w:rsidRPr="00C80DC7" w:rsidRDefault="00EB5E71" w:rsidP="00C80DC7">
      <w:pPr>
        <w:spacing w:after="0" w:line="240" w:lineRule="auto"/>
        <w:rPr>
          <w:sz w:val="24"/>
          <w:szCs w:val="24"/>
        </w:rPr>
      </w:pPr>
      <w:r w:rsidRPr="00C80DC7">
        <w:rPr>
          <w:sz w:val="24"/>
          <w:szCs w:val="24"/>
          <w:u w:val="single"/>
        </w:rPr>
        <w:t>Budget</w:t>
      </w:r>
      <w:r w:rsidRPr="00C80DC7">
        <w:rPr>
          <w:sz w:val="24"/>
          <w:szCs w:val="24"/>
        </w:rPr>
        <w:t xml:space="preserve">:  </w:t>
      </w:r>
      <w:r w:rsidRPr="00C80DC7">
        <w:rPr>
          <w:rFonts w:ascii="Calibri" w:hAnsi="Calibri" w:cs="Arial"/>
          <w:sz w:val="24"/>
          <w:szCs w:val="24"/>
        </w:rPr>
        <w:t xml:space="preserve">The Town of Williamstown is applying for $300,000 in project costs to complete the extension of </w:t>
      </w:r>
      <w:proofErr w:type="spellStart"/>
      <w:r w:rsidRPr="00C80DC7">
        <w:rPr>
          <w:rFonts w:ascii="Calibri" w:hAnsi="Calibri" w:cs="Arial"/>
          <w:sz w:val="24"/>
          <w:szCs w:val="24"/>
        </w:rPr>
        <w:t>Southworth</w:t>
      </w:r>
      <w:proofErr w:type="spellEnd"/>
      <w:r w:rsidRPr="00C80DC7">
        <w:rPr>
          <w:rFonts w:ascii="Calibri" w:hAnsi="Calibri" w:cs="Arial"/>
          <w:sz w:val="24"/>
          <w:szCs w:val="24"/>
        </w:rPr>
        <w:t xml:space="preserve"> Road to the affordable housing site and $15,000 in General Administration for a total request of $315,000.</w:t>
      </w:r>
    </w:p>
    <w:p w:rsidR="00EB5E71" w:rsidRPr="00C80DC7" w:rsidRDefault="00EB5E71" w:rsidP="00C80DC7">
      <w:pPr>
        <w:spacing w:after="0" w:line="240" w:lineRule="auto"/>
        <w:rPr>
          <w:sz w:val="24"/>
          <w:szCs w:val="24"/>
        </w:rPr>
      </w:pPr>
    </w:p>
    <w:p w:rsidR="00EB5E71" w:rsidRPr="00C80DC7" w:rsidRDefault="00EB5E71" w:rsidP="00C80DC7">
      <w:pPr>
        <w:spacing w:after="0" w:line="240" w:lineRule="auto"/>
        <w:rPr>
          <w:rFonts w:ascii="Calibri" w:hAnsi="Calibri" w:cs="Arial"/>
          <w:sz w:val="24"/>
          <w:szCs w:val="24"/>
        </w:rPr>
      </w:pPr>
      <w:r w:rsidRPr="00C80DC7">
        <w:rPr>
          <w:sz w:val="24"/>
          <w:szCs w:val="24"/>
          <w:u w:val="single"/>
        </w:rPr>
        <w:t>Di</w:t>
      </w:r>
      <w:r w:rsidR="00C80DC7">
        <w:rPr>
          <w:sz w:val="24"/>
          <w:szCs w:val="24"/>
          <w:u w:val="single"/>
        </w:rPr>
        <w:t>saster, Impact and Unmet Need:</w:t>
      </w:r>
      <w:r w:rsidR="00C80DC7">
        <w:rPr>
          <w:sz w:val="24"/>
          <w:szCs w:val="24"/>
        </w:rPr>
        <w:t xml:space="preserve">  </w:t>
      </w:r>
      <w:r w:rsidRPr="00C80DC7">
        <w:rPr>
          <w:rFonts w:ascii="Calibri" w:hAnsi="Calibri" w:cs="Arial"/>
          <w:sz w:val="24"/>
          <w:szCs w:val="24"/>
        </w:rPr>
        <w:t xml:space="preserve">Tropical Storm Irene destroyed </w:t>
      </w:r>
      <w:r w:rsidR="00C80DC7">
        <w:rPr>
          <w:rFonts w:ascii="Calibri" w:hAnsi="Calibri" w:cs="Arial"/>
          <w:sz w:val="24"/>
          <w:szCs w:val="24"/>
        </w:rPr>
        <w:t>165</w:t>
      </w:r>
      <w:r w:rsidRPr="00C80DC7">
        <w:rPr>
          <w:rFonts w:ascii="Calibri" w:hAnsi="Calibri"/>
          <w:sz w:val="24"/>
          <w:szCs w:val="24"/>
        </w:rPr>
        <w:t xml:space="preserve"> of the </w:t>
      </w:r>
      <w:r w:rsidR="00C80DC7">
        <w:rPr>
          <w:rFonts w:ascii="Calibri" w:hAnsi="Calibri"/>
          <w:sz w:val="24"/>
          <w:szCs w:val="24"/>
        </w:rPr>
        <w:t>225</w:t>
      </w:r>
      <w:r w:rsidRPr="00C80DC7">
        <w:rPr>
          <w:rFonts w:ascii="Calibri" w:hAnsi="Calibri"/>
          <w:sz w:val="24"/>
          <w:szCs w:val="24"/>
        </w:rPr>
        <w:t xml:space="preserve"> mobile homes in </w:t>
      </w:r>
      <w:r w:rsidR="00C80DC7">
        <w:rPr>
          <w:rFonts w:ascii="Calibri" w:hAnsi="Calibri"/>
          <w:sz w:val="24"/>
          <w:szCs w:val="24"/>
        </w:rPr>
        <w:t>T</w:t>
      </w:r>
      <w:r w:rsidRPr="00C80DC7">
        <w:rPr>
          <w:rFonts w:ascii="Calibri" w:hAnsi="Calibri"/>
          <w:sz w:val="24"/>
          <w:szCs w:val="24"/>
        </w:rPr>
        <w:t>he S</w:t>
      </w:r>
      <w:r w:rsidRPr="00C80DC7">
        <w:rPr>
          <w:rFonts w:ascii="Calibri" w:hAnsi="Calibri" w:cs="Arial"/>
          <w:sz w:val="24"/>
          <w:szCs w:val="24"/>
        </w:rPr>
        <w:t xml:space="preserve">pruces </w:t>
      </w:r>
      <w:r w:rsidR="00C80DC7">
        <w:rPr>
          <w:rFonts w:ascii="Calibri" w:hAnsi="Calibri" w:cs="Arial"/>
          <w:sz w:val="24"/>
          <w:szCs w:val="24"/>
        </w:rPr>
        <w:t xml:space="preserve">Manufactured Housing Community, </w:t>
      </w:r>
      <w:r w:rsidR="00C80DC7">
        <w:rPr>
          <w:rFonts w:ascii="Calibri" w:hAnsi="Calibri"/>
          <w:sz w:val="24"/>
          <w:szCs w:val="24"/>
        </w:rPr>
        <w:t>displacing</w:t>
      </w:r>
      <w:r w:rsidRPr="00C80DC7">
        <w:rPr>
          <w:rFonts w:ascii="Calibri" w:hAnsi="Calibri"/>
          <w:sz w:val="24"/>
          <w:szCs w:val="24"/>
        </w:rPr>
        <w:t xml:space="preserve"> close to 300 people. The displaced individuals not only lost their homes, but also their ability to live independently in their home community. This loss of homes </w:t>
      </w:r>
      <w:r w:rsidRPr="00C80DC7">
        <w:rPr>
          <w:rFonts w:ascii="Calibri" w:hAnsi="Calibri" w:cs="Arial"/>
          <w:sz w:val="24"/>
          <w:szCs w:val="24"/>
        </w:rPr>
        <w:t>exacerbated an already serious shortage of affordable housing in Williamstown and created an urgent need for more housing for lower income households.</w:t>
      </w:r>
    </w:p>
    <w:p w:rsidR="00EB5E71" w:rsidRPr="00C80DC7" w:rsidRDefault="00EB5E71" w:rsidP="00C80DC7">
      <w:pPr>
        <w:spacing w:after="0" w:line="240" w:lineRule="auto"/>
        <w:rPr>
          <w:sz w:val="24"/>
          <w:szCs w:val="24"/>
          <w:u w:val="single"/>
        </w:rPr>
      </w:pPr>
    </w:p>
    <w:p w:rsidR="00EB5E71" w:rsidRPr="00C80DC7" w:rsidRDefault="00EB5E71" w:rsidP="00C80DC7">
      <w:pPr>
        <w:spacing w:after="0" w:line="240" w:lineRule="auto"/>
        <w:rPr>
          <w:sz w:val="24"/>
          <w:szCs w:val="24"/>
        </w:rPr>
      </w:pPr>
      <w:r w:rsidRPr="00C80DC7">
        <w:rPr>
          <w:sz w:val="24"/>
          <w:szCs w:val="24"/>
          <w:u w:val="single"/>
        </w:rPr>
        <w:t>Activity Description</w:t>
      </w:r>
      <w:r w:rsidRPr="00C80DC7">
        <w:rPr>
          <w:sz w:val="24"/>
          <w:szCs w:val="24"/>
        </w:rPr>
        <w:t>:</w:t>
      </w:r>
      <w:r w:rsidRPr="00C80DC7">
        <w:rPr>
          <w:rFonts w:ascii="Calibri" w:hAnsi="Calibri" w:cs="Arial"/>
          <w:sz w:val="24"/>
          <w:szCs w:val="24"/>
        </w:rPr>
        <w:t xml:space="preserve">  The CDGB-DR project will assist residents who were displaced by Tropical Storm Irene and those residents who will be displaced by the proposed removal of the remaining units in the flood prone park by facilitating the development of new affordable rental housing that will be available to them.  Extending </w:t>
      </w:r>
      <w:proofErr w:type="spellStart"/>
      <w:r w:rsidRPr="00C80DC7">
        <w:rPr>
          <w:rFonts w:ascii="Calibri" w:hAnsi="Calibri" w:cs="Arial"/>
          <w:sz w:val="24"/>
          <w:szCs w:val="24"/>
        </w:rPr>
        <w:t>Southworth</w:t>
      </w:r>
      <w:proofErr w:type="spellEnd"/>
      <w:r w:rsidR="00C80DC7">
        <w:rPr>
          <w:rFonts w:ascii="Calibri" w:hAnsi="Calibri" w:cs="Arial"/>
          <w:sz w:val="24"/>
          <w:szCs w:val="24"/>
        </w:rPr>
        <w:t xml:space="preserve"> </w:t>
      </w:r>
      <w:r w:rsidRPr="00C80DC7">
        <w:rPr>
          <w:rFonts w:ascii="Calibri" w:hAnsi="Calibri" w:cs="Arial"/>
          <w:sz w:val="24"/>
          <w:szCs w:val="24"/>
        </w:rPr>
        <w:t xml:space="preserve">Street will provide vehicular and pedestrian access and public utilities to an approximately </w:t>
      </w:r>
      <w:r w:rsidR="00C80DC7">
        <w:rPr>
          <w:rFonts w:ascii="Calibri" w:hAnsi="Calibri" w:cs="Arial"/>
          <w:sz w:val="24"/>
          <w:szCs w:val="24"/>
        </w:rPr>
        <w:t>4-</w:t>
      </w:r>
      <w:r w:rsidRPr="00C80DC7">
        <w:rPr>
          <w:rFonts w:ascii="Calibri" w:hAnsi="Calibri" w:cs="Arial"/>
          <w:sz w:val="24"/>
          <w:szCs w:val="24"/>
        </w:rPr>
        <w:t xml:space="preserve">acre site being donated by Williams College for the express purpose of creating housing that addresses the needs of those residents.   </w:t>
      </w:r>
    </w:p>
    <w:p w:rsidR="00EB5E71" w:rsidRPr="00C80DC7" w:rsidRDefault="00EB5E71" w:rsidP="00C80DC7">
      <w:pPr>
        <w:spacing w:after="0" w:line="240" w:lineRule="auto"/>
        <w:rPr>
          <w:rFonts w:ascii="Calibri" w:hAnsi="Calibri" w:cs="Arial"/>
          <w:sz w:val="24"/>
          <w:szCs w:val="24"/>
        </w:rPr>
      </w:pPr>
    </w:p>
    <w:p w:rsidR="00EB5E71" w:rsidRPr="00C80DC7" w:rsidRDefault="00EB5E71" w:rsidP="00C80DC7">
      <w:pPr>
        <w:spacing w:after="0" w:line="240" w:lineRule="auto"/>
        <w:rPr>
          <w:rFonts w:ascii="Calibri" w:eastAsia="Times New Roman" w:hAnsi="Calibri" w:cs="Arial"/>
          <w:sz w:val="24"/>
          <w:szCs w:val="24"/>
        </w:rPr>
      </w:pPr>
      <w:r w:rsidRPr="00C80DC7">
        <w:rPr>
          <w:sz w:val="24"/>
          <w:szCs w:val="24"/>
          <w:u w:val="single"/>
        </w:rPr>
        <w:t>Proposed Accomplishments/Performance Measures</w:t>
      </w:r>
      <w:r w:rsidRPr="00C80DC7">
        <w:rPr>
          <w:sz w:val="24"/>
          <w:szCs w:val="24"/>
        </w:rPr>
        <w:t>:</w:t>
      </w:r>
      <w:r w:rsidRPr="00C80DC7">
        <w:rPr>
          <w:rFonts w:ascii="Calibri" w:eastAsia="Times New Roman" w:hAnsi="Calibri" w:cs="Arial"/>
          <w:sz w:val="24"/>
          <w:szCs w:val="24"/>
        </w:rPr>
        <w:t xml:space="preserve"> Funds will be used to extend </w:t>
      </w:r>
      <w:proofErr w:type="spellStart"/>
      <w:r w:rsidRPr="00C80DC7">
        <w:rPr>
          <w:rFonts w:ascii="Calibri" w:eastAsia="Times New Roman" w:hAnsi="Calibri" w:cs="Arial"/>
          <w:sz w:val="24"/>
          <w:szCs w:val="24"/>
        </w:rPr>
        <w:t>Southworth</w:t>
      </w:r>
      <w:proofErr w:type="spellEnd"/>
      <w:r w:rsidRPr="00C80DC7">
        <w:rPr>
          <w:rFonts w:ascii="Calibri" w:eastAsia="Times New Roman" w:hAnsi="Calibri" w:cs="Arial"/>
          <w:sz w:val="24"/>
          <w:szCs w:val="24"/>
        </w:rPr>
        <w:t xml:space="preserve"> Street to the affordable housing site and $15,000 in General Administration for a total request </w:t>
      </w:r>
      <w:r w:rsidRPr="00C80DC7">
        <w:rPr>
          <w:rFonts w:ascii="Calibri" w:eastAsia="Times New Roman" w:hAnsi="Calibri" w:cs="Arial"/>
          <w:sz w:val="24"/>
          <w:szCs w:val="24"/>
        </w:rPr>
        <w:lastRenderedPageBreak/>
        <w:t>of $315,000.  The CDBG-DR funds will leverage an estimated $12.3 million in additional funds that will be used for the development of the new housing.  Anticipated sources include: Williamstown CPA grant, 9% Low Income Housing Tax Credits, State Subordinate Loans (HSF, AHTF, Home), FHLB AHP Grant and a Private 1</w:t>
      </w:r>
      <w:r w:rsidRPr="00C80DC7">
        <w:rPr>
          <w:rFonts w:ascii="Calibri" w:eastAsia="Times New Roman" w:hAnsi="Calibri" w:cs="Arial"/>
          <w:sz w:val="24"/>
          <w:szCs w:val="24"/>
          <w:vertAlign w:val="superscript"/>
        </w:rPr>
        <w:t>st</w:t>
      </w:r>
      <w:r w:rsidRPr="00C80DC7">
        <w:rPr>
          <w:rFonts w:ascii="Calibri" w:eastAsia="Times New Roman" w:hAnsi="Calibri" w:cs="Arial"/>
          <w:sz w:val="24"/>
          <w:szCs w:val="24"/>
        </w:rPr>
        <w:t xml:space="preserve"> Mortgage.    </w:t>
      </w:r>
    </w:p>
    <w:p w:rsidR="00EB5E71" w:rsidRPr="00C80DC7" w:rsidRDefault="00EB5E71" w:rsidP="00C80DC7">
      <w:pPr>
        <w:pStyle w:val="NoSpacing"/>
        <w:rPr>
          <w:sz w:val="24"/>
          <w:szCs w:val="24"/>
        </w:rPr>
      </w:pPr>
    </w:p>
    <w:p w:rsidR="00EB5E71" w:rsidRPr="00C80DC7" w:rsidRDefault="00EB5E71" w:rsidP="00C80DC7">
      <w:pPr>
        <w:pStyle w:val="NoSpacing"/>
        <w:rPr>
          <w:sz w:val="24"/>
          <w:szCs w:val="24"/>
        </w:rPr>
      </w:pPr>
    </w:p>
    <w:p w:rsidR="000B3D9F" w:rsidRDefault="000B3D9F" w:rsidP="000B3D9F">
      <w:pPr>
        <w:pStyle w:val="NoSpacing"/>
        <w:rPr>
          <w:sz w:val="28"/>
          <w:szCs w:val="28"/>
        </w:rPr>
      </w:pPr>
      <w:r>
        <w:rPr>
          <w:sz w:val="28"/>
          <w:szCs w:val="28"/>
        </w:rPr>
        <w:br w:type="page"/>
      </w:r>
    </w:p>
    <w:p w:rsidR="00C375A0" w:rsidRPr="00390AC7" w:rsidRDefault="00C375A0" w:rsidP="00C375A0">
      <w:pPr>
        <w:autoSpaceDE w:val="0"/>
        <w:autoSpaceDN w:val="0"/>
        <w:adjustRightInd w:val="0"/>
        <w:spacing w:after="0" w:line="240" w:lineRule="auto"/>
        <w:rPr>
          <w:rFonts w:cs="Helvetica-Bold"/>
          <w:bCs/>
          <w:color w:val="000000"/>
          <w:sz w:val="28"/>
          <w:szCs w:val="28"/>
        </w:rPr>
      </w:pPr>
      <w:r w:rsidRPr="00390AC7">
        <w:rPr>
          <w:rFonts w:cs="Helvetica-Bold"/>
          <w:bCs/>
          <w:color w:val="000000"/>
          <w:sz w:val="28"/>
          <w:szCs w:val="28"/>
        </w:rPr>
        <w:lastRenderedPageBreak/>
        <w:t xml:space="preserve">Appendix </w:t>
      </w:r>
      <w:r w:rsidR="000165AD">
        <w:rPr>
          <w:rFonts w:cs="Helvetica-Bold"/>
          <w:bCs/>
          <w:color w:val="000000"/>
          <w:sz w:val="28"/>
          <w:szCs w:val="28"/>
        </w:rPr>
        <w:t>8</w:t>
      </w:r>
      <w:r w:rsidRPr="00390AC7">
        <w:rPr>
          <w:rFonts w:cs="Helvetica-Bold"/>
          <w:bCs/>
          <w:color w:val="000000"/>
          <w:sz w:val="28"/>
          <w:szCs w:val="28"/>
        </w:rPr>
        <w:t xml:space="preserve">: </w:t>
      </w:r>
      <w:r w:rsidR="00EB5E71">
        <w:rPr>
          <w:rFonts w:cs="Helvetica-Bold"/>
          <w:bCs/>
          <w:color w:val="000000"/>
          <w:sz w:val="28"/>
          <w:szCs w:val="28"/>
        </w:rPr>
        <w:tab/>
      </w:r>
      <w:r w:rsidR="00EB5E71">
        <w:rPr>
          <w:rFonts w:cs="Helvetica-Bold"/>
          <w:bCs/>
          <w:color w:val="000000"/>
          <w:sz w:val="28"/>
          <w:szCs w:val="28"/>
        </w:rPr>
        <w:tab/>
      </w:r>
      <w:r w:rsidRPr="00390AC7">
        <w:rPr>
          <w:rFonts w:cs="Helvetica-Bold"/>
          <w:bCs/>
          <w:color w:val="000000"/>
          <w:sz w:val="28"/>
          <w:szCs w:val="28"/>
        </w:rPr>
        <w:t>Public Notice of Action Plan Comment Period</w:t>
      </w:r>
    </w:p>
    <w:p w:rsidR="00C375A0" w:rsidRPr="00390AC7" w:rsidRDefault="00C375A0" w:rsidP="00C375A0">
      <w:pPr>
        <w:autoSpaceDE w:val="0"/>
        <w:autoSpaceDN w:val="0"/>
        <w:adjustRightInd w:val="0"/>
        <w:spacing w:after="0" w:line="240" w:lineRule="auto"/>
        <w:rPr>
          <w:rFonts w:cs="Times-Roman"/>
          <w:color w:val="000000"/>
          <w:sz w:val="28"/>
          <w:szCs w:val="28"/>
        </w:rPr>
      </w:pPr>
    </w:p>
    <w:p w:rsidR="00C375A0" w:rsidRPr="00390AC7" w:rsidRDefault="00C375A0" w:rsidP="00C375A0">
      <w:pPr>
        <w:autoSpaceDE w:val="0"/>
        <w:autoSpaceDN w:val="0"/>
        <w:adjustRightInd w:val="0"/>
        <w:spacing w:after="0" w:line="240" w:lineRule="auto"/>
        <w:rPr>
          <w:rFonts w:cs="Times-Roman"/>
          <w:color w:val="000000"/>
          <w:sz w:val="28"/>
          <w:szCs w:val="28"/>
        </w:rPr>
      </w:pPr>
    </w:p>
    <w:p w:rsidR="00F47341" w:rsidRPr="00F47341" w:rsidRDefault="00F47341" w:rsidP="00F47341">
      <w:pPr>
        <w:keepNext/>
        <w:overflowPunct w:val="0"/>
        <w:autoSpaceDE w:val="0"/>
        <w:autoSpaceDN w:val="0"/>
        <w:adjustRightInd w:val="0"/>
        <w:spacing w:before="240" w:after="60" w:line="240" w:lineRule="auto"/>
        <w:jc w:val="center"/>
        <w:textAlignment w:val="baseline"/>
        <w:outlineLvl w:val="1"/>
        <w:rPr>
          <w:rFonts w:ascii="Times New Roman" w:eastAsia="Times New Roman" w:hAnsi="Times New Roman" w:cs="Times New Roman"/>
          <w:b/>
          <w:bCs/>
          <w:iCs/>
          <w:sz w:val="24"/>
          <w:szCs w:val="24"/>
        </w:rPr>
      </w:pPr>
      <w:r w:rsidRPr="00F47341">
        <w:rPr>
          <w:rFonts w:ascii="Times New Roman" w:eastAsia="Times New Roman" w:hAnsi="Times New Roman" w:cs="Times New Roman"/>
          <w:b/>
          <w:bCs/>
          <w:iCs/>
          <w:sz w:val="24"/>
          <w:szCs w:val="24"/>
        </w:rPr>
        <w:t>PUBLIC COMMENT PERIOD</w:t>
      </w:r>
    </w:p>
    <w:p w:rsidR="00F47341" w:rsidRPr="00F47341" w:rsidRDefault="00F47341" w:rsidP="00F4734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F47341" w:rsidRPr="00F47341" w:rsidRDefault="00F47341" w:rsidP="00F4734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rPr>
      </w:pPr>
    </w:p>
    <w:p w:rsidR="00F47341" w:rsidRPr="00B504B8" w:rsidRDefault="00F47341" w:rsidP="00B504B8">
      <w:pPr>
        <w:overflowPunct w:val="0"/>
        <w:autoSpaceDE w:val="0"/>
        <w:autoSpaceDN w:val="0"/>
        <w:adjustRightInd w:val="0"/>
        <w:spacing w:after="0" w:line="240" w:lineRule="auto"/>
        <w:jc w:val="center"/>
        <w:textAlignment w:val="baseline"/>
        <w:rPr>
          <w:rFonts w:ascii="Times New Roman" w:hAnsi="Times New Roman"/>
          <w:b/>
          <w:sz w:val="24"/>
        </w:rPr>
      </w:pPr>
      <w:r w:rsidRPr="00B504B8">
        <w:rPr>
          <w:rFonts w:ascii="Times New Roman" w:hAnsi="Times New Roman"/>
          <w:b/>
          <w:sz w:val="24"/>
        </w:rPr>
        <w:t>Community Development</w:t>
      </w:r>
      <w:r w:rsidRPr="00F47341">
        <w:rPr>
          <w:rFonts w:ascii="Times New Roman" w:eastAsia="Times New Roman" w:hAnsi="Times New Roman" w:cs="Times New Roman"/>
          <w:b/>
          <w:bCs/>
          <w:sz w:val="24"/>
          <w:szCs w:val="24"/>
        </w:rPr>
        <w:t xml:space="preserve"> Block Grant</w:t>
      </w:r>
      <w:r w:rsidRPr="00B504B8">
        <w:rPr>
          <w:rFonts w:ascii="Times New Roman" w:hAnsi="Times New Roman"/>
          <w:b/>
          <w:sz w:val="24"/>
        </w:rPr>
        <w:t xml:space="preserve"> Disaster Recovery </w:t>
      </w:r>
      <w:r w:rsidRPr="00F47341">
        <w:rPr>
          <w:rFonts w:ascii="Times New Roman" w:eastAsia="Times New Roman" w:hAnsi="Times New Roman" w:cs="Times New Roman"/>
          <w:b/>
          <w:bCs/>
          <w:sz w:val="24"/>
          <w:szCs w:val="24"/>
        </w:rPr>
        <w:t>(CDBG-DR)</w:t>
      </w:r>
    </w:p>
    <w:p w:rsidR="00F47341" w:rsidRPr="00F47341" w:rsidRDefault="00F47341" w:rsidP="00F473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504B8">
        <w:rPr>
          <w:rFonts w:ascii="Times New Roman" w:hAnsi="Times New Roman"/>
          <w:b/>
          <w:sz w:val="24"/>
        </w:rPr>
        <w:t>Action Plan</w:t>
      </w:r>
    </w:p>
    <w:p w:rsidR="00F47341" w:rsidRPr="00F47341" w:rsidRDefault="00F47341" w:rsidP="00F4734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rPr>
      </w:pPr>
    </w:p>
    <w:p w:rsidR="00F47341" w:rsidRPr="00F47341" w:rsidRDefault="00F47341" w:rsidP="00F473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rsidR="00F47341" w:rsidRPr="00F47341" w:rsidRDefault="00F47341" w:rsidP="00F4734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F47341" w:rsidRPr="00F47341" w:rsidRDefault="00F47341" w:rsidP="00F47341">
      <w:pPr>
        <w:shd w:val="clear" w:color="auto" w:fill="FFFFFF"/>
        <w:spacing w:after="0" w:line="240" w:lineRule="auto"/>
        <w:rPr>
          <w:rFonts w:ascii="Times New Roman" w:eastAsia="Times New Roman" w:hAnsi="Times New Roman" w:cs="Times New Roman"/>
          <w:sz w:val="24"/>
          <w:szCs w:val="24"/>
          <w:lang w:val="en"/>
        </w:rPr>
      </w:pPr>
      <w:r w:rsidRPr="00F47341">
        <w:rPr>
          <w:rFonts w:ascii="Times New Roman" w:eastAsia="Times New Roman" w:hAnsi="Times New Roman" w:cs="Times New Roman"/>
          <w:sz w:val="24"/>
          <w:szCs w:val="24"/>
          <w:lang w:val="en"/>
        </w:rPr>
        <w:t xml:space="preserve">The </w:t>
      </w:r>
      <w:r w:rsidRPr="00B504B8">
        <w:rPr>
          <w:rFonts w:ascii="Times New Roman" w:hAnsi="Times New Roman"/>
          <w:sz w:val="24"/>
          <w:lang w:val="en"/>
        </w:rPr>
        <w:t>U.S.</w:t>
      </w:r>
      <w:r w:rsidRPr="00F47341">
        <w:rPr>
          <w:rFonts w:ascii="Times New Roman" w:eastAsia="Times New Roman" w:hAnsi="Times New Roman" w:cs="Times New Roman"/>
          <w:sz w:val="24"/>
          <w:szCs w:val="24"/>
          <w:lang w:val="en"/>
        </w:rPr>
        <w:t xml:space="preserve"> </w:t>
      </w:r>
      <w:r w:rsidRPr="00B504B8">
        <w:rPr>
          <w:rFonts w:ascii="Times New Roman" w:hAnsi="Times New Roman"/>
          <w:sz w:val="24"/>
          <w:lang w:val="en"/>
        </w:rPr>
        <w:t>Department of Housing and Urban Development</w:t>
      </w:r>
      <w:r w:rsidRPr="00F47341">
        <w:rPr>
          <w:rFonts w:ascii="Times New Roman" w:eastAsia="Times New Roman" w:hAnsi="Times New Roman" w:cs="Times New Roman"/>
          <w:sz w:val="24"/>
          <w:szCs w:val="24"/>
          <w:lang w:val="en"/>
        </w:rPr>
        <w:t xml:space="preserve"> (HUD) has allocated to Massachusetts, $7.21 million from the Disaster Relief Appropriations Act of 2013 (P.L. 113-2) for distribution through the Massachusetts Community Development Block Grant (CDBG) Program.  The funds are intended to address unmet housing, infrastructure and business needs</w:t>
      </w:r>
      <w:r w:rsidRPr="00B504B8">
        <w:rPr>
          <w:rFonts w:ascii="Times New Roman" w:hAnsi="Times New Roman"/>
          <w:sz w:val="24"/>
          <w:lang w:val="en"/>
        </w:rPr>
        <w:t xml:space="preserve"> in </w:t>
      </w:r>
      <w:r w:rsidRPr="00F47341">
        <w:rPr>
          <w:rFonts w:ascii="Times New Roman" w:eastAsia="Times New Roman" w:hAnsi="Times New Roman" w:cs="Times New Roman"/>
          <w:sz w:val="24"/>
          <w:szCs w:val="24"/>
          <w:lang w:val="en"/>
        </w:rPr>
        <w:t xml:space="preserve">communities recovering from storms that received federal disaster designations in 2011 and 2012.  </w:t>
      </w:r>
    </w:p>
    <w:p w:rsidR="00F47341" w:rsidRPr="00F47341" w:rsidRDefault="00F47341" w:rsidP="00F4734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F47341" w:rsidRPr="00B504B8" w:rsidRDefault="00F47341" w:rsidP="00B504B8">
      <w:pPr>
        <w:overflowPunct w:val="0"/>
        <w:autoSpaceDE w:val="0"/>
        <w:autoSpaceDN w:val="0"/>
        <w:adjustRightInd w:val="0"/>
        <w:spacing w:after="0" w:line="240" w:lineRule="auto"/>
        <w:textAlignment w:val="baseline"/>
        <w:rPr>
          <w:rFonts w:ascii="Times New Roman" w:hAnsi="Times New Roman"/>
          <w:sz w:val="24"/>
        </w:rPr>
      </w:pPr>
      <w:r w:rsidRPr="00F47341">
        <w:rPr>
          <w:rFonts w:ascii="Times New Roman" w:eastAsia="Times New Roman" w:hAnsi="Times New Roman" w:cs="Times New Roman"/>
          <w:sz w:val="24"/>
          <w:szCs w:val="24"/>
        </w:rPr>
        <w:t xml:space="preserve">In </w:t>
      </w:r>
      <w:r w:rsidRPr="00B504B8">
        <w:rPr>
          <w:rFonts w:ascii="Times New Roman" w:hAnsi="Times New Roman"/>
          <w:sz w:val="24"/>
        </w:rPr>
        <w:t xml:space="preserve">accordance with </w:t>
      </w:r>
      <w:r w:rsidRPr="00F47341">
        <w:rPr>
          <w:rFonts w:ascii="Times New Roman" w:eastAsia="Times New Roman" w:hAnsi="Times New Roman" w:cs="Times New Roman"/>
          <w:sz w:val="24"/>
          <w:szCs w:val="24"/>
        </w:rPr>
        <w:t xml:space="preserve">CDBG-DR requirements, </w:t>
      </w:r>
      <w:r w:rsidRPr="00F47341">
        <w:rPr>
          <w:rFonts w:ascii="Times New Roman" w:eastAsia="Times New Roman" w:hAnsi="Times New Roman" w:cs="Times New Roman"/>
          <w:sz w:val="24"/>
          <w:szCs w:val="24"/>
          <w:lang w:val="en"/>
        </w:rPr>
        <w:t xml:space="preserve">The Commonwealth is required to submit an Action Plan that identifies </w:t>
      </w:r>
      <w:r w:rsidRPr="00B504B8">
        <w:rPr>
          <w:rFonts w:ascii="Times New Roman" w:hAnsi="Times New Roman"/>
          <w:sz w:val="24"/>
          <w:lang w:val="en"/>
        </w:rPr>
        <w:t xml:space="preserve">the </w:t>
      </w:r>
      <w:r w:rsidRPr="00F47341">
        <w:rPr>
          <w:rFonts w:ascii="Times New Roman" w:eastAsia="Times New Roman" w:hAnsi="Times New Roman" w:cs="Times New Roman"/>
          <w:sz w:val="24"/>
          <w:szCs w:val="24"/>
          <w:lang w:val="en"/>
        </w:rPr>
        <w:t xml:space="preserve">proposed uses of the funding, including criteria or eligibility, and how the uses address long-term recovery needs.  </w:t>
      </w:r>
      <w:r w:rsidRPr="00F47341">
        <w:rPr>
          <w:rFonts w:ascii="Times New Roman" w:eastAsia="Times New Roman" w:hAnsi="Times New Roman" w:cs="Times New Roman"/>
          <w:sz w:val="24"/>
          <w:szCs w:val="24"/>
        </w:rPr>
        <w:t xml:space="preserve">DHCD has posted the draft in order to provide opportunity for public comment.  The draft CDBG-DR Action Plan is available on DHCD’s website, at </w:t>
      </w:r>
      <w:hyperlink r:id="rId27" w:history="1">
        <w:r w:rsidRPr="00F47341">
          <w:rPr>
            <w:rFonts w:ascii="Times New Roman" w:eastAsia="Times New Roman" w:hAnsi="Times New Roman" w:cs="Times New Roman"/>
            <w:color w:val="0000FF"/>
            <w:sz w:val="24"/>
            <w:szCs w:val="24"/>
            <w:u w:val="single"/>
          </w:rPr>
          <w:t>www.mass.gov/dhcd.</w:t>
        </w:r>
      </w:hyperlink>
      <w:r w:rsidRPr="00F47341">
        <w:rPr>
          <w:rFonts w:ascii="Times New Roman" w:eastAsia="Times New Roman" w:hAnsi="Times New Roman" w:cs="Times New Roman"/>
          <w:sz w:val="24"/>
          <w:szCs w:val="24"/>
        </w:rPr>
        <w:t xml:space="preserve"> </w:t>
      </w:r>
    </w:p>
    <w:p w:rsidR="00F47341" w:rsidRPr="00F47341" w:rsidRDefault="00F47341" w:rsidP="00F4734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F47341" w:rsidRPr="00F47341" w:rsidRDefault="00F47341" w:rsidP="00F473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47341">
        <w:rPr>
          <w:rFonts w:ascii="Times New Roman" w:eastAsia="Times New Roman" w:hAnsi="Times New Roman" w:cs="Times New Roman"/>
          <w:sz w:val="24"/>
          <w:szCs w:val="24"/>
        </w:rPr>
        <w:t xml:space="preserve">Interested parties should feel free to submit comments through August 30, 2013, in writing or via email, directly to DHCD.  Comments may be directed to: Mark Siegenthaler, Community Development Manager, DHCD, 100 Cambridge St, Suite 300, Boston, MA 02114 or </w:t>
      </w:r>
      <w:hyperlink r:id="rId28" w:history="1">
        <w:r w:rsidRPr="00F47341">
          <w:rPr>
            <w:rFonts w:ascii="Times New Roman" w:eastAsia="Times New Roman" w:hAnsi="Times New Roman" w:cs="Times New Roman"/>
            <w:color w:val="0000FF"/>
            <w:sz w:val="24"/>
            <w:szCs w:val="24"/>
            <w:u w:val="single"/>
          </w:rPr>
          <w:t>mark.siegenthaler@state.ma.us</w:t>
        </w:r>
      </w:hyperlink>
      <w:r w:rsidRPr="00F47341">
        <w:rPr>
          <w:rFonts w:ascii="Times New Roman" w:eastAsia="Times New Roman" w:hAnsi="Times New Roman" w:cs="Times New Roman"/>
          <w:sz w:val="24"/>
          <w:szCs w:val="24"/>
        </w:rPr>
        <w:t xml:space="preserve">.  </w:t>
      </w:r>
    </w:p>
    <w:p w:rsidR="00F47341" w:rsidRPr="00F47341" w:rsidRDefault="00F47341" w:rsidP="00F473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F47341" w:rsidRPr="00F47341" w:rsidRDefault="00F47341" w:rsidP="00F473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F47341" w:rsidRPr="00F47341" w:rsidRDefault="00F47341" w:rsidP="00F47341">
      <w:pPr>
        <w:overflowPunct w:val="0"/>
        <w:autoSpaceDE w:val="0"/>
        <w:autoSpaceDN w:val="0"/>
        <w:adjustRightInd w:val="0"/>
        <w:spacing w:after="0" w:line="240" w:lineRule="auto"/>
        <w:rPr>
          <w:rFonts w:ascii="Times New Roman" w:eastAsia="Times New Roman" w:hAnsi="Times New Roman" w:cs="Times New Roman"/>
          <w:sz w:val="24"/>
          <w:szCs w:val="20"/>
        </w:rPr>
      </w:pPr>
    </w:p>
    <w:p w:rsidR="001E2CA4" w:rsidRDefault="001E2CA4">
      <w:pPr>
        <w:rPr>
          <w:rFonts w:eastAsia="Times New Roman" w:cs="Times New Roman"/>
          <w:sz w:val="24"/>
          <w:szCs w:val="24"/>
        </w:rPr>
      </w:pPr>
      <w:r>
        <w:rPr>
          <w:rFonts w:eastAsia="Times New Roman" w:cs="Times New Roman"/>
          <w:sz w:val="24"/>
          <w:szCs w:val="24"/>
        </w:rPr>
        <w:br w:type="page"/>
      </w:r>
    </w:p>
    <w:p w:rsidR="00F36A58" w:rsidRDefault="00596D05" w:rsidP="00B504B8">
      <w:pPr>
        <w:autoSpaceDE w:val="0"/>
        <w:autoSpaceDN w:val="0"/>
        <w:adjustRightInd w:val="0"/>
        <w:spacing w:after="0" w:line="240" w:lineRule="auto"/>
        <w:rPr>
          <w:rFonts w:eastAsia="Times New Roman" w:cs="Times New Roman"/>
          <w:sz w:val="28"/>
          <w:szCs w:val="28"/>
        </w:rPr>
      </w:pPr>
      <w:r>
        <w:rPr>
          <w:rFonts w:eastAsia="Times New Roman" w:cs="Times New Roman"/>
          <w:sz w:val="28"/>
          <w:szCs w:val="28"/>
        </w:rPr>
        <w:lastRenderedPageBreak/>
        <w:t>Comments</w:t>
      </w:r>
      <w:r w:rsidR="00565E28">
        <w:rPr>
          <w:rFonts w:eastAsia="Times New Roman" w:cs="Times New Roman"/>
          <w:sz w:val="28"/>
          <w:szCs w:val="28"/>
        </w:rPr>
        <w:t xml:space="preserve"> Received</w:t>
      </w:r>
    </w:p>
    <w:p w:rsidR="00596D05" w:rsidRDefault="00596D05" w:rsidP="00B504B8">
      <w:pPr>
        <w:autoSpaceDE w:val="0"/>
        <w:autoSpaceDN w:val="0"/>
        <w:adjustRightInd w:val="0"/>
        <w:spacing w:after="0" w:line="240" w:lineRule="auto"/>
        <w:rPr>
          <w:rFonts w:eastAsia="Times New Roman" w:cs="Times New Roman"/>
          <w:sz w:val="24"/>
          <w:szCs w:val="24"/>
        </w:rPr>
      </w:pPr>
    </w:p>
    <w:p w:rsidR="00565E28" w:rsidRDefault="00596D05" w:rsidP="00B504B8">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 xml:space="preserve">The Department received </w:t>
      </w:r>
      <w:r w:rsidR="00565E28">
        <w:rPr>
          <w:rFonts w:eastAsia="Times New Roman" w:cs="Times New Roman"/>
          <w:sz w:val="24"/>
          <w:szCs w:val="24"/>
        </w:rPr>
        <w:t xml:space="preserve">several </w:t>
      </w:r>
      <w:r w:rsidR="00441292">
        <w:rPr>
          <w:rFonts w:eastAsia="Times New Roman" w:cs="Times New Roman"/>
          <w:sz w:val="24"/>
          <w:szCs w:val="24"/>
        </w:rPr>
        <w:t>clarification</w:t>
      </w:r>
      <w:r>
        <w:rPr>
          <w:rFonts w:eastAsia="Times New Roman" w:cs="Times New Roman"/>
          <w:sz w:val="24"/>
          <w:szCs w:val="24"/>
        </w:rPr>
        <w:t xml:space="preserve"> questions regarding individual letter</w:t>
      </w:r>
      <w:r w:rsidR="00565E28">
        <w:rPr>
          <w:rFonts w:eastAsia="Times New Roman" w:cs="Times New Roman"/>
          <w:sz w:val="24"/>
          <w:szCs w:val="24"/>
        </w:rPr>
        <w:t>s</w:t>
      </w:r>
      <w:r>
        <w:rPr>
          <w:rFonts w:eastAsia="Times New Roman" w:cs="Times New Roman"/>
          <w:sz w:val="24"/>
          <w:szCs w:val="24"/>
        </w:rPr>
        <w:t xml:space="preserve"> of interest submi</w:t>
      </w:r>
      <w:r w:rsidR="00565E28">
        <w:rPr>
          <w:rFonts w:eastAsia="Times New Roman" w:cs="Times New Roman"/>
          <w:sz w:val="24"/>
          <w:szCs w:val="24"/>
        </w:rPr>
        <w:t>tted from</w:t>
      </w:r>
      <w:r>
        <w:rPr>
          <w:rFonts w:eastAsia="Times New Roman" w:cs="Times New Roman"/>
          <w:sz w:val="24"/>
          <w:szCs w:val="24"/>
        </w:rPr>
        <w:t xml:space="preserve"> the </w:t>
      </w:r>
      <w:r w:rsidR="00565E28">
        <w:rPr>
          <w:rFonts w:eastAsia="Times New Roman" w:cs="Times New Roman"/>
          <w:sz w:val="24"/>
          <w:szCs w:val="24"/>
        </w:rPr>
        <w:t xml:space="preserve">same individual </w:t>
      </w:r>
      <w:r>
        <w:rPr>
          <w:rFonts w:eastAsia="Times New Roman" w:cs="Times New Roman"/>
          <w:sz w:val="24"/>
          <w:szCs w:val="24"/>
        </w:rPr>
        <w:t>respo</w:t>
      </w:r>
      <w:r w:rsidR="00565E28">
        <w:rPr>
          <w:rFonts w:eastAsia="Times New Roman" w:cs="Times New Roman"/>
          <w:sz w:val="24"/>
          <w:szCs w:val="24"/>
        </w:rPr>
        <w:t>n</w:t>
      </w:r>
      <w:r>
        <w:rPr>
          <w:rFonts w:eastAsia="Times New Roman" w:cs="Times New Roman"/>
          <w:sz w:val="24"/>
          <w:szCs w:val="24"/>
        </w:rPr>
        <w:t>dents.</w:t>
      </w:r>
    </w:p>
    <w:p w:rsidR="00565E28" w:rsidRDefault="00565E28" w:rsidP="00B504B8">
      <w:pPr>
        <w:autoSpaceDE w:val="0"/>
        <w:autoSpaceDN w:val="0"/>
        <w:adjustRightInd w:val="0"/>
        <w:spacing w:after="0" w:line="240" w:lineRule="auto"/>
        <w:rPr>
          <w:rFonts w:eastAsia="Times New Roman" w:cs="Times New Roman"/>
          <w:sz w:val="24"/>
          <w:szCs w:val="24"/>
        </w:rPr>
      </w:pPr>
    </w:p>
    <w:p w:rsidR="00565E28" w:rsidRDefault="00565E28" w:rsidP="00B504B8">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The Department received several questions regarding the status of projects identified in letters of interest but not included in Category 1, 2 or 3.</w:t>
      </w:r>
    </w:p>
    <w:p w:rsidR="00565E28" w:rsidRDefault="00565E28" w:rsidP="00B504B8">
      <w:pPr>
        <w:autoSpaceDE w:val="0"/>
        <w:autoSpaceDN w:val="0"/>
        <w:adjustRightInd w:val="0"/>
        <w:spacing w:after="0" w:line="240" w:lineRule="auto"/>
        <w:rPr>
          <w:rFonts w:eastAsia="Times New Roman" w:cs="Times New Roman"/>
          <w:sz w:val="24"/>
          <w:szCs w:val="24"/>
        </w:rPr>
      </w:pPr>
    </w:p>
    <w:p w:rsidR="00565E28" w:rsidRDefault="00565E28" w:rsidP="00B504B8">
      <w:pPr>
        <w:autoSpaceDE w:val="0"/>
        <w:autoSpaceDN w:val="0"/>
        <w:adjustRightInd w:val="0"/>
        <w:spacing w:after="0" w:line="240" w:lineRule="auto"/>
        <w:rPr>
          <w:rFonts w:eastAsia="Times New Roman" w:cs="Times New Roman"/>
          <w:sz w:val="28"/>
          <w:szCs w:val="28"/>
        </w:rPr>
      </w:pPr>
    </w:p>
    <w:p w:rsidR="00565E28" w:rsidRDefault="00565E28" w:rsidP="00B504B8">
      <w:pPr>
        <w:autoSpaceDE w:val="0"/>
        <w:autoSpaceDN w:val="0"/>
        <w:adjustRightInd w:val="0"/>
        <w:spacing w:after="0" w:line="240" w:lineRule="auto"/>
        <w:rPr>
          <w:rFonts w:eastAsia="Times New Roman" w:cs="Times New Roman"/>
          <w:sz w:val="28"/>
          <w:szCs w:val="28"/>
        </w:rPr>
      </w:pPr>
    </w:p>
    <w:p w:rsidR="00596D05" w:rsidRDefault="00565E28" w:rsidP="00B504B8">
      <w:pPr>
        <w:autoSpaceDE w:val="0"/>
        <w:autoSpaceDN w:val="0"/>
        <w:adjustRightInd w:val="0"/>
        <w:spacing w:after="0" w:line="240" w:lineRule="auto"/>
        <w:rPr>
          <w:rFonts w:eastAsia="Times New Roman" w:cs="Times New Roman"/>
          <w:sz w:val="24"/>
          <w:szCs w:val="24"/>
        </w:rPr>
      </w:pPr>
      <w:r>
        <w:rPr>
          <w:rFonts w:eastAsia="Times New Roman" w:cs="Times New Roman"/>
          <w:sz w:val="28"/>
          <w:szCs w:val="28"/>
        </w:rPr>
        <w:t>Response to Comments</w:t>
      </w:r>
      <w:r w:rsidR="00596D05">
        <w:rPr>
          <w:rFonts w:eastAsia="Times New Roman" w:cs="Times New Roman"/>
          <w:sz w:val="24"/>
          <w:szCs w:val="24"/>
        </w:rPr>
        <w:t xml:space="preserve">  </w:t>
      </w:r>
    </w:p>
    <w:p w:rsidR="00565E28" w:rsidRDefault="00565E28" w:rsidP="00B504B8">
      <w:pPr>
        <w:autoSpaceDE w:val="0"/>
        <w:autoSpaceDN w:val="0"/>
        <w:adjustRightInd w:val="0"/>
        <w:spacing w:after="0" w:line="240" w:lineRule="auto"/>
        <w:rPr>
          <w:rFonts w:eastAsia="Times New Roman" w:cs="Times New Roman"/>
          <w:sz w:val="24"/>
          <w:szCs w:val="24"/>
        </w:rPr>
      </w:pPr>
    </w:p>
    <w:p w:rsidR="00565E28" w:rsidRDefault="00565E28" w:rsidP="00B504B8">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 xml:space="preserve">The Project Selection section of the Action Plan has been amended to provide greater detail and clarity regarding the status letters of interest </w:t>
      </w:r>
      <w:r w:rsidR="00441292">
        <w:rPr>
          <w:rFonts w:eastAsia="Times New Roman" w:cs="Times New Roman"/>
          <w:sz w:val="24"/>
          <w:szCs w:val="24"/>
        </w:rPr>
        <w:t xml:space="preserve">for </w:t>
      </w:r>
      <w:r>
        <w:rPr>
          <w:rFonts w:eastAsia="Times New Roman" w:cs="Times New Roman"/>
          <w:sz w:val="24"/>
          <w:szCs w:val="24"/>
        </w:rPr>
        <w:t xml:space="preserve">projects not listed in categories 1, 2 or 3.  </w:t>
      </w:r>
    </w:p>
    <w:p w:rsidR="00187888" w:rsidRDefault="00187888" w:rsidP="00B504B8">
      <w:pPr>
        <w:autoSpaceDE w:val="0"/>
        <w:autoSpaceDN w:val="0"/>
        <w:adjustRightInd w:val="0"/>
        <w:spacing w:after="0" w:line="240" w:lineRule="auto"/>
        <w:rPr>
          <w:rFonts w:eastAsia="Times New Roman" w:cs="Times New Roman"/>
          <w:sz w:val="24"/>
          <w:szCs w:val="24"/>
        </w:rPr>
      </w:pPr>
    </w:p>
    <w:p w:rsidR="00187888" w:rsidRDefault="00187888" w:rsidP="00B504B8">
      <w:pPr>
        <w:autoSpaceDE w:val="0"/>
        <w:autoSpaceDN w:val="0"/>
        <w:adjustRightInd w:val="0"/>
        <w:spacing w:after="0" w:line="240" w:lineRule="auto"/>
        <w:rPr>
          <w:rFonts w:eastAsia="Times New Roman" w:cs="Times New Roman"/>
          <w:sz w:val="24"/>
          <w:szCs w:val="24"/>
        </w:rPr>
      </w:pPr>
    </w:p>
    <w:p w:rsidR="00187888" w:rsidRDefault="00187888">
      <w:pPr>
        <w:rPr>
          <w:rFonts w:eastAsia="Times New Roman" w:cs="Times New Roman"/>
          <w:sz w:val="24"/>
          <w:szCs w:val="24"/>
        </w:rPr>
      </w:pPr>
      <w:r>
        <w:rPr>
          <w:rFonts w:eastAsia="Times New Roman" w:cs="Times New Roman"/>
          <w:sz w:val="24"/>
          <w:szCs w:val="24"/>
        </w:rPr>
        <w:br w:type="page"/>
      </w:r>
    </w:p>
    <w:p w:rsidR="00187888" w:rsidRDefault="000165AD" w:rsidP="00187888">
      <w:pPr>
        <w:autoSpaceDE w:val="0"/>
        <w:autoSpaceDN w:val="0"/>
        <w:adjustRightInd w:val="0"/>
        <w:spacing w:after="0" w:line="240" w:lineRule="auto"/>
        <w:ind w:left="2160" w:hanging="2160"/>
        <w:rPr>
          <w:rFonts w:cs="Helvetica-Bold"/>
          <w:bCs/>
          <w:color w:val="000000"/>
          <w:sz w:val="28"/>
          <w:szCs w:val="28"/>
        </w:rPr>
      </w:pPr>
      <w:r w:rsidRPr="002E14D8">
        <w:rPr>
          <w:rFonts w:cs="Helvetica-Bold"/>
          <w:bCs/>
          <w:color w:val="000000"/>
          <w:sz w:val="28"/>
          <w:szCs w:val="28"/>
        </w:rPr>
        <w:lastRenderedPageBreak/>
        <w:t>Appendix 9</w:t>
      </w:r>
      <w:r w:rsidR="00187888" w:rsidRPr="002E14D8">
        <w:rPr>
          <w:rFonts w:cs="Helvetica-Bold"/>
          <w:bCs/>
          <w:color w:val="000000"/>
          <w:sz w:val="28"/>
          <w:szCs w:val="28"/>
        </w:rPr>
        <w:t>:</w:t>
      </w:r>
      <w:r w:rsidR="00187888" w:rsidRPr="002E14D8">
        <w:rPr>
          <w:rFonts w:cs="Helvetica-Bold"/>
          <w:bCs/>
          <w:color w:val="000000"/>
          <w:sz w:val="28"/>
          <w:szCs w:val="28"/>
        </w:rPr>
        <w:tab/>
        <w:t xml:space="preserve">Program Income, Monitoring Standards and Detection </w:t>
      </w:r>
      <w:r w:rsidR="00386A95" w:rsidRPr="002E14D8">
        <w:rPr>
          <w:rFonts w:cs="Helvetica-Bold"/>
          <w:bCs/>
          <w:color w:val="000000"/>
          <w:sz w:val="28"/>
          <w:szCs w:val="28"/>
        </w:rPr>
        <w:t xml:space="preserve">of </w:t>
      </w:r>
      <w:r w:rsidR="00187888" w:rsidRPr="002E14D8">
        <w:rPr>
          <w:rFonts w:cs="Helvetica-Bold"/>
          <w:bCs/>
          <w:color w:val="000000"/>
          <w:sz w:val="28"/>
          <w:szCs w:val="28"/>
        </w:rPr>
        <w:t>Fraud, Waste and Abuse</w:t>
      </w:r>
    </w:p>
    <w:p w:rsidR="00187888" w:rsidRDefault="00187888" w:rsidP="00187888">
      <w:pPr>
        <w:autoSpaceDE w:val="0"/>
        <w:autoSpaceDN w:val="0"/>
        <w:adjustRightInd w:val="0"/>
        <w:spacing w:after="0" w:line="240" w:lineRule="auto"/>
        <w:ind w:left="2160" w:hanging="2160"/>
        <w:rPr>
          <w:rFonts w:cs="Helvetica-Bold"/>
          <w:bCs/>
          <w:color w:val="000000"/>
          <w:sz w:val="28"/>
          <w:szCs w:val="28"/>
        </w:rPr>
      </w:pPr>
    </w:p>
    <w:p w:rsidR="00187888" w:rsidRPr="00187888" w:rsidRDefault="00187888" w:rsidP="00187888">
      <w:pPr>
        <w:autoSpaceDE w:val="0"/>
        <w:autoSpaceDN w:val="0"/>
        <w:adjustRightInd w:val="0"/>
        <w:spacing w:after="0" w:line="240" w:lineRule="auto"/>
        <w:ind w:left="2160" w:hanging="2160"/>
        <w:rPr>
          <w:rFonts w:eastAsia="Times New Roman" w:cs="Times New Roman"/>
          <w:sz w:val="24"/>
          <w:szCs w:val="24"/>
          <w:u w:val="single"/>
        </w:rPr>
      </w:pPr>
      <w:r w:rsidRPr="00187888">
        <w:rPr>
          <w:rFonts w:eastAsia="Times New Roman" w:cs="Times New Roman"/>
          <w:sz w:val="24"/>
          <w:szCs w:val="24"/>
          <w:u w:val="single"/>
        </w:rPr>
        <w:t>Program Income</w:t>
      </w:r>
    </w:p>
    <w:p w:rsidR="00187888" w:rsidRDefault="00187888" w:rsidP="00187888">
      <w:pPr>
        <w:autoSpaceDE w:val="0"/>
        <w:autoSpaceDN w:val="0"/>
        <w:adjustRightInd w:val="0"/>
        <w:spacing w:after="0" w:line="240" w:lineRule="auto"/>
        <w:ind w:left="2160" w:hanging="2160"/>
        <w:rPr>
          <w:rFonts w:eastAsia="Times New Roman" w:cs="Times New Roman"/>
          <w:sz w:val="24"/>
          <w:szCs w:val="24"/>
        </w:rPr>
      </w:pPr>
    </w:p>
    <w:p w:rsidR="00187888" w:rsidRDefault="00187888" w:rsidP="001F0165">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DHCD-funded activities under CDBG-DR will not generate Program Income.</w:t>
      </w:r>
      <w:r w:rsidR="001F0165">
        <w:rPr>
          <w:rFonts w:eastAsia="Times New Roman" w:cs="Times New Roman"/>
          <w:sz w:val="24"/>
          <w:szCs w:val="24"/>
        </w:rPr>
        <w:t xml:space="preserve">  Further</w:t>
      </w:r>
      <w:r w:rsidR="006763B2">
        <w:rPr>
          <w:rFonts w:eastAsia="Times New Roman" w:cs="Times New Roman"/>
          <w:sz w:val="24"/>
          <w:szCs w:val="24"/>
        </w:rPr>
        <w:t>,</w:t>
      </w:r>
      <w:r w:rsidR="001F0165">
        <w:rPr>
          <w:rFonts w:eastAsia="Times New Roman" w:cs="Times New Roman"/>
          <w:sz w:val="24"/>
          <w:szCs w:val="24"/>
        </w:rPr>
        <w:t xml:space="preserve"> as provided in the CDBG-DR Certification documents:</w:t>
      </w:r>
    </w:p>
    <w:p w:rsidR="00187888" w:rsidRDefault="00187888" w:rsidP="00187888">
      <w:pPr>
        <w:autoSpaceDE w:val="0"/>
        <w:autoSpaceDN w:val="0"/>
        <w:adjustRightInd w:val="0"/>
        <w:spacing w:after="0" w:line="240" w:lineRule="auto"/>
        <w:ind w:left="2160" w:hanging="2160"/>
        <w:rPr>
          <w:rFonts w:eastAsia="Times New Roman" w:cs="Times New Roman"/>
          <w:sz w:val="24"/>
          <w:szCs w:val="24"/>
        </w:rPr>
      </w:pP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9.</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67"/>
        <w:gridCol w:w="1623"/>
      </w:tblGrid>
      <w:tr w:rsidR="001F0165" w:rsidRPr="001F0165" w:rsidTr="006C1A99">
        <w:trPr>
          <w:trHeight w:val="773"/>
        </w:trPr>
        <w:tc>
          <w:tcPr>
            <w:tcW w:w="7385" w:type="dxa"/>
            <w:tcBorders>
              <w:bottom w:val="single" w:sz="4" w:space="0" w:color="auto"/>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5" w:hanging="365"/>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 xml:space="preserve">a.   If revenue-generating activities (e.g., rehabilitation, economic development loans) will be undertaken by the program participant, has the participant developed standards to track and disburse the program income (for an eligible use)?  </w:t>
            </w:r>
          </w:p>
        </w:tc>
        <w:tc>
          <w:tcPr>
            <w:tcW w:w="1625" w:type="dxa"/>
            <w:tcBorders>
              <w:bottom w:val="single" w:sz="4" w:space="0" w:color="auto"/>
            </w:tcBorders>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gridCol w:w="606"/>
            </w:tblGrid>
            <w:tr w:rsidR="001F0165" w:rsidRPr="001F0165" w:rsidTr="006C1A99">
              <w:trPr>
                <w:trHeight w:val="170"/>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1"/>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r>
            <w:tr w:rsidR="001F0165" w:rsidRPr="001F0165" w:rsidTr="006C1A99">
              <w:trPr>
                <w:trHeight w:val="225"/>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Yes</w:t>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No</w:t>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N/A</w:t>
                  </w:r>
                </w:p>
              </w:tc>
            </w:tr>
          </w:tbl>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c>
      </w:tr>
      <w:tr w:rsidR="001F0165" w:rsidRPr="001F0165" w:rsidTr="006C1A99">
        <w:trPr>
          <w:cantSplit/>
        </w:trPr>
        <w:tc>
          <w:tcPr>
            <w:tcW w:w="9010" w:type="dxa"/>
            <w:gridSpan w:val="2"/>
            <w:tcBorders>
              <w:bottom w:val="single" w:sz="4" w:space="0" w:color="auto"/>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
                <w:bCs/>
                <w:sz w:val="24"/>
                <w:szCs w:val="24"/>
              </w:rPr>
            </w:pPr>
            <w:r w:rsidRPr="001F0165">
              <w:rPr>
                <w:rFonts w:ascii="Times New Roman" w:eastAsia="Times New Roman" w:hAnsi="Times New Roman" w:cs="Times New Roman"/>
                <w:b/>
                <w:bCs/>
                <w:sz w:val="24"/>
                <w:szCs w:val="24"/>
              </w:rPr>
              <w:t>Provide Cross-Reference to Standards:</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color w:val="365F91" w:themeColor="accent1" w:themeShade="BF"/>
                <w:sz w:val="24"/>
                <w:szCs w:val="24"/>
              </w:rPr>
            </w:pPr>
            <w:r w:rsidRPr="001F0165">
              <w:rPr>
                <w:rFonts w:ascii="Times New Roman" w:eastAsia="Times New Roman" w:hAnsi="Times New Roman" w:cs="Times New Roman"/>
                <w:color w:val="365F91" w:themeColor="accent1" w:themeShade="BF"/>
                <w:sz w:val="24"/>
                <w:szCs w:val="24"/>
              </w:rPr>
              <w:t>Both CDBG/GMS and MMARS track program income</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c>
      </w:tr>
    </w:tbl>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67"/>
        <w:gridCol w:w="1623"/>
      </w:tblGrid>
      <w:tr w:rsidR="001F0165" w:rsidRPr="001F0165" w:rsidTr="006C1A99">
        <w:trPr>
          <w:trHeight w:val="773"/>
        </w:trPr>
        <w:tc>
          <w:tcPr>
            <w:tcW w:w="738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0" w:hanging="360"/>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 xml:space="preserve">b.   Does the program participant have a system and standards for tracking program income generated by </w:t>
            </w:r>
            <w:proofErr w:type="spellStart"/>
            <w:r w:rsidRPr="001F0165">
              <w:rPr>
                <w:rFonts w:ascii="Times New Roman" w:eastAsia="Times New Roman" w:hAnsi="Times New Roman" w:cs="Times New Roman"/>
                <w:sz w:val="24"/>
                <w:szCs w:val="24"/>
              </w:rPr>
              <w:t>subrecipients</w:t>
            </w:r>
            <w:proofErr w:type="spellEnd"/>
            <w:r w:rsidRPr="001F0165">
              <w:rPr>
                <w:rFonts w:ascii="Times New Roman" w:eastAsia="Times New Roman" w:hAnsi="Times New Roman" w:cs="Times New Roman"/>
                <w:sz w:val="24"/>
                <w:szCs w:val="24"/>
              </w:rPr>
              <w:t xml:space="preserve"> or other entities to which funds are passed through? </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0" w:firstLine="5"/>
              <w:rPr>
                <w:rFonts w:ascii="Times New Roman" w:eastAsia="Times New Roman" w:hAnsi="Times New Roman" w:cs="Times New Roman"/>
                <w:color w:val="FF0000"/>
                <w:sz w:val="24"/>
                <w:szCs w:val="24"/>
              </w:rPr>
            </w:pPr>
            <w:r w:rsidRPr="001F0165">
              <w:rPr>
                <w:rFonts w:ascii="Times New Roman" w:eastAsia="Times New Roman" w:hAnsi="Times New Roman" w:cs="Times New Roman"/>
                <w:sz w:val="24"/>
                <w:szCs w:val="24"/>
              </w:rPr>
              <w:t>[24 CFR 570.502(a)(4), 24 CFR 570.489(d)]</w:t>
            </w:r>
          </w:p>
        </w:tc>
        <w:tc>
          <w:tcPr>
            <w:tcW w:w="1625" w:type="dxa"/>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gridCol w:w="606"/>
            </w:tblGrid>
            <w:tr w:rsidR="001F0165" w:rsidRPr="001F0165" w:rsidTr="006C1A99">
              <w:trPr>
                <w:trHeight w:val="170"/>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1"/>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r>
            <w:tr w:rsidR="001F0165" w:rsidRPr="001F0165" w:rsidTr="006C1A99">
              <w:trPr>
                <w:trHeight w:val="225"/>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Yes</w:t>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No</w:t>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N/A</w:t>
                  </w:r>
                </w:p>
              </w:tc>
            </w:tr>
          </w:tbl>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rPr>
                <w:rFonts w:ascii="Times New Roman" w:eastAsia="Times New Roman" w:hAnsi="Times New Roman" w:cs="Times New Roman"/>
                <w:sz w:val="24"/>
                <w:szCs w:val="24"/>
              </w:rPr>
            </w:pPr>
          </w:p>
        </w:tc>
      </w:tr>
      <w:tr w:rsidR="001F0165" w:rsidRPr="001F0165" w:rsidTr="006C1A99">
        <w:trPr>
          <w:cantSplit/>
        </w:trPr>
        <w:tc>
          <w:tcPr>
            <w:tcW w:w="9010" w:type="dxa"/>
            <w:gridSpan w:val="2"/>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
                <w:bCs/>
                <w:sz w:val="24"/>
                <w:szCs w:val="24"/>
              </w:rPr>
            </w:pPr>
            <w:r w:rsidRPr="001F0165">
              <w:rPr>
                <w:rFonts w:ascii="Times New Roman" w:eastAsia="Times New Roman" w:hAnsi="Times New Roman" w:cs="Times New Roman"/>
                <w:b/>
                <w:bCs/>
                <w:sz w:val="24"/>
                <w:szCs w:val="24"/>
              </w:rPr>
              <w:t>Provide Cross-Reference to Standards:</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Cs/>
                <w:sz w:val="24"/>
                <w:szCs w:val="24"/>
              </w:rPr>
            </w:pPr>
            <w:r w:rsidRPr="001F0165">
              <w:rPr>
                <w:rFonts w:ascii="Times New Roman" w:eastAsia="Times New Roman" w:hAnsi="Times New Roman" w:cs="Times New Roman"/>
                <w:bCs/>
                <w:color w:val="365F91" w:themeColor="accent1" w:themeShade="BF"/>
                <w:sz w:val="24"/>
                <w:szCs w:val="24"/>
              </w:rPr>
              <w:t>Same as above</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c>
      </w:tr>
    </w:tbl>
    <w:p w:rsidR="001F0165" w:rsidRPr="001F0165" w:rsidRDefault="001F0165" w:rsidP="001F0165">
      <w:pPr>
        <w:spacing w:after="0" w:line="240" w:lineRule="auto"/>
        <w:rPr>
          <w:rFonts w:ascii="Times New Roman" w:eastAsia="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67"/>
        <w:gridCol w:w="1623"/>
      </w:tblGrid>
      <w:tr w:rsidR="001F0165" w:rsidRPr="001F0165" w:rsidTr="006C1A99">
        <w:trPr>
          <w:trHeight w:val="773"/>
        </w:trPr>
        <w:tc>
          <w:tcPr>
            <w:tcW w:w="7385" w:type="dxa"/>
            <w:tcBorders>
              <w:bottom w:val="single" w:sz="4" w:space="0" w:color="auto"/>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0" w:hanging="360"/>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 xml:space="preserve">c.   If program income will be retained by a </w:t>
            </w:r>
            <w:proofErr w:type="spellStart"/>
            <w:r w:rsidRPr="001F0165">
              <w:rPr>
                <w:rFonts w:ascii="Times New Roman" w:eastAsia="Times New Roman" w:hAnsi="Times New Roman" w:cs="Times New Roman"/>
                <w:sz w:val="24"/>
                <w:szCs w:val="24"/>
              </w:rPr>
              <w:t>subrecipient</w:t>
            </w:r>
            <w:proofErr w:type="spellEnd"/>
            <w:r w:rsidRPr="001F0165">
              <w:rPr>
                <w:rFonts w:ascii="Times New Roman" w:eastAsia="Times New Roman" w:hAnsi="Times New Roman" w:cs="Times New Roman"/>
                <w:sz w:val="24"/>
                <w:szCs w:val="24"/>
              </w:rPr>
              <w:t xml:space="preserve"> or pass-through entity, does the program participant have a system and standards for ensuring that such income is reported in a timely and accurate manner?</w:t>
            </w:r>
          </w:p>
        </w:tc>
        <w:tc>
          <w:tcPr>
            <w:tcW w:w="1625" w:type="dxa"/>
            <w:tcBorders>
              <w:bottom w:val="single" w:sz="4" w:space="0" w:color="auto"/>
            </w:tcBorders>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gridCol w:w="606"/>
            </w:tblGrid>
            <w:tr w:rsidR="001F0165" w:rsidRPr="001F0165" w:rsidTr="006C1A99">
              <w:trPr>
                <w:trHeight w:val="170"/>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1"/>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r>
            <w:tr w:rsidR="001F0165" w:rsidRPr="001F0165" w:rsidTr="006C1A99">
              <w:trPr>
                <w:trHeight w:val="225"/>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Yes</w:t>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No</w:t>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N/A</w:t>
                  </w:r>
                </w:p>
              </w:tc>
            </w:tr>
          </w:tbl>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rPr>
                <w:rFonts w:ascii="Times New Roman" w:eastAsia="Times New Roman" w:hAnsi="Times New Roman" w:cs="Times New Roman"/>
                <w:sz w:val="24"/>
                <w:szCs w:val="24"/>
              </w:rPr>
            </w:pPr>
          </w:p>
        </w:tc>
      </w:tr>
      <w:tr w:rsidR="001F0165" w:rsidRPr="001F0165" w:rsidTr="006C1A99">
        <w:trPr>
          <w:cantSplit/>
        </w:trPr>
        <w:tc>
          <w:tcPr>
            <w:tcW w:w="9010" w:type="dxa"/>
            <w:gridSpan w:val="2"/>
            <w:tcBorders>
              <w:bottom w:val="single" w:sz="4" w:space="0" w:color="auto"/>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
                <w:bCs/>
                <w:sz w:val="24"/>
                <w:szCs w:val="24"/>
              </w:rPr>
            </w:pPr>
            <w:r w:rsidRPr="001F0165">
              <w:rPr>
                <w:rFonts w:ascii="Times New Roman" w:eastAsia="Times New Roman" w:hAnsi="Times New Roman" w:cs="Times New Roman"/>
                <w:b/>
                <w:bCs/>
                <w:sz w:val="24"/>
                <w:szCs w:val="24"/>
              </w:rPr>
              <w:t>Provide Cross-Reference to Standards:</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color w:val="365F91" w:themeColor="accent1" w:themeShade="BF"/>
                <w:sz w:val="24"/>
                <w:szCs w:val="24"/>
              </w:rPr>
              <w:t>CDBG/GMS tracks program income in “real time”</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c>
      </w:tr>
    </w:tbl>
    <w:p w:rsidR="001F0165" w:rsidRPr="001F0165" w:rsidRDefault="001F0165" w:rsidP="001F0165">
      <w:pPr>
        <w:spacing w:after="0" w:line="240" w:lineRule="auto"/>
        <w:rPr>
          <w:rFonts w:ascii="Times New Roman" w:eastAsia="Times New Roman" w:hAnsi="Times New Roman" w:cs="Times New Roman"/>
          <w:sz w:val="24"/>
          <w:szCs w:val="24"/>
        </w:rPr>
      </w:pPr>
    </w:p>
    <w:tbl>
      <w:tblPr>
        <w:tblpPr w:leftFromText="180" w:rightFromText="180" w:vertAnchor="text" w:tblpX="36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85"/>
        <w:gridCol w:w="1625"/>
      </w:tblGrid>
      <w:tr w:rsidR="001F0165" w:rsidRPr="001F0165" w:rsidTr="006C1A99">
        <w:trPr>
          <w:trHeight w:val="773"/>
        </w:trPr>
        <w:tc>
          <w:tcPr>
            <w:tcW w:w="7385" w:type="dxa"/>
            <w:tcBorders>
              <w:top w:val="single" w:sz="4" w:space="0" w:color="auto"/>
              <w:bottom w:val="single" w:sz="4" w:space="0" w:color="auto"/>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5" w:hanging="360"/>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 xml:space="preserve">d.  Upon expiration of any agreements between the program participant and a </w:t>
            </w:r>
            <w:proofErr w:type="spellStart"/>
            <w:r w:rsidRPr="001F0165">
              <w:rPr>
                <w:rFonts w:ascii="Times New Roman" w:eastAsia="Times New Roman" w:hAnsi="Times New Roman" w:cs="Times New Roman"/>
                <w:sz w:val="24"/>
                <w:szCs w:val="24"/>
              </w:rPr>
              <w:t>subrecipient</w:t>
            </w:r>
            <w:proofErr w:type="spellEnd"/>
            <w:r w:rsidRPr="001F0165">
              <w:rPr>
                <w:rFonts w:ascii="Times New Roman" w:eastAsia="Times New Roman" w:hAnsi="Times New Roman" w:cs="Times New Roman"/>
                <w:sz w:val="24"/>
                <w:szCs w:val="24"/>
              </w:rPr>
              <w:t xml:space="preserve"> and/or pass-through entity, does the participant have standards to ensure:</w:t>
            </w:r>
          </w:p>
          <w:p w:rsidR="001F0165" w:rsidRPr="001F0165" w:rsidRDefault="001F0165" w:rsidP="001F0165">
            <w:pPr>
              <w:keepNext/>
              <w:keepLines/>
              <w:numPr>
                <w:ilvl w:val="0"/>
                <w:numId w:val="18"/>
              </w:numPr>
              <w:tabs>
                <w:tab w:val="num" w:pos="725"/>
                <w:tab w:val="left" w:pos="1440"/>
                <w:tab w:val="left" w:pos="2160"/>
                <w:tab w:val="left" w:pos="2880"/>
                <w:tab w:val="left" w:pos="3600"/>
                <w:tab w:val="center" w:pos="4320"/>
                <w:tab w:val="left" w:pos="5040"/>
                <w:tab w:val="left" w:pos="5760"/>
                <w:tab w:val="left" w:pos="6480"/>
                <w:tab w:val="right" w:pos="8640"/>
              </w:tabs>
              <w:spacing w:after="0" w:line="240" w:lineRule="auto"/>
              <w:ind w:left="725"/>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the timely and accurate transfer of any funds to be returned to the participant; and/or</w:t>
            </w:r>
          </w:p>
          <w:p w:rsidR="001F0165" w:rsidRPr="001F0165" w:rsidRDefault="001F0165" w:rsidP="001F0165">
            <w:pPr>
              <w:keepNext/>
              <w:keepLines/>
              <w:numPr>
                <w:ilvl w:val="0"/>
                <w:numId w:val="18"/>
              </w:num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725"/>
              <w:rPr>
                <w:rFonts w:ascii="Times New Roman" w:eastAsia="Times New Roman" w:hAnsi="Times New Roman" w:cs="Times New Roman"/>
                <w:sz w:val="24"/>
                <w:szCs w:val="24"/>
              </w:rPr>
            </w:pPr>
            <w:proofErr w:type="gramStart"/>
            <w:r w:rsidRPr="001F0165">
              <w:rPr>
                <w:rFonts w:ascii="Times New Roman" w:eastAsia="Times New Roman" w:hAnsi="Times New Roman" w:cs="Times New Roman"/>
                <w:sz w:val="24"/>
                <w:szCs w:val="24"/>
              </w:rPr>
              <w:t>the</w:t>
            </w:r>
            <w:proofErr w:type="gramEnd"/>
            <w:r w:rsidRPr="001F0165">
              <w:rPr>
                <w:rFonts w:ascii="Times New Roman" w:eastAsia="Times New Roman" w:hAnsi="Times New Roman" w:cs="Times New Roman"/>
                <w:sz w:val="24"/>
                <w:szCs w:val="24"/>
              </w:rPr>
              <w:t xml:space="preserve"> timely and accurate transfer of outstanding loans or accounts receivable?</w:t>
            </w:r>
          </w:p>
        </w:tc>
        <w:tc>
          <w:tcPr>
            <w:tcW w:w="1625" w:type="dxa"/>
            <w:tcBorders>
              <w:top w:val="single" w:sz="4" w:space="0" w:color="auto"/>
              <w:bottom w:val="single" w:sz="4" w:space="0" w:color="auto"/>
            </w:tcBorders>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gridCol w:w="606"/>
            </w:tblGrid>
            <w:tr w:rsidR="001F0165" w:rsidRPr="001F0165" w:rsidTr="006C1A99">
              <w:trPr>
                <w:trHeight w:val="170"/>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1"/>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r>
            <w:tr w:rsidR="001F0165" w:rsidRPr="001F0165" w:rsidTr="006C1A99">
              <w:trPr>
                <w:trHeight w:val="225"/>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Yes</w:t>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No</w:t>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N/A</w:t>
                  </w:r>
                </w:p>
              </w:tc>
            </w:tr>
          </w:tbl>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rPr>
                <w:rFonts w:ascii="Times New Roman" w:eastAsia="Times New Roman" w:hAnsi="Times New Roman" w:cs="Times New Roman"/>
                <w:sz w:val="24"/>
                <w:szCs w:val="24"/>
              </w:rPr>
            </w:pPr>
          </w:p>
        </w:tc>
      </w:tr>
      <w:tr w:rsidR="001F0165" w:rsidRPr="001F0165" w:rsidTr="006C1A99">
        <w:tc>
          <w:tcPr>
            <w:tcW w:w="9010" w:type="dxa"/>
            <w:gridSpan w:val="2"/>
            <w:tcBorders>
              <w:bottom w:val="single" w:sz="4" w:space="0" w:color="auto"/>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
                <w:bCs/>
                <w:sz w:val="24"/>
                <w:szCs w:val="24"/>
              </w:rPr>
            </w:pPr>
            <w:r w:rsidRPr="001F0165">
              <w:rPr>
                <w:rFonts w:ascii="Times New Roman" w:eastAsia="Times New Roman" w:hAnsi="Times New Roman" w:cs="Times New Roman"/>
                <w:b/>
                <w:bCs/>
                <w:sz w:val="24"/>
                <w:szCs w:val="24"/>
              </w:rPr>
              <w:t>Provide Cross-Reference to Standards</w:t>
            </w:r>
            <w:r w:rsidRPr="001F0165" w:rsidDel="0021424C">
              <w:rPr>
                <w:rFonts w:ascii="Times New Roman" w:eastAsia="Times New Roman" w:hAnsi="Times New Roman" w:cs="Times New Roman"/>
                <w:b/>
                <w:bCs/>
                <w:sz w:val="24"/>
                <w:szCs w:val="24"/>
              </w:rPr>
              <w:t xml:space="preserve"> </w:t>
            </w:r>
            <w:r w:rsidRPr="001F0165">
              <w:rPr>
                <w:rFonts w:ascii="Times New Roman" w:eastAsia="Times New Roman" w:hAnsi="Times New Roman" w:cs="Times New Roman"/>
                <w:b/>
                <w:bCs/>
                <w:sz w:val="24"/>
                <w:szCs w:val="24"/>
              </w:rPr>
              <w:t>:</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Cs/>
                <w:color w:val="365F91" w:themeColor="accent1" w:themeShade="BF"/>
                <w:sz w:val="24"/>
                <w:szCs w:val="24"/>
              </w:rPr>
            </w:pPr>
            <w:r w:rsidRPr="001F0165">
              <w:rPr>
                <w:rFonts w:ascii="Times New Roman" w:eastAsia="Times New Roman" w:hAnsi="Times New Roman" w:cs="Times New Roman"/>
                <w:bCs/>
                <w:color w:val="365F91" w:themeColor="accent1" w:themeShade="BF"/>
                <w:sz w:val="24"/>
                <w:szCs w:val="24"/>
              </w:rPr>
              <w:t xml:space="preserve">CDBG/GMS grant close-out procedures; </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Cs/>
                <w:sz w:val="24"/>
                <w:szCs w:val="24"/>
              </w:rPr>
            </w:pPr>
            <w:r w:rsidRPr="001F0165">
              <w:rPr>
                <w:rFonts w:ascii="Times New Roman" w:eastAsia="Times New Roman" w:hAnsi="Times New Roman" w:cs="Times New Roman"/>
                <w:bCs/>
                <w:color w:val="365F91" w:themeColor="accent1" w:themeShade="BF"/>
                <w:sz w:val="24"/>
                <w:szCs w:val="24"/>
              </w:rPr>
              <w:t>sub-recipients continue to report program income in CDBG/GMS</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c>
      </w:tr>
    </w:tbl>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 xml:space="preserve">10.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90"/>
      </w:tblGrid>
      <w:tr w:rsidR="001F0165" w:rsidRPr="001F0165" w:rsidTr="006C1A99">
        <w:trPr>
          <w:cantSplit/>
          <w:trHeight w:hRule="exact" w:val="1783"/>
        </w:trPr>
        <w:tc>
          <w:tcPr>
            <w:tcW w:w="9010" w:type="dxa"/>
            <w:tcBorders>
              <w:bottom w:val="single" w:sz="4" w:space="0" w:color="auto"/>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Does the program participant have standards that explain how it will comply with the requirements governing the receipt of, and reporting on the use of, program income in the DRGR System? (NOTE: program income, other than program income deposited in revolving funds, must be disbursed in payment of program costs prior to making further cash withdrawals.)</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5" w:hanging="365"/>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[24 CFR 570.502(a)(5), 24 CFR 570.504(b), 24 CFR 570.489(d)]</w:t>
            </w:r>
          </w:p>
        </w:tc>
      </w:tr>
      <w:tr w:rsidR="001F0165" w:rsidRPr="001F0165" w:rsidTr="006C1A99">
        <w:trPr>
          <w:cantSplit/>
        </w:trPr>
        <w:tc>
          <w:tcPr>
            <w:tcW w:w="9010" w:type="dxa"/>
            <w:tcBorders>
              <w:bottom w:val="nil"/>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b/>
                <w:bCs/>
                <w:sz w:val="24"/>
                <w:szCs w:val="24"/>
              </w:rPr>
              <w:t>Provide Cross-Reference to Standards:</w:t>
            </w:r>
          </w:p>
        </w:tc>
      </w:tr>
      <w:tr w:rsidR="001F0165" w:rsidRPr="001F0165" w:rsidTr="006C1A99">
        <w:trPr>
          <w:cantSplit/>
        </w:trPr>
        <w:tc>
          <w:tcPr>
            <w:tcW w:w="9010" w:type="dxa"/>
            <w:tcBorders>
              <w:top w:val="nil"/>
            </w:tcBorders>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color w:val="365F91" w:themeColor="accent1" w:themeShade="BF"/>
                <w:sz w:val="24"/>
                <w:szCs w:val="24"/>
              </w:rPr>
              <w:t>CDBG/GMS will identify sub-recipient program income. MA CDBG staff will enter program income amounts in DRGR.</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c>
      </w:tr>
    </w:tbl>
    <w:p w:rsidR="001F0165" w:rsidRPr="001F0165" w:rsidRDefault="001F0165" w:rsidP="001F0165">
      <w:pPr>
        <w:spacing w:after="0" w:line="120" w:lineRule="auto"/>
        <w:rPr>
          <w:rFonts w:ascii="Times New Roman" w:eastAsia="Times New Roman" w:hAnsi="Times New Roman" w:cs="Times New Roman"/>
          <w:sz w:val="24"/>
          <w:szCs w:val="24"/>
        </w:rPr>
      </w:pPr>
    </w:p>
    <w:p w:rsidR="001F0165" w:rsidRPr="001F0165" w:rsidRDefault="001F0165" w:rsidP="001F016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 xml:space="preserve">11.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67"/>
        <w:gridCol w:w="1623"/>
      </w:tblGrid>
      <w:tr w:rsidR="001F0165" w:rsidRPr="001F0165" w:rsidTr="006C1A99">
        <w:trPr>
          <w:trHeight w:val="773"/>
        </w:trPr>
        <w:tc>
          <w:tcPr>
            <w:tcW w:w="738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If the program participant will provide loans, does it have standards that describe how it will properly service all CDBG-assisted loans, including:</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725" w:hanging="360"/>
              <w:rPr>
                <w:rFonts w:ascii="Times New Roman" w:eastAsia="Times New Roman" w:hAnsi="Times New Roman" w:cs="Times New Roman"/>
                <w:sz w:val="24"/>
                <w:szCs w:val="24"/>
              </w:rPr>
            </w:pPr>
            <w:proofErr w:type="spellStart"/>
            <w:r w:rsidRPr="001F0165">
              <w:rPr>
                <w:rFonts w:ascii="Times New Roman" w:eastAsia="Times New Roman" w:hAnsi="Times New Roman" w:cs="Times New Roman"/>
                <w:sz w:val="24"/>
                <w:szCs w:val="24"/>
              </w:rPr>
              <w:t>i</w:t>
            </w:r>
            <w:proofErr w:type="spellEnd"/>
            <w:r w:rsidRPr="001F0165">
              <w:rPr>
                <w:rFonts w:ascii="Times New Roman" w:eastAsia="Times New Roman" w:hAnsi="Times New Roman" w:cs="Times New Roman"/>
                <w:sz w:val="24"/>
                <w:szCs w:val="24"/>
              </w:rPr>
              <w:t>.    written loan agreements that clearly describe the repayment terms, what constitutes a default and how it can be cured, what actions the program participant will take if the default is not cured, and (if applicable) what is pledged as security for the loan?</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725" w:hanging="365"/>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 xml:space="preserve">ii.   collection standards that provide for the recognition of all current amounts due, payments received, notification to borrower when payments are overdue, a process for taking further action on defaulted loans, and criteria for writing off bad debts? </w:t>
            </w:r>
          </w:p>
          <w:p w:rsidR="001F0165" w:rsidRPr="001F0165" w:rsidRDefault="001F0165" w:rsidP="001F0165">
            <w:pPr>
              <w:keepNext/>
              <w:keepLines/>
              <w:tabs>
                <w:tab w:val="left" w:pos="-1795"/>
                <w:tab w:val="left" w:pos="1440"/>
                <w:tab w:val="left" w:pos="2160"/>
                <w:tab w:val="left" w:pos="2880"/>
                <w:tab w:val="left" w:pos="3600"/>
                <w:tab w:val="center" w:pos="4320"/>
                <w:tab w:val="left" w:pos="5040"/>
                <w:tab w:val="left" w:pos="5760"/>
                <w:tab w:val="left" w:pos="6480"/>
                <w:tab w:val="right" w:pos="8640"/>
              </w:tabs>
              <w:spacing w:after="0" w:line="240" w:lineRule="auto"/>
              <w:ind w:left="5"/>
              <w:rPr>
                <w:rFonts w:ascii="Times New Roman" w:eastAsia="Times New Roman" w:hAnsi="Times New Roman" w:cs="Times New Roman"/>
                <w:sz w:val="24"/>
                <w:szCs w:val="24"/>
              </w:rPr>
            </w:pPr>
            <w:r w:rsidRPr="001F0165">
              <w:rPr>
                <w:rFonts w:ascii="Times New Roman" w:eastAsia="Times New Roman" w:hAnsi="Times New Roman" w:cs="Times New Roman"/>
                <w:sz w:val="24"/>
                <w:szCs w:val="24"/>
              </w:rPr>
              <w:t>[24 CFR 570.502(a)(4), 24 CFR 570.489(d)]</w:t>
            </w:r>
          </w:p>
        </w:tc>
        <w:tc>
          <w:tcPr>
            <w:tcW w:w="1625" w:type="dxa"/>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gridCol w:w="606"/>
            </w:tblGrid>
            <w:tr w:rsidR="001F0165" w:rsidRPr="001F0165" w:rsidTr="006C1A99">
              <w:trPr>
                <w:trHeight w:val="170"/>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sz w:val="16"/>
                      <w:szCs w:val="24"/>
                    </w:rPr>
                  </w:pPr>
                  <w:r w:rsidRPr="001F0165">
                    <w:rPr>
                      <w:rFonts w:ascii="Times New Roman" w:eastAsia="Times New Roman" w:hAnsi="Times New Roman" w:cs="Times New Roman"/>
                      <w:sz w:val="24"/>
                      <w:szCs w:val="24"/>
                    </w:rPr>
                    <w:fldChar w:fldCharType="begin">
                      <w:ffData>
                        <w:name w:val=""/>
                        <w:enabled/>
                        <w:calcOnExit w:val="0"/>
                        <w:checkBox>
                          <w:sizeAuto/>
                          <w:default w:val="1"/>
                        </w:checkBox>
                      </w:ffData>
                    </w:fldChar>
                  </w:r>
                  <w:r w:rsidRPr="001F0165">
                    <w:rPr>
                      <w:rFonts w:ascii="Times New Roman" w:eastAsia="Times New Roman" w:hAnsi="Times New Roman" w:cs="Times New Roman"/>
                      <w:sz w:val="24"/>
                      <w:szCs w:val="24"/>
                    </w:rPr>
                    <w:instrText xml:space="preserve"> FORMCHECKBOX </w:instrText>
                  </w:r>
                  <w:r w:rsidR="00F973DE">
                    <w:rPr>
                      <w:rFonts w:ascii="Times New Roman" w:eastAsia="Times New Roman" w:hAnsi="Times New Roman" w:cs="Times New Roman"/>
                      <w:sz w:val="24"/>
                      <w:szCs w:val="24"/>
                    </w:rPr>
                  </w:r>
                  <w:r w:rsidR="00F973DE">
                    <w:rPr>
                      <w:rFonts w:ascii="Times New Roman" w:eastAsia="Times New Roman" w:hAnsi="Times New Roman" w:cs="Times New Roman"/>
                      <w:sz w:val="24"/>
                      <w:szCs w:val="24"/>
                    </w:rPr>
                    <w:fldChar w:fldCharType="separate"/>
                  </w:r>
                  <w:r w:rsidRPr="001F0165">
                    <w:rPr>
                      <w:rFonts w:ascii="Times New Roman" w:eastAsia="Times New Roman" w:hAnsi="Times New Roman" w:cs="Times New Roman"/>
                      <w:sz w:val="24"/>
                      <w:szCs w:val="24"/>
                    </w:rPr>
                    <w:fldChar w:fldCharType="end"/>
                  </w:r>
                </w:p>
              </w:tc>
            </w:tr>
            <w:tr w:rsidR="001F0165" w:rsidRPr="001F0165" w:rsidTr="006C1A99">
              <w:trPr>
                <w:trHeight w:val="225"/>
              </w:trPr>
              <w:tc>
                <w:tcPr>
                  <w:tcW w:w="425"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Yes</w:t>
                  </w:r>
                </w:p>
              </w:tc>
              <w:tc>
                <w:tcPr>
                  <w:tcW w:w="57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No</w:t>
                  </w:r>
                </w:p>
              </w:tc>
              <w:tc>
                <w:tcPr>
                  <w:tcW w:w="606" w:type="dxa"/>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jc w:val="center"/>
                    <w:rPr>
                      <w:rFonts w:ascii="Verdana" w:eastAsia="Times New Roman" w:hAnsi="Verdana" w:cs="Times New Roman"/>
                      <w:b/>
                      <w:bCs/>
                      <w:sz w:val="16"/>
                      <w:szCs w:val="24"/>
                    </w:rPr>
                  </w:pPr>
                  <w:r w:rsidRPr="001F0165">
                    <w:rPr>
                      <w:rFonts w:ascii="Verdana" w:eastAsia="Times New Roman" w:hAnsi="Verdana" w:cs="Times New Roman"/>
                      <w:b/>
                      <w:bCs/>
                      <w:sz w:val="16"/>
                      <w:szCs w:val="24"/>
                    </w:rPr>
                    <w:t>N/A</w:t>
                  </w:r>
                </w:p>
              </w:tc>
            </w:tr>
          </w:tbl>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rPr>
                <w:rFonts w:ascii="Times New Roman" w:eastAsia="Times New Roman" w:hAnsi="Times New Roman" w:cs="Times New Roman"/>
                <w:sz w:val="24"/>
                <w:szCs w:val="24"/>
              </w:rPr>
            </w:pPr>
          </w:p>
        </w:tc>
      </w:tr>
      <w:tr w:rsidR="001F0165" w:rsidRPr="001F0165" w:rsidTr="006C1A99">
        <w:trPr>
          <w:cantSplit/>
        </w:trPr>
        <w:tc>
          <w:tcPr>
            <w:tcW w:w="9010" w:type="dxa"/>
            <w:gridSpan w:val="2"/>
          </w:tcPr>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b/>
                <w:bCs/>
                <w:sz w:val="24"/>
                <w:szCs w:val="24"/>
              </w:rPr>
            </w:pPr>
            <w:r w:rsidRPr="001F0165">
              <w:rPr>
                <w:rFonts w:ascii="Times New Roman" w:eastAsia="Times New Roman" w:hAnsi="Times New Roman" w:cs="Times New Roman"/>
                <w:b/>
                <w:bCs/>
                <w:sz w:val="24"/>
                <w:szCs w:val="24"/>
              </w:rPr>
              <w:t>Provide Cross-Reference to Standards:</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r w:rsidRPr="001F0165">
              <w:rPr>
                <w:rFonts w:ascii="Times New Roman" w:eastAsia="Times New Roman" w:hAnsi="Times New Roman" w:cs="Times New Roman"/>
                <w:color w:val="365F91" w:themeColor="accent1" w:themeShade="BF"/>
                <w:sz w:val="24"/>
                <w:szCs w:val="24"/>
              </w:rPr>
              <w:t>DHCD does not anticipate making loans under this program</w:t>
            </w:r>
          </w:p>
          <w:p w:rsidR="001F0165" w:rsidRPr="001F0165" w:rsidRDefault="001F0165" w:rsidP="001F0165">
            <w:pPr>
              <w:keepNext/>
              <w:keepLines/>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Times New Roman" w:eastAsia="Times New Roman" w:hAnsi="Times New Roman" w:cs="Times New Roman"/>
                <w:sz w:val="24"/>
                <w:szCs w:val="24"/>
              </w:rPr>
            </w:pPr>
          </w:p>
        </w:tc>
      </w:tr>
    </w:tbl>
    <w:p w:rsidR="00187888" w:rsidRDefault="00187888" w:rsidP="00187888">
      <w:pPr>
        <w:autoSpaceDE w:val="0"/>
        <w:autoSpaceDN w:val="0"/>
        <w:adjustRightInd w:val="0"/>
        <w:spacing w:after="0" w:line="240" w:lineRule="auto"/>
        <w:ind w:left="2160" w:hanging="2160"/>
        <w:rPr>
          <w:rFonts w:eastAsia="Times New Roman" w:cs="Times New Roman"/>
          <w:sz w:val="24"/>
          <w:szCs w:val="24"/>
        </w:rPr>
      </w:pPr>
    </w:p>
    <w:p w:rsidR="001F0165" w:rsidRDefault="001F0165" w:rsidP="00187888">
      <w:pPr>
        <w:autoSpaceDE w:val="0"/>
        <w:autoSpaceDN w:val="0"/>
        <w:adjustRightInd w:val="0"/>
        <w:spacing w:after="0" w:line="240" w:lineRule="auto"/>
        <w:ind w:left="2160" w:hanging="2160"/>
        <w:rPr>
          <w:rFonts w:eastAsia="Times New Roman" w:cs="Times New Roman"/>
          <w:sz w:val="24"/>
          <w:szCs w:val="24"/>
        </w:rPr>
      </w:pPr>
      <w:r>
        <w:rPr>
          <w:rFonts w:eastAsia="Times New Roman" w:cs="Times New Roman"/>
          <w:sz w:val="24"/>
          <w:szCs w:val="24"/>
          <w:u w:val="single"/>
        </w:rPr>
        <w:t>Monitoring Standards</w:t>
      </w:r>
    </w:p>
    <w:p w:rsidR="001F0165" w:rsidRDefault="001F0165" w:rsidP="00187888">
      <w:pPr>
        <w:autoSpaceDE w:val="0"/>
        <w:autoSpaceDN w:val="0"/>
        <w:adjustRightInd w:val="0"/>
        <w:spacing w:after="0" w:line="240" w:lineRule="auto"/>
        <w:ind w:left="2160" w:hanging="2160"/>
        <w:rPr>
          <w:rFonts w:eastAsia="Times New Roman" w:cs="Times New Roman"/>
          <w:sz w:val="24"/>
          <w:szCs w:val="24"/>
        </w:rPr>
      </w:pPr>
    </w:p>
    <w:p w:rsidR="001F0165" w:rsidRDefault="001F0165" w:rsidP="001F0165">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 xml:space="preserve">All DHCD CDBG-DR grantees will be monitored in accordance CDBG program requirements as outlined in DHCD’s </w:t>
      </w:r>
      <w:r w:rsidRPr="001F0165">
        <w:rPr>
          <w:rFonts w:eastAsia="Times New Roman" w:cs="Times New Roman"/>
          <w:sz w:val="24"/>
          <w:szCs w:val="24"/>
        </w:rPr>
        <w:t xml:space="preserve">CDBG/GMS </w:t>
      </w:r>
      <w:r>
        <w:rPr>
          <w:rFonts w:eastAsia="Times New Roman" w:cs="Times New Roman"/>
          <w:sz w:val="24"/>
          <w:szCs w:val="24"/>
        </w:rPr>
        <w:t xml:space="preserve">online grant management system and DHCD’s </w:t>
      </w:r>
      <w:r w:rsidRPr="001F0165">
        <w:rPr>
          <w:rFonts w:eastAsia="Times New Roman" w:cs="Times New Roman"/>
          <w:sz w:val="24"/>
          <w:szCs w:val="24"/>
        </w:rPr>
        <w:t>CDBG Operations Manual</w:t>
      </w:r>
      <w:r>
        <w:rPr>
          <w:rFonts w:eastAsia="Times New Roman" w:cs="Times New Roman"/>
          <w:sz w:val="24"/>
          <w:szCs w:val="24"/>
        </w:rPr>
        <w:t>.</w:t>
      </w:r>
    </w:p>
    <w:p w:rsidR="001F0165" w:rsidRDefault="001F0165" w:rsidP="001F0165">
      <w:pPr>
        <w:autoSpaceDE w:val="0"/>
        <w:autoSpaceDN w:val="0"/>
        <w:adjustRightInd w:val="0"/>
        <w:spacing w:after="0" w:line="240" w:lineRule="auto"/>
        <w:rPr>
          <w:rFonts w:eastAsia="Times New Roman" w:cs="Times New Roman"/>
          <w:sz w:val="24"/>
          <w:szCs w:val="24"/>
        </w:rPr>
      </w:pPr>
    </w:p>
    <w:p w:rsidR="001F0165" w:rsidRDefault="001F0165" w:rsidP="001F0165">
      <w:pPr>
        <w:autoSpaceDE w:val="0"/>
        <w:autoSpaceDN w:val="0"/>
        <w:adjustRightInd w:val="0"/>
        <w:spacing w:after="0" w:line="240" w:lineRule="auto"/>
        <w:rPr>
          <w:rFonts w:cs="Helvetica-Bold"/>
          <w:bCs/>
          <w:color w:val="000000"/>
          <w:sz w:val="24"/>
          <w:szCs w:val="24"/>
          <w:u w:val="single"/>
        </w:rPr>
      </w:pPr>
      <w:r w:rsidRPr="001F0165">
        <w:rPr>
          <w:rFonts w:cs="Helvetica-Bold"/>
          <w:bCs/>
          <w:color w:val="000000"/>
          <w:sz w:val="24"/>
          <w:szCs w:val="24"/>
          <w:u w:val="single"/>
        </w:rPr>
        <w:t xml:space="preserve">Detection </w:t>
      </w:r>
      <w:r w:rsidR="006C1A99">
        <w:rPr>
          <w:rFonts w:cs="Helvetica-Bold"/>
          <w:bCs/>
          <w:color w:val="000000"/>
          <w:sz w:val="24"/>
          <w:szCs w:val="24"/>
          <w:u w:val="single"/>
        </w:rPr>
        <w:t xml:space="preserve">of </w:t>
      </w:r>
      <w:r w:rsidRPr="001F0165">
        <w:rPr>
          <w:rFonts w:cs="Helvetica-Bold"/>
          <w:bCs/>
          <w:color w:val="000000"/>
          <w:sz w:val="24"/>
          <w:szCs w:val="24"/>
          <w:u w:val="single"/>
        </w:rPr>
        <w:t>Fraud, Waste and Abuse</w:t>
      </w:r>
    </w:p>
    <w:p w:rsidR="001F0165" w:rsidRDefault="001F0165" w:rsidP="001F0165">
      <w:pPr>
        <w:autoSpaceDE w:val="0"/>
        <w:autoSpaceDN w:val="0"/>
        <w:adjustRightInd w:val="0"/>
        <w:spacing w:after="0" w:line="240" w:lineRule="auto"/>
        <w:rPr>
          <w:rFonts w:cs="Helvetica-Bold"/>
          <w:bCs/>
          <w:color w:val="000000"/>
          <w:sz w:val="24"/>
          <w:szCs w:val="24"/>
        </w:rPr>
      </w:pPr>
    </w:p>
    <w:p w:rsidR="00437075" w:rsidRDefault="00437075" w:rsidP="00437075">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As provided in the CDBG-DR Certification documents:</w:t>
      </w:r>
    </w:p>
    <w:p w:rsidR="00437075" w:rsidRDefault="00437075" w:rsidP="00437075">
      <w:pPr>
        <w:spacing w:after="0" w:line="240" w:lineRule="auto"/>
        <w:rPr>
          <w:rFonts w:ascii="Arial Narrow" w:eastAsia="Times New Roman" w:hAnsi="Arial Narrow" w:cs="Times New Roman"/>
          <w:b/>
          <w:sz w:val="24"/>
          <w:szCs w:val="24"/>
        </w:rPr>
      </w:pPr>
    </w:p>
    <w:p w:rsidR="00437075" w:rsidRPr="00437075" w:rsidRDefault="00437075" w:rsidP="00437075">
      <w:pPr>
        <w:spacing w:after="0" w:line="240" w:lineRule="auto"/>
        <w:rPr>
          <w:rFonts w:ascii="Arial Narrow" w:eastAsia="Times New Roman" w:hAnsi="Arial Narrow" w:cs="Times New Roman"/>
          <w:b/>
          <w:sz w:val="24"/>
          <w:szCs w:val="24"/>
        </w:rPr>
      </w:pPr>
      <w:r w:rsidRPr="00437075">
        <w:rPr>
          <w:rFonts w:ascii="Arial Narrow" w:eastAsia="Times New Roman" w:hAnsi="Arial Narrow" w:cs="Times New Roman"/>
          <w:b/>
          <w:sz w:val="24"/>
          <w:szCs w:val="24"/>
        </w:rPr>
        <w:t>VI. Procedures to</w:t>
      </w:r>
      <w:r w:rsidRPr="00437075">
        <w:rPr>
          <w:rFonts w:ascii="Arial Narrow" w:eastAsia="Times New Roman" w:hAnsi="Arial Narrow" w:cs="Calibri"/>
          <w:bCs/>
          <w:sz w:val="24"/>
          <w:szCs w:val="24"/>
        </w:rPr>
        <w:t xml:space="preserve"> </w:t>
      </w:r>
      <w:r w:rsidRPr="00437075">
        <w:rPr>
          <w:rFonts w:ascii="Arial Narrow" w:eastAsia="Times New Roman" w:hAnsi="Arial Narrow" w:cs="Times New Roman"/>
          <w:b/>
          <w:bCs/>
          <w:sz w:val="24"/>
          <w:szCs w:val="24"/>
        </w:rPr>
        <w:t>Detect Fraud, Waste, and Abuse of Funds</w:t>
      </w:r>
      <w:r w:rsidRPr="00437075">
        <w:rPr>
          <w:rFonts w:ascii="Arial Narrow" w:eastAsia="Times New Roman" w:hAnsi="Arial Narrow" w:cs="Times New Roman"/>
          <w:b/>
          <w:sz w:val="24"/>
          <w:szCs w:val="24"/>
        </w:rPr>
        <w:t xml:space="preserve"> </w:t>
      </w:r>
    </w:p>
    <w:tbl>
      <w:tblPr>
        <w:tblW w:w="927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95"/>
        <w:gridCol w:w="1440"/>
        <w:gridCol w:w="1440"/>
      </w:tblGrid>
      <w:tr w:rsidR="00437075" w:rsidRPr="00437075" w:rsidTr="006C1A99">
        <w:trPr>
          <w:trHeight w:hRule="exact" w:val="346"/>
        </w:trPr>
        <w:tc>
          <w:tcPr>
            <w:tcW w:w="6395" w:type="dxa"/>
            <w:tcBorders>
              <w:top w:val="nil"/>
              <w:left w:val="nil"/>
              <w:bottom w:val="single" w:sz="4" w:space="0" w:color="auto"/>
              <w:right w:val="nil"/>
            </w:tcBorders>
            <w:vAlign w:val="center"/>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0" w:hanging="360"/>
              <w:rPr>
                <w:rFonts w:ascii="Arial Narrow" w:eastAsia="Times New Roman" w:hAnsi="Arial Narrow" w:cs="Times New Roman"/>
                <w:sz w:val="24"/>
                <w:szCs w:val="24"/>
              </w:rPr>
            </w:pPr>
          </w:p>
        </w:tc>
        <w:tc>
          <w:tcPr>
            <w:tcW w:w="1440" w:type="dxa"/>
            <w:tcBorders>
              <w:top w:val="nil"/>
              <w:left w:val="nil"/>
              <w:bottom w:val="single" w:sz="4" w:space="0" w:color="auto"/>
              <w:right w:val="nil"/>
            </w:tcBorders>
            <w:vAlign w:val="center"/>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Arial Narrow" w:eastAsia="Times New Roman" w:hAnsi="Arial Narrow" w:cs="Times New Roman"/>
                <w:b/>
                <w:sz w:val="20"/>
                <w:szCs w:val="24"/>
              </w:rPr>
            </w:pPr>
            <w:r w:rsidRPr="00437075">
              <w:rPr>
                <w:rFonts w:ascii="Arial Narrow" w:eastAsia="Times New Roman" w:hAnsi="Arial Narrow" w:cs="Times New Roman"/>
                <w:b/>
                <w:sz w:val="20"/>
                <w:szCs w:val="24"/>
              </w:rPr>
              <w:t>Grantee</w:t>
            </w:r>
          </w:p>
        </w:tc>
        <w:tc>
          <w:tcPr>
            <w:tcW w:w="1440" w:type="dxa"/>
            <w:tcBorders>
              <w:top w:val="nil"/>
              <w:left w:val="nil"/>
              <w:bottom w:val="single" w:sz="4" w:space="0" w:color="auto"/>
              <w:right w:val="nil"/>
            </w:tcBorders>
            <w:vAlign w:val="center"/>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Arial Narrow" w:eastAsia="Times New Roman" w:hAnsi="Arial Narrow" w:cs="Times New Roman"/>
                <w:b/>
                <w:sz w:val="20"/>
                <w:szCs w:val="24"/>
              </w:rPr>
            </w:pPr>
            <w:r w:rsidRPr="00437075">
              <w:rPr>
                <w:rFonts w:ascii="Arial Narrow" w:eastAsia="Times New Roman" w:hAnsi="Arial Narrow" w:cs="Times New Roman"/>
                <w:b/>
                <w:sz w:val="20"/>
                <w:szCs w:val="24"/>
              </w:rPr>
              <w:t>HUD</w:t>
            </w:r>
          </w:p>
        </w:tc>
      </w:tr>
      <w:tr w:rsidR="00437075" w:rsidRPr="00437075" w:rsidTr="006C1A99">
        <w:trPr>
          <w:trHeight w:hRule="exact" w:val="883"/>
        </w:trPr>
        <w:tc>
          <w:tcPr>
            <w:tcW w:w="6395" w:type="dxa"/>
            <w:tcBorders>
              <w:bottom w:val="single" w:sz="4" w:space="0" w:color="auto"/>
            </w:tcBorders>
            <w:vAlign w:val="center"/>
          </w:tcPr>
          <w:p w:rsidR="00437075" w:rsidRPr="00437075" w:rsidRDefault="00437075" w:rsidP="00437075">
            <w:pPr>
              <w:numPr>
                <w:ilvl w:val="0"/>
                <w:numId w:val="19"/>
              </w:num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Arial Narrow" w:eastAsia="Times New Roman" w:hAnsi="Arial Narrow" w:cs="Times New Roman"/>
                <w:sz w:val="24"/>
                <w:szCs w:val="24"/>
              </w:rPr>
            </w:pPr>
            <w:r w:rsidRPr="00437075">
              <w:rPr>
                <w:rFonts w:ascii="Arial Narrow" w:eastAsia="Times New Roman" w:hAnsi="Arial Narrow" w:cs="Times New Roman"/>
                <w:sz w:val="24"/>
                <w:szCs w:val="24"/>
              </w:rPr>
              <w:t>Has the grantee attached procedures that indicate how the grantee will verify the accuracy of information provided by applicants?</w:t>
            </w:r>
          </w:p>
          <w:p w:rsidR="00437075" w:rsidRPr="00437075" w:rsidRDefault="00437075" w:rsidP="006C1A99">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0"/>
              <w:rPr>
                <w:rFonts w:ascii="Arial Narrow" w:eastAsia="Times New Roman" w:hAnsi="Arial Narrow" w:cs="Times New Roman"/>
                <w:sz w:val="24"/>
                <w:szCs w:val="24"/>
              </w:rPr>
            </w:pPr>
            <w:r w:rsidRPr="00437075">
              <w:rPr>
                <w:rFonts w:ascii="Arial Narrow" w:eastAsia="Times New Roman" w:hAnsi="Arial Narrow" w:cs="Times New Roman"/>
                <w:color w:val="365F91"/>
                <w:sz w:val="24"/>
                <w:szCs w:val="24"/>
              </w:rPr>
              <w:t>See Fraud, Waste and Abuse materials</w:t>
            </w:r>
            <w:r w:rsidR="006C1A99">
              <w:rPr>
                <w:rFonts w:ascii="Arial Narrow" w:eastAsia="Times New Roman" w:hAnsi="Arial Narrow" w:cs="Times New Roman"/>
                <w:color w:val="365F91"/>
                <w:sz w:val="24"/>
                <w:szCs w:val="24"/>
              </w:rPr>
              <w:t xml:space="preserve"> attached below</w:t>
            </w:r>
            <w:r w:rsidRPr="00437075">
              <w:rPr>
                <w:rFonts w:ascii="Arial Narrow" w:eastAsia="Times New Roman" w:hAnsi="Arial Narrow" w:cs="Times New Roman"/>
                <w:sz w:val="24"/>
                <w:szCs w:val="24"/>
              </w:rPr>
              <w:t xml:space="preserve"> </w:t>
            </w:r>
          </w:p>
        </w:tc>
        <w:tc>
          <w:tcPr>
            <w:tcW w:w="1440" w:type="dxa"/>
            <w:tcBorders>
              <w:bottom w:val="single" w:sz="4" w:space="0" w:color="auto"/>
            </w:tcBorders>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tblGrid>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
                        <w:enabled/>
                        <w:calcOnExit w:val="0"/>
                        <w:checkBox>
                          <w:sizeAuto/>
                          <w:default w:val="1"/>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bl>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24"/>
                <w:szCs w:val="24"/>
              </w:rPr>
            </w:pPr>
          </w:p>
        </w:tc>
        <w:tc>
          <w:tcPr>
            <w:tcW w:w="1440" w:type="dxa"/>
            <w:tcBorders>
              <w:bottom w:val="single" w:sz="4" w:space="0" w:color="auto"/>
            </w:tcBorders>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tblGrid>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bl>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24"/>
                <w:szCs w:val="24"/>
              </w:rPr>
            </w:pPr>
          </w:p>
        </w:tc>
      </w:tr>
      <w:tr w:rsidR="00437075" w:rsidRPr="00437075" w:rsidTr="006C1A99">
        <w:trPr>
          <w:trHeight w:hRule="exact" w:val="2152"/>
        </w:trPr>
        <w:tc>
          <w:tcPr>
            <w:tcW w:w="6395" w:type="dxa"/>
            <w:tcBorders>
              <w:bottom w:val="single" w:sz="4" w:space="0" w:color="auto"/>
            </w:tcBorders>
            <w:vAlign w:val="center"/>
          </w:tcPr>
          <w:p w:rsidR="00437075" w:rsidRPr="00437075" w:rsidRDefault="00437075" w:rsidP="00437075">
            <w:pPr>
              <w:numPr>
                <w:ilvl w:val="0"/>
                <w:numId w:val="19"/>
              </w:num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Arial Narrow" w:eastAsia="Times New Roman" w:hAnsi="Arial Narrow" w:cs="Times New Roman"/>
                <w:sz w:val="24"/>
                <w:szCs w:val="24"/>
              </w:rPr>
            </w:pPr>
            <w:r w:rsidRPr="00437075">
              <w:rPr>
                <w:rFonts w:ascii="Arial Narrow" w:eastAsia="Times New Roman" w:hAnsi="Arial Narrow" w:cs="Times New Roman"/>
                <w:sz w:val="24"/>
                <w:szCs w:val="24"/>
              </w:rPr>
              <w:lastRenderedPageBreak/>
              <w:t>Has the grantee provided a monitoring policy that indicates:</w:t>
            </w:r>
          </w:p>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ind w:left="360"/>
              <w:rPr>
                <w:rFonts w:ascii="Arial Narrow" w:eastAsia="Times New Roman" w:hAnsi="Arial Narrow" w:cs="Times New Roman"/>
                <w:sz w:val="24"/>
                <w:szCs w:val="24"/>
              </w:rPr>
            </w:pPr>
          </w:p>
          <w:p w:rsidR="00437075" w:rsidRPr="00437075" w:rsidRDefault="00437075" w:rsidP="00437075">
            <w:pPr>
              <w:numPr>
                <w:ilvl w:val="0"/>
                <w:numId w:val="20"/>
              </w:numPr>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rPr>
                <w:rFonts w:ascii="Arial Narrow" w:eastAsia="Times New Roman" w:hAnsi="Arial Narrow" w:cs="Times New Roman"/>
                <w:sz w:val="24"/>
                <w:szCs w:val="24"/>
              </w:rPr>
            </w:pPr>
            <w:r w:rsidRPr="00437075">
              <w:rPr>
                <w:rFonts w:ascii="Arial Narrow" w:eastAsia="Times New Roman" w:hAnsi="Arial Narrow" w:cs="Times New Roman"/>
                <w:sz w:val="24"/>
                <w:szCs w:val="24"/>
              </w:rPr>
              <w:t xml:space="preserve">How and why monitoring is conducted, </w:t>
            </w:r>
          </w:p>
          <w:p w:rsidR="00437075" w:rsidRPr="00437075" w:rsidRDefault="00437075" w:rsidP="00437075">
            <w:pPr>
              <w:numPr>
                <w:ilvl w:val="0"/>
                <w:numId w:val="20"/>
              </w:numPr>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rPr>
                <w:rFonts w:ascii="Arial Narrow" w:eastAsia="Times New Roman" w:hAnsi="Arial Narrow" w:cs="Times New Roman"/>
                <w:sz w:val="24"/>
                <w:szCs w:val="24"/>
              </w:rPr>
            </w:pPr>
            <w:r w:rsidRPr="00437075">
              <w:rPr>
                <w:rFonts w:ascii="Arial Narrow" w:eastAsia="Times New Roman" w:hAnsi="Arial Narrow" w:cs="Times New Roman"/>
                <w:sz w:val="24"/>
                <w:szCs w:val="24"/>
              </w:rPr>
              <w:t>The frequency of monitoring, and</w:t>
            </w:r>
          </w:p>
          <w:p w:rsidR="00437075" w:rsidRPr="00437075" w:rsidRDefault="00437075" w:rsidP="00437075">
            <w:pPr>
              <w:numPr>
                <w:ilvl w:val="0"/>
                <w:numId w:val="20"/>
              </w:numPr>
              <w:tabs>
                <w:tab w:val="left" w:pos="720"/>
                <w:tab w:val="left" w:pos="1440"/>
                <w:tab w:val="left" w:pos="2160"/>
                <w:tab w:val="left" w:pos="2880"/>
                <w:tab w:val="left" w:pos="3600"/>
                <w:tab w:val="center" w:pos="4320"/>
                <w:tab w:val="left" w:pos="5040"/>
                <w:tab w:val="left" w:pos="5760"/>
                <w:tab w:val="left" w:pos="6480"/>
                <w:tab w:val="right" w:pos="8640"/>
              </w:tabs>
              <w:spacing w:after="120" w:line="240" w:lineRule="auto"/>
              <w:rPr>
                <w:rFonts w:ascii="Arial Narrow" w:eastAsia="Times New Roman" w:hAnsi="Arial Narrow" w:cs="Times New Roman"/>
                <w:sz w:val="24"/>
                <w:szCs w:val="24"/>
              </w:rPr>
            </w:pPr>
            <w:r w:rsidRPr="00437075">
              <w:rPr>
                <w:rFonts w:ascii="Arial Narrow" w:eastAsia="Times New Roman" w:hAnsi="Arial Narrow" w:cs="Times New Roman"/>
                <w:sz w:val="24"/>
                <w:szCs w:val="24"/>
              </w:rPr>
              <w:t>Which items are monitored?</w:t>
            </w:r>
          </w:p>
        </w:tc>
        <w:tc>
          <w:tcPr>
            <w:tcW w:w="1440" w:type="dxa"/>
            <w:tcBorders>
              <w:bottom w:val="single" w:sz="4" w:space="0" w:color="auto"/>
            </w:tcBorders>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tblGrid>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Arial Narrow" w:eastAsia="Times New Roman" w:hAnsi="Arial Narrow" w:cs="Times New Roman"/>
                      <w:b/>
                      <w:bCs/>
                      <w:sz w:val="44"/>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Arial Narrow" w:eastAsia="Times New Roman" w:hAnsi="Arial Narrow" w:cs="Times New Roman"/>
                      <w:b/>
                      <w:bCs/>
                      <w:sz w:val="16"/>
                      <w:szCs w:val="24"/>
                    </w:rPr>
                  </w:pP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
                        <w:enabled/>
                        <w:calcOnExit w:val="0"/>
                        <w:checkBox>
                          <w:sizeAuto/>
                          <w:default w:val="1"/>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
                        <w:enabled/>
                        <w:calcOnExit w:val="0"/>
                        <w:checkBox>
                          <w:sizeAuto/>
                          <w:default w:val="1"/>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
                        <w:enabled/>
                        <w:calcOnExit w:val="0"/>
                        <w:checkBox>
                          <w:sizeAuto/>
                          <w:default w:val="1"/>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r>
          </w:tbl>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24"/>
                <w:szCs w:val="24"/>
              </w:rPr>
            </w:pPr>
          </w:p>
        </w:tc>
        <w:tc>
          <w:tcPr>
            <w:tcW w:w="1440" w:type="dxa"/>
            <w:tcBorders>
              <w:bottom w:val="single" w:sz="4" w:space="0" w:color="auto"/>
            </w:tcBorders>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tblGrid>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Arial Narrow" w:eastAsia="Times New Roman" w:hAnsi="Arial Narrow" w:cs="Times New Roman"/>
                      <w:b/>
                      <w:bCs/>
                      <w:sz w:val="24"/>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Arial Narrow" w:eastAsia="Times New Roman" w:hAnsi="Arial Narrow" w:cs="Times New Roman"/>
                      <w:b/>
                      <w:bCs/>
                      <w:sz w:val="44"/>
                      <w:szCs w:val="24"/>
                    </w:rPr>
                  </w:pP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r>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p>
              </w:tc>
            </w:tr>
          </w:tbl>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24"/>
                <w:szCs w:val="24"/>
              </w:rPr>
            </w:pPr>
          </w:p>
        </w:tc>
      </w:tr>
      <w:tr w:rsidR="00437075" w:rsidRPr="00437075" w:rsidTr="00437075">
        <w:trPr>
          <w:trHeight w:hRule="exact" w:val="2638"/>
        </w:trPr>
        <w:tc>
          <w:tcPr>
            <w:tcW w:w="6395" w:type="dxa"/>
            <w:vAlign w:val="center"/>
          </w:tcPr>
          <w:p w:rsidR="00437075" w:rsidRDefault="00437075" w:rsidP="00437075">
            <w:pPr>
              <w:rPr>
                <w:color w:val="1F497D"/>
              </w:rPr>
            </w:pPr>
            <w:r w:rsidRPr="00437075">
              <w:rPr>
                <w:rFonts w:ascii="Arial Narrow" w:eastAsia="Times New Roman" w:hAnsi="Arial Narrow" w:cs="Times New Roman"/>
                <w:sz w:val="24"/>
                <w:szCs w:val="24"/>
              </w:rPr>
              <w:t>Has the grantee’s internal auditor affirmed and described its role in detecting fraud, waste, and abuse?</w:t>
            </w:r>
            <w:r>
              <w:rPr>
                <w:rFonts w:ascii="Arial Narrow" w:eastAsia="Times New Roman" w:hAnsi="Arial Narrow" w:cs="Times New Roman"/>
                <w:sz w:val="24"/>
                <w:szCs w:val="24"/>
              </w:rPr>
              <w:t xml:space="preserve">  </w:t>
            </w:r>
            <w:r w:rsidRPr="00437075">
              <w:rPr>
                <w:rFonts w:ascii="Arial Narrow" w:eastAsia="Times New Roman" w:hAnsi="Arial Narrow" w:cs="Times New Roman"/>
                <w:sz w:val="24"/>
                <w:szCs w:val="24"/>
              </w:rPr>
              <w:t xml:space="preserve"> </w:t>
            </w:r>
            <w:r>
              <w:rPr>
                <w:color w:val="1F497D"/>
              </w:rPr>
              <w:t xml:space="preserve">DHCD’s Director of Internal Controls, Audits &amp; Contracts, </w:t>
            </w:r>
            <w:proofErr w:type="spellStart"/>
            <w:r>
              <w:rPr>
                <w:color w:val="1F497D"/>
              </w:rPr>
              <w:t>Mekdes</w:t>
            </w:r>
            <w:proofErr w:type="spellEnd"/>
            <w:r>
              <w:rPr>
                <w:color w:val="1F497D"/>
              </w:rPr>
              <w:t xml:space="preserve"> </w:t>
            </w:r>
            <w:proofErr w:type="spellStart"/>
            <w:r>
              <w:rPr>
                <w:color w:val="1F497D"/>
              </w:rPr>
              <w:t>Abebe</w:t>
            </w:r>
            <w:proofErr w:type="spellEnd"/>
            <w:r>
              <w:rPr>
                <w:color w:val="1F497D"/>
              </w:rPr>
              <w:t xml:space="preserve">, coordinates the Agency‘s internal training and policies regarding Fraud, Waste and Abuse.  Her position reports to the Undersecretary, separate from Chief Counsel and the CFO.  The State Auditors website has a reporting mechanism for suspected fraud.  The link is: </w:t>
            </w:r>
            <w:hyperlink r:id="rId29" w:history="1">
              <w:r>
                <w:rPr>
                  <w:rStyle w:val="Hyperlink"/>
                </w:rPr>
                <w:t>http://www.mass.gov/auditor/report-fraud-and-waste.html</w:t>
              </w:r>
            </w:hyperlink>
          </w:p>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Arial Narrow" w:eastAsia="Times New Roman" w:hAnsi="Arial Narrow" w:cs="Times New Roman"/>
                <w:sz w:val="24"/>
                <w:szCs w:val="24"/>
              </w:rPr>
            </w:pPr>
          </w:p>
        </w:tc>
        <w:tc>
          <w:tcPr>
            <w:tcW w:w="1440" w:type="dxa"/>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tblGrid>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
                        <w:enabled/>
                        <w:calcOnExit w:val="0"/>
                        <w:checkBox>
                          <w:sizeAuto/>
                          <w:default w:val="1"/>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bl>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24"/>
                <w:szCs w:val="24"/>
              </w:rPr>
            </w:pPr>
          </w:p>
        </w:tc>
        <w:tc>
          <w:tcPr>
            <w:tcW w:w="1440" w:type="dxa"/>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tblGrid>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bl>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24"/>
                <w:szCs w:val="24"/>
              </w:rPr>
            </w:pPr>
          </w:p>
        </w:tc>
      </w:tr>
      <w:tr w:rsidR="00437075" w:rsidRPr="00437075" w:rsidTr="006C1A99">
        <w:trPr>
          <w:trHeight w:hRule="exact" w:val="748"/>
        </w:trPr>
        <w:tc>
          <w:tcPr>
            <w:tcW w:w="7835" w:type="dxa"/>
            <w:gridSpan w:val="2"/>
            <w:tcBorders>
              <w:bottom w:val="single" w:sz="4" w:space="0" w:color="auto"/>
            </w:tcBorders>
            <w:vAlign w:val="center"/>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rPr>
                <w:rFonts w:ascii="Arial Narrow" w:eastAsia="Times New Roman" w:hAnsi="Arial Narrow" w:cs="Times New Roman"/>
                <w:sz w:val="24"/>
                <w:szCs w:val="24"/>
              </w:rPr>
            </w:pPr>
            <w:r w:rsidRPr="00437075">
              <w:rPr>
                <w:rFonts w:ascii="Arial Narrow" w:eastAsia="Times New Roman" w:hAnsi="Arial Narrow" w:cs="Times New Roman"/>
                <w:b/>
                <w:bCs/>
                <w:sz w:val="24"/>
                <w:szCs w:val="24"/>
              </w:rPr>
              <w:t xml:space="preserve">Has the grantee met the above requirements? If no, explain. </w:t>
            </w:r>
            <w:r w:rsidRPr="00437075">
              <w:rPr>
                <w:rFonts w:ascii="Arial Narrow" w:eastAsia="Times New Roman" w:hAnsi="Arial Narrow" w:cs="Times New Roman"/>
                <w:sz w:val="24"/>
                <w:szCs w:val="24"/>
              </w:rPr>
              <w:fldChar w:fldCharType="begin">
                <w:ffData>
                  <w:name w:val="Text33"/>
                  <w:enabled/>
                  <w:calcOnExit w:val="0"/>
                  <w:textInput/>
                </w:ffData>
              </w:fldChar>
            </w:r>
            <w:r w:rsidRPr="00437075">
              <w:rPr>
                <w:rFonts w:ascii="Arial Narrow" w:eastAsia="Times New Roman" w:hAnsi="Arial Narrow" w:cs="Times New Roman"/>
                <w:sz w:val="24"/>
                <w:szCs w:val="24"/>
              </w:rPr>
              <w:instrText xml:space="preserve"> FORMTEXT </w:instrText>
            </w:r>
            <w:r w:rsidRPr="00437075">
              <w:rPr>
                <w:rFonts w:ascii="Arial Narrow" w:eastAsia="Times New Roman" w:hAnsi="Arial Narrow" w:cs="Times New Roman"/>
                <w:sz w:val="24"/>
                <w:szCs w:val="24"/>
              </w:rPr>
            </w:r>
            <w:r w:rsidRPr="00437075">
              <w:rPr>
                <w:rFonts w:ascii="Arial Narrow" w:eastAsia="Times New Roman" w:hAnsi="Arial Narrow" w:cs="Times New Roman"/>
                <w:sz w:val="24"/>
                <w:szCs w:val="24"/>
              </w:rPr>
              <w:fldChar w:fldCharType="separate"/>
            </w:r>
            <w:r w:rsidRPr="00437075">
              <w:rPr>
                <w:rFonts w:ascii="Arial Narrow" w:eastAsia="Times New Roman" w:hAnsi="Arial Narrow" w:cs="Times New Roman"/>
                <w:noProof/>
                <w:sz w:val="24"/>
                <w:szCs w:val="24"/>
              </w:rPr>
              <w:t> </w:t>
            </w:r>
            <w:r w:rsidRPr="00437075">
              <w:rPr>
                <w:rFonts w:ascii="Arial Narrow" w:eastAsia="Times New Roman" w:hAnsi="Arial Narrow" w:cs="Times New Roman"/>
                <w:noProof/>
                <w:sz w:val="24"/>
                <w:szCs w:val="24"/>
              </w:rPr>
              <w:t> </w:t>
            </w:r>
            <w:r w:rsidRPr="00437075">
              <w:rPr>
                <w:rFonts w:ascii="Arial Narrow" w:eastAsia="Times New Roman" w:hAnsi="Arial Narrow" w:cs="Times New Roman"/>
                <w:noProof/>
                <w:sz w:val="24"/>
                <w:szCs w:val="24"/>
              </w:rPr>
              <w:t> </w:t>
            </w:r>
            <w:r w:rsidRPr="00437075">
              <w:rPr>
                <w:rFonts w:ascii="Arial Narrow" w:eastAsia="Times New Roman" w:hAnsi="Arial Narrow" w:cs="Times New Roman"/>
                <w:noProof/>
                <w:sz w:val="24"/>
                <w:szCs w:val="24"/>
              </w:rPr>
              <w:t> </w:t>
            </w:r>
            <w:r w:rsidRPr="00437075">
              <w:rPr>
                <w:rFonts w:ascii="Arial Narrow" w:eastAsia="Times New Roman" w:hAnsi="Arial Narrow" w:cs="Times New Roman"/>
                <w:noProof/>
                <w:sz w:val="24"/>
                <w:szCs w:val="24"/>
              </w:rPr>
              <w:t> </w:t>
            </w:r>
            <w:r w:rsidRPr="00437075">
              <w:rPr>
                <w:rFonts w:ascii="Arial Narrow" w:eastAsia="Times New Roman" w:hAnsi="Arial Narrow" w:cs="Times New Roman"/>
                <w:sz w:val="24"/>
                <w:szCs w:val="24"/>
              </w:rPr>
              <w:fldChar w:fldCharType="end"/>
            </w:r>
            <w:r w:rsidRPr="00437075">
              <w:rPr>
                <w:rFonts w:ascii="Arial Narrow" w:eastAsia="Times New Roman" w:hAnsi="Arial Narrow" w:cs="Times New Roman"/>
                <w:sz w:val="24"/>
                <w:szCs w:val="24"/>
              </w:rPr>
              <w:t xml:space="preserve"> </w:t>
            </w:r>
          </w:p>
        </w:tc>
        <w:tc>
          <w:tcPr>
            <w:tcW w:w="1440" w:type="dxa"/>
            <w:tcBorders>
              <w:bottom w:val="single" w:sz="4" w:space="0" w:color="auto"/>
            </w:tcBorders>
            <w:vAlign w:val="center"/>
          </w:tcPr>
          <w:tbl>
            <w:tblPr>
              <w:tblpPr w:leftFromText="180" w:rightFromText="180" w:vertAnchor="text" w:horzAnchor="margin" w:tblpX="172" w:tblpY="84"/>
              <w:tblW w:w="0" w:type="auto"/>
              <w:tblCellMar>
                <w:left w:w="0" w:type="dxa"/>
                <w:right w:w="0" w:type="dxa"/>
              </w:tblCellMar>
              <w:tblLook w:val="0000" w:firstRow="0" w:lastRow="0" w:firstColumn="0" w:lastColumn="0" w:noHBand="0" w:noVBand="0"/>
            </w:tblPr>
            <w:tblGrid>
              <w:gridCol w:w="425"/>
              <w:gridCol w:w="576"/>
            </w:tblGrid>
            <w:tr w:rsidR="00437075" w:rsidRPr="00437075" w:rsidTr="006C1A99">
              <w:trPr>
                <w:trHeight w:val="170"/>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sz w:val="16"/>
                      <w:szCs w:val="24"/>
                    </w:rPr>
                  </w:pPr>
                  <w:r w:rsidRPr="00437075">
                    <w:rPr>
                      <w:rFonts w:ascii="Arial Narrow" w:eastAsia="Times New Roman" w:hAnsi="Arial Narrow" w:cs="Times New Roman"/>
                      <w:sz w:val="24"/>
                      <w:szCs w:val="24"/>
                    </w:rPr>
                    <w:fldChar w:fldCharType="begin">
                      <w:ffData>
                        <w:name w:val="Check1"/>
                        <w:enabled/>
                        <w:calcOnExit w:val="0"/>
                        <w:checkBox>
                          <w:sizeAuto/>
                          <w:default w:val="0"/>
                        </w:checkBox>
                      </w:ffData>
                    </w:fldChar>
                  </w:r>
                  <w:r w:rsidRPr="00437075">
                    <w:rPr>
                      <w:rFonts w:ascii="Arial Narrow" w:eastAsia="Times New Roman" w:hAnsi="Arial Narrow" w:cs="Times New Roman"/>
                      <w:sz w:val="24"/>
                      <w:szCs w:val="24"/>
                    </w:rPr>
                    <w:instrText xml:space="preserve"> FORMCHECKBOX </w:instrText>
                  </w:r>
                  <w:r w:rsidR="00F973DE">
                    <w:rPr>
                      <w:rFonts w:ascii="Arial Narrow" w:eastAsia="Times New Roman" w:hAnsi="Arial Narrow" w:cs="Times New Roman"/>
                      <w:sz w:val="24"/>
                      <w:szCs w:val="24"/>
                    </w:rPr>
                  </w:r>
                  <w:r w:rsidR="00F973DE">
                    <w:rPr>
                      <w:rFonts w:ascii="Arial Narrow" w:eastAsia="Times New Roman" w:hAnsi="Arial Narrow" w:cs="Times New Roman"/>
                      <w:sz w:val="24"/>
                      <w:szCs w:val="24"/>
                    </w:rPr>
                    <w:fldChar w:fldCharType="separate"/>
                  </w:r>
                  <w:r w:rsidRPr="00437075">
                    <w:rPr>
                      <w:rFonts w:ascii="Arial Narrow" w:eastAsia="Times New Roman" w:hAnsi="Arial Narrow" w:cs="Times New Roman"/>
                      <w:sz w:val="24"/>
                      <w:szCs w:val="24"/>
                    </w:rPr>
                    <w:fldChar w:fldCharType="end"/>
                  </w:r>
                </w:p>
              </w:tc>
            </w:tr>
            <w:tr w:rsidR="00437075" w:rsidRPr="00437075" w:rsidTr="006C1A99">
              <w:trPr>
                <w:trHeight w:val="225"/>
              </w:trPr>
              <w:tc>
                <w:tcPr>
                  <w:tcW w:w="425"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Yes</w:t>
                  </w:r>
                </w:p>
              </w:tc>
              <w:tc>
                <w:tcPr>
                  <w:tcW w:w="576" w:type="dxa"/>
                </w:tcPr>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right"/>
                    <w:rPr>
                      <w:rFonts w:ascii="Arial Narrow" w:eastAsia="Times New Roman" w:hAnsi="Arial Narrow" w:cs="Times New Roman"/>
                      <w:b/>
                      <w:bCs/>
                      <w:sz w:val="16"/>
                      <w:szCs w:val="24"/>
                    </w:rPr>
                  </w:pPr>
                  <w:r w:rsidRPr="00437075">
                    <w:rPr>
                      <w:rFonts w:ascii="Arial Narrow" w:eastAsia="Times New Roman" w:hAnsi="Arial Narrow" w:cs="Times New Roman"/>
                      <w:b/>
                      <w:bCs/>
                      <w:sz w:val="16"/>
                      <w:szCs w:val="24"/>
                    </w:rPr>
                    <w:t>No</w:t>
                  </w:r>
                </w:p>
              </w:tc>
            </w:tr>
          </w:tbl>
          <w:p w:rsidR="00437075" w:rsidRPr="00437075" w:rsidRDefault="00437075" w:rsidP="00437075">
            <w:pPr>
              <w:tabs>
                <w:tab w:val="left" w:pos="720"/>
                <w:tab w:val="left" w:pos="1440"/>
                <w:tab w:val="left" w:pos="2160"/>
                <w:tab w:val="left" w:pos="2880"/>
                <w:tab w:val="left" w:pos="3600"/>
                <w:tab w:val="center" w:pos="4320"/>
                <w:tab w:val="left" w:pos="5040"/>
                <w:tab w:val="left" w:pos="5760"/>
                <w:tab w:val="left" w:pos="6480"/>
                <w:tab w:val="right" w:pos="8640"/>
              </w:tabs>
              <w:spacing w:after="0" w:line="240" w:lineRule="auto"/>
              <w:jc w:val="center"/>
              <w:rPr>
                <w:rFonts w:ascii="Arial Narrow" w:eastAsia="Times New Roman" w:hAnsi="Arial Narrow" w:cs="Times New Roman"/>
                <w:sz w:val="24"/>
                <w:szCs w:val="24"/>
              </w:rPr>
            </w:pPr>
          </w:p>
        </w:tc>
      </w:tr>
    </w:tbl>
    <w:p w:rsidR="00437075" w:rsidRDefault="00437075" w:rsidP="00437075">
      <w:pPr>
        <w:autoSpaceDE w:val="0"/>
        <w:autoSpaceDN w:val="0"/>
        <w:adjustRightInd w:val="0"/>
        <w:spacing w:after="0" w:line="240" w:lineRule="auto"/>
        <w:rPr>
          <w:rFonts w:ascii="Arial Narrow" w:eastAsia="Times New Roman" w:hAnsi="Arial Narrow" w:cs="Times New Roman"/>
          <w:b/>
          <w:sz w:val="28"/>
          <w:szCs w:val="24"/>
        </w:rPr>
      </w:pPr>
    </w:p>
    <w:bookmarkStart w:id="2" w:name="_MON_1442833655"/>
    <w:bookmarkEnd w:id="2"/>
    <w:p w:rsidR="006C1A99" w:rsidRDefault="006C1A99" w:rsidP="00437075">
      <w:pPr>
        <w:autoSpaceDE w:val="0"/>
        <w:autoSpaceDN w:val="0"/>
        <w:adjustRightInd w:val="0"/>
        <w:spacing w:after="0" w:line="240" w:lineRule="auto"/>
        <w:rPr>
          <w:rFonts w:ascii="Arial Narrow" w:eastAsia="Times New Roman" w:hAnsi="Arial Narrow" w:cs="Times New Roman"/>
          <w:b/>
          <w:sz w:val="28"/>
          <w:szCs w:val="24"/>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5pt;height:50.4pt" o:ole="">
            <v:imagedata r:id="rId30" o:title=""/>
          </v:shape>
          <o:OLEObject Type="Embed" ProgID="Word.Document.12" ShapeID="_x0000_i1025" DrawAspect="Icon" ObjectID="_1502026180" r:id="rId31">
            <o:FieldCodes>\s</o:FieldCodes>
          </o:OLEObject>
        </w:object>
      </w:r>
    </w:p>
    <w:p w:rsidR="006C1A99" w:rsidRPr="00437075" w:rsidRDefault="006C1A99" w:rsidP="00437075">
      <w:pPr>
        <w:autoSpaceDE w:val="0"/>
        <w:autoSpaceDN w:val="0"/>
        <w:adjustRightInd w:val="0"/>
        <w:spacing w:after="0" w:line="240" w:lineRule="auto"/>
        <w:rPr>
          <w:rFonts w:ascii="Arial Narrow" w:eastAsia="Times New Roman" w:hAnsi="Arial Narrow" w:cs="Times New Roman"/>
          <w:b/>
          <w:sz w:val="28"/>
          <w:szCs w:val="24"/>
        </w:rPr>
      </w:pPr>
    </w:p>
    <w:p w:rsidR="001F0165" w:rsidRPr="001F0165" w:rsidRDefault="00437075" w:rsidP="001F0165">
      <w:pPr>
        <w:autoSpaceDE w:val="0"/>
        <w:autoSpaceDN w:val="0"/>
        <w:adjustRightInd w:val="0"/>
        <w:spacing w:after="0" w:line="240" w:lineRule="auto"/>
        <w:rPr>
          <w:rFonts w:eastAsia="Times New Roman" w:cs="Times New Roman"/>
          <w:sz w:val="24"/>
          <w:szCs w:val="24"/>
        </w:rPr>
      </w:pPr>
      <w:r>
        <w:object w:dxaOrig="1531" w:dyaOrig="990">
          <v:shape id="_x0000_i1026" type="#_x0000_t75" style="width:79.25pt;height:50.4pt" o:ole="">
            <v:imagedata r:id="rId32" o:title=""/>
          </v:shape>
          <o:OLEObject Type="Embed" ProgID="Word.Document.12" ShapeID="_x0000_i1026" DrawAspect="Icon" ObjectID="_1502026181" r:id="rId33">
            <o:FieldCodes>\s</o:FieldCodes>
          </o:OLEObject>
        </w:object>
      </w:r>
    </w:p>
    <w:sectPr w:rsidR="001F0165" w:rsidRPr="001F0165" w:rsidSect="00683A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3DE" w:rsidRDefault="00F973DE">
      <w:pPr>
        <w:spacing w:after="0" w:line="240" w:lineRule="auto"/>
      </w:pPr>
      <w:r>
        <w:separator/>
      </w:r>
    </w:p>
  </w:endnote>
  <w:endnote w:type="continuationSeparator" w:id="0">
    <w:p w:rsidR="00F973DE" w:rsidRDefault="00F973DE">
      <w:pPr>
        <w:spacing w:after="0" w:line="240" w:lineRule="auto"/>
      </w:pPr>
      <w:r>
        <w:continuationSeparator/>
      </w:r>
    </w:p>
  </w:endnote>
  <w:endnote w:type="continuationNotice" w:id="1">
    <w:p w:rsidR="00F973DE" w:rsidRDefault="00F97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iploma">
    <w:altName w:val="Times New Roman"/>
    <w:charset w:val="00"/>
    <w:family w:val="auto"/>
    <w:pitch w:val="variable"/>
    <w:sig w:usb0="00000001" w:usb1="00000000" w:usb2="00000000" w:usb3="00000000" w:csb0="00000009"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318909"/>
      <w:docPartObj>
        <w:docPartGallery w:val="Page Numbers (Bottom of Page)"/>
        <w:docPartUnique/>
      </w:docPartObj>
    </w:sdtPr>
    <w:sdtEndPr>
      <w:rPr>
        <w:noProof/>
      </w:rPr>
    </w:sdtEndPr>
    <w:sdtContent>
      <w:p w:rsidR="00F973DE" w:rsidRDefault="00F973DE">
        <w:pPr>
          <w:pStyle w:val="Footer"/>
          <w:jc w:val="center"/>
        </w:pPr>
        <w:r>
          <w:t>10/9/2013</w:t>
        </w:r>
        <w:r>
          <w:tab/>
          <w:t>MA DHCD CDBG-DR Action Plan</w:t>
        </w:r>
        <w:r>
          <w:tab/>
        </w:r>
        <w:r>
          <w:fldChar w:fldCharType="begin"/>
        </w:r>
        <w:r>
          <w:instrText xml:space="preserve"> PAGE   \* MERGEFORMAT </w:instrText>
        </w:r>
        <w:r>
          <w:fldChar w:fldCharType="separate"/>
        </w:r>
        <w:r w:rsidR="00AD2C53">
          <w:rPr>
            <w:noProof/>
          </w:rPr>
          <w:t>64</w:t>
        </w:r>
        <w:r>
          <w:rPr>
            <w:noProof/>
          </w:rPr>
          <w:fldChar w:fldCharType="end"/>
        </w:r>
      </w:p>
    </w:sdtContent>
  </w:sdt>
  <w:p w:rsidR="00F973DE" w:rsidRDefault="00F97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3DE" w:rsidRDefault="00F973DE">
      <w:pPr>
        <w:spacing w:after="0" w:line="240" w:lineRule="auto"/>
      </w:pPr>
      <w:r>
        <w:separator/>
      </w:r>
    </w:p>
  </w:footnote>
  <w:footnote w:type="continuationSeparator" w:id="0">
    <w:p w:rsidR="00F973DE" w:rsidRDefault="00F973DE">
      <w:pPr>
        <w:spacing w:after="0" w:line="240" w:lineRule="auto"/>
      </w:pPr>
      <w:r>
        <w:continuationSeparator/>
      </w:r>
    </w:p>
  </w:footnote>
  <w:footnote w:type="continuationNotice" w:id="1">
    <w:p w:rsidR="00F973DE" w:rsidRDefault="00F973D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6FA6"/>
    <w:multiLevelType w:val="hybridMultilevel"/>
    <w:tmpl w:val="E0C8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6273D"/>
    <w:multiLevelType w:val="hybridMultilevel"/>
    <w:tmpl w:val="FB96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72DE7"/>
    <w:multiLevelType w:val="hybridMultilevel"/>
    <w:tmpl w:val="87229B4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C63A49"/>
    <w:multiLevelType w:val="hybridMultilevel"/>
    <w:tmpl w:val="7A2E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06806"/>
    <w:multiLevelType w:val="hybridMultilevel"/>
    <w:tmpl w:val="48D2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72C20"/>
    <w:multiLevelType w:val="hybridMultilevel"/>
    <w:tmpl w:val="73DAD22A"/>
    <w:lvl w:ilvl="0" w:tplc="0409000B">
      <w:start w:val="1"/>
      <w:numFmt w:val="bullet"/>
      <w:lvlText w:val=""/>
      <w:lvlJc w:val="left"/>
      <w:pPr>
        <w:tabs>
          <w:tab w:val="num" w:pos="216"/>
        </w:tabs>
        <w:ind w:left="216" w:hanging="216"/>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4864C6"/>
    <w:multiLevelType w:val="hybridMultilevel"/>
    <w:tmpl w:val="8AAE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05A7B"/>
    <w:multiLevelType w:val="hybridMultilevel"/>
    <w:tmpl w:val="F1168AA0"/>
    <w:lvl w:ilvl="0" w:tplc="0CB255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51DFD"/>
    <w:multiLevelType w:val="hybridMultilevel"/>
    <w:tmpl w:val="2E6C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B35015"/>
    <w:multiLevelType w:val="hybridMultilevel"/>
    <w:tmpl w:val="46DA6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82C77"/>
    <w:multiLevelType w:val="hybridMultilevel"/>
    <w:tmpl w:val="9DBCB10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3C36FB"/>
    <w:multiLevelType w:val="hybridMultilevel"/>
    <w:tmpl w:val="E5C2D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D39DE"/>
    <w:multiLevelType w:val="hybridMultilevel"/>
    <w:tmpl w:val="917A68AC"/>
    <w:lvl w:ilvl="0" w:tplc="FDBCBDB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5636F68"/>
    <w:multiLevelType w:val="hybridMultilevel"/>
    <w:tmpl w:val="84B0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CA2B99"/>
    <w:multiLevelType w:val="hybridMultilevel"/>
    <w:tmpl w:val="1766F4C8"/>
    <w:lvl w:ilvl="0" w:tplc="3A288536">
      <w:start w:val="1"/>
      <w:numFmt w:val="bullet"/>
      <w:lvlText w:val=""/>
      <w:lvlJc w:val="left"/>
      <w:pPr>
        <w:tabs>
          <w:tab w:val="num" w:pos="216"/>
        </w:tabs>
        <w:ind w:left="216" w:hanging="216"/>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2528DC"/>
    <w:multiLevelType w:val="hybridMultilevel"/>
    <w:tmpl w:val="59C68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A07AE8"/>
    <w:multiLevelType w:val="hybridMultilevel"/>
    <w:tmpl w:val="B3124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C64254"/>
    <w:multiLevelType w:val="hybridMultilevel"/>
    <w:tmpl w:val="8C228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095A82"/>
    <w:multiLevelType w:val="hybridMultilevel"/>
    <w:tmpl w:val="D8BA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141B7"/>
    <w:multiLevelType w:val="hybridMultilevel"/>
    <w:tmpl w:val="78C80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820F5B"/>
    <w:multiLevelType w:val="hybridMultilevel"/>
    <w:tmpl w:val="DEE6CAF2"/>
    <w:lvl w:ilvl="0" w:tplc="54420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F33D0B"/>
    <w:multiLevelType w:val="hybridMultilevel"/>
    <w:tmpl w:val="5AE8D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4347B5"/>
    <w:multiLevelType w:val="hybridMultilevel"/>
    <w:tmpl w:val="1A70B90C"/>
    <w:lvl w:ilvl="0" w:tplc="116A65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9F61E1"/>
    <w:multiLevelType w:val="hybridMultilevel"/>
    <w:tmpl w:val="87508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E1845C4"/>
    <w:multiLevelType w:val="hybridMultilevel"/>
    <w:tmpl w:val="53ECE416"/>
    <w:lvl w:ilvl="0" w:tplc="79D0AF62">
      <w:numFmt w:val="bullet"/>
      <w:lvlText w:val="►"/>
      <w:legacy w:legacy="1" w:legacySpace="360" w:legacyIndent="0"/>
      <w:lvlJc w:val="left"/>
      <w:rPr>
        <w:rFonts w:ascii="Arial" w:hAnsi="Arial" w:cs="Arial" w:hint="default"/>
        <w:color w:val="auto"/>
        <w:sz w:val="13"/>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16"/>
  </w:num>
  <w:num w:numId="4">
    <w:abstractNumId w:val="1"/>
  </w:num>
  <w:num w:numId="5">
    <w:abstractNumId w:val="4"/>
  </w:num>
  <w:num w:numId="6">
    <w:abstractNumId w:val="15"/>
  </w:num>
  <w:num w:numId="7">
    <w:abstractNumId w:val="9"/>
  </w:num>
  <w:num w:numId="8">
    <w:abstractNumId w:val="14"/>
  </w:num>
  <w:num w:numId="9">
    <w:abstractNumId w:val="3"/>
  </w:num>
  <w:num w:numId="10">
    <w:abstractNumId w:val="6"/>
  </w:num>
  <w:num w:numId="11">
    <w:abstractNumId w:val="0"/>
  </w:num>
  <w:num w:numId="12">
    <w:abstractNumId w:val="8"/>
  </w:num>
  <w:num w:numId="13">
    <w:abstractNumId w:val="20"/>
  </w:num>
  <w:num w:numId="14">
    <w:abstractNumId w:val="10"/>
  </w:num>
  <w:num w:numId="15">
    <w:abstractNumId w:val="24"/>
  </w:num>
  <w:num w:numId="16">
    <w:abstractNumId w:val="18"/>
  </w:num>
  <w:num w:numId="17">
    <w:abstractNumId w:val="7"/>
  </w:num>
  <w:num w:numId="18">
    <w:abstractNumId w:val="12"/>
  </w:num>
  <w:num w:numId="19">
    <w:abstractNumId w:val="22"/>
  </w:num>
  <w:num w:numId="20">
    <w:abstractNumId w:val="2"/>
  </w:num>
  <w:num w:numId="21">
    <w:abstractNumId w:val="19"/>
  </w:num>
  <w:num w:numId="22">
    <w:abstractNumId w:val="23"/>
  </w:num>
  <w:num w:numId="23">
    <w:abstractNumId w:val="21"/>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51D"/>
    <w:rsid w:val="00007EBB"/>
    <w:rsid w:val="000157A1"/>
    <w:rsid w:val="000157D9"/>
    <w:rsid w:val="000165AD"/>
    <w:rsid w:val="0002170B"/>
    <w:rsid w:val="00026E71"/>
    <w:rsid w:val="00077A0F"/>
    <w:rsid w:val="00081E3C"/>
    <w:rsid w:val="000868F6"/>
    <w:rsid w:val="000B053A"/>
    <w:rsid w:val="000B3D9C"/>
    <w:rsid w:val="000B3D9F"/>
    <w:rsid w:val="000C4659"/>
    <w:rsid w:val="000C6CDF"/>
    <w:rsid w:val="000D2A20"/>
    <w:rsid w:val="000E4EEB"/>
    <w:rsid w:val="000F0C04"/>
    <w:rsid w:val="000F3179"/>
    <w:rsid w:val="00111DB8"/>
    <w:rsid w:val="00117008"/>
    <w:rsid w:val="001179C9"/>
    <w:rsid w:val="001200D0"/>
    <w:rsid w:val="0012217A"/>
    <w:rsid w:val="0012422A"/>
    <w:rsid w:val="00124E90"/>
    <w:rsid w:val="0012530B"/>
    <w:rsid w:val="00127144"/>
    <w:rsid w:val="00127FAC"/>
    <w:rsid w:val="001327AB"/>
    <w:rsid w:val="00133013"/>
    <w:rsid w:val="00135939"/>
    <w:rsid w:val="00135D74"/>
    <w:rsid w:val="0015055F"/>
    <w:rsid w:val="0017448F"/>
    <w:rsid w:val="00176387"/>
    <w:rsid w:val="00176AED"/>
    <w:rsid w:val="00184551"/>
    <w:rsid w:val="00187888"/>
    <w:rsid w:val="00197568"/>
    <w:rsid w:val="001A18A7"/>
    <w:rsid w:val="001A5DF9"/>
    <w:rsid w:val="001B1C50"/>
    <w:rsid w:val="001C491F"/>
    <w:rsid w:val="001E2CA4"/>
    <w:rsid w:val="001E71FF"/>
    <w:rsid w:val="001F0165"/>
    <w:rsid w:val="00202D60"/>
    <w:rsid w:val="00210C6A"/>
    <w:rsid w:val="00223F76"/>
    <w:rsid w:val="00235C96"/>
    <w:rsid w:val="002378E9"/>
    <w:rsid w:val="002413F7"/>
    <w:rsid w:val="00255A3B"/>
    <w:rsid w:val="00265AA1"/>
    <w:rsid w:val="0027188B"/>
    <w:rsid w:val="0027516D"/>
    <w:rsid w:val="0027662C"/>
    <w:rsid w:val="0028243E"/>
    <w:rsid w:val="00283E76"/>
    <w:rsid w:val="00287647"/>
    <w:rsid w:val="00297188"/>
    <w:rsid w:val="002B355A"/>
    <w:rsid w:val="002B6B1B"/>
    <w:rsid w:val="002D114A"/>
    <w:rsid w:val="002D6654"/>
    <w:rsid w:val="002E14D8"/>
    <w:rsid w:val="002E7F81"/>
    <w:rsid w:val="002F684F"/>
    <w:rsid w:val="003044E9"/>
    <w:rsid w:val="00314AE0"/>
    <w:rsid w:val="003255E5"/>
    <w:rsid w:val="003457C7"/>
    <w:rsid w:val="00353442"/>
    <w:rsid w:val="00360C1E"/>
    <w:rsid w:val="0036110E"/>
    <w:rsid w:val="00361B16"/>
    <w:rsid w:val="00374104"/>
    <w:rsid w:val="00386A95"/>
    <w:rsid w:val="00390AC7"/>
    <w:rsid w:val="003912A6"/>
    <w:rsid w:val="00394700"/>
    <w:rsid w:val="003A1A2A"/>
    <w:rsid w:val="003A4235"/>
    <w:rsid w:val="003B32E5"/>
    <w:rsid w:val="003C078F"/>
    <w:rsid w:val="003C1D62"/>
    <w:rsid w:val="003C5662"/>
    <w:rsid w:val="003D21A9"/>
    <w:rsid w:val="003D5D20"/>
    <w:rsid w:val="003E2BA4"/>
    <w:rsid w:val="003F275B"/>
    <w:rsid w:val="003F70C8"/>
    <w:rsid w:val="00415C96"/>
    <w:rsid w:val="00415D4C"/>
    <w:rsid w:val="00423C9C"/>
    <w:rsid w:val="00434951"/>
    <w:rsid w:val="00437075"/>
    <w:rsid w:val="00440951"/>
    <w:rsid w:val="00441292"/>
    <w:rsid w:val="00451DF4"/>
    <w:rsid w:val="0046487C"/>
    <w:rsid w:val="00467F0E"/>
    <w:rsid w:val="00475159"/>
    <w:rsid w:val="00483764"/>
    <w:rsid w:val="00484587"/>
    <w:rsid w:val="00491129"/>
    <w:rsid w:val="00497E56"/>
    <w:rsid w:val="00497F73"/>
    <w:rsid w:val="00497FB5"/>
    <w:rsid w:val="004A1EAA"/>
    <w:rsid w:val="004B6203"/>
    <w:rsid w:val="004C4357"/>
    <w:rsid w:val="004D0F3E"/>
    <w:rsid w:val="004E19EA"/>
    <w:rsid w:val="004F2DD5"/>
    <w:rsid w:val="004F4CAB"/>
    <w:rsid w:val="0050682D"/>
    <w:rsid w:val="00526795"/>
    <w:rsid w:val="00530634"/>
    <w:rsid w:val="00543275"/>
    <w:rsid w:val="00543570"/>
    <w:rsid w:val="005453A8"/>
    <w:rsid w:val="005520D1"/>
    <w:rsid w:val="00552483"/>
    <w:rsid w:val="0055345D"/>
    <w:rsid w:val="00561100"/>
    <w:rsid w:val="00565E28"/>
    <w:rsid w:val="00575B3E"/>
    <w:rsid w:val="00581B26"/>
    <w:rsid w:val="005821E0"/>
    <w:rsid w:val="005873CB"/>
    <w:rsid w:val="00591D76"/>
    <w:rsid w:val="00596D05"/>
    <w:rsid w:val="005B59AE"/>
    <w:rsid w:val="005B76C9"/>
    <w:rsid w:val="005D4F43"/>
    <w:rsid w:val="005D5F9F"/>
    <w:rsid w:val="005E2A3D"/>
    <w:rsid w:val="005E520F"/>
    <w:rsid w:val="005F522C"/>
    <w:rsid w:val="00604451"/>
    <w:rsid w:val="00605693"/>
    <w:rsid w:val="00605A27"/>
    <w:rsid w:val="00616F20"/>
    <w:rsid w:val="00617927"/>
    <w:rsid w:val="00642051"/>
    <w:rsid w:val="0064727E"/>
    <w:rsid w:val="006554F9"/>
    <w:rsid w:val="00655EA3"/>
    <w:rsid w:val="00655F8E"/>
    <w:rsid w:val="00657172"/>
    <w:rsid w:val="006632F2"/>
    <w:rsid w:val="0066501F"/>
    <w:rsid w:val="00666930"/>
    <w:rsid w:val="00667266"/>
    <w:rsid w:val="006763B2"/>
    <w:rsid w:val="00683ABA"/>
    <w:rsid w:val="006879D4"/>
    <w:rsid w:val="00697DE1"/>
    <w:rsid w:val="006A100E"/>
    <w:rsid w:val="006A25AB"/>
    <w:rsid w:val="006B5EFE"/>
    <w:rsid w:val="006B7C5C"/>
    <w:rsid w:val="006C1A99"/>
    <w:rsid w:val="006C7570"/>
    <w:rsid w:val="006D0C6C"/>
    <w:rsid w:val="006E48A2"/>
    <w:rsid w:val="006F4D16"/>
    <w:rsid w:val="006F593F"/>
    <w:rsid w:val="0070170D"/>
    <w:rsid w:val="00704AA9"/>
    <w:rsid w:val="0070582E"/>
    <w:rsid w:val="0071111B"/>
    <w:rsid w:val="0071442C"/>
    <w:rsid w:val="00714E09"/>
    <w:rsid w:val="00726987"/>
    <w:rsid w:val="00737A54"/>
    <w:rsid w:val="00743336"/>
    <w:rsid w:val="00744BE8"/>
    <w:rsid w:val="00752776"/>
    <w:rsid w:val="00766924"/>
    <w:rsid w:val="007743FA"/>
    <w:rsid w:val="007907D5"/>
    <w:rsid w:val="00791808"/>
    <w:rsid w:val="00794C5E"/>
    <w:rsid w:val="007C2C99"/>
    <w:rsid w:val="007C636B"/>
    <w:rsid w:val="007C6CAB"/>
    <w:rsid w:val="007D3044"/>
    <w:rsid w:val="007E1494"/>
    <w:rsid w:val="007E333C"/>
    <w:rsid w:val="00815C20"/>
    <w:rsid w:val="00820712"/>
    <w:rsid w:val="0082163E"/>
    <w:rsid w:val="00825AA2"/>
    <w:rsid w:val="008352AE"/>
    <w:rsid w:val="008415A3"/>
    <w:rsid w:val="00842B8D"/>
    <w:rsid w:val="008444D4"/>
    <w:rsid w:val="00852667"/>
    <w:rsid w:val="00863460"/>
    <w:rsid w:val="00864094"/>
    <w:rsid w:val="0087026F"/>
    <w:rsid w:val="00870DED"/>
    <w:rsid w:val="00872648"/>
    <w:rsid w:val="00891405"/>
    <w:rsid w:val="0089393E"/>
    <w:rsid w:val="00894643"/>
    <w:rsid w:val="008948E9"/>
    <w:rsid w:val="008B6D28"/>
    <w:rsid w:val="008C67E8"/>
    <w:rsid w:val="008E75D4"/>
    <w:rsid w:val="00900BA3"/>
    <w:rsid w:val="00921CE9"/>
    <w:rsid w:val="0092353C"/>
    <w:rsid w:val="00936800"/>
    <w:rsid w:val="00960CFE"/>
    <w:rsid w:val="00962E00"/>
    <w:rsid w:val="009725A2"/>
    <w:rsid w:val="00974F71"/>
    <w:rsid w:val="00975663"/>
    <w:rsid w:val="00984F80"/>
    <w:rsid w:val="009B084E"/>
    <w:rsid w:val="009C7A96"/>
    <w:rsid w:val="009F1948"/>
    <w:rsid w:val="009F63BF"/>
    <w:rsid w:val="009F6F13"/>
    <w:rsid w:val="009F7114"/>
    <w:rsid w:val="00A01D99"/>
    <w:rsid w:val="00A03071"/>
    <w:rsid w:val="00A0431C"/>
    <w:rsid w:val="00A073FA"/>
    <w:rsid w:val="00A12C2D"/>
    <w:rsid w:val="00A45317"/>
    <w:rsid w:val="00A5228B"/>
    <w:rsid w:val="00A56692"/>
    <w:rsid w:val="00A56ABD"/>
    <w:rsid w:val="00A61164"/>
    <w:rsid w:val="00A81A90"/>
    <w:rsid w:val="00A82629"/>
    <w:rsid w:val="00A92730"/>
    <w:rsid w:val="00A94A90"/>
    <w:rsid w:val="00AA2B6D"/>
    <w:rsid w:val="00AA313F"/>
    <w:rsid w:val="00AB4CEC"/>
    <w:rsid w:val="00AC6798"/>
    <w:rsid w:val="00AD0534"/>
    <w:rsid w:val="00AD2C53"/>
    <w:rsid w:val="00AD2D2D"/>
    <w:rsid w:val="00AD49E6"/>
    <w:rsid w:val="00AE0817"/>
    <w:rsid w:val="00AE1074"/>
    <w:rsid w:val="00B04176"/>
    <w:rsid w:val="00B10C2C"/>
    <w:rsid w:val="00B21A80"/>
    <w:rsid w:val="00B2483A"/>
    <w:rsid w:val="00B318E0"/>
    <w:rsid w:val="00B37C6B"/>
    <w:rsid w:val="00B504B8"/>
    <w:rsid w:val="00B546C9"/>
    <w:rsid w:val="00B72CBC"/>
    <w:rsid w:val="00B82B35"/>
    <w:rsid w:val="00B87A3C"/>
    <w:rsid w:val="00B960C3"/>
    <w:rsid w:val="00BB33ED"/>
    <w:rsid w:val="00BB6838"/>
    <w:rsid w:val="00BB7847"/>
    <w:rsid w:val="00BD460D"/>
    <w:rsid w:val="00BE467E"/>
    <w:rsid w:val="00BE4D74"/>
    <w:rsid w:val="00BE73D0"/>
    <w:rsid w:val="00BF16E3"/>
    <w:rsid w:val="00C066AB"/>
    <w:rsid w:val="00C355CB"/>
    <w:rsid w:val="00C375A0"/>
    <w:rsid w:val="00C40877"/>
    <w:rsid w:val="00C418E2"/>
    <w:rsid w:val="00C43DB5"/>
    <w:rsid w:val="00C46211"/>
    <w:rsid w:val="00C51F4C"/>
    <w:rsid w:val="00C60DA5"/>
    <w:rsid w:val="00C61A0E"/>
    <w:rsid w:val="00C62577"/>
    <w:rsid w:val="00C67A93"/>
    <w:rsid w:val="00C72898"/>
    <w:rsid w:val="00C7639B"/>
    <w:rsid w:val="00C80DC7"/>
    <w:rsid w:val="00C829DC"/>
    <w:rsid w:val="00C873DD"/>
    <w:rsid w:val="00C94209"/>
    <w:rsid w:val="00CA38F0"/>
    <w:rsid w:val="00CA5E36"/>
    <w:rsid w:val="00CC2F0C"/>
    <w:rsid w:val="00CD5E4E"/>
    <w:rsid w:val="00CF12A5"/>
    <w:rsid w:val="00D04990"/>
    <w:rsid w:val="00D068CD"/>
    <w:rsid w:val="00D20278"/>
    <w:rsid w:val="00D20F64"/>
    <w:rsid w:val="00D4042C"/>
    <w:rsid w:val="00D44B69"/>
    <w:rsid w:val="00D522A5"/>
    <w:rsid w:val="00D601A2"/>
    <w:rsid w:val="00D65788"/>
    <w:rsid w:val="00D8535B"/>
    <w:rsid w:val="00D8726E"/>
    <w:rsid w:val="00D87F20"/>
    <w:rsid w:val="00D93B87"/>
    <w:rsid w:val="00D97148"/>
    <w:rsid w:val="00DA6F78"/>
    <w:rsid w:val="00DB3F68"/>
    <w:rsid w:val="00DB55A3"/>
    <w:rsid w:val="00DB69A3"/>
    <w:rsid w:val="00DC12F9"/>
    <w:rsid w:val="00DE05DF"/>
    <w:rsid w:val="00DE725E"/>
    <w:rsid w:val="00DF48DC"/>
    <w:rsid w:val="00E2139E"/>
    <w:rsid w:val="00E21572"/>
    <w:rsid w:val="00E22A67"/>
    <w:rsid w:val="00E23510"/>
    <w:rsid w:val="00E36718"/>
    <w:rsid w:val="00E42F01"/>
    <w:rsid w:val="00E4504F"/>
    <w:rsid w:val="00E640B0"/>
    <w:rsid w:val="00E70A7B"/>
    <w:rsid w:val="00E741DB"/>
    <w:rsid w:val="00E75BD0"/>
    <w:rsid w:val="00EB2EC0"/>
    <w:rsid w:val="00EB5E71"/>
    <w:rsid w:val="00EC11CB"/>
    <w:rsid w:val="00EC3650"/>
    <w:rsid w:val="00EC43C9"/>
    <w:rsid w:val="00F06BDA"/>
    <w:rsid w:val="00F126E7"/>
    <w:rsid w:val="00F15365"/>
    <w:rsid w:val="00F353F4"/>
    <w:rsid w:val="00F36A58"/>
    <w:rsid w:val="00F45280"/>
    <w:rsid w:val="00F47341"/>
    <w:rsid w:val="00F52697"/>
    <w:rsid w:val="00F5592D"/>
    <w:rsid w:val="00F6742A"/>
    <w:rsid w:val="00F7301F"/>
    <w:rsid w:val="00F93E7B"/>
    <w:rsid w:val="00F973DE"/>
    <w:rsid w:val="00FB0798"/>
    <w:rsid w:val="00FB52EF"/>
    <w:rsid w:val="00FD00AE"/>
    <w:rsid w:val="00FD47E6"/>
    <w:rsid w:val="00FE46D9"/>
    <w:rsid w:val="00FE551D"/>
    <w:rsid w:val="00FF6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5D0823E-BA28-4CFE-8733-13F1C4DE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1D"/>
  </w:style>
  <w:style w:type="paragraph" w:styleId="Heading3">
    <w:name w:val="heading 3"/>
    <w:basedOn w:val="Normal"/>
    <w:next w:val="Normal"/>
    <w:link w:val="Heading3Char"/>
    <w:uiPriority w:val="9"/>
    <w:semiHidden/>
    <w:unhideWhenUsed/>
    <w:qFormat/>
    <w:rsid w:val="0097566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B52E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51D"/>
    <w:pPr>
      <w:ind w:left="720"/>
      <w:contextualSpacing/>
    </w:pPr>
  </w:style>
  <w:style w:type="character" w:styleId="Hyperlink">
    <w:name w:val="Hyperlink"/>
    <w:basedOn w:val="DefaultParagraphFont"/>
    <w:uiPriority w:val="99"/>
    <w:unhideWhenUsed/>
    <w:rsid w:val="00FD00AE"/>
    <w:rPr>
      <w:color w:val="0000FF" w:themeColor="hyperlink"/>
      <w:u w:val="single"/>
    </w:rPr>
  </w:style>
  <w:style w:type="table" w:styleId="TableGrid">
    <w:name w:val="Table Grid"/>
    <w:basedOn w:val="TableNormal"/>
    <w:uiPriority w:val="59"/>
    <w:rsid w:val="00135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942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94209"/>
    <w:pPr>
      <w:tabs>
        <w:tab w:val="center" w:pos="4680"/>
        <w:tab w:val="right" w:pos="9360"/>
      </w:tabs>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C9420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94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209"/>
    <w:rPr>
      <w:rFonts w:ascii="Tahoma" w:hAnsi="Tahoma" w:cs="Tahoma"/>
      <w:sz w:val="16"/>
      <w:szCs w:val="16"/>
    </w:rPr>
  </w:style>
  <w:style w:type="table" w:customStyle="1" w:styleId="TableGrid2">
    <w:name w:val="Table Grid2"/>
    <w:basedOn w:val="TableNormal"/>
    <w:next w:val="TableGrid"/>
    <w:rsid w:val="000157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2730"/>
    <w:rPr>
      <w:color w:val="800080" w:themeColor="followedHyperlink"/>
      <w:u w:val="single"/>
    </w:rPr>
  </w:style>
  <w:style w:type="paragraph" w:styleId="NoSpacing">
    <w:name w:val="No Spacing"/>
    <w:uiPriority w:val="1"/>
    <w:qFormat/>
    <w:rsid w:val="00CC2F0C"/>
    <w:pPr>
      <w:spacing w:after="0" w:line="240" w:lineRule="auto"/>
    </w:pPr>
  </w:style>
  <w:style w:type="table" w:customStyle="1" w:styleId="TableGrid3">
    <w:name w:val="Table Grid3"/>
    <w:basedOn w:val="TableNormal"/>
    <w:next w:val="TableGrid"/>
    <w:uiPriority w:val="59"/>
    <w:rsid w:val="0055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5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73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341"/>
  </w:style>
  <w:style w:type="paragraph" w:styleId="Revision">
    <w:name w:val="Revision"/>
    <w:hidden/>
    <w:uiPriority w:val="99"/>
    <w:semiHidden/>
    <w:rsid w:val="00F47341"/>
    <w:pPr>
      <w:spacing w:after="0" w:line="240" w:lineRule="auto"/>
    </w:pPr>
  </w:style>
  <w:style w:type="character" w:customStyle="1" w:styleId="Heading4Char">
    <w:name w:val="Heading 4 Char"/>
    <w:basedOn w:val="DefaultParagraphFont"/>
    <w:link w:val="Heading4"/>
    <w:uiPriority w:val="9"/>
    <w:semiHidden/>
    <w:rsid w:val="00FB52E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975663"/>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0165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8105">
      <w:bodyDiv w:val="1"/>
      <w:marLeft w:val="0"/>
      <w:marRight w:val="0"/>
      <w:marTop w:val="0"/>
      <w:marBottom w:val="0"/>
      <w:divBdr>
        <w:top w:val="none" w:sz="0" w:space="0" w:color="auto"/>
        <w:left w:val="none" w:sz="0" w:space="0" w:color="auto"/>
        <w:bottom w:val="none" w:sz="0" w:space="0" w:color="auto"/>
        <w:right w:val="none" w:sz="0" w:space="0" w:color="auto"/>
      </w:divBdr>
    </w:div>
    <w:div w:id="60911505">
      <w:bodyDiv w:val="1"/>
      <w:marLeft w:val="0"/>
      <w:marRight w:val="0"/>
      <w:marTop w:val="0"/>
      <w:marBottom w:val="0"/>
      <w:divBdr>
        <w:top w:val="none" w:sz="0" w:space="0" w:color="auto"/>
        <w:left w:val="none" w:sz="0" w:space="0" w:color="auto"/>
        <w:bottom w:val="none" w:sz="0" w:space="0" w:color="auto"/>
        <w:right w:val="none" w:sz="0" w:space="0" w:color="auto"/>
      </w:divBdr>
    </w:div>
    <w:div w:id="100801807">
      <w:bodyDiv w:val="1"/>
      <w:marLeft w:val="0"/>
      <w:marRight w:val="0"/>
      <w:marTop w:val="0"/>
      <w:marBottom w:val="0"/>
      <w:divBdr>
        <w:top w:val="none" w:sz="0" w:space="0" w:color="auto"/>
        <w:left w:val="none" w:sz="0" w:space="0" w:color="auto"/>
        <w:bottom w:val="none" w:sz="0" w:space="0" w:color="auto"/>
        <w:right w:val="none" w:sz="0" w:space="0" w:color="auto"/>
      </w:divBdr>
    </w:div>
    <w:div w:id="107744807">
      <w:bodyDiv w:val="1"/>
      <w:marLeft w:val="0"/>
      <w:marRight w:val="0"/>
      <w:marTop w:val="0"/>
      <w:marBottom w:val="0"/>
      <w:divBdr>
        <w:top w:val="none" w:sz="0" w:space="0" w:color="auto"/>
        <w:left w:val="none" w:sz="0" w:space="0" w:color="auto"/>
        <w:bottom w:val="none" w:sz="0" w:space="0" w:color="auto"/>
        <w:right w:val="none" w:sz="0" w:space="0" w:color="auto"/>
      </w:divBdr>
    </w:div>
    <w:div w:id="112091089">
      <w:bodyDiv w:val="1"/>
      <w:marLeft w:val="0"/>
      <w:marRight w:val="0"/>
      <w:marTop w:val="0"/>
      <w:marBottom w:val="0"/>
      <w:divBdr>
        <w:top w:val="none" w:sz="0" w:space="0" w:color="auto"/>
        <w:left w:val="none" w:sz="0" w:space="0" w:color="auto"/>
        <w:bottom w:val="none" w:sz="0" w:space="0" w:color="auto"/>
        <w:right w:val="none" w:sz="0" w:space="0" w:color="auto"/>
      </w:divBdr>
    </w:div>
    <w:div w:id="121193362">
      <w:bodyDiv w:val="1"/>
      <w:marLeft w:val="0"/>
      <w:marRight w:val="0"/>
      <w:marTop w:val="0"/>
      <w:marBottom w:val="0"/>
      <w:divBdr>
        <w:top w:val="none" w:sz="0" w:space="0" w:color="auto"/>
        <w:left w:val="none" w:sz="0" w:space="0" w:color="auto"/>
        <w:bottom w:val="none" w:sz="0" w:space="0" w:color="auto"/>
        <w:right w:val="none" w:sz="0" w:space="0" w:color="auto"/>
      </w:divBdr>
    </w:div>
    <w:div w:id="157229046">
      <w:bodyDiv w:val="1"/>
      <w:marLeft w:val="0"/>
      <w:marRight w:val="0"/>
      <w:marTop w:val="0"/>
      <w:marBottom w:val="0"/>
      <w:divBdr>
        <w:top w:val="none" w:sz="0" w:space="0" w:color="auto"/>
        <w:left w:val="none" w:sz="0" w:space="0" w:color="auto"/>
        <w:bottom w:val="none" w:sz="0" w:space="0" w:color="auto"/>
        <w:right w:val="none" w:sz="0" w:space="0" w:color="auto"/>
      </w:divBdr>
    </w:div>
    <w:div w:id="160975891">
      <w:bodyDiv w:val="1"/>
      <w:marLeft w:val="0"/>
      <w:marRight w:val="0"/>
      <w:marTop w:val="0"/>
      <w:marBottom w:val="0"/>
      <w:divBdr>
        <w:top w:val="none" w:sz="0" w:space="0" w:color="auto"/>
        <w:left w:val="none" w:sz="0" w:space="0" w:color="auto"/>
        <w:bottom w:val="none" w:sz="0" w:space="0" w:color="auto"/>
        <w:right w:val="none" w:sz="0" w:space="0" w:color="auto"/>
      </w:divBdr>
    </w:div>
    <w:div w:id="191694824">
      <w:bodyDiv w:val="1"/>
      <w:marLeft w:val="0"/>
      <w:marRight w:val="0"/>
      <w:marTop w:val="0"/>
      <w:marBottom w:val="0"/>
      <w:divBdr>
        <w:top w:val="none" w:sz="0" w:space="0" w:color="auto"/>
        <w:left w:val="none" w:sz="0" w:space="0" w:color="auto"/>
        <w:bottom w:val="none" w:sz="0" w:space="0" w:color="auto"/>
        <w:right w:val="none" w:sz="0" w:space="0" w:color="auto"/>
      </w:divBdr>
    </w:div>
    <w:div w:id="206720619">
      <w:bodyDiv w:val="1"/>
      <w:marLeft w:val="0"/>
      <w:marRight w:val="0"/>
      <w:marTop w:val="0"/>
      <w:marBottom w:val="0"/>
      <w:divBdr>
        <w:top w:val="none" w:sz="0" w:space="0" w:color="auto"/>
        <w:left w:val="none" w:sz="0" w:space="0" w:color="auto"/>
        <w:bottom w:val="none" w:sz="0" w:space="0" w:color="auto"/>
        <w:right w:val="none" w:sz="0" w:space="0" w:color="auto"/>
      </w:divBdr>
    </w:div>
    <w:div w:id="243270906">
      <w:bodyDiv w:val="1"/>
      <w:marLeft w:val="0"/>
      <w:marRight w:val="0"/>
      <w:marTop w:val="0"/>
      <w:marBottom w:val="0"/>
      <w:divBdr>
        <w:top w:val="none" w:sz="0" w:space="0" w:color="auto"/>
        <w:left w:val="none" w:sz="0" w:space="0" w:color="auto"/>
        <w:bottom w:val="none" w:sz="0" w:space="0" w:color="auto"/>
        <w:right w:val="none" w:sz="0" w:space="0" w:color="auto"/>
      </w:divBdr>
    </w:div>
    <w:div w:id="292908344">
      <w:bodyDiv w:val="1"/>
      <w:marLeft w:val="0"/>
      <w:marRight w:val="0"/>
      <w:marTop w:val="0"/>
      <w:marBottom w:val="0"/>
      <w:divBdr>
        <w:top w:val="none" w:sz="0" w:space="0" w:color="auto"/>
        <w:left w:val="none" w:sz="0" w:space="0" w:color="auto"/>
        <w:bottom w:val="none" w:sz="0" w:space="0" w:color="auto"/>
        <w:right w:val="none" w:sz="0" w:space="0" w:color="auto"/>
      </w:divBdr>
    </w:div>
    <w:div w:id="500851387">
      <w:bodyDiv w:val="1"/>
      <w:marLeft w:val="0"/>
      <w:marRight w:val="0"/>
      <w:marTop w:val="0"/>
      <w:marBottom w:val="0"/>
      <w:divBdr>
        <w:top w:val="none" w:sz="0" w:space="0" w:color="auto"/>
        <w:left w:val="none" w:sz="0" w:space="0" w:color="auto"/>
        <w:bottom w:val="none" w:sz="0" w:space="0" w:color="auto"/>
        <w:right w:val="none" w:sz="0" w:space="0" w:color="auto"/>
      </w:divBdr>
    </w:div>
    <w:div w:id="518128741">
      <w:bodyDiv w:val="1"/>
      <w:marLeft w:val="0"/>
      <w:marRight w:val="0"/>
      <w:marTop w:val="0"/>
      <w:marBottom w:val="0"/>
      <w:divBdr>
        <w:top w:val="none" w:sz="0" w:space="0" w:color="auto"/>
        <w:left w:val="none" w:sz="0" w:space="0" w:color="auto"/>
        <w:bottom w:val="none" w:sz="0" w:space="0" w:color="auto"/>
        <w:right w:val="none" w:sz="0" w:space="0" w:color="auto"/>
      </w:divBdr>
    </w:div>
    <w:div w:id="564417074">
      <w:bodyDiv w:val="1"/>
      <w:marLeft w:val="0"/>
      <w:marRight w:val="0"/>
      <w:marTop w:val="0"/>
      <w:marBottom w:val="0"/>
      <w:divBdr>
        <w:top w:val="none" w:sz="0" w:space="0" w:color="auto"/>
        <w:left w:val="none" w:sz="0" w:space="0" w:color="auto"/>
        <w:bottom w:val="none" w:sz="0" w:space="0" w:color="auto"/>
        <w:right w:val="none" w:sz="0" w:space="0" w:color="auto"/>
      </w:divBdr>
    </w:div>
    <w:div w:id="589627858">
      <w:bodyDiv w:val="1"/>
      <w:marLeft w:val="0"/>
      <w:marRight w:val="0"/>
      <w:marTop w:val="0"/>
      <w:marBottom w:val="0"/>
      <w:divBdr>
        <w:top w:val="none" w:sz="0" w:space="0" w:color="auto"/>
        <w:left w:val="none" w:sz="0" w:space="0" w:color="auto"/>
        <w:bottom w:val="none" w:sz="0" w:space="0" w:color="auto"/>
        <w:right w:val="none" w:sz="0" w:space="0" w:color="auto"/>
      </w:divBdr>
    </w:div>
    <w:div w:id="593827175">
      <w:bodyDiv w:val="1"/>
      <w:marLeft w:val="0"/>
      <w:marRight w:val="0"/>
      <w:marTop w:val="0"/>
      <w:marBottom w:val="0"/>
      <w:divBdr>
        <w:top w:val="none" w:sz="0" w:space="0" w:color="auto"/>
        <w:left w:val="none" w:sz="0" w:space="0" w:color="auto"/>
        <w:bottom w:val="none" w:sz="0" w:space="0" w:color="auto"/>
        <w:right w:val="none" w:sz="0" w:space="0" w:color="auto"/>
      </w:divBdr>
    </w:div>
    <w:div w:id="597446390">
      <w:bodyDiv w:val="1"/>
      <w:marLeft w:val="0"/>
      <w:marRight w:val="0"/>
      <w:marTop w:val="0"/>
      <w:marBottom w:val="0"/>
      <w:divBdr>
        <w:top w:val="none" w:sz="0" w:space="0" w:color="auto"/>
        <w:left w:val="none" w:sz="0" w:space="0" w:color="auto"/>
        <w:bottom w:val="none" w:sz="0" w:space="0" w:color="auto"/>
        <w:right w:val="none" w:sz="0" w:space="0" w:color="auto"/>
      </w:divBdr>
      <w:divsChild>
        <w:div w:id="1408838880">
          <w:marLeft w:val="0"/>
          <w:marRight w:val="0"/>
          <w:marTop w:val="0"/>
          <w:marBottom w:val="0"/>
          <w:divBdr>
            <w:top w:val="none" w:sz="0" w:space="0" w:color="auto"/>
            <w:left w:val="none" w:sz="0" w:space="0" w:color="auto"/>
            <w:bottom w:val="none" w:sz="0" w:space="0" w:color="auto"/>
            <w:right w:val="none" w:sz="0" w:space="0" w:color="auto"/>
          </w:divBdr>
          <w:divsChild>
            <w:div w:id="446119202">
              <w:marLeft w:val="0"/>
              <w:marRight w:val="0"/>
              <w:marTop w:val="0"/>
              <w:marBottom w:val="0"/>
              <w:divBdr>
                <w:top w:val="none" w:sz="0" w:space="0" w:color="auto"/>
                <w:left w:val="none" w:sz="0" w:space="0" w:color="auto"/>
                <w:bottom w:val="none" w:sz="0" w:space="0" w:color="auto"/>
                <w:right w:val="none" w:sz="0" w:space="0" w:color="auto"/>
              </w:divBdr>
              <w:divsChild>
                <w:div w:id="1989825819">
                  <w:marLeft w:val="0"/>
                  <w:marRight w:val="0"/>
                  <w:marTop w:val="0"/>
                  <w:marBottom w:val="0"/>
                  <w:divBdr>
                    <w:top w:val="none" w:sz="0" w:space="0" w:color="auto"/>
                    <w:left w:val="none" w:sz="0" w:space="0" w:color="auto"/>
                    <w:bottom w:val="none" w:sz="0" w:space="0" w:color="auto"/>
                    <w:right w:val="none" w:sz="0" w:space="0" w:color="auto"/>
                  </w:divBdr>
                  <w:divsChild>
                    <w:div w:id="1569221412">
                      <w:marLeft w:val="150"/>
                      <w:marRight w:val="150"/>
                      <w:marTop w:val="0"/>
                      <w:marBottom w:val="0"/>
                      <w:divBdr>
                        <w:top w:val="none" w:sz="0" w:space="0" w:color="auto"/>
                        <w:left w:val="none" w:sz="0" w:space="0" w:color="auto"/>
                        <w:bottom w:val="none" w:sz="0" w:space="0" w:color="auto"/>
                        <w:right w:val="none" w:sz="0" w:space="0" w:color="auto"/>
                      </w:divBdr>
                      <w:divsChild>
                        <w:div w:id="174345801">
                          <w:marLeft w:val="0"/>
                          <w:marRight w:val="0"/>
                          <w:marTop w:val="0"/>
                          <w:marBottom w:val="0"/>
                          <w:divBdr>
                            <w:top w:val="none" w:sz="0" w:space="0" w:color="auto"/>
                            <w:left w:val="none" w:sz="0" w:space="0" w:color="auto"/>
                            <w:bottom w:val="none" w:sz="0" w:space="0" w:color="auto"/>
                            <w:right w:val="none" w:sz="0" w:space="0" w:color="auto"/>
                          </w:divBdr>
                          <w:divsChild>
                            <w:div w:id="27226408">
                              <w:marLeft w:val="0"/>
                              <w:marRight w:val="0"/>
                              <w:marTop w:val="0"/>
                              <w:marBottom w:val="0"/>
                              <w:divBdr>
                                <w:top w:val="none" w:sz="0" w:space="0" w:color="auto"/>
                                <w:left w:val="none" w:sz="0" w:space="0" w:color="auto"/>
                                <w:bottom w:val="none" w:sz="0" w:space="0" w:color="auto"/>
                                <w:right w:val="none" w:sz="0" w:space="0" w:color="auto"/>
                              </w:divBdr>
                              <w:divsChild>
                                <w:div w:id="1950356288">
                                  <w:marLeft w:val="0"/>
                                  <w:marRight w:val="0"/>
                                  <w:marTop w:val="0"/>
                                  <w:marBottom w:val="0"/>
                                  <w:divBdr>
                                    <w:top w:val="none" w:sz="0" w:space="0" w:color="auto"/>
                                    <w:left w:val="none" w:sz="0" w:space="0" w:color="auto"/>
                                    <w:bottom w:val="none" w:sz="0" w:space="0" w:color="auto"/>
                                    <w:right w:val="none" w:sz="0" w:space="0" w:color="auto"/>
                                  </w:divBdr>
                                  <w:divsChild>
                                    <w:div w:id="13003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71429">
                              <w:marLeft w:val="0"/>
                              <w:marRight w:val="0"/>
                              <w:marTop w:val="0"/>
                              <w:marBottom w:val="0"/>
                              <w:divBdr>
                                <w:top w:val="none" w:sz="0" w:space="0" w:color="auto"/>
                                <w:left w:val="none" w:sz="0" w:space="0" w:color="auto"/>
                                <w:bottom w:val="none" w:sz="0" w:space="0" w:color="auto"/>
                                <w:right w:val="none" w:sz="0" w:space="0" w:color="auto"/>
                              </w:divBdr>
                              <w:divsChild>
                                <w:div w:id="1972324257">
                                  <w:marLeft w:val="0"/>
                                  <w:marRight w:val="0"/>
                                  <w:marTop w:val="0"/>
                                  <w:marBottom w:val="0"/>
                                  <w:divBdr>
                                    <w:top w:val="none" w:sz="0" w:space="0" w:color="auto"/>
                                    <w:left w:val="none" w:sz="0" w:space="0" w:color="auto"/>
                                    <w:bottom w:val="none" w:sz="0" w:space="0" w:color="auto"/>
                                    <w:right w:val="none" w:sz="0" w:space="0" w:color="auto"/>
                                  </w:divBdr>
                                  <w:divsChild>
                                    <w:div w:id="239412199">
                                      <w:marLeft w:val="0"/>
                                      <w:marRight w:val="0"/>
                                      <w:marTop w:val="0"/>
                                      <w:marBottom w:val="0"/>
                                      <w:divBdr>
                                        <w:top w:val="none" w:sz="0" w:space="0" w:color="auto"/>
                                        <w:left w:val="none" w:sz="0" w:space="0" w:color="auto"/>
                                        <w:bottom w:val="none" w:sz="0" w:space="0" w:color="auto"/>
                                        <w:right w:val="none" w:sz="0" w:space="0" w:color="auto"/>
                                      </w:divBdr>
                                      <w:divsChild>
                                        <w:div w:id="817452081">
                                          <w:marLeft w:val="0"/>
                                          <w:marRight w:val="0"/>
                                          <w:marTop w:val="0"/>
                                          <w:marBottom w:val="0"/>
                                          <w:divBdr>
                                            <w:top w:val="none" w:sz="0" w:space="0" w:color="auto"/>
                                            <w:left w:val="none" w:sz="0" w:space="0" w:color="auto"/>
                                            <w:bottom w:val="none" w:sz="0" w:space="0" w:color="auto"/>
                                            <w:right w:val="none" w:sz="0" w:space="0" w:color="auto"/>
                                          </w:divBdr>
                                          <w:divsChild>
                                            <w:div w:id="915238301">
                                              <w:marLeft w:val="0"/>
                                              <w:marRight w:val="0"/>
                                              <w:marTop w:val="0"/>
                                              <w:marBottom w:val="0"/>
                                              <w:divBdr>
                                                <w:top w:val="none" w:sz="0" w:space="0" w:color="auto"/>
                                                <w:left w:val="none" w:sz="0" w:space="0" w:color="auto"/>
                                                <w:bottom w:val="none" w:sz="0" w:space="0" w:color="auto"/>
                                                <w:right w:val="none" w:sz="0" w:space="0" w:color="auto"/>
                                              </w:divBdr>
                                            </w:div>
                                            <w:div w:id="11001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65319">
      <w:bodyDiv w:val="1"/>
      <w:marLeft w:val="0"/>
      <w:marRight w:val="0"/>
      <w:marTop w:val="0"/>
      <w:marBottom w:val="0"/>
      <w:divBdr>
        <w:top w:val="none" w:sz="0" w:space="0" w:color="auto"/>
        <w:left w:val="none" w:sz="0" w:space="0" w:color="auto"/>
        <w:bottom w:val="none" w:sz="0" w:space="0" w:color="auto"/>
        <w:right w:val="none" w:sz="0" w:space="0" w:color="auto"/>
      </w:divBdr>
    </w:div>
    <w:div w:id="655492397">
      <w:bodyDiv w:val="1"/>
      <w:marLeft w:val="0"/>
      <w:marRight w:val="0"/>
      <w:marTop w:val="0"/>
      <w:marBottom w:val="0"/>
      <w:divBdr>
        <w:top w:val="none" w:sz="0" w:space="0" w:color="auto"/>
        <w:left w:val="none" w:sz="0" w:space="0" w:color="auto"/>
        <w:bottom w:val="none" w:sz="0" w:space="0" w:color="auto"/>
        <w:right w:val="none" w:sz="0" w:space="0" w:color="auto"/>
      </w:divBdr>
    </w:div>
    <w:div w:id="795637587">
      <w:bodyDiv w:val="1"/>
      <w:marLeft w:val="0"/>
      <w:marRight w:val="0"/>
      <w:marTop w:val="0"/>
      <w:marBottom w:val="0"/>
      <w:divBdr>
        <w:top w:val="none" w:sz="0" w:space="0" w:color="auto"/>
        <w:left w:val="none" w:sz="0" w:space="0" w:color="auto"/>
        <w:bottom w:val="none" w:sz="0" w:space="0" w:color="auto"/>
        <w:right w:val="none" w:sz="0" w:space="0" w:color="auto"/>
      </w:divBdr>
    </w:div>
    <w:div w:id="805782846">
      <w:bodyDiv w:val="1"/>
      <w:marLeft w:val="0"/>
      <w:marRight w:val="0"/>
      <w:marTop w:val="0"/>
      <w:marBottom w:val="0"/>
      <w:divBdr>
        <w:top w:val="none" w:sz="0" w:space="0" w:color="auto"/>
        <w:left w:val="none" w:sz="0" w:space="0" w:color="auto"/>
        <w:bottom w:val="none" w:sz="0" w:space="0" w:color="auto"/>
        <w:right w:val="none" w:sz="0" w:space="0" w:color="auto"/>
      </w:divBdr>
    </w:div>
    <w:div w:id="860356625">
      <w:bodyDiv w:val="1"/>
      <w:marLeft w:val="0"/>
      <w:marRight w:val="0"/>
      <w:marTop w:val="0"/>
      <w:marBottom w:val="0"/>
      <w:divBdr>
        <w:top w:val="none" w:sz="0" w:space="0" w:color="auto"/>
        <w:left w:val="none" w:sz="0" w:space="0" w:color="auto"/>
        <w:bottom w:val="none" w:sz="0" w:space="0" w:color="auto"/>
        <w:right w:val="none" w:sz="0" w:space="0" w:color="auto"/>
      </w:divBdr>
    </w:div>
    <w:div w:id="862018099">
      <w:bodyDiv w:val="1"/>
      <w:marLeft w:val="0"/>
      <w:marRight w:val="0"/>
      <w:marTop w:val="0"/>
      <w:marBottom w:val="0"/>
      <w:divBdr>
        <w:top w:val="none" w:sz="0" w:space="0" w:color="auto"/>
        <w:left w:val="none" w:sz="0" w:space="0" w:color="auto"/>
        <w:bottom w:val="none" w:sz="0" w:space="0" w:color="auto"/>
        <w:right w:val="none" w:sz="0" w:space="0" w:color="auto"/>
      </w:divBdr>
    </w:div>
    <w:div w:id="871066438">
      <w:bodyDiv w:val="1"/>
      <w:marLeft w:val="0"/>
      <w:marRight w:val="0"/>
      <w:marTop w:val="0"/>
      <w:marBottom w:val="0"/>
      <w:divBdr>
        <w:top w:val="none" w:sz="0" w:space="0" w:color="auto"/>
        <w:left w:val="none" w:sz="0" w:space="0" w:color="auto"/>
        <w:bottom w:val="none" w:sz="0" w:space="0" w:color="auto"/>
        <w:right w:val="none" w:sz="0" w:space="0" w:color="auto"/>
      </w:divBdr>
    </w:div>
    <w:div w:id="983852989">
      <w:bodyDiv w:val="1"/>
      <w:marLeft w:val="0"/>
      <w:marRight w:val="0"/>
      <w:marTop w:val="0"/>
      <w:marBottom w:val="0"/>
      <w:divBdr>
        <w:top w:val="none" w:sz="0" w:space="0" w:color="auto"/>
        <w:left w:val="none" w:sz="0" w:space="0" w:color="auto"/>
        <w:bottom w:val="none" w:sz="0" w:space="0" w:color="auto"/>
        <w:right w:val="none" w:sz="0" w:space="0" w:color="auto"/>
      </w:divBdr>
    </w:div>
    <w:div w:id="1048338022">
      <w:bodyDiv w:val="1"/>
      <w:marLeft w:val="0"/>
      <w:marRight w:val="0"/>
      <w:marTop w:val="0"/>
      <w:marBottom w:val="0"/>
      <w:divBdr>
        <w:top w:val="none" w:sz="0" w:space="0" w:color="auto"/>
        <w:left w:val="none" w:sz="0" w:space="0" w:color="auto"/>
        <w:bottom w:val="none" w:sz="0" w:space="0" w:color="auto"/>
        <w:right w:val="none" w:sz="0" w:space="0" w:color="auto"/>
      </w:divBdr>
    </w:div>
    <w:div w:id="1078677389">
      <w:bodyDiv w:val="1"/>
      <w:marLeft w:val="0"/>
      <w:marRight w:val="0"/>
      <w:marTop w:val="0"/>
      <w:marBottom w:val="0"/>
      <w:divBdr>
        <w:top w:val="none" w:sz="0" w:space="0" w:color="auto"/>
        <w:left w:val="none" w:sz="0" w:space="0" w:color="auto"/>
        <w:bottom w:val="none" w:sz="0" w:space="0" w:color="auto"/>
        <w:right w:val="none" w:sz="0" w:space="0" w:color="auto"/>
      </w:divBdr>
    </w:div>
    <w:div w:id="1144350123">
      <w:bodyDiv w:val="1"/>
      <w:marLeft w:val="0"/>
      <w:marRight w:val="0"/>
      <w:marTop w:val="0"/>
      <w:marBottom w:val="0"/>
      <w:divBdr>
        <w:top w:val="none" w:sz="0" w:space="0" w:color="auto"/>
        <w:left w:val="none" w:sz="0" w:space="0" w:color="auto"/>
        <w:bottom w:val="none" w:sz="0" w:space="0" w:color="auto"/>
        <w:right w:val="none" w:sz="0" w:space="0" w:color="auto"/>
      </w:divBdr>
    </w:div>
    <w:div w:id="1150634474">
      <w:bodyDiv w:val="1"/>
      <w:marLeft w:val="0"/>
      <w:marRight w:val="0"/>
      <w:marTop w:val="0"/>
      <w:marBottom w:val="0"/>
      <w:divBdr>
        <w:top w:val="none" w:sz="0" w:space="0" w:color="auto"/>
        <w:left w:val="none" w:sz="0" w:space="0" w:color="auto"/>
        <w:bottom w:val="none" w:sz="0" w:space="0" w:color="auto"/>
        <w:right w:val="none" w:sz="0" w:space="0" w:color="auto"/>
      </w:divBdr>
    </w:div>
    <w:div w:id="1161657339">
      <w:bodyDiv w:val="1"/>
      <w:marLeft w:val="0"/>
      <w:marRight w:val="0"/>
      <w:marTop w:val="0"/>
      <w:marBottom w:val="0"/>
      <w:divBdr>
        <w:top w:val="none" w:sz="0" w:space="0" w:color="auto"/>
        <w:left w:val="none" w:sz="0" w:space="0" w:color="auto"/>
        <w:bottom w:val="none" w:sz="0" w:space="0" w:color="auto"/>
        <w:right w:val="none" w:sz="0" w:space="0" w:color="auto"/>
      </w:divBdr>
    </w:div>
    <w:div w:id="1355572126">
      <w:bodyDiv w:val="1"/>
      <w:marLeft w:val="0"/>
      <w:marRight w:val="0"/>
      <w:marTop w:val="0"/>
      <w:marBottom w:val="0"/>
      <w:divBdr>
        <w:top w:val="none" w:sz="0" w:space="0" w:color="auto"/>
        <w:left w:val="none" w:sz="0" w:space="0" w:color="auto"/>
        <w:bottom w:val="none" w:sz="0" w:space="0" w:color="auto"/>
        <w:right w:val="none" w:sz="0" w:space="0" w:color="auto"/>
      </w:divBdr>
    </w:div>
    <w:div w:id="1440373337">
      <w:bodyDiv w:val="1"/>
      <w:marLeft w:val="0"/>
      <w:marRight w:val="0"/>
      <w:marTop w:val="0"/>
      <w:marBottom w:val="0"/>
      <w:divBdr>
        <w:top w:val="none" w:sz="0" w:space="0" w:color="auto"/>
        <w:left w:val="none" w:sz="0" w:space="0" w:color="auto"/>
        <w:bottom w:val="none" w:sz="0" w:space="0" w:color="auto"/>
        <w:right w:val="none" w:sz="0" w:space="0" w:color="auto"/>
      </w:divBdr>
    </w:div>
    <w:div w:id="1457067846">
      <w:bodyDiv w:val="1"/>
      <w:marLeft w:val="0"/>
      <w:marRight w:val="0"/>
      <w:marTop w:val="0"/>
      <w:marBottom w:val="0"/>
      <w:divBdr>
        <w:top w:val="none" w:sz="0" w:space="0" w:color="auto"/>
        <w:left w:val="none" w:sz="0" w:space="0" w:color="auto"/>
        <w:bottom w:val="none" w:sz="0" w:space="0" w:color="auto"/>
        <w:right w:val="none" w:sz="0" w:space="0" w:color="auto"/>
      </w:divBdr>
    </w:div>
    <w:div w:id="1522233579">
      <w:bodyDiv w:val="1"/>
      <w:marLeft w:val="0"/>
      <w:marRight w:val="0"/>
      <w:marTop w:val="0"/>
      <w:marBottom w:val="0"/>
      <w:divBdr>
        <w:top w:val="none" w:sz="0" w:space="0" w:color="auto"/>
        <w:left w:val="none" w:sz="0" w:space="0" w:color="auto"/>
        <w:bottom w:val="none" w:sz="0" w:space="0" w:color="auto"/>
        <w:right w:val="none" w:sz="0" w:space="0" w:color="auto"/>
      </w:divBdr>
    </w:div>
    <w:div w:id="1631670483">
      <w:bodyDiv w:val="1"/>
      <w:marLeft w:val="0"/>
      <w:marRight w:val="0"/>
      <w:marTop w:val="0"/>
      <w:marBottom w:val="0"/>
      <w:divBdr>
        <w:top w:val="none" w:sz="0" w:space="0" w:color="auto"/>
        <w:left w:val="none" w:sz="0" w:space="0" w:color="auto"/>
        <w:bottom w:val="none" w:sz="0" w:space="0" w:color="auto"/>
        <w:right w:val="none" w:sz="0" w:space="0" w:color="auto"/>
      </w:divBdr>
    </w:div>
    <w:div w:id="1646736768">
      <w:bodyDiv w:val="1"/>
      <w:marLeft w:val="0"/>
      <w:marRight w:val="0"/>
      <w:marTop w:val="0"/>
      <w:marBottom w:val="0"/>
      <w:divBdr>
        <w:top w:val="none" w:sz="0" w:space="0" w:color="auto"/>
        <w:left w:val="none" w:sz="0" w:space="0" w:color="auto"/>
        <w:bottom w:val="none" w:sz="0" w:space="0" w:color="auto"/>
        <w:right w:val="none" w:sz="0" w:space="0" w:color="auto"/>
      </w:divBdr>
    </w:div>
    <w:div w:id="1688404547">
      <w:bodyDiv w:val="1"/>
      <w:marLeft w:val="0"/>
      <w:marRight w:val="0"/>
      <w:marTop w:val="0"/>
      <w:marBottom w:val="0"/>
      <w:divBdr>
        <w:top w:val="none" w:sz="0" w:space="0" w:color="auto"/>
        <w:left w:val="none" w:sz="0" w:space="0" w:color="auto"/>
        <w:bottom w:val="none" w:sz="0" w:space="0" w:color="auto"/>
        <w:right w:val="none" w:sz="0" w:space="0" w:color="auto"/>
      </w:divBdr>
    </w:div>
    <w:div w:id="1742672136">
      <w:bodyDiv w:val="1"/>
      <w:marLeft w:val="0"/>
      <w:marRight w:val="0"/>
      <w:marTop w:val="0"/>
      <w:marBottom w:val="0"/>
      <w:divBdr>
        <w:top w:val="none" w:sz="0" w:space="0" w:color="auto"/>
        <w:left w:val="none" w:sz="0" w:space="0" w:color="auto"/>
        <w:bottom w:val="none" w:sz="0" w:space="0" w:color="auto"/>
        <w:right w:val="none" w:sz="0" w:space="0" w:color="auto"/>
      </w:divBdr>
    </w:div>
    <w:div w:id="1865943847">
      <w:bodyDiv w:val="1"/>
      <w:marLeft w:val="0"/>
      <w:marRight w:val="0"/>
      <w:marTop w:val="0"/>
      <w:marBottom w:val="0"/>
      <w:divBdr>
        <w:top w:val="none" w:sz="0" w:space="0" w:color="auto"/>
        <w:left w:val="none" w:sz="0" w:space="0" w:color="auto"/>
        <w:bottom w:val="none" w:sz="0" w:space="0" w:color="auto"/>
        <w:right w:val="none" w:sz="0" w:space="0" w:color="auto"/>
      </w:divBdr>
    </w:div>
    <w:div w:id="1952087302">
      <w:bodyDiv w:val="1"/>
      <w:marLeft w:val="0"/>
      <w:marRight w:val="0"/>
      <w:marTop w:val="0"/>
      <w:marBottom w:val="0"/>
      <w:divBdr>
        <w:top w:val="none" w:sz="0" w:space="0" w:color="auto"/>
        <w:left w:val="none" w:sz="0" w:space="0" w:color="auto"/>
        <w:bottom w:val="none" w:sz="0" w:space="0" w:color="auto"/>
        <w:right w:val="none" w:sz="0" w:space="0" w:color="auto"/>
      </w:divBdr>
    </w:div>
    <w:div w:id="1989943179">
      <w:bodyDiv w:val="1"/>
      <w:marLeft w:val="0"/>
      <w:marRight w:val="0"/>
      <w:marTop w:val="0"/>
      <w:marBottom w:val="0"/>
      <w:divBdr>
        <w:top w:val="none" w:sz="0" w:space="0" w:color="auto"/>
        <w:left w:val="none" w:sz="0" w:space="0" w:color="auto"/>
        <w:bottom w:val="none" w:sz="0" w:space="0" w:color="auto"/>
        <w:right w:val="none" w:sz="0" w:space="0" w:color="auto"/>
      </w:divBdr>
    </w:div>
    <w:div w:id="2062777581">
      <w:bodyDiv w:val="1"/>
      <w:marLeft w:val="0"/>
      <w:marRight w:val="0"/>
      <w:marTop w:val="0"/>
      <w:marBottom w:val="0"/>
      <w:divBdr>
        <w:top w:val="none" w:sz="0" w:space="0" w:color="auto"/>
        <w:left w:val="none" w:sz="0" w:space="0" w:color="auto"/>
        <w:bottom w:val="none" w:sz="0" w:space="0" w:color="auto"/>
        <w:right w:val="none" w:sz="0" w:space="0" w:color="auto"/>
      </w:divBdr>
    </w:div>
    <w:div w:id="2066878395">
      <w:bodyDiv w:val="1"/>
      <w:marLeft w:val="0"/>
      <w:marRight w:val="0"/>
      <w:marTop w:val="0"/>
      <w:marBottom w:val="0"/>
      <w:divBdr>
        <w:top w:val="none" w:sz="0" w:space="0" w:color="auto"/>
        <w:left w:val="none" w:sz="0" w:space="0" w:color="auto"/>
        <w:bottom w:val="none" w:sz="0" w:space="0" w:color="auto"/>
        <w:right w:val="none" w:sz="0" w:space="0" w:color="auto"/>
      </w:divBdr>
    </w:div>
    <w:div w:id="2110347887">
      <w:bodyDiv w:val="1"/>
      <w:marLeft w:val="0"/>
      <w:marRight w:val="0"/>
      <w:marTop w:val="0"/>
      <w:marBottom w:val="0"/>
      <w:divBdr>
        <w:top w:val="none" w:sz="0" w:space="0" w:color="auto"/>
        <w:left w:val="none" w:sz="0" w:space="0" w:color="auto"/>
        <w:bottom w:val="none" w:sz="0" w:space="0" w:color="auto"/>
        <w:right w:val="none" w:sz="0" w:space="0" w:color="auto"/>
      </w:divBdr>
    </w:div>
    <w:div w:id="214499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fws.gov/CBRA/Maps/Mapper.html"/>
  <Relationship Id="rId11" Type="http://schemas.openxmlformats.org/officeDocument/2006/relationships/footer" Target="footer1.xml"/>
  <Relationship Id="rId12" Type="http://schemas.openxmlformats.org/officeDocument/2006/relationships/hyperlink" TargetMode="External" Target="http://www.mass.gov/hed/community/funding/community-development-block-grant-disaster-recovery-.html"/>
  <Relationship Id="rId13" Type="http://schemas.openxmlformats.org/officeDocument/2006/relationships/hyperlink" TargetMode="External" Target="http://portal.hud.gov/hudportal/HUD?src=/program_offices/comm_planning/communitydevelopment/programs/drsi/afwa"/>
  <Relationship Id="rId14" Type="http://schemas.openxmlformats.org/officeDocument/2006/relationships/hyperlink" TargetMode="External" Target="http://www.mass.gov/hed/docs/dhcd/hd/fair/2013analysis.pdf"/>
  <Relationship Id="rId15" Type="http://schemas.openxmlformats.org/officeDocument/2006/relationships/hyperlink" TargetMode="External" Target="http://www.mass.gov/dhcd"/>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wmf"/>
  <Relationship Id="rId21" Type="http://schemas.openxmlformats.org/officeDocument/2006/relationships/image" Target="media/image7.png"/>
  <Relationship Id="rId22" Type="http://schemas.openxmlformats.org/officeDocument/2006/relationships/hyperlink" TargetMode="External" Target="http://www.mass.gov/hed/community/funding/community-development-block-grant-disaster-recovery-.html"/>
  <Relationship Id="rId23" Type="http://schemas.openxmlformats.org/officeDocument/2006/relationships/hyperlink" TargetMode="External" Target="mailto:mark.siegenthaler@state.ma.us"/>
  <Relationship Id="rId24" Type="http://schemas.openxmlformats.org/officeDocument/2006/relationships/hyperlink" TargetMode="External" Target="mailto:patricia.roushanaei@state.ma.us"/>
  <Relationship Id="rId25" Type="http://schemas.openxmlformats.org/officeDocument/2006/relationships/hyperlink" TargetMode="External" Target="mailto:mark.siegenthaler@state.ma.us"/>
  <Relationship Id="rId26" Type="http://schemas.openxmlformats.org/officeDocument/2006/relationships/image" Target="media/image8.jpeg"/>
  <Relationship Id="rId27" Type="http://schemas.openxmlformats.org/officeDocument/2006/relationships/hyperlink" TargetMode="External" Target="http://www.mass.gov/dhcd"/>
  <Relationship Id="rId28" Type="http://schemas.openxmlformats.org/officeDocument/2006/relationships/hyperlink" TargetMode="External" Target="mailto:mark.siegenthaler@state.ma.us"/>
  <Relationship Id="rId29" Type="http://schemas.openxmlformats.org/officeDocument/2006/relationships/hyperlink" TargetMode="External" Target="http://www.mass.gov/auditor/report-fraud-and-waste.html"/>
  <Relationship Id="rId3" Type="http://schemas.openxmlformats.org/officeDocument/2006/relationships/styles" Target="styles.xml"/>
  <Relationship Id="rId30" Type="http://schemas.openxmlformats.org/officeDocument/2006/relationships/image" Target="media/image9.emf"/>
  <Relationship Id="rId31" Type="http://schemas.openxmlformats.org/officeDocument/2006/relationships/package" Target="embeddings/Microsoft_Word_Document1.docx"/>
  <Relationship Id="rId32" Type="http://schemas.openxmlformats.org/officeDocument/2006/relationships/image" Target="media/image10.emf"/>
  <Relationship Id="rId33" Type="http://schemas.openxmlformats.org/officeDocument/2006/relationships/package" Target="embeddings/Microsoft_Word_Document2.docx"/>
  <Relationship Id="rId34" Type="http://schemas.openxmlformats.org/officeDocument/2006/relationships/fontTable" Target="fontTable.xml"/>
  <Relationship Id="rId35"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hyperlink" TargetMode="External" Target="mailto:Mark.Siegenthaler@state.ma.us"/>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6A41B-82E1-4CAD-A41F-FACCA22D3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65</Pages>
  <Words>17364</Words>
  <Characters>98978</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116110</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2015-08-25T20:25:00Z</dcterms:created>
  <dc:creator>Roushanaei, Patricia (OCD)</dc:creator>
  <lastModifiedBy>Southard, Mark (OCD)</lastModifiedBy>
  <lastPrinted>2015-08-20T15:03:00Z</lastPrinted>
  <dcterms:modified xsi:type="dcterms:W3CDTF">2015-08-25T20:43:00Z</dcterms:modified>
  <revision>3</revision>
</coreProperties>
</file>